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440501-2026-00126</w:t>
      </w:r>
    </w:p>
    <w:p>
      <w:pPr>
        <w:pStyle w:val="null3"/>
        <w:jc w:val="center"/>
        <w:outlineLvl w:val="3"/>
      </w:pPr>
      <w:r>
        <w:rPr>
          <w:sz w:val="24"/>
          <w:b/>
        </w:rPr>
        <w:t>采购项目编号：</w:t>
      </w:r>
      <w:r>
        <w:rPr>
          <w:sz w:val="24"/>
          <w:b/>
        </w:rPr>
        <w:t>0724-2531ST640266</w:t>
      </w:r>
    </w:p>
    <w:p>
      <w:pPr>
        <w:pStyle w:val="null3"/>
        <w:jc w:val="center"/>
        <w:outlineLvl w:val="3"/>
      </w:pPr>
      <w:r>
        <w:rPr>
          <w:sz w:val="24"/>
          <w:b/>
        </w:rPr>
        <w:t>项目名称：</w:t>
      </w:r>
      <w:r>
        <w:rPr>
          <w:sz w:val="24"/>
          <w:b/>
        </w:rPr>
        <w:t>汕头市中医医院采购泌尿外科手术设备项目</w:t>
      </w:r>
    </w:p>
    <w:p>
      <w:pPr>
        <w:pStyle w:val="null3"/>
        <w:jc w:val="center"/>
        <w:outlineLvl w:val="3"/>
      </w:pPr>
      <w:r>
        <w:rPr>
          <w:sz w:val="24"/>
          <w:b/>
        </w:rPr>
        <w:t>采购人：</w:t>
      </w:r>
      <w:r>
        <w:rPr>
          <w:sz w:val="24"/>
          <w:b/>
        </w:rPr>
        <w:t>汕头市中医医院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汕头市中医医院</w:t>
      </w:r>
      <w:r>
        <w:rPr/>
        <w:t>的委托，采用</w:t>
      </w:r>
      <w:r>
        <w:rPr/>
        <w:t>公开招标</w:t>
      </w:r>
      <w:r>
        <w:rPr/>
        <w:t>方式组织采购</w:t>
      </w:r>
      <w:r>
        <w:rPr/>
        <w:t>汕头市中医医院采购泌尿外科手术设备项目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汕头市中医医院采购泌尿外科手术设备项目</w:t>
      </w:r>
    </w:p>
    <w:p>
      <w:pPr>
        <w:pStyle w:val="null3"/>
        <w:ind w:firstLine="480"/>
      </w:pPr>
      <w:r>
        <w:rPr/>
        <w:t>采购计划编号：</w:t>
      </w:r>
      <w:r>
        <w:rPr/>
        <w:t>440501-2026-00126</w:t>
      </w:r>
    </w:p>
    <w:p>
      <w:pPr>
        <w:pStyle w:val="null3"/>
        <w:ind w:firstLine="480"/>
      </w:pPr>
      <w:r>
        <w:rPr/>
        <w:t>采购项目编号：</w:t>
      </w:r>
      <w:r>
        <w:rPr/>
        <w:t>0724-2531ST640266</w:t>
      </w:r>
    </w:p>
    <w:p>
      <w:pPr>
        <w:pStyle w:val="null3"/>
        <w:ind w:firstLine="480"/>
      </w:pPr>
      <w:r>
        <w:rPr/>
        <w:t>采购方式：</w:t>
      </w:r>
      <w:r>
        <w:rPr/>
        <w:t>公开招标</w:t>
      </w:r>
    </w:p>
    <w:p>
      <w:pPr>
        <w:pStyle w:val="null3"/>
        <w:ind w:firstLine="480"/>
      </w:pPr>
      <w:r>
        <w:rPr/>
        <w:t>预算金额：</w:t>
      </w:r>
      <w:r>
        <w:rPr/>
        <w:t>3,160,000.00</w:t>
      </w:r>
      <w:r>
        <w:rPr/>
        <w:t>元</w:t>
      </w:r>
    </w:p>
    <w:p>
      <w:pPr>
        <w:pStyle w:val="null3"/>
        <w:outlineLvl w:val="3"/>
      </w:pPr>
      <w:r>
        <w:rPr>
          <w:sz w:val="24"/>
          <w:b/>
        </w:rPr>
        <w:t>2.项目内容及需求情况（采购项目技术规格、参数及要求）</w:t>
      </w:r>
    </w:p>
    <w:p>
      <w:pPr>
        <w:pStyle w:val="null3"/>
      </w:pPr>
      <w:r>
        <w:rPr/>
        <w:t>采购包1(内窥镜摄像系统及钬激光治疗机):</w:t>
      </w:r>
    </w:p>
    <w:p>
      <w:pPr>
        <w:pStyle w:val="null3"/>
      </w:pPr>
      <w:r>
        <w:rPr/>
        <w:t>采购包预算金额：3,160,000.00元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医用内窥镜</w:t>
            </w:r>
          </w:p>
        </w:tc>
        <w:tc>
          <w:tcPr>
            <w:tcW w:type="dxa" w:w="2136"/>
          </w:tcPr>
          <w:p>
            <w:pPr>
              <w:pStyle w:val="null3"/>
            </w:pPr>
            <w:r>
              <w:rPr/>
              <w:t>内窥镜摄像系统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1-2</w:t>
            </w:r>
          </w:p>
        </w:tc>
        <w:tc>
          <w:tcPr>
            <w:tcW w:type="dxa" w:w="1424"/>
          </w:tcPr>
          <w:p>
            <w:pPr>
              <w:pStyle w:val="null3"/>
            </w:pPr>
            <w:r>
              <w:rPr/>
              <w:t>医用激光仪器及设备</w:t>
            </w:r>
          </w:p>
        </w:tc>
        <w:tc>
          <w:tcPr>
            <w:tcW w:type="dxa" w:w="2136"/>
          </w:tcPr>
          <w:p>
            <w:pPr>
              <w:pStyle w:val="null3"/>
            </w:pPr>
            <w:r>
              <w:rPr/>
              <w:t>钬激光治疗仪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3）具有良好的商业信誉和健全的财务会计制度：提供《汕头市政府采购供应商信用承诺函》（或者提供2024年度或2025年度财务状况报告(新成立公司提供成立至今的月或季度财务报表)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采购包1（内窥镜摄像系统及钬激光治疗机）：</w:t>
      </w:r>
      <w:r>
        <w:rPr/>
        <w:t>本项目不属于专门面向中小企业采购的项目。</w:t>
      </w:r>
    </w:p>
    <w:p>
      <w:pPr>
        <w:pStyle w:val="null3"/>
        <w:outlineLvl w:val="3"/>
      </w:pPr>
      <w:r>
        <w:rPr>
          <w:sz w:val="24"/>
          <w:b/>
        </w:rPr>
        <w:t>3.本项目特定的资格要求：</w:t>
      </w:r>
    </w:p>
    <w:p>
      <w:pPr>
        <w:pStyle w:val="null3"/>
      </w:pPr>
      <w:r>
        <w:rPr/>
        <w:t>采购包1（内窥镜摄像系统及钬激光治疗机）：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如为生产企业，所投产品为第二、三类医疗器械，提供有效的《医疗器械生产许可证》复印件；投标人如为经营企业，所投产品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汕头市中医医院</w:t>
      </w:r>
    </w:p>
    <w:p>
      <w:pPr>
        <w:pStyle w:val="null3"/>
        <w:ind w:firstLine="480"/>
      </w:pPr>
      <w:r>
        <w:rPr/>
        <w:t xml:space="preserve"> 地址：</w:t>
      </w:r>
      <w:r>
        <w:rPr/>
        <w:t>汕头市韶山路3号</w:t>
      </w:r>
    </w:p>
    <w:p>
      <w:pPr>
        <w:pStyle w:val="null3"/>
        <w:ind w:firstLine="480"/>
      </w:pPr>
      <w:r>
        <w:rPr/>
        <w:t xml:space="preserve"> 联系方式：</w:t>
      </w:r>
      <w:r>
        <w:rPr/>
        <w:t>0754-87278070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广州市东风东路726号18楼、汕头市龙湖区长江路23号新一城商业中心2幢701室</w:t>
      </w:r>
    </w:p>
    <w:p>
      <w:pPr>
        <w:pStyle w:val="null3"/>
        <w:ind w:firstLine="480"/>
      </w:pPr>
      <w:r>
        <w:rPr/>
        <w:t xml:space="preserve"> 联系方式：</w:t>
      </w:r>
      <w:r>
        <w:rPr/>
        <w:t>020-37860529、020-37860521、0754-88860978</w:t>
      </w:r>
    </w:p>
    <w:p>
      <w:pPr>
        <w:pStyle w:val="null3"/>
        <w:outlineLvl w:val="3"/>
      </w:pPr>
      <w:r>
        <w:rPr>
          <w:sz w:val="24"/>
          <w:b/>
        </w:rPr>
        <w:t xml:space="preserve"> 3.项目联系方式</w:t>
      </w:r>
    </w:p>
    <w:p>
      <w:pPr>
        <w:pStyle w:val="null3"/>
        <w:ind w:firstLine="480"/>
      </w:pPr>
      <w:r>
        <w:rPr/>
        <w:t xml:space="preserve"> 项目联系人：</w:t>
      </w:r>
      <w:r>
        <w:rPr/>
        <w:t>邓超妍、戴琨琳、马倩升</w:t>
      </w:r>
    </w:p>
    <w:p>
      <w:pPr>
        <w:pStyle w:val="null3"/>
        <w:ind w:firstLine="480"/>
      </w:pPr>
      <w:r>
        <w:rPr/>
        <w:t xml:space="preserve"> 电话：</w:t>
      </w:r>
      <w:r>
        <w:rPr/>
        <w:t>020-37860529、020-37860521、0754-88860978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1．项目标的及最高采购限价</w:t>
      </w: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759"/>
        <w:gridCol w:w="2871"/>
        <w:gridCol w:w="957"/>
        <w:gridCol w:w="2796"/>
      </w:tblGrid>
      <w:tr>
        <w:tc>
          <w:tcPr>
            <w:tcW w:type="dxa" w:w="759"/>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color w:val="000000"/>
              </w:rPr>
              <w:t>序号</w:t>
            </w:r>
          </w:p>
        </w:tc>
        <w:tc>
          <w:tcPr>
            <w:tcW w:type="dxa" w:w="287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color w:val="000000"/>
              </w:rPr>
              <w:t>标的名称</w:t>
            </w:r>
          </w:p>
        </w:tc>
        <w:tc>
          <w:tcPr>
            <w:tcW w:type="dxa" w:w="957"/>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color w:val="000000"/>
              </w:rPr>
              <w:t>数量</w:t>
            </w:r>
          </w:p>
        </w:tc>
        <w:tc>
          <w:tcPr>
            <w:tcW w:type="dxa" w:w="2796"/>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最高采购限价</w:t>
            </w:r>
          </w:p>
        </w:tc>
      </w:tr>
      <w:tr>
        <w:tc>
          <w:tcPr>
            <w:tcW w:type="dxa" w:w="7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color w:val="000000"/>
              </w:rPr>
              <w:t>1</w:t>
            </w:r>
          </w:p>
        </w:tc>
        <w:tc>
          <w:tcPr>
            <w:tcW w:type="dxa" w:w="28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color w:val="000000"/>
              </w:rPr>
              <w:t>内窥镜摄像系统</w:t>
            </w:r>
          </w:p>
        </w:tc>
        <w:tc>
          <w:tcPr>
            <w:tcW w:type="dxa" w:w="95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color w:val="000000"/>
              </w:rPr>
              <w:t>1套</w:t>
            </w:r>
          </w:p>
        </w:tc>
        <w:tc>
          <w:tcPr>
            <w:tcW w:type="dxa" w:w="279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color w:val="000000"/>
              </w:rPr>
              <w:t>人民币</w:t>
            </w:r>
            <w:r>
              <w:rPr>
                <w:sz w:val="21"/>
                <w:color w:val="000000"/>
              </w:rPr>
              <w:t>198</w:t>
            </w:r>
            <w:r>
              <w:rPr>
                <w:sz w:val="21"/>
                <w:color w:val="000000"/>
              </w:rPr>
              <w:t>万元</w:t>
            </w:r>
          </w:p>
        </w:tc>
      </w:tr>
      <w:tr>
        <w:tc>
          <w:tcPr>
            <w:tcW w:type="dxa" w:w="7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color w:val="000000"/>
              </w:rPr>
              <w:t>2</w:t>
            </w:r>
          </w:p>
        </w:tc>
        <w:tc>
          <w:tcPr>
            <w:tcW w:type="dxa" w:w="28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color w:val="000000"/>
              </w:rPr>
              <w:t>钬激光治疗机</w:t>
            </w:r>
          </w:p>
        </w:tc>
        <w:tc>
          <w:tcPr>
            <w:tcW w:type="dxa" w:w="95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color w:val="000000"/>
              </w:rPr>
              <w:t>1套</w:t>
            </w:r>
          </w:p>
        </w:tc>
        <w:tc>
          <w:tcPr>
            <w:tcW w:type="dxa" w:w="279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color w:val="000000"/>
              </w:rPr>
              <w:t>人民币</w:t>
            </w:r>
            <w:r>
              <w:rPr>
                <w:sz w:val="21"/>
                <w:color w:val="000000"/>
              </w:rPr>
              <w:t>118</w:t>
            </w:r>
            <w:r>
              <w:rPr>
                <w:sz w:val="21"/>
                <w:color w:val="000000"/>
              </w:rPr>
              <w:t>万元</w:t>
            </w:r>
          </w:p>
        </w:tc>
      </w:tr>
    </w:tbl>
    <w:p>
      <w:pPr>
        <w:pStyle w:val="null3"/>
        <w:ind w:firstLine="420"/>
        <w:jc w:val="both"/>
      </w:pPr>
      <w:r>
        <w:rPr>
          <w:sz w:val="21"/>
        </w:rPr>
        <w:t>详细技术规范以用户需求书为准。投标人必须对本项目的全部内容进行投标报价，如有缺漏或超出最高采购限价，将导致投标无效。</w:t>
      </w:r>
    </w:p>
    <w:p>
      <w:pPr>
        <w:pStyle w:val="null3"/>
        <w:ind w:firstLine="420"/>
        <w:jc w:val="both"/>
      </w:pPr>
      <w:r>
        <w:rPr>
          <w:sz w:val="21"/>
        </w:rPr>
        <w:t>本项目</w:t>
      </w:r>
      <w:r>
        <w:rPr>
          <w:sz w:val="21"/>
        </w:rPr>
        <w:t>核心产品为</w:t>
      </w:r>
      <w:r>
        <w:rPr>
          <w:sz w:val="21"/>
        </w:rPr>
        <w:t>“</w:t>
      </w:r>
      <w:r>
        <w:rPr>
          <w:sz w:val="21"/>
          <w:color w:val="000000"/>
        </w:rPr>
        <w:t>内窥镜摄像系统</w:t>
      </w:r>
      <w:r>
        <w:rPr>
          <w:sz w:val="21"/>
        </w:rPr>
        <w:t>”。</w:t>
      </w:r>
    </w:p>
    <w:p>
      <w:pPr>
        <w:pStyle w:val="null3"/>
        <w:ind w:firstLine="420"/>
        <w:jc w:val="both"/>
      </w:pPr>
      <w:r>
        <w:rPr>
          <w:sz w:val="21"/>
        </w:rPr>
        <w:t>本项目允许采购进口产品。</w:t>
      </w:r>
    </w:p>
    <w:p>
      <w:pPr>
        <w:pStyle w:val="null3"/>
        <w:ind w:firstLine="420"/>
        <w:jc w:val="both"/>
      </w:pPr>
      <w:r>
        <w:rPr>
          <w:sz w:val="21"/>
        </w:rPr>
        <w:t>2．交货时间：采购人指定时间</w:t>
      </w:r>
    </w:p>
    <w:p>
      <w:pPr>
        <w:pStyle w:val="null3"/>
        <w:ind w:firstLine="420"/>
        <w:jc w:val="both"/>
      </w:pPr>
      <w:r>
        <w:rPr>
          <w:sz w:val="21"/>
        </w:rPr>
        <w:t>3．交货地点：采购人指定地点</w:t>
      </w:r>
    </w:p>
    <w:p>
      <w:pPr>
        <w:pStyle w:val="null3"/>
        <w:ind w:firstLine="420"/>
        <w:jc w:val="both"/>
      </w:pPr>
      <w:r>
        <w:rPr>
          <w:sz w:val="21"/>
        </w:rPr>
        <w:t>4.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r>
        <w:rPr>
          <w:sz w:val="21"/>
        </w:rPr>
        <w:t>《国务院办公厅关于在政府采购中实施本国产品标准及相关政策的通知》（国办发〔</w:t>
      </w:r>
      <w:r>
        <w:rPr>
          <w:sz w:val="21"/>
        </w:rPr>
        <w:t>2025〕34号）；《财政部关于贯彻落实&lt;国务院办公厅关于在政府采购中实施本国产品标准及相关政策的通知&gt;的意见》；（财库〔2025〕30号）《关于推动解决政府采购异常低价问题的通知》（财库〔2026〕2号）等。</w:t>
      </w:r>
    </w:p>
    <w:p>
      <w:pPr>
        <w:pStyle w:val="null3"/>
        <w:ind w:firstLine="420"/>
        <w:jc w:val="both"/>
      </w:pPr>
      <w:r>
        <w:rPr>
          <w:sz w:val="21"/>
        </w:rPr>
        <w:t xml:space="preserve">5. </w:t>
      </w:r>
      <w:r>
        <w:rPr>
          <w:sz w:val="21"/>
        </w:rPr>
        <w:t>供应商提供《中小企业声明函》或《关于符合本国产品标准的声明函》内容不实的，属于“隐瞒真实情况，提供虚假资料的”情形，依照《中华人民共和国政府采购法》及其实施条例等有关法律法规规定追究相应责任。</w:t>
      </w:r>
    </w:p>
    <w:p>
      <w:pPr>
        <w:pStyle w:val="null3"/>
      </w:pPr>
      <w:r>
        <w:rPr/>
        <w:t>采购包1（内窥镜摄像系统及钬激光治疗机）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合同签订后一个月内到货</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1期：支付比例70%,合同设备全部到指定地点交付并完成安装及验收合格后，凭采购人收货证明、投标人开具的正式等额发票以及加盖采购人公章的调试验收使用意见，由采购人向投标人支付合同总金额的70%。</w:t>
            </w:r>
          </w:p>
          <w:p>
            <w:pPr>
              <w:pStyle w:val="null3"/>
            </w:pPr>
            <w:r>
              <w:rPr/>
              <w:t>2期：支付比例20%,合同设备安装及验收合格后第13个月，投标人开具的正式等额发票由采购人向投标人支付合同总金额的20%。</w:t>
            </w:r>
          </w:p>
          <w:p>
            <w:pPr>
              <w:pStyle w:val="null3"/>
            </w:pPr>
            <w:r>
              <w:rPr/>
              <w:t>3期：支付比例10%,合同设备安装及验收合格后第25个月，投标人开具的正式等额发票由采购人向投标人支付合同总金额的10%。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1期：设备到货验收后，必须免费安装调试至能正常使用，并免费培训操作。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质保期</w:t>
            </w:r>
          </w:p>
        </w:tc>
        <w:tc>
          <w:tcPr>
            <w:tcW w:type="dxa" w:w="2076"/>
          </w:tcPr>
          <w:p>
            <w:pPr>
              <w:pStyle w:val="null3"/>
              <w:jc w:val="left"/>
            </w:pPr>
            <w:r>
              <w:rPr/>
              <w:t>售后服务为生产厂家负责,保修期限不少于3年，并提供终身维护。</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对采购人的服务通知，投标人在接报后1小时内响应，4小时内到达现场，48小时内处理完毕。若在48小时内仍未能有效解决，投标人须应当提供同类的设备予采购人临时使用。</w:t>
            </w:r>
          </w:p>
        </w:tc>
      </w:tr>
      <w:tr>
        <w:tc>
          <w:tcPr>
            <w:tcW w:type="dxa" w:w="2076"/>
          </w:tcPr>
          <w:p/>
        </w:tc>
        <w:tc>
          <w:tcPr>
            <w:tcW w:type="dxa" w:w="2076"/>
          </w:tcPr>
          <w:p>
            <w:pPr>
              <w:pStyle w:val="null3"/>
              <w:jc w:val="center"/>
            </w:pPr>
            <w:r>
              <w:rPr/>
              <w:t>3</w:t>
            </w:r>
          </w:p>
        </w:tc>
        <w:tc>
          <w:tcPr>
            <w:tcW w:type="dxa" w:w="2076"/>
          </w:tcPr>
          <w:p>
            <w:pPr>
              <w:pStyle w:val="null3"/>
              <w:jc w:val="left"/>
            </w:pPr>
            <w:r>
              <w:rPr/>
              <w:t>对接</w:t>
            </w:r>
          </w:p>
        </w:tc>
        <w:tc>
          <w:tcPr>
            <w:tcW w:type="dxa" w:w="2076"/>
          </w:tcPr>
          <w:p>
            <w:pPr>
              <w:pStyle w:val="null3"/>
              <w:jc w:val="left"/>
            </w:pPr>
            <w:r>
              <w:rPr/>
              <w:t>投标人免费开放联网接口，负责无偿支持与医院相关系统对接。</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内窥镜摄像系统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1,980,000.00</w:t>
            </w:r>
          </w:p>
        </w:tc>
        <w:tc>
          <w:tcPr>
            <w:tcW w:type="dxa" w:w="831"/>
          </w:tcPr>
          <w:p>
            <w:pPr>
              <w:pStyle w:val="null3"/>
              <w:jc w:val="right"/>
            </w:pPr>
            <w:r>
              <w:rPr/>
              <w:t>1,980,000.00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医用激光仪器及设备</w:t>
            </w:r>
          </w:p>
        </w:tc>
        <w:tc>
          <w:tcPr>
            <w:tcW w:type="dxa" w:w="831"/>
          </w:tcPr>
          <w:p>
            <w:pPr>
              <w:pStyle w:val="null3"/>
              <w:jc w:val="left"/>
            </w:pPr>
            <w:r>
              <w:rPr/>
              <w:t>钬激光治疗仪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1,180,000.00</w:t>
            </w:r>
          </w:p>
        </w:tc>
        <w:tc>
          <w:tcPr>
            <w:tcW w:type="dxa" w:w="831"/>
          </w:tcPr>
          <w:p>
            <w:pPr>
              <w:pStyle w:val="null3"/>
              <w:jc w:val="right"/>
            </w:pPr>
            <w:r>
              <w:rPr/>
              <w:t>1,180,000.00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内窥镜摄像系统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一、总体要求：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w:t>
            </w:r>
            <w:r>
              <w:rPr/>
              <w:t>投标人应提供所投产品的医疗器械注册证。</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★2.如所投产品为进口产品的，投标人应提供有效的授权证明材料（如投标人为代理经销商）</w:t>
            </w:r>
          </w:p>
        </w:tc>
      </w:tr>
      <w:tr>
        <w:tc>
          <w:tcPr>
            <w:tcW w:type="dxa" w:w="2076"/>
          </w:tcPr>
          <w:p/>
        </w:tc>
        <w:tc>
          <w:tcPr>
            <w:tcW w:type="dxa" w:w="415"/>
          </w:tcPr>
          <w:p>
            <w:pPr>
              <w:pStyle w:val="null3"/>
            </w:pPr>
            <w:r>
              <w:rPr/>
              <w:t>4</w:t>
            </w:r>
          </w:p>
        </w:tc>
        <w:tc>
          <w:tcPr>
            <w:tcW w:type="dxa" w:w="5814"/>
          </w:tcPr>
          <w:p>
            <w:pPr>
              <w:pStyle w:val="null3"/>
            </w:pPr>
            <w:r>
              <w:rPr/>
              <w:t>二、技术参数：</w:t>
            </w:r>
          </w:p>
        </w:tc>
      </w:tr>
      <w:tr>
        <w:tc>
          <w:tcPr>
            <w:tcW w:type="dxa" w:w="2076"/>
          </w:tcPr>
          <w:p/>
        </w:tc>
        <w:tc>
          <w:tcPr>
            <w:tcW w:type="dxa" w:w="415"/>
          </w:tcPr>
          <w:p>
            <w:pPr>
              <w:pStyle w:val="null3"/>
            </w:pPr>
            <w:r>
              <w:rPr/>
              <w:t>5</w:t>
            </w:r>
          </w:p>
        </w:tc>
        <w:tc>
          <w:tcPr>
            <w:tcW w:type="dxa" w:w="5814"/>
          </w:tcPr>
          <w:p>
            <w:pPr>
              <w:pStyle w:val="null3"/>
            </w:pPr>
            <w:r>
              <w:rPr/>
              <w:t>(一) 摄像平台 + 高清影像模块 ： 一套</w:t>
            </w:r>
          </w:p>
        </w:tc>
      </w:tr>
      <w:tr>
        <w:tc>
          <w:tcPr>
            <w:tcW w:type="dxa" w:w="2076"/>
          </w:tcPr>
          <w:p/>
        </w:tc>
        <w:tc>
          <w:tcPr>
            <w:tcW w:type="dxa" w:w="415"/>
          </w:tcPr>
          <w:p>
            <w:pPr>
              <w:pStyle w:val="null3"/>
            </w:pPr>
            <w:r>
              <w:rPr/>
              <w:t>6</w:t>
            </w:r>
          </w:p>
        </w:tc>
        <w:tc>
          <w:tcPr>
            <w:tcW w:type="dxa" w:w="5814"/>
          </w:tcPr>
          <w:p>
            <w:pPr>
              <w:pStyle w:val="null3"/>
            </w:pPr>
            <w:r>
              <w:rPr/>
              <w:t>1.输出分辨率支持≥1920×1080，逐行扫描。</w:t>
            </w:r>
          </w:p>
        </w:tc>
      </w:tr>
      <w:tr>
        <w:tc>
          <w:tcPr>
            <w:tcW w:type="dxa" w:w="2076"/>
          </w:tcPr>
          <w:p/>
        </w:tc>
        <w:tc>
          <w:tcPr>
            <w:tcW w:type="dxa" w:w="415"/>
          </w:tcPr>
          <w:p>
            <w:pPr>
              <w:pStyle w:val="null3"/>
            </w:pPr>
            <w:r>
              <w:rPr/>
              <w:t>7</w:t>
            </w:r>
          </w:p>
        </w:tc>
        <w:tc>
          <w:tcPr>
            <w:tcW w:type="dxa" w:w="5814"/>
          </w:tcPr>
          <w:p>
            <w:pPr>
              <w:pStyle w:val="null3"/>
            </w:pPr>
            <w:r>
              <w:rPr/>
              <w:t>2.集成图文工作站功能，可术中记录≥1920x1080P全高清录像及≥1920×1080高清图片。</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3.▲主机可同时处理不少于两路图像信号。</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4.▲可以同时连接至少两个内窥镜摄像头，并实现不同腔镜图像在同一图像输出设备分屏显示。</w:t>
            </w:r>
          </w:p>
        </w:tc>
      </w:tr>
      <w:tr>
        <w:tc>
          <w:tcPr>
            <w:tcW w:type="dxa" w:w="2076"/>
          </w:tcPr>
          <w:p/>
        </w:tc>
        <w:tc>
          <w:tcPr>
            <w:tcW w:type="dxa" w:w="415"/>
          </w:tcPr>
          <w:p>
            <w:pPr>
              <w:pStyle w:val="null3"/>
            </w:pPr>
            <w:r>
              <w:rPr/>
              <w:t>10</w:t>
            </w:r>
          </w:p>
        </w:tc>
        <w:tc>
          <w:tcPr>
            <w:tcW w:type="dxa" w:w="5814"/>
          </w:tcPr>
          <w:p>
            <w:pPr>
              <w:pStyle w:val="null3"/>
            </w:pPr>
            <w:r>
              <w:rPr/>
              <w:t>5.可连接≥5种摄像头与电子镜。</w:t>
            </w:r>
          </w:p>
        </w:tc>
      </w:tr>
      <w:tr>
        <w:tc>
          <w:tcPr>
            <w:tcW w:type="dxa" w:w="2076"/>
          </w:tcPr>
          <w:p/>
        </w:tc>
        <w:tc>
          <w:tcPr>
            <w:tcW w:type="dxa" w:w="415"/>
          </w:tcPr>
          <w:p>
            <w:pPr>
              <w:pStyle w:val="null3"/>
            </w:pPr>
            <w:r>
              <w:rPr/>
              <w:t>11</w:t>
            </w:r>
          </w:p>
        </w:tc>
        <w:tc>
          <w:tcPr>
            <w:tcW w:type="dxa" w:w="5814"/>
          </w:tcPr>
          <w:p>
            <w:pPr>
              <w:pStyle w:val="null3"/>
            </w:pPr>
            <w:r>
              <w:rPr/>
              <w:t>6.可通过画中画或分屏软件功能实现≥4种同屏显示模式。</w:t>
            </w:r>
          </w:p>
        </w:tc>
      </w:tr>
      <w:tr>
        <w:tc>
          <w:tcPr>
            <w:tcW w:type="dxa" w:w="2076"/>
          </w:tcPr>
          <w:p/>
        </w:tc>
        <w:tc>
          <w:tcPr>
            <w:tcW w:type="dxa" w:w="415"/>
          </w:tcPr>
          <w:p>
            <w:pPr>
              <w:pStyle w:val="null3"/>
            </w:pPr>
            <w:r>
              <w:rPr/>
              <w:t>12</w:t>
            </w:r>
          </w:p>
        </w:tc>
        <w:tc>
          <w:tcPr>
            <w:tcW w:type="dxa" w:w="5814"/>
          </w:tcPr>
          <w:p>
            <w:pPr>
              <w:pStyle w:val="null3"/>
            </w:pPr>
            <w:r>
              <w:rPr/>
              <w:t>7.术野画面具备翻转功能。</w:t>
            </w:r>
          </w:p>
        </w:tc>
      </w:tr>
      <w:tr>
        <w:tc>
          <w:tcPr>
            <w:tcW w:type="dxa" w:w="2076"/>
          </w:tcPr>
          <w:p/>
        </w:tc>
        <w:tc>
          <w:tcPr>
            <w:tcW w:type="dxa" w:w="415"/>
          </w:tcPr>
          <w:p>
            <w:pPr>
              <w:pStyle w:val="null3"/>
            </w:pPr>
            <w:r>
              <w:rPr/>
              <w:t>13</w:t>
            </w:r>
          </w:p>
        </w:tc>
        <w:tc>
          <w:tcPr>
            <w:tcW w:type="dxa" w:w="5814"/>
          </w:tcPr>
          <w:p>
            <w:pPr>
              <w:pStyle w:val="null3"/>
            </w:pPr>
            <w:r>
              <w:rPr/>
              <w:t>8.至少2种纤维镜图像优化功能。</w:t>
            </w:r>
          </w:p>
        </w:tc>
      </w:tr>
      <w:tr>
        <w:tc>
          <w:tcPr>
            <w:tcW w:type="dxa" w:w="2076"/>
          </w:tcPr>
          <w:p/>
        </w:tc>
        <w:tc>
          <w:tcPr>
            <w:tcW w:type="dxa" w:w="415"/>
          </w:tcPr>
          <w:p>
            <w:pPr>
              <w:pStyle w:val="null3"/>
            </w:pPr>
            <w:r>
              <w:rPr/>
              <w:t>14</w:t>
            </w:r>
          </w:p>
        </w:tc>
        <w:tc>
          <w:tcPr>
            <w:tcW w:type="dxa" w:w="5814"/>
          </w:tcPr>
          <w:p>
            <w:pPr>
              <w:pStyle w:val="null3"/>
            </w:pPr>
            <w:r>
              <w:rPr/>
              <w:t>9.术野画面≥5级亮度可调。</w:t>
            </w:r>
          </w:p>
        </w:tc>
      </w:tr>
      <w:tr>
        <w:tc>
          <w:tcPr>
            <w:tcW w:type="dxa" w:w="2076"/>
          </w:tcPr>
          <w:p/>
        </w:tc>
        <w:tc>
          <w:tcPr>
            <w:tcW w:type="dxa" w:w="415"/>
          </w:tcPr>
          <w:p>
            <w:pPr>
              <w:pStyle w:val="null3"/>
            </w:pPr>
            <w:r>
              <w:rPr/>
              <w:t>15</w:t>
            </w:r>
          </w:p>
        </w:tc>
        <w:tc>
          <w:tcPr>
            <w:tcW w:type="dxa" w:w="5814"/>
          </w:tcPr>
          <w:p>
            <w:pPr>
              <w:pStyle w:val="null3"/>
            </w:pPr>
            <w:r>
              <w:rPr/>
              <w:t>10.术野画面≥5级电子放大功能。</w:t>
            </w:r>
          </w:p>
        </w:tc>
      </w:tr>
      <w:tr>
        <w:tc>
          <w:tcPr>
            <w:tcW w:type="dxa" w:w="2076"/>
          </w:tcPr>
          <w:p/>
        </w:tc>
        <w:tc>
          <w:tcPr>
            <w:tcW w:type="dxa" w:w="415"/>
          </w:tcPr>
          <w:p>
            <w:pPr>
              <w:pStyle w:val="null3"/>
            </w:pPr>
            <w:r>
              <w:rPr/>
              <w:t>16</w:t>
            </w:r>
          </w:p>
        </w:tc>
        <w:tc>
          <w:tcPr>
            <w:tcW w:type="dxa" w:w="5814"/>
          </w:tcPr>
          <w:p>
            <w:pPr>
              <w:pStyle w:val="null3"/>
            </w:pPr>
            <w:r>
              <w:rPr/>
              <w:t>11.通过摄像头可操控手术设备，如气腹机，电子调光冷光源，并可实现与一体化手术室无缝连接。</w:t>
            </w:r>
          </w:p>
        </w:tc>
      </w:tr>
      <w:tr>
        <w:tc>
          <w:tcPr>
            <w:tcW w:type="dxa" w:w="2076"/>
          </w:tcPr>
          <w:p/>
        </w:tc>
        <w:tc>
          <w:tcPr>
            <w:tcW w:type="dxa" w:w="415"/>
          </w:tcPr>
          <w:p>
            <w:pPr>
              <w:pStyle w:val="null3"/>
            </w:pPr>
            <w:r>
              <w:rPr/>
              <w:t>17</w:t>
            </w:r>
          </w:p>
        </w:tc>
        <w:tc>
          <w:tcPr>
            <w:tcW w:type="dxa" w:w="5814"/>
          </w:tcPr>
          <w:p>
            <w:pPr>
              <w:pStyle w:val="null3"/>
            </w:pPr>
            <w:r>
              <w:rPr/>
              <w:t>12.输出端口：3G-SDI数字端口≥1个，DVI-D数字端口≥2个。</w:t>
            </w:r>
          </w:p>
        </w:tc>
      </w:tr>
      <w:tr>
        <w:tc>
          <w:tcPr>
            <w:tcW w:type="dxa" w:w="2076"/>
          </w:tcPr>
          <w:p/>
        </w:tc>
        <w:tc>
          <w:tcPr>
            <w:tcW w:type="dxa" w:w="415"/>
          </w:tcPr>
          <w:p>
            <w:pPr>
              <w:pStyle w:val="null3"/>
            </w:pPr>
            <w:r>
              <w:rPr/>
              <w:t>18</w:t>
            </w:r>
          </w:p>
        </w:tc>
        <w:tc>
          <w:tcPr>
            <w:tcW w:type="dxa" w:w="5814"/>
          </w:tcPr>
          <w:p>
            <w:pPr>
              <w:pStyle w:val="null3"/>
            </w:pPr>
            <w:r>
              <w:rPr/>
              <w:t>13.≥4 个USB接口。</w:t>
            </w:r>
          </w:p>
        </w:tc>
      </w:tr>
      <w:tr>
        <w:tc>
          <w:tcPr>
            <w:tcW w:type="dxa" w:w="2076"/>
          </w:tcPr>
          <w:p/>
        </w:tc>
        <w:tc>
          <w:tcPr>
            <w:tcW w:type="dxa" w:w="415"/>
          </w:tcPr>
          <w:p>
            <w:pPr>
              <w:pStyle w:val="null3"/>
            </w:pPr>
            <w:r>
              <w:rPr/>
              <w:t>19</w:t>
            </w:r>
          </w:p>
        </w:tc>
        <w:tc>
          <w:tcPr>
            <w:tcW w:type="dxa" w:w="5814"/>
          </w:tcPr>
          <w:p>
            <w:pPr>
              <w:pStyle w:val="null3"/>
            </w:pPr>
            <w:r>
              <w:rPr/>
              <w:t>14.电气安全：医用设备电气安全CF级别I类防护，可应用于心脏设备。</w:t>
            </w:r>
          </w:p>
        </w:tc>
      </w:tr>
      <w:tr>
        <w:tc>
          <w:tcPr>
            <w:tcW w:type="dxa" w:w="2076"/>
          </w:tcPr>
          <w:p/>
        </w:tc>
        <w:tc>
          <w:tcPr>
            <w:tcW w:type="dxa" w:w="415"/>
          </w:tcPr>
          <w:p>
            <w:pPr>
              <w:pStyle w:val="null3"/>
            </w:pPr>
            <w:r>
              <w:rPr/>
              <w:t>20</w:t>
            </w:r>
          </w:p>
        </w:tc>
        <w:tc>
          <w:tcPr>
            <w:tcW w:type="dxa" w:w="5814"/>
          </w:tcPr>
          <w:p>
            <w:pPr>
              <w:pStyle w:val="null3"/>
            </w:pPr>
            <w:r>
              <w:rPr/>
              <w:t>(二) 全高清摄像头：一个</w:t>
            </w:r>
          </w:p>
        </w:tc>
      </w:tr>
      <w:tr>
        <w:tc>
          <w:tcPr>
            <w:tcW w:type="dxa" w:w="2076"/>
          </w:tcPr>
          <w:p/>
        </w:tc>
        <w:tc>
          <w:tcPr>
            <w:tcW w:type="dxa" w:w="415"/>
          </w:tcPr>
          <w:p>
            <w:pPr>
              <w:pStyle w:val="null3"/>
            </w:pPr>
            <w:r>
              <w:rPr/>
              <w:t>21</w:t>
            </w:r>
          </w:p>
        </w:tc>
        <w:tc>
          <w:tcPr>
            <w:tcW w:type="dxa" w:w="5814"/>
          </w:tcPr>
          <w:p>
            <w:pPr>
              <w:pStyle w:val="null3"/>
            </w:pPr>
            <w:r>
              <w:rPr/>
              <w:t>1.采集像素：摄像头像素≥1920×1080，逐行扫描。</w:t>
            </w:r>
          </w:p>
        </w:tc>
      </w:tr>
      <w:tr>
        <w:tc>
          <w:tcPr>
            <w:tcW w:type="dxa" w:w="2076"/>
          </w:tcPr>
          <w:p/>
        </w:tc>
        <w:tc>
          <w:tcPr>
            <w:tcW w:type="dxa" w:w="415"/>
          </w:tcPr>
          <w:p>
            <w:pPr>
              <w:pStyle w:val="null3"/>
            </w:pPr>
            <w:r>
              <w:rPr/>
              <w:t>22</w:t>
            </w:r>
          </w:p>
        </w:tc>
        <w:tc>
          <w:tcPr>
            <w:tcW w:type="dxa" w:w="5814"/>
          </w:tcPr>
          <w:p>
            <w:pPr>
              <w:pStyle w:val="null3"/>
            </w:pPr>
            <w:r>
              <w:rPr/>
              <w:t>2.可实现通过摄像头按键控制气腹机，冷光源。</w:t>
            </w:r>
          </w:p>
        </w:tc>
      </w:tr>
      <w:tr>
        <w:tc>
          <w:tcPr>
            <w:tcW w:type="dxa" w:w="2076"/>
          </w:tcPr>
          <w:p/>
        </w:tc>
        <w:tc>
          <w:tcPr>
            <w:tcW w:type="dxa" w:w="415"/>
          </w:tcPr>
          <w:p>
            <w:pPr>
              <w:pStyle w:val="null3"/>
            </w:pPr>
            <w:r>
              <w:rPr/>
              <w:t>23</w:t>
            </w:r>
          </w:p>
        </w:tc>
        <w:tc>
          <w:tcPr>
            <w:tcW w:type="dxa" w:w="5814"/>
          </w:tcPr>
          <w:p>
            <w:pPr>
              <w:pStyle w:val="null3"/>
            </w:pPr>
            <w:r>
              <w:rPr/>
              <w:t>3.摄像头≥3个按键，可设置不≥4种快捷键，可预设功能包括但不限于术野录像、拍照、打印、调节白平衡、亮度、增益、色彩。</w:t>
            </w:r>
          </w:p>
        </w:tc>
      </w:tr>
      <w:tr>
        <w:tc>
          <w:tcPr>
            <w:tcW w:type="dxa" w:w="2076"/>
          </w:tcPr>
          <w:p/>
        </w:tc>
        <w:tc>
          <w:tcPr>
            <w:tcW w:type="dxa" w:w="415"/>
          </w:tcPr>
          <w:p>
            <w:pPr>
              <w:pStyle w:val="null3"/>
            </w:pPr>
            <w:r>
              <w:rPr/>
              <w:t>24</w:t>
            </w:r>
          </w:p>
        </w:tc>
        <w:tc>
          <w:tcPr>
            <w:tcW w:type="dxa" w:w="5814"/>
          </w:tcPr>
          <w:p>
            <w:pPr>
              <w:pStyle w:val="null3"/>
            </w:pPr>
            <w:r>
              <w:rPr/>
              <w:t>4.电气安全：医用设备电气安全CF-1类，可应用于心脏设备。</w:t>
            </w:r>
          </w:p>
        </w:tc>
      </w:tr>
      <w:tr>
        <w:tc>
          <w:tcPr>
            <w:tcW w:type="dxa" w:w="2076"/>
          </w:tcPr>
          <w:p/>
        </w:tc>
        <w:tc>
          <w:tcPr>
            <w:tcW w:type="dxa" w:w="415"/>
          </w:tcPr>
          <w:p>
            <w:pPr>
              <w:pStyle w:val="null3"/>
            </w:pPr>
            <w:r>
              <w:rPr/>
              <w:t>25</w:t>
            </w:r>
          </w:p>
        </w:tc>
        <w:tc>
          <w:tcPr>
            <w:tcW w:type="dxa" w:w="5814"/>
          </w:tcPr>
          <w:p>
            <w:pPr>
              <w:pStyle w:val="null3"/>
            </w:pPr>
            <w:r>
              <w:rPr/>
              <w:t>(三) 冷光源：一台</w:t>
            </w:r>
          </w:p>
        </w:tc>
      </w:tr>
      <w:tr>
        <w:tc>
          <w:tcPr>
            <w:tcW w:type="dxa" w:w="2076"/>
          </w:tcPr>
          <w:p/>
        </w:tc>
        <w:tc>
          <w:tcPr>
            <w:tcW w:type="dxa" w:w="415"/>
          </w:tcPr>
          <w:p>
            <w:pPr>
              <w:pStyle w:val="null3"/>
            </w:pPr>
            <w:r>
              <w:rPr/>
              <w:t>26</w:t>
            </w:r>
          </w:p>
        </w:tc>
        <w:tc>
          <w:tcPr>
            <w:tcW w:type="dxa" w:w="5814"/>
          </w:tcPr>
          <w:p>
            <w:pPr>
              <w:pStyle w:val="null3"/>
            </w:pPr>
            <w:r>
              <w:rPr/>
              <w:t>1.色温≥6000K；</w:t>
            </w:r>
          </w:p>
        </w:tc>
      </w:tr>
      <w:tr>
        <w:tc>
          <w:tcPr>
            <w:tcW w:type="dxa" w:w="2076"/>
          </w:tcPr>
          <w:p/>
        </w:tc>
        <w:tc>
          <w:tcPr>
            <w:tcW w:type="dxa" w:w="415"/>
          </w:tcPr>
          <w:p>
            <w:pPr>
              <w:pStyle w:val="null3"/>
            </w:pPr>
            <w:r>
              <w:rPr/>
              <w:t>27</w:t>
            </w:r>
          </w:p>
        </w:tc>
        <w:tc>
          <w:tcPr>
            <w:tcW w:type="dxa" w:w="5814"/>
          </w:tcPr>
          <w:p>
            <w:pPr>
              <w:pStyle w:val="null3"/>
            </w:pPr>
            <w:r>
              <w:rPr/>
              <w:t>2.LED灯泡，寿命≥30000小时；</w:t>
            </w:r>
          </w:p>
        </w:tc>
      </w:tr>
      <w:tr>
        <w:tc>
          <w:tcPr>
            <w:tcW w:type="dxa" w:w="2076"/>
          </w:tcPr>
          <w:p/>
        </w:tc>
        <w:tc>
          <w:tcPr>
            <w:tcW w:type="dxa" w:w="415"/>
          </w:tcPr>
          <w:p>
            <w:pPr>
              <w:pStyle w:val="null3"/>
            </w:pPr>
            <w:r>
              <w:rPr/>
              <w:t>28</w:t>
            </w:r>
          </w:p>
        </w:tc>
        <w:tc>
          <w:tcPr>
            <w:tcW w:type="dxa" w:w="5814"/>
          </w:tcPr>
          <w:p>
            <w:pPr>
              <w:pStyle w:val="null3"/>
            </w:pPr>
            <w:r>
              <w:rPr/>
              <w:t>3.具有集总控制功能，可实现光源亮度自动调节；</w:t>
            </w:r>
          </w:p>
        </w:tc>
      </w:tr>
      <w:tr>
        <w:tc>
          <w:tcPr>
            <w:tcW w:type="dxa" w:w="2076"/>
          </w:tcPr>
          <w:p/>
        </w:tc>
        <w:tc>
          <w:tcPr>
            <w:tcW w:type="dxa" w:w="415"/>
          </w:tcPr>
          <w:p>
            <w:pPr>
              <w:pStyle w:val="null3"/>
            </w:pPr>
            <w:r>
              <w:rPr/>
              <w:t>29</w:t>
            </w:r>
          </w:p>
        </w:tc>
        <w:tc>
          <w:tcPr>
            <w:tcW w:type="dxa" w:w="5814"/>
          </w:tcPr>
          <w:p>
            <w:pPr>
              <w:pStyle w:val="null3"/>
            </w:pPr>
            <w:r>
              <w:rPr/>
              <w:t>4.具有待机键，可一键开启或关闭照明；</w:t>
            </w:r>
          </w:p>
        </w:tc>
      </w:tr>
      <w:tr>
        <w:tc>
          <w:tcPr>
            <w:tcW w:type="dxa" w:w="2076"/>
          </w:tcPr>
          <w:p/>
        </w:tc>
        <w:tc>
          <w:tcPr>
            <w:tcW w:type="dxa" w:w="415"/>
          </w:tcPr>
          <w:p>
            <w:pPr>
              <w:pStyle w:val="null3"/>
            </w:pPr>
            <w:r>
              <w:rPr/>
              <w:t>30</w:t>
            </w:r>
          </w:p>
        </w:tc>
        <w:tc>
          <w:tcPr>
            <w:tcW w:type="dxa" w:w="5814"/>
          </w:tcPr>
          <w:p>
            <w:pPr>
              <w:pStyle w:val="null3"/>
            </w:pPr>
            <w:r>
              <w:rPr/>
              <w:t>5.安全等级：CF-1级，对电击防护程度高，漏电流控制严格，可用于心脏相关内窥镜手术。</w:t>
            </w:r>
          </w:p>
        </w:tc>
      </w:tr>
      <w:tr>
        <w:tc>
          <w:tcPr>
            <w:tcW w:type="dxa" w:w="2076"/>
          </w:tcPr>
          <w:p/>
        </w:tc>
        <w:tc>
          <w:tcPr>
            <w:tcW w:type="dxa" w:w="415"/>
          </w:tcPr>
          <w:p>
            <w:pPr>
              <w:pStyle w:val="null3"/>
            </w:pPr>
            <w:r>
              <w:rPr/>
              <w:t>31</w:t>
            </w:r>
          </w:p>
        </w:tc>
        <w:tc>
          <w:tcPr>
            <w:tcW w:type="dxa" w:w="5814"/>
          </w:tcPr>
          <w:p>
            <w:pPr>
              <w:pStyle w:val="null3"/>
            </w:pPr>
            <w:r>
              <w:rPr/>
              <w:t>（四） 高频电刀：一套</w:t>
            </w:r>
          </w:p>
        </w:tc>
      </w:tr>
      <w:tr>
        <w:tc>
          <w:tcPr>
            <w:tcW w:type="dxa" w:w="2076"/>
          </w:tcPr>
          <w:p>
            <w:pPr>
              <w:pStyle w:val="null3"/>
            </w:pPr>
            <w:r>
              <w:rPr/>
              <w:t>▲</w:t>
            </w:r>
          </w:p>
        </w:tc>
        <w:tc>
          <w:tcPr>
            <w:tcW w:type="dxa" w:w="415"/>
          </w:tcPr>
          <w:p>
            <w:pPr>
              <w:pStyle w:val="null3"/>
            </w:pPr>
            <w:r>
              <w:rPr/>
              <w:t>32</w:t>
            </w:r>
          </w:p>
        </w:tc>
        <w:tc>
          <w:tcPr>
            <w:tcW w:type="dxa" w:w="5814"/>
          </w:tcPr>
          <w:p>
            <w:pPr>
              <w:pStyle w:val="null3"/>
            </w:pPr>
            <w:r>
              <w:rPr/>
              <w:t>1.▲单极插口≥2个；双极插口≥3个；</w:t>
            </w:r>
          </w:p>
        </w:tc>
      </w:tr>
      <w:tr>
        <w:tc>
          <w:tcPr>
            <w:tcW w:type="dxa" w:w="2076"/>
          </w:tcPr>
          <w:p/>
        </w:tc>
        <w:tc>
          <w:tcPr>
            <w:tcW w:type="dxa" w:w="415"/>
          </w:tcPr>
          <w:p>
            <w:pPr>
              <w:pStyle w:val="null3"/>
            </w:pPr>
            <w:r>
              <w:rPr/>
              <w:t>33</w:t>
            </w:r>
          </w:p>
        </w:tc>
        <w:tc>
          <w:tcPr>
            <w:tcW w:type="dxa" w:w="5814"/>
          </w:tcPr>
          <w:p>
            <w:pPr>
              <w:pStyle w:val="null3"/>
            </w:pPr>
            <w:r>
              <w:rPr/>
              <w:t>2.使用生理盐水为介质；</w:t>
            </w:r>
          </w:p>
        </w:tc>
      </w:tr>
      <w:tr>
        <w:tc>
          <w:tcPr>
            <w:tcW w:type="dxa" w:w="2076"/>
          </w:tcPr>
          <w:p/>
        </w:tc>
        <w:tc>
          <w:tcPr>
            <w:tcW w:type="dxa" w:w="415"/>
          </w:tcPr>
          <w:p>
            <w:pPr>
              <w:pStyle w:val="null3"/>
            </w:pPr>
            <w:r>
              <w:rPr/>
              <w:t>34</w:t>
            </w:r>
          </w:p>
        </w:tc>
        <w:tc>
          <w:tcPr>
            <w:tcW w:type="dxa" w:w="5814"/>
          </w:tcPr>
          <w:p>
            <w:pPr>
              <w:pStyle w:val="null3"/>
            </w:pPr>
            <w:r>
              <w:rPr/>
              <w:t>3.单极最大输出功率：≥400W（≤200Ω）；双极最大输出功率：≥400W（≤75Ω）；</w:t>
            </w:r>
          </w:p>
        </w:tc>
      </w:tr>
      <w:tr>
        <w:tc>
          <w:tcPr>
            <w:tcW w:type="dxa" w:w="2076"/>
          </w:tcPr>
          <w:p/>
        </w:tc>
        <w:tc>
          <w:tcPr>
            <w:tcW w:type="dxa" w:w="415"/>
          </w:tcPr>
          <w:p>
            <w:pPr>
              <w:pStyle w:val="null3"/>
            </w:pPr>
            <w:r>
              <w:rPr/>
              <w:t>35</w:t>
            </w:r>
          </w:p>
        </w:tc>
        <w:tc>
          <w:tcPr>
            <w:tcW w:type="dxa" w:w="5814"/>
          </w:tcPr>
          <w:p>
            <w:pPr>
              <w:pStyle w:val="null3"/>
            </w:pPr>
            <w:r>
              <w:rPr/>
              <w:t>4.可以集成到一体化手术室中；</w:t>
            </w:r>
          </w:p>
        </w:tc>
      </w:tr>
      <w:tr>
        <w:tc>
          <w:tcPr>
            <w:tcW w:type="dxa" w:w="2076"/>
          </w:tcPr>
          <w:p/>
        </w:tc>
        <w:tc>
          <w:tcPr>
            <w:tcW w:type="dxa" w:w="415"/>
          </w:tcPr>
          <w:p>
            <w:pPr>
              <w:pStyle w:val="null3"/>
            </w:pPr>
            <w:r>
              <w:rPr/>
              <w:t>36</w:t>
            </w:r>
          </w:p>
        </w:tc>
        <w:tc>
          <w:tcPr>
            <w:tcW w:type="dxa" w:w="5814"/>
          </w:tcPr>
          <w:p>
            <w:pPr>
              <w:pStyle w:val="null3"/>
            </w:pPr>
            <w:r>
              <w:rPr/>
              <w:t>5.可适用于≥7个科室（如：妇科、泌尿外科、普外科等）；</w:t>
            </w:r>
          </w:p>
        </w:tc>
      </w:tr>
      <w:tr>
        <w:tc>
          <w:tcPr>
            <w:tcW w:type="dxa" w:w="2076"/>
          </w:tcPr>
          <w:p/>
        </w:tc>
        <w:tc>
          <w:tcPr>
            <w:tcW w:type="dxa" w:w="415"/>
          </w:tcPr>
          <w:p>
            <w:pPr>
              <w:pStyle w:val="null3"/>
            </w:pPr>
            <w:r>
              <w:rPr/>
              <w:t>37</w:t>
            </w:r>
          </w:p>
        </w:tc>
        <w:tc>
          <w:tcPr>
            <w:tcW w:type="dxa" w:w="5814"/>
          </w:tcPr>
          <w:p>
            <w:pPr>
              <w:pStyle w:val="null3"/>
            </w:pPr>
            <w:r>
              <w:rPr/>
              <w:t>6.高分辨率液晶触屏图像输出设备，清晰易操作；</w:t>
            </w:r>
          </w:p>
        </w:tc>
      </w:tr>
      <w:tr>
        <w:tc>
          <w:tcPr>
            <w:tcW w:type="dxa" w:w="2076"/>
          </w:tcPr>
          <w:p>
            <w:pPr>
              <w:pStyle w:val="null3"/>
            </w:pPr>
            <w:r>
              <w:rPr/>
              <w:t>▲</w:t>
            </w:r>
          </w:p>
        </w:tc>
        <w:tc>
          <w:tcPr>
            <w:tcW w:type="dxa" w:w="415"/>
          </w:tcPr>
          <w:p>
            <w:pPr>
              <w:pStyle w:val="null3"/>
            </w:pPr>
            <w:r>
              <w:rPr/>
              <w:t>38</w:t>
            </w:r>
          </w:p>
        </w:tc>
        <w:tc>
          <w:tcPr>
            <w:tcW w:type="dxa" w:w="5814"/>
          </w:tcPr>
          <w:p>
            <w:pPr>
              <w:pStyle w:val="null3"/>
            </w:pPr>
            <w:r>
              <w:rPr/>
              <w:t>7.▲具有≥15种单极和双极切割模式；</w:t>
            </w:r>
          </w:p>
        </w:tc>
      </w:tr>
      <w:tr>
        <w:tc>
          <w:tcPr>
            <w:tcW w:type="dxa" w:w="2076"/>
          </w:tcPr>
          <w:p/>
        </w:tc>
        <w:tc>
          <w:tcPr>
            <w:tcW w:type="dxa" w:w="415"/>
          </w:tcPr>
          <w:p>
            <w:pPr>
              <w:pStyle w:val="null3"/>
            </w:pPr>
            <w:r>
              <w:rPr/>
              <w:t>39</w:t>
            </w:r>
          </w:p>
        </w:tc>
        <w:tc>
          <w:tcPr>
            <w:tcW w:type="dxa" w:w="5814"/>
          </w:tcPr>
          <w:p>
            <w:pPr>
              <w:pStyle w:val="null3"/>
            </w:pPr>
            <w:r>
              <w:rPr/>
              <w:t>8.具有≥23种单极性和双极性凝血模式；</w:t>
            </w:r>
          </w:p>
        </w:tc>
      </w:tr>
      <w:tr>
        <w:tc>
          <w:tcPr>
            <w:tcW w:type="dxa" w:w="2076"/>
          </w:tcPr>
          <w:p/>
        </w:tc>
        <w:tc>
          <w:tcPr>
            <w:tcW w:type="dxa" w:w="415"/>
          </w:tcPr>
          <w:p>
            <w:pPr>
              <w:pStyle w:val="null3"/>
            </w:pPr>
            <w:r>
              <w:rPr/>
              <w:t>40</w:t>
            </w:r>
          </w:p>
        </w:tc>
        <w:tc>
          <w:tcPr>
            <w:tcW w:type="dxa" w:w="5814"/>
          </w:tcPr>
          <w:p>
            <w:pPr>
              <w:pStyle w:val="null3"/>
            </w:pPr>
            <w:r>
              <w:rPr/>
              <w:t>9.图形化的操作符号图标，直观易调节；</w:t>
            </w:r>
          </w:p>
        </w:tc>
      </w:tr>
      <w:tr>
        <w:tc>
          <w:tcPr>
            <w:tcW w:type="dxa" w:w="2076"/>
          </w:tcPr>
          <w:p/>
        </w:tc>
        <w:tc>
          <w:tcPr>
            <w:tcW w:type="dxa" w:w="415"/>
          </w:tcPr>
          <w:p>
            <w:pPr>
              <w:pStyle w:val="null3"/>
            </w:pPr>
            <w:r>
              <w:rPr/>
              <w:t>41</w:t>
            </w:r>
          </w:p>
        </w:tc>
        <w:tc>
          <w:tcPr>
            <w:tcW w:type="dxa" w:w="5814"/>
          </w:tcPr>
          <w:p>
            <w:pPr>
              <w:pStyle w:val="null3"/>
            </w:pPr>
            <w:r>
              <w:rPr/>
              <w:t>10.每种模式可预设优选参数，在此基础上可以进行个性化调节；</w:t>
            </w:r>
          </w:p>
        </w:tc>
      </w:tr>
      <w:tr>
        <w:tc>
          <w:tcPr>
            <w:tcW w:type="dxa" w:w="2076"/>
          </w:tcPr>
          <w:p/>
        </w:tc>
        <w:tc>
          <w:tcPr>
            <w:tcW w:type="dxa" w:w="415"/>
          </w:tcPr>
          <w:p>
            <w:pPr>
              <w:pStyle w:val="null3"/>
            </w:pPr>
            <w:r>
              <w:rPr/>
              <w:t>42</w:t>
            </w:r>
          </w:p>
        </w:tc>
        <w:tc>
          <w:tcPr>
            <w:tcW w:type="dxa" w:w="5814"/>
          </w:tcPr>
          <w:p>
            <w:pPr>
              <w:pStyle w:val="null3"/>
            </w:pPr>
            <w:r>
              <w:rPr/>
              <w:t>11.可将个性化设置的参数设置保存，收藏；</w:t>
            </w:r>
          </w:p>
        </w:tc>
      </w:tr>
      <w:tr>
        <w:tc>
          <w:tcPr>
            <w:tcW w:type="dxa" w:w="2076"/>
          </w:tcPr>
          <w:p/>
        </w:tc>
        <w:tc>
          <w:tcPr>
            <w:tcW w:type="dxa" w:w="415"/>
          </w:tcPr>
          <w:p>
            <w:pPr>
              <w:pStyle w:val="null3"/>
            </w:pPr>
            <w:r>
              <w:rPr/>
              <w:t>43</w:t>
            </w:r>
          </w:p>
        </w:tc>
        <w:tc>
          <w:tcPr>
            <w:tcW w:type="dxa" w:w="5814"/>
          </w:tcPr>
          <w:p>
            <w:pPr>
              <w:pStyle w:val="null3"/>
            </w:pPr>
            <w:r>
              <w:rPr/>
              <w:t>12.对于电切镜、双极电凝、腹腔镜等设有专用模式；</w:t>
            </w:r>
          </w:p>
        </w:tc>
      </w:tr>
      <w:tr>
        <w:tc>
          <w:tcPr>
            <w:tcW w:type="dxa" w:w="2076"/>
          </w:tcPr>
          <w:p>
            <w:pPr>
              <w:pStyle w:val="null3"/>
            </w:pPr>
            <w:r>
              <w:rPr/>
              <w:t>▲</w:t>
            </w:r>
          </w:p>
        </w:tc>
        <w:tc>
          <w:tcPr>
            <w:tcW w:type="dxa" w:w="415"/>
          </w:tcPr>
          <w:p>
            <w:pPr>
              <w:pStyle w:val="null3"/>
            </w:pPr>
            <w:r>
              <w:rPr/>
              <w:t>44</w:t>
            </w:r>
          </w:p>
        </w:tc>
        <w:tc>
          <w:tcPr>
            <w:tcW w:type="dxa" w:w="5814"/>
          </w:tcPr>
          <w:p>
            <w:pPr>
              <w:pStyle w:val="null3"/>
            </w:pPr>
            <w:r>
              <w:rPr/>
              <w:t>13.▲带有中性电极监测功能，可监测≥2种中性电极；</w:t>
            </w:r>
          </w:p>
        </w:tc>
      </w:tr>
      <w:tr>
        <w:tc>
          <w:tcPr>
            <w:tcW w:type="dxa" w:w="2076"/>
          </w:tcPr>
          <w:p/>
        </w:tc>
        <w:tc>
          <w:tcPr>
            <w:tcW w:type="dxa" w:w="415"/>
          </w:tcPr>
          <w:p>
            <w:pPr>
              <w:pStyle w:val="null3"/>
            </w:pPr>
            <w:r>
              <w:rPr/>
              <w:t>45</w:t>
            </w:r>
          </w:p>
        </w:tc>
        <w:tc>
          <w:tcPr>
            <w:tcW w:type="dxa" w:w="5814"/>
          </w:tcPr>
          <w:p>
            <w:pPr>
              <w:pStyle w:val="null3"/>
            </w:pPr>
            <w:r>
              <w:rPr/>
              <w:t>14.适配≥8种电切环；</w:t>
            </w:r>
          </w:p>
        </w:tc>
      </w:tr>
      <w:tr>
        <w:tc>
          <w:tcPr>
            <w:tcW w:type="dxa" w:w="2076"/>
          </w:tcPr>
          <w:p/>
        </w:tc>
        <w:tc>
          <w:tcPr>
            <w:tcW w:type="dxa" w:w="415"/>
          </w:tcPr>
          <w:p>
            <w:pPr>
              <w:pStyle w:val="null3"/>
            </w:pPr>
            <w:r>
              <w:rPr/>
              <w:t>46</w:t>
            </w:r>
          </w:p>
        </w:tc>
        <w:tc>
          <w:tcPr>
            <w:tcW w:type="dxa" w:w="5814"/>
          </w:tcPr>
          <w:p>
            <w:pPr>
              <w:pStyle w:val="null3"/>
            </w:pPr>
            <w:r>
              <w:rPr/>
              <w:t>15.具有双极汽化、电切环自净功能。</w:t>
            </w:r>
          </w:p>
        </w:tc>
      </w:tr>
      <w:tr>
        <w:tc>
          <w:tcPr>
            <w:tcW w:type="dxa" w:w="2076"/>
          </w:tcPr>
          <w:p/>
        </w:tc>
        <w:tc>
          <w:tcPr>
            <w:tcW w:type="dxa" w:w="415"/>
          </w:tcPr>
          <w:p>
            <w:pPr>
              <w:pStyle w:val="null3"/>
            </w:pPr>
            <w:r>
              <w:rPr/>
              <w:t>47</w:t>
            </w:r>
          </w:p>
        </w:tc>
        <w:tc>
          <w:tcPr>
            <w:tcW w:type="dxa" w:w="5814"/>
          </w:tcPr>
          <w:p>
            <w:pPr>
              <w:pStyle w:val="null3"/>
            </w:pPr>
            <w:r>
              <w:rPr/>
              <w:t>（五）双极电切镜：一套</w:t>
            </w:r>
          </w:p>
        </w:tc>
      </w:tr>
      <w:tr>
        <w:tc>
          <w:tcPr>
            <w:tcW w:type="dxa" w:w="2076"/>
          </w:tcPr>
          <w:p/>
        </w:tc>
        <w:tc>
          <w:tcPr>
            <w:tcW w:type="dxa" w:w="415"/>
          </w:tcPr>
          <w:p>
            <w:pPr>
              <w:pStyle w:val="null3"/>
            </w:pPr>
            <w:r>
              <w:rPr/>
              <w:t>48</w:t>
            </w:r>
          </w:p>
        </w:tc>
        <w:tc>
          <w:tcPr>
            <w:tcW w:type="dxa" w:w="5814"/>
          </w:tcPr>
          <w:p>
            <w:pPr>
              <w:pStyle w:val="null3"/>
            </w:pPr>
            <w:r>
              <w:rPr/>
              <w:t>1. 12°光学镜，斜视镜，直径≤4mm，长≥30cm。</w:t>
            </w:r>
          </w:p>
        </w:tc>
      </w:tr>
      <w:tr>
        <w:tc>
          <w:tcPr>
            <w:tcW w:type="dxa" w:w="2076"/>
          </w:tcPr>
          <w:p/>
        </w:tc>
        <w:tc>
          <w:tcPr>
            <w:tcW w:type="dxa" w:w="415"/>
          </w:tcPr>
          <w:p>
            <w:pPr>
              <w:pStyle w:val="null3"/>
            </w:pPr>
            <w:r>
              <w:rPr/>
              <w:t>49</w:t>
            </w:r>
          </w:p>
        </w:tc>
        <w:tc>
          <w:tcPr>
            <w:tcW w:type="dxa" w:w="5814"/>
          </w:tcPr>
          <w:p>
            <w:pPr>
              <w:pStyle w:val="null3"/>
            </w:pPr>
            <w:r>
              <w:rPr/>
              <w:t>2. 柱状晶体镜技术，超广角，大视野。</w:t>
            </w:r>
          </w:p>
        </w:tc>
      </w:tr>
      <w:tr>
        <w:tc>
          <w:tcPr>
            <w:tcW w:type="dxa" w:w="2076"/>
          </w:tcPr>
          <w:p/>
        </w:tc>
        <w:tc>
          <w:tcPr>
            <w:tcW w:type="dxa" w:w="415"/>
          </w:tcPr>
          <w:p>
            <w:pPr>
              <w:pStyle w:val="null3"/>
            </w:pPr>
            <w:r>
              <w:rPr/>
              <w:t>50</w:t>
            </w:r>
          </w:p>
        </w:tc>
        <w:tc>
          <w:tcPr>
            <w:tcW w:type="dxa" w:w="5814"/>
          </w:tcPr>
          <w:p>
            <w:pPr>
              <w:pStyle w:val="null3"/>
            </w:pPr>
            <w:r>
              <w:rPr/>
              <w:t>3. 电切镜可高温高压消毒，</w:t>
            </w:r>
          </w:p>
        </w:tc>
      </w:tr>
      <w:tr>
        <w:tc>
          <w:tcPr>
            <w:tcW w:type="dxa" w:w="2076"/>
          </w:tcPr>
          <w:p/>
        </w:tc>
        <w:tc>
          <w:tcPr>
            <w:tcW w:type="dxa" w:w="415"/>
          </w:tcPr>
          <w:p>
            <w:pPr>
              <w:pStyle w:val="null3"/>
            </w:pPr>
            <w:r>
              <w:rPr/>
              <w:t>51</w:t>
            </w:r>
          </w:p>
        </w:tc>
        <w:tc>
          <w:tcPr>
            <w:tcW w:type="dxa" w:w="5814"/>
          </w:tcPr>
          <w:p>
            <w:pPr>
              <w:pStyle w:val="null3"/>
            </w:pPr>
            <w:r>
              <w:rPr/>
              <w:t>4. 工作手件为主动式，在静止状态时，电极头端位于鞘内。</w:t>
            </w:r>
          </w:p>
        </w:tc>
      </w:tr>
      <w:tr>
        <w:tc>
          <w:tcPr>
            <w:tcW w:type="dxa" w:w="2076"/>
          </w:tcPr>
          <w:p/>
        </w:tc>
        <w:tc>
          <w:tcPr>
            <w:tcW w:type="dxa" w:w="415"/>
          </w:tcPr>
          <w:p>
            <w:pPr>
              <w:pStyle w:val="null3"/>
            </w:pPr>
            <w:r>
              <w:rPr/>
              <w:t>52</w:t>
            </w:r>
          </w:p>
        </w:tc>
        <w:tc>
          <w:tcPr>
            <w:tcW w:type="dxa" w:w="5814"/>
          </w:tcPr>
          <w:p>
            <w:pPr>
              <w:pStyle w:val="null3"/>
            </w:pPr>
            <w:r>
              <w:rPr/>
              <w:t>（六）输尿管镜 两套</w:t>
            </w:r>
          </w:p>
        </w:tc>
      </w:tr>
      <w:tr>
        <w:tc>
          <w:tcPr>
            <w:tcW w:type="dxa" w:w="2076"/>
          </w:tcPr>
          <w:p>
            <w:pPr>
              <w:pStyle w:val="null3"/>
            </w:pPr>
            <w:r>
              <w:rPr/>
              <w:t>▲</w:t>
            </w:r>
          </w:p>
        </w:tc>
        <w:tc>
          <w:tcPr>
            <w:tcW w:type="dxa" w:w="415"/>
          </w:tcPr>
          <w:p>
            <w:pPr>
              <w:pStyle w:val="null3"/>
            </w:pPr>
            <w:r>
              <w:rPr/>
              <w:t>53</w:t>
            </w:r>
          </w:p>
        </w:tc>
        <w:tc>
          <w:tcPr>
            <w:tcW w:type="dxa" w:w="5814"/>
          </w:tcPr>
          <w:p>
            <w:pPr>
              <w:pStyle w:val="null3"/>
            </w:pPr>
            <w:r>
              <w:rPr/>
              <w:t>1.▲6°内窥镜，镜体外径9.5Fr-12Fr逐渐增粗。</w:t>
            </w:r>
          </w:p>
        </w:tc>
      </w:tr>
      <w:tr>
        <w:tc>
          <w:tcPr>
            <w:tcW w:type="dxa" w:w="2076"/>
          </w:tcPr>
          <w:p/>
        </w:tc>
        <w:tc>
          <w:tcPr>
            <w:tcW w:type="dxa" w:w="415"/>
          </w:tcPr>
          <w:p>
            <w:pPr>
              <w:pStyle w:val="null3"/>
            </w:pPr>
            <w:r>
              <w:rPr/>
              <w:t>54</w:t>
            </w:r>
          </w:p>
        </w:tc>
        <w:tc>
          <w:tcPr>
            <w:tcW w:type="dxa" w:w="5814"/>
          </w:tcPr>
          <w:p>
            <w:pPr>
              <w:pStyle w:val="null3"/>
            </w:pPr>
            <w:r>
              <w:rPr/>
              <w:t>2.器械通道≥6Fr，可进≥5Fr器械，长度≤43cm。</w:t>
            </w:r>
          </w:p>
        </w:tc>
      </w:tr>
      <w:tr>
        <w:tc>
          <w:tcPr>
            <w:tcW w:type="dxa" w:w="2076"/>
          </w:tcPr>
          <w:p/>
        </w:tc>
        <w:tc>
          <w:tcPr>
            <w:tcW w:type="dxa" w:w="415"/>
          </w:tcPr>
          <w:p>
            <w:pPr>
              <w:pStyle w:val="null3"/>
            </w:pPr>
            <w:r>
              <w:rPr/>
              <w:t>55</w:t>
            </w:r>
          </w:p>
        </w:tc>
        <w:tc>
          <w:tcPr>
            <w:tcW w:type="dxa" w:w="5814"/>
          </w:tcPr>
          <w:p>
            <w:pPr>
              <w:pStyle w:val="null3"/>
            </w:pPr>
            <w:r>
              <w:rPr/>
              <w:t>3.双侧均有灌注口。</w:t>
            </w:r>
          </w:p>
        </w:tc>
      </w:tr>
      <w:tr>
        <w:tc>
          <w:tcPr>
            <w:tcW w:type="dxa" w:w="2076"/>
          </w:tcPr>
          <w:p>
            <w:pPr>
              <w:pStyle w:val="null3"/>
            </w:pPr>
            <w:r>
              <w:rPr/>
              <w:t>▲</w:t>
            </w:r>
          </w:p>
        </w:tc>
        <w:tc>
          <w:tcPr>
            <w:tcW w:type="dxa" w:w="415"/>
          </w:tcPr>
          <w:p>
            <w:pPr>
              <w:pStyle w:val="null3"/>
            </w:pPr>
            <w:r>
              <w:rPr/>
              <w:t>56</w:t>
            </w:r>
          </w:p>
        </w:tc>
        <w:tc>
          <w:tcPr>
            <w:tcW w:type="dxa" w:w="5814"/>
          </w:tcPr>
          <w:p>
            <w:pPr>
              <w:pStyle w:val="null3"/>
            </w:pPr>
            <w:r>
              <w:rPr/>
              <w:t>4.▲6°内窥镜，镜体外径7Fr-9.9Fr逐渐增粗。</w:t>
            </w:r>
          </w:p>
        </w:tc>
      </w:tr>
      <w:tr>
        <w:tc>
          <w:tcPr>
            <w:tcW w:type="dxa" w:w="2076"/>
          </w:tcPr>
          <w:p/>
        </w:tc>
        <w:tc>
          <w:tcPr>
            <w:tcW w:type="dxa" w:w="415"/>
          </w:tcPr>
          <w:p>
            <w:pPr>
              <w:pStyle w:val="null3"/>
            </w:pPr>
            <w:r>
              <w:rPr/>
              <w:t>57</w:t>
            </w:r>
          </w:p>
        </w:tc>
        <w:tc>
          <w:tcPr>
            <w:tcW w:type="dxa" w:w="5814"/>
          </w:tcPr>
          <w:p>
            <w:pPr>
              <w:pStyle w:val="null3"/>
            </w:pPr>
            <w:r>
              <w:rPr/>
              <w:t>5.器械通道≥4.8Fr，可进≥4Fr器械，长度≤43cm。</w:t>
            </w:r>
          </w:p>
        </w:tc>
      </w:tr>
      <w:tr>
        <w:tc>
          <w:tcPr>
            <w:tcW w:type="dxa" w:w="2076"/>
          </w:tcPr>
          <w:p/>
        </w:tc>
        <w:tc>
          <w:tcPr>
            <w:tcW w:type="dxa" w:w="415"/>
          </w:tcPr>
          <w:p>
            <w:pPr>
              <w:pStyle w:val="null3"/>
            </w:pPr>
            <w:r>
              <w:rPr/>
              <w:t>58</w:t>
            </w:r>
          </w:p>
        </w:tc>
        <w:tc>
          <w:tcPr>
            <w:tcW w:type="dxa" w:w="5814"/>
          </w:tcPr>
          <w:p>
            <w:pPr>
              <w:pStyle w:val="null3"/>
              <w:jc w:val="both"/>
            </w:pPr>
            <w:r>
              <w:rPr>
                <w:sz w:val="21"/>
                <w:b/>
              </w:rPr>
              <w:t>三、配置清单（包括但不限于以下配置）：</w:t>
            </w:r>
          </w:p>
          <w:tbl>
            <w:tblPr>
              <w:tblBorders>
                <w:top w:val="none" w:color="000000" w:sz="4"/>
                <w:left w:val="none" w:color="000000" w:sz="4"/>
                <w:bottom w:val="none" w:color="000000" w:sz="4"/>
                <w:right w:val="none" w:color="000000" w:sz="4"/>
                <w:insideH w:val="none"/>
                <w:insideV w:val="none"/>
              </w:tblBorders>
            </w:tblPr>
            <w:tblGrid>
              <w:gridCol w:w="1767"/>
              <w:gridCol w:w="2839"/>
              <w:gridCol w:w="991"/>
            </w:tblGrid>
            <w:tr>
              <w:tc>
                <w:tcPr>
                  <w:tcW w:type="dxa" w:w="1767"/>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名称</w:t>
                  </w:r>
                </w:p>
              </w:tc>
              <w:tc>
                <w:tcPr>
                  <w:tcW w:type="dxa" w:w="2839"/>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要求</w:t>
                  </w:r>
                </w:p>
              </w:tc>
              <w:tc>
                <w:tcPr>
                  <w:tcW w:type="dxa" w:w="99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数量</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摄像主机总控模块</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摄像主机</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摄像头主机模块</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主机模块</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摄像头</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摄像头，全高清分辨率，逐行扫描</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冷光源系统</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LED医用内窥镜冷光源系统</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医用</w:t>
                  </w:r>
                  <w:r>
                    <w:rPr>
                      <w:sz w:val="21"/>
                    </w:rPr>
                    <w:t>图像输出设备</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w:t>
                  </w:r>
                  <w:r>
                    <w:rPr>
                      <w:sz w:val="21"/>
                    </w:rPr>
                    <w:t>27寸医用</w:t>
                  </w:r>
                  <w:r>
                    <w:rPr>
                      <w:sz w:val="21"/>
                    </w:rPr>
                    <w:t>图像输出设备</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12°</w:t>
                  </w:r>
                  <w:r>
                    <w:rPr>
                      <w:sz w:val="21"/>
                    </w:rPr>
                    <w:t>内窥镜</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12°</w:t>
                  </w:r>
                  <w:r>
                    <w:rPr>
                      <w:sz w:val="21"/>
                    </w:rPr>
                    <w:t>内窥镜</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导光束</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导光束，耐高温</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工作手件</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工作手件</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镜鞘</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镜鞘</w:t>
                  </w:r>
                  <w:r>
                    <w:rPr>
                      <w:sz w:val="21"/>
                    </w:rPr>
                    <w:t>，</w:t>
                  </w:r>
                  <w:r>
                    <w:rPr>
                      <w:sz w:val="21"/>
                    </w:rPr>
                    <w:t>包含内鞘</w:t>
                  </w:r>
                  <w:r>
                    <w:rPr>
                      <w:sz w:val="21"/>
                    </w:rPr>
                    <w:t>，</w:t>
                  </w:r>
                  <w:r>
                    <w:rPr>
                      <w:sz w:val="21"/>
                    </w:rPr>
                    <w:t>外鞘</w:t>
                  </w:r>
                  <w:r>
                    <w:rPr>
                      <w:sz w:val="21"/>
                    </w:rPr>
                    <w:t>。</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闭孔器</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闭孔器</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连接器</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连接器</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吸引器</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吸引器</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电切环</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电切环</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电切环消毒盒</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电切环消毒盒</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双极高频导线</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双极高频导线</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专用消毒盒</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专用消毒盒</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高频能量平台</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高频能量平台</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双脚踏</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双脚踏</w:t>
                  </w:r>
                  <w:r>
                    <w:rPr>
                      <w:sz w:val="21"/>
                    </w:rPr>
                    <w:t>，</w:t>
                  </w:r>
                  <w:r>
                    <w:rPr>
                      <w:sz w:val="21"/>
                    </w:rPr>
                    <w:t>带有转换按钮</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持针器</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持针器</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w:t>
                  </w:r>
                  <w:r>
                    <w:rPr>
                      <w:sz w:val="21"/>
                    </w:rPr>
                    <w:t>°</w:t>
                  </w:r>
                  <w:r>
                    <w:rPr>
                      <w:sz w:val="21"/>
                    </w:rPr>
                    <w:t>内窥镜</w:t>
                  </w:r>
                  <w:r>
                    <w:rPr>
                      <w:sz w:val="21"/>
                    </w:rPr>
                    <w:t>A</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w:t>
                  </w:r>
                  <w:r>
                    <w:rPr>
                      <w:sz w:val="21"/>
                    </w:rPr>
                    <w:t>°</w:t>
                  </w:r>
                  <w:r>
                    <w:rPr>
                      <w:sz w:val="21"/>
                    </w:rPr>
                    <w:t>内窥镜</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导光束</w:t>
                  </w:r>
                  <w:r>
                    <w:rPr>
                      <w:sz w:val="21"/>
                    </w:rPr>
                    <w:t>A</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导光束耐高温</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抓钳</w:t>
                  </w:r>
                  <w:r>
                    <w:rPr>
                      <w:sz w:val="21"/>
                    </w:rPr>
                    <w:t>A</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抓钳</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活检钳</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活检钳</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w:t>
                  </w:r>
                  <w:r>
                    <w:rPr>
                      <w:sz w:val="21"/>
                    </w:rPr>
                    <w:t>°</w:t>
                  </w:r>
                  <w:r>
                    <w:rPr>
                      <w:sz w:val="21"/>
                    </w:rPr>
                    <w:t>内窥镜</w:t>
                  </w:r>
                  <w:r>
                    <w:rPr>
                      <w:sz w:val="21"/>
                    </w:rPr>
                    <w:t>B</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w:t>
                  </w:r>
                  <w:r>
                    <w:rPr>
                      <w:sz w:val="21"/>
                    </w:rPr>
                    <w:t>°</w:t>
                  </w:r>
                  <w:r>
                    <w:rPr>
                      <w:sz w:val="21"/>
                    </w:rPr>
                    <w:t>内窥镜</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导光束</w:t>
                  </w:r>
                  <w:r>
                    <w:rPr>
                      <w:sz w:val="21"/>
                    </w:rPr>
                    <w:t>B</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导光束，耐高温</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抓钳</w:t>
                  </w:r>
                  <w:r>
                    <w:rPr>
                      <w:sz w:val="21"/>
                    </w:rPr>
                    <w:t>B</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抓钳</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钬激光治疗仪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一、总体要求：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w:t>
            </w:r>
            <w:r>
              <w:rPr/>
              <w:t>投标人应提供所投产品的医疗器械注册证。</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★2.如所投产品为进口产品的，投标人应提供有效的授权证明材料（如投标人为代理经销商）</w:t>
            </w:r>
          </w:p>
        </w:tc>
      </w:tr>
      <w:tr>
        <w:tc>
          <w:tcPr>
            <w:tcW w:type="dxa" w:w="2076"/>
          </w:tcPr>
          <w:p/>
        </w:tc>
        <w:tc>
          <w:tcPr>
            <w:tcW w:type="dxa" w:w="415"/>
          </w:tcPr>
          <w:p>
            <w:pPr>
              <w:pStyle w:val="null3"/>
            </w:pPr>
            <w:r>
              <w:rPr/>
              <w:t>4</w:t>
            </w:r>
          </w:p>
        </w:tc>
        <w:tc>
          <w:tcPr>
            <w:tcW w:type="dxa" w:w="5814"/>
          </w:tcPr>
          <w:p>
            <w:pPr>
              <w:pStyle w:val="null3"/>
            </w:pPr>
            <w:r>
              <w:rPr/>
              <w:t>二、技术参数：</w:t>
            </w:r>
          </w:p>
        </w:tc>
      </w:tr>
      <w:tr>
        <w:tc>
          <w:tcPr>
            <w:tcW w:type="dxa" w:w="2076"/>
          </w:tcPr>
          <w:p/>
        </w:tc>
        <w:tc>
          <w:tcPr>
            <w:tcW w:type="dxa" w:w="415"/>
          </w:tcPr>
          <w:p>
            <w:pPr>
              <w:pStyle w:val="null3"/>
            </w:pPr>
            <w:r>
              <w:rPr/>
              <w:t>5</w:t>
            </w:r>
          </w:p>
        </w:tc>
        <w:tc>
          <w:tcPr>
            <w:tcW w:type="dxa" w:w="5814"/>
          </w:tcPr>
          <w:p>
            <w:pPr>
              <w:pStyle w:val="null3"/>
            </w:pPr>
            <w:r>
              <w:rPr>
                <w:sz w:val="21"/>
              </w:rPr>
              <w:t>1、适用范围涵盖泌尿系软组织的切除、汽化、凝固，以及结石的粉碎。</w:t>
            </w:r>
          </w:p>
        </w:tc>
      </w:tr>
      <w:tr>
        <w:tc>
          <w:tcPr>
            <w:tcW w:type="dxa" w:w="2076"/>
          </w:tcPr>
          <w:p/>
        </w:tc>
        <w:tc>
          <w:tcPr>
            <w:tcW w:type="dxa" w:w="415"/>
          </w:tcPr>
          <w:p>
            <w:pPr>
              <w:pStyle w:val="null3"/>
            </w:pPr>
            <w:r>
              <w:rPr/>
              <w:t>6</w:t>
            </w:r>
          </w:p>
        </w:tc>
        <w:tc>
          <w:tcPr>
            <w:tcW w:type="dxa" w:w="5814"/>
          </w:tcPr>
          <w:p>
            <w:pPr>
              <w:pStyle w:val="null3"/>
            </w:pPr>
            <w:r>
              <w:rPr/>
              <w:t>2、激光波长：2100nm±100nm</w:t>
            </w:r>
          </w:p>
        </w:tc>
      </w:tr>
      <w:tr>
        <w:tc>
          <w:tcPr>
            <w:tcW w:type="dxa" w:w="2076"/>
          </w:tcPr>
          <w:p/>
        </w:tc>
        <w:tc>
          <w:tcPr>
            <w:tcW w:type="dxa" w:w="415"/>
          </w:tcPr>
          <w:p>
            <w:pPr>
              <w:pStyle w:val="null3"/>
            </w:pPr>
            <w:r>
              <w:rPr/>
              <w:t>7</w:t>
            </w:r>
          </w:p>
        </w:tc>
        <w:tc>
          <w:tcPr>
            <w:tcW w:type="dxa" w:w="5814"/>
          </w:tcPr>
          <w:p>
            <w:pPr>
              <w:pStyle w:val="null3"/>
            </w:pPr>
            <w:r>
              <w:rPr/>
              <w:t>3、模式：多模</w:t>
            </w:r>
          </w:p>
        </w:tc>
      </w:tr>
      <w:tr>
        <w:tc>
          <w:tcPr>
            <w:tcW w:type="dxa" w:w="2076"/>
          </w:tcPr>
          <w:p/>
        </w:tc>
        <w:tc>
          <w:tcPr>
            <w:tcW w:type="dxa" w:w="415"/>
          </w:tcPr>
          <w:p>
            <w:pPr>
              <w:pStyle w:val="null3"/>
            </w:pPr>
            <w:r>
              <w:rPr/>
              <w:t>8</w:t>
            </w:r>
          </w:p>
        </w:tc>
        <w:tc>
          <w:tcPr>
            <w:tcW w:type="dxa" w:w="5814"/>
          </w:tcPr>
          <w:p>
            <w:pPr>
              <w:pStyle w:val="null3"/>
            </w:pPr>
            <w:r>
              <w:rPr/>
              <w:t>4、采用至少双路激光，单路故障可代偿工作。（提供相关证明材料）</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▲5、可设置最大功率：≥50W；满足临床手术过程中功率设置需求。（提供相关证明材料）</w:t>
            </w:r>
          </w:p>
        </w:tc>
      </w:tr>
      <w:tr>
        <w:tc>
          <w:tcPr>
            <w:tcW w:type="dxa" w:w="2076"/>
          </w:tcPr>
          <w:p/>
        </w:tc>
        <w:tc>
          <w:tcPr>
            <w:tcW w:type="dxa" w:w="415"/>
          </w:tcPr>
          <w:p>
            <w:pPr>
              <w:pStyle w:val="null3"/>
            </w:pPr>
            <w:r>
              <w:rPr/>
              <w:t>10</w:t>
            </w:r>
          </w:p>
        </w:tc>
        <w:tc>
          <w:tcPr>
            <w:tcW w:type="dxa" w:w="5814"/>
          </w:tcPr>
          <w:p>
            <w:pPr>
              <w:pStyle w:val="null3"/>
            </w:pPr>
            <w:r>
              <w:rPr/>
              <w:t>6、可设置最小单脉冲能量：≤0.2J。</w:t>
            </w:r>
          </w:p>
        </w:tc>
      </w:tr>
      <w:tr>
        <w:tc>
          <w:tcPr>
            <w:tcW w:type="dxa" w:w="2076"/>
          </w:tcPr>
          <w:p/>
        </w:tc>
        <w:tc>
          <w:tcPr>
            <w:tcW w:type="dxa" w:w="415"/>
          </w:tcPr>
          <w:p>
            <w:pPr>
              <w:pStyle w:val="null3"/>
            </w:pPr>
            <w:r>
              <w:rPr/>
              <w:t>11</w:t>
            </w:r>
          </w:p>
        </w:tc>
        <w:tc>
          <w:tcPr>
            <w:tcW w:type="dxa" w:w="5814"/>
          </w:tcPr>
          <w:p>
            <w:pPr>
              <w:pStyle w:val="null3"/>
            </w:pPr>
            <w:r>
              <w:rPr/>
              <w:t>7、可设置最大单脉冲能量：≥3.5J。</w:t>
            </w:r>
          </w:p>
        </w:tc>
      </w:tr>
      <w:tr>
        <w:tc>
          <w:tcPr>
            <w:tcW w:type="dxa" w:w="2076"/>
          </w:tcPr>
          <w:p/>
        </w:tc>
        <w:tc>
          <w:tcPr>
            <w:tcW w:type="dxa" w:w="415"/>
          </w:tcPr>
          <w:p>
            <w:pPr>
              <w:pStyle w:val="null3"/>
            </w:pPr>
            <w:r>
              <w:rPr/>
              <w:t>12</w:t>
            </w:r>
          </w:p>
        </w:tc>
        <w:tc>
          <w:tcPr>
            <w:tcW w:type="dxa" w:w="5814"/>
          </w:tcPr>
          <w:p>
            <w:pPr>
              <w:pStyle w:val="null3"/>
            </w:pPr>
            <w:r>
              <w:rPr/>
              <w:t>8、脉宽在 250μs - 600μs 间连续可调，脉冲宽度切换：≥2档可调。（提供相关证明材料）</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sz w:val="21"/>
              </w:rPr>
              <w:t>▲9、脚踏按键数量：≥2个，通过脚踏可发射预设好的两种不同参数的激光，也可切换待机和就绪等操作。</w:t>
            </w:r>
          </w:p>
        </w:tc>
      </w:tr>
      <w:tr>
        <w:tc>
          <w:tcPr>
            <w:tcW w:type="dxa" w:w="2076"/>
          </w:tcPr>
          <w:p/>
        </w:tc>
        <w:tc>
          <w:tcPr>
            <w:tcW w:type="dxa" w:w="415"/>
          </w:tcPr>
          <w:p>
            <w:pPr>
              <w:pStyle w:val="null3"/>
            </w:pPr>
            <w:r>
              <w:rPr/>
              <w:t>14</w:t>
            </w:r>
          </w:p>
        </w:tc>
        <w:tc>
          <w:tcPr>
            <w:tcW w:type="dxa" w:w="5814"/>
          </w:tcPr>
          <w:p>
            <w:pPr>
              <w:pStyle w:val="null3"/>
            </w:pPr>
            <w:r>
              <w:rPr/>
              <w:t>10、指示光波长：530nm±10nm, 指示光功率：≤5mW</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▲11、频率：最小可调频率：≤5Hz</w:t>
            </w:r>
          </w:p>
        </w:tc>
      </w:tr>
      <w:tr>
        <w:tc>
          <w:tcPr>
            <w:tcW w:type="dxa" w:w="2076"/>
          </w:tcPr>
          <w:p/>
        </w:tc>
        <w:tc>
          <w:tcPr>
            <w:tcW w:type="dxa" w:w="415"/>
          </w:tcPr>
          <w:p>
            <w:pPr>
              <w:pStyle w:val="null3"/>
            </w:pPr>
            <w:r>
              <w:rPr/>
              <w:t>16</w:t>
            </w:r>
          </w:p>
        </w:tc>
        <w:tc>
          <w:tcPr>
            <w:tcW w:type="dxa" w:w="5814"/>
          </w:tcPr>
          <w:p>
            <w:pPr>
              <w:pStyle w:val="null3"/>
            </w:pPr>
            <w:r>
              <w:rPr/>
              <w:t>12、亮度等级：不少于三档可调；闪烁模式：不少于三种可切换。</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▲13、同屏可设置不少于两种能量参数，并通过显示条显示能量、频率及数值，无缝切换。</w:t>
            </w:r>
          </w:p>
        </w:tc>
      </w:tr>
      <w:tr>
        <w:tc>
          <w:tcPr>
            <w:tcW w:type="dxa" w:w="2076"/>
          </w:tcPr>
          <w:p/>
        </w:tc>
        <w:tc>
          <w:tcPr>
            <w:tcW w:type="dxa" w:w="415"/>
          </w:tcPr>
          <w:p>
            <w:pPr>
              <w:pStyle w:val="null3"/>
            </w:pPr>
            <w:r>
              <w:rPr/>
              <w:t>18</w:t>
            </w:r>
          </w:p>
        </w:tc>
        <w:tc>
          <w:tcPr>
            <w:tcW w:type="dxa" w:w="5814"/>
          </w:tcPr>
          <w:p>
            <w:pPr>
              <w:pStyle w:val="null3"/>
            </w:pPr>
            <w:r>
              <w:rPr/>
              <w:t>14、具有保护镜技术，防止激光反射损坏机器。</w:t>
            </w:r>
          </w:p>
        </w:tc>
      </w:tr>
      <w:tr>
        <w:tc>
          <w:tcPr>
            <w:tcW w:type="dxa" w:w="2076"/>
          </w:tcPr>
          <w:p/>
        </w:tc>
        <w:tc>
          <w:tcPr>
            <w:tcW w:type="dxa" w:w="415"/>
          </w:tcPr>
          <w:p>
            <w:pPr>
              <w:pStyle w:val="null3"/>
            </w:pPr>
            <w:r>
              <w:rPr/>
              <w:t>19</w:t>
            </w:r>
          </w:p>
        </w:tc>
        <w:tc>
          <w:tcPr>
            <w:tcW w:type="dxa" w:w="5814"/>
          </w:tcPr>
          <w:p>
            <w:pPr>
              <w:pStyle w:val="null3"/>
            </w:pPr>
            <w:r>
              <w:rPr/>
              <w:t>15、稳定输出：激光功率输出不稳定度±10%。</w:t>
            </w:r>
          </w:p>
        </w:tc>
      </w:tr>
      <w:tr>
        <w:tc>
          <w:tcPr>
            <w:tcW w:type="dxa" w:w="2076"/>
          </w:tcPr>
          <w:p/>
        </w:tc>
        <w:tc>
          <w:tcPr>
            <w:tcW w:type="dxa" w:w="415"/>
          </w:tcPr>
          <w:p>
            <w:pPr>
              <w:pStyle w:val="null3"/>
            </w:pPr>
            <w:r>
              <w:rPr/>
              <w:t>20</w:t>
            </w:r>
          </w:p>
        </w:tc>
        <w:tc>
          <w:tcPr>
            <w:tcW w:type="dxa" w:w="5814"/>
          </w:tcPr>
          <w:p>
            <w:pPr>
              <w:pStyle w:val="null3"/>
            </w:pPr>
            <w:r>
              <w:rPr/>
              <w:t>17、操作自动保护：进入激光随时发射的准备状态后，如果检测到有5分钟没有任何激光发射操作，则自动进入待机模式，需人工再次选择进入准备状态。</w:t>
            </w:r>
          </w:p>
        </w:tc>
      </w:tr>
      <w:tr>
        <w:tc>
          <w:tcPr>
            <w:tcW w:type="dxa" w:w="2076"/>
          </w:tcPr>
          <w:p/>
        </w:tc>
        <w:tc>
          <w:tcPr>
            <w:tcW w:type="dxa" w:w="415"/>
          </w:tcPr>
          <w:p>
            <w:pPr>
              <w:pStyle w:val="null3"/>
            </w:pPr>
            <w:r>
              <w:rPr/>
              <w:t>21</w:t>
            </w:r>
          </w:p>
        </w:tc>
        <w:tc>
          <w:tcPr>
            <w:tcW w:type="dxa" w:w="5814"/>
          </w:tcPr>
          <w:p>
            <w:pPr>
              <w:pStyle w:val="null3"/>
            </w:pPr>
            <w:r>
              <w:rPr/>
              <w:t>19、具备≥两套能量监控系统，可实时监控与智能调节激光输出能量。</w:t>
            </w:r>
          </w:p>
        </w:tc>
      </w:tr>
      <w:tr>
        <w:tc>
          <w:tcPr>
            <w:tcW w:type="dxa" w:w="2076"/>
          </w:tcPr>
          <w:p/>
        </w:tc>
        <w:tc>
          <w:tcPr>
            <w:tcW w:type="dxa" w:w="415"/>
          </w:tcPr>
          <w:p>
            <w:pPr>
              <w:pStyle w:val="null3"/>
            </w:pPr>
            <w:r>
              <w:rPr/>
              <w:t>22</w:t>
            </w:r>
          </w:p>
        </w:tc>
        <w:tc>
          <w:tcPr>
            <w:tcW w:type="dxa" w:w="5814"/>
          </w:tcPr>
          <w:p>
            <w:pPr>
              <w:pStyle w:val="null3"/>
            </w:pPr>
            <w:r>
              <w:rPr/>
              <w:t>20、保护镜系统：可不拆卸机器更换透镜保护镜，用以保护激光光路。</w:t>
            </w:r>
          </w:p>
        </w:tc>
      </w:tr>
      <w:tr>
        <w:tc>
          <w:tcPr>
            <w:tcW w:type="dxa" w:w="2076"/>
          </w:tcPr>
          <w:p/>
        </w:tc>
        <w:tc>
          <w:tcPr>
            <w:tcW w:type="dxa" w:w="415"/>
          </w:tcPr>
          <w:p>
            <w:pPr>
              <w:pStyle w:val="null3"/>
            </w:pPr>
            <w:r>
              <w:rPr/>
              <w:t>23</w:t>
            </w:r>
          </w:p>
        </w:tc>
        <w:tc>
          <w:tcPr>
            <w:tcW w:type="dxa" w:w="5814"/>
          </w:tcPr>
          <w:p>
            <w:pPr>
              <w:pStyle w:val="null3"/>
            </w:pPr>
            <w:r>
              <w:rPr/>
              <w:t>21、激光能量使用累计值显示，并可以清零。</w:t>
            </w:r>
          </w:p>
        </w:tc>
      </w:tr>
      <w:tr>
        <w:tc>
          <w:tcPr>
            <w:tcW w:type="dxa" w:w="2076"/>
          </w:tcPr>
          <w:p/>
        </w:tc>
        <w:tc>
          <w:tcPr>
            <w:tcW w:type="dxa" w:w="415"/>
          </w:tcPr>
          <w:p>
            <w:pPr>
              <w:pStyle w:val="null3"/>
            </w:pPr>
            <w:r>
              <w:rPr/>
              <w:t>24</w:t>
            </w:r>
          </w:p>
        </w:tc>
        <w:tc>
          <w:tcPr>
            <w:tcW w:type="dxa" w:w="5814"/>
          </w:tcPr>
          <w:p>
            <w:pPr>
              <w:pStyle w:val="null3"/>
            </w:pPr>
            <w:r>
              <w:rPr/>
              <w:t>22、配备有外部门互锁插头：可确保机器在有外部门打开时，激光不能发射。</w:t>
            </w:r>
          </w:p>
        </w:tc>
      </w:tr>
      <w:tr>
        <w:tc>
          <w:tcPr>
            <w:tcW w:type="dxa" w:w="2076"/>
          </w:tcPr>
          <w:p/>
        </w:tc>
        <w:tc>
          <w:tcPr>
            <w:tcW w:type="dxa" w:w="415"/>
          </w:tcPr>
          <w:p>
            <w:pPr>
              <w:pStyle w:val="null3"/>
            </w:pPr>
            <w:r>
              <w:rPr/>
              <w:t>25</w:t>
            </w:r>
          </w:p>
        </w:tc>
        <w:tc>
          <w:tcPr>
            <w:tcW w:type="dxa" w:w="5814"/>
          </w:tcPr>
          <w:p>
            <w:pPr>
              <w:pStyle w:val="null3"/>
            </w:pPr>
            <w:r>
              <w:rPr/>
              <w:t>23、配备有激光能量累计总值显示：可提示本次手术累计激光能量输出总值。</w:t>
            </w:r>
          </w:p>
        </w:tc>
      </w:tr>
      <w:tr>
        <w:tc>
          <w:tcPr>
            <w:tcW w:type="dxa" w:w="2076"/>
          </w:tcPr>
          <w:p/>
        </w:tc>
        <w:tc>
          <w:tcPr>
            <w:tcW w:type="dxa" w:w="415"/>
          </w:tcPr>
          <w:p>
            <w:pPr>
              <w:pStyle w:val="null3"/>
            </w:pPr>
            <w:r>
              <w:rPr/>
              <w:t>26</w:t>
            </w:r>
          </w:p>
        </w:tc>
        <w:tc>
          <w:tcPr>
            <w:tcW w:type="dxa" w:w="5814"/>
          </w:tcPr>
          <w:p>
            <w:pPr>
              <w:pStyle w:val="null3"/>
            </w:pPr>
            <w:r>
              <w:rPr/>
              <w:t>24、配备有激光能量显示条：可提示当前模式下可调能量的最大范围。</w:t>
            </w:r>
          </w:p>
        </w:tc>
      </w:tr>
      <w:tr>
        <w:tc>
          <w:tcPr>
            <w:tcW w:type="dxa" w:w="2076"/>
          </w:tcPr>
          <w:p/>
        </w:tc>
        <w:tc>
          <w:tcPr>
            <w:tcW w:type="dxa" w:w="415"/>
          </w:tcPr>
          <w:p>
            <w:pPr>
              <w:pStyle w:val="null3"/>
            </w:pPr>
            <w:r>
              <w:rPr/>
              <w:t>27</w:t>
            </w:r>
          </w:p>
        </w:tc>
        <w:tc>
          <w:tcPr>
            <w:tcW w:type="dxa" w:w="5814"/>
          </w:tcPr>
          <w:p>
            <w:pPr>
              <w:pStyle w:val="null3"/>
            </w:pPr>
            <w:r>
              <w:rPr/>
              <w:t>25、配备有激光频率显示条：可提示当前模式下可调频率的最大范围。</w:t>
            </w:r>
          </w:p>
        </w:tc>
      </w:tr>
      <w:tr>
        <w:tc>
          <w:tcPr>
            <w:tcW w:type="dxa" w:w="2076"/>
          </w:tcPr>
          <w:p/>
        </w:tc>
        <w:tc>
          <w:tcPr>
            <w:tcW w:type="dxa" w:w="415"/>
          </w:tcPr>
          <w:p>
            <w:pPr>
              <w:pStyle w:val="null3"/>
            </w:pPr>
            <w:r>
              <w:rPr/>
              <w:t>28</w:t>
            </w:r>
          </w:p>
        </w:tc>
        <w:tc>
          <w:tcPr>
            <w:tcW w:type="dxa" w:w="5814"/>
          </w:tcPr>
          <w:p>
            <w:pPr>
              <w:pStyle w:val="null3"/>
            </w:pPr>
            <w:r>
              <w:rPr/>
              <w:t>26、配备有紧急停机开关：在设备出现意外故障或异常状况时，可以紧急关闭机器。</w:t>
            </w:r>
          </w:p>
        </w:tc>
      </w:tr>
      <w:tr>
        <w:tc>
          <w:tcPr>
            <w:tcW w:type="dxa" w:w="2076"/>
          </w:tcPr>
          <w:p/>
        </w:tc>
        <w:tc>
          <w:tcPr>
            <w:tcW w:type="dxa" w:w="415"/>
          </w:tcPr>
          <w:p>
            <w:pPr>
              <w:pStyle w:val="null3"/>
            </w:pPr>
            <w:r>
              <w:rPr/>
              <w:t>29</w:t>
            </w:r>
          </w:p>
        </w:tc>
        <w:tc>
          <w:tcPr>
            <w:tcW w:type="dxa" w:w="5814"/>
          </w:tcPr>
          <w:p>
            <w:pPr>
              <w:pStyle w:val="null3"/>
            </w:pPr>
            <w:r>
              <w:rPr/>
              <w:t>27、移动性：有脚闸锁定装置，即可固定不动，也可随意灵活移动。</w:t>
            </w:r>
          </w:p>
        </w:tc>
      </w:tr>
      <w:tr>
        <w:tc>
          <w:tcPr>
            <w:tcW w:type="dxa" w:w="2076"/>
          </w:tcPr>
          <w:p/>
        </w:tc>
        <w:tc>
          <w:tcPr>
            <w:tcW w:type="dxa" w:w="415"/>
          </w:tcPr>
          <w:p>
            <w:pPr>
              <w:pStyle w:val="null3"/>
            </w:pPr>
            <w:r>
              <w:rPr/>
              <w:t>30</w:t>
            </w:r>
          </w:p>
        </w:tc>
        <w:tc>
          <w:tcPr>
            <w:tcW w:type="dxa" w:w="5814"/>
          </w:tcPr>
          <w:p>
            <w:pPr>
              <w:pStyle w:val="null3"/>
            </w:pPr>
            <w:r>
              <w:rPr/>
              <w:t>28、冷却装置：采用风冷或水冷的冷却方式。非压缩机制冷，以防高湿度环境下，因压缩机导致镜片局部低温产生冷凝水，防止激光激发时发生散射打坏镜片。且设备不需额外添加干燥剂（提供相关证明材料）</w:t>
            </w:r>
          </w:p>
        </w:tc>
      </w:tr>
      <w:tr>
        <w:tc>
          <w:tcPr>
            <w:tcW w:type="dxa" w:w="2076"/>
          </w:tcPr>
          <w:p/>
        </w:tc>
        <w:tc>
          <w:tcPr>
            <w:tcW w:type="dxa" w:w="415"/>
          </w:tcPr>
          <w:p>
            <w:pPr>
              <w:pStyle w:val="null3"/>
            </w:pPr>
            <w:r>
              <w:rPr/>
              <w:t>31</w:t>
            </w:r>
          </w:p>
        </w:tc>
        <w:tc>
          <w:tcPr>
            <w:tcW w:type="dxa" w:w="5814"/>
          </w:tcPr>
          <w:p>
            <w:pPr>
              <w:pStyle w:val="null3"/>
            </w:pPr>
            <w:r>
              <w:rPr/>
              <w:t>29、一键功能：自动记忆多组手术参数，便于术者切换。</w:t>
            </w:r>
          </w:p>
        </w:tc>
      </w:tr>
      <w:tr>
        <w:tc>
          <w:tcPr>
            <w:tcW w:type="dxa" w:w="2076"/>
          </w:tcPr>
          <w:p/>
        </w:tc>
        <w:tc>
          <w:tcPr>
            <w:tcW w:type="dxa" w:w="415"/>
          </w:tcPr>
          <w:p>
            <w:pPr>
              <w:pStyle w:val="null3"/>
            </w:pPr>
            <w:r>
              <w:rPr/>
              <w:t>32</w:t>
            </w:r>
          </w:p>
        </w:tc>
        <w:tc>
          <w:tcPr>
            <w:tcW w:type="dxa" w:w="5814"/>
          </w:tcPr>
          <w:p>
            <w:pPr>
              <w:pStyle w:val="null3"/>
              <w:jc w:val="both"/>
            </w:pPr>
            <w:r>
              <w:rPr>
                <w:sz w:val="21"/>
                <w:b/>
              </w:rPr>
              <w:t>三、</w:t>
            </w:r>
            <w:r>
              <w:rPr>
                <w:sz w:val="21"/>
                <w:b/>
              </w:rPr>
              <w:t>配置</w:t>
            </w:r>
            <w:r>
              <w:rPr>
                <w:sz w:val="21"/>
                <w:b/>
              </w:rPr>
              <w:t>清单（包括但不限于以下配置）</w:t>
            </w:r>
            <w:r>
              <w:rPr>
                <w:sz w:val="21"/>
                <w:b/>
              </w:rPr>
              <w:t>：</w:t>
            </w:r>
          </w:p>
          <w:tbl>
            <w:tblPr>
              <w:tblBorders>
                <w:top w:val="none" w:color="000000" w:sz="4"/>
                <w:left w:val="none" w:color="000000" w:sz="4"/>
                <w:bottom w:val="none" w:color="000000" w:sz="4"/>
                <w:right w:val="none" w:color="000000" w:sz="4"/>
                <w:insideH w:val="none"/>
                <w:insideV w:val="none"/>
              </w:tblBorders>
            </w:tblPr>
            <w:tblGrid>
              <w:gridCol w:w="3269"/>
              <w:gridCol w:w="1153"/>
              <w:gridCol w:w="1153"/>
            </w:tblGrid>
            <w:tr>
              <w:tc>
                <w:tcPr>
                  <w:tcW w:type="dxa" w:w="3269"/>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设备名称</w:t>
                  </w:r>
                </w:p>
              </w:tc>
              <w:tc>
                <w:tcPr>
                  <w:tcW w:type="dxa" w:w="1153"/>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数量</w:t>
                  </w:r>
                </w:p>
              </w:tc>
              <w:tc>
                <w:tcPr>
                  <w:tcW w:type="dxa" w:w="1153"/>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单位</w:t>
                  </w:r>
                </w:p>
              </w:tc>
            </w:tr>
            <w:tr>
              <w:tc>
                <w:tcPr>
                  <w:tcW w:type="dxa" w:w="32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钬激光治疗机</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台</w:t>
                  </w:r>
                </w:p>
              </w:tc>
            </w:tr>
            <w:tr>
              <w:tc>
                <w:tcPr>
                  <w:tcW w:type="dxa" w:w="32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脚闸</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个</w:t>
                  </w:r>
                </w:p>
              </w:tc>
            </w:tr>
            <w:tr>
              <w:tc>
                <w:tcPr>
                  <w:tcW w:type="dxa" w:w="32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光纤检测器</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个</w:t>
                  </w:r>
                </w:p>
              </w:tc>
            </w:tr>
            <w:tr>
              <w:tc>
                <w:tcPr>
                  <w:tcW w:type="dxa" w:w="32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光纤保护镜</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个</w:t>
                  </w:r>
                </w:p>
              </w:tc>
            </w:tr>
            <w:tr>
              <w:tc>
                <w:tcPr>
                  <w:tcW w:type="dxa" w:w="32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激光防护镜</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个</w:t>
                  </w:r>
                </w:p>
              </w:tc>
            </w:tr>
            <w:tr>
              <w:tc>
                <w:tcPr>
                  <w:tcW w:type="dxa" w:w="32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激光警告牌</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块</w:t>
                  </w:r>
                </w:p>
              </w:tc>
            </w:tr>
            <w:tr>
              <w:tc>
                <w:tcPr>
                  <w:tcW w:type="dxa" w:w="32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无菌医用光纤</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根</w:t>
                  </w:r>
                </w:p>
              </w:tc>
            </w:tr>
            <w:tr>
              <w:tc>
                <w:tcPr>
                  <w:tcW w:type="dxa" w:w="32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光纤剥削工具</w:t>
                  </w:r>
                  <w:r>
                    <w:rPr>
                      <w:sz w:val="21"/>
                    </w:rPr>
                    <w:t>A</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个</w:t>
                  </w:r>
                </w:p>
              </w:tc>
            </w:tr>
            <w:tr>
              <w:tc>
                <w:tcPr>
                  <w:tcW w:type="dxa" w:w="32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光纤剥削工具</w:t>
                  </w:r>
                  <w:r>
                    <w:rPr>
                      <w:sz w:val="21"/>
                    </w:rPr>
                    <w:t>B</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个</w:t>
                  </w:r>
                </w:p>
              </w:tc>
            </w:tr>
            <w:tr>
              <w:tc>
                <w:tcPr>
                  <w:tcW w:type="dxa" w:w="32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灭菌托盘</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个</w:t>
                  </w:r>
                </w:p>
              </w:tc>
            </w:tr>
            <w:tr>
              <w:tc>
                <w:tcPr>
                  <w:tcW w:type="dxa" w:w="32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操作手册</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本</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采购机构代理服务收费标准：具体收费标准详见招标文件附件。</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政府采购监督管理机构名称：汕头市财政局政府采购监管科</w:t>
      </w:r>
    </w:p>
    <w:p>
      <w:pPr>
        <w:pStyle w:val="null3"/>
      </w:pPr>
      <w:r>
        <w:rPr/>
        <w:t>地 址：广东省汕头市金平区十一街区财政大楼18楼1809室</w:t>
      </w:r>
    </w:p>
    <w:p>
      <w:pPr>
        <w:pStyle w:val="null3"/>
      </w:pPr>
      <w:r>
        <w:rPr/>
        <w:t>电 话：0754-88179775</w:t>
      </w:r>
    </w:p>
    <w:p>
      <w:pPr>
        <w:pStyle w:val="null3"/>
      </w:pPr>
      <w:r>
        <w:rPr/>
        <w:t>邮 编：515041</w:t>
      </w:r>
    </w:p>
    <w:p>
      <w:pPr>
        <w:pStyle w:val="null3"/>
      </w:pPr>
      <w:r>
        <w:rPr/>
        <w:t>传 真：0754-88179830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内窥镜摄像系统及钬激光治疗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采购包1（内窥镜摄像系统及钬激光治疗机）：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采购包1（内窥镜摄像系统及钬激光治疗机）：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提供《汕头市政府采购供应商信用承诺函》（或者提供2024年度或2025年度财务状况报告(新成立公司提供成立至今的月或季度财务报表)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本项目的特定资格要求</w:t>
            </w:r>
          </w:p>
        </w:tc>
        <w:tc>
          <w:tcPr>
            <w:tcW w:type="dxa" w:w="4238"/>
          </w:tcPr>
          <w:p>
            <w:pPr>
              <w:pStyle w:val="null3"/>
            </w:pPr>
            <w:r>
              <w:rPr/>
              <w:t>投标人如为生产企业，所投产品为第二、三类医疗器械，提供有效的《医疗器械生产许可证》复印件；投标人如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采购包1（内窥镜摄像系统及钬激光治疗机）：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2）对本项目的全部内容进行投标报价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采购包1(内窥镜摄像系统及钬激光治疗机):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(33.0分)</w:t>
            </w:r>
          </w:p>
        </w:tc>
        <w:tc>
          <w:tcPr>
            <w:tcW w:type="dxa" w:w="5076"/>
          </w:tcPr>
          <w:p>
            <w:pPr>
              <w:pStyle w:val="null3"/>
              <w:jc w:val="left"/>
            </w:pPr>
            <w:r>
              <w:rPr/>
              <w:t>所投产品完全满足或优于用户需求书中带▲重点技术参数（共11项）要求的，得33分；每一项带▲重点技术参数负偏离扣3分，有11项负偏离得0分。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所投产品技术参数及性能与技术规格要求的响应情况 (22.0分)</w:t>
            </w:r>
          </w:p>
        </w:tc>
        <w:tc>
          <w:tcPr>
            <w:tcW w:type="dxa" w:w="5076"/>
          </w:tcPr>
          <w:p>
            <w:pPr>
              <w:pStyle w:val="null3"/>
              <w:jc w:val="left"/>
            </w:pPr>
            <w:r>
              <w:rPr/>
              <w:t>完全满足用户需求书中不带▲号的一般技术参数的得22分，有1项负偏离得21.5分，有2项负偏离得21分，有3项负偏离得20.5分，有4项负偏离得20分，以此类推，有43项或以上负偏离视为较大程度偏离项目要求，有可能影响产品质量或者难以实现政府采购项目目标，得0.5分。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(5.0分)</w:t>
            </w:r>
          </w:p>
        </w:tc>
        <w:tc>
          <w:tcPr>
            <w:tcW w:type="dxa" w:w="5076"/>
          </w:tcPr>
          <w:p>
            <w:pPr>
              <w:pStyle w:val="null3"/>
              <w:jc w:val="left"/>
            </w:pPr>
            <w:r>
              <w:rPr/>
              <w:t>根据投标人针对本项目所提供的项目实施方案（不包括售后服务），包括但不限于项目、项目实施计划、项目运输保障、安装调试（如计划步骤、人员安排等）等内容进行评审： （1）投标人针对本项目有明确的到货计划安排，精确到具体日期；项目实施计划有各设备实施流程，针具体有“到货→验收→安装→调试→试运行→交付” 各环节的起止时间；各设备有详细的运输方案，包括但不限于设备包装、运输方式、风险保障；有各设备详细安装调试步骤及人员安排，安装调试步骤完整详细，有细化各关键环节的操作流程，人员安排有明确安装调试团队配置，提供提供工程师资质证书；满足上述4个维度，得5分。 （2）投标人针对本项目有基本的到货计划安排，有整体到货周期（如 “合同生效后 30 个工作日内到货”），未分标的细化具体日期；项目实施计划有整体实施流程，有到货→安装→调试→交付各环节大致时间范围；未分设备细化运输方案，设备包装、运输方式、风险保障未细化具体；有通用的安装调试步骤，未分设备进行细化关键环节；人员安排：明确 “指派专业技术人员到场”，提及工程师具备相关经验，但未提供资质证明或具体人员配置；满足上述4个维度，得3分。 （3）投标人针对本项目有简单的到货计划安排，未明确具体周期或节点；项目实施计划有实施流程，仅列出“到货→安装→交付”核心步骤，无时间节点；有设备运输方案，无具体明确到的设备包装、运输方式、风险保障；有安装调试步骤，无具体步骤描述，人员安排：仅承诺 “安排人员到场”，未说明人员资质、配置或职责；满足上述4个维度，得1分。 （4）不提供的不得分。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根据投标人针对本项目所提供的售后服务方案，方案内容包括但不限于售后服务人员的安排、售后服务计划安排、响应时间的及时性、提供备品备件服务等内容进行评审：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5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3分； （3）投标人只提供了简单的售后服务方案，维修服务安排无法满足项目要求，对日常维修和应急情况响应慢，或质保期不能满足项目要求的得1分；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2022年1月至今投标人的同类业绩（包含多项产品的，以核心产品制造商计算），每提供一份有效的合同得1分，最高得3分。</w:t>
            </w:r>
          </w:p>
        </w:tc>
      </w:tr>
      <w:tr>
        <w:tc>
          <w:tcPr>
            <w:tcW w:type="dxa" w:w="922"/>
            <w:gridSpan w:val="2"/>
            <w:vMerge/>
          </w:tcPr>
          <w:p/>
        </w:tc>
        <w:tc>
          <w:tcPr>
            <w:tcW w:type="dxa" w:w="2307"/>
          </w:tcPr>
          <w:p>
            <w:pPr>
              <w:pStyle w:val="null3"/>
              <w:jc w:val="left"/>
            </w:pPr>
            <w:r>
              <w:rPr/>
              <w:t>使用用户评价 (2.0分)</w:t>
            </w:r>
          </w:p>
        </w:tc>
        <w:tc>
          <w:tcPr>
            <w:tcW w:type="dxa" w:w="5076"/>
          </w:tcPr>
          <w:p>
            <w:pPr>
              <w:pStyle w:val="null3"/>
              <w:jc w:val="left"/>
            </w:pPr>
            <w:r>
              <w:rPr/>
              <w:t>2022年1月至今所投产品（包含多项产品的，以核心产品制造商计算）厂家的以往用户评价，每提供一个有效的使用用户评价材料得1分，最高得2分，要求评价为“满意”“优良”或类似正面评价并加盖用户印章。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4"/>
          <w:b/>
        </w:rPr>
        <w:t>注：本合同仅为合同的参考文本，合同签订双方可根据项目的具体要求进行修订，但不得偏离实质性条款。</w:t>
      </w:r>
    </w:p>
    <w:p>
      <w:pPr>
        <w:pStyle w:val="null3"/>
        <w:jc w:val="both"/>
      </w:pPr>
      <w:r>
        <w:rPr>
          <w:sz w:val="21"/>
          <w:b/>
        </w:rPr>
        <w:t>甲</w:t>
      </w:r>
      <w:r>
        <w:rPr>
          <w:sz w:val="21"/>
          <w:b/>
        </w:rPr>
        <w:t xml:space="preserve">    </w:t>
      </w:r>
      <w:r>
        <w:rPr>
          <w:sz w:val="21"/>
          <w:b/>
        </w:rPr>
        <w:t>方：</w:t>
      </w:r>
      <w:r>
        <w:rPr>
          <w:b/>
          <w:u w:val="single"/>
        </w:rPr>
        <w:t xml:space="preserve">                   </w:t>
      </w:r>
    </w:p>
    <w:p>
      <w:pPr>
        <w:pStyle w:val="null3"/>
      </w:pPr>
      <w:r>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sz w:val="21"/>
          <w:b/>
          <w:u w:val="single"/>
        </w:rPr>
        <w:t xml:space="preserve">                    </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项目名称：</w:t>
      </w:r>
      <w:r>
        <w:rPr>
          <w:sz w:val="21"/>
        </w:rPr>
        <w:t xml:space="preserve">                                   </w:t>
      </w:r>
      <w:r>
        <w:rPr>
          <w:sz w:val="21"/>
        </w:rPr>
        <w:t>采购编号：</w:t>
      </w:r>
      <w:r>
        <w:rPr>
          <w:sz w:val="21"/>
        </w:rPr>
        <w:t xml:space="preserve">               </w:t>
      </w:r>
    </w:p>
    <w:p>
      <w:pPr>
        <w:pStyle w:val="null3"/>
        <w:jc w:val="both"/>
      </w:pPr>
      <w:r>
        <w:rPr>
          <w:sz w:val="21"/>
        </w:rPr>
        <w:t xml:space="preserve">    </w:t>
      </w:r>
      <w:r>
        <w:rPr>
          <w:sz w:val="21"/>
        </w:rPr>
        <w:t>根据</w:t>
      </w:r>
      <w:r>
        <w:rPr>
          <w:sz w:val="21"/>
          <w:u w:val="single"/>
        </w:rPr>
        <w:t xml:space="preserve">              </w:t>
      </w:r>
      <w:r>
        <w:rPr>
          <w:sz w:val="21"/>
          <w:u w:val="single"/>
        </w:rPr>
        <w:t>项目</w:t>
      </w:r>
      <w:r>
        <w:rPr>
          <w:sz w:val="21"/>
        </w:rPr>
        <w:t>的采购结果，按照《中华人民共和国政府采购法》等规定，</w:t>
      </w:r>
      <w:r>
        <w:rPr>
          <w:sz w:val="21"/>
        </w:rPr>
        <w:t>经双方协商，</w:t>
      </w:r>
      <w:r>
        <w:rPr>
          <w:sz w:val="21"/>
        </w:rPr>
        <w:t>本着平等互利和诚实信用的原则，</w:t>
      </w:r>
      <w:r>
        <w:rPr>
          <w:sz w:val="21"/>
        </w:rPr>
        <w:t>一致同意签订本合同如下。</w:t>
      </w:r>
    </w:p>
    <w:p>
      <w:pPr>
        <w:pStyle w:val="null3"/>
        <w:jc w:val="both"/>
      </w:pPr>
      <w:r>
        <w:rPr>
          <w:sz w:val="21"/>
          <w:b/>
        </w:rPr>
        <w:t>一、货物内容</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665"/>
        <w:gridCol w:w="1045"/>
        <w:gridCol w:w="3176"/>
        <w:gridCol w:w="814"/>
        <w:gridCol w:w="814"/>
        <w:gridCol w:w="977"/>
        <w:gridCol w:w="814"/>
      </w:tblGrid>
      <w:tr>
        <w:tc>
          <w:tcPr>
            <w:tcW w:type="dxa" w:w="665"/>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序号</w:t>
            </w:r>
          </w:p>
        </w:tc>
        <w:tc>
          <w:tcPr>
            <w:tcW w:type="dxa" w:w="1045"/>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商品名称</w:t>
            </w:r>
          </w:p>
        </w:tc>
        <w:tc>
          <w:tcPr>
            <w:tcW w:type="dxa" w:w="3176"/>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品牌、规格型号、配置（性能参数）</w:t>
            </w:r>
          </w:p>
        </w:tc>
        <w:tc>
          <w:tcPr>
            <w:tcW w:type="dxa" w:w="814"/>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产地</w:t>
            </w:r>
          </w:p>
        </w:tc>
        <w:tc>
          <w:tcPr>
            <w:tcW w:type="dxa" w:w="814"/>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数量</w:t>
            </w:r>
          </w:p>
        </w:tc>
        <w:tc>
          <w:tcPr>
            <w:tcW w:type="dxa" w:w="977"/>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单价</w:t>
            </w:r>
            <w:r>
              <w:rPr>
                <w:sz w:val="21"/>
              </w:rPr>
              <w:t>(元)</w:t>
            </w:r>
          </w:p>
        </w:tc>
        <w:tc>
          <w:tcPr>
            <w:tcW w:type="dxa" w:w="814"/>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金额</w:t>
            </w:r>
            <w:r>
              <w:rPr>
                <w:sz w:val="21"/>
              </w:rPr>
              <w:t>(元)</w:t>
            </w:r>
          </w:p>
        </w:tc>
      </w:tr>
      <w:tr>
        <w:tc>
          <w:tcPr>
            <w:tcW w:type="dxa" w:w="66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04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tc>
        <w:tc>
          <w:tcPr>
            <w:tcW w:type="dxa" w:w="317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tc>
        <w:tc>
          <w:tcPr>
            <w:tcW w:type="dxa" w:w="81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pPr>
            <w:r>
              <w:rPr>
                <w:sz w:val="19"/>
              </w:rPr>
              <w:t xml:space="preserve"> </w:t>
            </w:r>
          </w:p>
          <w:p>
            <w:pPr>
              <w:pStyle w:val="null3"/>
            </w:pPr>
            <w:r>
              <w:rPr>
                <w:sz w:val="19"/>
              </w:rPr>
              <w:t xml:space="preserve"> </w:t>
            </w:r>
          </w:p>
          <w:p>
            <w:pPr>
              <w:pStyle w:val="null3"/>
              <w:jc w:val="both"/>
            </w:pPr>
          </w:p>
        </w:tc>
        <w:tc>
          <w:tcPr>
            <w:tcW w:type="dxa" w:w="81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tc>
        <w:tc>
          <w:tcPr>
            <w:tcW w:type="dxa" w:w="97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tc>
        <w:tc>
          <w:tcPr>
            <w:tcW w:type="dxa" w:w="81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tc>
      </w:tr>
      <w:tr>
        <w:tc>
          <w:tcPr>
            <w:tcW w:type="dxa" w:w="66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tc>
        <w:tc>
          <w:tcPr>
            <w:tcW w:type="dxa" w:w="104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tc>
        <w:tc>
          <w:tcPr>
            <w:tcW w:type="dxa" w:w="317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tc>
        <w:tc>
          <w:tcPr>
            <w:tcW w:type="dxa" w:w="81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pPr>
            <w:r>
              <w:rPr>
                <w:sz w:val="19"/>
              </w:rPr>
              <w:t xml:space="preserve"> </w:t>
            </w:r>
          </w:p>
          <w:p>
            <w:pPr>
              <w:pStyle w:val="null3"/>
            </w:pPr>
            <w:r>
              <w:rPr>
                <w:sz w:val="19"/>
              </w:rPr>
              <w:t xml:space="preserve"> </w:t>
            </w:r>
          </w:p>
          <w:p>
            <w:pPr>
              <w:pStyle w:val="null3"/>
              <w:jc w:val="both"/>
            </w:pPr>
          </w:p>
        </w:tc>
        <w:tc>
          <w:tcPr>
            <w:tcW w:type="dxa" w:w="81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tc>
        <w:tc>
          <w:tcPr>
            <w:tcW w:type="dxa" w:w="97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tc>
        <w:tc>
          <w:tcPr>
            <w:tcW w:type="dxa" w:w="81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tc>
      </w:tr>
      <w:tr>
        <w:tc>
          <w:tcPr>
            <w:tcW w:type="dxa" w:w="8305"/>
            <w:gridSpan w:val="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xml:space="preserve"> </w:t>
            </w:r>
          </w:p>
          <w:p>
            <w:pPr>
              <w:pStyle w:val="null3"/>
              <w:jc w:val="both"/>
            </w:pPr>
            <w:r>
              <w:rPr>
                <w:sz w:val="21"/>
              </w:rPr>
              <w:t xml:space="preserve"> </w:t>
            </w:r>
            <w:r>
              <w:rPr>
                <w:sz w:val="21"/>
              </w:rPr>
              <w:t>合计总额：￥</w:t>
            </w:r>
            <w:r>
              <w:rPr>
                <w:sz w:val="21"/>
              </w:rPr>
              <w:t xml:space="preserve">       </w:t>
            </w:r>
            <w:r>
              <w:rPr>
                <w:sz w:val="21"/>
              </w:rPr>
              <w:t>元；</w:t>
            </w:r>
            <w:r>
              <w:rPr>
                <w:sz w:val="21"/>
              </w:rPr>
              <w:t xml:space="preserve">    </w:t>
            </w:r>
            <w:r>
              <w:rPr>
                <w:sz w:val="21"/>
              </w:rPr>
              <w:t>大写：</w:t>
            </w:r>
            <w:r>
              <w:rPr>
                <w:sz w:val="21"/>
              </w:rPr>
              <w:t xml:space="preserve">         </w:t>
            </w:r>
          </w:p>
        </w:tc>
      </w:tr>
    </w:tbl>
    <w:p>
      <w:pPr>
        <w:pStyle w:val="null3"/>
        <w:ind w:firstLine="420"/>
        <w:jc w:val="both"/>
      </w:pPr>
      <w:r>
        <w:rPr>
          <w:sz w:val="21"/>
        </w:rPr>
        <w:t>合同总额包括乙方设计、安装、随机零配件、标配工具、运输保险、调试、培训、质保期服务、各项税费及合同实施过程中不可预见费用等。</w:t>
      </w:r>
    </w:p>
    <w:p>
      <w:pPr>
        <w:pStyle w:val="null3"/>
        <w:ind w:firstLine="420"/>
        <w:jc w:val="both"/>
      </w:pPr>
      <w:r>
        <w:rPr>
          <w:sz w:val="21"/>
        </w:rPr>
        <w:t>注：货物名称内容必须与投标文件中货物名称内容一致。</w:t>
      </w:r>
    </w:p>
    <w:p>
      <w:pPr>
        <w:pStyle w:val="null3"/>
        <w:jc w:val="both"/>
      </w:pPr>
      <w:r>
        <w:rPr>
          <w:sz w:val="21"/>
          <w:b/>
        </w:rPr>
        <w:t>二、合同金额为</w:t>
      </w:r>
      <w:r>
        <w:rPr>
          <w:sz w:val="21"/>
        </w:rPr>
        <w:t>（大写）：</w:t>
      </w:r>
      <w:r>
        <w:rPr>
          <w:sz w:val="21"/>
          <w:u w:val="single"/>
        </w:rPr>
        <w:t xml:space="preserve">          </w:t>
      </w:r>
      <w:r>
        <w:rPr>
          <w:sz w:val="21"/>
        </w:rPr>
        <w:t>元（￥</w:t>
      </w:r>
      <w:r>
        <w:rPr>
          <w:sz w:val="21"/>
          <w:u w:val="single"/>
        </w:rPr>
        <w:t xml:space="preserve">        </w:t>
      </w:r>
      <w:r>
        <w:rPr>
          <w:sz w:val="21"/>
        </w:rPr>
        <w:t>元）人民币。</w:t>
      </w:r>
    </w:p>
    <w:p>
      <w:pPr>
        <w:pStyle w:val="null3"/>
        <w:jc w:val="both"/>
      </w:pPr>
      <w:r>
        <w:rPr>
          <w:sz w:val="21"/>
          <w:b/>
        </w:rPr>
        <w:t>三、设备要求</w:t>
      </w:r>
    </w:p>
    <w:p>
      <w:pPr>
        <w:pStyle w:val="null3"/>
        <w:ind w:left="210"/>
        <w:jc w:val="both"/>
      </w:pPr>
      <w:r>
        <w:rPr>
          <w:sz w:val="21"/>
        </w:rPr>
        <w:t>1.货物为原制造商制造的全新产品，整机无污染，无侵权行为、表面无划损、无任何缺陷隐患，在中国境内可依常规安全合法使用。</w:t>
      </w:r>
    </w:p>
    <w:p>
      <w:pPr>
        <w:pStyle w:val="null3"/>
        <w:jc w:val="both"/>
      </w:pPr>
      <w:r>
        <w:rPr>
          <w:sz w:val="21"/>
        </w:rPr>
        <w:t>2.交付验收标准</w:t>
      </w:r>
      <w:r>
        <w:rPr>
          <w:sz w:val="21"/>
        </w:rPr>
        <w:t>依次序对照适用标准为：</w:t>
      </w:r>
      <w:r>
        <w:rPr>
          <w:sz w:val="21"/>
        </w:rPr>
        <w:t xml:space="preserve">①符合中华人民共和国国家安全质量标准、环保标准或行业标准；②符合采购文件和响应承诺中甲方认可的合理最佳配置、参数及各项要求；③货物来源国官方标准。    </w:t>
      </w:r>
    </w:p>
    <w:p>
      <w:pPr>
        <w:pStyle w:val="null3"/>
        <w:jc w:val="both"/>
      </w:pPr>
      <w:r>
        <w:rPr>
          <w:sz w:val="21"/>
        </w:rPr>
        <w:t>3.进口产品必须具备原产地证明和商检局的检验证明及合法进货渠道证明。</w:t>
      </w:r>
    </w:p>
    <w:p>
      <w:pPr>
        <w:pStyle w:val="null3"/>
        <w:jc w:val="both"/>
      </w:pPr>
      <w:r>
        <w:rPr>
          <w:sz w:val="21"/>
        </w:rPr>
        <w:t>4.货物为原厂商未启封全新包装，具出厂合格证，序列号、包装箱号与出厂批号一致，并可追索查阅。</w:t>
      </w:r>
    </w:p>
    <w:p>
      <w:pPr>
        <w:pStyle w:val="null3"/>
        <w:ind w:left="210"/>
        <w:jc w:val="both"/>
      </w:pPr>
      <w:r>
        <w:rPr>
          <w:sz w:val="21"/>
        </w:rPr>
        <w:t>5.乙方应将关键主机设备的用户手册、保修手册、有关单证资料及配备件、随机工具等交付给甲方，使用操作及安全须知等重要资料应附有中文说明。</w:t>
      </w:r>
    </w:p>
    <w:p>
      <w:pPr>
        <w:pStyle w:val="null3"/>
        <w:jc w:val="both"/>
      </w:pPr>
      <w:r>
        <w:rPr>
          <w:sz w:val="21"/>
          <w:b/>
        </w:rPr>
        <w:t>四、交货期、交货方式及交货地点</w:t>
      </w:r>
    </w:p>
    <w:p>
      <w:pPr>
        <w:pStyle w:val="null3"/>
        <w:jc w:val="both"/>
      </w:pPr>
      <w:r>
        <w:rPr>
          <w:sz w:val="21"/>
        </w:rPr>
        <w:t>1.交货期：</w:t>
      </w:r>
    </w:p>
    <w:p>
      <w:pPr>
        <w:pStyle w:val="null3"/>
        <w:jc w:val="both"/>
      </w:pPr>
      <w:r>
        <w:rPr>
          <w:sz w:val="21"/>
        </w:rPr>
        <w:t>2.交货方式：</w:t>
      </w:r>
    </w:p>
    <w:p>
      <w:pPr>
        <w:pStyle w:val="null3"/>
        <w:jc w:val="both"/>
      </w:pPr>
      <w:r>
        <w:rPr>
          <w:sz w:val="21"/>
        </w:rPr>
        <w:t>3.交货地点：</w:t>
      </w:r>
    </w:p>
    <w:p>
      <w:pPr>
        <w:pStyle w:val="null3"/>
        <w:jc w:val="both"/>
      </w:pPr>
      <w:r>
        <w:rPr>
          <w:sz w:val="21"/>
          <w:b/>
        </w:rPr>
        <w:t>五、付款方式</w:t>
      </w:r>
    </w:p>
    <w:p>
      <w:pPr>
        <w:pStyle w:val="null3"/>
        <w:jc w:val="both"/>
      </w:pPr>
      <w:r>
        <w:rPr>
          <w:sz w:val="21"/>
        </w:rPr>
        <w:t>1、合同设备全部到指定地点交付并完成安装及验收合格后，凭</w:t>
      </w:r>
      <w:r>
        <w:rPr>
          <w:sz w:val="21"/>
        </w:rPr>
        <w:t>甲方</w:t>
      </w:r>
      <w:r>
        <w:rPr>
          <w:sz w:val="21"/>
        </w:rPr>
        <w:t>收货证明、</w:t>
      </w:r>
      <w:r>
        <w:rPr>
          <w:sz w:val="21"/>
        </w:rPr>
        <w:t>乙方</w:t>
      </w:r>
      <w:r>
        <w:rPr>
          <w:sz w:val="21"/>
        </w:rPr>
        <w:t>开具的正式</w:t>
      </w:r>
      <w:r>
        <w:rPr>
          <w:sz w:val="21"/>
        </w:rPr>
        <w:t>等额发票</w:t>
      </w:r>
      <w:r>
        <w:rPr>
          <w:sz w:val="21"/>
        </w:rPr>
        <w:t>以及加盖采购人公章的调试验收使用意见，由</w:t>
      </w:r>
      <w:r>
        <w:rPr>
          <w:sz w:val="21"/>
        </w:rPr>
        <w:t>甲方</w:t>
      </w:r>
      <w:r>
        <w:rPr>
          <w:sz w:val="21"/>
        </w:rPr>
        <w:t>向</w:t>
      </w:r>
      <w:r>
        <w:rPr>
          <w:sz w:val="21"/>
        </w:rPr>
        <w:t>乙方</w:t>
      </w:r>
      <w:r>
        <w:rPr>
          <w:sz w:val="21"/>
        </w:rPr>
        <w:t>支付合同总金额的</w:t>
      </w:r>
      <w:r>
        <w:rPr>
          <w:sz w:val="21"/>
        </w:rPr>
        <w:t>70%；</w:t>
      </w:r>
    </w:p>
    <w:p>
      <w:pPr>
        <w:pStyle w:val="null3"/>
        <w:jc w:val="both"/>
      </w:pPr>
      <w:r>
        <w:rPr>
          <w:sz w:val="21"/>
        </w:rPr>
        <w:t>2</w:t>
      </w:r>
      <w:r>
        <w:rPr>
          <w:sz w:val="21"/>
        </w:rPr>
        <w:t>、合同设备安装及验收合格后第</w:t>
      </w:r>
      <w:r>
        <w:rPr>
          <w:sz w:val="21"/>
        </w:rPr>
        <w:t>13个月，</w:t>
      </w:r>
      <w:r>
        <w:rPr>
          <w:sz w:val="21"/>
        </w:rPr>
        <w:t>乙方开具的正式等额发票</w:t>
      </w:r>
      <w:r>
        <w:rPr>
          <w:sz w:val="21"/>
        </w:rPr>
        <w:t>由</w:t>
      </w:r>
      <w:r>
        <w:rPr>
          <w:sz w:val="21"/>
        </w:rPr>
        <w:t>甲方</w:t>
      </w:r>
      <w:r>
        <w:rPr>
          <w:sz w:val="21"/>
        </w:rPr>
        <w:t>向</w:t>
      </w:r>
      <w:r>
        <w:rPr>
          <w:sz w:val="21"/>
        </w:rPr>
        <w:t>乙方</w:t>
      </w:r>
      <w:r>
        <w:rPr>
          <w:sz w:val="21"/>
        </w:rPr>
        <w:t>支付合同总金额的</w:t>
      </w:r>
      <w:r>
        <w:rPr>
          <w:sz w:val="21"/>
        </w:rPr>
        <w:t>20%；</w:t>
      </w:r>
    </w:p>
    <w:p>
      <w:pPr>
        <w:pStyle w:val="null3"/>
        <w:jc w:val="both"/>
      </w:pPr>
      <w:r>
        <w:rPr>
          <w:sz w:val="21"/>
        </w:rPr>
        <w:t>3</w:t>
      </w:r>
      <w:r>
        <w:rPr>
          <w:sz w:val="21"/>
        </w:rPr>
        <w:t>、合同设备安装及验收合格后第</w:t>
      </w:r>
      <w:r>
        <w:rPr>
          <w:sz w:val="21"/>
        </w:rPr>
        <w:t>25个月，</w:t>
      </w:r>
      <w:r>
        <w:rPr>
          <w:sz w:val="21"/>
        </w:rPr>
        <w:t>乙方开具的正式等额发票</w:t>
      </w:r>
      <w:r>
        <w:rPr>
          <w:sz w:val="21"/>
        </w:rPr>
        <w:t>由</w:t>
      </w:r>
      <w:r>
        <w:rPr>
          <w:sz w:val="21"/>
        </w:rPr>
        <w:t>甲方</w:t>
      </w:r>
      <w:r>
        <w:rPr>
          <w:sz w:val="21"/>
        </w:rPr>
        <w:t>向</w:t>
      </w:r>
      <w:r>
        <w:rPr>
          <w:sz w:val="21"/>
        </w:rPr>
        <w:t>乙方</w:t>
      </w:r>
      <w:r>
        <w:rPr>
          <w:sz w:val="21"/>
        </w:rPr>
        <w:t>支付合同总金额的</w:t>
      </w:r>
      <w:r>
        <w:rPr>
          <w:sz w:val="21"/>
        </w:rPr>
        <w:t>10%。</w:t>
      </w:r>
    </w:p>
    <w:p>
      <w:pPr>
        <w:pStyle w:val="null3"/>
        <w:jc w:val="both"/>
      </w:pPr>
      <w:r>
        <w:rPr>
          <w:sz w:val="21"/>
          <w:b/>
        </w:rPr>
        <w:t>六、质保期及售后服务要求</w:t>
      </w:r>
    </w:p>
    <w:p>
      <w:pPr>
        <w:pStyle w:val="null3"/>
        <w:jc w:val="both"/>
      </w:pPr>
      <w:r>
        <w:rPr>
          <w:sz w:val="21"/>
        </w:rPr>
        <w:t>1.本合同售后服务为生产厂家负责，的质量保证期（简称“质保期”）为</w:t>
      </w:r>
      <w:r>
        <w:rPr>
          <w:sz w:val="21"/>
          <w:u w:val="single"/>
        </w:rPr>
        <w:t xml:space="preserve">     </w:t>
      </w:r>
      <w:r>
        <w:rPr>
          <w:sz w:val="21"/>
        </w:rPr>
        <w:t>年，质保期内乙方对所供货物实行包修、包换、包退、包维护保养，期满后可同时提供终身</w:t>
      </w:r>
      <w:r>
        <w:rPr>
          <w:sz w:val="21"/>
          <w:u w:val="single"/>
        </w:rPr>
        <w:t>(免费/有偿)</w:t>
      </w:r>
      <w:r>
        <w:rPr>
          <w:sz w:val="21"/>
        </w:rPr>
        <w:t xml:space="preserve"> </w:t>
      </w:r>
      <w:r>
        <w:rPr>
          <w:sz w:val="21"/>
        </w:rPr>
        <w:t>维修保养服务。</w:t>
      </w:r>
    </w:p>
    <w:p>
      <w:pPr>
        <w:pStyle w:val="null3"/>
        <w:jc w:val="both"/>
      </w:pPr>
      <w:r>
        <w:rPr>
          <w:sz w:val="21"/>
        </w:rPr>
        <w:t>2.质保期内，如设备或零部件因非人为因素出现故障而造成短期停用时，则质保期和免费维修期相应顺延。如停用时间累计超过60天则质保期重新计算。</w:t>
      </w:r>
    </w:p>
    <w:p>
      <w:pPr>
        <w:pStyle w:val="null3"/>
        <w:jc w:val="both"/>
      </w:pPr>
      <w:r>
        <w:rPr>
          <w:sz w:val="21"/>
        </w:rPr>
        <w:t>3.对甲方的服务通知，乙方在接报后1小时内响应，4小时内到达现场，48小时内处理完毕。若在48小时内仍未能有效解决，乙方须免费提供同等的设备予甲方临时使用。</w:t>
      </w:r>
    </w:p>
    <w:p>
      <w:pPr>
        <w:pStyle w:val="null3"/>
        <w:jc w:val="both"/>
      </w:pPr>
      <w:r>
        <w:rPr>
          <w:sz w:val="21"/>
          <w:b/>
        </w:rPr>
        <w:t>七、安装与调试</w:t>
      </w:r>
      <w:r>
        <w:rPr>
          <w:sz w:val="21"/>
          <w:b/>
        </w:rPr>
        <w:t>:</w:t>
      </w:r>
      <w:r>
        <w:rPr>
          <w:sz w:val="21"/>
        </w:rPr>
        <w:t>乙方必须依照采购文件的要求和报价文件的承诺，将设备、系统安装并调试至正常运行的最佳状态。</w:t>
      </w:r>
    </w:p>
    <w:p>
      <w:pPr>
        <w:pStyle w:val="null3"/>
        <w:jc w:val="both"/>
      </w:pPr>
      <w:r>
        <w:rPr>
          <w:sz w:val="21"/>
          <w:b/>
        </w:rPr>
        <w:t>八、验收：</w:t>
      </w:r>
    </w:p>
    <w:p>
      <w:pPr>
        <w:pStyle w:val="null3"/>
        <w:jc w:val="both"/>
      </w:pPr>
      <w:r>
        <w:rPr>
          <w:sz w:val="21"/>
        </w:rPr>
        <w:t>1）货物若有国家标准按照国家标准验收，若无国家标准按行业标准验收，为原制造商制造的全新产品，整机无污染，无侵权行为、表面无划损、无任何缺陷隐患，在中国境内可依常规安全合法使用。</w:t>
      </w:r>
    </w:p>
    <w:p>
      <w:pPr>
        <w:pStyle w:val="null3"/>
        <w:jc w:val="both"/>
      </w:pPr>
      <w:r>
        <w:rPr>
          <w:sz w:val="21"/>
        </w:rPr>
        <w:t>2）进口产品必须具备原产地证明和商检局的检验证明及合法进货渠道证明。评审小组在各投标人的报价有限期内有权要求投标人提供进口货物的报关单。</w:t>
      </w:r>
    </w:p>
    <w:p>
      <w:pPr>
        <w:pStyle w:val="null3"/>
        <w:jc w:val="both"/>
      </w:pPr>
      <w:r>
        <w:rPr>
          <w:sz w:val="21"/>
        </w:rPr>
        <w:t>3）货物为原厂商未启封全新包装，具出厂合格证，序列号、包装箱号与出厂批号一致，并可追索查阅。所有随设备的附件必须齐全。</w:t>
      </w:r>
    </w:p>
    <w:p>
      <w:pPr>
        <w:pStyle w:val="null3"/>
        <w:jc w:val="both"/>
      </w:pPr>
      <w:r>
        <w:rPr>
          <w:sz w:val="21"/>
        </w:rPr>
        <w:t>4）乙方应将关键主机设备的用户手册、保修手册、有关单证资料及配备件、随机工具等交付给甲方，使用操作及安全须知等重要资料应附有中文说明。</w:t>
      </w:r>
    </w:p>
    <w:p>
      <w:pPr>
        <w:pStyle w:val="null3"/>
        <w:jc w:val="both"/>
      </w:pPr>
      <w:r>
        <w:rPr>
          <w:sz w:val="21"/>
        </w:rPr>
        <w:t>5）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1"/>
          <w:b/>
        </w:rPr>
        <w:t>九、</w:t>
      </w:r>
      <w:r>
        <w:rPr>
          <w:sz w:val="21"/>
          <w:b/>
        </w:rPr>
        <w:t>违约责任与赔偿损失</w:t>
      </w:r>
    </w:p>
    <w:p>
      <w:pPr>
        <w:pStyle w:val="null3"/>
        <w:jc w:val="both"/>
      </w:pPr>
      <w:r>
        <w:rPr>
          <w:sz w:val="21"/>
        </w:rPr>
        <w:t>1) 乙方交付的货物、工程/提供的服务不符合采购文件、报价文件或本合同规定的，甲方有权拒收，并且乙方须向甲方支付本合同总价5%的违约金。</w:t>
      </w:r>
    </w:p>
    <w:p>
      <w:pPr>
        <w:pStyle w:val="null3"/>
        <w:ind w:right="210"/>
        <w:jc w:val="both"/>
      </w:pPr>
      <w:r>
        <w:rPr>
          <w:sz w:val="21"/>
        </w:rPr>
        <w:t>2) 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jc w:val="both"/>
      </w:pPr>
      <w:r>
        <w:rPr>
          <w:sz w:val="21"/>
        </w:rPr>
        <w:t>3) 甲方无正当理由拒收货物/接受服务，甲方向乙方偿付本合同总价5%的违约金。甲方逾期付款的，每日按当期未付款项的3‰向乙方偿付违约金。</w:t>
      </w:r>
    </w:p>
    <w:p>
      <w:pPr>
        <w:pStyle w:val="null3"/>
        <w:jc w:val="both"/>
      </w:pPr>
      <w:r>
        <w:rPr>
          <w:sz w:val="21"/>
        </w:rPr>
        <w:t>4) 其它违约责任按《中华人民共和国民法典》处理。</w:t>
      </w:r>
    </w:p>
    <w:p>
      <w:pPr>
        <w:pStyle w:val="null3"/>
        <w:jc w:val="both"/>
      </w:pPr>
      <w:r>
        <w:rPr>
          <w:sz w:val="21"/>
          <w:b/>
        </w:rPr>
        <w:t>十、争议的解决</w:t>
      </w:r>
    </w:p>
    <w:p>
      <w:pPr>
        <w:pStyle w:val="null3"/>
        <w:jc w:val="both"/>
      </w:pPr>
      <w:r>
        <w:rPr>
          <w:sz w:val="21"/>
        </w:rPr>
        <w:t>1)合同执行过程中发生的任何争议，如双方不能通过友好协商解决，按相关法律法规处理。</w:t>
      </w:r>
    </w:p>
    <w:p>
      <w:pPr>
        <w:pStyle w:val="null3"/>
        <w:jc w:val="both"/>
      </w:pPr>
      <w:r>
        <w:rPr>
          <w:sz w:val="21"/>
          <w:b/>
        </w:rPr>
        <w:t>十一、不可抗力：</w:t>
      </w: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十二、税费：</w:t>
      </w:r>
      <w:r>
        <w:rPr>
          <w:sz w:val="21"/>
        </w:rPr>
        <w:t>在中国境内、外发生的与本合同执行有关的一切税费均由乙方负担。</w:t>
      </w:r>
    </w:p>
    <w:p>
      <w:pPr>
        <w:pStyle w:val="null3"/>
        <w:jc w:val="both"/>
      </w:pPr>
      <w:r>
        <w:rPr>
          <w:sz w:val="21"/>
          <w:b/>
        </w:rPr>
        <w:t>十三、其它</w:t>
      </w:r>
    </w:p>
    <w:p>
      <w:pPr>
        <w:pStyle w:val="null3"/>
        <w:jc w:val="both"/>
      </w:pPr>
      <w:r>
        <w:rPr>
          <w:sz w:val="21"/>
        </w:rPr>
        <w:t>1) 本合同所有附件、采购文件、投标文件、中标通知书均为合同的有效组成部分，与本合同具有同等法律效力。</w:t>
      </w:r>
    </w:p>
    <w:p>
      <w:pPr>
        <w:pStyle w:val="null3"/>
        <w:jc w:val="both"/>
      </w:pPr>
      <w:r>
        <w:rPr>
          <w:sz w:val="21"/>
        </w:rPr>
        <w:t xml:space="preserve">2) </w:t>
      </w:r>
      <w:r>
        <w:rPr>
          <w:sz w:val="21"/>
        </w:rPr>
        <w:t>在执行本合同的过程中，所有经双方签署确认的文件（包括会议纪要、补充协议、往来信函）即成为本合同的有效组成部分。</w:t>
      </w:r>
    </w:p>
    <w:p>
      <w:pPr>
        <w:pStyle w:val="null3"/>
        <w:jc w:val="both"/>
      </w:pPr>
      <w:r>
        <w:rPr>
          <w:sz w:val="21"/>
        </w:rPr>
        <w:t>3) 如一方地址、电话、传真号码有变更，应在变更当日内书面通知对方，否则，应承担相应责任。</w:t>
      </w:r>
    </w:p>
    <w:p>
      <w:pPr>
        <w:pStyle w:val="null3"/>
        <w:jc w:val="both"/>
      </w:pPr>
      <w:r>
        <w:rPr>
          <w:sz w:val="21"/>
        </w:rPr>
        <w:t>4) 除甲方事先书面同意外，乙方不得部分或全部转让其应履行的合同项下的义务。</w:t>
      </w:r>
    </w:p>
    <w:p>
      <w:pPr>
        <w:pStyle w:val="null3"/>
        <w:jc w:val="both"/>
      </w:pPr>
      <w:r>
        <w:rPr>
          <w:sz w:val="21"/>
          <w:b/>
        </w:rPr>
        <w:t>十四、合同生效：</w:t>
      </w:r>
    </w:p>
    <w:p>
      <w:pPr>
        <w:pStyle w:val="null3"/>
        <w:jc w:val="both"/>
      </w:pPr>
      <w:r>
        <w:rPr>
          <w:sz w:val="21"/>
        </w:rPr>
        <w:t>1）本合同在甲乙双方法人代表或其授权代表签字盖章后生效。  2）合同一式</w:t>
      </w:r>
      <w:r>
        <w:rPr>
          <w:sz w:val="21"/>
          <w:u w:val="single"/>
        </w:rPr>
        <w:t xml:space="preserve">    </w:t>
      </w:r>
      <w:r>
        <w:rPr>
          <w:sz w:val="21"/>
        </w:rPr>
        <w:t>份。</w:t>
      </w:r>
    </w:p>
    <w:p>
      <w:pPr>
        <w:pStyle w:val="null3"/>
        <w:jc w:val="both"/>
      </w:pPr>
      <w:r>
        <w:rPr>
          <w:sz w:val="21"/>
          <w:b/>
        </w:rPr>
        <w:t>（以下无正文，为双方盖章处）</w:t>
      </w:r>
    </w:p>
    <w:p>
      <w:pPr>
        <w:pStyle w:val="null3"/>
        <w:jc w:val="both"/>
      </w:pPr>
      <w:r>
        <w:rPr>
          <w:sz w:val="21"/>
          <w:b/>
        </w:rPr>
        <w:t>甲方（盖章）：</w:t>
      </w:r>
      <w:r>
        <w:rPr>
          <w:sz w:val="21"/>
          <w:b/>
        </w:rPr>
        <w:t xml:space="preserve">                     </w:t>
      </w:r>
      <w:r>
        <w:rPr>
          <w:sz w:val="21"/>
          <w:b/>
        </w:rPr>
        <w:t>乙方（盖章）：</w:t>
      </w:r>
    </w:p>
    <w:p>
      <w:pPr>
        <w:pStyle w:val="null3"/>
        <w:jc w:val="both"/>
      </w:pPr>
      <w:r>
        <w:rPr>
          <w:sz w:val="21"/>
          <w:b/>
        </w:rPr>
        <w:t>代表：</w:t>
      </w:r>
      <w:r>
        <w:rPr>
          <w:sz w:val="21"/>
          <w:b/>
        </w:rPr>
        <w:t xml:space="preserve">                             </w:t>
      </w:r>
      <w:r>
        <w:rPr>
          <w:sz w:val="21"/>
          <w:b/>
        </w:rPr>
        <w:t>代表：</w:t>
      </w:r>
    </w:p>
    <w:p>
      <w:pPr>
        <w:pStyle w:val="null3"/>
        <w:jc w:val="both"/>
      </w:pPr>
      <w:r>
        <w:rPr>
          <w:sz w:val="21"/>
        </w:rPr>
        <w:t>签定地点：</w:t>
      </w:r>
    </w:p>
    <w:p>
      <w:pPr>
        <w:pStyle w:val="null3"/>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4830"/>
        <w:jc w:val="both"/>
      </w:pPr>
      <w:r>
        <w:rPr>
          <w:sz w:val="21"/>
        </w:rPr>
        <w:t>开户名称：</w:t>
      </w:r>
    </w:p>
    <w:p>
      <w:pPr>
        <w:pStyle w:val="null3"/>
        <w:ind w:firstLine="4830"/>
        <w:jc w:val="both"/>
      </w:pPr>
      <w:r>
        <w:rPr>
          <w:sz w:val="21"/>
        </w:rPr>
        <w:t>银行账号：</w:t>
      </w:r>
    </w:p>
    <w:p>
      <w:pPr>
        <w:pStyle w:val="null3"/>
        <w:ind w:firstLine="4830"/>
        <w:jc w:val="both"/>
      </w:pPr>
      <w:r>
        <w:rPr>
          <w:sz w:val="21"/>
        </w:rPr>
        <w:t>开</w:t>
      </w:r>
      <w:r>
        <w:rPr>
          <w:sz w:val="21"/>
        </w:rPr>
        <w:t>户</w:t>
      </w:r>
      <w:r>
        <w:rPr>
          <w:sz w:val="21"/>
        </w:rPr>
        <w:t>行：</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440501-2026-00126</w:t>
      </w:r>
    </w:p>
    <w:p>
      <w:pPr>
        <w:pStyle w:val="null3"/>
        <w:jc w:val="center"/>
        <w:outlineLvl w:val="3"/>
      </w:pPr>
      <w:r>
        <w:rPr>
          <w:sz w:val="24"/>
          <w:b/>
        </w:rPr>
        <w:t>采购项目编号：</w:t>
      </w:r>
      <w:r>
        <w:rPr>
          <w:sz w:val="24"/>
          <w:b/>
        </w:rPr>
        <w:t>0724-2531ST640266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汕头市中医医院采购泌尿外科手术设备项目</w:t>
      </w:r>
      <w:r>
        <w:rPr>
          <w:u w:val="single"/>
        </w:rPr>
        <w:t>”</w:t>
      </w:r>
      <w:r>
        <w:rPr/>
        <w:t>项目的招标[采购项目编号为：</w:t>
      </w:r>
      <w:r>
        <w:rPr>
          <w:u w:val="single"/>
        </w:rPr>
        <w:t>0724-2531ST640266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汕头市中医医院采购泌尿外科手术设备项目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汕头市中医医院采购泌尿外科手术设备项目</w:t>
      </w:r>
      <w:r>
        <w:rPr/>
        <w:t>”项目采购[采购项目编号为</w:t>
      </w:r>
      <w:r>
        <w:rPr/>
        <w:t>0724-2531ST640266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汕头市中医医院采购泌尿外科手术设备项目</w:t>
      </w:r>
      <w:r>
        <w:rPr/>
        <w:t>招标中获中标（采购项目编号：</w:t>
      </w:r>
      <w:r>
        <w:rPr/>
        <w:t>0724-2531ST640266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汕头市中医医院采购泌尿外科手术设备项目</w:t>
      </w:r>
      <w:r>
        <w:rPr/>
        <w:t>”项目（采购项目编号：</w:t>
      </w:r>
      <w:r>
        <w:rPr/>
        <w:t>0724-2531ST640266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