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445101-2026-00204</w:t>
      </w:r>
    </w:p>
    <w:p>
      <w:pPr>
        <w:pStyle w:val="null3"/>
        <w:jc w:val="center"/>
        <w:outlineLvl w:val="3"/>
      </w:pPr>
      <w:r>
        <w:rPr>
          <w:sz w:val="24"/>
          <w:b/>
        </w:rPr>
        <w:t>采购项目编号：</w:t>
      </w:r>
      <w:r>
        <w:rPr>
          <w:sz w:val="24"/>
          <w:b/>
        </w:rPr>
        <w:t>0724-2631ST820385</w:t>
      </w:r>
    </w:p>
    <w:p>
      <w:pPr>
        <w:pStyle w:val="null3"/>
        <w:jc w:val="center"/>
        <w:outlineLvl w:val="3"/>
      </w:pPr>
      <w:r>
        <w:rPr>
          <w:sz w:val="24"/>
          <w:b/>
        </w:rPr>
        <w:t>项目名称：</w:t>
      </w:r>
      <w:r>
        <w:rPr>
          <w:sz w:val="24"/>
          <w:b/>
        </w:rPr>
        <w:t>潮州市人民医院采购数字减影血管造影系统（DSA）经营性租赁服务项目</w:t>
      </w:r>
    </w:p>
    <w:p>
      <w:pPr>
        <w:pStyle w:val="null3"/>
        <w:jc w:val="center"/>
        <w:outlineLvl w:val="3"/>
      </w:pPr>
      <w:r>
        <w:rPr>
          <w:sz w:val="24"/>
          <w:b/>
        </w:rPr>
        <w:t>采购人：</w:t>
      </w:r>
      <w:r>
        <w:rPr>
          <w:sz w:val="24"/>
          <w:b/>
        </w:rPr>
        <w:t>潮州市人民医院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潮州市人民医院</w:t>
      </w:r>
      <w:r>
        <w:rPr/>
        <w:t>的委托，采用</w:t>
      </w:r>
      <w:r>
        <w:rPr/>
        <w:t>公开招标</w:t>
      </w:r>
      <w:r>
        <w:rPr/>
        <w:t>方式组织采购</w:t>
      </w:r>
      <w:r>
        <w:rPr/>
        <w:t>潮州市人民医院采购数字减影血管造影系统（DSA）经营性租赁服务项目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潮州市人民医院采购数字减影血管造影系统（DSA）经营性租赁服务项目</w:t>
      </w:r>
    </w:p>
    <w:p>
      <w:pPr>
        <w:pStyle w:val="null3"/>
        <w:ind w:firstLine="480"/>
      </w:pPr>
      <w:r>
        <w:rPr/>
        <w:t>采购计划编号：</w:t>
      </w:r>
      <w:r>
        <w:rPr/>
        <w:t>445101-2026-00204</w:t>
      </w:r>
    </w:p>
    <w:p>
      <w:pPr>
        <w:pStyle w:val="null3"/>
        <w:ind w:firstLine="480"/>
      </w:pPr>
      <w:r>
        <w:rPr/>
        <w:t>采购项目编号：</w:t>
      </w:r>
      <w:r>
        <w:rPr/>
        <w:t>0724-2631ST820385</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采购包1(潮州市人民医院采购数字减影血管造影系统经营性租赁服务):</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医疗设备租赁服务</w:t>
            </w:r>
          </w:p>
        </w:tc>
        <w:tc>
          <w:tcPr>
            <w:tcW w:type="dxa" w:w="2136"/>
          </w:tcPr>
          <w:p>
            <w:pPr>
              <w:pStyle w:val="null3"/>
            </w:pPr>
            <w:r>
              <w:rPr/>
              <w:t>数字减影血管造影系统经营性租赁服务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采购包1（潮州市人民医院采购数字减影血管造影系统经营性租赁服务）：</w:t>
      </w:r>
      <w:r>
        <w:rPr/>
        <w:t>本项目不属于专门面向中小企业采购的项目</w:t>
      </w:r>
    </w:p>
    <w:p>
      <w:pPr>
        <w:pStyle w:val="null3"/>
        <w:outlineLvl w:val="3"/>
      </w:pPr>
      <w:r>
        <w:rPr>
          <w:sz w:val="24"/>
          <w:b/>
        </w:rPr>
        <w:t>3.本项目特定的资格要求：</w:t>
      </w:r>
    </w:p>
    <w:p>
      <w:pPr>
        <w:pStyle w:val="null3"/>
      </w:pPr>
      <w:r>
        <w:rPr/>
        <w:t>采购包1（潮州市人民医院采购数字减影血管造影系统经营性租赁服务）：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3)如投标人为所出租设备的生产企业：所出租设备为第二、三类医疗器械，提供监督管理部门签发的有效的《医疗器械生产许可证》复印件；（如国家另有规定，则适用其规定）</w:t>
      </w:r>
    </w:p>
    <w:p>
      <w:pPr>
        <w:pStyle w:val="null3"/>
      </w:pPr>
      <w:r>
        <w:rPr/>
        <w:t>4)如投标人为所出租设备的经营企业：所出租设备为第三类医疗器械，提供监督管理部门签发的有效的《医疗器械经营许可证》复印件；（如国家另有规定，则适用其规定）</w:t>
      </w:r>
    </w:p>
    <w:p>
      <w:pPr>
        <w:pStyle w:val="null3"/>
      </w:pPr>
      <w:r>
        <w:rPr/>
        <w:t>5)投标人具有有效期内的《辐射安全许可证》，范围涵盖Ⅱ类射线装置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潮州市人民医院</w:t>
      </w:r>
    </w:p>
    <w:p>
      <w:pPr>
        <w:pStyle w:val="null3"/>
        <w:ind w:firstLine="480"/>
      </w:pPr>
      <w:r>
        <w:rPr/>
        <w:t xml:space="preserve"> 地址：</w:t>
      </w:r>
      <w:r>
        <w:rPr/>
        <w:t>广东省潮州市湘桥区城新路8号</w:t>
      </w:r>
    </w:p>
    <w:p>
      <w:pPr>
        <w:pStyle w:val="null3"/>
        <w:ind w:firstLine="480"/>
      </w:pPr>
      <w:r>
        <w:rPr/>
        <w:t xml:space="preserve"> 联系方式：</w:t>
      </w:r>
      <w:r>
        <w:rPr/>
        <w:t>0768-2262612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3432"/>
        <w:gridCol w:w="892"/>
        <w:gridCol w:w="892"/>
        <w:gridCol w:w="1887"/>
        <w:gridCol w:w="1204"/>
      </w:tblGrid>
      <w:tr>
        <w:tc>
          <w:tcPr>
            <w:tcW w:type="dxa" w:w="34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服务内容</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服务期</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最高采购总限价</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是否允许</w:t>
            </w:r>
          </w:p>
          <w:p>
            <w:pPr>
              <w:pStyle w:val="null3"/>
              <w:jc w:val="center"/>
            </w:pPr>
            <w:r>
              <w:rPr>
                <w:sz w:val="20"/>
                <w:b/>
              </w:rPr>
              <w:t>进口产品</w:t>
            </w:r>
          </w:p>
        </w:tc>
      </w:tr>
      <w:tr>
        <w:tc>
          <w:tcPr>
            <w:tcW w:type="dxa" w:w="3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数字减影血管造影系统经营性租赁服务</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年</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人民币420万元</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否</w:t>
            </w:r>
          </w:p>
        </w:tc>
      </w:tr>
    </w:tbl>
    <w:p>
      <w:pPr>
        <w:pStyle w:val="null3"/>
        <w:ind w:firstLine="420"/>
        <w:jc w:val="both"/>
      </w:pPr>
      <w:r>
        <w:rPr>
          <w:sz w:val="20"/>
        </w:rPr>
        <w:t>详细技术规范以用户需求书为准。投标人必须对本项目的全部内容进行投标报价，如有缺漏或超出最高采购限价，将导致投标无效。</w:t>
      </w:r>
    </w:p>
    <w:p>
      <w:pPr>
        <w:pStyle w:val="null3"/>
        <w:ind w:firstLine="420"/>
        <w:jc w:val="both"/>
      </w:pPr>
      <w:r>
        <w:rPr>
          <w:sz w:val="20"/>
        </w:rPr>
        <w:t>2</w:t>
      </w:r>
      <w:r>
        <w:rPr>
          <w:sz w:val="20"/>
        </w:rPr>
        <w:t>．交货时间：采购人指定时间</w:t>
      </w:r>
    </w:p>
    <w:p>
      <w:pPr>
        <w:pStyle w:val="null3"/>
        <w:ind w:firstLine="420"/>
        <w:jc w:val="both"/>
      </w:pPr>
      <w:r>
        <w:rPr>
          <w:sz w:val="20"/>
        </w:rPr>
        <w:t>3</w:t>
      </w:r>
      <w:r>
        <w:rPr>
          <w:sz w:val="20"/>
        </w:rPr>
        <w:t>．交货地点：采购人指定地点</w:t>
      </w:r>
    </w:p>
    <w:p>
      <w:pPr>
        <w:pStyle w:val="null3"/>
        <w:ind w:firstLine="420"/>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ind w:firstLine="420"/>
        <w:jc w:val="both"/>
      </w:pPr>
      <w:r>
        <w:rPr>
          <w:sz w:val="20"/>
        </w:rPr>
        <w:t xml:space="preserve">5. </w:t>
      </w:r>
      <w:r>
        <w:rPr>
          <w:sz w:val="2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ind w:firstLine="420"/>
      </w:pPr>
      <w:r>
        <w:rPr/>
        <w:t xml:space="preserve"> </w:t>
      </w:r>
    </w:p>
    <w:p>
      <w:pPr>
        <w:pStyle w:val="null3"/>
      </w:pPr>
      <w:r>
        <w:rPr/>
        <w:t>采购包1（潮州市人民医院采购数字减影血管造影系统经营性租赁服务）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1．租赁设备提供期限：合同生效后的30个日历日内交货。 2．租赁期限：自合同签订、全部设备到货、完成安装、调试和验收且正式投入使用后，经甲、乙双方确认起租日起3年。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签订、全部设备到货、完成安装、调试和验收且正式投入使用后，并经双方确认之日为起租日，按半年支付一次。支付日期和金额为：自起租日起支付首期租金，随后每期满半年支付一期租金。 2．采购人按照每个支付日，按时足额向中标人支付该期费用，中标人收取当期费用前至少10个工作日前提供相应金额发票。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完成租赁设备的安装调试和人员的技术培训并确保其稳定运行后，向采购人书面提出验收申请，若采购人确认项目实施情况符合验收标准，在中标人书面提出验收申请后7日内完成验收。验收参与方为采购人、中标人双方，或根据需要邀请独立的第三方检测机构。若项目实施情况不满足验收标准，待中标人整改合格后，再向采购人提出验收申请。验收合格之日，采购人、中标人双方在《安装验收报告》上签字确认，且租赁设备的交付即为完成。验收按国家有关的规定、规范执行。验收时如发现所交付的设备有短装、次品、损坏或其它不符合合同规定之情形者，将在《安装验收报告》作出详尽的现场记录，并由采购人、中标人双方签字确认，作为补充、缺失和更换损坏部件的有效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tc>
        <w:tc>
          <w:tcPr>
            <w:tcW w:type="dxa" w:w="2076"/>
          </w:tcPr>
          <w:p>
            <w:pPr>
              <w:pStyle w:val="null3"/>
              <w:jc w:val="center"/>
            </w:pPr>
            <w:r>
              <w:rPr/>
              <w:t>2</w:t>
            </w:r>
          </w:p>
        </w:tc>
        <w:tc>
          <w:tcPr>
            <w:tcW w:type="dxa" w:w="2076"/>
          </w:tcPr>
          <w:p>
            <w:pPr>
              <w:pStyle w:val="null3"/>
              <w:jc w:val="left"/>
            </w:pPr>
            <w:r>
              <w:rPr/>
              <w:t>租赁设备质量保证及售后服务</w:t>
            </w:r>
          </w:p>
        </w:tc>
        <w:tc>
          <w:tcPr>
            <w:tcW w:type="dxa" w:w="2076"/>
          </w:tcPr>
          <w:p>
            <w:pPr>
              <w:pStyle w:val="null3"/>
              <w:jc w:val="left"/>
            </w:pPr>
            <w:r>
              <w:rPr/>
              <w:t>1.供应商应保证所提供的租赁设备是全新的、未使用过的设备，并符合国家有关标准、制造厂标准及合同技术标准要求。供应商应保证设备在正确安装、正常使用和保养条件下，在其使用寿命期内具备合同约定的性能。货物运达时，应当与采购人共同拆箱。 2.售后服务要求： 2.1租赁设备的整机保修期≥36个月。 2.2定期进行预防性维护保养（次数≥4次/年）以及故障维修、零配件更换。 2.3保修期内报修响应时间2小时以内（含），48小时内（含）维修人员到场（不可抗力除外），72小时内（含）恢复正常使用。若仍未能及时恢复正常使用，应向采购人提供相同规格、标准的备用设备作为临时使用。 2.4供应商提供设备联网数据接口类型及协议，并完成设备与采购人医院网络的互联互通。 2.5如果设备的质量或规格与合同不符，或证实设备是有缺陷的，包括潜在的缺陷或使用不符合要求的材料等，供应商应督促设备生产厂家或其授权的售后服务商在接到采购人通知后30天内负责更换符合标准的同型号或更优型号设备；同时，相应延长设备保修期。 2.6.供应商、设备生产厂家或其授权的售后服务商有为保密的义务，设备病例数据归采购人所有，不得私自泄露相关数据。 2.7.合同履行期限内，采购人具有租赁设备的占有权、使用权，设备所有权归供应商所有。 2.8保修期的期限以验收合格之日起计算，在保修期内应确保正常使用率为95%（含）以上，如达不到此要求，即按故障时间（以报修时间起算）延长租赁期和保修期。</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在租赁设备安装和调试完成后，供应商应督促设备生产厂家或其授权的售后服务商提供培训服务，提供专业技术人员对采购人科室使用设备人员和相关管理人员进行培训，保证两名以上操作人员熟练掌握操作技术为止。 2、设备生产厂家或其授权的售后服务商需制定详细的培训内容和培训计划，培训内容包括所有设备的安装和维护、常见故障现象及诊断、常见的问题及解决办法、操作系统软件、系统管理和应用软件、管理软件等。 3、保修期内如遇设备升级更新，设备生产厂家或其授权的售后服务商需及时提供更新操作指导。 4、服务期内，供应商应为采购人提供≥5个的外出培训名额，不额外收取费用</w:t>
            </w:r>
          </w:p>
        </w:tc>
      </w:tr>
      <w:tr>
        <w:tc>
          <w:tcPr>
            <w:tcW w:type="dxa" w:w="2076"/>
          </w:tcPr>
          <w:p/>
        </w:tc>
        <w:tc>
          <w:tcPr>
            <w:tcW w:type="dxa" w:w="2076"/>
          </w:tcPr>
          <w:p>
            <w:pPr>
              <w:pStyle w:val="null3"/>
              <w:jc w:val="center"/>
            </w:pPr>
            <w:r>
              <w:rPr/>
              <w:t>4</w:t>
            </w:r>
          </w:p>
        </w:tc>
        <w:tc>
          <w:tcPr>
            <w:tcW w:type="dxa" w:w="2076"/>
          </w:tcPr>
          <w:p>
            <w:pPr>
              <w:pStyle w:val="null3"/>
              <w:jc w:val="left"/>
            </w:pPr>
            <w:r>
              <w:rPr/>
              <w:t>运输、保险和安装</w:t>
            </w:r>
          </w:p>
        </w:tc>
        <w:tc>
          <w:tcPr>
            <w:tcW w:type="dxa" w:w="2076"/>
          </w:tcPr>
          <w:p>
            <w:pPr>
              <w:pStyle w:val="null3"/>
              <w:jc w:val="left"/>
            </w:pPr>
            <w:r>
              <w:rPr/>
              <w:t>1、供应商确保租赁设备安全无损地运抵采购人指定现场，并承担设备的运输、装卸、安装和保险。 2、设备的包装均应有良好的防护措施（包括但不仅限于防湿、防锈、防潮、防雨、防腐及防碰撞等）。 3、双方共同对设备进行开箱清点检查，如果发现短缺、损坏或有质量、技术等问题，供应商应及时安排更换，按照采购人的要求，采取补足、更换或退货等处理措施，以保证在合同约定交货期内成功完成合同设备到货。 4、设备到货后，供应商应在7天内（含）安装调试完成，安装时须对各安装场地内的其他设备、设施采取妥善的保护措施。</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本项目以人民币进行报价，投标人需综合考虑提供的所有租赁设备、硬件设施、软件、与医院现有系统的接口、人员、场地改造、服务的全部成本以及应向中华人民共和国政府缴纳的增值税和其它税等全部税费、管理和质量保证、运输、保险、检验、现场准备、安装、集成、调试、培训、维修、技术支持、标准附件价、备品备件及专用工具价(如有)、以及履行合同所需的费用、所有风险、责任等其他一切隐含及不可预见的费用。投标人进行总价报价，并列出平均每期费用（共6期）。项目执行期间项目总金额不变，且已包含商务要求中的所有服务内容，采购人无须另向中标人支付其他任何费用。 2．需确保采购人在设备生命周期内所支付的租金现值合计原则上不超过医疗设备采购现值。 3．投标人需根据企业自身的成本核算情况，充分考虑合同履行期限内物价水平、服务人员薪金的波动风险。一经响应，即认为投标人已充分考虑有关风险，愿意承担因这些风险所造成的一切经济损失，并放弃因此造成的损失求偿权。 4．投标人在投标文件中须详细列明租赁设备的规格、型号、制造商、产地、配置清单等。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数字减影血管造影系统经营性租赁服务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1,400,000.00</w:t>
            </w:r>
          </w:p>
        </w:tc>
        <w:tc>
          <w:tcPr>
            <w:tcW w:type="dxa" w:w="933"/>
          </w:tcPr>
          <w:p>
            <w:pPr>
              <w:pStyle w:val="null3"/>
              <w:jc w:val="right"/>
            </w:pPr>
            <w:r>
              <w:rPr/>
              <w:t>4,200,000.00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数字减影血管造影系统经营性租赁服务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一、租赁设备清单：</w:t>
            </w:r>
          </w:p>
          <w:tbl>
            <w:tblPr>
              <w:tblBorders>
                <w:top w:val="none" w:color="000000" w:sz="4"/>
                <w:left w:val="none" w:color="000000" w:sz="4"/>
                <w:bottom w:val="none" w:color="000000" w:sz="4"/>
                <w:right w:val="none" w:color="000000" w:sz="4"/>
                <w:insideH w:val="none"/>
                <w:insideV w:val="none"/>
              </w:tblBorders>
            </w:tblPr>
            <w:tblGrid>
              <w:gridCol w:w="3707"/>
              <w:gridCol w:w="765"/>
              <w:gridCol w:w="1126"/>
            </w:tblGrid>
            <w:tr>
              <w:tc>
                <w:tcPr>
                  <w:tcW w:type="dxa" w:w="370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服务内容</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数量</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租赁期</w:t>
                  </w:r>
                </w:p>
              </w:tc>
            </w:tr>
            <w:tr>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数字减影血管造影系统（</w:t>
                  </w:r>
                  <w:r>
                    <w:rPr>
                      <w:sz w:val="20"/>
                    </w:rPr>
                    <w:t>DSA</w:t>
                  </w:r>
                  <w:r>
                    <w:rPr>
                      <w:sz w:val="20"/>
                    </w:rPr>
                    <w:t>）</w:t>
                  </w:r>
                </w:p>
                <w:p>
                  <w:pPr>
                    <w:pStyle w:val="null3"/>
                    <w:jc w:val="center"/>
                  </w:pPr>
                  <w:r>
                    <w:rPr>
                      <w:sz w:val="20"/>
                    </w:rPr>
                    <w:t>经营性租赁服务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年</w:t>
                  </w:r>
                </w:p>
              </w:tc>
            </w:tr>
          </w:tbl>
          <w:p>
            <w:pPr>
              <w:pStyle w:val="null3"/>
              <w:jc w:val="both"/>
            </w:pPr>
            <w:r>
              <w:rPr>
                <w:sz w:val="20"/>
              </w:rPr>
              <w:t>每期费用报价明细表：</w:t>
            </w:r>
          </w:p>
          <w:tbl>
            <w:tblPr>
              <w:tblInd w:type="dxa" w:w="255"/>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租赁设备名称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制造商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每期期价格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w:t>
                  </w:r>
                  <w:r>
                    <w:rPr>
                      <w:sz w:val="20"/>
                      <w:b/>
                    </w:rPr>
                    <w:t>期总价格</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数字减影血管造影系统（</w:t>
                  </w:r>
                  <w:r>
                    <w:rPr>
                      <w:sz w:val="20"/>
                    </w:rPr>
                    <w:t>DSA</w:t>
                  </w:r>
                  <w:r>
                    <w:rPr>
                      <w:sz w:val="20"/>
                    </w:rPr>
                    <w:t>）</w:t>
                  </w:r>
                  <w:r>
                    <w:rPr>
                      <w:sz w:val="20"/>
                    </w:rPr>
                    <w:t>1</w:t>
                  </w:r>
                  <w:r>
                    <w:rPr>
                      <w:sz w:val="20"/>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总价合计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大写：</w:t>
                  </w:r>
                </w:p>
                <w:p>
                  <w:pPr>
                    <w:pStyle w:val="null3"/>
                    <w:jc w:val="center"/>
                  </w:pPr>
                  <w:r>
                    <w:rPr>
                      <w:sz w:val="20"/>
                    </w:rPr>
                    <w:t>小写：</w:t>
                  </w:r>
                </w:p>
              </w:tc>
            </w:tr>
          </w:tbl>
          <w:p>
            <w:pPr>
              <w:pStyle w:val="null3"/>
            </w:pPr>
            <w:r>
              <w:rPr>
                <w:sz w:val="20"/>
              </w:rPr>
              <w:t>说明：</w:t>
            </w:r>
          </w:p>
        </w:tc>
      </w:tr>
      <w:tr>
        <w:tc>
          <w:tcPr>
            <w:tcW w:type="dxa" w:w="2076"/>
          </w:tcPr>
          <w:p/>
        </w:tc>
        <w:tc>
          <w:tcPr>
            <w:tcW w:type="dxa" w:w="415"/>
          </w:tcPr>
          <w:p>
            <w:pPr>
              <w:pStyle w:val="null3"/>
            </w:pPr>
            <w:r>
              <w:rPr/>
              <w:t>2</w:t>
            </w:r>
          </w:p>
        </w:tc>
        <w:tc>
          <w:tcPr>
            <w:tcW w:type="dxa" w:w="5814"/>
          </w:tcPr>
          <w:p>
            <w:pPr>
              <w:pStyle w:val="null3"/>
            </w:pPr>
            <w:r>
              <w:rPr/>
              <w:t>二、租赁设备的技术参数要求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★总体要求：提供所租赁设备有效的《医疗器械注册证》</w:t>
            </w:r>
          </w:p>
        </w:tc>
      </w:tr>
      <w:tr>
        <w:tc>
          <w:tcPr>
            <w:tcW w:type="dxa" w:w="2076"/>
          </w:tcPr>
          <w:p/>
        </w:tc>
        <w:tc>
          <w:tcPr>
            <w:tcW w:type="dxa" w:w="415"/>
          </w:tcPr>
          <w:p>
            <w:pPr>
              <w:pStyle w:val="null3"/>
            </w:pPr>
            <w:r>
              <w:rPr/>
              <w:t>4</w:t>
            </w:r>
          </w:p>
        </w:tc>
        <w:tc>
          <w:tcPr>
            <w:tcW w:type="dxa" w:w="5814"/>
          </w:tcPr>
          <w:p>
            <w:pPr>
              <w:pStyle w:val="null3"/>
            </w:pPr>
            <w:r>
              <w:rPr/>
              <w:t>1.机架系统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▲1.1设备采用悬吊式机架，具备天轨，机架可在天轨中滑动，可覆盖手术床区域。</w:t>
            </w:r>
          </w:p>
        </w:tc>
      </w:tr>
      <w:tr>
        <w:tc>
          <w:tcPr>
            <w:tcW w:type="dxa" w:w="2076"/>
          </w:tcPr>
          <w:p/>
        </w:tc>
        <w:tc>
          <w:tcPr>
            <w:tcW w:type="dxa" w:w="415"/>
          </w:tcPr>
          <w:p>
            <w:pPr>
              <w:pStyle w:val="null3"/>
            </w:pPr>
            <w:r>
              <w:rPr/>
              <w:t>6</w:t>
            </w:r>
          </w:p>
        </w:tc>
        <w:tc>
          <w:tcPr>
            <w:tcW w:type="dxa" w:w="5814"/>
          </w:tcPr>
          <w:p>
            <w:pPr>
              <w:pStyle w:val="null3"/>
            </w:pPr>
            <w:r>
              <w:rPr/>
              <w:t>1.2 机架多位置预设，存储位置≥100种</w:t>
            </w:r>
          </w:p>
        </w:tc>
      </w:tr>
      <w:tr>
        <w:tc>
          <w:tcPr>
            <w:tcW w:type="dxa" w:w="2076"/>
          </w:tcPr>
          <w:p/>
        </w:tc>
        <w:tc>
          <w:tcPr>
            <w:tcW w:type="dxa" w:w="415"/>
          </w:tcPr>
          <w:p>
            <w:pPr>
              <w:pStyle w:val="null3"/>
            </w:pPr>
            <w:r>
              <w:rPr/>
              <w:t>7</w:t>
            </w:r>
          </w:p>
        </w:tc>
        <w:tc>
          <w:tcPr>
            <w:tcW w:type="dxa" w:w="5814"/>
          </w:tcPr>
          <w:p>
            <w:pPr>
              <w:pStyle w:val="null3"/>
            </w:pPr>
            <w:r>
              <w:rPr/>
              <w:t>1.3 C型臂头足成角范围≥180°</w:t>
            </w:r>
          </w:p>
        </w:tc>
      </w:tr>
      <w:tr>
        <w:tc>
          <w:tcPr>
            <w:tcW w:type="dxa" w:w="2076"/>
          </w:tcPr>
          <w:p/>
        </w:tc>
        <w:tc>
          <w:tcPr>
            <w:tcW w:type="dxa" w:w="415"/>
          </w:tcPr>
          <w:p>
            <w:pPr>
              <w:pStyle w:val="null3"/>
            </w:pPr>
            <w:r>
              <w:rPr/>
              <w:t>8</w:t>
            </w:r>
          </w:p>
        </w:tc>
        <w:tc>
          <w:tcPr>
            <w:tcW w:type="dxa" w:w="5814"/>
          </w:tcPr>
          <w:p>
            <w:pPr>
              <w:pStyle w:val="null3"/>
            </w:pPr>
            <w:r>
              <w:rPr/>
              <w:t>1.4 C型臂左右成角范围≥300°</w:t>
            </w:r>
          </w:p>
        </w:tc>
      </w:tr>
      <w:tr>
        <w:tc>
          <w:tcPr>
            <w:tcW w:type="dxa" w:w="2076"/>
          </w:tcPr>
          <w:p/>
        </w:tc>
        <w:tc>
          <w:tcPr>
            <w:tcW w:type="dxa" w:w="415"/>
          </w:tcPr>
          <w:p>
            <w:pPr>
              <w:pStyle w:val="null3"/>
            </w:pPr>
            <w:r>
              <w:rPr/>
              <w:t>9</w:t>
            </w:r>
          </w:p>
        </w:tc>
        <w:tc>
          <w:tcPr>
            <w:tcW w:type="dxa" w:w="5814"/>
          </w:tcPr>
          <w:p>
            <w:pPr>
              <w:pStyle w:val="null3"/>
            </w:pPr>
            <w:r>
              <w:rPr/>
              <w:t>1.5 C型臂支持在不改变L臂角度条件下沿患者左右方向运动</w:t>
            </w:r>
          </w:p>
        </w:tc>
      </w:tr>
      <w:tr>
        <w:tc>
          <w:tcPr>
            <w:tcW w:type="dxa" w:w="2076"/>
          </w:tcPr>
          <w:p/>
        </w:tc>
        <w:tc>
          <w:tcPr>
            <w:tcW w:type="dxa" w:w="415"/>
          </w:tcPr>
          <w:p>
            <w:pPr>
              <w:pStyle w:val="null3"/>
            </w:pPr>
            <w:r>
              <w:rPr/>
              <w:t>10</w:t>
            </w:r>
          </w:p>
        </w:tc>
        <w:tc>
          <w:tcPr>
            <w:tcW w:type="dxa" w:w="5814"/>
          </w:tcPr>
          <w:p>
            <w:pPr>
              <w:pStyle w:val="null3"/>
            </w:pPr>
            <w:r>
              <w:rPr/>
              <w:t>1.6 C型臂水平横向运动范围≥180cm</w:t>
            </w:r>
          </w:p>
        </w:tc>
      </w:tr>
      <w:tr>
        <w:tc>
          <w:tcPr>
            <w:tcW w:type="dxa" w:w="2076"/>
          </w:tcPr>
          <w:p/>
        </w:tc>
        <w:tc>
          <w:tcPr>
            <w:tcW w:type="dxa" w:w="415"/>
          </w:tcPr>
          <w:p>
            <w:pPr>
              <w:pStyle w:val="null3"/>
            </w:pPr>
            <w:r>
              <w:rPr/>
              <w:t>11</w:t>
            </w:r>
          </w:p>
        </w:tc>
        <w:tc>
          <w:tcPr>
            <w:tcW w:type="dxa" w:w="5814"/>
          </w:tcPr>
          <w:p>
            <w:pPr>
              <w:pStyle w:val="null3"/>
            </w:pPr>
            <w:r>
              <w:rPr/>
              <w:t>1.7 C型臂支持在不改变L臂角度条件下沿患者头足方向纵向运动</w:t>
            </w:r>
          </w:p>
        </w:tc>
      </w:tr>
      <w:tr>
        <w:tc>
          <w:tcPr>
            <w:tcW w:type="dxa" w:w="2076"/>
          </w:tcPr>
          <w:p/>
        </w:tc>
        <w:tc>
          <w:tcPr>
            <w:tcW w:type="dxa" w:w="415"/>
          </w:tcPr>
          <w:p>
            <w:pPr>
              <w:pStyle w:val="null3"/>
            </w:pPr>
            <w:r>
              <w:rPr/>
              <w:t>12</w:t>
            </w:r>
          </w:p>
        </w:tc>
        <w:tc>
          <w:tcPr>
            <w:tcW w:type="dxa" w:w="5814"/>
          </w:tcPr>
          <w:p>
            <w:pPr>
              <w:pStyle w:val="null3"/>
            </w:pPr>
            <w:r>
              <w:rPr/>
              <w:t>1.8 C型臂水平纵向运动≥270cm</w:t>
            </w:r>
          </w:p>
        </w:tc>
      </w:tr>
      <w:tr>
        <w:tc>
          <w:tcPr>
            <w:tcW w:type="dxa" w:w="2076"/>
          </w:tcPr>
          <w:p/>
        </w:tc>
        <w:tc>
          <w:tcPr>
            <w:tcW w:type="dxa" w:w="415"/>
          </w:tcPr>
          <w:p>
            <w:pPr>
              <w:pStyle w:val="null3"/>
            </w:pPr>
            <w:r>
              <w:rPr/>
              <w:t>13</w:t>
            </w:r>
          </w:p>
        </w:tc>
        <w:tc>
          <w:tcPr>
            <w:tcW w:type="dxa" w:w="5814"/>
          </w:tcPr>
          <w:p>
            <w:pPr>
              <w:pStyle w:val="null3"/>
            </w:pPr>
            <w:r>
              <w:rPr/>
              <w:t>1.9 机架L臂旋转范围≥ ±135°</w:t>
            </w:r>
          </w:p>
        </w:tc>
      </w:tr>
      <w:tr>
        <w:tc>
          <w:tcPr>
            <w:tcW w:type="dxa" w:w="2076"/>
          </w:tcPr>
          <w:p/>
        </w:tc>
        <w:tc>
          <w:tcPr>
            <w:tcW w:type="dxa" w:w="415"/>
          </w:tcPr>
          <w:p>
            <w:pPr>
              <w:pStyle w:val="null3"/>
            </w:pPr>
            <w:r>
              <w:rPr/>
              <w:t>14</w:t>
            </w:r>
          </w:p>
        </w:tc>
        <w:tc>
          <w:tcPr>
            <w:tcW w:type="dxa" w:w="5814"/>
          </w:tcPr>
          <w:p>
            <w:pPr>
              <w:pStyle w:val="null3"/>
            </w:pPr>
            <w:r>
              <w:rPr/>
              <w:t>1.10 准直器和平板探测器具备跟踪旋转技术，当机架和手术床位置发生旋转时，保证图像始终保持正直无偏转</w:t>
            </w:r>
          </w:p>
        </w:tc>
      </w:tr>
      <w:tr>
        <w:tc>
          <w:tcPr>
            <w:tcW w:type="dxa" w:w="2076"/>
          </w:tcPr>
          <w:p/>
        </w:tc>
        <w:tc>
          <w:tcPr>
            <w:tcW w:type="dxa" w:w="415"/>
          </w:tcPr>
          <w:p>
            <w:pPr>
              <w:pStyle w:val="null3"/>
            </w:pPr>
            <w:r>
              <w:rPr/>
              <w:t>15</w:t>
            </w:r>
          </w:p>
        </w:tc>
        <w:tc>
          <w:tcPr>
            <w:tcW w:type="dxa" w:w="5814"/>
          </w:tcPr>
          <w:p>
            <w:pPr>
              <w:pStyle w:val="null3"/>
            </w:pPr>
            <w:r>
              <w:rPr/>
              <w:t>1.11 C型臂可以在标准正位和侧位之外的任意角度时进行成角运动</w:t>
            </w:r>
          </w:p>
        </w:tc>
      </w:tr>
      <w:tr>
        <w:tc>
          <w:tcPr>
            <w:tcW w:type="dxa" w:w="2076"/>
          </w:tcPr>
          <w:p/>
        </w:tc>
        <w:tc>
          <w:tcPr>
            <w:tcW w:type="dxa" w:w="415"/>
          </w:tcPr>
          <w:p>
            <w:pPr>
              <w:pStyle w:val="null3"/>
            </w:pPr>
            <w:r>
              <w:rPr/>
              <w:t>16</w:t>
            </w:r>
          </w:p>
        </w:tc>
        <w:tc>
          <w:tcPr>
            <w:tcW w:type="dxa" w:w="5814"/>
          </w:tcPr>
          <w:p>
            <w:pPr>
              <w:pStyle w:val="null3"/>
            </w:pPr>
            <w:r>
              <w:rPr/>
              <w:t>1.12 C型臂机架上具备控制机架水平和旋转运动的按钮</w:t>
            </w:r>
          </w:p>
        </w:tc>
      </w:tr>
      <w:tr>
        <w:tc>
          <w:tcPr>
            <w:tcW w:type="dxa" w:w="2076"/>
          </w:tcPr>
          <w:p/>
        </w:tc>
        <w:tc>
          <w:tcPr>
            <w:tcW w:type="dxa" w:w="415"/>
          </w:tcPr>
          <w:p>
            <w:pPr>
              <w:pStyle w:val="null3"/>
            </w:pPr>
            <w:r>
              <w:rPr/>
              <w:t>17</w:t>
            </w:r>
          </w:p>
        </w:tc>
        <w:tc>
          <w:tcPr>
            <w:tcW w:type="dxa" w:w="5814"/>
          </w:tcPr>
          <w:p>
            <w:pPr>
              <w:pStyle w:val="null3"/>
            </w:pPr>
            <w:r>
              <w:rPr/>
              <w:t>2.导管床</w:t>
            </w:r>
          </w:p>
        </w:tc>
      </w:tr>
      <w:tr>
        <w:tc>
          <w:tcPr>
            <w:tcW w:type="dxa" w:w="2076"/>
          </w:tcPr>
          <w:p/>
        </w:tc>
        <w:tc>
          <w:tcPr>
            <w:tcW w:type="dxa" w:w="415"/>
          </w:tcPr>
          <w:p>
            <w:pPr>
              <w:pStyle w:val="null3"/>
            </w:pPr>
            <w:r>
              <w:rPr/>
              <w:t>18</w:t>
            </w:r>
          </w:p>
        </w:tc>
        <w:tc>
          <w:tcPr>
            <w:tcW w:type="dxa" w:w="5814"/>
          </w:tcPr>
          <w:p>
            <w:pPr>
              <w:pStyle w:val="null3"/>
            </w:pPr>
            <w:r>
              <w:rPr/>
              <w:t>2.1 最大患者承重≥250kg</w:t>
            </w:r>
          </w:p>
        </w:tc>
      </w:tr>
      <w:tr>
        <w:tc>
          <w:tcPr>
            <w:tcW w:type="dxa" w:w="2076"/>
          </w:tcPr>
          <w:p/>
        </w:tc>
        <w:tc>
          <w:tcPr>
            <w:tcW w:type="dxa" w:w="415"/>
          </w:tcPr>
          <w:p>
            <w:pPr>
              <w:pStyle w:val="null3"/>
            </w:pPr>
            <w:r>
              <w:rPr/>
              <w:t>19</w:t>
            </w:r>
          </w:p>
        </w:tc>
        <w:tc>
          <w:tcPr>
            <w:tcW w:type="dxa" w:w="5814"/>
          </w:tcPr>
          <w:p>
            <w:pPr>
              <w:pStyle w:val="null3"/>
            </w:pPr>
            <w:r>
              <w:rPr/>
              <w:t>2.2 最大承重≥330kg</w:t>
            </w:r>
          </w:p>
        </w:tc>
      </w:tr>
      <w:tr>
        <w:tc>
          <w:tcPr>
            <w:tcW w:type="dxa" w:w="2076"/>
          </w:tcPr>
          <w:p/>
        </w:tc>
        <w:tc>
          <w:tcPr>
            <w:tcW w:type="dxa" w:w="415"/>
          </w:tcPr>
          <w:p>
            <w:pPr>
              <w:pStyle w:val="null3"/>
            </w:pPr>
            <w:r>
              <w:rPr/>
              <w:t>20</w:t>
            </w:r>
          </w:p>
        </w:tc>
        <w:tc>
          <w:tcPr>
            <w:tcW w:type="dxa" w:w="5814"/>
          </w:tcPr>
          <w:p>
            <w:pPr>
              <w:pStyle w:val="null3"/>
            </w:pPr>
            <w:r>
              <w:rPr/>
              <w:t>2.3 床长度≥310cm</w:t>
            </w:r>
          </w:p>
        </w:tc>
      </w:tr>
      <w:tr>
        <w:tc>
          <w:tcPr>
            <w:tcW w:type="dxa" w:w="2076"/>
          </w:tcPr>
          <w:p/>
        </w:tc>
        <w:tc>
          <w:tcPr>
            <w:tcW w:type="dxa" w:w="415"/>
          </w:tcPr>
          <w:p>
            <w:pPr>
              <w:pStyle w:val="null3"/>
            </w:pPr>
            <w:r>
              <w:rPr/>
              <w:t>21</w:t>
            </w:r>
          </w:p>
        </w:tc>
        <w:tc>
          <w:tcPr>
            <w:tcW w:type="dxa" w:w="5814"/>
          </w:tcPr>
          <w:p>
            <w:pPr>
              <w:pStyle w:val="null3"/>
            </w:pPr>
            <w:r>
              <w:rPr/>
              <w:t>2.4 床宽度≥45cm</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▲2.5床高度最低≤75cm，方便患者上下床</w:t>
            </w:r>
          </w:p>
        </w:tc>
      </w:tr>
      <w:tr>
        <w:tc>
          <w:tcPr>
            <w:tcW w:type="dxa" w:w="2076"/>
          </w:tcPr>
          <w:p/>
        </w:tc>
        <w:tc>
          <w:tcPr>
            <w:tcW w:type="dxa" w:w="415"/>
          </w:tcPr>
          <w:p>
            <w:pPr>
              <w:pStyle w:val="null3"/>
            </w:pPr>
            <w:r>
              <w:rPr/>
              <w:t>23</w:t>
            </w:r>
          </w:p>
        </w:tc>
        <w:tc>
          <w:tcPr>
            <w:tcW w:type="dxa" w:w="5814"/>
          </w:tcPr>
          <w:p>
            <w:pPr>
              <w:pStyle w:val="null3"/>
            </w:pPr>
            <w:r>
              <w:rPr/>
              <w:t>2.6 床升降范围≥30cm</w:t>
            </w:r>
          </w:p>
        </w:tc>
      </w:tr>
      <w:tr>
        <w:tc>
          <w:tcPr>
            <w:tcW w:type="dxa" w:w="2076"/>
          </w:tcPr>
          <w:p/>
        </w:tc>
        <w:tc>
          <w:tcPr>
            <w:tcW w:type="dxa" w:w="415"/>
          </w:tcPr>
          <w:p>
            <w:pPr>
              <w:pStyle w:val="null3"/>
            </w:pPr>
            <w:r>
              <w:rPr/>
              <w:t>24</w:t>
            </w:r>
          </w:p>
        </w:tc>
        <w:tc>
          <w:tcPr>
            <w:tcW w:type="dxa" w:w="5814"/>
          </w:tcPr>
          <w:p>
            <w:pPr>
              <w:pStyle w:val="null3"/>
            </w:pPr>
            <w:r>
              <w:rPr/>
              <w:t>2.7 床水平横向运动范围≥34cm</w:t>
            </w:r>
          </w:p>
        </w:tc>
      </w:tr>
      <w:tr>
        <w:tc>
          <w:tcPr>
            <w:tcW w:type="dxa" w:w="2076"/>
          </w:tcPr>
          <w:p/>
        </w:tc>
        <w:tc>
          <w:tcPr>
            <w:tcW w:type="dxa" w:w="415"/>
          </w:tcPr>
          <w:p>
            <w:pPr>
              <w:pStyle w:val="null3"/>
            </w:pPr>
            <w:r>
              <w:rPr/>
              <w:t>25</w:t>
            </w:r>
          </w:p>
        </w:tc>
        <w:tc>
          <w:tcPr>
            <w:tcW w:type="dxa" w:w="5814"/>
          </w:tcPr>
          <w:p>
            <w:pPr>
              <w:pStyle w:val="null3"/>
            </w:pPr>
            <w:r>
              <w:rPr/>
              <w:t>2.8 床水平纵向运动≥125cm</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▲2.9床面旋转≥270°</w:t>
            </w:r>
          </w:p>
        </w:tc>
      </w:tr>
      <w:tr>
        <w:tc>
          <w:tcPr>
            <w:tcW w:type="dxa" w:w="2076"/>
          </w:tcPr>
          <w:p/>
        </w:tc>
        <w:tc>
          <w:tcPr>
            <w:tcW w:type="dxa" w:w="415"/>
          </w:tcPr>
          <w:p>
            <w:pPr>
              <w:pStyle w:val="null3"/>
            </w:pPr>
            <w:r>
              <w:rPr/>
              <w:t>27</w:t>
            </w:r>
          </w:p>
        </w:tc>
        <w:tc>
          <w:tcPr>
            <w:tcW w:type="dxa" w:w="5814"/>
          </w:tcPr>
          <w:p>
            <w:pPr>
              <w:pStyle w:val="null3"/>
            </w:pPr>
            <w:r>
              <w:rPr/>
              <w:t>2.10支持任意位置CPR，无需回床，能及时抢救</w:t>
            </w:r>
          </w:p>
        </w:tc>
      </w:tr>
      <w:tr>
        <w:tc>
          <w:tcPr>
            <w:tcW w:type="dxa" w:w="2076"/>
          </w:tcPr>
          <w:p/>
        </w:tc>
        <w:tc>
          <w:tcPr>
            <w:tcW w:type="dxa" w:w="415"/>
          </w:tcPr>
          <w:p>
            <w:pPr>
              <w:pStyle w:val="null3"/>
            </w:pPr>
            <w:r>
              <w:rPr/>
              <w:t>28</w:t>
            </w:r>
          </w:p>
        </w:tc>
        <w:tc>
          <w:tcPr>
            <w:tcW w:type="dxa" w:w="5814"/>
          </w:tcPr>
          <w:p>
            <w:pPr>
              <w:pStyle w:val="null3"/>
            </w:pPr>
            <w:r>
              <w:rPr/>
              <w:t>2.11 床边支持第三方信号连接和移除</w:t>
            </w:r>
          </w:p>
        </w:tc>
      </w:tr>
      <w:tr>
        <w:tc>
          <w:tcPr>
            <w:tcW w:type="dxa" w:w="2076"/>
          </w:tcPr>
          <w:p/>
        </w:tc>
        <w:tc>
          <w:tcPr>
            <w:tcW w:type="dxa" w:w="415"/>
          </w:tcPr>
          <w:p>
            <w:pPr>
              <w:pStyle w:val="null3"/>
            </w:pPr>
            <w:r>
              <w:rPr/>
              <w:t>29</w:t>
            </w:r>
          </w:p>
        </w:tc>
        <w:tc>
          <w:tcPr>
            <w:tcW w:type="dxa" w:w="5814"/>
          </w:tcPr>
          <w:p>
            <w:pPr>
              <w:pStyle w:val="null3"/>
            </w:pPr>
            <w:r>
              <w:rPr/>
              <w:t>2.12床边支持高压注射器连接和移除</w:t>
            </w:r>
          </w:p>
        </w:tc>
      </w:tr>
      <w:tr>
        <w:tc>
          <w:tcPr>
            <w:tcW w:type="dxa" w:w="2076"/>
          </w:tcPr>
          <w:p/>
        </w:tc>
        <w:tc>
          <w:tcPr>
            <w:tcW w:type="dxa" w:w="415"/>
          </w:tcPr>
          <w:p>
            <w:pPr>
              <w:pStyle w:val="null3"/>
            </w:pPr>
            <w:r>
              <w:rPr/>
              <w:t>30</w:t>
            </w:r>
          </w:p>
        </w:tc>
        <w:tc>
          <w:tcPr>
            <w:tcW w:type="dxa" w:w="5814"/>
          </w:tcPr>
          <w:p>
            <w:pPr>
              <w:pStyle w:val="null3"/>
            </w:pPr>
            <w:r>
              <w:rPr/>
              <w:t>2.13 配置床面延长板，方便术中交换导丝、支架操作</w:t>
            </w:r>
          </w:p>
        </w:tc>
      </w:tr>
      <w:tr>
        <w:tc>
          <w:tcPr>
            <w:tcW w:type="dxa" w:w="2076"/>
          </w:tcPr>
          <w:p/>
        </w:tc>
        <w:tc>
          <w:tcPr>
            <w:tcW w:type="dxa" w:w="415"/>
          </w:tcPr>
          <w:p>
            <w:pPr>
              <w:pStyle w:val="null3"/>
            </w:pPr>
            <w:r>
              <w:rPr/>
              <w:t>31</w:t>
            </w:r>
          </w:p>
        </w:tc>
        <w:tc>
          <w:tcPr>
            <w:tcW w:type="dxa" w:w="5814"/>
          </w:tcPr>
          <w:p>
            <w:pPr>
              <w:pStyle w:val="null3"/>
            </w:pPr>
            <w:r>
              <w:rPr/>
              <w:t>3.影像链</w:t>
            </w:r>
          </w:p>
        </w:tc>
      </w:tr>
      <w:tr>
        <w:tc>
          <w:tcPr>
            <w:tcW w:type="dxa" w:w="2076"/>
          </w:tcPr>
          <w:p/>
        </w:tc>
        <w:tc>
          <w:tcPr>
            <w:tcW w:type="dxa" w:w="415"/>
          </w:tcPr>
          <w:p>
            <w:pPr>
              <w:pStyle w:val="null3"/>
            </w:pPr>
            <w:r>
              <w:rPr/>
              <w:t>32</w:t>
            </w:r>
          </w:p>
        </w:tc>
        <w:tc>
          <w:tcPr>
            <w:tcW w:type="dxa" w:w="5814"/>
          </w:tcPr>
          <w:p>
            <w:pPr>
              <w:pStyle w:val="null3"/>
            </w:pPr>
            <w:r>
              <w:rPr/>
              <w:t>3.1 高压发生器装置</w:t>
            </w:r>
          </w:p>
        </w:tc>
      </w:tr>
      <w:tr>
        <w:tc>
          <w:tcPr>
            <w:tcW w:type="dxa" w:w="2076"/>
          </w:tcPr>
          <w:p/>
        </w:tc>
        <w:tc>
          <w:tcPr>
            <w:tcW w:type="dxa" w:w="415"/>
          </w:tcPr>
          <w:p>
            <w:pPr>
              <w:pStyle w:val="null3"/>
            </w:pPr>
            <w:r>
              <w:rPr/>
              <w:t>33</w:t>
            </w:r>
          </w:p>
        </w:tc>
        <w:tc>
          <w:tcPr>
            <w:tcW w:type="dxa" w:w="5814"/>
          </w:tcPr>
          <w:p>
            <w:pPr>
              <w:pStyle w:val="null3"/>
            </w:pPr>
            <w:r>
              <w:rPr/>
              <w:t>3.1.1最大输出电功率≥100kW</w:t>
            </w:r>
          </w:p>
        </w:tc>
      </w:tr>
      <w:tr>
        <w:tc>
          <w:tcPr>
            <w:tcW w:type="dxa" w:w="2076"/>
          </w:tcPr>
          <w:p/>
        </w:tc>
        <w:tc>
          <w:tcPr>
            <w:tcW w:type="dxa" w:w="415"/>
          </w:tcPr>
          <w:p>
            <w:pPr>
              <w:pStyle w:val="null3"/>
            </w:pPr>
            <w:r>
              <w:rPr/>
              <w:t>34</w:t>
            </w:r>
          </w:p>
        </w:tc>
        <w:tc>
          <w:tcPr>
            <w:tcW w:type="dxa" w:w="5814"/>
          </w:tcPr>
          <w:p>
            <w:pPr>
              <w:pStyle w:val="null3"/>
            </w:pPr>
            <w:r>
              <w:rPr/>
              <w:t>3.1.2最大管电流≥1000mA</w:t>
            </w:r>
          </w:p>
        </w:tc>
      </w:tr>
      <w:tr>
        <w:tc>
          <w:tcPr>
            <w:tcW w:type="dxa" w:w="2076"/>
          </w:tcPr>
          <w:p/>
        </w:tc>
        <w:tc>
          <w:tcPr>
            <w:tcW w:type="dxa" w:w="415"/>
          </w:tcPr>
          <w:p>
            <w:pPr>
              <w:pStyle w:val="null3"/>
            </w:pPr>
            <w:r>
              <w:rPr/>
              <w:t>35</w:t>
            </w:r>
          </w:p>
        </w:tc>
        <w:tc>
          <w:tcPr>
            <w:tcW w:type="dxa" w:w="5814"/>
          </w:tcPr>
          <w:p>
            <w:pPr>
              <w:pStyle w:val="null3"/>
            </w:pPr>
            <w:r>
              <w:rPr/>
              <w:t>3.1.3最小管电压≤40kV</w:t>
            </w:r>
          </w:p>
        </w:tc>
      </w:tr>
      <w:tr>
        <w:tc>
          <w:tcPr>
            <w:tcW w:type="dxa" w:w="2076"/>
          </w:tcPr>
          <w:p/>
        </w:tc>
        <w:tc>
          <w:tcPr>
            <w:tcW w:type="dxa" w:w="415"/>
          </w:tcPr>
          <w:p>
            <w:pPr>
              <w:pStyle w:val="null3"/>
            </w:pPr>
            <w:r>
              <w:rPr/>
              <w:t>36</w:t>
            </w:r>
          </w:p>
        </w:tc>
        <w:tc>
          <w:tcPr>
            <w:tcW w:type="dxa" w:w="5814"/>
          </w:tcPr>
          <w:p>
            <w:pPr>
              <w:pStyle w:val="null3"/>
            </w:pPr>
            <w:r>
              <w:rPr/>
              <w:t>3.1.4最短曝光时间≤1ms</w:t>
            </w:r>
          </w:p>
        </w:tc>
      </w:tr>
      <w:tr>
        <w:tc>
          <w:tcPr>
            <w:tcW w:type="dxa" w:w="2076"/>
          </w:tcPr>
          <w:p/>
        </w:tc>
        <w:tc>
          <w:tcPr>
            <w:tcW w:type="dxa" w:w="415"/>
          </w:tcPr>
          <w:p>
            <w:pPr>
              <w:pStyle w:val="null3"/>
            </w:pPr>
            <w:r>
              <w:rPr/>
              <w:t>37</w:t>
            </w:r>
          </w:p>
        </w:tc>
        <w:tc>
          <w:tcPr>
            <w:tcW w:type="dxa" w:w="5814"/>
          </w:tcPr>
          <w:p>
            <w:pPr>
              <w:pStyle w:val="null3"/>
            </w:pPr>
            <w:r>
              <w:rPr/>
              <w:t>3.1.5最大管电压≥125kV</w:t>
            </w:r>
          </w:p>
        </w:tc>
      </w:tr>
      <w:tr>
        <w:tc>
          <w:tcPr>
            <w:tcW w:type="dxa" w:w="2076"/>
          </w:tcPr>
          <w:p/>
        </w:tc>
        <w:tc>
          <w:tcPr>
            <w:tcW w:type="dxa" w:w="415"/>
          </w:tcPr>
          <w:p>
            <w:pPr>
              <w:pStyle w:val="null3"/>
            </w:pPr>
            <w:r>
              <w:rPr/>
              <w:t>38</w:t>
            </w:r>
          </w:p>
        </w:tc>
        <w:tc>
          <w:tcPr>
            <w:tcW w:type="dxa" w:w="5814"/>
          </w:tcPr>
          <w:p>
            <w:pPr>
              <w:pStyle w:val="null3"/>
            </w:pPr>
            <w:r>
              <w:rPr/>
              <w:t>3.1.6最小管电流≤5mA</w:t>
            </w:r>
          </w:p>
        </w:tc>
      </w:tr>
      <w:tr>
        <w:tc>
          <w:tcPr>
            <w:tcW w:type="dxa" w:w="2076"/>
          </w:tcPr>
          <w:p/>
        </w:tc>
        <w:tc>
          <w:tcPr>
            <w:tcW w:type="dxa" w:w="415"/>
          </w:tcPr>
          <w:p>
            <w:pPr>
              <w:pStyle w:val="null3"/>
            </w:pPr>
            <w:r>
              <w:rPr/>
              <w:t>39</w:t>
            </w:r>
          </w:p>
        </w:tc>
        <w:tc>
          <w:tcPr>
            <w:tcW w:type="dxa" w:w="5814"/>
          </w:tcPr>
          <w:p>
            <w:pPr>
              <w:pStyle w:val="null3"/>
            </w:pPr>
            <w:r>
              <w:rPr/>
              <w:t>3.1.7最大逆变频率≥100kHZ</w:t>
            </w:r>
          </w:p>
        </w:tc>
      </w:tr>
      <w:tr>
        <w:tc>
          <w:tcPr>
            <w:tcW w:type="dxa" w:w="2076"/>
          </w:tcPr>
          <w:p/>
        </w:tc>
        <w:tc>
          <w:tcPr>
            <w:tcW w:type="dxa" w:w="415"/>
          </w:tcPr>
          <w:p>
            <w:pPr>
              <w:pStyle w:val="null3"/>
            </w:pPr>
            <w:r>
              <w:rPr/>
              <w:t>40</w:t>
            </w:r>
          </w:p>
        </w:tc>
        <w:tc>
          <w:tcPr>
            <w:tcW w:type="dxa" w:w="5814"/>
          </w:tcPr>
          <w:p>
            <w:pPr>
              <w:pStyle w:val="null3"/>
            </w:pPr>
            <w:r>
              <w:rPr/>
              <w:t>3.1.8全自动曝光控制，无需测试曝光</w:t>
            </w:r>
          </w:p>
        </w:tc>
      </w:tr>
      <w:tr>
        <w:tc>
          <w:tcPr>
            <w:tcW w:type="dxa" w:w="2076"/>
          </w:tcPr>
          <w:p/>
        </w:tc>
        <w:tc>
          <w:tcPr>
            <w:tcW w:type="dxa" w:w="415"/>
          </w:tcPr>
          <w:p>
            <w:pPr>
              <w:pStyle w:val="null3"/>
            </w:pPr>
            <w:r>
              <w:rPr/>
              <w:t>41</w:t>
            </w:r>
          </w:p>
        </w:tc>
        <w:tc>
          <w:tcPr>
            <w:tcW w:type="dxa" w:w="5814"/>
          </w:tcPr>
          <w:p>
            <w:pPr>
              <w:pStyle w:val="null3"/>
            </w:pPr>
            <w:r>
              <w:rPr/>
              <w:t>3.2 X射线球管</w:t>
            </w:r>
          </w:p>
        </w:tc>
      </w:tr>
      <w:tr>
        <w:tc>
          <w:tcPr>
            <w:tcW w:type="dxa" w:w="2076"/>
          </w:tcPr>
          <w:p/>
        </w:tc>
        <w:tc>
          <w:tcPr>
            <w:tcW w:type="dxa" w:w="415"/>
          </w:tcPr>
          <w:p>
            <w:pPr>
              <w:pStyle w:val="null3"/>
            </w:pPr>
            <w:r>
              <w:rPr/>
              <w:t>42</w:t>
            </w:r>
          </w:p>
        </w:tc>
        <w:tc>
          <w:tcPr>
            <w:tcW w:type="dxa" w:w="5814"/>
          </w:tcPr>
          <w:p>
            <w:pPr>
              <w:pStyle w:val="null3"/>
            </w:pPr>
            <w:r>
              <w:rPr/>
              <w:t>3.2.1球管物理焦点数量≥3焦点</w:t>
            </w:r>
          </w:p>
        </w:tc>
      </w:tr>
      <w:tr>
        <w:tc>
          <w:tcPr>
            <w:tcW w:type="dxa" w:w="2076"/>
          </w:tcPr>
          <w:p/>
        </w:tc>
        <w:tc>
          <w:tcPr>
            <w:tcW w:type="dxa" w:w="415"/>
          </w:tcPr>
          <w:p>
            <w:pPr>
              <w:pStyle w:val="null3"/>
            </w:pPr>
            <w:r>
              <w:rPr/>
              <w:t>43</w:t>
            </w:r>
          </w:p>
        </w:tc>
        <w:tc>
          <w:tcPr>
            <w:tcW w:type="dxa" w:w="5814"/>
          </w:tcPr>
          <w:p>
            <w:pPr>
              <w:pStyle w:val="null3"/>
            </w:pPr>
            <w:r>
              <w:rPr/>
              <w:t>3.2.2最小焦点≤0.4mm</w:t>
            </w:r>
          </w:p>
        </w:tc>
      </w:tr>
      <w:tr>
        <w:tc>
          <w:tcPr>
            <w:tcW w:type="dxa" w:w="2076"/>
          </w:tcPr>
          <w:p/>
        </w:tc>
        <w:tc>
          <w:tcPr>
            <w:tcW w:type="dxa" w:w="415"/>
          </w:tcPr>
          <w:p>
            <w:pPr>
              <w:pStyle w:val="null3"/>
            </w:pPr>
            <w:r>
              <w:rPr/>
              <w:t>44</w:t>
            </w:r>
          </w:p>
        </w:tc>
        <w:tc>
          <w:tcPr>
            <w:tcW w:type="dxa" w:w="5814"/>
          </w:tcPr>
          <w:p>
            <w:pPr>
              <w:pStyle w:val="null3"/>
            </w:pPr>
            <w:r>
              <w:rPr/>
              <w:t>3.2.3最小焦点功率≥25KW</w:t>
            </w:r>
          </w:p>
        </w:tc>
      </w:tr>
      <w:tr>
        <w:tc>
          <w:tcPr>
            <w:tcW w:type="dxa" w:w="2076"/>
          </w:tcPr>
          <w:p/>
        </w:tc>
        <w:tc>
          <w:tcPr>
            <w:tcW w:type="dxa" w:w="415"/>
          </w:tcPr>
          <w:p>
            <w:pPr>
              <w:pStyle w:val="null3"/>
            </w:pPr>
            <w:r>
              <w:rPr/>
              <w:t>45</w:t>
            </w:r>
          </w:p>
        </w:tc>
        <w:tc>
          <w:tcPr>
            <w:tcW w:type="dxa" w:w="5814"/>
          </w:tcPr>
          <w:p>
            <w:pPr>
              <w:pStyle w:val="null3"/>
            </w:pPr>
            <w:r>
              <w:rPr/>
              <w:t>3.2.4中焦点≤0.6mm</w:t>
            </w:r>
          </w:p>
        </w:tc>
      </w:tr>
      <w:tr>
        <w:tc>
          <w:tcPr>
            <w:tcW w:type="dxa" w:w="2076"/>
          </w:tcPr>
          <w:p/>
        </w:tc>
        <w:tc>
          <w:tcPr>
            <w:tcW w:type="dxa" w:w="415"/>
          </w:tcPr>
          <w:p>
            <w:pPr>
              <w:pStyle w:val="null3"/>
            </w:pPr>
            <w:r>
              <w:rPr/>
              <w:t>46</w:t>
            </w:r>
          </w:p>
        </w:tc>
        <w:tc>
          <w:tcPr>
            <w:tcW w:type="dxa" w:w="5814"/>
          </w:tcPr>
          <w:p>
            <w:pPr>
              <w:pStyle w:val="null3"/>
            </w:pPr>
            <w:r>
              <w:rPr/>
              <w:t>3.2.5中焦点功率≥45KW</w:t>
            </w:r>
          </w:p>
        </w:tc>
      </w:tr>
      <w:tr>
        <w:tc>
          <w:tcPr>
            <w:tcW w:type="dxa" w:w="2076"/>
          </w:tcPr>
          <w:p/>
        </w:tc>
        <w:tc>
          <w:tcPr>
            <w:tcW w:type="dxa" w:w="415"/>
          </w:tcPr>
          <w:p>
            <w:pPr>
              <w:pStyle w:val="null3"/>
            </w:pPr>
            <w:r>
              <w:rPr/>
              <w:t>47</w:t>
            </w:r>
          </w:p>
        </w:tc>
        <w:tc>
          <w:tcPr>
            <w:tcW w:type="dxa" w:w="5814"/>
          </w:tcPr>
          <w:p>
            <w:pPr>
              <w:pStyle w:val="null3"/>
            </w:pPr>
            <w:r>
              <w:rPr/>
              <w:t>3.2.6大焦点≥1.0mm</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▲3.2.7最大焦点功率≥100KW</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▲3.2.8最大阳极热容量≥3.5MHu</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▲3.2.9支持焦点栅控（提供有效的证明文件）</w:t>
            </w:r>
          </w:p>
        </w:tc>
      </w:tr>
      <w:tr>
        <w:tc>
          <w:tcPr>
            <w:tcW w:type="dxa" w:w="2076"/>
          </w:tcPr>
          <w:p/>
        </w:tc>
        <w:tc>
          <w:tcPr>
            <w:tcW w:type="dxa" w:w="415"/>
          </w:tcPr>
          <w:p>
            <w:pPr>
              <w:pStyle w:val="null3"/>
            </w:pPr>
            <w:r>
              <w:rPr/>
              <w:t>51</w:t>
            </w:r>
          </w:p>
        </w:tc>
        <w:tc>
          <w:tcPr>
            <w:tcW w:type="dxa" w:w="5814"/>
          </w:tcPr>
          <w:p>
            <w:pPr>
              <w:pStyle w:val="null3"/>
            </w:pPr>
            <w:r>
              <w:rPr/>
              <w:t>3.2.10阳极最大转速≥9000rpm</w:t>
            </w:r>
          </w:p>
        </w:tc>
      </w:tr>
      <w:tr>
        <w:tc>
          <w:tcPr>
            <w:tcW w:type="dxa" w:w="2076"/>
          </w:tcPr>
          <w:p/>
        </w:tc>
        <w:tc>
          <w:tcPr>
            <w:tcW w:type="dxa" w:w="415"/>
          </w:tcPr>
          <w:p>
            <w:pPr>
              <w:pStyle w:val="null3"/>
            </w:pPr>
            <w:r>
              <w:rPr/>
              <w:t>52</w:t>
            </w:r>
          </w:p>
        </w:tc>
        <w:tc>
          <w:tcPr>
            <w:tcW w:type="dxa" w:w="5814"/>
          </w:tcPr>
          <w:p>
            <w:pPr>
              <w:pStyle w:val="null3"/>
            </w:pPr>
            <w:r>
              <w:rPr/>
              <w:t>3.2.11球管滤过≥0.9mmCu</w:t>
            </w:r>
          </w:p>
        </w:tc>
      </w:tr>
      <w:tr>
        <w:tc>
          <w:tcPr>
            <w:tcW w:type="dxa" w:w="2076"/>
          </w:tcPr>
          <w:p/>
        </w:tc>
        <w:tc>
          <w:tcPr>
            <w:tcW w:type="dxa" w:w="415"/>
          </w:tcPr>
          <w:p>
            <w:pPr>
              <w:pStyle w:val="null3"/>
            </w:pPr>
            <w:r>
              <w:rPr/>
              <w:t>53</w:t>
            </w:r>
          </w:p>
        </w:tc>
        <w:tc>
          <w:tcPr>
            <w:tcW w:type="dxa" w:w="5814"/>
          </w:tcPr>
          <w:p>
            <w:pPr>
              <w:pStyle w:val="null3"/>
            </w:pPr>
            <w:r>
              <w:rPr/>
              <w:t>3.3 平板探测器</w:t>
            </w:r>
          </w:p>
        </w:tc>
      </w:tr>
      <w:tr>
        <w:tc>
          <w:tcPr>
            <w:tcW w:type="dxa" w:w="2076"/>
          </w:tcPr>
          <w:p/>
        </w:tc>
        <w:tc>
          <w:tcPr>
            <w:tcW w:type="dxa" w:w="415"/>
          </w:tcPr>
          <w:p>
            <w:pPr>
              <w:pStyle w:val="null3"/>
            </w:pPr>
            <w:r>
              <w:rPr/>
              <w:t>54</w:t>
            </w:r>
          </w:p>
        </w:tc>
        <w:tc>
          <w:tcPr>
            <w:tcW w:type="dxa" w:w="5814"/>
          </w:tcPr>
          <w:p>
            <w:pPr>
              <w:pStyle w:val="null3"/>
            </w:pPr>
            <w:r>
              <w:rPr/>
              <w:t>3.3.1类型为非晶硅数字平板探测器</w:t>
            </w:r>
          </w:p>
        </w:tc>
      </w:tr>
      <w:tr>
        <w:tc>
          <w:tcPr>
            <w:tcW w:type="dxa" w:w="2076"/>
          </w:tcPr>
          <w:p/>
        </w:tc>
        <w:tc>
          <w:tcPr>
            <w:tcW w:type="dxa" w:w="415"/>
          </w:tcPr>
          <w:p>
            <w:pPr>
              <w:pStyle w:val="null3"/>
            </w:pPr>
            <w:r>
              <w:rPr/>
              <w:t>55</w:t>
            </w:r>
          </w:p>
        </w:tc>
        <w:tc>
          <w:tcPr>
            <w:tcW w:type="dxa" w:w="5814"/>
          </w:tcPr>
          <w:p>
            <w:pPr>
              <w:pStyle w:val="null3"/>
            </w:pPr>
            <w:r>
              <w:rPr/>
              <w:t>3.3.2像素尺寸≤154μm</w:t>
            </w:r>
          </w:p>
        </w:tc>
      </w:tr>
      <w:tr>
        <w:tc>
          <w:tcPr>
            <w:tcW w:type="dxa" w:w="2076"/>
          </w:tcPr>
          <w:p/>
        </w:tc>
        <w:tc>
          <w:tcPr>
            <w:tcW w:type="dxa" w:w="415"/>
          </w:tcPr>
          <w:p>
            <w:pPr>
              <w:pStyle w:val="null3"/>
            </w:pPr>
            <w:r>
              <w:rPr/>
              <w:t>56</w:t>
            </w:r>
          </w:p>
        </w:tc>
        <w:tc>
          <w:tcPr>
            <w:tcW w:type="dxa" w:w="5814"/>
          </w:tcPr>
          <w:p>
            <w:pPr>
              <w:pStyle w:val="null3"/>
            </w:pPr>
            <w:r>
              <w:rPr/>
              <w:t>3.3.3最大灰阶≥16bit</w:t>
            </w:r>
          </w:p>
        </w:tc>
      </w:tr>
      <w:tr>
        <w:tc>
          <w:tcPr>
            <w:tcW w:type="dxa" w:w="2076"/>
          </w:tcPr>
          <w:p/>
        </w:tc>
        <w:tc>
          <w:tcPr>
            <w:tcW w:type="dxa" w:w="415"/>
          </w:tcPr>
          <w:p>
            <w:pPr>
              <w:pStyle w:val="null3"/>
            </w:pPr>
            <w:r>
              <w:rPr/>
              <w:t>57</w:t>
            </w:r>
          </w:p>
        </w:tc>
        <w:tc>
          <w:tcPr>
            <w:tcW w:type="dxa" w:w="5814"/>
          </w:tcPr>
          <w:p>
            <w:pPr>
              <w:pStyle w:val="null3"/>
            </w:pPr>
            <w:r>
              <w:rPr/>
              <w:t>3.3.4最大图像分辨率≥2048 x 1900</w:t>
            </w:r>
          </w:p>
        </w:tc>
      </w:tr>
      <w:tr>
        <w:tc>
          <w:tcPr>
            <w:tcW w:type="dxa" w:w="2076"/>
          </w:tcPr>
          <w:p/>
        </w:tc>
        <w:tc>
          <w:tcPr>
            <w:tcW w:type="dxa" w:w="415"/>
          </w:tcPr>
          <w:p>
            <w:pPr>
              <w:pStyle w:val="null3"/>
            </w:pPr>
            <w:r>
              <w:rPr/>
              <w:t>58</w:t>
            </w:r>
          </w:p>
        </w:tc>
        <w:tc>
          <w:tcPr>
            <w:tcW w:type="dxa" w:w="5814"/>
          </w:tcPr>
          <w:p>
            <w:pPr>
              <w:pStyle w:val="null3"/>
            </w:pPr>
            <w:r>
              <w:rPr/>
              <w:t>3.3.5平板探测器有效视野（对角线）≥40cm</w:t>
            </w:r>
          </w:p>
        </w:tc>
      </w:tr>
      <w:tr>
        <w:tc>
          <w:tcPr>
            <w:tcW w:type="dxa" w:w="2076"/>
          </w:tcPr>
          <w:p/>
        </w:tc>
        <w:tc>
          <w:tcPr>
            <w:tcW w:type="dxa" w:w="415"/>
          </w:tcPr>
          <w:p>
            <w:pPr>
              <w:pStyle w:val="null3"/>
            </w:pPr>
            <w:r>
              <w:rPr/>
              <w:t>59</w:t>
            </w:r>
          </w:p>
        </w:tc>
        <w:tc>
          <w:tcPr>
            <w:tcW w:type="dxa" w:w="5814"/>
          </w:tcPr>
          <w:p>
            <w:pPr>
              <w:pStyle w:val="null3"/>
            </w:pPr>
            <w:r>
              <w:rPr/>
              <w:t>3.3.6极限分辨率≥3.25 lp/mm</w:t>
            </w:r>
          </w:p>
        </w:tc>
      </w:tr>
      <w:tr>
        <w:tc>
          <w:tcPr>
            <w:tcW w:type="dxa" w:w="2076"/>
          </w:tcPr>
          <w:p/>
        </w:tc>
        <w:tc>
          <w:tcPr>
            <w:tcW w:type="dxa" w:w="415"/>
          </w:tcPr>
          <w:p>
            <w:pPr>
              <w:pStyle w:val="null3"/>
            </w:pPr>
            <w:r>
              <w:rPr/>
              <w:t>60</w:t>
            </w:r>
          </w:p>
        </w:tc>
        <w:tc>
          <w:tcPr>
            <w:tcW w:type="dxa" w:w="5814"/>
          </w:tcPr>
          <w:p>
            <w:pPr>
              <w:pStyle w:val="null3"/>
            </w:pPr>
            <w:r>
              <w:rPr/>
              <w:t>3.3.7平板探测器的量子检测效率DQE≥77%（RQA5 0lp/mm@2uGy）</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▲3.3.8物理成像视野≥6个，以适应不同部位的介入需要</w:t>
            </w:r>
          </w:p>
        </w:tc>
      </w:tr>
      <w:tr>
        <w:tc>
          <w:tcPr>
            <w:tcW w:type="dxa" w:w="2076"/>
          </w:tcPr>
          <w:p/>
        </w:tc>
        <w:tc>
          <w:tcPr>
            <w:tcW w:type="dxa" w:w="415"/>
          </w:tcPr>
          <w:p>
            <w:pPr>
              <w:pStyle w:val="null3"/>
            </w:pPr>
            <w:r>
              <w:rPr/>
              <w:t>62</w:t>
            </w:r>
          </w:p>
        </w:tc>
        <w:tc>
          <w:tcPr>
            <w:tcW w:type="dxa" w:w="5814"/>
          </w:tcPr>
          <w:p>
            <w:pPr>
              <w:pStyle w:val="null3"/>
            </w:pPr>
            <w:r>
              <w:rPr/>
              <w:t>3.3.9平板探测器最小视野面积≤10x10cm</w:t>
            </w:r>
          </w:p>
        </w:tc>
      </w:tr>
      <w:tr>
        <w:tc>
          <w:tcPr>
            <w:tcW w:type="dxa" w:w="2076"/>
          </w:tcPr>
          <w:p/>
        </w:tc>
        <w:tc>
          <w:tcPr>
            <w:tcW w:type="dxa" w:w="415"/>
          </w:tcPr>
          <w:p>
            <w:pPr>
              <w:pStyle w:val="null3"/>
            </w:pPr>
            <w:r>
              <w:rPr/>
              <w:t>63</w:t>
            </w:r>
          </w:p>
        </w:tc>
        <w:tc>
          <w:tcPr>
            <w:tcW w:type="dxa" w:w="5814"/>
          </w:tcPr>
          <w:p>
            <w:pPr>
              <w:pStyle w:val="null3"/>
            </w:pPr>
            <w:r>
              <w:rPr/>
              <w:t>3.3.10带有激光定位灯</w:t>
            </w:r>
          </w:p>
        </w:tc>
      </w:tr>
      <w:tr>
        <w:tc>
          <w:tcPr>
            <w:tcW w:type="dxa" w:w="2076"/>
          </w:tcPr>
          <w:p/>
        </w:tc>
        <w:tc>
          <w:tcPr>
            <w:tcW w:type="dxa" w:w="415"/>
          </w:tcPr>
          <w:p>
            <w:pPr>
              <w:pStyle w:val="null3"/>
            </w:pPr>
            <w:r>
              <w:rPr/>
              <w:t>64</w:t>
            </w:r>
          </w:p>
        </w:tc>
        <w:tc>
          <w:tcPr>
            <w:tcW w:type="dxa" w:w="5814"/>
          </w:tcPr>
          <w:p>
            <w:pPr>
              <w:pStyle w:val="null3"/>
            </w:pPr>
            <w:r>
              <w:rPr/>
              <w:t>3.3.11平板探测器上具备控制平板升降、旋转运动的按键</w:t>
            </w:r>
          </w:p>
        </w:tc>
      </w:tr>
      <w:tr>
        <w:tc>
          <w:tcPr>
            <w:tcW w:type="dxa" w:w="2076"/>
          </w:tcPr>
          <w:p/>
        </w:tc>
        <w:tc>
          <w:tcPr>
            <w:tcW w:type="dxa" w:w="415"/>
          </w:tcPr>
          <w:p>
            <w:pPr>
              <w:pStyle w:val="null3"/>
            </w:pPr>
            <w:r>
              <w:rPr/>
              <w:t>65</w:t>
            </w:r>
          </w:p>
        </w:tc>
        <w:tc>
          <w:tcPr>
            <w:tcW w:type="dxa" w:w="5814"/>
          </w:tcPr>
          <w:p>
            <w:pPr>
              <w:pStyle w:val="null3"/>
            </w:pPr>
            <w:r>
              <w:rPr/>
              <w:t>4.2D图像</w:t>
            </w:r>
          </w:p>
        </w:tc>
      </w:tr>
      <w:tr>
        <w:tc>
          <w:tcPr>
            <w:tcW w:type="dxa" w:w="2076"/>
          </w:tcPr>
          <w:p/>
        </w:tc>
        <w:tc>
          <w:tcPr>
            <w:tcW w:type="dxa" w:w="415"/>
          </w:tcPr>
          <w:p>
            <w:pPr>
              <w:pStyle w:val="null3"/>
            </w:pPr>
            <w:r>
              <w:rPr/>
              <w:t>66</w:t>
            </w:r>
          </w:p>
        </w:tc>
        <w:tc>
          <w:tcPr>
            <w:tcW w:type="dxa" w:w="5814"/>
          </w:tcPr>
          <w:p>
            <w:pPr>
              <w:pStyle w:val="null3"/>
            </w:pPr>
            <w:r>
              <w:rPr/>
              <w:t>4.1 2D 图像采集</w:t>
            </w:r>
          </w:p>
        </w:tc>
      </w:tr>
      <w:tr>
        <w:tc>
          <w:tcPr>
            <w:tcW w:type="dxa" w:w="2076"/>
          </w:tcPr>
          <w:p/>
        </w:tc>
        <w:tc>
          <w:tcPr>
            <w:tcW w:type="dxa" w:w="415"/>
          </w:tcPr>
          <w:p>
            <w:pPr>
              <w:pStyle w:val="null3"/>
            </w:pPr>
            <w:r>
              <w:rPr/>
              <w:t>67</w:t>
            </w:r>
          </w:p>
        </w:tc>
        <w:tc>
          <w:tcPr>
            <w:tcW w:type="dxa" w:w="5814"/>
          </w:tcPr>
          <w:p>
            <w:pPr>
              <w:pStyle w:val="null3"/>
            </w:pPr>
            <w:r>
              <w:rPr/>
              <w:t>4.1.1透视：脉冲频率≥7档</w:t>
            </w:r>
          </w:p>
        </w:tc>
      </w:tr>
      <w:tr>
        <w:tc>
          <w:tcPr>
            <w:tcW w:type="dxa" w:w="2076"/>
          </w:tcPr>
          <w:p/>
        </w:tc>
        <w:tc>
          <w:tcPr>
            <w:tcW w:type="dxa" w:w="415"/>
          </w:tcPr>
          <w:p>
            <w:pPr>
              <w:pStyle w:val="null3"/>
            </w:pPr>
            <w:r>
              <w:rPr/>
              <w:t>68</w:t>
            </w:r>
          </w:p>
        </w:tc>
        <w:tc>
          <w:tcPr>
            <w:tcW w:type="dxa" w:w="5814"/>
          </w:tcPr>
          <w:p>
            <w:pPr>
              <w:pStyle w:val="null3"/>
            </w:pPr>
            <w:r>
              <w:rPr/>
              <w:t>4.1.2最小脉冲透视帧频≤0.5fps</w:t>
            </w:r>
          </w:p>
        </w:tc>
      </w:tr>
      <w:tr>
        <w:tc>
          <w:tcPr>
            <w:tcW w:type="dxa" w:w="2076"/>
          </w:tcPr>
          <w:p/>
        </w:tc>
        <w:tc>
          <w:tcPr>
            <w:tcW w:type="dxa" w:w="415"/>
          </w:tcPr>
          <w:p>
            <w:pPr>
              <w:pStyle w:val="null3"/>
            </w:pPr>
            <w:r>
              <w:rPr/>
              <w:t>69</w:t>
            </w:r>
          </w:p>
        </w:tc>
        <w:tc>
          <w:tcPr>
            <w:tcW w:type="dxa" w:w="5814"/>
          </w:tcPr>
          <w:p>
            <w:pPr>
              <w:pStyle w:val="null3"/>
            </w:pPr>
            <w:r>
              <w:rPr/>
              <w:t>4.1.3最大脉冲透视帧频≥30fps</w:t>
            </w:r>
          </w:p>
        </w:tc>
      </w:tr>
      <w:tr>
        <w:tc>
          <w:tcPr>
            <w:tcW w:type="dxa" w:w="2076"/>
          </w:tcPr>
          <w:p/>
        </w:tc>
        <w:tc>
          <w:tcPr>
            <w:tcW w:type="dxa" w:w="415"/>
          </w:tcPr>
          <w:p>
            <w:pPr>
              <w:pStyle w:val="null3"/>
            </w:pPr>
            <w:r>
              <w:rPr/>
              <w:t>70</w:t>
            </w:r>
          </w:p>
        </w:tc>
        <w:tc>
          <w:tcPr>
            <w:tcW w:type="dxa" w:w="5814"/>
          </w:tcPr>
          <w:p>
            <w:pPr>
              <w:pStyle w:val="null3"/>
            </w:pPr>
            <w:r>
              <w:rPr/>
              <w:t>4.1.4透视存储时间≥60s</w:t>
            </w:r>
          </w:p>
        </w:tc>
      </w:tr>
      <w:tr>
        <w:tc>
          <w:tcPr>
            <w:tcW w:type="dxa" w:w="2076"/>
          </w:tcPr>
          <w:p/>
        </w:tc>
        <w:tc>
          <w:tcPr>
            <w:tcW w:type="dxa" w:w="415"/>
          </w:tcPr>
          <w:p>
            <w:pPr>
              <w:pStyle w:val="null3"/>
            </w:pPr>
            <w:r>
              <w:rPr/>
              <w:t>71</w:t>
            </w:r>
          </w:p>
        </w:tc>
        <w:tc>
          <w:tcPr>
            <w:tcW w:type="dxa" w:w="5814"/>
          </w:tcPr>
          <w:p>
            <w:pPr>
              <w:pStyle w:val="null3"/>
            </w:pPr>
            <w:r>
              <w:rPr/>
              <w:t>4.1.5透视存储序列≥1000frame</w:t>
            </w:r>
          </w:p>
        </w:tc>
      </w:tr>
      <w:tr>
        <w:tc>
          <w:tcPr>
            <w:tcW w:type="dxa" w:w="2076"/>
          </w:tcPr>
          <w:p/>
        </w:tc>
        <w:tc>
          <w:tcPr>
            <w:tcW w:type="dxa" w:w="415"/>
          </w:tcPr>
          <w:p>
            <w:pPr>
              <w:pStyle w:val="null3"/>
            </w:pPr>
            <w:r>
              <w:rPr/>
              <w:t>72</w:t>
            </w:r>
          </w:p>
        </w:tc>
        <w:tc>
          <w:tcPr>
            <w:tcW w:type="dxa" w:w="5814"/>
          </w:tcPr>
          <w:p>
            <w:pPr>
              <w:pStyle w:val="null3"/>
            </w:pPr>
            <w:r>
              <w:rPr/>
              <w:t>4.1.6透视存储过程无需等待保存结束，对下次透视或曝光无影响</w:t>
            </w:r>
          </w:p>
        </w:tc>
      </w:tr>
      <w:tr>
        <w:tc>
          <w:tcPr>
            <w:tcW w:type="dxa" w:w="2076"/>
          </w:tcPr>
          <w:p/>
        </w:tc>
        <w:tc>
          <w:tcPr>
            <w:tcW w:type="dxa" w:w="415"/>
          </w:tcPr>
          <w:p>
            <w:pPr>
              <w:pStyle w:val="null3"/>
            </w:pPr>
            <w:r>
              <w:rPr/>
              <w:t>73</w:t>
            </w:r>
          </w:p>
        </w:tc>
        <w:tc>
          <w:tcPr>
            <w:tcW w:type="dxa" w:w="5814"/>
          </w:tcPr>
          <w:p>
            <w:pPr>
              <w:pStyle w:val="null3"/>
            </w:pPr>
            <w:r>
              <w:rPr/>
              <w:t>4.1.7双透视导航：支持实时显示透视图像与参考图像叠加</w:t>
            </w:r>
          </w:p>
        </w:tc>
      </w:tr>
      <w:tr>
        <w:tc>
          <w:tcPr>
            <w:tcW w:type="dxa" w:w="2076"/>
          </w:tcPr>
          <w:p/>
        </w:tc>
        <w:tc>
          <w:tcPr>
            <w:tcW w:type="dxa" w:w="415"/>
          </w:tcPr>
          <w:p>
            <w:pPr>
              <w:pStyle w:val="null3"/>
            </w:pPr>
            <w:r>
              <w:rPr/>
              <w:t>74</w:t>
            </w:r>
          </w:p>
        </w:tc>
        <w:tc>
          <w:tcPr>
            <w:tcW w:type="dxa" w:w="5814"/>
          </w:tcPr>
          <w:p>
            <w:pPr>
              <w:pStyle w:val="null3"/>
            </w:pPr>
            <w:r>
              <w:rPr/>
              <w:t>4.1.8双透视放大：支持参考屏显示实时放大图像</w:t>
            </w:r>
          </w:p>
        </w:tc>
      </w:tr>
      <w:tr>
        <w:tc>
          <w:tcPr>
            <w:tcW w:type="dxa" w:w="2076"/>
          </w:tcPr>
          <w:p/>
        </w:tc>
        <w:tc>
          <w:tcPr>
            <w:tcW w:type="dxa" w:w="415"/>
          </w:tcPr>
          <w:p>
            <w:pPr>
              <w:pStyle w:val="null3"/>
            </w:pPr>
            <w:r>
              <w:rPr/>
              <w:t>75</w:t>
            </w:r>
          </w:p>
        </w:tc>
        <w:tc>
          <w:tcPr>
            <w:tcW w:type="dxa" w:w="5814"/>
          </w:tcPr>
          <w:p>
            <w:pPr>
              <w:pStyle w:val="null3"/>
            </w:pPr>
            <w:r>
              <w:rPr/>
              <w:t>4.1.9在控制室和检查室均能独立执行透视操作</w:t>
            </w:r>
          </w:p>
        </w:tc>
      </w:tr>
      <w:tr>
        <w:tc>
          <w:tcPr>
            <w:tcW w:type="dxa" w:w="2076"/>
          </w:tcPr>
          <w:p/>
        </w:tc>
        <w:tc>
          <w:tcPr>
            <w:tcW w:type="dxa" w:w="415"/>
          </w:tcPr>
          <w:p>
            <w:pPr>
              <w:pStyle w:val="null3"/>
            </w:pPr>
            <w:r>
              <w:rPr/>
              <w:t>76</w:t>
            </w:r>
          </w:p>
        </w:tc>
        <w:tc>
          <w:tcPr>
            <w:tcW w:type="dxa" w:w="5814"/>
          </w:tcPr>
          <w:p>
            <w:pPr>
              <w:pStyle w:val="null3"/>
            </w:pPr>
            <w:r>
              <w:rPr/>
              <w:t>4.1.10 路图可实时调节血管、导管对比度及解剖背景</w:t>
            </w:r>
          </w:p>
        </w:tc>
      </w:tr>
      <w:tr>
        <w:tc>
          <w:tcPr>
            <w:tcW w:type="dxa" w:w="2076"/>
          </w:tcPr>
          <w:p/>
        </w:tc>
        <w:tc>
          <w:tcPr>
            <w:tcW w:type="dxa" w:w="415"/>
          </w:tcPr>
          <w:p>
            <w:pPr>
              <w:pStyle w:val="null3"/>
            </w:pPr>
            <w:r>
              <w:rPr/>
              <w:t>77</w:t>
            </w:r>
          </w:p>
        </w:tc>
        <w:tc>
          <w:tcPr>
            <w:tcW w:type="dxa" w:w="5814"/>
          </w:tcPr>
          <w:p>
            <w:pPr>
              <w:pStyle w:val="null3"/>
            </w:pPr>
            <w:r>
              <w:rPr/>
              <w:t>4.1.11支持在路图过程中自动进行运动伪影消除</w:t>
            </w:r>
          </w:p>
        </w:tc>
      </w:tr>
      <w:tr>
        <w:tc>
          <w:tcPr>
            <w:tcW w:type="dxa" w:w="2076"/>
          </w:tcPr>
          <w:p/>
        </w:tc>
        <w:tc>
          <w:tcPr>
            <w:tcW w:type="dxa" w:w="415"/>
          </w:tcPr>
          <w:p>
            <w:pPr>
              <w:pStyle w:val="null3"/>
            </w:pPr>
            <w:r>
              <w:rPr/>
              <w:t>78</w:t>
            </w:r>
          </w:p>
        </w:tc>
        <w:tc>
          <w:tcPr>
            <w:tcW w:type="dxa" w:w="5814"/>
          </w:tcPr>
          <w:p>
            <w:pPr>
              <w:pStyle w:val="null3"/>
            </w:pPr>
            <w:r>
              <w:rPr/>
              <w:t>4.1.12支持用DSA的图像做路图</w:t>
            </w:r>
          </w:p>
        </w:tc>
      </w:tr>
      <w:tr>
        <w:tc>
          <w:tcPr>
            <w:tcW w:type="dxa" w:w="2076"/>
          </w:tcPr>
          <w:p/>
        </w:tc>
        <w:tc>
          <w:tcPr>
            <w:tcW w:type="dxa" w:w="415"/>
          </w:tcPr>
          <w:p>
            <w:pPr>
              <w:pStyle w:val="null3"/>
            </w:pPr>
            <w:r>
              <w:rPr/>
              <w:t>79</w:t>
            </w:r>
          </w:p>
        </w:tc>
        <w:tc>
          <w:tcPr>
            <w:tcW w:type="dxa" w:w="5814"/>
          </w:tcPr>
          <w:p>
            <w:pPr>
              <w:pStyle w:val="null3"/>
            </w:pPr>
            <w:r>
              <w:rPr/>
              <w:t>4.1.13 DSA支持实时自动像素位移消除移动伪影</w:t>
            </w:r>
          </w:p>
        </w:tc>
      </w:tr>
      <w:tr>
        <w:tc>
          <w:tcPr>
            <w:tcW w:type="dxa" w:w="2076"/>
          </w:tcPr>
          <w:p/>
        </w:tc>
        <w:tc>
          <w:tcPr>
            <w:tcW w:type="dxa" w:w="415"/>
          </w:tcPr>
          <w:p>
            <w:pPr>
              <w:pStyle w:val="null3"/>
            </w:pPr>
            <w:r>
              <w:rPr/>
              <w:t>80</w:t>
            </w:r>
          </w:p>
        </w:tc>
        <w:tc>
          <w:tcPr>
            <w:tcW w:type="dxa" w:w="5814"/>
          </w:tcPr>
          <w:p>
            <w:pPr>
              <w:pStyle w:val="null3"/>
            </w:pPr>
            <w:r>
              <w:rPr/>
              <w:t>4.1.14支持一键运动到DSA的角度和相同部位，进行DSA路图</w:t>
            </w:r>
          </w:p>
        </w:tc>
      </w:tr>
      <w:tr>
        <w:tc>
          <w:tcPr>
            <w:tcW w:type="dxa" w:w="2076"/>
          </w:tcPr>
          <w:p/>
        </w:tc>
        <w:tc>
          <w:tcPr>
            <w:tcW w:type="dxa" w:w="415"/>
          </w:tcPr>
          <w:p>
            <w:pPr>
              <w:pStyle w:val="null3"/>
            </w:pPr>
            <w:r>
              <w:rPr/>
              <w:t>81</w:t>
            </w:r>
          </w:p>
        </w:tc>
        <w:tc>
          <w:tcPr>
            <w:tcW w:type="dxa" w:w="5814"/>
          </w:tcPr>
          <w:p>
            <w:pPr>
              <w:pStyle w:val="null3"/>
            </w:pPr>
            <w:r>
              <w:rPr/>
              <w:t>4.1.15高分辨率DSA采集方面支持2K采集</w:t>
            </w:r>
          </w:p>
        </w:tc>
      </w:tr>
      <w:tr>
        <w:tc>
          <w:tcPr>
            <w:tcW w:type="dxa" w:w="2076"/>
          </w:tcPr>
          <w:p/>
        </w:tc>
        <w:tc>
          <w:tcPr>
            <w:tcW w:type="dxa" w:w="415"/>
          </w:tcPr>
          <w:p>
            <w:pPr>
              <w:pStyle w:val="null3"/>
            </w:pPr>
            <w:r>
              <w:rPr/>
              <w:t>82</w:t>
            </w:r>
          </w:p>
        </w:tc>
        <w:tc>
          <w:tcPr>
            <w:tcW w:type="dxa" w:w="5814"/>
          </w:tcPr>
          <w:p>
            <w:pPr>
              <w:pStyle w:val="null3"/>
            </w:pPr>
            <w:r>
              <w:rPr/>
              <w:t>4.1.16 DSA采集帧频≥7档</w:t>
            </w:r>
          </w:p>
        </w:tc>
      </w:tr>
      <w:tr>
        <w:tc>
          <w:tcPr>
            <w:tcW w:type="dxa" w:w="2076"/>
          </w:tcPr>
          <w:p/>
        </w:tc>
        <w:tc>
          <w:tcPr>
            <w:tcW w:type="dxa" w:w="415"/>
          </w:tcPr>
          <w:p>
            <w:pPr>
              <w:pStyle w:val="null3"/>
            </w:pPr>
            <w:r>
              <w:rPr/>
              <w:t>83</w:t>
            </w:r>
          </w:p>
        </w:tc>
        <w:tc>
          <w:tcPr>
            <w:tcW w:type="dxa" w:w="5814"/>
          </w:tcPr>
          <w:p>
            <w:pPr>
              <w:pStyle w:val="null3"/>
            </w:pPr>
            <w:r>
              <w:rPr/>
              <w:t>4.1.17 DSA采集帧频≥30fps</w:t>
            </w:r>
          </w:p>
        </w:tc>
      </w:tr>
      <w:tr>
        <w:tc>
          <w:tcPr>
            <w:tcW w:type="dxa" w:w="2076"/>
          </w:tcPr>
          <w:p/>
        </w:tc>
        <w:tc>
          <w:tcPr>
            <w:tcW w:type="dxa" w:w="415"/>
          </w:tcPr>
          <w:p>
            <w:pPr>
              <w:pStyle w:val="null3"/>
            </w:pPr>
            <w:r>
              <w:rPr/>
              <w:t>84</w:t>
            </w:r>
          </w:p>
        </w:tc>
        <w:tc>
          <w:tcPr>
            <w:tcW w:type="dxa" w:w="5814"/>
          </w:tcPr>
          <w:p>
            <w:pPr>
              <w:pStyle w:val="null3"/>
            </w:pPr>
            <w:r>
              <w:rPr/>
              <w:t>4.1.18数字电影最高帧频≥30fps</w:t>
            </w:r>
          </w:p>
        </w:tc>
      </w:tr>
      <w:tr>
        <w:tc>
          <w:tcPr>
            <w:tcW w:type="dxa" w:w="2076"/>
          </w:tcPr>
          <w:p/>
        </w:tc>
        <w:tc>
          <w:tcPr>
            <w:tcW w:type="dxa" w:w="415"/>
          </w:tcPr>
          <w:p>
            <w:pPr>
              <w:pStyle w:val="null3"/>
            </w:pPr>
            <w:r>
              <w:rPr/>
              <w:t>85</w:t>
            </w:r>
          </w:p>
        </w:tc>
        <w:tc>
          <w:tcPr>
            <w:tcW w:type="dxa" w:w="5814"/>
          </w:tcPr>
          <w:p>
            <w:pPr>
              <w:pStyle w:val="null3"/>
            </w:pPr>
            <w:r>
              <w:rPr/>
              <w:t>4.1.19支持一键运动到参考图的角度和位置</w:t>
            </w:r>
          </w:p>
        </w:tc>
      </w:tr>
      <w:tr>
        <w:tc>
          <w:tcPr>
            <w:tcW w:type="dxa" w:w="2076"/>
          </w:tcPr>
          <w:p/>
        </w:tc>
        <w:tc>
          <w:tcPr>
            <w:tcW w:type="dxa" w:w="415"/>
          </w:tcPr>
          <w:p>
            <w:pPr>
              <w:pStyle w:val="null3"/>
            </w:pPr>
            <w:r>
              <w:rPr/>
              <w:t>86</w:t>
            </w:r>
          </w:p>
        </w:tc>
        <w:tc>
          <w:tcPr>
            <w:tcW w:type="dxa" w:w="5814"/>
          </w:tcPr>
          <w:p>
            <w:pPr>
              <w:pStyle w:val="null3"/>
            </w:pPr>
            <w:r>
              <w:rPr/>
              <w:t>4.1.20支持无射线定位功能当机架或床进行平面运动时，新视野的中心和范围会在界面上同步显示，无需进行放线定位图像视野</w:t>
            </w:r>
          </w:p>
        </w:tc>
      </w:tr>
      <w:tr>
        <w:tc>
          <w:tcPr>
            <w:tcW w:type="dxa" w:w="2076"/>
          </w:tcPr>
          <w:p/>
        </w:tc>
        <w:tc>
          <w:tcPr>
            <w:tcW w:type="dxa" w:w="415"/>
          </w:tcPr>
          <w:p>
            <w:pPr>
              <w:pStyle w:val="null3"/>
            </w:pPr>
            <w:r>
              <w:rPr/>
              <w:t>87</w:t>
            </w:r>
          </w:p>
        </w:tc>
        <w:tc>
          <w:tcPr>
            <w:tcW w:type="dxa" w:w="5814"/>
          </w:tcPr>
          <w:p>
            <w:pPr>
              <w:pStyle w:val="null3"/>
            </w:pPr>
            <w:r>
              <w:rPr/>
              <w:t>4.1.21 支持在LIH上进行限速器和滤波片调节，无需放线</w:t>
            </w:r>
          </w:p>
        </w:tc>
      </w:tr>
      <w:tr>
        <w:tc>
          <w:tcPr>
            <w:tcW w:type="dxa" w:w="2076"/>
          </w:tcPr>
          <w:p/>
        </w:tc>
        <w:tc>
          <w:tcPr>
            <w:tcW w:type="dxa" w:w="415"/>
          </w:tcPr>
          <w:p>
            <w:pPr>
              <w:pStyle w:val="null3"/>
            </w:pPr>
            <w:r>
              <w:rPr/>
              <w:t>88</w:t>
            </w:r>
          </w:p>
        </w:tc>
        <w:tc>
          <w:tcPr>
            <w:tcW w:type="dxa" w:w="5814"/>
          </w:tcPr>
          <w:p>
            <w:pPr>
              <w:pStyle w:val="null3"/>
            </w:pPr>
            <w:r>
              <w:rPr/>
              <w:t>4.2 2D图像处理</w:t>
            </w:r>
          </w:p>
        </w:tc>
      </w:tr>
      <w:tr>
        <w:tc>
          <w:tcPr>
            <w:tcW w:type="dxa" w:w="2076"/>
          </w:tcPr>
          <w:p/>
        </w:tc>
        <w:tc>
          <w:tcPr>
            <w:tcW w:type="dxa" w:w="415"/>
          </w:tcPr>
          <w:p>
            <w:pPr>
              <w:pStyle w:val="null3"/>
            </w:pPr>
            <w:r>
              <w:rPr/>
              <w:t>89</w:t>
            </w:r>
          </w:p>
        </w:tc>
        <w:tc>
          <w:tcPr>
            <w:tcW w:type="dxa" w:w="5814"/>
          </w:tcPr>
          <w:p>
            <w:pPr>
              <w:pStyle w:val="null3"/>
            </w:pPr>
            <w:r>
              <w:rPr/>
              <w:t xml:space="preserve">4.2.1具备马克笔功能，支持在实时屏上用指针进行控制室和检查室的教学和互动 </w:t>
            </w:r>
          </w:p>
        </w:tc>
      </w:tr>
      <w:tr>
        <w:tc>
          <w:tcPr>
            <w:tcW w:type="dxa" w:w="2076"/>
          </w:tcPr>
          <w:p/>
        </w:tc>
        <w:tc>
          <w:tcPr>
            <w:tcW w:type="dxa" w:w="415"/>
          </w:tcPr>
          <w:p>
            <w:pPr>
              <w:pStyle w:val="null3"/>
            </w:pPr>
            <w:r>
              <w:rPr/>
              <w:t>90</w:t>
            </w:r>
          </w:p>
        </w:tc>
        <w:tc>
          <w:tcPr>
            <w:tcW w:type="dxa" w:w="5814"/>
          </w:tcPr>
          <w:p>
            <w:pPr>
              <w:pStyle w:val="null3"/>
            </w:pPr>
            <w:r>
              <w:rPr/>
              <w:t>4.2.2支持在实时图像上添加图形，用于手术定位</w:t>
            </w:r>
          </w:p>
        </w:tc>
      </w:tr>
      <w:tr>
        <w:tc>
          <w:tcPr>
            <w:tcW w:type="dxa" w:w="2076"/>
          </w:tcPr>
          <w:p/>
        </w:tc>
        <w:tc>
          <w:tcPr>
            <w:tcW w:type="dxa" w:w="415"/>
          </w:tcPr>
          <w:p>
            <w:pPr>
              <w:pStyle w:val="null3"/>
            </w:pPr>
            <w:r>
              <w:rPr/>
              <w:t>91</w:t>
            </w:r>
          </w:p>
        </w:tc>
        <w:tc>
          <w:tcPr>
            <w:tcW w:type="dxa" w:w="5814"/>
          </w:tcPr>
          <w:p>
            <w:pPr>
              <w:pStyle w:val="null3"/>
            </w:pPr>
            <w:r>
              <w:rPr/>
              <w:t>4.2.3支持放大缩小平移、翻转、标注、反色、还原</w:t>
            </w:r>
          </w:p>
        </w:tc>
      </w:tr>
      <w:tr>
        <w:tc>
          <w:tcPr>
            <w:tcW w:type="dxa" w:w="2076"/>
          </w:tcPr>
          <w:p/>
        </w:tc>
        <w:tc>
          <w:tcPr>
            <w:tcW w:type="dxa" w:w="415"/>
          </w:tcPr>
          <w:p>
            <w:pPr>
              <w:pStyle w:val="null3"/>
            </w:pPr>
            <w:r>
              <w:rPr/>
              <w:t>92</w:t>
            </w:r>
          </w:p>
        </w:tc>
        <w:tc>
          <w:tcPr>
            <w:tcW w:type="dxa" w:w="5814"/>
          </w:tcPr>
          <w:p>
            <w:pPr>
              <w:pStyle w:val="null3"/>
            </w:pPr>
            <w:r>
              <w:rPr/>
              <w:t>4.2.4支持窗宽窗位调节、边缘增强调节</w:t>
            </w:r>
          </w:p>
        </w:tc>
      </w:tr>
      <w:tr>
        <w:tc>
          <w:tcPr>
            <w:tcW w:type="dxa" w:w="2076"/>
          </w:tcPr>
          <w:p/>
        </w:tc>
        <w:tc>
          <w:tcPr>
            <w:tcW w:type="dxa" w:w="415"/>
          </w:tcPr>
          <w:p>
            <w:pPr>
              <w:pStyle w:val="null3"/>
            </w:pPr>
            <w:r>
              <w:rPr/>
              <w:t>93</w:t>
            </w:r>
          </w:p>
        </w:tc>
        <w:tc>
          <w:tcPr>
            <w:tcW w:type="dxa" w:w="5814"/>
          </w:tcPr>
          <w:p>
            <w:pPr>
              <w:pStyle w:val="null3"/>
            </w:pPr>
            <w:r>
              <w:rPr/>
              <w:t>4.2.5支持电子光栅</w:t>
            </w:r>
          </w:p>
        </w:tc>
      </w:tr>
      <w:tr>
        <w:tc>
          <w:tcPr>
            <w:tcW w:type="dxa" w:w="2076"/>
          </w:tcPr>
          <w:p/>
        </w:tc>
        <w:tc>
          <w:tcPr>
            <w:tcW w:type="dxa" w:w="415"/>
          </w:tcPr>
          <w:p>
            <w:pPr>
              <w:pStyle w:val="null3"/>
            </w:pPr>
            <w:r>
              <w:rPr/>
              <w:t>94</w:t>
            </w:r>
          </w:p>
        </w:tc>
        <w:tc>
          <w:tcPr>
            <w:tcW w:type="dxa" w:w="5814"/>
          </w:tcPr>
          <w:p>
            <w:pPr>
              <w:pStyle w:val="null3"/>
            </w:pPr>
            <w:r>
              <w:rPr/>
              <w:t>4.2.6支持减影和原像切换及剖背景调节</w:t>
            </w:r>
          </w:p>
        </w:tc>
      </w:tr>
      <w:tr>
        <w:tc>
          <w:tcPr>
            <w:tcW w:type="dxa" w:w="2076"/>
          </w:tcPr>
          <w:p/>
        </w:tc>
        <w:tc>
          <w:tcPr>
            <w:tcW w:type="dxa" w:w="415"/>
          </w:tcPr>
          <w:p>
            <w:pPr>
              <w:pStyle w:val="null3"/>
            </w:pPr>
            <w:r>
              <w:rPr/>
              <w:t>95</w:t>
            </w:r>
          </w:p>
        </w:tc>
        <w:tc>
          <w:tcPr>
            <w:tcW w:type="dxa" w:w="5814"/>
          </w:tcPr>
          <w:p>
            <w:pPr>
              <w:pStyle w:val="null3"/>
            </w:pPr>
            <w:r>
              <w:rPr/>
              <w:t>4.2.7支持移动替换蒙片</w:t>
            </w:r>
          </w:p>
        </w:tc>
      </w:tr>
      <w:tr>
        <w:tc>
          <w:tcPr>
            <w:tcW w:type="dxa" w:w="2076"/>
          </w:tcPr>
          <w:p/>
        </w:tc>
        <w:tc>
          <w:tcPr>
            <w:tcW w:type="dxa" w:w="415"/>
          </w:tcPr>
          <w:p>
            <w:pPr>
              <w:pStyle w:val="null3"/>
            </w:pPr>
            <w:r>
              <w:rPr/>
              <w:t>96</w:t>
            </w:r>
          </w:p>
        </w:tc>
        <w:tc>
          <w:tcPr>
            <w:tcW w:type="dxa" w:w="5814"/>
          </w:tcPr>
          <w:p>
            <w:pPr>
              <w:pStyle w:val="null3"/>
            </w:pPr>
            <w:r>
              <w:rPr/>
              <w:t>4.2.8支持最大造影剂充盈图像</w:t>
            </w:r>
          </w:p>
        </w:tc>
      </w:tr>
      <w:tr>
        <w:tc>
          <w:tcPr>
            <w:tcW w:type="dxa" w:w="2076"/>
          </w:tcPr>
          <w:p/>
        </w:tc>
        <w:tc>
          <w:tcPr>
            <w:tcW w:type="dxa" w:w="415"/>
          </w:tcPr>
          <w:p>
            <w:pPr>
              <w:pStyle w:val="null3"/>
            </w:pPr>
            <w:r>
              <w:rPr/>
              <w:t>97</w:t>
            </w:r>
          </w:p>
        </w:tc>
        <w:tc>
          <w:tcPr>
            <w:tcW w:type="dxa" w:w="5814"/>
          </w:tcPr>
          <w:p>
            <w:pPr>
              <w:pStyle w:val="null3"/>
            </w:pPr>
            <w:r>
              <w:rPr/>
              <w:t>4.2.9支持自动校准、导管校准、长度校准</w:t>
            </w:r>
          </w:p>
        </w:tc>
      </w:tr>
      <w:tr>
        <w:tc>
          <w:tcPr>
            <w:tcW w:type="dxa" w:w="2076"/>
          </w:tcPr>
          <w:p/>
        </w:tc>
        <w:tc>
          <w:tcPr>
            <w:tcW w:type="dxa" w:w="415"/>
          </w:tcPr>
          <w:p>
            <w:pPr>
              <w:pStyle w:val="null3"/>
            </w:pPr>
            <w:r>
              <w:rPr/>
              <w:t>98</w:t>
            </w:r>
          </w:p>
        </w:tc>
        <w:tc>
          <w:tcPr>
            <w:tcW w:type="dxa" w:w="5814"/>
          </w:tcPr>
          <w:p>
            <w:pPr>
              <w:pStyle w:val="null3"/>
            </w:pPr>
            <w:r>
              <w:rPr/>
              <w:t>4.2.10测量包括直线测量、曲线测量、比例测量、角度测量</w:t>
            </w:r>
          </w:p>
        </w:tc>
      </w:tr>
      <w:tr>
        <w:tc>
          <w:tcPr>
            <w:tcW w:type="dxa" w:w="2076"/>
          </w:tcPr>
          <w:p/>
        </w:tc>
        <w:tc>
          <w:tcPr>
            <w:tcW w:type="dxa" w:w="415"/>
          </w:tcPr>
          <w:p>
            <w:pPr>
              <w:pStyle w:val="null3"/>
            </w:pPr>
            <w:r>
              <w:rPr/>
              <w:t>99</w:t>
            </w:r>
          </w:p>
        </w:tc>
        <w:tc>
          <w:tcPr>
            <w:tcW w:type="dxa" w:w="5814"/>
          </w:tcPr>
          <w:p>
            <w:pPr>
              <w:pStyle w:val="null3"/>
            </w:pPr>
            <w:r>
              <w:rPr/>
              <w:t>4.2.11支持将两幅不同序列在同一屏幕并排显示，同步播放术前术后序列或正侧位等不同时间位置的造影图像</w:t>
            </w:r>
          </w:p>
        </w:tc>
      </w:tr>
      <w:tr>
        <w:tc>
          <w:tcPr>
            <w:tcW w:type="dxa" w:w="2076"/>
          </w:tcPr>
          <w:p/>
        </w:tc>
        <w:tc>
          <w:tcPr>
            <w:tcW w:type="dxa" w:w="415"/>
          </w:tcPr>
          <w:p>
            <w:pPr>
              <w:pStyle w:val="null3"/>
            </w:pPr>
            <w:r>
              <w:rPr/>
              <w:t>100</w:t>
            </w:r>
          </w:p>
        </w:tc>
        <w:tc>
          <w:tcPr>
            <w:tcW w:type="dxa" w:w="5814"/>
          </w:tcPr>
          <w:p>
            <w:pPr>
              <w:pStyle w:val="null3"/>
            </w:pPr>
            <w:r>
              <w:rPr/>
              <w:t>4.2.12支持对序列进行裁剪，删除不需要的帧</w:t>
            </w:r>
          </w:p>
        </w:tc>
      </w:tr>
      <w:tr>
        <w:tc>
          <w:tcPr>
            <w:tcW w:type="dxa" w:w="2076"/>
          </w:tcPr>
          <w:p/>
        </w:tc>
        <w:tc>
          <w:tcPr>
            <w:tcW w:type="dxa" w:w="415"/>
          </w:tcPr>
          <w:p>
            <w:pPr>
              <w:pStyle w:val="null3"/>
            </w:pPr>
            <w:r>
              <w:rPr/>
              <w:t>101</w:t>
            </w:r>
          </w:p>
        </w:tc>
        <w:tc>
          <w:tcPr>
            <w:tcW w:type="dxa" w:w="5814"/>
          </w:tcPr>
          <w:p>
            <w:pPr>
              <w:pStyle w:val="null3"/>
            </w:pPr>
            <w:r>
              <w:rPr/>
              <w:t>4.2.13支持在透视或曝光的同时进行2D图像后处理操作，不影响手术的进行</w:t>
            </w:r>
          </w:p>
        </w:tc>
      </w:tr>
      <w:tr>
        <w:tc>
          <w:tcPr>
            <w:tcW w:type="dxa" w:w="2076"/>
          </w:tcPr>
          <w:p/>
        </w:tc>
        <w:tc>
          <w:tcPr>
            <w:tcW w:type="dxa" w:w="415"/>
          </w:tcPr>
          <w:p>
            <w:pPr>
              <w:pStyle w:val="null3"/>
            </w:pPr>
            <w:r>
              <w:rPr/>
              <w:t>102</w:t>
            </w:r>
          </w:p>
        </w:tc>
        <w:tc>
          <w:tcPr>
            <w:tcW w:type="dxa" w:w="5814"/>
          </w:tcPr>
          <w:p>
            <w:pPr>
              <w:pStyle w:val="null3"/>
            </w:pPr>
            <w:r>
              <w:rPr/>
              <w:t>4.2.14在检查室可以显示动态的参考序列</w:t>
            </w:r>
          </w:p>
        </w:tc>
      </w:tr>
      <w:tr>
        <w:tc>
          <w:tcPr>
            <w:tcW w:type="dxa" w:w="2076"/>
          </w:tcPr>
          <w:p/>
        </w:tc>
        <w:tc>
          <w:tcPr>
            <w:tcW w:type="dxa" w:w="415"/>
          </w:tcPr>
          <w:p>
            <w:pPr>
              <w:pStyle w:val="null3"/>
            </w:pPr>
            <w:r>
              <w:rPr/>
              <w:t>103</w:t>
            </w:r>
          </w:p>
        </w:tc>
        <w:tc>
          <w:tcPr>
            <w:tcW w:type="dxa" w:w="5814"/>
          </w:tcPr>
          <w:p>
            <w:pPr>
              <w:pStyle w:val="null3"/>
            </w:pPr>
            <w:r>
              <w:rPr/>
              <w:t>4.2.15在控制室可以显示参考图像</w:t>
            </w:r>
          </w:p>
        </w:tc>
      </w:tr>
      <w:tr>
        <w:tc>
          <w:tcPr>
            <w:tcW w:type="dxa" w:w="2076"/>
          </w:tcPr>
          <w:p/>
        </w:tc>
        <w:tc>
          <w:tcPr>
            <w:tcW w:type="dxa" w:w="415"/>
          </w:tcPr>
          <w:p>
            <w:pPr>
              <w:pStyle w:val="null3"/>
            </w:pPr>
            <w:r>
              <w:rPr/>
              <w:t>104</w:t>
            </w:r>
          </w:p>
        </w:tc>
        <w:tc>
          <w:tcPr>
            <w:tcW w:type="dxa" w:w="5814"/>
          </w:tcPr>
          <w:p>
            <w:pPr>
              <w:pStyle w:val="null3"/>
            </w:pPr>
            <w:r>
              <w:rPr/>
              <w:t>4.2.16在控制室可以显示动态的历史序列（非实时屏）</w:t>
            </w:r>
          </w:p>
        </w:tc>
      </w:tr>
      <w:tr>
        <w:tc>
          <w:tcPr>
            <w:tcW w:type="dxa" w:w="2076"/>
          </w:tcPr>
          <w:p/>
        </w:tc>
        <w:tc>
          <w:tcPr>
            <w:tcW w:type="dxa" w:w="415"/>
          </w:tcPr>
          <w:p>
            <w:pPr>
              <w:pStyle w:val="null3"/>
            </w:pPr>
            <w:r>
              <w:rPr/>
              <w:t>105</w:t>
            </w:r>
          </w:p>
        </w:tc>
        <w:tc>
          <w:tcPr>
            <w:tcW w:type="dxa" w:w="5814"/>
          </w:tcPr>
          <w:p>
            <w:pPr>
              <w:pStyle w:val="null3"/>
            </w:pPr>
            <w:r>
              <w:rPr/>
              <w:t>5.图像显示与工作站</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▲5.1检查室屏幕≥1块，大小≥50英寸</w:t>
            </w:r>
          </w:p>
        </w:tc>
      </w:tr>
      <w:tr>
        <w:tc>
          <w:tcPr>
            <w:tcW w:type="dxa" w:w="2076"/>
          </w:tcPr>
          <w:p/>
        </w:tc>
        <w:tc>
          <w:tcPr>
            <w:tcW w:type="dxa" w:w="415"/>
          </w:tcPr>
          <w:p>
            <w:pPr>
              <w:pStyle w:val="null3"/>
            </w:pPr>
            <w:r>
              <w:rPr/>
              <w:t>107</w:t>
            </w:r>
          </w:p>
        </w:tc>
        <w:tc>
          <w:tcPr>
            <w:tcW w:type="dxa" w:w="5814"/>
          </w:tcPr>
          <w:p>
            <w:pPr>
              <w:pStyle w:val="null3"/>
            </w:pPr>
            <w:r>
              <w:rPr/>
              <w:t>5.2 检查室屏幕分辨率≥3800*2160</w:t>
            </w:r>
          </w:p>
        </w:tc>
      </w:tr>
      <w:tr>
        <w:tc>
          <w:tcPr>
            <w:tcW w:type="dxa" w:w="2076"/>
          </w:tcPr>
          <w:p/>
        </w:tc>
        <w:tc>
          <w:tcPr>
            <w:tcW w:type="dxa" w:w="415"/>
          </w:tcPr>
          <w:p>
            <w:pPr>
              <w:pStyle w:val="null3"/>
            </w:pPr>
            <w:r>
              <w:rPr/>
              <w:t>108</w:t>
            </w:r>
          </w:p>
        </w:tc>
        <w:tc>
          <w:tcPr>
            <w:tcW w:type="dxa" w:w="5814"/>
          </w:tcPr>
          <w:p>
            <w:pPr>
              <w:pStyle w:val="null3"/>
            </w:pPr>
            <w:r>
              <w:rPr/>
              <w:t>5.3 控制室屏幕可以显示实时图、参考图、3D图</w:t>
            </w:r>
          </w:p>
        </w:tc>
      </w:tr>
      <w:tr>
        <w:tc>
          <w:tcPr>
            <w:tcW w:type="dxa" w:w="2076"/>
          </w:tcPr>
          <w:p/>
        </w:tc>
        <w:tc>
          <w:tcPr>
            <w:tcW w:type="dxa" w:w="415"/>
          </w:tcPr>
          <w:p>
            <w:pPr>
              <w:pStyle w:val="null3"/>
            </w:pPr>
            <w:r>
              <w:rPr/>
              <w:t>109</w:t>
            </w:r>
          </w:p>
        </w:tc>
        <w:tc>
          <w:tcPr>
            <w:tcW w:type="dxa" w:w="5814"/>
          </w:tcPr>
          <w:p>
            <w:pPr>
              <w:pStyle w:val="null3"/>
            </w:pPr>
            <w:r>
              <w:rPr/>
              <w:t>5.4 控制室屏幕可以同时显示当前患者与历史患者的图像</w:t>
            </w:r>
          </w:p>
        </w:tc>
      </w:tr>
      <w:tr>
        <w:tc>
          <w:tcPr>
            <w:tcW w:type="dxa" w:w="2076"/>
          </w:tcPr>
          <w:p/>
        </w:tc>
        <w:tc>
          <w:tcPr>
            <w:tcW w:type="dxa" w:w="415"/>
          </w:tcPr>
          <w:p>
            <w:pPr>
              <w:pStyle w:val="null3"/>
            </w:pPr>
            <w:r>
              <w:rPr/>
              <w:t>110</w:t>
            </w:r>
          </w:p>
        </w:tc>
        <w:tc>
          <w:tcPr>
            <w:tcW w:type="dxa" w:w="5814"/>
          </w:tcPr>
          <w:p>
            <w:pPr>
              <w:pStyle w:val="null3"/>
            </w:pPr>
            <w:r>
              <w:rPr/>
              <w:t>5.5控制室屏幕≥3块，大小≥24英寸</w:t>
            </w:r>
          </w:p>
        </w:tc>
      </w:tr>
      <w:tr>
        <w:tc>
          <w:tcPr>
            <w:tcW w:type="dxa" w:w="2076"/>
          </w:tcPr>
          <w:p>
            <w:pPr>
              <w:pStyle w:val="null3"/>
            </w:pPr>
            <w:r>
              <w:rPr/>
              <w:t>▲</w:t>
            </w:r>
          </w:p>
        </w:tc>
        <w:tc>
          <w:tcPr>
            <w:tcW w:type="dxa" w:w="415"/>
          </w:tcPr>
          <w:p>
            <w:pPr>
              <w:pStyle w:val="null3"/>
            </w:pPr>
            <w:r>
              <w:rPr/>
              <w:t>111</w:t>
            </w:r>
          </w:p>
        </w:tc>
        <w:tc>
          <w:tcPr>
            <w:tcW w:type="dxa" w:w="5814"/>
          </w:tcPr>
          <w:p>
            <w:pPr>
              <w:pStyle w:val="null3"/>
            </w:pPr>
            <w:r>
              <w:rPr/>
              <w:t>▲5.6主机图像文件存储容量≥10万张（1k图像，12bit）</w:t>
            </w:r>
          </w:p>
        </w:tc>
      </w:tr>
      <w:tr>
        <w:tc>
          <w:tcPr>
            <w:tcW w:type="dxa" w:w="2076"/>
          </w:tcPr>
          <w:p/>
        </w:tc>
        <w:tc>
          <w:tcPr>
            <w:tcW w:type="dxa" w:w="415"/>
          </w:tcPr>
          <w:p>
            <w:pPr>
              <w:pStyle w:val="null3"/>
            </w:pPr>
            <w:r>
              <w:rPr/>
              <w:t>112</w:t>
            </w:r>
          </w:p>
        </w:tc>
        <w:tc>
          <w:tcPr>
            <w:tcW w:type="dxa" w:w="5814"/>
          </w:tcPr>
          <w:p>
            <w:pPr>
              <w:pStyle w:val="null3"/>
            </w:pPr>
            <w:r>
              <w:rPr/>
              <w:t>5.7 工作站主机硬盘容量≥2x SSD 480GB (SATA)</w:t>
            </w:r>
          </w:p>
        </w:tc>
      </w:tr>
      <w:tr>
        <w:tc>
          <w:tcPr>
            <w:tcW w:type="dxa" w:w="2076"/>
          </w:tcPr>
          <w:p/>
        </w:tc>
        <w:tc>
          <w:tcPr>
            <w:tcW w:type="dxa" w:w="415"/>
          </w:tcPr>
          <w:p>
            <w:pPr>
              <w:pStyle w:val="null3"/>
            </w:pPr>
            <w:r>
              <w:rPr/>
              <w:t>113</w:t>
            </w:r>
          </w:p>
        </w:tc>
        <w:tc>
          <w:tcPr>
            <w:tcW w:type="dxa" w:w="5814"/>
          </w:tcPr>
          <w:p>
            <w:pPr>
              <w:pStyle w:val="null3"/>
            </w:pPr>
            <w:r>
              <w:rPr/>
              <w:t>5.8 数据导入：支持将DICOM格式的患者图像数据从PACS、CD、DVD、USB导入到本机</w:t>
            </w:r>
          </w:p>
        </w:tc>
      </w:tr>
      <w:tr>
        <w:tc>
          <w:tcPr>
            <w:tcW w:type="dxa" w:w="2076"/>
          </w:tcPr>
          <w:p/>
        </w:tc>
        <w:tc>
          <w:tcPr>
            <w:tcW w:type="dxa" w:w="415"/>
          </w:tcPr>
          <w:p>
            <w:pPr>
              <w:pStyle w:val="null3"/>
            </w:pPr>
            <w:r>
              <w:rPr/>
              <w:t>114</w:t>
            </w:r>
          </w:p>
        </w:tc>
        <w:tc>
          <w:tcPr>
            <w:tcW w:type="dxa" w:w="5814"/>
          </w:tcPr>
          <w:p>
            <w:pPr>
              <w:pStyle w:val="null3"/>
            </w:pPr>
            <w:r>
              <w:rPr/>
              <w:t>5.9 数据归档：支持将DICOM、TIF、JPEG、BMP格式的患者图像归档至CD、DVD、USB、PACS</w:t>
            </w:r>
          </w:p>
        </w:tc>
      </w:tr>
      <w:tr>
        <w:tc>
          <w:tcPr>
            <w:tcW w:type="dxa" w:w="2076"/>
          </w:tcPr>
          <w:p/>
        </w:tc>
        <w:tc>
          <w:tcPr>
            <w:tcW w:type="dxa" w:w="415"/>
          </w:tcPr>
          <w:p>
            <w:pPr>
              <w:pStyle w:val="null3"/>
            </w:pPr>
            <w:r>
              <w:rPr/>
              <w:t>115</w:t>
            </w:r>
          </w:p>
        </w:tc>
        <w:tc>
          <w:tcPr>
            <w:tcW w:type="dxa" w:w="5814"/>
          </w:tcPr>
          <w:p>
            <w:pPr>
              <w:pStyle w:val="null3"/>
            </w:pPr>
            <w:r>
              <w:rPr/>
              <w:t>5.10图像打印：支持DICOM打印机打印患者图像</w:t>
            </w:r>
          </w:p>
        </w:tc>
      </w:tr>
      <w:tr>
        <w:tc>
          <w:tcPr>
            <w:tcW w:type="dxa" w:w="2076"/>
          </w:tcPr>
          <w:p/>
        </w:tc>
        <w:tc>
          <w:tcPr>
            <w:tcW w:type="dxa" w:w="415"/>
          </w:tcPr>
          <w:p>
            <w:pPr>
              <w:pStyle w:val="null3"/>
            </w:pPr>
            <w:r>
              <w:rPr/>
              <w:t>116</w:t>
            </w:r>
          </w:p>
        </w:tc>
        <w:tc>
          <w:tcPr>
            <w:tcW w:type="dxa" w:w="5814"/>
          </w:tcPr>
          <w:p>
            <w:pPr>
              <w:pStyle w:val="null3"/>
            </w:pPr>
            <w:r>
              <w:rPr/>
              <w:t>5.11支持自定义屏幕录制功能</w:t>
            </w:r>
          </w:p>
        </w:tc>
      </w:tr>
      <w:tr>
        <w:tc>
          <w:tcPr>
            <w:tcW w:type="dxa" w:w="2076"/>
          </w:tcPr>
          <w:p/>
        </w:tc>
        <w:tc>
          <w:tcPr>
            <w:tcW w:type="dxa" w:w="415"/>
          </w:tcPr>
          <w:p>
            <w:pPr>
              <w:pStyle w:val="null3"/>
            </w:pPr>
            <w:r>
              <w:rPr/>
              <w:t>117</w:t>
            </w:r>
          </w:p>
        </w:tc>
        <w:tc>
          <w:tcPr>
            <w:tcW w:type="dxa" w:w="5814"/>
          </w:tcPr>
          <w:p>
            <w:pPr>
              <w:pStyle w:val="null3"/>
            </w:pPr>
            <w:r>
              <w:rPr/>
              <w:t>6.人机交互</w:t>
            </w:r>
          </w:p>
        </w:tc>
      </w:tr>
      <w:tr>
        <w:tc>
          <w:tcPr>
            <w:tcW w:type="dxa" w:w="2076"/>
          </w:tcPr>
          <w:p/>
        </w:tc>
        <w:tc>
          <w:tcPr>
            <w:tcW w:type="dxa" w:w="415"/>
          </w:tcPr>
          <w:p>
            <w:pPr>
              <w:pStyle w:val="null3"/>
            </w:pPr>
            <w:r>
              <w:rPr/>
              <w:t>118</w:t>
            </w:r>
          </w:p>
        </w:tc>
        <w:tc>
          <w:tcPr>
            <w:tcW w:type="dxa" w:w="5814"/>
          </w:tcPr>
          <w:p>
            <w:pPr>
              <w:pStyle w:val="null3"/>
            </w:pPr>
            <w:r>
              <w:rPr/>
              <w:t>6.1 具备床旁运动控制盒 包含机架运动控制，床运动控制，限束器控制，FOV调节</w:t>
            </w:r>
          </w:p>
        </w:tc>
      </w:tr>
      <w:tr>
        <w:tc>
          <w:tcPr>
            <w:tcW w:type="dxa" w:w="2076"/>
          </w:tcPr>
          <w:p/>
        </w:tc>
        <w:tc>
          <w:tcPr>
            <w:tcW w:type="dxa" w:w="415"/>
          </w:tcPr>
          <w:p>
            <w:pPr>
              <w:pStyle w:val="null3"/>
            </w:pPr>
            <w:r>
              <w:rPr/>
              <w:t>119</w:t>
            </w:r>
          </w:p>
        </w:tc>
        <w:tc>
          <w:tcPr>
            <w:tcW w:type="dxa" w:w="5814"/>
          </w:tcPr>
          <w:p>
            <w:pPr>
              <w:pStyle w:val="null3"/>
            </w:pPr>
            <w:r>
              <w:rPr/>
              <w:t>6.2 具备触控屏幕，且具备以下功能：射线锁定，运动锁定，路图，智能参考，保存透视，保存参考图，计时器，取消透视报警，激光灯开关，平板探测器横竖切换，屏幕布局切换，透视剂量切换，减影/原像切换，图像播放控制</w:t>
            </w:r>
          </w:p>
        </w:tc>
      </w:tr>
      <w:tr>
        <w:tc>
          <w:tcPr>
            <w:tcW w:type="dxa" w:w="2076"/>
          </w:tcPr>
          <w:p/>
        </w:tc>
        <w:tc>
          <w:tcPr>
            <w:tcW w:type="dxa" w:w="415"/>
          </w:tcPr>
          <w:p>
            <w:pPr>
              <w:pStyle w:val="null3"/>
            </w:pPr>
            <w:r>
              <w:rPr/>
              <w:t>120</w:t>
            </w:r>
          </w:p>
        </w:tc>
        <w:tc>
          <w:tcPr>
            <w:tcW w:type="dxa" w:w="5814"/>
          </w:tcPr>
          <w:p>
            <w:pPr>
              <w:pStyle w:val="null3"/>
            </w:pPr>
            <w:r>
              <w:rPr/>
              <w:t>6.3 具备播放控制盒，支持：射线锁定，运动锁定，取消透视报警，X射线提示，图像播放控制，保存透视，保存图像，保存参考图</w:t>
            </w:r>
          </w:p>
        </w:tc>
      </w:tr>
      <w:tr>
        <w:tc>
          <w:tcPr>
            <w:tcW w:type="dxa" w:w="2076"/>
          </w:tcPr>
          <w:p/>
        </w:tc>
        <w:tc>
          <w:tcPr>
            <w:tcW w:type="dxa" w:w="415"/>
          </w:tcPr>
          <w:p>
            <w:pPr>
              <w:pStyle w:val="null3"/>
            </w:pPr>
            <w:r>
              <w:rPr/>
              <w:t>121</w:t>
            </w:r>
          </w:p>
        </w:tc>
        <w:tc>
          <w:tcPr>
            <w:tcW w:type="dxa" w:w="5814"/>
          </w:tcPr>
          <w:p>
            <w:pPr>
              <w:pStyle w:val="null3"/>
            </w:pPr>
            <w:r>
              <w:rPr/>
              <w:t>6.4 具备手闸，支持透视，曝光功能</w:t>
            </w:r>
          </w:p>
        </w:tc>
      </w:tr>
      <w:tr>
        <w:tc>
          <w:tcPr>
            <w:tcW w:type="dxa" w:w="2076"/>
          </w:tcPr>
          <w:p/>
        </w:tc>
        <w:tc>
          <w:tcPr>
            <w:tcW w:type="dxa" w:w="415"/>
          </w:tcPr>
          <w:p>
            <w:pPr>
              <w:pStyle w:val="null3"/>
            </w:pPr>
            <w:r>
              <w:rPr/>
              <w:t>122</w:t>
            </w:r>
          </w:p>
        </w:tc>
        <w:tc>
          <w:tcPr>
            <w:tcW w:type="dxa" w:w="5814"/>
          </w:tcPr>
          <w:p>
            <w:pPr>
              <w:pStyle w:val="null3"/>
            </w:pPr>
            <w:r>
              <w:rPr/>
              <w:t>6.5 具备脚闸，支持透视、曝光、一键运动控制</w:t>
            </w:r>
          </w:p>
        </w:tc>
      </w:tr>
      <w:tr>
        <w:tc>
          <w:tcPr>
            <w:tcW w:type="dxa" w:w="2076"/>
          </w:tcPr>
          <w:p/>
        </w:tc>
        <w:tc>
          <w:tcPr>
            <w:tcW w:type="dxa" w:w="415"/>
          </w:tcPr>
          <w:p>
            <w:pPr>
              <w:pStyle w:val="null3"/>
            </w:pPr>
            <w:r>
              <w:rPr/>
              <w:t>123</w:t>
            </w:r>
          </w:p>
        </w:tc>
        <w:tc>
          <w:tcPr>
            <w:tcW w:type="dxa" w:w="5814"/>
          </w:tcPr>
          <w:p>
            <w:pPr>
              <w:pStyle w:val="null3"/>
            </w:pPr>
            <w:r>
              <w:rPr/>
              <w:t>6.6 具备对讲机，支持双向无干扰对讲功能</w:t>
            </w:r>
          </w:p>
        </w:tc>
      </w:tr>
      <w:tr>
        <w:tc>
          <w:tcPr>
            <w:tcW w:type="dxa" w:w="2076"/>
          </w:tcPr>
          <w:p/>
        </w:tc>
        <w:tc>
          <w:tcPr>
            <w:tcW w:type="dxa" w:w="415"/>
          </w:tcPr>
          <w:p>
            <w:pPr>
              <w:pStyle w:val="null3"/>
            </w:pPr>
            <w:r>
              <w:rPr/>
              <w:t>124</w:t>
            </w:r>
          </w:p>
        </w:tc>
        <w:tc>
          <w:tcPr>
            <w:tcW w:type="dxa" w:w="5814"/>
          </w:tcPr>
          <w:p>
            <w:pPr>
              <w:pStyle w:val="null3"/>
            </w:pPr>
            <w:r>
              <w:rPr/>
              <w:t>6.7 附件：具备输液架、悬吊手术灯、头托、臂托、绑带</w:t>
            </w:r>
          </w:p>
        </w:tc>
      </w:tr>
      <w:tr>
        <w:tc>
          <w:tcPr>
            <w:tcW w:type="dxa" w:w="2076"/>
          </w:tcPr>
          <w:p/>
        </w:tc>
        <w:tc>
          <w:tcPr>
            <w:tcW w:type="dxa" w:w="415"/>
          </w:tcPr>
          <w:p>
            <w:pPr>
              <w:pStyle w:val="null3"/>
            </w:pPr>
            <w:r>
              <w:rPr/>
              <w:t>125</w:t>
            </w:r>
          </w:p>
        </w:tc>
        <w:tc>
          <w:tcPr>
            <w:tcW w:type="dxa" w:w="5814"/>
          </w:tcPr>
          <w:p>
            <w:pPr>
              <w:pStyle w:val="null3"/>
            </w:pPr>
            <w:r>
              <w:rPr/>
              <w:t>7.低射线剂量平台</w:t>
            </w:r>
          </w:p>
        </w:tc>
      </w:tr>
      <w:tr>
        <w:tc>
          <w:tcPr>
            <w:tcW w:type="dxa" w:w="2076"/>
          </w:tcPr>
          <w:p>
            <w:pPr>
              <w:pStyle w:val="null3"/>
            </w:pPr>
            <w:r>
              <w:rPr/>
              <w:t>▲</w:t>
            </w:r>
          </w:p>
        </w:tc>
        <w:tc>
          <w:tcPr>
            <w:tcW w:type="dxa" w:w="415"/>
          </w:tcPr>
          <w:p>
            <w:pPr>
              <w:pStyle w:val="null3"/>
            </w:pPr>
            <w:r>
              <w:rPr/>
              <w:t>126</w:t>
            </w:r>
          </w:p>
        </w:tc>
        <w:tc>
          <w:tcPr>
            <w:tcW w:type="dxa" w:w="5814"/>
          </w:tcPr>
          <w:p>
            <w:pPr>
              <w:pStyle w:val="null3"/>
            </w:pPr>
            <w:r>
              <w:rPr/>
              <w:t>▲7.1具备低剂量技术平台，各厂家提供各自最新的独立高清低剂量平台</w:t>
            </w:r>
          </w:p>
        </w:tc>
      </w:tr>
      <w:tr>
        <w:tc>
          <w:tcPr>
            <w:tcW w:type="dxa" w:w="2076"/>
          </w:tcPr>
          <w:p/>
        </w:tc>
        <w:tc>
          <w:tcPr>
            <w:tcW w:type="dxa" w:w="415"/>
          </w:tcPr>
          <w:p>
            <w:pPr>
              <w:pStyle w:val="null3"/>
            </w:pPr>
            <w:r>
              <w:rPr/>
              <w:t>127</w:t>
            </w:r>
          </w:p>
        </w:tc>
        <w:tc>
          <w:tcPr>
            <w:tcW w:type="dxa" w:w="5814"/>
          </w:tcPr>
          <w:p>
            <w:pPr>
              <w:pStyle w:val="null3"/>
            </w:pPr>
            <w:r>
              <w:rPr/>
              <w:t>7.2 图像增强技术，实现动态影像增强，实现低造影剂下成像</w:t>
            </w:r>
          </w:p>
        </w:tc>
      </w:tr>
      <w:tr>
        <w:tc>
          <w:tcPr>
            <w:tcW w:type="dxa" w:w="2076"/>
          </w:tcPr>
          <w:p/>
        </w:tc>
        <w:tc>
          <w:tcPr>
            <w:tcW w:type="dxa" w:w="415"/>
          </w:tcPr>
          <w:p>
            <w:pPr>
              <w:pStyle w:val="null3"/>
            </w:pPr>
            <w:r>
              <w:rPr/>
              <w:t>128</w:t>
            </w:r>
          </w:p>
        </w:tc>
        <w:tc>
          <w:tcPr>
            <w:tcW w:type="dxa" w:w="5814"/>
          </w:tcPr>
          <w:p>
            <w:pPr>
              <w:pStyle w:val="null3"/>
            </w:pPr>
            <w:r>
              <w:rPr/>
              <w:t>7.3 噪声削减技术，减少噪声从而降低辐射剂量</w:t>
            </w:r>
          </w:p>
        </w:tc>
      </w:tr>
      <w:tr>
        <w:tc>
          <w:tcPr>
            <w:tcW w:type="dxa" w:w="2076"/>
          </w:tcPr>
          <w:p/>
        </w:tc>
        <w:tc>
          <w:tcPr>
            <w:tcW w:type="dxa" w:w="415"/>
          </w:tcPr>
          <w:p>
            <w:pPr>
              <w:pStyle w:val="null3"/>
            </w:pPr>
            <w:r>
              <w:rPr/>
              <w:t>129</w:t>
            </w:r>
          </w:p>
        </w:tc>
        <w:tc>
          <w:tcPr>
            <w:tcW w:type="dxa" w:w="5814"/>
          </w:tcPr>
          <w:p>
            <w:pPr>
              <w:pStyle w:val="null3"/>
            </w:pPr>
            <w:r>
              <w:rPr/>
              <w:t>8.低剂量控制方案</w:t>
            </w:r>
          </w:p>
        </w:tc>
      </w:tr>
      <w:tr>
        <w:tc>
          <w:tcPr>
            <w:tcW w:type="dxa" w:w="2076"/>
          </w:tcPr>
          <w:p/>
        </w:tc>
        <w:tc>
          <w:tcPr>
            <w:tcW w:type="dxa" w:w="415"/>
          </w:tcPr>
          <w:p>
            <w:pPr>
              <w:pStyle w:val="null3"/>
            </w:pPr>
            <w:r>
              <w:rPr/>
              <w:t>130</w:t>
            </w:r>
          </w:p>
        </w:tc>
        <w:tc>
          <w:tcPr>
            <w:tcW w:type="dxa" w:w="5814"/>
          </w:tcPr>
          <w:p>
            <w:pPr>
              <w:pStyle w:val="null3"/>
            </w:pPr>
            <w:r>
              <w:rPr/>
              <w:t>8.1 床旁多档透视剂量选择</w:t>
            </w:r>
          </w:p>
        </w:tc>
      </w:tr>
      <w:tr>
        <w:tc>
          <w:tcPr>
            <w:tcW w:type="dxa" w:w="2076"/>
          </w:tcPr>
          <w:p/>
        </w:tc>
        <w:tc>
          <w:tcPr>
            <w:tcW w:type="dxa" w:w="415"/>
          </w:tcPr>
          <w:p>
            <w:pPr>
              <w:pStyle w:val="null3"/>
            </w:pPr>
            <w:r>
              <w:rPr/>
              <w:t>131</w:t>
            </w:r>
          </w:p>
        </w:tc>
        <w:tc>
          <w:tcPr>
            <w:tcW w:type="dxa" w:w="5814"/>
          </w:tcPr>
          <w:p>
            <w:pPr>
              <w:pStyle w:val="null3"/>
            </w:pPr>
            <w:r>
              <w:rPr/>
              <w:t>8.2 自动铜滤过切换</w:t>
            </w:r>
          </w:p>
        </w:tc>
      </w:tr>
      <w:tr>
        <w:tc>
          <w:tcPr>
            <w:tcW w:type="dxa" w:w="2076"/>
          </w:tcPr>
          <w:p/>
        </w:tc>
        <w:tc>
          <w:tcPr>
            <w:tcW w:type="dxa" w:w="415"/>
          </w:tcPr>
          <w:p>
            <w:pPr>
              <w:pStyle w:val="null3"/>
            </w:pPr>
            <w:r>
              <w:rPr/>
              <w:t>132</w:t>
            </w:r>
          </w:p>
        </w:tc>
        <w:tc>
          <w:tcPr>
            <w:tcW w:type="dxa" w:w="5814"/>
          </w:tcPr>
          <w:p>
            <w:pPr>
              <w:pStyle w:val="null3"/>
            </w:pPr>
            <w:r>
              <w:rPr/>
              <w:t>8.3 无射线定位</w:t>
            </w:r>
          </w:p>
        </w:tc>
      </w:tr>
      <w:tr>
        <w:tc>
          <w:tcPr>
            <w:tcW w:type="dxa" w:w="2076"/>
          </w:tcPr>
          <w:p/>
        </w:tc>
        <w:tc>
          <w:tcPr>
            <w:tcW w:type="dxa" w:w="415"/>
          </w:tcPr>
          <w:p>
            <w:pPr>
              <w:pStyle w:val="null3"/>
            </w:pPr>
            <w:r>
              <w:rPr/>
              <w:t>133</w:t>
            </w:r>
          </w:p>
        </w:tc>
        <w:tc>
          <w:tcPr>
            <w:tcW w:type="dxa" w:w="5814"/>
          </w:tcPr>
          <w:p>
            <w:pPr>
              <w:pStyle w:val="null3"/>
            </w:pPr>
            <w:r>
              <w:rPr/>
              <w:t>8.4 SID自动降低</w:t>
            </w:r>
          </w:p>
        </w:tc>
      </w:tr>
      <w:tr>
        <w:tc>
          <w:tcPr>
            <w:tcW w:type="dxa" w:w="2076"/>
          </w:tcPr>
          <w:p/>
        </w:tc>
        <w:tc>
          <w:tcPr>
            <w:tcW w:type="dxa" w:w="415"/>
          </w:tcPr>
          <w:p>
            <w:pPr>
              <w:pStyle w:val="null3"/>
            </w:pPr>
            <w:r>
              <w:rPr/>
              <w:t>134</w:t>
            </w:r>
          </w:p>
        </w:tc>
        <w:tc>
          <w:tcPr>
            <w:tcW w:type="dxa" w:w="5814"/>
          </w:tcPr>
          <w:p>
            <w:pPr>
              <w:pStyle w:val="null3"/>
            </w:pPr>
            <w:r>
              <w:rPr/>
              <w:t>8.5 检查室和控制室界面剂量显示</w:t>
            </w:r>
          </w:p>
        </w:tc>
      </w:tr>
      <w:tr>
        <w:tc>
          <w:tcPr>
            <w:tcW w:type="dxa" w:w="2076"/>
          </w:tcPr>
          <w:p/>
        </w:tc>
        <w:tc>
          <w:tcPr>
            <w:tcW w:type="dxa" w:w="415"/>
          </w:tcPr>
          <w:p>
            <w:pPr>
              <w:pStyle w:val="null3"/>
            </w:pPr>
            <w:r>
              <w:rPr/>
              <w:t>135</w:t>
            </w:r>
          </w:p>
        </w:tc>
        <w:tc>
          <w:tcPr>
            <w:tcW w:type="dxa" w:w="5814"/>
          </w:tcPr>
          <w:p>
            <w:pPr>
              <w:pStyle w:val="null3"/>
            </w:pPr>
            <w:r>
              <w:rPr/>
              <w:t>8.6 皮肤入射剂量阈值预警</w:t>
            </w:r>
          </w:p>
        </w:tc>
      </w:tr>
      <w:tr>
        <w:tc>
          <w:tcPr>
            <w:tcW w:type="dxa" w:w="2076"/>
          </w:tcPr>
          <w:p/>
        </w:tc>
        <w:tc>
          <w:tcPr>
            <w:tcW w:type="dxa" w:w="415"/>
          </w:tcPr>
          <w:p>
            <w:pPr>
              <w:pStyle w:val="null3"/>
            </w:pPr>
            <w:r>
              <w:rPr/>
              <w:t>136</w:t>
            </w:r>
          </w:p>
        </w:tc>
        <w:tc>
          <w:tcPr>
            <w:tcW w:type="dxa" w:w="5814"/>
          </w:tcPr>
          <w:p>
            <w:pPr>
              <w:pStyle w:val="null3"/>
            </w:pPr>
            <w:r>
              <w:rPr/>
              <w:t>9.临床应用</w:t>
            </w:r>
          </w:p>
        </w:tc>
      </w:tr>
      <w:tr>
        <w:tc>
          <w:tcPr>
            <w:tcW w:type="dxa" w:w="2076"/>
          </w:tcPr>
          <w:p/>
        </w:tc>
        <w:tc>
          <w:tcPr>
            <w:tcW w:type="dxa" w:w="415"/>
          </w:tcPr>
          <w:p>
            <w:pPr>
              <w:pStyle w:val="null3"/>
            </w:pPr>
            <w:r>
              <w:rPr/>
              <w:t>137</w:t>
            </w:r>
          </w:p>
        </w:tc>
        <w:tc>
          <w:tcPr>
            <w:tcW w:type="dxa" w:w="5814"/>
          </w:tcPr>
          <w:p>
            <w:pPr>
              <w:pStyle w:val="null3"/>
            </w:pPr>
            <w:r>
              <w:rPr/>
              <w:t>9.1 支架精显</w:t>
            </w:r>
          </w:p>
        </w:tc>
      </w:tr>
      <w:tr>
        <w:tc>
          <w:tcPr>
            <w:tcW w:type="dxa" w:w="2076"/>
          </w:tcPr>
          <w:p/>
        </w:tc>
        <w:tc>
          <w:tcPr>
            <w:tcW w:type="dxa" w:w="415"/>
          </w:tcPr>
          <w:p>
            <w:pPr>
              <w:pStyle w:val="null3"/>
            </w:pPr>
            <w:r>
              <w:rPr/>
              <w:t>138</w:t>
            </w:r>
          </w:p>
        </w:tc>
        <w:tc>
          <w:tcPr>
            <w:tcW w:type="dxa" w:w="5814"/>
          </w:tcPr>
          <w:p>
            <w:pPr>
              <w:pStyle w:val="null3"/>
            </w:pPr>
            <w:r>
              <w:rPr/>
              <w:t>9.1.1具备系统内置支架精显功能</w:t>
            </w:r>
          </w:p>
        </w:tc>
      </w:tr>
      <w:tr>
        <w:tc>
          <w:tcPr>
            <w:tcW w:type="dxa" w:w="2076"/>
          </w:tcPr>
          <w:p/>
        </w:tc>
        <w:tc>
          <w:tcPr>
            <w:tcW w:type="dxa" w:w="415"/>
          </w:tcPr>
          <w:p>
            <w:pPr>
              <w:pStyle w:val="null3"/>
            </w:pPr>
            <w:r>
              <w:rPr/>
              <w:t>139</w:t>
            </w:r>
          </w:p>
        </w:tc>
        <w:tc>
          <w:tcPr>
            <w:tcW w:type="dxa" w:w="5814"/>
          </w:tcPr>
          <w:p>
            <w:pPr>
              <w:pStyle w:val="null3"/>
            </w:pPr>
            <w:r>
              <w:rPr/>
              <w:t>9.1.2支架精显功能可以用透视序列完成，无需数字电影</w:t>
            </w:r>
          </w:p>
        </w:tc>
      </w:tr>
      <w:tr>
        <w:tc>
          <w:tcPr>
            <w:tcW w:type="dxa" w:w="2076"/>
          </w:tcPr>
          <w:p/>
        </w:tc>
        <w:tc>
          <w:tcPr>
            <w:tcW w:type="dxa" w:w="415"/>
          </w:tcPr>
          <w:p>
            <w:pPr>
              <w:pStyle w:val="null3"/>
            </w:pPr>
            <w:r>
              <w:rPr/>
              <w:t>140</w:t>
            </w:r>
          </w:p>
        </w:tc>
        <w:tc>
          <w:tcPr>
            <w:tcW w:type="dxa" w:w="5814"/>
          </w:tcPr>
          <w:p>
            <w:pPr>
              <w:pStyle w:val="null3"/>
            </w:pPr>
            <w:r>
              <w:rPr/>
              <w:t>9.1.3在透视情况下，自动实时探测支架释放导管、球囊的标记点，显示动态的实时支架增强信息，实时引导球囊释放和支架位置</w:t>
            </w:r>
          </w:p>
        </w:tc>
      </w:tr>
      <w:tr>
        <w:tc>
          <w:tcPr>
            <w:tcW w:type="dxa" w:w="2076"/>
          </w:tcPr>
          <w:p/>
        </w:tc>
        <w:tc>
          <w:tcPr>
            <w:tcW w:type="dxa" w:w="415"/>
          </w:tcPr>
          <w:p>
            <w:pPr>
              <w:pStyle w:val="null3"/>
            </w:pPr>
            <w:r>
              <w:rPr/>
              <w:t>141</w:t>
            </w:r>
          </w:p>
        </w:tc>
        <w:tc>
          <w:tcPr>
            <w:tcW w:type="dxa" w:w="5814"/>
          </w:tcPr>
          <w:p>
            <w:pPr>
              <w:pStyle w:val="null3"/>
            </w:pPr>
            <w:r>
              <w:rPr/>
              <w:t>9.1.4具备系统内置冠脉狭窄分析功能</w:t>
            </w:r>
          </w:p>
        </w:tc>
      </w:tr>
      <w:tr>
        <w:tc>
          <w:tcPr>
            <w:tcW w:type="dxa" w:w="2076"/>
          </w:tcPr>
          <w:p/>
        </w:tc>
        <w:tc>
          <w:tcPr>
            <w:tcW w:type="dxa" w:w="415"/>
          </w:tcPr>
          <w:p>
            <w:pPr>
              <w:pStyle w:val="null3"/>
            </w:pPr>
            <w:r>
              <w:rPr/>
              <w:t>142</w:t>
            </w:r>
          </w:p>
        </w:tc>
        <w:tc>
          <w:tcPr>
            <w:tcW w:type="dxa" w:w="5814"/>
          </w:tcPr>
          <w:p>
            <w:pPr>
              <w:pStyle w:val="null3"/>
            </w:pPr>
            <w:r>
              <w:rPr/>
              <w:t>9.1.5具备系统内置心室分析功能</w:t>
            </w:r>
          </w:p>
        </w:tc>
      </w:tr>
      <w:tr>
        <w:tc>
          <w:tcPr>
            <w:tcW w:type="dxa" w:w="2076"/>
          </w:tcPr>
          <w:p/>
        </w:tc>
        <w:tc>
          <w:tcPr>
            <w:tcW w:type="dxa" w:w="415"/>
          </w:tcPr>
          <w:p>
            <w:pPr>
              <w:pStyle w:val="null3"/>
            </w:pPr>
            <w:r>
              <w:rPr/>
              <w:t>143</w:t>
            </w:r>
          </w:p>
        </w:tc>
        <w:tc>
          <w:tcPr>
            <w:tcW w:type="dxa" w:w="5814"/>
          </w:tcPr>
          <w:p>
            <w:pPr>
              <w:pStyle w:val="null3"/>
            </w:pPr>
            <w:r>
              <w:rPr/>
              <w:t>9.1.6具备动态冠脉路图功能</w:t>
            </w:r>
          </w:p>
        </w:tc>
      </w:tr>
      <w:tr>
        <w:tc>
          <w:tcPr>
            <w:tcW w:type="dxa" w:w="2076"/>
          </w:tcPr>
          <w:p/>
        </w:tc>
        <w:tc>
          <w:tcPr>
            <w:tcW w:type="dxa" w:w="415"/>
          </w:tcPr>
          <w:p>
            <w:pPr>
              <w:pStyle w:val="null3"/>
            </w:pPr>
            <w:r>
              <w:rPr/>
              <w:t>144</w:t>
            </w:r>
          </w:p>
        </w:tc>
        <w:tc>
          <w:tcPr>
            <w:tcW w:type="dxa" w:w="5814"/>
          </w:tcPr>
          <w:p>
            <w:pPr>
              <w:pStyle w:val="null3"/>
            </w:pPr>
            <w:r>
              <w:rPr/>
              <w:t>9.2 3D及 CBCT</w:t>
            </w:r>
          </w:p>
        </w:tc>
      </w:tr>
      <w:tr>
        <w:tc>
          <w:tcPr>
            <w:tcW w:type="dxa" w:w="2076"/>
          </w:tcPr>
          <w:p/>
        </w:tc>
        <w:tc>
          <w:tcPr>
            <w:tcW w:type="dxa" w:w="415"/>
          </w:tcPr>
          <w:p>
            <w:pPr>
              <w:pStyle w:val="null3"/>
            </w:pPr>
            <w:r>
              <w:rPr/>
              <w:t>145</w:t>
            </w:r>
          </w:p>
        </w:tc>
        <w:tc>
          <w:tcPr>
            <w:tcW w:type="dxa" w:w="5814"/>
          </w:tcPr>
          <w:p>
            <w:pPr>
              <w:pStyle w:val="null3"/>
            </w:pPr>
            <w:r>
              <w:rPr/>
              <w:t>9.2.1 支持系统内置3D采集和重建</w:t>
            </w:r>
          </w:p>
        </w:tc>
      </w:tr>
      <w:tr>
        <w:tc>
          <w:tcPr>
            <w:tcW w:type="dxa" w:w="2076"/>
          </w:tcPr>
          <w:p/>
        </w:tc>
        <w:tc>
          <w:tcPr>
            <w:tcW w:type="dxa" w:w="415"/>
          </w:tcPr>
          <w:p>
            <w:pPr>
              <w:pStyle w:val="null3"/>
            </w:pPr>
            <w:r>
              <w:rPr/>
              <w:t>146</w:t>
            </w:r>
          </w:p>
        </w:tc>
        <w:tc>
          <w:tcPr>
            <w:tcW w:type="dxa" w:w="5814"/>
          </w:tcPr>
          <w:p>
            <w:pPr>
              <w:pStyle w:val="null3"/>
            </w:pPr>
            <w:r>
              <w:rPr/>
              <w:t>9.2.2 3D血管采集：支持减影和非减影模式</w:t>
            </w:r>
          </w:p>
        </w:tc>
      </w:tr>
      <w:tr>
        <w:tc>
          <w:tcPr>
            <w:tcW w:type="dxa" w:w="2076"/>
          </w:tcPr>
          <w:p/>
        </w:tc>
        <w:tc>
          <w:tcPr>
            <w:tcW w:type="dxa" w:w="415"/>
          </w:tcPr>
          <w:p>
            <w:pPr>
              <w:pStyle w:val="null3"/>
            </w:pPr>
            <w:r>
              <w:rPr/>
              <w:t>147</w:t>
            </w:r>
          </w:p>
        </w:tc>
        <w:tc>
          <w:tcPr>
            <w:tcW w:type="dxa" w:w="5814"/>
          </w:tcPr>
          <w:p>
            <w:pPr>
              <w:pStyle w:val="null3"/>
            </w:pPr>
            <w:r>
              <w:rPr/>
              <w:t>9.2.3 支持系统内置CBCT采集和重建</w:t>
            </w:r>
          </w:p>
        </w:tc>
      </w:tr>
      <w:tr>
        <w:tc>
          <w:tcPr>
            <w:tcW w:type="dxa" w:w="2076"/>
          </w:tcPr>
          <w:p/>
        </w:tc>
        <w:tc>
          <w:tcPr>
            <w:tcW w:type="dxa" w:w="415"/>
          </w:tcPr>
          <w:p>
            <w:pPr>
              <w:pStyle w:val="null3"/>
            </w:pPr>
            <w:r>
              <w:rPr/>
              <w:t>148</w:t>
            </w:r>
          </w:p>
        </w:tc>
        <w:tc>
          <w:tcPr>
            <w:tcW w:type="dxa" w:w="5814"/>
          </w:tcPr>
          <w:p>
            <w:pPr>
              <w:pStyle w:val="null3"/>
            </w:pPr>
            <w:r>
              <w:rPr/>
              <w:t>9.2.4 支持在正侧位进行CBCT扫描</w:t>
            </w:r>
          </w:p>
        </w:tc>
      </w:tr>
      <w:tr>
        <w:tc>
          <w:tcPr>
            <w:tcW w:type="dxa" w:w="2076"/>
          </w:tcPr>
          <w:p/>
        </w:tc>
        <w:tc>
          <w:tcPr>
            <w:tcW w:type="dxa" w:w="415"/>
          </w:tcPr>
          <w:p>
            <w:pPr>
              <w:pStyle w:val="null3"/>
            </w:pPr>
            <w:r>
              <w:rPr/>
              <w:t>149</w:t>
            </w:r>
          </w:p>
        </w:tc>
        <w:tc>
          <w:tcPr>
            <w:tcW w:type="dxa" w:w="5814"/>
          </w:tcPr>
          <w:p>
            <w:pPr>
              <w:pStyle w:val="null3"/>
            </w:pPr>
            <w:r>
              <w:rPr/>
              <w:t>9.2.5 支持角度、窗值、层厚、渲染预设、VOI裁剪、缩放、平移、标注、重置</w:t>
            </w:r>
          </w:p>
        </w:tc>
      </w:tr>
      <w:tr>
        <w:tc>
          <w:tcPr>
            <w:tcW w:type="dxa" w:w="2076"/>
          </w:tcPr>
          <w:p/>
        </w:tc>
        <w:tc>
          <w:tcPr>
            <w:tcW w:type="dxa" w:w="415"/>
          </w:tcPr>
          <w:p>
            <w:pPr>
              <w:pStyle w:val="null3"/>
            </w:pPr>
            <w:r>
              <w:rPr/>
              <w:t>150</w:t>
            </w:r>
          </w:p>
        </w:tc>
        <w:tc>
          <w:tcPr>
            <w:tcW w:type="dxa" w:w="5814"/>
          </w:tcPr>
          <w:p>
            <w:pPr>
              <w:pStyle w:val="null3"/>
            </w:pPr>
            <w:r>
              <w:rPr/>
              <w:t>9.2.6 支持发送3D角度，C臂一键到位</w:t>
            </w:r>
          </w:p>
        </w:tc>
      </w:tr>
      <w:tr>
        <w:tc>
          <w:tcPr>
            <w:tcW w:type="dxa" w:w="2076"/>
          </w:tcPr>
          <w:p/>
        </w:tc>
        <w:tc>
          <w:tcPr>
            <w:tcW w:type="dxa" w:w="415"/>
          </w:tcPr>
          <w:p>
            <w:pPr>
              <w:pStyle w:val="null3"/>
            </w:pPr>
            <w:r>
              <w:rPr/>
              <w:t>151</w:t>
            </w:r>
          </w:p>
        </w:tc>
        <w:tc>
          <w:tcPr>
            <w:tcW w:type="dxa" w:w="5814"/>
          </w:tcPr>
          <w:p>
            <w:pPr>
              <w:pStyle w:val="null3"/>
            </w:pPr>
            <w:r>
              <w:rPr/>
              <w:t>9.2.7 支持3D VRT图像与C臂实时联动，三维血管图像可随机架角度的变化而相应改变图像观察角度</w:t>
            </w:r>
          </w:p>
        </w:tc>
      </w:tr>
      <w:tr>
        <w:tc>
          <w:tcPr>
            <w:tcW w:type="dxa" w:w="2076"/>
          </w:tcPr>
          <w:p/>
        </w:tc>
        <w:tc>
          <w:tcPr>
            <w:tcW w:type="dxa" w:w="415"/>
          </w:tcPr>
          <w:p>
            <w:pPr>
              <w:pStyle w:val="null3"/>
            </w:pPr>
            <w:r>
              <w:rPr/>
              <w:t>152</w:t>
            </w:r>
          </w:p>
        </w:tc>
        <w:tc>
          <w:tcPr>
            <w:tcW w:type="dxa" w:w="5814"/>
          </w:tcPr>
          <w:p>
            <w:pPr>
              <w:pStyle w:val="null3"/>
            </w:pPr>
            <w:r>
              <w:rPr/>
              <w:t>9.2.8支持多容积重建，同时融合容积≥4</w:t>
            </w:r>
          </w:p>
        </w:tc>
      </w:tr>
      <w:tr>
        <w:tc>
          <w:tcPr>
            <w:tcW w:type="dxa" w:w="2076"/>
          </w:tcPr>
          <w:p/>
        </w:tc>
        <w:tc>
          <w:tcPr>
            <w:tcW w:type="dxa" w:w="415"/>
          </w:tcPr>
          <w:p>
            <w:pPr>
              <w:pStyle w:val="null3"/>
            </w:pPr>
            <w:r>
              <w:rPr/>
              <w:t>153</w:t>
            </w:r>
          </w:p>
        </w:tc>
        <w:tc>
          <w:tcPr>
            <w:tcW w:type="dxa" w:w="5814"/>
          </w:tcPr>
          <w:p>
            <w:pPr>
              <w:pStyle w:val="null3"/>
            </w:pPr>
            <w:r>
              <w:rPr/>
              <w:t>9.2.9支持对VR图像进行斜面的剪切</w:t>
            </w:r>
          </w:p>
        </w:tc>
      </w:tr>
      <w:tr>
        <w:tc>
          <w:tcPr>
            <w:tcW w:type="dxa" w:w="2076"/>
          </w:tcPr>
          <w:p/>
        </w:tc>
        <w:tc>
          <w:tcPr>
            <w:tcW w:type="dxa" w:w="415"/>
          </w:tcPr>
          <w:p>
            <w:pPr>
              <w:pStyle w:val="null3"/>
            </w:pPr>
            <w:r>
              <w:rPr/>
              <w:t>154</w:t>
            </w:r>
          </w:p>
        </w:tc>
        <w:tc>
          <w:tcPr>
            <w:tcW w:type="dxa" w:w="5814"/>
          </w:tcPr>
          <w:p>
            <w:pPr>
              <w:pStyle w:val="null3"/>
            </w:pPr>
            <w:r>
              <w:rPr/>
              <w:t>9.2.10支持测量CT值</w:t>
            </w:r>
          </w:p>
        </w:tc>
      </w:tr>
      <w:tr>
        <w:tc>
          <w:tcPr>
            <w:tcW w:type="dxa" w:w="2076"/>
          </w:tcPr>
          <w:p/>
        </w:tc>
        <w:tc>
          <w:tcPr>
            <w:tcW w:type="dxa" w:w="415"/>
          </w:tcPr>
          <w:p>
            <w:pPr>
              <w:pStyle w:val="null3"/>
            </w:pPr>
            <w:r>
              <w:rPr/>
              <w:t>155</w:t>
            </w:r>
          </w:p>
        </w:tc>
        <w:tc>
          <w:tcPr>
            <w:tcW w:type="dxa" w:w="5814"/>
          </w:tcPr>
          <w:p>
            <w:pPr>
              <w:pStyle w:val="null3"/>
            </w:pPr>
            <w:r>
              <w:rPr/>
              <w:t>9.2.11支持3D测量，结果不随角度变化而变化</w:t>
            </w:r>
          </w:p>
        </w:tc>
      </w:tr>
      <w:tr>
        <w:tc>
          <w:tcPr>
            <w:tcW w:type="dxa" w:w="2076"/>
          </w:tcPr>
          <w:p/>
        </w:tc>
        <w:tc>
          <w:tcPr>
            <w:tcW w:type="dxa" w:w="415"/>
          </w:tcPr>
          <w:p>
            <w:pPr>
              <w:pStyle w:val="null3"/>
            </w:pPr>
            <w:r>
              <w:rPr/>
              <w:t>156</w:t>
            </w:r>
          </w:p>
        </w:tc>
        <w:tc>
          <w:tcPr>
            <w:tcW w:type="dxa" w:w="5814"/>
          </w:tcPr>
          <w:p>
            <w:pPr>
              <w:pStyle w:val="null3"/>
            </w:pPr>
            <w:r>
              <w:rPr/>
              <w:t>9.2.12支持高空间分辨率锥形束CT扫描</w:t>
            </w:r>
          </w:p>
        </w:tc>
      </w:tr>
      <w:tr>
        <w:tc>
          <w:tcPr>
            <w:tcW w:type="dxa" w:w="2076"/>
          </w:tcPr>
          <w:p/>
        </w:tc>
        <w:tc>
          <w:tcPr>
            <w:tcW w:type="dxa" w:w="415"/>
          </w:tcPr>
          <w:p>
            <w:pPr>
              <w:pStyle w:val="null3"/>
            </w:pPr>
            <w:r>
              <w:rPr/>
              <w:t>157</w:t>
            </w:r>
          </w:p>
        </w:tc>
        <w:tc>
          <w:tcPr>
            <w:tcW w:type="dxa" w:w="5814"/>
          </w:tcPr>
          <w:p>
            <w:pPr>
              <w:pStyle w:val="null3"/>
            </w:pPr>
            <w:r>
              <w:rPr/>
              <w:t>9.2.13支持多期锥形束CT扫描，≥2期</w:t>
            </w:r>
          </w:p>
        </w:tc>
      </w:tr>
      <w:tr>
        <w:tc>
          <w:tcPr>
            <w:tcW w:type="dxa" w:w="2076"/>
          </w:tcPr>
          <w:p/>
        </w:tc>
        <w:tc>
          <w:tcPr>
            <w:tcW w:type="dxa" w:w="415"/>
          </w:tcPr>
          <w:p>
            <w:pPr>
              <w:pStyle w:val="null3"/>
            </w:pPr>
            <w:r>
              <w:rPr/>
              <w:t>158</w:t>
            </w:r>
          </w:p>
        </w:tc>
        <w:tc>
          <w:tcPr>
            <w:tcW w:type="dxa" w:w="5814"/>
          </w:tcPr>
          <w:p>
            <w:pPr>
              <w:pStyle w:val="null3"/>
            </w:pPr>
            <w:r>
              <w:rPr/>
              <w:t>9.2.14支持开环偏中心锥形束CT扫描</w:t>
            </w:r>
          </w:p>
        </w:tc>
      </w:tr>
      <w:tr>
        <w:tc>
          <w:tcPr>
            <w:tcW w:type="dxa" w:w="2076"/>
          </w:tcPr>
          <w:p/>
        </w:tc>
        <w:tc>
          <w:tcPr>
            <w:tcW w:type="dxa" w:w="415"/>
          </w:tcPr>
          <w:p>
            <w:pPr>
              <w:pStyle w:val="null3"/>
            </w:pPr>
            <w:r>
              <w:rPr/>
              <w:t>159</w:t>
            </w:r>
          </w:p>
        </w:tc>
        <w:tc>
          <w:tcPr>
            <w:tcW w:type="dxa" w:w="5814"/>
          </w:tcPr>
          <w:p>
            <w:pPr>
              <w:pStyle w:val="null3"/>
            </w:pPr>
            <w:r>
              <w:rPr/>
              <w:t>9.2.15 支持CBCT去金属伪影再重建</w:t>
            </w:r>
          </w:p>
        </w:tc>
      </w:tr>
      <w:tr>
        <w:tc>
          <w:tcPr>
            <w:tcW w:type="dxa" w:w="2076"/>
          </w:tcPr>
          <w:p/>
        </w:tc>
        <w:tc>
          <w:tcPr>
            <w:tcW w:type="dxa" w:w="415"/>
          </w:tcPr>
          <w:p>
            <w:pPr>
              <w:pStyle w:val="null3"/>
            </w:pPr>
            <w:r>
              <w:rPr/>
              <w:t>160</w:t>
            </w:r>
          </w:p>
        </w:tc>
        <w:tc>
          <w:tcPr>
            <w:tcW w:type="dxa" w:w="5814"/>
          </w:tcPr>
          <w:p>
            <w:pPr>
              <w:pStyle w:val="null3"/>
            </w:pPr>
            <w:r>
              <w:rPr/>
              <w:t>9.3 实时三维路图功能</w:t>
            </w:r>
          </w:p>
        </w:tc>
      </w:tr>
      <w:tr>
        <w:tc>
          <w:tcPr>
            <w:tcW w:type="dxa" w:w="2076"/>
          </w:tcPr>
          <w:p/>
        </w:tc>
        <w:tc>
          <w:tcPr>
            <w:tcW w:type="dxa" w:w="415"/>
          </w:tcPr>
          <w:p>
            <w:pPr>
              <w:pStyle w:val="null3"/>
            </w:pPr>
            <w:r>
              <w:rPr/>
              <w:t>161</w:t>
            </w:r>
          </w:p>
        </w:tc>
        <w:tc>
          <w:tcPr>
            <w:tcW w:type="dxa" w:w="5814"/>
          </w:tcPr>
          <w:p>
            <w:pPr>
              <w:pStyle w:val="null3"/>
            </w:pPr>
            <w:r>
              <w:rPr/>
              <w:t>9.3.1将3D血管影像叠加实时透视减影图像，进行实时操作引导</w:t>
            </w:r>
          </w:p>
        </w:tc>
      </w:tr>
      <w:tr>
        <w:tc>
          <w:tcPr>
            <w:tcW w:type="dxa" w:w="2076"/>
          </w:tcPr>
          <w:p/>
        </w:tc>
        <w:tc>
          <w:tcPr>
            <w:tcW w:type="dxa" w:w="415"/>
          </w:tcPr>
          <w:p>
            <w:pPr>
              <w:pStyle w:val="null3"/>
            </w:pPr>
            <w:r>
              <w:rPr/>
              <w:t>162</w:t>
            </w:r>
          </w:p>
        </w:tc>
        <w:tc>
          <w:tcPr>
            <w:tcW w:type="dxa" w:w="5814"/>
          </w:tcPr>
          <w:p>
            <w:pPr>
              <w:pStyle w:val="null3"/>
            </w:pPr>
            <w:r>
              <w:rPr/>
              <w:t>9.3.2三维路图与SID、C臂角度调节、机架运动、FOV等调节实时联动</w:t>
            </w:r>
          </w:p>
        </w:tc>
      </w:tr>
      <w:tr>
        <w:tc>
          <w:tcPr>
            <w:tcW w:type="dxa" w:w="2076"/>
          </w:tcPr>
          <w:p/>
        </w:tc>
        <w:tc>
          <w:tcPr>
            <w:tcW w:type="dxa" w:w="415"/>
          </w:tcPr>
          <w:p>
            <w:pPr>
              <w:pStyle w:val="null3"/>
            </w:pPr>
            <w:r>
              <w:rPr/>
              <w:t>163</w:t>
            </w:r>
          </w:p>
        </w:tc>
        <w:tc>
          <w:tcPr>
            <w:tcW w:type="dxa" w:w="5814"/>
          </w:tcPr>
          <w:p>
            <w:pPr>
              <w:pStyle w:val="null3"/>
            </w:pPr>
            <w:r>
              <w:rPr/>
              <w:t>9.4 多模态影像融合（3D融合）</w:t>
            </w:r>
          </w:p>
        </w:tc>
      </w:tr>
      <w:tr>
        <w:tc>
          <w:tcPr>
            <w:tcW w:type="dxa" w:w="2076"/>
          </w:tcPr>
          <w:p/>
        </w:tc>
        <w:tc>
          <w:tcPr>
            <w:tcW w:type="dxa" w:w="415"/>
          </w:tcPr>
          <w:p>
            <w:pPr>
              <w:pStyle w:val="null3"/>
            </w:pPr>
            <w:r>
              <w:rPr/>
              <w:t>164</w:t>
            </w:r>
          </w:p>
        </w:tc>
        <w:tc>
          <w:tcPr>
            <w:tcW w:type="dxa" w:w="5814"/>
          </w:tcPr>
          <w:p>
            <w:pPr>
              <w:pStyle w:val="null3"/>
            </w:pPr>
            <w:r>
              <w:rPr/>
              <w:t>9.4.1多模态融合同时融合数量≥4</w:t>
            </w:r>
          </w:p>
        </w:tc>
      </w:tr>
      <w:tr>
        <w:tc>
          <w:tcPr>
            <w:tcW w:type="dxa" w:w="2076"/>
          </w:tcPr>
          <w:p/>
        </w:tc>
        <w:tc>
          <w:tcPr>
            <w:tcW w:type="dxa" w:w="415"/>
          </w:tcPr>
          <w:p>
            <w:pPr>
              <w:pStyle w:val="null3"/>
            </w:pPr>
            <w:r>
              <w:rPr/>
              <w:t>165</w:t>
            </w:r>
          </w:p>
        </w:tc>
        <w:tc>
          <w:tcPr>
            <w:tcW w:type="dxa" w:w="5814"/>
          </w:tcPr>
          <w:p>
            <w:pPr>
              <w:pStyle w:val="null3"/>
            </w:pPr>
            <w:r>
              <w:rPr/>
              <w:t>9.4.2支持融合不同设备厂家的CT、MR图像</w:t>
            </w:r>
          </w:p>
        </w:tc>
      </w:tr>
      <w:tr>
        <w:tc>
          <w:tcPr>
            <w:tcW w:type="dxa" w:w="2076"/>
          </w:tcPr>
          <w:p/>
        </w:tc>
        <w:tc>
          <w:tcPr>
            <w:tcW w:type="dxa" w:w="415"/>
          </w:tcPr>
          <w:p>
            <w:pPr>
              <w:pStyle w:val="null3"/>
            </w:pPr>
            <w:r>
              <w:rPr/>
              <w:t>166</w:t>
            </w:r>
          </w:p>
        </w:tc>
        <w:tc>
          <w:tcPr>
            <w:tcW w:type="dxa" w:w="5814"/>
          </w:tcPr>
          <w:p>
            <w:pPr>
              <w:pStyle w:val="null3"/>
            </w:pPr>
            <w:r>
              <w:rPr/>
              <w:t>9.4.3多模态融合的图像可与DSA图像融合，可用于二维实时透视图像的引导</w:t>
            </w:r>
          </w:p>
        </w:tc>
      </w:tr>
      <w:tr>
        <w:tc>
          <w:tcPr>
            <w:tcW w:type="dxa" w:w="2076"/>
          </w:tcPr>
          <w:p/>
        </w:tc>
        <w:tc>
          <w:tcPr>
            <w:tcW w:type="dxa" w:w="415"/>
          </w:tcPr>
          <w:p>
            <w:pPr>
              <w:pStyle w:val="null3"/>
            </w:pPr>
            <w:r>
              <w:rPr/>
              <w:t>167</w:t>
            </w:r>
          </w:p>
        </w:tc>
        <w:tc>
          <w:tcPr>
            <w:tcW w:type="dxa" w:w="5814"/>
          </w:tcPr>
          <w:p>
            <w:pPr>
              <w:pStyle w:val="null3"/>
            </w:pPr>
            <w:r>
              <w:rPr/>
              <w:t>9.4.4 多模态融合具备手动和自动配准功能</w:t>
            </w:r>
          </w:p>
        </w:tc>
      </w:tr>
      <w:tr>
        <w:tc>
          <w:tcPr>
            <w:tcW w:type="dxa" w:w="2076"/>
          </w:tcPr>
          <w:p/>
        </w:tc>
        <w:tc>
          <w:tcPr>
            <w:tcW w:type="dxa" w:w="415"/>
          </w:tcPr>
          <w:p>
            <w:pPr>
              <w:pStyle w:val="null3"/>
            </w:pPr>
            <w:r>
              <w:rPr/>
              <w:t>168</w:t>
            </w:r>
          </w:p>
        </w:tc>
        <w:tc>
          <w:tcPr>
            <w:tcW w:type="dxa" w:w="5814"/>
          </w:tcPr>
          <w:p>
            <w:pPr>
              <w:pStyle w:val="null3"/>
            </w:pPr>
            <w:r>
              <w:rPr/>
              <w:t>9.5 具备3D动脉瘤分析软件</w:t>
            </w:r>
          </w:p>
        </w:tc>
      </w:tr>
      <w:tr>
        <w:tc>
          <w:tcPr>
            <w:tcW w:type="dxa" w:w="2076"/>
          </w:tcPr>
          <w:p/>
        </w:tc>
        <w:tc>
          <w:tcPr>
            <w:tcW w:type="dxa" w:w="415"/>
          </w:tcPr>
          <w:p>
            <w:pPr>
              <w:pStyle w:val="null3"/>
            </w:pPr>
            <w:r>
              <w:rPr/>
              <w:t>169</w:t>
            </w:r>
          </w:p>
        </w:tc>
        <w:tc>
          <w:tcPr>
            <w:tcW w:type="dxa" w:w="5814"/>
          </w:tcPr>
          <w:p>
            <w:pPr>
              <w:pStyle w:val="null3"/>
            </w:pPr>
            <w:r>
              <w:rPr/>
              <w:t>9.6 具备3D狭窄分析软件</w:t>
            </w:r>
          </w:p>
        </w:tc>
      </w:tr>
      <w:tr>
        <w:tc>
          <w:tcPr>
            <w:tcW w:type="dxa" w:w="2076"/>
          </w:tcPr>
          <w:p/>
        </w:tc>
        <w:tc>
          <w:tcPr>
            <w:tcW w:type="dxa" w:w="415"/>
          </w:tcPr>
          <w:p>
            <w:pPr>
              <w:pStyle w:val="null3"/>
            </w:pPr>
            <w:r>
              <w:rPr/>
              <w:t>170</w:t>
            </w:r>
          </w:p>
        </w:tc>
        <w:tc>
          <w:tcPr>
            <w:tcW w:type="dxa" w:w="5814"/>
          </w:tcPr>
          <w:p>
            <w:pPr>
              <w:pStyle w:val="null3"/>
            </w:pPr>
            <w:r>
              <w:rPr/>
              <w:t>10.自由呼吸软件或量子DSA软件</w:t>
            </w:r>
          </w:p>
        </w:tc>
      </w:tr>
      <w:tr>
        <w:tc>
          <w:tcPr>
            <w:tcW w:type="dxa" w:w="2076"/>
          </w:tcPr>
          <w:p/>
        </w:tc>
        <w:tc>
          <w:tcPr>
            <w:tcW w:type="dxa" w:w="415"/>
          </w:tcPr>
          <w:p>
            <w:pPr>
              <w:pStyle w:val="null3"/>
            </w:pPr>
            <w:r>
              <w:rPr/>
              <w:t>171</w:t>
            </w:r>
          </w:p>
        </w:tc>
        <w:tc>
          <w:tcPr>
            <w:tcW w:type="dxa" w:w="5814"/>
          </w:tcPr>
          <w:p>
            <w:pPr>
              <w:pStyle w:val="null3"/>
            </w:pPr>
            <w:r>
              <w:rPr/>
              <w:t>10.1支持患者不用憋气的情况下完成DSA减影，实现胸腹部血管的高清显影，减少支气管动脉造影的运动伪影，提高膈顶肿瘤及消化道出血的检出</w:t>
            </w:r>
          </w:p>
        </w:tc>
      </w:tr>
      <w:tr>
        <w:tc>
          <w:tcPr>
            <w:tcW w:type="dxa" w:w="2076"/>
          </w:tcPr>
          <w:p/>
        </w:tc>
        <w:tc>
          <w:tcPr>
            <w:tcW w:type="dxa" w:w="415"/>
          </w:tcPr>
          <w:p>
            <w:pPr>
              <w:pStyle w:val="null3"/>
            </w:pPr>
            <w:r>
              <w:rPr/>
              <w:t>172</w:t>
            </w:r>
          </w:p>
        </w:tc>
        <w:tc>
          <w:tcPr>
            <w:tcW w:type="dxa" w:w="5814"/>
          </w:tcPr>
          <w:p>
            <w:pPr>
              <w:pStyle w:val="null3"/>
            </w:pPr>
            <w:r>
              <w:rPr/>
              <w:t>11. 穿刺导航功能</w:t>
            </w:r>
          </w:p>
        </w:tc>
      </w:tr>
      <w:tr>
        <w:tc>
          <w:tcPr>
            <w:tcW w:type="dxa" w:w="2076"/>
          </w:tcPr>
          <w:p/>
        </w:tc>
        <w:tc>
          <w:tcPr>
            <w:tcW w:type="dxa" w:w="415"/>
          </w:tcPr>
          <w:p>
            <w:pPr>
              <w:pStyle w:val="null3"/>
            </w:pPr>
            <w:r>
              <w:rPr/>
              <w:t>173</w:t>
            </w:r>
          </w:p>
        </w:tc>
        <w:tc>
          <w:tcPr>
            <w:tcW w:type="dxa" w:w="5814"/>
          </w:tcPr>
          <w:p>
            <w:pPr>
              <w:pStyle w:val="null3"/>
            </w:pPr>
            <w:r>
              <w:rPr/>
              <w:t>11.1自动病灶分割、制定穿刺计划及轨迹</w:t>
            </w:r>
          </w:p>
        </w:tc>
      </w:tr>
      <w:tr>
        <w:tc>
          <w:tcPr>
            <w:tcW w:type="dxa" w:w="2076"/>
          </w:tcPr>
          <w:p/>
        </w:tc>
        <w:tc>
          <w:tcPr>
            <w:tcW w:type="dxa" w:w="415"/>
          </w:tcPr>
          <w:p>
            <w:pPr>
              <w:pStyle w:val="null3"/>
            </w:pPr>
            <w:r>
              <w:rPr/>
              <w:t>174</w:t>
            </w:r>
          </w:p>
        </w:tc>
        <w:tc>
          <w:tcPr>
            <w:tcW w:type="dxa" w:w="5814"/>
          </w:tcPr>
          <w:p>
            <w:pPr>
              <w:pStyle w:val="null3"/>
            </w:pPr>
            <w:r>
              <w:rPr/>
              <w:t>11.2可融合锥形束CT、CT、MR影像，并以之为基础进行勾画和计划制定</w:t>
            </w:r>
          </w:p>
        </w:tc>
      </w:tr>
      <w:tr>
        <w:tc>
          <w:tcPr>
            <w:tcW w:type="dxa" w:w="2076"/>
          </w:tcPr>
          <w:p/>
        </w:tc>
        <w:tc>
          <w:tcPr>
            <w:tcW w:type="dxa" w:w="415"/>
          </w:tcPr>
          <w:p>
            <w:pPr>
              <w:pStyle w:val="null3"/>
            </w:pPr>
            <w:r>
              <w:rPr/>
              <w:t>175</w:t>
            </w:r>
          </w:p>
        </w:tc>
        <w:tc>
          <w:tcPr>
            <w:tcW w:type="dxa" w:w="5814"/>
          </w:tcPr>
          <w:p>
            <w:pPr>
              <w:pStyle w:val="null3"/>
            </w:pPr>
            <w:r>
              <w:rPr/>
              <w:t>11.3将穿刺计划叠加在二维透视图象上，提供穿刺过程中实时图像引导</w:t>
            </w:r>
          </w:p>
        </w:tc>
      </w:tr>
      <w:tr>
        <w:tc>
          <w:tcPr>
            <w:tcW w:type="dxa" w:w="2076"/>
          </w:tcPr>
          <w:p/>
        </w:tc>
        <w:tc>
          <w:tcPr>
            <w:tcW w:type="dxa" w:w="415"/>
          </w:tcPr>
          <w:p>
            <w:pPr>
              <w:pStyle w:val="null3"/>
            </w:pPr>
            <w:r>
              <w:rPr/>
              <w:t>176</w:t>
            </w:r>
          </w:p>
        </w:tc>
        <w:tc>
          <w:tcPr>
            <w:tcW w:type="dxa" w:w="5814"/>
          </w:tcPr>
          <w:p>
            <w:pPr>
              <w:pStyle w:val="null3"/>
            </w:pPr>
            <w:r>
              <w:rPr/>
              <w:t>11.4一键发送“牛眼位”或“侧视位“至系统，一键自动到位</w:t>
            </w:r>
          </w:p>
        </w:tc>
      </w:tr>
      <w:tr>
        <w:tc>
          <w:tcPr>
            <w:tcW w:type="dxa" w:w="2076"/>
          </w:tcPr>
          <w:p/>
        </w:tc>
        <w:tc>
          <w:tcPr>
            <w:tcW w:type="dxa" w:w="415"/>
          </w:tcPr>
          <w:p>
            <w:pPr>
              <w:pStyle w:val="null3"/>
            </w:pPr>
            <w:r>
              <w:rPr/>
              <w:t>177</w:t>
            </w:r>
          </w:p>
        </w:tc>
        <w:tc>
          <w:tcPr>
            <w:tcW w:type="dxa" w:w="5814"/>
          </w:tcPr>
          <w:p>
            <w:pPr>
              <w:pStyle w:val="null3"/>
            </w:pPr>
            <w:r>
              <w:rPr/>
              <w:t>11.5提供激光灯指示功能</w:t>
            </w:r>
          </w:p>
        </w:tc>
      </w:tr>
      <w:tr>
        <w:tc>
          <w:tcPr>
            <w:tcW w:type="dxa" w:w="2076"/>
          </w:tcPr>
          <w:p/>
        </w:tc>
        <w:tc>
          <w:tcPr>
            <w:tcW w:type="dxa" w:w="415"/>
          </w:tcPr>
          <w:p>
            <w:pPr>
              <w:pStyle w:val="null3"/>
            </w:pPr>
            <w:r>
              <w:rPr/>
              <w:t>178</w:t>
            </w:r>
          </w:p>
        </w:tc>
        <w:tc>
          <w:tcPr>
            <w:tcW w:type="dxa" w:w="5814"/>
          </w:tcPr>
          <w:p>
            <w:pPr>
              <w:pStyle w:val="null3"/>
            </w:pPr>
            <w:r>
              <w:rPr/>
              <w:t>12 下肢血管跟踪及拼接</w:t>
            </w:r>
          </w:p>
        </w:tc>
      </w:tr>
      <w:tr>
        <w:tc>
          <w:tcPr>
            <w:tcW w:type="dxa" w:w="2076"/>
          </w:tcPr>
          <w:p/>
        </w:tc>
        <w:tc>
          <w:tcPr>
            <w:tcW w:type="dxa" w:w="415"/>
          </w:tcPr>
          <w:p>
            <w:pPr>
              <w:pStyle w:val="null3"/>
            </w:pPr>
            <w:r>
              <w:rPr/>
              <w:t>179</w:t>
            </w:r>
          </w:p>
        </w:tc>
        <w:tc>
          <w:tcPr>
            <w:tcW w:type="dxa" w:w="5814"/>
          </w:tcPr>
          <w:p>
            <w:pPr>
              <w:pStyle w:val="null3"/>
            </w:pPr>
            <w:r>
              <w:rPr/>
              <w:t>12.1 通过在采集过程中的连续平移，实现视野范围的提升，使得DR/DSA影像可以覆盖整个下肢。</w:t>
            </w:r>
          </w:p>
        </w:tc>
      </w:tr>
      <w:tr>
        <w:tc>
          <w:tcPr>
            <w:tcW w:type="dxa" w:w="2076"/>
          </w:tcPr>
          <w:p/>
        </w:tc>
        <w:tc>
          <w:tcPr>
            <w:tcW w:type="dxa" w:w="415"/>
          </w:tcPr>
          <w:p>
            <w:pPr>
              <w:pStyle w:val="null3"/>
            </w:pPr>
            <w:r>
              <w:rPr/>
              <w:t>180</w:t>
            </w:r>
          </w:p>
        </w:tc>
        <w:tc>
          <w:tcPr>
            <w:tcW w:type="dxa" w:w="5814"/>
          </w:tcPr>
          <w:p>
            <w:pPr>
              <w:pStyle w:val="null3"/>
            </w:pPr>
            <w:r>
              <w:rPr/>
              <w:t>12.2 提供控制室手闸控制下肢跟踪采集速度</w:t>
            </w:r>
          </w:p>
        </w:tc>
      </w:tr>
      <w:tr>
        <w:tc>
          <w:tcPr>
            <w:tcW w:type="dxa" w:w="2076"/>
          </w:tcPr>
          <w:p/>
        </w:tc>
        <w:tc>
          <w:tcPr>
            <w:tcW w:type="dxa" w:w="415"/>
          </w:tcPr>
          <w:p>
            <w:pPr>
              <w:pStyle w:val="null3"/>
            </w:pPr>
            <w:r>
              <w:rPr/>
              <w:t>181</w:t>
            </w:r>
          </w:p>
        </w:tc>
        <w:tc>
          <w:tcPr>
            <w:tcW w:type="dxa" w:w="5814"/>
          </w:tcPr>
          <w:p>
            <w:pPr>
              <w:pStyle w:val="null3"/>
            </w:pPr>
            <w:r>
              <w:rPr/>
              <w:t>12.3 可实时减影</w:t>
            </w:r>
          </w:p>
        </w:tc>
      </w:tr>
      <w:tr>
        <w:tc>
          <w:tcPr>
            <w:tcW w:type="dxa" w:w="2076"/>
          </w:tcPr>
          <w:p/>
        </w:tc>
        <w:tc>
          <w:tcPr>
            <w:tcW w:type="dxa" w:w="415"/>
          </w:tcPr>
          <w:p>
            <w:pPr>
              <w:pStyle w:val="null3"/>
            </w:pPr>
            <w:r>
              <w:rPr/>
              <w:t>182</w:t>
            </w:r>
          </w:p>
        </w:tc>
        <w:tc>
          <w:tcPr>
            <w:tcW w:type="dxa" w:w="5814"/>
          </w:tcPr>
          <w:p>
            <w:pPr>
              <w:pStyle w:val="null3"/>
            </w:pPr>
            <w:r>
              <w:rPr/>
              <w:t>12.4 连续运动采集，同时提供拼接功能</w:t>
            </w:r>
          </w:p>
        </w:tc>
      </w:tr>
      <w:tr>
        <w:tc>
          <w:tcPr>
            <w:tcW w:type="dxa" w:w="2076"/>
          </w:tcPr>
          <w:p/>
        </w:tc>
        <w:tc>
          <w:tcPr>
            <w:tcW w:type="dxa" w:w="415"/>
          </w:tcPr>
          <w:p>
            <w:pPr>
              <w:pStyle w:val="null3"/>
            </w:pPr>
            <w:r>
              <w:rPr/>
              <w:t>183</w:t>
            </w:r>
          </w:p>
        </w:tc>
        <w:tc>
          <w:tcPr>
            <w:tcW w:type="dxa" w:w="5814"/>
          </w:tcPr>
          <w:p>
            <w:pPr>
              <w:pStyle w:val="null3"/>
            </w:pPr>
            <w:r>
              <w:rPr/>
              <w:t>三、配置要求</w:t>
            </w:r>
          </w:p>
        </w:tc>
      </w:tr>
      <w:tr>
        <w:tc>
          <w:tcPr>
            <w:tcW w:type="dxa" w:w="2076"/>
          </w:tcPr>
          <w:p/>
        </w:tc>
        <w:tc>
          <w:tcPr>
            <w:tcW w:type="dxa" w:w="415"/>
          </w:tcPr>
          <w:p>
            <w:pPr>
              <w:pStyle w:val="null3"/>
            </w:pPr>
            <w:r>
              <w:rPr/>
              <w:t>184</w:t>
            </w:r>
          </w:p>
        </w:tc>
        <w:tc>
          <w:tcPr>
            <w:tcW w:type="dxa" w:w="5814"/>
          </w:tcPr>
          <w:p>
            <w:pPr>
              <w:pStyle w:val="null3"/>
            </w:pPr>
            <w:r>
              <w:rPr/>
              <w:t>1. 机械系统 一套</w:t>
            </w:r>
          </w:p>
        </w:tc>
      </w:tr>
      <w:tr>
        <w:tc>
          <w:tcPr>
            <w:tcW w:type="dxa" w:w="2076"/>
          </w:tcPr>
          <w:p/>
        </w:tc>
        <w:tc>
          <w:tcPr>
            <w:tcW w:type="dxa" w:w="415"/>
          </w:tcPr>
          <w:p>
            <w:pPr>
              <w:pStyle w:val="null3"/>
            </w:pPr>
            <w:r>
              <w:rPr/>
              <w:t>185</w:t>
            </w:r>
          </w:p>
        </w:tc>
        <w:tc>
          <w:tcPr>
            <w:tcW w:type="dxa" w:w="5814"/>
          </w:tcPr>
          <w:p>
            <w:pPr>
              <w:pStyle w:val="null3"/>
            </w:pPr>
            <w:r>
              <w:rPr/>
              <w:t>2. X射线发生系统 一套</w:t>
            </w:r>
          </w:p>
        </w:tc>
      </w:tr>
      <w:tr>
        <w:tc>
          <w:tcPr>
            <w:tcW w:type="dxa" w:w="2076"/>
          </w:tcPr>
          <w:p/>
        </w:tc>
        <w:tc>
          <w:tcPr>
            <w:tcW w:type="dxa" w:w="415"/>
          </w:tcPr>
          <w:p>
            <w:pPr>
              <w:pStyle w:val="null3"/>
            </w:pPr>
            <w:r>
              <w:rPr/>
              <w:t>186</w:t>
            </w:r>
          </w:p>
        </w:tc>
        <w:tc>
          <w:tcPr>
            <w:tcW w:type="dxa" w:w="5814"/>
          </w:tcPr>
          <w:p>
            <w:pPr>
              <w:pStyle w:val="null3"/>
            </w:pPr>
            <w:r>
              <w:rPr/>
              <w:t>3. 数字平板探测器 一套</w:t>
            </w:r>
          </w:p>
        </w:tc>
      </w:tr>
      <w:tr>
        <w:tc>
          <w:tcPr>
            <w:tcW w:type="dxa" w:w="2076"/>
          </w:tcPr>
          <w:p/>
        </w:tc>
        <w:tc>
          <w:tcPr>
            <w:tcW w:type="dxa" w:w="415"/>
          </w:tcPr>
          <w:p>
            <w:pPr>
              <w:pStyle w:val="null3"/>
            </w:pPr>
            <w:r>
              <w:rPr/>
              <w:t>187</w:t>
            </w:r>
          </w:p>
        </w:tc>
        <w:tc>
          <w:tcPr>
            <w:tcW w:type="dxa" w:w="5814"/>
          </w:tcPr>
          <w:p>
            <w:pPr>
              <w:pStyle w:val="null3"/>
            </w:pPr>
            <w:r>
              <w:rPr/>
              <w:t>4. 导管床 一套</w:t>
            </w:r>
          </w:p>
        </w:tc>
      </w:tr>
      <w:tr>
        <w:tc>
          <w:tcPr>
            <w:tcW w:type="dxa" w:w="2076"/>
          </w:tcPr>
          <w:p/>
        </w:tc>
        <w:tc>
          <w:tcPr>
            <w:tcW w:type="dxa" w:w="415"/>
          </w:tcPr>
          <w:p>
            <w:pPr>
              <w:pStyle w:val="null3"/>
            </w:pPr>
            <w:r>
              <w:rPr/>
              <w:t>188</w:t>
            </w:r>
          </w:p>
        </w:tc>
        <w:tc>
          <w:tcPr>
            <w:tcW w:type="dxa" w:w="5814"/>
          </w:tcPr>
          <w:p>
            <w:pPr>
              <w:pStyle w:val="null3"/>
            </w:pPr>
            <w:r>
              <w:rPr/>
              <w:t>5. 床旁控制盒 二套（控制室和手术操作间各1套）</w:t>
            </w:r>
          </w:p>
        </w:tc>
      </w:tr>
      <w:tr>
        <w:tc>
          <w:tcPr>
            <w:tcW w:type="dxa" w:w="2076"/>
          </w:tcPr>
          <w:p/>
        </w:tc>
        <w:tc>
          <w:tcPr>
            <w:tcW w:type="dxa" w:w="415"/>
          </w:tcPr>
          <w:p>
            <w:pPr>
              <w:pStyle w:val="null3"/>
            </w:pPr>
            <w:r>
              <w:rPr/>
              <w:t>189</w:t>
            </w:r>
          </w:p>
        </w:tc>
        <w:tc>
          <w:tcPr>
            <w:tcW w:type="dxa" w:w="5814"/>
          </w:tcPr>
          <w:p>
            <w:pPr>
              <w:pStyle w:val="null3"/>
            </w:pPr>
            <w:r>
              <w:rPr/>
              <w:t>6. 图像处理及显示 一套</w:t>
            </w:r>
          </w:p>
        </w:tc>
      </w:tr>
      <w:tr>
        <w:tc>
          <w:tcPr>
            <w:tcW w:type="dxa" w:w="2076"/>
          </w:tcPr>
          <w:p/>
        </w:tc>
        <w:tc>
          <w:tcPr>
            <w:tcW w:type="dxa" w:w="415"/>
          </w:tcPr>
          <w:p>
            <w:pPr>
              <w:pStyle w:val="null3"/>
            </w:pPr>
            <w:r>
              <w:rPr/>
              <w:t>190</w:t>
            </w:r>
          </w:p>
        </w:tc>
        <w:tc>
          <w:tcPr>
            <w:tcW w:type="dxa" w:w="5814"/>
          </w:tcPr>
          <w:p>
            <w:pPr>
              <w:pStyle w:val="null3"/>
            </w:pPr>
            <w:r>
              <w:rPr/>
              <w:t>7. 接口 一套</w:t>
            </w:r>
          </w:p>
        </w:tc>
      </w:tr>
      <w:tr>
        <w:tc>
          <w:tcPr>
            <w:tcW w:type="dxa" w:w="2076"/>
          </w:tcPr>
          <w:p/>
        </w:tc>
        <w:tc>
          <w:tcPr>
            <w:tcW w:type="dxa" w:w="415"/>
          </w:tcPr>
          <w:p>
            <w:pPr>
              <w:pStyle w:val="null3"/>
            </w:pPr>
            <w:r>
              <w:rPr/>
              <w:t>191</w:t>
            </w:r>
          </w:p>
        </w:tc>
        <w:tc>
          <w:tcPr>
            <w:tcW w:type="dxa" w:w="5814"/>
          </w:tcPr>
          <w:p>
            <w:pPr>
              <w:pStyle w:val="null3"/>
            </w:pPr>
            <w:r>
              <w:rPr/>
              <w:t>8. 剂量管理系统 一套</w:t>
            </w:r>
          </w:p>
        </w:tc>
      </w:tr>
      <w:tr>
        <w:tc>
          <w:tcPr>
            <w:tcW w:type="dxa" w:w="2076"/>
          </w:tcPr>
          <w:p/>
        </w:tc>
        <w:tc>
          <w:tcPr>
            <w:tcW w:type="dxa" w:w="415"/>
          </w:tcPr>
          <w:p>
            <w:pPr>
              <w:pStyle w:val="null3"/>
            </w:pPr>
            <w:r>
              <w:rPr/>
              <w:t>192</w:t>
            </w:r>
          </w:p>
        </w:tc>
        <w:tc>
          <w:tcPr>
            <w:tcW w:type="dxa" w:w="5814"/>
          </w:tcPr>
          <w:p>
            <w:pPr>
              <w:pStyle w:val="null3"/>
            </w:pPr>
            <w:r>
              <w:rPr/>
              <w:t>9. 高清低剂量算法平台 一套</w:t>
            </w:r>
          </w:p>
        </w:tc>
      </w:tr>
      <w:tr>
        <w:tc>
          <w:tcPr>
            <w:tcW w:type="dxa" w:w="2076"/>
          </w:tcPr>
          <w:p/>
        </w:tc>
        <w:tc>
          <w:tcPr>
            <w:tcW w:type="dxa" w:w="415"/>
          </w:tcPr>
          <w:p>
            <w:pPr>
              <w:pStyle w:val="null3"/>
            </w:pPr>
            <w:r>
              <w:rPr/>
              <w:t>193</w:t>
            </w:r>
          </w:p>
        </w:tc>
        <w:tc>
          <w:tcPr>
            <w:tcW w:type="dxa" w:w="5814"/>
          </w:tcPr>
          <w:p>
            <w:pPr>
              <w:pStyle w:val="null3"/>
            </w:pPr>
            <w:r>
              <w:rPr/>
              <w:t>10. 冠状动脉定量分析功能 一套</w:t>
            </w:r>
          </w:p>
        </w:tc>
      </w:tr>
      <w:tr>
        <w:tc>
          <w:tcPr>
            <w:tcW w:type="dxa" w:w="2076"/>
          </w:tcPr>
          <w:p/>
        </w:tc>
        <w:tc>
          <w:tcPr>
            <w:tcW w:type="dxa" w:w="415"/>
          </w:tcPr>
          <w:p>
            <w:pPr>
              <w:pStyle w:val="null3"/>
            </w:pPr>
            <w:r>
              <w:rPr/>
              <w:t>194</w:t>
            </w:r>
          </w:p>
        </w:tc>
        <w:tc>
          <w:tcPr>
            <w:tcW w:type="dxa" w:w="5814"/>
          </w:tcPr>
          <w:p>
            <w:pPr>
              <w:pStyle w:val="null3"/>
            </w:pPr>
            <w:r>
              <w:rPr/>
              <w:t>11. 左室定量分析功能 一套</w:t>
            </w:r>
          </w:p>
        </w:tc>
      </w:tr>
      <w:tr>
        <w:tc>
          <w:tcPr>
            <w:tcW w:type="dxa" w:w="2076"/>
          </w:tcPr>
          <w:p/>
        </w:tc>
        <w:tc>
          <w:tcPr>
            <w:tcW w:type="dxa" w:w="415"/>
          </w:tcPr>
          <w:p>
            <w:pPr>
              <w:pStyle w:val="null3"/>
            </w:pPr>
            <w:r>
              <w:rPr/>
              <w:t>195</w:t>
            </w:r>
          </w:p>
        </w:tc>
        <w:tc>
          <w:tcPr>
            <w:tcW w:type="dxa" w:w="5814"/>
          </w:tcPr>
          <w:p>
            <w:pPr>
              <w:pStyle w:val="null3"/>
            </w:pPr>
            <w:r>
              <w:rPr/>
              <w:t>12. 支架精细显影功能 一套</w:t>
            </w:r>
          </w:p>
        </w:tc>
      </w:tr>
      <w:tr>
        <w:tc>
          <w:tcPr>
            <w:tcW w:type="dxa" w:w="2076"/>
          </w:tcPr>
          <w:p/>
        </w:tc>
        <w:tc>
          <w:tcPr>
            <w:tcW w:type="dxa" w:w="415"/>
          </w:tcPr>
          <w:p>
            <w:pPr>
              <w:pStyle w:val="null3"/>
            </w:pPr>
            <w:r>
              <w:rPr/>
              <w:t>196</w:t>
            </w:r>
          </w:p>
        </w:tc>
        <w:tc>
          <w:tcPr>
            <w:tcW w:type="dxa" w:w="5814"/>
          </w:tcPr>
          <w:p>
            <w:pPr>
              <w:pStyle w:val="null3"/>
            </w:pPr>
            <w:r>
              <w:rPr/>
              <w:t>13. 动态支架精显功能 一套</w:t>
            </w:r>
          </w:p>
        </w:tc>
      </w:tr>
      <w:tr>
        <w:tc>
          <w:tcPr>
            <w:tcW w:type="dxa" w:w="2076"/>
          </w:tcPr>
          <w:p/>
        </w:tc>
        <w:tc>
          <w:tcPr>
            <w:tcW w:type="dxa" w:w="415"/>
          </w:tcPr>
          <w:p>
            <w:pPr>
              <w:pStyle w:val="null3"/>
            </w:pPr>
            <w:r>
              <w:rPr/>
              <w:t>197</w:t>
            </w:r>
          </w:p>
        </w:tc>
        <w:tc>
          <w:tcPr>
            <w:tcW w:type="dxa" w:w="5814"/>
          </w:tcPr>
          <w:p>
            <w:pPr>
              <w:pStyle w:val="null3"/>
            </w:pPr>
            <w:r>
              <w:rPr/>
              <w:t>14. 3D DSA功能 一套</w:t>
            </w:r>
          </w:p>
        </w:tc>
      </w:tr>
      <w:tr>
        <w:tc>
          <w:tcPr>
            <w:tcW w:type="dxa" w:w="2076"/>
          </w:tcPr>
          <w:p/>
        </w:tc>
        <w:tc>
          <w:tcPr>
            <w:tcW w:type="dxa" w:w="415"/>
          </w:tcPr>
          <w:p>
            <w:pPr>
              <w:pStyle w:val="null3"/>
            </w:pPr>
            <w:r>
              <w:rPr/>
              <w:t>198</w:t>
            </w:r>
          </w:p>
        </w:tc>
        <w:tc>
          <w:tcPr>
            <w:tcW w:type="dxa" w:w="5814"/>
          </w:tcPr>
          <w:p>
            <w:pPr>
              <w:pStyle w:val="null3"/>
            </w:pPr>
            <w:r>
              <w:rPr/>
              <w:t>15. 3D DR功能 一套</w:t>
            </w:r>
          </w:p>
        </w:tc>
      </w:tr>
      <w:tr>
        <w:tc>
          <w:tcPr>
            <w:tcW w:type="dxa" w:w="2076"/>
          </w:tcPr>
          <w:p/>
        </w:tc>
        <w:tc>
          <w:tcPr>
            <w:tcW w:type="dxa" w:w="415"/>
          </w:tcPr>
          <w:p>
            <w:pPr>
              <w:pStyle w:val="null3"/>
            </w:pPr>
            <w:r>
              <w:rPr/>
              <w:t>199</w:t>
            </w:r>
          </w:p>
        </w:tc>
        <w:tc>
          <w:tcPr>
            <w:tcW w:type="dxa" w:w="5814"/>
          </w:tcPr>
          <w:p>
            <w:pPr>
              <w:pStyle w:val="null3"/>
            </w:pPr>
            <w:r>
              <w:rPr/>
              <w:t>16. 类CT功能 一套</w:t>
            </w:r>
          </w:p>
        </w:tc>
      </w:tr>
      <w:tr>
        <w:tc>
          <w:tcPr>
            <w:tcW w:type="dxa" w:w="2076"/>
          </w:tcPr>
          <w:p/>
        </w:tc>
        <w:tc>
          <w:tcPr>
            <w:tcW w:type="dxa" w:w="415"/>
          </w:tcPr>
          <w:p>
            <w:pPr>
              <w:pStyle w:val="null3"/>
            </w:pPr>
            <w:r>
              <w:rPr/>
              <w:t>200</w:t>
            </w:r>
          </w:p>
        </w:tc>
        <w:tc>
          <w:tcPr>
            <w:tcW w:type="dxa" w:w="5814"/>
          </w:tcPr>
          <w:p>
            <w:pPr>
              <w:pStyle w:val="null3"/>
            </w:pPr>
            <w:r>
              <w:rPr/>
              <w:t>17. DSA路图功能 一套</w:t>
            </w:r>
          </w:p>
        </w:tc>
      </w:tr>
      <w:tr>
        <w:tc>
          <w:tcPr>
            <w:tcW w:type="dxa" w:w="2076"/>
          </w:tcPr>
          <w:p/>
        </w:tc>
        <w:tc>
          <w:tcPr>
            <w:tcW w:type="dxa" w:w="415"/>
          </w:tcPr>
          <w:p>
            <w:pPr>
              <w:pStyle w:val="null3"/>
            </w:pPr>
            <w:r>
              <w:rPr/>
              <w:t>201</w:t>
            </w:r>
          </w:p>
        </w:tc>
        <w:tc>
          <w:tcPr>
            <w:tcW w:type="dxa" w:w="5814"/>
          </w:tcPr>
          <w:p>
            <w:pPr>
              <w:pStyle w:val="null3"/>
            </w:pPr>
            <w:r>
              <w:rPr/>
              <w:t>18. 实时三维路图功能 一套</w:t>
            </w:r>
          </w:p>
        </w:tc>
      </w:tr>
      <w:tr>
        <w:tc>
          <w:tcPr>
            <w:tcW w:type="dxa" w:w="2076"/>
          </w:tcPr>
          <w:p/>
        </w:tc>
        <w:tc>
          <w:tcPr>
            <w:tcW w:type="dxa" w:w="415"/>
          </w:tcPr>
          <w:p>
            <w:pPr>
              <w:pStyle w:val="null3"/>
            </w:pPr>
            <w:r>
              <w:rPr/>
              <w:t>202</w:t>
            </w:r>
          </w:p>
        </w:tc>
        <w:tc>
          <w:tcPr>
            <w:tcW w:type="dxa" w:w="5814"/>
          </w:tcPr>
          <w:p>
            <w:pPr>
              <w:pStyle w:val="null3"/>
            </w:pPr>
            <w:r>
              <w:rPr/>
              <w:t>19. 双透视功能 一套</w:t>
            </w:r>
          </w:p>
        </w:tc>
      </w:tr>
      <w:tr>
        <w:tc>
          <w:tcPr>
            <w:tcW w:type="dxa" w:w="2076"/>
          </w:tcPr>
          <w:p/>
        </w:tc>
        <w:tc>
          <w:tcPr>
            <w:tcW w:type="dxa" w:w="415"/>
          </w:tcPr>
          <w:p>
            <w:pPr>
              <w:pStyle w:val="null3"/>
            </w:pPr>
            <w:r>
              <w:rPr/>
              <w:t>203</w:t>
            </w:r>
          </w:p>
        </w:tc>
        <w:tc>
          <w:tcPr>
            <w:tcW w:type="dxa" w:w="5814"/>
          </w:tcPr>
          <w:p>
            <w:pPr>
              <w:pStyle w:val="null3"/>
            </w:pPr>
            <w:r>
              <w:rPr/>
              <w:t>20. 多容积融合功能 一套</w:t>
            </w:r>
          </w:p>
        </w:tc>
      </w:tr>
      <w:tr>
        <w:tc>
          <w:tcPr>
            <w:tcW w:type="dxa" w:w="2076"/>
          </w:tcPr>
          <w:p/>
        </w:tc>
        <w:tc>
          <w:tcPr>
            <w:tcW w:type="dxa" w:w="415"/>
          </w:tcPr>
          <w:p>
            <w:pPr>
              <w:pStyle w:val="null3"/>
            </w:pPr>
            <w:r>
              <w:rPr/>
              <w:t>204</w:t>
            </w:r>
          </w:p>
        </w:tc>
        <w:tc>
          <w:tcPr>
            <w:tcW w:type="dxa" w:w="5814"/>
          </w:tcPr>
          <w:p>
            <w:pPr>
              <w:pStyle w:val="null3"/>
            </w:pPr>
            <w:r>
              <w:rPr/>
              <w:t>21. 多模态影像自动融合引导功能 一套</w:t>
            </w:r>
          </w:p>
        </w:tc>
      </w:tr>
      <w:tr>
        <w:tc>
          <w:tcPr>
            <w:tcW w:type="dxa" w:w="2076"/>
          </w:tcPr>
          <w:p/>
        </w:tc>
        <w:tc>
          <w:tcPr>
            <w:tcW w:type="dxa" w:w="415"/>
          </w:tcPr>
          <w:p>
            <w:pPr>
              <w:pStyle w:val="null3"/>
            </w:pPr>
            <w:r>
              <w:rPr/>
              <w:t>205</w:t>
            </w:r>
          </w:p>
        </w:tc>
        <w:tc>
          <w:tcPr>
            <w:tcW w:type="dxa" w:w="5814"/>
          </w:tcPr>
          <w:p>
            <w:pPr>
              <w:pStyle w:val="null3"/>
            </w:pPr>
            <w:r>
              <w:rPr/>
              <w:t>22. 动态冠脉路图功能 一套</w:t>
            </w:r>
          </w:p>
        </w:tc>
      </w:tr>
      <w:tr>
        <w:tc>
          <w:tcPr>
            <w:tcW w:type="dxa" w:w="2076"/>
          </w:tcPr>
          <w:p/>
        </w:tc>
        <w:tc>
          <w:tcPr>
            <w:tcW w:type="dxa" w:w="415"/>
          </w:tcPr>
          <w:p>
            <w:pPr>
              <w:pStyle w:val="null3"/>
            </w:pPr>
            <w:r>
              <w:rPr/>
              <w:t>206</w:t>
            </w:r>
          </w:p>
        </w:tc>
        <w:tc>
          <w:tcPr>
            <w:tcW w:type="dxa" w:w="5814"/>
          </w:tcPr>
          <w:p>
            <w:pPr>
              <w:pStyle w:val="null3"/>
            </w:pPr>
            <w:r>
              <w:rPr/>
              <w:t>23. 3D动脉瘤、3D狭窄分析功能 一套</w:t>
            </w:r>
          </w:p>
        </w:tc>
      </w:tr>
      <w:tr>
        <w:tc>
          <w:tcPr>
            <w:tcW w:type="dxa" w:w="2076"/>
          </w:tcPr>
          <w:p/>
        </w:tc>
        <w:tc>
          <w:tcPr>
            <w:tcW w:type="dxa" w:w="415"/>
          </w:tcPr>
          <w:p>
            <w:pPr>
              <w:pStyle w:val="null3"/>
            </w:pPr>
            <w:r>
              <w:rPr/>
              <w:t>207</w:t>
            </w:r>
          </w:p>
        </w:tc>
        <w:tc>
          <w:tcPr>
            <w:tcW w:type="dxa" w:w="5814"/>
          </w:tcPr>
          <w:p>
            <w:pPr>
              <w:pStyle w:val="null3"/>
            </w:pPr>
            <w:r>
              <w:rPr/>
              <w:t>24. 穿刺导航功能 一套</w:t>
            </w:r>
          </w:p>
        </w:tc>
      </w:tr>
      <w:tr>
        <w:tc>
          <w:tcPr>
            <w:tcW w:type="dxa" w:w="2076"/>
          </w:tcPr>
          <w:p/>
        </w:tc>
        <w:tc>
          <w:tcPr>
            <w:tcW w:type="dxa" w:w="415"/>
          </w:tcPr>
          <w:p>
            <w:pPr>
              <w:pStyle w:val="null3"/>
            </w:pPr>
            <w:r>
              <w:rPr/>
              <w:t>208</w:t>
            </w:r>
          </w:p>
        </w:tc>
        <w:tc>
          <w:tcPr>
            <w:tcW w:type="dxa" w:w="5814"/>
          </w:tcPr>
          <w:p>
            <w:pPr>
              <w:pStyle w:val="null3"/>
            </w:pPr>
            <w:r>
              <w:rPr/>
              <w:t>25. 下肢步进拼接功能 一套</w:t>
            </w:r>
          </w:p>
        </w:tc>
      </w:tr>
      <w:tr>
        <w:tc>
          <w:tcPr>
            <w:tcW w:type="dxa" w:w="2076"/>
          </w:tcPr>
          <w:p/>
        </w:tc>
        <w:tc>
          <w:tcPr>
            <w:tcW w:type="dxa" w:w="415"/>
          </w:tcPr>
          <w:p>
            <w:pPr>
              <w:pStyle w:val="null3"/>
            </w:pPr>
            <w:r>
              <w:rPr/>
              <w:t>209</w:t>
            </w:r>
          </w:p>
        </w:tc>
        <w:tc>
          <w:tcPr>
            <w:tcW w:type="dxa" w:w="5814"/>
          </w:tcPr>
          <w:p>
            <w:pPr>
              <w:pStyle w:val="null3"/>
            </w:pPr>
            <w:r>
              <w:rPr/>
              <w:t>26. 配备悬吊铅帘、床旁铅屏风、无影灯 一套</w:t>
            </w:r>
          </w:p>
        </w:tc>
      </w:tr>
      <w:tr>
        <w:tc>
          <w:tcPr>
            <w:tcW w:type="dxa" w:w="2076"/>
          </w:tcPr>
          <w:p/>
        </w:tc>
        <w:tc>
          <w:tcPr>
            <w:tcW w:type="dxa" w:w="415"/>
          </w:tcPr>
          <w:p>
            <w:pPr>
              <w:pStyle w:val="null3"/>
            </w:pPr>
            <w:r>
              <w:rPr/>
              <w:t>210</w:t>
            </w:r>
          </w:p>
        </w:tc>
        <w:tc>
          <w:tcPr>
            <w:tcW w:type="dxa" w:w="5814"/>
          </w:tcPr>
          <w:p>
            <w:pPr>
              <w:pStyle w:val="null3"/>
            </w:pPr>
            <w:r>
              <w:rPr/>
              <w:t>27.介入监护仪 （具备图像实现打印功能、存储功能） 一台</w:t>
            </w:r>
          </w:p>
        </w:tc>
      </w:tr>
      <w:tr>
        <w:tc>
          <w:tcPr>
            <w:tcW w:type="dxa" w:w="2076"/>
          </w:tcPr>
          <w:p/>
        </w:tc>
        <w:tc>
          <w:tcPr>
            <w:tcW w:type="dxa" w:w="415"/>
          </w:tcPr>
          <w:p>
            <w:pPr>
              <w:pStyle w:val="null3"/>
            </w:pPr>
            <w:r>
              <w:rPr/>
              <w:t>211</w:t>
            </w:r>
          </w:p>
        </w:tc>
        <w:tc>
          <w:tcPr>
            <w:tcW w:type="dxa" w:w="5814"/>
          </w:tcPr>
          <w:p>
            <w:pPr>
              <w:pStyle w:val="null3"/>
            </w:pPr>
            <w:r>
              <w:rPr/>
              <w:t>28.悬吊式高压注射器 一台</w:t>
            </w:r>
          </w:p>
        </w:tc>
      </w:tr>
      <w:tr>
        <w:tc>
          <w:tcPr>
            <w:tcW w:type="dxa" w:w="2076"/>
          </w:tcPr>
          <w:p/>
        </w:tc>
        <w:tc>
          <w:tcPr>
            <w:tcW w:type="dxa" w:w="415"/>
          </w:tcPr>
          <w:p>
            <w:pPr>
              <w:pStyle w:val="null3"/>
            </w:pPr>
            <w:r>
              <w:rPr/>
              <w:t>212</w:t>
            </w:r>
          </w:p>
        </w:tc>
        <w:tc>
          <w:tcPr>
            <w:tcW w:type="dxa" w:w="5814"/>
          </w:tcPr>
          <w:p>
            <w:pPr>
              <w:pStyle w:val="null3"/>
            </w:pPr>
            <w:r>
              <w:rPr/>
              <w:t>29.介入除颤仪 一台</w:t>
            </w:r>
          </w:p>
        </w:tc>
      </w:tr>
      <w:tr>
        <w:tc>
          <w:tcPr>
            <w:tcW w:type="dxa" w:w="2076"/>
          </w:tcPr>
          <w:p/>
        </w:tc>
        <w:tc>
          <w:tcPr>
            <w:tcW w:type="dxa" w:w="415"/>
          </w:tcPr>
          <w:p>
            <w:pPr>
              <w:pStyle w:val="null3"/>
            </w:pPr>
            <w:r>
              <w:rPr/>
              <w:t>213</w:t>
            </w:r>
          </w:p>
        </w:tc>
        <w:tc>
          <w:tcPr>
            <w:tcW w:type="dxa" w:w="5814"/>
          </w:tcPr>
          <w:p>
            <w:pPr>
              <w:pStyle w:val="null3"/>
            </w:pPr>
            <w:r>
              <w:rPr/>
              <w:t>30.可移动射线剂量监测仪 一台</w:t>
            </w:r>
          </w:p>
        </w:tc>
      </w:tr>
      <w:tr>
        <w:tc>
          <w:tcPr>
            <w:tcW w:type="dxa" w:w="2076"/>
          </w:tcPr>
          <w:p/>
        </w:tc>
        <w:tc>
          <w:tcPr>
            <w:tcW w:type="dxa" w:w="415"/>
          </w:tcPr>
          <w:p>
            <w:pPr>
              <w:pStyle w:val="null3"/>
            </w:pPr>
            <w:r>
              <w:rPr/>
              <w:t>214</w:t>
            </w:r>
          </w:p>
        </w:tc>
        <w:tc>
          <w:tcPr>
            <w:tcW w:type="dxa" w:w="5814"/>
          </w:tcPr>
          <w:p>
            <w:pPr>
              <w:pStyle w:val="null3"/>
            </w:pPr>
            <w:r>
              <w:rPr/>
              <w:t>31.轻便防护套装 （铅当量≥0.5mmpb）（含铅衣、铅帽、铅眼睛、铅围脖、铅内裤、铅手套、铅衣挂架） 十套</w:t>
            </w:r>
          </w:p>
        </w:tc>
      </w:tr>
      <w:tr>
        <w:tc>
          <w:tcPr>
            <w:tcW w:type="dxa" w:w="2076"/>
          </w:tcPr>
          <w:p/>
        </w:tc>
        <w:tc>
          <w:tcPr>
            <w:tcW w:type="dxa" w:w="415"/>
          </w:tcPr>
          <w:p>
            <w:pPr>
              <w:pStyle w:val="null3"/>
            </w:pPr>
            <w:r>
              <w:rPr/>
              <w:t>215</w:t>
            </w:r>
          </w:p>
        </w:tc>
        <w:tc>
          <w:tcPr>
            <w:tcW w:type="dxa" w:w="5814"/>
          </w:tcPr>
          <w:p>
            <w:pPr>
              <w:pStyle w:val="null3"/>
            </w:pPr>
            <w:r>
              <w:rPr/>
              <w:t>32.移动铅屏风 一套</w:t>
            </w:r>
          </w:p>
        </w:tc>
      </w:tr>
      <w:tr>
        <w:tc>
          <w:tcPr>
            <w:tcW w:type="dxa" w:w="2076"/>
          </w:tcPr>
          <w:p/>
        </w:tc>
        <w:tc>
          <w:tcPr>
            <w:tcW w:type="dxa" w:w="415"/>
          </w:tcPr>
          <w:p>
            <w:pPr>
              <w:pStyle w:val="null3"/>
            </w:pPr>
            <w:r>
              <w:rPr/>
              <w:t>216</w:t>
            </w:r>
          </w:p>
        </w:tc>
        <w:tc>
          <w:tcPr>
            <w:tcW w:type="dxa" w:w="5814"/>
          </w:tcPr>
          <w:p>
            <w:pPr>
              <w:pStyle w:val="null3"/>
            </w:pPr>
            <w:r>
              <w:rPr/>
              <w:t>33.控制室屏幕 三台</w:t>
            </w:r>
          </w:p>
        </w:tc>
      </w:tr>
      <w:tr>
        <w:tc>
          <w:tcPr>
            <w:tcW w:type="dxa" w:w="2076"/>
          </w:tcPr>
          <w:p/>
        </w:tc>
        <w:tc>
          <w:tcPr>
            <w:tcW w:type="dxa" w:w="415"/>
          </w:tcPr>
          <w:p>
            <w:pPr>
              <w:pStyle w:val="null3"/>
            </w:pPr>
            <w:r>
              <w:rPr/>
              <w:t>217</w:t>
            </w:r>
          </w:p>
        </w:tc>
        <w:tc>
          <w:tcPr>
            <w:tcW w:type="dxa" w:w="5814"/>
          </w:tcPr>
          <w:p>
            <w:pPr>
              <w:pStyle w:val="null3"/>
            </w:pPr>
            <w:r>
              <w:rPr/>
              <w:t>34.检查室屏幕 一台</w:t>
            </w:r>
          </w:p>
        </w:tc>
      </w:tr>
      <w:tr>
        <w:tc>
          <w:tcPr>
            <w:tcW w:type="dxa" w:w="2076"/>
          </w:tcPr>
          <w:p/>
        </w:tc>
        <w:tc>
          <w:tcPr>
            <w:tcW w:type="dxa" w:w="415"/>
          </w:tcPr>
          <w:p>
            <w:pPr>
              <w:pStyle w:val="null3"/>
            </w:pPr>
            <w:r>
              <w:rPr/>
              <w:t>218</w:t>
            </w:r>
          </w:p>
        </w:tc>
        <w:tc>
          <w:tcPr>
            <w:tcW w:type="dxa" w:w="5814"/>
          </w:tcPr>
          <w:p>
            <w:pPr>
              <w:pStyle w:val="null3"/>
            </w:pPr>
            <w:r>
              <w:rPr/>
              <w:t>35.脚闸 2套（控制室和手术操作室各1套）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潮州市人民医院采购数字减影血管造影系统经营性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采购包1（潮州市人民医院采购数字减影血管造影系统经营性租赁服务）：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采购包1（潮州市人民医院采购数字减影血管造影系统经营性租赁服务）：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如投标人为所出租设备的生产企业：所出租设备为第二、三类医疗器械，提供监督管理部门签发的有效的《医疗器械生产许可证》复印件；（如国家另有规定，则适用其规定）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如投标人为所出租设备的经营企业：所出租设备为第三类医疗器械，提供监督管理部门签发的有效的《医疗器械经营许可证》复印件；（如国家另有规定，则适用其规定）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投标人具有有效期内的《辐射安全许可证》，范围涵盖Ⅱ类射线装置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采购包1（潮州市人民医院采购数字减影血管造影系统经营性租赁服务）：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采购包1(潮州市人民医院采购数字减影血管造影系统经营性租赁服务):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(25.0分)</w:t>
            </w:r>
          </w:p>
        </w:tc>
        <w:tc>
          <w:tcPr>
            <w:tcW w:type="dxa" w:w="5076"/>
          </w:tcPr>
          <w:p>
            <w:pPr>
              <w:pStyle w:val="null3"/>
              <w:jc w:val="left"/>
            </w:pPr>
            <w:r>
              <w:rPr/>
              <w:t>投标人所投租赁产品完全满足或优于用户需求书中带▲重点技术参数要求的，得25分；每一项带▲重点技术参数负偏离扣2.5分，有10项负偏离得0分。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用户需求书中不带▲号的一般参数的响应情况 (20.7分)</w:t>
            </w:r>
          </w:p>
        </w:tc>
        <w:tc>
          <w:tcPr>
            <w:tcW w:type="dxa" w:w="5076"/>
          </w:tcPr>
          <w:p>
            <w:pPr>
              <w:pStyle w:val="null3"/>
              <w:jc w:val="left"/>
            </w:pPr>
            <w:r>
              <w:rPr/>
              <w:t>投标人所投租赁产品完全满足或优于用户需求书中不带▲号的一般技术参数要求的，得20.7分；每一项不带▲号的一般技术参数负偏离扣0.1分，有207项负偏离得0分。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运输、保险和安装服务方案 (7.3分)</w:t>
            </w:r>
          </w:p>
        </w:tc>
        <w:tc>
          <w:tcPr>
            <w:tcW w:type="dxa" w:w="5076"/>
          </w:tcPr>
          <w:p>
            <w:pPr>
              <w:pStyle w:val="null3"/>
              <w:jc w:val="left"/>
            </w:pPr>
            <w:r>
              <w:rPr/>
              <w:t>根据采购需求中的运输、保险和安装要求，提供运输、保险和安装服务方案进行评审： （1）完全覆盖上述全部要求并提供相应方案，方案具体、详细、可行，有利于项目实施的，完全满足且优于用户需求的，得7.3分； （2）完全覆盖上述全部要求并提供相应方案，方案相对具体、基本可行，相对有利于项目实施的，完全满足用户需求的，得4.3分； （3）没有完全覆盖上述全部要求，方案一般、方案粗略、可行性一般，不利项目实施的，不完全满足用户需求的，得1.3分； （4）无提供方案不得分。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供应商应根据采购需求的内容提供培训方案进行评审，包括但不限于以下内容①培训内容；②培训时间计划；③培训人员安排： （1）培训内容有针对性、培训时间计划能保障项目实施，培训人员专业性强，整体方案内容符合用户实际需求的，得6分； （2）培训内容有一定的针对性、培训时间计划能基本保障项目实施，培训人员具有一定的专业性，整体方案内容符合用户实际需求的，得4分； （3）培训内容针对性差、培训时间计划部分程度上能保障项目实施，培训人员专业性一般，整体方案内容不符合采购需求的，得2分； （4）无提供方案不得分。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投标人针对本项目制定质量保证措施，提供相关方案进行评审： （1）质量保证方案描述全面且具体，科学合理、可行性强，得6分； （2）质量保证方案描述完整，合理性、可行性一般，得4分； （3）质量保证方案描述不够完整，思路不够清晰，合理性、可行性差，得2分； （4）无提供质量保证方案，得0分。</w:t>
            </w:r>
          </w:p>
        </w:tc>
      </w:tr>
      <w:tr>
        <w:tc>
          <w:tcPr>
            <w:tcW w:type="dxa" w:w="922"/>
            <w:gridSpan w:val="2"/>
            <w:vMerge w:val="restart"/>
          </w:tcPr>
          <w:p>
            <w:pPr>
              <w:pStyle w:val="null3"/>
              <w:jc w:val="center"/>
            </w:pPr>
            <w:r>
              <w:rPr/>
              <w:t>商务部分</w:t>
            </w:r>
          </w:p>
        </w:tc>
        <w:tc>
          <w:tcPr>
            <w:tcW w:type="dxa" w:w="2307"/>
          </w:tcPr>
          <w:p>
            <w:pPr>
              <w:pStyle w:val="null3"/>
              <w:jc w:val="left"/>
            </w:pPr>
            <w:r>
              <w:rPr/>
              <w:t>设备售后服务方案 (7.0分)</w:t>
            </w:r>
          </w:p>
        </w:tc>
        <w:tc>
          <w:tcPr>
            <w:tcW w:type="dxa" w:w="5076"/>
          </w:tcPr>
          <w:p>
            <w:pPr>
              <w:pStyle w:val="null3"/>
              <w:jc w:val="left"/>
            </w:pPr>
            <w:r>
              <w:rPr/>
              <w:t>根据各投标人对“租赁设备质量保证及售后服务”的要求提供设备维修维护方案进行评价，包括但不限于以下内容：①预防性维护保养；②故障维修、零配件更换；③联网数据接口；④提供备用设备。 （1）完全覆盖上述全部要求并提供相应方案，售后服务方案详细完整、科学合理，可行性高的，完全满足且优于用户需求的，得7分； （2）覆盖上述全部要求并提供相应方案，售后服务方案基本完整、基本合理，可行性一般的，满足用户需求的，得4分； （3）没有完全覆盖上述全部要求，售后服务方案不够详细完整、不够科学合理，可行性低的，不完全满足用户需求的，得1分； （4）无提供方案不得分。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投标人提供2023年1月1日至今的医疗设备经营性租赁业绩经验，每提供1个得2分，本项最高得8分。 注：须提供合同关键页（含签订合同双方的单位名称、合同项目名称、签订合同双方的落款盖章、签订日期的关键页）作为同类业绩证明资料。（以合同签订时间为准，否则不得分）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4"/>
          <w:b/>
        </w:rPr>
        <w:t>广东省政府采购</w:t>
      </w:r>
    </w:p>
    <w:p>
      <w:pPr>
        <w:pStyle w:val="null3"/>
        <w:spacing w:before="150" w:after="150"/>
        <w:jc w:val="both"/>
      </w:pPr>
      <w:r>
        <w:rPr>
          <w:sz w:val="24"/>
        </w:rPr>
        <w:t xml:space="preserve"> </w:t>
      </w:r>
    </w:p>
    <w:p>
      <w:pPr>
        <w:pStyle w:val="null3"/>
        <w:jc w:val="center"/>
      </w:pPr>
      <w:r>
        <w:rPr>
          <w:sz w:val="24"/>
          <w:b/>
        </w:rPr>
        <w:t>合　同　书</w:t>
      </w:r>
    </w:p>
    <w:p>
      <w:pPr>
        <w:pStyle w:val="null3"/>
        <w:jc w:val="center"/>
      </w:pPr>
      <w:r>
        <w:br/>
      </w:r>
      <w:r>
        <w:br/>
      </w:r>
      <w:r>
        <w:br/>
      </w:r>
      <w:r>
        <w:br/>
      </w:r>
      <w:r>
        <w:br/>
      </w:r>
      <w:r>
        <w:br/>
      </w:r>
      <w:r>
        <w:br/>
      </w:r>
      <w:r>
        <w:br/>
      </w:r>
      <w:r>
        <w:rPr>
          <w:sz w:val="24"/>
        </w:rPr>
        <w:t xml:space="preserve">  </w:t>
      </w:r>
    </w:p>
    <w:p>
      <w:pPr>
        <w:pStyle w:val="null3"/>
        <w:jc w:val="center"/>
      </w:pPr>
      <w:r>
        <w:rPr>
          <w:sz w:val="28"/>
          <w:color w:val="222222"/>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项目名称：</w:t>
      </w:r>
      <w:r>
        <w:rPr>
          <w:sz w:val="24"/>
          <w:u w:val="single"/>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both"/>
      </w:pPr>
      <w:r>
        <w:br/>
      </w:r>
      <w:r>
        <w:rPr>
          <w:sz w:val="24"/>
        </w:rPr>
        <w:t xml:space="preserve">  </w:t>
      </w:r>
    </w:p>
    <w:p>
      <w:pPr>
        <w:pStyle w:val="null3"/>
        <w:spacing w:before="105" w:after="105"/>
        <w:ind w:firstLine="482"/>
        <w:jc w:val="right"/>
      </w:pPr>
      <w:r>
        <w:rPr>
          <w:sz w:val="20"/>
          <w:b/>
        </w:rPr>
        <w:t>项目编号：</w:t>
      </w:r>
    </w:p>
    <w:p>
      <w:pPr>
        <w:pStyle w:val="null3"/>
        <w:spacing w:before="105" w:after="105"/>
        <w:ind w:firstLine="482"/>
        <w:jc w:val="right"/>
      </w:pPr>
      <w:r>
        <w:rPr>
          <w:sz w:val="20"/>
          <w:b/>
        </w:rPr>
        <w:t>签约地：</w:t>
      </w:r>
      <w:r>
        <w:rPr>
          <w:sz w:val="24"/>
        </w:rPr>
        <w:t xml:space="preserve"> </w:t>
      </w:r>
    </w:p>
    <w:p>
      <w:pPr>
        <w:pStyle w:val="null3"/>
        <w:spacing w:before="105" w:after="105"/>
        <w:jc w:val="both"/>
      </w:pPr>
      <w:r>
        <w:rPr>
          <w:sz w:val="20"/>
          <w:b/>
        </w:rPr>
        <w:t>甲方：</w:t>
      </w:r>
      <w:r>
        <w:rPr>
          <w:sz w:val="20"/>
        </w:rPr>
        <w:t>潮州市人民医院</w:t>
      </w:r>
    </w:p>
    <w:p>
      <w:pPr>
        <w:pStyle w:val="null3"/>
        <w:spacing w:before="105" w:after="105"/>
        <w:jc w:val="both"/>
      </w:pPr>
      <w:r>
        <w:rPr>
          <w:sz w:val="20"/>
          <w:b/>
        </w:rPr>
        <w:t>乙方：</w:t>
      </w:r>
    </w:p>
    <w:p>
      <w:pPr>
        <w:pStyle w:val="null3"/>
        <w:spacing w:before="105" w:after="105"/>
        <w:ind w:firstLine="482"/>
        <w:jc w:val="both"/>
      </w:pPr>
      <w:r>
        <w:rPr>
          <w:sz w:val="20"/>
          <w:b/>
        </w:rPr>
        <w:t>1</w:t>
      </w:r>
      <w:r>
        <w:rPr>
          <w:sz w:val="20"/>
        </w:rPr>
        <w:t>.</w:t>
      </w:r>
      <w:r>
        <w:rPr>
          <w:sz w:val="20"/>
        </w:rPr>
        <w:t>甲乙双方根据《中华人民共和国政府采购法》《中华人民共和国民法典》及相关法律法规，在平等互利、协商一致的基础上，订立本合同，供双方共同遵守：</w:t>
      </w:r>
    </w:p>
    <w:p>
      <w:pPr>
        <w:pStyle w:val="null3"/>
        <w:spacing w:before="105" w:after="105"/>
        <w:ind w:firstLine="480"/>
        <w:jc w:val="both"/>
      </w:pPr>
      <w:r>
        <w:rPr>
          <w:sz w:val="20"/>
        </w:rPr>
        <w:t>1.1</w:t>
      </w:r>
      <w:r>
        <w:rPr>
          <w:sz w:val="20"/>
        </w:rPr>
        <w:t>服务内容：</w:t>
      </w:r>
      <w:r>
        <w:rPr>
          <w:sz w:val="20"/>
        </w:rPr>
        <w:t xml:space="preserve">        </w:t>
      </w:r>
      <w:r>
        <w:rPr>
          <w:sz w:val="20"/>
          <w:u w:val="single"/>
        </w:rPr>
        <w:t>经营性租赁服务</w:t>
      </w:r>
    </w:p>
    <w:p>
      <w:pPr>
        <w:pStyle w:val="null3"/>
        <w:spacing w:before="105" w:after="105"/>
        <w:ind w:firstLine="480"/>
        <w:jc w:val="both"/>
      </w:pPr>
      <w:r>
        <w:rPr>
          <w:sz w:val="20"/>
        </w:rPr>
        <w:t>租赁设备清单（技术参数及配置清单见附件一）：</w:t>
      </w:r>
    </w:p>
    <w:tbl>
      <w:tblPr>
        <w:tblW w:w="0" w:type="auto"/>
        <w:tblBorders>
          <w:top w:val="none" w:color="000000" w:sz="4"/>
          <w:left w:val="none" w:color="000000" w:sz="4"/>
          <w:bottom w:val="none" w:color="000000" w:sz="4"/>
          <w:right w:val="none" w:color="000000" w:sz="4"/>
          <w:insideH w:val="none"/>
          <w:insideV w:val="none"/>
        </w:tblBorders>
      </w:tblPr>
      <w:tblGrid>
        <w:gridCol w:w="1982"/>
        <w:gridCol w:w="1605"/>
        <w:gridCol w:w="1903"/>
        <w:gridCol w:w="1557"/>
        <w:gridCol w:w="1258"/>
      </w:tblGrid>
      <w:tr>
        <w:tc>
          <w:tcPr>
            <w:tcW w:type="dxa" w:w="1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b/>
              </w:rPr>
              <w:t>设备名称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b/>
              </w:rPr>
              <w:t>品牌</w:t>
            </w:r>
          </w:p>
        </w:tc>
        <w:tc>
          <w:tcPr>
            <w:tcW w:type="dxa" w:w="1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b/>
              </w:rPr>
              <w:t>规格型号</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b/>
              </w:rPr>
              <w:t>产地</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b/>
              </w:rPr>
              <w:t>数量</w:t>
            </w:r>
          </w:p>
        </w:tc>
      </w:tr>
      <w:tr>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rPr>
        <w:t>1.2</w:t>
      </w:r>
      <w:r>
        <w:rPr>
          <w:sz w:val="20"/>
        </w:rPr>
        <w:t>租赁期限：自合同签订、全部设备到货、完成安装、调试和验收且正式投入使用后，经甲、乙双方确认起租日起</w:t>
      </w:r>
      <w:r>
        <w:rPr>
          <w:sz w:val="20"/>
        </w:rPr>
        <w:t>3</w:t>
      </w:r>
      <w:r>
        <w:rPr>
          <w:sz w:val="20"/>
        </w:rPr>
        <w:t>年。</w:t>
      </w:r>
    </w:p>
    <w:p>
      <w:pPr>
        <w:pStyle w:val="null3"/>
        <w:spacing w:before="105" w:after="105"/>
        <w:ind w:firstLine="480"/>
        <w:jc w:val="left"/>
      </w:pPr>
      <w:r>
        <w:rPr>
          <w:sz w:val="20"/>
        </w:rPr>
        <w:t>1.3</w:t>
      </w:r>
      <w:r>
        <w:rPr>
          <w:sz w:val="20"/>
        </w:rPr>
        <w:t>合同履行期限：自合同签订之日起至合同全部权利义务履行完毕之日止。</w:t>
      </w:r>
    </w:p>
    <w:p>
      <w:pPr>
        <w:pStyle w:val="null3"/>
        <w:spacing w:before="105" w:after="105"/>
        <w:ind w:firstLine="480"/>
        <w:jc w:val="left"/>
      </w:pPr>
      <w:r>
        <w:rPr>
          <w:sz w:val="20"/>
        </w:rPr>
        <w:t>1.4</w:t>
      </w:r>
      <w:r>
        <w:rPr>
          <w:sz w:val="20"/>
        </w:rPr>
        <w:t>合同总价：</w:t>
      </w:r>
      <w:r>
        <w:rPr>
          <w:sz w:val="24"/>
          <w:u w:val="single"/>
        </w:rPr>
        <w:t xml:space="preserve">    </w:t>
      </w:r>
      <w:r>
        <w:rPr>
          <w:sz w:val="20"/>
          <w:b/>
          <w:u w:val="single"/>
        </w:rPr>
        <w:t>元（大写人民币</w:t>
      </w:r>
      <w:r>
        <w:rPr>
          <w:sz w:val="20"/>
          <w:u w:val="single"/>
        </w:rPr>
        <w:t xml:space="preserve">    </w:t>
      </w:r>
      <w:r>
        <w:rPr>
          <w:sz w:val="20"/>
          <w:u w:val="single"/>
        </w:rPr>
        <w:t>）</w:t>
      </w:r>
      <w:r>
        <w:rPr>
          <w:sz w:val="20"/>
        </w:rPr>
        <w:t>，</w:t>
      </w:r>
      <w:r>
        <w:rPr>
          <w:sz w:val="20"/>
          <w:u w:val="single"/>
        </w:rPr>
        <w:t>每期费用</w:t>
      </w:r>
      <w:r>
        <w:rPr>
          <w:sz w:val="20"/>
          <w:u w:val="single"/>
        </w:rPr>
        <w:t xml:space="preserve">    </w:t>
      </w:r>
      <w:r>
        <w:rPr>
          <w:sz w:val="20"/>
          <w:b/>
          <w:u w:val="single"/>
        </w:rPr>
        <w:t>元（大写人民币</w:t>
      </w:r>
      <w:r>
        <w:rPr>
          <w:sz w:val="20"/>
          <w:u w:val="single"/>
        </w:rPr>
        <w:t xml:space="preserve">    </w:t>
      </w:r>
      <w:r>
        <w:rPr>
          <w:sz w:val="20"/>
          <w:u w:val="single"/>
        </w:rPr>
        <w:t>）（共</w:t>
      </w:r>
      <w:r>
        <w:rPr>
          <w:sz w:val="20"/>
          <w:u w:val="single"/>
        </w:rPr>
        <w:t xml:space="preserve">  </w:t>
      </w:r>
      <w:r>
        <w:rPr>
          <w:sz w:val="20"/>
          <w:u w:val="single"/>
        </w:rPr>
        <w:t>期），</w:t>
      </w:r>
      <w:r>
        <w:rPr>
          <w:sz w:val="20"/>
        </w:rPr>
        <w:t>详见《起租确认书》（附件二）。合同总价包括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w:t>
      </w:r>
      <w:r>
        <w:rPr>
          <w:sz w:val="20"/>
        </w:rPr>
        <w:t>(</w:t>
      </w:r>
      <w:r>
        <w:rPr>
          <w:sz w:val="20"/>
        </w:rPr>
        <w:t>如有</w:t>
      </w:r>
      <w:r>
        <w:rPr>
          <w:sz w:val="20"/>
        </w:rPr>
        <w:t>)</w:t>
      </w:r>
      <w:r>
        <w:rPr>
          <w:sz w:val="20"/>
        </w:rPr>
        <w:t>、以及履行合同所需的费用、所有风险、责任等其他一切隐含及不可预见的费用，除此之外，甲方无需再向乙方支付任何其他费用。</w:t>
      </w:r>
    </w:p>
    <w:p>
      <w:pPr>
        <w:pStyle w:val="null3"/>
        <w:spacing w:before="105" w:after="105"/>
        <w:ind w:firstLine="482"/>
        <w:jc w:val="left"/>
      </w:pPr>
      <w:r>
        <w:rPr>
          <w:sz w:val="20"/>
          <w:b/>
        </w:rPr>
        <w:t>2.</w:t>
      </w:r>
      <w:r>
        <w:rPr>
          <w:sz w:val="20"/>
          <w:b/>
        </w:rPr>
        <w:t>租赁设备的交货时间与交货地点</w:t>
      </w:r>
    </w:p>
    <w:p>
      <w:pPr>
        <w:pStyle w:val="null3"/>
        <w:spacing w:before="105" w:after="105"/>
        <w:ind w:firstLine="480"/>
        <w:jc w:val="left"/>
      </w:pPr>
      <w:r>
        <w:rPr>
          <w:sz w:val="20"/>
        </w:rPr>
        <w:t>乙方在合同生效后的</w:t>
      </w:r>
      <w:r>
        <w:rPr>
          <w:sz w:val="20"/>
        </w:rPr>
        <w:t>_</w:t>
      </w:r>
      <w:r>
        <w:rPr>
          <w:sz w:val="24"/>
          <w:u w:val="single"/>
        </w:rPr>
        <w:t xml:space="preserve">   </w:t>
      </w:r>
      <w:r>
        <w:rPr>
          <w:sz w:val="20"/>
        </w:rPr>
        <w:t>天内将</w:t>
      </w:r>
      <w:r>
        <w:rPr>
          <w:sz w:val="20"/>
          <w:u w:val="single"/>
        </w:rPr>
        <w:t>全新的、未使用过的</w:t>
      </w:r>
      <w:r>
        <w:rPr>
          <w:sz w:val="20"/>
        </w:rPr>
        <w:t>设备运至</w:t>
      </w:r>
      <w:r>
        <w:rPr>
          <w:sz w:val="20"/>
          <w:u w:val="single"/>
        </w:rPr>
        <w:t>甲方指定地方</w:t>
      </w:r>
      <w:r>
        <w:rPr>
          <w:sz w:val="20"/>
        </w:rPr>
        <w:t>。乙方应在设备运至</w:t>
      </w:r>
      <w:r>
        <w:rPr>
          <w:sz w:val="20"/>
          <w:u w:val="single"/>
        </w:rPr>
        <w:t>甲方所在地</w:t>
      </w:r>
      <w:r>
        <w:rPr>
          <w:sz w:val="20"/>
        </w:rPr>
        <w:t>前</w:t>
      </w:r>
      <w:r>
        <w:rPr>
          <w:sz w:val="24"/>
          <w:u w:val="single"/>
        </w:rPr>
        <w:t xml:space="preserve">   </w:t>
      </w:r>
      <w:r>
        <w:rPr>
          <w:sz w:val="20"/>
        </w:rPr>
        <w:t>天书面通知甲方设备主管部门，否则甲方有权不予接收，乙方承担由此发生的一切损失和费用。</w:t>
      </w:r>
    </w:p>
    <w:p>
      <w:pPr>
        <w:pStyle w:val="null3"/>
        <w:spacing w:before="105" w:after="105"/>
        <w:ind w:firstLine="482"/>
        <w:jc w:val="left"/>
      </w:pPr>
      <w:r>
        <w:rPr>
          <w:sz w:val="20"/>
          <w:b/>
        </w:rPr>
        <w:t>3.</w:t>
      </w:r>
      <w:r>
        <w:rPr>
          <w:sz w:val="20"/>
          <w:b/>
        </w:rPr>
        <w:t>租赁设备运输、保险、安装和验收</w:t>
      </w:r>
    </w:p>
    <w:p>
      <w:pPr>
        <w:pStyle w:val="null3"/>
        <w:spacing w:before="105" w:after="105"/>
        <w:ind w:firstLine="480"/>
        <w:jc w:val="left"/>
      </w:pPr>
      <w:r>
        <w:rPr>
          <w:sz w:val="20"/>
        </w:rPr>
        <w:t>3.1</w:t>
      </w:r>
      <w:r>
        <w:rPr>
          <w:sz w:val="20"/>
        </w:rPr>
        <w:t>乙方确保租赁设备安全无损地运抵甲方指定现场，并承担设备的运输、装卸、安装和保险等全部风险，乙方同意向甲方提供上述产品供货、调试、正常运转和维护、必需的配套技术资料及服务等。</w:t>
      </w:r>
    </w:p>
    <w:p>
      <w:pPr>
        <w:pStyle w:val="null3"/>
        <w:spacing w:before="105" w:after="105"/>
        <w:ind w:firstLine="480"/>
        <w:jc w:val="left"/>
      </w:pPr>
      <w:r>
        <w:rPr>
          <w:sz w:val="20"/>
        </w:rPr>
        <w:t>3.2</w:t>
      </w:r>
      <w:r>
        <w:rPr>
          <w:sz w:val="20"/>
        </w:rPr>
        <w:t>提供的设备需是截止到合同签订日期前半年内生产的产品，设备的包装均应有良好的防护措施（包括但不仅限于防湿、防锈、防潮、防雨、防腐及防碰撞等）。由于包装不善、装运标识不明等原因引起产品在运输、装卸过程中产生的锈蚀、损坏等由乙方承担全部责任，甲方有权拒绝签收产品。</w:t>
      </w:r>
    </w:p>
    <w:p>
      <w:pPr>
        <w:pStyle w:val="null3"/>
        <w:spacing w:before="105" w:after="105"/>
        <w:ind w:firstLine="480"/>
        <w:jc w:val="left"/>
      </w:pPr>
      <w:r>
        <w:rPr>
          <w:sz w:val="20"/>
        </w:rPr>
        <w:t>3.3</w:t>
      </w:r>
      <w:r>
        <w:rPr>
          <w:sz w:val="20"/>
        </w:rPr>
        <w:t>甲乙双方共同对设备进行开箱清点检查，如果发现短缺、损坏或有质量、技术等问题，乙方应及时安排更换，按照甲方的要求，采取补足、更换或退货等处理措施，以保证在本合同约定交货期内成功完成合同设备到货。对于误发或多发的货物，甲方通知乙方回收，由此产生的全部费用由乙方承担。</w:t>
      </w:r>
    </w:p>
    <w:p>
      <w:pPr>
        <w:pStyle w:val="null3"/>
        <w:spacing w:before="105" w:after="105"/>
        <w:ind w:firstLine="480"/>
        <w:jc w:val="left"/>
      </w:pPr>
      <w:r>
        <w:rPr>
          <w:sz w:val="20"/>
        </w:rPr>
        <w:t>3.4</w:t>
      </w:r>
      <w:r>
        <w:rPr>
          <w:sz w:val="20"/>
        </w:rPr>
        <w:t>设备到货后，乙方应在</w:t>
      </w:r>
      <w:r>
        <w:rPr>
          <w:sz w:val="20"/>
        </w:rPr>
        <w:t>____</w:t>
      </w:r>
      <w:r>
        <w:rPr>
          <w:sz w:val="20"/>
        </w:rPr>
        <w:t>天内安装调试完成，安装时须对各安装场地内的其他设备、设施采取妥善的保护措施并遵守甲方的秩序。</w:t>
      </w:r>
    </w:p>
    <w:p>
      <w:pPr>
        <w:pStyle w:val="null3"/>
        <w:spacing w:before="105" w:after="105"/>
        <w:ind w:firstLine="480"/>
        <w:jc w:val="left"/>
      </w:pPr>
      <w:r>
        <w:rPr>
          <w:sz w:val="20"/>
        </w:rPr>
        <w:t>3.5</w:t>
      </w:r>
      <w:r>
        <w:rPr>
          <w:sz w:val="20"/>
        </w:rPr>
        <w:t>本合同所指的设备及服务应符合合同附件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spacing w:before="105" w:after="105"/>
        <w:ind w:firstLine="480"/>
        <w:jc w:val="left"/>
      </w:pPr>
      <w:r>
        <w:rPr>
          <w:sz w:val="20"/>
        </w:rPr>
        <w:t>3.6</w:t>
      </w:r>
      <w:r>
        <w:rPr>
          <w:sz w:val="20"/>
        </w:rPr>
        <w:t>乙方在完成货物的安装调试和人员的技术培训并确保其稳定运行后，向甲方书面提出验收申请，若甲方确认项目实施情况符合验收标准，在乙方书面提出验收申请</w:t>
      </w:r>
      <w:r>
        <w:rPr>
          <w:sz w:val="20"/>
        </w:rPr>
        <w:t>7</w:t>
      </w:r>
      <w:r>
        <w:rPr>
          <w:sz w:val="20"/>
        </w:rPr>
        <w:t>日内完成验收。验收参与方为甲乙方，或根据需要邀请独立的第三方检测机构。若项目实施情况不满足验收标准，待乙方整改合格后，再向甲方提出验收申请，若乙方经再次整改仍不能通过验收的，甲方有权拒绝接收未通过验收的设备。验收合格之日，双方在《验收合格单》（附件三）上签字确认，且租赁设备的交付即为完成。验收按国家有关的规定、规范进行。验收时如发现所提供的设备有短装、次品、损坏或其它不符合本合同规定之情形者，应在《验收合格单》（附件三）作出详尽的现场记录，并由双方签字确认，作为补充、缺失和更换损坏部件的有效证据。</w:t>
      </w:r>
    </w:p>
    <w:p>
      <w:pPr>
        <w:pStyle w:val="null3"/>
        <w:spacing w:before="105" w:after="105"/>
        <w:ind w:firstLine="482"/>
        <w:jc w:val="left"/>
      </w:pPr>
      <w:r>
        <w:rPr>
          <w:sz w:val="20"/>
          <w:b/>
        </w:rPr>
        <w:t>4.</w:t>
      </w:r>
      <w:r>
        <w:rPr>
          <w:sz w:val="20"/>
          <w:b/>
        </w:rPr>
        <w:t>付款方式：</w:t>
      </w:r>
    </w:p>
    <w:p>
      <w:pPr>
        <w:pStyle w:val="null3"/>
        <w:spacing w:before="105" w:after="105"/>
        <w:ind w:firstLine="480"/>
        <w:jc w:val="left"/>
      </w:pPr>
      <w:r>
        <w:rPr>
          <w:sz w:val="20"/>
        </w:rPr>
        <w:t>4.1</w:t>
      </w:r>
      <w:r>
        <w:rPr>
          <w:sz w:val="20"/>
        </w:rPr>
        <w:t>自合同签订、全部设备到货、完成安装、调试和验收且正式投入使用后，并经双方确认之日为起租日，按半年支付一次。支付日期和金额为：自起租日起支付首期租金，随后每期满半年支付一期租金。</w:t>
      </w:r>
    </w:p>
    <w:p>
      <w:pPr>
        <w:pStyle w:val="null3"/>
        <w:spacing w:before="105" w:after="105"/>
        <w:ind w:firstLine="480"/>
        <w:jc w:val="left"/>
      </w:pPr>
      <w:r>
        <w:rPr>
          <w:sz w:val="20"/>
        </w:rPr>
        <w:t>4.2</w:t>
      </w:r>
      <w:r>
        <w:rPr>
          <w:sz w:val="20"/>
        </w:rPr>
        <w:t>甲方按照每个支付日，按时足额向中标人支付该期费用，乙方收取当期费用前至少</w:t>
      </w:r>
      <w:r>
        <w:rPr>
          <w:sz w:val="20"/>
        </w:rPr>
        <w:t>10</w:t>
      </w:r>
      <w:r>
        <w:rPr>
          <w:sz w:val="20"/>
        </w:rPr>
        <w:t>个工作日前提供相应金额发票。</w:t>
      </w:r>
    </w:p>
    <w:p>
      <w:pPr>
        <w:pStyle w:val="null3"/>
        <w:spacing w:before="105" w:after="105"/>
        <w:ind w:firstLine="480"/>
        <w:jc w:val="left"/>
      </w:pPr>
      <w:r>
        <w:rPr>
          <w:sz w:val="20"/>
        </w:rPr>
        <w:t>乙方开具发票时，开具方必须与合同签订方一致，结算付款汇入以乙方名称开立的指定账户。若因乙方提供的发票不合格或者乙方擅自作废、冲红发票等原因导致无法抵扣税款的，甲方有权拒绝付款，乙方需承担由此造成甲方的全部损失（包括但不限于甲方收到的税务罚款、甲方补缴税款、甲方由此指出的律师费、诉讼费、财产保全费及财产保全担保费等）。</w:t>
      </w:r>
    </w:p>
    <w:p>
      <w:pPr>
        <w:pStyle w:val="null3"/>
        <w:spacing w:before="105" w:after="105"/>
        <w:ind w:firstLine="482"/>
        <w:jc w:val="left"/>
      </w:pPr>
      <w:r>
        <w:rPr>
          <w:sz w:val="20"/>
          <w:b/>
        </w:rPr>
        <w:t>5</w:t>
      </w:r>
      <w:r>
        <w:rPr>
          <w:sz w:val="20"/>
          <w:b/>
        </w:rPr>
        <w:t>、起租日：</w:t>
      </w:r>
      <w:r>
        <w:rPr>
          <w:sz w:val="20"/>
        </w:rPr>
        <w:t>自合同签订、全部设备到货、完成安装、调试和验收且正式投入使用后，并经甲乙方双方确认之日为起租日。</w:t>
      </w:r>
    </w:p>
    <w:p>
      <w:pPr>
        <w:pStyle w:val="null3"/>
        <w:spacing w:before="105" w:after="105"/>
        <w:ind w:firstLine="482"/>
        <w:jc w:val="left"/>
      </w:pPr>
      <w:r>
        <w:rPr>
          <w:sz w:val="20"/>
          <w:b/>
        </w:rPr>
        <w:t>6.</w:t>
      </w:r>
      <w:r>
        <w:rPr>
          <w:sz w:val="20"/>
          <w:b/>
        </w:rPr>
        <w:t>租赁设备技术文件</w:t>
      </w:r>
    </w:p>
    <w:p>
      <w:pPr>
        <w:pStyle w:val="null3"/>
        <w:spacing w:before="105" w:after="105"/>
        <w:ind w:firstLine="480"/>
        <w:jc w:val="left"/>
      </w:pPr>
      <w:r>
        <w:rPr>
          <w:sz w:val="20"/>
        </w:rPr>
        <w:t>6.1</w:t>
      </w:r>
      <w:r>
        <w:rPr>
          <w:sz w:val="20"/>
        </w:rPr>
        <w:t>乙方应在供货同时向甲方提供所有有关本合同执行的技术文件，包括相应的中文技术文件，如：产品目录、图纸、操作手册、使用说明、维护手册、维修密码或服务指南等。如果项目必需但合同又未作规定的要乙方才能提供的技术文件，乙方也应及时向甲方提供。乙方提供的所有资料应是印刷品或打印文件并装订成册，并保证所有数据的准确性、正确性。</w:t>
      </w:r>
    </w:p>
    <w:p>
      <w:pPr>
        <w:pStyle w:val="null3"/>
        <w:spacing w:before="105" w:after="105"/>
        <w:ind w:firstLine="480"/>
        <w:jc w:val="left"/>
      </w:pPr>
      <w:r>
        <w:rPr>
          <w:sz w:val="20"/>
        </w:rPr>
        <w:t>6.2</w:t>
      </w:r>
      <w:r>
        <w:rPr>
          <w:sz w:val="20"/>
        </w:rPr>
        <w:t>上述技术文件应包含保证甲方能够正确进行安装、操作、检查、维修、维护、测试、调试、验收和运作的需要的所有内容。</w:t>
      </w:r>
    </w:p>
    <w:p>
      <w:pPr>
        <w:pStyle w:val="null3"/>
        <w:spacing w:before="105" w:after="105"/>
        <w:ind w:firstLine="480"/>
        <w:jc w:val="left"/>
      </w:pPr>
      <w:r>
        <w:rPr>
          <w:sz w:val="20"/>
        </w:rPr>
        <w:t>6.3</w:t>
      </w:r>
      <w:r>
        <w:rPr>
          <w:sz w:val="20"/>
        </w:rPr>
        <w:t>甲方完全按照技术文件的指导进行的任何安装、操作、检查维修、维护、测试、调试、验收所引起的系统和</w:t>
      </w:r>
      <w:r>
        <w:rPr>
          <w:sz w:val="20"/>
        </w:rPr>
        <w:t>/</w:t>
      </w:r>
      <w:r>
        <w:rPr>
          <w:sz w:val="20"/>
        </w:rPr>
        <w:t>或货物或其部件的损坏由乙方承担责任。</w:t>
      </w:r>
    </w:p>
    <w:p>
      <w:pPr>
        <w:pStyle w:val="null3"/>
        <w:spacing w:before="105" w:after="105"/>
        <w:ind w:firstLine="480"/>
        <w:jc w:val="left"/>
      </w:pPr>
      <w:r>
        <w:rPr>
          <w:sz w:val="20"/>
        </w:rPr>
        <w:t>6.4</w:t>
      </w:r>
      <w:r>
        <w:rPr>
          <w:sz w:val="20"/>
        </w:rPr>
        <w:t>所有乙方提供的技术文件的全部费用已包含在合同总价中。</w:t>
      </w:r>
    </w:p>
    <w:p>
      <w:pPr>
        <w:pStyle w:val="null3"/>
        <w:spacing w:before="105" w:after="105"/>
        <w:ind w:firstLine="480"/>
        <w:jc w:val="left"/>
      </w:pPr>
      <w:r>
        <w:rPr>
          <w:sz w:val="20"/>
        </w:rPr>
        <w:t>6.5</w:t>
      </w:r>
      <w:r>
        <w:rPr>
          <w:sz w:val="20"/>
        </w:rPr>
        <w:t>所有未列明交付时间的乙方应提供的技术文件，必须单独包装伴随货物按货物交付时间交付给甲方。</w:t>
      </w:r>
    </w:p>
    <w:p>
      <w:pPr>
        <w:pStyle w:val="null3"/>
        <w:spacing w:before="105" w:after="105"/>
        <w:ind w:firstLine="480"/>
        <w:jc w:val="left"/>
      </w:pPr>
      <w:r>
        <w:rPr>
          <w:sz w:val="20"/>
        </w:rPr>
        <w:t>6.6</w:t>
      </w:r>
      <w:r>
        <w:rPr>
          <w:sz w:val="20"/>
        </w:rPr>
        <w:t>到货后甲方如发现乙方未提供有关文件，可以推迟验收，直至乙方补齐有关文件。</w:t>
      </w:r>
    </w:p>
    <w:p>
      <w:pPr>
        <w:pStyle w:val="null3"/>
        <w:spacing w:before="105" w:after="105"/>
        <w:ind w:firstLine="482"/>
        <w:jc w:val="left"/>
      </w:pPr>
      <w:r>
        <w:rPr>
          <w:sz w:val="20"/>
          <w:b/>
        </w:rPr>
        <w:t>7.</w:t>
      </w:r>
      <w:r>
        <w:rPr>
          <w:sz w:val="20"/>
          <w:b/>
        </w:rPr>
        <w:t>租赁设备培训服务</w:t>
      </w:r>
    </w:p>
    <w:p>
      <w:pPr>
        <w:pStyle w:val="null3"/>
        <w:spacing w:before="105" w:after="105"/>
        <w:ind w:firstLine="480"/>
        <w:jc w:val="left"/>
      </w:pPr>
      <w:r>
        <w:rPr>
          <w:sz w:val="20"/>
        </w:rPr>
        <w:t>7.1</w:t>
      </w:r>
      <w:r>
        <w:rPr>
          <w:sz w:val="20"/>
        </w:rPr>
        <w:t>在租赁设备安装和调试完成后，乙方应督促设备生产厂家或其授权的售后服务商提供培训服务，提供专业技术人员对甲方科室使用设备人员和相关管理人员进行培训，并保证两名以上操作人员熟练掌握操作技术为止。</w:t>
      </w:r>
    </w:p>
    <w:p>
      <w:pPr>
        <w:pStyle w:val="null3"/>
        <w:spacing w:before="105" w:after="105"/>
        <w:ind w:firstLine="480"/>
        <w:jc w:val="left"/>
      </w:pPr>
      <w:r>
        <w:rPr>
          <w:sz w:val="20"/>
        </w:rPr>
        <w:t>7.2</w:t>
      </w:r>
      <w:r>
        <w:rPr>
          <w:sz w:val="20"/>
        </w:rPr>
        <w:t>设备生产厂家或其授权的售后服务商需制定详细的培训内容和培训计划，培训内容包括所有设备的安装和维护、常见故障现象及诊断、常见的问题及解决办法、操作系统软件、系统管理和应用软件、管理软件等。</w:t>
      </w:r>
    </w:p>
    <w:p>
      <w:pPr>
        <w:pStyle w:val="null3"/>
        <w:spacing w:before="105" w:after="105"/>
        <w:ind w:firstLine="480"/>
        <w:jc w:val="left"/>
      </w:pPr>
      <w:r>
        <w:rPr>
          <w:sz w:val="20"/>
        </w:rPr>
        <w:t>7.3</w:t>
      </w:r>
      <w:r>
        <w:rPr>
          <w:sz w:val="20"/>
        </w:rPr>
        <w:t>保修期内如遇设备升级更新，设备生产厂家或其授权的售后服务商需及时提供更新操作指导。</w:t>
      </w:r>
    </w:p>
    <w:p>
      <w:pPr>
        <w:pStyle w:val="null3"/>
        <w:spacing w:before="105" w:after="105"/>
        <w:ind w:firstLine="480"/>
        <w:jc w:val="left"/>
      </w:pPr>
      <w:r>
        <w:rPr>
          <w:sz w:val="20"/>
        </w:rPr>
        <w:t>7.4</w:t>
      </w:r>
      <w:r>
        <w:rPr>
          <w:sz w:val="20"/>
        </w:rPr>
        <w:t>服务期内，乙方应为甲方提供</w:t>
      </w:r>
      <w:r>
        <w:rPr>
          <w:sz w:val="20"/>
        </w:rPr>
        <w:t>≥5</w:t>
      </w:r>
      <w:r>
        <w:rPr>
          <w:sz w:val="20"/>
        </w:rPr>
        <w:t>个的外出培训名额，不额外收取费用。</w:t>
      </w:r>
    </w:p>
    <w:p>
      <w:pPr>
        <w:pStyle w:val="null3"/>
        <w:spacing w:before="105" w:after="105"/>
        <w:ind w:firstLine="480"/>
        <w:jc w:val="left"/>
      </w:pPr>
      <w:r>
        <w:rPr>
          <w:sz w:val="20"/>
        </w:rPr>
        <w:t>7.5</w:t>
      </w:r>
      <w:r>
        <w:rPr>
          <w:sz w:val="20"/>
        </w:rPr>
        <w:t>如租赁设备在甲方操作使用、维护保养期间有任何疑问，乙方应提供技术咨询、指导服务，乙方应在接到甲方通知后在</w:t>
      </w:r>
      <w:r>
        <w:rPr>
          <w:sz w:val="24"/>
          <w:u w:val="single"/>
        </w:rPr>
        <w:t xml:space="preserve">   </w:t>
      </w:r>
      <w:r>
        <w:rPr>
          <w:sz w:val="20"/>
        </w:rPr>
        <w:t>小时内做出响应。</w:t>
      </w:r>
    </w:p>
    <w:p>
      <w:pPr>
        <w:pStyle w:val="null3"/>
        <w:spacing w:before="105" w:after="105"/>
        <w:ind w:firstLine="480"/>
        <w:jc w:val="left"/>
      </w:pPr>
      <w:r>
        <w:rPr>
          <w:sz w:val="20"/>
        </w:rPr>
        <w:t>7.6</w:t>
      </w:r>
      <w:r>
        <w:rPr>
          <w:sz w:val="20"/>
        </w:rPr>
        <w:t>乙方在提供产品时应客观地描述本合同范围产品的实际状况，描述清楚产品的性能指标，不得故意隐瞒产品自身的缺点、瑕疵或缺陷。如在合同执行中甲方发现乙方有明显的欺骗行为，将追究乙方的法律责任，并要求乙方赔偿甲方一切经济损失。</w:t>
      </w:r>
    </w:p>
    <w:p>
      <w:pPr>
        <w:pStyle w:val="null3"/>
        <w:spacing w:before="105" w:after="105"/>
        <w:ind w:firstLine="480"/>
        <w:jc w:val="left"/>
      </w:pPr>
      <w:r>
        <w:rPr>
          <w:sz w:val="20"/>
        </w:rPr>
        <w:t>7.7</w:t>
      </w:r>
      <w:r>
        <w:rPr>
          <w:sz w:val="20"/>
        </w:rPr>
        <w:t>乙方在现场对所提供的产品进行技术指导或安装调试过程中，要严格遵守甲方的秩序，须对乙方派出的人员、产品、仪器仪表等安全负全部责任，有问题应及时与甲方沟通协商解决。</w:t>
      </w:r>
    </w:p>
    <w:p>
      <w:pPr>
        <w:pStyle w:val="null3"/>
        <w:spacing w:before="105" w:after="105"/>
        <w:ind w:firstLine="482"/>
        <w:jc w:val="left"/>
      </w:pPr>
      <w:r>
        <w:rPr>
          <w:sz w:val="20"/>
          <w:b/>
        </w:rPr>
        <w:t>8.</w:t>
      </w:r>
      <w:r>
        <w:rPr>
          <w:sz w:val="20"/>
          <w:b/>
        </w:rPr>
        <w:t>租赁设备质量保证及售后服务</w:t>
      </w:r>
    </w:p>
    <w:p>
      <w:pPr>
        <w:pStyle w:val="null3"/>
        <w:spacing w:before="105" w:after="105"/>
        <w:ind w:firstLine="400"/>
        <w:jc w:val="left"/>
      </w:pPr>
      <w:r>
        <w:rPr>
          <w:sz w:val="20"/>
        </w:rPr>
        <w:t>8.1</w:t>
      </w:r>
      <w:r>
        <w:rPr>
          <w:sz w:val="20"/>
        </w:rPr>
        <w:t>乙方应保证所提供的租赁设备是全新的、未使用过的设备，并符合国家有关标准、制造厂标准及合同技术标准要求。乙方应保证设备在正确安装、正常使用和保养条件下，在其使用寿命期内具备合同约定的性能。货物运达时，应当与甲方共同拆箱。</w:t>
      </w:r>
    </w:p>
    <w:p>
      <w:pPr>
        <w:pStyle w:val="null3"/>
        <w:spacing w:before="105" w:after="105"/>
        <w:ind w:firstLine="400"/>
        <w:jc w:val="both"/>
      </w:pPr>
      <w:r>
        <w:rPr>
          <w:sz w:val="20"/>
        </w:rPr>
        <w:t>8.2</w:t>
      </w:r>
      <w:r>
        <w:rPr>
          <w:sz w:val="20"/>
        </w:rPr>
        <w:t>租赁设备的整机保修期</w:t>
      </w:r>
      <w:r>
        <w:rPr>
          <w:sz w:val="20"/>
        </w:rPr>
        <w:t>≥36</w:t>
      </w:r>
      <w:r>
        <w:rPr>
          <w:sz w:val="20"/>
        </w:rPr>
        <w:t>个月。</w:t>
      </w:r>
    </w:p>
    <w:p>
      <w:pPr>
        <w:pStyle w:val="null3"/>
        <w:spacing w:before="105" w:after="105"/>
        <w:ind w:firstLine="400"/>
        <w:jc w:val="both"/>
      </w:pPr>
      <w:r>
        <w:rPr>
          <w:sz w:val="20"/>
        </w:rPr>
        <w:t>8.4</w:t>
      </w:r>
      <w:r>
        <w:rPr>
          <w:sz w:val="20"/>
        </w:rPr>
        <w:t>定期进行预防性维护保养（次数</w:t>
      </w:r>
      <w:r>
        <w:rPr>
          <w:sz w:val="20"/>
        </w:rPr>
        <w:t>≥4</w:t>
      </w:r>
      <w:r>
        <w:rPr>
          <w:sz w:val="20"/>
        </w:rPr>
        <w:t>次</w:t>
      </w:r>
      <w:r>
        <w:rPr>
          <w:sz w:val="20"/>
        </w:rPr>
        <w:t>/</w:t>
      </w:r>
      <w:r>
        <w:rPr>
          <w:sz w:val="20"/>
        </w:rPr>
        <w:t>年）以及故障维修、零配件更换。</w:t>
      </w:r>
    </w:p>
    <w:p>
      <w:pPr>
        <w:pStyle w:val="null3"/>
        <w:spacing w:before="105" w:after="105"/>
        <w:ind w:firstLine="400"/>
        <w:jc w:val="both"/>
      </w:pPr>
      <w:r>
        <w:rPr>
          <w:sz w:val="20"/>
        </w:rPr>
        <w:t>8.5</w:t>
      </w:r>
      <w:r>
        <w:rPr>
          <w:sz w:val="20"/>
        </w:rPr>
        <w:t>保修期内报修响应时间</w:t>
      </w:r>
      <w:r>
        <w:rPr>
          <w:sz w:val="20"/>
        </w:rPr>
        <w:t>2</w:t>
      </w:r>
      <w:r>
        <w:rPr>
          <w:sz w:val="20"/>
        </w:rPr>
        <w:t>小时以内（含），</w:t>
      </w:r>
      <w:r>
        <w:rPr>
          <w:sz w:val="20"/>
        </w:rPr>
        <w:t>48</w:t>
      </w:r>
      <w:r>
        <w:rPr>
          <w:sz w:val="20"/>
        </w:rPr>
        <w:t>小时内（含）维修人员到场（不可抗力除外），</w:t>
      </w:r>
      <w:r>
        <w:rPr>
          <w:sz w:val="20"/>
        </w:rPr>
        <w:t>72</w:t>
      </w:r>
      <w:r>
        <w:rPr>
          <w:sz w:val="20"/>
        </w:rPr>
        <w:t>小时内（含）恢复正常使用。若仍未能及时恢复正常使用，应向甲方提供相同规格、标准的备用设备作为临时使用。</w:t>
      </w:r>
    </w:p>
    <w:p>
      <w:pPr>
        <w:pStyle w:val="null3"/>
        <w:spacing w:before="105" w:after="105"/>
        <w:ind w:firstLine="400"/>
        <w:jc w:val="both"/>
      </w:pPr>
      <w:r>
        <w:rPr>
          <w:sz w:val="20"/>
        </w:rPr>
        <w:t>8.6</w:t>
      </w:r>
      <w:r>
        <w:rPr>
          <w:sz w:val="20"/>
        </w:rPr>
        <w:t>乙方提供设备联网数据接口类型及协议，并完成设备与甲方医院网络的互联互通。</w:t>
      </w:r>
    </w:p>
    <w:p>
      <w:pPr>
        <w:pStyle w:val="null3"/>
        <w:spacing w:before="105" w:after="105"/>
        <w:ind w:firstLine="400"/>
        <w:jc w:val="both"/>
      </w:pPr>
      <w:r>
        <w:rPr>
          <w:sz w:val="20"/>
        </w:rPr>
        <w:t>8.7</w:t>
      </w:r>
      <w:r>
        <w:rPr>
          <w:sz w:val="20"/>
        </w:rPr>
        <w:t>如果设备的质量或规格与合同不符，或证实设备是有缺陷的，包括潜在的缺陷或使用不符合要求的材料等，乙方应督促设备生产厂家或其授权的售后服务商在接到甲方通知后</w:t>
      </w:r>
      <w:r>
        <w:rPr>
          <w:sz w:val="20"/>
        </w:rPr>
        <w:t>30</w:t>
      </w:r>
      <w:r>
        <w:rPr>
          <w:sz w:val="20"/>
        </w:rPr>
        <w:t>天内负责更换符合标准的同型号或更优型号设备；同时，相应延长设备保修期。</w:t>
      </w:r>
    </w:p>
    <w:p>
      <w:pPr>
        <w:pStyle w:val="null3"/>
        <w:spacing w:before="105" w:after="105"/>
        <w:ind w:firstLine="400"/>
        <w:jc w:val="both"/>
      </w:pPr>
      <w:r>
        <w:rPr>
          <w:sz w:val="20"/>
        </w:rPr>
        <w:t>8.8.</w:t>
      </w:r>
      <w:r>
        <w:rPr>
          <w:sz w:val="20"/>
        </w:rPr>
        <w:t>乙方、设备生产厂家及其授权的售后服务商有为保密的义务，设备病例数据归甲方所有，不得私自泄露相关数据。</w:t>
      </w:r>
    </w:p>
    <w:p>
      <w:pPr>
        <w:pStyle w:val="null3"/>
        <w:spacing w:before="105" w:after="105"/>
        <w:ind w:firstLine="400"/>
        <w:jc w:val="both"/>
      </w:pPr>
      <w:r>
        <w:rPr>
          <w:sz w:val="20"/>
        </w:rPr>
        <w:t>8.9.</w:t>
      </w:r>
      <w:r>
        <w:rPr>
          <w:sz w:val="20"/>
        </w:rPr>
        <w:t>合同履行期限内，甲方具有租赁设备的占有权、使用权，设备所有权归乙方所有。</w:t>
      </w:r>
    </w:p>
    <w:p>
      <w:pPr>
        <w:pStyle w:val="null3"/>
        <w:spacing w:before="105" w:after="105"/>
        <w:ind w:firstLine="400"/>
        <w:jc w:val="left"/>
      </w:pPr>
      <w:r>
        <w:rPr>
          <w:sz w:val="20"/>
        </w:rPr>
        <w:t>8.10</w:t>
      </w:r>
      <w:r>
        <w:rPr>
          <w:sz w:val="20"/>
        </w:rPr>
        <w:t>保修期的期限以验收合格之日起计算，在保修期内应确保正常使用率为</w:t>
      </w:r>
      <w:r>
        <w:rPr>
          <w:sz w:val="20"/>
        </w:rPr>
        <w:t>95%</w:t>
      </w:r>
      <w:r>
        <w:rPr>
          <w:sz w:val="20"/>
        </w:rPr>
        <w:t>（含）以上，如达不到此要求，即按故障时间（以报修时间起算）延长租赁期和保修期。</w:t>
      </w:r>
    </w:p>
    <w:p>
      <w:pPr>
        <w:pStyle w:val="null3"/>
        <w:spacing w:before="105" w:after="105"/>
        <w:ind w:firstLine="400"/>
        <w:jc w:val="left"/>
      </w:pPr>
      <w:r>
        <w:rPr>
          <w:sz w:val="20"/>
        </w:rPr>
        <w:t>8.11</w:t>
      </w:r>
      <w:r>
        <w:rPr>
          <w:sz w:val="20"/>
        </w:rPr>
        <w:t>乙方应负责与院内信息系统对接，合同金额已包含相关费用，不得额外收费。</w:t>
      </w:r>
    </w:p>
    <w:p>
      <w:pPr>
        <w:pStyle w:val="null3"/>
        <w:spacing w:before="105" w:after="105"/>
        <w:ind w:firstLine="482"/>
        <w:jc w:val="left"/>
      </w:pPr>
      <w:r>
        <w:rPr>
          <w:sz w:val="20"/>
          <w:b/>
        </w:rPr>
        <w:t>9.</w:t>
      </w:r>
      <w:r>
        <w:rPr>
          <w:sz w:val="20"/>
          <w:b/>
        </w:rPr>
        <w:t>租赁设备风险转移</w:t>
      </w:r>
    </w:p>
    <w:p>
      <w:pPr>
        <w:pStyle w:val="null3"/>
        <w:spacing w:before="105" w:after="105"/>
        <w:ind w:firstLine="480"/>
        <w:jc w:val="left"/>
      </w:pPr>
      <w:r>
        <w:rPr>
          <w:sz w:val="20"/>
        </w:rPr>
        <w:t>除非另有规定，合同标的风险转移遵守如下约定：</w:t>
      </w:r>
    </w:p>
    <w:p>
      <w:pPr>
        <w:pStyle w:val="null3"/>
        <w:spacing w:before="105" w:after="105"/>
        <w:ind w:firstLine="480"/>
        <w:jc w:val="left"/>
      </w:pPr>
      <w:r>
        <w:rPr>
          <w:sz w:val="20"/>
        </w:rPr>
        <w:t>9.1</w:t>
      </w:r>
      <w:r>
        <w:rPr>
          <w:sz w:val="20"/>
        </w:rPr>
        <w:t>乙方交由承运人运输的在途货物，毁损、灭失的风险由乙方承担。</w:t>
      </w:r>
    </w:p>
    <w:p>
      <w:pPr>
        <w:pStyle w:val="null3"/>
        <w:spacing w:before="105" w:after="105"/>
        <w:ind w:firstLine="480"/>
        <w:jc w:val="left"/>
      </w:pPr>
      <w:r>
        <w:rPr>
          <w:sz w:val="20"/>
        </w:rPr>
        <w:t>9.2</w:t>
      </w:r>
      <w:r>
        <w:rPr>
          <w:sz w:val="20"/>
        </w:rPr>
        <w:t>设备毁损、灭失的风险，自合同签订、全部设备到货、完成安装、调试和验收且正式投入使用后，并经甲乙双方确认起租日起由乙方转移至甲方。</w:t>
      </w:r>
    </w:p>
    <w:p>
      <w:pPr>
        <w:pStyle w:val="null3"/>
        <w:spacing w:before="105" w:after="105"/>
        <w:ind w:firstLine="480"/>
        <w:jc w:val="left"/>
      </w:pPr>
      <w:r>
        <w:rPr>
          <w:sz w:val="20"/>
        </w:rPr>
        <w:t>9.3</w:t>
      </w:r>
      <w:r>
        <w:rPr>
          <w:sz w:val="20"/>
        </w:rPr>
        <w:t>因货物验收不合格甲方拒收，或双方已解除合同之日起，货物毁损、灭失的风险由乙方承担。</w:t>
      </w:r>
    </w:p>
    <w:p>
      <w:pPr>
        <w:pStyle w:val="null3"/>
        <w:spacing w:before="105" w:after="105"/>
        <w:ind w:firstLine="480"/>
        <w:jc w:val="left"/>
      </w:pPr>
      <w:r>
        <w:rPr>
          <w:sz w:val="20"/>
        </w:rPr>
        <w:t>9.4</w:t>
      </w:r>
      <w:r>
        <w:rPr>
          <w:sz w:val="20"/>
        </w:rPr>
        <w:t>风险的转移，不影响因乙方履行义务不符合约定，甲方具有要求其承担违约责任的权利。</w:t>
      </w:r>
    </w:p>
    <w:p>
      <w:pPr>
        <w:pStyle w:val="null3"/>
        <w:spacing w:before="105" w:after="105"/>
        <w:ind w:firstLine="480"/>
        <w:jc w:val="left"/>
      </w:pPr>
      <w:r>
        <w:rPr>
          <w:sz w:val="20"/>
        </w:rPr>
        <w:t>9.5</w:t>
      </w:r>
      <w:r>
        <w:rPr>
          <w:sz w:val="20"/>
        </w:rPr>
        <w:t>如因乙方提供的设备不符合本合同规定的质量、规格与性能要求或因此导致设备运行故障、质量问题、技术问题等相关风险均由乙方承担，甲方对此不承担任何责任。</w:t>
      </w:r>
    </w:p>
    <w:p>
      <w:pPr>
        <w:pStyle w:val="null3"/>
        <w:spacing w:before="105" w:after="105"/>
        <w:ind w:firstLine="482"/>
        <w:jc w:val="left"/>
      </w:pPr>
      <w:r>
        <w:rPr>
          <w:sz w:val="20"/>
          <w:b/>
        </w:rPr>
        <w:t>10.</w:t>
      </w:r>
      <w:r>
        <w:rPr>
          <w:sz w:val="20"/>
          <w:b/>
        </w:rPr>
        <w:t>知识产权保护</w:t>
      </w:r>
    </w:p>
    <w:p>
      <w:pPr>
        <w:pStyle w:val="null3"/>
        <w:spacing w:before="105" w:after="105"/>
        <w:ind w:firstLine="480"/>
        <w:jc w:val="left"/>
      </w:pPr>
      <w:r>
        <w:rPr>
          <w:sz w:val="20"/>
        </w:rPr>
        <w:t>如第三方提出其因租赁设备专利权、商标权或其他知识产权的侵权之诉，则甲乙双方共同向租赁设备制造商追责。</w:t>
      </w:r>
    </w:p>
    <w:p>
      <w:pPr>
        <w:pStyle w:val="null3"/>
        <w:spacing w:before="105" w:after="105"/>
        <w:ind w:firstLine="480"/>
        <w:jc w:val="left"/>
      </w:pPr>
      <w:r>
        <w:rPr>
          <w:sz w:val="20"/>
        </w:rPr>
        <w:t>乙方应保证向甲方提供的本合同所涉及租赁的软件、设备产品和服务，均享有或已获充分授权，同时不侵犯第三方的专利权、商标权、著作权、工业设计权或其他知识产权。如果乙方提供的本合同产品和服务被诉称非法使用或侵害任何专有技术和</w:t>
      </w:r>
      <w:r>
        <w:rPr>
          <w:sz w:val="20"/>
        </w:rPr>
        <w:t>/</w:t>
      </w:r>
      <w:r>
        <w:rPr>
          <w:sz w:val="20"/>
        </w:rPr>
        <w:t>或专利和</w:t>
      </w:r>
      <w:r>
        <w:rPr>
          <w:sz w:val="20"/>
        </w:rPr>
        <w:t>/</w:t>
      </w:r>
      <w:r>
        <w:rPr>
          <w:sz w:val="20"/>
        </w:rPr>
        <w:t>或其他知识产权，乙方应首先承担由此引起的一切法律上和经济上的所有责任，并承担甲方由此产生的相关费用、赔偿或损失。</w:t>
      </w:r>
    </w:p>
    <w:p>
      <w:pPr>
        <w:pStyle w:val="null3"/>
        <w:spacing w:before="105" w:after="105"/>
        <w:ind w:firstLine="482"/>
        <w:jc w:val="left"/>
      </w:pPr>
      <w:r>
        <w:rPr>
          <w:sz w:val="20"/>
          <w:b/>
        </w:rPr>
        <w:t>11.</w:t>
      </w:r>
      <w:r>
        <w:rPr>
          <w:sz w:val="20"/>
          <w:b/>
        </w:rPr>
        <w:t>租赁设备的使用和管理</w:t>
      </w:r>
    </w:p>
    <w:p>
      <w:pPr>
        <w:pStyle w:val="null3"/>
        <w:spacing w:before="105" w:after="105"/>
        <w:ind w:firstLine="480"/>
        <w:jc w:val="left"/>
      </w:pPr>
      <w:r>
        <w:rPr>
          <w:sz w:val="20"/>
        </w:rPr>
        <w:t>11.1</w:t>
      </w:r>
      <w:r>
        <w:rPr>
          <w:sz w:val="20"/>
        </w:rPr>
        <w:t>甲方在不违反其在本合同下所承担之义务的前提下，有权在租期内完全占有、妥善使用租赁设备，并承担因租赁设备登记、保管、使用、维护等产生的一切费用（如有）。</w:t>
      </w:r>
    </w:p>
    <w:p>
      <w:pPr>
        <w:pStyle w:val="null3"/>
        <w:spacing w:before="105" w:after="105"/>
        <w:ind w:firstLine="480"/>
        <w:jc w:val="left"/>
      </w:pPr>
      <w:r>
        <w:rPr>
          <w:sz w:val="20"/>
        </w:rPr>
        <w:t>11.2</w:t>
      </w:r>
      <w:r>
        <w:rPr>
          <w:sz w:val="20"/>
        </w:rPr>
        <w:t>甲方使用租赁设备应当符合下列条件：</w:t>
      </w:r>
    </w:p>
    <w:p>
      <w:pPr>
        <w:pStyle w:val="null3"/>
        <w:spacing w:before="105" w:after="105"/>
        <w:ind w:firstLine="480"/>
        <w:jc w:val="left"/>
      </w:pPr>
      <w:r>
        <w:rPr>
          <w:sz w:val="20"/>
        </w:rPr>
        <w:t>11.2.1</w:t>
      </w:r>
      <w:r>
        <w:rPr>
          <w:sz w:val="20"/>
        </w:rPr>
        <w:t>仅在《起租确认书》（附件二）列明的使用地点使用租赁设备，未经乙方书面同意，甲方不得将租赁设备用于本合同约定以外的地点；</w:t>
      </w:r>
    </w:p>
    <w:p>
      <w:pPr>
        <w:pStyle w:val="null3"/>
        <w:spacing w:before="105" w:after="105"/>
        <w:ind w:firstLine="480"/>
        <w:jc w:val="left"/>
      </w:pPr>
      <w:r>
        <w:rPr>
          <w:sz w:val="20"/>
        </w:rPr>
        <w:t>11.2.2</w:t>
      </w:r>
      <w:r>
        <w:rPr>
          <w:sz w:val="20"/>
        </w:rPr>
        <w:t>符合租赁设备设计用途、租赁设备使用说明以及法律规定；</w:t>
      </w:r>
    </w:p>
    <w:p>
      <w:pPr>
        <w:pStyle w:val="null3"/>
        <w:spacing w:before="105" w:after="105"/>
        <w:ind w:firstLine="480"/>
        <w:jc w:val="left"/>
      </w:pPr>
      <w:r>
        <w:rPr>
          <w:sz w:val="20"/>
        </w:rPr>
        <w:t>11.2.3</w:t>
      </w:r>
      <w:r>
        <w:rPr>
          <w:sz w:val="20"/>
        </w:rPr>
        <w:t>仅为自身正常业务活动使用租赁设备，租赁设备用途符合本合同约定。</w:t>
      </w:r>
    </w:p>
    <w:p>
      <w:pPr>
        <w:pStyle w:val="null3"/>
        <w:spacing w:before="105" w:after="105"/>
        <w:ind w:firstLine="480"/>
        <w:jc w:val="left"/>
      </w:pPr>
      <w:r>
        <w:rPr>
          <w:sz w:val="20"/>
        </w:rPr>
        <w:t>11.3</w:t>
      </w:r>
      <w:r>
        <w:rPr>
          <w:sz w:val="20"/>
        </w:rPr>
        <w:t>甲方应在交付后尽合理的管理义务使用和保管租赁设备，包括但不限于：</w:t>
      </w:r>
    </w:p>
    <w:p>
      <w:pPr>
        <w:pStyle w:val="null3"/>
        <w:spacing w:before="105" w:after="105"/>
        <w:ind w:firstLine="480"/>
        <w:jc w:val="left"/>
      </w:pPr>
      <w:r>
        <w:rPr>
          <w:sz w:val="20"/>
        </w:rPr>
        <w:t>11.3.1</w:t>
      </w:r>
      <w:r>
        <w:rPr>
          <w:sz w:val="20"/>
        </w:rPr>
        <w:t>保持租赁设备安全运行，并承担因保管不善而产生的必要的修理费等各种费用，确保租赁设备处于良好工作状况（设备正常损耗除外）；</w:t>
      </w:r>
    </w:p>
    <w:p>
      <w:pPr>
        <w:pStyle w:val="null3"/>
        <w:spacing w:before="105" w:after="105"/>
        <w:ind w:firstLine="480"/>
        <w:jc w:val="left"/>
      </w:pPr>
      <w:r>
        <w:rPr>
          <w:sz w:val="20"/>
        </w:rPr>
        <w:t>11.3.2</w:t>
      </w:r>
      <w:r>
        <w:rPr>
          <w:sz w:val="20"/>
        </w:rPr>
        <w:t>未经乙方书面同意，甲方不得变更租赁设备组装方式，不得对租赁设备进行任何改动、改造，不得移除租赁设备的任何部分以及附着于租赁设备的任何附件、附品（设备厂商提供的设备软件等性能升级除外）；</w:t>
      </w:r>
    </w:p>
    <w:p>
      <w:pPr>
        <w:pStyle w:val="null3"/>
        <w:spacing w:before="105" w:after="105"/>
        <w:ind w:firstLine="480"/>
        <w:jc w:val="left"/>
      </w:pPr>
      <w:r>
        <w:rPr>
          <w:sz w:val="20"/>
        </w:rPr>
        <w:t>11.3.3</w:t>
      </w:r>
      <w:r>
        <w:rPr>
          <w:sz w:val="20"/>
        </w:rPr>
        <w:t>不得在租赁设备内或租赁设备外乃至租赁设备附近使用、储存、处理、出现任何危险品或违法物品。</w:t>
      </w:r>
    </w:p>
    <w:p>
      <w:pPr>
        <w:pStyle w:val="null3"/>
        <w:spacing w:before="105" w:after="105"/>
        <w:ind w:firstLine="480"/>
        <w:jc w:val="left"/>
      </w:pPr>
      <w:r>
        <w:rPr>
          <w:sz w:val="20"/>
        </w:rPr>
        <w:t>11.4</w:t>
      </w:r>
      <w:r>
        <w:rPr>
          <w:sz w:val="20"/>
        </w:rPr>
        <w:t>在遵守本合同约定且无任何违约情形的前提下，甲方有权在租赁期间占有、使用租赁设备并获得相应收益。</w:t>
      </w:r>
    </w:p>
    <w:p>
      <w:pPr>
        <w:pStyle w:val="null3"/>
        <w:spacing w:before="105" w:after="105"/>
        <w:ind w:firstLine="480"/>
        <w:jc w:val="left"/>
      </w:pPr>
      <w:r>
        <w:rPr>
          <w:sz w:val="20"/>
        </w:rPr>
        <w:t>11.5</w:t>
      </w:r>
      <w:r>
        <w:rPr>
          <w:sz w:val="20"/>
        </w:rPr>
        <w:t>如租赁设备在交付后出现质量问题或因技术服务缺陷等非甲方的原因导致无法正常使用或租赁设备价值受损时，甲方有义务及时通知乙方采取有效、可行的补救措施。</w:t>
      </w:r>
    </w:p>
    <w:p>
      <w:pPr>
        <w:pStyle w:val="null3"/>
        <w:spacing w:before="105" w:after="105"/>
        <w:ind w:firstLine="480"/>
        <w:jc w:val="left"/>
      </w:pPr>
      <w:r>
        <w:rPr>
          <w:sz w:val="20"/>
        </w:rPr>
        <w:t>11.6</w:t>
      </w:r>
      <w:r>
        <w:rPr>
          <w:sz w:val="20"/>
        </w:rPr>
        <w:t>租赁设备交付后，因甲方未尽合理管理义务导致的租赁设备或租赁设备的任何部分、任何部件的遗失或损坏（设备正常损耗除外），影响到租赁设备正常使用的，甲方应对租赁设备进行修复，保证其可正常使用，否则需承担因此造成乙方的实际损失。</w:t>
      </w:r>
    </w:p>
    <w:p>
      <w:pPr>
        <w:pStyle w:val="null3"/>
        <w:spacing w:before="105" w:after="105"/>
        <w:ind w:firstLine="480"/>
        <w:jc w:val="left"/>
      </w:pPr>
      <w:r>
        <w:rPr>
          <w:sz w:val="20"/>
        </w:rPr>
        <w:t>11.7</w:t>
      </w:r>
      <w:r>
        <w:rPr>
          <w:sz w:val="20"/>
        </w:rPr>
        <w:t>租赁设备交付后，由于甲方的原因导致租赁设备造成任何第三人人身伤害或财产损失的，由甲方承担全部责任。同时甲方应于获悉上述情形后及时通知乙方。</w:t>
      </w:r>
    </w:p>
    <w:p>
      <w:pPr>
        <w:pStyle w:val="null3"/>
        <w:spacing w:before="105" w:after="105"/>
        <w:ind w:firstLine="480"/>
        <w:jc w:val="left"/>
      </w:pPr>
      <w:r>
        <w:rPr>
          <w:sz w:val="20"/>
        </w:rPr>
        <w:t>11.8</w:t>
      </w:r>
      <w:r>
        <w:rPr>
          <w:sz w:val="20"/>
        </w:rPr>
        <w:t>经双方沟通约定，在不影响甲方工作的情况下，乙方有权进入租赁设备所在地点，对租赁设备的现状、使用、保管、维护等情形进行检查，甲方予以配合。乙方有权利向甲方了解租赁设备实时状态，甲方有义务向乙方告知租赁设备状态、真实准确位置等信息。</w:t>
      </w:r>
    </w:p>
    <w:p>
      <w:pPr>
        <w:pStyle w:val="null3"/>
        <w:spacing w:before="105" w:after="105"/>
        <w:ind w:firstLine="480"/>
        <w:jc w:val="left"/>
      </w:pPr>
      <w:r>
        <w:rPr>
          <w:sz w:val="20"/>
        </w:rPr>
        <w:t>11.9</w:t>
      </w:r>
      <w:r>
        <w:rPr>
          <w:sz w:val="20"/>
        </w:rPr>
        <w:t>在甲方占用租赁设备期间，甲方应负责获取就其占有、使用租赁设备所需要的所有法律许可，支付法律要求的所有规费和支出（如有），包括但不限于电力、燃气、电话、互联网、所有的政府批准、执照、测试、检查、许可费用。</w:t>
      </w:r>
    </w:p>
    <w:p>
      <w:pPr>
        <w:pStyle w:val="null3"/>
        <w:spacing w:before="105" w:after="105"/>
        <w:ind w:firstLine="482"/>
        <w:jc w:val="left"/>
      </w:pPr>
      <w:r>
        <w:rPr>
          <w:sz w:val="20"/>
          <w:b/>
        </w:rPr>
        <w:t>12.</w:t>
      </w:r>
      <w:r>
        <w:rPr>
          <w:sz w:val="20"/>
          <w:b/>
        </w:rPr>
        <w:t>租赁设备的所有权和毁损灭失</w:t>
      </w:r>
    </w:p>
    <w:p>
      <w:pPr>
        <w:pStyle w:val="null3"/>
        <w:spacing w:before="105" w:after="105"/>
        <w:ind w:firstLine="480"/>
        <w:jc w:val="left"/>
      </w:pPr>
      <w:r>
        <w:rPr>
          <w:sz w:val="20"/>
        </w:rPr>
        <w:t>12.1</w:t>
      </w:r>
      <w:r>
        <w:rPr>
          <w:sz w:val="20"/>
        </w:rPr>
        <w:t>本合同项下租赁设备的所有权完全归乙方所有，甲方仅依据本合同享有租赁设备的占有权、使用权。即使租赁设备附着或嵌入或永久性放置于某项不动产上，乙方仍然是设备的唯一所有权人。</w:t>
      </w:r>
    </w:p>
    <w:p>
      <w:pPr>
        <w:pStyle w:val="null3"/>
        <w:spacing w:before="105" w:after="105"/>
        <w:ind w:firstLine="480"/>
        <w:jc w:val="left"/>
      </w:pPr>
      <w:r>
        <w:rPr>
          <w:sz w:val="20"/>
        </w:rPr>
        <w:t>12.2</w:t>
      </w:r>
      <w:r>
        <w:rPr>
          <w:sz w:val="20"/>
        </w:rPr>
        <w:t>租赁期间，甲方不得进行下列各项行为：</w:t>
      </w:r>
    </w:p>
    <w:p>
      <w:pPr>
        <w:pStyle w:val="null3"/>
        <w:spacing w:before="105" w:after="105"/>
        <w:ind w:firstLine="480"/>
        <w:jc w:val="left"/>
      </w:pPr>
      <w:r>
        <w:rPr>
          <w:sz w:val="20"/>
        </w:rPr>
        <w:t>12.2.1</w:t>
      </w:r>
      <w:r>
        <w:rPr>
          <w:sz w:val="20"/>
        </w:rPr>
        <w:t>放弃占有、出售、转让、或以其他方式处分租赁设备；</w:t>
      </w:r>
    </w:p>
    <w:p>
      <w:pPr>
        <w:pStyle w:val="null3"/>
        <w:spacing w:before="105" w:after="105"/>
        <w:ind w:firstLine="480"/>
        <w:jc w:val="left"/>
      </w:pPr>
      <w:r>
        <w:rPr>
          <w:sz w:val="20"/>
        </w:rPr>
        <w:t>12.2.2</w:t>
      </w:r>
      <w:r>
        <w:rPr>
          <w:sz w:val="20"/>
        </w:rPr>
        <w:t>未经乙方书面同意，拆除或掩盖或损坏租赁设备上所有权人标识；</w:t>
      </w:r>
    </w:p>
    <w:p>
      <w:pPr>
        <w:pStyle w:val="null3"/>
        <w:spacing w:before="105" w:after="105"/>
        <w:ind w:firstLine="480"/>
        <w:jc w:val="left"/>
      </w:pPr>
      <w:r>
        <w:rPr>
          <w:sz w:val="20"/>
        </w:rPr>
        <w:t>12.2.3</w:t>
      </w:r>
      <w:r>
        <w:rPr>
          <w:sz w:val="20"/>
        </w:rPr>
        <w:t>在租赁设备上设立抵押、质押、留置等担保利益；</w:t>
      </w:r>
    </w:p>
    <w:p>
      <w:pPr>
        <w:pStyle w:val="null3"/>
        <w:spacing w:before="105" w:after="105"/>
        <w:ind w:firstLine="480"/>
        <w:jc w:val="left"/>
      </w:pPr>
      <w:r>
        <w:rPr>
          <w:sz w:val="20"/>
        </w:rPr>
        <w:t>12.2.4</w:t>
      </w:r>
      <w:r>
        <w:rPr>
          <w:sz w:val="20"/>
        </w:rPr>
        <w:t>以及其他侵害乙方所有权的行为。</w:t>
      </w:r>
    </w:p>
    <w:p>
      <w:pPr>
        <w:pStyle w:val="null3"/>
        <w:spacing w:before="105" w:after="105"/>
        <w:ind w:firstLine="480"/>
        <w:jc w:val="left"/>
      </w:pPr>
      <w:r>
        <w:rPr>
          <w:sz w:val="20"/>
        </w:rPr>
        <w:t>12.3</w:t>
      </w:r>
      <w:r>
        <w:rPr>
          <w:sz w:val="20"/>
        </w:rPr>
        <w:t>若乙方需要在租赁设备上放置所有权标识，甲方应当全力配合。甲方不得声明自己为租赁设备所有权人或误导他人认为甲方为所有权人。但是，若中国法律或中国政府部门要求在租赁设备上粘贴或固定使用人标识，则为租赁设备合法合规使用的目的甲方应事先书面告知乙方，甲方可以自付费用按中国法律或中国政府部门要求在租赁设备上粘贴或固定使用人标识。</w:t>
      </w:r>
    </w:p>
    <w:p>
      <w:pPr>
        <w:pStyle w:val="null3"/>
        <w:spacing w:before="105" w:after="105"/>
        <w:ind w:firstLine="480"/>
        <w:jc w:val="left"/>
      </w:pPr>
      <w:r>
        <w:rPr>
          <w:sz w:val="20"/>
        </w:rPr>
        <w:t>12.4</w:t>
      </w:r>
      <w:r>
        <w:rPr>
          <w:sz w:val="20"/>
        </w:rPr>
        <w:t>除非经乙方事先书面同意，甲方不得将租赁设备添附于任何不动产或其他动产。</w:t>
      </w:r>
    </w:p>
    <w:p>
      <w:pPr>
        <w:pStyle w:val="null3"/>
        <w:spacing w:before="105" w:after="105"/>
        <w:ind w:firstLine="480"/>
        <w:jc w:val="left"/>
      </w:pPr>
      <w:r>
        <w:rPr>
          <w:sz w:val="20"/>
        </w:rPr>
        <w:t>12.5</w:t>
      </w:r>
      <w:r>
        <w:rPr>
          <w:sz w:val="20"/>
        </w:rPr>
        <w:t>本合同期限内，因甲方原因导致的租赁设备毁损或灭失情形的（设备正常损耗及甲方有证据证明损毁或灭失是由于不可抗力造成的除外），甲方应于</w:t>
      </w:r>
      <w:r>
        <w:rPr>
          <w:sz w:val="20"/>
        </w:rPr>
        <w:t>3</w:t>
      </w:r>
      <w:r>
        <w:rPr>
          <w:sz w:val="20"/>
        </w:rPr>
        <w:t>个工作日内通知乙方，乙方有权：（</w:t>
      </w:r>
      <w:r>
        <w:rPr>
          <w:sz w:val="20"/>
        </w:rPr>
        <w:t>1</w:t>
      </w:r>
      <w:r>
        <w:rPr>
          <w:sz w:val="20"/>
        </w:rPr>
        <w:t>）在租赁设备可修复的情况下，要求甲方自租赁设备毁损之日起在乙方要求的期限内将租赁设备修复至设备毁损前状态；（</w:t>
      </w:r>
      <w:r>
        <w:rPr>
          <w:sz w:val="20"/>
        </w:rPr>
        <w:t>2</w:t>
      </w:r>
      <w:r>
        <w:rPr>
          <w:sz w:val="20"/>
        </w:rPr>
        <w:t>）在租赁设备不可修复，或修复成本高于重置成本的情况下，要求甲方自租赁设备毁损或灭失之日起在乙方要求的期限内将租赁设备更换为经乙方认可的与租赁设备同等状态、性能和价值的物件；（</w:t>
      </w:r>
      <w:r>
        <w:rPr>
          <w:sz w:val="20"/>
        </w:rPr>
        <w:t>3</w:t>
      </w:r>
      <w:r>
        <w:rPr>
          <w:sz w:val="20"/>
        </w:rPr>
        <w:t>）在前述安排皆不可行的情况下，终止本合同并要求甲方赔偿相应实际损失。甲方承担前述安排所需的合理费用，在处理期间甲方在本合同项下的各项义务的履行不受任何影响。</w:t>
      </w:r>
    </w:p>
    <w:p>
      <w:pPr>
        <w:pStyle w:val="null3"/>
        <w:spacing w:before="105" w:after="105"/>
        <w:ind w:firstLine="480"/>
        <w:jc w:val="left"/>
      </w:pPr>
      <w:r>
        <w:rPr>
          <w:sz w:val="20"/>
        </w:rPr>
        <w:t>12.6</w:t>
      </w:r>
      <w:r>
        <w:rPr>
          <w:sz w:val="20"/>
        </w:rPr>
        <w:t>若发生本合同第</w:t>
      </w:r>
      <w:r>
        <w:rPr>
          <w:sz w:val="20"/>
        </w:rPr>
        <w:t>12.5</w:t>
      </w:r>
      <w:r>
        <w:rPr>
          <w:sz w:val="20"/>
        </w:rPr>
        <w:t>款约定的情形甲方更换租赁设备的，更换后的设备自动成为本合同项下租赁设备，乙方自动取得更换后的租赁设备所有权，甲方应向乙方提供更换后的租赁设备相关权属文件（如有），并按本合同约定办理租赁设备相关标识、登记等。被更换的租赁设备按</w:t>
      </w:r>
      <w:r>
        <w:rPr>
          <w:sz w:val="20"/>
        </w:rPr>
        <w:t>“</w:t>
      </w:r>
      <w:r>
        <w:rPr>
          <w:sz w:val="20"/>
        </w:rPr>
        <w:t>现时现状</w:t>
      </w:r>
      <w:r>
        <w:rPr>
          <w:sz w:val="20"/>
        </w:rPr>
        <w:t>”</w:t>
      </w:r>
      <w:r>
        <w:rPr>
          <w:sz w:val="20"/>
        </w:rPr>
        <w:t>自动转归甲方所有，并由甲方自担费用自行处理，乙方不承担任何责任和义务。</w:t>
      </w:r>
    </w:p>
    <w:p>
      <w:pPr>
        <w:pStyle w:val="null3"/>
        <w:spacing w:before="105" w:after="105"/>
        <w:ind w:firstLine="482"/>
        <w:jc w:val="left"/>
      </w:pPr>
      <w:r>
        <w:rPr>
          <w:sz w:val="20"/>
          <w:b/>
        </w:rPr>
        <w:t>13.</w:t>
      </w:r>
      <w:r>
        <w:rPr>
          <w:sz w:val="20"/>
          <w:b/>
        </w:rPr>
        <w:t>陈述和保证</w:t>
      </w:r>
    </w:p>
    <w:p>
      <w:pPr>
        <w:pStyle w:val="null3"/>
        <w:spacing w:before="105" w:after="105"/>
        <w:ind w:firstLine="480"/>
        <w:jc w:val="left"/>
      </w:pPr>
      <w:r>
        <w:rPr>
          <w:sz w:val="20"/>
        </w:rPr>
        <w:t>13.1</w:t>
      </w:r>
      <w:r>
        <w:rPr>
          <w:sz w:val="20"/>
        </w:rPr>
        <w:t>本合同乙方、甲方做如下陈述和保证：</w:t>
      </w:r>
    </w:p>
    <w:p>
      <w:pPr>
        <w:pStyle w:val="null3"/>
        <w:spacing w:before="105" w:after="105"/>
        <w:ind w:firstLine="480"/>
        <w:jc w:val="left"/>
      </w:pPr>
      <w:r>
        <w:rPr>
          <w:sz w:val="20"/>
        </w:rPr>
        <w:t>13.1.1</w:t>
      </w:r>
      <w:r>
        <w:rPr>
          <w:sz w:val="20"/>
        </w:rPr>
        <w:t>双方均根据中国法律设立并有效存续；</w:t>
      </w:r>
    </w:p>
    <w:p>
      <w:pPr>
        <w:pStyle w:val="null3"/>
        <w:spacing w:before="105" w:after="105"/>
        <w:ind w:firstLine="480"/>
        <w:jc w:val="left"/>
      </w:pPr>
      <w:r>
        <w:rPr>
          <w:sz w:val="20"/>
        </w:rPr>
        <w:t>13.1.2</w:t>
      </w:r>
      <w:r>
        <w:rPr>
          <w:sz w:val="20"/>
        </w:rPr>
        <w:t>双方具有签署及履行本合同的权利；均已经取得签署及履行本合同所需的内部和外部批准、同意或许可；</w:t>
      </w:r>
    </w:p>
    <w:p>
      <w:pPr>
        <w:pStyle w:val="null3"/>
        <w:spacing w:before="105" w:after="105"/>
        <w:ind w:firstLine="480"/>
        <w:jc w:val="left"/>
      </w:pPr>
      <w:r>
        <w:rPr>
          <w:sz w:val="20"/>
        </w:rPr>
        <w:t>13.1.3</w:t>
      </w:r>
      <w:r>
        <w:rPr>
          <w:sz w:val="20"/>
        </w:rPr>
        <w:t>双方提供的任何信息均为真实、准确和完整的，并无重大遗漏和误导性陈述。</w:t>
      </w:r>
    </w:p>
    <w:p>
      <w:pPr>
        <w:pStyle w:val="null3"/>
        <w:spacing w:before="105" w:after="105"/>
        <w:ind w:firstLine="480"/>
        <w:jc w:val="left"/>
      </w:pPr>
      <w:r>
        <w:rPr>
          <w:sz w:val="20"/>
        </w:rPr>
        <w:t>13.2</w:t>
      </w:r>
      <w:r>
        <w:rPr>
          <w:sz w:val="20"/>
        </w:rPr>
        <w:t>甲方进一步保证：</w:t>
      </w:r>
    </w:p>
    <w:p>
      <w:pPr>
        <w:pStyle w:val="null3"/>
        <w:spacing w:before="105" w:after="105"/>
        <w:ind w:firstLine="480"/>
        <w:jc w:val="left"/>
      </w:pPr>
      <w:r>
        <w:rPr>
          <w:sz w:val="20"/>
        </w:rPr>
        <w:t>13.2.1</w:t>
      </w:r>
      <w:r>
        <w:rPr>
          <w:sz w:val="20"/>
        </w:rPr>
        <w:t>甲方不会行使任何侵犯、损害或影响乙方享有租赁设备所有权的行为；</w:t>
      </w:r>
    </w:p>
    <w:p>
      <w:pPr>
        <w:pStyle w:val="null3"/>
        <w:spacing w:before="105" w:after="105"/>
        <w:ind w:firstLine="480"/>
        <w:jc w:val="left"/>
      </w:pPr>
      <w:r>
        <w:rPr>
          <w:sz w:val="20"/>
        </w:rPr>
        <w:t>13.2.2</w:t>
      </w:r>
      <w:r>
        <w:rPr>
          <w:sz w:val="20"/>
        </w:rPr>
        <w:t>保护租赁设备不受损害，租赁设备遭受或可能遭受损失时，采取一切必要措施防止损失扩大或防止该等损失发生；</w:t>
      </w:r>
    </w:p>
    <w:p>
      <w:pPr>
        <w:pStyle w:val="null3"/>
        <w:spacing w:before="105" w:after="105"/>
        <w:ind w:firstLine="480"/>
        <w:jc w:val="left"/>
      </w:pPr>
      <w:r>
        <w:rPr>
          <w:sz w:val="20"/>
        </w:rPr>
        <w:t>13.2.3</w:t>
      </w:r>
      <w:r>
        <w:rPr>
          <w:sz w:val="20"/>
        </w:rPr>
        <w:t>若发生可能影响甲方履行本合同能力的情况，包括但不限于被申请财产保全、强制执行或其他执行措施；被有权机关处罚、被责令整改；申请或被申请破产等情形，甲方应立即书面通知乙方。</w:t>
      </w:r>
    </w:p>
    <w:p>
      <w:pPr>
        <w:pStyle w:val="null3"/>
        <w:spacing w:before="105" w:after="105"/>
        <w:ind w:firstLine="480"/>
        <w:jc w:val="left"/>
      </w:pPr>
      <w:r>
        <w:rPr>
          <w:sz w:val="20"/>
        </w:rPr>
        <w:t>13.3</w:t>
      </w:r>
      <w:r>
        <w:rPr>
          <w:sz w:val="20"/>
        </w:rPr>
        <w:t>乙方进一步保证：</w:t>
      </w:r>
    </w:p>
    <w:p>
      <w:pPr>
        <w:pStyle w:val="null3"/>
        <w:spacing w:before="105" w:after="105"/>
        <w:ind w:firstLine="480"/>
        <w:jc w:val="left"/>
      </w:pPr>
      <w:r>
        <w:rPr>
          <w:sz w:val="20"/>
        </w:rPr>
        <w:t>13.3.1</w:t>
      </w:r>
      <w:r>
        <w:rPr>
          <w:sz w:val="20"/>
        </w:rPr>
        <w:t>在本合同有效期限内，乙方保证甲方对租赁设备完整的占有权和使用权，不得在租赁设备上设立抵押、质押、留置等担保利益；</w:t>
      </w:r>
    </w:p>
    <w:p>
      <w:pPr>
        <w:pStyle w:val="null3"/>
        <w:spacing w:before="105" w:after="105"/>
        <w:ind w:firstLine="480"/>
        <w:jc w:val="left"/>
      </w:pPr>
      <w:r>
        <w:rPr>
          <w:sz w:val="20"/>
        </w:rPr>
        <w:t>13.3.2</w:t>
      </w:r>
      <w:r>
        <w:rPr>
          <w:sz w:val="20"/>
        </w:rPr>
        <w:t>乙方应确保与租赁设备的生产厂家或其授权的售后服务商所约定的租赁设备保修期真实有效；</w:t>
      </w:r>
    </w:p>
    <w:p>
      <w:pPr>
        <w:pStyle w:val="null3"/>
        <w:spacing w:before="105" w:after="105"/>
        <w:ind w:firstLine="480"/>
        <w:jc w:val="left"/>
      </w:pPr>
      <w:r>
        <w:rPr>
          <w:sz w:val="20"/>
        </w:rPr>
        <w:t>13.3.3</w:t>
      </w:r>
      <w:r>
        <w:rPr>
          <w:sz w:val="20"/>
        </w:rPr>
        <w:t>若发生可能影响乙方履行本合同能力的情况，包括但不限于被申请财产保全、强制执行或其他执行措施；被有权机关处罚、被责令整改；申请或被申请破产等情形，乙方应立即书面通知甲方。</w:t>
      </w:r>
    </w:p>
    <w:p>
      <w:pPr>
        <w:pStyle w:val="null3"/>
        <w:spacing w:before="105" w:after="105"/>
        <w:ind w:firstLine="480"/>
        <w:jc w:val="left"/>
      </w:pPr>
      <w:r>
        <w:rPr>
          <w:sz w:val="20"/>
        </w:rPr>
        <w:t>13.3.4</w:t>
      </w:r>
      <w:r>
        <w:rPr>
          <w:sz w:val="20"/>
        </w:rPr>
        <w:t>不存在针对或危及乙方的，将对甲方使用或租赁产品构成影响的索赔、留置或诉讼；</w:t>
      </w:r>
    </w:p>
    <w:p>
      <w:pPr>
        <w:pStyle w:val="null3"/>
        <w:spacing w:before="105" w:after="105"/>
        <w:ind w:firstLine="480"/>
        <w:jc w:val="left"/>
      </w:pPr>
      <w:r>
        <w:rPr>
          <w:sz w:val="20"/>
        </w:rPr>
        <w:t>13.3.5</w:t>
      </w:r>
      <w:r>
        <w:rPr>
          <w:sz w:val="20"/>
        </w:rPr>
        <w:t>产品不侵犯第三方的隐私权、名声、名誉以及知识产权。</w:t>
      </w:r>
    </w:p>
    <w:p>
      <w:pPr>
        <w:pStyle w:val="null3"/>
        <w:spacing w:before="105" w:after="105"/>
        <w:ind w:firstLine="480"/>
        <w:jc w:val="left"/>
      </w:pPr>
      <w:r>
        <w:rPr>
          <w:sz w:val="20"/>
        </w:rPr>
        <w:t>13.4</w:t>
      </w:r>
      <w:r>
        <w:rPr>
          <w:sz w:val="20"/>
        </w:rPr>
        <w:t>除上述陈述和保证外，乙方不对租赁设备具有适销性或符合甲方特定使用目的进行保证及承诺。</w:t>
      </w:r>
    </w:p>
    <w:p>
      <w:pPr>
        <w:pStyle w:val="null3"/>
        <w:spacing w:before="105" w:after="105"/>
        <w:ind w:firstLine="482"/>
        <w:jc w:val="left"/>
      </w:pPr>
      <w:r>
        <w:rPr>
          <w:sz w:val="20"/>
          <w:b/>
        </w:rPr>
        <w:t>14.</w:t>
      </w:r>
      <w:r>
        <w:rPr>
          <w:sz w:val="20"/>
          <w:b/>
        </w:rPr>
        <w:t>违约责任</w:t>
      </w:r>
    </w:p>
    <w:p>
      <w:pPr>
        <w:pStyle w:val="null3"/>
        <w:spacing w:before="105" w:after="105"/>
        <w:ind w:firstLine="480"/>
        <w:jc w:val="left"/>
      </w:pPr>
      <w:r>
        <w:rPr>
          <w:sz w:val="20"/>
        </w:rPr>
        <w:t>14.1</w:t>
      </w:r>
      <w:r>
        <w:rPr>
          <w:sz w:val="20"/>
        </w:rPr>
        <w:t>双方保证严格履行本合同各项条款，任何一方违反本合同有关条款或保证时，应承担相应的违约责任，赔偿守约方所遭受的实际损失。</w:t>
      </w:r>
    </w:p>
    <w:p>
      <w:pPr>
        <w:pStyle w:val="null3"/>
        <w:spacing w:before="105" w:after="105"/>
        <w:ind w:firstLine="480"/>
        <w:jc w:val="left"/>
      </w:pPr>
      <w:r>
        <w:rPr>
          <w:sz w:val="20"/>
        </w:rPr>
        <w:t>14.2</w:t>
      </w:r>
      <w:r>
        <w:rPr>
          <w:sz w:val="20"/>
        </w:rPr>
        <w:t>甲方发生以下情况之一的，即构成根本违约：</w:t>
      </w:r>
    </w:p>
    <w:p>
      <w:pPr>
        <w:pStyle w:val="null3"/>
        <w:spacing w:before="105" w:after="105"/>
        <w:ind w:firstLine="480"/>
        <w:jc w:val="left"/>
      </w:pPr>
      <w:r>
        <w:rPr>
          <w:sz w:val="20"/>
        </w:rPr>
        <w:t>14.2.1</w:t>
      </w:r>
      <w:r>
        <w:rPr>
          <w:sz w:val="20"/>
        </w:rPr>
        <w:t>甲方未按时足额支付每期费用，超过</w:t>
      </w:r>
      <w:r>
        <w:rPr>
          <w:sz w:val="20"/>
        </w:rPr>
        <w:t>30</w:t>
      </w:r>
      <w:r>
        <w:rPr>
          <w:sz w:val="20"/>
        </w:rPr>
        <w:t>日仍未纠正；</w:t>
      </w:r>
    </w:p>
    <w:p>
      <w:pPr>
        <w:pStyle w:val="null3"/>
        <w:spacing w:before="105" w:after="105"/>
        <w:ind w:firstLine="480"/>
        <w:jc w:val="left"/>
      </w:pPr>
      <w:r>
        <w:rPr>
          <w:sz w:val="20"/>
        </w:rPr>
        <w:t>14.2.2</w:t>
      </w:r>
      <w:r>
        <w:rPr>
          <w:sz w:val="20"/>
        </w:rPr>
        <w:t>因甲方原因导致的租赁设备毁损或灭失情形，经乙方书面通知后十日内仍未采取措施纠正；</w:t>
      </w:r>
    </w:p>
    <w:p>
      <w:pPr>
        <w:pStyle w:val="null3"/>
        <w:spacing w:before="105" w:after="105"/>
        <w:ind w:firstLine="480"/>
        <w:jc w:val="left"/>
      </w:pPr>
      <w:r>
        <w:rPr>
          <w:sz w:val="20"/>
        </w:rPr>
        <w:t>14.2.3</w:t>
      </w:r>
      <w:r>
        <w:rPr>
          <w:sz w:val="20"/>
        </w:rPr>
        <w:t>违反本合同第</w:t>
      </w:r>
      <w:r>
        <w:rPr>
          <w:sz w:val="20"/>
        </w:rPr>
        <w:t>12.2</w:t>
      </w:r>
      <w:r>
        <w:rPr>
          <w:sz w:val="20"/>
        </w:rPr>
        <w:t>款的约定侵害乙方租赁设备所有权，经乙方书面通知后十日内仍未采取措施纠正。</w:t>
      </w:r>
    </w:p>
    <w:p>
      <w:pPr>
        <w:pStyle w:val="null3"/>
        <w:spacing w:before="105" w:after="105"/>
        <w:ind w:firstLine="480"/>
        <w:jc w:val="left"/>
      </w:pPr>
      <w:r>
        <w:rPr>
          <w:sz w:val="20"/>
        </w:rPr>
        <w:t>14.3</w:t>
      </w:r>
      <w:r>
        <w:rPr>
          <w:sz w:val="20"/>
        </w:rPr>
        <w:t>发生本合同第</w:t>
      </w:r>
      <w:r>
        <w:rPr>
          <w:sz w:val="20"/>
        </w:rPr>
        <w:t>14.2</w:t>
      </w:r>
      <w:r>
        <w:rPr>
          <w:sz w:val="20"/>
        </w:rPr>
        <w:t>款约定的情形时，乙方有权采取解除合同，收回租赁设备或停止继续交付租赁设备，并要求甲方支付以下款项的方式或其他法律允许的方式维护权益：</w:t>
      </w:r>
    </w:p>
    <w:p>
      <w:pPr>
        <w:pStyle w:val="null3"/>
        <w:spacing w:before="105" w:after="105"/>
        <w:ind w:firstLine="480"/>
        <w:jc w:val="left"/>
      </w:pPr>
      <w:r>
        <w:rPr>
          <w:sz w:val="20"/>
        </w:rPr>
        <w:t>(1)</w:t>
      </w:r>
      <w:r>
        <w:rPr>
          <w:sz w:val="20"/>
        </w:rPr>
        <w:t>截至本合同解除之日的甲方以下应付款项：</w:t>
      </w:r>
      <w:r>
        <w:rPr>
          <w:sz w:val="20"/>
        </w:rPr>
        <w:t>a.</w:t>
      </w:r>
      <w:r>
        <w:rPr>
          <w:sz w:val="20"/>
        </w:rPr>
        <w:t>全部已到期未付每期费用、</w:t>
      </w:r>
      <w:r>
        <w:rPr>
          <w:sz w:val="20"/>
        </w:rPr>
        <w:t>b.</w:t>
      </w:r>
      <w:r>
        <w:rPr>
          <w:sz w:val="20"/>
        </w:rPr>
        <w:t>逾期利息（自到期之日起，至实际清偿之日止，以已到期未付金额为基数，按已到期未付金额的</w:t>
      </w:r>
      <w:r>
        <w:rPr>
          <w:sz w:val="20"/>
        </w:rPr>
        <w:t>0.05%</w:t>
      </w:r>
      <w:r>
        <w:rPr>
          <w:sz w:val="20"/>
        </w:rPr>
        <w:t>每日计收）；</w:t>
      </w:r>
    </w:p>
    <w:p>
      <w:pPr>
        <w:pStyle w:val="null3"/>
        <w:spacing w:before="105" w:after="105"/>
        <w:ind w:firstLine="480"/>
        <w:jc w:val="left"/>
      </w:pPr>
      <w:r>
        <w:rPr>
          <w:sz w:val="20"/>
        </w:rPr>
        <w:t>(2)</w:t>
      </w:r>
      <w:r>
        <w:rPr>
          <w:sz w:val="20"/>
        </w:rPr>
        <w:t>未到期应付每期费用；</w:t>
      </w:r>
    </w:p>
    <w:p>
      <w:pPr>
        <w:pStyle w:val="null3"/>
        <w:spacing w:before="105" w:after="105"/>
        <w:ind w:firstLine="480"/>
        <w:jc w:val="left"/>
      </w:pPr>
      <w:r>
        <w:rPr>
          <w:sz w:val="20"/>
        </w:rPr>
        <w:t>(3)</w:t>
      </w:r>
      <w:r>
        <w:rPr>
          <w:sz w:val="20"/>
        </w:rPr>
        <w:t>本合同第</w:t>
      </w:r>
      <w:r>
        <w:rPr>
          <w:sz w:val="20"/>
        </w:rPr>
        <w:t>14.1</w:t>
      </w:r>
      <w:r>
        <w:rPr>
          <w:sz w:val="20"/>
        </w:rPr>
        <w:t>款约定的款项。</w:t>
      </w:r>
    </w:p>
    <w:p>
      <w:pPr>
        <w:pStyle w:val="null3"/>
        <w:spacing w:before="105" w:after="105"/>
        <w:ind w:firstLine="480"/>
        <w:jc w:val="left"/>
      </w:pPr>
      <w:r>
        <w:rPr>
          <w:sz w:val="20"/>
        </w:rPr>
        <w:t>14.4</w:t>
      </w:r>
      <w:r>
        <w:rPr>
          <w:sz w:val="20"/>
        </w:rPr>
        <w:t>乙方发生以下情况之一的，即构成根本违约：</w:t>
      </w:r>
    </w:p>
    <w:p>
      <w:pPr>
        <w:pStyle w:val="null3"/>
        <w:spacing w:before="105" w:after="105"/>
        <w:ind w:firstLine="480"/>
        <w:jc w:val="left"/>
      </w:pPr>
      <w:r>
        <w:rPr>
          <w:sz w:val="20"/>
        </w:rPr>
        <w:t>14.4.1</w:t>
      </w:r>
      <w:r>
        <w:rPr>
          <w:sz w:val="20"/>
        </w:rPr>
        <w:t>乙方未按时提供本合同指定的租赁设备，超过</w:t>
      </w:r>
      <w:r>
        <w:rPr>
          <w:sz w:val="20"/>
        </w:rPr>
        <w:t>30</w:t>
      </w:r>
      <w:r>
        <w:rPr>
          <w:sz w:val="20"/>
        </w:rPr>
        <w:t>日仍未纠正；</w:t>
      </w:r>
    </w:p>
    <w:p>
      <w:pPr>
        <w:pStyle w:val="null3"/>
        <w:spacing w:before="105" w:after="105"/>
        <w:ind w:firstLine="480"/>
        <w:jc w:val="left"/>
      </w:pPr>
      <w:r>
        <w:rPr>
          <w:sz w:val="20"/>
        </w:rPr>
        <w:t>14.4.2</w:t>
      </w:r>
      <w:r>
        <w:rPr>
          <w:sz w:val="20"/>
        </w:rPr>
        <w:t>因乙方原因导致租赁设备被没收、扣押、保全、执行等情形导致甲方无法按本合同约定占有并使用该设备的。</w:t>
      </w:r>
    </w:p>
    <w:p>
      <w:pPr>
        <w:pStyle w:val="null3"/>
        <w:spacing w:before="105" w:after="105"/>
        <w:ind w:firstLine="480"/>
        <w:jc w:val="left"/>
      </w:pPr>
      <w:r>
        <w:rPr>
          <w:sz w:val="20"/>
        </w:rPr>
        <w:t>14.5</w:t>
      </w:r>
      <w:r>
        <w:rPr>
          <w:sz w:val="20"/>
        </w:rPr>
        <w:t>发生本合同第</w:t>
      </w:r>
      <w:r>
        <w:rPr>
          <w:sz w:val="20"/>
        </w:rPr>
        <w:t>14.4</w:t>
      </w:r>
      <w:r>
        <w:rPr>
          <w:sz w:val="20"/>
        </w:rPr>
        <w:t>款约定的情形时，甲方有权采取解除合同，停止继续支付租赁设备费用，并要求乙方支付以下款项的方式或其他法律允许的方式维护权益：</w:t>
      </w:r>
    </w:p>
    <w:p>
      <w:pPr>
        <w:pStyle w:val="null3"/>
        <w:spacing w:before="105" w:after="105"/>
        <w:ind w:firstLine="480"/>
        <w:jc w:val="left"/>
      </w:pPr>
      <w:r>
        <w:rPr>
          <w:sz w:val="20"/>
        </w:rPr>
        <w:t>（</w:t>
      </w:r>
      <w:r>
        <w:rPr>
          <w:sz w:val="20"/>
        </w:rPr>
        <w:t>1</w:t>
      </w:r>
      <w:r>
        <w:rPr>
          <w:sz w:val="20"/>
        </w:rPr>
        <w:t>）违约金（自发生本合同第</w:t>
      </w:r>
      <w:r>
        <w:rPr>
          <w:sz w:val="20"/>
        </w:rPr>
        <w:t>14.4</w:t>
      </w:r>
      <w:r>
        <w:rPr>
          <w:sz w:val="20"/>
        </w:rPr>
        <w:t>款约定的情形之日起，至违约行为消除之日止，以甲方应支付的当期费用金额为基数，按</w:t>
      </w:r>
      <w:r>
        <w:rPr>
          <w:sz w:val="20"/>
        </w:rPr>
        <w:t>0.05%</w:t>
      </w:r>
      <w:r>
        <w:rPr>
          <w:sz w:val="20"/>
        </w:rPr>
        <w:t>每日计收）；</w:t>
      </w:r>
    </w:p>
    <w:p>
      <w:pPr>
        <w:pStyle w:val="null3"/>
        <w:spacing w:before="105" w:after="105"/>
        <w:ind w:firstLine="480"/>
        <w:jc w:val="left"/>
      </w:pPr>
      <w:r>
        <w:rPr>
          <w:sz w:val="20"/>
        </w:rPr>
        <w:t>（</w:t>
      </w:r>
      <w:r>
        <w:rPr>
          <w:sz w:val="20"/>
        </w:rPr>
        <w:t>2</w:t>
      </w:r>
      <w:r>
        <w:rPr>
          <w:sz w:val="20"/>
        </w:rPr>
        <w:t>）本合同第</w:t>
      </w:r>
      <w:r>
        <w:rPr>
          <w:sz w:val="20"/>
        </w:rPr>
        <w:t>14.1</w:t>
      </w:r>
      <w:r>
        <w:rPr>
          <w:sz w:val="20"/>
        </w:rPr>
        <w:t>款约定的款项。</w:t>
      </w:r>
    </w:p>
    <w:p>
      <w:pPr>
        <w:pStyle w:val="null3"/>
        <w:spacing w:before="105" w:after="105"/>
        <w:ind w:firstLine="480"/>
        <w:jc w:val="left"/>
      </w:pPr>
      <w:r>
        <w:rPr>
          <w:sz w:val="20"/>
        </w:rPr>
        <w:t>14.6</w:t>
      </w:r>
      <w:r>
        <w:rPr>
          <w:sz w:val="20"/>
        </w:rPr>
        <w:t>因乙方违约或侵害第三方权益导致甲方涉诉，乙方除应向甲方承担本合同约定的违约金、损失赔偿金之外，还应承担甲方为此支付的一切费用，包括但不限于律师费、诉讼费、鉴定费、保全费等，甲方有权从合同款中予以扣除。</w:t>
      </w:r>
    </w:p>
    <w:p>
      <w:pPr>
        <w:pStyle w:val="null3"/>
        <w:spacing w:before="105" w:after="105"/>
        <w:ind w:firstLine="482"/>
        <w:jc w:val="left"/>
      </w:pPr>
      <w:r>
        <w:rPr>
          <w:sz w:val="20"/>
          <w:b/>
        </w:rPr>
        <w:t>15.</w:t>
      </w:r>
      <w:r>
        <w:rPr>
          <w:sz w:val="20"/>
          <w:b/>
        </w:rPr>
        <w:t>转让</w:t>
      </w:r>
    </w:p>
    <w:p>
      <w:pPr>
        <w:pStyle w:val="null3"/>
        <w:spacing w:before="105" w:after="105"/>
        <w:ind w:firstLine="480"/>
        <w:jc w:val="left"/>
      </w:pPr>
      <w:r>
        <w:rPr>
          <w:sz w:val="20"/>
        </w:rPr>
        <w:t>15.1.</w:t>
      </w:r>
      <w:r>
        <w:rPr>
          <w:sz w:val="20"/>
        </w:rPr>
        <w:t>未经乙方事先书面同意，甲方不得转让本合同项下任何权利或义务，但甲方授权其关联单位或机构对租赁设备行使使用权的情况除外。</w:t>
      </w:r>
    </w:p>
    <w:p>
      <w:pPr>
        <w:pStyle w:val="null3"/>
        <w:spacing w:before="105" w:after="105"/>
        <w:ind w:firstLine="480"/>
        <w:jc w:val="left"/>
      </w:pPr>
      <w:r>
        <w:rPr>
          <w:sz w:val="20"/>
        </w:rPr>
        <w:t>15.2.</w:t>
      </w:r>
      <w:r>
        <w:rPr>
          <w:sz w:val="20"/>
        </w:rPr>
        <w:t>未经甲方事先书面同意，乙方不得部分或全部转让及以其他方式处分其在本合同项下任何权利或义务。</w:t>
      </w:r>
    </w:p>
    <w:p>
      <w:pPr>
        <w:pStyle w:val="null3"/>
        <w:spacing w:before="105" w:after="105"/>
        <w:ind w:firstLine="482"/>
        <w:jc w:val="left"/>
      </w:pPr>
      <w:r>
        <w:rPr>
          <w:sz w:val="20"/>
          <w:b/>
        </w:rPr>
        <w:t>16.</w:t>
      </w:r>
      <w:r>
        <w:rPr>
          <w:sz w:val="20"/>
          <w:b/>
        </w:rPr>
        <w:t>不可抗力</w:t>
      </w:r>
    </w:p>
    <w:p>
      <w:pPr>
        <w:pStyle w:val="null3"/>
        <w:spacing w:before="105" w:after="105"/>
        <w:ind w:firstLine="480"/>
        <w:jc w:val="left"/>
      </w:pPr>
      <w:r>
        <w:rPr>
          <w:sz w:val="20"/>
        </w:rPr>
        <w:t>16.1</w:t>
      </w:r>
      <w:r>
        <w:rPr>
          <w:sz w:val="20"/>
        </w:rPr>
        <w:t>不可抗力指本合同签订后发生的一方不能预见、不能避免、不能克服的客观事件，如地震、台风、水灾等其他自然灾害，军事行动、战争、暴乱及恐怖活动，爆炸、瘟疫等。</w:t>
      </w:r>
    </w:p>
    <w:p>
      <w:pPr>
        <w:pStyle w:val="null3"/>
        <w:spacing w:before="105" w:after="105"/>
        <w:ind w:firstLine="480"/>
        <w:jc w:val="left"/>
      </w:pPr>
      <w:r>
        <w:rPr>
          <w:sz w:val="20"/>
        </w:rPr>
        <w:t>16.2</w:t>
      </w:r>
      <w:r>
        <w:rPr>
          <w:sz w:val="20"/>
        </w:rPr>
        <w:t>发生不可抗力，受影响的一方应及时书面通知对方并在可能的情况下采取补救措施以减少损失。不可抗力结束之日起三十日内，受影响的一方应向对方提供有关机关出具的不可抗力相关证明。</w:t>
      </w:r>
    </w:p>
    <w:p>
      <w:pPr>
        <w:pStyle w:val="null3"/>
        <w:spacing w:before="105" w:after="105"/>
        <w:ind w:firstLine="480"/>
        <w:jc w:val="left"/>
      </w:pPr>
      <w:r>
        <w:rPr>
          <w:sz w:val="20"/>
        </w:rPr>
        <w:t>16.3</w:t>
      </w:r>
      <w:r>
        <w:rPr>
          <w:sz w:val="20"/>
        </w:rPr>
        <w:t>发生不可抗力后，一方有权根据受影响的对方提供的发生不可抗力事件证明、无法履行合同证明、防止损失扩大证明以及申请延期履行或减免违约责任的书面申请，结合不可抗力对受影响的一方履约行为的实际影响，酌情作出是否延期履行或减免违约责任的决定。因受影响的一方未及时采取措施防止损失扩大的，不得以不可抗力为由主张减免本合同项下任何责任。</w:t>
      </w:r>
    </w:p>
    <w:p>
      <w:pPr>
        <w:pStyle w:val="null3"/>
        <w:spacing w:before="105" w:after="105"/>
        <w:ind w:firstLine="480"/>
        <w:jc w:val="left"/>
      </w:pPr>
      <w:r>
        <w:rPr>
          <w:sz w:val="20"/>
        </w:rPr>
        <w:t>16.4</w:t>
      </w:r>
      <w:r>
        <w:rPr>
          <w:sz w:val="20"/>
        </w:rPr>
        <w:t>受影响的一方在不可抗力发生前发生违约的，受影响的一方不得以不可抗力为由主张减免本合同项下任何款项，亦不得以不可抗力为由解除本合同。</w:t>
      </w:r>
    </w:p>
    <w:p>
      <w:pPr>
        <w:pStyle w:val="null3"/>
        <w:spacing w:before="105" w:after="105"/>
        <w:ind w:firstLine="482"/>
        <w:jc w:val="left"/>
      </w:pPr>
      <w:r>
        <w:rPr>
          <w:sz w:val="20"/>
          <w:b/>
        </w:rPr>
        <w:t>17.</w:t>
      </w:r>
      <w:r>
        <w:rPr>
          <w:sz w:val="20"/>
          <w:b/>
        </w:rPr>
        <w:t>通知与送达</w:t>
      </w:r>
    </w:p>
    <w:p>
      <w:pPr>
        <w:pStyle w:val="null3"/>
        <w:spacing w:before="105" w:after="105"/>
        <w:ind w:firstLine="480"/>
        <w:jc w:val="left"/>
      </w:pPr>
      <w:r>
        <w:rPr>
          <w:sz w:val="20"/>
        </w:rPr>
        <w:t>17.1</w:t>
      </w:r>
      <w:r>
        <w:rPr>
          <w:sz w:val="20"/>
        </w:rPr>
        <w:t>双方确认本合同所载通讯地址和联系方式作为本合同项下对方通知事项、商业信函、法律文件以及所涉债务</w:t>
      </w:r>
      <w:r>
        <w:rPr>
          <w:sz w:val="20"/>
        </w:rPr>
        <w:t>/</w:t>
      </w:r>
      <w:r>
        <w:rPr>
          <w:sz w:val="20"/>
        </w:rPr>
        <w:t>担保义务的催收和诉讼</w:t>
      </w:r>
      <w:r>
        <w:rPr>
          <w:sz w:val="20"/>
        </w:rPr>
        <w:t>/</w:t>
      </w:r>
      <w:r>
        <w:rPr>
          <w:sz w:val="20"/>
        </w:rPr>
        <w:t>仲裁</w:t>
      </w:r>
      <w:r>
        <w:rPr>
          <w:sz w:val="20"/>
        </w:rPr>
        <w:t>/</w:t>
      </w:r>
      <w:r>
        <w:rPr>
          <w:sz w:val="20"/>
        </w:rPr>
        <w:t>公证等文书的送达地址。</w:t>
      </w:r>
    </w:p>
    <w:p>
      <w:pPr>
        <w:pStyle w:val="null3"/>
        <w:spacing w:before="105" w:after="105"/>
        <w:ind w:firstLine="480"/>
        <w:jc w:val="left"/>
      </w:pPr>
      <w:r>
        <w:rPr>
          <w:sz w:val="20"/>
        </w:rPr>
        <w:t>各方同意并确认，对方、法院和仲裁机构有关书面通知、文件等，以邮寄方式寄送至本合同所载明之通讯地址从邮件寄送之日起七天后视为送达。</w:t>
      </w:r>
    </w:p>
    <w:p>
      <w:pPr>
        <w:pStyle w:val="null3"/>
        <w:spacing w:before="105" w:after="105"/>
        <w:ind w:firstLine="480"/>
        <w:jc w:val="left"/>
      </w:pPr>
      <w:r>
        <w:rPr>
          <w:sz w:val="20"/>
        </w:rPr>
        <w:t>上述通讯地址和联系方式适用至本合同履行完毕或争议经过一审、二审、再审、执行或仲裁程序至案件执行终结且各方权利全部实现时止。</w:t>
      </w:r>
    </w:p>
    <w:p>
      <w:pPr>
        <w:pStyle w:val="null3"/>
        <w:spacing w:before="105" w:after="105"/>
        <w:ind w:firstLine="480"/>
        <w:jc w:val="left"/>
      </w:pPr>
      <w:r>
        <w:rPr>
          <w:sz w:val="20"/>
        </w:rPr>
        <w:t>17.2</w:t>
      </w:r>
      <w:r>
        <w:rPr>
          <w:sz w:val="20"/>
        </w:rPr>
        <w:t>若双方纠纷进入仲裁、诉讼、强制执行公证程序后，如对方应诉并直接向仲裁机构、法院提交送达地址确认书，该确认地址与诉前确认的送达地址不一致的，以向仲裁机构、法院提交确认的送达地址为准（该送达地址适用本条约定的送达方式及送达的法律后果）。</w:t>
      </w:r>
    </w:p>
    <w:p>
      <w:pPr>
        <w:pStyle w:val="null3"/>
        <w:spacing w:before="105" w:after="105"/>
        <w:ind w:firstLine="480"/>
        <w:jc w:val="left"/>
      </w:pPr>
      <w:r>
        <w:rPr>
          <w:sz w:val="20"/>
        </w:rPr>
        <w:t>17.3</w:t>
      </w:r>
      <w:r>
        <w:rPr>
          <w:sz w:val="20"/>
        </w:rPr>
        <w:t>各方承诺：己方确认的通讯地址和联系方式真实有效，如有错误，导致的商业信函和法律文书送达不能的法律后果由己方承担。如上述送达地址有变更的，己方应当及时以书面方式通知对方并重新确认送达地址，如未及时通知的，视为未变更，相关责任由己方自行承担。对方在任何情况下均无需对因此导致邮递、传真、电话或任何其他通讯系统所出现的传送失误、缺漏或延迟承担任何责任。</w:t>
      </w:r>
    </w:p>
    <w:p>
      <w:pPr>
        <w:pStyle w:val="null3"/>
        <w:spacing w:before="105" w:after="105"/>
        <w:ind w:firstLine="482"/>
        <w:jc w:val="left"/>
      </w:pPr>
      <w:r>
        <w:rPr>
          <w:sz w:val="20"/>
          <w:b/>
        </w:rPr>
        <w:t>18.</w:t>
      </w:r>
      <w:r>
        <w:rPr>
          <w:sz w:val="20"/>
          <w:b/>
        </w:rPr>
        <w:t>法律适用与争议解决</w:t>
      </w:r>
    </w:p>
    <w:p>
      <w:pPr>
        <w:pStyle w:val="null3"/>
        <w:spacing w:before="105" w:after="105"/>
        <w:ind w:firstLine="480"/>
        <w:jc w:val="left"/>
      </w:pPr>
      <w:r>
        <w:rPr>
          <w:sz w:val="20"/>
        </w:rPr>
        <w:t>18.1</w:t>
      </w:r>
      <w:r>
        <w:rPr>
          <w:sz w:val="20"/>
        </w:rPr>
        <w:t>本合同适用中国法律（就本合同的意义而言，不包括香港、澳门和台湾地区的法律）并根据中国法律解释。</w:t>
      </w:r>
    </w:p>
    <w:p>
      <w:pPr>
        <w:pStyle w:val="null3"/>
        <w:spacing w:before="105" w:after="105"/>
        <w:ind w:firstLine="480"/>
        <w:jc w:val="left"/>
      </w:pPr>
      <w:r>
        <w:rPr>
          <w:sz w:val="20"/>
        </w:rPr>
        <w:t>18.2</w:t>
      </w:r>
      <w:r>
        <w:rPr>
          <w:sz w:val="20"/>
        </w:rPr>
        <w:t>双方如在履行合同中发生任何纠纷，均以上述交付验收标准作为解决依据。首先应友好协商；协商不成，应向甲方所在地法院起诉。</w:t>
      </w:r>
    </w:p>
    <w:p>
      <w:pPr>
        <w:pStyle w:val="null3"/>
        <w:spacing w:before="105" w:after="105"/>
        <w:ind w:firstLine="482"/>
        <w:jc w:val="left"/>
      </w:pPr>
      <w:r>
        <w:rPr>
          <w:sz w:val="20"/>
          <w:b/>
        </w:rPr>
        <w:t>19.</w:t>
      </w:r>
      <w:r>
        <w:rPr>
          <w:sz w:val="20"/>
          <w:b/>
        </w:rPr>
        <w:t>合同的生效、变更、解除与终止</w:t>
      </w:r>
    </w:p>
    <w:p>
      <w:pPr>
        <w:pStyle w:val="null3"/>
        <w:spacing w:before="105" w:after="105"/>
        <w:ind w:firstLine="480"/>
        <w:jc w:val="left"/>
      </w:pPr>
      <w:r>
        <w:rPr>
          <w:sz w:val="20"/>
        </w:rPr>
        <w:t>19.1</w:t>
      </w:r>
      <w:r>
        <w:rPr>
          <w:sz w:val="20"/>
        </w:rPr>
        <w:t>本合同经各方法定代表人或授权代表签字（或盖人名章）并加盖各方公章或合同专用章后生效，合同签署日期以较迟签注的日期为准，至本合同项下双方全部权利义务履行完毕之日终止。</w:t>
      </w:r>
    </w:p>
    <w:p>
      <w:pPr>
        <w:pStyle w:val="null3"/>
        <w:spacing w:before="105" w:after="105"/>
        <w:ind w:firstLine="480"/>
        <w:jc w:val="left"/>
      </w:pPr>
      <w:r>
        <w:rPr>
          <w:sz w:val="20"/>
        </w:rPr>
        <w:t>19.2</w:t>
      </w:r>
      <w:r>
        <w:rPr>
          <w:sz w:val="20"/>
        </w:rPr>
        <w:t>本合同一式肆份，以中文书就，甲方执叁份、乙方执壹份，具有相同的法律效力。</w:t>
      </w:r>
    </w:p>
    <w:p>
      <w:pPr>
        <w:pStyle w:val="null3"/>
        <w:spacing w:before="105" w:after="105"/>
        <w:ind w:firstLine="480"/>
        <w:jc w:val="left"/>
      </w:pPr>
      <w:r>
        <w:rPr>
          <w:sz w:val="20"/>
        </w:rPr>
        <w:t>19.3</w:t>
      </w:r>
      <w:r>
        <w:rPr>
          <w:sz w:val="20"/>
        </w:rPr>
        <w:t>本合同生效后，各方如需变更或解除本合同，应达成书面协议。书面协议达成之前，本合同继续执行。</w:t>
      </w:r>
    </w:p>
    <w:p>
      <w:pPr>
        <w:pStyle w:val="null3"/>
        <w:spacing w:before="105" w:after="105"/>
        <w:ind w:firstLine="480"/>
        <w:jc w:val="left"/>
      </w:pPr>
      <w:r>
        <w:rPr>
          <w:sz w:val="20"/>
        </w:rPr>
        <w:t>19.4</w:t>
      </w:r>
      <w:r>
        <w:rPr>
          <w:sz w:val="20"/>
        </w:rPr>
        <w:t>条款的可分割性：本合同任何条款的无效均不影响其他条款的法律效力。</w:t>
      </w:r>
    </w:p>
    <w:p>
      <w:pPr>
        <w:pStyle w:val="null3"/>
        <w:spacing w:before="105" w:after="105"/>
        <w:ind w:firstLine="482"/>
        <w:jc w:val="left"/>
      </w:pPr>
      <w:r>
        <w:rPr>
          <w:sz w:val="20"/>
          <w:b/>
        </w:rPr>
        <w:t>20.</w:t>
      </w:r>
      <w:r>
        <w:rPr>
          <w:sz w:val="20"/>
          <w:b/>
        </w:rPr>
        <w:t>附则</w:t>
      </w:r>
    </w:p>
    <w:p>
      <w:pPr>
        <w:pStyle w:val="null3"/>
        <w:spacing w:before="105" w:after="105"/>
        <w:ind w:firstLine="480"/>
        <w:jc w:val="left"/>
      </w:pPr>
      <w:r>
        <w:rPr>
          <w:sz w:val="20"/>
        </w:rPr>
        <w:t>20.1</w:t>
      </w:r>
      <w:r>
        <w:rPr>
          <w:sz w:val="20"/>
        </w:rPr>
        <w:t>本合同未尽事宜，各方另订补充协议。</w:t>
      </w:r>
    </w:p>
    <w:p>
      <w:pPr>
        <w:pStyle w:val="null3"/>
        <w:spacing w:before="105" w:after="105"/>
        <w:ind w:firstLine="480"/>
        <w:jc w:val="left"/>
      </w:pPr>
      <w:r>
        <w:rPr>
          <w:sz w:val="20"/>
        </w:rPr>
        <w:t>20.2</w:t>
      </w:r>
      <w:r>
        <w:rPr>
          <w:sz w:val="20"/>
        </w:rPr>
        <w:t>本合同附件、招标文件、投标文件、承诺书、成交通知书及因履行本合同而签订的变更、补充协议及其他相关文件，或者依据本合同做出的一切通知、函件，均应视为本合同不可分割的组成部分，与本合同具有同等法律效力。</w:t>
      </w:r>
    </w:p>
    <w:p>
      <w:pPr>
        <w:pStyle w:val="null3"/>
        <w:spacing w:before="105" w:after="105"/>
        <w:ind w:firstLine="480"/>
        <w:jc w:val="left"/>
      </w:pPr>
      <w:r>
        <w:rPr>
          <w:sz w:val="20"/>
        </w:rPr>
        <w:t>20.3</w:t>
      </w:r>
      <w:r>
        <w:rPr>
          <w:sz w:val="20"/>
        </w:rPr>
        <w:t>本合同为各方就本合同约定事宜达成的一致协议，取代先前各方之间与该等事宜有关的任何口头或书面谅解、承诺、协议或陈述。</w:t>
      </w:r>
    </w:p>
    <w:p>
      <w:pPr>
        <w:pStyle w:val="null3"/>
        <w:spacing w:before="105" w:after="105"/>
        <w:ind w:firstLine="480"/>
        <w:jc w:val="left"/>
      </w:pPr>
      <w:r>
        <w:rPr>
          <w:sz w:val="20"/>
        </w:rPr>
        <w:t>20.4</w:t>
      </w:r>
      <w:r>
        <w:rPr>
          <w:sz w:val="20"/>
        </w:rPr>
        <w:t>除本合同另有约定，本合同所涉及每期费用等甲方的应付款项均为含税价。</w:t>
      </w:r>
    </w:p>
    <w:p>
      <w:pPr>
        <w:pStyle w:val="null3"/>
        <w:spacing w:before="105" w:after="105"/>
        <w:ind w:firstLine="482"/>
        <w:jc w:val="left"/>
      </w:pPr>
      <w:r>
        <w:rPr>
          <w:sz w:val="20"/>
          <w:b/>
        </w:rPr>
        <w:t>21.</w:t>
      </w:r>
      <w:r>
        <w:rPr>
          <w:sz w:val="20"/>
          <w:b/>
        </w:rPr>
        <w:t>特别规定：</w:t>
      </w:r>
      <w:r>
        <w:rPr>
          <w:sz w:val="20"/>
          <w:b/>
          <w:u w:val="single"/>
        </w:rPr>
        <w:t>无</w:t>
      </w:r>
    </w:p>
    <w:p>
      <w:pPr>
        <w:pStyle w:val="null3"/>
        <w:spacing w:before="105" w:after="105"/>
        <w:ind w:firstLine="482"/>
        <w:jc w:val="left"/>
      </w:pPr>
      <w:r>
        <w:rPr>
          <w:sz w:val="20"/>
          <w:b/>
        </w:rPr>
        <w:t>（以下为签字页，无正文）</w:t>
      </w:r>
    </w:p>
    <w:p>
      <w:pPr>
        <w:pStyle w:val="null3"/>
        <w:spacing w:before="105" w:after="105"/>
        <w:ind w:firstLine="482"/>
        <w:jc w:val="left"/>
      </w:pPr>
      <w:r>
        <w:rPr>
          <w:sz w:val="20"/>
        </w:rPr>
        <w:t>甲方：潮州市人民医院</w:t>
      </w:r>
      <w:r>
        <w:rPr>
          <w:sz w:val="20"/>
        </w:rPr>
        <w:t xml:space="preserve">  </w:t>
      </w:r>
      <w:r>
        <w:rPr>
          <w:sz w:val="20"/>
        </w:rPr>
        <w:t>乙方：</w:t>
      </w:r>
    </w:p>
    <w:p>
      <w:pPr>
        <w:pStyle w:val="null3"/>
        <w:spacing w:before="105" w:after="105"/>
        <w:jc w:val="left"/>
      </w:pPr>
      <w:r>
        <w:rPr>
          <w:sz w:val="20"/>
        </w:rPr>
        <w:t>法定代表人或授权委托人</w:t>
      </w:r>
      <w:r>
        <w:rPr>
          <w:sz w:val="20"/>
        </w:rPr>
        <w:t xml:space="preserve">         </w:t>
      </w:r>
      <w:r>
        <w:rPr>
          <w:sz w:val="20"/>
        </w:rPr>
        <w:t>法定代表人或授权委托人</w:t>
      </w:r>
    </w:p>
    <w:p>
      <w:pPr>
        <w:pStyle w:val="null3"/>
        <w:spacing w:before="105" w:after="105"/>
        <w:jc w:val="left"/>
      </w:pPr>
      <w:r>
        <w:rPr>
          <w:sz w:val="20"/>
        </w:rPr>
        <w:t>通讯地址：</w:t>
      </w:r>
      <w:r>
        <w:rPr>
          <w:sz w:val="20"/>
        </w:rPr>
        <w:t xml:space="preserve">                          </w:t>
      </w:r>
      <w:r>
        <w:rPr>
          <w:sz w:val="20"/>
        </w:rPr>
        <w:t>通讯地址：</w:t>
      </w:r>
    </w:p>
    <w:p>
      <w:pPr>
        <w:pStyle w:val="null3"/>
        <w:spacing w:before="105" w:after="105"/>
        <w:jc w:val="left"/>
      </w:pPr>
      <w:r>
        <w:rPr>
          <w:sz w:val="20"/>
        </w:rPr>
        <w:t>联系电话：</w:t>
      </w:r>
      <w:r>
        <w:rPr>
          <w:sz w:val="20"/>
        </w:rPr>
        <w:t xml:space="preserve">                         </w:t>
      </w:r>
      <w:r>
        <w:rPr>
          <w:sz w:val="20"/>
        </w:rPr>
        <w:t>联系电话：</w:t>
      </w:r>
    </w:p>
    <w:p>
      <w:pPr>
        <w:pStyle w:val="null3"/>
        <w:spacing w:before="105" w:after="105"/>
        <w:jc w:val="left"/>
      </w:pPr>
      <w:r>
        <w:rPr>
          <w:sz w:val="20"/>
        </w:rPr>
        <w:t>日期：年</w:t>
      </w:r>
      <w:r>
        <w:rPr>
          <w:sz w:val="20"/>
        </w:rPr>
        <w:t>月</w:t>
      </w:r>
      <w:r>
        <w:rPr>
          <w:sz w:val="20"/>
        </w:rPr>
        <w:t>日</w:t>
      </w:r>
      <w:r>
        <w:rPr>
          <w:sz w:val="20"/>
        </w:rPr>
        <w:t xml:space="preserve">                     </w:t>
      </w:r>
      <w:r>
        <w:rPr>
          <w:sz w:val="20"/>
        </w:rPr>
        <w:t>日期：年月日</w:t>
      </w:r>
    </w:p>
    <w:p>
      <w:pPr>
        <w:pStyle w:val="null3"/>
        <w:spacing w:before="105" w:after="105"/>
        <w:jc w:val="left"/>
      </w:pPr>
      <w:r>
        <w:rPr>
          <w:sz w:val="20"/>
        </w:rPr>
        <w:t>开户银行：</w:t>
      </w:r>
      <w:r>
        <w:rPr>
          <w:sz w:val="20"/>
        </w:rPr>
        <w:t xml:space="preserve">                         </w:t>
      </w:r>
      <w:r>
        <w:rPr>
          <w:sz w:val="20"/>
        </w:rPr>
        <w:t>开户银行：</w:t>
      </w:r>
    </w:p>
    <w:p>
      <w:pPr>
        <w:pStyle w:val="null3"/>
        <w:spacing w:before="105" w:after="105"/>
        <w:jc w:val="left"/>
      </w:pPr>
      <w:r>
        <w:rPr>
          <w:sz w:val="20"/>
        </w:rPr>
        <w:t>账号：</w:t>
      </w:r>
      <w:r>
        <w:rPr>
          <w:sz w:val="20"/>
        </w:rPr>
        <w:t xml:space="preserve">                             </w:t>
      </w:r>
      <w:r>
        <w:rPr>
          <w:sz w:val="20"/>
        </w:rPr>
        <w:t>账号：</w:t>
      </w:r>
    </w:p>
    <w:p>
      <w:pPr>
        <w:pStyle w:val="null3"/>
        <w:spacing w:before="105" w:after="105"/>
        <w:jc w:val="both"/>
      </w:pPr>
      <w:r>
        <w:rPr>
          <w:sz w:val="24"/>
        </w:rPr>
        <w:t xml:space="preserve"> </w:t>
      </w:r>
    </w:p>
    <w:p>
      <w:pPr>
        <w:pStyle w:val="null3"/>
        <w:spacing w:before="105" w:after="105"/>
        <w:ind w:firstLine="482"/>
        <w:jc w:val="left"/>
      </w:pPr>
      <w:r>
        <w:rPr>
          <w:sz w:val="20"/>
          <w:b/>
        </w:rPr>
        <w:t>附件一：技术参数及配置清单</w:t>
      </w:r>
    </w:p>
    <w:p>
      <w:pPr>
        <w:pStyle w:val="null3"/>
        <w:spacing w:before="105" w:after="105"/>
        <w:ind w:firstLine="482"/>
        <w:jc w:val="both"/>
      </w:pPr>
      <w:r>
        <w:rPr>
          <w:sz w:val="20"/>
          <w:b/>
        </w:rPr>
        <w:t>附件二：《起租确认书》（格式）</w:t>
      </w:r>
    </w:p>
    <w:p>
      <w:pPr>
        <w:pStyle w:val="null3"/>
        <w:spacing w:before="105" w:after="105"/>
        <w:ind w:firstLine="482"/>
        <w:jc w:val="center"/>
      </w:pPr>
      <w:r>
        <w:rPr>
          <w:sz w:val="20"/>
          <w:b/>
        </w:rPr>
        <w:t>起租确认书</w:t>
      </w:r>
    </w:p>
    <w:p>
      <w:pPr>
        <w:pStyle w:val="null3"/>
        <w:spacing w:before="105" w:after="105"/>
        <w:ind w:firstLine="480"/>
        <w:jc w:val="left"/>
      </w:pPr>
      <w:r>
        <w:rPr>
          <w:sz w:val="20"/>
        </w:rPr>
        <w:t>根据双方已签署的《租赁服务合同》之约定，特此确认，该《租赁服务合同》项下租赁设备之起租日、到期日以及支付日、各期费用。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1</w:t>
            </w:r>
            <w:r>
              <w:rPr>
                <w:sz w:val="20"/>
              </w:rPr>
              <w:t>）《租赁服务合同》编号：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2</w:t>
            </w:r>
            <w:r>
              <w:rPr>
                <w:sz w:val="20"/>
              </w:rPr>
              <w:t>）《租赁服务合同》签署日期：年月日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3</w:t>
            </w:r>
            <w:r>
              <w:rPr>
                <w:sz w:val="20"/>
              </w:rPr>
              <w:t>）租赁设备名称：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4</w:t>
            </w:r>
            <w:r>
              <w:rPr>
                <w:sz w:val="20"/>
              </w:rPr>
              <w:t>）租赁设备使用地点：</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5</w:t>
            </w:r>
            <w:r>
              <w:rPr>
                <w:sz w:val="20"/>
              </w:rPr>
              <w:t>）起租日：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6</w:t>
            </w:r>
            <w:r>
              <w:rPr>
                <w:sz w:val="20"/>
              </w:rPr>
              <w:t>）到期日：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0"/>
              </w:rPr>
              <w:t>（</w:t>
            </w:r>
            <w:r>
              <w:rPr>
                <w:sz w:val="20"/>
              </w:rPr>
              <w:t>7</w:t>
            </w:r>
            <w:r>
              <w:rPr>
                <w:sz w:val="20"/>
              </w:rPr>
              <w:t>）支付日及各期费用：</w:t>
            </w:r>
          </w:p>
          <w:tbl>
            <w:tblPr>
              <w:tblBorders>
                <w:top w:val="none" w:color="000000" w:sz="4"/>
                <w:left w:val="none" w:color="000000" w:sz="4"/>
                <w:bottom w:val="none" w:color="000000" w:sz="4"/>
                <w:right w:val="none" w:color="000000" w:sz="4"/>
                <w:insideH w:val="none"/>
                <w:insideV w:val="none"/>
              </w:tblBorders>
            </w:tblPr>
            <w:tblGrid>
              <w:gridCol w:w="2697"/>
              <w:gridCol w:w="2697"/>
              <w:gridCol w:w="2697"/>
            </w:tblGrid>
            <w:tr>
              <w:tc>
                <w:tcPr>
                  <w:tcW w:type="dxa" w:w="2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期数</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支付日</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各期费用（人民币元）</w:t>
                  </w: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00"/>
                    <w:jc w:val="center"/>
                  </w:pPr>
                  <w:r>
                    <w:rPr>
                      <w:sz w:val="24"/>
                    </w:rPr>
                    <w:t xml:space="preserve"> </w:t>
                  </w: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备注：支付日为到账日期，即潮州市人民医院将费用等应付款项支付至</w:t>
            </w:r>
            <w:r>
              <w:rPr>
                <w:sz w:val="20"/>
                <w:u w:val="single"/>
              </w:rPr>
              <w:t>公司</w:t>
            </w:r>
            <w:r>
              <w:rPr>
                <w:sz w:val="20"/>
              </w:rPr>
              <w:t>指定银行账户之日；若任何支付日期为国家法定节假日或公休日，则该支付日期提前至前一个工作日。</w:t>
            </w:r>
          </w:p>
          <w:p>
            <w:pPr>
              <w:pStyle w:val="null3"/>
              <w:spacing w:before="105" w:after="105"/>
              <w:ind w:firstLine="480"/>
              <w:jc w:val="left"/>
            </w:pPr>
            <w:r>
              <w:rPr>
                <w:sz w:val="20"/>
              </w:rPr>
              <w:t>收款账户信息：</w:t>
            </w:r>
          </w:p>
          <w:p>
            <w:pPr>
              <w:pStyle w:val="null3"/>
              <w:spacing w:before="105" w:after="105"/>
              <w:ind w:firstLine="480"/>
              <w:jc w:val="left"/>
            </w:pPr>
            <w:r>
              <w:rPr>
                <w:sz w:val="20"/>
              </w:rPr>
              <w:t>收款人：</w:t>
            </w:r>
          </w:p>
          <w:p>
            <w:pPr>
              <w:pStyle w:val="null3"/>
              <w:spacing w:before="105" w:after="105"/>
              <w:ind w:firstLine="480"/>
              <w:jc w:val="left"/>
            </w:pPr>
            <w:r>
              <w:rPr>
                <w:sz w:val="20"/>
              </w:rPr>
              <w:t>开户银行：</w:t>
            </w:r>
          </w:p>
          <w:p>
            <w:pPr>
              <w:pStyle w:val="null3"/>
              <w:spacing w:before="105" w:after="105"/>
              <w:ind w:firstLine="480"/>
              <w:jc w:val="left"/>
            </w:pPr>
            <w:r>
              <w:rPr>
                <w:sz w:val="20"/>
              </w:rPr>
              <w:t>账号：</w:t>
            </w:r>
          </w:p>
        </w:tc>
      </w:tr>
    </w:tbl>
    <w:p>
      <w:pPr>
        <w:pStyle w:val="null3"/>
        <w:spacing w:before="105" w:after="105"/>
        <w:jc w:val="both"/>
      </w:pPr>
      <w:r>
        <w:rPr>
          <w:sz w:val="24"/>
        </w:rPr>
        <w:t xml:space="preserve"> </w:t>
      </w:r>
    </w:p>
    <w:p>
      <w:pPr>
        <w:pStyle w:val="null3"/>
        <w:spacing w:before="105" w:after="105"/>
        <w:ind w:firstLine="482"/>
        <w:jc w:val="both"/>
      </w:pPr>
      <w:r>
        <w:rPr>
          <w:sz w:val="20"/>
          <w:b/>
        </w:rPr>
        <w:t>附件三：《验收合格单》（格式）</w:t>
      </w:r>
    </w:p>
    <w:p>
      <w:pPr>
        <w:pStyle w:val="null3"/>
        <w:spacing w:before="105" w:after="105"/>
        <w:ind w:firstLine="482"/>
        <w:jc w:val="center"/>
      </w:pPr>
      <w:r>
        <w:rPr>
          <w:sz w:val="20"/>
          <w:b/>
        </w:rPr>
        <w:t>潮州市人民医院租赁设备验收合格单</w:t>
      </w:r>
    </w:p>
    <w:tbl>
      <w:tblPr>
        <w:tblW w:w="0" w:type="auto"/>
        <w:tblBorders>
          <w:top w:val="none" w:color="000000" w:sz="4"/>
          <w:left w:val="none" w:color="000000" w:sz="4"/>
          <w:bottom w:val="none" w:color="000000" w:sz="4"/>
          <w:right w:val="none" w:color="000000" w:sz="4"/>
          <w:insideH w:val="none"/>
          <w:insideV w:val="none"/>
        </w:tblBorders>
      </w:tblPr>
      <w:tblGrid>
        <w:gridCol w:w="1424"/>
        <w:gridCol w:w="3089"/>
        <w:gridCol w:w="1274"/>
        <w:gridCol w:w="2519"/>
      </w:tblGrid>
      <w:tr>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设备名称</w:t>
            </w:r>
          </w:p>
        </w:tc>
        <w:tc>
          <w:tcPr>
            <w:tcW w:type="dxa" w:w="3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生产厂家</w:t>
            </w:r>
          </w:p>
        </w:tc>
        <w:tc>
          <w:tcPr>
            <w:tcW w:type="dxa" w:w="2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规格型号</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出厂编号</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数量</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总金额</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生产日期</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保修期</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4"/>
              </w:rPr>
              <w:t xml:space="preserve"> </w:t>
            </w:r>
          </w:p>
        </w:tc>
      </w:tr>
      <w:tr>
        <w:tc>
          <w:tcPr>
            <w:tcW w:type="dxa" w:w="1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设备租赁</w:t>
            </w:r>
          </w:p>
          <w:p>
            <w:pPr>
              <w:pStyle w:val="null3"/>
              <w:spacing w:before="105" w:after="105"/>
              <w:jc w:val="center"/>
            </w:pPr>
            <w:r>
              <w:rPr>
                <w:sz w:val="20"/>
              </w:rPr>
              <w:t>公司名称</w:t>
            </w:r>
          </w:p>
        </w:tc>
        <w:tc>
          <w:tcPr>
            <w:tcW w:type="dxa" w:w="3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联系人</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4"/>
              </w:rPr>
              <w:t xml:space="preserve"> </w:t>
            </w:r>
          </w:p>
        </w:tc>
      </w:tr>
      <w:tr>
        <w:tc>
          <w:tcPr>
            <w:tcW w:type="dxa" w:w="1424"/>
            <w:vMerge/>
            <w:tcBorders>
              <w:top w:val="none" w:color="000000" w:sz="4"/>
              <w:left w:val="single" w:color="000000" w:sz="4"/>
              <w:bottom w:val="single" w:color="000000" w:sz="4"/>
              <w:right w:val="single" w:color="000000" w:sz="4"/>
            </w:tcBorders>
          </w:tcPr>
          <w:p/>
        </w:tc>
        <w:tc>
          <w:tcPr>
            <w:tcW w:type="dxa" w:w="3089"/>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0"/>
              </w:rPr>
              <w:t>联系电话</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4"/>
              </w:rPr>
              <w:t xml:space="preserve"> </w:t>
            </w:r>
          </w:p>
        </w:tc>
      </w:tr>
      <w:tr>
        <w:tc>
          <w:tcPr>
            <w:tcW w:type="dxa" w:w="1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售后服务</w:t>
            </w:r>
          </w:p>
          <w:p>
            <w:pPr>
              <w:pStyle w:val="null3"/>
              <w:spacing w:before="105" w:after="105"/>
              <w:jc w:val="center"/>
            </w:pPr>
            <w:r>
              <w:rPr>
                <w:sz w:val="20"/>
              </w:rPr>
              <w:t>公司名称</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联系人</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4"/>
              </w:rPr>
              <w:t xml:space="preserve"> </w:t>
            </w:r>
          </w:p>
        </w:tc>
      </w:tr>
      <w:tr>
        <w:tc>
          <w:tcPr>
            <w:tcW w:type="dxa" w:w="1424"/>
            <w:vMerge/>
            <w:tcBorders>
              <w:top w:val="none" w:color="000000" w:sz="4"/>
              <w:left w:val="single" w:color="000000" w:sz="4"/>
              <w:bottom w:val="single" w:color="000000" w:sz="4"/>
              <w:right w:val="single" w:color="000000" w:sz="4"/>
            </w:tcBorders>
          </w:tcP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联系电话</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使用科室</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使用地点</w:t>
            </w:r>
          </w:p>
        </w:tc>
        <w:tc>
          <w:tcPr>
            <w:tcW w:type="dxa" w:w="2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主要部件清单</w:t>
            </w:r>
          </w:p>
        </w:tc>
        <w:tc>
          <w:tcPr>
            <w:tcW w:type="dxa" w:w="68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4"/>
              </w:rPr>
              <w:t xml:space="preserve"> </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安装验收</w:t>
            </w:r>
          </w:p>
        </w:tc>
        <w:tc>
          <w:tcPr>
            <w:tcW w:type="dxa" w:w="68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0"/>
              </w:rPr>
              <w:t>设备规格型号数量是否与合同或及中标通知书内容相符：</w:t>
            </w:r>
            <w:r>
              <w:rPr>
                <w:sz w:val="20"/>
              </w:rPr>
              <w:t>□</w:t>
            </w:r>
            <w:r>
              <w:rPr>
                <w:sz w:val="20"/>
              </w:rPr>
              <w:t>是；</w:t>
            </w:r>
            <w:r>
              <w:rPr>
                <w:sz w:val="20"/>
              </w:rPr>
              <w:t>□</w:t>
            </w:r>
            <w:r>
              <w:rPr>
                <w:sz w:val="20"/>
              </w:rPr>
              <w:t>否</w:t>
            </w:r>
          </w:p>
          <w:p>
            <w:pPr>
              <w:pStyle w:val="null3"/>
              <w:spacing w:before="105" w:after="105"/>
              <w:jc w:val="both"/>
            </w:pPr>
            <w:r>
              <w:rPr>
                <w:sz w:val="20"/>
              </w:rPr>
              <w:t>设备配套所需的水电气或防护设施配置是否到位：</w:t>
            </w:r>
            <w:r>
              <w:rPr>
                <w:sz w:val="20"/>
              </w:rPr>
              <w:t>□</w:t>
            </w:r>
            <w:r>
              <w:rPr>
                <w:sz w:val="20"/>
              </w:rPr>
              <w:t>是；</w:t>
            </w:r>
            <w:r>
              <w:rPr>
                <w:sz w:val="20"/>
              </w:rPr>
              <w:t>□</w:t>
            </w:r>
            <w:r>
              <w:rPr>
                <w:sz w:val="20"/>
              </w:rPr>
              <w:t>否</w:t>
            </w:r>
          </w:p>
          <w:p>
            <w:pPr>
              <w:pStyle w:val="null3"/>
              <w:spacing w:before="105" w:after="105"/>
              <w:jc w:val="both"/>
            </w:pPr>
            <w:r>
              <w:rPr>
                <w:sz w:val="20"/>
              </w:rPr>
              <w:t>成套设备试运行是否正常：</w:t>
            </w:r>
            <w:r>
              <w:rPr>
                <w:sz w:val="20"/>
              </w:rPr>
              <w:t>□</w:t>
            </w:r>
            <w:r>
              <w:rPr>
                <w:sz w:val="20"/>
              </w:rPr>
              <w:t>是；</w:t>
            </w:r>
            <w:r>
              <w:rPr>
                <w:sz w:val="20"/>
              </w:rPr>
              <w:t>□</w:t>
            </w:r>
            <w:r>
              <w:rPr>
                <w:sz w:val="20"/>
              </w:rPr>
              <w:t>否</w:t>
            </w:r>
          </w:p>
          <w:p>
            <w:pPr>
              <w:pStyle w:val="null3"/>
              <w:spacing w:before="105" w:after="105"/>
              <w:jc w:val="both"/>
            </w:pPr>
            <w:r>
              <w:rPr>
                <w:sz w:val="20"/>
              </w:rPr>
              <w:t>设备功能完整性验证达标：</w:t>
            </w:r>
            <w:r>
              <w:rPr>
                <w:sz w:val="20"/>
              </w:rPr>
              <w:t>□</w:t>
            </w:r>
            <w:r>
              <w:rPr>
                <w:sz w:val="20"/>
              </w:rPr>
              <w:t>是；</w:t>
            </w:r>
            <w:r>
              <w:rPr>
                <w:sz w:val="20"/>
              </w:rPr>
              <w:t>□</w:t>
            </w:r>
            <w:r>
              <w:rPr>
                <w:sz w:val="20"/>
              </w:rPr>
              <w:t>否</w:t>
            </w:r>
          </w:p>
          <w:p>
            <w:pPr>
              <w:pStyle w:val="null3"/>
              <w:spacing w:before="105" w:after="105"/>
              <w:jc w:val="both"/>
            </w:pPr>
            <w:r>
              <w:rPr>
                <w:sz w:val="20"/>
              </w:rPr>
              <w:t>设备技术参数、性能指标验证达标：</w:t>
            </w:r>
            <w:r>
              <w:rPr>
                <w:sz w:val="20"/>
              </w:rPr>
              <w:t>□</w:t>
            </w:r>
            <w:r>
              <w:rPr>
                <w:sz w:val="20"/>
              </w:rPr>
              <w:t>是；</w:t>
            </w:r>
            <w:r>
              <w:rPr>
                <w:sz w:val="20"/>
              </w:rPr>
              <w:t>□</w:t>
            </w:r>
            <w:r>
              <w:rPr>
                <w:sz w:val="20"/>
              </w:rPr>
              <w:t>否其它说明：</w:t>
            </w:r>
          </w:p>
          <w:p>
            <w:pPr>
              <w:pStyle w:val="null3"/>
              <w:spacing w:before="105" w:after="105"/>
              <w:jc w:val="both"/>
            </w:pPr>
            <w:r>
              <w:rPr>
                <w:sz w:val="20"/>
              </w:rPr>
              <w:t>安装工程师：设备器材科工程师：</w:t>
            </w:r>
          </w:p>
          <w:p>
            <w:pPr>
              <w:pStyle w:val="null3"/>
              <w:spacing w:before="105" w:after="105"/>
              <w:jc w:val="both"/>
            </w:pPr>
            <w:r>
              <w:rPr>
                <w:sz w:val="20"/>
              </w:rPr>
              <w:t>使用科室操作人员：日期：</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培训记录</w:t>
            </w:r>
          </w:p>
          <w:p>
            <w:pPr>
              <w:pStyle w:val="null3"/>
              <w:spacing w:before="105" w:after="105"/>
              <w:jc w:val="center"/>
            </w:pPr>
            <w:r>
              <w:rPr>
                <w:sz w:val="24"/>
              </w:rPr>
              <w:t xml:space="preserve"> </w:t>
            </w:r>
          </w:p>
        </w:tc>
        <w:tc>
          <w:tcPr>
            <w:tcW w:type="dxa" w:w="68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0"/>
              </w:rPr>
              <w:t>无需培训</w:t>
            </w:r>
            <w:r>
              <w:rPr>
                <w:sz w:val="20"/>
              </w:rPr>
              <w:t>□</w:t>
            </w:r>
            <w:r>
              <w:rPr>
                <w:sz w:val="20"/>
              </w:rPr>
              <w:t>；现场简易操作培训</w:t>
            </w:r>
            <w:r>
              <w:rPr>
                <w:sz w:val="20"/>
              </w:rPr>
              <w:t>□</w:t>
            </w:r>
            <w:r>
              <w:rPr>
                <w:sz w:val="20"/>
              </w:rPr>
              <w:t>：大型复杂技术培训见附表</w:t>
            </w:r>
            <w:r>
              <w:rPr>
                <w:sz w:val="20"/>
              </w:rPr>
              <w:t>□</w:t>
            </w:r>
            <w:r>
              <w:rPr>
                <w:sz w:val="20"/>
              </w:rPr>
              <w:t>：</w:t>
            </w:r>
          </w:p>
          <w:p>
            <w:pPr>
              <w:pStyle w:val="null3"/>
              <w:spacing w:before="105" w:after="105"/>
              <w:jc w:val="both"/>
            </w:pPr>
            <w:r>
              <w:rPr>
                <w:sz w:val="20"/>
              </w:rPr>
              <w:t>另行安排培训</w:t>
            </w:r>
            <w:r>
              <w:rPr>
                <w:sz w:val="20"/>
              </w:rPr>
              <w:t>□</w:t>
            </w:r>
            <w:r>
              <w:rPr>
                <w:sz w:val="20"/>
              </w:rPr>
              <w:t>：</w:t>
            </w:r>
          </w:p>
          <w:p>
            <w:pPr>
              <w:pStyle w:val="null3"/>
              <w:spacing w:before="105" w:after="105"/>
              <w:jc w:val="both"/>
            </w:pPr>
            <w:r>
              <w:rPr>
                <w:sz w:val="20"/>
              </w:rPr>
              <w:t>接受现场简易操作培训人员签到：</w:t>
            </w:r>
          </w:p>
          <w:p>
            <w:pPr>
              <w:pStyle w:val="null3"/>
              <w:spacing w:before="105" w:after="105"/>
              <w:jc w:val="both"/>
            </w:pPr>
            <w:r>
              <w:rPr>
                <w:sz w:val="20"/>
              </w:rPr>
              <w:t>培训效果确认：熟练</w:t>
            </w:r>
            <w:r>
              <w:rPr>
                <w:sz w:val="20"/>
              </w:rPr>
              <w:t>□/</w:t>
            </w:r>
            <w:r>
              <w:rPr>
                <w:sz w:val="20"/>
              </w:rPr>
              <w:t>初步了解并基本掌握</w:t>
            </w:r>
            <w:r>
              <w:rPr>
                <w:sz w:val="20"/>
              </w:rPr>
              <w:t>□/</w:t>
            </w:r>
            <w:r>
              <w:rPr>
                <w:sz w:val="20"/>
              </w:rPr>
              <w:t>其它说明：</w:t>
            </w:r>
          </w:p>
          <w:p>
            <w:pPr>
              <w:pStyle w:val="null3"/>
              <w:spacing w:before="105" w:after="105"/>
              <w:jc w:val="both"/>
            </w:pPr>
            <w:r>
              <w:rPr>
                <w:sz w:val="20"/>
              </w:rPr>
              <w:t>使用科室经办人：</w:t>
            </w:r>
          </w:p>
          <w:p>
            <w:pPr>
              <w:pStyle w:val="null3"/>
              <w:spacing w:before="105" w:after="105"/>
              <w:jc w:val="both"/>
            </w:pPr>
            <w:r>
              <w:rPr>
                <w:sz w:val="20"/>
              </w:rPr>
              <w:t>培训人员签名：日期：</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文书验收</w:t>
            </w:r>
          </w:p>
        </w:tc>
        <w:tc>
          <w:tcPr>
            <w:tcW w:type="dxa" w:w="68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0"/>
              </w:rPr>
              <w:t>商务文书（报关单）：</w:t>
            </w:r>
            <w:r>
              <w:rPr>
                <w:sz w:val="20"/>
              </w:rPr>
              <w:t>□</w:t>
            </w:r>
            <w:r>
              <w:rPr>
                <w:sz w:val="20"/>
              </w:rPr>
              <w:t>有</w:t>
            </w:r>
            <w:r>
              <w:rPr>
                <w:sz w:val="20"/>
              </w:rPr>
              <w:t>/□</w:t>
            </w:r>
            <w:r>
              <w:rPr>
                <w:sz w:val="20"/>
              </w:rPr>
              <w:t>无</w:t>
            </w:r>
            <w:r>
              <w:rPr>
                <w:sz w:val="20"/>
              </w:rPr>
              <w:t>/□</w:t>
            </w:r>
            <w:r>
              <w:rPr>
                <w:sz w:val="20"/>
              </w:rPr>
              <w:t>不适用合格证书：</w:t>
            </w:r>
            <w:r>
              <w:rPr>
                <w:sz w:val="20"/>
              </w:rPr>
              <w:t>□</w:t>
            </w:r>
            <w:r>
              <w:rPr>
                <w:sz w:val="20"/>
              </w:rPr>
              <w:t>有</w:t>
            </w:r>
            <w:r>
              <w:rPr>
                <w:sz w:val="20"/>
              </w:rPr>
              <w:t>/□</w:t>
            </w:r>
            <w:r>
              <w:rPr>
                <w:sz w:val="20"/>
              </w:rPr>
              <w:t>无</w:t>
            </w:r>
          </w:p>
          <w:p>
            <w:pPr>
              <w:pStyle w:val="null3"/>
              <w:spacing w:before="105" w:after="105"/>
              <w:jc w:val="both"/>
            </w:pPr>
            <w:r>
              <w:rPr>
                <w:sz w:val="20"/>
              </w:rPr>
              <w:t>产品说明书：</w:t>
            </w:r>
            <w:r>
              <w:rPr>
                <w:sz w:val="20"/>
              </w:rPr>
              <w:t>□</w:t>
            </w:r>
            <w:r>
              <w:rPr>
                <w:sz w:val="20"/>
              </w:rPr>
              <w:t>有</w:t>
            </w:r>
            <w:r>
              <w:rPr>
                <w:sz w:val="20"/>
              </w:rPr>
              <w:t>/□</w:t>
            </w:r>
            <w:r>
              <w:rPr>
                <w:sz w:val="20"/>
              </w:rPr>
              <w:t>无</w:t>
            </w:r>
            <w:r>
              <w:rPr>
                <w:sz w:val="20"/>
              </w:rPr>
              <w:t>/□</w:t>
            </w:r>
            <w:r>
              <w:rPr>
                <w:sz w:val="20"/>
              </w:rPr>
              <w:t>不适用操作手册：</w:t>
            </w:r>
            <w:r>
              <w:rPr>
                <w:sz w:val="20"/>
              </w:rPr>
              <w:t>□</w:t>
            </w:r>
            <w:r>
              <w:rPr>
                <w:sz w:val="20"/>
              </w:rPr>
              <w:t>有</w:t>
            </w:r>
            <w:r>
              <w:rPr>
                <w:sz w:val="20"/>
              </w:rPr>
              <w:t>/□</w:t>
            </w:r>
            <w:r>
              <w:rPr>
                <w:sz w:val="20"/>
              </w:rPr>
              <w:t>无</w:t>
            </w:r>
            <w:r>
              <w:rPr>
                <w:sz w:val="20"/>
              </w:rPr>
              <w:t>/□</w:t>
            </w:r>
            <w:r>
              <w:rPr>
                <w:sz w:val="20"/>
              </w:rPr>
              <w:t>不适用</w:t>
            </w:r>
          </w:p>
          <w:p>
            <w:pPr>
              <w:pStyle w:val="null3"/>
              <w:spacing w:before="105" w:after="105"/>
              <w:jc w:val="both"/>
            </w:pPr>
            <w:r>
              <w:rPr>
                <w:sz w:val="20"/>
              </w:rPr>
              <w:t>维修保养手册：</w:t>
            </w:r>
            <w:r>
              <w:rPr>
                <w:sz w:val="20"/>
              </w:rPr>
              <w:t>□</w:t>
            </w:r>
            <w:r>
              <w:rPr>
                <w:sz w:val="20"/>
              </w:rPr>
              <w:t>有</w:t>
            </w:r>
            <w:r>
              <w:rPr>
                <w:sz w:val="20"/>
              </w:rPr>
              <w:t>/□</w:t>
            </w:r>
            <w:r>
              <w:rPr>
                <w:sz w:val="20"/>
              </w:rPr>
              <w:t>无</w:t>
            </w:r>
            <w:r>
              <w:rPr>
                <w:sz w:val="20"/>
              </w:rPr>
              <w:t>/□</w:t>
            </w:r>
            <w:r>
              <w:rPr>
                <w:sz w:val="20"/>
              </w:rPr>
              <w:t>不适用标准操作规程：</w:t>
            </w:r>
            <w:r>
              <w:rPr>
                <w:sz w:val="20"/>
              </w:rPr>
              <w:t>□</w:t>
            </w:r>
            <w:r>
              <w:rPr>
                <w:sz w:val="20"/>
              </w:rPr>
              <w:t>有</w:t>
            </w:r>
            <w:r>
              <w:rPr>
                <w:sz w:val="20"/>
              </w:rPr>
              <w:t>/□</w:t>
            </w:r>
            <w:r>
              <w:rPr>
                <w:sz w:val="20"/>
              </w:rPr>
              <w:t>无</w:t>
            </w:r>
            <w:r>
              <w:rPr>
                <w:sz w:val="20"/>
              </w:rPr>
              <w:t>/□</w:t>
            </w:r>
            <w:r>
              <w:rPr>
                <w:sz w:val="20"/>
              </w:rPr>
              <w:t>不适用</w:t>
            </w:r>
          </w:p>
          <w:p>
            <w:pPr>
              <w:pStyle w:val="null3"/>
              <w:spacing w:before="105" w:after="105"/>
              <w:jc w:val="left"/>
            </w:pPr>
            <w:r>
              <w:rPr>
                <w:sz w:val="20"/>
              </w:rPr>
              <w:t>科室自留资料清单保管人：其它情况说明：</w:t>
            </w:r>
          </w:p>
          <w:p>
            <w:pPr>
              <w:pStyle w:val="null3"/>
              <w:spacing w:before="105" w:after="105"/>
              <w:jc w:val="both"/>
            </w:pPr>
            <w:r>
              <w:rPr>
                <w:sz w:val="20"/>
              </w:rPr>
              <w:t>设备器材科档案管理员签名：日期：</w:t>
            </w:r>
          </w:p>
        </w:tc>
      </w:tr>
      <w:tr>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0"/>
              </w:rPr>
              <w:t>项目</w:t>
            </w:r>
          </w:p>
          <w:p>
            <w:pPr>
              <w:pStyle w:val="null3"/>
              <w:spacing w:before="105" w:after="105"/>
              <w:jc w:val="center"/>
            </w:pPr>
            <w:r>
              <w:rPr>
                <w:sz w:val="20"/>
              </w:rPr>
              <w:t>验收意见</w:t>
            </w:r>
          </w:p>
        </w:tc>
        <w:tc>
          <w:tcPr>
            <w:tcW w:type="dxa" w:w="68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0"/>
              </w:rPr>
              <w:t>售后服务公司授权代表：同意验收</w:t>
            </w:r>
            <w:r>
              <w:rPr>
                <w:sz w:val="20"/>
              </w:rPr>
              <w:t>□</w:t>
            </w:r>
            <w:r>
              <w:rPr>
                <w:sz w:val="20"/>
              </w:rPr>
              <w:t>；不同意</w:t>
            </w:r>
            <w:r>
              <w:rPr>
                <w:sz w:val="20"/>
              </w:rPr>
              <w:t>□</w:t>
            </w:r>
            <w:r>
              <w:rPr>
                <w:sz w:val="20"/>
              </w:rPr>
              <w:t>事由：</w:t>
            </w:r>
          </w:p>
          <w:p>
            <w:pPr>
              <w:pStyle w:val="null3"/>
              <w:spacing w:before="105" w:after="105"/>
              <w:jc w:val="both"/>
            </w:pPr>
            <w:r>
              <w:rPr>
                <w:sz w:val="20"/>
              </w:rPr>
              <w:t>设备租赁公司授权代表：同意验收</w:t>
            </w:r>
            <w:r>
              <w:rPr>
                <w:sz w:val="20"/>
              </w:rPr>
              <w:t>□</w:t>
            </w:r>
            <w:r>
              <w:rPr>
                <w:sz w:val="20"/>
              </w:rPr>
              <w:t>；不同意</w:t>
            </w:r>
            <w:r>
              <w:rPr>
                <w:sz w:val="20"/>
              </w:rPr>
              <w:t>□</w:t>
            </w:r>
            <w:r>
              <w:rPr>
                <w:sz w:val="20"/>
              </w:rPr>
              <w:t>事由：</w:t>
            </w:r>
          </w:p>
          <w:p>
            <w:pPr>
              <w:pStyle w:val="null3"/>
              <w:spacing w:before="105" w:after="105"/>
              <w:jc w:val="both"/>
            </w:pPr>
            <w:r>
              <w:rPr>
                <w:sz w:val="20"/>
              </w:rPr>
              <w:t>使用科室负责人：同意验收</w:t>
            </w:r>
            <w:r>
              <w:rPr>
                <w:sz w:val="20"/>
              </w:rPr>
              <w:t>□</w:t>
            </w:r>
            <w:r>
              <w:rPr>
                <w:sz w:val="20"/>
              </w:rPr>
              <w:t>；不同意</w:t>
            </w:r>
            <w:r>
              <w:rPr>
                <w:sz w:val="20"/>
              </w:rPr>
              <w:t>□</w:t>
            </w:r>
            <w:r>
              <w:rPr>
                <w:sz w:val="20"/>
              </w:rPr>
              <w:t>事由：</w:t>
            </w:r>
          </w:p>
          <w:p>
            <w:pPr>
              <w:pStyle w:val="null3"/>
              <w:spacing w:before="105" w:after="105"/>
              <w:jc w:val="left"/>
            </w:pPr>
            <w:r>
              <w:rPr>
                <w:sz w:val="20"/>
              </w:rPr>
              <w:t>设备器材科负责人：同意验收</w:t>
            </w:r>
            <w:r>
              <w:rPr>
                <w:sz w:val="20"/>
              </w:rPr>
              <w:t>□</w:t>
            </w:r>
            <w:r>
              <w:rPr>
                <w:sz w:val="20"/>
              </w:rPr>
              <w:t>；不同意</w:t>
            </w:r>
            <w:r>
              <w:rPr>
                <w:sz w:val="20"/>
              </w:rPr>
              <w:t>□</w:t>
            </w:r>
            <w:r>
              <w:rPr>
                <w:sz w:val="20"/>
              </w:rPr>
              <w:t>事由：</w:t>
            </w:r>
          </w:p>
          <w:p>
            <w:pPr>
              <w:pStyle w:val="null3"/>
              <w:spacing w:before="105" w:after="105"/>
              <w:jc w:val="left"/>
            </w:pPr>
            <w:r>
              <w:rPr>
                <w:sz w:val="20"/>
              </w:rPr>
              <w:t>其它意见：会签日期：</w:t>
            </w:r>
          </w:p>
        </w:tc>
      </w:tr>
    </w:tbl>
    <w:p>
      <w:pPr>
        <w:pStyle w:val="null3"/>
        <w:spacing w:before="105" w:after="105"/>
        <w:ind w:firstLine="482"/>
        <w:jc w:val="both"/>
      </w:pPr>
      <w:r>
        <w:rPr>
          <w:sz w:val="20"/>
          <w:b/>
        </w:rPr>
        <w:t>附件四：售后服务承诺函</w:t>
      </w:r>
    </w:p>
    <w:p>
      <w:pPr>
        <w:pStyle w:val="null3"/>
        <w:spacing w:before="105" w:after="105"/>
        <w:ind w:firstLine="400"/>
        <w:jc w:val="left"/>
      </w:pPr>
      <w:r>
        <w:rPr>
          <w:sz w:val="24"/>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445101-2026-00204</w:t>
      </w:r>
    </w:p>
    <w:p>
      <w:pPr>
        <w:pStyle w:val="null3"/>
        <w:jc w:val="center"/>
        <w:outlineLvl w:val="3"/>
      </w:pPr>
      <w:r>
        <w:rPr>
          <w:sz w:val="24"/>
          <w:b/>
        </w:rPr>
        <w:t>采购项目编号：</w:t>
      </w:r>
      <w:r>
        <w:rPr>
          <w:sz w:val="24"/>
          <w:b/>
        </w:rPr>
        <w:t>0724-2631ST820385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潮州市人民医院采购数字减影血管造影系统（DSA）经营性租赁服务项目</w:t>
      </w:r>
      <w:r>
        <w:rPr>
          <w:u w:val="single"/>
        </w:rPr>
        <w:t>”</w:t>
      </w:r>
      <w:r>
        <w:rPr/>
        <w:t>项目的招标[采购项目编号为：</w:t>
      </w:r>
      <w:r>
        <w:rPr>
          <w:u w:val="single"/>
        </w:rPr>
        <w:t>0724-2631ST820385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潮州市人民医院采购数字减影血管造影系统（DSA）经营性租赁服务项目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潮州市人民医院采购数字减影血管造影系统（DSA）经营性租赁服务项目</w:t>
      </w:r>
      <w:r>
        <w:rPr/>
        <w:t>”项目采购[采购项目编号为</w:t>
      </w:r>
      <w:r>
        <w:rPr/>
        <w:t>0724-2631ST820385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潮州市人民医院采购数字减影血管造影系统（DSA）经营性租赁服务项目</w:t>
      </w:r>
      <w:r>
        <w:rPr/>
        <w:t>招标中获中标（采购项目编号：</w:t>
      </w:r>
      <w:r>
        <w:rPr/>
        <w:t>0724-2631ST820385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潮州市人民医院采购数字减影血管造影系统（DSA）经营性租赁服务项目</w:t>
      </w:r>
      <w:r>
        <w:rPr/>
        <w:t>”项目（采购项目编号：</w:t>
      </w:r>
      <w:r>
        <w:rPr/>
        <w:t>0724-2631ST820385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