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445101-2026-00291</w:t>
      </w:r>
    </w:p>
    <w:p>
      <w:pPr>
        <w:pStyle w:val="null3"/>
        <w:jc w:val="center"/>
        <w:outlineLvl w:val="3"/>
      </w:pPr>
      <w:r>
        <w:rPr>
          <w:sz w:val="24"/>
          <w:b/>
        </w:rPr>
        <w:t>采购项目编号：</w:t>
      </w:r>
      <w:r>
        <w:rPr>
          <w:sz w:val="24"/>
          <w:b/>
        </w:rPr>
        <w:t>0724-2631ST391219</w:t>
      </w:r>
    </w:p>
    <w:p>
      <w:pPr>
        <w:pStyle w:val="null3"/>
        <w:jc w:val="center"/>
        <w:outlineLvl w:val="3"/>
      </w:pPr>
      <w:r>
        <w:rPr>
          <w:sz w:val="24"/>
          <w:b/>
        </w:rPr>
        <w:t>项目名称：</w:t>
      </w:r>
      <w:r>
        <w:rPr>
          <w:sz w:val="24"/>
          <w:b/>
        </w:rPr>
        <w:t>潮州市中心医院超高清神经内镜系统采购项目</w:t>
      </w:r>
    </w:p>
    <w:p>
      <w:pPr>
        <w:pStyle w:val="null3"/>
        <w:jc w:val="center"/>
        <w:outlineLvl w:val="3"/>
      </w:pPr>
      <w:r>
        <w:rPr>
          <w:sz w:val="24"/>
          <w:b/>
        </w:rPr>
        <w:t>采购人：</w:t>
      </w:r>
      <w:r>
        <w:rPr>
          <w:sz w:val="24"/>
          <w:b/>
        </w:rPr>
        <w:t>潮州市中心医院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潮州市中心医院</w:t>
      </w:r>
      <w:r>
        <w:rPr/>
        <w:t>的委托，采用</w:t>
      </w:r>
      <w:r>
        <w:rPr/>
        <w:t>公开招标</w:t>
      </w:r>
      <w:r>
        <w:rPr/>
        <w:t>方式组织采购</w:t>
      </w:r>
      <w:r>
        <w:rPr/>
        <w:t>潮州市中心医院超高清神经内镜系统采购项目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潮州市中心医院超高清神经内镜系统采购项目</w:t>
      </w:r>
    </w:p>
    <w:p>
      <w:pPr>
        <w:pStyle w:val="null3"/>
        <w:ind w:firstLine="480"/>
      </w:pPr>
      <w:r>
        <w:rPr/>
        <w:t>采购计划编号：</w:t>
      </w:r>
      <w:r>
        <w:rPr/>
        <w:t>445101-2026-00291</w:t>
      </w:r>
    </w:p>
    <w:p>
      <w:pPr>
        <w:pStyle w:val="null3"/>
        <w:ind w:firstLine="480"/>
      </w:pPr>
      <w:r>
        <w:rPr/>
        <w:t>采购项目编号：</w:t>
      </w:r>
      <w:r>
        <w:rPr/>
        <w:t>0724-2631ST391219</w:t>
      </w:r>
    </w:p>
    <w:p>
      <w:pPr>
        <w:pStyle w:val="null3"/>
        <w:ind w:firstLine="480"/>
      </w:pPr>
      <w:r>
        <w:rPr/>
        <w:t>采购方式：</w:t>
      </w:r>
      <w:r>
        <w:rPr/>
        <w:t>公开招标</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采购包1(超高清神经内镜系统):</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超高清神经内镜系统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采购包1（超高清神经内镜系统）：</w:t>
      </w:r>
      <w:r>
        <w:rPr/>
        <w:t>本项目不属于专门面向中小企业采购的项目</w:t>
      </w:r>
    </w:p>
    <w:p>
      <w:pPr>
        <w:pStyle w:val="null3"/>
        <w:outlineLvl w:val="3"/>
      </w:pPr>
      <w:r>
        <w:rPr>
          <w:sz w:val="24"/>
          <w:b/>
        </w:rPr>
        <w:t>3.本项目特定的资格要求：</w:t>
      </w:r>
    </w:p>
    <w:p>
      <w:pPr>
        <w:pStyle w:val="null3"/>
      </w:pPr>
      <w:r>
        <w:rPr/>
        <w:t>采购包1（超高清神经内镜系统）：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潮州市中心医院</w:t>
      </w:r>
    </w:p>
    <w:p>
      <w:pPr>
        <w:pStyle w:val="null3"/>
        <w:ind w:firstLine="480"/>
      </w:pPr>
      <w:r>
        <w:rPr/>
        <w:t xml:space="preserve"> 地址：</w:t>
      </w:r>
      <w:r>
        <w:rPr/>
        <w:t>广东省潮州市湘桥区意东三路与东山路交界处</w:t>
      </w:r>
    </w:p>
    <w:p>
      <w:pPr>
        <w:pStyle w:val="null3"/>
        <w:ind w:firstLine="480"/>
      </w:pPr>
      <w:r>
        <w:rPr/>
        <w:t xml:space="preserve"> 联系方式：</w:t>
      </w:r>
      <w:r>
        <w:rPr/>
        <w:t>0768-2255063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．项目采购清单：</w:t>
      </w:r>
    </w:p>
    <w:tbl>
      <w:tblPr>
        <w:tblW w:w="0" w:type="auto"/>
        <w:tblBorders>
          <w:top w:val="none" w:color="000000" w:sz="4"/>
          <w:left w:val="none" w:color="000000" w:sz="4"/>
          <w:bottom w:val="none" w:color="000000" w:sz="4"/>
          <w:right w:val="none" w:color="000000" w:sz="4"/>
          <w:insideH w:val="none"/>
          <w:insideV w:val="none"/>
        </w:tblBorders>
      </w:tblPr>
      <w:tblGrid>
        <w:gridCol w:w="4359"/>
        <w:gridCol w:w="1001"/>
        <w:gridCol w:w="2945"/>
      </w:tblGrid>
      <w:tr>
        <w:tc>
          <w:tcPr>
            <w:tcW w:type="dxa" w:w="4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最高采购现价</w:t>
            </w:r>
          </w:p>
        </w:tc>
      </w:tr>
      <w:tr>
        <w:tc>
          <w:tcPr>
            <w:tcW w:type="dxa" w:w="4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超高清神经内镜系统</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135</w:t>
            </w:r>
            <w:r>
              <w:rPr>
                <w:sz w:val="21"/>
              </w:rPr>
              <w:t>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本项目允许采购进口产品。</w:t>
      </w:r>
    </w:p>
    <w:p>
      <w:pPr>
        <w:pStyle w:val="null3"/>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号）；《关于推动解决政府采购异常低价问题的通知》（财库〔</w:t>
      </w:r>
      <w:r>
        <w:rPr>
          <w:sz w:val="21"/>
          <w:color w:val="000000"/>
        </w:rPr>
        <w:t>2026</w:t>
      </w:r>
      <w:r>
        <w:rPr>
          <w:sz w:val="21"/>
          <w:color w:val="000000"/>
        </w:rPr>
        <w:t>〕</w:t>
      </w:r>
      <w:r>
        <w:rPr>
          <w:sz w:val="21"/>
          <w:color w:val="000000"/>
        </w:rPr>
        <w:t>2</w:t>
      </w:r>
      <w:r>
        <w:rPr>
          <w:sz w:val="21"/>
          <w:color w:val="000000"/>
        </w:rPr>
        <w:t>号）等。</w:t>
      </w:r>
    </w:p>
    <w:p>
      <w:pPr>
        <w:pStyle w:val="null3"/>
        <w:ind w:firstLine="420"/>
      </w:pPr>
      <w:r>
        <w:rPr>
          <w:sz w:val="21"/>
          <w:color w:val="000000"/>
        </w:rPr>
        <w:t xml:space="preserve">5. </w:t>
      </w:r>
      <w:r>
        <w:rPr>
          <w:sz w:val="21"/>
          <w:color w:val="00000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jc w:val="both"/>
      </w:pPr>
      <w:r>
        <w:rPr/>
        <w:t>采购包1（超高清神经内镜系统）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1期：支付比例30%,（1）完成合同签订后，采购人支付合同金额的30%作为设备预付款；供应商按照合同款的5%出具保函作为履约保证金，保函有效期需到设备安装调试使用后；</w:t>
            </w:r>
          </w:p>
          <w:p>
            <w:pPr>
              <w:pStyle w:val="null3"/>
            </w:pPr>
            <w:r>
              <w:rPr/>
              <w:t>2期：支付比例30%,（2）设备安装调试投入使用后，采购人收到供应商合法有效的发票后支付合同金额30%；</w:t>
            </w:r>
          </w:p>
          <w:p>
            <w:pPr>
              <w:pStyle w:val="null3"/>
            </w:pPr>
            <w:r>
              <w:rPr/>
              <w:t>3期：支付比例40%,（3）在设备验收合格正常使用6个月后，采购人支付供应商合同金额的40%。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账号：2004024019024931468</w:t>
            </w:r>
          </w:p>
          <w:p>
            <w:pPr>
              <w:pStyle w:val="null3"/>
            </w:pPr>
            <w:r>
              <w:rPr/>
              <w:t>户名：潮州市中心医院</w:t>
            </w:r>
          </w:p>
          <w:p>
            <w:pPr>
              <w:pStyle w:val="null3"/>
            </w:pPr>
            <w:r>
              <w:rPr/>
              <w:t>开户行：潮州市工商银行营业部</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超高清神经内镜系统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超高清神经内镜系统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总体要求：</w:t>
            </w:r>
          </w:p>
          <w:p>
            <w:pPr>
              <w:pStyle w:val="null3"/>
            </w:pPr>
            <w:r>
              <w:rPr>
                <w:sz w:val="20"/>
              </w:rPr>
              <w:t>★</w:t>
            </w:r>
            <w:r>
              <w:rPr>
                <w:sz w:val="20"/>
              </w:rPr>
              <w:t>1</w:t>
            </w:r>
            <w:r>
              <w:rPr>
                <w:sz w:val="20"/>
              </w:rPr>
              <w:t>、所提供的产品具备有效的医疗器械注册证</w:t>
            </w:r>
          </w:p>
          <w:p>
            <w:pPr>
              <w:pStyle w:val="null3"/>
            </w:pPr>
            <w:r>
              <w:rPr>
                <w:sz w:val="20"/>
              </w:rPr>
              <w:t>★2</w:t>
            </w:r>
            <w:r>
              <w:rPr>
                <w:sz w:val="20"/>
              </w:rPr>
              <w:t>、如所投产品为进口产品的，投标人应提供有效的授权证明材料（如投标人为代理经销商）。</w:t>
            </w:r>
          </w:p>
        </w:tc>
      </w:tr>
      <w:tr>
        <w:tc>
          <w:tcPr>
            <w:tcW w:type="dxa" w:w="2076"/>
          </w:tcPr>
          <w:p/>
        </w:tc>
        <w:tc>
          <w:tcPr>
            <w:tcW w:type="dxa" w:w="415"/>
          </w:tcPr>
          <w:p>
            <w:pPr>
              <w:pStyle w:val="null3"/>
            </w:pPr>
            <w:r>
              <w:rPr/>
              <w:t>2</w:t>
            </w:r>
          </w:p>
        </w:tc>
        <w:tc>
          <w:tcPr>
            <w:tcW w:type="dxa" w:w="5814"/>
          </w:tcPr>
          <w:p>
            <w:pPr>
              <w:pStyle w:val="null3"/>
            </w:pPr>
            <w:r>
              <w:rPr/>
              <w:t>（一）高清摄像头</w:t>
            </w:r>
          </w:p>
        </w:tc>
      </w:tr>
      <w:tr>
        <w:tc>
          <w:tcPr>
            <w:tcW w:type="dxa" w:w="2076"/>
          </w:tcPr>
          <w:p/>
        </w:tc>
        <w:tc>
          <w:tcPr>
            <w:tcW w:type="dxa" w:w="415"/>
          </w:tcPr>
          <w:p>
            <w:pPr>
              <w:pStyle w:val="null3"/>
            </w:pPr>
            <w:r>
              <w:rPr/>
              <w:t>3</w:t>
            </w:r>
          </w:p>
        </w:tc>
        <w:tc>
          <w:tcPr>
            <w:tcW w:type="dxa" w:w="5814"/>
          </w:tcPr>
          <w:p>
            <w:pPr>
              <w:pStyle w:val="null3"/>
            </w:pPr>
            <w:r>
              <w:rPr/>
              <w:t>1</w:t>
            </w:r>
            <w:r>
              <w:rPr/>
              <w:t>．采集像素：摄像头像素为≥</w:t>
            </w:r>
            <w:r>
              <w:rPr/>
              <w:t>1920</w:t>
            </w:r>
            <w:r>
              <w:rPr/>
              <w:t>×</w:t>
            </w:r>
            <w:r>
              <w:rPr/>
              <w:t>1080</w:t>
            </w:r>
            <w:r>
              <w:rPr/>
              <w:t>，具备</w:t>
            </w:r>
            <w:r>
              <w:rPr/>
              <w:t>CCD</w:t>
            </w:r>
            <w:r>
              <w:rPr/>
              <w:t>芯片；</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2</w:t>
            </w:r>
            <w:r>
              <w:rPr/>
              <w:t>．一体化不可拆分式摄像头，变焦环和调焦环单独设置，分别控制光学变焦和图像清晰度，配备二倍光学齐焦变焦，焦距覆盖</w:t>
            </w:r>
            <w:r>
              <w:rPr/>
              <w:t>15</w:t>
            </w:r>
            <w:r>
              <w:rPr/>
              <w:t>—</w:t>
            </w:r>
            <w:r>
              <w:rPr/>
              <w:t>30mm</w:t>
            </w:r>
            <w:r>
              <w:rPr/>
              <w:t>；</w:t>
            </w:r>
          </w:p>
        </w:tc>
      </w:tr>
      <w:tr>
        <w:tc>
          <w:tcPr>
            <w:tcW w:type="dxa" w:w="2076"/>
          </w:tcPr>
          <w:p/>
        </w:tc>
        <w:tc>
          <w:tcPr>
            <w:tcW w:type="dxa" w:w="415"/>
          </w:tcPr>
          <w:p>
            <w:pPr>
              <w:pStyle w:val="null3"/>
            </w:pPr>
            <w:r>
              <w:rPr/>
              <w:t>5</w:t>
            </w:r>
          </w:p>
        </w:tc>
        <w:tc>
          <w:tcPr>
            <w:tcW w:type="dxa" w:w="5814"/>
          </w:tcPr>
          <w:p>
            <w:pPr>
              <w:pStyle w:val="null3"/>
            </w:pPr>
            <w:r>
              <w:rPr/>
              <w:t>3</w:t>
            </w:r>
            <w:r>
              <w:rPr/>
              <w:t>．全数字化摄像头，图像在摄像头端完成数字化处理，全程数字化影像传输；</w:t>
            </w:r>
          </w:p>
        </w:tc>
      </w:tr>
      <w:tr>
        <w:tc>
          <w:tcPr>
            <w:tcW w:type="dxa" w:w="2076"/>
          </w:tcPr>
          <w:p/>
        </w:tc>
        <w:tc>
          <w:tcPr>
            <w:tcW w:type="dxa" w:w="415"/>
          </w:tcPr>
          <w:p>
            <w:pPr>
              <w:pStyle w:val="null3"/>
            </w:pPr>
            <w:r>
              <w:rPr/>
              <w:t>6</w:t>
            </w:r>
          </w:p>
        </w:tc>
        <w:tc>
          <w:tcPr>
            <w:tcW w:type="dxa" w:w="5814"/>
          </w:tcPr>
          <w:p>
            <w:pPr>
              <w:pStyle w:val="null3"/>
            </w:pPr>
            <w:r>
              <w:rPr/>
              <w:t>4</w:t>
            </w:r>
            <w:r>
              <w:rPr/>
              <w:t>．可实现通过摄像头按键控制气腹机，冷光源等；</w:t>
            </w:r>
          </w:p>
        </w:tc>
      </w:tr>
      <w:tr>
        <w:tc>
          <w:tcPr>
            <w:tcW w:type="dxa" w:w="2076"/>
          </w:tcPr>
          <w:p/>
        </w:tc>
        <w:tc>
          <w:tcPr>
            <w:tcW w:type="dxa" w:w="415"/>
          </w:tcPr>
          <w:p>
            <w:pPr>
              <w:pStyle w:val="null3"/>
            </w:pPr>
            <w:r>
              <w:rPr/>
              <w:t>7</w:t>
            </w:r>
          </w:p>
        </w:tc>
        <w:tc>
          <w:tcPr>
            <w:tcW w:type="dxa" w:w="5814"/>
          </w:tcPr>
          <w:p>
            <w:pPr>
              <w:pStyle w:val="null3"/>
            </w:pPr>
            <w:r>
              <w:rPr/>
              <w:t>5</w:t>
            </w:r>
            <w:r>
              <w:rPr/>
              <w:t>．摄像头可设置快捷键，可预设功能至少包括术野录像、拍照、打印，调节白平衡、亮度等；</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w:t>
            </w:r>
            <w:r>
              <w:rPr/>
              <w:t>6</w:t>
            </w:r>
            <w:r>
              <w:rPr/>
              <w:t>．电气安全：医用设备电气安全</w:t>
            </w:r>
            <w:r>
              <w:rPr/>
              <w:t>CF-1</w:t>
            </w:r>
            <w:r>
              <w:rPr/>
              <w:t>类，可应用于心脏手术和除颤手术；</w:t>
            </w:r>
          </w:p>
        </w:tc>
      </w:tr>
      <w:tr>
        <w:tc>
          <w:tcPr>
            <w:tcW w:type="dxa" w:w="2076"/>
          </w:tcPr>
          <w:p/>
        </w:tc>
        <w:tc>
          <w:tcPr>
            <w:tcW w:type="dxa" w:w="415"/>
          </w:tcPr>
          <w:p>
            <w:pPr>
              <w:pStyle w:val="null3"/>
            </w:pPr>
            <w:r>
              <w:rPr/>
              <w:t>9</w:t>
            </w:r>
          </w:p>
        </w:tc>
        <w:tc>
          <w:tcPr>
            <w:tcW w:type="dxa" w:w="5814"/>
          </w:tcPr>
          <w:p>
            <w:pPr>
              <w:pStyle w:val="null3"/>
            </w:pPr>
            <w:r>
              <w:rPr/>
              <w:t>（二）控制主机模块</w:t>
            </w:r>
          </w:p>
        </w:tc>
      </w:tr>
      <w:tr>
        <w:tc>
          <w:tcPr>
            <w:tcW w:type="dxa" w:w="2076"/>
          </w:tcPr>
          <w:p/>
        </w:tc>
        <w:tc>
          <w:tcPr>
            <w:tcW w:type="dxa" w:w="415"/>
          </w:tcPr>
          <w:p>
            <w:pPr>
              <w:pStyle w:val="null3"/>
            </w:pPr>
            <w:r>
              <w:rPr/>
              <w:t>10</w:t>
            </w:r>
          </w:p>
        </w:tc>
        <w:tc>
          <w:tcPr>
            <w:tcW w:type="dxa" w:w="5814"/>
          </w:tcPr>
          <w:p>
            <w:pPr>
              <w:pStyle w:val="null3"/>
            </w:pPr>
            <w:r>
              <w:rPr/>
              <w:t>1</w:t>
            </w:r>
            <w:r>
              <w:rPr/>
              <w:t>．输出分辨率支持</w:t>
            </w:r>
            <w:r>
              <w:rPr/>
              <w:t>1920</w:t>
            </w:r>
            <w:r>
              <w:rPr/>
              <w:t>×</w:t>
            </w:r>
            <w:r>
              <w:rPr/>
              <w:t>1080</w:t>
            </w:r>
            <w:r>
              <w:rPr/>
              <w:t>，逐行扫描；</w:t>
            </w:r>
          </w:p>
        </w:tc>
      </w:tr>
      <w:tr>
        <w:tc>
          <w:tcPr>
            <w:tcW w:type="dxa" w:w="2076"/>
          </w:tcPr>
          <w:p/>
        </w:tc>
        <w:tc>
          <w:tcPr>
            <w:tcW w:type="dxa" w:w="415"/>
          </w:tcPr>
          <w:p>
            <w:pPr>
              <w:pStyle w:val="null3"/>
            </w:pPr>
            <w:r>
              <w:rPr/>
              <w:t>11</w:t>
            </w:r>
          </w:p>
        </w:tc>
        <w:tc>
          <w:tcPr>
            <w:tcW w:type="dxa" w:w="5814"/>
          </w:tcPr>
          <w:p>
            <w:pPr>
              <w:pStyle w:val="null3"/>
            </w:pPr>
            <w:r>
              <w:rPr/>
              <w:t>2</w:t>
            </w:r>
            <w:r>
              <w:rPr/>
              <w:t>．集成图文工作站功能，可术中记录</w:t>
            </w:r>
            <w:r>
              <w:rPr/>
              <w:t>1920</w:t>
            </w:r>
            <w:r>
              <w:rPr/>
              <w:t>×</w:t>
            </w:r>
            <w:r>
              <w:rPr/>
              <w:t>1080P</w:t>
            </w:r>
            <w:r>
              <w:rPr/>
              <w:t>全高清录像及</w:t>
            </w:r>
            <w:r>
              <w:rPr/>
              <w:t>1920</w:t>
            </w:r>
            <w:r>
              <w:rPr/>
              <w:t>×</w:t>
            </w:r>
            <w:r>
              <w:rPr/>
              <w:t>1080</w:t>
            </w:r>
            <w:r>
              <w:rPr/>
              <w:t>高清图片；</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w:t>
            </w:r>
            <w:r>
              <w:rPr/>
              <w:t>3</w:t>
            </w:r>
            <w:r>
              <w:rPr/>
              <w:t>．主机内有≥两个图像处理器，可同时处理≥两路图像信号，多个画面可进行同屏对比显示；</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w:t>
            </w:r>
            <w:r>
              <w:rPr/>
              <w:t>4</w:t>
            </w:r>
            <w:r>
              <w:rPr/>
              <w:t>．可实现单平台双图显示，两幅不同腔镜图像在同一显示器分屏显示；</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w:t>
            </w:r>
            <w:r>
              <w:rPr/>
              <w:t>5</w:t>
            </w:r>
            <w:r>
              <w:rPr/>
              <w:t>．可连接高清三晶片摄像头，包含但不限于全高清显微镜摄像头等；</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6</w:t>
            </w:r>
            <w:r>
              <w:rPr/>
              <w:t>．可连接多种类电子镜；</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7</w:t>
            </w:r>
            <w:r>
              <w:rPr/>
              <w:t>．可根据手术需要，动态调节画面亮度，暗处增亮，并降低反光；</w:t>
            </w:r>
          </w:p>
        </w:tc>
      </w:tr>
      <w:tr>
        <w:tc>
          <w:tcPr>
            <w:tcW w:type="dxa" w:w="2076"/>
          </w:tcPr>
          <w:p/>
        </w:tc>
        <w:tc>
          <w:tcPr>
            <w:tcW w:type="dxa" w:w="415"/>
          </w:tcPr>
          <w:p>
            <w:pPr>
              <w:pStyle w:val="null3"/>
            </w:pPr>
            <w:r>
              <w:rPr/>
              <w:t>17</w:t>
            </w:r>
          </w:p>
        </w:tc>
        <w:tc>
          <w:tcPr>
            <w:tcW w:type="dxa" w:w="5814"/>
          </w:tcPr>
          <w:p>
            <w:pPr>
              <w:pStyle w:val="null3"/>
            </w:pPr>
            <w:r>
              <w:rPr/>
              <w:t>8</w:t>
            </w:r>
            <w:r>
              <w:rPr/>
              <w:t>．≥</w:t>
            </w:r>
            <w:r>
              <w:rPr/>
              <w:t>2</w:t>
            </w:r>
            <w:r>
              <w:rPr/>
              <w:t>种腔镜光谱分析处理模式，可提高对血管的辨识度；</w:t>
            </w:r>
          </w:p>
        </w:tc>
      </w:tr>
      <w:tr>
        <w:tc>
          <w:tcPr>
            <w:tcW w:type="dxa" w:w="2076"/>
          </w:tcPr>
          <w:p/>
        </w:tc>
        <w:tc>
          <w:tcPr>
            <w:tcW w:type="dxa" w:w="415"/>
          </w:tcPr>
          <w:p>
            <w:pPr>
              <w:pStyle w:val="null3"/>
            </w:pPr>
            <w:r>
              <w:rPr/>
              <w:t>18</w:t>
            </w:r>
          </w:p>
        </w:tc>
        <w:tc>
          <w:tcPr>
            <w:tcW w:type="dxa" w:w="5814"/>
          </w:tcPr>
          <w:p>
            <w:pPr>
              <w:pStyle w:val="null3"/>
            </w:pPr>
            <w:r>
              <w:rPr/>
              <w:t>9</w:t>
            </w:r>
            <w:r>
              <w:rPr/>
              <w:t>．可通过画中画功能实现≥</w:t>
            </w:r>
            <w:r>
              <w:rPr/>
              <w:t>4</w:t>
            </w:r>
            <w:r>
              <w:rPr/>
              <w:t>种同屏显示模式；</w:t>
            </w:r>
          </w:p>
        </w:tc>
      </w:tr>
      <w:tr>
        <w:tc>
          <w:tcPr>
            <w:tcW w:type="dxa" w:w="2076"/>
          </w:tcPr>
          <w:p/>
        </w:tc>
        <w:tc>
          <w:tcPr>
            <w:tcW w:type="dxa" w:w="415"/>
          </w:tcPr>
          <w:p>
            <w:pPr>
              <w:pStyle w:val="null3"/>
            </w:pPr>
            <w:r>
              <w:rPr/>
              <w:t>19</w:t>
            </w:r>
          </w:p>
        </w:tc>
        <w:tc>
          <w:tcPr>
            <w:tcW w:type="dxa" w:w="5814"/>
          </w:tcPr>
          <w:p>
            <w:pPr>
              <w:pStyle w:val="null3"/>
            </w:pPr>
            <w:r>
              <w:rPr/>
              <w:t>10</w:t>
            </w:r>
            <w:r>
              <w:rPr/>
              <w:t>．术野画面≥</w:t>
            </w:r>
            <w:r>
              <w:rPr/>
              <w:t>5</w:t>
            </w:r>
            <w:r>
              <w:rPr/>
              <w:t>级亮度可调；</w:t>
            </w:r>
          </w:p>
        </w:tc>
      </w:tr>
      <w:tr>
        <w:tc>
          <w:tcPr>
            <w:tcW w:type="dxa" w:w="2076"/>
          </w:tcPr>
          <w:p/>
        </w:tc>
        <w:tc>
          <w:tcPr>
            <w:tcW w:type="dxa" w:w="415"/>
          </w:tcPr>
          <w:p>
            <w:pPr>
              <w:pStyle w:val="null3"/>
            </w:pPr>
            <w:r>
              <w:rPr/>
              <w:t>20</w:t>
            </w:r>
          </w:p>
        </w:tc>
        <w:tc>
          <w:tcPr>
            <w:tcW w:type="dxa" w:w="5814"/>
          </w:tcPr>
          <w:p>
            <w:pPr>
              <w:pStyle w:val="null3"/>
            </w:pPr>
            <w:r>
              <w:rPr/>
              <w:t>11</w:t>
            </w:r>
            <w:r>
              <w:rPr/>
              <w:t>．术野画面≥</w:t>
            </w:r>
            <w:r>
              <w:rPr/>
              <w:t>5</w:t>
            </w:r>
            <w:r>
              <w:rPr/>
              <w:t>级电子放大功能；</w:t>
            </w:r>
          </w:p>
        </w:tc>
      </w:tr>
      <w:tr>
        <w:tc>
          <w:tcPr>
            <w:tcW w:type="dxa" w:w="2076"/>
          </w:tcPr>
          <w:p/>
        </w:tc>
        <w:tc>
          <w:tcPr>
            <w:tcW w:type="dxa" w:w="415"/>
          </w:tcPr>
          <w:p>
            <w:pPr>
              <w:pStyle w:val="null3"/>
            </w:pPr>
            <w:r>
              <w:rPr/>
              <w:t>21</w:t>
            </w:r>
          </w:p>
        </w:tc>
        <w:tc>
          <w:tcPr>
            <w:tcW w:type="dxa" w:w="5814"/>
          </w:tcPr>
          <w:p>
            <w:pPr>
              <w:pStyle w:val="null3"/>
            </w:pPr>
            <w:r>
              <w:rPr/>
              <w:t>12</w:t>
            </w:r>
            <w:r>
              <w:rPr/>
              <w:t>．具备纤维镜图像优化功能；</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w:t>
            </w:r>
            <w:r>
              <w:rPr/>
              <w:t>13</w:t>
            </w:r>
            <w:r>
              <w:rPr/>
              <w:t>．术野画面可实现上下、左右及</w:t>
            </w:r>
            <w:r>
              <w:rPr/>
              <w:t>180</w:t>
            </w:r>
            <w:r>
              <w:rPr/>
              <w:t>°翻转功能；</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w:t>
            </w:r>
            <w:r>
              <w:rPr/>
              <w:t>14</w:t>
            </w:r>
            <w:r>
              <w:rPr/>
              <w:t>．通过摄像头可操控手术设备，如气腹机，电子调光冷光源，并可实现与一体化手术室无缝连接；</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w:t>
            </w:r>
            <w:r>
              <w:rPr/>
              <w:t>15</w:t>
            </w:r>
            <w:r>
              <w:rPr/>
              <w:t>．主机具备</w:t>
            </w:r>
            <w:r>
              <w:rPr/>
              <w:t>USB</w:t>
            </w:r>
            <w:r>
              <w:rPr/>
              <w:t>接口；</w:t>
            </w:r>
          </w:p>
        </w:tc>
      </w:tr>
      <w:tr>
        <w:tc>
          <w:tcPr>
            <w:tcW w:type="dxa" w:w="2076"/>
          </w:tcPr>
          <w:p/>
        </w:tc>
        <w:tc>
          <w:tcPr>
            <w:tcW w:type="dxa" w:w="415"/>
          </w:tcPr>
          <w:p>
            <w:pPr>
              <w:pStyle w:val="null3"/>
            </w:pPr>
            <w:r>
              <w:rPr/>
              <w:t>25</w:t>
            </w:r>
          </w:p>
        </w:tc>
        <w:tc>
          <w:tcPr>
            <w:tcW w:type="dxa" w:w="5814"/>
          </w:tcPr>
          <w:p>
            <w:pPr>
              <w:pStyle w:val="null3"/>
            </w:pPr>
            <w:r>
              <w:rPr/>
              <w:t>16</w:t>
            </w:r>
            <w:r>
              <w:rPr/>
              <w:t>．输出端口：具备</w:t>
            </w:r>
            <w:r>
              <w:rPr/>
              <w:t>3G-SDI</w:t>
            </w:r>
            <w:r>
              <w:rPr/>
              <w:t>数字端口、</w:t>
            </w:r>
            <w:r>
              <w:rPr/>
              <w:t>DVI-D</w:t>
            </w:r>
            <w:r>
              <w:rPr/>
              <w:t>数字端口等；</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w:t>
            </w:r>
            <w:r>
              <w:rPr/>
              <w:t>17</w:t>
            </w:r>
            <w:r>
              <w:rPr/>
              <w:t>．电气安全：医用设备电气安全</w:t>
            </w:r>
            <w:r>
              <w:rPr/>
              <w:t>CF-1</w:t>
            </w:r>
            <w:r>
              <w:rPr/>
              <w:t>类，可应用于心脏手术和电除颤手术；</w:t>
            </w:r>
          </w:p>
        </w:tc>
      </w:tr>
      <w:tr>
        <w:tc>
          <w:tcPr>
            <w:tcW w:type="dxa" w:w="2076"/>
          </w:tcPr>
          <w:p/>
        </w:tc>
        <w:tc>
          <w:tcPr>
            <w:tcW w:type="dxa" w:w="415"/>
          </w:tcPr>
          <w:p>
            <w:pPr>
              <w:pStyle w:val="null3"/>
            </w:pPr>
            <w:r>
              <w:rPr/>
              <w:t>27</w:t>
            </w:r>
          </w:p>
        </w:tc>
        <w:tc>
          <w:tcPr>
            <w:tcW w:type="dxa" w:w="5814"/>
          </w:tcPr>
          <w:p>
            <w:pPr>
              <w:pStyle w:val="null3"/>
            </w:pPr>
            <w:r>
              <w:rPr/>
              <w:t>18</w:t>
            </w:r>
            <w:r>
              <w:rPr/>
              <w:t>．图像刷新率可设置为</w:t>
            </w:r>
            <w:r>
              <w:rPr/>
              <w:t>50-60 Hz</w:t>
            </w:r>
            <w:r>
              <w:rPr/>
              <w:t>；</w:t>
            </w:r>
          </w:p>
        </w:tc>
      </w:tr>
      <w:tr>
        <w:tc>
          <w:tcPr>
            <w:tcW w:type="dxa" w:w="2076"/>
          </w:tcPr>
          <w:p/>
        </w:tc>
        <w:tc>
          <w:tcPr>
            <w:tcW w:type="dxa" w:w="415"/>
          </w:tcPr>
          <w:p>
            <w:pPr>
              <w:pStyle w:val="null3"/>
            </w:pPr>
            <w:r>
              <w:rPr/>
              <w:t>28</w:t>
            </w:r>
          </w:p>
        </w:tc>
        <w:tc>
          <w:tcPr>
            <w:tcW w:type="dxa" w:w="5814"/>
          </w:tcPr>
          <w:p>
            <w:pPr>
              <w:pStyle w:val="null3"/>
            </w:pPr>
            <w:r>
              <w:rPr/>
              <w:t>19</w:t>
            </w:r>
            <w:r>
              <w:rPr/>
              <w:t>．具有技术过时保护：主机具有兼容性、可升级；</w:t>
            </w:r>
          </w:p>
        </w:tc>
      </w:tr>
      <w:tr>
        <w:tc>
          <w:tcPr>
            <w:tcW w:type="dxa" w:w="2076"/>
          </w:tcPr>
          <w:p/>
        </w:tc>
        <w:tc>
          <w:tcPr>
            <w:tcW w:type="dxa" w:w="415"/>
          </w:tcPr>
          <w:p>
            <w:pPr>
              <w:pStyle w:val="null3"/>
            </w:pPr>
            <w:r>
              <w:rPr/>
              <w:t>29</w:t>
            </w:r>
          </w:p>
        </w:tc>
        <w:tc>
          <w:tcPr>
            <w:tcW w:type="dxa" w:w="5814"/>
          </w:tcPr>
          <w:p>
            <w:pPr>
              <w:pStyle w:val="null3"/>
            </w:pPr>
            <w:r>
              <w:rPr/>
              <w:t>20</w:t>
            </w:r>
            <w:r>
              <w:rPr/>
              <w:t>．可通过摄像头、键盘多种方式控制录像，拍照；</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w:t>
            </w:r>
            <w:r>
              <w:rPr/>
              <w:t>21</w:t>
            </w:r>
            <w:r>
              <w:rPr/>
              <w:t>．可进行用户个性化菜单编辑、存储、调用，预存术者常用参数；</w:t>
            </w:r>
          </w:p>
        </w:tc>
      </w:tr>
      <w:tr>
        <w:tc>
          <w:tcPr>
            <w:tcW w:type="dxa" w:w="2076"/>
          </w:tcPr>
          <w:p/>
        </w:tc>
        <w:tc>
          <w:tcPr>
            <w:tcW w:type="dxa" w:w="415"/>
          </w:tcPr>
          <w:p>
            <w:pPr>
              <w:pStyle w:val="null3"/>
            </w:pPr>
            <w:r>
              <w:rPr/>
              <w:t>31</w:t>
            </w:r>
          </w:p>
        </w:tc>
        <w:tc>
          <w:tcPr>
            <w:tcW w:type="dxa" w:w="5814"/>
          </w:tcPr>
          <w:p>
            <w:pPr>
              <w:pStyle w:val="null3"/>
            </w:pPr>
            <w:r>
              <w:rPr/>
              <w:t>22</w:t>
            </w:r>
            <w:r>
              <w:rPr/>
              <w:t>．智能化图形菜单，避免术野遮挡，直观易懂；</w:t>
            </w:r>
          </w:p>
        </w:tc>
      </w:tr>
      <w:tr>
        <w:tc>
          <w:tcPr>
            <w:tcW w:type="dxa" w:w="2076"/>
          </w:tcPr>
          <w:p/>
        </w:tc>
        <w:tc>
          <w:tcPr>
            <w:tcW w:type="dxa" w:w="415"/>
          </w:tcPr>
          <w:p>
            <w:pPr>
              <w:pStyle w:val="null3"/>
            </w:pPr>
            <w:r>
              <w:rPr/>
              <w:t>32</w:t>
            </w:r>
          </w:p>
        </w:tc>
        <w:tc>
          <w:tcPr>
            <w:tcW w:type="dxa" w:w="5814"/>
          </w:tcPr>
          <w:p>
            <w:pPr>
              <w:pStyle w:val="null3"/>
            </w:pPr>
            <w:r>
              <w:rPr/>
              <w:t>23</w:t>
            </w:r>
            <w:r>
              <w:rPr/>
              <w:t>．可实现连接输出设备即时输出功能；</w:t>
            </w:r>
          </w:p>
        </w:tc>
      </w:tr>
      <w:tr>
        <w:tc>
          <w:tcPr>
            <w:tcW w:type="dxa" w:w="2076"/>
          </w:tcPr>
          <w:p/>
        </w:tc>
        <w:tc>
          <w:tcPr>
            <w:tcW w:type="dxa" w:w="415"/>
          </w:tcPr>
          <w:p>
            <w:pPr>
              <w:pStyle w:val="null3"/>
            </w:pPr>
            <w:r>
              <w:rPr/>
              <w:t>33</w:t>
            </w:r>
          </w:p>
        </w:tc>
        <w:tc>
          <w:tcPr>
            <w:tcW w:type="dxa" w:w="5814"/>
          </w:tcPr>
          <w:p>
            <w:pPr>
              <w:pStyle w:val="null3"/>
            </w:pPr>
            <w:r>
              <w:rPr/>
              <w:t>24</w:t>
            </w:r>
            <w:r>
              <w:rPr/>
              <w:t>．术野可添加指示栅栏和标记点；</w:t>
            </w:r>
          </w:p>
        </w:tc>
      </w:tr>
      <w:tr>
        <w:tc>
          <w:tcPr>
            <w:tcW w:type="dxa" w:w="2076"/>
          </w:tcPr>
          <w:p/>
        </w:tc>
        <w:tc>
          <w:tcPr>
            <w:tcW w:type="dxa" w:w="415"/>
          </w:tcPr>
          <w:p>
            <w:pPr>
              <w:pStyle w:val="null3"/>
            </w:pPr>
            <w:r>
              <w:rPr/>
              <w:t>34</w:t>
            </w:r>
          </w:p>
        </w:tc>
        <w:tc>
          <w:tcPr>
            <w:tcW w:type="dxa" w:w="5814"/>
          </w:tcPr>
          <w:p>
            <w:pPr>
              <w:pStyle w:val="null3"/>
            </w:pPr>
            <w:r>
              <w:rPr/>
              <w:t>25</w:t>
            </w:r>
            <w:r>
              <w:rPr/>
              <w:t>．可连接以下外围设备：键盘</w:t>
            </w:r>
            <w:r>
              <w:rPr/>
              <w:t>/</w:t>
            </w:r>
            <w:r>
              <w:rPr/>
              <w:t>鼠标、打印机、脚踏开关、</w:t>
            </w:r>
            <w:r>
              <w:rPr/>
              <w:t>U</w:t>
            </w:r>
            <w:r>
              <w:rPr/>
              <w:t>盘、</w:t>
            </w:r>
            <w:r>
              <w:rPr/>
              <w:t>USB/ACC</w:t>
            </w:r>
            <w:r>
              <w:rPr/>
              <w:t>适配器等；</w:t>
            </w:r>
          </w:p>
        </w:tc>
      </w:tr>
      <w:tr>
        <w:tc>
          <w:tcPr>
            <w:tcW w:type="dxa" w:w="2076"/>
          </w:tcPr>
          <w:p/>
        </w:tc>
        <w:tc>
          <w:tcPr>
            <w:tcW w:type="dxa" w:w="415"/>
          </w:tcPr>
          <w:p>
            <w:pPr>
              <w:pStyle w:val="null3"/>
            </w:pPr>
            <w:r>
              <w:rPr/>
              <w:t>35</w:t>
            </w:r>
          </w:p>
        </w:tc>
        <w:tc>
          <w:tcPr>
            <w:tcW w:type="dxa" w:w="5814"/>
          </w:tcPr>
          <w:p>
            <w:pPr>
              <w:pStyle w:val="null3"/>
            </w:pPr>
            <w:r>
              <w:rPr/>
              <w:t>26</w:t>
            </w:r>
            <w:r>
              <w:rPr/>
              <w:t>．可显示光源设置，并可通过菜单更改模式和强度；</w:t>
            </w:r>
          </w:p>
        </w:tc>
      </w:tr>
      <w:tr>
        <w:tc>
          <w:tcPr>
            <w:tcW w:type="dxa" w:w="2076"/>
          </w:tcPr>
          <w:p/>
        </w:tc>
        <w:tc>
          <w:tcPr>
            <w:tcW w:type="dxa" w:w="415"/>
          </w:tcPr>
          <w:p>
            <w:pPr>
              <w:pStyle w:val="null3"/>
            </w:pPr>
            <w:r>
              <w:rPr/>
              <w:t>36</w:t>
            </w:r>
          </w:p>
        </w:tc>
        <w:tc>
          <w:tcPr>
            <w:tcW w:type="dxa" w:w="5814"/>
          </w:tcPr>
          <w:p>
            <w:pPr>
              <w:pStyle w:val="null3"/>
            </w:pPr>
            <w:r>
              <w:rPr/>
              <w:t>27</w:t>
            </w:r>
            <w:r>
              <w:rPr/>
              <w:t>．可处理、选择、更改或删除病人信息记录；</w:t>
            </w:r>
          </w:p>
        </w:tc>
      </w:tr>
      <w:tr>
        <w:tc>
          <w:tcPr>
            <w:tcW w:type="dxa" w:w="2076"/>
          </w:tcPr>
          <w:p/>
        </w:tc>
        <w:tc>
          <w:tcPr>
            <w:tcW w:type="dxa" w:w="415"/>
          </w:tcPr>
          <w:p>
            <w:pPr>
              <w:pStyle w:val="null3"/>
            </w:pPr>
            <w:r>
              <w:rPr/>
              <w:t>37</w:t>
            </w:r>
          </w:p>
        </w:tc>
        <w:tc>
          <w:tcPr>
            <w:tcW w:type="dxa" w:w="5814"/>
          </w:tcPr>
          <w:p>
            <w:pPr>
              <w:pStyle w:val="null3"/>
            </w:pPr>
            <w:r>
              <w:rPr/>
              <w:t>28</w:t>
            </w:r>
            <w:r>
              <w:rPr/>
              <w:t>．可利用网格对显示器上显示的图像进行分区，展示某一特定区域内的病理变化；</w:t>
            </w:r>
          </w:p>
        </w:tc>
      </w:tr>
      <w:tr>
        <w:tc>
          <w:tcPr>
            <w:tcW w:type="dxa" w:w="2076"/>
          </w:tcPr>
          <w:p/>
        </w:tc>
        <w:tc>
          <w:tcPr>
            <w:tcW w:type="dxa" w:w="415"/>
          </w:tcPr>
          <w:p>
            <w:pPr>
              <w:pStyle w:val="null3"/>
            </w:pPr>
            <w:r>
              <w:rPr/>
              <w:t>38</w:t>
            </w:r>
          </w:p>
        </w:tc>
        <w:tc>
          <w:tcPr>
            <w:tcW w:type="dxa" w:w="5814"/>
          </w:tcPr>
          <w:p>
            <w:pPr>
              <w:pStyle w:val="null3"/>
            </w:pPr>
            <w:r>
              <w:rPr/>
              <w:t>29</w:t>
            </w:r>
            <w:r>
              <w:rPr/>
              <w:t>．可连接全高清三晶片摄像头，包含但不限于全高清显微镜摄像头等；</w:t>
            </w:r>
          </w:p>
        </w:tc>
      </w:tr>
      <w:tr>
        <w:tc>
          <w:tcPr>
            <w:tcW w:type="dxa" w:w="2076"/>
          </w:tcPr>
          <w:p/>
        </w:tc>
        <w:tc>
          <w:tcPr>
            <w:tcW w:type="dxa" w:w="415"/>
          </w:tcPr>
          <w:p>
            <w:pPr>
              <w:pStyle w:val="null3"/>
            </w:pPr>
            <w:r>
              <w:rPr/>
              <w:t>39</w:t>
            </w:r>
          </w:p>
        </w:tc>
        <w:tc>
          <w:tcPr>
            <w:tcW w:type="dxa" w:w="5814"/>
          </w:tcPr>
          <w:p>
            <w:pPr>
              <w:pStyle w:val="null3"/>
            </w:pPr>
            <w:r>
              <w:rPr/>
              <w:t>（三）全高清医用监视器</w:t>
            </w:r>
          </w:p>
        </w:tc>
      </w:tr>
      <w:tr>
        <w:tc>
          <w:tcPr>
            <w:tcW w:type="dxa" w:w="2076"/>
          </w:tcPr>
          <w:p/>
        </w:tc>
        <w:tc>
          <w:tcPr>
            <w:tcW w:type="dxa" w:w="415"/>
          </w:tcPr>
          <w:p>
            <w:pPr>
              <w:pStyle w:val="null3"/>
            </w:pPr>
            <w:r>
              <w:rPr/>
              <w:t>40</w:t>
            </w:r>
          </w:p>
        </w:tc>
        <w:tc>
          <w:tcPr>
            <w:tcW w:type="dxa" w:w="5814"/>
          </w:tcPr>
          <w:p>
            <w:pPr>
              <w:pStyle w:val="null3"/>
            </w:pPr>
            <w:r>
              <w:rPr/>
              <w:t>1</w:t>
            </w:r>
            <w:r>
              <w:rPr/>
              <w:t>．动态图像高亮版</w:t>
            </w:r>
            <w:r>
              <w:rPr/>
              <w:t>LED</w:t>
            </w:r>
            <w:r>
              <w:rPr/>
              <w:t>专业显示器可兼容；</w:t>
            </w:r>
          </w:p>
        </w:tc>
      </w:tr>
      <w:tr>
        <w:tc>
          <w:tcPr>
            <w:tcW w:type="dxa" w:w="2076"/>
          </w:tcPr>
          <w:p/>
        </w:tc>
        <w:tc>
          <w:tcPr>
            <w:tcW w:type="dxa" w:w="415"/>
          </w:tcPr>
          <w:p>
            <w:pPr>
              <w:pStyle w:val="null3"/>
            </w:pPr>
            <w:r>
              <w:rPr/>
              <w:t>41</w:t>
            </w:r>
          </w:p>
        </w:tc>
        <w:tc>
          <w:tcPr>
            <w:tcW w:type="dxa" w:w="5814"/>
          </w:tcPr>
          <w:p>
            <w:pPr>
              <w:pStyle w:val="null3"/>
            </w:pPr>
            <w:r>
              <w:rPr/>
              <w:t>2</w:t>
            </w:r>
            <w:r>
              <w:rPr/>
              <w:t>．支持≥</w:t>
            </w:r>
            <w:r>
              <w:rPr/>
              <w:t>1080p</w:t>
            </w:r>
            <w:r>
              <w:rPr/>
              <w:t>数字高清图像显示；</w:t>
            </w:r>
          </w:p>
        </w:tc>
      </w:tr>
      <w:tr>
        <w:tc>
          <w:tcPr>
            <w:tcW w:type="dxa" w:w="2076"/>
          </w:tcPr>
          <w:p/>
        </w:tc>
        <w:tc>
          <w:tcPr>
            <w:tcW w:type="dxa" w:w="415"/>
          </w:tcPr>
          <w:p>
            <w:pPr>
              <w:pStyle w:val="null3"/>
            </w:pPr>
            <w:r>
              <w:rPr/>
              <w:t>42</w:t>
            </w:r>
          </w:p>
        </w:tc>
        <w:tc>
          <w:tcPr>
            <w:tcW w:type="dxa" w:w="5814"/>
          </w:tcPr>
          <w:p>
            <w:pPr>
              <w:pStyle w:val="null3"/>
            </w:pPr>
            <w:r>
              <w:rPr/>
              <w:t>3</w:t>
            </w:r>
            <w:r>
              <w:rPr/>
              <w:t>．≥</w:t>
            </w:r>
            <w:r>
              <w:rPr/>
              <w:t>25</w:t>
            </w:r>
            <w:r>
              <w:rPr/>
              <w:t>寸，全高清格式；</w:t>
            </w:r>
          </w:p>
        </w:tc>
      </w:tr>
      <w:tr>
        <w:tc>
          <w:tcPr>
            <w:tcW w:type="dxa" w:w="2076"/>
          </w:tcPr>
          <w:p/>
        </w:tc>
        <w:tc>
          <w:tcPr>
            <w:tcW w:type="dxa" w:w="415"/>
          </w:tcPr>
          <w:p>
            <w:pPr>
              <w:pStyle w:val="null3"/>
            </w:pPr>
            <w:r>
              <w:rPr/>
              <w:t>43</w:t>
            </w:r>
          </w:p>
        </w:tc>
        <w:tc>
          <w:tcPr>
            <w:tcW w:type="dxa" w:w="5814"/>
          </w:tcPr>
          <w:p>
            <w:pPr>
              <w:pStyle w:val="null3"/>
            </w:pPr>
            <w:r>
              <w:rPr/>
              <w:t>4</w:t>
            </w:r>
            <w:r>
              <w:rPr/>
              <w:t>．配备标准的输入</w:t>
            </w:r>
            <w:r>
              <w:rPr/>
              <w:t>/</w:t>
            </w:r>
            <w:r>
              <w:rPr/>
              <w:t>输出端口；</w:t>
            </w:r>
          </w:p>
        </w:tc>
      </w:tr>
      <w:tr>
        <w:tc>
          <w:tcPr>
            <w:tcW w:type="dxa" w:w="2076"/>
          </w:tcPr>
          <w:p/>
        </w:tc>
        <w:tc>
          <w:tcPr>
            <w:tcW w:type="dxa" w:w="415"/>
          </w:tcPr>
          <w:p>
            <w:pPr>
              <w:pStyle w:val="null3"/>
            </w:pPr>
            <w:r>
              <w:rPr/>
              <w:t>44</w:t>
            </w:r>
          </w:p>
        </w:tc>
        <w:tc>
          <w:tcPr>
            <w:tcW w:type="dxa" w:w="5814"/>
          </w:tcPr>
          <w:p>
            <w:pPr>
              <w:pStyle w:val="null3"/>
            </w:pPr>
            <w:r>
              <w:rPr/>
              <w:t>（四）医用内窥镜冷光源与纤维导光束</w:t>
            </w:r>
          </w:p>
        </w:tc>
      </w:tr>
      <w:tr>
        <w:tc>
          <w:tcPr>
            <w:tcW w:type="dxa" w:w="2076"/>
          </w:tcPr>
          <w:p/>
        </w:tc>
        <w:tc>
          <w:tcPr>
            <w:tcW w:type="dxa" w:w="415"/>
          </w:tcPr>
          <w:p>
            <w:pPr>
              <w:pStyle w:val="null3"/>
            </w:pPr>
            <w:r>
              <w:rPr/>
              <w:t>45</w:t>
            </w:r>
          </w:p>
        </w:tc>
        <w:tc>
          <w:tcPr>
            <w:tcW w:type="dxa" w:w="5814"/>
          </w:tcPr>
          <w:p>
            <w:pPr>
              <w:pStyle w:val="null3"/>
            </w:pPr>
            <w:r>
              <w:rPr/>
              <w:t>1</w:t>
            </w:r>
            <w:r>
              <w:rPr/>
              <w:t>．氙灯冷光源，功率不小于</w:t>
            </w:r>
            <w:r>
              <w:rPr/>
              <w:t>300W</w:t>
            </w:r>
            <w:r>
              <w:rPr/>
              <w:t>；</w:t>
            </w:r>
          </w:p>
        </w:tc>
      </w:tr>
      <w:tr>
        <w:tc>
          <w:tcPr>
            <w:tcW w:type="dxa" w:w="2076"/>
          </w:tcPr>
          <w:p/>
        </w:tc>
        <w:tc>
          <w:tcPr>
            <w:tcW w:type="dxa" w:w="415"/>
          </w:tcPr>
          <w:p>
            <w:pPr>
              <w:pStyle w:val="null3"/>
            </w:pPr>
            <w:r>
              <w:rPr/>
              <w:t>46</w:t>
            </w:r>
          </w:p>
        </w:tc>
        <w:tc>
          <w:tcPr>
            <w:tcW w:type="dxa" w:w="5814"/>
          </w:tcPr>
          <w:p>
            <w:pPr>
              <w:pStyle w:val="null3"/>
            </w:pPr>
            <w:r>
              <w:rPr/>
              <w:t>2</w:t>
            </w:r>
            <w:r>
              <w:rPr/>
              <w:t>．灯泡寿命大于</w:t>
            </w:r>
            <w:r>
              <w:rPr/>
              <w:t>500</w:t>
            </w:r>
            <w:r>
              <w:rPr/>
              <w:t>小时，灯泡寿命预警功能；</w:t>
            </w:r>
          </w:p>
        </w:tc>
      </w:tr>
      <w:tr>
        <w:tc>
          <w:tcPr>
            <w:tcW w:type="dxa" w:w="2076"/>
          </w:tcPr>
          <w:p/>
        </w:tc>
        <w:tc>
          <w:tcPr>
            <w:tcW w:type="dxa" w:w="415"/>
          </w:tcPr>
          <w:p>
            <w:pPr>
              <w:pStyle w:val="null3"/>
            </w:pPr>
            <w:r>
              <w:rPr/>
              <w:t>47</w:t>
            </w:r>
          </w:p>
        </w:tc>
        <w:tc>
          <w:tcPr>
            <w:tcW w:type="dxa" w:w="5814"/>
          </w:tcPr>
          <w:p>
            <w:pPr>
              <w:pStyle w:val="null3"/>
            </w:pPr>
            <w:r>
              <w:rPr/>
              <w:t>3</w:t>
            </w:r>
            <w:r>
              <w:rPr/>
              <w:t>．色温接近日光，光强度可连续调节；</w:t>
            </w:r>
          </w:p>
        </w:tc>
      </w:tr>
      <w:tr>
        <w:tc>
          <w:tcPr>
            <w:tcW w:type="dxa" w:w="2076"/>
          </w:tcPr>
          <w:p/>
        </w:tc>
        <w:tc>
          <w:tcPr>
            <w:tcW w:type="dxa" w:w="415"/>
          </w:tcPr>
          <w:p>
            <w:pPr>
              <w:pStyle w:val="null3"/>
            </w:pPr>
            <w:r>
              <w:rPr/>
              <w:t>48</w:t>
            </w:r>
          </w:p>
        </w:tc>
        <w:tc>
          <w:tcPr>
            <w:tcW w:type="dxa" w:w="5814"/>
          </w:tcPr>
          <w:p>
            <w:pPr>
              <w:pStyle w:val="null3"/>
            </w:pPr>
            <w:r>
              <w:rPr/>
              <w:t>4</w:t>
            </w:r>
            <w:r>
              <w:rPr/>
              <w:t>．色温</w:t>
            </w:r>
            <w:r>
              <w:rPr/>
              <w:t>6000K</w:t>
            </w:r>
            <w:r>
              <w:rPr/>
              <w:t>（允差±</w:t>
            </w:r>
            <w:r>
              <w:rPr/>
              <w:t>500K</w:t>
            </w:r>
            <w:r>
              <w:rPr/>
              <w:t>）；</w:t>
            </w:r>
          </w:p>
        </w:tc>
      </w:tr>
      <w:tr>
        <w:tc>
          <w:tcPr>
            <w:tcW w:type="dxa" w:w="2076"/>
          </w:tcPr>
          <w:p/>
        </w:tc>
        <w:tc>
          <w:tcPr>
            <w:tcW w:type="dxa" w:w="415"/>
          </w:tcPr>
          <w:p>
            <w:pPr>
              <w:pStyle w:val="null3"/>
            </w:pPr>
            <w:r>
              <w:rPr/>
              <w:t>49</w:t>
            </w:r>
          </w:p>
        </w:tc>
        <w:tc>
          <w:tcPr>
            <w:tcW w:type="dxa" w:w="5814"/>
          </w:tcPr>
          <w:p>
            <w:pPr>
              <w:pStyle w:val="null3"/>
            </w:pPr>
            <w:r>
              <w:rPr/>
              <w:t>5</w:t>
            </w:r>
            <w:r>
              <w:rPr/>
              <w:t>．</w:t>
            </w:r>
            <w:r>
              <w:rPr/>
              <w:t>CF</w:t>
            </w:r>
            <w:r>
              <w:rPr/>
              <w:t>一类认证：可用于心脏手术；</w:t>
            </w:r>
          </w:p>
        </w:tc>
      </w:tr>
      <w:tr>
        <w:tc>
          <w:tcPr>
            <w:tcW w:type="dxa" w:w="2076"/>
          </w:tcPr>
          <w:p/>
        </w:tc>
        <w:tc>
          <w:tcPr>
            <w:tcW w:type="dxa" w:w="415"/>
          </w:tcPr>
          <w:p>
            <w:pPr>
              <w:pStyle w:val="null3"/>
            </w:pPr>
            <w:r>
              <w:rPr/>
              <w:t>50</w:t>
            </w:r>
          </w:p>
        </w:tc>
        <w:tc>
          <w:tcPr>
            <w:tcW w:type="dxa" w:w="5814"/>
          </w:tcPr>
          <w:p>
            <w:pPr>
              <w:pStyle w:val="null3"/>
            </w:pPr>
            <w:r>
              <w:rPr/>
              <w:t>6</w:t>
            </w:r>
            <w:r>
              <w:rPr/>
              <w:t>．纤维导光束，直径≥</w:t>
            </w:r>
            <w:r>
              <w:rPr/>
              <w:t>3.5 mm</w:t>
            </w:r>
            <w:r>
              <w:rPr/>
              <w:t>，长度≥</w:t>
            </w:r>
            <w:r>
              <w:rPr/>
              <w:t>230 cm</w:t>
            </w:r>
            <w:r>
              <w:rPr/>
              <w:t>；</w:t>
            </w:r>
          </w:p>
        </w:tc>
      </w:tr>
      <w:tr>
        <w:tc>
          <w:tcPr>
            <w:tcW w:type="dxa" w:w="2076"/>
          </w:tcPr>
          <w:p/>
        </w:tc>
        <w:tc>
          <w:tcPr>
            <w:tcW w:type="dxa" w:w="415"/>
          </w:tcPr>
          <w:p>
            <w:pPr>
              <w:pStyle w:val="null3"/>
            </w:pPr>
            <w:r>
              <w:rPr/>
              <w:t>51</w:t>
            </w:r>
          </w:p>
        </w:tc>
        <w:tc>
          <w:tcPr>
            <w:tcW w:type="dxa" w:w="5814"/>
          </w:tcPr>
          <w:p>
            <w:pPr>
              <w:pStyle w:val="null3"/>
            </w:pPr>
            <w:r>
              <w:rPr/>
              <w:t>7</w:t>
            </w:r>
            <w:r>
              <w:rPr/>
              <w:t>．可兼容摄像系统；</w:t>
            </w:r>
          </w:p>
        </w:tc>
      </w:tr>
      <w:tr>
        <w:tc>
          <w:tcPr>
            <w:tcW w:type="dxa" w:w="2076"/>
          </w:tcPr>
          <w:p/>
        </w:tc>
        <w:tc>
          <w:tcPr>
            <w:tcW w:type="dxa" w:w="415"/>
          </w:tcPr>
          <w:p>
            <w:pPr>
              <w:pStyle w:val="null3"/>
            </w:pPr>
            <w:r>
              <w:rPr/>
              <w:t>52</w:t>
            </w:r>
          </w:p>
        </w:tc>
        <w:tc>
          <w:tcPr>
            <w:tcW w:type="dxa" w:w="5814"/>
          </w:tcPr>
          <w:p>
            <w:pPr>
              <w:pStyle w:val="null3"/>
            </w:pPr>
            <w:r>
              <w:rPr/>
              <w:t>（五）内镜与手术器械</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w:t>
            </w:r>
            <w:r>
              <w:rPr/>
              <w:t>1</w:t>
            </w:r>
            <w:r>
              <w:rPr/>
              <w:t>．</w:t>
            </w:r>
            <w:r>
              <w:rPr/>
              <w:t>0</w:t>
            </w:r>
            <w:r>
              <w:rPr/>
              <w:t>°直视式内镜，广角，直径≥</w:t>
            </w:r>
            <w:r>
              <w:rPr/>
              <w:t>4 mm</w:t>
            </w:r>
            <w:r>
              <w:rPr/>
              <w:t>，有效工作长度≥</w:t>
            </w:r>
            <w:r>
              <w:rPr/>
              <w:t>18 cm</w:t>
            </w:r>
            <w:r>
              <w:rPr/>
              <w:t>，可高温高压消毒，集成光纤传输；可兼容摄像主机。</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w:t>
            </w:r>
            <w:r>
              <w:rPr/>
              <w:t>2</w:t>
            </w:r>
            <w:r>
              <w:rPr/>
              <w:t>．</w:t>
            </w:r>
            <w:r>
              <w:rPr/>
              <w:t>30</w:t>
            </w:r>
            <w:r>
              <w:rPr/>
              <w:t>°斜视镜，广角，直径≥</w:t>
            </w:r>
            <w:r>
              <w:rPr/>
              <w:t>4 mm</w:t>
            </w:r>
            <w:r>
              <w:rPr/>
              <w:t>，有效工作长度≥</w:t>
            </w:r>
            <w:r>
              <w:rPr/>
              <w:t>18 cm</w:t>
            </w:r>
            <w:r>
              <w:rPr/>
              <w:t>，可高温高压消毒，集成光纤传输；可兼容摄像主机。</w:t>
            </w:r>
          </w:p>
        </w:tc>
      </w:tr>
      <w:tr>
        <w:tc>
          <w:tcPr>
            <w:tcW w:type="dxa" w:w="2076"/>
          </w:tcPr>
          <w:p/>
        </w:tc>
        <w:tc>
          <w:tcPr>
            <w:tcW w:type="dxa" w:w="415"/>
          </w:tcPr>
          <w:p>
            <w:pPr>
              <w:pStyle w:val="null3"/>
            </w:pPr>
            <w:r>
              <w:rPr/>
              <w:t>55</w:t>
            </w:r>
          </w:p>
        </w:tc>
        <w:tc>
          <w:tcPr>
            <w:tcW w:type="dxa" w:w="5814"/>
          </w:tcPr>
          <w:p>
            <w:pPr>
              <w:pStyle w:val="null3"/>
            </w:pPr>
            <w:r>
              <w:rPr/>
              <w:t>3</w:t>
            </w:r>
            <w:r>
              <w:rPr/>
              <w:t>．锋利型剥离子，具备压舌板，头端≥</w:t>
            </w:r>
            <w:r>
              <w:rPr/>
              <w:t>45</w:t>
            </w:r>
            <w:r>
              <w:rPr/>
              <w:t>°上弯，规格</w:t>
            </w:r>
            <w:r>
              <w:rPr/>
              <w:t>3 mm</w:t>
            </w:r>
            <w:r>
              <w:rPr/>
              <w:t>，带有手柄，长≥</w:t>
            </w:r>
            <w:r>
              <w:rPr/>
              <w:t>20cm</w:t>
            </w:r>
            <w:r>
              <w:rPr/>
              <w:t>；</w:t>
            </w:r>
          </w:p>
        </w:tc>
      </w:tr>
      <w:tr>
        <w:tc>
          <w:tcPr>
            <w:tcW w:type="dxa" w:w="2076"/>
          </w:tcPr>
          <w:p/>
        </w:tc>
        <w:tc>
          <w:tcPr>
            <w:tcW w:type="dxa" w:w="415"/>
          </w:tcPr>
          <w:p>
            <w:pPr>
              <w:pStyle w:val="null3"/>
            </w:pPr>
            <w:r>
              <w:rPr/>
              <w:t>56</w:t>
            </w:r>
          </w:p>
        </w:tc>
        <w:tc>
          <w:tcPr>
            <w:tcW w:type="dxa" w:w="5814"/>
          </w:tcPr>
          <w:p>
            <w:pPr>
              <w:pStyle w:val="null3"/>
            </w:pPr>
            <w:r>
              <w:rPr/>
              <w:t>4</w:t>
            </w:r>
            <w:r>
              <w:rPr/>
              <w:t>．剥离子，双头，有刻度，长≥</w:t>
            </w:r>
            <w:r>
              <w:rPr/>
              <w:t>25 cm</w:t>
            </w:r>
            <w:r>
              <w:rPr/>
              <w:t>；</w:t>
            </w:r>
          </w:p>
        </w:tc>
      </w:tr>
      <w:tr>
        <w:tc>
          <w:tcPr>
            <w:tcW w:type="dxa" w:w="2076"/>
          </w:tcPr>
          <w:p/>
        </w:tc>
        <w:tc>
          <w:tcPr>
            <w:tcW w:type="dxa" w:w="415"/>
          </w:tcPr>
          <w:p>
            <w:pPr>
              <w:pStyle w:val="null3"/>
            </w:pPr>
            <w:r>
              <w:rPr/>
              <w:t>57</w:t>
            </w:r>
          </w:p>
        </w:tc>
        <w:tc>
          <w:tcPr>
            <w:tcW w:type="dxa" w:w="5814"/>
          </w:tcPr>
          <w:p>
            <w:pPr>
              <w:pStyle w:val="null3"/>
            </w:pPr>
            <w:r>
              <w:rPr/>
              <w:t>5</w:t>
            </w:r>
            <w:r>
              <w:rPr/>
              <w:t>．解剖刀，组成：手柄，外管，小型刀等；</w:t>
            </w:r>
          </w:p>
        </w:tc>
      </w:tr>
      <w:tr>
        <w:tc>
          <w:tcPr>
            <w:tcW w:type="dxa" w:w="2076"/>
          </w:tcPr>
          <w:p/>
        </w:tc>
        <w:tc>
          <w:tcPr>
            <w:tcW w:type="dxa" w:w="415"/>
          </w:tcPr>
          <w:p>
            <w:pPr>
              <w:pStyle w:val="null3"/>
            </w:pPr>
            <w:r>
              <w:rPr/>
              <w:t>58</w:t>
            </w:r>
          </w:p>
        </w:tc>
        <w:tc>
          <w:tcPr>
            <w:tcW w:type="dxa" w:w="5814"/>
          </w:tcPr>
          <w:p>
            <w:pPr>
              <w:pStyle w:val="null3"/>
            </w:pPr>
            <w:r>
              <w:rPr/>
              <w:t>6</w:t>
            </w:r>
            <w:r>
              <w:rPr/>
              <w:t>．环形刮匙</w:t>
            </w:r>
            <w:r>
              <w:rPr/>
              <w:t>A</w:t>
            </w:r>
            <w:r>
              <w:rPr/>
              <w:t>，钝，头端侧弯，内径</w:t>
            </w:r>
            <w:r>
              <w:rPr/>
              <w:t>3 mm</w:t>
            </w:r>
            <w:r>
              <w:rPr/>
              <w:t>（允差±</w:t>
            </w:r>
            <w:r>
              <w:rPr/>
              <w:t>0.5mm</w:t>
            </w:r>
            <w:r>
              <w:rPr/>
              <w:t>），长≥</w:t>
            </w:r>
            <w:r>
              <w:rPr/>
              <w:t>25 cm</w:t>
            </w:r>
            <w:r>
              <w:rPr/>
              <w:t>；</w:t>
            </w:r>
          </w:p>
        </w:tc>
      </w:tr>
      <w:tr>
        <w:tc>
          <w:tcPr>
            <w:tcW w:type="dxa" w:w="2076"/>
          </w:tcPr>
          <w:p/>
        </w:tc>
        <w:tc>
          <w:tcPr>
            <w:tcW w:type="dxa" w:w="415"/>
          </w:tcPr>
          <w:p>
            <w:pPr>
              <w:pStyle w:val="null3"/>
            </w:pPr>
            <w:r>
              <w:rPr/>
              <w:t>59</w:t>
            </w:r>
          </w:p>
        </w:tc>
        <w:tc>
          <w:tcPr>
            <w:tcW w:type="dxa" w:w="5814"/>
          </w:tcPr>
          <w:p>
            <w:pPr>
              <w:pStyle w:val="null3"/>
            </w:pPr>
            <w:r>
              <w:rPr/>
              <w:t>7</w:t>
            </w:r>
            <w:r>
              <w:rPr/>
              <w:t>．环形刮匙</w:t>
            </w:r>
            <w:r>
              <w:rPr/>
              <w:t>B</w:t>
            </w:r>
            <w:r>
              <w:rPr/>
              <w:t>，钝，头端侧弯，内径</w:t>
            </w:r>
            <w:r>
              <w:rPr/>
              <w:t>5 mm</w:t>
            </w:r>
            <w:r>
              <w:rPr/>
              <w:t>（允差±</w:t>
            </w:r>
            <w:r>
              <w:rPr/>
              <w:t>0.5mm</w:t>
            </w:r>
            <w:r>
              <w:rPr/>
              <w:t>），长≥</w:t>
            </w:r>
            <w:r>
              <w:rPr/>
              <w:t>25 cm</w:t>
            </w:r>
            <w:r>
              <w:rPr/>
              <w:t>；</w:t>
            </w:r>
          </w:p>
        </w:tc>
      </w:tr>
      <w:tr>
        <w:tc>
          <w:tcPr>
            <w:tcW w:type="dxa" w:w="2076"/>
          </w:tcPr>
          <w:p/>
        </w:tc>
        <w:tc>
          <w:tcPr>
            <w:tcW w:type="dxa" w:w="415"/>
          </w:tcPr>
          <w:p>
            <w:pPr>
              <w:pStyle w:val="null3"/>
            </w:pPr>
            <w:r>
              <w:rPr/>
              <w:t>60</w:t>
            </w:r>
          </w:p>
        </w:tc>
        <w:tc>
          <w:tcPr>
            <w:tcW w:type="dxa" w:w="5814"/>
          </w:tcPr>
          <w:p>
            <w:pPr>
              <w:pStyle w:val="null3"/>
            </w:pPr>
            <w:r>
              <w:rPr/>
              <w:t>8</w:t>
            </w:r>
            <w:r>
              <w:rPr/>
              <w:t>．环形刮匙</w:t>
            </w:r>
            <w:r>
              <w:rPr/>
              <w:t>C</w:t>
            </w:r>
            <w:r>
              <w:rPr/>
              <w:t>，可塑形，内径</w:t>
            </w:r>
            <w:r>
              <w:rPr/>
              <w:t>3 mm</w:t>
            </w:r>
            <w:r>
              <w:rPr/>
              <w:t>（允差±</w:t>
            </w:r>
            <w:r>
              <w:rPr/>
              <w:t>0.5mm</w:t>
            </w:r>
            <w:r>
              <w:rPr/>
              <w:t>），头端≥</w:t>
            </w:r>
            <w:r>
              <w:rPr/>
              <w:t>45</w:t>
            </w:r>
            <w:r>
              <w:rPr/>
              <w:t>°成角，长≥</w:t>
            </w:r>
            <w:r>
              <w:rPr/>
              <w:t>25 cm</w:t>
            </w:r>
            <w:r>
              <w:rPr/>
              <w:t>；</w:t>
            </w:r>
          </w:p>
        </w:tc>
      </w:tr>
      <w:tr>
        <w:tc>
          <w:tcPr>
            <w:tcW w:type="dxa" w:w="2076"/>
          </w:tcPr>
          <w:p/>
        </w:tc>
        <w:tc>
          <w:tcPr>
            <w:tcW w:type="dxa" w:w="415"/>
          </w:tcPr>
          <w:p>
            <w:pPr>
              <w:pStyle w:val="null3"/>
            </w:pPr>
            <w:r>
              <w:rPr/>
              <w:t>61</w:t>
            </w:r>
          </w:p>
        </w:tc>
        <w:tc>
          <w:tcPr>
            <w:tcW w:type="dxa" w:w="5814"/>
          </w:tcPr>
          <w:p>
            <w:pPr>
              <w:pStyle w:val="null3"/>
            </w:pPr>
            <w:r>
              <w:rPr/>
              <w:t>9</w:t>
            </w:r>
            <w:r>
              <w:rPr/>
              <w:t>．环形刮匙</w:t>
            </w:r>
            <w:r>
              <w:rPr/>
              <w:t>D</w:t>
            </w:r>
            <w:r>
              <w:rPr/>
              <w:t>，可塑形，内径</w:t>
            </w:r>
            <w:r>
              <w:rPr/>
              <w:t>5 mm</w:t>
            </w:r>
            <w:r>
              <w:rPr/>
              <w:t>（允差±</w:t>
            </w:r>
            <w:r>
              <w:rPr/>
              <w:t>0.5mm</w:t>
            </w:r>
            <w:r>
              <w:rPr/>
              <w:t>），头端≥</w:t>
            </w:r>
            <w:r>
              <w:rPr/>
              <w:t>45</w:t>
            </w:r>
            <w:r>
              <w:rPr/>
              <w:t>°成角，长≥</w:t>
            </w:r>
            <w:r>
              <w:rPr/>
              <w:t>25 cm</w:t>
            </w:r>
            <w:r>
              <w:rPr/>
              <w:t>；</w:t>
            </w:r>
          </w:p>
        </w:tc>
      </w:tr>
      <w:tr>
        <w:tc>
          <w:tcPr>
            <w:tcW w:type="dxa" w:w="2076"/>
          </w:tcPr>
          <w:p/>
        </w:tc>
        <w:tc>
          <w:tcPr>
            <w:tcW w:type="dxa" w:w="415"/>
          </w:tcPr>
          <w:p>
            <w:pPr>
              <w:pStyle w:val="null3"/>
            </w:pPr>
            <w:r>
              <w:rPr/>
              <w:t>62</w:t>
            </w:r>
          </w:p>
        </w:tc>
        <w:tc>
          <w:tcPr>
            <w:tcW w:type="dxa" w:w="5814"/>
          </w:tcPr>
          <w:p>
            <w:pPr>
              <w:pStyle w:val="null3"/>
            </w:pPr>
            <w:r>
              <w:rPr/>
              <w:t>10</w:t>
            </w:r>
            <w:r>
              <w:rPr/>
              <w:t>．鼻钳，直角，有效工作长度≥</w:t>
            </w:r>
            <w:r>
              <w:rPr/>
              <w:t>13 cm</w:t>
            </w:r>
            <w:r>
              <w:rPr/>
              <w:t>；</w:t>
            </w:r>
          </w:p>
        </w:tc>
      </w:tr>
      <w:tr>
        <w:tc>
          <w:tcPr>
            <w:tcW w:type="dxa" w:w="2076"/>
          </w:tcPr>
          <w:p/>
        </w:tc>
        <w:tc>
          <w:tcPr>
            <w:tcW w:type="dxa" w:w="415"/>
          </w:tcPr>
          <w:p>
            <w:pPr>
              <w:pStyle w:val="null3"/>
            </w:pPr>
            <w:r>
              <w:rPr/>
              <w:t>63</w:t>
            </w:r>
          </w:p>
        </w:tc>
        <w:tc>
          <w:tcPr>
            <w:tcW w:type="dxa" w:w="5814"/>
          </w:tcPr>
          <w:p>
            <w:pPr>
              <w:pStyle w:val="null3"/>
            </w:pPr>
            <w:r>
              <w:rPr/>
              <w:t>11</w:t>
            </w:r>
            <w:r>
              <w:rPr/>
              <w:t>．粘膜咬切钳，有力，力量传导均匀，有效工作长度≥</w:t>
            </w:r>
            <w:r>
              <w:rPr/>
              <w:t>13 cm</w:t>
            </w:r>
            <w:r>
              <w:rPr/>
              <w:t>；</w:t>
            </w:r>
          </w:p>
        </w:tc>
      </w:tr>
      <w:tr>
        <w:tc>
          <w:tcPr>
            <w:tcW w:type="dxa" w:w="2076"/>
          </w:tcPr>
          <w:p/>
        </w:tc>
        <w:tc>
          <w:tcPr>
            <w:tcW w:type="dxa" w:w="415"/>
          </w:tcPr>
          <w:p>
            <w:pPr>
              <w:pStyle w:val="null3"/>
            </w:pPr>
            <w:r>
              <w:rPr/>
              <w:t>64</w:t>
            </w:r>
          </w:p>
        </w:tc>
        <w:tc>
          <w:tcPr>
            <w:tcW w:type="dxa" w:w="5814"/>
          </w:tcPr>
          <w:p>
            <w:pPr>
              <w:pStyle w:val="null3"/>
            </w:pPr>
            <w:r>
              <w:rPr/>
              <w:t>12</w:t>
            </w:r>
            <w:r>
              <w:rPr/>
              <w:t>．反咬钳，有效工作长度≥</w:t>
            </w:r>
            <w:r>
              <w:rPr/>
              <w:t>10 cm</w:t>
            </w:r>
            <w:r>
              <w:rPr/>
              <w:t>；</w:t>
            </w:r>
          </w:p>
        </w:tc>
      </w:tr>
      <w:tr>
        <w:tc>
          <w:tcPr>
            <w:tcW w:type="dxa" w:w="2076"/>
          </w:tcPr>
          <w:p/>
        </w:tc>
        <w:tc>
          <w:tcPr>
            <w:tcW w:type="dxa" w:w="415"/>
          </w:tcPr>
          <w:p>
            <w:pPr>
              <w:pStyle w:val="null3"/>
            </w:pPr>
            <w:r>
              <w:rPr/>
              <w:t>65</w:t>
            </w:r>
          </w:p>
        </w:tc>
        <w:tc>
          <w:tcPr>
            <w:tcW w:type="dxa" w:w="5814"/>
          </w:tcPr>
          <w:p>
            <w:pPr>
              <w:pStyle w:val="null3"/>
            </w:pPr>
            <w:r>
              <w:rPr/>
              <w:t>13</w:t>
            </w:r>
            <w:r>
              <w:rPr/>
              <w:t>．取瘤钳，直径≥</w:t>
            </w:r>
            <w:r>
              <w:rPr/>
              <w:t>2.5 mm</w:t>
            </w:r>
            <w:r>
              <w:rPr/>
              <w:t>，有效工作长度≥</w:t>
            </w:r>
            <w:r>
              <w:rPr/>
              <w:t>18 cm</w:t>
            </w:r>
            <w:r>
              <w:rPr/>
              <w:t>；</w:t>
            </w:r>
          </w:p>
        </w:tc>
      </w:tr>
      <w:tr>
        <w:tc>
          <w:tcPr>
            <w:tcW w:type="dxa" w:w="2076"/>
          </w:tcPr>
          <w:p/>
        </w:tc>
        <w:tc>
          <w:tcPr>
            <w:tcW w:type="dxa" w:w="415"/>
          </w:tcPr>
          <w:p>
            <w:pPr>
              <w:pStyle w:val="null3"/>
            </w:pPr>
            <w:r>
              <w:rPr/>
              <w:t>66</w:t>
            </w:r>
          </w:p>
        </w:tc>
        <w:tc>
          <w:tcPr>
            <w:tcW w:type="dxa" w:w="5814"/>
          </w:tcPr>
          <w:p>
            <w:pPr>
              <w:pStyle w:val="null3"/>
            </w:pPr>
            <w:r>
              <w:rPr/>
              <w:t>14</w:t>
            </w:r>
            <w:r>
              <w:rPr/>
              <w:t>．咬骨钳，向上前成角≥</w:t>
            </w:r>
            <w:r>
              <w:rPr/>
              <w:t>60</w:t>
            </w:r>
            <w:r>
              <w:rPr/>
              <w:t>°，大小≥</w:t>
            </w:r>
            <w:r>
              <w:rPr/>
              <w:t>2mm</w:t>
            </w:r>
            <w:r>
              <w:rPr/>
              <w:t>，有效工作长度≥</w:t>
            </w:r>
            <w:r>
              <w:rPr/>
              <w:t>17 cm</w:t>
            </w:r>
            <w:r>
              <w:rPr/>
              <w:t>；</w:t>
            </w:r>
          </w:p>
        </w:tc>
      </w:tr>
      <w:tr>
        <w:tc>
          <w:tcPr>
            <w:tcW w:type="dxa" w:w="2076"/>
          </w:tcPr>
          <w:p/>
        </w:tc>
        <w:tc>
          <w:tcPr>
            <w:tcW w:type="dxa" w:w="415"/>
          </w:tcPr>
          <w:p>
            <w:pPr>
              <w:pStyle w:val="null3"/>
            </w:pPr>
            <w:r>
              <w:rPr/>
              <w:t>67</w:t>
            </w:r>
          </w:p>
        </w:tc>
        <w:tc>
          <w:tcPr>
            <w:tcW w:type="dxa" w:w="5814"/>
          </w:tcPr>
          <w:p>
            <w:pPr>
              <w:pStyle w:val="null3"/>
            </w:pPr>
            <w:r>
              <w:rPr/>
              <w:t>15</w:t>
            </w:r>
            <w:r>
              <w:rPr/>
              <w:t>．剪刀</w:t>
            </w:r>
            <w:r>
              <w:rPr/>
              <w:t>A</w:t>
            </w:r>
            <w:r>
              <w:rPr/>
              <w:t>，直，有效工作长度≥</w:t>
            </w:r>
            <w:r>
              <w:rPr/>
              <w:t>18 cm</w:t>
            </w:r>
            <w:r>
              <w:rPr/>
              <w:t>；</w:t>
            </w:r>
          </w:p>
        </w:tc>
      </w:tr>
      <w:tr>
        <w:tc>
          <w:tcPr>
            <w:tcW w:type="dxa" w:w="2076"/>
          </w:tcPr>
          <w:p/>
        </w:tc>
        <w:tc>
          <w:tcPr>
            <w:tcW w:type="dxa" w:w="415"/>
          </w:tcPr>
          <w:p>
            <w:pPr>
              <w:pStyle w:val="null3"/>
            </w:pPr>
            <w:r>
              <w:rPr/>
              <w:t>68</w:t>
            </w:r>
          </w:p>
        </w:tc>
        <w:tc>
          <w:tcPr>
            <w:tcW w:type="dxa" w:w="5814"/>
          </w:tcPr>
          <w:p>
            <w:pPr>
              <w:pStyle w:val="null3"/>
            </w:pPr>
            <w:r>
              <w:rPr/>
              <w:t>16</w:t>
            </w:r>
            <w:r>
              <w:rPr/>
              <w:t>．剪刀</w:t>
            </w:r>
            <w:r>
              <w:rPr/>
              <w:t>B</w:t>
            </w:r>
            <w:r>
              <w:rPr/>
              <w:t>，≥</w:t>
            </w:r>
            <w:r>
              <w:rPr/>
              <w:t>45</w:t>
            </w:r>
            <w:r>
              <w:rPr/>
              <w:t>°上弯，可灵活调整可操作角度，有效工作长度≥</w:t>
            </w:r>
            <w:r>
              <w:rPr/>
              <w:t>18 cm</w:t>
            </w:r>
            <w:r>
              <w:rPr/>
              <w:t>；</w:t>
            </w:r>
          </w:p>
        </w:tc>
      </w:tr>
      <w:tr>
        <w:tc>
          <w:tcPr>
            <w:tcW w:type="dxa" w:w="2076"/>
          </w:tcPr>
          <w:p/>
        </w:tc>
        <w:tc>
          <w:tcPr>
            <w:tcW w:type="dxa" w:w="415"/>
          </w:tcPr>
          <w:p>
            <w:pPr>
              <w:pStyle w:val="null3"/>
            </w:pPr>
            <w:r>
              <w:rPr/>
              <w:t>69</w:t>
            </w:r>
          </w:p>
        </w:tc>
        <w:tc>
          <w:tcPr>
            <w:tcW w:type="dxa" w:w="5814"/>
          </w:tcPr>
          <w:p>
            <w:pPr>
              <w:pStyle w:val="null3"/>
            </w:pPr>
            <w:r>
              <w:rPr/>
              <w:t>17</w:t>
            </w:r>
            <w:r>
              <w:rPr/>
              <w:t>．鼻钳，贯穿咬切，切口宽度</w:t>
            </w:r>
            <w:r>
              <w:rPr/>
              <w:t>1.5 mm</w:t>
            </w:r>
            <w:r>
              <w:rPr/>
              <w:t>（允差±</w:t>
            </w:r>
            <w:r>
              <w:rPr/>
              <w:t>0.5mm</w:t>
            </w:r>
            <w:r>
              <w:rPr/>
              <w:t>），钳口≥</w:t>
            </w:r>
            <w:r>
              <w:rPr/>
              <w:t>45</w:t>
            </w:r>
            <w:r>
              <w:rPr/>
              <w:t>°上弯，有效工作长度≥</w:t>
            </w:r>
            <w:r>
              <w:rPr/>
              <w:t>18 cm</w:t>
            </w:r>
            <w:r>
              <w:rPr/>
              <w:t>；</w:t>
            </w:r>
          </w:p>
        </w:tc>
      </w:tr>
      <w:tr>
        <w:tc>
          <w:tcPr>
            <w:tcW w:type="dxa" w:w="2076"/>
          </w:tcPr>
          <w:p/>
        </w:tc>
        <w:tc>
          <w:tcPr>
            <w:tcW w:type="dxa" w:w="415"/>
          </w:tcPr>
          <w:p>
            <w:pPr>
              <w:pStyle w:val="null3"/>
            </w:pPr>
            <w:r>
              <w:rPr/>
              <w:t>70</w:t>
            </w:r>
          </w:p>
        </w:tc>
        <w:tc>
          <w:tcPr>
            <w:tcW w:type="dxa" w:w="5814"/>
          </w:tcPr>
          <w:p>
            <w:pPr>
              <w:pStyle w:val="null3"/>
            </w:pPr>
            <w:r>
              <w:rPr/>
              <w:t>18</w:t>
            </w:r>
            <w:r>
              <w:rPr/>
              <w:t>．吸引管</w:t>
            </w:r>
            <w:r>
              <w:rPr/>
              <w:t>A</w:t>
            </w:r>
            <w:r>
              <w:rPr/>
              <w:t>，≥</w:t>
            </w:r>
            <w:r>
              <w:rPr/>
              <w:t>10 Fr.</w:t>
            </w:r>
            <w:r>
              <w:rPr/>
              <w:t>，可塑形，带有控制孔，有效工作长度≥</w:t>
            </w:r>
            <w:r>
              <w:rPr/>
              <w:t>15 cm</w:t>
            </w:r>
            <w:r>
              <w:rPr/>
              <w:t>；</w:t>
            </w:r>
          </w:p>
        </w:tc>
      </w:tr>
      <w:tr>
        <w:tc>
          <w:tcPr>
            <w:tcW w:type="dxa" w:w="2076"/>
          </w:tcPr>
          <w:p/>
        </w:tc>
        <w:tc>
          <w:tcPr>
            <w:tcW w:type="dxa" w:w="415"/>
          </w:tcPr>
          <w:p>
            <w:pPr>
              <w:pStyle w:val="null3"/>
            </w:pPr>
            <w:r>
              <w:rPr/>
              <w:t>71</w:t>
            </w:r>
          </w:p>
        </w:tc>
        <w:tc>
          <w:tcPr>
            <w:tcW w:type="dxa" w:w="5814"/>
          </w:tcPr>
          <w:p>
            <w:pPr>
              <w:pStyle w:val="null3"/>
            </w:pPr>
            <w:r>
              <w:rPr/>
              <w:t>19</w:t>
            </w:r>
            <w:r>
              <w:rPr/>
              <w:t>．吸引管</w:t>
            </w:r>
            <w:r>
              <w:rPr/>
              <w:t>B</w:t>
            </w:r>
            <w:r>
              <w:rPr/>
              <w:t>，成角，外径</w:t>
            </w:r>
            <w:r>
              <w:rPr/>
              <w:t>3 mm</w:t>
            </w:r>
            <w:r>
              <w:rPr/>
              <w:t>（允差±</w:t>
            </w:r>
            <w:r>
              <w:rPr/>
              <w:t>0.5mm</w:t>
            </w:r>
            <w:r>
              <w:rPr/>
              <w:t>），末端上弯，有效工作长度≥</w:t>
            </w:r>
            <w:r>
              <w:rPr/>
              <w:t>13 cm</w:t>
            </w:r>
            <w:r>
              <w:rPr/>
              <w:t>；</w:t>
            </w:r>
          </w:p>
        </w:tc>
      </w:tr>
      <w:tr>
        <w:tc>
          <w:tcPr>
            <w:tcW w:type="dxa" w:w="2076"/>
          </w:tcPr>
          <w:p/>
        </w:tc>
        <w:tc>
          <w:tcPr>
            <w:tcW w:type="dxa" w:w="415"/>
          </w:tcPr>
          <w:p>
            <w:pPr>
              <w:pStyle w:val="null3"/>
            </w:pPr>
            <w:r>
              <w:rPr/>
              <w:t>72</w:t>
            </w:r>
          </w:p>
        </w:tc>
        <w:tc>
          <w:tcPr>
            <w:tcW w:type="dxa" w:w="5814"/>
          </w:tcPr>
          <w:p>
            <w:pPr>
              <w:pStyle w:val="null3"/>
            </w:pPr>
            <w:r>
              <w:rPr/>
              <w:t>20</w:t>
            </w:r>
            <w:r>
              <w:rPr/>
              <w:t>．吸引管</w:t>
            </w:r>
            <w:r>
              <w:rPr/>
              <w:t>C</w:t>
            </w:r>
            <w:r>
              <w:rPr/>
              <w:t>，成角，外径</w:t>
            </w:r>
            <w:r>
              <w:rPr/>
              <w:t>3 mm</w:t>
            </w:r>
            <w:r>
              <w:rPr/>
              <w:t>（允差±</w:t>
            </w:r>
            <w:r>
              <w:rPr/>
              <w:t>0.5mm</w:t>
            </w:r>
            <w:r>
              <w:rPr/>
              <w:t>），末端下弯，有效工作长度≥</w:t>
            </w:r>
            <w:r>
              <w:rPr/>
              <w:t>13 cm</w:t>
            </w:r>
            <w:r>
              <w:rPr/>
              <w:t>；</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w:t>
            </w:r>
            <w:r>
              <w:rPr/>
              <w:t>21</w:t>
            </w:r>
            <w:r>
              <w:rPr/>
              <w:t>．器械可兼容摄像主机。</w:t>
            </w:r>
          </w:p>
        </w:tc>
      </w:tr>
      <w:tr>
        <w:tc>
          <w:tcPr>
            <w:tcW w:type="dxa" w:w="2076"/>
          </w:tcPr>
          <w:p/>
        </w:tc>
        <w:tc>
          <w:tcPr>
            <w:tcW w:type="dxa" w:w="415"/>
          </w:tcPr>
          <w:p>
            <w:pPr>
              <w:pStyle w:val="null3"/>
            </w:pPr>
            <w:r>
              <w:rPr/>
              <w:t>74</w:t>
            </w:r>
          </w:p>
        </w:tc>
        <w:tc>
          <w:tcPr>
            <w:tcW w:type="dxa" w:w="5814"/>
          </w:tcPr>
          <w:p>
            <w:pPr>
              <w:pStyle w:val="null3"/>
            </w:pPr>
            <w:r>
              <w:rPr>
                <w:sz w:val="20"/>
              </w:rPr>
              <w:t>22</w:t>
            </w:r>
            <w:r>
              <w:rPr>
                <w:sz w:val="20"/>
              </w:rPr>
              <w:t>、配置清单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内容</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高清摄像头</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控制主机模块</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高清摄像头连接主机模块</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医用内窥镜冷光源</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纤维导光束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25</w:t>
                  </w:r>
                  <w:r>
                    <w:rPr>
                      <w:sz w:val="20"/>
                    </w:rPr>
                    <w:t>寸全高清监视器</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w:t>
                  </w:r>
                  <w:r>
                    <w:rPr>
                      <w:sz w:val="20"/>
                    </w:rPr>
                    <w:t>°直视式内镜</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°斜视镜</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锋利型剥离子</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剥离子</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解剖刀</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环形刮匙</w:t>
                  </w:r>
                  <w:r>
                    <w:rPr>
                      <w:sz w:val="20"/>
                    </w:rPr>
                    <w:t>A</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环形刮匙</w:t>
                  </w:r>
                  <w:r>
                    <w:rPr>
                      <w:sz w:val="20"/>
                    </w:rPr>
                    <w:t>B</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环形刮匙</w:t>
                  </w:r>
                  <w:r>
                    <w:rPr>
                      <w:sz w:val="20"/>
                    </w:rPr>
                    <w:t>C</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环形刮匙</w:t>
                  </w:r>
                  <w:r>
                    <w:rPr>
                      <w:sz w:val="20"/>
                    </w:rPr>
                    <w:t>D</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鼻钳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粘膜咬切钳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反咬钳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取瘤钳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咬骨钳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剪刀</w:t>
                  </w:r>
                  <w:r>
                    <w:rPr>
                      <w:sz w:val="20"/>
                    </w:rPr>
                    <w:t>A</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剪刀</w:t>
                  </w:r>
                  <w:r>
                    <w:rPr>
                      <w:sz w:val="20"/>
                    </w:rPr>
                    <w:t>B</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鼻钳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吸引管</w:t>
                  </w:r>
                  <w:r>
                    <w:rPr>
                      <w:sz w:val="20"/>
                    </w:rPr>
                    <w:t>A</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吸引管</w:t>
                  </w:r>
                  <w:r>
                    <w:rPr>
                      <w:sz w:val="20"/>
                    </w:rPr>
                    <w:t>B</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吸引管</w:t>
                  </w:r>
                  <w:r>
                    <w:rPr>
                      <w:sz w:val="20"/>
                    </w:rPr>
                    <w:t>C</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内镜消毒盒</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器械消毒盒</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内窥镜专用台车</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75</w:t>
            </w:r>
          </w:p>
        </w:tc>
        <w:tc>
          <w:tcPr>
            <w:tcW w:type="dxa" w:w="5814"/>
          </w:tcPr>
          <w:p>
            <w:pPr>
              <w:pStyle w:val="null3"/>
            </w:pPr>
            <w:r>
              <w:rPr>
                <w:sz w:val="20"/>
              </w:rPr>
              <w:t>（六）、供应商需报主要配件及耗材（试剂）优惠价（如有，请填写）</w:t>
            </w:r>
          </w:p>
          <w:p>
            <w:pPr>
              <w:pStyle w:val="null3"/>
              <w:jc w:val="both"/>
            </w:pPr>
            <w:r>
              <w:rPr>
                <w:sz w:val="20"/>
              </w:rPr>
              <w:t>（</w:t>
            </w:r>
            <w:r>
              <w:rPr>
                <w:sz w:val="20"/>
              </w:rPr>
              <w:t>1</w:t>
            </w:r>
            <w:r>
              <w:rPr>
                <w:sz w:val="20"/>
              </w:rPr>
              <w:t>）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w:t>
            </w:r>
            <w:r>
              <w:rPr>
                <w:sz w:val="20"/>
              </w:rPr>
              <w:t>2</w:t>
            </w:r>
            <w:r>
              <w:rPr>
                <w:sz w:val="20"/>
              </w:rPr>
              <w:t>）主要配件优惠价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w:t>
                  </w:r>
                  <w:r>
                    <w:rPr>
                      <w:sz w:val="20"/>
                      <w:color w:val="000000"/>
                    </w:rPr>
                    <w:t>/</w:t>
                  </w:r>
                  <w:r>
                    <w:rPr>
                      <w:sz w:val="20"/>
                      <w:color w:val="000000"/>
                    </w:rPr>
                    <w:t>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rPr>
              <w:t>（</w:t>
            </w:r>
            <w:r>
              <w:rPr>
                <w:sz w:val="20"/>
              </w:rPr>
              <w:t>3</w:t>
            </w:r>
            <w:r>
              <w:rPr>
                <w:sz w:val="20"/>
              </w:rPr>
              <w:t>）耗材（试剂）优惠价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型号</w:t>
                  </w:r>
                  <w:r>
                    <w:rPr>
                      <w:sz w:val="20"/>
                    </w:rPr>
                    <w:t>/</w:t>
                  </w:r>
                  <w:r>
                    <w:rPr>
                      <w:sz w:val="20"/>
                    </w:rPr>
                    <w:t>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采购包1(超高清神经内镜系统)：综合评分法,是指投标文件满足招标文件全部实质性要求，且按照评审因素的量化指标评审得分最高的投标人为中标候选人的评标方法。（最低报价不是中标的唯一依据。）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采购包1（超高清神经内镜系统）：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采购包1（超高清神经内镜系统）：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采购包1（超高清神经内镜系统）：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采购包1(超高清神经内镜系统):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(22.5分)</w:t>
            </w:r>
          </w:p>
        </w:tc>
        <w:tc>
          <w:tcPr>
            <w:tcW w:type="dxa" w:w="5076"/>
          </w:tcPr>
          <w:p>
            <w:pPr>
              <w:pStyle w:val="null3"/>
              <w:jc w:val="left"/>
            </w:pPr>
            <w:r>
              <w:rPr/>
              <w:t>每1项技术参数满足用户需求书中带▲号的重要技术参数的得1.5分，最高得22.5分（共15项）。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所投产品对用户需求书中一般技术参数的响应情况（按最细分级计算） (26.5分)</w:t>
            </w:r>
          </w:p>
        </w:tc>
        <w:tc>
          <w:tcPr>
            <w:tcW w:type="dxa" w:w="5076"/>
          </w:tcPr>
          <w:p>
            <w:pPr>
              <w:pStyle w:val="null3"/>
              <w:jc w:val="left"/>
            </w:pPr>
            <w:r>
              <w:rPr/>
              <w:t>每1项技术参数满足用户需求书中不带▲号的一般技术参数的得0.5分，最高得26.5分（共53项）。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(4.0分)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（1）投标人针对本项目有明确具体的计划安排、对每个标的设备的运输过程有针对性保障手段、设备到场时的专人安装调试有明确的安排措施，得4分； （2）投标人针对本项目有明确的计划安排、对设备的运输过程有基本的保障手段、设备到场时的专人安装调试有基本的安排措施，得2.5分；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质量保证措施 (3.5分)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（1）质量管控规范严谨完备，质量保证措施详细完整，能针对本项目提供科学合理的质量保证方法，得3.5分； （2）质量管控规范完善，质量保证措施内容基本完整，提供科学合理的质量保证方法，得2分； （3）质量管控规范简单，质量保证措施不完整，得0.5分； （4）不提供的不得分。</w:t>
            </w:r>
          </w:p>
        </w:tc>
      </w:tr>
      <w:tr>
        <w:tc>
          <w:tcPr>
            <w:tcW w:type="dxa" w:w="922"/>
            <w:gridSpan w:val="2"/>
            <w:vMerge/>
          </w:tcPr>
          <w:p/>
        </w:tc>
        <w:tc>
          <w:tcPr>
            <w:tcW w:type="dxa" w:w="2307"/>
          </w:tcPr>
          <w:p>
            <w:pPr>
              <w:pStyle w:val="null3"/>
              <w:jc w:val="left"/>
            </w:pPr>
            <w:r>
              <w:rPr/>
              <w:t>培训方案 (3.5分)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3.5分； （2）投标人针对本项目为采购人提供有专人指导和简单上手的设备操作培训课程安排，有简单的课程及培训内容安排，对设备的操作过程中注意事项有基本操作指引，得2分； （3）投标人提供指导和培训课程安排简单含糊，课程及培训内容安排不明确，对操作培训含糊其辞，得0.5分；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2022年1月至今投标人的同类项目业绩，每提供一份有效的合同得1分，最高得3分。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color w:val="000000"/>
          <w:shd w:fill="FFFFFF" w:val="clear"/>
        </w:rPr>
        <w:t>甲方：</w:t>
      </w:r>
      <w:r>
        <w:rPr>
          <w:sz w:val="24"/>
          <w:b/>
          <w:u w:val="single"/>
        </w:rPr>
        <w:t xml:space="preserve"> </w:t>
      </w:r>
    </w:p>
    <w:p>
      <w:pPr>
        <w:pStyle w:val="null3"/>
        <w:jc w:val="both"/>
      </w:pPr>
      <w:r>
        <w:rPr>
          <w:sz w:val="24"/>
          <w:color w:val="000000"/>
          <w:shd w:fill="FFFFFF" w:val="clear"/>
        </w:rPr>
        <w:t>电话：</w:t>
      </w:r>
      <w:r>
        <w:rPr>
          <w:sz w:val="24"/>
          <w:b/>
          <w:u w:val="single"/>
        </w:rPr>
        <w:t xml:space="preserve">     </w:t>
      </w:r>
      <w:r>
        <w:rPr>
          <w:sz w:val="24"/>
          <w:color w:val="000000"/>
          <w:shd w:fill="FFFFFF" w:val="clear"/>
        </w:rPr>
        <w:t>传真：</w:t>
      </w:r>
      <w:r>
        <w:rPr>
          <w:sz w:val="24"/>
          <w:b/>
          <w:u w:val="single"/>
        </w:rPr>
        <w:t xml:space="preserve">    </w:t>
      </w:r>
      <w:r>
        <w:rPr>
          <w:sz w:val="24"/>
          <w:color w:val="000000"/>
          <w:shd w:fill="FFFFFF" w:val="clear"/>
        </w:rPr>
        <w:t>地址：</w:t>
      </w:r>
      <w:r>
        <w:rPr>
          <w:sz w:val="24"/>
          <w:b/>
          <w:u w:val="single"/>
        </w:rPr>
        <w:t xml:space="preserve">   </w:t>
      </w:r>
    </w:p>
    <w:p>
      <w:pPr>
        <w:pStyle w:val="null3"/>
        <w:jc w:val="both"/>
      </w:pPr>
      <w:r>
        <w:rPr>
          <w:sz w:val="24"/>
          <w:b/>
          <w:color w:val="000000"/>
          <w:shd w:fill="FFFFFF" w:val="clear"/>
        </w:rPr>
        <w:t>乙方：</w:t>
      </w:r>
      <w:r>
        <w:rPr>
          <w:sz w:val="24"/>
          <w:b/>
          <w:u w:val="single"/>
        </w:rPr>
        <w:t xml:space="preserve"> </w:t>
      </w:r>
    </w:p>
    <w:p>
      <w:pPr>
        <w:pStyle w:val="null3"/>
        <w:jc w:val="both"/>
      </w:pPr>
      <w:r>
        <w:rPr>
          <w:sz w:val="24"/>
          <w:color w:val="000000"/>
          <w:shd w:fill="FFFFFF" w:val="clear"/>
        </w:rPr>
        <w:t>电话：</w:t>
      </w:r>
      <w:r>
        <w:rPr>
          <w:sz w:val="24"/>
          <w:b/>
          <w:u w:val="single"/>
        </w:rPr>
        <w:t xml:space="preserve">    </w:t>
      </w:r>
      <w:r>
        <w:rPr>
          <w:sz w:val="24"/>
          <w:color w:val="000000"/>
          <w:shd w:fill="FFFFFF" w:val="clear"/>
        </w:rPr>
        <w:t>传真：</w:t>
      </w:r>
      <w:r>
        <w:rPr>
          <w:sz w:val="24"/>
          <w:b/>
          <w:u w:val="single"/>
        </w:rPr>
        <w:t xml:space="preserve">     </w:t>
      </w:r>
      <w:r>
        <w:rPr>
          <w:sz w:val="24"/>
          <w:color w:val="000000"/>
          <w:shd w:fill="FFFFFF" w:val="clear"/>
        </w:rPr>
        <w:t>地址：</w:t>
      </w:r>
      <w:r>
        <w:rPr>
          <w:sz w:val="24"/>
          <w:b/>
          <w:u w:val="single"/>
        </w:rPr>
        <w:t xml:space="preserve">    </w:t>
      </w:r>
    </w:p>
    <w:p>
      <w:pPr>
        <w:pStyle w:val="null3"/>
        <w:ind w:firstLine="400"/>
      </w:pPr>
      <w:r>
        <w:rPr>
          <w:sz w:val="24"/>
        </w:rPr>
        <w:t>按照《中华人民共和国政府采购法》、《中华人民共和国民法典(合同编)》的规定，经双方协商，本着平等互利和诚实信用的原则，一致同意签订本合同如下。</w:t>
      </w:r>
    </w:p>
    <w:p>
      <w:pPr>
        <w:pStyle w:val="null3"/>
        <w:ind w:firstLine="482"/>
        <w:jc w:val="left"/>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97"/>
        <w:gridCol w:w="2897"/>
        <w:gridCol w:w="862"/>
        <w:gridCol w:w="540"/>
        <w:gridCol w:w="540"/>
        <w:gridCol w:w="978"/>
        <w:gridCol w:w="1287"/>
      </w:tblGrid>
      <w:tr>
        <w:tc>
          <w:tcPr>
            <w:tcW w:type="dxa" w:w="1197"/>
            <w:tcBorders>
              <w:top w:val="single" w:color="000000" w:sz="4"/>
              <w:left w:val="single" w:color="000000" w:sz="4"/>
              <w:bottom w:val="single" w:color="000000" w:sz="4"/>
              <w:right w:val="single" w:color="000000" w:sz="4"/>
            </w:tcBorders>
            <w:tcMar>
              <w:top w:type="dxa" w:w="45"/>
              <w:left w:type="dxa" w:w="75"/>
              <w:bottom w:type="dxa" w:w="30"/>
              <w:right w:type="dxa" w:w="75"/>
            </w:tcMar>
          </w:tcPr>
          <w:p>
            <w:pPr>
              <w:pStyle w:val="null3"/>
              <w:jc w:val="center"/>
            </w:pPr>
            <w:r>
              <w:rPr>
                <w:sz w:val="24"/>
              </w:rPr>
              <w:t>名称</w:t>
            </w:r>
          </w:p>
        </w:tc>
        <w:tc>
          <w:tcPr>
            <w:tcW w:type="dxa" w:w="2897"/>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4"/>
              </w:rPr>
              <w:t>品牌、规格、标准/主要服务内容</w:t>
            </w:r>
          </w:p>
        </w:tc>
        <w:tc>
          <w:tcPr>
            <w:tcW w:type="dxa" w:w="862"/>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4"/>
              </w:rPr>
              <w:t>产地</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4"/>
              </w:rPr>
              <w:t>数量</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4"/>
              </w:rPr>
              <w:t>单位</w:t>
            </w:r>
          </w:p>
        </w:tc>
        <w:tc>
          <w:tcPr>
            <w:tcW w:type="dxa" w:w="978"/>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4"/>
              </w:rPr>
              <w:t>单价</w:t>
            </w:r>
          </w:p>
          <w:p>
            <w:pPr>
              <w:pStyle w:val="null3"/>
              <w:jc w:val="center"/>
            </w:pPr>
            <w:r>
              <w:rPr>
                <w:sz w:val="24"/>
              </w:rPr>
              <w:t>（元）</w:t>
            </w:r>
          </w:p>
        </w:tc>
        <w:tc>
          <w:tcPr>
            <w:tcW w:type="dxa" w:w="1287"/>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4"/>
              </w:rPr>
              <w:t>金额</w:t>
            </w:r>
          </w:p>
          <w:p>
            <w:pPr>
              <w:pStyle w:val="null3"/>
              <w:jc w:val="center"/>
            </w:pPr>
            <w:r>
              <w:rPr>
                <w:sz w:val="24"/>
              </w:rPr>
              <w:t>（元）</w:t>
            </w:r>
          </w:p>
        </w:tc>
      </w:tr>
      <w:tr>
        <w:tc>
          <w:tcPr>
            <w:tcW w:type="dxa" w:w="1197"/>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center"/>
            </w:pPr>
          </w:p>
        </w:tc>
        <w:tc>
          <w:tcPr>
            <w:tcW w:type="dxa" w:w="2897"/>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862"/>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978"/>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tc>
      </w:tr>
      <w:tr>
        <w:tc>
          <w:tcPr>
            <w:tcW w:type="dxa" w:w="1197"/>
            <w:tcBorders>
              <w:top w:val="none" w:color="000000" w:sz="4"/>
              <w:left w:val="single" w:color="000000" w:sz="4"/>
              <w:bottom w:val="single" w:color="000000" w:sz="4"/>
              <w:right w:val="single" w:color="000000" w:sz="4"/>
            </w:tcBorders>
            <w:tcMar>
              <w:top w:type="dxa" w:w="45"/>
              <w:left w:type="dxa" w:w="75"/>
              <w:bottom w:type="dxa" w:w="45"/>
              <w:right w:type="dxa" w:w="75"/>
            </w:tcMar>
          </w:tcPr>
          <w:p/>
        </w:tc>
        <w:tc>
          <w:tcPr>
            <w:tcW w:type="dxa" w:w="2897"/>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862"/>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978"/>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tc>
      </w:tr>
      <w:tr>
        <w:tc>
          <w:tcPr>
            <w:tcW w:type="dxa" w:w="7014"/>
            <w:gridSpan w:val="6"/>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left"/>
            </w:pPr>
            <w:r>
              <w:rPr>
                <w:sz w:val="24"/>
              </w:rPr>
              <w:t>合计：人民币大写：</w:t>
            </w: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pPr>
              <w:pStyle w:val="null3"/>
              <w:jc w:val="left"/>
            </w:pPr>
            <w:r>
              <w:rPr>
                <w:sz w:val="24"/>
                <w:b/>
                <w:u w:val="single"/>
              </w:rPr>
              <w:t>¥______</w:t>
            </w:r>
            <w:r>
              <w:rPr>
                <w:sz w:val="24"/>
                <w:b/>
              </w:rPr>
              <w:t>元</w:t>
            </w:r>
          </w:p>
        </w:tc>
      </w:tr>
      <w:tr>
        <w:tc>
          <w:tcPr>
            <w:tcW w:type="dxa" w:w="8301"/>
            <w:gridSpan w:val="7"/>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left"/>
            </w:pPr>
            <w:r>
              <w:rPr>
                <w:sz w:val="24"/>
                <w:b/>
              </w:rPr>
              <w:t>附：产品技术参数及配置清单、厂家售后服务承诺、廉洁购销合同。</w:t>
            </w:r>
          </w:p>
        </w:tc>
      </w:tr>
    </w:tbl>
    <w:p>
      <w:pPr>
        <w:pStyle w:val="null3"/>
        <w:ind w:firstLine="480"/>
        <w:jc w:val="left"/>
      </w:pPr>
      <w:r>
        <w:rPr>
          <w:sz w:val="24"/>
        </w:rPr>
        <w:t xml:space="preserve"> </w:t>
      </w:r>
    </w:p>
    <w:p>
      <w:pPr>
        <w:pStyle w:val="null3"/>
        <w:ind w:firstLine="480"/>
        <w:jc w:val="left"/>
      </w:pPr>
      <w:r>
        <w:rPr>
          <w:sz w:val="24"/>
        </w:rPr>
        <w:t>合同总额包括项目所发生的货物（材料）费、相关附件、配套设施、备品备件价、易损件价、专用工具价、设备费、材料费、运输费、设备因验收而发生的检测费和调试费、人工费、安装费、税金以及培训、技术服务、质保期保障、接入医院系统所需的硬件、软件以及接入费等相关服务的可预见和不可预见的全部费用。</w:t>
      </w:r>
    </w:p>
    <w:p>
      <w:pPr>
        <w:pStyle w:val="null3"/>
        <w:ind w:firstLine="482"/>
        <w:jc w:val="left"/>
      </w:pPr>
      <w:r>
        <w:rPr>
          <w:sz w:val="24"/>
          <w:b/>
        </w:rPr>
        <w:t>二、合同金额</w:t>
      </w:r>
    </w:p>
    <w:p>
      <w:pPr>
        <w:pStyle w:val="null3"/>
        <w:ind w:firstLine="480"/>
        <w:jc w:val="left"/>
      </w:pPr>
      <w:r>
        <w:rPr>
          <w:sz w:val="24"/>
        </w:rPr>
        <w:t>合同金额为（大写）：</w:t>
      </w:r>
      <w:r>
        <w:rPr>
          <w:sz w:val="24"/>
          <w:b/>
          <w:u w:val="single"/>
        </w:rPr>
        <w:t>______________________</w:t>
      </w:r>
      <w:r>
        <w:rPr>
          <w:sz w:val="24"/>
        </w:rPr>
        <w:t>（¥___________元）人民币。</w:t>
      </w:r>
    </w:p>
    <w:p>
      <w:pPr>
        <w:pStyle w:val="null3"/>
        <w:ind w:firstLine="482"/>
        <w:jc w:val="left"/>
      </w:pPr>
      <w:r>
        <w:rPr>
          <w:sz w:val="24"/>
          <w:b/>
        </w:rPr>
        <w:t>三、设备要求</w:t>
      </w:r>
    </w:p>
    <w:p>
      <w:pPr>
        <w:pStyle w:val="null3"/>
        <w:ind w:firstLine="480"/>
        <w:jc w:val="left"/>
      </w:pPr>
      <w:r>
        <w:rPr>
          <w:sz w:val="24"/>
        </w:rPr>
        <w:t>货物为原制造商制造的全新产品，整机无污染，无侵权行为、表面无划损、无任何缺陷隐患，在中国境内可依常规安全合法使用。提供的设备要求是截止到合同签订日期一年内生产的产品。</w:t>
      </w:r>
    </w:p>
    <w:p>
      <w:pPr>
        <w:pStyle w:val="null3"/>
        <w:ind w:firstLine="482"/>
        <w:jc w:val="left"/>
      </w:pPr>
      <w:r>
        <w:rPr>
          <w:sz w:val="24"/>
          <w:b/>
        </w:rPr>
        <w:t>四、交货期、交货方式及交货地点</w:t>
      </w:r>
    </w:p>
    <w:p>
      <w:pPr>
        <w:pStyle w:val="null3"/>
        <w:ind w:firstLine="480"/>
        <w:jc w:val="left"/>
      </w:pPr>
      <w:r>
        <w:rPr>
          <w:sz w:val="24"/>
        </w:rPr>
        <w:t xml:space="preserve"> 1.交 货 期：合同签订后30个自然日内完成供货、安装、调试完毕。</w:t>
      </w:r>
    </w:p>
    <w:p>
      <w:pPr>
        <w:pStyle w:val="null3"/>
        <w:ind w:firstLine="480"/>
        <w:jc w:val="left"/>
      </w:pPr>
      <w:r>
        <w:rPr>
          <w:sz w:val="24"/>
        </w:rPr>
        <w:t xml:space="preserve"> 2.交货方式：乙方负责送货上门，运输费用由乙方负责。</w:t>
      </w:r>
    </w:p>
    <w:p>
      <w:pPr>
        <w:pStyle w:val="null3"/>
        <w:ind w:firstLine="480"/>
        <w:jc w:val="left"/>
      </w:pPr>
      <w:r>
        <w:rPr>
          <w:sz w:val="24"/>
        </w:rPr>
        <w:t xml:space="preserve"> 3.交货地点：采购人指定地点。</w:t>
      </w:r>
    </w:p>
    <w:p>
      <w:pPr>
        <w:pStyle w:val="null3"/>
        <w:ind w:firstLine="482"/>
        <w:jc w:val="left"/>
      </w:pPr>
      <w:r>
        <w:rPr>
          <w:sz w:val="24"/>
          <w:b/>
        </w:rPr>
        <w:t>五、付款方式</w:t>
      </w:r>
    </w:p>
    <w:p>
      <w:pPr>
        <w:pStyle w:val="null3"/>
        <w:ind w:firstLine="480"/>
        <w:jc w:val="left"/>
      </w:pPr>
      <w:r>
        <w:rPr>
          <w:sz w:val="24"/>
        </w:rPr>
        <w:t>（1）完成合同签订后，甲方支付合同金额的30%作为设备预付款；乙方按照合同款的5%出具保函作为履约保证金，保函有效期需到设备安装调试使用后；</w:t>
      </w:r>
    </w:p>
    <w:p>
      <w:pPr>
        <w:pStyle w:val="null3"/>
        <w:ind w:firstLine="480"/>
        <w:jc w:val="left"/>
      </w:pPr>
      <w:r>
        <w:rPr>
          <w:sz w:val="24"/>
        </w:rPr>
        <w:t>（2）设备安装调试投入使用后，甲方收到乙方合法有效的发票后支付合同金额30%；</w:t>
      </w:r>
    </w:p>
    <w:p>
      <w:pPr>
        <w:pStyle w:val="null3"/>
        <w:ind w:firstLine="480"/>
        <w:jc w:val="left"/>
      </w:pPr>
      <w:r>
        <w:rPr>
          <w:sz w:val="24"/>
        </w:rPr>
        <w:t>（3）在设备验收合格正常使用6个月后，甲方支付乙方合同金额的40%。</w:t>
      </w:r>
    </w:p>
    <w:p>
      <w:pPr>
        <w:pStyle w:val="null3"/>
        <w:ind w:firstLine="480"/>
        <w:jc w:val="left"/>
      </w:pPr>
      <w:r>
        <w:rPr>
          <w:sz w:val="24"/>
          <w:b/>
        </w:rPr>
        <w:t>六、质保期及售后服务要求</w:t>
      </w:r>
    </w:p>
    <w:p>
      <w:pPr>
        <w:pStyle w:val="null3"/>
        <w:ind w:firstLine="480"/>
        <w:jc w:val="left"/>
      </w:pPr>
      <w:r>
        <w:rPr>
          <w:sz w:val="24"/>
        </w:rPr>
        <w:t>1.本合同的质量保证期（简称“质保期”）为</w:t>
      </w:r>
      <w:r>
        <w:rPr>
          <w:sz w:val="24"/>
          <w:u w:val="single"/>
        </w:rPr>
        <w:t>_______</w:t>
      </w:r>
      <w:r>
        <w:rPr>
          <w:sz w:val="24"/>
        </w:rPr>
        <w:t>年，并提供终身维护。保修期后，如甲方需购买原厂保修，原厂整机全保修费用每年不得高于合同价的___%，年度定期预防性维护保养次数____次。质保期由验收之日起开始计算，质保期内乙方对所供货物实行包修、包换、包退及维修工程师所产生的旅差费用等其它事项，期满后可同时提供终身有偿维修保养服务。</w:t>
      </w:r>
    </w:p>
    <w:p>
      <w:pPr>
        <w:pStyle w:val="null3"/>
        <w:ind w:firstLine="480"/>
        <w:jc w:val="left"/>
      </w:pPr>
      <w:r>
        <w:rPr>
          <w:sz w:val="24"/>
        </w:rPr>
        <w:t>2.质保期内，如设备或零部件因质量原因出现故障而造成短期停用时，则质保期和免费维修期相应顺延。如停用时间累计超过60天则质保期重新计算。</w:t>
      </w:r>
    </w:p>
    <w:p>
      <w:pPr>
        <w:pStyle w:val="null3"/>
        <w:ind w:firstLine="480"/>
        <w:jc w:val="left"/>
      </w:pPr>
      <w:r>
        <w:rPr>
          <w:sz w:val="24"/>
        </w:rPr>
        <w:t>3.对甲方的服务通知，乙方在接报后4小时内响应，24小时内到达现场，48小时内处理完毕。若在48小时内仍未能有效解决，乙方须免费提供同等的设备予甲方临时使用。</w:t>
      </w:r>
    </w:p>
    <w:p>
      <w:pPr>
        <w:pStyle w:val="null3"/>
        <w:ind w:firstLine="482"/>
        <w:jc w:val="left"/>
      </w:pPr>
      <w:r>
        <w:rPr>
          <w:sz w:val="24"/>
          <w:b/>
        </w:rPr>
        <w:t>七、安装与调试</w:t>
      </w:r>
    </w:p>
    <w:p>
      <w:pPr>
        <w:pStyle w:val="null3"/>
        <w:ind w:firstLine="480"/>
        <w:jc w:val="left"/>
      </w:pPr>
      <w:r>
        <w:rPr>
          <w:sz w:val="24"/>
        </w:rPr>
        <w:t>1.乙方必须依照甲方要求，将设备、系统安装并调试至正常运行的最佳状态。</w:t>
      </w:r>
    </w:p>
    <w:p>
      <w:pPr>
        <w:pStyle w:val="null3"/>
        <w:ind w:firstLine="482"/>
        <w:jc w:val="left"/>
      </w:pPr>
      <w:r>
        <w:rPr>
          <w:sz w:val="24"/>
          <w:b/>
        </w:rPr>
        <w:t>八、验收：</w:t>
      </w:r>
    </w:p>
    <w:p>
      <w:pPr>
        <w:pStyle w:val="null3"/>
        <w:ind w:firstLine="480"/>
        <w:jc w:val="left"/>
      </w:pPr>
      <w:r>
        <w:rPr>
          <w:sz w:val="24"/>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80"/>
        <w:jc w:val="left"/>
      </w:pPr>
      <w:r>
        <w:rPr>
          <w:sz w:val="24"/>
        </w:rPr>
        <w:t>2.进口产品必须具备原产地证明和商检局的检验证明及合法进货渠道证明。</w:t>
      </w:r>
    </w:p>
    <w:p>
      <w:pPr>
        <w:pStyle w:val="null3"/>
        <w:ind w:firstLine="480"/>
        <w:jc w:val="left"/>
      </w:pPr>
      <w:r>
        <w:rPr>
          <w:sz w:val="24"/>
        </w:rPr>
        <w:t>3.货物为原厂商未启封全新包装，具出厂合格证，序列号、包装箱号与出厂批号一致，并可追索查阅。所有随设备的附件必须齐全。</w:t>
      </w:r>
    </w:p>
    <w:p>
      <w:pPr>
        <w:pStyle w:val="null3"/>
        <w:ind w:firstLine="480"/>
        <w:jc w:val="left"/>
      </w:pPr>
      <w:r>
        <w:rPr>
          <w:sz w:val="24"/>
        </w:rPr>
        <w:t>4.乙方应将关键主机设备的用户手册、保修手册、有关单证资料及配备件、随机工具等交付给甲方，使用操作及安全须知等重要资料应附有中文说明。</w:t>
      </w:r>
    </w:p>
    <w:p>
      <w:pPr>
        <w:pStyle w:val="null3"/>
        <w:ind w:firstLine="480"/>
        <w:jc w:val="left"/>
      </w:pPr>
      <w:r>
        <w:rPr>
          <w:sz w:val="24"/>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82"/>
        <w:jc w:val="left"/>
      </w:pPr>
      <w:r>
        <w:rPr>
          <w:sz w:val="24"/>
          <w:b/>
        </w:rPr>
        <w:t>九、违约责任与赔偿损失</w:t>
      </w:r>
    </w:p>
    <w:p>
      <w:pPr>
        <w:pStyle w:val="null3"/>
        <w:ind w:firstLine="480"/>
        <w:jc w:val="left"/>
      </w:pPr>
      <w:r>
        <w:rPr>
          <w:sz w:val="24"/>
        </w:rPr>
        <w:t>1.乙方交付的货物、工程/提供的服务不符合本合同规定的，甲方有权拒收，并且乙方须退还甲方支付的全部货款,并且向甲方支付本合同总价10%的违约金。</w:t>
      </w:r>
    </w:p>
    <w:p>
      <w:pPr>
        <w:pStyle w:val="null3"/>
        <w:ind w:firstLine="480"/>
        <w:jc w:val="left"/>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80"/>
        <w:jc w:val="left"/>
      </w:pPr>
      <w:r>
        <w:rPr>
          <w:sz w:val="24"/>
        </w:rPr>
        <w:t>3.甲方无正当理由拒收货物/接受服务，甲方向乙方偿付本合同总的5%的违约金。甲方逾期付款，则每日按逾期付款金额的3‰向乙方偿付违约金。逾期付款违约金累计不超过本合同总的5%。</w:t>
      </w:r>
    </w:p>
    <w:p>
      <w:pPr>
        <w:pStyle w:val="null3"/>
        <w:ind w:firstLine="480"/>
        <w:jc w:val="left"/>
      </w:pPr>
      <w:r>
        <w:rPr>
          <w:sz w:val="24"/>
        </w:rPr>
        <w:t xml:space="preserve">4.对于因甲方原因导致变更、中止或者终止政府采购合同的，甲方应当依照以下合同约定对供应商受到的损失予以赔偿或者补偿：双方协商解决。   </w:t>
      </w:r>
    </w:p>
    <w:p>
      <w:pPr>
        <w:pStyle w:val="null3"/>
        <w:ind w:firstLine="480"/>
        <w:jc w:val="left"/>
      </w:pPr>
      <w:r>
        <w:rPr>
          <w:sz w:val="24"/>
        </w:rPr>
        <w:t>5.其它违约责任按《中华人民共和国民法典(合同编)》处理。</w:t>
      </w:r>
    </w:p>
    <w:p>
      <w:pPr>
        <w:pStyle w:val="null3"/>
        <w:ind w:firstLine="482"/>
        <w:jc w:val="left"/>
      </w:pPr>
      <w:r>
        <w:rPr>
          <w:sz w:val="24"/>
          <w:b/>
        </w:rPr>
        <w:t>十、争议的解决</w:t>
      </w:r>
    </w:p>
    <w:p>
      <w:pPr>
        <w:pStyle w:val="null3"/>
        <w:ind w:firstLine="480"/>
        <w:jc w:val="left"/>
      </w:pPr>
      <w:r>
        <w:rPr>
          <w:sz w:val="24"/>
        </w:rPr>
        <w:t>合同执行过程中发生的任何争议，如双方不能通过友好协商解决，按相关法律法规处理。</w:t>
      </w:r>
    </w:p>
    <w:p>
      <w:pPr>
        <w:pStyle w:val="null3"/>
        <w:ind w:firstLine="482"/>
        <w:jc w:val="left"/>
      </w:pPr>
      <w:r>
        <w:rPr>
          <w:sz w:val="24"/>
          <w:b/>
        </w:rPr>
        <w:t>十一、不可抗力</w:t>
      </w:r>
    </w:p>
    <w:p>
      <w:pPr>
        <w:pStyle w:val="null3"/>
        <w:ind w:firstLine="480"/>
        <w:jc w:val="left"/>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left"/>
      </w:pPr>
      <w:r>
        <w:rPr>
          <w:sz w:val="24"/>
          <w:b/>
        </w:rPr>
        <w:t>十二、税费</w:t>
      </w:r>
    </w:p>
    <w:p>
      <w:pPr>
        <w:pStyle w:val="null3"/>
        <w:ind w:firstLine="480"/>
        <w:jc w:val="left"/>
      </w:pPr>
      <w:r>
        <w:rPr>
          <w:sz w:val="24"/>
        </w:rPr>
        <w:t>1.在中国境内、外发生的与本合同执行有关的一切税费均由乙方负担。</w:t>
      </w:r>
    </w:p>
    <w:p>
      <w:pPr>
        <w:pStyle w:val="null3"/>
        <w:ind w:firstLine="482"/>
        <w:jc w:val="left"/>
      </w:pPr>
      <w:r>
        <w:rPr>
          <w:sz w:val="24"/>
          <w:b/>
        </w:rPr>
        <w:t>十三、其它</w:t>
      </w:r>
    </w:p>
    <w:p>
      <w:pPr>
        <w:pStyle w:val="null3"/>
        <w:ind w:firstLine="480"/>
        <w:jc w:val="left"/>
      </w:pPr>
      <w:r>
        <w:rPr>
          <w:sz w:val="24"/>
        </w:rPr>
        <w:t>1.本合同所有附件、招标文件、投标文件、中标通知书均为合同的有效组成部分，与本合同具有同等法律效力。</w:t>
      </w:r>
    </w:p>
    <w:p>
      <w:pPr>
        <w:pStyle w:val="null3"/>
        <w:ind w:firstLine="480"/>
        <w:jc w:val="left"/>
      </w:pPr>
      <w:r>
        <w:rPr>
          <w:sz w:val="24"/>
        </w:rPr>
        <w:t>2.在执行本合同的过程中，所有经双方签署确认的文件（包括投标文件、会议纪要、补充协议、往来信函）即成为本合同的有效组成部分。</w:t>
      </w:r>
    </w:p>
    <w:p>
      <w:pPr>
        <w:pStyle w:val="null3"/>
        <w:ind w:firstLine="480"/>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2"/>
        <w:jc w:val="left"/>
      </w:pPr>
      <w:r>
        <w:rPr>
          <w:sz w:val="24"/>
          <w:b/>
        </w:rPr>
        <w:t>十四、合同生效</w:t>
      </w:r>
    </w:p>
    <w:p>
      <w:pPr>
        <w:pStyle w:val="null3"/>
        <w:ind w:firstLine="480"/>
        <w:jc w:val="left"/>
      </w:pPr>
      <w:r>
        <w:rPr>
          <w:sz w:val="24"/>
        </w:rPr>
        <w:t>1.本合同在甲乙双方法人代表或其授权代表签字盖章后生效。</w:t>
      </w:r>
    </w:p>
    <w:p>
      <w:pPr>
        <w:pStyle w:val="null3"/>
        <w:ind w:firstLine="480"/>
        <w:jc w:val="left"/>
      </w:pPr>
      <w:r>
        <w:rPr>
          <w:sz w:val="24"/>
        </w:rPr>
        <w:t>2.合同一式四份，甲方执 三 份，乙方执 一 份，后附廉洁购销合同。</w:t>
      </w:r>
    </w:p>
    <w:p>
      <w:pPr>
        <w:pStyle w:val="null3"/>
        <w:spacing w:after="120"/>
        <w:jc w:val="both"/>
      </w:pPr>
      <w:r>
        <w:rPr>
          <w:sz w:val="24"/>
        </w:rPr>
        <w:t>甲方（盖章）：                           乙方（盖章）：</w:t>
      </w:r>
    </w:p>
    <w:p>
      <w:pPr>
        <w:pStyle w:val="null3"/>
      </w:pPr>
      <w:r>
        <w:rPr>
          <w:sz w:val="24"/>
        </w:rPr>
        <w:t xml:space="preserve">      代表：                                         代表：</w:t>
      </w:r>
    </w:p>
    <w:p>
      <w:pPr>
        <w:pStyle w:val="null3"/>
      </w:pPr>
      <w:r>
        <w:rPr>
          <w:sz w:val="24"/>
        </w:rPr>
        <w:t xml:space="preserve">      签订地点：                                  签订地点：</w:t>
      </w:r>
    </w:p>
    <w:p>
      <w:pPr>
        <w:pStyle w:val="null3"/>
      </w:pPr>
      <w:r>
        <w:rPr>
          <w:sz w:val="24"/>
        </w:rPr>
        <w:t xml:space="preserve">      签订日期：　　　年　　月　　    日签订日期：　　　年　　月　　日</w:t>
      </w:r>
    </w:p>
    <w:p>
      <w:pPr>
        <w:pStyle w:val="null3"/>
      </w:pPr>
      <w:r>
        <w:rPr>
          <w:sz w:val="24"/>
        </w:rPr>
        <w:t xml:space="preserve">      开户名称：</w:t>
      </w:r>
    </w:p>
    <w:p>
      <w:pPr>
        <w:pStyle w:val="null3"/>
      </w:pPr>
      <w:r>
        <w:rPr>
          <w:sz w:val="24"/>
        </w:rPr>
        <w:t xml:space="preserve">      银行帐号：</w:t>
      </w:r>
    </w:p>
    <w:p>
      <w:pPr>
        <w:pStyle w:val="null3"/>
      </w:pPr>
      <w:r>
        <w:rPr>
          <w:sz w:val="24"/>
          <w:b/>
        </w:rPr>
        <w:t>廉洁自律责任合同书</w:t>
      </w:r>
    </w:p>
    <w:p>
      <w:pPr>
        <w:pStyle w:val="null3"/>
        <w:jc w:val="both"/>
      </w:pPr>
      <w:r>
        <w:rPr>
          <w:sz w:val="24"/>
        </w:rPr>
        <w:t>甲方（采购方）：</w:t>
      </w:r>
      <w:r>
        <w:rPr>
          <w:sz w:val="24"/>
          <w:u w:val="single"/>
        </w:rPr>
        <w:t xml:space="preserve">             </w:t>
      </w:r>
    </w:p>
    <w:p>
      <w:pPr>
        <w:pStyle w:val="null3"/>
        <w:jc w:val="both"/>
      </w:pPr>
      <w:r>
        <w:rPr>
          <w:sz w:val="24"/>
        </w:rPr>
        <w:t>乙方（供应方）：</w:t>
      </w:r>
      <w:r>
        <w:rPr>
          <w:sz w:val="24"/>
          <w:u w:val="single"/>
        </w:rPr>
        <w:t xml:space="preserve">             </w:t>
      </w:r>
    </w:p>
    <w:p>
      <w:pPr>
        <w:pStyle w:val="null3"/>
        <w:ind w:firstLine="525"/>
        <w:jc w:val="both"/>
      </w:pPr>
      <w:r>
        <w:rPr>
          <w:sz w:val="24"/>
        </w:rPr>
        <w:t>为搞好</w:t>
      </w:r>
      <w:r>
        <w:rPr>
          <w:sz w:val="24"/>
          <w:u w:val="single"/>
        </w:rPr>
        <w:t xml:space="preserve">              </w:t>
      </w:r>
      <w:r>
        <w:rPr>
          <w:sz w:val="24"/>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sz w:val="24"/>
          <w:u w:val="single"/>
        </w:rPr>
        <w:t xml:space="preserve">                </w:t>
      </w:r>
      <w:r>
        <w:rPr>
          <w:sz w:val="24"/>
          <w:u w:val="single"/>
        </w:rPr>
        <w:t>项目</w:t>
      </w:r>
      <w:r>
        <w:rPr>
          <w:sz w:val="24"/>
        </w:rPr>
        <w:t>的实际，经双方协商一致，特制订本廉洁自律责任合同书。</w:t>
      </w:r>
    </w:p>
    <w:p>
      <w:pPr>
        <w:pStyle w:val="null3"/>
        <w:ind w:firstLine="420"/>
        <w:jc w:val="both"/>
      </w:pPr>
      <w:r>
        <w:rPr>
          <w:sz w:val="24"/>
        </w:rPr>
        <w:t>第一条甲乙双方共同的权利及义务</w:t>
      </w:r>
    </w:p>
    <w:p>
      <w:pPr>
        <w:pStyle w:val="null3"/>
        <w:ind w:firstLine="525"/>
        <w:jc w:val="both"/>
      </w:pPr>
      <w:r>
        <w:rPr>
          <w:sz w:val="24"/>
        </w:rPr>
        <w:t>(一)应严格遵守国家关于市场准入、项目招标投标和市场活动的有关法律、法规及相关政策，严格遵守廉政建设的各项规定。</w:t>
      </w:r>
    </w:p>
    <w:p>
      <w:pPr>
        <w:pStyle w:val="null3"/>
        <w:ind w:firstLine="420"/>
        <w:jc w:val="both"/>
      </w:pPr>
      <w:r>
        <w:rPr>
          <w:sz w:val="24"/>
        </w:rPr>
        <w:t>（二）严格履行采购合同的各项规定，自觉按照合同办事。</w:t>
      </w:r>
    </w:p>
    <w:p>
      <w:pPr>
        <w:pStyle w:val="null3"/>
        <w:ind w:firstLine="420"/>
        <w:jc w:val="both"/>
      </w:pPr>
      <w:r>
        <w:rPr>
          <w:sz w:val="24"/>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20"/>
        <w:jc w:val="both"/>
      </w:pPr>
      <w:r>
        <w:rPr>
          <w:sz w:val="24"/>
        </w:rPr>
        <w:t>（四）建立健全廉洁自律制度，积极开展廉政教育，设立并公布监督举报电报，严肃认真查处违法违纪行为。</w:t>
      </w:r>
    </w:p>
    <w:p>
      <w:pPr>
        <w:pStyle w:val="null3"/>
        <w:ind w:firstLine="420"/>
        <w:jc w:val="both"/>
      </w:pPr>
      <w:r>
        <w:rPr>
          <w:sz w:val="24"/>
        </w:rPr>
        <w:t>（五）发现对方在业务活动中存在违规、违纪、违法行为时，应及时提醒对方，情节严重的，应及时向其上级主管部门或纪检监察、司法等机关举报。</w:t>
      </w:r>
    </w:p>
    <w:p>
      <w:pPr>
        <w:pStyle w:val="null3"/>
        <w:ind w:firstLine="420"/>
        <w:jc w:val="both"/>
      </w:pPr>
      <w:r>
        <w:rPr>
          <w:sz w:val="24"/>
        </w:rPr>
        <w:t>第二条甲方的义务</w:t>
      </w:r>
    </w:p>
    <w:p>
      <w:pPr>
        <w:pStyle w:val="null3"/>
        <w:ind w:firstLine="420"/>
        <w:jc w:val="both"/>
      </w:pPr>
      <w:r>
        <w:rPr>
          <w:sz w:val="24"/>
        </w:rPr>
        <w:t>甲方领导及从事该采购项目的工作人员，在采购活动的事前、事中、事后，应严格遵守以下规定：</w:t>
      </w:r>
    </w:p>
    <w:p>
      <w:pPr>
        <w:pStyle w:val="null3"/>
        <w:ind w:firstLine="420"/>
        <w:jc w:val="both"/>
      </w:pPr>
      <w:r>
        <w:rPr>
          <w:sz w:val="24"/>
        </w:rPr>
        <w:t>（一）不准向乙方或相关单位索要或接受好处、礼金、有价证券、贵重物品和好处费、感谢费等。</w:t>
      </w:r>
    </w:p>
    <w:p>
      <w:pPr>
        <w:pStyle w:val="null3"/>
        <w:ind w:firstLine="420"/>
        <w:jc w:val="both"/>
      </w:pPr>
      <w:r>
        <w:rPr>
          <w:sz w:val="24"/>
        </w:rPr>
        <w:t>（二）不准向乙方或相关单位报销任何应由甲方或个人支付的费用。</w:t>
      </w:r>
    </w:p>
    <w:p>
      <w:pPr>
        <w:pStyle w:val="null3"/>
        <w:ind w:firstLine="420"/>
        <w:jc w:val="both"/>
      </w:pPr>
      <w:r>
        <w:rPr>
          <w:sz w:val="24"/>
        </w:rPr>
        <w:t>（三）不准要求、暗示和接受乙方或相关单位为个人装修住房、婚丧嫁娶提供费用或为配偶配子女安排工作以及提供国出境、旅游机会。</w:t>
      </w:r>
    </w:p>
    <w:p>
      <w:pPr>
        <w:pStyle w:val="null3"/>
        <w:ind w:firstLine="420"/>
        <w:jc w:val="both"/>
      </w:pPr>
      <w:r>
        <w:rPr>
          <w:sz w:val="24"/>
        </w:rPr>
        <w:t>（四）不准参加有可能影响公正执行公务的由乙方或相关单位安排的宴请、健身及娱乐等活动。</w:t>
      </w:r>
    </w:p>
    <w:p>
      <w:pPr>
        <w:pStyle w:val="null3"/>
        <w:ind w:firstLine="420"/>
        <w:jc w:val="both"/>
      </w:pPr>
      <w:r>
        <w:rPr>
          <w:sz w:val="24"/>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20"/>
        <w:jc w:val="both"/>
      </w:pPr>
      <w:r>
        <w:rPr>
          <w:sz w:val="24"/>
        </w:rPr>
        <w:t>第三条乙方的义务</w:t>
      </w:r>
    </w:p>
    <w:p>
      <w:pPr>
        <w:pStyle w:val="null3"/>
        <w:ind w:firstLine="420"/>
        <w:jc w:val="both"/>
      </w:pPr>
      <w:r>
        <w:rPr>
          <w:sz w:val="24"/>
        </w:rPr>
        <w:t>严格执行政府采购设备、物资的市场准入制度，严格遵守行业及产品各项硬性指标，严格按照招标投标有关规定开展业务，与甲方保持正常的业务交往，并遵守以下规定：</w:t>
      </w:r>
    </w:p>
    <w:p>
      <w:pPr>
        <w:pStyle w:val="null3"/>
        <w:ind w:firstLine="420"/>
        <w:jc w:val="both"/>
      </w:pPr>
      <w:r>
        <w:rPr>
          <w:sz w:val="24"/>
        </w:rPr>
        <w:t>（一）不准以任何理由向甲方或相关单位及其工作人员赠送礼金、有价证劵、贵重物品和好处、好处费、感谢费等。</w:t>
      </w:r>
    </w:p>
    <w:p>
      <w:pPr>
        <w:pStyle w:val="null3"/>
        <w:ind w:firstLine="420"/>
        <w:jc w:val="both"/>
      </w:pPr>
      <w:r>
        <w:rPr>
          <w:sz w:val="24"/>
        </w:rPr>
        <w:t>（二）不准以任何理由为甲方或相关单位报销任何应由对方支付的费用。</w:t>
      </w:r>
    </w:p>
    <w:p>
      <w:pPr>
        <w:pStyle w:val="null3"/>
        <w:ind w:firstLine="420"/>
        <w:jc w:val="both"/>
      </w:pPr>
      <w:r>
        <w:rPr>
          <w:sz w:val="24"/>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20"/>
        <w:jc w:val="both"/>
      </w:pPr>
      <w:r>
        <w:rPr>
          <w:sz w:val="24"/>
        </w:rPr>
        <w:t>（四）不准以任何理由为甲方或相关单位及其工作人员组织有可能影响公正执行公务的宴请、健身或娱乐等活动。</w:t>
      </w:r>
    </w:p>
    <w:p>
      <w:pPr>
        <w:pStyle w:val="null3"/>
        <w:ind w:firstLine="420"/>
        <w:jc w:val="both"/>
      </w:pPr>
      <w:r>
        <w:rPr>
          <w:sz w:val="24"/>
        </w:rPr>
        <w:t>（五）采购合同约定所需的设备、物资由乙方总承包。</w:t>
      </w:r>
    </w:p>
    <w:p>
      <w:pPr>
        <w:pStyle w:val="null3"/>
        <w:ind w:firstLine="420"/>
        <w:jc w:val="both"/>
      </w:pPr>
      <w:r>
        <w:rPr>
          <w:sz w:val="24"/>
        </w:rPr>
        <w:t>第四条违约责任</w:t>
      </w:r>
    </w:p>
    <w:p>
      <w:pPr>
        <w:pStyle w:val="null3"/>
        <w:ind w:firstLine="420"/>
        <w:jc w:val="both"/>
      </w:pPr>
      <w:r>
        <w:rPr>
          <w:sz w:val="24"/>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20"/>
        <w:jc w:val="both"/>
      </w:pPr>
      <w:r>
        <w:rPr>
          <w:sz w:val="24"/>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20"/>
        <w:jc w:val="both"/>
      </w:pPr>
      <w:r>
        <w:rPr>
          <w:sz w:val="24"/>
        </w:rPr>
        <w:t>第五条本合同书作为采购合同的附件，与采购合同具有同等法律效力，经双方签署后立即生效，有效期自签署之日起至采购合同执行完毕之日止。本合同的执行由</w:t>
      </w:r>
      <w:r>
        <w:rPr>
          <w:sz w:val="24"/>
          <w:u w:val="single"/>
        </w:rPr>
        <w:t xml:space="preserve">     </w:t>
      </w:r>
      <w:r>
        <w:rPr>
          <w:sz w:val="24"/>
        </w:rPr>
        <w:t>负责监督执行。</w:t>
      </w:r>
    </w:p>
    <w:p>
      <w:pPr>
        <w:pStyle w:val="null3"/>
        <w:ind w:firstLine="420"/>
        <w:jc w:val="both"/>
      </w:pPr>
      <w:r>
        <w:rPr>
          <w:sz w:val="24"/>
        </w:rPr>
        <w:t>第六条本合同书一式</w:t>
      </w:r>
      <w:r>
        <w:rPr>
          <w:sz w:val="24"/>
          <w:u w:val="single"/>
        </w:rPr>
        <w:t xml:space="preserve">     </w:t>
      </w:r>
      <w:r>
        <w:rPr>
          <w:sz w:val="24"/>
        </w:rPr>
        <w:t>份，由甲方执</w:t>
      </w:r>
      <w:r>
        <w:rPr>
          <w:sz w:val="24"/>
          <w:u w:val="single"/>
        </w:rPr>
        <w:t xml:space="preserve">     </w:t>
      </w:r>
      <w:r>
        <w:rPr>
          <w:sz w:val="24"/>
        </w:rPr>
        <w:t>份，乙方执</w:t>
      </w:r>
      <w:r>
        <w:rPr>
          <w:sz w:val="24"/>
          <w:u w:val="single"/>
        </w:rPr>
        <w:t xml:space="preserve">     </w:t>
      </w:r>
      <w:r>
        <w:rPr>
          <w:sz w:val="24"/>
        </w:rPr>
        <w:t>份，其它由甲方交相关部门备查。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445101-2026-00291</w:t>
      </w:r>
    </w:p>
    <w:p>
      <w:pPr>
        <w:pStyle w:val="null3"/>
        <w:jc w:val="center"/>
        <w:outlineLvl w:val="3"/>
      </w:pPr>
      <w:r>
        <w:rPr>
          <w:sz w:val="24"/>
          <w:b/>
        </w:rPr>
        <w:t>采购项目编号：</w:t>
      </w:r>
      <w:r>
        <w:rPr>
          <w:sz w:val="24"/>
          <w:b/>
        </w:rPr>
        <w:t>0724-2631ST391219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潮州市中心医院超高清神经内镜系统采购项目</w:t>
      </w:r>
      <w:r>
        <w:rPr>
          <w:u w:val="single"/>
        </w:rPr>
        <w:t>”</w:t>
      </w:r>
      <w:r>
        <w:rPr/>
        <w:t>项目的招标[采购项目编号为：</w:t>
      </w:r>
      <w:r>
        <w:rPr>
          <w:u w:val="single"/>
        </w:rPr>
        <w:t>0724-2631ST391219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潮州市中心医院超高清神经内镜系统采购项目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潮州市中心医院超高清神经内镜系统采购项目</w:t>
      </w:r>
      <w:r>
        <w:rPr/>
        <w:t>”项目采购[采购项目编号为</w:t>
      </w:r>
      <w:r>
        <w:rPr/>
        <w:t>0724-2631ST391219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潮州市中心医院超高清神经内镜系统采购项目</w:t>
      </w:r>
      <w:r>
        <w:rPr/>
        <w:t>招标中获中标（采购项目编号：</w:t>
      </w:r>
      <w:r>
        <w:rPr/>
        <w:t>0724-2631ST391219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潮州市中心医院超高清神经内镜系统采购项目</w:t>
      </w:r>
      <w:r>
        <w:rPr/>
        <w:t>”项目（采购项目编号：</w:t>
      </w:r>
      <w:r>
        <w:rPr/>
        <w:t>0724-2631ST391219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