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440523-2026-00390</w:t>
      </w:r>
    </w:p>
    <w:p>
      <w:pPr>
        <w:pStyle w:val="null3"/>
        <w:jc w:val="center"/>
        <w:outlineLvl w:val="3"/>
      </w:pPr>
      <w:r>
        <w:rPr>
          <w:sz w:val="24"/>
          <w:b/>
        </w:rPr>
        <w:t>采购项目编号：</w:t>
      </w:r>
      <w:r>
        <w:rPr>
          <w:sz w:val="24"/>
          <w:b/>
        </w:rPr>
        <w:t>0724-2631ST394483</w:t>
      </w:r>
    </w:p>
    <w:p>
      <w:pPr>
        <w:pStyle w:val="null3"/>
        <w:jc w:val="center"/>
        <w:outlineLvl w:val="3"/>
      </w:pPr>
      <w:r>
        <w:rPr>
          <w:sz w:val="24"/>
          <w:b/>
        </w:rPr>
        <w:t>项目名称：</w:t>
      </w:r>
      <w:r>
        <w:rPr>
          <w:sz w:val="24"/>
          <w:b/>
        </w:rPr>
        <w:t>南澳县人民医院综合服务能力提升设备采购项目</w:t>
      </w:r>
    </w:p>
    <w:p>
      <w:pPr>
        <w:pStyle w:val="null3"/>
        <w:jc w:val="center"/>
        <w:outlineLvl w:val="3"/>
      </w:pPr>
      <w:r>
        <w:rPr>
          <w:sz w:val="24"/>
          <w:b/>
        </w:rPr>
        <w:t>采购人：</w:t>
      </w:r>
      <w:r>
        <w:rPr>
          <w:sz w:val="24"/>
          <w:b/>
        </w:rPr>
        <w:t>南澳县人民医院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国义招标股份有限公司</w:t>
      </w:r>
      <w:r>
        <w:rPr/>
        <w:t>受</w:t>
      </w:r>
      <w:r>
        <w:rPr/>
        <w:t>南澳县人民医院</w:t>
      </w:r>
      <w:r>
        <w:rPr/>
        <w:t>的委托，采用</w:t>
      </w:r>
      <w:r>
        <w:rPr/>
        <w:t>公开招标</w:t>
      </w:r>
      <w:r>
        <w:rPr/>
        <w:t>方式组织采购</w:t>
      </w:r>
      <w:r>
        <w:rPr/>
        <w:t>南澳县人民医院综合服务能力提升设备采购项目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南澳县人民医院综合服务能力提升设备采购项目</w:t>
      </w:r>
    </w:p>
    <w:p>
      <w:pPr>
        <w:pStyle w:val="null3"/>
        <w:ind w:firstLine="480"/>
      </w:pPr>
      <w:r>
        <w:rPr/>
        <w:t>采购计划编号：</w:t>
      </w:r>
      <w:r>
        <w:rPr/>
        <w:t>440523-2026-00390</w:t>
      </w:r>
    </w:p>
    <w:p>
      <w:pPr>
        <w:pStyle w:val="null3"/>
        <w:ind w:firstLine="480"/>
      </w:pPr>
      <w:r>
        <w:rPr/>
        <w:t>采购项目编号：</w:t>
      </w:r>
      <w:r>
        <w:rPr/>
        <w:t>0724-2631ST394483</w:t>
      </w:r>
    </w:p>
    <w:p>
      <w:pPr>
        <w:pStyle w:val="null3"/>
        <w:ind w:firstLine="480"/>
      </w:pPr>
      <w:r>
        <w:rPr/>
        <w:t>采购方式：</w:t>
      </w:r>
      <w:r>
        <w:rPr/>
        <w:t>公开招标</w:t>
      </w:r>
    </w:p>
    <w:p>
      <w:pPr>
        <w:pStyle w:val="null3"/>
        <w:ind w:firstLine="480"/>
      </w:pPr>
      <w:r>
        <w:rPr/>
        <w:t>预算金额：</w:t>
      </w:r>
      <w:r>
        <w:rPr/>
        <w:t>2,043,500.00</w:t>
      </w:r>
      <w:r>
        <w:rPr/>
        <w:t>元</w:t>
      </w:r>
    </w:p>
    <w:p>
      <w:pPr>
        <w:pStyle w:val="null3"/>
        <w:outlineLvl w:val="3"/>
      </w:pPr>
      <w:r>
        <w:rPr>
          <w:sz w:val="24"/>
          <w:b/>
        </w:rPr>
        <w:t>2.项目内容及需求情况（采购项目技术规格、参数及要求）</w:t>
      </w:r>
    </w:p>
    <w:p>
      <w:pPr>
        <w:pStyle w:val="null3"/>
      </w:pPr>
      <w:r>
        <w:rPr/>
        <w:t>采购包1(超声诊断设备、全自动器械清洗机等设备):</w:t>
      </w:r>
    </w:p>
    <w:p>
      <w:pPr>
        <w:pStyle w:val="null3"/>
      </w:pPr>
      <w:r>
        <w:rPr/>
        <w:t>采购包预算金额：2,043,500.00元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医用超声波仪器及设备</w:t>
            </w:r>
          </w:p>
        </w:tc>
        <w:tc>
          <w:tcPr>
            <w:tcW w:type="dxa" w:w="2052"/>
          </w:tcPr>
          <w:p>
            <w:pPr>
              <w:pStyle w:val="null3"/>
            </w:pPr>
            <w:r>
              <w:rPr/>
              <w:t>超声诊断设备</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1,500,000.00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医用电子生理参数检测仪器设备</w:t>
            </w:r>
          </w:p>
        </w:tc>
        <w:tc>
          <w:tcPr>
            <w:tcW w:type="dxa" w:w="2052"/>
          </w:tcPr>
          <w:p>
            <w:pPr>
              <w:pStyle w:val="null3"/>
            </w:pPr>
            <w:r>
              <w:rPr/>
              <w:t>多参数监护仪（带BIS监测）</w:t>
            </w:r>
          </w:p>
        </w:tc>
        <w:tc>
          <w:tcPr>
            <w:tcW w:type="dxa" w:w="977"/>
          </w:tcPr>
          <w:p>
            <w:pPr>
              <w:pStyle w:val="null3"/>
            </w:pPr>
            <w:r>
              <w:rPr/>
              <w:t>2(套)</w:t>
            </w:r>
          </w:p>
        </w:tc>
        <w:tc>
          <w:tcPr>
            <w:tcW w:type="dxa" w:w="977"/>
          </w:tcPr>
          <w:p>
            <w:pPr>
              <w:pStyle w:val="null3"/>
            </w:pPr>
            <w:r>
              <w:rPr/>
              <w:t>详见第二章</w:t>
            </w:r>
          </w:p>
        </w:tc>
        <w:tc>
          <w:tcPr>
            <w:tcW w:type="dxa" w:w="977"/>
          </w:tcPr>
          <w:p>
            <w:pPr>
              <w:pStyle w:val="null3"/>
            </w:pPr>
            <w:r>
              <w:rPr/>
              <w:t>196,000.00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病房护理及医院设备</w:t>
            </w:r>
          </w:p>
        </w:tc>
        <w:tc>
          <w:tcPr>
            <w:tcW w:type="dxa" w:w="2052"/>
          </w:tcPr>
          <w:p>
            <w:pPr>
              <w:pStyle w:val="null3"/>
            </w:pPr>
            <w:r>
              <w:rPr/>
              <w:t>注射泵</w:t>
            </w:r>
          </w:p>
        </w:tc>
        <w:tc>
          <w:tcPr>
            <w:tcW w:type="dxa" w:w="977"/>
          </w:tcPr>
          <w:p>
            <w:pPr>
              <w:pStyle w:val="null3"/>
            </w:pPr>
            <w:r>
              <w:rPr/>
              <w:t>2(套)</w:t>
            </w:r>
          </w:p>
        </w:tc>
        <w:tc>
          <w:tcPr>
            <w:tcW w:type="dxa" w:w="977"/>
          </w:tcPr>
          <w:p>
            <w:pPr>
              <w:pStyle w:val="null3"/>
            </w:pPr>
            <w:r>
              <w:rPr/>
              <w:t>详见第二章</w:t>
            </w:r>
          </w:p>
        </w:tc>
        <w:tc>
          <w:tcPr>
            <w:tcW w:type="dxa" w:w="977"/>
          </w:tcPr>
          <w:p>
            <w:pPr>
              <w:pStyle w:val="null3"/>
            </w:pPr>
            <w:r>
              <w:rPr/>
              <w:t>35,000.00</w:t>
            </w:r>
          </w:p>
        </w:tc>
        <w:tc>
          <w:tcPr>
            <w:tcW w:type="dxa" w:w="977"/>
          </w:tcPr>
          <w:p>
            <w:pPr>
              <w:pStyle w:val="null3"/>
            </w:pPr>
            <w:r>
              <w:rPr/>
              <w:t>否</w:t>
            </w:r>
          </w:p>
        </w:tc>
      </w:tr>
      <w:tr>
        <w:tc>
          <w:tcPr>
            <w:tcW w:type="dxa" w:w="977"/>
          </w:tcPr>
          <w:p>
            <w:pPr>
              <w:pStyle w:val="null3"/>
            </w:pPr>
            <w:r>
              <w:rPr/>
              <w:t>1-4</w:t>
            </w:r>
          </w:p>
        </w:tc>
        <w:tc>
          <w:tcPr>
            <w:tcW w:type="dxa" w:w="1368"/>
          </w:tcPr>
          <w:p>
            <w:pPr>
              <w:pStyle w:val="null3"/>
            </w:pPr>
            <w:r>
              <w:rPr/>
              <w:t>消毒灭菌设备及器具</w:t>
            </w:r>
          </w:p>
        </w:tc>
        <w:tc>
          <w:tcPr>
            <w:tcW w:type="dxa" w:w="2052"/>
          </w:tcPr>
          <w:p>
            <w:pPr>
              <w:pStyle w:val="null3"/>
            </w:pPr>
            <w:r>
              <w:rPr/>
              <w:t>全自动器械清洗机</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280,000.00</w:t>
            </w:r>
          </w:p>
        </w:tc>
        <w:tc>
          <w:tcPr>
            <w:tcW w:type="dxa" w:w="977"/>
          </w:tcPr>
          <w:p>
            <w:pPr>
              <w:pStyle w:val="null3"/>
            </w:pPr>
            <w:r>
              <w:rPr/>
              <w:t>否</w:t>
            </w:r>
          </w:p>
        </w:tc>
      </w:tr>
      <w:tr>
        <w:tc>
          <w:tcPr>
            <w:tcW w:type="dxa" w:w="977"/>
          </w:tcPr>
          <w:p>
            <w:pPr>
              <w:pStyle w:val="null3"/>
            </w:pPr>
            <w:r>
              <w:rPr/>
              <w:t>1-5</w:t>
            </w:r>
          </w:p>
        </w:tc>
        <w:tc>
          <w:tcPr>
            <w:tcW w:type="dxa" w:w="1368"/>
          </w:tcPr>
          <w:p>
            <w:pPr>
              <w:pStyle w:val="null3"/>
            </w:pPr>
            <w:r>
              <w:rPr/>
              <w:t>物理治疗、康复及体育治疗仪器设备</w:t>
            </w:r>
          </w:p>
        </w:tc>
        <w:tc>
          <w:tcPr>
            <w:tcW w:type="dxa" w:w="2052"/>
          </w:tcPr>
          <w:p>
            <w:pPr>
              <w:pStyle w:val="null3"/>
            </w:pPr>
            <w:r>
              <w:rPr/>
              <w:t>下肢关节康复器</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14,500.00</w:t>
            </w:r>
          </w:p>
        </w:tc>
        <w:tc>
          <w:tcPr>
            <w:tcW w:type="dxa" w:w="977"/>
          </w:tcPr>
          <w:p>
            <w:pPr>
              <w:pStyle w:val="null3"/>
            </w:pPr>
            <w:r>
              <w:rPr/>
              <w:t>否</w:t>
            </w:r>
          </w:p>
        </w:tc>
      </w:tr>
      <w:tr>
        <w:tc>
          <w:tcPr>
            <w:tcW w:type="dxa" w:w="977"/>
          </w:tcPr>
          <w:p>
            <w:pPr>
              <w:pStyle w:val="null3"/>
            </w:pPr>
            <w:r>
              <w:rPr/>
              <w:t>1-6</w:t>
            </w:r>
          </w:p>
        </w:tc>
        <w:tc>
          <w:tcPr>
            <w:tcW w:type="dxa" w:w="1368"/>
          </w:tcPr>
          <w:p>
            <w:pPr>
              <w:pStyle w:val="null3"/>
            </w:pPr>
            <w:r>
              <w:rPr/>
              <w:t>病房护理及医院设备</w:t>
            </w:r>
          </w:p>
        </w:tc>
        <w:tc>
          <w:tcPr>
            <w:tcW w:type="dxa" w:w="2052"/>
          </w:tcPr>
          <w:p>
            <w:pPr>
              <w:pStyle w:val="null3"/>
            </w:pPr>
            <w:r>
              <w:rPr/>
              <w:t>病床</w:t>
            </w:r>
          </w:p>
        </w:tc>
        <w:tc>
          <w:tcPr>
            <w:tcW w:type="dxa" w:w="977"/>
          </w:tcPr>
          <w:p>
            <w:pPr>
              <w:pStyle w:val="null3"/>
            </w:pPr>
            <w:r>
              <w:rPr/>
              <w:t>5(套)</w:t>
            </w:r>
          </w:p>
        </w:tc>
        <w:tc>
          <w:tcPr>
            <w:tcW w:type="dxa" w:w="977"/>
          </w:tcPr>
          <w:p>
            <w:pPr>
              <w:pStyle w:val="null3"/>
            </w:pPr>
            <w:r>
              <w:rPr/>
              <w:t>详见第二章</w:t>
            </w:r>
          </w:p>
        </w:tc>
        <w:tc>
          <w:tcPr>
            <w:tcW w:type="dxa" w:w="977"/>
          </w:tcPr>
          <w:p>
            <w:pPr>
              <w:pStyle w:val="null3"/>
            </w:pPr>
            <w:r>
              <w:rPr/>
              <w:t>18,000.00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p>
      <w:pPr>
        <w:pStyle w:val="null3"/>
      </w:pPr>
      <w:r>
        <w:rPr/>
        <w:t>3）具有良好的商业信誉和健全的财务会计制度：提供《汕头市政府采购供应商信用承诺函》（或者提供2024年度或2025年度财务状况报告(新成立公司提供成立至今的月或季度财务报表) 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采购包1（超声诊断设备、全自动器械清洗机等设备）：</w:t>
      </w:r>
      <w:r>
        <w:rPr/>
        <w:t>本项目不属于专门面向中小企业采购的项目。</w:t>
      </w:r>
    </w:p>
    <w:p>
      <w:pPr>
        <w:pStyle w:val="null3"/>
        <w:outlineLvl w:val="3"/>
      </w:pPr>
      <w:r>
        <w:rPr>
          <w:sz w:val="24"/>
          <w:b/>
        </w:rPr>
        <w:t>3.本项目特定的资格要求：</w:t>
      </w:r>
    </w:p>
    <w:p>
      <w:pPr>
        <w:pStyle w:val="null3"/>
      </w:pPr>
      <w:r>
        <w:rPr/>
        <w:t>采购包1（超声诊断设备、全自动器械清洗机等设备）：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如为生产企业，所投产品为第二、三类医疗器械，提供有效的《医疗器械生产许可证》复印件；投标人如为经营企业，所投产品为第三类医疗器械，提供有效的《医疗器械经营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南澳县人民医院</w:t>
      </w:r>
    </w:p>
    <w:p>
      <w:pPr>
        <w:pStyle w:val="null3"/>
        <w:ind w:firstLine="480"/>
      </w:pPr>
      <w:r>
        <w:rPr/>
        <w:t xml:space="preserve"> 地址：</w:t>
      </w:r>
      <w:r>
        <w:rPr/>
        <w:t>南澳县后宅镇隆澳大街</w:t>
      </w:r>
    </w:p>
    <w:p>
      <w:pPr>
        <w:pStyle w:val="null3"/>
        <w:ind w:firstLine="480"/>
      </w:pPr>
      <w:r>
        <w:rPr/>
        <w:t xml:space="preserve"> 联系方式：</w:t>
      </w:r>
      <w:r>
        <w:rPr/>
        <w:t>13342759206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广东省广州市越秀区东风东路726号18楼</w:t>
      </w:r>
    </w:p>
    <w:p>
      <w:pPr>
        <w:pStyle w:val="null3"/>
        <w:ind w:firstLine="480"/>
      </w:pPr>
      <w:r>
        <w:rPr/>
        <w:t xml:space="preserve"> 联系方式：</w:t>
      </w:r>
      <w:r>
        <w:rPr/>
        <w:t>020-37860529、020-37860521、0754-88860978</w:t>
      </w:r>
    </w:p>
    <w:p>
      <w:pPr>
        <w:pStyle w:val="null3"/>
        <w:outlineLvl w:val="3"/>
      </w:pPr>
      <w:r>
        <w:rPr>
          <w:sz w:val="24"/>
          <w:b/>
        </w:rPr>
        <w:t xml:space="preserve"> 3.项目联系方式</w:t>
      </w:r>
    </w:p>
    <w:p>
      <w:pPr>
        <w:pStyle w:val="null3"/>
        <w:ind w:firstLine="480"/>
      </w:pPr>
      <w:r>
        <w:rPr/>
        <w:t xml:space="preserve"> 项目联系人：</w:t>
      </w:r>
      <w:r>
        <w:rPr/>
        <w:t>邓超妍、戴琨琳、马倩升</w:t>
      </w:r>
    </w:p>
    <w:p>
      <w:pPr>
        <w:pStyle w:val="null3"/>
        <w:ind w:firstLine="480"/>
      </w:pPr>
      <w:r>
        <w:rPr/>
        <w:t xml:space="preserve"> 电话：</w:t>
      </w:r>
      <w:r>
        <w:rPr/>
        <w:t>020-37860529、020-37860521、0754-88860978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b/>
        </w:rPr>
        <w:t>一、项目概况：</w:t>
      </w:r>
    </w:p>
    <w:p>
      <w:pPr>
        <w:pStyle w:val="null3"/>
      </w:pPr>
      <w:r>
        <w:rPr>
          <w:sz w:val="21"/>
        </w:rPr>
        <w:t>1</w:t>
      </w:r>
      <w:r>
        <w:rPr>
          <w:sz w:val="21"/>
        </w:rPr>
        <w:t>．项目标的及最高采购限价</w:t>
      </w:r>
    </w:p>
    <w:tbl>
      <w:tblPr>
        <w:tblW w:w="0" w:type="auto"/>
        <w:tblBorders>
          <w:top w:val="none" w:color="000000" w:sz="4"/>
          <w:left w:val="none" w:color="000000" w:sz="4"/>
          <w:bottom w:val="none" w:color="000000" w:sz="4"/>
          <w:right w:val="none" w:color="000000" w:sz="4"/>
          <w:insideH w:val="none"/>
          <w:insideV w:val="none"/>
        </w:tblBorders>
      </w:tblPr>
      <w:tblGrid>
        <w:gridCol w:w="855"/>
        <w:gridCol w:w="3000"/>
        <w:gridCol w:w="1170"/>
        <w:gridCol w:w="2565"/>
      </w:tblGrid>
      <w:tr>
        <w:tc>
          <w:tcPr>
            <w:tcW w:type="dxa" w:w="8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30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标的名称</w:t>
            </w:r>
          </w:p>
        </w:tc>
        <w:tc>
          <w:tcPr>
            <w:tcW w:type="dxa" w:w="11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5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最高采购限价</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超声诊断设备</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150万元</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多参数监护仪（带</w:t>
            </w:r>
            <w:r>
              <w:rPr>
                <w:sz w:val="21"/>
                <w:color w:val="000000"/>
              </w:rPr>
              <w:t>BIS监测）</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套</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19.6万元</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注射泵</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套</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3.5万元</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全自动器械清洗机</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28万元</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下肢关节康复器</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1.45万元</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病床</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套</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1.8万元</w:t>
            </w:r>
          </w:p>
        </w:tc>
      </w:tr>
    </w:tbl>
    <w:p>
      <w:pPr>
        <w:pStyle w:val="null3"/>
        <w:ind w:firstLine="420"/>
        <w:jc w:val="both"/>
      </w:pPr>
      <w:r>
        <w:rPr>
          <w:sz w:val="21"/>
        </w:rPr>
        <w:t>详细技术规范以用户需求书为准。投标人必须对本项目的全部内容进行投标报价，如有缺漏或超出最高采购限价，将导致投标无效。</w:t>
      </w:r>
    </w:p>
    <w:p>
      <w:pPr>
        <w:pStyle w:val="null3"/>
        <w:ind w:firstLine="420"/>
        <w:jc w:val="both"/>
      </w:pPr>
      <w:r>
        <w:rPr>
          <w:sz w:val="21"/>
        </w:rPr>
        <w:t>本项目的核心产品为</w:t>
      </w:r>
      <w:r>
        <w:rPr>
          <w:sz w:val="21"/>
        </w:rPr>
        <w:t>“超声诊断设备、全自动器械清洗机”</w:t>
      </w:r>
    </w:p>
    <w:p>
      <w:pPr>
        <w:pStyle w:val="null3"/>
        <w:ind w:firstLine="420"/>
        <w:jc w:val="both"/>
      </w:pPr>
      <w:r>
        <w:rPr>
          <w:sz w:val="21"/>
        </w:rPr>
        <w:t>本项目不允许采购进口产品。</w:t>
      </w:r>
    </w:p>
    <w:p>
      <w:pPr>
        <w:pStyle w:val="null3"/>
        <w:ind w:firstLine="420"/>
        <w:jc w:val="both"/>
      </w:pPr>
      <w:r>
        <w:rPr>
          <w:sz w:val="21"/>
        </w:rPr>
        <w:t>2</w:t>
      </w:r>
      <w:r>
        <w:rPr>
          <w:sz w:val="21"/>
        </w:rPr>
        <w:t>．交货时间：采购人指定时间</w:t>
      </w:r>
    </w:p>
    <w:p>
      <w:pPr>
        <w:pStyle w:val="null3"/>
        <w:ind w:firstLine="420"/>
        <w:jc w:val="both"/>
      </w:pPr>
      <w:r>
        <w:rPr>
          <w:sz w:val="21"/>
        </w:rPr>
        <w:t>3</w:t>
      </w:r>
      <w:r>
        <w:rPr>
          <w:sz w:val="21"/>
        </w:rPr>
        <w:t>．交货地点：采购人指定地点</w:t>
      </w:r>
    </w:p>
    <w:p>
      <w:pPr>
        <w:pStyle w:val="null3"/>
        <w:ind w:firstLine="420"/>
        <w:jc w:val="both"/>
      </w:pPr>
      <w:r>
        <w:rPr>
          <w:sz w:val="21"/>
        </w:rPr>
        <w:t>4.</w:t>
      </w:r>
      <w:r>
        <w:rPr>
          <w:sz w:val="21"/>
        </w:rPr>
        <w:t>需要落实的政府采购政策：《政府采购促进中小企业发展管理办法》财库〔</w:t>
      </w:r>
      <w:r>
        <w:rPr>
          <w:sz w:val="21"/>
        </w:rPr>
        <w:t>2020</w:t>
      </w:r>
      <w:r>
        <w:rPr>
          <w:sz w:val="21"/>
        </w:rPr>
        <w:t>〕</w:t>
      </w:r>
      <w:r>
        <w:rPr>
          <w:sz w:val="21"/>
        </w:rPr>
        <w:t>46</w:t>
      </w:r>
      <w:r>
        <w:rPr>
          <w:sz w:val="21"/>
        </w:rPr>
        <w:t>号</w:t>
      </w:r>
      <w:r>
        <w:rPr>
          <w:sz w:val="21"/>
        </w:rPr>
        <w:t>)</w:t>
      </w:r>
      <w:r>
        <w:rPr>
          <w:sz w:val="21"/>
        </w:rPr>
        <w:t>；《关于政府采购支持监狱企业发展有关问题的通知》（财库〔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2019</w:t>
      </w:r>
      <w:r>
        <w:rPr>
          <w:sz w:val="21"/>
        </w:rPr>
        <w:t>〕</w:t>
      </w:r>
      <w:r>
        <w:rPr>
          <w:sz w:val="21"/>
        </w:rPr>
        <w:t>9</w:t>
      </w:r>
      <w:r>
        <w:rPr>
          <w:sz w:val="21"/>
        </w:rPr>
        <w:t>号）等；《国务院办公厅关于在政府采购中实施本国产品标准及相关政策的通知》（国办发〔</w:t>
      </w:r>
      <w:r>
        <w:rPr>
          <w:sz w:val="21"/>
        </w:rPr>
        <w:t>2025</w:t>
      </w:r>
      <w:r>
        <w:rPr>
          <w:sz w:val="21"/>
        </w:rPr>
        <w:t>〕</w:t>
      </w:r>
      <w:r>
        <w:rPr>
          <w:sz w:val="21"/>
        </w:rPr>
        <w:t>34</w:t>
      </w:r>
      <w:r>
        <w:rPr>
          <w:sz w:val="21"/>
        </w:rPr>
        <w:t>号）；《财政部关于贯彻落实</w:t>
      </w:r>
      <w:r>
        <w:rPr>
          <w:sz w:val="21"/>
        </w:rPr>
        <w:t>&lt;</w:t>
      </w:r>
      <w:r>
        <w:rPr>
          <w:sz w:val="21"/>
        </w:rPr>
        <w:t>国务院办公厅关于在政府采购中实施本国产品标准及相关政策的通知</w:t>
      </w:r>
      <w:r>
        <w:rPr>
          <w:sz w:val="21"/>
        </w:rPr>
        <w:t>&gt;</w:t>
      </w:r>
      <w:r>
        <w:rPr>
          <w:sz w:val="21"/>
        </w:rPr>
        <w:t>的意见》（财库〔</w:t>
      </w:r>
      <w:r>
        <w:rPr>
          <w:sz w:val="21"/>
        </w:rPr>
        <w:t>2025</w:t>
      </w:r>
      <w:r>
        <w:rPr>
          <w:sz w:val="21"/>
        </w:rPr>
        <w:t>〕</w:t>
      </w:r>
      <w:r>
        <w:rPr>
          <w:sz w:val="21"/>
        </w:rPr>
        <w:t>30</w:t>
      </w:r>
      <w:r>
        <w:rPr>
          <w:sz w:val="21"/>
        </w:rPr>
        <w:t>号）；《关于推动解决政府采购异常低价问题的通知》（财库〔</w:t>
      </w:r>
      <w:r>
        <w:rPr>
          <w:sz w:val="21"/>
        </w:rPr>
        <w:t>2026</w:t>
      </w:r>
      <w:r>
        <w:rPr>
          <w:sz w:val="21"/>
        </w:rPr>
        <w:t>〕</w:t>
      </w:r>
      <w:r>
        <w:rPr>
          <w:sz w:val="21"/>
        </w:rPr>
        <w:t>2</w:t>
      </w:r>
      <w:r>
        <w:rPr>
          <w:sz w:val="21"/>
        </w:rPr>
        <w:t>号）等。</w:t>
      </w:r>
    </w:p>
    <w:p>
      <w:pPr>
        <w:pStyle w:val="null3"/>
      </w:pPr>
      <w:r>
        <w:rPr>
          <w:sz w:val="21"/>
        </w:rPr>
        <w:t xml:space="preserve">5. </w:t>
      </w:r>
      <w:r>
        <w:rPr>
          <w:sz w:val="21"/>
        </w:rPr>
        <w:t>供应商提供《中小企业声明函》或《关于符合本国产品标准的声明函》内容不实的，属于</w:t>
      </w:r>
      <w:r>
        <w:rPr>
          <w:sz w:val="21"/>
        </w:rPr>
        <w:t>“</w:t>
      </w:r>
      <w:r>
        <w:rPr>
          <w:sz w:val="21"/>
        </w:rPr>
        <w:t>隐瞒真实情况，提供虚假资料的</w:t>
      </w:r>
      <w:r>
        <w:rPr>
          <w:sz w:val="21"/>
        </w:rPr>
        <w:t>”</w:t>
      </w:r>
      <w:r>
        <w:rPr>
          <w:sz w:val="21"/>
        </w:rPr>
        <w:t>情形，依照《中华人民共和国政府采购法》及其实施条例等有关法律法规规定追究相应责任。</w:t>
      </w:r>
    </w:p>
    <w:p>
      <w:pPr>
        <w:pStyle w:val="null3"/>
      </w:pPr>
      <w:r>
        <w:rPr/>
        <w:t>采购包1（超声诊断设备、全自动器械清洗机等设备）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合同签订后1个月内到货</w:t>
            </w:r>
          </w:p>
        </w:tc>
      </w:tr>
      <w:tr>
        <w:tc>
          <w:tcPr>
            <w:tcW w:type="dxa" w:w="4153"/>
          </w:tcPr>
          <w:p>
            <w:pPr>
              <w:pStyle w:val="null3"/>
            </w:pPr>
            <w:r>
              <w:rPr/>
              <w:t>标的提供的地点</w:t>
            </w:r>
          </w:p>
        </w:tc>
        <w:tc>
          <w:tcPr>
            <w:tcW w:type="dxa" w:w="4153"/>
          </w:tcPr>
          <w:p>
            <w:pPr>
              <w:pStyle w:val="null3"/>
            </w:pPr>
            <w:r>
              <w:rPr/>
              <w:t>采购人指定的院内地点</w:t>
            </w:r>
          </w:p>
        </w:tc>
      </w:tr>
      <w:tr>
        <w:tc>
          <w:tcPr>
            <w:tcW w:type="dxa" w:w="4153"/>
          </w:tcPr>
          <w:p>
            <w:pPr>
              <w:pStyle w:val="null3"/>
            </w:pPr>
            <w:r>
              <w:rPr/>
              <w:t>付款方式</w:t>
            </w:r>
          </w:p>
        </w:tc>
        <w:tc>
          <w:tcPr>
            <w:tcW w:type="dxa" w:w="4153"/>
          </w:tcPr>
          <w:p>
            <w:pPr>
              <w:pStyle w:val="null3"/>
            </w:pPr>
            <w:r>
              <w:rPr/>
              <w:t>1期：支付比例100%,合同签订后的30天内，中标人按照合同款的5%出具的保函作为履约保证金。仪器安装调试交付使用后，仪器安装验收后，中标人交付的产品无质量问题，10个工作日内，采购人退还保函原件证明给中标人。采购人向上级资金拨付单位申请资金支付全款。 如项目发生合同融资，采购人需将合同款项支付到合同约定收款账户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1期：设备到货验收后，必须免费安装调试至能正常使用，并免费培训操作。</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、其他</w:t>
            </w:r>
          </w:p>
          <w:p>
            <w:pPr>
              <w:pStyle w:val="null3"/>
            </w:pPr>
            <w:r>
              <w:rPr/>
              <w:t>账号：2003025009022103634</w:t>
            </w:r>
          </w:p>
          <w:p>
            <w:pPr>
              <w:pStyle w:val="null3"/>
            </w:pPr>
            <w:r>
              <w:rPr/>
              <w:t>户名：南澳县人民医院</w:t>
            </w:r>
          </w:p>
          <w:p>
            <w:pPr>
              <w:pStyle w:val="null3"/>
            </w:pPr>
            <w:r>
              <w:rPr/>
              <w:t>开户行：中国工商银行南澳支行</w:t>
            </w:r>
          </w:p>
          <w:p>
            <w:pPr>
              <w:pStyle w:val="null3"/>
            </w:pPr>
            <w:r>
              <w:rPr/>
              <w:t>说明：</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售后服务</w:t>
            </w:r>
          </w:p>
        </w:tc>
        <w:tc>
          <w:tcPr>
            <w:tcW w:type="dxa" w:w="2076"/>
          </w:tcPr>
          <w:p>
            <w:pPr>
              <w:pStyle w:val="null3"/>
              <w:jc w:val="left"/>
            </w:pPr>
            <w:r>
              <w:rPr/>
              <w:t>超声诊断设备、多参数监护仪、全自动器械清洗机、下肢关节康复器和病床不少于3年，注射泵不少于5年，并提供终身维护。</w:t>
            </w:r>
          </w:p>
        </w:tc>
      </w:tr>
      <w:tr>
        <w:tc>
          <w:tcPr>
            <w:tcW w:type="dxa" w:w="2076"/>
          </w:tcPr>
          <w:p/>
        </w:tc>
        <w:tc>
          <w:tcPr>
            <w:tcW w:type="dxa" w:w="2076"/>
          </w:tcPr>
          <w:p>
            <w:pPr>
              <w:pStyle w:val="null3"/>
              <w:jc w:val="center"/>
            </w:pPr>
            <w:r>
              <w:rPr/>
              <w:t>2</w:t>
            </w:r>
          </w:p>
        </w:tc>
        <w:tc>
          <w:tcPr>
            <w:tcW w:type="dxa" w:w="2076"/>
          </w:tcPr>
          <w:p>
            <w:pPr>
              <w:pStyle w:val="null3"/>
              <w:jc w:val="left"/>
            </w:pPr>
            <w:r>
              <w:rPr/>
              <w:t>质保期</w:t>
            </w:r>
          </w:p>
        </w:tc>
        <w:tc>
          <w:tcPr>
            <w:tcW w:type="dxa" w:w="2076"/>
          </w:tcPr>
          <w:p>
            <w:pPr>
              <w:pStyle w:val="null3"/>
              <w:jc w:val="left"/>
            </w:pPr>
            <w:r>
              <w:rPr/>
              <w:t>对采购人的服务通知，投标人在接报后1小时内响应，4小时内到达现场，48小时内处理完毕。若在48小时内仍未能有效解决，投标人须免费提供相同的设备予采购人临时使用。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医用超声波仪器及设备</w:t>
            </w:r>
          </w:p>
        </w:tc>
        <w:tc>
          <w:tcPr>
            <w:tcW w:type="dxa" w:w="831"/>
          </w:tcPr>
          <w:p>
            <w:pPr>
              <w:pStyle w:val="null3"/>
              <w:jc w:val="left"/>
            </w:pPr>
            <w:r>
              <w:rPr/>
              <w:t>超声诊断设备</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1,500,000.00</w:t>
            </w:r>
          </w:p>
        </w:tc>
        <w:tc>
          <w:tcPr>
            <w:tcW w:type="dxa" w:w="831"/>
          </w:tcPr>
          <w:p>
            <w:pPr>
              <w:pStyle w:val="null3"/>
              <w:jc w:val="right"/>
            </w:pPr>
            <w:r>
              <w:rPr/>
              <w:t>1,500,000.00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多参数监护仪（带BIS监测）</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98,000.00</w:t>
            </w:r>
          </w:p>
        </w:tc>
        <w:tc>
          <w:tcPr>
            <w:tcW w:type="dxa" w:w="831"/>
          </w:tcPr>
          <w:p>
            <w:pPr>
              <w:pStyle w:val="null3"/>
              <w:jc w:val="right"/>
            </w:pPr>
            <w:r>
              <w:rPr/>
              <w:t>196,000.00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病房护理及医院设备</w:t>
            </w:r>
          </w:p>
        </w:tc>
        <w:tc>
          <w:tcPr>
            <w:tcW w:type="dxa" w:w="831"/>
          </w:tcPr>
          <w:p>
            <w:pPr>
              <w:pStyle w:val="null3"/>
              <w:jc w:val="left"/>
            </w:pPr>
            <w:r>
              <w:rPr/>
              <w:t>注射泵</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17,500.00</w:t>
            </w:r>
          </w:p>
        </w:tc>
        <w:tc>
          <w:tcPr>
            <w:tcW w:type="dxa" w:w="831"/>
          </w:tcPr>
          <w:p>
            <w:pPr>
              <w:pStyle w:val="null3"/>
              <w:jc w:val="right"/>
            </w:pPr>
            <w:r>
              <w:rPr/>
              <w:t>35,000.00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pPr>
              <w:pStyle w:val="null3"/>
              <w:jc w:val="center"/>
            </w:pPr>
            <w:r>
              <w:rPr/>
              <w:t>△</w:t>
            </w:r>
          </w:p>
        </w:tc>
        <w:tc>
          <w:tcPr>
            <w:tcW w:type="dxa" w:w="831"/>
          </w:tcPr>
          <w:p>
            <w:pPr>
              <w:pStyle w:val="null3"/>
              <w:jc w:val="left"/>
            </w:pPr>
            <w:r>
              <w:rPr/>
              <w:t>消毒灭菌设备及器具</w:t>
            </w:r>
          </w:p>
        </w:tc>
        <w:tc>
          <w:tcPr>
            <w:tcW w:type="dxa" w:w="831"/>
          </w:tcPr>
          <w:p>
            <w:pPr>
              <w:pStyle w:val="null3"/>
              <w:jc w:val="left"/>
            </w:pPr>
            <w:r>
              <w:rPr/>
              <w:t>全自动器械清洗机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280,000.00</w:t>
            </w:r>
          </w:p>
        </w:tc>
        <w:tc>
          <w:tcPr>
            <w:tcW w:type="dxa" w:w="831"/>
          </w:tcPr>
          <w:p>
            <w:pPr>
              <w:pStyle w:val="null3"/>
              <w:jc w:val="right"/>
            </w:pPr>
            <w:r>
              <w:rPr/>
              <w:t>280,000.00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下肢关节康复器</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14,500.00</w:t>
            </w:r>
          </w:p>
        </w:tc>
        <w:tc>
          <w:tcPr>
            <w:tcW w:type="dxa" w:w="831"/>
          </w:tcPr>
          <w:p>
            <w:pPr>
              <w:pStyle w:val="null3"/>
              <w:jc w:val="right"/>
            </w:pPr>
            <w:r>
              <w:rPr/>
              <w:t>14,500.00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病房护理及医院设备</w:t>
            </w:r>
          </w:p>
        </w:tc>
        <w:tc>
          <w:tcPr>
            <w:tcW w:type="dxa" w:w="831"/>
          </w:tcPr>
          <w:p>
            <w:pPr>
              <w:pStyle w:val="null3"/>
              <w:jc w:val="left"/>
            </w:pPr>
            <w:r>
              <w:rPr/>
              <w:t>病床</w:t>
            </w:r>
          </w:p>
        </w:tc>
        <w:tc>
          <w:tcPr>
            <w:tcW w:type="dxa" w:w="831"/>
          </w:tcPr>
          <w:p>
            <w:pPr>
              <w:pStyle w:val="null3"/>
              <w:jc w:val="left"/>
            </w:pPr>
            <w:r>
              <w:rPr/>
              <w:t>套</w:t>
            </w:r>
          </w:p>
        </w:tc>
        <w:tc>
          <w:tcPr>
            <w:tcW w:type="dxa" w:w="831"/>
          </w:tcPr>
          <w:p>
            <w:pPr>
              <w:pStyle w:val="null3"/>
              <w:jc w:val="right"/>
            </w:pPr>
            <w:r>
              <w:rPr/>
              <w:t>5.00</w:t>
            </w:r>
          </w:p>
        </w:tc>
        <w:tc>
          <w:tcPr>
            <w:tcW w:type="dxa" w:w="831"/>
          </w:tcPr>
          <w:p>
            <w:pPr>
              <w:pStyle w:val="null3"/>
              <w:jc w:val="right"/>
            </w:pPr>
            <w:r>
              <w:rPr/>
              <w:t>3,600.00</w:t>
            </w:r>
          </w:p>
        </w:tc>
        <w:tc>
          <w:tcPr>
            <w:tcW w:type="dxa" w:w="831"/>
          </w:tcPr>
          <w:p>
            <w:pPr>
              <w:pStyle w:val="null3"/>
              <w:jc w:val="right"/>
            </w:pPr>
            <w:r>
              <w:rPr/>
              <w:t>18,000.00</w:t>
            </w:r>
          </w:p>
        </w:tc>
        <w:tc>
          <w:tcPr>
            <w:tcW w:type="dxa" w:w="831"/>
          </w:tcPr>
          <w:p>
            <w:pPr>
              <w:pStyle w:val="null3"/>
            </w:pPr>
            <w:r>
              <w:rPr/>
              <w:t>工业</w:t>
            </w:r>
          </w:p>
        </w:tc>
        <w:tc>
          <w:tcPr>
            <w:tcW w:type="dxa" w:w="831"/>
          </w:tcPr>
          <w:p>
            <w:pPr>
              <w:pStyle w:val="null3"/>
            </w:pPr>
            <w:r>
              <w:rPr/>
              <w:t>详见附表六</w:t>
            </w:r>
          </w:p>
        </w:tc>
      </w:tr>
    </w:tbl>
    <w:p>
      <w:pPr>
        <w:pStyle w:val="null3"/>
      </w:pPr>
      <w:r>
        <w:rPr>
          <w:b/>
        </w:rPr>
        <w:t>附表</w:t>
      </w:r>
      <w:r>
        <w:rPr>
          <w:b/>
        </w:rPr>
        <w:t>一</w:t>
      </w:r>
      <w:r>
        <w:rPr>
          <w:b/>
        </w:rPr>
        <w:t>：</w:t>
      </w:r>
      <w:r>
        <w:rPr>
          <w:b/>
        </w:rPr>
        <w:t>超声诊断设备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★总体要求：投标人应提供所投产品的医疗器械注册证。</w:t>
            </w:r>
          </w:p>
        </w:tc>
      </w:tr>
      <w:tr>
        <w:tc>
          <w:tcPr>
            <w:tcW w:type="dxa" w:w="2076"/>
          </w:tcPr>
          <w:p/>
        </w:tc>
        <w:tc>
          <w:tcPr>
            <w:tcW w:type="dxa" w:w="415"/>
          </w:tcPr>
          <w:p>
            <w:pPr>
              <w:pStyle w:val="null3"/>
            </w:pPr>
            <w:r>
              <w:rPr/>
              <w:t>2</w:t>
            </w:r>
          </w:p>
        </w:tc>
        <w:tc>
          <w:tcPr>
            <w:tcW w:type="dxa" w:w="5814"/>
          </w:tcPr>
          <w:p>
            <w:pPr>
              <w:pStyle w:val="null3"/>
            </w:pPr>
            <w:r>
              <w:rPr/>
              <w:t>一、物理规格及人机交互要求：</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1、▲≥27英寸图像输出设备，可上下移动、左右旋转、前后移动（提供相关证明材料）</w:t>
            </w:r>
          </w:p>
        </w:tc>
      </w:tr>
      <w:tr>
        <w:tc>
          <w:tcPr>
            <w:tcW w:type="dxa" w:w="2076"/>
          </w:tcPr>
          <w:p/>
        </w:tc>
        <w:tc>
          <w:tcPr>
            <w:tcW w:type="dxa" w:w="415"/>
          </w:tcPr>
          <w:p>
            <w:pPr>
              <w:pStyle w:val="null3"/>
            </w:pPr>
            <w:r>
              <w:rPr/>
              <w:t>4</w:t>
            </w:r>
          </w:p>
        </w:tc>
        <w:tc>
          <w:tcPr>
            <w:tcW w:type="dxa" w:w="5814"/>
          </w:tcPr>
          <w:p>
            <w:pPr>
              <w:pStyle w:val="null3"/>
            </w:pPr>
            <w:r>
              <w:rPr/>
              <w:t>2、操作面板具有≥15英寸彩色触摸屏，触摸屏角度可以独立于主机调节</w:t>
            </w:r>
          </w:p>
        </w:tc>
      </w:tr>
      <w:tr>
        <w:tc>
          <w:tcPr>
            <w:tcW w:type="dxa" w:w="2076"/>
          </w:tcPr>
          <w:p/>
        </w:tc>
        <w:tc>
          <w:tcPr>
            <w:tcW w:type="dxa" w:w="415"/>
          </w:tcPr>
          <w:p>
            <w:pPr>
              <w:pStyle w:val="null3"/>
            </w:pPr>
            <w:r>
              <w:rPr/>
              <w:t>5</w:t>
            </w:r>
          </w:p>
        </w:tc>
        <w:tc>
          <w:tcPr>
            <w:tcW w:type="dxa" w:w="5814"/>
          </w:tcPr>
          <w:p>
            <w:pPr>
              <w:pStyle w:val="null3"/>
            </w:pPr>
            <w:r>
              <w:rPr/>
              <w:t>3、触摸屏可将近期使用的检查探头及对应模式展示于界面侧边区域，点击对应检查模式，可一键切换至该探头及配套工作模式</w:t>
            </w:r>
          </w:p>
        </w:tc>
      </w:tr>
      <w:tr>
        <w:tc>
          <w:tcPr>
            <w:tcW w:type="dxa" w:w="2076"/>
          </w:tcPr>
          <w:p/>
        </w:tc>
        <w:tc>
          <w:tcPr>
            <w:tcW w:type="dxa" w:w="415"/>
          </w:tcPr>
          <w:p>
            <w:pPr>
              <w:pStyle w:val="null3"/>
            </w:pPr>
            <w:r>
              <w:rPr/>
              <w:t>6</w:t>
            </w:r>
          </w:p>
        </w:tc>
        <w:tc>
          <w:tcPr>
            <w:tcW w:type="dxa" w:w="5814"/>
          </w:tcPr>
          <w:p>
            <w:pPr>
              <w:pStyle w:val="null3"/>
            </w:pPr>
            <w:r>
              <w:rPr/>
              <w:t>4、操作面板具有≥6向独立调节功能，即电动上下升降、左右旋转和前后平移</w:t>
            </w:r>
          </w:p>
        </w:tc>
      </w:tr>
      <w:tr>
        <w:tc>
          <w:tcPr>
            <w:tcW w:type="dxa" w:w="2076"/>
          </w:tcPr>
          <w:p/>
        </w:tc>
        <w:tc>
          <w:tcPr>
            <w:tcW w:type="dxa" w:w="415"/>
          </w:tcPr>
          <w:p>
            <w:pPr>
              <w:pStyle w:val="null3"/>
            </w:pPr>
            <w:r>
              <w:rPr/>
              <w:t>7</w:t>
            </w:r>
          </w:p>
        </w:tc>
        <w:tc>
          <w:tcPr>
            <w:tcW w:type="dxa" w:w="5814"/>
          </w:tcPr>
          <w:p>
            <w:pPr>
              <w:pStyle w:val="null3"/>
            </w:pPr>
            <w:r>
              <w:rPr/>
              <w:t>5、探头接口数量≥5个，可全激活。探头接口均为无针式接口且大小一致</w:t>
            </w:r>
          </w:p>
        </w:tc>
      </w:tr>
      <w:tr>
        <w:tc>
          <w:tcPr>
            <w:tcW w:type="dxa" w:w="2076"/>
          </w:tcPr>
          <w:p/>
        </w:tc>
        <w:tc>
          <w:tcPr>
            <w:tcW w:type="dxa" w:w="415"/>
          </w:tcPr>
          <w:p>
            <w:pPr>
              <w:pStyle w:val="null3"/>
            </w:pPr>
            <w:r>
              <w:rPr/>
              <w:t>8</w:t>
            </w:r>
          </w:p>
        </w:tc>
        <w:tc>
          <w:tcPr>
            <w:tcW w:type="dxa" w:w="5814"/>
          </w:tcPr>
          <w:p>
            <w:pPr>
              <w:pStyle w:val="null3"/>
            </w:pPr>
            <w:r>
              <w:rPr/>
              <w:t>二、系统成像技术：</w:t>
            </w:r>
          </w:p>
        </w:tc>
      </w:tr>
      <w:tr>
        <w:tc>
          <w:tcPr>
            <w:tcW w:type="dxa" w:w="2076"/>
          </w:tcPr>
          <w:p/>
        </w:tc>
        <w:tc>
          <w:tcPr>
            <w:tcW w:type="dxa" w:w="415"/>
          </w:tcPr>
          <w:p>
            <w:pPr>
              <w:pStyle w:val="null3"/>
            </w:pPr>
            <w:r>
              <w:rPr/>
              <w:t>9</w:t>
            </w:r>
          </w:p>
        </w:tc>
        <w:tc>
          <w:tcPr>
            <w:tcW w:type="dxa" w:w="5814"/>
          </w:tcPr>
          <w:p>
            <w:pPr>
              <w:pStyle w:val="null3"/>
            </w:pPr>
            <w:r>
              <w:rPr/>
              <w:t>6、二维灰阶模式</w:t>
            </w:r>
          </w:p>
        </w:tc>
      </w:tr>
      <w:tr>
        <w:tc>
          <w:tcPr>
            <w:tcW w:type="dxa" w:w="2076"/>
          </w:tcPr>
          <w:p/>
        </w:tc>
        <w:tc>
          <w:tcPr>
            <w:tcW w:type="dxa" w:w="415"/>
          </w:tcPr>
          <w:p>
            <w:pPr>
              <w:pStyle w:val="null3"/>
            </w:pPr>
            <w:r>
              <w:rPr/>
              <w:t>10</w:t>
            </w:r>
          </w:p>
        </w:tc>
        <w:tc>
          <w:tcPr>
            <w:tcW w:type="dxa" w:w="5814"/>
          </w:tcPr>
          <w:p>
            <w:pPr>
              <w:pStyle w:val="null3"/>
            </w:pPr>
            <w:r>
              <w:rPr/>
              <w:t>7、具有M型模式、彩色M型模式、解剖M型模式（≥3条取样线，可360度自由旋转）</w:t>
            </w:r>
          </w:p>
        </w:tc>
      </w:tr>
      <w:tr>
        <w:tc>
          <w:tcPr>
            <w:tcW w:type="dxa" w:w="2076"/>
          </w:tcPr>
          <w:p/>
        </w:tc>
        <w:tc>
          <w:tcPr>
            <w:tcW w:type="dxa" w:w="415"/>
          </w:tcPr>
          <w:p>
            <w:pPr>
              <w:pStyle w:val="null3"/>
            </w:pPr>
            <w:r>
              <w:rPr/>
              <w:t>11</w:t>
            </w:r>
          </w:p>
        </w:tc>
        <w:tc>
          <w:tcPr>
            <w:tcW w:type="dxa" w:w="5814"/>
          </w:tcPr>
          <w:p>
            <w:pPr>
              <w:pStyle w:val="null3"/>
            </w:pPr>
            <w:r>
              <w:rPr/>
              <w:t>8、具有频谱多普勒成像，连续多普勒成像功能</w:t>
            </w:r>
          </w:p>
        </w:tc>
      </w:tr>
      <w:tr>
        <w:tc>
          <w:tcPr>
            <w:tcW w:type="dxa" w:w="2076"/>
          </w:tcPr>
          <w:p/>
        </w:tc>
        <w:tc>
          <w:tcPr>
            <w:tcW w:type="dxa" w:w="415"/>
          </w:tcPr>
          <w:p>
            <w:pPr>
              <w:pStyle w:val="null3"/>
            </w:pPr>
            <w:r>
              <w:rPr/>
              <w:t>12</w:t>
            </w:r>
          </w:p>
        </w:tc>
        <w:tc>
          <w:tcPr>
            <w:tcW w:type="dxa" w:w="5814"/>
          </w:tcPr>
          <w:p>
            <w:pPr>
              <w:pStyle w:val="null3"/>
            </w:pPr>
            <w:r>
              <w:rPr/>
              <w:t>9、具备立体血流技术，提供三度空间视觉效果，呈现血流的上下、左右、前后三维关系</w:t>
            </w:r>
          </w:p>
        </w:tc>
      </w:tr>
      <w:tr>
        <w:tc>
          <w:tcPr>
            <w:tcW w:type="dxa" w:w="2076"/>
          </w:tcPr>
          <w:p/>
        </w:tc>
        <w:tc>
          <w:tcPr>
            <w:tcW w:type="dxa" w:w="415"/>
          </w:tcPr>
          <w:p>
            <w:pPr>
              <w:pStyle w:val="null3"/>
            </w:pPr>
            <w:r>
              <w:rPr/>
              <w:t>13</w:t>
            </w:r>
          </w:p>
        </w:tc>
        <w:tc>
          <w:tcPr>
            <w:tcW w:type="dxa" w:w="5814"/>
          </w:tcPr>
          <w:p>
            <w:pPr>
              <w:pStyle w:val="null3"/>
            </w:pPr>
            <w:r>
              <w:rPr/>
              <w:t>10、组织多普勒成像模式，至少包括组织速度多普勒成像、组织能量多普勒成像、组织频谱多普勒成像、组织M型模式四种或以上成像模式</w:t>
            </w:r>
          </w:p>
        </w:tc>
      </w:tr>
      <w:tr>
        <w:tc>
          <w:tcPr>
            <w:tcW w:type="dxa" w:w="2076"/>
          </w:tcPr>
          <w:p/>
        </w:tc>
        <w:tc>
          <w:tcPr>
            <w:tcW w:type="dxa" w:w="415"/>
          </w:tcPr>
          <w:p>
            <w:pPr>
              <w:pStyle w:val="null3"/>
            </w:pPr>
            <w:r>
              <w:rPr/>
              <w:t>14</w:t>
            </w:r>
          </w:p>
        </w:tc>
        <w:tc>
          <w:tcPr>
            <w:tcW w:type="dxa" w:w="5814"/>
          </w:tcPr>
          <w:p>
            <w:pPr>
              <w:pStyle w:val="null3"/>
            </w:pPr>
            <w:r>
              <w:rPr/>
              <w:t>11、扩展成像，要求凸阵、线阵、心脏探头可用</w:t>
            </w:r>
          </w:p>
        </w:tc>
      </w:tr>
      <w:tr>
        <w:tc>
          <w:tcPr>
            <w:tcW w:type="dxa" w:w="2076"/>
          </w:tcPr>
          <w:p/>
        </w:tc>
        <w:tc>
          <w:tcPr>
            <w:tcW w:type="dxa" w:w="415"/>
          </w:tcPr>
          <w:p>
            <w:pPr>
              <w:pStyle w:val="null3"/>
            </w:pPr>
            <w:r>
              <w:rPr/>
              <w:t>15</w:t>
            </w:r>
          </w:p>
        </w:tc>
        <w:tc>
          <w:tcPr>
            <w:tcW w:type="dxa" w:w="5814"/>
          </w:tcPr>
          <w:p>
            <w:pPr>
              <w:pStyle w:val="null3"/>
            </w:pPr>
            <w:r>
              <w:rPr/>
              <w:t>12、具有全域动态聚焦技术，声像图全程动态聚焦技术，全场图像均匀一致。</w:t>
            </w:r>
          </w:p>
        </w:tc>
      </w:tr>
      <w:tr>
        <w:tc>
          <w:tcPr>
            <w:tcW w:type="dxa" w:w="2076"/>
          </w:tcPr>
          <w:p/>
        </w:tc>
        <w:tc>
          <w:tcPr>
            <w:tcW w:type="dxa" w:w="415"/>
          </w:tcPr>
          <w:p>
            <w:pPr>
              <w:pStyle w:val="null3"/>
            </w:pPr>
            <w:r>
              <w:rPr/>
              <w:t>16</w:t>
            </w:r>
          </w:p>
        </w:tc>
        <w:tc>
          <w:tcPr>
            <w:tcW w:type="dxa" w:w="5814"/>
          </w:tcPr>
          <w:p>
            <w:pPr>
              <w:pStyle w:val="null3"/>
            </w:pPr>
            <w:r>
              <w:rPr/>
              <w:t>13、具有声速匹配技术，根据人体组织真实情况，自动匹配至最佳成像声速，并将具体声速数值在屏幕上显示</w:t>
            </w:r>
          </w:p>
        </w:tc>
      </w:tr>
      <w:tr>
        <w:tc>
          <w:tcPr>
            <w:tcW w:type="dxa" w:w="2076"/>
          </w:tcPr>
          <w:p/>
        </w:tc>
        <w:tc>
          <w:tcPr>
            <w:tcW w:type="dxa" w:w="415"/>
          </w:tcPr>
          <w:p>
            <w:pPr>
              <w:pStyle w:val="null3"/>
            </w:pPr>
            <w:r>
              <w:rPr/>
              <w:t>17</w:t>
            </w:r>
          </w:p>
        </w:tc>
        <w:tc>
          <w:tcPr>
            <w:tcW w:type="dxa" w:w="5814"/>
          </w:tcPr>
          <w:p>
            <w:pPr>
              <w:pStyle w:val="null3"/>
            </w:pPr>
            <w:r>
              <w:rPr/>
              <w:t>14、具有声衰减成像技术，可对肝脏组织的衰减系数进行测量及可视化显示，用于脂肪肝和肝纤维化的量化评估诊断。能够提供客观量化指标、规避人为因素影响</w:t>
            </w:r>
          </w:p>
        </w:tc>
      </w:tr>
      <w:tr>
        <w:tc>
          <w:tcPr>
            <w:tcW w:type="dxa" w:w="2076"/>
          </w:tcPr>
          <w:p/>
        </w:tc>
        <w:tc>
          <w:tcPr>
            <w:tcW w:type="dxa" w:w="415"/>
          </w:tcPr>
          <w:p>
            <w:pPr>
              <w:pStyle w:val="null3"/>
            </w:pPr>
            <w:r>
              <w:rPr/>
              <w:t>18</w:t>
            </w:r>
          </w:p>
        </w:tc>
        <w:tc>
          <w:tcPr>
            <w:tcW w:type="dxa" w:w="5814"/>
          </w:tcPr>
          <w:p>
            <w:pPr>
              <w:pStyle w:val="null3"/>
            </w:pPr>
            <w:r>
              <w:rPr/>
              <w:t>15、具有穿刺针增强技术，凸阵和线阵探头均可支持，具有双屏实时对比显示增强前后效果，并支持自适应校正角度</w:t>
            </w:r>
          </w:p>
        </w:tc>
      </w:tr>
      <w:tr>
        <w:tc>
          <w:tcPr>
            <w:tcW w:type="dxa" w:w="2076"/>
          </w:tcPr>
          <w:p>
            <w:pPr>
              <w:pStyle w:val="null3"/>
            </w:pPr>
            <w:r>
              <w:rPr/>
              <w:t>▲</w:t>
            </w:r>
          </w:p>
        </w:tc>
        <w:tc>
          <w:tcPr>
            <w:tcW w:type="dxa" w:w="415"/>
          </w:tcPr>
          <w:p>
            <w:pPr>
              <w:pStyle w:val="null3"/>
            </w:pPr>
            <w:r>
              <w:rPr/>
              <w:t>19</w:t>
            </w:r>
          </w:p>
        </w:tc>
        <w:tc>
          <w:tcPr>
            <w:tcW w:type="dxa" w:w="5814"/>
          </w:tcPr>
          <w:p>
            <w:pPr>
              <w:pStyle w:val="null3"/>
            </w:pPr>
            <w:r>
              <w:rPr/>
              <w:t>16、▲可搭载血流像素比值自动测量功能，可自动测量封闭区域内血流信号占整个封闭区域的像素百分比</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t>17、▲支持向量血流成像技术，血流斑点追踪，通过彩色编码的向量箭头来追踪血流速度的大小和方向。（提供相关证明材料）</w:t>
            </w:r>
          </w:p>
        </w:tc>
      </w:tr>
      <w:tr>
        <w:tc>
          <w:tcPr>
            <w:tcW w:type="dxa" w:w="2076"/>
          </w:tcPr>
          <w:p/>
        </w:tc>
        <w:tc>
          <w:tcPr>
            <w:tcW w:type="dxa" w:w="415"/>
          </w:tcPr>
          <w:p>
            <w:pPr>
              <w:pStyle w:val="null3"/>
            </w:pPr>
            <w:r>
              <w:rPr/>
              <w:t>21</w:t>
            </w:r>
          </w:p>
        </w:tc>
        <w:tc>
          <w:tcPr>
            <w:tcW w:type="dxa" w:w="5814"/>
          </w:tcPr>
          <w:p>
            <w:pPr>
              <w:pStyle w:val="null3"/>
            </w:pPr>
            <w:r>
              <w:rPr/>
              <w:t>18、智能血流跟踪技术，可以实现ROI框位置和角度的自动优化，提供Color/Power模式下彩色血流/能量图像的实时动态优化。</w:t>
            </w:r>
          </w:p>
        </w:tc>
      </w:tr>
      <w:tr>
        <w:tc>
          <w:tcPr>
            <w:tcW w:type="dxa" w:w="2076"/>
          </w:tcPr>
          <w:p/>
        </w:tc>
        <w:tc>
          <w:tcPr>
            <w:tcW w:type="dxa" w:w="415"/>
          </w:tcPr>
          <w:p>
            <w:pPr>
              <w:pStyle w:val="null3"/>
            </w:pPr>
            <w:r>
              <w:rPr/>
              <w:t>22</w:t>
            </w:r>
          </w:p>
        </w:tc>
        <w:tc>
          <w:tcPr>
            <w:tcW w:type="dxa" w:w="5814"/>
          </w:tcPr>
          <w:p>
            <w:pPr>
              <w:pStyle w:val="null3"/>
            </w:pPr>
            <w:r>
              <w:rPr/>
              <w:t>三、成像功能：</w:t>
            </w:r>
          </w:p>
        </w:tc>
      </w:tr>
      <w:tr>
        <w:tc>
          <w:tcPr>
            <w:tcW w:type="dxa" w:w="2076"/>
          </w:tcPr>
          <w:p/>
        </w:tc>
        <w:tc>
          <w:tcPr>
            <w:tcW w:type="dxa" w:w="415"/>
          </w:tcPr>
          <w:p>
            <w:pPr>
              <w:pStyle w:val="null3"/>
            </w:pPr>
            <w:r>
              <w:rPr/>
              <w:t>23</w:t>
            </w:r>
          </w:p>
        </w:tc>
        <w:tc>
          <w:tcPr>
            <w:tcW w:type="dxa" w:w="5814"/>
          </w:tcPr>
          <w:p>
            <w:pPr>
              <w:pStyle w:val="null3"/>
            </w:pPr>
            <w:r>
              <w:rPr/>
              <w:t>19、造影成像：</w:t>
            </w:r>
          </w:p>
        </w:tc>
      </w:tr>
      <w:tr>
        <w:tc>
          <w:tcPr>
            <w:tcW w:type="dxa" w:w="2076"/>
          </w:tcPr>
          <w:p/>
        </w:tc>
        <w:tc>
          <w:tcPr>
            <w:tcW w:type="dxa" w:w="415"/>
          </w:tcPr>
          <w:p>
            <w:pPr>
              <w:pStyle w:val="null3"/>
            </w:pPr>
            <w:r>
              <w:rPr/>
              <w:t>24</w:t>
            </w:r>
          </w:p>
        </w:tc>
        <w:tc>
          <w:tcPr>
            <w:tcW w:type="dxa" w:w="5814"/>
          </w:tcPr>
          <w:p>
            <w:pPr>
              <w:pStyle w:val="null3"/>
            </w:pPr>
            <w:r>
              <w:rPr/>
              <w:t>20、支持实时显示组织图像和造影图像，支持造影击碎，支持斑点噪声抑制，具备混合模式，支持造影图像和组织图像位置互换</w:t>
            </w:r>
          </w:p>
        </w:tc>
      </w:tr>
      <w:tr>
        <w:tc>
          <w:tcPr>
            <w:tcW w:type="dxa" w:w="2076"/>
          </w:tcPr>
          <w:p/>
        </w:tc>
        <w:tc>
          <w:tcPr>
            <w:tcW w:type="dxa" w:w="415"/>
          </w:tcPr>
          <w:p>
            <w:pPr>
              <w:pStyle w:val="null3"/>
            </w:pPr>
            <w:r>
              <w:rPr/>
              <w:t>25</w:t>
            </w:r>
          </w:p>
        </w:tc>
        <w:tc>
          <w:tcPr>
            <w:tcW w:type="dxa" w:w="5814"/>
          </w:tcPr>
          <w:p>
            <w:pPr>
              <w:pStyle w:val="null3"/>
            </w:pPr>
            <w:r>
              <w:rPr/>
              <w:t>21、支持向后存储≥8分钟电影</w:t>
            </w:r>
          </w:p>
        </w:tc>
      </w:tr>
      <w:tr>
        <w:tc>
          <w:tcPr>
            <w:tcW w:type="dxa" w:w="2076"/>
          </w:tcPr>
          <w:p/>
        </w:tc>
        <w:tc>
          <w:tcPr>
            <w:tcW w:type="dxa" w:w="415"/>
          </w:tcPr>
          <w:p>
            <w:pPr>
              <w:pStyle w:val="null3"/>
            </w:pPr>
            <w:r>
              <w:rPr/>
              <w:t>26</w:t>
            </w:r>
          </w:p>
        </w:tc>
        <w:tc>
          <w:tcPr>
            <w:tcW w:type="dxa" w:w="5814"/>
          </w:tcPr>
          <w:p>
            <w:pPr>
              <w:pStyle w:val="null3"/>
            </w:pPr>
            <w:r>
              <w:rPr/>
              <w:t>22、具有造影定量分析功能，支持时间强度分析曲线，以表格的形式显示数据，取样点可跟踪感兴趣区运动，≥8个ROI</w:t>
            </w:r>
          </w:p>
        </w:tc>
      </w:tr>
      <w:tr>
        <w:tc>
          <w:tcPr>
            <w:tcW w:type="dxa" w:w="2076"/>
          </w:tcPr>
          <w:p/>
        </w:tc>
        <w:tc>
          <w:tcPr>
            <w:tcW w:type="dxa" w:w="415"/>
          </w:tcPr>
          <w:p>
            <w:pPr>
              <w:pStyle w:val="null3"/>
            </w:pPr>
            <w:r>
              <w:rPr/>
              <w:t>27</w:t>
            </w:r>
          </w:p>
        </w:tc>
        <w:tc>
          <w:tcPr>
            <w:tcW w:type="dxa" w:w="5814"/>
          </w:tcPr>
          <w:p>
            <w:pPr>
              <w:pStyle w:val="null3"/>
            </w:pPr>
            <w:r>
              <w:rPr/>
              <w:t>23、具备造影时序分析功能，使用不同颜色标记造影剂到达时间，方便观察并比较病灶及组织的造影剂灌注特点，可对彩色和时间进行设置。</w:t>
            </w:r>
          </w:p>
        </w:tc>
      </w:tr>
      <w:tr>
        <w:tc>
          <w:tcPr>
            <w:tcW w:type="dxa" w:w="2076"/>
          </w:tcPr>
          <w:p>
            <w:pPr>
              <w:pStyle w:val="null3"/>
            </w:pPr>
            <w:r>
              <w:rPr/>
              <w:t>▲</w:t>
            </w:r>
          </w:p>
        </w:tc>
        <w:tc>
          <w:tcPr>
            <w:tcW w:type="dxa" w:w="415"/>
          </w:tcPr>
          <w:p>
            <w:pPr>
              <w:pStyle w:val="null3"/>
            </w:pPr>
            <w:r>
              <w:rPr/>
              <w:t>28</w:t>
            </w:r>
          </w:p>
        </w:tc>
        <w:tc>
          <w:tcPr>
            <w:tcW w:type="dxa" w:w="5814"/>
          </w:tcPr>
          <w:p>
            <w:pPr>
              <w:pStyle w:val="null3"/>
            </w:pPr>
            <w:r>
              <w:rPr/>
              <w:t>24、▲造影成像支持线阵探头、凸阵探头、相控阵探头、腔内二维探头、一线一凸双平面探头（提供相关证明材料）</w:t>
            </w:r>
          </w:p>
        </w:tc>
      </w:tr>
      <w:tr>
        <w:tc>
          <w:tcPr>
            <w:tcW w:type="dxa" w:w="2076"/>
          </w:tcPr>
          <w:p/>
        </w:tc>
        <w:tc>
          <w:tcPr>
            <w:tcW w:type="dxa" w:w="415"/>
          </w:tcPr>
          <w:p>
            <w:pPr>
              <w:pStyle w:val="null3"/>
            </w:pPr>
            <w:r>
              <w:rPr/>
              <w:t>29</w:t>
            </w:r>
          </w:p>
        </w:tc>
        <w:tc>
          <w:tcPr>
            <w:tcW w:type="dxa" w:w="5814"/>
          </w:tcPr>
          <w:p>
            <w:pPr>
              <w:pStyle w:val="null3"/>
            </w:pPr>
            <w:r>
              <w:rPr/>
              <w:t>25、弹性成像：</w:t>
            </w:r>
          </w:p>
        </w:tc>
      </w:tr>
      <w:tr>
        <w:tc>
          <w:tcPr>
            <w:tcW w:type="dxa" w:w="2076"/>
          </w:tcPr>
          <w:p>
            <w:pPr>
              <w:pStyle w:val="null3"/>
            </w:pPr>
            <w:r>
              <w:rPr/>
              <w:t>▲</w:t>
            </w:r>
          </w:p>
        </w:tc>
        <w:tc>
          <w:tcPr>
            <w:tcW w:type="dxa" w:w="415"/>
          </w:tcPr>
          <w:p>
            <w:pPr>
              <w:pStyle w:val="null3"/>
            </w:pPr>
            <w:r>
              <w:rPr/>
              <w:t>30</w:t>
            </w:r>
          </w:p>
        </w:tc>
        <w:tc>
          <w:tcPr>
            <w:tcW w:type="dxa" w:w="5814"/>
          </w:tcPr>
          <w:p>
            <w:pPr>
              <w:pStyle w:val="null3"/>
            </w:pPr>
            <w:r>
              <w:rPr/>
              <w:t>26、▲具备剪切波定量弹性成像功能，支持一线一凸双平面探头（提供相关证明材料）</w:t>
            </w:r>
          </w:p>
        </w:tc>
      </w:tr>
      <w:tr>
        <w:tc>
          <w:tcPr>
            <w:tcW w:type="dxa" w:w="2076"/>
          </w:tcPr>
          <w:p/>
        </w:tc>
        <w:tc>
          <w:tcPr>
            <w:tcW w:type="dxa" w:w="415"/>
          </w:tcPr>
          <w:p>
            <w:pPr>
              <w:pStyle w:val="null3"/>
            </w:pPr>
            <w:r>
              <w:rPr/>
              <w:t>31</w:t>
            </w:r>
          </w:p>
        </w:tc>
        <w:tc>
          <w:tcPr>
            <w:tcW w:type="dxa" w:w="5814"/>
          </w:tcPr>
          <w:p>
            <w:pPr>
              <w:pStyle w:val="null3"/>
            </w:pPr>
            <w:r>
              <w:rPr/>
              <w:t>27、具有质控稳定性指数、质控图、质控指数等质控形式，可自动生成剪切波弹性检查数据报告，报告中包含平均数、中位数、IQR/Median等量化数据，并且提供临床阈值供临床参考</w:t>
            </w:r>
          </w:p>
        </w:tc>
      </w:tr>
      <w:tr>
        <w:tc>
          <w:tcPr>
            <w:tcW w:type="dxa" w:w="2076"/>
          </w:tcPr>
          <w:p/>
        </w:tc>
        <w:tc>
          <w:tcPr>
            <w:tcW w:type="dxa" w:w="415"/>
          </w:tcPr>
          <w:p>
            <w:pPr>
              <w:pStyle w:val="null3"/>
            </w:pPr>
            <w:r>
              <w:rPr/>
              <w:t>32</w:t>
            </w:r>
          </w:p>
        </w:tc>
        <w:tc>
          <w:tcPr>
            <w:tcW w:type="dxa" w:w="5814"/>
          </w:tcPr>
          <w:p>
            <w:pPr>
              <w:pStyle w:val="null3"/>
            </w:pPr>
            <w:r>
              <w:rPr/>
              <w:t>28、具有病灶周边浸润区的环形定量工具，同时需具有实体的专用的按键调节精准控制，环形的大小分级分档，可视可调</w:t>
            </w:r>
          </w:p>
        </w:tc>
      </w:tr>
      <w:tr>
        <w:tc>
          <w:tcPr>
            <w:tcW w:type="dxa" w:w="2076"/>
          </w:tcPr>
          <w:p/>
        </w:tc>
        <w:tc>
          <w:tcPr>
            <w:tcW w:type="dxa" w:w="415"/>
          </w:tcPr>
          <w:p>
            <w:pPr>
              <w:pStyle w:val="null3"/>
            </w:pPr>
            <w:r>
              <w:rPr/>
              <w:t>33</w:t>
            </w:r>
          </w:p>
        </w:tc>
        <w:tc>
          <w:tcPr>
            <w:tcW w:type="dxa" w:w="5814"/>
          </w:tcPr>
          <w:p>
            <w:pPr>
              <w:pStyle w:val="null3"/>
            </w:pPr>
            <w:r>
              <w:rPr/>
              <w:t>29、支持在同一切面下同时进行应变式弹性成像和剪切波弹性成像并实时双幅显示。</w:t>
            </w:r>
          </w:p>
        </w:tc>
      </w:tr>
      <w:tr>
        <w:tc>
          <w:tcPr>
            <w:tcW w:type="dxa" w:w="2076"/>
          </w:tcPr>
          <w:p>
            <w:pPr>
              <w:pStyle w:val="null3"/>
            </w:pPr>
            <w:r>
              <w:rPr/>
              <w:t>▲</w:t>
            </w:r>
          </w:p>
        </w:tc>
        <w:tc>
          <w:tcPr>
            <w:tcW w:type="dxa" w:w="415"/>
          </w:tcPr>
          <w:p>
            <w:pPr>
              <w:pStyle w:val="null3"/>
            </w:pPr>
            <w:r>
              <w:rPr/>
              <w:t>34</w:t>
            </w:r>
          </w:p>
        </w:tc>
        <w:tc>
          <w:tcPr>
            <w:tcW w:type="dxa" w:w="5814"/>
          </w:tcPr>
          <w:p>
            <w:pPr>
              <w:pStyle w:val="null3"/>
            </w:pPr>
            <w:r>
              <w:rPr/>
              <w:t>30、▲支持粘弹性成像，可输出粘性系数（提供相关证明材料）</w:t>
            </w:r>
          </w:p>
        </w:tc>
      </w:tr>
      <w:tr>
        <w:tc>
          <w:tcPr>
            <w:tcW w:type="dxa" w:w="2076"/>
          </w:tcPr>
          <w:p>
            <w:pPr>
              <w:pStyle w:val="null3"/>
            </w:pPr>
            <w:r>
              <w:rPr/>
              <w:t>▲</w:t>
            </w:r>
          </w:p>
        </w:tc>
        <w:tc>
          <w:tcPr>
            <w:tcW w:type="dxa" w:w="415"/>
          </w:tcPr>
          <w:p>
            <w:pPr>
              <w:pStyle w:val="null3"/>
            </w:pPr>
            <w:r>
              <w:rPr/>
              <w:t>35</w:t>
            </w:r>
          </w:p>
        </w:tc>
        <w:tc>
          <w:tcPr>
            <w:tcW w:type="dxa" w:w="5814"/>
          </w:tcPr>
          <w:p>
            <w:pPr>
              <w:pStyle w:val="null3"/>
            </w:pPr>
            <w:r>
              <w:rPr/>
              <w:t>31、▲支持粘弹性成像，可输出频散系数（提供相关证明材料）</w:t>
            </w:r>
          </w:p>
        </w:tc>
      </w:tr>
      <w:tr>
        <w:tc>
          <w:tcPr>
            <w:tcW w:type="dxa" w:w="2076"/>
          </w:tcPr>
          <w:p/>
        </w:tc>
        <w:tc>
          <w:tcPr>
            <w:tcW w:type="dxa" w:w="415"/>
          </w:tcPr>
          <w:p>
            <w:pPr>
              <w:pStyle w:val="null3"/>
            </w:pPr>
            <w:r>
              <w:rPr/>
              <w:t>36</w:t>
            </w:r>
          </w:p>
        </w:tc>
        <w:tc>
          <w:tcPr>
            <w:tcW w:type="dxa" w:w="5814"/>
          </w:tcPr>
          <w:p>
            <w:pPr>
              <w:pStyle w:val="null3"/>
            </w:pPr>
            <w:r>
              <w:rPr/>
              <w:t>32、多参数成像：</w:t>
            </w:r>
          </w:p>
        </w:tc>
      </w:tr>
      <w:tr>
        <w:tc>
          <w:tcPr>
            <w:tcW w:type="dxa" w:w="2076"/>
          </w:tcPr>
          <w:p/>
        </w:tc>
        <w:tc>
          <w:tcPr>
            <w:tcW w:type="dxa" w:w="415"/>
          </w:tcPr>
          <w:p>
            <w:pPr>
              <w:pStyle w:val="null3"/>
            </w:pPr>
            <w:r>
              <w:rPr/>
              <w:t>37</w:t>
            </w:r>
          </w:p>
        </w:tc>
        <w:tc>
          <w:tcPr>
            <w:tcW w:type="dxa" w:w="5814"/>
          </w:tcPr>
          <w:p>
            <w:pPr>
              <w:pStyle w:val="null3"/>
            </w:pPr>
            <w:r>
              <w:rPr/>
              <w:t>33、支持同屏多参数实时成像：剪切波弹性，粘弹性，声衰减</w:t>
            </w:r>
          </w:p>
        </w:tc>
      </w:tr>
      <w:tr>
        <w:tc>
          <w:tcPr>
            <w:tcW w:type="dxa" w:w="2076"/>
          </w:tcPr>
          <w:p/>
        </w:tc>
        <w:tc>
          <w:tcPr>
            <w:tcW w:type="dxa" w:w="415"/>
          </w:tcPr>
          <w:p>
            <w:pPr>
              <w:pStyle w:val="null3"/>
            </w:pPr>
            <w:r>
              <w:rPr/>
              <w:t>38</w:t>
            </w:r>
          </w:p>
        </w:tc>
        <w:tc>
          <w:tcPr>
            <w:tcW w:type="dxa" w:w="5814"/>
          </w:tcPr>
          <w:p>
            <w:pPr>
              <w:pStyle w:val="null3"/>
            </w:pPr>
            <w:r>
              <w:rPr/>
              <w:t>34、支持同屏多参数定量分析：组织硬度值，粘性系数/频散系数，声衰减</w:t>
            </w:r>
          </w:p>
        </w:tc>
      </w:tr>
      <w:tr>
        <w:tc>
          <w:tcPr>
            <w:tcW w:type="dxa" w:w="2076"/>
          </w:tcPr>
          <w:p/>
        </w:tc>
        <w:tc>
          <w:tcPr>
            <w:tcW w:type="dxa" w:w="415"/>
          </w:tcPr>
          <w:p>
            <w:pPr>
              <w:pStyle w:val="null3"/>
            </w:pPr>
            <w:r>
              <w:rPr/>
              <w:t>39</w:t>
            </w:r>
          </w:p>
        </w:tc>
        <w:tc>
          <w:tcPr>
            <w:tcW w:type="dxa" w:w="5814"/>
          </w:tcPr>
          <w:p>
            <w:pPr>
              <w:pStyle w:val="null3"/>
            </w:pPr>
            <w:r>
              <w:rPr/>
              <w:t>四、测量分析和报告：</w:t>
            </w:r>
          </w:p>
        </w:tc>
      </w:tr>
      <w:tr>
        <w:tc>
          <w:tcPr>
            <w:tcW w:type="dxa" w:w="2076"/>
          </w:tcPr>
          <w:p/>
        </w:tc>
        <w:tc>
          <w:tcPr>
            <w:tcW w:type="dxa" w:w="415"/>
          </w:tcPr>
          <w:p>
            <w:pPr>
              <w:pStyle w:val="null3"/>
            </w:pPr>
            <w:r>
              <w:rPr/>
              <w:t>40</w:t>
            </w:r>
          </w:p>
        </w:tc>
        <w:tc>
          <w:tcPr>
            <w:tcW w:type="dxa" w:w="5814"/>
          </w:tcPr>
          <w:p>
            <w:pPr>
              <w:pStyle w:val="null3"/>
            </w:pPr>
            <w:r>
              <w:rPr/>
              <w:t>35、支持自动肝肾比测量，基于B图像自动计算肾皮质和肝脏的灰阶比值进行肝脂肪变性评估，一键式肝肾皮质识别，实现肝脂肪变性评估</w:t>
            </w:r>
          </w:p>
        </w:tc>
      </w:tr>
      <w:tr>
        <w:tc>
          <w:tcPr>
            <w:tcW w:type="dxa" w:w="2076"/>
          </w:tcPr>
          <w:p/>
        </w:tc>
        <w:tc>
          <w:tcPr>
            <w:tcW w:type="dxa" w:w="415"/>
          </w:tcPr>
          <w:p>
            <w:pPr>
              <w:pStyle w:val="null3"/>
            </w:pPr>
            <w:r>
              <w:rPr/>
              <w:t>41</w:t>
            </w:r>
          </w:p>
        </w:tc>
        <w:tc>
          <w:tcPr>
            <w:tcW w:type="dxa" w:w="5814"/>
          </w:tcPr>
          <w:p>
            <w:pPr>
              <w:pStyle w:val="null3"/>
            </w:pPr>
            <w:r>
              <w:rPr/>
              <w:t>36、血管内中膜自动测量技术，测量数据至少包括最大值、最小值、平均值、标准差、ROI长度、测量长度及质量指标，具有IMT分析评估曲线</w:t>
            </w:r>
          </w:p>
        </w:tc>
      </w:tr>
      <w:tr>
        <w:tc>
          <w:tcPr>
            <w:tcW w:type="dxa" w:w="2076"/>
          </w:tcPr>
          <w:p/>
        </w:tc>
        <w:tc>
          <w:tcPr>
            <w:tcW w:type="dxa" w:w="415"/>
          </w:tcPr>
          <w:p>
            <w:pPr>
              <w:pStyle w:val="null3"/>
            </w:pPr>
            <w:r>
              <w:rPr/>
              <w:t>42</w:t>
            </w:r>
          </w:p>
        </w:tc>
        <w:tc>
          <w:tcPr>
            <w:tcW w:type="dxa" w:w="5814"/>
          </w:tcPr>
          <w:p>
            <w:pPr>
              <w:pStyle w:val="null3"/>
            </w:pPr>
            <w:r>
              <w:rPr/>
              <w:t>37、具有血管内中膜自动实时测量功能，无需冻结图像，即可实时自动获取及更新≥6组IMT内膜厚度值，测量精度≤20μm</w:t>
            </w:r>
          </w:p>
        </w:tc>
      </w:tr>
      <w:tr>
        <w:tc>
          <w:tcPr>
            <w:tcW w:type="dxa" w:w="2076"/>
          </w:tcPr>
          <w:p/>
        </w:tc>
        <w:tc>
          <w:tcPr>
            <w:tcW w:type="dxa" w:w="415"/>
          </w:tcPr>
          <w:p>
            <w:pPr>
              <w:pStyle w:val="null3"/>
            </w:pPr>
            <w:r>
              <w:rPr/>
              <w:t>43</w:t>
            </w:r>
          </w:p>
        </w:tc>
        <w:tc>
          <w:tcPr>
            <w:tcW w:type="dxa" w:w="5814"/>
          </w:tcPr>
          <w:p>
            <w:pPr>
              <w:pStyle w:val="null3"/>
            </w:pPr>
            <w:r>
              <w:rPr/>
              <w:t>38、小儿髋关节自动测量功能，超声主机可自动识别组织结构，自动计算α角,β角，自动进行临床分型</w:t>
            </w:r>
          </w:p>
        </w:tc>
      </w:tr>
      <w:tr>
        <w:tc>
          <w:tcPr>
            <w:tcW w:type="dxa" w:w="2076"/>
          </w:tcPr>
          <w:p/>
        </w:tc>
        <w:tc>
          <w:tcPr>
            <w:tcW w:type="dxa" w:w="415"/>
          </w:tcPr>
          <w:p>
            <w:pPr>
              <w:pStyle w:val="null3"/>
            </w:pPr>
            <w:r>
              <w:rPr/>
              <w:t>44</w:t>
            </w:r>
          </w:p>
        </w:tc>
        <w:tc>
          <w:tcPr>
            <w:tcW w:type="dxa" w:w="5814"/>
          </w:tcPr>
          <w:p>
            <w:pPr>
              <w:pStyle w:val="null3"/>
            </w:pPr>
            <w:r>
              <w:rPr/>
              <w:t>五、系统技术参数及要求：</w:t>
            </w:r>
          </w:p>
        </w:tc>
      </w:tr>
      <w:tr>
        <w:tc>
          <w:tcPr>
            <w:tcW w:type="dxa" w:w="2076"/>
          </w:tcPr>
          <w:p/>
        </w:tc>
        <w:tc>
          <w:tcPr>
            <w:tcW w:type="dxa" w:w="415"/>
          </w:tcPr>
          <w:p>
            <w:pPr>
              <w:pStyle w:val="null3"/>
            </w:pPr>
            <w:r>
              <w:rPr/>
              <w:t>45</w:t>
            </w:r>
          </w:p>
        </w:tc>
        <w:tc>
          <w:tcPr>
            <w:tcW w:type="dxa" w:w="5814"/>
          </w:tcPr>
          <w:p>
            <w:pPr>
              <w:pStyle w:val="null3"/>
            </w:pPr>
            <w:r>
              <w:rPr/>
              <w:t>39、二维灰阶模式</w:t>
            </w:r>
          </w:p>
        </w:tc>
      </w:tr>
      <w:tr>
        <w:tc>
          <w:tcPr>
            <w:tcW w:type="dxa" w:w="2076"/>
          </w:tcPr>
          <w:p/>
        </w:tc>
        <w:tc>
          <w:tcPr>
            <w:tcW w:type="dxa" w:w="415"/>
          </w:tcPr>
          <w:p>
            <w:pPr>
              <w:pStyle w:val="null3"/>
            </w:pPr>
            <w:r>
              <w:rPr/>
              <w:t>46</w:t>
            </w:r>
          </w:p>
        </w:tc>
        <w:tc>
          <w:tcPr>
            <w:tcW w:type="dxa" w:w="5814"/>
          </w:tcPr>
          <w:p>
            <w:pPr>
              <w:pStyle w:val="null3"/>
            </w:pPr>
            <w:r>
              <w:rPr/>
              <w:t>40、最大显示深度：≥40cm</w:t>
            </w:r>
          </w:p>
        </w:tc>
      </w:tr>
      <w:tr>
        <w:tc>
          <w:tcPr>
            <w:tcW w:type="dxa" w:w="2076"/>
          </w:tcPr>
          <w:p/>
        </w:tc>
        <w:tc>
          <w:tcPr>
            <w:tcW w:type="dxa" w:w="415"/>
          </w:tcPr>
          <w:p>
            <w:pPr>
              <w:pStyle w:val="null3"/>
            </w:pPr>
            <w:r>
              <w:rPr/>
              <w:t>47</w:t>
            </w:r>
          </w:p>
        </w:tc>
        <w:tc>
          <w:tcPr>
            <w:tcW w:type="dxa" w:w="5814"/>
          </w:tcPr>
          <w:p>
            <w:pPr>
              <w:pStyle w:val="null3"/>
            </w:pPr>
            <w:r>
              <w:rPr/>
              <w:t>41、TGC：≥8段，LGC：≥8段</w:t>
            </w:r>
          </w:p>
        </w:tc>
      </w:tr>
      <w:tr>
        <w:tc>
          <w:tcPr>
            <w:tcW w:type="dxa" w:w="2076"/>
          </w:tcPr>
          <w:p/>
        </w:tc>
        <w:tc>
          <w:tcPr>
            <w:tcW w:type="dxa" w:w="415"/>
          </w:tcPr>
          <w:p>
            <w:pPr>
              <w:pStyle w:val="null3"/>
            </w:pPr>
            <w:r>
              <w:rPr/>
              <w:t>48</w:t>
            </w:r>
          </w:p>
        </w:tc>
        <w:tc>
          <w:tcPr>
            <w:tcW w:type="dxa" w:w="5814"/>
          </w:tcPr>
          <w:p>
            <w:pPr>
              <w:pStyle w:val="null3"/>
            </w:pPr>
            <w:r>
              <w:rPr/>
              <w:t>42、腔内探头扫描角度：≥200度</w:t>
            </w:r>
          </w:p>
        </w:tc>
      </w:tr>
      <w:tr>
        <w:tc>
          <w:tcPr>
            <w:tcW w:type="dxa" w:w="2076"/>
          </w:tcPr>
          <w:p/>
        </w:tc>
        <w:tc>
          <w:tcPr>
            <w:tcW w:type="dxa" w:w="415"/>
          </w:tcPr>
          <w:p>
            <w:pPr>
              <w:pStyle w:val="null3"/>
            </w:pPr>
            <w:r>
              <w:rPr/>
              <w:t>49</w:t>
            </w:r>
          </w:p>
        </w:tc>
        <w:tc>
          <w:tcPr>
            <w:tcW w:type="dxa" w:w="5814"/>
          </w:tcPr>
          <w:p>
            <w:pPr>
              <w:pStyle w:val="null3"/>
            </w:pPr>
            <w:r>
              <w:rPr/>
              <w:t>43、彩色多普勒成像：</w:t>
            </w:r>
          </w:p>
        </w:tc>
      </w:tr>
      <w:tr>
        <w:tc>
          <w:tcPr>
            <w:tcW w:type="dxa" w:w="2076"/>
          </w:tcPr>
          <w:p/>
        </w:tc>
        <w:tc>
          <w:tcPr>
            <w:tcW w:type="dxa" w:w="415"/>
          </w:tcPr>
          <w:p>
            <w:pPr>
              <w:pStyle w:val="null3"/>
            </w:pPr>
            <w:r>
              <w:rPr/>
              <w:t>50</w:t>
            </w:r>
          </w:p>
        </w:tc>
        <w:tc>
          <w:tcPr>
            <w:tcW w:type="dxa" w:w="5814"/>
          </w:tcPr>
          <w:p>
            <w:pPr>
              <w:pStyle w:val="null3"/>
            </w:pPr>
            <w:r>
              <w:rPr/>
              <w:t>44、彩色多普勒模式下线阵探头取样框偏转角度：涵盖-30度至30度</w:t>
            </w:r>
          </w:p>
        </w:tc>
      </w:tr>
      <w:tr>
        <w:tc>
          <w:tcPr>
            <w:tcW w:type="dxa" w:w="2076"/>
          </w:tcPr>
          <w:p/>
        </w:tc>
        <w:tc>
          <w:tcPr>
            <w:tcW w:type="dxa" w:w="415"/>
          </w:tcPr>
          <w:p>
            <w:pPr>
              <w:pStyle w:val="null3"/>
            </w:pPr>
            <w:r>
              <w:rPr/>
              <w:t>51</w:t>
            </w:r>
          </w:p>
        </w:tc>
        <w:tc>
          <w:tcPr>
            <w:tcW w:type="dxa" w:w="5814"/>
          </w:tcPr>
          <w:p>
            <w:pPr>
              <w:pStyle w:val="null3"/>
            </w:pPr>
            <w:r>
              <w:rPr/>
              <w:t>45、支持B/C同宽</w:t>
            </w:r>
          </w:p>
        </w:tc>
      </w:tr>
      <w:tr>
        <w:tc>
          <w:tcPr>
            <w:tcW w:type="dxa" w:w="2076"/>
          </w:tcPr>
          <w:p/>
        </w:tc>
        <w:tc>
          <w:tcPr>
            <w:tcW w:type="dxa" w:w="415"/>
          </w:tcPr>
          <w:p>
            <w:pPr>
              <w:pStyle w:val="null3"/>
            </w:pPr>
            <w:r>
              <w:rPr/>
              <w:t>52</w:t>
            </w:r>
          </w:p>
        </w:tc>
        <w:tc>
          <w:tcPr>
            <w:tcW w:type="dxa" w:w="5814"/>
          </w:tcPr>
          <w:p>
            <w:pPr>
              <w:pStyle w:val="null3"/>
            </w:pPr>
            <w:r>
              <w:rPr/>
              <w:t>46、频谱多普勒模式：</w:t>
            </w:r>
          </w:p>
        </w:tc>
      </w:tr>
      <w:tr>
        <w:tc>
          <w:tcPr>
            <w:tcW w:type="dxa" w:w="2076"/>
          </w:tcPr>
          <w:p/>
        </w:tc>
        <w:tc>
          <w:tcPr>
            <w:tcW w:type="dxa" w:w="415"/>
          </w:tcPr>
          <w:p>
            <w:pPr>
              <w:pStyle w:val="null3"/>
            </w:pPr>
            <w:r>
              <w:rPr/>
              <w:t>53</w:t>
            </w:r>
          </w:p>
        </w:tc>
        <w:tc>
          <w:tcPr>
            <w:tcW w:type="dxa" w:w="5814"/>
          </w:tcPr>
          <w:p>
            <w:pPr>
              <w:pStyle w:val="null3"/>
            </w:pPr>
            <w:r>
              <w:rPr/>
              <w:t>47、最大速度：≥8.60m/s（连续多普勒速度：≥35m/s）</w:t>
            </w:r>
          </w:p>
        </w:tc>
      </w:tr>
      <w:tr>
        <w:tc>
          <w:tcPr>
            <w:tcW w:type="dxa" w:w="2076"/>
          </w:tcPr>
          <w:p/>
        </w:tc>
        <w:tc>
          <w:tcPr>
            <w:tcW w:type="dxa" w:w="415"/>
          </w:tcPr>
          <w:p>
            <w:pPr>
              <w:pStyle w:val="null3"/>
            </w:pPr>
            <w:r>
              <w:rPr/>
              <w:t>54</w:t>
            </w:r>
          </w:p>
        </w:tc>
        <w:tc>
          <w:tcPr>
            <w:tcW w:type="dxa" w:w="5814"/>
          </w:tcPr>
          <w:p>
            <w:pPr>
              <w:pStyle w:val="null3"/>
            </w:pPr>
            <w:r>
              <w:rPr/>
              <w:t>48、最小速度：≤1mm/s（非噪声信号）</w:t>
            </w:r>
          </w:p>
        </w:tc>
      </w:tr>
      <w:tr>
        <w:tc>
          <w:tcPr>
            <w:tcW w:type="dxa" w:w="2076"/>
          </w:tcPr>
          <w:p/>
        </w:tc>
        <w:tc>
          <w:tcPr>
            <w:tcW w:type="dxa" w:w="415"/>
          </w:tcPr>
          <w:p>
            <w:pPr>
              <w:pStyle w:val="null3"/>
            </w:pPr>
            <w:r>
              <w:rPr/>
              <w:t>55</w:t>
            </w:r>
          </w:p>
        </w:tc>
        <w:tc>
          <w:tcPr>
            <w:tcW w:type="dxa" w:w="5814"/>
          </w:tcPr>
          <w:p>
            <w:pPr>
              <w:pStyle w:val="null3"/>
            </w:pPr>
            <w:r>
              <w:rPr/>
              <w:t>49、取样容积：涵盖0.5-30mm</w:t>
            </w:r>
          </w:p>
        </w:tc>
      </w:tr>
      <w:tr>
        <w:tc>
          <w:tcPr>
            <w:tcW w:type="dxa" w:w="2076"/>
          </w:tcPr>
          <w:p/>
        </w:tc>
        <w:tc>
          <w:tcPr>
            <w:tcW w:type="dxa" w:w="415"/>
          </w:tcPr>
          <w:p>
            <w:pPr>
              <w:pStyle w:val="null3"/>
            </w:pPr>
            <w:r>
              <w:rPr/>
              <w:t>56</w:t>
            </w:r>
          </w:p>
        </w:tc>
        <w:tc>
          <w:tcPr>
            <w:tcW w:type="dxa" w:w="5814"/>
          </w:tcPr>
          <w:p>
            <w:pPr>
              <w:pStyle w:val="null3"/>
            </w:pPr>
            <w:r>
              <w:rPr/>
              <w:t>50、频谱多普勒模式下线阵探头取样框偏转角度：涵盖-30度至30度</w:t>
            </w:r>
          </w:p>
        </w:tc>
      </w:tr>
      <w:tr>
        <w:tc>
          <w:tcPr>
            <w:tcW w:type="dxa" w:w="2076"/>
          </w:tcPr>
          <w:p/>
        </w:tc>
        <w:tc>
          <w:tcPr>
            <w:tcW w:type="dxa" w:w="415"/>
          </w:tcPr>
          <w:p>
            <w:pPr>
              <w:pStyle w:val="null3"/>
            </w:pPr>
            <w:r>
              <w:rPr/>
              <w:t>57</w:t>
            </w:r>
          </w:p>
        </w:tc>
        <w:tc>
          <w:tcPr>
            <w:tcW w:type="dxa" w:w="5814"/>
          </w:tcPr>
          <w:p>
            <w:pPr>
              <w:pStyle w:val="null3"/>
            </w:pPr>
            <w:r>
              <w:rPr/>
              <w:t>六、探头规格：</w:t>
            </w:r>
          </w:p>
        </w:tc>
      </w:tr>
      <w:tr>
        <w:tc>
          <w:tcPr>
            <w:tcW w:type="dxa" w:w="2076"/>
          </w:tcPr>
          <w:p/>
        </w:tc>
        <w:tc>
          <w:tcPr>
            <w:tcW w:type="dxa" w:w="415"/>
          </w:tcPr>
          <w:p>
            <w:pPr>
              <w:pStyle w:val="null3"/>
            </w:pPr>
            <w:r>
              <w:rPr/>
              <w:t>58</w:t>
            </w:r>
          </w:p>
        </w:tc>
        <w:tc>
          <w:tcPr>
            <w:tcW w:type="dxa" w:w="5814"/>
          </w:tcPr>
          <w:p>
            <w:pPr>
              <w:pStyle w:val="null3"/>
            </w:pPr>
            <w:r>
              <w:rPr/>
              <w:t>51、探头类型：支持涵盖单晶腹部凸阵探头、浅表线阵探头、单晶成人心脏探头、腔内凸阵探头、单晶腹部容积探头</w:t>
            </w:r>
          </w:p>
        </w:tc>
      </w:tr>
      <w:tr>
        <w:tc>
          <w:tcPr>
            <w:tcW w:type="dxa" w:w="2076"/>
          </w:tcPr>
          <w:p>
            <w:pPr>
              <w:pStyle w:val="null3"/>
            </w:pPr>
            <w:r>
              <w:rPr/>
              <w:t>▲</w:t>
            </w:r>
          </w:p>
        </w:tc>
        <w:tc>
          <w:tcPr>
            <w:tcW w:type="dxa" w:w="415"/>
          </w:tcPr>
          <w:p>
            <w:pPr>
              <w:pStyle w:val="null3"/>
            </w:pPr>
            <w:r>
              <w:rPr/>
              <w:t>59</w:t>
            </w:r>
          </w:p>
        </w:tc>
        <w:tc>
          <w:tcPr>
            <w:tcW w:type="dxa" w:w="5814"/>
          </w:tcPr>
          <w:p>
            <w:pPr>
              <w:pStyle w:val="null3"/>
            </w:pPr>
            <w:r>
              <w:rPr/>
              <w:t>52、▲探头频率：可支持探头的最高频率≥33MHz（提供相关证明材料）</w:t>
            </w:r>
          </w:p>
        </w:tc>
      </w:tr>
      <w:tr>
        <w:tc>
          <w:tcPr>
            <w:tcW w:type="dxa" w:w="2076"/>
          </w:tcPr>
          <w:p/>
        </w:tc>
        <w:tc>
          <w:tcPr>
            <w:tcW w:type="dxa" w:w="415"/>
          </w:tcPr>
          <w:p>
            <w:pPr>
              <w:pStyle w:val="null3"/>
            </w:pPr>
            <w:r>
              <w:rPr/>
              <w:t>60</w:t>
            </w:r>
          </w:p>
        </w:tc>
        <w:tc>
          <w:tcPr>
            <w:tcW w:type="dxa" w:w="5814"/>
          </w:tcPr>
          <w:p>
            <w:pPr>
              <w:pStyle w:val="null3"/>
            </w:pPr>
            <w:r>
              <w:rPr/>
              <w:t>53、探头频率： 单晶腹部凸阵探头：涵盖1.3-6.0MHz； 浅表线阵探头：涵盖3.9-18.0MHz； 单晶成人心脏探头：涵盖1.5-4.5MHz； 腔内凸阵探头：涵盖2.0-9.0MHz； 单晶腹部容积探头：涵盖1.8-8.3MHz</w:t>
            </w:r>
          </w:p>
        </w:tc>
      </w:tr>
      <w:tr>
        <w:tc>
          <w:tcPr>
            <w:tcW w:type="dxa" w:w="2076"/>
          </w:tcPr>
          <w:p/>
        </w:tc>
        <w:tc>
          <w:tcPr>
            <w:tcW w:type="dxa" w:w="415"/>
          </w:tcPr>
          <w:p>
            <w:pPr>
              <w:pStyle w:val="null3"/>
            </w:pPr>
            <w:r>
              <w:rPr/>
              <w:t>61</w:t>
            </w:r>
          </w:p>
        </w:tc>
        <w:tc>
          <w:tcPr>
            <w:tcW w:type="dxa" w:w="5814"/>
          </w:tcPr>
          <w:p>
            <w:pPr>
              <w:pStyle w:val="null3"/>
            </w:pPr>
            <w:r>
              <w:rPr/>
              <w:t>七、配置清单（包括但不限于以下配置）：</w:t>
            </w:r>
          </w:p>
          <w:tbl>
            <w:tblPr>
              <w:tblInd w:type="dxa" w:w="15"/>
              <w:tblBorders>
                <w:top w:val="none" w:color="000000" w:sz="4"/>
                <w:left w:val="none" w:color="000000" w:sz="4"/>
                <w:bottom w:val="none" w:color="000000" w:sz="4"/>
                <w:right w:val="none" w:color="000000" w:sz="4"/>
                <w:insideH w:val="none"/>
                <w:insideV w:val="none"/>
              </w:tblBorders>
            </w:tblPr>
            <w:tblGrid>
              <w:gridCol w:w="1024"/>
              <w:gridCol w:w="2717"/>
              <w:gridCol w:w="1009"/>
              <w:gridCol w:w="831"/>
            </w:tblGrid>
            <w:tr>
              <w:tc>
                <w:tcPr>
                  <w:tcW w:type="dxa" w:w="10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序号</w:t>
                  </w:r>
                </w:p>
              </w:tc>
              <w:tc>
                <w:tcPr>
                  <w:tcW w:type="dxa" w:w="27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名称</w:t>
                  </w:r>
                </w:p>
              </w:tc>
              <w:tc>
                <w:tcPr>
                  <w:tcW w:type="dxa" w:w="10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数量</w:t>
                  </w:r>
                </w:p>
              </w:tc>
              <w:tc>
                <w:tcPr>
                  <w:tcW w:type="dxa" w:w="8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单位</w:t>
                  </w:r>
                </w:p>
              </w:tc>
            </w:tr>
            <w:tr>
              <w:tc>
                <w:tcPr>
                  <w:tcW w:type="dxa" w:w="1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2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主机系统</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r>
            <w:tr>
              <w:tc>
                <w:tcPr>
                  <w:tcW w:type="dxa" w:w="1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2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单晶腹部凸阵探头</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把</w:t>
                  </w:r>
                </w:p>
              </w:tc>
            </w:tr>
            <w:tr>
              <w:tc>
                <w:tcPr>
                  <w:tcW w:type="dxa" w:w="1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2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单晶成人心脏探头</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把</w:t>
                  </w:r>
                </w:p>
              </w:tc>
            </w:tr>
            <w:tr>
              <w:tc>
                <w:tcPr>
                  <w:tcW w:type="dxa" w:w="1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2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腔内凸阵探头</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把</w:t>
                  </w:r>
                </w:p>
              </w:tc>
            </w:tr>
            <w:tr>
              <w:tc>
                <w:tcPr>
                  <w:tcW w:type="dxa" w:w="1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2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单晶腹部容积探头</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把</w:t>
                  </w:r>
                </w:p>
              </w:tc>
            </w:tr>
            <w:tr>
              <w:tc>
                <w:tcPr>
                  <w:tcW w:type="dxa" w:w="1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2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浅表线阵探头</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把</w:t>
                  </w:r>
                </w:p>
              </w:tc>
            </w:tr>
            <w:tr>
              <w:tc>
                <w:tcPr>
                  <w:tcW w:type="dxa" w:w="1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2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剪切波弹性成像软件</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r>
            <w:tr>
              <w:tc>
                <w:tcPr>
                  <w:tcW w:type="dxa" w:w="1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2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TDI组织多普勒成像软件</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r>
            <w:tr>
              <w:tc>
                <w:tcPr>
                  <w:tcW w:type="dxa" w:w="1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2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全科应用软件包</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r>
            <w:tr>
              <w:tc>
                <w:tcPr>
                  <w:tcW w:type="dxa" w:w="1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2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血管内中膜测量软件</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多参数监护仪（带BIS监测）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★总体要求：投标人应提供所投产品的医疗器械注册证。</w:t>
            </w:r>
          </w:p>
        </w:tc>
      </w:tr>
      <w:tr>
        <w:tc>
          <w:tcPr>
            <w:tcW w:type="dxa" w:w="2076"/>
          </w:tcPr>
          <w:p/>
        </w:tc>
        <w:tc>
          <w:tcPr>
            <w:tcW w:type="dxa" w:w="415"/>
          </w:tcPr>
          <w:p>
            <w:pPr>
              <w:pStyle w:val="null3"/>
            </w:pPr>
            <w:r>
              <w:rPr/>
              <w:t>2</w:t>
            </w:r>
          </w:p>
        </w:tc>
        <w:tc>
          <w:tcPr>
            <w:tcW w:type="dxa" w:w="5814"/>
          </w:tcPr>
          <w:p>
            <w:pPr>
              <w:pStyle w:val="null3"/>
            </w:pPr>
            <w:r>
              <w:rPr/>
              <w:t>一、监护仪结构</w:t>
            </w:r>
          </w:p>
        </w:tc>
      </w:tr>
      <w:tr>
        <w:tc>
          <w:tcPr>
            <w:tcW w:type="dxa" w:w="2076"/>
          </w:tcPr>
          <w:p/>
        </w:tc>
        <w:tc>
          <w:tcPr>
            <w:tcW w:type="dxa" w:w="415"/>
          </w:tcPr>
          <w:p>
            <w:pPr>
              <w:pStyle w:val="null3"/>
            </w:pPr>
            <w:r>
              <w:rPr/>
              <w:t>3</w:t>
            </w:r>
          </w:p>
        </w:tc>
        <w:tc>
          <w:tcPr>
            <w:tcW w:type="dxa" w:w="5814"/>
          </w:tcPr>
          <w:p>
            <w:pPr>
              <w:pStyle w:val="null3"/>
            </w:pPr>
            <w:r>
              <w:rPr/>
              <w:t>1.模块化插件式床边监护仪，主机、显示屏和插件槽一体化，主机模块插槽数≥4个（非电池插槽），模块支持插入任意插槽</w:t>
            </w:r>
          </w:p>
        </w:tc>
      </w:tr>
      <w:tr>
        <w:tc>
          <w:tcPr>
            <w:tcW w:type="dxa" w:w="2076"/>
          </w:tcPr>
          <w:p/>
        </w:tc>
        <w:tc>
          <w:tcPr>
            <w:tcW w:type="dxa" w:w="415"/>
          </w:tcPr>
          <w:p>
            <w:pPr>
              <w:pStyle w:val="null3"/>
            </w:pPr>
            <w:r>
              <w:rPr/>
              <w:t>4</w:t>
            </w:r>
          </w:p>
        </w:tc>
        <w:tc>
          <w:tcPr>
            <w:tcW w:type="dxa" w:w="5814"/>
          </w:tcPr>
          <w:p>
            <w:pPr>
              <w:pStyle w:val="null3"/>
            </w:pPr>
            <w:r>
              <w:rPr/>
              <w:t>2.监护仪主机（非辅助插件箱）每个槽位均具备插件模块金属硬件通讯接口（非供电接口），保证模块通讯速率及稳定性</w:t>
            </w:r>
          </w:p>
        </w:tc>
      </w:tr>
      <w:tr>
        <w:tc>
          <w:tcPr>
            <w:tcW w:type="dxa" w:w="2076"/>
          </w:tcPr>
          <w:p/>
        </w:tc>
        <w:tc>
          <w:tcPr>
            <w:tcW w:type="dxa" w:w="415"/>
          </w:tcPr>
          <w:p>
            <w:pPr>
              <w:pStyle w:val="null3"/>
            </w:pPr>
            <w:r>
              <w:rPr/>
              <w:t>5</w:t>
            </w:r>
          </w:p>
        </w:tc>
        <w:tc>
          <w:tcPr>
            <w:tcW w:type="dxa" w:w="5814"/>
          </w:tcPr>
          <w:p>
            <w:pPr>
              <w:pStyle w:val="null3"/>
            </w:pPr>
            <w:r>
              <w:rPr/>
              <w:t>3.≥12英寸彩色电容触摸屏，高分辨率≥1280×800像素，≥8通道显示，显示屏亮度自动调节，屏幕支持手势滑动操作</w:t>
            </w:r>
          </w:p>
        </w:tc>
      </w:tr>
      <w:tr>
        <w:tc>
          <w:tcPr>
            <w:tcW w:type="dxa" w:w="2076"/>
          </w:tcPr>
          <w:p/>
        </w:tc>
        <w:tc>
          <w:tcPr>
            <w:tcW w:type="dxa" w:w="415"/>
          </w:tcPr>
          <w:p>
            <w:pPr>
              <w:pStyle w:val="null3"/>
            </w:pPr>
            <w:r>
              <w:rPr/>
              <w:t>6</w:t>
            </w:r>
          </w:p>
        </w:tc>
        <w:tc>
          <w:tcPr>
            <w:tcW w:type="dxa" w:w="5814"/>
          </w:tcPr>
          <w:p>
            <w:pPr>
              <w:pStyle w:val="null3"/>
            </w:pPr>
            <w:r>
              <w:rPr/>
              <w:t>4.配置高能锂电池，供电时间≥4小时</w:t>
            </w:r>
          </w:p>
        </w:tc>
      </w:tr>
      <w:tr>
        <w:tc>
          <w:tcPr>
            <w:tcW w:type="dxa" w:w="2076"/>
          </w:tcPr>
          <w:p/>
        </w:tc>
        <w:tc>
          <w:tcPr>
            <w:tcW w:type="dxa" w:w="415"/>
          </w:tcPr>
          <w:p>
            <w:pPr>
              <w:pStyle w:val="null3"/>
            </w:pPr>
            <w:r>
              <w:rPr/>
              <w:t>7</w:t>
            </w:r>
          </w:p>
        </w:tc>
        <w:tc>
          <w:tcPr>
            <w:tcW w:type="dxa" w:w="5814"/>
          </w:tcPr>
          <w:p>
            <w:pPr>
              <w:pStyle w:val="null3"/>
            </w:pPr>
            <w:r>
              <w:rPr/>
              <w:t>5.配置≥4个USB接口，支持连接鼠标、条码扫描枪和遥控器等USB设备</w:t>
            </w:r>
          </w:p>
        </w:tc>
      </w:tr>
      <w:tr>
        <w:tc>
          <w:tcPr>
            <w:tcW w:type="dxa" w:w="2076"/>
          </w:tcPr>
          <w:p/>
        </w:tc>
        <w:tc>
          <w:tcPr>
            <w:tcW w:type="dxa" w:w="415"/>
          </w:tcPr>
          <w:p>
            <w:pPr>
              <w:pStyle w:val="null3"/>
            </w:pPr>
            <w:r>
              <w:rPr/>
              <w:t>8</w:t>
            </w:r>
          </w:p>
        </w:tc>
        <w:tc>
          <w:tcPr>
            <w:tcW w:type="dxa" w:w="5814"/>
          </w:tcPr>
          <w:p>
            <w:pPr>
              <w:pStyle w:val="null3"/>
            </w:pPr>
            <w:r>
              <w:rPr/>
              <w:t>6.监护仪主机工作温度环境范围（至少包含）：0～40°C，</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7.▲监护仪清洁消毒维护支持的消毒剂≥40种，列举消毒剂的种类</w:t>
            </w:r>
          </w:p>
        </w:tc>
      </w:tr>
      <w:tr>
        <w:tc>
          <w:tcPr>
            <w:tcW w:type="dxa" w:w="2076"/>
          </w:tcPr>
          <w:p/>
        </w:tc>
        <w:tc>
          <w:tcPr>
            <w:tcW w:type="dxa" w:w="415"/>
          </w:tcPr>
          <w:p>
            <w:pPr>
              <w:pStyle w:val="null3"/>
            </w:pPr>
            <w:r>
              <w:rPr/>
              <w:t>10</w:t>
            </w:r>
          </w:p>
        </w:tc>
        <w:tc>
          <w:tcPr>
            <w:tcW w:type="dxa" w:w="5814"/>
          </w:tcPr>
          <w:p>
            <w:pPr>
              <w:pStyle w:val="null3"/>
            </w:pPr>
            <w:r>
              <w:rPr/>
              <w:t>二、监测参数</w:t>
            </w:r>
          </w:p>
        </w:tc>
      </w:tr>
      <w:tr>
        <w:tc>
          <w:tcPr>
            <w:tcW w:type="dxa" w:w="2076"/>
          </w:tcPr>
          <w:p/>
        </w:tc>
        <w:tc>
          <w:tcPr>
            <w:tcW w:type="dxa" w:w="415"/>
          </w:tcPr>
          <w:p>
            <w:pPr>
              <w:pStyle w:val="null3"/>
            </w:pPr>
            <w:r>
              <w:rPr/>
              <w:t>11</w:t>
            </w:r>
          </w:p>
        </w:tc>
        <w:tc>
          <w:tcPr>
            <w:tcW w:type="dxa" w:w="5814"/>
          </w:tcPr>
          <w:p>
            <w:pPr>
              <w:pStyle w:val="null3"/>
            </w:pPr>
            <w:r>
              <w:rPr/>
              <w:t>8.监护仪配备基本功能模块，基本功能模块支持心电、呼吸率、无创血压、血氧饱和度、脉搏、双通道体温和双通道有创血压的同时监测，以上参数都支持成人、小儿和新生儿病人类型</w:t>
            </w:r>
          </w:p>
        </w:tc>
      </w:tr>
      <w:tr>
        <w:tc>
          <w:tcPr>
            <w:tcW w:type="dxa" w:w="2076"/>
          </w:tcPr>
          <w:p/>
        </w:tc>
        <w:tc>
          <w:tcPr>
            <w:tcW w:type="dxa" w:w="415"/>
          </w:tcPr>
          <w:p>
            <w:pPr>
              <w:pStyle w:val="null3"/>
            </w:pPr>
            <w:r>
              <w:rPr/>
              <w:t>12</w:t>
            </w:r>
          </w:p>
        </w:tc>
        <w:tc>
          <w:tcPr>
            <w:tcW w:type="dxa" w:w="5814"/>
          </w:tcPr>
          <w:p>
            <w:pPr>
              <w:pStyle w:val="null3"/>
            </w:pPr>
            <w:r>
              <w:rPr/>
              <w:t>9.基本功能模块可升级为转运监护仪，从监护仪拔出后无需额外操作直接用于病人转运，可插入监护仪任意插槽作为主机模块，具有独立操作显示屏，屏幕尺寸≥5.5英寸，配备锂电池供电≥4小时，采用无风扇散热</w:t>
            </w:r>
          </w:p>
        </w:tc>
      </w:tr>
      <w:tr>
        <w:tc>
          <w:tcPr>
            <w:tcW w:type="dxa" w:w="2076"/>
          </w:tcPr>
          <w:p/>
        </w:tc>
        <w:tc>
          <w:tcPr>
            <w:tcW w:type="dxa" w:w="415"/>
          </w:tcPr>
          <w:p>
            <w:pPr>
              <w:pStyle w:val="null3"/>
            </w:pPr>
            <w:r>
              <w:rPr/>
              <w:t>13</w:t>
            </w:r>
          </w:p>
        </w:tc>
        <w:tc>
          <w:tcPr>
            <w:tcW w:type="dxa" w:w="5814"/>
          </w:tcPr>
          <w:p>
            <w:pPr>
              <w:pStyle w:val="null3"/>
            </w:pPr>
            <w:r>
              <w:rPr/>
              <w:t>10.可升级的转运监护仪可以实现插入监护仪主机的任意插槽</w:t>
            </w:r>
          </w:p>
        </w:tc>
      </w:tr>
      <w:tr>
        <w:tc>
          <w:tcPr>
            <w:tcW w:type="dxa" w:w="2076"/>
          </w:tcPr>
          <w:p/>
        </w:tc>
        <w:tc>
          <w:tcPr>
            <w:tcW w:type="dxa" w:w="415"/>
          </w:tcPr>
          <w:p>
            <w:pPr>
              <w:pStyle w:val="null3"/>
            </w:pPr>
            <w:r>
              <w:rPr/>
              <w:t>14</w:t>
            </w:r>
          </w:p>
        </w:tc>
        <w:tc>
          <w:tcPr>
            <w:tcW w:type="dxa" w:w="5814"/>
          </w:tcPr>
          <w:p>
            <w:pPr>
              <w:pStyle w:val="null3"/>
            </w:pPr>
            <w:r>
              <w:rPr/>
              <w:t>11.支持室上性心动过速和SVCs/min等室上性心律失常分析</w:t>
            </w:r>
          </w:p>
        </w:tc>
      </w:tr>
      <w:tr>
        <w:tc>
          <w:tcPr>
            <w:tcW w:type="dxa" w:w="2076"/>
          </w:tcPr>
          <w:p/>
        </w:tc>
        <w:tc>
          <w:tcPr>
            <w:tcW w:type="dxa" w:w="415"/>
          </w:tcPr>
          <w:p>
            <w:pPr>
              <w:pStyle w:val="null3"/>
            </w:pPr>
            <w:r>
              <w:rPr/>
              <w:t>15</w:t>
            </w:r>
          </w:p>
        </w:tc>
        <w:tc>
          <w:tcPr>
            <w:tcW w:type="dxa" w:w="5814"/>
          </w:tcPr>
          <w:p>
            <w:pPr>
              <w:pStyle w:val="null3"/>
            </w:pPr>
            <w:r>
              <w:rPr/>
              <w:t>12.心电支持≥4个分析导联实时动态同步分析，并非多个导联波形同屏显示及12导联静息分析</w:t>
            </w:r>
          </w:p>
        </w:tc>
      </w:tr>
      <w:tr>
        <w:tc>
          <w:tcPr>
            <w:tcW w:type="dxa" w:w="2076"/>
          </w:tcPr>
          <w:p/>
        </w:tc>
        <w:tc>
          <w:tcPr>
            <w:tcW w:type="dxa" w:w="415"/>
          </w:tcPr>
          <w:p>
            <w:pPr>
              <w:pStyle w:val="null3"/>
            </w:pPr>
            <w:r>
              <w:rPr/>
              <w:t>16</w:t>
            </w:r>
          </w:p>
        </w:tc>
        <w:tc>
          <w:tcPr>
            <w:tcW w:type="dxa" w:w="5814"/>
          </w:tcPr>
          <w:p>
            <w:pPr>
              <w:pStyle w:val="null3"/>
            </w:pPr>
            <w:r>
              <w:rPr/>
              <w:t>13.提供ST段分析功能，适用于成人，小儿和新生儿，支持在专门的窗口中分组显示心脏前壁，下壁和侧壁的ST实时片段和参考片段</w:t>
            </w:r>
          </w:p>
        </w:tc>
      </w:tr>
      <w:tr>
        <w:tc>
          <w:tcPr>
            <w:tcW w:type="dxa" w:w="2076"/>
          </w:tcPr>
          <w:p/>
        </w:tc>
        <w:tc>
          <w:tcPr>
            <w:tcW w:type="dxa" w:w="415"/>
          </w:tcPr>
          <w:p>
            <w:pPr>
              <w:pStyle w:val="null3"/>
            </w:pPr>
            <w:r>
              <w:rPr/>
              <w:t>17</w:t>
            </w:r>
          </w:p>
        </w:tc>
        <w:tc>
          <w:tcPr>
            <w:tcW w:type="dxa" w:w="5814"/>
          </w:tcPr>
          <w:p>
            <w:pPr>
              <w:pStyle w:val="null3"/>
            </w:pPr>
            <w:r>
              <w:rPr/>
              <w:t>14.支持RR呼吸率测量，测量范围至少包含：0～200rpm</w:t>
            </w:r>
          </w:p>
        </w:tc>
      </w:tr>
      <w:tr>
        <w:tc>
          <w:tcPr>
            <w:tcW w:type="dxa" w:w="2076"/>
          </w:tcPr>
          <w:p/>
        </w:tc>
        <w:tc>
          <w:tcPr>
            <w:tcW w:type="dxa" w:w="415"/>
          </w:tcPr>
          <w:p>
            <w:pPr>
              <w:pStyle w:val="null3"/>
            </w:pPr>
            <w:r>
              <w:rPr/>
              <w:t>18</w:t>
            </w:r>
          </w:p>
        </w:tc>
        <w:tc>
          <w:tcPr>
            <w:tcW w:type="dxa" w:w="5814"/>
          </w:tcPr>
          <w:p>
            <w:pPr>
              <w:pStyle w:val="null3"/>
            </w:pPr>
            <w:r>
              <w:rPr/>
              <w:t>15.QT和QTc实时监测参数测量范围至少包含：200～800 ms</w:t>
            </w:r>
          </w:p>
        </w:tc>
      </w:tr>
      <w:tr>
        <w:tc>
          <w:tcPr>
            <w:tcW w:type="dxa" w:w="2076"/>
          </w:tcPr>
          <w:p/>
        </w:tc>
        <w:tc>
          <w:tcPr>
            <w:tcW w:type="dxa" w:w="415"/>
          </w:tcPr>
          <w:p>
            <w:pPr>
              <w:pStyle w:val="null3"/>
            </w:pPr>
            <w:r>
              <w:rPr/>
              <w:t>19</w:t>
            </w:r>
          </w:p>
        </w:tc>
        <w:tc>
          <w:tcPr>
            <w:tcW w:type="dxa" w:w="5814"/>
          </w:tcPr>
          <w:p>
            <w:pPr>
              <w:pStyle w:val="null3"/>
            </w:pPr>
            <w:r>
              <w:rPr/>
              <w:t>16.无创血压提供手动、自动间隔、连续、序列、整点五种测量模式</w:t>
            </w:r>
          </w:p>
        </w:tc>
      </w:tr>
      <w:tr>
        <w:tc>
          <w:tcPr>
            <w:tcW w:type="dxa" w:w="2076"/>
          </w:tcPr>
          <w:p/>
        </w:tc>
        <w:tc>
          <w:tcPr>
            <w:tcW w:type="dxa" w:w="415"/>
          </w:tcPr>
          <w:p>
            <w:pPr>
              <w:pStyle w:val="null3"/>
            </w:pPr>
            <w:r>
              <w:rPr/>
              <w:t>20</w:t>
            </w:r>
          </w:p>
        </w:tc>
        <w:tc>
          <w:tcPr>
            <w:tcW w:type="dxa" w:w="5814"/>
          </w:tcPr>
          <w:p>
            <w:pPr>
              <w:pStyle w:val="null3"/>
            </w:pPr>
            <w:r>
              <w:rPr/>
              <w:t>17.NIBP 成人病人类型收缩压测量至少包含：25～290mmHg</w:t>
            </w:r>
          </w:p>
        </w:tc>
      </w:tr>
      <w:tr>
        <w:tc>
          <w:tcPr>
            <w:tcW w:type="dxa" w:w="2076"/>
          </w:tcPr>
          <w:p/>
        </w:tc>
        <w:tc>
          <w:tcPr>
            <w:tcW w:type="dxa" w:w="415"/>
          </w:tcPr>
          <w:p>
            <w:pPr>
              <w:pStyle w:val="null3"/>
            </w:pPr>
            <w:r>
              <w:rPr/>
              <w:t>21</w:t>
            </w:r>
          </w:p>
        </w:tc>
        <w:tc>
          <w:tcPr>
            <w:tcW w:type="dxa" w:w="5814"/>
          </w:tcPr>
          <w:p>
            <w:pPr>
              <w:pStyle w:val="null3"/>
            </w:pPr>
            <w:r>
              <w:rPr/>
              <w:t>18.配置指套式血氧探头，支持浸泡清洁与消毒，防水等级不低于IPX7</w:t>
            </w:r>
          </w:p>
        </w:tc>
      </w:tr>
      <w:tr>
        <w:tc>
          <w:tcPr>
            <w:tcW w:type="dxa" w:w="2076"/>
          </w:tcPr>
          <w:p/>
        </w:tc>
        <w:tc>
          <w:tcPr>
            <w:tcW w:type="dxa" w:w="415"/>
          </w:tcPr>
          <w:p>
            <w:pPr>
              <w:pStyle w:val="null3"/>
            </w:pPr>
            <w:r>
              <w:rPr/>
              <w:t>22</w:t>
            </w:r>
          </w:p>
        </w:tc>
        <w:tc>
          <w:tcPr>
            <w:tcW w:type="dxa" w:w="5814"/>
          </w:tcPr>
          <w:p>
            <w:pPr>
              <w:pStyle w:val="null3"/>
            </w:pPr>
            <w:r>
              <w:rPr/>
              <w:t>19.支持双通道有创压IBP监测，支持升级≥8通道有创压监测</w:t>
            </w:r>
          </w:p>
        </w:tc>
      </w:tr>
      <w:tr>
        <w:tc>
          <w:tcPr>
            <w:tcW w:type="dxa" w:w="2076"/>
          </w:tcPr>
          <w:p/>
        </w:tc>
        <w:tc>
          <w:tcPr>
            <w:tcW w:type="dxa" w:w="415"/>
          </w:tcPr>
          <w:p>
            <w:pPr>
              <w:pStyle w:val="null3"/>
            </w:pPr>
            <w:r>
              <w:rPr/>
              <w:t>23</w:t>
            </w:r>
          </w:p>
        </w:tc>
        <w:tc>
          <w:tcPr>
            <w:tcW w:type="dxa" w:w="5814"/>
          </w:tcPr>
          <w:p>
            <w:pPr>
              <w:pStyle w:val="null3"/>
            </w:pPr>
            <w:r>
              <w:rPr/>
              <w:t>20.有创压适用于成人，小儿和新生儿，有创压测量范围至少包含：-50～360mmHg</w:t>
            </w:r>
          </w:p>
        </w:tc>
      </w:tr>
      <w:tr>
        <w:tc>
          <w:tcPr>
            <w:tcW w:type="dxa" w:w="2076"/>
          </w:tcPr>
          <w:p/>
        </w:tc>
        <w:tc>
          <w:tcPr>
            <w:tcW w:type="dxa" w:w="415"/>
          </w:tcPr>
          <w:p>
            <w:pPr>
              <w:pStyle w:val="null3"/>
            </w:pPr>
            <w:r>
              <w:rPr/>
              <w:t>24</w:t>
            </w:r>
          </w:p>
        </w:tc>
        <w:tc>
          <w:tcPr>
            <w:tcW w:type="dxa" w:w="5814"/>
          </w:tcPr>
          <w:p>
            <w:pPr>
              <w:pStyle w:val="null3"/>
            </w:pPr>
            <w:r>
              <w:rPr/>
              <w:t>21.支持≥8道IBP波形叠加显示，满足临床对比查看和节约显示空间的需求</w:t>
            </w:r>
          </w:p>
        </w:tc>
      </w:tr>
      <w:tr>
        <w:tc>
          <w:tcPr>
            <w:tcW w:type="dxa" w:w="2076"/>
          </w:tcPr>
          <w:p/>
        </w:tc>
        <w:tc>
          <w:tcPr>
            <w:tcW w:type="dxa" w:w="415"/>
          </w:tcPr>
          <w:p>
            <w:pPr>
              <w:pStyle w:val="null3"/>
            </w:pPr>
            <w:r>
              <w:rPr/>
              <w:t>25</w:t>
            </w:r>
          </w:p>
        </w:tc>
        <w:tc>
          <w:tcPr>
            <w:tcW w:type="dxa" w:w="5814"/>
          </w:tcPr>
          <w:p>
            <w:pPr>
              <w:pStyle w:val="null3"/>
            </w:pPr>
            <w:r>
              <w:rPr/>
              <w:t>22.支持麻醉深度BIS或脑电麻醉深度指数ESI，支持测单侧脑麻醉深度时可显示DSA界面</w:t>
            </w:r>
          </w:p>
        </w:tc>
      </w:tr>
      <w:tr>
        <w:tc>
          <w:tcPr>
            <w:tcW w:type="dxa" w:w="2076"/>
          </w:tcPr>
          <w:p/>
        </w:tc>
        <w:tc>
          <w:tcPr>
            <w:tcW w:type="dxa" w:w="415"/>
          </w:tcPr>
          <w:p>
            <w:pPr>
              <w:pStyle w:val="null3"/>
            </w:pPr>
            <w:r>
              <w:rPr/>
              <w:t>26</w:t>
            </w:r>
          </w:p>
        </w:tc>
        <w:tc>
          <w:tcPr>
            <w:tcW w:type="dxa" w:w="5814"/>
          </w:tcPr>
          <w:p>
            <w:pPr>
              <w:pStyle w:val="null3"/>
            </w:pPr>
            <w:r>
              <w:rPr/>
              <w:t>23.支持与红外耳温计的配对使用，使用红外耳温计测量病人耳温后，将测量结果上传至本监护仪</w:t>
            </w:r>
          </w:p>
        </w:tc>
      </w:tr>
      <w:tr>
        <w:tc>
          <w:tcPr>
            <w:tcW w:type="dxa" w:w="2076"/>
          </w:tcPr>
          <w:p/>
        </w:tc>
        <w:tc>
          <w:tcPr>
            <w:tcW w:type="dxa" w:w="415"/>
          </w:tcPr>
          <w:p>
            <w:pPr>
              <w:pStyle w:val="null3"/>
            </w:pPr>
            <w:r>
              <w:rPr/>
              <w:t>27</w:t>
            </w:r>
          </w:p>
        </w:tc>
        <w:tc>
          <w:tcPr>
            <w:tcW w:type="dxa" w:w="5814"/>
          </w:tcPr>
          <w:p>
            <w:pPr>
              <w:pStyle w:val="null3"/>
            </w:pPr>
            <w:r>
              <w:rPr/>
              <w:t>24.支持升级模块，可与主流品牌的呼吸机、输注泵产品相连，实现呼吸机、输注泵设备的信息在监护仪上显示、存储、记录、打印或者用于参与计算。</w:t>
            </w:r>
          </w:p>
        </w:tc>
      </w:tr>
      <w:tr>
        <w:tc>
          <w:tcPr>
            <w:tcW w:type="dxa" w:w="2076"/>
          </w:tcPr>
          <w:p/>
        </w:tc>
        <w:tc>
          <w:tcPr>
            <w:tcW w:type="dxa" w:w="415"/>
          </w:tcPr>
          <w:p>
            <w:pPr>
              <w:pStyle w:val="null3"/>
            </w:pPr>
            <w:r>
              <w:rPr/>
              <w:t>28</w:t>
            </w:r>
          </w:p>
        </w:tc>
        <w:tc>
          <w:tcPr>
            <w:tcW w:type="dxa" w:w="5814"/>
          </w:tcPr>
          <w:p>
            <w:pPr>
              <w:pStyle w:val="null3"/>
            </w:pPr>
            <w:r>
              <w:rPr/>
              <w:t>三、系统功能</w:t>
            </w:r>
          </w:p>
        </w:tc>
      </w:tr>
      <w:tr>
        <w:tc>
          <w:tcPr>
            <w:tcW w:type="dxa" w:w="2076"/>
          </w:tcPr>
          <w:p/>
        </w:tc>
        <w:tc>
          <w:tcPr>
            <w:tcW w:type="dxa" w:w="415"/>
          </w:tcPr>
          <w:p>
            <w:pPr>
              <w:pStyle w:val="null3"/>
            </w:pPr>
            <w:r>
              <w:rPr/>
              <w:t>29</w:t>
            </w:r>
          </w:p>
        </w:tc>
        <w:tc>
          <w:tcPr>
            <w:tcW w:type="dxa" w:w="5814"/>
          </w:tcPr>
          <w:p>
            <w:pPr>
              <w:pStyle w:val="null3"/>
            </w:pPr>
            <w:r>
              <w:rPr/>
              <w:t>25.具有图形化报警指示功能，帮助医护团队快速识别报警来源</w:t>
            </w:r>
          </w:p>
        </w:tc>
      </w:tr>
      <w:tr>
        <w:tc>
          <w:tcPr>
            <w:tcW w:type="dxa" w:w="2076"/>
          </w:tcPr>
          <w:p/>
        </w:tc>
        <w:tc>
          <w:tcPr>
            <w:tcW w:type="dxa" w:w="415"/>
          </w:tcPr>
          <w:p>
            <w:pPr>
              <w:pStyle w:val="null3"/>
            </w:pPr>
            <w:r>
              <w:rPr/>
              <w:t>30</w:t>
            </w:r>
          </w:p>
        </w:tc>
        <w:tc>
          <w:tcPr>
            <w:tcW w:type="dxa" w:w="5814"/>
          </w:tcPr>
          <w:p>
            <w:pPr>
              <w:pStyle w:val="null3"/>
            </w:pPr>
            <w:r>
              <w:rPr/>
              <w:t>26.具有报警升级功能，当参数报警经过一定的时间未被处理或伴发了其他报警，就会升级到更高一个级别</w:t>
            </w:r>
          </w:p>
        </w:tc>
      </w:tr>
      <w:tr>
        <w:tc>
          <w:tcPr>
            <w:tcW w:type="dxa" w:w="2076"/>
          </w:tcPr>
          <w:p/>
        </w:tc>
        <w:tc>
          <w:tcPr>
            <w:tcW w:type="dxa" w:w="415"/>
          </w:tcPr>
          <w:p>
            <w:pPr>
              <w:pStyle w:val="null3"/>
            </w:pPr>
            <w:r>
              <w:rPr/>
              <w:t>31</w:t>
            </w:r>
          </w:p>
        </w:tc>
        <w:tc>
          <w:tcPr>
            <w:tcW w:type="dxa" w:w="5814"/>
          </w:tcPr>
          <w:p>
            <w:pPr>
              <w:pStyle w:val="null3"/>
            </w:pPr>
            <w:r>
              <w:rPr/>
              <w:t>27.具有特殊报警音，当监护仪在病人发生致命性参数报警时，发出特殊的报警音进行提示病人处于危急状态</w:t>
            </w:r>
          </w:p>
        </w:tc>
      </w:tr>
      <w:tr>
        <w:tc>
          <w:tcPr>
            <w:tcW w:type="dxa" w:w="2076"/>
          </w:tcPr>
          <w:p/>
        </w:tc>
        <w:tc>
          <w:tcPr>
            <w:tcW w:type="dxa" w:w="415"/>
          </w:tcPr>
          <w:p>
            <w:pPr>
              <w:pStyle w:val="null3"/>
            </w:pPr>
            <w:r>
              <w:rPr/>
              <w:t>32</w:t>
            </w:r>
          </w:p>
        </w:tc>
        <w:tc>
          <w:tcPr>
            <w:tcW w:type="dxa" w:w="5814"/>
          </w:tcPr>
          <w:p>
            <w:pPr>
              <w:pStyle w:val="null3"/>
            </w:pPr>
            <w:r>
              <w:rPr/>
              <w:t>28.具备参数组合报警功能（并非早期预警评分EWS），可对患者同时多个参数变化给出统一报警提示，预示病人不同生理系统状态改变，提供≥10个预设组合报警，并允许自定义≥10个组合报警</w:t>
            </w:r>
          </w:p>
        </w:tc>
      </w:tr>
      <w:tr>
        <w:tc>
          <w:tcPr>
            <w:tcW w:type="dxa" w:w="2076"/>
          </w:tcPr>
          <w:p/>
        </w:tc>
        <w:tc>
          <w:tcPr>
            <w:tcW w:type="dxa" w:w="415"/>
          </w:tcPr>
          <w:p>
            <w:pPr>
              <w:pStyle w:val="null3"/>
            </w:pPr>
            <w:r>
              <w:rPr/>
              <w:t>33</w:t>
            </w:r>
          </w:p>
        </w:tc>
        <w:tc>
          <w:tcPr>
            <w:tcW w:type="dxa" w:w="5814"/>
          </w:tcPr>
          <w:p>
            <w:pPr>
              <w:pStyle w:val="null3"/>
            </w:pPr>
            <w:r>
              <w:rPr/>
              <w:t>29.具备血流动力学，药物计算，氧合计算，通气计算和肾功能计算功能</w:t>
            </w:r>
          </w:p>
        </w:tc>
      </w:tr>
      <w:tr>
        <w:tc>
          <w:tcPr>
            <w:tcW w:type="dxa" w:w="2076"/>
          </w:tcPr>
          <w:p/>
        </w:tc>
        <w:tc>
          <w:tcPr>
            <w:tcW w:type="dxa" w:w="415"/>
          </w:tcPr>
          <w:p>
            <w:pPr>
              <w:pStyle w:val="null3"/>
            </w:pPr>
            <w:r>
              <w:rPr/>
              <w:t>34</w:t>
            </w:r>
          </w:p>
        </w:tc>
        <w:tc>
          <w:tcPr>
            <w:tcW w:type="dxa" w:w="5814"/>
          </w:tcPr>
          <w:p>
            <w:pPr>
              <w:pStyle w:val="null3"/>
            </w:pPr>
            <w:r>
              <w:rPr/>
              <w:t>30.支持≥100小时趋势表和趋势图回顾，最小分辨率≤1分钟</w:t>
            </w:r>
          </w:p>
        </w:tc>
      </w:tr>
      <w:tr>
        <w:tc>
          <w:tcPr>
            <w:tcW w:type="dxa" w:w="2076"/>
          </w:tcPr>
          <w:p/>
        </w:tc>
        <w:tc>
          <w:tcPr>
            <w:tcW w:type="dxa" w:w="415"/>
          </w:tcPr>
          <w:p>
            <w:pPr>
              <w:pStyle w:val="null3"/>
            </w:pPr>
            <w:r>
              <w:rPr/>
              <w:t>35</w:t>
            </w:r>
          </w:p>
        </w:tc>
        <w:tc>
          <w:tcPr>
            <w:tcW w:type="dxa" w:w="5814"/>
          </w:tcPr>
          <w:p>
            <w:pPr>
              <w:pStyle w:val="null3"/>
            </w:pPr>
            <w:r>
              <w:rPr/>
              <w:t>31.支持≥800条事件回顾。每条报警事件至少能够存储32秒三道相关波形，以及报警触发时所有测量参数值</w:t>
            </w:r>
          </w:p>
        </w:tc>
      </w:tr>
      <w:tr>
        <w:tc>
          <w:tcPr>
            <w:tcW w:type="dxa" w:w="2076"/>
          </w:tcPr>
          <w:p/>
        </w:tc>
        <w:tc>
          <w:tcPr>
            <w:tcW w:type="dxa" w:w="415"/>
          </w:tcPr>
          <w:p>
            <w:pPr>
              <w:pStyle w:val="null3"/>
            </w:pPr>
            <w:r>
              <w:rPr/>
              <w:t>36</w:t>
            </w:r>
          </w:p>
        </w:tc>
        <w:tc>
          <w:tcPr>
            <w:tcW w:type="dxa" w:w="5814"/>
          </w:tcPr>
          <w:p>
            <w:pPr>
              <w:pStyle w:val="null3"/>
            </w:pPr>
            <w:r>
              <w:rPr/>
              <w:t>32.具备≥40小时全息波形的存储与回顾功能</w:t>
            </w:r>
          </w:p>
        </w:tc>
      </w:tr>
      <w:tr>
        <w:tc>
          <w:tcPr>
            <w:tcW w:type="dxa" w:w="2076"/>
          </w:tcPr>
          <w:p/>
        </w:tc>
        <w:tc>
          <w:tcPr>
            <w:tcW w:type="dxa" w:w="415"/>
          </w:tcPr>
          <w:p>
            <w:pPr>
              <w:pStyle w:val="null3"/>
            </w:pPr>
            <w:r>
              <w:rPr/>
              <w:t>37</w:t>
            </w:r>
          </w:p>
        </w:tc>
        <w:tc>
          <w:tcPr>
            <w:tcW w:type="dxa" w:w="5814"/>
          </w:tcPr>
          <w:p>
            <w:pPr>
              <w:pStyle w:val="null3"/>
            </w:pPr>
            <w:r>
              <w:rPr/>
              <w:t>33.支持≥120小时（分辨率≤1分钟）ST模板存储与回顾</w:t>
            </w:r>
          </w:p>
        </w:tc>
      </w:tr>
      <w:tr>
        <w:tc>
          <w:tcPr>
            <w:tcW w:type="dxa" w:w="2076"/>
          </w:tcPr>
          <w:p/>
        </w:tc>
        <w:tc>
          <w:tcPr>
            <w:tcW w:type="dxa" w:w="415"/>
          </w:tcPr>
          <w:p>
            <w:pPr>
              <w:pStyle w:val="null3"/>
            </w:pPr>
            <w:r>
              <w:rPr/>
              <w:t>38</w:t>
            </w:r>
          </w:p>
        </w:tc>
        <w:tc>
          <w:tcPr>
            <w:tcW w:type="dxa" w:w="5814"/>
          </w:tcPr>
          <w:p>
            <w:pPr>
              <w:pStyle w:val="null3"/>
            </w:pPr>
            <w:r>
              <w:rPr/>
              <w:t>34.支持与除颤监护仪，遥测混合联通至中心监护系统，实现护士站的集中管理</w:t>
            </w:r>
          </w:p>
        </w:tc>
      </w:tr>
      <w:tr>
        <w:tc>
          <w:tcPr>
            <w:tcW w:type="dxa" w:w="2076"/>
          </w:tcPr>
          <w:p/>
        </w:tc>
        <w:tc>
          <w:tcPr>
            <w:tcW w:type="dxa" w:w="415"/>
          </w:tcPr>
          <w:p>
            <w:pPr>
              <w:pStyle w:val="null3"/>
            </w:pPr>
            <w:r>
              <w:rPr/>
              <w:t>39</w:t>
            </w:r>
          </w:p>
        </w:tc>
        <w:tc>
          <w:tcPr>
            <w:tcW w:type="dxa" w:w="5814"/>
          </w:tcPr>
          <w:p>
            <w:pPr>
              <w:pStyle w:val="null3"/>
            </w:pPr>
            <w:r>
              <w:rPr/>
              <w:t>五、每套配置清单（包括但不限于以下配置）：</w:t>
            </w:r>
          </w:p>
          <w:tbl>
            <w:tblPr>
              <w:tblBorders>
                <w:top w:val="none" w:color="000000" w:sz="4"/>
                <w:left w:val="none" w:color="000000" w:sz="4"/>
                <w:bottom w:val="none" w:color="000000" w:sz="4"/>
                <w:right w:val="none" w:color="000000" w:sz="4"/>
                <w:insideH w:val="none"/>
                <w:insideV w:val="none"/>
              </w:tblBorders>
            </w:tblPr>
            <w:tblGrid>
              <w:gridCol w:w="848"/>
              <w:gridCol w:w="2845"/>
              <w:gridCol w:w="887"/>
              <w:gridCol w:w="1018"/>
            </w:tblGrid>
            <w:tr>
              <w:tc>
                <w:tcPr>
                  <w:tcW w:type="dxa" w:w="8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8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名称</w:t>
                  </w:r>
                </w:p>
              </w:tc>
              <w:tc>
                <w:tcPr>
                  <w:tcW w:type="dxa" w:w="8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10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LED触摸屏主机</w:t>
                  </w:r>
                </w:p>
              </w:tc>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三芯电源线</w:t>
                  </w:r>
                </w:p>
              </w:tc>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5导分体式心电导联线组件</w:t>
                  </w:r>
                </w:p>
              </w:tc>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心电电极</w:t>
                  </w:r>
                  <w:r>
                    <w:rPr>
                      <w:sz w:val="21"/>
                      <w:color w:val="000000"/>
                    </w:rPr>
                    <w:t>5片装</w:t>
                  </w:r>
                </w:p>
              </w:tc>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7针血氧主电缆</w:t>
                  </w:r>
                </w:p>
              </w:tc>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成人血氧探头</w:t>
                  </w:r>
                </w:p>
              </w:tc>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无创血压导气管</w:t>
                  </w:r>
                </w:p>
              </w:tc>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成人血压袖套</w:t>
                  </w:r>
                </w:p>
              </w:tc>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2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使用说明书</w:t>
                  </w:r>
                </w:p>
              </w:tc>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本</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中文操作卡</w:t>
                  </w:r>
                </w:p>
              </w:tc>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本</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2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多参数模块</w:t>
                  </w:r>
                  <w:r>
                    <w:rPr>
                      <w:sz w:val="21"/>
                      <w:color w:val="000000"/>
                    </w:rPr>
                    <w:t>（含双通道</w:t>
                  </w:r>
                  <w:r>
                    <w:rPr>
                      <w:sz w:val="21"/>
                      <w:color w:val="000000"/>
                    </w:rPr>
                    <w:t>IBP）</w:t>
                  </w:r>
                </w:p>
              </w:tc>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2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BIS监测模块</w:t>
                  </w:r>
                </w:p>
              </w:tc>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2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C02监测模块</w:t>
                  </w:r>
                </w:p>
              </w:tc>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注射泵</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★总体要求：投标人应提供所投产品的医疗器械注册证。</w:t>
            </w:r>
          </w:p>
        </w:tc>
      </w:tr>
      <w:tr>
        <w:tc>
          <w:tcPr>
            <w:tcW w:type="dxa" w:w="2076"/>
          </w:tcPr>
          <w:p/>
        </w:tc>
        <w:tc>
          <w:tcPr>
            <w:tcW w:type="dxa" w:w="415"/>
          </w:tcPr>
          <w:p>
            <w:pPr>
              <w:pStyle w:val="null3"/>
            </w:pPr>
            <w:r>
              <w:rPr/>
              <w:t>2</w:t>
            </w:r>
          </w:p>
        </w:tc>
        <w:tc>
          <w:tcPr>
            <w:tcW w:type="dxa" w:w="5814"/>
          </w:tcPr>
          <w:p>
            <w:pPr>
              <w:pStyle w:val="null3"/>
            </w:pPr>
            <w:r>
              <w:rPr/>
              <w:t>1.整机使用期限≥10年</w:t>
            </w:r>
          </w:p>
        </w:tc>
      </w:tr>
      <w:tr>
        <w:tc>
          <w:tcPr>
            <w:tcW w:type="dxa" w:w="2076"/>
          </w:tcPr>
          <w:p/>
        </w:tc>
        <w:tc>
          <w:tcPr>
            <w:tcW w:type="dxa" w:w="415"/>
          </w:tcPr>
          <w:p>
            <w:pPr>
              <w:pStyle w:val="null3"/>
            </w:pPr>
            <w:r>
              <w:rPr/>
              <w:t>3</w:t>
            </w:r>
          </w:p>
        </w:tc>
        <w:tc>
          <w:tcPr>
            <w:tcW w:type="dxa" w:w="5814"/>
          </w:tcPr>
          <w:p>
            <w:pPr>
              <w:pStyle w:val="null3"/>
            </w:pPr>
            <w:r>
              <w:rPr/>
              <w:t>2.双通道一体机，每个通道独立运行，支持通道之间中继/联机功能（提供相关证明材料）</w:t>
            </w:r>
          </w:p>
        </w:tc>
      </w:tr>
      <w:tr>
        <w:tc>
          <w:tcPr>
            <w:tcW w:type="dxa" w:w="2076"/>
          </w:tcPr>
          <w:p/>
        </w:tc>
        <w:tc>
          <w:tcPr>
            <w:tcW w:type="dxa" w:w="415"/>
          </w:tcPr>
          <w:p>
            <w:pPr>
              <w:pStyle w:val="null3"/>
            </w:pPr>
            <w:r>
              <w:rPr/>
              <w:t>4</w:t>
            </w:r>
          </w:p>
        </w:tc>
        <w:tc>
          <w:tcPr>
            <w:tcW w:type="dxa" w:w="5814"/>
          </w:tcPr>
          <w:p>
            <w:pPr>
              <w:pStyle w:val="null3"/>
            </w:pPr>
            <w:r>
              <w:rPr/>
              <w:t>3.注射精度≤±2%，机械精度≤±0.5%</w:t>
            </w:r>
          </w:p>
        </w:tc>
      </w:tr>
      <w:tr>
        <w:tc>
          <w:tcPr>
            <w:tcW w:type="dxa" w:w="2076"/>
          </w:tcPr>
          <w:p/>
        </w:tc>
        <w:tc>
          <w:tcPr>
            <w:tcW w:type="dxa" w:w="415"/>
          </w:tcPr>
          <w:p>
            <w:pPr>
              <w:pStyle w:val="null3"/>
            </w:pPr>
            <w:r>
              <w:rPr/>
              <w:t>5</w:t>
            </w:r>
          </w:p>
        </w:tc>
        <w:tc>
          <w:tcPr>
            <w:tcW w:type="dxa" w:w="5814"/>
          </w:tcPr>
          <w:p>
            <w:pPr>
              <w:pStyle w:val="null3"/>
            </w:pPr>
            <w:r>
              <w:rPr/>
              <w:t>4.注射速度范围（至少包含）：0.01-2000ml/h,且最小速度和步进均为0.01ml/h</w:t>
            </w:r>
          </w:p>
        </w:tc>
      </w:tr>
      <w:tr>
        <w:tc>
          <w:tcPr>
            <w:tcW w:type="dxa" w:w="2076"/>
          </w:tcPr>
          <w:p/>
        </w:tc>
        <w:tc>
          <w:tcPr>
            <w:tcW w:type="dxa" w:w="415"/>
          </w:tcPr>
          <w:p>
            <w:pPr>
              <w:pStyle w:val="null3"/>
            </w:pPr>
            <w:r>
              <w:rPr/>
              <w:t>6</w:t>
            </w:r>
          </w:p>
        </w:tc>
        <w:tc>
          <w:tcPr>
            <w:tcW w:type="dxa" w:w="5814"/>
          </w:tcPr>
          <w:p>
            <w:pPr>
              <w:pStyle w:val="null3"/>
            </w:pPr>
            <w:r>
              <w:rPr/>
              <w:t>5.快推速度范围（至少包含）：0.01-2000ml/h</w:t>
            </w:r>
          </w:p>
        </w:tc>
      </w:tr>
      <w:tr>
        <w:tc>
          <w:tcPr>
            <w:tcW w:type="dxa" w:w="2076"/>
          </w:tcPr>
          <w:p/>
        </w:tc>
        <w:tc>
          <w:tcPr>
            <w:tcW w:type="dxa" w:w="415"/>
          </w:tcPr>
          <w:p>
            <w:pPr>
              <w:pStyle w:val="null3"/>
            </w:pPr>
            <w:r>
              <w:rPr/>
              <w:t>7</w:t>
            </w:r>
          </w:p>
        </w:tc>
        <w:tc>
          <w:tcPr>
            <w:tcW w:type="dxa" w:w="5814"/>
          </w:tcPr>
          <w:p>
            <w:pPr>
              <w:pStyle w:val="null3"/>
            </w:pPr>
            <w:r>
              <w:rPr/>
              <w:t>6.可自动统计四种或以上累计量（至少包含）：24h累计量、最近累计量、自定义时间段累计量、定时间隔累计量</w:t>
            </w:r>
          </w:p>
        </w:tc>
      </w:tr>
      <w:tr>
        <w:tc>
          <w:tcPr>
            <w:tcW w:type="dxa" w:w="2076"/>
          </w:tcPr>
          <w:p/>
        </w:tc>
        <w:tc>
          <w:tcPr>
            <w:tcW w:type="dxa" w:w="415"/>
          </w:tcPr>
          <w:p>
            <w:pPr>
              <w:pStyle w:val="null3"/>
            </w:pPr>
            <w:r>
              <w:rPr/>
              <w:t>8</w:t>
            </w:r>
          </w:p>
        </w:tc>
        <w:tc>
          <w:tcPr>
            <w:tcW w:type="dxa" w:w="5814"/>
          </w:tcPr>
          <w:p>
            <w:pPr>
              <w:pStyle w:val="null3"/>
            </w:pPr>
            <w:r>
              <w:rPr/>
              <w:t>7.支持注射器规格（至少包含）：5ml、10ml、20ml、30ml、50/60ml；</w:t>
            </w:r>
          </w:p>
        </w:tc>
      </w:tr>
      <w:tr>
        <w:tc>
          <w:tcPr>
            <w:tcW w:type="dxa" w:w="2076"/>
          </w:tcPr>
          <w:p/>
        </w:tc>
        <w:tc>
          <w:tcPr>
            <w:tcW w:type="dxa" w:w="415"/>
          </w:tcPr>
          <w:p>
            <w:pPr>
              <w:pStyle w:val="null3"/>
            </w:pPr>
            <w:r>
              <w:rPr/>
              <w:t>9</w:t>
            </w:r>
          </w:p>
        </w:tc>
        <w:tc>
          <w:tcPr>
            <w:tcW w:type="dxa" w:w="5814"/>
          </w:tcPr>
          <w:p>
            <w:pPr>
              <w:pStyle w:val="null3"/>
            </w:pPr>
            <w:r>
              <w:rPr/>
              <w:t>8.注射泵具有电动离合，加载注射器时不松开捏柄推杆也可自动感应制动，设备安全锁止功能（杜绝误操作，设备故障导致的无意识一次性大量给药）</w:t>
            </w:r>
          </w:p>
        </w:tc>
      </w:tr>
      <w:tr>
        <w:tc>
          <w:tcPr>
            <w:tcW w:type="dxa" w:w="2076"/>
          </w:tcPr>
          <w:p/>
        </w:tc>
        <w:tc>
          <w:tcPr>
            <w:tcW w:type="dxa" w:w="415"/>
          </w:tcPr>
          <w:p>
            <w:pPr>
              <w:pStyle w:val="null3"/>
            </w:pPr>
            <w:r>
              <w:rPr/>
              <w:t>10</w:t>
            </w:r>
          </w:p>
        </w:tc>
        <w:tc>
          <w:tcPr>
            <w:tcW w:type="dxa" w:w="5814"/>
          </w:tcPr>
          <w:p>
            <w:pPr>
              <w:pStyle w:val="null3"/>
            </w:pPr>
            <w:r>
              <w:rPr/>
              <w:t>9.注射模式（至少包含）：速度模式、时间模式、体重模式、梯度模式、序列模式、剂量时间模式、间断给药模式、TIVA模式</w:t>
            </w:r>
          </w:p>
        </w:tc>
      </w:tr>
      <w:tr>
        <w:tc>
          <w:tcPr>
            <w:tcW w:type="dxa" w:w="2076"/>
          </w:tcPr>
          <w:p/>
        </w:tc>
        <w:tc>
          <w:tcPr>
            <w:tcW w:type="dxa" w:w="415"/>
          </w:tcPr>
          <w:p>
            <w:pPr>
              <w:pStyle w:val="null3"/>
            </w:pPr>
            <w:r>
              <w:rPr/>
              <w:t>11</w:t>
            </w:r>
          </w:p>
        </w:tc>
        <w:tc>
          <w:tcPr>
            <w:tcW w:type="dxa" w:w="5814"/>
          </w:tcPr>
          <w:p>
            <w:pPr>
              <w:pStyle w:val="null3"/>
            </w:pPr>
            <w:r>
              <w:rPr/>
              <w:t>10.支持镇痛药、化疗药、胰岛素输注</w:t>
            </w:r>
          </w:p>
        </w:tc>
      </w:tr>
      <w:tr>
        <w:tc>
          <w:tcPr>
            <w:tcW w:type="dxa" w:w="2076"/>
          </w:tcPr>
          <w:p/>
        </w:tc>
        <w:tc>
          <w:tcPr>
            <w:tcW w:type="dxa" w:w="415"/>
          </w:tcPr>
          <w:p>
            <w:pPr>
              <w:pStyle w:val="null3"/>
            </w:pPr>
            <w:r>
              <w:rPr/>
              <w:t>12</w:t>
            </w:r>
          </w:p>
        </w:tc>
        <w:tc>
          <w:tcPr>
            <w:tcW w:type="dxa" w:w="5814"/>
          </w:tcPr>
          <w:p>
            <w:pPr>
              <w:pStyle w:val="null3"/>
            </w:pPr>
            <w:r>
              <w:rPr/>
              <w:t>11.不小于3.5英寸彩色显示屏，电容触摸屏技术</w:t>
            </w:r>
          </w:p>
        </w:tc>
      </w:tr>
      <w:tr>
        <w:tc>
          <w:tcPr>
            <w:tcW w:type="dxa" w:w="2076"/>
          </w:tcPr>
          <w:p/>
        </w:tc>
        <w:tc>
          <w:tcPr>
            <w:tcW w:type="dxa" w:w="415"/>
          </w:tcPr>
          <w:p>
            <w:pPr>
              <w:pStyle w:val="null3"/>
            </w:pPr>
            <w:r>
              <w:rPr/>
              <w:t>13</w:t>
            </w:r>
          </w:p>
        </w:tc>
        <w:tc>
          <w:tcPr>
            <w:tcW w:type="dxa" w:w="5814"/>
          </w:tcPr>
          <w:p>
            <w:pPr>
              <w:pStyle w:val="null3"/>
            </w:pPr>
            <w:r>
              <w:rPr/>
              <w:t>12.支持药物库，可储存≥5000种药物信息</w:t>
            </w:r>
          </w:p>
        </w:tc>
      </w:tr>
      <w:tr>
        <w:tc>
          <w:tcPr>
            <w:tcW w:type="dxa" w:w="2076"/>
          </w:tcPr>
          <w:p/>
        </w:tc>
        <w:tc>
          <w:tcPr>
            <w:tcW w:type="dxa" w:w="415"/>
          </w:tcPr>
          <w:p>
            <w:pPr>
              <w:pStyle w:val="null3"/>
            </w:pPr>
            <w:r>
              <w:rPr/>
              <w:t>14</w:t>
            </w:r>
          </w:p>
        </w:tc>
        <w:tc>
          <w:tcPr>
            <w:tcW w:type="dxa" w:w="5814"/>
          </w:tcPr>
          <w:p>
            <w:pPr>
              <w:pStyle w:val="null3"/>
            </w:pPr>
            <w:r>
              <w:rPr/>
              <w:t>13.在线动态压力监测，可实时显示当前压力数值；</w:t>
            </w:r>
          </w:p>
        </w:tc>
      </w:tr>
      <w:tr>
        <w:tc>
          <w:tcPr>
            <w:tcW w:type="dxa" w:w="2076"/>
          </w:tcPr>
          <w:p/>
        </w:tc>
        <w:tc>
          <w:tcPr>
            <w:tcW w:type="dxa" w:w="415"/>
          </w:tcPr>
          <w:p>
            <w:pPr>
              <w:pStyle w:val="null3"/>
            </w:pPr>
            <w:r>
              <w:rPr/>
              <w:t>15</w:t>
            </w:r>
          </w:p>
        </w:tc>
        <w:tc>
          <w:tcPr>
            <w:tcW w:type="dxa" w:w="5814"/>
          </w:tcPr>
          <w:p>
            <w:pPr>
              <w:pStyle w:val="null3"/>
            </w:pPr>
            <w:r>
              <w:rPr/>
              <w:t>14.阻塞压力报警档位≥15档，报警压力设置范围≤150mmHg</w:t>
            </w:r>
          </w:p>
        </w:tc>
      </w:tr>
      <w:tr>
        <w:tc>
          <w:tcPr>
            <w:tcW w:type="dxa" w:w="2076"/>
          </w:tcPr>
          <w:p/>
        </w:tc>
        <w:tc>
          <w:tcPr>
            <w:tcW w:type="dxa" w:w="415"/>
          </w:tcPr>
          <w:p>
            <w:pPr>
              <w:pStyle w:val="null3"/>
            </w:pPr>
            <w:r>
              <w:rPr/>
              <w:t>16</w:t>
            </w:r>
          </w:p>
        </w:tc>
        <w:tc>
          <w:tcPr>
            <w:tcW w:type="dxa" w:w="5814"/>
          </w:tcPr>
          <w:p>
            <w:pPr>
              <w:pStyle w:val="null3"/>
            </w:pPr>
            <w:r>
              <w:rPr/>
              <w:t>15.具备阻塞前预警提示功能，当管路压力未触发阻塞报警时，泵可自动识别压力上升并在屏幕上进行提示</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t>16.▲具备阻塞后自动重启输液功能，短暂性阻塞触发报警后，泵检测到阻塞压力缓解时，无需人为干预，泵自动重新启动输液（提供相关证明材料）</w:t>
            </w:r>
          </w:p>
        </w:tc>
      </w:tr>
      <w:tr>
        <w:tc>
          <w:tcPr>
            <w:tcW w:type="dxa" w:w="2076"/>
          </w:tcPr>
          <w:p/>
        </w:tc>
        <w:tc>
          <w:tcPr>
            <w:tcW w:type="dxa" w:w="415"/>
          </w:tcPr>
          <w:p>
            <w:pPr>
              <w:pStyle w:val="null3"/>
            </w:pPr>
            <w:r>
              <w:rPr/>
              <w:t>18</w:t>
            </w:r>
          </w:p>
        </w:tc>
        <w:tc>
          <w:tcPr>
            <w:tcW w:type="dxa" w:w="5814"/>
          </w:tcPr>
          <w:p>
            <w:pPr>
              <w:pStyle w:val="null3"/>
            </w:pPr>
            <w:r>
              <w:rPr/>
              <w:t>17.具有历史记录功能，可存储≥5000条的历史记录</w:t>
            </w:r>
          </w:p>
        </w:tc>
      </w:tr>
      <w:tr>
        <w:tc>
          <w:tcPr>
            <w:tcW w:type="dxa" w:w="2076"/>
          </w:tcPr>
          <w:p/>
        </w:tc>
        <w:tc>
          <w:tcPr>
            <w:tcW w:type="dxa" w:w="415"/>
          </w:tcPr>
          <w:p>
            <w:pPr>
              <w:pStyle w:val="null3"/>
            </w:pPr>
            <w:r>
              <w:rPr/>
              <w:t>19</w:t>
            </w:r>
          </w:p>
        </w:tc>
        <w:tc>
          <w:tcPr>
            <w:tcW w:type="dxa" w:w="5814"/>
          </w:tcPr>
          <w:p>
            <w:pPr>
              <w:pStyle w:val="null3"/>
            </w:pPr>
            <w:r>
              <w:rPr/>
              <w:t>18.电池工作时间≥6.5小时@5ml/h</w:t>
            </w:r>
          </w:p>
        </w:tc>
      </w:tr>
      <w:tr>
        <w:tc>
          <w:tcPr>
            <w:tcW w:type="dxa" w:w="2076"/>
          </w:tcPr>
          <w:p/>
        </w:tc>
        <w:tc>
          <w:tcPr>
            <w:tcW w:type="dxa" w:w="415"/>
          </w:tcPr>
          <w:p>
            <w:pPr>
              <w:pStyle w:val="null3"/>
            </w:pPr>
            <w:r>
              <w:rPr/>
              <w:t>20</w:t>
            </w:r>
          </w:p>
        </w:tc>
        <w:tc>
          <w:tcPr>
            <w:tcW w:type="dxa" w:w="5814"/>
          </w:tcPr>
          <w:p>
            <w:pPr>
              <w:pStyle w:val="null3"/>
            </w:pPr>
            <w:r>
              <w:rPr/>
              <w:t>19.防异物及进液等级≥IP44</w:t>
            </w:r>
          </w:p>
        </w:tc>
      </w:tr>
      <w:tr>
        <w:tc>
          <w:tcPr>
            <w:tcW w:type="dxa" w:w="2076"/>
          </w:tcPr>
          <w:p/>
        </w:tc>
        <w:tc>
          <w:tcPr>
            <w:tcW w:type="dxa" w:w="415"/>
          </w:tcPr>
          <w:p>
            <w:pPr>
              <w:pStyle w:val="null3"/>
            </w:pPr>
            <w:r>
              <w:rPr/>
              <w:t>21</w:t>
            </w:r>
          </w:p>
        </w:tc>
        <w:tc>
          <w:tcPr>
            <w:tcW w:type="dxa" w:w="5814"/>
          </w:tcPr>
          <w:p>
            <w:pPr>
              <w:pStyle w:val="null3"/>
            </w:pPr>
            <w:r>
              <w:rPr/>
              <w:t>20.适合在救护车使用</w:t>
            </w:r>
          </w:p>
        </w:tc>
      </w:tr>
      <w:tr>
        <w:tc>
          <w:tcPr>
            <w:tcW w:type="dxa" w:w="2076"/>
          </w:tcPr>
          <w:p>
            <w:pPr>
              <w:pStyle w:val="null3"/>
            </w:pPr>
            <w:r>
              <w:rPr/>
              <w:t>▲</w:t>
            </w:r>
          </w:p>
        </w:tc>
        <w:tc>
          <w:tcPr>
            <w:tcW w:type="dxa" w:w="415"/>
          </w:tcPr>
          <w:p>
            <w:pPr>
              <w:pStyle w:val="null3"/>
            </w:pPr>
            <w:r>
              <w:rPr/>
              <w:t>22</w:t>
            </w:r>
          </w:p>
        </w:tc>
        <w:tc>
          <w:tcPr>
            <w:tcW w:type="dxa" w:w="5814"/>
          </w:tcPr>
          <w:p>
            <w:pPr>
              <w:pStyle w:val="null3"/>
            </w:pPr>
            <w:r>
              <w:rPr/>
              <w:t>21.▲可升级接入中央站，实现输注泵和监护仪、呼吸机信息同屏查看（提供相关证明材料）</w:t>
            </w:r>
          </w:p>
        </w:tc>
      </w:tr>
      <w:tr>
        <w:tc>
          <w:tcPr>
            <w:tcW w:type="dxa" w:w="2076"/>
          </w:tcPr>
          <w:p/>
        </w:tc>
        <w:tc>
          <w:tcPr>
            <w:tcW w:type="dxa" w:w="415"/>
          </w:tcPr>
          <w:p>
            <w:pPr>
              <w:pStyle w:val="null3"/>
            </w:pPr>
            <w:r>
              <w:rPr/>
              <w:t>23</w:t>
            </w:r>
          </w:p>
        </w:tc>
        <w:tc>
          <w:tcPr>
            <w:tcW w:type="dxa" w:w="5814"/>
          </w:tcPr>
          <w:p>
            <w:pPr>
              <w:pStyle w:val="null3"/>
            </w:pPr>
            <w:r>
              <w:rPr/>
              <w:t>22.可升级接入设备管理看板，实时了解设备使用状态和科室分布以及使用率、出厂时间和工作时长等信息</w:t>
            </w:r>
          </w:p>
        </w:tc>
      </w:tr>
      <w:tr>
        <w:tc>
          <w:tcPr>
            <w:tcW w:type="dxa" w:w="2076"/>
          </w:tcPr>
          <w:p/>
        </w:tc>
        <w:tc>
          <w:tcPr>
            <w:tcW w:type="dxa" w:w="415"/>
          </w:tcPr>
          <w:p>
            <w:pPr>
              <w:pStyle w:val="null3"/>
            </w:pPr>
            <w:r>
              <w:rPr/>
              <w:t>24</w:t>
            </w:r>
          </w:p>
        </w:tc>
        <w:tc>
          <w:tcPr>
            <w:tcW w:type="dxa" w:w="5814"/>
          </w:tcPr>
          <w:p>
            <w:pPr>
              <w:pStyle w:val="null3"/>
            </w:pPr>
            <w:r>
              <w:rPr/>
              <w:t>23.支持升级TCI功能（麻醉泵专业术语靶控注射）</w:t>
            </w:r>
          </w:p>
        </w:tc>
      </w:tr>
      <w:tr>
        <w:tc>
          <w:tcPr>
            <w:tcW w:type="dxa" w:w="2076"/>
          </w:tcPr>
          <w:p/>
        </w:tc>
        <w:tc>
          <w:tcPr>
            <w:tcW w:type="dxa" w:w="415"/>
          </w:tcPr>
          <w:p>
            <w:pPr>
              <w:pStyle w:val="null3"/>
            </w:pPr>
            <w:r>
              <w:rPr/>
              <w:t>25</w:t>
            </w:r>
          </w:p>
        </w:tc>
        <w:tc>
          <w:tcPr>
            <w:tcW w:type="dxa" w:w="5814"/>
          </w:tcPr>
          <w:p>
            <w:pPr>
              <w:pStyle w:val="null3"/>
            </w:pPr>
            <w:r>
              <w:rPr/>
              <w:t>24.每套配置清单（包括但不限于以下配置）：</w:t>
            </w:r>
          </w:p>
          <w:tbl>
            <w:tblPr>
              <w:tblBorders>
                <w:top w:val="none" w:color="000000" w:sz="4"/>
                <w:left w:val="none" w:color="000000" w:sz="4"/>
                <w:bottom w:val="none" w:color="000000" w:sz="4"/>
                <w:right w:val="none" w:color="000000" w:sz="4"/>
                <w:insideH w:val="none"/>
                <w:insideV w:val="none"/>
              </w:tblBorders>
            </w:tblPr>
            <w:tblGrid>
              <w:gridCol w:w="742"/>
              <w:gridCol w:w="1740"/>
              <w:gridCol w:w="1892"/>
              <w:gridCol w:w="1222"/>
            </w:tblGrid>
            <w:tr>
              <w:tc>
                <w:tcPr>
                  <w:tcW w:type="dxa" w:w="7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7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8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2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r>
            <w:tr>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电源线</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r>
            <w:tr>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说明书</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w:t>
                  </w:r>
                </w:p>
              </w:tc>
            </w:tr>
            <w:tr>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合格证</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r>
            <w:tr>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紧固夹</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保修卡</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全自动器械清洗机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★总体要求：投标人应提供所投产品的医疗器械注册证。</w:t>
            </w:r>
          </w:p>
        </w:tc>
      </w:tr>
      <w:tr>
        <w:tc>
          <w:tcPr>
            <w:tcW w:type="dxa" w:w="2076"/>
          </w:tcPr>
          <w:p/>
        </w:tc>
        <w:tc>
          <w:tcPr>
            <w:tcW w:type="dxa" w:w="415"/>
          </w:tcPr>
          <w:p>
            <w:pPr>
              <w:pStyle w:val="null3"/>
            </w:pPr>
            <w:r>
              <w:rPr/>
              <w:t>2</w:t>
            </w:r>
          </w:p>
        </w:tc>
        <w:tc>
          <w:tcPr>
            <w:tcW w:type="dxa" w:w="5814"/>
          </w:tcPr>
          <w:p>
            <w:pPr>
              <w:pStyle w:val="null3"/>
            </w:pPr>
            <w:r>
              <w:rPr/>
              <w:t>1.用途：适用于医院对重复性使用的手术器械、器具、器皿以及麻醉器具等的清洗、消毒及干燥。</w:t>
            </w:r>
          </w:p>
        </w:tc>
      </w:tr>
      <w:tr>
        <w:tc>
          <w:tcPr>
            <w:tcW w:type="dxa" w:w="2076"/>
          </w:tcPr>
          <w:p/>
        </w:tc>
        <w:tc>
          <w:tcPr>
            <w:tcW w:type="dxa" w:w="415"/>
          </w:tcPr>
          <w:p>
            <w:pPr>
              <w:pStyle w:val="null3"/>
            </w:pPr>
            <w:r>
              <w:rPr/>
              <w:t>3</w:t>
            </w:r>
          </w:p>
        </w:tc>
        <w:tc>
          <w:tcPr>
            <w:tcW w:type="dxa" w:w="5814"/>
          </w:tcPr>
          <w:p>
            <w:pPr>
              <w:pStyle w:val="null3"/>
            </w:pPr>
            <w:r>
              <w:rPr/>
              <w:t>2.容积：300L-400L。</w:t>
            </w:r>
          </w:p>
        </w:tc>
      </w:tr>
      <w:tr>
        <w:tc>
          <w:tcPr>
            <w:tcW w:type="dxa" w:w="2076"/>
          </w:tcPr>
          <w:p/>
        </w:tc>
        <w:tc>
          <w:tcPr>
            <w:tcW w:type="dxa" w:w="415"/>
          </w:tcPr>
          <w:p>
            <w:pPr>
              <w:pStyle w:val="null3"/>
            </w:pPr>
            <w:r>
              <w:rPr/>
              <w:t>4</w:t>
            </w:r>
          </w:p>
        </w:tc>
        <w:tc>
          <w:tcPr>
            <w:tcW w:type="dxa" w:w="5814"/>
          </w:tcPr>
          <w:p>
            <w:pPr>
              <w:pStyle w:val="null3"/>
            </w:pPr>
            <w:r>
              <w:rPr/>
              <w:t>3.装载量：≥8个标准DIN器械托盘（托盘尺寸≥480mm*250mm*50mm）。</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4.▲外形尺寸：因安装场地限制，外形宽度≤730mm。（提供相关证明材料）</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5.▲舱体材质：舱体采用316L不锈钢镜面板或更优；清洗架及托盘采用316L不锈钢或更优。（提供相关证明材料）</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6.▲设备功率：采用电加热方式，设备功率≥20KW。（提供相关证明材料）</w:t>
            </w:r>
          </w:p>
        </w:tc>
      </w:tr>
      <w:tr>
        <w:tc>
          <w:tcPr>
            <w:tcW w:type="dxa" w:w="2076"/>
          </w:tcPr>
          <w:p/>
        </w:tc>
        <w:tc>
          <w:tcPr>
            <w:tcW w:type="dxa" w:w="415"/>
          </w:tcPr>
          <w:p>
            <w:pPr>
              <w:pStyle w:val="null3"/>
            </w:pPr>
            <w:r>
              <w:rPr/>
              <w:t>8</w:t>
            </w:r>
          </w:p>
        </w:tc>
        <w:tc>
          <w:tcPr>
            <w:tcW w:type="dxa" w:w="5814"/>
          </w:tcPr>
          <w:p>
            <w:pPr>
              <w:pStyle w:val="null3"/>
            </w:pPr>
            <w:r>
              <w:rPr/>
              <w:t>7.密封门：双门通道型、双门可实现互锁。</w:t>
            </w:r>
          </w:p>
        </w:tc>
      </w:tr>
      <w:tr>
        <w:tc>
          <w:tcPr>
            <w:tcW w:type="dxa" w:w="2076"/>
          </w:tcPr>
          <w:p/>
        </w:tc>
        <w:tc>
          <w:tcPr>
            <w:tcW w:type="dxa" w:w="415"/>
          </w:tcPr>
          <w:p>
            <w:pPr>
              <w:pStyle w:val="null3"/>
            </w:pPr>
            <w:r>
              <w:rPr/>
              <w:t>9</w:t>
            </w:r>
          </w:p>
        </w:tc>
        <w:tc>
          <w:tcPr>
            <w:tcW w:type="dxa" w:w="5814"/>
          </w:tcPr>
          <w:p>
            <w:pPr>
              <w:pStyle w:val="null3"/>
            </w:pPr>
            <w:r>
              <w:rPr/>
              <w:t>8.循环泵：采用不锈钢泵体（提供相关证明材料）。空气过滤器采用H13级或以上更高级别，效率≥99.99%，过滤精度≤0.5um。</w:t>
            </w:r>
          </w:p>
        </w:tc>
      </w:tr>
      <w:tr>
        <w:tc>
          <w:tcPr>
            <w:tcW w:type="dxa" w:w="2076"/>
          </w:tcPr>
          <w:p/>
        </w:tc>
        <w:tc>
          <w:tcPr>
            <w:tcW w:type="dxa" w:w="415"/>
          </w:tcPr>
          <w:p>
            <w:pPr>
              <w:pStyle w:val="null3"/>
            </w:pPr>
            <w:r>
              <w:rPr/>
              <w:t>10</w:t>
            </w:r>
          </w:p>
        </w:tc>
        <w:tc>
          <w:tcPr>
            <w:tcW w:type="dxa" w:w="5814"/>
          </w:tcPr>
          <w:p>
            <w:pPr>
              <w:pStyle w:val="null3"/>
            </w:pPr>
            <w:r>
              <w:rPr/>
              <w:t>9.控制系统：采用PLC控制系统，配备≥7英寸彩色触摸屏（非彩色显示屏），设备通过彩色触摸屏操作和控制。</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10.▲程序系统：预设≥9套常规清洗程序、≥20套自定义程序。（提供相关证明材料）</w:t>
            </w:r>
          </w:p>
        </w:tc>
      </w:tr>
      <w:tr>
        <w:tc>
          <w:tcPr>
            <w:tcW w:type="dxa" w:w="2076"/>
          </w:tcPr>
          <w:p/>
        </w:tc>
        <w:tc>
          <w:tcPr>
            <w:tcW w:type="dxa" w:w="415"/>
          </w:tcPr>
          <w:p>
            <w:pPr>
              <w:pStyle w:val="null3"/>
            </w:pPr>
            <w:r>
              <w:rPr/>
              <w:t>12</w:t>
            </w:r>
          </w:p>
        </w:tc>
        <w:tc>
          <w:tcPr>
            <w:tcW w:type="dxa" w:w="5814"/>
          </w:tcPr>
          <w:p>
            <w:pPr>
              <w:pStyle w:val="null3"/>
            </w:pPr>
            <w:r>
              <w:rPr/>
              <w:t>11.打印功能：配置打印机，至少具备曲线记录打印和数据报表记录打印功能，并记录A0值。</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12.▲杀菌因子及强度：手术器械：消毒温度93℃，时间≥3min；器皿器械：消毒温度93℃，时间≥3min；麻醉器械：消毒温度93℃，时间≥3min；塑料制品：消毒温度85℃，时间≥1000S。（提供相关证明材料）</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t>13.▲消毒效果：对铜绿假单胞菌和枯草杆菌黑色变种芽孢杀灭对数值均≥3.00，符合《消毒技术规范》(2002年版》消毒合格的规定；（提供相关证明材料）</w:t>
            </w:r>
          </w:p>
        </w:tc>
      </w:tr>
      <w:tr>
        <w:tc>
          <w:tcPr>
            <w:tcW w:type="dxa" w:w="2076"/>
          </w:tcPr>
          <w:p/>
        </w:tc>
        <w:tc>
          <w:tcPr>
            <w:tcW w:type="dxa" w:w="415"/>
          </w:tcPr>
          <w:p>
            <w:pPr>
              <w:pStyle w:val="null3"/>
            </w:pPr>
            <w:r>
              <w:rPr/>
              <w:t>15</w:t>
            </w:r>
          </w:p>
        </w:tc>
        <w:tc>
          <w:tcPr>
            <w:tcW w:type="dxa" w:w="5814"/>
          </w:tcPr>
          <w:p>
            <w:pPr>
              <w:pStyle w:val="null3"/>
            </w:pPr>
            <w:r>
              <w:rPr/>
              <w:t>14.运行参数：标准器械清洗程序（包含清洗、消毒、干燥全流程）用时≤45分钟。每个步骤耗水量≤25L，标准器械清洗程序总耗水量≤88L。</w:t>
            </w:r>
          </w:p>
        </w:tc>
      </w:tr>
      <w:tr>
        <w:tc>
          <w:tcPr>
            <w:tcW w:type="dxa" w:w="2076"/>
          </w:tcPr>
          <w:p/>
        </w:tc>
        <w:tc>
          <w:tcPr>
            <w:tcW w:type="dxa" w:w="415"/>
          </w:tcPr>
          <w:p>
            <w:pPr>
              <w:pStyle w:val="null3"/>
            </w:pPr>
            <w:r>
              <w:rPr/>
              <w:t>16</w:t>
            </w:r>
          </w:p>
        </w:tc>
        <w:tc>
          <w:tcPr>
            <w:tcW w:type="dxa" w:w="5814"/>
          </w:tcPr>
          <w:p>
            <w:pPr>
              <w:pStyle w:val="null3"/>
            </w:pPr>
            <w:r>
              <w:rPr/>
              <w:t>15.使用寿命：≥10年/15000次循环。</w:t>
            </w:r>
          </w:p>
        </w:tc>
      </w:tr>
      <w:tr>
        <w:tc>
          <w:tcPr>
            <w:tcW w:type="dxa" w:w="2076"/>
          </w:tcPr>
          <w:p/>
        </w:tc>
        <w:tc>
          <w:tcPr>
            <w:tcW w:type="dxa" w:w="415"/>
          </w:tcPr>
          <w:p>
            <w:pPr>
              <w:pStyle w:val="null3"/>
            </w:pPr>
            <w:r>
              <w:rPr/>
              <w:t>17</w:t>
            </w:r>
          </w:p>
        </w:tc>
        <w:tc>
          <w:tcPr>
            <w:tcW w:type="dxa" w:w="5814"/>
          </w:tcPr>
          <w:p>
            <w:pPr>
              <w:pStyle w:val="null3"/>
            </w:pPr>
            <w:r>
              <w:rPr/>
              <w:t>16.消毒产品分类：第一类消毒产品。</w:t>
            </w:r>
          </w:p>
        </w:tc>
      </w:tr>
      <w:tr>
        <w:tc>
          <w:tcPr>
            <w:tcW w:type="dxa" w:w="2076"/>
          </w:tcPr>
          <w:p/>
        </w:tc>
        <w:tc>
          <w:tcPr>
            <w:tcW w:type="dxa" w:w="415"/>
          </w:tcPr>
          <w:p>
            <w:pPr>
              <w:pStyle w:val="null3"/>
            </w:pPr>
            <w:r>
              <w:rPr/>
              <w:t>18</w:t>
            </w:r>
          </w:p>
        </w:tc>
        <w:tc>
          <w:tcPr>
            <w:tcW w:type="dxa" w:w="5814"/>
          </w:tcPr>
          <w:p>
            <w:pPr>
              <w:pStyle w:val="null3"/>
            </w:pPr>
            <w:r>
              <w:rPr/>
              <w:t>17.配置清单（包括但不限于以下配置）：</w:t>
            </w:r>
          </w:p>
          <w:tbl>
            <w:tblPr>
              <w:tblBorders>
                <w:top w:val="none" w:color="000000" w:sz="4"/>
                <w:left w:val="none" w:color="000000" w:sz="4"/>
                <w:bottom w:val="none" w:color="000000" w:sz="4"/>
                <w:right w:val="none" w:color="000000" w:sz="4"/>
                <w:insideH w:val="none"/>
                <w:insideV w:val="none"/>
              </w:tblBorders>
            </w:tblPr>
            <w:tblGrid>
              <w:gridCol w:w="714"/>
              <w:gridCol w:w="2665"/>
              <w:gridCol w:w="1199"/>
              <w:gridCol w:w="1020"/>
            </w:tblGrid>
            <w:tr>
              <w:tc>
                <w:tcPr>
                  <w:tcW w:type="dxa" w:w="7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序号</w:t>
                  </w:r>
                </w:p>
              </w:tc>
              <w:tc>
                <w:tcPr>
                  <w:tcW w:type="dxa" w:w="26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名称</w:t>
                  </w:r>
                </w:p>
              </w:tc>
              <w:tc>
                <w:tcPr>
                  <w:tcW w:type="dxa" w:w="11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数量</w:t>
                  </w:r>
                </w:p>
              </w:tc>
              <w:tc>
                <w:tcPr>
                  <w:tcW w:type="dxa" w:w="10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单位</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p>
              </w:tc>
              <w:tc>
                <w:tcPr>
                  <w:tcW w:type="dxa" w:w="2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主机</w:t>
                  </w:r>
                </w:p>
              </w:tc>
              <w:tc>
                <w:tcPr>
                  <w:tcW w:type="dxa" w:w="1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p>
              </w:tc>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台</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w:t>
                  </w:r>
                </w:p>
              </w:tc>
              <w:tc>
                <w:tcPr>
                  <w:tcW w:type="dxa" w:w="2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四层</w:t>
                  </w:r>
                  <w:r>
                    <w:rPr>
                      <w:sz w:val="21"/>
                    </w:rPr>
                    <w:t>或以上</w:t>
                  </w:r>
                  <w:r>
                    <w:rPr>
                      <w:sz w:val="21"/>
                      <w:color w:val="000000"/>
                    </w:rPr>
                    <w:t>器械清洗架</w:t>
                  </w:r>
                </w:p>
              </w:tc>
              <w:tc>
                <w:tcPr>
                  <w:tcW w:type="dxa" w:w="1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p>
              </w:tc>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个</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w:t>
                  </w:r>
                </w:p>
              </w:tc>
              <w:tc>
                <w:tcPr>
                  <w:tcW w:type="dxa" w:w="2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DIN标准器械托盘</w:t>
                  </w:r>
                </w:p>
              </w:tc>
              <w:tc>
                <w:tcPr>
                  <w:tcW w:type="dxa" w:w="1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8</w:t>
                  </w:r>
                </w:p>
              </w:tc>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个</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w:t>
                  </w:r>
                </w:p>
              </w:tc>
              <w:tc>
                <w:tcPr>
                  <w:tcW w:type="dxa" w:w="2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说明书</w:t>
                  </w:r>
                </w:p>
              </w:tc>
              <w:tc>
                <w:tcPr>
                  <w:tcW w:type="dxa" w:w="1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p>
              </w:tc>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本</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w:t>
                  </w:r>
                </w:p>
              </w:tc>
              <w:tc>
                <w:tcPr>
                  <w:tcW w:type="dxa" w:w="2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合格证</w:t>
                  </w:r>
                </w:p>
              </w:tc>
              <w:tc>
                <w:tcPr>
                  <w:tcW w:type="dxa" w:w="1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p>
              </w:tc>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张</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下肢关节康复器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★总体要求：投标人应提供所投产品的医疗器械注册证。</w:t>
            </w:r>
          </w:p>
        </w:tc>
      </w:tr>
      <w:tr>
        <w:tc>
          <w:tcPr>
            <w:tcW w:type="dxa" w:w="2076"/>
          </w:tcPr>
          <w:p/>
        </w:tc>
        <w:tc>
          <w:tcPr>
            <w:tcW w:type="dxa" w:w="415"/>
          </w:tcPr>
          <w:p>
            <w:pPr>
              <w:pStyle w:val="null3"/>
            </w:pPr>
            <w:r>
              <w:rPr/>
              <w:t>2</w:t>
            </w:r>
          </w:p>
        </w:tc>
        <w:tc>
          <w:tcPr>
            <w:tcW w:type="dxa" w:w="5814"/>
          </w:tcPr>
          <w:p>
            <w:pPr>
              <w:pStyle w:val="null3"/>
            </w:pPr>
            <w:r>
              <w:rPr/>
              <w:t>一、技术参数</w:t>
            </w:r>
          </w:p>
        </w:tc>
      </w:tr>
      <w:tr>
        <w:tc>
          <w:tcPr>
            <w:tcW w:type="dxa" w:w="2076"/>
          </w:tcPr>
          <w:p/>
        </w:tc>
        <w:tc>
          <w:tcPr>
            <w:tcW w:type="dxa" w:w="415"/>
          </w:tcPr>
          <w:p>
            <w:pPr>
              <w:pStyle w:val="null3"/>
            </w:pPr>
            <w:r>
              <w:rPr/>
              <w:t>3</w:t>
            </w:r>
          </w:p>
        </w:tc>
        <w:tc>
          <w:tcPr>
            <w:tcW w:type="dxa" w:w="5814"/>
          </w:tcPr>
          <w:p>
            <w:pPr>
              <w:pStyle w:val="null3"/>
            </w:pPr>
            <w:r>
              <w:rPr/>
              <w:t>1、支架长度调节范围（（至少包含））：大腿0～260mm,小腿0～260mm,滑动连杆0～340mm,允差±10%。</w:t>
            </w:r>
          </w:p>
        </w:tc>
      </w:tr>
      <w:tr>
        <w:tc>
          <w:tcPr>
            <w:tcW w:type="dxa" w:w="2076"/>
          </w:tcPr>
          <w:p/>
        </w:tc>
        <w:tc>
          <w:tcPr>
            <w:tcW w:type="dxa" w:w="415"/>
          </w:tcPr>
          <w:p>
            <w:pPr>
              <w:pStyle w:val="null3"/>
            </w:pPr>
            <w:r>
              <w:rPr/>
              <w:t>4</w:t>
            </w:r>
          </w:p>
        </w:tc>
        <w:tc>
          <w:tcPr>
            <w:tcW w:type="dxa" w:w="5814"/>
          </w:tcPr>
          <w:p>
            <w:pPr>
              <w:pStyle w:val="null3"/>
            </w:pPr>
            <w:r>
              <w:rPr/>
              <w:t>2、伸展角度调节范围（至少包含）：0～120°,级差3°。</w:t>
            </w:r>
          </w:p>
        </w:tc>
      </w:tr>
      <w:tr>
        <w:tc>
          <w:tcPr>
            <w:tcW w:type="dxa" w:w="2076"/>
          </w:tcPr>
          <w:p/>
        </w:tc>
        <w:tc>
          <w:tcPr>
            <w:tcW w:type="dxa" w:w="415"/>
          </w:tcPr>
          <w:p>
            <w:pPr>
              <w:pStyle w:val="null3"/>
            </w:pPr>
            <w:r>
              <w:rPr/>
              <w:t>5</w:t>
            </w:r>
          </w:p>
        </w:tc>
        <w:tc>
          <w:tcPr>
            <w:tcW w:type="dxa" w:w="5814"/>
          </w:tcPr>
          <w:p>
            <w:pPr>
              <w:pStyle w:val="null3"/>
            </w:pPr>
            <w:r>
              <w:rPr/>
              <w:t>3、屈曲角度调节范围（至少包含）：0～125°,级差3°。</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▲4、角度运行速度：不少于8档可调，1.5～3.6°/s,级差0.3°/s，允差±20%。</w:t>
            </w:r>
          </w:p>
        </w:tc>
      </w:tr>
      <w:tr>
        <w:tc>
          <w:tcPr>
            <w:tcW w:type="dxa" w:w="2076"/>
          </w:tcPr>
          <w:p/>
        </w:tc>
        <w:tc>
          <w:tcPr>
            <w:tcW w:type="dxa" w:w="415"/>
          </w:tcPr>
          <w:p>
            <w:pPr>
              <w:pStyle w:val="null3"/>
            </w:pPr>
            <w:r>
              <w:rPr/>
              <w:t>7</w:t>
            </w:r>
          </w:p>
        </w:tc>
        <w:tc>
          <w:tcPr>
            <w:tcW w:type="dxa" w:w="5814"/>
          </w:tcPr>
          <w:p>
            <w:pPr>
              <w:pStyle w:val="null3"/>
            </w:pPr>
            <w:r>
              <w:rPr/>
              <w:t>5、训练过程中可实时显示训练当前角度位置。</w:t>
            </w:r>
          </w:p>
        </w:tc>
      </w:tr>
      <w:tr>
        <w:tc>
          <w:tcPr>
            <w:tcW w:type="dxa" w:w="2076"/>
          </w:tcPr>
          <w:p/>
        </w:tc>
        <w:tc>
          <w:tcPr>
            <w:tcW w:type="dxa" w:w="415"/>
          </w:tcPr>
          <w:p>
            <w:pPr>
              <w:pStyle w:val="null3"/>
            </w:pPr>
            <w:r>
              <w:rPr/>
              <w:t>8</w:t>
            </w:r>
          </w:p>
        </w:tc>
        <w:tc>
          <w:tcPr>
            <w:tcW w:type="dxa" w:w="5814"/>
          </w:tcPr>
          <w:p>
            <w:pPr>
              <w:pStyle w:val="null3"/>
            </w:pPr>
            <w:r>
              <w:rPr/>
              <w:t>6、训练时间：1～240min可调，级差1min，允差±10%,训练结束有提示音。</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▲7、脚踏板左右活动范围（至少包含）：移动至最左位置和最右位置中心线夹角为60°,允差为±10°。</w:t>
            </w:r>
          </w:p>
        </w:tc>
      </w:tr>
      <w:tr>
        <w:tc>
          <w:tcPr>
            <w:tcW w:type="dxa" w:w="2076"/>
          </w:tcPr>
          <w:p/>
        </w:tc>
        <w:tc>
          <w:tcPr>
            <w:tcW w:type="dxa" w:w="415"/>
          </w:tcPr>
          <w:p>
            <w:pPr>
              <w:pStyle w:val="null3"/>
            </w:pPr>
            <w:r>
              <w:rPr/>
              <w:t>10</w:t>
            </w:r>
          </w:p>
        </w:tc>
        <w:tc>
          <w:tcPr>
            <w:tcW w:type="dxa" w:w="5814"/>
          </w:tcPr>
          <w:p>
            <w:pPr>
              <w:pStyle w:val="null3"/>
            </w:pPr>
            <w:r>
              <w:rPr/>
              <w:t>8、具备线控开关。</w:t>
            </w:r>
          </w:p>
        </w:tc>
      </w:tr>
      <w:tr>
        <w:tc>
          <w:tcPr>
            <w:tcW w:type="dxa" w:w="2076"/>
          </w:tcPr>
          <w:p/>
        </w:tc>
        <w:tc>
          <w:tcPr>
            <w:tcW w:type="dxa" w:w="415"/>
          </w:tcPr>
          <w:p>
            <w:pPr>
              <w:pStyle w:val="null3"/>
            </w:pPr>
            <w:r>
              <w:rPr/>
              <w:t>11</w:t>
            </w:r>
          </w:p>
        </w:tc>
        <w:tc>
          <w:tcPr>
            <w:tcW w:type="dxa" w:w="5814"/>
          </w:tcPr>
          <w:p>
            <w:pPr>
              <w:pStyle w:val="null3"/>
            </w:pPr>
            <w:r>
              <w:rPr/>
              <w:t>9、具备手动急停开关，触发后可停止设备所有电动产生的极械运动</w:t>
            </w:r>
          </w:p>
        </w:tc>
      </w:tr>
      <w:tr>
        <w:tc>
          <w:tcPr>
            <w:tcW w:type="dxa" w:w="2076"/>
          </w:tcPr>
          <w:p/>
        </w:tc>
        <w:tc>
          <w:tcPr>
            <w:tcW w:type="dxa" w:w="415"/>
          </w:tcPr>
          <w:p>
            <w:pPr>
              <w:pStyle w:val="null3"/>
            </w:pPr>
            <w:r>
              <w:rPr/>
              <w:t>12</w:t>
            </w:r>
          </w:p>
        </w:tc>
        <w:tc>
          <w:tcPr>
            <w:tcW w:type="dxa" w:w="5814"/>
          </w:tcPr>
          <w:p>
            <w:pPr>
              <w:pStyle w:val="null3"/>
            </w:pPr>
            <w:r>
              <w:rPr/>
              <w:t>10、启动后，可开机自检，并自动复位。</w:t>
            </w:r>
          </w:p>
        </w:tc>
      </w:tr>
      <w:tr>
        <w:tc>
          <w:tcPr>
            <w:tcW w:type="dxa" w:w="2076"/>
          </w:tcPr>
          <w:p/>
        </w:tc>
        <w:tc>
          <w:tcPr>
            <w:tcW w:type="dxa" w:w="415"/>
          </w:tcPr>
          <w:p>
            <w:pPr>
              <w:pStyle w:val="null3"/>
            </w:pPr>
            <w:r>
              <w:rPr/>
              <w:t>13</w:t>
            </w:r>
          </w:p>
        </w:tc>
        <w:tc>
          <w:tcPr>
            <w:tcW w:type="dxa" w:w="5814"/>
          </w:tcPr>
          <w:p>
            <w:pPr>
              <w:pStyle w:val="null3"/>
            </w:pPr>
            <w:r>
              <w:rPr/>
              <w:t>二、配置清单（包括但不限于以下配置）：</w:t>
            </w:r>
          </w:p>
          <w:tbl>
            <w:tblPr>
              <w:tblBorders>
                <w:top w:val="none" w:color="000000" w:sz="4"/>
                <w:left w:val="none" w:color="000000" w:sz="4"/>
                <w:bottom w:val="none" w:color="000000" w:sz="4"/>
                <w:right w:val="none" w:color="000000" w:sz="4"/>
                <w:insideH w:val="none"/>
                <w:insideV w:val="none"/>
              </w:tblBorders>
            </w:tblPr>
            <w:tblGrid>
              <w:gridCol w:w="735"/>
              <w:gridCol w:w="1725"/>
              <w:gridCol w:w="1875"/>
              <w:gridCol w:w="1215"/>
            </w:tblGrid>
            <w:tr>
              <w:tc>
                <w:tcPr>
                  <w:tcW w:type="dxa" w:w="7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序号</w:t>
                  </w:r>
                </w:p>
              </w:tc>
              <w:tc>
                <w:tcPr>
                  <w:tcW w:type="dxa" w:w="17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名称</w:t>
                  </w:r>
                </w:p>
              </w:tc>
              <w:tc>
                <w:tcPr>
                  <w:tcW w:type="dxa" w:w="18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数量</w:t>
                  </w:r>
                </w:p>
              </w:tc>
              <w:tc>
                <w:tcPr>
                  <w:tcW w:type="dxa" w:w="1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单位</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主机</w:t>
                  </w: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台</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电源线</w:t>
                  </w: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根</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手控器</w:t>
                  </w: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本</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电源线</w:t>
                  </w: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根</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保险管</w:t>
                  </w: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说明书</w:t>
                  </w: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本</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合格证</w:t>
                  </w: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张</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保修卡</w:t>
                  </w:r>
                </w:p>
              </w:tc>
              <w:tc>
                <w:tcPr>
                  <w:tcW w:type="dxa" w:w="1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张</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病床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一、规格：</w:t>
            </w:r>
          </w:p>
        </w:tc>
      </w:tr>
      <w:tr>
        <w:tc>
          <w:tcPr>
            <w:tcW w:type="dxa" w:w="2076"/>
          </w:tcPr>
          <w:p/>
        </w:tc>
        <w:tc>
          <w:tcPr>
            <w:tcW w:type="dxa" w:w="415"/>
          </w:tcPr>
          <w:p>
            <w:pPr>
              <w:pStyle w:val="null3"/>
            </w:pPr>
            <w:r>
              <w:rPr/>
              <w:t>2</w:t>
            </w:r>
          </w:p>
        </w:tc>
        <w:tc>
          <w:tcPr>
            <w:tcW w:type="dxa" w:w="5814"/>
          </w:tcPr>
          <w:p>
            <w:pPr>
              <w:pStyle w:val="null3"/>
            </w:pPr>
            <w:r>
              <w:rPr/>
              <w:t>1、外形尺寸：全长2140mm允差±10mm,全宽1000mm允差±10mm,床体高度500mm允差±20mm。</w:t>
            </w:r>
          </w:p>
        </w:tc>
      </w:tr>
      <w:tr>
        <w:tc>
          <w:tcPr>
            <w:tcW w:type="dxa" w:w="2076"/>
          </w:tcPr>
          <w:p/>
        </w:tc>
        <w:tc>
          <w:tcPr>
            <w:tcW w:type="dxa" w:w="415"/>
          </w:tcPr>
          <w:p>
            <w:pPr>
              <w:pStyle w:val="null3"/>
            </w:pPr>
            <w:r>
              <w:rPr/>
              <w:t>3</w:t>
            </w:r>
          </w:p>
        </w:tc>
        <w:tc>
          <w:tcPr>
            <w:tcW w:type="dxa" w:w="5814"/>
          </w:tcPr>
          <w:p>
            <w:pPr>
              <w:pStyle w:val="null3"/>
            </w:pPr>
            <w:r>
              <w:rPr/>
              <w:t>2、安全工作负重≥170KG;</w:t>
            </w:r>
          </w:p>
        </w:tc>
      </w:tr>
      <w:tr>
        <w:tc>
          <w:tcPr>
            <w:tcW w:type="dxa" w:w="2076"/>
          </w:tcPr>
          <w:p/>
        </w:tc>
        <w:tc>
          <w:tcPr>
            <w:tcW w:type="dxa" w:w="415"/>
          </w:tcPr>
          <w:p>
            <w:pPr>
              <w:pStyle w:val="null3"/>
            </w:pPr>
            <w:r>
              <w:rPr/>
              <w:t>4</w:t>
            </w:r>
          </w:p>
        </w:tc>
        <w:tc>
          <w:tcPr>
            <w:tcW w:type="dxa" w:w="5814"/>
          </w:tcPr>
          <w:p>
            <w:pPr>
              <w:pStyle w:val="null3"/>
            </w:pPr>
            <w:r>
              <w:rPr/>
              <w:t>二、功能：</w:t>
            </w:r>
          </w:p>
        </w:tc>
      </w:tr>
      <w:tr>
        <w:tc>
          <w:tcPr>
            <w:tcW w:type="dxa" w:w="2076"/>
          </w:tcPr>
          <w:p/>
        </w:tc>
        <w:tc>
          <w:tcPr>
            <w:tcW w:type="dxa" w:w="415"/>
          </w:tcPr>
          <w:p>
            <w:pPr>
              <w:pStyle w:val="null3"/>
            </w:pPr>
            <w:r>
              <w:rPr/>
              <w:t>5</w:t>
            </w:r>
          </w:p>
        </w:tc>
        <w:tc>
          <w:tcPr>
            <w:tcW w:type="dxa" w:w="5814"/>
          </w:tcPr>
          <w:p>
            <w:pPr>
              <w:pStyle w:val="null3"/>
            </w:pPr>
            <w:r>
              <w:rPr/>
              <w:t>3、背部升降0-65°±5°;</w:t>
            </w:r>
          </w:p>
        </w:tc>
      </w:tr>
      <w:tr>
        <w:tc>
          <w:tcPr>
            <w:tcW w:type="dxa" w:w="2076"/>
          </w:tcPr>
          <w:p/>
        </w:tc>
        <w:tc>
          <w:tcPr>
            <w:tcW w:type="dxa" w:w="415"/>
          </w:tcPr>
          <w:p>
            <w:pPr>
              <w:pStyle w:val="null3"/>
            </w:pPr>
            <w:r>
              <w:rPr/>
              <w:t>6</w:t>
            </w:r>
          </w:p>
        </w:tc>
        <w:tc>
          <w:tcPr>
            <w:tcW w:type="dxa" w:w="5814"/>
          </w:tcPr>
          <w:p>
            <w:pPr>
              <w:pStyle w:val="null3"/>
            </w:pPr>
            <w:r>
              <w:rPr/>
              <w:t>4、膝部升降0-40°±5°;</w:t>
            </w:r>
          </w:p>
        </w:tc>
      </w:tr>
      <w:tr>
        <w:tc>
          <w:tcPr>
            <w:tcW w:type="dxa" w:w="2076"/>
          </w:tcPr>
          <w:p/>
        </w:tc>
        <w:tc>
          <w:tcPr>
            <w:tcW w:type="dxa" w:w="415"/>
          </w:tcPr>
          <w:p>
            <w:pPr>
              <w:pStyle w:val="null3"/>
            </w:pPr>
            <w:r>
              <w:rPr/>
              <w:t>7</w:t>
            </w:r>
          </w:p>
        </w:tc>
        <w:tc>
          <w:tcPr>
            <w:tcW w:type="dxa" w:w="5814"/>
          </w:tcPr>
          <w:p>
            <w:pPr>
              <w:pStyle w:val="null3"/>
            </w:pPr>
            <w:r>
              <w:rPr/>
              <w:t>5、整体高度500mm允差±10mm;</w:t>
            </w:r>
          </w:p>
        </w:tc>
      </w:tr>
      <w:tr>
        <w:tc>
          <w:tcPr>
            <w:tcW w:type="dxa" w:w="2076"/>
          </w:tcPr>
          <w:p/>
        </w:tc>
        <w:tc>
          <w:tcPr>
            <w:tcW w:type="dxa" w:w="415"/>
          </w:tcPr>
          <w:p>
            <w:pPr>
              <w:pStyle w:val="null3"/>
            </w:pPr>
            <w:r>
              <w:rPr/>
              <w:t>8</w:t>
            </w:r>
          </w:p>
        </w:tc>
        <w:tc>
          <w:tcPr>
            <w:tcW w:type="dxa" w:w="5814"/>
          </w:tcPr>
          <w:p>
            <w:pPr>
              <w:pStyle w:val="null3"/>
            </w:pPr>
            <w:r>
              <w:rPr/>
              <w:t>三、摇杆及摇把手</w:t>
            </w:r>
          </w:p>
        </w:tc>
      </w:tr>
      <w:tr>
        <w:tc>
          <w:tcPr>
            <w:tcW w:type="dxa" w:w="2076"/>
          </w:tcPr>
          <w:p/>
        </w:tc>
        <w:tc>
          <w:tcPr>
            <w:tcW w:type="dxa" w:w="415"/>
          </w:tcPr>
          <w:p>
            <w:pPr>
              <w:pStyle w:val="null3"/>
            </w:pPr>
            <w:r>
              <w:rPr/>
              <w:t>9</w:t>
            </w:r>
          </w:p>
        </w:tc>
        <w:tc>
          <w:tcPr>
            <w:tcW w:type="dxa" w:w="5814"/>
          </w:tcPr>
          <w:p>
            <w:pPr>
              <w:pStyle w:val="null3"/>
            </w:pPr>
            <w:r>
              <w:rPr/>
              <w:t>6、摇杆使用精钢双线丝杆螺母，负重条件下可使用10000次或以上，双向到位防失效保护结构。</w:t>
            </w:r>
          </w:p>
        </w:tc>
      </w:tr>
      <w:tr>
        <w:tc>
          <w:tcPr>
            <w:tcW w:type="dxa" w:w="2076"/>
          </w:tcPr>
          <w:p/>
        </w:tc>
        <w:tc>
          <w:tcPr>
            <w:tcW w:type="dxa" w:w="415"/>
          </w:tcPr>
          <w:p>
            <w:pPr>
              <w:pStyle w:val="null3"/>
            </w:pPr>
            <w:r>
              <w:rPr/>
              <w:t>10</w:t>
            </w:r>
          </w:p>
        </w:tc>
        <w:tc>
          <w:tcPr>
            <w:tcW w:type="dxa" w:w="5814"/>
          </w:tcPr>
          <w:p>
            <w:pPr>
              <w:pStyle w:val="null3"/>
            </w:pPr>
            <w:r>
              <w:rPr/>
              <w:t>7、杆芯具有自润滑功能。</w:t>
            </w:r>
          </w:p>
        </w:tc>
      </w:tr>
      <w:tr>
        <w:tc>
          <w:tcPr>
            <w:tcW w:type="dxa" w:w="2076"/>
          </w:tcPr>
          <w:p/>
        </w:tc>
        <w:tc>
          <w:tcPr>
            <w:tcW w:type="dxa" w:w="415"/>
          </w:tcPr>
          <w:p>
            <w:pPr>
              <w:pStyle w:val="null3"/>
            </w:pPr>
            <w:r>
              <w:rPr/>
              <w:t>11</w:t>
            </w:r>
          </w:p>
        </w:tc>
        <w:tc>
          <w:tcPr>
            <w:tcW w:type="dxa" w:w="5814"/>
          </w:tcPr>
          <w:p>
            <w:pPr>
              <w:pStyle w:val="null3"/>
            </w:pPr>
            <w:r>
              <w:rPr/>
              <w:t>8、杆芯带有防尘套。</w:t>
            </w:r>
          </w:p>
        </w:tc>
      </w:tr>
      <w:tr>
        <w:tc>
          <w:tcPr>
            <w:tcW w:type="dxa" w:w="2076"/>
          </w:tcPr>
          <w:p/>
        </w:tc>
        <w:tc>
          <w:tcPr>
            <w:tcW w:type="dxa" w:w="415"/>
          </w:tcPr>
          <w:p>
            <w:pPr>
              <w:pStyle w:val="null3"/>
            </w:pPr>
            <w:r>
              <w:rPr/>
              <w:t>12</w:t>
            </w:r>
          </w:p>
        </w:tc>
        <w:tc>
          <w:tcPr>
            <w:tcW w:type="dxa" w:w="5814"/>
          </w:tcPr>
          <w:p>
            <w:pPr>
              <w:pStyle w:val="null3"/>
            </w:pPr>
            <w:r>
              <w:rPr/>
              <w:t>9、隐藏式折叠摇杆把手，采用高强度ABS塑料注塑成型，两级折叠到位防夹手结构。</w:t>
            </w:r>
          </w:p>
        </w:tc>
      </w:tr>
      <w:tr>
        <w:tc>
          <w:tcPr>
            <w:tcW w:type="dxa" w:w="2076"/>
          </w:tcPr>
          <w:p/>
        </w:tc>
        <w:tc>
          <w:tcPr>
            <w:tcW w:type="dxa" w:w="415"/>
          </w:tcPr>
          <w:p>
            <w:pPr>
              <w:pStyle w:val="null3"/>
            </w:pPr>
            <w:r>
              <w:rPr/>
              <w:t>13</w:t>
            </w:r>
          </w:p>
        </w:tc>
        <w:tc>
          <w:tcPr>
            <w:tcW w:type="dxa" w:w="5814"/>
          </w:tcPr>
          <w:p>
            <w:pPr>
              <w:pStyle w:val="null3"/>
            </w:pPr>
            <w:r>
              <w:rPr/>
              <w:t>四、床整体</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t>▲10、整体床架钢管规格≥25mm×70mm，管壁厚度≥1.5mm，材质均通过铅(Pb),镉(Cd),汞(Hg),六价铬(Cr(VI))含量有害物质限制指令测试。</w:t>
            </w:r>
          </w:p>
        </w:tc>
      </w:tr>
      <w:tr>
        <w:tc>
          <w:tcPr>
            <w:tcW w:type="dxa" w:w="2076"/>
          </w:tcPr>
          <w:p/>
        </w:tc>
        <w:tc>
          <w:tcPr>
            <w:tcW w:type="dxa" w:w="415"/>
          </w:tcPr>
          <w:p>
            <w:pPr>
              <w:pStyle w:val="null3"/>
            </w:pPr>
            <w:r>
              <w:rPr/>
              <w:t>15</w:t>
            </w:r>
          </w:p>
        </w:tc>
        <w:tc>
          <w:tcPr>
            <w:tcW w:type="dxa" w:w="5814"/>
          </w:tcPr>
          <w:p>
            <w:pPr>
              <w:pStyle w:val="null3"/>
            </w:pPr>
            <w:r>
              <w:rPr/>
              <w:t>11、床架两侧配置4条防撞条，采用高强度ABS材质注塑，具备抗冲击性能，可实现病床移动防撞防护；采用弧形截面</w:t>
            </w:r>
          </w:p>
        </w:tc>
      </w:tr>
      <w:tr>
        <w:tc>
          <w:tcPr>
            <w:tcW w:type="dxa" w:w="2076"/>
          </w:tcPr>
          <w:p/>
        </w:tc>
        <w:tc>
          <w:tcPr>
            <w:tcW w:type="dxa" w:w="415"/>
          </w:tcPr>
          <w:p>
            <w:pPr>
              <w:pStyle w:val="null3"/>
            </w:pPr>
            <w:r>
              <w:rPr/>
              <w:t>16</w:t>
            </w:r>
          </w:p>
        </w:tc>
        <w:tc>
          <w:tcPr>
            <w:tcW w:type="dxa" w:w="5814"/>
          </w:tcPr>
          <w:p>
            <w:pPr>
              <w:pStyle w:val="null3"/>
            </w:pPr>
            <w:r>
              <w:rPr/>
              <w:t>12、床架两侧设计≥4个附件挂钩，可悬挂药剂袋、引流袋及污物袋等。</w:t>
            </w:r>
          </w:p>
        </w:tc>
      </w:tr>
      <w:tr>
        <w:tc>
          <w:tcPr>
            <w:tcW w:type="dxa" w:w="2076"/>
          </w:tcPr>
          <w:p/>
        </w:tc>
        <w:tc>
          <w:tcPr>
            <w:tcW w:type="dxa" w:w="415"/>
          </w:tcPr>
          <w:p>
            <w:pPr>
              <w:pStyle w:val="null3"/>
            </w:pPr>
            <w:r>
              <w:rPr/>
              <w:t>17</w:t>
            </w:r>
          </w:p>
        </w:tc>
        <w:tc>
          <w:tcPr>
            <w:tcW w:type="dxa" w:w="5814"/>
          </w:tcPr>
          <w:p>
            <w:pPr>
              <w:pStyle w:val="null3"/>
            </w:pPr>
            <w:r>
              <w:rPr/>
              <w:t>13、床架两侧配备≥6个点滴架插座，采用高强度尼龙制作，插放点滴架稳固无噪音</w:t>
            </w:r>
          </w:p>
        </w:tc>
      </w:tr>
      <w:tr>
        <w:tc>
          <w:tcPr>
            <w:tcW w:type="dxa" w:w="2076"/>
          </w:tcPr>
          <w:p/>
        </w:tc>
        <w:tc>
          <w:tcPr>
            <w:tcW w:type="dxa" w:w="415"/>
          </w:tcPr>
          <w:p>
            <w:pPr>
              <w:pStyle w:val="null3"/>
            </w:pPr>
            <w:r>
              <w:rPr/>
              <w:t>18</w:t>
            </w:r>
          </w:p>
        </w:tc>
        <w:tc>
          <w:tcPr>
            <w:tcW w:type="dxa" w:w="5814"/>
          </w:tcPr>
          <w:p>
            <w:pPr>
              <w:pStyle w:val="null3"/>
            </w:pPr>
            <w:r>
              <w:rPr/>
              <w:t>14、具备防脱落床腿固定装置。</w:t>
            </w:r>
          </w:p>
        </w:tc>
      </w:tr>
      <w:tr>
        <w:tc>
          <w:tcPr>
            <w:tcW w:type="dxa" w:w="2076"/>
          </w:tcPr>
          <w:p/>
        </w:tc>
        <w:tc>
          <w:tcPr>
            <w:tcW w:type="dxa" w:w="415"/>
          </w:tcPr>
          <w:p>
            <w:pPr>
              <w:pStyle w:val="null3"/>
            </w:pPr>
            <w:r>
              <w:rPr/>
              <w:t>19</w:t>
            </w:r>
          </w:p>
        </w:tc>
        <w:tc>
          <w:tcPr>
            <w:tcW w:type="dxa" w:w="5814"/>
          </w:tcPr>
          <w:p>
            <w:pPr>
              <w:pStyle w:val="null3"/>
            </w:pPr>
            <w:r>
              <w:rPr/>
              <w:t>15、焊接用焊接机器人精密焊接，无气孔，高熔接度，高强度，抗弯折、抗压性强，具高承重力。</w:t>
            </w:r>
          </w:p>
        </w:tc>
      </w:tr>
      <w:tr>
        <w:tc>
          <w:tcPr>
            <w:tcW w:type="dxa" w:w="2076"/>
          </w:tcPr>
          <w:p/>
        </w:tc>
        <w:tc>
          <w:tcPr>
            <w:tcW w:type="dxa" w:w="415"/>
          </w:tcPr>
          <w:p>
            <w:pPr>
              <w:pStyle w:val="null3"/>
            </w:pPr>
            <w:r>
              <w:rPr/>
              <w:t>20</w:t>
            </w:r>
          </w:p>
        </w:tc>
        <w:tc>
          <w:tcPr>
            <w:tcW w:type="dxa" w:w="5814"/>
          </w:tcPr>
          <w:p>
            <w:pPr>
              <w:pStyle w:val="null3"/>
            </w:pPr>
            <w:r>
              <w:rPr/>
              <w:t>16、整体床架及护栏多重防锈处理。</w:t>
            </w:r>
          </w:p>
        </w:tc>
      </w:tr>
      <w:tr>
        <w:tc>
          <w:tcPr>
            <w:tcW w:type="dxa" w:w="2076"/>
          </w:tcPr>
          <w:p/>
        </w:tc>
        <w:tc>
          <w:tcPr>
            <w:tcW w:type="dxa" w:w="415"/>
          </w:tcPr>
          <w:p>
            <w:pPr>
              <w:pStyle w:val="null3"/>
            </w:pPr>
            <w:r>
              <w:rPr/>
              <w:t>21</w:t>
            </w:r>
          </w:p>
        </w:tc>
        <w:tc>
          <w:tcPr>
            <w:tcW w:type="dxa" w:w="5814"/>
          </w:tcPr>
          <w:p>
            <w:pPr>
              <w:pStyle w:val="null3"/>
            </w:pPr>
            <w:r>
              <w:rPr/>
              <w:t>五、床面</w:t>
            </w:r>
          </w:p>
        </w:tc>
      </w:tr>
      <w:tr>
        <w:tc>
          <w:tcPr>
            <w:tcW w:type="dxa" w:w="2076"/>
          </w:tcPr>
          <w:p/>
        </w:tc>
        <w:tc>
          <w:tcPr>
            <w:tcW w:type="dxa" w:w="415"/>
          </w:tcPr>
          <w:p>
            <w:pPr>
              <w:pStyle w:val="null3"/>
            </w:pPr>
            <w:r>
              <w:rPr/>
              <w:t>22</w:t>
            </w:r>
          </w:p>
        </w:tc>
        <w:tc>
          <w:tcPr>
            <w:tcW w:type="dxa" w:w="5814"/>
          </w:tcPr>
          <w:p>
            <w:pPr>
              <w:pStyle w:val="null3"/>
            </w:pPr>
            <w:r>
              <w:rPr/>
              <w:t>17、床面板采用冷轧钢板一次成型，厚度≥1.0mm,可承受100KG或以上的压力，寿命10年或以上。凹槽加通风口。小腿板设置床垫定位把手。固定床垫，防止床垫位移，同时可以作为助力把手使用。</w:t>
            </w:r>
          </w:p>
        </w:tc>
      </w:tr>
      <w:tr>
        <w:tc>
          <w:tcPr>
            <w:tcW w:type="dxa" w:w="2076"/>
          </w:tcPr>
          <w:p/>
        </w:tc>
        <w:tc>
          <w:tcPr>
            <w:tcW w:type="dxa" w:w="415"/>
          </w:tcPr>
          <w:p>
            <w:pPr>
              <w:pStyle w:val="null3"/>
            </w:pPr>
            <w:r>
              <w:rPr/>
              <w:t>23</w:t>
            </w:r>
          </w:p>
        </w:tc>
        <w:tc>
          <w:tcPr>
            <w:tcW w:type="dxa" w:w="5814"/>
          </w:tcPr>
          <w:p>
            <w:pPr>
              <w:pStyle w:val="null3"/>
            </w:pPr>
            <w:r>
              <w:rPr/>
              <w:t>六、护拦</w:t>
            </w:r>
          </w:p>
        </w:tc>
      </w:tr>
      <w:tr>
        <w:tc>
          <w:tcPr>
            <w:tcW w:type="dxa" w:w="2076"/>
          </w:tcPr>
          <w:p/>
        </w:tc>
        <w:tc>
          <w:tcPr>
            <w:tcW w:type="dxa" w:w="415"/>
          </w:tcPr>
          <w:p>
            <w:pPr>
              <w:pStyle w:val="null3"/>
            </w:pPr>
            <w:r>
              <w:rPr/>
              <w:t>24</w:t>
            </w:r>
          </w:p>
        </w:tc>
        <w:tc>
          <w:tcPr>
            <w:tcW w:type="dxa" w:w="5814"/>
          </w:tcPr>
          <w:p>
            <w:pPr>
              <w:pStyle w:val="null3"/>
            </w:pPr>
            <w:r>
              <w:rPr/>
              <w:t>18、双按键开关直立式折叠护栏，总长≥1500mm；D型铝合金扶手，表面硬化处理；不少于六支国标304不锈钢护栏支柱，可收缩平放，收缩时略高出床垫，可防止床垫移位；护栏上方紧固件带胶盖密封保护，避免刮伤人体导致交叉感染。</w:t>
            </w:r>
          </w:p>
        </w:tc>
      </w:tr>
      <w:tr>
        <w:tc>
          <w:tcPr>
            <w:tcW w:type="dxa" w:w="2076"/>
          </w:tcPr>
          <w:p>
            <w:pPr>
              <w:pStyle w:val="null3"/>
            </w:pPr>
            <w:r>
              <w:rPr/>
              <w:t>▲</w:t>
            </w:r>
          </w:p>
        </w:tc>
        <w:tc>
          <w:tcPr>
            <w:tcW w:type="dxa" w:w="415"/>
          </w:tcPr>
          <w:p>
            <w:pPr>
              <w:pStyle w:val="null3"/>
            </w:pPr>
            <w:r>
              <w:rPr/>
              <w:t>25</w:t>
            </w:r>
          </w:p>
        </w:tc>
        <w:tc>
          <w:tcPr>
            <w:tcW w:type="dxa" w:w="5814"/>
          </w:tcPr>
          <w:p>
            <w:pPr>
              <w:pStyle w:val="null3"/>
            </w:pPr>
            <w:r>
              <w:rPr/>
              <w:t>▲19、护栏固定座采用≥3.0mm冷轧钢板成型，焊于独立的防撞方管上，将护栏防撞方管焊于床架方管上，护栏防撞方管规格为≥38x38x1.2mm,管长≥1500mm,能确保护栏支柱间距的精确度，以及加强床体结构强度；护栏方管两端安装弧形尖头胶塞</w:t>
            </w:r>
          </w:p>
        </w:tc>
      </w:tr>
      <w:tr>
        <w:tc>
          <w:tcPr>
            <w:tcW w:type="dxa" w:w="2076"/>
          </w:tcPr>
          <w:p/>
        </w:tc>
        <w:tc>
          <w:tcPr>
            <w:tcW w:type="dxa" w:w="415"/>
          </w:tcPr>
          <w:p>
            <w:pPr>
              <w:pStyle w:val="null3"/>
            </w:pPr>
            <w:r>
              <w:rPr/>
              <w:t>26</w:t>
            </w:r>
          </w:p>
        </w:tc>
        <w:tc>
          <w:tcPr>
            <w:tcW w:type="dxa" w:w="5814"/>
          </w:tcPr>
          <w:p>
            <w:pPr>
              <w:pStyle w:val="null3"/>
            </w:pPr>
            <w:r>
              <w:rPr/>
              <w:t>七、床头/尾板</w:t>
            </w:r>
          </w:p>
        </w:tc>
      </w:tr>
      <w:tr>
        <w:tc>
          <w:tcPr>
            <w:tcW w:type="dxa" w:w="2076"/>
          </w:tcPr>
          <w:p/>
        </w:tc>
        <w:tc>
          <w:tcPr>
            <w:tcW w:type="dxa" w:w="415"/>
          </w:tcPr>
          <w:p>
            <w:pPr>
              <w:pStyle w:val="null3"/>
            </w:pPr>
            <w:r>
              <w:rPr/>
              <w:t>27</w:t>
            </w:r>
          </w:p>
        </w:tc>
        <w:tc>
          <w:tcPr>
            <w:tcW w:type="dxa" w:w="5814"/>
          </w:tcPr>
          <w:p>
            <w:pPr>
              <w:pStyle w:val="null3"/>
            </w:pPr>
            <w:r>
              <w:rPr/>
              <w:t>20、采用高密度HDPE工程塑料一次成型，通过≥32x1.5mm表面硬化加强铝合金插管固定于床架上，避免钢管反复拆卸漆层磨损生锈问题表面平顺易清洁。</w:t>
            </w:r>
          </w:p>
        </w:tc>
      </w:tr>
      <w:tr>
        <w:tc>
          <w:tcPr>
            <w:tcW w:type="dxa" w:w="2076"/>
          </w:tcPr>
          <w:p/>
        </w:tc>
        <w:tc>
          <w:tcPr>
            <w:tcW w:type="dxa" w:w="415"/>
          </w:tcPr>
          <w:p>
            <w:pPr>
              <w:pStyle w:val="null3"/>
            </w:pPr>
            <w:r>
              <w:rPr/>
              <w:t>28</w:t>
            </w:r>
          </w:p>
        </w:tc>
        <w:tc>
          <w:tcPr>
            <w:tcW w:type="dxa" w:w="5814"/>
          </w:tcPr>
          <w:p>
            <w:pPr>
              <w:pStyle w:val="null3"/>
            </w:pPr>
            <w:r>
              <w:rPr/>
              <w:t>21、床头尾板插座采用高强度ABS工程塑料，集成锁紧开关以及防撞功能。椭圆形插口，方便床头尾板快速拆卸及安装。</w:t>
            </w:r>
          </w:p>
        </w:tc>
      </w:tr>
      <w:tr>
        <w:tc>
          <w:tcPr>
            <w:tcW w:type="dxa" w:w="2076"/>
          </w:tcPr>
          <w:p/>
        </w:tc>
        <w:tc>
          <w:tcPr>
            <w:tcW w:type="dxa" w:w="415"/>
          </w:tcPr>
          <w:p>
            <w:pPr>
              <w:pStyle w:val="null3"/>
            </w:pPr>
            <w:r>
              <w:rPr/>
              <w:t>29</w:t>
            </w:r>
          </w:p>
        </w:tc>
        <w:tc>
          <w:tcPr>
            <w:tcW w:type="dxa" w:w="5814"/>
          </w:tcPr>
          <w:p>
            <w:pPr>
              <w:pStyle w:val="null3"/>
            </w:pPr>
            <w:r>
              <w:rPr/>
              <w:t>22、床头尾板固定插杆端口弧形收口，和床架连接紧密。</w:t>
            </w:r>
          </w:p>
        </w:tc>
      </w:tr>
      <w:tr>
        <w:tc>
          <w:tcPr>
            <w:tcW w:type="dxa" w:w="2076"/>
          </w:tcPr>
          <w:p/>
        </w:tc>
        <w:tc>
          <w:tcPr>
            <w:tcW w:type="dxa" w:w="415"/>
          </w:tcPr>
          <w:p>
            <w:pPr>
              <w:pStyle w:val="null3"/>
            </w:pPr>
            <w:r>
              <w:rPr/>
              <w:t>30</w:t>
            </w:r>
          </w:p>
        </w:tc>
        <w:tc>
          <w:tcPr>
            <w:tcW w:type="dxa" w:w="5814"/>
          </w:tcPr>
          <w:p>
            <w:pPr>
              <w:pStyle w:val="null3"/>
            </w:pPr>
            <w:r>
              <w:rPr/>
              <w:t>八、脚轮</w:t>
            </w:r>
          </w:p>
        </w:tc>
      </w:tr>
      <w:tr>
        <w:tc>
          <w:tcPr>
            <w:tcW w:type="dxa" w:w="2076"/>
          </w:tcPr>
          <w:p/>
        </w:tc>
        <w:tc>
          <w:tcPr>
            <w:tcW w:type="dxa" w:w="415"/>
          </w:tcPr>
          <w:p>
            <w:pPr>
              <w:pStyle w:val="null3"/>
            </w:pPr>
            <w:r>
              <w:rPr/>
              <w:t>31</w:t>
            </w:r>
          </w:p>
        </w:tc>
        <w:tc>
          <w:tcPr>
            <w:tcW w:type="dxa" w:w="5814"/>
          </w:tcPr>
          <w:p>
            <w:pPr>
              <w:pStyle w:val="null3"/>
            </w:pPr>
            <w:r>
              <w:rPr/>
              <w:t>23、≥5寸独立刹车医用静音脚轮。</w:t>
            </w:r>
          </w:p>
        </w:tc>
      </w:tr>
      <w:tr>
        <w:tc>
          <w:tcPr>
            <w:tcW w:type="dxa" w:w="2076"/>
          </w:tcPr>
          <w:p/>
        </w:tc>
        <w:tc>
          <w:tcPr>
            <w:tcW w:type="dxa" w:w="415"/>
          </w:tcPr>
          <w:p>
            <w:pPr>
              <w:pStyle w:val="null3"/>
            </w:pPr>
            <w:r>
              <w:rPr/>
              <w:t>32</w:t>
            </w:r>
          </w:p>
        </w:tc>
        <w:tc>
          <w:tcPr>
            <w:tcW w:type="dxa" w:w="5814"/>
          </w:tcPr>
          <w:p>
            <w:pPr>
              <w:pStyle w:val="null3"/>
            </w:pPr>
            <w:r>
              <w:rPr/>
              <w:t>24、脚轮防毛发卷入。</w:t>
            </w:r>
          </w:p>
        </w:tc>
      </w:tr>
      <w:tr>
        <w:tc>
          <w:tcPr>
            <w:tcW w:type="dxa" w:w="2076"/>
          </w:tcPr>
          <w:p/>
        </w:tc>
        <w:tc>
          <w:tcPr>
            <w:tcW w:type="dxa" w:w="415"/>
          </w:tcPr>
          <w:p>
            <w:pPr>
              <w:pStyle w:val="null3"/>
            </w:pPr>
            <w:r>
              <w:rPr/>
              <w:t>33</w:t>
            </w:r>
          </w:p>
        </w:tc>
        <w:tc>
          <w:tcPr>
            <w:tcW w:type="dxa" w:w="5814"/>
          </w:tcPr>
          <w:p>
            <w:pPr>
              <w:pStyle w:val="null3"/>
            </w:pPr>
            <w:r>
              <w:rPr/>
              <w:t>九、配置清单（包括但不限于以下配置）：</w:t>
            </w:r>
          </w:p>
          <w:tbl>
            <w:tblPr>
              <w:tblBorders>
                <w:top w:val="none" w:color="000000" w:sz="4"/>
                <w:left w:val="none" w:color="000000" w:sz="4"/>
                <w:bottom w:val="none" w:color="000000" w:sz="4"/>
                <w:right w:val="none" w:color="000000" w:sz="4"/>
                <w:insideH w:val="none"/>
                <w:insideV w:val="none"/>
              </w:tblBorders>
            </w:tblPr>
            <w:tblGrid>
              <w:gridCol w:w="1092"/>
              <w:gridCol w:w="2048"/>
              <w:gridCol w:w="1212"/>
              <w:gridCol w:w="1246"/>
            </w:tblGrid>
            <w:tr>
              <w:tc>
                <w:tcPr>
                  <w:tcW w:type="dxa" w:w="10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序号</w:t>
                  </w:r>
                </w:p>
              </w:tc>
              <w:tc>
                <w:tcPr>
                  <w:tcW w:type="dxa" w:w="20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名称</w:t>
                  </w:r>
                </w:p>
              </w:tc>
              <w:tc>
                <w:tcPr>
                  <w:tcW w:type="dxa" w:w="12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数量</w:t>
                  </w:r>
                </w:p>
              </w:tc>
              <w:tc>
                <w:tcPr>
                  <w:tcW w:type="dxa" w:w="1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单位</w:t>
                  </w:r>
                </w:p>
              </w:tc>
            </w:tr>
            <w:tr>
              <w:tc>
                <w:tcPr>
                  <w:tcW w:type="dxa" w:w="1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2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病床</w:t>
                  </w:r>
                </w:p>
              </w:tc>
              <w:tc>
                <w:tcPr>
                  <w:tcW w:type="dxa" w:w="1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张</w:t>
                  </w:r>
                </w:p>
              </w:tc>
            </w:tr>
            <w:tr>
              <w:tc>
                <w:tcPr>
                  <w:tcW w:type="dxa" w:w="1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2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床垫</w:t>
                  </w:r>
                </w:p>
              </w:tc>
              <w:tc>
                <w:tcPr>
                  <w:tcW w:type="dxa" w:w="1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张</w:t>
                  </w:r>
                </w:p>
              </w:tc>
            </w:tr>
            <w:tr>
              <w:tc>
                <w:tcPr>
                  <w:tcW w:type="dxa" w:w="1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2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输液架</w:t>
                  </w:r>
                </w:p>
              </w:tc>
              <w:tc>
                <w:tcPr>
                  <w:tcW w:type="dxa" w:w="1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w:t>
                  </w:r>
                </w:p>
              </w:tc>
            </w:tr>
            <w:tr>
              <w:tc>
                <w:tcPr>
                  <w:tcW w:type="dxa" w:w="1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2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餐板</w:t>
                  </w:r>
                </w:p>
              </w:tc>
              <w:tc>
                <w:tcPr>
                  <w:tcW w:type="dxa" w:w="1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南澳县人民医院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采购机构代理服务收费标准：本次招标向中标人收取中标服务费，按差额定率累进法计算，以中标通知书中确定的中标金额作为收费的计算依据。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国义招标股份有限公司</w:t>
      </w:r>
      <w:r>
        <w:rPr/>
        <w:t>代收。具体操作要求详见</w:t>
      </w:r>
      <w:r>
        <w:rPr/>
        <w:t>国义招标股份有限公司</w:t>
      </w:r>
      <w:r>
        <w:rPr/>
        <w:t>有关指引，递交事宜请自行咨询</w:t>
      </w:r>
      <w:r>
        <w:rPr/>
        <w:t>国义招标股份有限公司</w:t>
      </w:r>
      <w:r>
        <w:rPr/>
        <w:t>；请各投标人在投标文件递交截止时间前按须知前附表规定的金额递交至</w:t>
      </w:r>
      <w:r>
        <w:rPr/>
        <w:t>国义招标股份有限公司</w:t>
      </w:r>
      <w:r>
        <w:rPr/>
        <w:t>，到账情况以开标时</w:t>
      </w:r>
      <w:r>
        <w:rPr/>
        <w:t>国义招标股份有限公司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020-37860713/715（工作/接收时间：8：30-17：00）</w:t>
      </w:r>
    </w:p>
    <w:p>
      <w:pPr>
        <w:pStyle w:val="null3"/>
        <w:ind w:firstLine="480"/>
      </w:pPr>
      <w:r>
        <w:rPr/>
        <w:t>传真：</w:t>
      </w:r>
      <w:r>
        <w:rPr/>
        <w:t>020-37860713/715（工作/接收时间：8：30-17：00）</w:t>
      </w:r>
    </w:p>
    <w:p>
      <w:pPr>
        <w:pStyle w:val="null3"/>
        <w:ind w:firstLine="480"/>
      </w:pPr>
      <w:r>
        <w:rPr/>
        <w:t>邮箱：</w:t>
      </w:r>
      <w:r>
        <w:rPr/>
        <w:t>gyjsb@ebidding.com</w:t>
      </w:r>
    </w:p>
    <w:p>
      <w:pPr>
        <w:pStyle w:val="null3"/>
        <w:ind w:firstLine="480"/>
      </w:pPr>
      <w:r>
        <w:rPr/>
        <w:t>地址：</w:t>
      </w:r>
      <w:r>
        <w:rPr/>
        <w:t>广州市越秀区东风东路726号9楼903室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政府采购监督管理机构名称：南澳县财政局政府采购监管股</w:t>
      </w:r>
    </w:p>
    <w:p>
      <w:pPr>
        <w:pStyle w:val="null3"/>
      </w:pPr>
      <w:r>
        <w:rPr/>
        <w:t>地 址：汕头市南澳县后宅镇中兴路财政局</w:t>
      </w:r>
    </w:p>
    <w:p>
      <w:pPr>
        <w:pStyle w:val="null3"/>
      </w:pPr>
      <w:r>
        <w:rPr/>
        <w:t>电 话：0754-86812782</w:t>
      </w:r>
    </w:p>
    <w:p>
      <w:pPr>
        <w:pStyle w:val="null3"/>
      </w:pPr>
      <w:r>
        <w:rPr/>
        <w:t>邮 编：515900</w:t>
      </w:r>
    </w:p>
    <w:p>
      <w:pPr>
        <w:pStyle w:val="null3"/>
      </w:pPr>
      <w:r>
        <w:rPr/>
        <w:t>传 真：0754-89805896</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超声诊断设备、全自动器械清洗机等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国义招标股份有限公司</w:t>
      </w:r>
      <w:r>
        <w:rPr/>
        <w:t>统一对外发布。</w:t>
      </w:r>
    </w:p>
    <w:p>
      <w:pPr>
        <w:pStyle w:val="null3"/>
        <w:ind w:firstLine="480"/>
      </w:pPr>
      <w:r>
        <w:rPr/>
        <w:t>（2）对</w:t>
      </w:r>
      <w:r>
        <w:rPr/>
        <w:t>国义招标股份有限公司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采购包1（超声诊断设备、全自动器械清洗机等设备）：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采购包1（超声诊断设备、全自动器械清洗机等设备）：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提供《汕头市政府采购供应商信用承诺函》（或者提供2024年度或2025年度财务状况报告(新成立公司提供成立至今的月或季度财务报表)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投标人如为生产企业，所投产品为第二、三类医疗器械，提供有效的《医疗器械生产许可证》复印件；投标人如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采购包1（超声诊断设备、全自动器械清洗机等设备）：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2）对本项目的全部内容进行投标报价 3）投标报价是唯一确定的</w:t>
            </w:r>
          </w:p>
        </w:tc>
      </w:tr>
      <w:tr>
        <w:tc>
          <w:tcPr>
            <w:tcW w:type="dxa" w:w="890"/>
          </w:tcPr>
          <w:p>
            <w:pPr>
              <w:pStyle w:val="null3"/>
            </w:pPr>
            <w:r>
              <w:rPr/>
              <w:t>2</w:t>
            </w:r>
          </w:p>
        </w:tc>
        <w:tc>
          <w:tcPr>
            <w:tcW w:type="dxa" w:w="3178"/>
          </w:tcPr>
          <w:p>
            <w:pPr>
              <w:pStyle w:val="null3"/>
            </w:pPr>
            <w:r>
              <w:rPr/>
              <w:t>招标文件不允许采购进口产品时，不得以进口产品投标</w:t>
            </w:r>
          </w:p>
        </w:tc>
        <w:tc>
          <w:tcPr>
            <w:tcW w:type="dxa" w:w="4238"/>
          </w:tcPr>
          <w:p>
            <w:pPr>
              <w:pStyle w:val="null3"/>
            </w:pPr>
            <w:r>
              <w:rPr/>
              <w:t>招标文件不允许采购进口产品时，不得以进口产品投标</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提供有效的法定代表人证明书及授权委托书</w:t>
            </w:r>
          </w:p>
        </w:tc>
      </w:tr>
      <w:tr>
        <w:tc>
          <w:tcPr>
            <w:tcW w:type="dxa" w:w="890"/>
          </w:tcPr>
          <w:p>
            <w:pPr>
              <w:pStyle w:val="null3"/>
            </w:pPr>
            <w:r>
              <w:rPr/>
              <w:t>5</w:t>
            </w:r>
          </w:p>
        </w:tc>
        <w:tc>
          <w:tcPr>
            <w:tcW w:type="dxa" w:w="3178"/>
          </w:tcPr>
          <w:p>
            <w:pPr>
              <w:pStyle w:val="null3"/>
            </w:pPr>
            <w:r>
              <w:rPr/>
              <w:t>投标文件签署、盖章</w:t>
            </w:r>
          </w:p>
        </w:tc>
        <w:tc>
          <w:tcPr>
            <w:tcW w:type="dxa" w:w="4238"/>
          </w:tcPr>
          <w:p>
            <w:pPr>
              <w:pStyle w:val="null3"/>
            </w:pPr>
            <w:r>
              <w:rPr/>
              <w:t>投标文件按照招标文件规定要求签署、盖章</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7</w:t>
            </w:r>
          </w:p>
        </w:tc>
        <w:tc>
          <w:tcPr>
            <w:tcW w:type="dxa" w:w="3178"/>
          </w:tcPr>
          <w:p>
            <w:pPr>
              <w:pStyle w:val="null3"/>
            </w:pPr>
            <w:r>
              <w:rPr/>
              <w:t>异常低价审查</w:t>
            </w:r>
          </w:p>
        </w:tc>
        <w:tc>
          <w:tcPr>
            <w:tcW w:type="dxa" w:w="4238"/>
          </w:tcPr>
          <w:p>
            <w:pPr>
              <w:pStyle w:val="null3"/>
            </w:pPr>
            <w:r>
              <w:rPr/>
              <w:t>（1）若评审过程中出现下列情形之一的，评审委员会应当启动异常低价投标（响应）审查程序：①投标（响应）报价低于全部通过符合性审查供应商投标（响应）报价平均值50%的，即投标（响应）报价＜全部通过符合性审查供应商投标（响应）报价平均值×50%；②投标（响应）报价低于通过符合性审查的次低报价供应商投标（响应）报价50%的，即投标（响应）报价＜通过符合性审查的次低报价供应商投标（响应）报价×50%；③投标（响应）报价低于采购项目最高限价45%的，即投标（响应）报价＜采购项目最高限价×45%；④评审委员会基于专业判断，认为供应商报价过低，有可能影响产品质量或者不能诚信履约的其他情形。相关法律法规对供应商报价有规定的，从其规定。 （2）评审委员会启动异常低价投标（响应）审查后，属于前述第①项至第④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③项情形，供应商已随投标（响应）文件一并提交相关书面说明及必要的证明材料的，在评审现场可不再重复提交。 （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890"/>
          </w:tcPr>
          <w:p>
            <w:pPr>
              <w:pStyle w:val="null3"/>
            </w:pPr>
            <w:r>
              <w:rPr/>
              <w:t>8</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采购包1(超声诊断设备、全自动器械清洗机等设备):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投产品对采购需求中带▲号的重要技术参数的响应情况 (31.5分)</w:t>
            </w:r>
          </w:p>
        </w:tc>
        <w:tc>
          <w:tcPr>
            <w:tcW w:type="dxa" w:w="5076"/>
          </w:tcPr>
          <w:p>
            <w:pPr>
              <w:pStyle w:val="null3"/>
              <w:jc w:val="left"/>
            </w:pPr>
            <w:r>
              <w:rPr/>
              <w:t>每1项技术参数满足采购需求中带▲号的重要技术参数的得1.5分，最高得31.5分（共21项）。 说明：供应商请提供产品介绍、彩页、说明书或其他佐证材料作为技术证明，并请列明相应页码，并在条款证明所在页的证明材料中作出明显的标记（例如用红色方框标记或划圈等）以明确响应情况，未做标记可能导致的漏评风险由投标人承担（用户需求书中另有要求的，按用户需求书提供）。</w:t>
            </w:r>
          </w:p>
        </w:tc>
      </w:tr>
      <w:tr>
        <w:tc>
          <w:tcPr>
            <w:tcW w:type="dxa" w:w="922"/>
            <w:gridSpan w:val="2"/>
            <w:vMerge/>
          </w:tcPr>
          <w:p/>
        </w:tc>
        <w:tc>
          <w:tcPr>
            <w:tcW w:type="dxa" w:w="2307"/>
          </w:tcPr>
          <w:p>
            <w:pPr>
              <w:pStyle w:val="null3"/>
              <w:jc w:val="left"/>
            </w:pPr>
            <w:r>
              <w:rPr/>
              <w:t>所投产品对采购需求中不带▲号或★号的一般技术参数的响应情况 (16.3分)</w:t>
            </w:r>
          </w:p>
        </w:tc>
        <w:tc>
          <w:tcPr>
            <w:tcW w:type="dxa" w:w="5076"/>
          </w:tcPr>
          <w:p>
            <w:pPr>
              <w:pStyle w:val="null3"/>
              <w:jc w:val="left"/>
            </w:pPr>
            <w:r>
              <w:rPr/>
              <w:t>每1项技术参数满足采购需求中不带▲号或★号的一般技术参数要求的，得0.1分，最高得16.3分（共163项） 说明：采购需求中有要求提供证明材料的，请按用户需求书提供，采购需求中无要求的，以《技术和服务要求响应表》中的偏离情况和证明文件作为评审依据（投标人须按货物的实际参数进行响应，否则视为提供虚假材料谋取中标资格）</w:t>
            </w:r>
          </w:p>
        </w:tc>
      </w:tr>
      <w:tr>
        <w:tc>
          <w:tcPr>
            <w:tcW w:type="dxa" w:w="922"/>
            <w:gridSpan w:val="2"/>
            <w:vMerge/>
          </w:tcPr>
          <w:p/>
        </w:tc>
        <w:tc>
          <w:tcPr>
            <w:tcW w:type="dxa" w:w="2307"/>
          </w:tcPr>
          <w:p>
            <w:pPr>
              <w:pStyle w:val="null3"/>
              <w:jc w:val="left"/>
            </w:pPr>
            <w:r>
              <w:rPr/>
              <w:t>项目实施方案 (6.2分)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（1）投标人针对本项目有明确具体的计划安排、对每个标的设备的运输过程有针对性保障手段、设备到场时的专人安装调试有明确的安排措施，得6.2分； （2）投标人针对本项目有明确的计划安排、对设备的运输过程有基本的保障手段、设备到场时的专人安装调试有基本的安排措施，得4分； （3）投标人针对本项目有简单的计划安排、对设备的运输过程有简单的保障手段、设备到场时的专人安装调试有简单的安排措施，得2分； （4）投标人针对本项目有计划安排欠缺、对设备的运输过程没有提供的保障手段、设备到场时没有专人安装调试，得1分； （5）不提供项目实施方案的不得分。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根据投标人针对本项目所提供的售后服务方案，方案内容包括但不限于售后服务人员的安排、售后服务计划安排、响应时间的及时性、提供备品备件服务等内容进行评审：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的得6分； （2）投标人所提供的质保期内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及时的得4分； （3）投标人提供了简单的售后服务方案，维修服务安排基本满足项目要求，对日常维修和应急情况响应相对慢的得2分； （4）投标人只提供了的简单的售后服务方案，维修服务安排无法满足项目要求，对日常维修和应急情况响应慢的得1分； （5）不提供售后服务方案的不得分。</w:t>
            </w:r>
          </w:p>
        </w:tc>
      </w:tr>
      <w:tr>
        <w:tc>
          <w:tcPr>
            <w:tcW w:type="dxa" w:w="922"/>
            <w:gridSpan w:val="2"/>
            <w:vMerge/>
          </w:tcPr>
          <w:p/>
        </w:tc>
        <w:tc>
          <w:tcPr>
            <w:tcW w:type="dxa" w:w="2307"/>
          </w:tcPr>
          <w:p>
            <w:pPr>
              <w:pStyle w:val="null3"/>
              <w:jc w:val="left"/>
            </w:pPr>
            <w:r>
              <w:rPr/>
              <w:t>培训方案 (5.0分)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有图文详解及完整应对培训的，得5分； （2）投标人针对本项目为采购人提供有专人指导和简单上手的设备操作培训课程安排，有简单的课程及培训内容安排，对设备的操作过程中注意事项有基本操作指引，得3分； （3）投标人提供指导和培训课程安排简单含糊，课程及培训内容安排不明确，对操作培训含糊其辞，得1分； （4）不提供培训方案的不得分。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所投产品业绩 (3.0分)</w:t>
            </w:r>
          </w:p>
        </w:tc>
        <w:tc>
          <w:tcPr>
            <w:tcW w:type="dxa" w:w="5076"/>
          </w:tcPr>
          <w:p>
            <w:pPr>
              <w:pStyle w:val="null3"/>
              <w:jc w:val="left"/>
            </w:pPr>
            <w:r>
              <w:rPr/>
              <w:t>2023年1月1日至今所投核心产品“超声诊断设备”或“全自动器械清洗机”的同类产品业绩，要求为所投核心产品的同一品牌型号，每提供一份有效的合同复印件得1分，最高得3分。 注：需提供合同关键页复印件，合同关键页须有用户单位名称、项目名称、主要采购内容、双方落款盖章、合同签订日期。</w:t>
            </w:r>
          </w:p>
        </w:tc>
      </w:tr>
      <w:tr>
        <w:tc>
          <w:tcPr>
            <w:tcW w:type="dxa" w:w="922"/>
            <w:gridSpan w:val="2"/>
            <w:vMerge/>
          </w:tcPr>
          <w:p/>
        </w:tc>
        <w:tc>
          <w:tcPr>
            <w:tcW w:type="dxa" w:w="2307"/>
          </w:tcPr>
          <w:p>
            <w:pPr>
              <w:pStyle w:val="null3"/>
              <w:jc w:val="left"/>
            </w:pPr>
            <w:r>
              <w:rPr/>
              <w:t>用户评价 (2.0分)</w:t>
            </w:r>
          </w:p>
        </w:tc>
        <w:tc>
          <w:tcPr>
            <w:tcW w:type="dxa" w:w="5076"/>
          </w:tcPr>
          <w:p>
            <w:pPr>
              <w:pStyle w:val="null3"/>
              <w:jc w:val="left"/>
            </w:pPr>
            <w:r>
              <w:rPr/>
              <w:t>2023年1月1日至今所投核心产品“超声诊断设备”或“全自动器械清洗机”用户评价，要求为所投核心产品的同一品牌型号，每提供一个有效的使用用户评价材料得0.5分，最高得2分。 注：需提供加盖用户印章的评价材料复印件，要求评价为“满意”“优良”或类似正面评价。</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jc w:val="both"/>
      </w:pPr>
      <w:r>
        <w:rPr>
          <w:sz w:val="21"/>
          <w:b/>
        </w:rPr>
        <w:t>甲</w:t>
      </w:r>
      <w:r>
        <w:rPr>
          <w:sz w:val="21"/>
          <w:b/>
        </w:rPr>
        <w:t xml:space="preserve">    </w:t>
      </w:r>
      <w:r>
        <w:rPr>
          <w:sz w:val="21"/>
          <w:b/>
        </w:rPr>
        <w:t>方：</w:t>
      </w:r>
      <w:r>
        <w:rPr>
          <w:b/>
          <w:u w:val="single"/>
        </w:rPr>
        <w:t xml:space="preserve">                   </w:t>
      </w:r>
    </w:p>
    <w:p>
      <w:pPr>
        <w:pStyle w:val="null3"/>
      </w:pPr>
      <w:r>
        <w:rPr/>
        <w:t xml:space="preserve"> </w:t>
      </w:r>
    </w:p>
    <w:p>
      <w:pPr>
        <w:pStyle w:val="null3"/>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pPr>
        <w:pStyle w:val="null3"/>
        <w:jc w:val="both"/>
      </w:pPr>
      <w:r>
        <w:rPr>
          <w:sz w:val="21"/>
          <w:b/>
        </w:rPr>
        <w:t>乙</w:t>
      </w:r>
      <w:r>
        <w:rPr>
          <w:sz w:val="21"/>
          <w:b/>
        </w:rPr>
        <w:t xml:space="preserve">    </w:t>
      </w:r>
      <w:r>
        <w:rPr>
          <w:sz w:val="21"/>
          <w:b/>
        </w:rPr>
        <w:t>方：</w:t>
      </w:r>
      <w:r>
        <w:rPr>
          <w:b/>
          <w:u w:val="single"/>
        </w:rPr>
        <w:t xml:space="preserve">                    </w:t>
      </w:r>
      <w:r>
        <w:br/>
      </w: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r>
        <w:rPr>
          <w:sz w:val="21"/>
        </w:rPr>
        <w:t xml:space="preserve">   </w:t>
      </w:r>
    </w:p>
    <w:p>
      <w:pPr>
        <w:pStyle w:val="null3"/>
        <w:jc w:val="both"/>
      </w:pPr>
      <w:r>
        <w:rPr>
          <w:sz w:val="21"/>
        </w:rPr>
        <w:t>项目名称：</w:t>
      </w:r>
      <w:r>
        <w:rPr>
          <w:sz w:val="21"/>
        </w:rPr>
        <w:t xml:space="preserve">                                   </w:t>
      </w:r>
      <w:r>
        <w:rPr>
          <w:sz w:val="21"/>
        </w:rPr>
        <w:t>采购编号：</w:t>
      </w:r>
      <w:r>
        <w:rPr>
          <w:sz w:val="21"/>
        </w:rPr>
        <w:t xml:space="preserve">               </w:t>
      </w:r>
    </w:p>
    <w:p>
      <w:pPr>
        <w:pStyle w:val="null3"/>
        <w:jc w:val="both"/>
      </w:pPr>
      <w:r>
        <w:rPr>
          <w:sz w:val="21"/>
        </w:rPr>
        <w:t xml:space="preserve">    </w:t>
      </w:r>
      <w:r>
        <w:rPr>
          <w:sz w:val="21"/>
        </w:rPr>
        <w:t>根据</w:t>
      </w:r>
      <w:r>
        <w:rPr>
          <w:sz w:val="21"/>
          <w:u w:val="single"/>
        </w:rPr>
        <w:t xml:space="preserve">              </w:t>
      </w:r>
      <w:r>
        <w:rPr>
          <w:sz w:val="21"/>
          <w:u w:val="single"/>
        </w:rPr>
        <w:t>项目</w:t>
      </w:r>
      <w:r>
        <w:rPr>
          <w:sz w:val="21"/>
        </w:rPr>
        <w:t>的采购结果，按照《中华人民共和国政府采购法》等规定，经双方协商，本着平等互利和诚实信用的原则，一致同意签订本合同如下。</w:t>
      </w:r>
    </w:p>
    <w:p>
      <w:pPr>
        <w:pStyle w:val="null3"/>
        <w:jc w:val="both"/>
      </w:pPr>
      <w:r>
        <w:rPr>
          <w:sz w:val="21"/>
          <w:b/>
        </w:rPr>
        <w:t>一、货物内容</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663"/>
        <w:gridCol w:w="1040"/>
        <w:gridCol w:w="3181"/>
        <w:gridCol w:w="814"/>
        <w:gridCol w:w="814"/>
        <w:gridCol w:w="980"/>
        <w:gridCol w:w="814"/>
      </w:tblGrid>
      <w:tr>
        <w:tc>
          <w:tcPr>
            <w:tcW w:type="dxa" w:w="663"/>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序号</w:t>
            </w:r>
          </w:p>
        </w:tc>
        <w:tc>
          <w:tcPr>
            <w:tcW w:type="dxa" w:w="1040"/>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商品名称</w:t>
            </w:r>
          </w:p>
        </w:tc>
        <w:tc>
          <w:tcPr>
            <w:tcW w:type="dxa" w:w="3181"/>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品牌、规格型号、配置（性能参数）</w:t>
            </w:r>
          </w:p>
        </w:tc>
        <w:tc>
          <w:tcPr>
            <w:tcW w:type="dxa" w:w="814"/>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产地</w:t>
            </w:r>
          </w:p>
        </w:tc>
        <w:tc>
          <w:tcPr>
            <w:tcW w:type="dxa" w:w="814"/>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数量</w:t>
            </w:r>
          </w:p>
        </w:tc>
        <w:tc>
          <w:tcPr>
            <w:tcW w:type="dxa" w:w="980"/>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单价</w:t>
            </w:r>
            <w:r>
              <w:rPr>
                <w:sz w:val="21"/>
              </w:rPr>
              <w:t>(</w:t>
            </w:r>
            <w:r>
              <w:rPr>
                <w:sz w:val="21"/>
              </w:rPr>
              <w:t>元</w:t>
            </w:r>
            <w:r>
              <w:rPr>
                <w:sz w:val="21"/>
              </w:rPr>
              <w:t>)</w:t>
            </w:r>
          </w:p>
        </w:tc>
        <w:tc>
          <w:tcPr>
            <w:tcW w:type="dxa" w:w="814"/>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金额</w:t>
            </w:r>
            <w:r>
              <w:rPr>
                <w:sz w:val="21"/>
              </w:rPr>
              <w:t>(</w:t>
            </w:r>
            <w:r>
              <w:rPr>
                <w:sz w:val="21"/>
              </w:rPr>
              <w:t>元</w:t>
            </w:r>
            <w:r>
              <w:rPr>
                <w:sz w:val="21"/>
              </w:rPr>
              <w:t>)</w:t>
            </w:r>
          </w:p>
        </w:tc>
      </w:tr>
      <w:tr>
        <w:tc>
          <w:tcPr>
            <w:tcW w:type="dxa" w:w="66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04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318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81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pPr>
            <w:r>
              <w:rPr>
                <w:sz w:val="19"/>
              </w:rPr>
              <w:t xml:space="preserve"> </w:t>
            </w:r>
          </w:p>
          <w:p>
            <w:pPr>
              <w:pStyle w:val="null3"/>
            </w:pPr>
            <w:r>
              <w:rPr>
                <w:sz w:val="19"/>
              </w:rPr>
              <w:t xml:space="preserve"> </w:t>
            </w:r>
          </w:p>
          <w:p>
            <w:pPr>
              <w:pStyle w:val="null3"/>
              <w:jc w:val="both"/>
            </w:pPr>
          </w:p>
        </w:tc>
        <w:tc>
          <w:tcPr>
            <w:tcW w:type="dxa" w:w="81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98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81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tc>
        <w:tc>
          <w:tcPr>
            <w:tcW w:type="dxa" w:w="104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318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81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pPr>
            <w:r>
              <w:rPr>
                <w:sz w:val="19"/>
              </w:rPr>
              <w:t xml:space="preserve"> </w:t>
            </w:r>
          </w:p>
          <w:p>
            <w:pPr>
              <w:pStyle w:val="null3"/>
            </w:pPr>
            <w:r>
              <w:rPr>
                <w:sz w:val="19"/>
              </w:rPr>
              <w:t xml:space="preserve"> </w:t>
            </w:r>
          </w:p>
          <w:p>
            <w:pPr>
              <w:pStyle w:val="null3"/>
              <w:jc w:val="both"/>
            </w:pPr>
          </w:p>
        </w:tc>
        <w:tc>
          <w:tcPr>
            <w:tcW w:type="dxa" w:w="81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98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81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8306"/>
            <w:gridSpan w:val="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19"/>
              </w:rPr>
              <w:t xml:space="preserve"> </w:t>
            </w:r>
          </w:p>
          <w:p>
            <w:pPr>
              <w:pStyle w:val="null3"/>
              <w:jc w:val="both"/>
            </w:pPr>
            <w:r>
              <w:rPr>
                <w:sz w:val="21"/>
              </w:rPr>
              <w:t xml:space="preserve"> </w:t>
            </w:r>
            <w:r>
              <w:rPr>
                <w:sz w:val="21"/>
              </w:rPr>
              <w:t>合计总额：￥</w:t>
            </w:r>
            <w:r>
              <w:rPr>
                <w:sz w:val="21"/>
              </w:rPr>
              <w:t xml:space="preserve">       </w:t>
            </w:r>
            <w:r>
              <w:rPr>
                <w:sz w:val="21"/>
              </w:rPr>
              <w:t>元；</w:t>
            </w:r>
            <w:r>
              <w:rPr>
                <w:sz w:val="21"/>
              </w:rPr>
              <w:t xml:space="preserve">    </w:t>
            </w:r>
            <w:r>
              <w:rPr>
                <w:sz w:val="21"/>
              </w:rPr>
              <w:t>大写：</w:t>
            </w:r>
            <w:r>
              <w:rPr>
                <w:sz w:val="21"/>
              </w:rPr>
              <w:t xml:space="preserve">         </w:t>
            </w:r>
          </w:p>
        </w:tc>
      </w:tr>
    </w:tbl>
    <w:p>
      <w:pPr>
        <w:pStyle w:val="null3"/>
        <w:ind w:firstLine="420"/>
        <w:jc w:val="both"/>
      </w:pPr>
      <w:r>
        <w:rPr>
          <w:sz w:val="21"/>
        </w:rPr>
        <w:t>合同总额包括乙方设计、安装、随机零配件、标配工具、运输保险、调试、培训、质保期服务、各项税费及合同实施过程中不可预见费用等。</w:t>
      </w:r>
    </w:p>
    <w:p>
      <w:pPr>
        <w:pStyle w:val="null3"/>
        <w:ind w:firstLine="420"/>
        <w:jc w:val="both"/>
      </w:pPr>
      <w:r>
        <w:rPr>
          <w:sz w:val="21"/>
        </w:rPr>
        <w:t>注：货物名称内容必须与投标文件中货物名称内容一致。</w:t>
      </w:r>
    </w:p>
    <w:p>
      <w:pPr>
        <w:pStyle w:val="null3"/>
        <w:jc w:val="both"/>
      </w:pPr>
      <w:r>
        <w:rPr>
          <w:sz w:val="21"/>
          <w:b/>
        </w:rPr>
        <w:t>二、合同金额为</w:t>
      </w:r>
      <w:r>
        <w:rPr>
          <w:sz w:val="21"/>
        </w:rPr>
        <w:t>（大写）：</w:t>
      </w:r>
      <w:r>
        <w:rPr>
          <w:u w:val="single"/>
        </w:rPr>
        <w:t xml:space="preserve">          </w:t>
      </w:r>
      <w:r>
        <w:rPr>
          <w:sz w:val="21"/>
        </w:rPr>
        <w:t>元（￥</w:t>
      </w:r>
      <w:r>
        <w:rPr>
          <w:u w:val="single"/>
        </w:rPr>
        <w:t xml:space="preserve">        </w:t>
      </w:r>
      <w:r>
        <w:rPr>
          <w:sz w:val="21"/>
        </w:rPr>
        <w:t>元）人民币。</w:t>
      </w:r>
    </w:p>
    <w:p>
      <w:pPr>
        <w:pStyle w:val="null3"/>
        <w:jc w:val="both"/>
      </w:pPr>
      <w:r>
        <w:rPr>
          <w:sz w:val="21"/>
          <w:b/>
        </w:rPr>
        <w:t>三、设备要求</w:t>
      </w:r>
    </w:p>
    <w:p>
      <w:pPr>
        <w:pStyle w:val="null3"/>
        <w:ind w:left="210"/>
        <w:jc w:val="both"/>
      </w:pPr>
      <w:r>
        <w:rPr>
          <w:sz w:val="21"/>
        </w:rPr>
        <w:t>1.</w:t>
      </w:r>
      <w:r>
        <w:rPr>
          <w:sz w:val="21"/>
        </w:rPr>
        <w:t>货物为原制造商制造的全新产品，整机无污染，无侵权行为、表面无划损、无任何缺陷隐患，在中国境内可依常规安全合法使用。</w:t>
      </w:r>
    </w:p>
    <w:p>
      <w:pPr>
        <w:pStyle w:val="null3"/>
        <w:jc w:val="both"/>
      </w:pPr>
      <w:r>
        <w:rPr>
          <w:sz w:val="21"/>
        </w:rPr>
        <w:t>2.</w:t>
      </w:r>
      <w:r>
        <w:rPr>
          <w:sz w:val="21"/>
        </w:rPr>
        <w:t xml:space="preserve">交付验收标准依次序对照适用标准为：①符合中华人民共和国国家安全质量标准、环保标准或行业标准；②符合采购文件和响应承诺中甲方认可的合理最佳配置、参数及各项要求；③货物来源国官方标准。    </w:t>
      </w:r>
    </w:p>
    <w:p>
      <w:pPr>
        <w:pStyle w:val="null3"/>
        <w:jc w:val="both"/>
      </w:pPr>
      <w:r>
        <w:rPr>
          <w:sz w:val="21"/>
        </w:rPr>
        <w:t>3.</w:t>
      </w:r>
      <w:r>
        <w:rPr>
          <w:sz w:val="21"/>
        </w:rPr>
        <w:t>进口产品必须具备原产地证明和商检局的检验证明及合法进货渠道证明。</w:t>
      </w:r>
    </w:p>
    <w:p>
      <w:pPr>
        <w:pStyle w:val="null3"/>
        <w:jc w:val="both"/>
      </w:pPr>
      <w:r>
        <w:rPr>
          <w:sz w:val="21"/>
        </w:rPr>
        <w:t>4.</w:t>
      </w:r>
      <w:r>
        <w:rPr>
          <w:sz w:val="21"/>
        </w:rPr>
        <w:t>货物为原厂商未启封全新包装，具出厂合格证，序列号、包装箱号与出厂批号一致，并可追索查阅。</w:t>
      </w:r>
    </w:p>
    <w:p>
      <w:pPr>
        <w:pStyle w:val="null3"/>
        <w:ind w:left="210"/>
        <w:jc w:val="both"/>
      </w:pPr>
      <w:r>
        <w:rPr>
          <w:sz w:val="21"/>
        </w:rPr>
        <w:t>5.</w:t>
      </w:r>
      <w:r>
        <w:rPr>
          <w:sz w:val="21"/>
        </w:rPr>
        <w:t>乙方应将关键主机设备的用户手册、保修手册、有关单证资料及配备件、随机工具等交付给甲方，使用操作及安全须知等重要资料应附有中文说明。</w:t>
      </w:r>
    </w:p>
    <w:p>
      <w:pPr>
        <w:pStyle w:val="null3"/>
        <w:jc w:val="both"/>
      </w:pPr>
      <w:r>
        <w:rPr>
          <w:sz w:val="21"/>
          <w:b/>
        </w:rPr>
        <w:t>四、交货期、交货方式及交货地点</w:t>
      </w:r>
    </w:p>
    <w:p>
      <w:pPr>
        <w:pStyle w:val="null3"/>
        <w:jc w:val="both"/>
      </w:pPr>
      <w:r>
        <w:rPr>
          <w:sz w:val="21"/>
        </w:rPr>
        <w:t>1.</w:t>
      </w:r>
      <w:r>
        <w:rPr>
          <w:sz w:val="21"/>
        </w:rPr>
        <w:t>交货期：</w:t>
      </w:r>
    </w:p>
    <w:p>
      <w:pPr>
        <w:pStyle w:val="null3"/>
        <w:jc w:val="both"/>
      </w:pPr>
      <w:r>
        <w:rPr>
          <w:sz w:val="21"/>
        </w:rPr>
        <w:t>2.</w:t>
      </w:r>
      <w:r>
        <w:rPr>
          <w:sz w:val="21"/>
        </w:rPr>
        <w:t>交货方式：</w:t>
      </w:r>
    </w:p>
    <w:p>
      <w:pPr>
        <w:pStyle w:val="null3"/>
        <w:jc w:val="both"/>
      </w:pPr>
      <w:r>
        <w:rPr>
          <w:sz w:val="21"/>
        </w:rPr>
        <w:t>3.</w:t>
      </w:r>
      <w:r>
        <w:rPr>
          <w:sz w:val="21"/>
        </w:rPr>
        <w:t>交货地点：</w:t>
      </w:r>
    </w:p>
    <w:p>
      <w:pPr>
        <w:pStyle w:val="null3"/>
        <w:jc w:val="both"/>
      </w:pPr>
      <w:r>
        <w:rPr>
          <w:sz w:val="21"/>
          <w:b/>
        </w:rPr>
        <w:t>五、付款方式</w:t>
      </w:r>
    </w:p>
    <w:p>
      <w:pPr>
        <w:pStyle w:val="null3"/>
      </w:pPr>
      <w:r>
        <w:rPr/>
        <w:t>合同签订后的</w:t>
      </w:r>
      <w:r>
        <w:rPr/>
        <w:t>30</w:t>
      </w:r>
      <w:r>
        <w:rPr/>
        <w:t>天内，乙方按照合同款的</w:t>
      </w:r>
      <w:r>
        <w:rPr/>
        <w:t>5%</w:t>
      </w:r>
      <w:r>
        <w:rPr/>
        <w:t>出具三年期限的保函作为履约保证金。仪器安装调试交付使用后，仪器安装验收后，甲方向上级资金拨付单位申请资金支付全款。设备验收三年后，乙方交付的产品无质量问题，同时乙方没有违约行为的，</w:t>
      </w:r>
      <w:r>
        <w:rPr/>
        <w:t>10</w:t>
      </w:r>
      <w:r>
        <w:rPr/>
        <w:t>个工作日内，甲方退还保函原件证明给乙方。</w:t>
      </w:r>
    </w:p>
    <w:p>
      <w:pPr>
        <w:pStyle w:val="null3"/>
        <w:jc w:val="both"/>
      </w:pPr>
      <w:r>
        <w:rPr>
          <w:sz w:val="21"/>
          <w:b/>
        </w:rPr>
        <w:t>六、质保期及售后服务要求</w:t>
      </w:r>
    </w:p>
    <w:p>
      <w:pPr>
        <w:pStyle w:val="null3"/>
        <w:jc w:val="both"/>
      </w:pPr>
      <w:r>
        <w:rPr>
          <w:sz w:val="21"/>
        </w:rPr>
        <w:t>1.</w:t>
      </w:r>
      <w:r>
        <w:rPr>
          <w:sz w:val="21"/>
        </w:rPr>
        <w:t>本合同售后服务为生产厂家负责，的质量保证期（简称“质保期”）为</w:t>
      </w:r>
      <w:r>
        <w:rPr>
          <w:u w:val="single"/>
        </w:rPr>
        <w:t xml:space="preserve">     </w:t>
      </w:r>
      <w:r>
        <w:rPr>
          <w:sz w:val="21"/>
        </w:rPr>
        <w:t>年，质保期内乙方对所供货物实行包修、包换、包退、包维护保养，期满后可同时提供终身</w:t>
      </w:r>
      <w:r>
        <w:rPr>
          <w:sz w:val="21"/>
          <w:u w:val="single"/>
        </w:rPr>
        <w:t>(</w:t>
      </w:r>
      <w:r>
        <w:rPr>
          <w:sz w:val="21"/>
          <w:u w:val="single"/>
        </w:rPr>
        <w:t>免费</w:t>
      </w:r>
      <w:r>
        <w:rPr>
          <w:sz w:val="21"/>
          <w:u w:val="single"/>
        </w:rPr>
        <w:t>/</w:t>
      </w:r>
      <w:r>
        <w:rPr>
          <w:sz w:val="21"/>
          <w:u w:val="single"/>
        </w:rPr>
        <w:t>有偿</w:t>
      </w:r>
      <w:r>
        <w:rPr>
          <w:sz w:val="21"/>
          <w:u w:val="single"/>
        </w:rPr>
        <w:t>)</w:t>
      </w:r>
      <w:r>
        <w:rPr>
          <w:sz w:val="21"/>
        </w:rPr>
        <w:t xml:space="preserve"> </w:t>
      </w:r>
      <w:r>
        <w:rPr>
          <w:sz w:val="21"/>
        </w:rPr>
        <w:t>维修保养服务。</w:t>
      </w:r>
    </w:p>
    <w:p>
      <w:pPr>
        <w:pStyle w:val="null3"/>
        <w:jc w:val="both"/>
      </w:pPr>
      <w:r>
        <w:rPr>
          <w:sz w:val="21"/>
        </w:rPr>
        <w:t>2.</w:t>
      </w:r>
      <w:r>
        <w:rPr>
          <w:sz w:val="21"/>
        </w:rPr>
        <w:t>质保期内，如设备或零部件因非人为因素出现故障而造成短期停用时，则质保期和免费维修期相应顺延。如停用时间累计超过</w:t>
      </w:r>
      <w:r>
        <w:rPr>
          <w:sz w:val="21"/>
        </w:rPr>
        <w:t>60</w:t>
      </w:r>
      <w:r>
        <w:rPr>
          <w:sz w:val="21"/>
        </w:rPr>
        <w:t>天则质保期重新计算。</w:t>
      </w:r>
    </w:p>
    <w:p>
      <w:pPr>
        <w:pStyle w:val="null3"/>
        <w:jc w:val="both"/>
      </w:pPr>
      <w:r>
        <w:rPr>
          <w:sz w:val="21"/>
        </w:rPr>
        <w:t>3.</w:t>
      </w:r>
      <w:r>
        <w:rPr>
          <w:sz w:val="21"/>
        </w:rPr>
        <w:t>对甲方的服务通知，乙方在接报后</w:t>
      </w:r>
      <w:r>
        <w:rPr>
          <w:sz w:val="21"/>
        </w:rPr>
        <w:t>1</w:t>
      </w:r>
      <w:r>
        <w:rPr>
          <w:sz w:val="21"/>
        </w:rPr>
        <w:t>小时内响应，</w:t>
      </w:r>
      <w:r>
        <w:rPr>
          <w:sz w:val="21"/>
        </w:rPr>
        <w:t>4</w:t>
      </w:r>
      <w:r>
        <w:rPr>
          <w:sz w:val="21"/>
        </w:rPr>
        <w:t>小时内到达现场，</w:t>
      </w:r>
      <w:r>
        <w:rPr>
          <w:sz w:val="21"/>
        </w:rPr>
        <w:t>48</w:t>
      </w:r>
      <w:r>
        <w:rPr>
          <w:sz w:val="21"/>
        </w:rPr>
        <w:t>小时内处理完毕。若在</w:t>
      </w:r>
      <w:r>
        <w:rPr>
          <w:sz w:val="21"/>
        </w:rPr>
        <w:t>48</w:t>
      </w:r>
      <w:r>
        <w:rPr>
          <w:sz w:val="21"/>
        </w:rPr>
        <w:t>小时内仍未能有效解决，乙方须免费提供同等的设备予甲方临时使用。</w:t>
      </w:r>
    </w:p>
    <w:p>
      <w:pPr>
        <w:pStyle w:val="null3"/>
        <w:jc w:val="both"/>
      </w:pPr>
      <w:r>
        <w:rPr>
          <w:sz w:val="21"/>
          <w:b/>
        </w:rPr>
        <w:t>七、安装与调试</w:t>
      </w:r>
      <w:r>
        <w:rPr>
          <w:sz w:val="21"/>
          <w:b/>
        </w:rPr>
        <w:t>:</w:t>
      </w:r>
      <w:r>
        <w:rPr>
          <w:sz w:val="21"/>
        </w:rPr>
        <w:t>乙方必须依照采购文件的要求和报价文件的承诺，将设备、系统安装并调试至正常运行的最佳状态。</w:t>
      </w:r>
    </w:p>
    <w:p>
      <w:pPr>
        <w:pStyle w:val="null3"/>
        <w:jc w:val="both"/>
      </w:pPr>
      <w:r>
        <w:rPr>
          <w:sz w:val="21"/>
          <w:b/>
        </w:rPr>
        <w:t>八、验收：</w:t>
      </w:r>
    </w:p>
    <w:p>
      <w:pPr>
        <w:pStyle w:val="null3"/>
        <w:jc w:val="both"/>
      </w:pPr>
      <w:r>
        <w:rPr>
          <w:sz w:val="21"/>
        </w:rPr>
        <w:t>1</w:t>
      </w:r>
      <w:r>
        <w:rPr>
          <w:sz w:val="21"/>
        </w:rPr>
        <w:t>）货物若有国家标准按照国家标准验收，若无国家标准按行业标准验收，为原制造商制造的全新产品，整机无污染，无侵权行为、表面无划损、无任何缺陷隐患，在中国境内可依常规安全合法使用。</w:t>
      </w:r>
    </w:p>
    <w:p>
      <w:pPr>
        <w:pStyle w:val="null3"/>
        <w:jc w:val="both"/>
      </w:pPr>
      <w:r>
        <w:rPr>
          <w:sz w:val="21"/>
        </w:rPr>
        <w:t>2</w:t>
      </w:r>
      <w:r>
        <w:rPr>
          <w:sz w:val="21"/>
        </w:rPr>
        <w:t>）进口产品必须具备原产地证明和商检局的检验证明及合法进货渠道证明。评审小组在各投标人的报价有限期内有权要求投标人提供进口货物的报关单。</w:t>
      </w:r>
    </w:p>
    <w:p>
      <w:pPr>
        <w:pStyle w:val="null3"/>
        <w:jc w:val="both"/>
      </w:pPr>
      <w:r>
        <w:rPr>
          <w:sz w:val="21"/>
        </w:rPr>
        <w:t>3</w:t>
      </w:r>
      <w:r>
        <w:rPr>
          <w:sz w:val="21"/>
        </w:rPr>
        <w:t>）货物为原厂商未启封全新包装，具出厂合格证，序列号、包装箱号与出厂批号一致，并可追索查阅。所有随设备的附件必须齐全。</w:t>
      </w:r>
    </w:p>
    <w:p>
      <w:pPr>
        <w:pStyle w:val="null3"/>
        <w:jc w:val="both"/>
      </w:pPr>
      <w:r>
        <w:rPr>
          <w:sz w:val="21"/>
        </w:rPr>
        <w:t>4</w:t>
      </w:r>
      <w:r>
        <w:rPr>
          <w:sz w:val="21"/>
        </w:rPr>
        <w:t>）乙方应将关键主机设备的用户手册、保修手册、有关单证资料及配备件、随机工具等交付给甲方，使用操作及安全须知等重要资料应附有中文说明。</w:t>
      </w:r>
    </w:p>
    <w:p>
      <w:pPr>
        <w:pStyle w:val="null3"/>
        <w:jc w:val="both"/>
      </w:pPr>
      <w:r>
        <w:rPr>
          <w:sz w:val="21"/>
        </w:rPr>
        <w:t>5</w:t>
      </w:r>
      <w:r>
        <w:rPr>
          <w:sz w:val="21"/>
        </w:rPr>
        <w:t>）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jc w:val="both"/>
      </w:pPr>
      <w:r>
        <w:rPr>
          <w:sz w:val="21"/>
          <w:b/>
        </w:rPr>
        <w:t>九、违约责任与赔偿损失</w:t>
      </w:r>
    </w:p>
    <w:p>
      <w:pPr>
        <w:pStyle w:val="null3"/>
        <w:jc w:val="both"/>
      </w:pPr>
      <w:r>
        <w:rPr>
          <w:sz w:val="21"/>
        </w:rPr>
        <w:t xml:space="preserve">1) </w:t>
      </w:r>
      <w:r>
        <w:rPr>
          <w:sz w:val="21"/>
        </w:rPr>
        <w:t>乙方交付的货物、工程</w:t>
      </w:r>
      <w:r>
        <w:rPr>
          <w:sz w:val="21"/>
        </w:rPr>
        <w:t>/</w:t>
      </w:r>
      <w:r>
        <w:rPr>
          <w:sz w:val="21"/>
        </w:rPr>
        <w:t>提供的服务不符合采购文件、报价文件或本合同规定的，甲方有权拒收，并且乙方须向甲方支付本合同总价</w:t>
      </w:r>
      <w:r>
        <w:rPr>
          <w:sz w:val="21"/>
        </w:rPr>
        <w:t>5%</w:t>
      </w:r>
      <w:r>
        <w:rPr>
          <w:sz w:val="21"/>
        </w:rPr>
        <w:t>的违约金。</w:t>
      </w:r>
    </w:p>
    <w:p>
      <w:pPr>
        <w:pStyle w:val="null3"/>
        <w:jc w:val="both"/>
      </w:pPr>
      <w:r>
        <w:rPr>
          <w:sz w:val="21"/>
        </w:rPr>
        <w:t xml:space="preserve">2) </w:t>
      </w:r>
      <w:r>
        <w:rPr>
          <w:sz w:val="21"/>
        </w:rPr>
        <w:t>乙方未能按本合同规定的时间及要求交付货物或提供质保服务的，从逾期之日起每日按本合同总价</w:t>
      </w:r>
      <w:r>
        <w:rPr>
          <w:sz w:val="21"/>
        </w:rPr>
        <w:t>3</w:t>
      </w:r>
      <w:r>
        <w:rPr>
          <w:sz w:val="21"/>
        </w:rPr>
        <w:t>‰的数额向甲方支付违约金；逾期半个月以上的，甲方有权终止合同，由此造成的甲方经济损失由乙方承担。</w:t>
      </w:r>
    </w:p>
    <w:p>
      <w:pPr>
        <w:pStyle w:val="null3"/>
        <w:jc w:val="both"/>
      </w:pPr>
      <w:r>
        <w:rPr>
          <w:sz w:val="21"/>
        </w:rPr>
        <w:t xml:space="preserve">3) </w:t>
      </w:r>
      <w:r>
        <w:rPr>
          <w:sz w:val="21"/>
        </w:rPr>
        <w:t>甲方无正当理由拒收货物</w:t>
      </w:r>
      <w:r>
        <w:rPr>
          <w:sz w:val="21"/>
        </w:rPr>
        <w:t>/</w:t>
      </w:r>
      <w:r>
        <w:rPr>
          <w:sz w:val="21"/>
        </w:rPr>
        <w:t>接受服务，甲方向乙方偿付本合同总价</w:t>
      </w:r>
      <w:r>
        <w:rPr>
          <w:sz w:val="21"/>
        </w:rPr>
        <w:t>5%</w:t>
      </w:r>
      <w:r>
        <w:rPr>
          <w:sz w:val="21"/>
        </w:rPr>
        <w:t>的违约金。甲方逾期付款的，每日按当期未付款项的</w:t>
      </w:r>
      <w:r>
        <w:rPr>
          <w:sz w:val="21"/>
        </w:rPr>
        <w:t>3</w:t>
      </w:r>
      <w:r>
        <w:rPr>
          <w:sz w:val="21"/>
        </w:rPr>
        <w:t>‰向乙方偿付违约金。</w:t>
      </w:r>
    </w:p>
    <w:p>
      <w:pPr>
        <w:pStyle w:val="null3"/>
        <w:jc w:val="both"/>
      </w:pPr>
      <w:r>
        <w:rPr>
          <w:sz w:val="21"/>
        </w:rPr>
        <w:t xml:space="preserve">4) </w:t>
      </w:r>
      <w:r>
        <w:rPr>
          <w:sz w:val="21"/>
        </w:rPr>
        <w:t>其它违约责任按《中华人民共和国民法典》处理。</w:t>
      </w:r>
    </w:p>
    <w:p>
      <w:pPr>
        <w:pStyle w:val="null3"/>
        <w:jc w:val="both"/>
      </w:pPr>
      <w:r>
        <w:rPr>
          <w:sz w:val="21"/>
          <w:b/>
        </w:rPr>
        <w:t>十、争议的解决</w:t>
      </w:r>
    </w:p>
    <w:p>
      <w:pPr>
        <w:pStyle w:val="null3"/>
        <w:jc w:val="both"/>
      </w:pPr>
      <w:r>
        <w:rPr>
          <w:sz w:val="21"/>
        </w:rPr>
        <w:t>1)</w:t>
      </w:r>
      <w:r>
        <w:rPr>
          <w:sz w:val="21"/>
        </w:rPr>
        <w:t>合同执行过程中发生的任何争议，如双方不能通过友好协商解决，按相关法律法规处理。</w:t>
      </w:r>
    </w:p>
    <w:p>
      <w:pPr>
        <w:pStyle w:val="null3"/>
        <w:jc w:val="both"/>
      </w:pPr>
      <w:r>
        <w:rPr>
          <w:sz w:val="21"/>
          <w:b/>
        </w:rPr>
        <w:t>十一、不可抗力：</w:t>
      </w:r>
      <w:r>
        <w:rPr>
          <w:sz w:val="21"/>
        </w:rPr>
        <w:t>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十二、税费：</w:t>
      </w:r>
      <w:r>
        <w:rPr>
          <w:sz w:val="21"/>
        </w:rPr>
        <w:t>在中国境内、外发生的与本合同执行有关的一切税费均由乙方负担。</w:t>
      </w:r>
    </w:p>
    <w:p>
      <w:pPr>
        <w:pStyle w:val="null3"/>
        <w:jc w:val="both"/>
      </w:pPr>
      <w:r>
        <w:rPr>
          <w:sz w:val="21"/>
          <w:b/>
        </w:rPr>
        <w:t>十三、其它</w:t>
      </w:r>
    </w:p>
    <w:p>
      <w:pPr>
        <w:pStyle w:val="null3"/>
        <w:jc w:val="both"/>
      </w:pPr>
      <w:r>
        <w:rPr>
          <w:sz w:val="21"/>
        </w:rPr>
        <w:t xml:space="preserve">1) </w:t>
      </w:r>
      <w:r>
        <w:rPr>
          <w:sz w:val="21"/>
        </w:rPr>
        <w:t>本合同所有附件、采购文件、投标文件、中标通知书均为合同的有效组成部分，与本合同具有同等法律效力。</w:t>
      </w:r>
    </w:p>
    <w:p>
      <w:pPr>
        <w:pStyle w:val="null3"/>
        <w:jc w:val="both"/>
      </w:pPr>
      <w:r>
        <w:rPr>
          <w:sz w:val="21"/>
        </w:rPr>
        <w:t xml:space="preserve">2) </w:t>
      </w:r>
      <w:r>
        <w:rPr>
          <w:sz w:val="21"/>
        </w:rPr>
        <w:t>在执行本合同的过程中，所有经双方签署确认的文件（包括会议纪要、补充协议、往来信函）即成为本合同的有效组成部分。</w:t>
      </w:r>
    </w:p>
    <w:p>
      <w:pPr>
        <w:pStyle w:val="null3"/>
        <w:jc w:val="both"/>
      </w:pPr>
      <w:r>
        <w:rPr>
          <w:sz w:val="21"/>
        </w:rPr>
        <w:t xml:space="preserve">3) </w:t>
      </w:r>
      <w:r>
        <w:rPr>
          <w:sz w:val="21"/>
        </w:rPr>
        <w:t>如一方地址、电话、传真号码有变更，应在变更当日内书面通知对方，否则，应承担相应责任。</w:t>
      </w:r>
    </w:p>
    <w:p>
      <w:pPr>
        <w:pStyle w:val="null3"/>
        <w:jc w:val="both"/>
      </w:pPr>
      <w:r>
        <w:rPr>
          <w:sz w:val="21"/>
        </w:rPr>
        <w:t xml:space="preserve">4) </w:t>
      </w:r>
      <w:r>
        <w:rPr>
          <w:sz w:val="21"/>
        </w:rPr>
        <w:t>除甲方事先书面同意外，乙方不得部分或全部转让其应履行的合同项下的义务。</w:t>
      </w:r>
    </w:p>
    <w:p>
      <w:pPr>
        <w:pStyle w:val="null3"/>
        <w:jc w:val="both"/>
      </w:pPr>
      <w:r>
        <w:rPr>
          <w:sz w:val="21"/>
          <w:b/>
        </w:rPr>
        <w:t>十四、合同生效：</w:t>
      </w:r>
    </w:p>
    <w:p>
      <w:pPr>
        <w:pStyle w:val="null3"/>
        <w:jc w:val="both"/>
      </w:pPr>
      <w:r>
        <w:rPr>
          <w:sz w:val="21"/>
        </w:rPr>
        <w:t>1</w:t>
      </w:r>
      <w:r>
        <w:rPr>
          <w:sz w:val="21"/>
        </w:rPr>
        <w:t xml:space="preserve">）本合同在甲乙双方法人代表或其授权代表签字盖章后生效。  </w:t>
      </w:r>
      <w:r>
        <w:rPr>
          <w:sz w:val="21"/>
        </w:rPr>
        <w:t>2</w:t>
      </w:r>
      <w:r>
        <w:rPr>
          <w:sz w:val="21"/>
        </w:rPr>
        <w:t>）合同一式</w:t>
      </w:r>
      <w:r>
        <w:rPr>
          <w:u w:val="single"/>
        </w:rPr>
        <w:t xml:space="preserve">    </w:t>
      </w:r>
      <w:r>
        <w:rPr>
          <w:sz w:val="21"/>
        </w:rPr>
        <w:t>份。</w:t>
      </w:r>
    </w:p>
    <w:p>
      <w:pPr>
        <w:pStyle w:val="null3"/>
        <w:jc w:val="both"/>
      </w:pPr>
      <w:r>
        <w:rPr>
          <w:sz w:val="21"/>
          <w:b/>
        </w:rPr>
        <w:t>（以下无正文，为双方盖章处）</w:t>
      </w:r>
    </w:p>
    <w:p>
      <w:pPr>
        <w:pStyle w:val="null3"/>
        <w:jc w:val="both"/>
      </w:pPr>
      <w:r>
        <w:rPr>
          <w:sz w:val="21"/>
          <w:b/>
        </w:rPr>
        <w:t>甲方（盖章）：</w:t>
      </w:r>
      <w:r>
        <w:rPr>
          <w:sz w:val="21"/>
          <w:b/>
        </w:rPr>
        <w:t xml:space="preserve">                     </w:t>
      </w:r>
      <w:r>
        <w:rPr>
          <w:sz w:val="21"/>
          <w:b/>
        </w:rPr>
        <w:t>乙方（盖章）：</w:t>
      </w:r>
    </w:p>
    <w:p>
      <w:pPr>
        <w:pStyle w:val="null3"/>
        <w:jc w:val="both"/>
      </w:pPr>
      <w:r>
        <w:rPr>
          <w:sz w:val="21"/>
          <w:b/>
        </w:rPr>
        <w:t>代表：</w:t>
      </w:r>
      <w:r>
        <w:rPr>
          <w:sz w:val="21"/>
          <w:b/>
        </w:rPr>
        <w:t xml:space="preserve">                             </w:t>
      </w:r>
      <w:r>
        <w:rPr>
          <w:sz w:val="21"/>
          <w:b/>
        </w:rPr>
        <w:t>代表：</w:t>
      </w:r>
    </w:p>
    <w:p>
      <w:pPr>
        <w:pStyle w:val="null3"/>
        <w:jc w:val="both"/>
      </w:pPr>
      <w:r>
        <w:rPr>
          <w:sz w:val="21"/>
        </w:rPr>
        <w:t>签定地点：</w:t>
      </w:r>
    </w:p>
    <w:p>
      <w:pPr>
        <w:pStyle w:val="null3"/>
        <w:jc w:val="both"/>
      </w:pP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ind w:firstLine="4830"/>
        <w:jc w:val="both"/>
      </w:pPr>
      <w:r>
        <w:rPr>
          <w:sz w:val="21"/>
        </w:rPr>
        <w:t>开户名称：</w:t>
      </w:r>
    </w:p>
    <w:p>
      <w:pPr>
        <w:pStyle w:val="null3"/>
        <w:ind w:firstLine="4830"/>
        <w:jc w:val="both"/>
      </w:pPr>
      <w:r>
        <w:rPr>
          <w:sz w:val="21"/>
        </w:rPr>
        <w:t>银行账号：</w:t>
      </w:r>
    </w:p>
    <w:p>
      <w:pPr>
        <w:pStyle w:val="null3"/>
        <w:ind w:firstLine="4830"/>
        <w:jc w:val="both"/>
      </w:pPr>
      <w:r>
        <w:rPr>
          <w:sz w:val="21"/>
        </w:rPr>
        <w:t>开户行：</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440523-2026-00390</w:t>
      </w:r>
    </w:p>
    <w:p>
      <w:pPr>
        <w:pStyle w:val="null3"/>
        <w:jc w:val="center"/>
        <w:outlineLvl w:val="3"/>
      </w:pPr>
      <w:r>
        <w:rPr>
          <w:sz w:val="24"/>
          <w:b/>
        </w:rPr>
        <w:t>采购项目编号：</w:t>
      </w:r>
      <w:r>
        <w:rPr>
          <w:sz w:val="24"/>
          <w:b/>
        </w:rPr>
        <w:t>0724-2631ST394483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南澳县人民医院综合服务能力提升设备采购项目</w:t>
      </w:r>
      <w:r>
        <w:rPr>
          <w:u w:val="single"/>
        </w:rPr>
        <w:t>”</w:t>
      </w:r>
      <w:r>
        <w:rPr/>
        <w:t>项目的招标[采购项目编号为：</w:t>
      </w:r>
      <w:r>
        <w:rPr>
          <w:u w:val="single"/>
        </w:rPr>
        <w:t>0724-2631ST394483</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南澳县人民医院综合服务能力提升设备采购项目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南澳县人民医院综合服务能力提升设备采购项目</w:t>
      </w:r>
      <w:r>
        <w:rPr/>
        <w:t>”项目采购[采购项目编号为</w:t>
      </w:r>
      <w:r>
        <w:rPr/>
        <w:t>0724-2631ST394483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南澳县人民医院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南澳县人民医院综合服务能力提升设备采购项目</w:t>
      </w:r>
      <w:r>
        <w:rPr/>
        <w:t>招标中获中标（采购项目编号：</w:t>
      </w:r>
      <w:r>
        <w:rPr/>
        <w:t>0724-2631ST394483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国义招标股份有限公司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南澳县人民医院综合服务能力提升设备采购项目</w:t>
      </w:r>
      <w:r>
        <w:rPr/>
        <w:t>”项目（采购项目编号：</w:t>
      </w:r>
      <w:r>
        <w:rPr/>
        <w:t>0724-2631ST394483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