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440001-2026-14965</w:t>
      </w:r>
    </w:p>
    <w:p>
      <w:pPr>
        <w:pStyle w:val="null3"/>
        <w:jc w:val="center"/>
        <w:outlineLvl w:val="3"/>
      </w:pPr>
      <w:r>
        <w:rPr>
          <w:sz w:val="24"/>
          <w:b/>
        </w:rPr>
        <w:t>采购项目编号：</w:t>
      </w:r>
      <w:r>
        <w:rPr>
          <w:sz w:val="24"/>
          <w:b/>
        </w:rPr>
        <w:t>0724-2631ST642377</w:t>
      </w:r>
    </w:p>
    <w:p>
      <w:pPr>
        <w:pStyle w:val="null3"/>
        <w:jc w:val="center"/>
        <w:outlineLvl w:val="3"/>
      </w:pPr>
      <w:r>
        <w:rPr>
          <w:sz w:val="24"/>
          <w:b/>
        </w:rPr>
        <w:t>项目名称：</w:t>
      </w:r>
      <w:r>
        <w:rPr>
          <w:sz w:val="24"/>
          <w:b/>
        </w:rPr>
        <w:t>汕头大学医学院第一附属医院麻醉系统等一批医学装备项目</w:t>
      </w:r>
    </w:p>
    <w:p>
      <w:pPr>
        <w:pStyle w:val="null3"/>
        <w:jc w:val="center"/>
        <w:outlineLvl w:val="3"/>
      </w:pPr>
      <w:r>
        <w:rPr>
          <w:sz w:val="24"/>
          <w:b/>
        </w:rPr>
        <w:t>采购人：</w:t>
      </w:r>
      <w:r>
        <w:rPr>
          <w:sz w:val="24"/>
          <w:b/>
        </w:rPr>
        <w:t>汕头大学医学院第一附属医院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汕头大学医学院第一附属医院</w:t>
      </w:r>
      <w:r>
        <w:rPr/>
        <w:t>的委托，采用</w:t>
      </w:r>
      <w:r>
        <w:rPr/>
        <w:t>公开招标</w:t>
      </w:r>
      <w:r>
        <w:rPr/>
        <w:t>方式组织采购</w:t>
      </w:r>
      <w:r>
        <w:rPr/>
        <w:t>汕头大学医学院第一附属医院麻醉系统等一批医学装备项目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汕头大学医学院第一附属医院麻醉系统等一批医学装备项目</w:t>
      </w:r>
    </w:p>
    <w:p>
      <w:pPr>
        <w:pStyle w:val="null3"/>
        <w:ind w:firstLine="480"/>
      </w:pPr>
      <w:r>
        <w:rPr/>
        <w:t>采购计划编号：</w:t>
      </w:r>
      <w:r>
        <w:rPr/>
        <w:t>440001-2026-14965</w:t>
      </w:r>
    </w:p>
    <w:p>
      <w:pPr>
        <w:pStyle w:val="null3"/>
        <w:ind w:firstLine="480"/>
      </w:pPr>
      <w:r>
        <w:rPr/>
        <w:t>采购项目编号：</w:t>
      </w:r>
      <w:r>
        <w:rPr/>
        <w:t>0724-2631ST642377</w:t>
      </w:r>
    </w:p>
    <w:p>
      <w:pPr>
        <w:pStyle w:val="null3"/>
        <w:ind w:firstLine="480"/>
      </w:pPr>
      <w:r>
        <w:rPr/>
        <w:t>采购方式：</w:t>
      </w:r>
      <w:r>
        <w:rPr/>
        <w:t>公开招标</w:t>
      </w:r>
    </w:p>
    <w:p>
      <w:pPr>
        <w:pStyle w:val="null3"/>
        <w:ind w:firstLine="480"/>
      </w:pPr>
      <w:r>
        <w:rPr/>
        <w:t>预算金额：</w:t>
      </w:r>
      <w:r>
        <w:rPr/>
        <w:t>2,360,000.00</w:t>
      </w:r>
      <w:r>
        <w:rPr/>
        <w:t>元</w:t>
      </w:r>
    </w:p>
    <w:p>
      <w:pPr>
        <w:pStyle w:val="null3"/>
        <w:outlineLvl w:val="3"/>
      </w:pPr>
      <w:r>
        <w:rPr>
          <w:sz w:val="24"/>
          <w:b/>
        </w:rPr>
        <w:t>2.项目内容及需求情况（采购项目技术规格、参数及要求）</w:t>
      </w:r>
    </w:p>
    <w:p>
      <w:pPr>
        <w:pStyle w:val="null3"/>
      </w:pPr>
      <w:r>
        <w:rPr/>
        <w:t>采购包1(麻醉系统及病人监护仪):</w:t>
      </w:r>
    </w:p>
    <w:p>
      <w:pPr>
        <w:pStyle w:val="null3"/>
      </w:pPr>
      <w:r>
        <w:rPr/>
        <w:t>采购包预算金额：2,080,000.00元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急救和生命支持设备</w:t>
            </w:r>
          </w:p>
        </w:tc>
        <w:tc>
          <w:tcPr>
            <w:tcW w:type="dxa" w:w="2136"/>
          </w:tcPr>
          <w:p>
            <w:pPr>
              <w:pStyle w:val="null3"/>
            </w:pPr>
            <w:r>
              <w:rPr/>
              <w:t>麻醉系统</w:t>
            </w:r>
          </w:p>
        </w:tc>
        <w:tc>
          <w:tcPr>
            <w:tcW w:type="dxa" w:w="1187"/>
          </w:tcPr>
          <w:p>
            <w:pPr>
              <w:pStyle w:val="null3"/>
            </w:pPr>
            <w:r>
              <w:rPr/>
              <w:t>6.00(套)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医用电子生理参数检测仪器设备</w:t>
            </w:r>
          </w:p>
        </w:tc>
        <w:tc>
          <w:tcPr>
            <w:tcW w:type="dxa" w:w="2136"/>
          </w:tcPr>
          <w:p>
            <w:pPr>
              <w:pStyle w:val="null3"/>
            </w:pPr>
            <w:r>
              <w:rPr/>
              <w:t>病人监护仪</w:t>
            </w:r>
          </w:p>
        </w:tc>
        <w:tc>
          <w:tcPr>
            <w:tcW w:type="dxa" w:w="1187"/>
          </w:tcPr>
          <w:p>
            <w:pPr>
              <w:pStyle w:val="null3"/>
            </w:pPr>
            <w:r>
              <w:rPr/>
              <w:t>8.00(套)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急救和生命支持设备</w:t>
            </w:r>
          </w:p>
        </w:tc>
        <w:tc>
          <w:tcPr>
            <w:tcW w:type="dxa" w:w="2076"/>
          </w:tcPr>
          <w:p>
            <w:pPr>
              <w:pStyle w:val="null3"/>
              <w:jc w:val="left"/>
            </w:pPr>
            <w:r>
              <w:rPr/>
              <w:t>麻醉系统</w:t>
            </w:r>
          </w:p>
        </w:tc>
        <w:tc>
          <w:tcPr>
            <w:tcW w:type="dxa" w:w="2076"/>
          </w:tcPr>
          <w:p>
            <w:pPr>
              <w:pStyle w:val="null3"/>
              <w:jc w:val="left"/>
            </w:pPr>
            <w:r>
              <w:rPr/>
              <w:t>麻醉系统</w:t>
            </w:r>
          </w:p>
        </w:tc>
      </w:tr>
      <w:tr>
        <w:tc>
          <w:tcPr>
            <w:tcW w:type="dxa" w:w="2076"/>
          </w:tcPr>
          <w:p>
            <w:pPr>
              <w:pStyle w:val="null3"/>
              <w:jc w:val="center"/>
            </w:pPr>
            <w:r>
              <w:rPr/>
              <w:t>2</w:t>
            </w:r>
          </w:p>
        </w:tc>
        <w:tc>
          <w:tcPr>
            <w:tcW w:type="dxa" w:w="2076"/>
          </w:tcPr>
          <w:p>
            <w:pPr>
              <w:pStyle w:val="null3"/>
              <w:jc w:val="left"/>
            </w:pPr>
            <w:r>
              <w:rPr/>
              <w:t>医用电子生理参数检测仪器设备</w:t>
            </w:r>
          </w:p>
        </w:tc>
        <w:tc>
          <w:tcPr>
            <w:tcW w:type="dxa" w:w="2076"/>
          </w:tcPr>
          <w:p>
            <w:pPr>
              <w:pStyle w:val="null3"/>
              <w:jc w:val="left"/>
            </w:pPr>
            <w:r>
              <w:rPr/>
              <w:t>病人监护仪</w:t>
            </w:r>
          </w:p>
        </w:tc>
        <w:tc>
          <w:tcPr>
            <w:tcW w:type="dxa" w:w="2076"/>
          </w:tcPr>
          <w:p>
            <w:pPr>
              <w:pStyle w:val="null3"/>
              <w:jc w:val="left"/>
            </w:pPr>
            <w:r>
              <w:rPr/>
              <w:t>病人监护仪</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采购包2(自体血液回收机):</w:t>
      </w:r>
    </w:p>
    <w:p>
      <w:pPr>
        <w:pStyle w:val="null3"/>
      </w:pPr>
      <w:r>
        <w:rPr/>
        <w:t>采购包预算金额：280,000.00元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体外循环设备</w:t>
            </w:r>
          </w:p>
        </w:tc>
        <w:tc>
          <w:tcPr>
            <w:tcW w:type="dxa" w:w="2136"/>
          </w:tcPr>
          <w:p>
            <w:pPr>
              <w:pStyle w:val="null3"/>
            </w:pPr>
            <w:r>
              <w:rPr/>
              <w:t>自体血液回收机</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体外循环设备</w:t>
            </w:r>
          </w:p>
        </w:tc>
        <w:tc>
          <w:tcPr>
            <w:tcW w:type="dxa" w:w="2076"/>
          </w:tcPr>
          <w:p>
            <w:pPr>
              <w:pStyle w:val="null3"/>
              <w:jc w:val="left"/>
            </w:pPr>
            <w:r>
              <w:rPr/>
              <w:t>自体血液回收机</w:t>
            </w:r>
          </w:p>
        </w:tc>
        <w:tc>
          <w:tcPr>
            <w:tcW w:type="dxa" w:w="2076"/>
          </w:tcPr>
          <w:p>
            <w:pPr>
              <w:pStyle w:val="null3"/>
              <w:jc w:val="left"/>
            </w:pPr>
            <w:r>
              <w:rPr/>
              <w:t>自体血液回收机</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的相关材料，并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3）具有良好的商业信誉和健全的财务会计制度：提供2024年度或2025年度财务状况报告(新成立公司提供成立至今的月或季度财务报表)或基本开户行出具的资信证明）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采购包1（麻醉系统及病人监护仪）：</w:t>
      </w:r>
      <w:r>
        <w:rPr/>
        <w:t>本项目不属于专门面向中小企业采购的项目。</w:t>
      </w:r>
    </w:p>
    <w:p>
      <w:pPr>
        <w:pStyle w:val="null3"/>
        <w:jc w:val="left"/>
      </w:pPr>
      <w:r>
        <w:rPr/>
        <w:t>采购包2（自体血液回收机）：</w:t>
      </w:r>
      <w:r>
        <w:rPr/>
        <w:t>本项目不属于专门面向中小企业采购的项目。</w:t>
      </w:r>
    </w:p>
    <w:p>
      <w:pPr>
        <w:pStyle w:val="null3"/>
        <w:outlineLvl w:val="3"/>
      </w:pPr>
      <w:r>
        <w:rPr>
          <w:sz w:val="24"/>
          <w:b/>
        </w:rPr>
        <w:t>3.本项目特定的资格要求：</w:t>
      </w:r>
    </w:p>
    <w:p>
      <w:pPr>
        <w:pStyle w:val="null3"/>
      </w:pPr>
      <w:r>
        <w:rPr/>
        <w:t>采购包1（麻醉系统及病人监护仪）：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pPr>
      <w:r>
        <w:rPr/>
        <w:t>采购包2（自体血液回收机）：</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汕头大学医学院第一附属医院</w:t>
      </w:r>
    </w:p>
    <w:p>
      <w:pPr>
        <w:pStyle w:val="null3"/>
        <w:ind w:firstLine="480"/>
      </w:pPr>
      <w:r>
        <w:rPr/>
        <w:t xml:space="preserve"> 地址：</w:t>
      </w:r>
      <w:r>
        <w:rPr/>
        <w:t>汕头市长平路57号</w:t>
      </w:r>
    </w:p>
    <w:p>
      <w:pPr>
        <w:pStyle w:val="null3"/>
        <w:ind w:firstLine="480"/>
      </w:pPr>
      <w:r>
        <w:rPr/>
        <w:t xml:space="preserve"> 联系方式：</w:t>
      </w:r>
      <w:r>
        <w:rPr/>
        <w:t>0754-88905636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广州市东风东路726号18楼、汕头市龙湖区长江路23号新一城商业中心2幢701室</w:t>
      </w:r>
    </w:p>
    <w:p>
      <w:pPr>
        <w:pStyle w:val="null3"/>
        <w:ind w:firstLine="480"/>
      </w:pPr>
      <w:r>
        <w:rPr/>
        <w:t xml:space="preserve"> 联系方式：</w:t>
      </w:r>
      <w:r>
        <w:rPr/>
        <w:t>020-37860529、020-37860521、0754-88860978</w:t>
      </w:r>
    </w:p>
    <w:p>
      <w:pPr>
        <w:pStyle w:val="null3"/>
        <w:outlineLvl w:val="3"/>
      </w:pPr>
      <w:r>
        <w:rPr>
          <w:sz w:val="24"/>
          <w:b/>
        </w:rPr>
        <w:t xml:space="preserve"> 3.项目联系方式</w:t>
      </w:r>
    </w:p>
    <w:p>
      <w:pPr>
        <w:pStyle w:val="null3"/>
        <w:ind w:firstLine="480"/>
      </w:pPr>
      <w:r>
        <w:rPr/>
        <w:t xml:space="preserve"> 项目联系人：</w:t>
      </w:r>
      <w:r>
        <w:rPr/>
        <w:t>邓超妍、戴琨琳、马倩升</w:t>
      </w:r>
    </w:p>
    <w:p>
      <w:pPr>
        <w:pStyle w:val="null3"/>
        <w:ind w:firstLine="480"/>
      </w:pPr>
      <w:r>
        <w:rPr/>
        <w:t xml:space="preserve"> 电话：</w:t>
      </w:r>
      <w:r>
        <w:rPr/>
        <w:t>020-37860529、020-37860521、0754-88860978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1010"/>
        <w:gridCol w:w="2674"/>
        <w:gridCol w:w="728"/>
        <w:gridCol w:w="1931"/>
        <w:gridCol w:w="1931"/>
      </w:tblGrid>
      <w:tr>
        <w:tc>
          <w:tcPr>
            <w:tcW w:type="dxa" w:w="10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包号</w:t>
            </w:r>
          </w:p>
        </w:tc>
        <w:tc>
          <w:tcPr>
            <w:tcW w:type="dxa" w:w="2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标的名称</w:t>
            </w:r>
          </w:p>
        </w:tc>
        <w:tc>
          <w:tcPr>
            <w:tcW w:type="dxa" w:w="7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w:t>
            </w:r>
          </w:p>
        </w:tc>
        <w:tc>
          <w:tcPr>
            <w:tcW w:type="dxa" w:w="1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最高单价限价</w:t>
            </w:r>
          </w:p>
        </w:tc>
        <w:tc>
          <w:tcPr>
            <w:tcW w:type="dxa" w:w="19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最高采购</w:t>
            </w:r>
            <w:r>
              <w:rPr>
                <w:sz w:val="19"/>
                <w:b/>
              </w:rPr>
              <w:t>限价</w:t>
            </w:r>
          </w:p>
        </w:tc>
      </w:tr>
      <w:tr>
        <w:tc>
          <w:tcPr>
            <w:tcW w:type="dxa" w:w="101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2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麻醉系统</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6套</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26万元</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156</w:t>
            </w:r>
            <w:r>
              <w:rPr>
                <w:sz w:val="19"/>
              </w:rPr>
              <w:t>万元</w:t>
            </w:r>
          </w:p>
        </w:tc>
      </w:tr>
      <w:tr>
        <w:tc>
          <w:tcPr>
            <w:tcW w:type="dxa" w:w="1010"/>
            <w:vMerge/>
            <w:tcBorders>
              <w:top w:val="none" w:color="000000" w:sz="4"/>
              <w:left w:val="single" w:color="000000" w:sz="4"/>
              <w:bottom w:val="single" w:color="000000" w:sz="4"/>
              <w:right w:val="single" w:color="000000" w:sz="4"/>
            </w:tcBorders>
          </w:tcPr>
          <w:p/>
        </w:tc>
        <w:tc>
          <w:tcPr>
            <w:tcW w:type="dxa" w:w="2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病人监护仪</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8套</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6.5万元</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52</w:t>
            </w:r>
            <w:r>
              <w:rPr>
                <w:sz w:val="19"/>
              </w:rPr>
              <w:t>万元</w:t>
            </w:r>
          </w:p>
        </w:tc>
      </w:tr>
      <w:tr>
        <w:tc>
          <w:tcPr>
            <w:tcW w:type="dxa" w:w="10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2</w:t>
            </w:r>
          </w:p>
        </w:tc>
        <w:tc>
          <w:tcPr>
            <w:tcW w:type="dxa" w:w="2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自体血液回收机</w:t>
            </w:r>
          </w:p>
        </w:tc>
        <w:tc>
          <w:tcPr>
            <w:tcW w:type="dxa" w:w="7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1套</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人民币</w:t>
            </w:r>
            <w:r>
              <w:rPr>
                <w:sz w:val="20"/>
              </w:rPr>
              <w:t>28万元</w:t>
            </w:r>
          </w:p>
        </w:tc>
        <w:tc>
          <w:tcPr>
            <w:tcW w:type="dxa" w:w="19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人民币</w:t>
            </w:r>
            <w:r>
              <w:rPr>
                <w:sz w:val="19"/>
              </w:rPr>
              <w:t>28万元</w:t>
            </w:r>
          </w:p>
        </w:tc>
      </w:tr>
    </w:tbl>
    <w:p>
      <w:pPr>
        <w:pStyle w:val="null3"/>
        <w:ind w:firstLine="420"/>
        <w:jc w:val="both"/>
      </w:pPr>
      <w:r>
        <w:rPr/>
        <w:t>详细技术规范请参阅招标文件中的用户需求书。投标人必须对所投包号的全部内容进行投标报价，如有缺漏或超出最高采购限价，将导致投标无效。</w:t>
      </w:r>
    </w:p>
    <w:p>
      <w:pPr>
        <w:pStyle w:val="null3"/>
        <w:ind w:firstLine="420"/>
        <w:jc w:val="both"/>
      </w:pPr>
      <w:r>
        <w:rPr/>
        <w:t>包</w:t>
      </w:r>
      <w:r>
        <w:rPr/>
        <w:t>1核心产品为“</w:t>
      </w:r>
      <w:r>
        <w:rPr/>
        <w:t>麻醉系统</w:t>
      </w:r>
      <w:r>
        <w:rPr/>
        <w:t>”。</w:t>
      </w:r>
    </w:p>
    <w:p>
      <w:pPr>
        <w:pStyle w:val="null3"/>
        <w:ind w:firstLine="420"/>
      </w:pPr>
      <w:r>
        <w:rPr/>
        <w:t>本项目不允许采购进口产品。</w:t>
      </w:r>
    </w:p>
    <w:p>
      <w:pPr>
        <w:pStyle w:val="null3"/>
        <w:ind w:firstLine="420"/>
        <w:jc w:val="both"/>
      </w:pPr>
      <w:r>
        <w:rPr/>
        <w:t>2．交货时间：采购人指定时间</w:t>
      </w:r>
    </w:p>
    <w:p>
      <w:pPr>
        <w:pStyle w:val="null3"/>
        <w:ind w:firstLine="420"/>
        <w:jc w:val="both"/>
      </w:pPr>
      <w:r>
        <w:rPr/>
        <w:t>3．交货地点：采购人指定地点</w:t>
      </w:r>
    </w:p>
    <w:p>
      <w:pPr>
        <w:pStyle w:val="null3"/>
        <w:ind w:firstLine="420"/>
      </w:pPr>
      <w:r>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国务院办公厅关于在政府采购中实施本国产品标准及相关政策的通知》（国办发〔2025〕34号）；《财政部关于贯彻落实&lt;国务院办公厅关于在政府采购中实施本国产品标准及相关政策的通知&gt;的意见》（财库〔2025〕30号）；《关于推动解决政府采购异常低价问题的通知》（财库〔2026〕2号）等。</w:t>
      </w:r>
    </w:p>
    <w:p>
      <w:pPr>
        <w:pStyle w:val="null3"/>
        <w:ind w:firstLine="420"/>
        <w:jc w:val="both"/>
      </w:pPr>
      <w:r>
        <w:rPr/>
        <w:t>5. 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采购包1（麻醉系统及病人监护仪）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合同签订后的30日内到货，到货后15日内完成安装调试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设备到达采购人指定地点完成安装、调试、验收、培训并交付使用后，中标人于6个月内凭：①合同、②正式发票、③验收调试报告（加盖采购人公章）、④中标通知书等资料向采购人申请付款，采购人向中标人支付合同总金额的95％，剩余5％待验收合格保修期满后一次性无息付清。 2.中标人为中小企业可考虑参照国家政策执行。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5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急救和生命支持设备</w:t>
            </w:r>
          </w:p>
        </w:tc>
        <w:tc>
          <w:tcPr>
            <w:tcW w:type="dxa" w:w="831"/>
          </w:tcPr>
          <w:p>
            <w:pPr>
              <w:pStyle w:val="null3"/>
              <w:jc w:val="left"/>
            </w:pPr>
            <w:r>
              <w:rPr/>
              <w:t>麻醉系统</w:t>
            </w:r>
          </w:p>
        </w:tc>
        <w:tc>
          <w:tcPr>
            <w:tcW w:type="dxa" w:w="831"/>
          </w:tcPr>
          <w:p>
            <w:pPr>
              <w:pStyle w:val="null3"/>
              <w:jc w:val="left"/>
            </w:pPr>
            <w:r>
              <w:rPr/>
              <w:t>套</w:t>
            </w:r>
          </w:p>
        </w:tc>
        <w:tc>
          <w:tcPr>
            <w:tcW w:type="dxa" w:w="831"/>
          </w:tcPr>
          <w:p>
            <w:pPr>
              <w:pStyle w:val="null3"/>
              <w:jc w:val="right"/>
            </w:pPr>
            <w:r>
              <w:rPr/>
              <w:t>6.00</w:t>
            </w:r>
          </w:p>
        </w:tc>
        <w:tc>
          <w:tcPr>
            <w:tcW w:type="dxa" w:w="831"/>
          </w:tcPr>
          <w:p>
            <w:pPr>
              <w:pStyle w:val="null3"/>
              <w:jc w:val="right"/>
            </w:pPr>
            <w:r>
              <w:rPr/>
              <w:t>260,000.00</w:t>
            </w:r>
          </w:p>
        </w:tc>
        <w:tc>
          <w:tcPr>
            <w:tcW w:type="dxa" w:w="831"/>
          </w:tcPr>
          <w:p>
            <w:pPr>
              <w:pStyle w:val="null3"/>
              <w:jc w:val="right"/>
            </w:pPr>
            <w:r>
              <w:rPr/>
              <w:t>1,560,000.00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病人监护仪</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65,000.00</w:t>
            </w:r>
          </w:p>
        </w:tc>
        <w:tc>
          <w:tcPr>
            <w:tcW w:type="dxa" w:w="831"/>
          </w:tcPr>
          <w:p>
            <w:pPr>
              <w:pStyle w:val="null3"/>
              <w:jc w:val="right"/>
            </w:pPr>
            <w:r>
              <w:rPr/>
              <w:t>520,000.00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麻醉系统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★1.所提供的产品具备有效的医疗器械注册证。</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tc>
        <w:tc>
          <w:tcPr>
            <w:tcW w:type="dxa" w:w="415"/>
          </w:tcPr>
          <w:p>
            <w:pPr>
              <w:pStyle w:val="null3"/>
            </w:pPr>
            <w:r>
              <w:rPr/>
              <w:t>5</w:t>
            </w:r>
          </w:p>
        </w:tc>
        <w:tc>
          <w:tcPr>
            <w:tcW w:type="dxa" w:w="5814"/>
          </w:tcPr>
          <w:p>
            <w:pPr>
              <w:pStyle w:val="null3"/>
            </w:pPr>
            <w:r>
              <w:rPr/>
              <w:t>二、技术参数：</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1.▲用于对成人、儿童和新生儿的吸入麻醉及呼吸管理</w:t>
            </w:r>
          </w:p>
        </w:tc>
      </w:tr>
      <w:tr>
        <w:tc>
          <w:tcPr>
            <w:tcW w:type="dxa" w:w="2076"/>
          </w:tcPr>
          <w:p/>
        </w:tc>
        <w:tc>
          <w:tcPr>
            <w:tcW w:type="dxa" w:w="415"/>
          </w:tcPr>
          <w:p>
            <w:pPr>
              <w:pStyle w:val="null3"/>
            </w:pPr>
            <w:r>
              <w:rPr/>
              <w:t>7</w:t>
            </w:r>
          </w:p>
        </w:tc>
        <w:tc>
          <w:tcPr>
            <w:tcW w:type="dxa" w:w="5814"/>
          </w:tcPr>
          <w:p>
            <w:pPr>
              <w:pStyle w:val="null3"/>
            </w:pPr>
            <w:r>
              <w:rPr/>
              <w:t>2.配备氧气、空气两气源</w:t>
            </w:r>
          </w:p>
        </w:tc>
      </w:tr>
      <w:tr>
        <w:tc>
          <w:tcPr>
            <w:tcW w:type="dxa" w:w="2076"/>
          </w:tcPr>
          <w:p/>
        </w:tc>
        <w:tc>
          <w:tcPr>
            <w:tcW w:type="dxa" w:w="415"/>
          </w:tcPr>
          <w:p>
            <w:pPr>
              <w:pStyle w:val="null3"/>
            </w:pPr>
            <w:r>
              <w:rPr/>
              <w:t>8</w:t>
            </w:r>
          </w:p>
        </w:tc>
        <w:tc>
          <w:tcPr>
            <w:tcW w:type="dxa" w:w="5814"/>
          </w:tcPr>
          <w:p>
            <w:pPr>
              <w:pStyle w:val="null3"/>
            </w:pPr>
            <w:r>
              <w:rPr/>
              <w:t>3.快速充氧范围</w:t>
            </w:r>
            <w:r>
              <w:rPr/>
              <w:t>至少涵盖</w:t>
            </w:r>
            <w:r>
              <w:rPr/>
              <w:t>25-75 L/min</w:t>
            </w:r>
          </w:p>
        </w:tc>
      </w:tr>
      <w:tr>
        <w:tc>
          <w:tcPr>
            <w:tcW w:type="dxa" w:w="2076"/>
          </w:tcPr>
          <w:p/>
        </w:tc>
        <w:tc>
          <w:tcPr>
            <w:tcW w:type="dxa" w:w="415"/>
          </w:tcPr>
          <w:p>
            <w:pPr>
              <w:pStyle w:val="null3"/>
            </w:pPr>
            <w:r>
              <w:rPr/>
              <w:t>9</w:t>
            </w:r>
          </w:p>
        </w:tc>
        <w:tc>
          <w:tcPr>
            <w:tcW w:type="dxa" w:w="5814"/>
          </w:tcPr>
          <w:p>
            <w:pPr>
              <w:pStyle w:val="null3"/>
            </w:pPr>
            <w:r>
              <w:rPr/>
              <w:t>4.电子显示流量计，空气范围</w:t>
            </w:r>
            <w:r>
              <w:rPr/>
              <w:t>至少涵盖</w:t>
            </w:r>
            <w:r>
              <w:rPr/>
              <w:t>：0L/min～15L/min，氧气范围</w:t>
            </w:r>
            <w:r>
              <w:rPr/>
              <w:t>至少涵盖</w:t>
            </w:r>
            <w:r>
              <w:rPr/>
              <w:t>：0L/min～15L/min</w:t>
            </w:r>
          </w:p>
        </w:tc>
      </w:tr>
      <w:tr>
        <w:tc>
          <w:tcPr>
            <w:tcW w:type="dxa" w:w="2076"/>
          </w:tcPr>
          <w:p/>
        </w:tc>
        <w:tc>
          <w:tcPr>
            <w:tcW w:type="dxa" w:w="415"/>
          </w:tcPr>
          <w:p>
            <w:pPr>
              <w:pStyle w:val="null3"/>
            </w:pPr>
            <w:r>
              <w:rPr/>
              <w:t>10</w:t>
            </w:r>
          </w:p>
        </w:tc>
        <w:tc>
          <w:tcPr>
            <w:tcW w:type="dxa" w:w="5814"/>
          </w:tcPr>
          <w:p>
            <w:pPr>
              <w:pStyle w:val="null3"/>
            </w:pPr>
            <w:r>
              <w:rPr/>
              <w:t>5.电子流量计配备各支路流量数字显示和屏幕虚拟流量管显示，屏幕可显示新鲜气体设置总流量和氧浓度</w:t>
            </w:r>
          </w:p>
        </w:tc>
      </w:tr>
      <w:tr>
        <w:tc>
          <w:tcPr>
            <w:tcW w:type="dxa" w:w="2076"/>
          </w:tcPr>
          <w:p/>
        </w:tc>
        <w:tc>
          <w:tcPr>
            <w:tcW w:type="dxa" w:w="415"/>
          </w:tcPr>
          <w:p>
            <w:pPr>
              <w:pStyle w:val="null3"/>
            </w:pPr>
            <w:r>
              <w:rPr/>
              <w:t>11</w:t>
            </w:r>
          </w:p>
        </w:tc>
        <w:tc>
          <w:tcPr>
            <w:tcW w:type="dxa" w:w="5814"/>
          </w:tcPr>
          <w:p>
            <w:pPr>
              <w:pStyle w:val="null3"/>
            </w:pPr>
            <w:r>
              <w:rPr/>
              <w:t>6.具备辅助吸氧流量计</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7.▲具备高流量给氧功能，流量范围</w:t>
            </w:r>
            <w:r>
              <w:rPr/>
              <w:t>至少涵盖</w:t>
            </w:r>
            <w:r>
              <w:rPr/>
              <w:t>0-60 L/min</w:t>
            </w:r>
          </w:p>
        </w:tc>
      </w:tr>
      <w:tr>
        <w:tc>
          <w:tcPr>
            <w:tcW w:type="dxa" w:w="2076"/>
          </w:tcPr>
          <w:p/>
        </w:tc>
        <w:tc>
          <w:tcPr>
            <w:tcW w:type="dxa" w:w="415"/>
          </w:tcPr>
          <w:p>
            <w:pPr>
              <w:pStyle w:val="null3"/>
            </w:pPr>
            <w:r>
              <w:rPr/>
              <w:t>13</w:t>
            </w:r>
          </w:p>
        </w:tc>
        <w:tc>
          <w:tcPr>
            <w:tcW w:type="dxa" w:w="5814"/>
          </w:tcPr>
          <w:p>
            <w:pPr>
              <w:pStyle w:val="null3"/>
            </w:pPr>
            <w:r>
              <w:rPr/>
              <w:t>8.</w:t>
            </w:r>
            <w:r>
              <w:rPr/>
              <w:t>配备</w:t>
            </w:r>
            <w:r>
              <w:rPr/>
              <w:t>双麻醉罐位</w:t>
            </w:r>
          </w:p>
        </w:tc>
      </w:tr>
      <w:tr>
        <w:tc>
          <w:tcPr>
            <w:tcW w:type="dxa" w:w="2076"/>
          </w:tcPr>
          <w:p/>
        </w:tc>
        <w:tc>
          <w:tcPr>
            <w:tcW w:type="dxa" w:w="415"/>
          </w:tcPr>
          <w:p>
            <w:pPr>
              <w:pStyle w:val="null3"/>
            </w:pPr>
            <w:r>
              <w:rPr/>
              <w:t>14</w:t>
            </w:r>
          </w:p>
        </w:tc>
        <w:tc>
          <w:tcPr>
            <w:tcW w:type="dxa" w:w="5814"/>
          </w:tcPr>
          <w:p>
            <w:pPr>
              <w:pStyle w:val="null3"/>
            </w:pPr>
            <w:r>
              <w:rPr/>
              <w:t>9.</w:t>
            </w:r>
            <w:r>
              <w:rPr/>
              <w:t>配备</w:t>
            </w:r>
            <w:r>
              <w:rPr/>
              <w:t>一个七氟醚挥发罐，挥发罐和主机同品牌，具备压力、流速和温度补偿</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10.▲支持同品牌地氟醚挥发罐，挥发罐和主机同品牌</w:t>
            </w:r>
          </w:p>
        </w:tc>
      </w:tr>
      <w:tr>
        <w:tc>
          <w:tcPr>
            <w:tcW w:type="dxa" w:w="2076"/>
          </w:tcPr>
          <w:p/>
        </w:tc>
        <w:tc>
          <w:tcPr>
            <w:tcW w:type="dxa" w:w="415"/>
          </w:tcPr>
          <w:p>
            <w:pPr>
              <w:pStyle w:val="null3"/>
            </w:pPr>
            <w:r>
              <w:rPr/>
              <w:t>16</w:t>
            </w:r>
          </w:p>
        </w:tc>
        <w:tc>
          <w:tcPr>
            <w:tcW w:type="dxa" w:w="5814"/>
          </w:tcPr>
          <w:p>
            <w:pPr>
              <w:pStyle w:val="null3"/>
            </w:pPr>
            <w:r>
              <w:rPr/>
              <w:t>11.一体化集成回路，具有可观测的吸气呼气单向阀，机械气道压力表以及手动/机控切换开关</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12.▲二氧化碳吸收罐，容积≤1500ml，满足临床低微流量麻醉需要</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13.▲具备患者气道驱动压监测</w:t>
            </w:r>
          </w:p>
        </w:tc>
      </w:tr>
      <w:tr>
        <w:tc>
          <w:tcPr>
            <w:tcW w:type="dxa" w:w="2076"/>
          </w:tcPr>
          <w:p/>
        </w:tc>
        <w:tc>
          <w:tcPr>
            <w:tcW w:type="dxa" w:w="415"/>
          </w:tcPr>
          <w:p>
            <w:pPr>
              <w:pStyle w:val="null3"/>
            </w:pPr>
            <w:r>
              <w:rPr/>
              <w:t>19</w:t>
            </w:r>
          </w:p>
        </w:tc>
        <w:tc>
          <w:tcPr>
            <w:tcW w:type="dxa" w:w="5814"/>
          </w:tcPr>
          <w:p>
            <w:pPr>
              <w:pStyle w:val="null3"/>
            </w:pPr>
            <w:r>
              <w:rPr/>
              <w:t>14.具备体外循环模式，并可在3种</w:t>
            </w:r>
            <w:r>
              <w:rPr/>
              <w:t>或</w:t>
            </w:r>
            <w:r>
              <w:rPr/>
              <w:t>以上通气模式下使用</w:t>
            </w:r>
          </w:p>
        </w:tc>
      </w:tr>
      <w:tr>
        <w:tc>
          <w:tcPr>
            <w:tcW w:type="dxa" w:w="2076"/>
          </w:tcPr>
          <w:p/>
        </w:tc>
        <w:tc>
          <w:tcPr>
            <w:tcW w:type="dxa" w:w="415"/>
          </w:tcPr>
          <w:p>
            <w:pPr>
              <w:pStyle w:val="null3"/>
            </w:pPr>
            <w:r>
              <w:rPr/>
              <w:t>20</w:t>
            </w:r>
          </w:p>
        </w:tc>
        <w:tc>
          <w:tcPr>
            <w:tcW w:type="dxa" w:w="5814"/>
          </w:tcPr>
          <w:p>
            <w:pPr>
              <w:pStyle w:val="null3"/>
            </w:pPr>
            <w:r>
              <w:rPr/>
              <w:t>15.具有回路整体加温功能，保证回路不受积水影响</w:t>
            </w:r>
          </w:p>
        </w:tc>
      </w:tr>
      <w:tr>
        <w:tc>
          <w:tcPr>
            <w:tcW w:type="dxa" w:w="2076"/>
          </w:tcPr>
          <w:p/>
        </w:tc>
        <w:tc>
          <w:tcPr>
            <w:tcW w:type="dxa" w:w="415"/>
          </w:tcPr>
          <w:p>
            <w:pPr>
              <w:pStyle w:val="null3"/>
            </w:pPr>
            <w:r>
              <w:rPr/>
              <w:t>21</w:t>
            </w:r>
          </w:p>
        </w:tc>
        <w:tc>
          <w:tcPr>
            <w:tcW w:type="dxa" w:w="5814"/>
          </w:tcPr>
          <w:p>
            <w:pPr>
              <w:pStyle w:val="null3"/>
            </w:pPr>
            <w:r>
              <w:rPr/>
              <w:t>16.具备回路识别报警系统，当钠石灰罐未安装到位时，机器能智能识别，并报警提示</w:t>
            </w:r>
          </w:p>
        </w:tc>
      </w:tr>
      <w:tr>
        <w:tc>
          <w:tcPr>
            <w:tcW w:type="dxa" w:w="2076"/>
          </w:tcPr>
          <w:p/>
        </w:tc>
        <w:tc>
          <w:tcPr>
            <w:tcW w:type="dxa" w:w="415"/>
          </w:tcPr>
          <w:p>
            <w:pPr>
              <w:pStyle w:val="null3"/>
            </w:pPr>
            <w:r>
              <w:rPr/>
              <w:t>22</w:t>
            </w:r>
          </w:p>
        </w:tc>
        <w:tc>
          <w:tcPr>
            <w:tcW w:type="dxa" w:w="5814"/>
          </w:tcPr>
          <w:p>
            <w:pPr>
              <w:pStyle w:val="null3"/>
            </w:pPr>
            <w:r>
              <w:rPr/>
              <w:t>17.呼吸系统泄漏量≤60mL/min（在3.0kPa压力条件下）</w:t>
            </w:r>
          </w:p>
        </w:tc>
      </w:tr>
      <w:tr>
        <w:tc>
          <w:tcPr>
            <w:tcW w:type="dxa" w:w="2076"/>
          </w:tcPr>
          <w:p/>
        </w:tc>
        <w:tc>
          <w:tcPr>
            <w:tcW w:type="dxa" w:w="415"/>
          </w:tcPr>
          <w:p>
            <w:pPr>
              <w:pStyle w:val="null3"/>
            </w:pPr>
            <w:r>
              <w:rPr/>
              <w:t>23</w:t>
            </w:r>
          </w:p>
        </w:tc>
        <w:tc>
          <w:tcPr>
            <w:tcW w:type="dxa" w:w="5814"/>
          </w:tcPr>
          <w:p>
            <w:pPr>
              <w:pStyle w:val="null3"/>
            </w:pPr>
            <w:r>
              <w:rPr/>
              <w:t>18.气动电控呼吸机，全中文操作和显示</w:t>
            </w:r>
          </w:p>
        </w:tc>
      </w:tr>
      <w:tr>
        <w:tc>
          <w:tcPr>
            <w:tcW w:type="dxa" w:w="2076"/>
          </w:tcPr>
          <w:p/>
        </w:tc>
        <w:tc>
          <w:tcPr>
            <w:tcW w:type="dxa" w:w="415"/>
          </w:tcPr>
          <w:p>
            <w:pPr>
              <w:pStyle w:val="null3"/>
            </w:pPr>
            <w:r>
              <w:rPr/>
              <w:t>24</w:t>
            </w:r>
          </w:p>
        </w:tc>
        <w:tc>
          <w:tcPr>
            <w:tcW w:type="dxa" w:w="5814"/>
          </w:tcPr>
          <w:p>
            <w:pPr>
              <w:pStyle w:val="null3"/>
            </w:pPr>
            <w:r>
              <w:rPr/>
              <w:t>19.提供辅助/控制通气，</w:t>
            </w:r>
            <w:r>
              <w:rPr/>
              <w:t>配备的</w:t>
            </w:r>
            <w:r>
              <w:rPr/>
              <w:t>通气模式至少包含： VCV、PCV(带VG)、SIMV-VC、SIMV-PC、PS</w:t>
            </w:r>
          </w:p>
        </w:tc>
      </w:tr>
      <w:tr>
        <w:tc>
          <w:tcPr>
            <w:tcW w:type="dxa" w:w="2076"/>
          </w:tcPr>
          <w:p/>
        </w:tc>
        <w:tc>
          <w:tcPr>
            <w:tcW w:type="dxa" w:w="415"/>
          </w:tcPr>
          <w:p>
            <w:pPr>
              <w:pStyle w:val="null3"/>
            </w:pPr>
            <w:r>
              <w:rPr/>
              <w:t>25</w:t>
            </w:r>
          </w:p>
        </w:tc>
        <w:tc>
          <w:tcPr>
            <w:tcW w:type="dxa" w:w="5814"/>
          </w:tcPr>
          <w:p>
            <w:pPr>
              <w:pStyle w:val="null3"/>
            </w:pPr>
            <w:r>
              <w:rPr/>
              <w:t>20.可根据病人理想体重自动关联潮气量，调节潮气量时可显示潮气量/理想体重</w:t>
            </w:r>
          </w:p>
        </w:tc>
      </w:tr>
      <w:tr>
        <w:tc>
          <w:tcPr>
            <w:tcW w:type="dxa" w:w="2076"/>
          </w:tcPr>
          <w:p/>
        </w:tc>
        <w:tc>
          <w:tcPr>
            <w:tcW w:type="dxa" w:w="415"/>
          </w:tcPr>
          <w:p>
            <w:pPr>
              <w:pStyle w:val="null3"/>
            </w:pPr>
            <w:r>
              <w:rPr/>
              <w:t>26</w:t>
            </w:r>
          </w:p>
        </w:tc>
        <w:tc>
          <w:tcPr>
            <w:tcW w:type="dxa" w:w="5814"/>
          </w:tcPr>
          <w:p>
            <w:pPr>
              <w:pStyle w:val="null3"/>
            </w:pPr>
            <w:r>
              <w:rPr/>
              <w:t>21.容量控制（VCV）潮气量设置范围</w:t>
            </w:r>
            <w:r>
              <w:rPr/>
              <w:t>至少涵盖</w:t>
            </w:r>
            <w:r>
              <w:rPr/>
              <w:t>：10ml-1500ml</w:t>
            </w:r>
          </w:p>
        </w:tc>
      </w:tr>
      <w:tr>
        <w:tc>
          <w:tcPr>
            <w:tcW w:type="dxa" w:w="2076"/>
          </w:tcPr>
          <w:p/>
        </w:tc>
        <w:tc>
          <w:tcPr>
            <w:tcW w:type="dxa" w:w="415"/>
          </w:tcPr>
          <w:p>
            <w:pPr>
              <w:pStyle w:val="null3"/>
            </w:pPr>
            <w:r>
              <w:rPr/>
              <w:t>27</w:t>
            </w:r>
          </w:p>
        </w:tc>
        <w:tc>
          <w:tcPr>
            <w:tcW w:type="dxa" w:w="5814"/>
          </w:tcPr>
          <w:p>
            <w:pPr>
              <w:pStyle w:val="null3"/>
            </w:pPr>
            <w:r>
              <w:rPr/>
              <w:t>22.吸气压力设置范围</w:t>
            </w:r>
            <w:r>
              <w:rPr/>
              <w:t>至少涵盖</w:t>
            </w:r>
            <w:r>
              <w:rPr/>
              <w:t>：5-70 cmH2O</w:t>
            </w:r>
          </w:p>
        </w:tc>
      </w:tr>
      <w:tr>
        <w:tc>
          <w:tcPr>
            <w:tcW w:type="dxa" w:w="2076"/>
          </w:tcPr>
          <w:p/>
        </w:tc>
        <w:tc>
          <w:tcPr>
            <w:tcW w:type="dxa" w:w="415"/>
          </w:tcPr>
          <w:p>
            <w:pPr>
              <w:pStyle w:val="null3"/>
            </w:pPr>
            <w:r>
              <w:rPr/>
              <w:t>28</w:t>
            </w:r>
          </w:p>
        </w:tc>
        <w:tc>
          <w:tcPr>
            <w:tcW w:type="dxa" w:w="5814"/>
          </w:tcPr>
          <w:p>
            <w:pPr>
              <w:pStyle w:val="null3"/>
            </w:pPr>
            <w:r>
              <w:rPr/>
              <w:t>23.支持压力</w:t>
            </w:r>
            <w:r>
              <w:rPr/>
              <w:t>至少涵盖</w:t>
            </w:r>
            <w:r>
              <w:rPr/>
              <w:t>：0，3cmH2O～60cmH2O</w:t>
            </w:r>
          </w:p>
        </w:tc>
      </w:tr>
      <w:tr>
        <w:tc>
          <w:tcPr>
            <w:tcW w:type="dxa" w:w="2076"/>
          </w:tcPr>
          <w:p/>
        </w:tc>
        <w:tc>
          <w:tcPr>
            <w:tcW w:type="dxa" w:w="415"/>
          </w:tcPr>
          <w:p>
            <w:pPr>
              <w:pStyle w:val="null3"/>
            </w:pPr>
            <w:r>
              <w:rPr/>
              <w:t>29</w:t>
            </w:r>
          </w:p>
        </w:tc>
        <w:tc>
          <w:tcPr>
            <w:tcW w:type="dxa" w:w="5814"/>
          </w:tcPr>
          <w:p>
            <w:pPr>
              <w:pStyle w:val="null3"/>
            </w:pPr>
            <w:r>
              <w:rPr/>
              <w:t>24.呼吸频率</w:t>
            </w:r>
            <w:r>
              <w:rPr/>
              <w:t>至少涵盖</w:t>
            </w:r>
            <w:r>
              <w:rPr/>
              <w:t>：2-100次/分钟</w:t>
            </w:r>
          </w:p>
        </w:tc>
      </w:tr>
      <w:tr>
        <w:tc>
          <w:tcPr>
            <w:tcW w:type="dxa" w:w="2076"/>
          </w:tcPr>
          <w:p/>
        </w:tc>
        <w:tc>
          <w:tcPr>
            <w:tcW w:type="dxa" w:w="415"/>
          </w:tcPr>
          <w:p>
            <w:pPr>
              <w:pStyle w:val="null3"/>
            </w:pPr>
            <w:r>
              <w:rPr/>
              <w:t>30</w:t>
            </w:r>
          </w:p>
        </w:tc>
        <w:tc>
          <w:tcPr>
            <w:tcW w:type="dxa" w:w="5814"/>
          </w:tcPr>
          <w:p>
            <w:pPr>
              <w:pStyle w:val="null3"/>
            </w:pPr>
            <w:r>
              <w:rPr/>
              <w:t>25.吸呼比：4:1到1:10</w:t>
            </w:r>
          </w:p>
        </w:tc>
      </w:tr>
      <w:tr>
        <w:tc>
          <w:tcPr>
            <w:tcW w:type="dxa" w:w="2076"/>
          </w:tcPr>
          <w:p/>
        </w:tc>
        <w:tc>
          <w:tcPr>
            <w:tcW w:type="dxa" w:w="415"/>
          </w:tcPr>
          <w:p>
            <w:pPr>
              <w:pStyle w:val="null3"/>
            </w:pPr>
            <w:r>
              <w:rPr/>
              <w:t>31</w:t>
            </w:r>
          </w:p>
        </w:tc>
        <w:tc>
          <w:tcPr>
            <w:tcW w:type="dxa" w:w="5814"/>
          </w:tcPr>
          <w:p>
            <w:pPr>
              <w:pStyle w:val="null3"/>
            </w:pPr>
            <w:r>
              <w:rPr/>
              <w:t>26.压力限制范围：10-100 cmH2O</w:t>
            </w:r>
          </w:p>
        </w:tc>
      </w:tr>
      <w:tr>
        <w:tc>
          <w:tcPr>
            <w:tcW w:type="dxa" w:w="2076"/>
          </w:tcPr>
          <w:p/>
        </w:tc>
        <w:tc>
          <w:tcPr>
            <w:tcW w:type="dxa" w:w="415"/>
          </w:tcPr>
          <w:p>
            <w:pPr>
              <w:pStyle w:val="null3"/>
            </w:pPr>
            <w:r>
              <w:rPr/>
              <w:t>32</w:t>
            </w:r>
          </w:p>
        </w:tc>
        <w:tc>
          <w:tcPr>
            <w:tcW w:type="dxa" w:w="5814"/>
          </w:tcPr>
          <w:p>
            <w:pPr>
              <w:pStyle w:val="null3"/>
            </w:pPr>
            <w:r>
              <w:rPr/>
              <w:t>27.电子PEEP，显示屏设置，范围</w:t>
            </w:r>
            <w:r>
              <w:rPr/>
              <w:t>至少涵盖</w:t>
            </w:r>
            <w:r>
              <w:rPr/>
              <w:t>：OFF，3-50 cmH2O</w:t>
            </w:r>
          </w:p>
        </w:tc>
      </w:tr>
      <w:tr>
        <w:tc>
          <w:tcPr>
            <w:tcW w:type="dxa" w:w="2076"/>
          </w:tcPr>
          <w:p/>
        </w:tc>
        <w:tc>
          <w:tcPr>
            <w:tcW w:type="dxa" w:w="415"/>
          </w:tcPr>
          <w:p>
            <w:pPr>
              <w:pStyle w:val="null3"/>
            </w:pPr>
            <w:r>
              <w:rPr/>
              <w:t>33</w:t>
            </w:r>
          </w:p>
        </w:tc>
        <w:tc>
          <w:tcPr>
            <w:tcW w:type="dxa" w:w="5814"/>
          </w:tcPr>
          <w:p>
            <w:pPr>
              <w:pStyle w:val="null3"/>
            </w:pPr>
            <w:r>
              <w:rPr/>
              <w:t>28.吸气暂停</w:t>
            </w:r>
            <w:r>
              <w:rPr/>
              <w:t>至少涵盖</w:t>
            </w:r>
            <w:r>
              <w:rPr/>
              <w:t>：OFF，5%-60%</w:t>
            </w:r>
          </w:p>
        </w:tc>
      </w:tr>
      <w:tr>
        <w:tc>
          <w:tcPr>
            <w:tcW w:type="dxa" w:w="2076"/>
          </w:tcPr>
          <w:p/>
        </w:tc>
        <w:tc>
          <w:tcPr>
            <w:tcW w:type="dxa" w:w="415"/>
          </w:tcPr>
          <w:p>
            <w:pPr>
              <w:pStyle w:val="null3"/>
            </w:pPr>
            <w:r>
              <w:rPr/>
              <w:t>34</w:t>
            </w:r>
          </w:p>
        </w:tc>
        <w:tc>
          <w:tcPr>
            <w:tcW w:type="dxa" w:w="5814"/>
          </w:tcPr>
          <w:p>
            <w:pPr>
              <w:pStyle w:val="null3"/>
            </w:pPr>
            <w:r>
              <w:rPr/>
              <w:t>29.呼吸机吸气阀峰值流速：≥180 L/min</w:t>
            </w:r>
          </w:p>
        </w:tc>
      </w:tr>
      <w:tr>
        <w:tc>
          <w:tcPr>
            <w:tcW w:type="dxa" w:w="2076"/>
          </w:tcPr>
          <w:p/>
        </w:tc>
        <w:tc>
          <w:tcPr>
            <w:tcW w:type="dxa" w:w="415"/>
          </w:tcPr>
          <w:p>
            <w:pPr>
              <w:pStyle w:val="null3"/>
            </w:pPr>
            <w:r>
              <w:rPr/>
              <w:t>35</w:t>
            </w:r>
          </w:p>
        </w:tc>
        <w:tc>
          <w:tcPr>
            <w:tcW w:type="dxa" w:w="5814"/>
          </w:tcPr>
          <w:p>
            <w:pPr>
              <w:pStyle w:val="null3"/>
            </w:pPr>
            <w:r>
              <w:rPr/>
              <w:t>30.具备吸入端，呼出端双流量传感器，实现动态潮气量实时自动补偿功能，补偿新鲜气体变化、气体压缩、回路顺应性变化以及小的回路泄漏造成的吸入潮气量和设置潮气量的误差。</w:t>
            </w:r>
          </w:p>
        </w:tc>
      </w:tr>
      <w:tr>
        <w:tc>
          <w:tcPr>
            <w:tcW w:type="dxa" w:w="2076"/>
          </w:tcPr>
          <w:p/>
        </w:tc>
        <w:tc>
          <w:tcPr>
            <w:tcW w:type="dxa" w:w="415"/>
          </w:tcPr>
          <w:p>
            <w:pPr>
              <w:pStyle w:val="null3"/>
            </w:pPr>
            <w:r>
              <w:rPr/>
              <w:t>36</w:t>
            </w:r>
          </w:p>
        </w:tc>
        <w:tc>
          <w:tcPr>
            <w:tcW w:type="dxa" w:w="5814"/>
          </w:tcPr>
          <w:p>
            <w:pPr>
              <w:pStyle w:val="null3"/>
            </w:pPr>
            <w:r>
              <w:rPr/>
              <w:t>31.具备心肺旁流模式CPB, 且心肺旁流模式可在手动通气模式和机控通气模式下启动</w:t>
            </w:r>
          </w:p>
        </w:tc>
      </w:tr>
      <w:tr>
        <w:tc>
          <w:tcPr>
            <w:tcW w:type="dxa" w:w="2076"/>
          </w:tcPr>
          <w:p/>
        </w:tc>
        <w:tc>
          <w:tcPr>
            <w:tcW w:type="dxa" w:w="415"/>
          </w:tcPr>
          <w:p>
            <w:pPr>
              <w:pStyle w:val="null3"/>
            </w:pPr>
            <w:r>
              <w:rPr/>
              <w:t>37</w:t>
            </w:r>
          </w:p>
        </w:tc>
        <w:tc>
          <w:tcPr>
            <w:tcW w:type="dxa" w:w="5814"/>
          </w:tcPr>
          <w:p>
            <w:pPr>
              <w:pStyle w:val="null3"/>
            </w:pPr>
            <w:r>
              <w:rPr/>
              <w:t>32.具备独立状态显示屏，非主机屏幕或拓展屏，可显示气源压力等设备关键运行信息</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33.▲</w:t>
            </w:r>
            <w:r>
              <w:rPr/>
              <w:t>配置</w:t>
            </w:r>
            <w:r>
              <w:rPr/>
              <w:t>≥3槽位插件槽，可直接热插拔插件</w:t>
            </w:r>
          </w:p>
        </w:tc>
      </w:tr>
      <w:tr>
        <w:tc>
          <w:tcPr>
            <w:tcW w:type="dxa" w:w="2076"/>
          </w:tcPr>
          <w:p/>
        </w:tc>
        <w:tc>
          <w:tcPr>
            <w:tcW w:type="dxa" w:w="415"/>
          </w:tcPr>
          <w:p>
            <w:pPr>
              <w:pStyle w:val="null3"/>
            </w:pPr>
            <w:r>
              <w:rPr/>
              <w:t>39</w:t>
            </w:r>
          </w:p>
        </w:tc>
        <w:tc>
          <w:tcPr>
            <w:tcW w:type="dxa" w:w="5814"/>
          </w:tcPr>
          <w:p>
            <w:pPr>
              <w:pStyle w:val="null3"/>
            </w:pPr>
            <w:r>
              <w:rPr/>
              <w:t>34.插件可在同品牌监护仪和麻醉机之间通用</w:t>
            </w:r>
          </w:p>
        </w:tc>
      </w:tr>
      <w:tr>
        <w:tc>
          <w:tcPr>
            <w:tcW w:type="dxa" w:w="2076"/>
          </w:tcPr>
          <w:p/>
        </w:tc>
        <w:tc>
          <w:tcPr>
            <w:tcW w:type="dxa" w:w="415"/>
          </w:tcPr>
          <w:p>
            <w:pPr>
              <w:pStyle w:val="null3"/>
            </w:pPr>
            <w:r>
              <w:rPr/>
              <w:t>40</w:t>
            </w:r>
          </w:p>
        </w:tc>
        <w:tc>
          <w:tcPr>
            <w:tcW w:type="dxa" w:w="5814"/>
          </w:tcPr>
          <w:p>
            <w:pPr>
              <w:pStyle w:val="null3"/>
            </w:pPr>
            <w:r>
              <w:rPr/>
              <w:t>35.</w:t>
            </w:r>
            <w:r>
              <w:rPr/>
              <w:t>支持以下监测参数</w:t>
            </w:r>
            <w:r>
              <w:rPr/>
              <w:t>：呼吸频率、潮气量、分钟通气量、吸呼比、气道压（峰压、平台压、平均压、PEEP）、气道阻力、顺应性；麻醉气体分析（N2O，EtCO2，自动识别五种麻醉气体吸入呼出浓度监测）、呼吸环（P-V，P-F）监测；</w:t>
            </w:r>
          </w:p>
        </w:tc>
      </w:tr>
      <w:tr>
        <w:tc>
          <w:tcPr>
            <w:tcW w:type="dxa" w:w="2076"/>
          </w:tcPr>
          <w:p/>
        </w:tc>
        <w:tc>
          <w:tcPr>
            <w:tcW w:type="dxa" w:w="415"/>
          </w:tcPr>
          <w:p>
            <w:pPr>
              <w:pStyle w:val="null3"/>
            </w:pPr>
            <w:r>
              <w:rPr/>
              <w:t>41</w:t>
            </w:r>
          </w:p>
        </w:tc>
        <w:tc>
          <w:tcPr>
            <w:tcW w:type="dxa" w:w="5814"/>
          </w:tcPr>
          <w:p>
            <w:pPr>
              <w:pStyle w:val="null3"/>
            </w:pPr>
            <w:r>
              <w:rPr/>
              <w:t>36.同屏幕</w:t>
            </w:r>
            <w:r>
              <w:rPr/>
              <w:t>≥</w:t>
            </w:r>
            <w:r>
              <w:rPr/>
              <w:t>3通道波形显示（压力时间波形，流速时间波形，容量时间波形， O2，CO2或麻醉气体浓度波形）</w:t>
            </w:r>
          </w:p>
        </w:tc>
      </w:tr>
      <w:tr>
        <w:tc>
          <w:tcPr>
            <w:tcW w:type="dxa" w:w="2076"/>
          </w:tcPr>
          <w:p/>
        </w:tc>
        <w:tc>
          <w:tcPr>
            <w:tcW w:type="dxa" w:w="415"/>
          </w:tcPr>
          <w:p>
            <w:pPr>
              <w:pStyle w:val="null3"/>
            </w:pPr>
            <w:r>
              <w:rPr/>
              <w:t>42</w:t>
            </w:r>
          </w:p>
        </w:tc>
        <w:tc>
          <w:tcPr>
            <w:tcW w:type="dxa" w:w="5814"/>
          </w:tcPr>
          <w:p>
            <w:pPr>
              <w:pStyle w:val="null3"/>
            </w:pPr>
            <w:r>
              <w:rPr/>
              <w:t>37.潮气量监测范围</w:t>
            </w:r>
            <w:r>
              <w:rPr/>
              <w:t>至少涵盖</w:t>
            </w:r>
            <w:r>
              <w:rPr/>
              <w:t>：0-3000ml</w:t>
            </w:r>
          </w:p>
        </w:tc>
      </w:tr>
      <w:tr>
        <w:tc>
          <w:tcPr>
            <w:tcW w:type="dxa" w:w="2076"/>
          </w:tcPr>
          <w:p/>
        </w:tc>
        <w:tc>
          <w:tcPr>
            <w:tcW w:type="dxa" w:w="415"/>
          </w:tcPr>
          <w:p>
            <w:pPr>
              <w:pStyle w:val="null3"/>
            </w:pPr>
            <w:r>
              <w:rPr/>
              <w:t>43</w:t>
            </w:r>
          </w:p>
        </w:tc>
        <w:tc>
          <w:tcPr>
            <w:tcW w:type="dxa" w:w="5814"/>
          </w:tcPr>
          <w:p>
            <w:pPr>
              <w:pStyle w:val="null3"/>
            </w:pPr>
            <w:r>
              <w:rPr/>
              <w:t>38.屏幕上可显示电子气道压力表，实时显示当前气道压力</w:t>
            </w:r>
          </w:p>
        </w:tc>
      </w:tr>
      <w:tr>
        <w:tc>
          <w:tcPr>
            <w:tcW w:type="dxa" w:w="2076"/>
          </w:tcPr>
          <w:p/>
        </w:tc>
        <w:tc>
          <w:tcPr>
            <w:tcW w:type="dxa" w:w="415"/>
          </w:tcPr>
          <w:p>
            <w:pPr>
              <w:pStyle w:val="null3"/>
            </w:pPr>
            <w:r>
              <w:rPr/>
              <w:t>44</w:t>
            </w:r>
          </w:p>
        </w:tc>
        <w:tc>
          <w:tcPr>
            <w:tcW w:type="dxa" w:w="5814"/>
          </w:tcPr>
          <w:p>
            <w:pPr>
              <w:pStyle w:val="null3"/>
            </w:pPr>
            <w:r>
              <w:rPr/>
              <w:t>39.可视化报警，技术报警提示中对于导致报警的原因给于文字和图形提示，具备自动报警限功能</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40.▲医院空气气源供气故障时，可通过抽取室内空气支持麻醉机进行机器通气</w:t>
            </w:r>
          </w:p>
        </w:tc>
      </w:tr>
      <w:tr>
        <w:tc>
          <w:tcPr>
            <w:tcW w:type="dxa" w:w="2076"/>
          </w:tcPr>
          <w:p/>
        </w:tc>
        <w:tc>
          <w:tcPr>
            <w:tcW w:type="dxa" w:w="415"/>
          </w:tcPr>
          <w:p>
            <w:pPr>
              <w:pStyle w:val="null3"/>
            </w:pPr>
            <w:r>
              <w:rPr/>
              <w:t>46</w:t>
            </w:r>
          </w:p>
        </w:tc>
        <w:tc>
          <w:tcPr>
            <w:tcW w:type="dxa" w:w="5814"/>
          </w:tcPr>
          <w:p>
            <w:pPr>
              <w:pStyle w:val="null3"/>
            </w:pPr>
            <w:r>
              <w:rPr/>
              <w:t>41.工作环境，温度：10℃ -40℃，湿度：15%-95%</w:t>
            </w:r>
          </w:p>
        </w:tc>
      </w:tr>
      <w:tr>
        <w:tc>
          <w:tcPr>
            <w:tcW w:type="dxa" w:w="2076"/>
          </w:tcPr>
          <w:p/>
        </w:tc>
        <w:tc>
          <w:tcPr>
            <w:tcW w:type="dxa" w:w="415"/>
          </w:tcPr>
          <w:p>
            <w:pPr>
              <w:pStyle w:val="null3"/>
            </w:pPr>
            <w:r>
              <w:rPr/>
              <w:t>47</w:t>
            </w:r>
          </w:p>
        </w:tc>
        <w:tc>
          <w:tcPr>
            <w:tcW w:type="dxa" w:w="5814"/>
          </w:tcPr>
          <w:p>
            <w:pPr>
              <w:pStyle w:val="null3"/>
            </w:pPr>
            <w:r>
              <w:rPr/>
              <w:t>42.标配锂电子(非铅酸)后备电池，后备电池使用时间≥120分钟（新电池）</w:t>
            </w:r>
          </w:p>
        </w:tc>
      </w:tr>
      <w:tr>
        <w:tc>
          <w:tcPr>
            <w:tcW w:type="dxa" w:w="2076"/>
          </w:tcPr>
          <w:p/>
        </w:tc>
        <w:tc>
          <w:tcPr>
            <w:tcW w:type="dxa" w:w="415"/>
          </w:tcPr>
          <w:p>
            <w:pPr>
              <w:pStyle w:val="null3"/>
            </w:pPr>
            <w:r>
              <w:rPr/>
              <w:t>48</w:t>
            </w:r>
          </w:p>
        </w:tc>
        <w:tc>
          <w:tcPr>
            <w:tcW w:type="dxa" w:w="5814"/>
          </w:tcPr>
          <w:p>
            <w:pPr>
              <w:pStyle w:val="null3"/>
            </w:pPr>
            <w:r>
              <w:rPr/>
              <w:t>43.</w:t>
            </w:r>
            <w:r>
              <w:rPr/>
              <w:t>配备</w:t>
            </w:r>
            <w:r>
              <w:rPr/>
              <w:t>≥3个辅助电源接口</w:t>
            </w:r>
          </w:p>
        </w:tc>
      </w:tr>
      <w:tr>
        <w:tc>
          <w:tcPr>
            <w:tcW w:type="dxa" w:w="2076"/>
          </w:tcPr>
          <w:p/>
        </w:tc>
        <w:tc>
          <w:tcPr>
            <w:tcW w:type="dxa" w:w="415"/>
          </w:tcPr>
          <w:p>
            <w:pPr>
              <w:pStyle w:val="null3"/>
            </w:pPr>
            <w:r>
              <w:rPr/>
              <w:t>49</w:t>
            </w:r>
          </w:p>
        </w:tc>
        <w:tc>
          <w:tcPr>
            <w:tcW w:type="dxa" w:w="5814"/>
          </w:tcPr>
          <w:p>
            <w:pPr>
              <w:pStyle w:val="null3"/>
            </w:pPr>
            <w:r>
              <w:rPr/>
              <w:t>44.适合内窥镜手术模式：具备工作台照明光，且亮度可调，能够在黑暗环境中提供麻醉机工作台面照明</w:t>
            </w:r>
          </w:p>
        </w:tc>
      </w:tr>
      <w:tr>
        <w:tc>
          <w:tcPr>
            <w:tcW w:type="dxa" w:w="2076"/>
          </w:tcPr>
          <w:p/>
        </w:tc>
        <w:tc>
          <w:tcPr>
            <w:tcW w:type="dxa" w:w="415"/>
          </w:tcPr>
          <w:p>
            <w:pPr>
              <w:pStyle w:val="null3"/>
            </w:pPr>
            <w:r>
              <w:rPr/>
              <w:t>50</w:t>
            </w:r>
          </w:p>
        </w:tc>
        <w:tc>
          <w:tcPr>
            <w:tcW w:type="dxa" w:w="5814"/>
          </w:tcPr>
          <w:p>
            <w:pPr>
              <w:pStyle w:val="null3"/>
            </w:pPr>
            <w:r>
              <w:rPr/>
              <w:t>45.主机具备延迟关机功能，以避免误操作保证病人安全</w:t>
            </w:r>
          </w:p>
        </w:tc>
      </w:tr>
      <w:tr>
        <w:tc>
          <w:tcPr>
            <w:tcW w:type="dxa" w:w="2076"/>
          </w:tcPr>
          <w:p/>
        </w:tc>
        <w:tc>
          <w:tcPr>
            <w:tcW w:type="dxa" w:w="415"/>
          </w:tcPr>
          <w:p>
            <w:pPr>
              <w:pStyle w:val="null3"/>
            </w:pPr>
            <w:r>
              <w:rPr/>
              <w:t>51</w:t>
            </w:r>
          </w:p>
        </w:tc>
        <w:tc>
          <w:tcPr>
            <w:tcW w:type="dxa" w:w="5814"/>
          </w:tcPr>
          <w:p>
            <w:pPr>
              <w:pStyle w:val="null3"/>
              <w:jc w:val="left"/>
            </w:pPr>
            <w:r>
              <w:rPr>
                <w:sz w:val="20"/>
              </w:rPr>
              <w:t>4</w:t>
            </w:r>
            <w:r>
              <w:rPr>
                <w:sz w:val="20"/>
              </w:rPr>
              <w:t>6</w:t>
            </w:r>
            <w:r>
              <w:rPr>
                <w:sz w:val="20"/>
              </w:rPr>
              <w:t>.单套设备配置清单至少包括以下内容：</w:t>
            </w:r>
          </w:p>
          <w:tbl>
            <w:tblPr>
              <w:tblBorders>
                <w:top w:val="none" w:color="000000" w:sz="4"/>
                <w:left w:val="none" w:color="000000" w:sz="4"/>
                <w:bottom w:val="none" w:color="000000" w:sz="4"/>
                <w:right w:val="none" w:color="000000" w:sz="4"/>
                <w:insideH w:val="none"/>
                <w:insideV w:val="none"/>
              </w:tblBorders>
            </w:tblPr>
            <w:tblGrid>
              <w:gridCol w:w="4486"/>
              <w:gridCol w:w="1111"/>
            </w:tblGrid>
            <w:tr>
              <w:tc>
                <w:tcPr>
                  <w:tcW w:type="dxa" w:w="4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麻醉机主机</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氧气驱动</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氧、空两种气源</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空气气源模块</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电池</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氧空辅助供气流量计</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双罐位</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备用供氧</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被动排污附件</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七氟醚挥发罐</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一次性成人附件包</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通气模式：</w:t>
                  </w:r>
                  <w:r>
                    <w:rPr>
                      <w:sz w:val="20"/>
                    </w:rPr>
                    <w:t>VCV、PCV(带VG)、SIMV-VC、SIMV-PC、PS</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高流量氧疗功能</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肺功能环</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麻醉气体模块含附件包</w:t>
                  </w:r>
                </w:p>
              </w:tc>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病人监护仪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★1.所提供的产品具备有效的医疗器械注册证。</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tc>
        <w:tc>
          <w:tcPr>
            <w:tcW w:type="dxa" w:w="415"/>
          </w:tcPr>
          <w:p>
            <w:pPr>
              <w:pStyle w:val="null3"/>
            </w:pPr>
            <w:r>
              <w:rPr/>
              <w:t>5</w:t>
            </w:r>
          </w:p>
        </w:tc>
        <w:tc>
          <w:tcPr>
            <w:tcW w:type="dxa" w:w="5814"/>
          </w:tcPr>
          <w:p>
            <w:pPr>
              <w:pStyle w:val="null3"/>
            </w:pPr>
            <w:r>
              <w:rPr/>
              <w:t>二、技术参数：</w:t>
            </w:r>
          </w:p>
        </w:tc>
      </w:tr>
      <w:tr>
        <w:tc>
          <w:tcPr>
            <w:tcW w:type="dxa" w:w="2076"/>
          </w:tcPr>
          <w:p/>
        </w:tc>
        <w:tc>
          <w:tcPr>
            <w:tcW w:type="dxa" w:w="415"/>
          </w:tcPr>
          <w:p>
            <w:pPr>
              <w:pStyle w:val="null3"/>
            </w:pPr>
            <w:r>
              <w:rPr/>
              <w:t>6</w:t>
            </w:r>
          </w:p>
        </w:tc>
        <w:tc>
          <w:tcPr>
            <w:tcW w:type="dxa" w:w="5814"/>
          </w:tcPr>
          <w:p>
            <w:pPr>
              <w:pStyle w:val="null3"/>
            </w:pPr>
            <w:r>
              <w:rPr/>
              <w:t>1.模块化插件式床边监护仪，主机、显示屏和插件槽一体化，主机模块插槽数≥6个（非电池插槽），且模块支持插入任意插槽，提供</w:t>
            </w:r>
            <w:r>
              <w:rPr/>
              <w:t>相关</w:t>
            </w:r>
            <w:r>
              <w:rPr/>
              <w:t>证明材料</w:t>
            </w:r>
          </w:p>
        </w:tc>
      </w:tr>
      <w:tr>
        <w:tc>
          <w:tcPr>
            <w:tcW w:type="dxa" w:w="2076"/>
          </w:tcPr>
          <w:p/>
        </w:tc>
        <w:tc>
          <w:tcPr>
            <w:tcW w:type="dxa" w:w="415"/>
          </w:tcPr>
          <w:p>
            <w:pPr>
              <w:pStyle w:val="null3"/>
            </w:pPr>
            <w:r>
              <w:rPr/>
              <w:t>7</w:t>
            </w:r>
          </w:p>
        </w:tc>
        <w:tc>
          <w:tcPr>
            <w:tcW w:type="dxa" w:w="5814"/>
          </w:tcPr>
          <w:p>
            <w:pPr>
              <w:pStyle w:val="null3"/>
            </w:pPr>
            <w:r>
              <w:rPr/>
              <w:t>2.监护仪主机每个槽位均具备插件模块金属硬件通讯接口，保证模块通讯速率及稳定性，提供</w:t>
            </w:r>
            <w:r>
              <w:rPr/>
              <w:t>相关证明材料</w:t>
            </w:r>
          </w:p>
        </w:tc>
      </w:tr>
      <w:tr>
        <w:tc>
          <w:tcPr>
            <w:tcW w:type="dxa" w:w="2076"/>
          </w:tcPr>
          <w:p/>
        </w:tc>
        <w:tc>
          <w:tcPr>
            <w:tcW w:type="dxa" w:w="415"/>
          </w:tcPr>
          <w:p>
            <w:pPr>
              <w:pStyle w:val="null3"/>
            </w:pPr>
            <w:r>
              <w:rPr/>
              <w:t>8</w:t>
            </w:r>
          </w:p>
        </w:tc>
        <w:tc>
          <w:tcPr>
            <w:tcW w:type="dxa" w:w="5814"/>
          </w:tcPr>
          <w:p>
            <w:pPr>
              <w:pStyle w:val="null3"/>
            </w:pPr>
            <w:r>
              <w:rPr/>
              <w:t>3.彩色电容触摸屏≥15英寸，高分辨率≥1920×1080像素，≥10通道显示，显示屏亮度自动调节，屏幕支持手势滑动操作</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w:t>
            </w:r>
            <w:r>
              <w:rPr/>
              <w:t>配置≥4个USB接口</w:t>
            </w:r>
            <w:r>
              <w:rPr/>
              <w:t>，支持连接鼠标、条码扫描枪和遥控器等USB设备</w:t>
            </w:r>
          </w:p>
        </w:tc>
      </w:tr>
      <w:tr>
        <w:tc>
          <w:tcPr>
            <w:tcW w:type="dxa" w:w="2076"/>
          </w:tcPr>
          <w:p/>
        </w:tc>
        <w:tc>
          <w:tcPr>
            <w:tcW w:type="dxa" w:w="415"/>
          </w:tcPr>
          <w:p>
            <w:pPr>
              <w:pStyle w:val="null3"/>
            </w:pPr>
            <w:r>
              <w:rPr/>
              <w:t>10</w:t>
            </w:r>
          </w:p>
        </w:tc>
        <w:tc>
          <w:tcPr>
            <w:tcW w:type="dxa" w:w="5814"/>
          </w:tcPr>
          <w:p>
            <w:pPr>
              <w:pStyle w:val="null3"/>
            </w:pPr>
            <w:r>
              <w:rPr/>
              <w:t>5.监护仪主机工作温度环境范围</w:t>
            </w:r>
            <w:r>
              <w:rPr/>
              <w:t>至少涵盖</w:t>
            </w:r>
            <w:r>
              <w:rPr/>
              <w:t>：0～40°C</w:t>
            </w:r>
          </w:p>
        </w:tc>
      </w:tr>
      <w:tr>
        <w:tc>
          <w:tcPr>
            <w:tcW w:type="dxa" w:w="2076"/>
          </w:tcPr>
          <w:p/>
        </w:tc>
        <w:tc>
          <w:tcPr>
            <w:tcW w:type="dxa" w:w="415"/>
          </w:tcPr>
          <w:p>
            <w:pPr>
              <w:pStyle w:val="null3"/>
            </w:pPr>
            <w:r>
              <w:rPr/>
              <w:t>11</w:t>
            </w:r>
          </w:p>
        </w:tc>
        <w:tc>
          <w:tcPr>
            <w:tcW w:type="dxa" w:w="5814"/>
          </w:tcPr>
          <w:p>
            <w:pPr>
              <w:pStyle w:val="null3"/>
            </w:pPr>
            <w:r>
              <w:rPr/>
              <w:t>6.监护仪</w:t>
            </w:r>
            <w:r>
              <w:rPr/>
              <w:t>配备</w:t>
            </w:r>
            <w:r>
              <w:rPr/>
              <w:t>基本功能模块，基本功能模块支持心电、呼吸率、无创血压、血氧饱和度、脉搏、双通道体温和双通道有创血压的同时监测，以上参数都支持成人、小儿和新生儿病人类型</w:t>
            </w:r>
          </w:p>
        </w:tc>
      </w:tr>
      <w:tr>
        <w:tc>
          <w:tcPr>
            <w:tcW w:type="dxa" w:w="2076"/>
          </w:tcPr>
          <w:p/>
        </w:tc>
        <w:tc>
          <w:tcPr>
            <w:tcW w:type="dxa" w:w="415"/>
          </w:tcPr>
          <w:p>
            <w:pPr>
              <w:pStyle w:val="null3"/>
            </w:pPr>
            <w:r>
              <w:rPr/>
              <w:t>12</w:t>
            </w:r>
          </w:p>
        </w:tc>
        <w:tc>
          <w:tcPr>
            <w:tcW w:type="dxa" w:w="5814"/>
          </w:tcPr>
          <w:p>
            <w:pPr>
              <w:pStyle w:val="null3"/>
            </w:pPr>
            <w:r>
              <w:rPr/>
              <w:t>7.基本功能模块可升级为转运监护仪，从监护仪拔出后无需额外操作直接用于病人转运，可插入监护仪任意插槽作为主机模块，具有独立操作显示屏，屏幕尺寸≥5英寸，</w:t>
            </w:r>
            <w:r>
              <w:rPr/>
              <w:t>具有后备电池</w:t>
            </w:r>
            <w:r>
              <w:rPr/>
              <w:t>供电≥4小时，无风扇</w:t>
            </w:r>
          </w:p>
        </w:tc>
      </w:tr>
      <w:tr>
        <w:tc>
          <w:tcPr>
            <w:tcW w:type="dxa" w:w="2076"/>
          </w:tcPr>
          <w:p/>
        </w:tc>
        <w:tc>
          <w:tcPr>
            <w:tcW w:type="dxa" w:w="415"/>
          </w:tcPr>
          <w:p>
            <w:pPr>
              <w:pStyle w:val="null3"/>
            </w:pPr>
            <w:r>
              <w:rPr/>
              <w:t>13</w:t>
            </w:r>
          </w:p>
        </w:tc>
        <w:tc>
          <w:tcPr>
            <w:tcW w:type="dxa" w:w="5814"/>
          </w:tcPr>
          <w:p>
            <w:pPr>
              <w:pStyle w:val="null3"/>
            </w:pPr>
            <w:r>
              <w:rPr/>
              <w:t>8.支持室上性心动过速和SVCs/min等室上性心律失常分析，提供产品说明书</w:t>
            </w:r>
            <w:r>
              <w:rPr/>
              <w:t>或相关的</w:t>
            </w:r>
            <w:r>
              <w:rPr/>
              <w:t>证明材料</w:t>
            </w:r>
          </w:p>
        </w:tc>
      </w:tr>
      <w:tr>
        <w:tc>
          <w:tcPr>
            <w:tcW w:type="dxa" w:w="2076"/>
          </w:tcPr>
          <w:p/>
        </w:tc>
        <w:tc>
          <w:tcPr>
            <w:tcW w:type="dxa" w:w="415"/>
          </w:tcPr>
          <w:p>
            <w:pPr>
              <w:pStyle w:val="null3"/>
            </w:pPr>
            <w:r>
              <w:rPr/>
              <w:t>14</w:t>
            </w:r>
          </w:p>
        </w:tc>
        <w:tc>
          <w:tcPr>
            <w:tcW w:type="dxa" w:w="5814"/>
          </w:tcPr>
          <w:p>
            <w:pPr>
              <w:pStyle w:val="null3"/>
            </w:pPr>
            <w:r>
              <w:rPr/>
              <w:t>9.心电支持≥4个分析导联实时动态同步分析，并非多个导联波形同屏显示及12导联静息分析，需提供产品界面</w:t>
            </w:r>
            <w:r>
              <w:rPr/>
              <w:t>或</w:t>
            </w:r>
            <w:r>
              <w:rPr/>
              <w:t>说明书证明支持实时分析通道数量</w:t>
            </w:r>
          </w:p>
        </w:tc>
      </w:tr>
      <w:tr>
        <w:tc>
          <w:tcPr>
            <w:tcW w:type="dxa" w:w="2076"/>
          </w:tcPr>
          <w:p/>
        </w:tc>
        <w:tc>
          <w:tcPr>
            <w:tcW w:type="dxa" w:w="415"/>
          </w:tcPr>
          <w:p>
            <w:pPr>
              <w:pStyle w:val="null3"/>
            </w:pPr>
            <w:r>
              <w:rPr/>
              <w:t>15</w:t>
            </w:r>
          </w:p>
        </w:tc>
        <w:tc>
          <w:tcPr>
            <w:tcW w:type="dxa" w:w="5814"/>
          </w:tcPr>
          <w:p>
            <w:pPr>
              <w:pStyle w:val="null3"/>
            </w:pPr>
            <w:r>
              <w:rPr/>
              <w:t>10.支持RR呼吸率测量，测量范围</w:t>
            </w:r>
            <w:r>
              <w:rPr/>
              <w:t>至少涵盖</w:t>
            </w:r>
            <w:r>
              <w:rPr/>
              <w:t>：0～200rpm</w:t>
            </w:r>
          </w:p>
        </w:tc>
      </w:tr>
      <w:tr>
        <w:tc>
          <w:tcPr>
            <w:tcW w:type="dxa" w:w="2076"/>
          </w:tcPr>
          <w:p/>
        </w:tc>
        <w:tc>
          <w:tcPr>
            <w:tcW w:type="dxa" w:w="415"/>
          </w:tcPr>
          <w:p>
            <w:pPr>
              <w:pStyle w:val="null3"/>
            </w:pPr>
            <w:r>
              <w:rPr/>
              <w:t>16</w:t>
            </w:r>
          </w:p>
        </w:tc>
        <w:tc>
          <w:tcPr>
            <w:tcW w:type="dxa" w:w="5814"/>
          </w:tcPr>
          <w:p>
            <w:pPr>
              <w:pStyle w:val="null3"/>
            </w:pPr>
            <w:r>
              <w:rPr/>
              <w:t>11.QT和QTc实时监测参数测量范围</w:t>
            </w:r>
            <w:r>
              <w:rPr/>
              <w:t>至少涵盖</w:t>
            </w:r>
            <w:r>
              <w:rPr/>
              <w:t>：200～800 ms</w:t>
            </w:r>
          </w:p>
        </w:tc>
      </w:tr>
      <w:tr>
        <w:tc>
          <w:tcPr>
            <w:tcW w:type="dxa" w:w="2076"/>
          </w:tcPr>
          <w:p/>
        </w:tc>
        <w:tc>
          <w:tcPr>
            <w:tcW w:type="dxa" w:w="415"/>
          </w:tcPr>
          <w:p>
            <w:pPr>
              <w:pStyle w:val="null3"/>
            </w:pPr>
            <w:r>
              <w:rPr/>
              <w:t>17</w:t>
            </w:r>
          </w:p>
        </w:tc>
        <w:tc>
          <w:tcPr>
            <w:tcW w:type="dxa" w:w="5814"/>
          </w:tcPr>
          <w:p>
            <w:pPr>
              <w:pStyle w:val="null3"/>
            </w:pPr>
            <w:r>
              <w:rPr/>
              <w:t>12.NIBP 成人病人类型收缩压测量</w:t>
            </w:r>
            <w:r>
              <w:rPr/>
              <w:t>至少涵盖</w:t>
            </w:r>
            <w:r>
              <w:rPr/>
              <w:t>：25～290mmHg</w:t>
            </w:r>
          </w:p>
        </w:tc>
      </w:tr>
      <w:tr>
        <w:tc>
          <w:tcPr>
            <w:tcW w:type="dxa" w:w="2076"/>
          </w:tcPr>
          <w:p/>
        </w:tc>
        <w:tc>
          <w:tcPr>
            <w:tcW w:type="dxa" w:w="415"/>
          </w:tcPr>
          <w:p>
            <w:pPr>
              <w:pStyle w:val="null3"/>
            </w:pPr>
            <w:r>
              <w:rPr/>
              <w:t>18</w:t>
            </w:r>
          </w:p>
        </w:tc>
        <w:tc>
          <w:tcPr>
            <w:tcW w:type="dxa" w:w="5814"/>
          </w:tcPr>
          <w:p>
            <w:pPr>
              <w:pStyle w:val="null3"/>
            </w:pPr>
            <w:r>
              <w:rPr/>
              <w:t>13.具有图形化报警指示功能</w:t>
            </w:r>
          </w:p>
        </w:tc>
      </w:tr>
      <w:tr>
        <w:tc>
          <w:tcPr>
            <w:tcW w:type="dxa" w:w="2076"/>
          </w:tcPr>
          <w:p/>
        </w:tc>
        <w:tc>
          <w:tcPr>
            <w:tcW w:type="dxa" w:w="415"/>
          </w:tcPr>
          <w:p>
            <w:pPr>
              <w:pStyle w:val="null3"/>
            </w:pPr>
            <w:r>
              <w:rPr/>
              <w:t>19</w:t>
            </w:r>
          </w:p>
        </w:tc>
        <w:tc>
          <w:tcPr>
            <w:tcW w:type="dxa" w:w="5814"/>
          </w:tcPr>
          <w:p>
            <w:pPr>
              <w:pStyle w:val="null3"/>
            </w:pPr>
            <w:r>
              <w:rPr/>
              <w:t>14.具有报警升级功能，当参数报警经过一定的时间未被处理或伴发了其他报警，就会升级到更高一个级别</w:t>
            </w:r>
          </w:p>
        </w:tc>
      </w:tr>
      <w:tr>
        <w:tc>
          <w:tcPr>
            <w:tcW w:type="dxa" w:w="2076"/>
          </w:tcPr>
          <w:p/>
        </w:tc>
        <w:tc>
          <w:tcPr>
            <w:tcW w:type="dxa" w:w="415"/>
          </w:tcPr>
          <w:p>
            <w:pPr>
              <w:pStyle w:val="null3"/>
            </w:pPr>
            <w:r>
              <w:rPr/>
              <w:t>20</w:t>
            </w:r>
          </w:p>
        </w:tc>
        <w:tc>
          <w:tcPr>
            <w:tcW w:type="dxa" w:w="5814"/>
          </w:tcPr>
          <w:p>
            <w:pPr>
              <w:pStyle w:val="null3"/>
            </w:pPr>
            <w:r>
              <w:rPr/>
              <w:t>15.支持与除颤监护仪，遥测混合联通至中心监护系统，实现护士站的集中管理</w:t>
            </w:r>
          </w:p>
        </w:tc>
      </w:tr>
      <w:tr>
        <w:tc>
          <w:tcPr>
            <w:tcW w:type="dxa" w:w="2076"/>
          </w:tcPr>
          <w:p/>
        </w:tc>
        <w:tc>
          <w:tcPr>
            <w:tcW w:type="dxa" w:w="415"/>
          </w:tcPr>
          <w:p>
            <w:pPr>
              <w:pStyle w:val="null3"/>
            </w:pPr>
            <w:r>
              <w:rPr/>
              <w:t>21</w:t>
            </w:r>
          </w:p>
        </w:tc>
        <w:tc>
          <w:tcPr>
            <w:tcW w:type="dxa" w:w="5814"/>
          </w:tcPr>
          <w:p>
            <w:pPr>
              <w:pStyle w:val="null3"/>
              <w:jc w:val="both"/>
            </w:pPr>
            <w:r>
              <w:rPr>
                <w:sz w:val="20"/>
              </w:rPr>
              <w:t>1</w:t>
            </w:r>
            <w:r>
              <w:rPr>
                <w:sz w:val="20"/>
              </w:rPr>
              <w:t>6</w:t>
            </w:r>
            <w:r>
              <w:rPr>
                <w:sz w:val="20"/>
              </w:rPr>
              <w:t>.单套设备配置至少包含以下内容：</w:t>
            </w:r>
          </w:p>
          <w:tbl>
            <w:tblPr>
              <w:tblInd w:type="dxa" w:w="120"/>
              <w:tblBorders>
                <w:top w:val="none" w:color="000000" w:sz="4"/>
                <w:left w:val="none" w:color="000000" w:sz="4"/>
                <w:bottom w:val="none" w:color="000000" w:sz="4"/>
                <w:right w:val="none" w:color="000000" w:sz="4"/>
                <w:insideH w:val="none"/>
                <w:insideV w:val="none"/>
              </w:tblBorders>
            </w:tblPr>
            <w:tblGrid>
              <w:gridCol w:w="4746"/>
              <w:gridCol w:w="851"/>
            </w:tblGrid>
            <w:tr>
              <w:tc>
                <w:tcPr>
                  <w:tcW w:type="dxa" w:w="4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数量</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LED触摸屏主机</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多参数模块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旁流二氧化碳模块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5导分体式心电导联线组件及电极</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血氧主电缆及血氧探头（成人、小儿）</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无创血压导气管及袖套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4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采购包2（自体血液回收机）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合同签订后的30日内到货，到货后15日内完成安装调试</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合同设备到达采购人指定地点完成安装、调试、验收、培训并交付使用后，中标人于6个月内凭：①合同、②正式发票、③验收调试报告（加盖采购人公章）、④中标通知书等资料向采购人申请付款，采购人向中标人支付合同总金额的95％，剩余5％待验收合格保修期满后一次性无息付清。 2.中标人为中小企业可考虑参照国家政策执行。</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1期：设备到货后，必须免费安装调试至能正常使用，安装调试完成后30天内组织验收。 （1）货物若有国家标准按照国家标准验收，若无国家标准按行业标准验收，为原制造商制造的全新产品，整机无污染，无侵权行为、表面无划损、无任何缺陷隐患，在中国境内可依常规安全合法使用。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人承担。 （5）货物送达采购人指定的地点后，由双方工作人员按送货单进行初步的检货验收和签名确认。验收包括：名称、型号、规格、配置、品牌、数量、外观质量、及货物包装是否完好，初步验收合格后采购人应在验收记录上签字或盖章。初检仅代表采购人收到中标人送达货物的数量，并不代表采购人已经认可中标人货物的质量。若在使用过程中发现货物存在质量缺陷、冒牌等问题时，中标人须2日内办理退货或换货。</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质保期及售后服务要求</w:t>
            </w:r>
          </w:p>
        </w:tc>
        <w:tc>
          <w:tcPr>
            <w:tcW w:type="dxa" w:w="2076"/>
          </w:tcPr>
          <w:p>
            <w:pPr>
              <w:pStyle w:val="null3"/>
              <w:jc w:val="left"/>
            </w:pPr>
            <w:r>
              <w:rPr/>
              <w:t>①中标人保证合同设备是全新、未曾使用过的，其质量、规格及技术特征符合合同附件的要求。 ②设备免费保修：项目整体验收后，提供不少于10年的设备保修期，质保期自双方代表在货物验收报告上签字之日起计算。质保期内中标人负责提供设备的三包（包修、包换、包退）服务，须有可随时上门提供维护、保修、技术支持等服务，并承担因此而产生的一切费用。 ③从验收合格之日起一个月内，采购人所购设备各部件发生非人为损坏，中标人应给予无条件更换。从验收合格之日起一年内，如同一设备一个月内连续2次出现同一问题，中标人必须无条件更换该设备。中标人售后服务人员定期回访，每三个月进行一次保养维修。 ④质保期内货物各部件发生非人为故障的，中标人应免费上门更换同种品牌规格型号的新部件；货物发生人为故障的，中标人应上门更换同种品牌规格型号的新部件，只收零配件成本，不得加收其它任何费用。 ⑤免费提供7×24小时技术支持，永久性免费提供电话技术指导和咨询服务。质保期内，货物故障报修响应时间为：故障响应时间不超过壹小时，到达现场时间不超过贰小时；当天无法修复的，需提供同等规格的产品代用，直至故障设备修复，中标人负责所有因设备质量问题而产生的费用。 ⑥在质保期届满后，中标人应对设备实行终身维修，提供长期上门维修服务，服务费不高于同期市场价。采购人如需修理设备部件，中标人应在收到需修理部件后半个月内修复。并在修复期间，中标人应提供同型号或类似的设备给采购人使用，以避免采购人因设备部件损坏而不能正常运作。 ⑦中标人为采购人提供操作及维护培训，主要内容为设备的基本结构、性能、主要部件的构造及原理，日常使用操作、保养与管理，常见故障的排除，紧急情况的处理等，培训地点主要在设备安装现场或按甲乙双方协商安排。 ⑧因设备的质量问题而发生争议，由广东省或汕头市质检部门进行质量鉴定。设备符合质量标准的，鉴定费用由采购人承担；设备不符合质量标准的，鉴定费用由中标人承担。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其他要求</w:t>
            </w:r>
          </w:p>
        </w:tc>
        <w:tc>
          <w:tcPr>
            <w:tcW w:type="dxa" w:w="2076"/>
          </w:tcPr>
          <w:p>
            <w:pPr>
              <w:pStyle w:val="null3"/>
              <w:jc w:val="left"/>
            </w:pPr>
            <w:r>
              <w:rPr/>
              <w:t>1、串通投标的处置：投标人存在政府采购相关法律法规规定的属于或视为投标人相互串通投标情形的，投标无效。投标人串通投标中标的，其行为是在签订合同之前被认定的，则中标无效，采购人可以重新开展招标采购活动，也可以按照评标报告推荐的中标候选人名单排序，确定下一候选人为中标供应商。投标人串通投标中标的，其行为是在签订合同之后被证实的，则认定为投标人的违约行为，按合同约定承担违约责任，采购人有权终止合同。上述串通投标行为，构成犯罪的，依法追究刑事责任；尚不构成犯罪的，依据相关法律规定报相关主管部门，给采购人造成损失的应承担赔偿责任。 2、不参与串通投标承诺：投标人在本项目招投标活动中，承诺不参与各种情形的串通投标等违法违规行为。</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自体血液回收机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自体血液回收机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一、总体要求：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★1.所提供的产品具备有效的医疗器械注册证。</w:t>
            </w:r>
          </w:p>
        </w:tc>
      </w:tr>
      <w:tr>
        <w:tc>
          <w:tcPr>
            <w:tcW w:type="dxa" w:w="2076"/>
          </w:tcPr>
          <w:p/>
        </w:tc>
        <w:tc>
          <w:tcPr>
            <w:tcW w:type="dxa" w:w="415"/>
          </w:tcPr>
          <w:p>
            <w:pPr>
              <w:pStyle w:val="null3"/>
            </w:pPr>
            <w:r>
              <w:rPr/>
              <w:t>3</w:t>
            </w:r>
          </w:p>
        </w:tc>
        <w:tc>
          <w:tcPr>
            <w:tcW w:type="dxa" w:w="5814"/>
          </w:tcPr>
          <w:p>
            <w:pPr>
              <w:pStyle w:val="null3"/>
            </w:pPr>
            <w:r>
              <w:rPr/>
              <w:t>2.负责培训设备操作人员，并培训1-2名负责此设备维护、维修的工程师。</w:t>
            </w:r>
          </w:p>
        </w:tc>
      </w:tr>
      <w:tr>
        <w:tc>
          <w:tcPr>
            <w:tcW w:type="dxa" w:w="2076"/>
          </w:tcPr>
          <w:p/>
        </w:tc>
        <w:tc>
          <w:tcPr>
            <w:tcW w:type="dxa" w:w="415"/>
          </w:tcPr>
          <w:p>
            <w:pPr>
              <w:pStyle w:val="null3"/>
            </w:pPr>
            <w:r>
              <w:rPr/>
              <w:t>4</w:t>
            </w:r>
          </w:p>
        </w:tc>
        <w:tc>
          <w:tcPr>
            <w:tcW w:type="dxa" w:w="5814"/>
          </w:tcPr>
          <w:p>
            <w:pPr>
              <w:pStyle w:val="null3"/>
            </w:pPr>
            <w:r>
              <w:rPr/>
              <w:t>3.协调设备厂家配合信息系统提供方，联接调试好信息系统，并负责支付相关接口费用。</w:t>
            </w:r>
          </w:p>
        </w:tc>
      </w:tr>
      <w:tr>
        <w:tc>
          <w:tcPr>
            <w:tcW w:type="dxa" w:w="2076"/>
          </w:tcPr>
          <w:p/>
        </w:tc>
        <w:tc>
          <w:tcPr>
            <w:tcW w:type="dxa" w:w="415"/>
          </w:tcPr>
          <w:p>
            <w:pPr>
              <w:pStyle w:val="null3"/>
            </w:pPr>
            <w:r>
              <w:rPr/>
              <w:t>5</w:t>
            </w:r>
          </w:p>
        </w:tc>
        <w:tc>
          <w:tcPr>
            <w:tcW w:type="dxa" w:w="5814"/>
          </w:tcPr>
          <w:p>
            <w:pPr>
              <w:pStyle w:val="null3"/>
            </w:pPr>
            <w:r>
              <w:rPr/>
              <w:t>二、技术参数：</w:t>
            </w:r>
          </w:p>
        </w:tc>
      </w:tr>
      <w:tr>
        <w:tc>
          <w:tcPr>
            <w:tcW w:type="dxa" w:w="2076"/>
          </w:tcPr>
          <w:p/>
        </w:tc>
        <w:tc>
          <w:tcPr>
            <w:tcW w:type="dxa" w:w="415"/>
          </w:tcPr>
          <w:p>
            <w:pPr>
              <w:pStyle w:val="null3"/>
            </w:pPr>
            <w:r>
              <w:rPr/>
              <w:t>6</w:t>
            </w:r>
          </w:p>
        </w:tc>
        <w:tc>
          <w:tcPr>
            <w:tcW w:type="dxa" w:w="5814"/>
          </w:tcPr>
          <w:p>
            <w:pPr>
              <w:pStyle w:val="null3"/>
            </w:pPr>
            <w:r>
              <w:rPr/>
              <w:t>1.操作模式：自动模式、手动模式，并具备慢速、中速、快速、 紧急等多种处理方式。</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2.▲ 具备小回收罐操作程序（可供儿童使用）。</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3.▲ 流量控制：具备一个独立的液体滚压泵和三个独立的管道夹系统。</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4.▲ 抗凝泵流量</w:t>
            </w:r>
            <w:r>
              <w:rPr/>
              <w:t>至少涵盖</w:t>
            </w:r>
            <w:r>
              <w:rPr/>
              <w:t>：0.5-40毫升/分。</w:t>
            </w:r>
          </w:p>
        </w:tc>
      </w:tr>
      <w:tr>
        <w:tc>
          <w:tcPr>
            <w:tcW w:type="dxa" w:w="2076"/>
          </w:tcPr>
          <w:p/>
        </w:tc>
        <w:tc>
          <w:tcPr>
            <w:tcW w:type="dxa" w:w="415"/>
          </w:tcPr>
          <w:p>
            <w:pPr>
              <w:pStyle w:val="null3"/>
            </w:pPr>
            <w:r>
              <w:rPr/>
              <w:t>10</w:t>
            </w:r>
          </w:p>
        </w:tc>
        <w:tc>
          <w:tcPr>
            <w:tcW w:type="dxa" w:w="5814"/>
          </w:tcPr>
          <w:p>
            <w:pPr>
              <w:pStyle w:val="null3"/>
            </w:pPr>
            <w:r>
              <w:rPr/>
              <w:t>5.界面显示：彩色液晶显示屏，图文数据显示，中文操作界面。</w:t>
            </w:r>
          </w:p>
        </w:tc>
      </w:tr>
      <w:tr>
        <w:tc>
          <w:tcPr>
            <w:tcW w:type="dxa" w:w="2076"/>
          </w:tcPr>
          <w:p/>
        </w:tc>
        <w:tc>
          <w:tcPr>
            <w:tcW w:type="dxa" w:w="415"/>
          </w:tcPr>
          <w:p>
            <w:pPr>
              <w:pStyle w:val="null3"/>
            </w:pPr>
            <w:r>
              <w:rPr/>
              <w:t>11</w:t>
            </w:r>
          </w:p>
        </w:tc>
        <w:tc>
          <w:tcPr>
            <w:tcW w:type="dxa" w:w="5814"/>
          </w:tcPr>
          <w:p>
            <w:pPr>
              <w:pStyle w:val="null3"/>
            </w:pPr>
            <w:r>
              <w:rPr/>
              <w:t>6.自体血液回输常规处理速度：三分钟处理回收</w:t>
            </w:r>
            <w:r>
              <w:rPr/>
              <w:t>≥</w:t>
            </w:r>
            <w:r>
              <w:rPr/>
              <w:t>250ml浓缩血细胞。</w:t>
            </w:r>
          </w:p>
        </w:tc>
      </w:tr>
      <w:tr>
        <w:tc>
          <w:tcPr>
            <w:tcW w:type="dxa" w:w="2076"/>
          </w:tcPr>
          <w:p/>
        </w:tc>
        <w:tc>
          <w:tcPr>
            <w:tcW w:type="dxa" w:w="415"/>
          </w:tcPr>
          <w:p>
            <w:pPr>
              <w:pStyle w:val="null3"/>
            </w:pPr>
            <w:r>
              <w:rPr/>
              <w:t>12</w:t>
            </w:r>
          </w:p>
        </w:tc>
        <w:tc>
          <w:tcPr>
            <w:tcW w:type="dxa" w:w="5814"/>
          </w:tcPr>
          <w:p>
            <w:pPr>
              <w:pStyle w:val="null3"/>
            </w:pPr>
            <w:r>
              <w:rPr/>
              <w:t>7.设备具备总结功能，机器能自动统计出回收血量、清洗量等，便于临床总结。</w:t>
            </w:r>
          </w:p>
        </w:tc>
      </w:tr>
      <w:tr>
        <w:tc>
          <w:tcPr>
            <w:tcW w:type="dxa" w:w="2076"/>
          </w:tcPr>
          <w:p/>
        </w:tc>
        <w:tc>
          <w:tcPr>
            <w:tcW w:type="dxa" w:w="415"/>
          </w:tcPr>
          <w:p>
            <w:pPr>
              <w:pStyle w:val="null3"/>
            </w:pPr>
            <w:r>
              <w:rPr/>
              <w:t>13</w:t>
            </w:r>
          </w:p>
        </w:tc>
        <w:tc>
          <w:tcPr>
            <w:tcW w:type="dxa" w:w="5814"/>
          </w:tcPr>
          <w:p>
            <w:pPr>
              <w:pStyle w:val="null3"/>
            </w:pPr>
            <w:r>
              <w:rPr/>
              <w:t>8.成分血采集：自动模式状态下，独立血小板分离界面及读秒装置。</w:t>
            </w:r>
          </w:p>
        </w:tc>
      </w:tr>
      <w:tr>
        <w:tc>
          <w:tcPr>
            <w:tcW w:type="dxa" w:w="2076"/>
          </w:tcPr>
          <w:p/>
        </w:tc>
        <w:tc>
          <w:tcPr>
            <w:tcW w:type="dxa" w:w="415"/>
          </w:tcPr>
          <w:p>
            <w:pPr>
              <w:pStyle w:val="null3"/>
            </w:pPr>
            <w:r>
              <w:rPr/>
              <w:t>14</w:t>
            </w:r>
          </w:p>
        </w:tc>
        <w:tc>
          <w:tcPr>
            <w:tcW w:type="dxa" w:w="5814"/>
          </w:tcPr>
          <w:p>
            <w:pPr>
              <w:pStyle w:val="null3"/>
            </w:pPr>
            <w:r>
              <w:rPr/>
              <w:t>9.设备具有断电保护功能，接入电源后能够继续断电前的工作，同时具备防静电干扰。断电情况下，可手动操作完成血液的排空。</w:t>
            </w:r>
          </w:p>
        </w:tc>
      </w:tr>
      <w:tr>
        <w:tc>
          <w:tcPr>
            <w:tcW w:type="dxa" w:w="2076"/>
          </w:tcPr>
          <w:p/>
        </w:tc>
        <w:tc>
          <w:tcPr>
            <w:tcW w:type="dxa" w:w="415"/>
          </w:tcPr>
          <w:p>
            <w:pPr>
              <w:pStyle w:val="null3"/>
            </w:pPr>
            <w:r>
              <w:rPr/>
              <w:t>15</w:t>
            </w:r>
          </w:p>
        </w:tc>
        <w:tc>
          <w:tcPr>
            <w:tcW w:type="dxa" w:w="5814"/>
          </w:tcPr>
          <w:p>
            <w:pPr>
              <w:pStyle w:val="null3"/>
            </w:pPr>
            <w:r>
              <w:rPr/>
              <w:t>10.红细胞回收率：≥95%</w:t>
            </w:r>
          </w:p>
        </w:tc>
      </w:tr>
      <w:tr>
        <w:tc>
          <w:tcPr>
            <w:tcW w:type="dxa" w:w="2076"/>
          </w:tcPr>
          <w:p/>
        </w:tc>
        <w:tc>
          <w:tcPr>
            <w:tcW w:type="dxa" w:w="415"/>
          </w:tcPr>
          <w:p>
            <w:pPr>
              <w:pStyle w:val="null3"/>
            </w:pPr>
            <w:r>
              <w:rPr/>
              <w:t>16</w:t>
            </w:r>
          </w:p>
        </w:tc>
        <w:tc>
          <w:tcPr>
            <w:tcW w:type="dxa" w:w="5814"/>
          </w:tcPr>
          <w:p>
            <w:pPr>
              <w:pStyle w:val="null3"/>
            </w:pPr>
            <w:r>
              <w:rPr/>
              <w:t>11.血液经回收机处理后红细胞压积：≥50%。</w:t>
            </w:r>
          </w:p>
        </w:tc>
      </w:tr>
      <w:tr>
        <w:tc>
          <w:tcPr>
            <w:tcW w:type="dxa" w:w="2076"/>
          </w:tcPr>
          <w:p/>
        </w:tc>
        <w:tc>
          <w:tcPr>
            <w:tcW w:type="dxa" w:w="415"/>
          </w:tcPr>
          <w:p>
            <w:pPr>
              <w:pStyle w:val="null3"/>
            </w:pPr>
            <w:r>
              <w:rPr/>
              <w:t>17</w:t>
            </w:r>
          </w:p>
        </w:tc>
        <w:tc>
          <w:tcPr>
            <w:tcW w:type="dxa" w:w="5814"/>
          </w:tcPr>
          <w:p>
            <w:pPr>
              <w:pStyle w:val="null3"/>
            </w:pPr>
            <w:r>
              <w:rPr/>
              <w:t>12.抗凝剂清除率：≥98%</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13.▲破碎细胞、游离血红蛋白、炎性因子等有害物质清除率≥98%</w:t>
            </w:r>
          </w:p>
        </w:tc>
      </w:tr>
      <w:tr>
        <w:tc>
          <w:tcPr>
            <w:tcW w:type="dxa" w:w="2076"/>
          </w:tcPr>
          <w:p/>
        </w:tc>
        <w:tc>
          <w:tcPr>
            <w:tcW w:type="dxa" w:w="415"/>
          </w:tcPr>
          <w:p>
            <w:pPr>
              <w:pStyle w:val="null3"/>
            </w:pPr>
            <w:r>
              <w:rPr/>
              <w:t>19</w:t>
            </w:r>
          </w:p>
        </w:tc>
        <w:tc>
          <w:tcPr>
            <w:tcW w:type="dxa" w:w="5814"/>
          </w:tcPr>
          <w:p>
            <w:pPr>
              <w:pStyle w:val="null3"/>
            </w:pPr>
            <w:r>
              <w:rPr/>
              <w:t>14.标准清洗液用量：1000ml</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15.▲离心机最高转速：最高转速≥5600转/分</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16.▲具备独立的浓缩和回血功能</w:t>
            </w:r>
          </w:p>
        </w:tc>
      </w:tr>
      <w:tr>
        <w:tc>
          <w:tcPr>
            <w:tcW w:type="dxa" w:w="2076"/>
          </w:tcPr>
          <w:p/>
        </w:tc>
        <w:tc>
          <w:tcPr>
            <w:tcW w:type="dxa" w:w="415"/>
          </w:tcPr>
          <w:p>
            <w:pPr>
              <w:pStyle w:val="null3"/>
            </w:pPr>
            <w:r>
              <w:rPr/>
              <w:t>22</w:t>
            </w:r>
          </w:p>
        </w:tc>
        <w:tc>
          <w:tcPr>
            <w:tcW w:type="dxa" w:w="5814"/>
          </w:tcPr>
          <w:p>
            <w:pPr>
              <w:pStyle w:val="null3"/>
            </w:pPr>
            <w:r>
              <w:rPr/>
              <w:t>17.具有红细胞血层检测功能</w:t>
            </w:r>
          </w:p>
        </w:tc>
      </w:tr>
      <w:tr>
        <w:tc>
          <w:tcPr>
            <w:tcW w:type="dxa" w:w="2076"/>
          </w:tcPr>
          <w:p/>
        </w:tc>
        <w:tc>
          <w:tcPr>
            <w:tcW w:type="dxa" w:w="415"/>
          </w:tcPr>
          <w:p>
            <w:pPr>
              <w:pStyle w:val="null3"/>
            </w:pPr>
            <w:r>
              <w:rPr/>
              <w:t>23</w:t>
            </w:r>
          </w:p>
        </w:tc>
        <w:tc>
          <w:tcPr>
            <w:tcW w:type="dxa" w:w="5814"/>
          </w:tcPr>
          <w:p>
            <w:pPr>
              <w:pStyle w:val="null3"/>
            </w:pPr>
            <w:r>
              <w:rPr/>
              <w:t>18.具备气泡检测功能</w:t>
            </w:r>
          </w:p>
        </w:tc>
      </w:tr>
      <w:tr>
        <w:tc>
          <w:tcPr>
            <w:tcW w:type="dxa" w:w="2076"/>
          </w:tcPr>
          <w:p/>
        </w:tc>
        <w:tc>
          <w:tcPr>
            <w:tcW w:type="dxa" w:w="415"/>
          </w:tcPr>
          <w:p>
            <w:pPr>
              <w:pStyle w:val="null3"/>
            </w:pPr>
            <w:r>
              <w:rPr/>
              <w:t>24</w:t>
            </w:r>
          </w:p>
        </w:tc>
        <w:tc>
          <w:tcPr>
            <w:tcW w:type="dxa" w:w="5814"/>
          </w:tcPr>
          <w:p>
            <w:pPr>
              <w:pStyle w:val="null3"/>
            </w:pPr>
            <w:r>
              <w:rPr/>
              <w:t>19.具备井盖安全报警、泵超负荷报警和压力检测报警功能</w:t>
            </w:r>
          </w:p>
        </w:tc>
      </w:tr>
      <w:tr>
        <w:tc>
          <w:tcPr>
            <w:tcW w:type="dxa" w:w="2076"/>
          </w:tcPr>
          <w:p/>
        </w:tc>
        <w:tc>
          <w:tcPr>
            <w:tcW w:type="dxa" w:w="415"/>
          </w:tcPr>
          <w:p>
            <w:pPr>
              <w:pStyle w:val="null3"/>
            </w:pPr>
            <w:r>
              <w:rPr/>
              <w:t>25</w:t>
            </w:r>
          </w:p>
        </w:tc>
        <w:tc>
          <w:tcPr>
            <w:tcW w:type="dxa" w:w="5814"/>
          </w:tcPr>
          <w:p>
            <w:pPr>
              <w:pStyle w:val="null3"/>
            </w:pPr>
            <w:r>
              <w:rPr>
                <w:sz w:val="21"/>
              </w:rPr>
              <w:t>2</w:t>
            </w:r>
            <w:r>
              <w:rPr>
                <w:sz w:val="21"/>
              </w:rPr>
              <w:t>0</w:t>
            </w:r>
            <w:r>
              <w:rPr>
                <w:sz w:val="21"/>
              </w:rPr>
              <w:t>.</w:t>
            </w:r>
            <w:r>
              <w:rPr>
                <w:sz w:val="21"/>
              </w:rPr>
              <w:t>提供设备配套耗材</w:t>
            </w:r>
            <w:r>
              <w:rPr>
                <w:sz w:val="21"/>
              </w:rPr>
              <w:t>/</w:t>
            </w:r>
            <w:r>
              <w:rPr>
                <w:sz w:val="21"/>
              </w:rPr>
              <w:t>试剂</w:t>
            </w:r>
            <w:r>
              <w:rPr>
                <w:sz w:val="21"/>
              </w:rPr>
              <w:t>价格</w:t>
            </w:r>
            <w:r>
              <w:rPr>
                <w:sz w:val="21"/>
              </w:rPr>
              <w:t>，作为</w:t>
            </w:r>
            <w:r>
              <w:rPr>
                <w:sz w:val="21"/>
              </w:rPr>
              <w:t>对全生命周期成本的考量</w:t>
            </w:r>
          </w:p>
          <w:p>
            <w:pPr>
              <w:pStyle w:val="null3"/>
            </w:pPr>
            <w:r>
              <w:rPr>
                <w:sz w:val="21"/>
              </w:rPr>
              <w:t>2</w:t>
            </w:r>
            <w:r>
              <w:rPr>
                <w:sz w:val="21"/>
              </w:rPr>
              <w:t>0</w:t>
            </w:r>
            <w:r>
              <w:rPr>
                <w:sz w:val="21"/>
              </w:rPr>
              <w:t>.1</w:t>
            </w:r>
            <w:r>
              <w:rPr>
                <w:sz w:val="21"/>
              </w:rPr>
              <w:t>本次采购不含配套耗材</w:t>
            </w:r>
            <w:r>
              <w:rPr>
                <w:sz w:val="21"/>
              </w:rPr>
              <w:t>/</w:t>
            </w:r>
            <w:r>
              <w:rPr>
                <w:sz w:val="21"/>
              </w:rPr>
              <w:t>试剂，采购预算及投标报价均不含耗材</w:t>
            </w:r>
            <w:r>
              <w:rPr>
                <w:sz w:val="21"/>
              </w:rPr>
              <w:t>/</w:t>
            </w:r>
            <w:r>
              <w:rPr>
                <w:sz w:val="21"/>
              </w:rPr>
              <w:t>试剂费用。投标人须提供所投设备专配全部耗材</w:t>
            </w:r>
            <w:r>
              <w:rPr>
                <w:sz w:val="21"/>
              </w:rPr>
              <w:t>/</w:t>
            </w:r>
            <w:r>
              <w:rPr>
                <w:sz w:val="21"/>
              </w:rPr>
              <w:t>试剂的的</w:t>
            </w:r>
            <w:r>
              <w:rPr/>
              <w:t>广东省医用耗材招采管理系统挂网价</w:t>
            </w:r>
            <w:r>
              <w:rPr/>
              <w:t>及</w:t>
            </w:r>
            <w:r>
              <w:rPr/>
              <w:t>优惠单价</w:t>
            </w:r>
            <w:r>
              <w:rPr>
                <w:sz w:val="21"/>
              </w:rPr>
              <w:t>。</w:t>
            </w:r>
            <w:r>
              <w:rPr>
                <w:sz w:val="21"/>
              </w:rPr>
              <w:t>投标人</w:t>
            </w:r>
            <w:r>
              <w:rPr/>
              <w:t>需提供平台截图作为佐证材料</w:t>
            </w:r>
            <w:r>
              <w:rPr/>
              <w:t>。</w:t>
            </w:r>
          </w:p>
          <w:tbl>
            <w:tblPr>
              <w:tblInd w:type="dxa" w:w="120"/>
              <w:tblBorders>
                <w:top w:val="none" w:color="000000" w:sz="4"/>
                <w:left w:val="none" w:color="000000" w:sz="4"/>
                <w:bottom w:val="none" w:color="000000" w:sz="4"/>
                <w:right w:val="none" w:color="000000" w:sz="4"/>
                <w:insideH w:val="none"/>
                <w:insideV w:val="none"/>
              </w:tblBorders>
            </w:tblPr>
            <w:tblGrid>
              <w:gridCol w:w="533"/>
              <w:gridCol w:w="357"/>
              <w:gridCol w:w="538"/>
              <w:gridCol w:w="358"/>
              <w:gridCol w:w="358"/>
              <w:gridCol w:w="358"/>
              <w:gridCol w:w="538"/>
              <w:gridCol w:w="358"/>
              <w:gridCol w:w="427"/>
              <w:gridCol w:w="312"/>
              <w:gridCol w:w="1458"/>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专机配套耗材名称</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是否具有</w:t>
                  </w:r>
                </w:p>
                <w:p>
                  <w:pPr>
                    <w:pStyle w:val="null3"/>
                    <w:jc w:val="center"/>
                  </w:pPr>
                  <w:r>
                    <w:rPr>
                      <w:sz w:val="21"/>
                    </w:rPr>
                    <w:t>（具有：</w:t>
                  </w:r>
                  <w:r>
                    <w:rPr>
                      <w:sz w:val="21"/>
                    </w:rPr>
                    <w:t>√；</w:t>
                  </w:r>
                </w:p>
                <w:p>
                  <w:pPr>
                    <w:pStyle w:val="null3"/>
                    <w:jc w:val="center"/>
                  </w:pPr>
                  <w:r>
                    <w:rPr>
                      <w:sz w:val="21"/>
                    </w:rPr>
                    <w:t>不具有：</w:t>
                  </w:r>
                  <w:r>
                    <w:rPr>
                      <w:sz w:val="21"/>
                    </w:rPr>
                    <w:t>×）</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p>
                <w:p>
                  <w:pPr>
                    <w:pStyle w:val="null3"/>
                    <w:jc w:val="center"/>
                  </w:pPr>
                  <w:r>
                    <w:rPr>
                      <w:sz w:val="21"/>
                    </w:rPr>
                    <w:t>参数</w:t>
                  </w: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制造商、产地</w:t>
                  </w: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注册证名称及注册证号</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优惠单价（元）</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广东省医用耗材招采管理系统挂网价</w:t>
                  </w:r>
                </w:p>
              </w:tc>
            </w:tr>
            <w:tr>
              <w:tc>
                <w:tcPr>
                  <w:tcW w:type="dxa" w:w="4137"/>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1</w:t>
            </w:r>
            <w:r>
              <w:rPr>
                <w:sz w:val="21"/>
              </w:rPr>
              <w:t>、专机配套耗材报价表所列单价包括</w:t>
            </w:r>
            <w:r>
              <w:rPr>
                <w:sz w:val="21"/>
              </w:rPr>
              <w:t>(</w:t>
            </w:r>
            <w:r>
              <w:rPr>
                <w:sz w:val="21"/>
              </w:rPr>
              <w:t>货款、运输、保险费、装卸费以及可能产生的全部相关费用</w:t>
            </w:r>
            <w:r>
              <w:rPr>
                <w:sz w:val="21"/>
              </w:rPr>
              <w:t>)</w:t>
            </w:r>
            <w:r>
              <w:rPr>
                <w:sz w:val="21"/>
              </w:rPr>
              <w:t>；</w:t>
            </w:r>
          </w:p>
          <w:p>
            <w:pPr>
              <w:pStyle w:val="null3"/>
              <w:jc w:val="both"/>
            </w:pPr>
            <w:r>
              <w:rPr>
                <w:sz w:val="21"/>
              </w:rPr>
              <w:t>2</w:t>
            </w:r>
            <w:r>
              <w:rPr>
                <w:sz w:val="21"/>
              </w:rPr>
              <w:t>、如</w:t>
            </w:r>
            <w:r>
              <w:rPr>
                <w:sz w:val="21"/>
              </w:rPr>
              <w:t>投标人</w:t>
            </w:r>
            <w:r>
              <w:rPr>
                <w:sz w:val="21"/>
              </w:rPr>
              <w:t>所投设备有专机耗材的，应在报出各设备的专机配套耗材的名称、价格、注册证名称、注册证号、规格型号、品牌等信息，报价不得超过耗材的</w:t>
            </w:r>
            <w:r>
              <w:rPr/>
              <w:t>广东省医用耗材招采管理系统挂网价</w:t>
            </w:r>
            <w:r>
              <w:rPr>
                <w:sz w:val="21"/>
              </w:rPr>
              <w:t>。如</w:t>
            </w:r>
            <w:r>
              <w:rPr>
                <w:sz w:val="21"/>
              </w:rPr>
              <w:t>采购人</w:t>
            </w:r>
            <w:r>
              <w:rPr>
                <w:sz w:val="21"/>
              </w:rPr>
              <w:t>在设备的使用过程中需购买该耗材，则按照</w:t>
            </w:r>
            <w:r>
              <w:rPr>
                <w:sz w:val="21"/>
              </w:rPr>
              <w:t>中标人</w:t>
            </w:r>
            <w:r>
              <w:rPr>
                <w:sz w:val="21"/>
              </w:rPr>
              <w:t>投标文件中所报的价格作为采购价格，</w:t>
            </w:r>
            <w:r>
              <w:rPr>
                <w:sz w:val="19"/>
              </w:rPr>
              <w:t>按有关规定程序另行采购，</w:t>
            </w:r>
            <w:r>
              <w:rPr>
                <w:sz w:val="21"/>
              </w:rPr>
              <w:t>实际采购数量以</w:t>
            </w:r>
            <w:r>
              <w:rPr>
                <w:sz w:val="21"/>
              </w:rPr>
              <w:t>采购人</w:t>
            </w:r>
            <w:r>
              <w:rPr>
                <w:sz w:val="21"/>
              </w:rPr>
              <w:t>需求通知下单的数量为准，费用按实结算，不包含在本项目的合同金额之中。</w:t>
            </w:r>
          </w:p>
          <w:p>
            <w:pPr>
              <w:pStyle w:val="null3"/>
            </w:pPr>
            <w:r>
              <w:rPr>
                <w:sz w:val="21"/>
              </w:rPr>
              <w:t>2</w:t>
            </w:r>
            <w:r>
              <w:rPr>
                <w:sz w:val="21"/>
              </w:rPr>
              <w:t>0</w:t>
            </w:r>
            <w:r>
              <w:rPr>
                <w:sz w:val="21"/>
              </w:rPr>
              <w:t>.2</w:t>
            </w:r>
            <w:r>
              <w:rPr>
                <w:sz w:val="21"/>
              </w:rPr>
              <w:t>请投标人结合</w:t>
            </w:r>
            <w:r>
              <w:rPr>
                <w:sz w:val="21"/>
              </w:rPr>
              <w:t>所投产品</w:t>
            </w:r>
            <w:r>
              <w:rPr>
                <w:sz w:val="21"/>
              </w:rPr>
              <w:t>的实际情况，</w:t>
            </w:r>
            <w:r>
              <w:rPr>
                <w:sz w:val="21"/>
              </w:rPr>
              <w:t>按每例患者的</w:t>
            </w:r>
            <w:r>
              <w:rPr/>
              <w:t>术中自体血回收项目所需耗材合计金额</w:t>
            </w:r>
            <w:r>
              <w:rPr/>
              <w:t>，</w:t>
            </w:r>
            <w:r>
              <w:rPr/>
              <w:t>按</w:t>
            </w:r>
            <w:r>
              <w:rPr/>
              <w:t>所报</w:t>
            </w:r>
            <w:r>
              <w:rPr/>
              <w:t>优惠单价</w:t>
            </w:r>
            <w:r>
              <w:rPr>
                <w:sz w:val="21"/>
              </w:rPr>
              <w:t>自行测算该设备使用成本</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1160"/>
              <w:gridCol w:w="984"/>
              <w:gridCol w:w="3452"/>
            </w:tblGrid>
            <w:tr>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9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品牌型号</w:t>
                  </w:r>
                </w:p>
              </w:tc>
              <w:tc>
                <w:tcPr>
                  <w:tcW w:type="dxa" w:w="3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术中自体血回收项目所需耗材合计金额</w:t>
                  </w:r>
                </w:p>
              </w:tc>
            </w:tr>
            <w:tr>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自体血液回收机</w:t>
                  </w:r>
                </w:p>
              </w:tc>
              <w:tc>
                <w:tcPr>
                  <w:tcW w:type="dxa" w:w="9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元</w:t>
                  </w:r>
                  <w:r>
                    <w:rPr>
                      <w:sz w:val="21"/>
                    </w:rPr>
                    <w:t>/</w:t>
                  </w:r>
                  <w:r>
                    <w:rPr>
                      <w:sz w:val="21"/>
                    </w:rPr>
                    <w:t>每例</w:t>
                  </w:r>
                </w:p>
              </w:tc>
            </w:tr>
            <w:tr>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具体测算</w:t>
                  </w:r>
                </w:p>
                <w:p>
                  <w:pPr>
                    <w:pStyle w:val="null3"/>
                    <w:jc w:val="center"/>
                  </w:pPr>
                  <w:r>
                    <w:rPr>
                      <w:sz w:val="21"/>
                    </w:rPr>
                    <w:t>方法和依据</w:t>
                  </w:r>
                </w:p>
              </w:tc>
              <w:tc>
                <w:tcPr>
                  <w:tcW w:type="dxa" w:w="443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2</w:t>
            </w:r>
            <w:r>
              <w:rPr>
                <w:sz w:val="21"/>
              </w:rPr>
              <w:t>0</w:t>
            </w:r>
            <w:r>
              <w:rPr>
                <w:sz w:val="21"/>
              </w:rPr>
              <w:t>.3</w:t>
            </w:r>
            <w:r>
              <w:rPr>
                <w:sz w:val="21"/>
              </w:rPr>
              <w:t>所提供的耗材</w:t>
            </w:r>
            <w:r>
              <w:rPr>
                <w:sz w:val="21"/>
              </w:rPr>
              <w:t>/</w:t>
            </w:r>
            <w:r>
              <w:rPr>
                <w:sz w:val="21"/>
              </w:rPr>
              <w:t>试剂报价供采购人对全生命周期成本的考量参考，采购人在设备实际使用中如需采购配套耗材</w:t>
            </w:r>
            <w:r>
              <w:rPr>
                <w:sz w:val="21"/>
              </w:rPr>
              <w:t>/</w:t>
            </w:r>
            <w:r>
              <w:rPr>
                <w:sz w:val="21"/>
              </w:rPr>
              <w:t>试剂的，按相关规定程序另行采购。</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汕头大学医学院第一附属医院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采购机构代理服务收费标准：具体收费标准详见招标文件附件。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其他，纸质投标文件提交要求，本项目提交纸质投标文件要求：投标人在投标文件提交截止时间前提交纸质投标文件（需密封包装），（二选一）提交方式： ①线下提交：纸质投标文件应由投标人授权代表在投标截止时间前三十分钟内送达至：国义招标股份有限公司汕头分公司[汕头市龙湖区长江路23号新一城商业中心2幢701室]。 ②邮寄提交：纸质投标文件应由投标人在提交投标文件截止时间前以快递的形式密封送达至：马倩升，电话：0754-88860978，地址：汕头市龙湖区长江路23号新一城商业中心2幢701室。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采购包1(麻醉系统及病人监护仪)：综合评分法,是指投标文件满足招标文件全部实质性要求，且按照评审因素的量化指标评审得分最高的投标人为中标候选人的评标方法。（最低报价不是中标的唯一依据。）</w:t>
      </w:r>
    </w:p>
    <w:p>
      <w:pPr>
        <w:pStyle w:val="null3"/>
      </w:pPr>
      <w:r>
        <w:rPr/>
        <w:t>采购包2(自体血液回收机)：综合评分法,是指投标文件满足招标文件全部实质性要求，且按照评审因素的量化指标评审得分最高的投标人为中标候选人的评标方法。（最低报价不是中标的唯一依据。）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采购包1（麻醉系统及病人监护仪）：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采购包2（自体血液回收机）：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采购包1（麻醉系统及病人监护仪）：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采购包2（自体血液回收机）：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提供投标截止日前6个月内任意1个月依法缴纳税收的相关材料，并提供投标截止日前6个月内任意1个月依法缴纳社会保障资金的相关材料。如依法免税或不需要缴纳社会保障资金的，提供相应证明材料）。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提供2024年度或2025年度财务状况报告(新成立公司提供成立至今的月或季度财务报表)或基本开户行出具的资信证明）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投标人如为生产企业，所投产品为第二、三类医疗器械，提供有效的《医疗器械生产许可证》复印件；投标人如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采购包1（麻醉系统及病人监护仪）：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采购包2（自体血液回收机）：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2）对所投包号的全部内容进行投标报价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采购包1(麻醉系统及病人监护仪):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(16.0分)</w:t>
            </w:r>
          </w:p>
        </w:tc>
        <w:tc>
          <w:tcPr>
            <w:tcW w:type="dxa" w:w="5076"/>
          </w:tcPr>
          <w:p>
            <w:pPr>
              <w:pStyle w:val="null3"/>
              <w:jc w:val="left"/>
            </w:pPr>
            <w:r>
              <w:rPr/>
              <w:t>所投产品完全满足或优于用户需求书中带▲重点技术参数要求的（小标题不计），得16分；每一项带▲重点技术参数负偏离扣2分，有8项负偏离得0分。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所投产品对用户需求书中不带▲号和★号的一般技术参数的响应情况 (29.0分)</w:t>
            </w:r>
          </w:p>
        </w:tc>
        <w:tc>
          <w:tcPr>
            <w:tcW w:type="dxa" w:w="5076"/>
          </w:tcPr>
          <w:p>
            <w:pPr>
              <w:pStyle w:val="null3"/>
              <w:jc w:val="left"/>
            </w:pPr>
            <w:r>
              <w:rPr/>
              <w:t>所投产品完全满足或优于用户需求书中不带▲号和★号的一般技术参数要求的（小标题不计），得29分；每一项不带▲号和★号的一般技术参数负偏离扣0.5分，有58项负偏离得0分。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项目实施方案 (5.0分)</w:t>
            </w:r>
            <w:r>
              <w:rPr/>
              <w:t>）</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（1）投标人针对本项目有明确具体的计划安排、对每个标的设备的运输过程有针对性保障手段、设备到场时的专人安装调试有明确的安排措施，得5分； （2）投标人针对本项目有明确的计划安排、对设备的运输过程有基本的保障手段、设备到场时的专人安装调试有基本的安排措施，得3分；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(5.0分)</w:t>
            </w:r>
            <w:r>
              <w:rPr/>
              <w:t>）</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5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3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(5.0分)</w:t>
            </w:r>
            <w:r>
              <w:rPr/>
              <w:t>）</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5分； （2）投标人针对本项目为招标人提供有专人指导和简单上手的设备操作培训课程安排，有简单的课程及培训内容安排，对设备的操作过程中注意事项有基本操作指引，得3分；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2023年1月1日至今投标人的同类产品业绩（如有多项设备，以核心产品计算），每提供一份有效的合同复印件得2分，最高得4分。 备注：提供合同关键页复印件，合同关键页须有用户单位名称、项目名称、主要采购内容、双方落款盖章、合同签订日期。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服务承诺 (4.0分)</w:t>
            </w:r>
          </w:p>
        </w:tc>
        <w:tc>
          <w:tcPr>
            <w:tcW w:type="dxa" w:w="5076"/>
          </w:tcPr>
          <w:p>
            <w:pPr>
              <w:pStyle w:val="null3"/>
              <w:jc w:val="left"/>
            </w:pPr>
            <w:r>
              <w:rPr/>
              <w:t>投标人承诺质保期内货物故障报修响应时间： （1）承诺故障响应时间不超过0.5小时，到达现场时间不超过1小时的，得4分； （2）承诺故障响应时间不超过1小时，到达现场时间不超过2小时的，得2分。 备注：须提供承诺函（自拟）并加盖公章，其他情况或不提供者不得分。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采购包2(自体血液回收机):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(18.0分)</w:t>
            </w:r>
          </w:p>
        </w:tc>
        <w:tc>
          <w:tcPr>
            <w:tcW w:type="dxa" w:w="5076"/>
          </w:tcPr>
          <w:p>
            <w:pPr>
              <w:pStyle w:val="null3"/>
              <w:jc w:val="left"/>
            </w:pPr>
            <w:r>
              <w:rPr/>
              <w:t>所投产品完全满足或优于用户需求书中带▲重点技术参数要求的（小标题不计），得18分；每一项带▲重点技术参数负偏离扣3分，有6项负偏离得0分。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所投产品对用户需求书中不带▲号和★号的一般技术参数的响应情况 (16.0分)</w:t>
            </w:r>
          </w:p>
        </w:tc>
        <w:tc>
          <w:tcPr>
            <w:tcW w:type="dxa" w:w="5076"/>
          </w:tcPr>
          <w:p>
            <w:pPr>
              <w:pStyle w:val="null3"/>
              <w:jc w:val="left"/>
            </w:pPr>
            <w:r>
              <w:rPr/>
              <w:t>所投产品完全满足或优于用户需求书中不带▲号和★号的一般技术参数要求的（小标题不计），得16分；每一项不带▲号和★号的一般技术参数负偏离扣1分，有16项负偏离得0分。 注：如招标文件中有明确提供的证明资料的，则以招标文件中要求的为准，无或未按要求提供证明材料的不得分；如招标文件中无明确提供的证明资料，以投标人须提供投标产品彩页或相应技术参数的厂家技术白皮书或使用说明书或质量认可材料或第三方机构出具的检测报告等作为技术证明文件，否则评标委员会有权视相应技术参数响应为负偏离，不提供或资料不全的均不得分。（如证明文件为英文版，请同时提供中文版）。</w:t>
            </w:r>
          </w:p>
        </w:tc>
      </w:tr>
      <w:tr>
        <w:tc>
          <w:tcPr>
            <w:tcW w:type="dxa" w:w="922"/>
            <w:gridSpan w:val="2"/>
            <w:vMerge/>
          </w:tcPr>
          <w:p/>
        </w:tc>
        <w:tc>
          <w:tcPr>
            <w:tcW w:type="dxa" w:w="2307"/>
          </w:tcPr>
          <w:p>
            <w:pPr>
              <w:pStyle w:val="null3"/>
              <w:jc w:val="left"/>
            </w:pPr>
            <w:r>
              <w:rPr/>
              <w:t>项目实施方案 (6.0分)</w:t>
            </w:r>
            <w:r>
              <w:rPr/>
              <w:t>）</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(6.0分)</w:t>
            </w:r>
            <w:r>
              <w:rPr/>
              <w:t>）</w:t>
            </w:r>
          </w:p>
        </w:tc>
        <w:tc>
          <w:tcPr>
            <w:tcW w:type="dxa" w:w="5076"/>
          </w:tcPr>
          <w:p>
            <w:pPr>
              <w:pStyle w:val="null3"/>
              <w:jc w:val="left"/>
            </w:pPr>
            <w:r>
              <w:rPr/>
              <w:t>根据投标人针对本项目所提供的售后服务方案，方案内容包括但不限于售后服务人员的安排、售后服务计划安排、响应时间的及时性、提供备品备件服务等内容进行评审： （1）投标人所提供的质保期内和质保期后售后服务方案内容详细，有完整合理的部署规划，有安排专人负责响应招标人的维修要求及服务过程中的沟通，有专业的、具有相关资质的售后服务人员，对需维修的设备有完整可行操作的维修处理方法，对日常维修和应急情况响应及时，完全满足项目要求的得6分； （2）投标人所提供的质保期内售后服务方案内容完整，有基本的部署规划，有安排专人负责响应招标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(6.0分)</w:t>
            </w:r>
            <w:r>
              <w:rPr/>
              <w:t>）</w:t>
            </w:r>
          </w:p>
        </w:tc>
        <w:tc>
          <w:tcPr>
            <w:tcW w:type="dxa" w:w="5076"/>
          </w:tcPr>
          <w:p>
            <w:pPr>
              <w:pStyle w:val="null3"/>
              <w:jc w:val="left"/>
            </w:pPr>
            <w:r>
              <w:rPr/>
              <w:t>投标人根据产品特点及保养事项对招标人所使用设备人员提供设备操作及操作过程中注意事项等内容进行培训： （1）投标人针对本项目为招标人提供有专人指导和简单上手的设备操作培训课程安排，有明确的课程及培训内容安排，对设备的操作过程中注意事项有详细指引，对特殊情况有图文详解及完整应对培训的，得6分； （2）投标人针对本项目为招标人提供有专人指导和简单上手的设备操作培训课程安排，有简单的课程及培训内容安排，对设备的操作过程中注意事项有基本操作指引，得4分；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tcPr>
          <w:p/>
        </w:tc>
        <w:tc>
          <w:tcPr>
            <w:tcW w:type="dxa" w:w="2307"/>
          </w:tcPr>
          <w:p>
            <w:pPr>
              <w:pStyle w:val="null3"/>
              <w:jc w:val="left"/>
            </w:pPr>
            <w:r>
              <w:rPr/>
              <w:t>所投产品全生命周期方案 (8.0分)</w:t>
            </w:r>
            <w:r>
              <w:rPr/>
              <w:t>）</w:t>
            </w:r>
          </w:p>
        </w:tc>
        <w:tc>
          <w:tcPr>
            <w:tcW w:type="dxa" w:w="5076"/>
          </w:tcPr>
          <w:p>
            <w:pPr>
              <w:pStyle w:val="null3"/>
              <w:jc w:val="left"/>
            </w:pPr>
            <w:r>
              <w:rPr/>
              <w:t>投标人为本项目制定全面详实的全生命周期方案（包括但不限于配套耗材/试剂，质保期以外的配件、易损件、运行维护、升级更新等。以上内容供采购人后续采购参考，相关费用不纳入本项目采购范围），并附详细分析或证明材料予以佐证。 （1）方案全面详实、措施具体可行，具备创新性与实用性，能够有效提升设备全生命周期效益、合理控制使用成本的，得8分； （2）方案内容完整、措施可行，能够满足设备全生命周期管理需求、有利于控制使用成本的，得5分； （3）方案内容简略、实用性一般，对提升全生命周期效益及控制成本无明显支撑作用的，得2分； （4）方案存在缺陷、关键内容缺失，或未提供方案的，得0分。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投标人业绩 (4.0分)</w:t>
            </w:r>
          </w:p>
        </w:tc>
        <w:tc>
          <w:tcPr>
            <w:tcW w:type="dxa" w:w="5076"/>
          </w:tcPr>
          <w:p>
            <w:pPr>
              <w:pStyle w:val="null3"/>
              <w:jc w:val="left"/>
            </w:pPr>
            <w:r>
              <w:rPr/>
              <w:t>2023年1月1日至今投标人的同类产品业绩（如有多项设备，以核心产品计算），每提供一份有效的合同复印件得2分，最高得4分。 备注：提供合同关键页复印件，合同关键页须有用户单位名称、项目名称、主要采购内容、双方落款盖章、合同签订日期。</w:t>
            </w:r>
          </w:p>
        </w:tc>
      </w:tr>
      <w:tr>
        <w:tc>
          <w:tcPr>
            <w:tcW w:type="dxa" w:w="922"/>
            <w:gridSpan w:val="2"/>
            <w:vMerge/>
          </w:tcPr>
          <w:p/>
        </w:tc>
        <w:tc>
          <w:tcPr>
            <w:tcW w:type="dxa" w:w="2307"/>
          </w:tcPr>
          <w:p>
            <w:pPr>
              <w:pStyle w:val="null3"/>
              <w:jc w:val="left"/>
            </w:pPr>
            <w:r>
              <w:rPr/>
              <w:t>服务承诺 (4.0分)</w:t>
            </w:r>
          </w:p>
        </w:tc>
        <w:tc>
          <w:tcPr>
            <w:tcW w:type="dxa" w:w="5076"/>
          </w:tcPr>
          <w:p>
            <w:pPr>
              <w:pStyle w:val="null3"/>
              <w:jc w:val="left"/>
            </w:pPr>
            <w:r>
              <w:rPr/>
              <w:t>投标人承诺质保期内货物故障报修响应时间： （1）承诺故障响应时间不超过0.5小时，到达现场时间不超过1小时的，得4分； （2）承诺故障响应时间不超过1小时，到达现场时间不超过2小时的，得2分。 备注：须提供承诺函（自拟）并加盖公章，其他情况或不提供者不得分。</w:t>
            </w:r>
          </w:p>
        </w:tc>
      </w:tr>
      <w:tr>
        <w:tc>
          <w:tcPr>
            <w:tcW w:type="dxa" w:w="922"/>
            <w:gridSpan w:val="2"/>
            <w:vMerge/>
          </w:tcPr>
          <w:p/>
        </w:tc>
        <w:tc>
          <w:tcPr>
            <w:tcW w:type="dxa" w:w="2307"/>
          </w:tcPr>
          <w:p>
            <w:pPr>
              <w:pStyle w:val="null3"/>
              <w:jc w:val="left"/>
            </w:pPr>
            <w:r>
              <w:rPr/>
              <w:t>认证体系情况 (2.0分)</w:t>
            </w:r>
          </w:p>
        </w:tc>
        <w:tc>
          <w:tcPr>
            <w:tcW w:type="dxa" w:w="5076"/>
          </w:tcPr>
          <w:p>
            <w:pPr>
              <w:pStyle w:val="null3"/>
              <w:jc w:val="left"/>
            </w:pPr>
            <w:r>
              <w:rPr/>
              <w:t>投标人具备在有效期内的质量管理体系认证证书。注：提供有效期内的证书复印件及提供“全国认证认可信息公共服务平台”上的查询为“有效”状态截图加盖公章，未按要求提供证明材料，或所提供的证明材料未能体现上述评分内容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一、货物内容</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00"/>
        <w:gridCol w:w="803"/>
        <w:gridCol w:w="728"/>
        <w:gridCol w:w="652"/>
        <w:gridCol w:w="697"/>
        <w:gridCol w:w="606"/>
        <w:gridCol w:w="1243"/>
        <w:gridCol w:w="561"/>
        <w:gridCol w:w="621"/>
        <w:gridCol w:w="621"/>
        <w:gridCol w:w="621"/>
        <w:gridCol w:w="652"/>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规格型号、品牌</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产地厂家</w:t>
            </w:r>
          </w:p>
        </w:tc>
        <w:tc>
          <w:tcPr>
            <w:tcW w:type="dxa" w:w="6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注册证号</w:t>
            </w:r>
          </w:p>
        </w:tc>
        <w:tc>
          <w:tcPr>
            <w:tcW w:type="dxa" w:w="6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w:t>
            </w:r>
            <w:r>
              <w:rPr>
                <w:sz w:val="21"/>
              </w:rPr>
              <w:t>(元)</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随机配件</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交货地点</w:t>
            </w:r>
          </w:p>
        </w:tc>
        <w:tc>
          <w:tcPr>
            <w:tcW w:type="dxa" w:w="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交货时间</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both"/>
            </w:pP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合计总额：￥</w:t>
            </w:r>
            <w:r>
              <w:rPr>
                <w:sz w:val="21"/>
              </w:rPr>
              <w:t xml:space="preserve">       </w:t>
            </w:r>
            <w:r>
              <w:rPr>
                <w:sz w:val="21"/>
              </w:rPr>
              <w:t>元；</w:t>
            </w:r>
            <w:r>
              <w:rPr>
                <w:sz w:val="21"/>
              </w:rPr>
              <w:t xml:space="preserve">    </w:t>
            </w:r>
            <w:r>
              <w:rPr>
                <w:sz w:val="21"/>
              </w:rPr>
              <w:t>大写：</w:t>
            </w:r>
            <w:r>
              <w:rPr>
                <w:sz w:val="21"/>
              </w:rPr>
              <w:t xml:space="preserve">         </w:t>
            </w:r>
          </w:p>
        </w:tc>
      </w:tr>
    </w:tbl>
    <w:p>
      <w:pPr>
        <w:pStyle w:val="null3"/>
        <w:ind w:firstLine="420"/>
        <w:jc w:val="both"/>
      </w:pPr>
      <w:r>
        <w:rPr>
          <w:sz w:val="21"/>
        </w:rPr>
        <w:t>适用包</w:t>
      </w:r>
      <w:r>
        <w:rPr>
          <w:sz w:val="21"/>
        </w:rPr>
        <w:t>2</w:t>
      </w:r>
      <w:r>
        <w:rPr>
          <w:sz w:val="21"/>
        </w:rPr>
        <w:t>：</w:t>
      </w:r>
      <w:r>
        <w:rPr>
          <w:sz w:val="21"/>
        </w:rPr>
        <w:t>专机配套耗材报价表</w:t>
      </w:r>
      <w:r>
        <w:rPr>
          <w:sz w:val="21"/>
        </w:rPr>
        <w:t>，</w:t>
      </w:r>
      <w:r>
        <w:rPr>
          <w:sz w:val="21"/>
        </w:rPr>
        <w:t>本次采购不含配套耗材</w:t>
      </w:r>
      <w:r>
        <w:rPr>
          <w:sz w:val="21"/>
        </w:rPr>
        <w:t>/</w:t>
      </w:r>
      <w:r>
        <w:rPr>
          <w:sz w:val="21"/>
        </w:rPr>
        <w:t>试剂，采购预算及投标报价均不含耗材</w:t>
      </w:r>
      <w:r>
        <w:rPr>
          <w:sz w:val="21"/>
        </w:rPr>
        <w:t>/</w:t>
      </w:r>
      <w:r>
        <w:rPr>
          <w:sz w:val="21"/>
        </w:rPr>
        <w:t>试剂费用。投标人须提供所投设备专配全部耗材</w:t>
      </w:r>
      <w:r>
        <w:rPr>
          <w:sz w:val="21"/>
        </w:rPr>
        <w:t>/</w:t>
      </w:r>
      <w:r>
        <w:rPr>
          <w:sz w:val="21"/>
        </w:rPr>
        <w:t>试剂的的</w:t>
      </w:r>
      <w:r>
        <w:rPr/>
        <w:t>广东省医用耗材招采管理系统挂网价</w:t>
      </w:r>
      <w:r>
        <w:rPr>
          <w:sz w:val="21"/>
        </w:rPr>
        <w:t>。</w:t>
      </w:r>
      <w:r>
        <w:rPr>
          <w:sz w:val="21"/>
        </w:rPr>
        <w:t>投标人</w:t>
      </w:r>
      <w:r>
        <w:rPr/>
        <w:t>需提供平台截图作为佐证材料</w:t>
      </w:r>
      <w:r>
        <w:rPr/>
        <w:t>。</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65"/>
        <w:gridCol w:w="510"/>
        <w:gridCol w:w="765"/>
        <w:gridCol w:w="510"/>
        <w:gridCol w:w="510"/>
        <w:gridCol w:w="510"/>
        <w:gridCol w:w="765"/>
        <w:gridCol w:w="510"/>
        <w:gridCol w:w="615"/>
        <w:gridCol w:w="450"/>
        <w:gridCol w:w="2085"/>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专机配套耗材名称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是否具有</w:t>
            </w:r>
          </w:p>
          <w:p>
            <w:pPr>
              <w:pStyle w:val="null3"/>
              <w:jc w:val="center"/>
            </w:pPr>
            <w:r>
              <w:rPr>
                <w:sz w:val="21"/>
              </w:rPr>
              <w:t>（具有：</w:t>
            </w:r>
            <w:r>
              <w:rPr>
                <w:sz w:val="21"/>
              </w:rPr>
              <w:t>√；</w:t>
            </w:r>
          </w:p>
          <w:p>
            <w:pPr>
              <w:pStyle w:val="null3"/>
              <w:jc w:val="center"/>
            </w:pPr>
            <w:r>
              <w:rPr>
                <w:sz w:val="21"/>
              </w:rPr>
              <w:t>不具有：</w:t>
            </w:r>
            <w:r>
              <w:rPr>
                <w:sz w:val="21"/>
              </w:rPr>
              <w:t>×）</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规格型号</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w:t>
            </w:r>
          </w:p>
          <w:p>
            <w:pPr>
              <w:pStyle w:val="null3"/>
              <w:jc w:val="center"/>
            </w:pPr>
            <w:r>
              <w:rPr>
                <w:sz w:val="21"/>
              </w:rPr>
              <w:t>参数</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制造商、产地</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注册证名称及注册证号</w:t>
            </w: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单位</w:t>
            </w: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优惠单价（元）</w:t>
            </w: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广东省医用耗材招采管理系统挂网价</w:t>
            </w:r>
          </w:p>
        </w:tc>
      </w:tr>
      <w:tr>
        <w:tc>
          <w:tcPr>
            <w:tcW w:type="dxa" w:w="5910"/>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设备名称：</w:t>
            </w: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left"/>
      </w:pPr>
      <w:r>
        <w:rPr>
          <w:sz w:val="21"/>
        </w:rPr>
        <w:t>1</w:t>
      </w:r>
      <w:r>
        <w:rPr>
          <w:sz w:val="21"/>
        </w:rPr>
        <w:t>、专机配套耗材报价表所列单价包括</w:t>
      </w:r>
      <w:r>
        <w:rPr>
          <w:sz w:val="21"/>
        </w:rPr>
        <w:t>(</w:t>
      </w:r>
      <w:r>
        <w:rPr>
          <w:sz w:val="21"/>
        </w:rPr>
        <w:t>货款、运输、保险费、装卸费以及可能产生的全部相关费用</w:t>
      </w:r>
      <w:r>
        <w:rPr>
          <w:sz w:val="21"/>
        </w:rPr>
        <w:t>)</w:t>
      </w:r>
      <w:r>
        <w:rPr>
          <w:sz w:val="21"/>
        </w:rPr>
        <w:t>；</w:t>
      </w:r>
    </w:p>
    <w:p>
      <w:pPr>
        <w:pStyle w:val="null3"/>
        <w:jc w:val="both"/>
      </w:pPr>
      <w:r>
        <w:rPr>
          <w:sz w:val="21"/>
        </w:rPr>
        <w:t>2</w:t>
      </w:r>
      <w:r>
        <w:rPr>
          <w:sz w:val="21"/>
        </w:rPr>
        <w:t>、如乙方所投设备有专机耗材的，应在报出各设备的专机配套耗材的名称、价格、注册证名称、注册证号、规格型号、品牌等信息，报价不得超过耗材的</w:t>
      </w:r>
      <w:r>
        <w:rPr/>
        <w:t>广东省医用耗材招采管理系统挂网价</w:t>
      </w:r>
      <w:r>
        <w:rPr>
          <w:sz w:val="21"/>
        </w:rPr>
        <w:t>。如甲方在设备的使用过程中需购买该耗材，则按照乙方投标文件中所报的价格作为采购价格，</w:t>
      </w:r>
      <w:r>
        <w:rPr>
          <w:sz w:val="19"/>
        </w:rPr>
        <w:t>按有关规定程序另行采购，</w:t>
      </w:r>
      <w:r>
        <w:rPr>
          <w:sz w:val="21"/>
        </w:rPr>
        <w:t>实际采购数量以甲方需求通知下单的数量为准，费用按实结算，不包含在本项目的合同金额之中。</w:t>
      </w:r>
    </w:p>
    <w:p>
      <w:pPr>
        <w:pStyle w:val="null3"/>
        <w:ind w:firstLine="420"/>
        <w:jc w:val="both"/>
      </w:pPr>
      <w:r>
        <w:rPr>
          <w:sz w:val="21"/>
        </w:rPr>
        <w:t>合同总额包括乙方设计、安装、随机零配件、标配工具、运输保险、调试、培训、保修期服务、各项税费及合同实施过程中不可预见费用等。</w:t>
      </w:r>
    </w:p>
    <w:p>
      <w:pPr>
        <w:pStyle w:val="null3"/>
        <w:ind w:firstLine="420"/>
        <w:jc w:val="both"/>
      </w:pPr>
      <w:r>
        <w:rPr>
          <w:sz w:val="21"/>
        </w:rPr>
        <w:t>注：</w:t>
      </w:r>
      <w:r>
        <w:rPr>
          <w:sz w:val="21"/>
        </w:rPr>
        <w:t>1.货物名称内容必须与投标文件中货物名称内容一致。</w:t>
      </w:r>
    </w:p>
    <w:p>
      <w:pPr>
        <w:pStyle w:val="null3"/>
        <w:ind w:firstLine="840"/>
        <w:jc w:val="both"/>
      </w:pPr>
      <w:r>
        <w:rPr>
          <w:sz w:val="21"/>
        </w:rPr>
        <w:t>2.</w:t>
      </w:r>
      <w:r>
        <w:rPr>
          <w:sz w:val="21"/>
        </w:rPr>
        <w:t>合同签订后的</w:t>
      </w:r>
      <w:r>
        <w:rPr>
          <w:sz w:val="21"/>
        </w:rPr>
        <w:t>30日内到货，到货后15日内完成安装调试</w:t>
      </w:r>
      <w:r>
        <w:rPr>
          <w:sz w:val="21"/>
        </w:rPr>
        <w:t>。</w:t>
      </w:r>
    </w:p>
    <w:p>
      <w:pPr>
        <w:pStyle w:val="null3"/>
        <w:jc w:val="both"/>
      </w:pPr>
      <w:r>
        <w:rPr>
          <w:sz w:val="21"/>
          <w:b/>
        </w:rPr>
        <w:t>二、合同金额为</w:t>
      </w:r>
      <w:r>
        <w:rPr>
          <w:sz w:val="21"/>
        </w:rPr>
        <w:t>（大写）：</w:t>
      </w:r>
      <w:r>
        <w:rPr>
          <w:sz w:val="21"/>
        </w:rPr>
        <w:t>_____元（￥_____元）人民币。</w:t>
      </w:r>
    </w:p>
    <w:p>
      <w:pPr>
        <w:pStyle w:val="null3"/>
        <w:jc w:val="both"/>
      </w:pPr>
      <w:r>
        <w:rPr>
          <w:sz w:val="21"/>
          <w:b/>
        </w:rPr>
        <w:t>三、设备要求</w:t>
      </w:r>
    </w:p>
    <w:p>
      <w:pPr>
        <w:pStyle w:val="null3"/>
        <w:jc w:val="both"/>
      </w:pPr>
      <w:r>
        <w:rPr>
          <w:sz w:val="21"/>
        </w:rPr>
        <w:t>1.货物为原制造商制造的全新产品，整机无污染，无侵权行为、表面无划损、无任何缺陷隐患，在中国境内可依常规安全合法使用。</w:t>
      </w:r>
    </w:p>
    <w:p>
      <w:pPr>
        <w:pStyle w:val="null3"/>
        <w:jc w:val="both"/>
      </w:pPr>
      <w:r>
        <w:rPr>
          <w:sz w:val="21"/>
        </w:rPr>
        <w:t xml:space="preserve">2.交付验收标准依次序对照适用标准为：①符合中华人民共和国国家安全质量标准、环保标准或行业标准；②符合采购文件和响应承诺中甲方认可的合理最佳配置、参数及各项要求；③货物来源国官方标准。    </w:t>
      </w:r>
    </w:p>
    <w:p>
      <w:pPr>
        <w:pStyle w:val="null3"/>
        <w:jc w:val="both"/>
      </w:pPr>
      <w:r>
        <w:rPr>
          <w:sz w:val="21"/>
        </w:rPr>
        <w:t>3.货物为原厂商未启封全新包装，具出厂合格证，序列号、包装箱号与出厂批号一致，并可追索查阅。</w:t>
      </w:r>
    </w:p>
    <w:p>
      <w:pPr>
        <w:pStyle w:val="null3"/>
        <w:jc w:val="both"/>
      </w:pPr>
      <w:r>
        <w:rPr>
          <w:sz w:val="21"/>
        </w:rPr>
        <w:t>4.乙方应将关键主机设备的用户手册、保修手册、有关单证资料及配备件、随机工具等交付给甲方，使用操作及安全须知等重要资料应附有中文说明。</w:t>
      </w:r>
    </w:p>
    <w:p>
      <w:pPr>
        <w:pStyle w:val="null3"/>
        <w:jc w:val="both"/>
      </w:pPr>
      <w:r>
        <w:rPr>
          <w:sz w:val="21"/>
        </w:rPr>
        <w:t>5.如果发现货物的质量和规格与合同规定不符或货物在质量保证期内被证明有缺陷，包括内在缺陷或使用不适当原材料，甲方将有权要求有关部门进行检验，并依据检验证书向乙方索赔。</w:t>
      </w:r>
    </w:p>
    <w:p>
      <w:pPr>
        <w:pStyle w:val="null3"/>
        <w:jc w:val="both"/>
      </w:pPr>
      <w:r>
        <w:rPr>
          <w:sz w:val="21"/>
          <w:b/>
        </w:rPr>
        <w:t>四、交货期、交货方式及交货地点</w:t>
      </w:r>
    </w:p>
    <w:p>
      <w:pPr>
        <w:pStyle w:val="null3"/>
        <w:jc w:val="both"/>
      </w:pPr>
      <w:r>
        <w:rPr>
          <w:sz w:val="21"/>
        </w:rPr>
        <w:t>1.交货期：</w:t>
      </w:r>
      <w:r>
        <w:rPr>
          <w:sz w:val="21"/>
        </w:rPr>
        <w:t>合同签订后的</w:t>
      </w:r>
      <w:r>
        <w:rPr>
          <w:sz w:val="21"/>
        </w:rPr>
        <w:t>30日内到货，到货后15日内完成安装调试</w:t>
      </w:r>
      <w:r>
        <w:rPr>
          <w:sz w:val="21"/>
        </w:rPr>
        <w:t>。</w:t>
      </w:r>
    </w:p>
    <w:p>
      <w:pPr>
        <w:pStyle w:val="null3"/>
        <w:jc w:val="both"/>
      </w:pPr>
      <w:r>
        <w:rPr>
          <w:sz w:val="21"/>
        </w:rPr>
        <w:t>2.交货方式：项目验收通过。</w:t>
      </w:r>
    </w:p>
    <w:p>
      <w:pPr>
        <w:pStyle w:val="null3"/>
        <w:jc w:val="both"/>
      </w:pPr>
      <w:r>
        <w:rPr>
          <w:sz w:val="21"/>
        </w:rPr>
        <w:t>3.交货地点：招标人指定地点。</w:t>
      </w:r>
    </w:p>
    <w:p>
      <w:pPr>
        <w:pStyle w:val="null3"/>
        <w:jc w:val="both"/>
      </w:pPr>
      <w:r>
        <w:rPr>
          <w:sz w:val="21"/>
          <w:b/>
        </w:rPr>
        <w:t>五、付款方式</w:t>
      </w:r>
    </w:p>
    <w:p>
      <w:pPr>
        <w:pStyle w:val="null3"/>
        <w:jc w:val="both"/>
      </w:pPr>
      <w:r>
        <w:rPr>
          <w:sz w:val="21"/>
        </w:rPr>
        <w:t>1.合同设备到达甲方指定地点完成安装、调试、验收、培训并交付使用后，乙方于6个月内凭：①合同、②正式发票、③验收调试报告（加盖甲方公章）、④中标通知书</w:t>
      </w:r>
      <w:r>
        <w:rPr>
          <w:sz w:val="21"/>
        </w:rPr>
        <w:t>等资料</w:t>
      </w:r>
      <w:r>
        <w:rPr>
          <w:sz w:val="21"/>
        </w:rPr>
        <w:t>向甲方申请付款，甲方向乙方支付合同总金额的</w:t>
      </w:r>
      <w:r>
        <w:rPr>
          <w:sz w:val="21"/>
        </w:rPr>
        <w:t>95％，剩余5％待验收合格保修期满后一次性无息付清。</w:t>
      </w:r>
    </w:p>
    <w:p>
      <w:pPr>
        <w:pStyle w:val="null3"/>
        <w:jc w:val="both"/>
      </w:pPr>
      <w:r>
        <w:rPr>
          <w:sz w:val="21"/>
        </w:rPr>
        <w:t>2.乙方为中小企业可考虑参照国家政策执行。</w:t>
      </w:r>
    </w:p>
    <w:p>
      <w:pPr>
        <w:pStyle w:val="null3"/>
        <w:jc w:val="both"/>
      </w:pPr>
      <w:r>
        <w:rPr>
          <w:sz w:val="21"/>
          <w:b/>
        </w:rPr>
        <w:t>六、保修期及售后服务要求</w:t>
      </w:r>
    </w:p>
    <w:p>
      <w:pPr>
        <w:pStyle w:val="null3"/>
        <w:jc w:val="both"/>
      </w:pPr>
      <w:r>
        <w:rPr>
          <w:sz w:val="21"/>
        </w:rPr>
        <w:t>1.乙方保证合同设备是全新、未曾使用过的，其质量、规格及技术特征符合合同附件的要求。</w:t>
      </w:r>
    </w:p>
    <w:p>
      <w:pPr>
        <w:pStyle w:val="null3"/>
        <w:jc w:val="both"/>
      </w:pPr>
      <w:r>
        <w:rPr>
          <w:sz w:val="21"/>
        </w:rPr>
        <w:t>2.设备免费保修：项目整体验收后，提供不少于</w:t>
      </w:r>
      <w:r>
        <w:rPr>
          <w:u w:val="single"/>
        </w:rPr>
        <w:t xml:space="preserve">    </w:t>
      </w:r>
      <w:r>
        <w:rPr>
          <w:sz w:val="21"/>
        </w:rPr>
        <w:t>年的免费保修期，整机保修，保修期内探头故障只换不修，保修期自双方代表在货物验收报告上签字之日起计算。保修期内乙方负责提供设备的三包（包修、包换、包退）服务，须有可随时上门提供维护、保修、技术支持等服务，并承担因此而产生的一切费用。</w:t>
      </w:r>
    </w:p>
    <w:p>
      <w:pPr>
        <w:pStyle w:val="null3"/>
        <w:jc w:val="both"/>
      </w:pPr>
      <w:r>
        <w:rPr>
          <w:sz w:val="21"/>
        </w:rPr>
        <w:t>3.从验收合格之日起一个月内，甲方所购设备各部件发生非人为损坏，乙方应给予无条件更换。从验收合格之日起一年内，如同一设备一个月内累积2次出现同一问题，乙方必须无条件更换该设备。乙方售后服务人员定期回访，每三个月进行一次保养维修并登记。</w:t>
      </w:r>
    </w:p>
    <w:p>
      <w:pPr>
        <w:pStyle w:val="null3"/>
        <w:jc w:val="both"/>
      </w:pPr>
      <w:r>
        <w:rPr>
          <w:sz w:val="21"/>
        </w:rPr>
        <w:t>4.保修期内货物各部件发生非人为故障的，乙方应免费上门更换同种品牌规格型号的新部件；货物发生人为故障的，乙方应上门更换同种品牌规格型号的新部件，只收零配件成本，不得加收其它任何费用。</w:t>
      </w:r>
    </w:p>
    <w:p>
      <w:pPr>
        <w:pStyle w:val="null3"/>
        <w:jc w:val="both"/>
      </w:pPr>
      <w:r>
        <w:rPr>
          <w:sz w:val="21"/>
        </w:rPr>
        <w:t>5.免费提供7×24小时技术支持，永久性免费提供电话技术指导和咨询服务。保修期内，货物故障报修响应时间为：故障响应时间不超过壹小时，到达现场时间不超过贰小时；当天无法修复的，需提供同等规格的产品代用，直至故障设备修复，乙方负责所有因设备质量问题而产生的费用。</w:t>
      </w:r>
    </w:p>
    <w:p>
      <w:pPr>
        <w:pStyle w:val="null3"/>
        <w:jc w:val="both"/>
      </w:pPr>
      <w:r>
        <w:rPr>
          <w:sz w:val="21"/>
        </w:rPr>
        <w:t>6.在保修期届满后，乙方应对设备实行终身维修，提供长期上门维修服务，服务费不高于同期市场价。甲方如需修理设备部件，乙方应在收到需修理部件后半个月内修复。并在修复期间，乙方应提供同型号或类似的设备给甲方使用，以避免甲方因设备部件损坏而不能正常运作。</w:t>
      </w:r>
    </w:p>
    <w:p>
      <w:pPr>
        <w:pStyle w:val="null3"/>
        <w:jc w:val="both"/>
      </w:pPr>
      <w:r>
        <w:rPr>
          <w:sz w:val="21"/>
        </w:rPr>
        <w:t>7.乙方为甲方提供操作及维护培训，主要内容为设备的基本结构、性能、主要部件的构造及原理，日常使用操作、保养与管理，常见故障的排除，紧急情况的处理等，培训地点主要在设备安装现场或按甲乙双方协商安排。</w:t>
      </w:r>
    </w:p>
    <w:p>
      <w:pPr>
        <w:pStyle w:val="null3"/>
        <w:jc w:val="both"/>
      </w:pPr>
      <w:r>
        <w:rPr>
          <w:sz w:val="21"/>
        </w:rPr>
        <w:t>8.因设备的质量问题而发生争议，由广东省或汕头市质检部门进行质量鉴定。设备符合质量标准的，鉴定费用由甲方承担；设备不符合质量标准的，鉴定费用由乙方承担。</w:t>
      </w:r>
    </w:p>
    <w:p>
      <w:pPr>
        <w:pStyle w:val="null3"/>
        <w:jc w:val="both"/>
      </w:pPr>
      <w:r>
        <w:rPr>
          <w:sz w:val="21"/>
          <w:b/>
        </w:rPr>
        <w:t>七、包装、培训、安装与调试：</w:t>
      </w:r>
    </w:p>
    <w:p>
      <w:pPr>
        <w:pStyle w:val="null3"/>
        <w:jc w:val="both"/>
      </w:pPr>
      <w:r>
        <w:rPr>
          <w:sz w:val="21"/>
        </w:rPr>
        <w:t>1.合同货物的包装：货物的包装均应有良好的防湿、防锈、防潮、防雨、防腐及防碰撞的措施。凡由于包装不良造成的损失和由此产生的费用均由乙方承担。</w:t>
      </w:r>
    </w:p>
    <w:p>
      <w:pPr>
        <w:pStyle w:val="null3"/>
        <w:jc w:val="both"/>
      </w:pPr>
      <w:r>
        <w:rPr>
          <w:sz w:val="21"/>
        </w:rPr>
        <w:t>2.乙方必须依照采购文件的要求和报价文件的承诺，将设备、系统安装并调试至正常运行的最佳状态。</w:t>
      </w:r>
    </w:p>
    <w:p>
      <w:pPr>
        <w:pStyle w:val="null3"/>
        <w:jc w:val="both"/>
      </w:pPr>
      <w:r>
        <w:rPr>
          <w:sz w:val="21"/>
        </w:rPr>
        <w:t>3.合同项下的安装调试所发生费用及耗材由乙方承担。</w:t>
      </w:r>
    </w:p>
    <w:p>
      <w:pPr>
        <w:pStyle w:val="null3"/>
        <w:jc w:val="both"/>
      </w:pPr>
      <w:r>
        <w:rPr>
          <w:sz w:val="21"/>
        </w:rPr>
        <w:t>4.乙方安装时须对各安装场地内的其它货物、设施有良好保护措施。</w:t>
      </w:r>
    </w:p>
    <w:p>
      <w:pPr>
        <w:pStyle w:val="null3"/>
        <w:jc w:val="both"/>
      </w:pPr>
      <w:r>
        <w:rPr>
          <w:sz w:val="21"/>
        </w:rPr>
        <w:t>5.乙方除按设备售后规定，负责培训设备操作人员，还应当培训1-2名负责此设备维护、维修的工程师。</w:t>
      </w:r>
    </w:p>
    <w:p>
      <w:pPr>
        <w:pStyle w:val="null3"/>
        <w:jc w:val="both"/>
      </w:pPr>
      <w:r>
        <w:rPr>
          <w:sz w:val="21"/>
        </w:rPr>
        <w:t>6.乙方应提供完整的培训计划和方案，列明培训人员数量、达到的水平等，培训内容包括设备的操作、日常维修、简单故障的识别及排除等。培训所需全部费用均由乙方支付。</w:t>
      </w:r>
    </w:p>
    <w:p>
      <w:pPr>
        <w:pStyle w:val="null3"/>
        <w:jc w:val="both"/>
      </w:pPr>
      <w:r>
        <w:rPr>
          <w:sz w:val="21"/>
        </w:rPr>
        <w:t>7.如该设备需要联接相关信息系统（如：院内LIS系统等），乙方应当协调设备厂家配合信息系统提供方，联接调试好信息系统，并负责支付相关费用。</w:t>
      </w:r>
    </w:p>
    <w:p>
      <w:pPr>
        <w:pStyle w:val="null3"/>
        <w:jc w:val="both"/>
      </w:pPr>
      <w:r>
        <w:rPr>
          <w:sz w:val="21"/>
          <w:b/>
        </w:rPr>
        <w:t>八、验收：</w:t>
      </w:r>
    </w:p>
    <w:p>
      <w:pPr>
        <w:pStyle w:val="null3"/>
        <w:jc w:val="both"/>
      </w:pPr>
      <w:r>
        <w:rPr>
          <w:sz w:val="21"/>
        </w:rPr>
        <w:t>1.货物若有国家标准按照国家标准验收，若无国家标准按行业标准验收，为原制造商制造的全新产品，整机无污染，无侵权行为、表面无划损、无任何缺陷隐患，在中国境内可依常规安全合法使用。</w:t>
      </w:r>
    </w:p>
    <w:p>
      <w:pPr>
        <w:pStyle w:val="null3"/>
        <w:jc w:val="both"/>
      </w:pPr>
      <w:r>
        <w:rPr>
          <w:sz w:val="21"/>
        </w:rPr>
        <w:t>2.货物为原厂商未启封全新包装，具出厂合格证，序列号、包装箱号与出厂批号一致，并可追索查阅。所有随设备的附件必须齐全。</w:t>
      </w:r>
    </w:p>
    <w:p>
      <w:pPr>
        <w:pStyle w:val="null3"/>
        <w:jc w:val="both"/>
      </w:pPr>
      <w:r>
        <w:rPr>
          <w:sz w:val="21"/>
        </w:rPr>
        <w:t>3.乙方应将关键主机设备的用户手册、保修手册、有关单证资料及配备件、随机工具等交付给甲方，使用操作及安全须知等重要资料应附有中文说明。</w:t>
      </w:r>
    </w:p>
    <w:p>
      <w:pPr>
        <w:pStyle w:val="null3"/>
        <w:jc w:val="both"/>
      </w:pPr>
      <w:r>
        <w:rPr>
          <w:sz w:val="21"/>
        </w:rPr>
        <w:t>4.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rPr>
        <w:t>5.货物送达甲方指定的地点后，由双方工作人员按送货单进行初步的检货验收和签名确认。验收包括：名称、型号、规格、配置、品牌、数量、外观质量、及货物包装是否完好，初步验收合格后甲方应在验收记录上签字或盖章。初检仅代表甲方收到乙方送达货物的数量，并不代表甲方已经认可乙方货物的质量。若在使用过程中发现货物存在质量缺陷、冒牌等问题时，乙方须2日内办理退货或换货。</w:t>
      </w:r>
    </w:p>
    <w:p>
      <w:pPr>
        <w:pStyle w:val="null3"/>
        <w:jc w:val="both"/>
      </w:pPr>
      <w:r>
        <w:rPr>
          <w:sz w:val="21"/>
          <w:b/>
        </w:rPr>
        <w:t>九、违约责任与赔偿损失</w:t>
      </w:r>
    </w:p>
    <w:p>
      <w:pPr>
        <w:pStyle w:val="null3"/>
        <w:jc w:val="both"/>
      </w:pPr>
      <w:r>
        <w:rPr>
          <w:sz w:val="21"/>
        </w:rPr>
        <w:t>1.乙方交付的货物、工程/提供的服务不符合采购文件、报价文件或本合同规定的，甲方有权拒收并要求乙方提供合格产品，或者甲方有权解除合同，并且乙方还须向甲方支付本合同总价5%的违约金。</w:t>
      </w:r>
    </w:p>
    <w:p>
      <w:pPr>
        <w:pStyle w:val="null3"/>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jc w:val="both"/>
      </w:pPr>
      <w:r>
        <w:rPr>
          <w:sz w:val="21"/>
        </w:rPr>
        <w:t>3.甲方无正当理由拒收货物/接受服务，甲方向乙方偿付本合同总价5%的违约金。甲方逾期付款的，每日按当期未付款项的3‰向乙方偿付违约金，最高不得超过合同金额的5%。</w:t>
      </w:r>
    </w:p>
    <w:p>
      <w:pPr>
        <w:pStyle w:val="null3"/>
        <w:jc w:val="both"/>
      </w:pPr>
      <w:r>
        <w:rPr>
          <w:sz w:val="21"/>
        </w:rPr>
        <w:t>4.乙方如没有按合同规定履行保修期内的质保及售后服务承诺，甲方可要求由第三方单位进行修复、维保、技术支持等合同第六条约定的服务，其费用全部由乙方支付，同时，乙方需向甲方支付合同金额的5%的违约金。</w:t>
      </w:r>
    </w:p>
    <w:p>
      <w:pPr>
        <w:pStyle w:val="null3"/>
        <w:jc w:val="both"/>
      </w:pPr>
      <w:r>
        <w:rPr>
          <w:sz w:val="21"/>
        </w:rPr>
        <w:t>5.其它违约责任按《中华人民共和国民法典》处理。</w:t>
      </w:r>
    </w:p>
    <w:p>
      <w:pPr>
        <w:pStyle w:val="null3"/>
        <w:jc w:val="both"/>
      </w:pPr>
      <w:r>
        <w:rPr>
          <w:sz w:val="21"/>
          <w:b/>
        </w:rPr>
        <w:t>十、争议的解决</w:t>
      </w:r>
    </w:p>
    <w:p>
      <w:pPr>
        <w:pStyle w:val="null3"/>
        <w:jc w:val="both"/>
      </w:pPr>
      <w:r>
        <w:rPr>
          <w:sz w:val="21"/>
        </w:rPr>
        <w:t>1.合同执行过程中发生的任何争议，如双方不能通过友好协商解决，若经协商不能达成协议时，则向甲方所在地有管辖权的人民法院提起诉讼。诉讼期间，双方应继续执行合同其余部分。</w:t>
      </w:r>
    </w:p>
    <w:p>
      <w:pPr>
        <w:pStyle w:val="null3"/>
        <w:jc w:val="both"/>
      </w:pPr>
      <w:r>
        <w:rPr>
          <w:sz w:val="21"/>
          <w:b/>
        </w:rPr>
        <w:t>十一、不可抗力：</w:t>
      </w:r>
      <w:r>
        <w:rPr>
          <w:sz w:val="21"/>
        </w:rPr>
        <w:t>任何一方由于不可抗力或防控原因不能履行合同时，应在不可抗力事件发生后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十三、知识产权</w:t>
      </w:r>
    </w:p>
    <w:p>
      <w:pPr>
        <w:pStyle w:val="null3"/>
        <w:jc w:val="both"/>
      </w:pPr>
      <w:r>
        <w:rPr>
          <w:sz w:val="21"/>
        </w:rPr>
        <w:t>乙方保证合同项下提供的货物不侵犯任何第三方的专利权、商标权或其它知识产权。否则，乙方须承担对第三方的专利权、商标权或其它知识产权的侵权责任并承担因此而发生的所有费用及给甲方造成的损失。</w:t>
      </w:r>
    </w:p>
    <w:p>
      <w:pPr>
        <w:pStyle w:val="null3"/>
        <w:jc w:val="both"/>
      </w:pPr>
      <w:r>
        <w:rPr>
          <w:sz w:val="21"/>
          <w:b/>
        </w:rPr>
        <w:t>十四、其它</w:t>
      </w:r>
    </w:p>
    <w:p>
      <w:pPr>
        <w:pStyle w:val="null3"/>
        <w:jc w:val="both"/>
      </w:pPr>
      <w:r>
        <w:rPr>
          <w:sz w:val="21"/>
        </w:rPr>
        <w:t>1.本合同所有附件、采购文件、投标文件、中标通知书均为合同的有效组成部分，与本合同具有同等法律效力。上述文件出现不一致时，按有利于甲方的原则进行解释。</w:t>
      </w:r>
    </w:p>
    <w:p>
      <w:pPr>
        <w:pStyle w:val="null3"/>
        <w:jc w:val="both"/>
      </w:pPr>
      <w:r>
        <w:rPr>
          <w:sz w:val="21"/>
        </w:rPr>
        <w:t>2.在执行本合同的过程中，所有经双方签署确认的文件（包括会议纪要、补充协议、往来信函）即成为本合同的有效组成部分。</w:t>
      </w:r>
    </w:p>
    <w:p>
      <w:pPr>
        <w:pStyle w:val="null3"/>
        <w:jc w:val="both"/>
      </w:pPr>
      <w:r>
        <w:rPr>
          <w:sz w:val="21"/>
        </w:rPr>
        <w:t>3.如一方地址、电话、传真号码有变更，应在变更当日内书面通知对方，否则，应承担相应责任。</w:t>
      </w:r>
    </w:p>
    <w:p>
      <w:pPr>
        <w:pStyle w:val="null3"/>
        <w:jc w:val="both"/>
      </w:pPr>
      <w:r>
        <w:rPr>
          <w:sz w:val="21"/>
        </w:rPr>
        <w:t>4.除甲方事先书面同意外，乙方不得部分或全部转让其应履行的合同项下的义务。</w:t>
      </w:r>
    </w:p>
    <w:p>
      <w:pPr>
        <w:pStyle w:val="null3"/>
        <w:jc w:val="both"/>
      </w:pPr>
      <w:r>
        <w:rPr>
          <w:sz w:val="21"/>
          <w:b/>
        </w:rPr>
        <w:t>十五、合同生效：</w:t>
      </w:r>
    </w:p>
    <w:p>
      <w:pPr>
        <w:pStyle w:val="null3"/>
        <w:jc w:val="both"/>
      </w:pPr>
      <w:r>
        <w:rPr>
          <w:sz w:val="21"/>
        </w:rPr>
        <w:t xml:space="preserve">1.本合同在甲乙双方法人代表或其授权代表签字盖章后生效。  </w:t>
      </w:r>
    </w:p>
    <w:p>
      <w:pPr>
        <w:pStyle w:val="null3"/>
        <w:jc w:val="both"/>
      </w:pPr>
      <w:r>
        <w:rPr>
          <w:sz w:val="21"/>
        </w:rPr>
        <w:t>2.本合同一式伍份，具有同等法律效力，甲方执肆份，乙方执一份，合同自签字之日起即时生效。</w:t>
      </w:r>
    </w:p>
    <w:p>
      <w:pPr>
        <w:pStyle w:val="null3"/>
        <w:jc w:val="both"/>
      </w:pPr>
      <w:r>
        <w:rPr>
          <w:sz w:val="21"/>
        </w:rPr>
        <w:t>3.乙方提供加盖法人公章的营业执照（执业许可）副本及履约所需的相关资质证明文件复印件。合同签约人为法定代表人时，合同相对人需提供加盖法人公章的《法定代表人证明书》；签约人为授权代表时，合同相对人需提供由法定代表人签字并加盖法人公章的《授权委托书》。</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center"/>
      </w:pPr>
      <w:r>
        <w:rPr>
          <w:sz w:val="30"/>
          <w:b/>
        </w:rPr>
        <w:t>汕头大学医学院第一附属医院</w:t>
      </w:r>
    </w:p>
    <w:p>
      <w:pPr>
        <w:pStyle w:val="null3"/>
        <w:jc w:val="center"/>
      </w:pPr>
      <w:r>
        <w:rPr>
          <w:sz w:val="30"/>
          <w:b/>
        </w:rPr>
        <w:t>医疗卫生机构医药产品廉洁购销合同</w:t>
      </w:r>
    </w:p>
    <w:p>
      <w:pPr>
        <w:pStyle w:val="null3"/>
        <w:jc w:val="both"/>
      </w:pPr>
      <w:r>
        <w:rPr>
          <w:sz w:val="21"/>
          <w:b/>
        </w:rPr>
        <w:t>甲方</w:t>
      </w:r>
      <w:r>
        <w:rPr>
          <w:sz w:val="21"/>
        </w:rPr>
        <w:t>（医疗卫生机构）：</w:t>
      </w:r>
      <w:r>
        <w:rPr>
          <w:sz w:val="21"/>
          <w:b/>
        </w:rPr>
        <w:t>汕头大学医学院第一附属医院</w:t>
      </w:r>
    </w:p>
    <w:p>
      <w:pPr>
        <w:pStyle w:val="null3"/>
        <w:jc w:val="both"/>
      </w:pPr>
      <w:r>
        <w:rPr>
          <w:sz w:val="21"/>
          <w:b/>
        </w:rPr>
        <w:t>乙方</w:t>
      </w:r>
      <w:r>
        <w:rPr>
          <w:sz w:val="21"/>
        </w:rPr>
        <w:t>（医药生产经营企业及其代理人）：</w:t>
      </w:r>
    </w:p>
    <w:p>
      <w:pPr>
        <w:pStyle w:val="null3"/>
        <w:ind w:firstLine="420"/>
        <w:jc w:val="both"/>
      </w:pPr>
      <w:r>
        <w:rPr>
          <w:sz w:val="21"/>
        </w:rPr>
        <w:t>为进一步加强医疗卫生行风建设，规范医疗卫生机构医药购销行为，有效防范商业贿赂行为，营造公平交易、诚实守信的购销环境，经甲、乙双方协商，同意签订本合同，并共同遵守：</w:t>
      </w:r>
    </w:p>
    <w:p>
      <w:pPr>
        <w:pStyle w:val="null3"/>
        <w:ind w:firstLine="420"/>
        <w:jc w:val="both"/>
      </w:pPr>
      <w:r>
        <w:rPr>
          <w:sz w:val="21"/>
        </w:rPr>
        <w:t>一、甲乙双方按照《中华人民共和国民法典》及医药产品购销合同约定购销药品、医用设备、医用耗材等医药产品。</w:t>
      </w:r>
    </w:p>
    <w:p>
      <w:pPr>
        <w:pStyle w:val="null3"/>
        <w:ind w:firstLine="420"/>
        <w:jc w:val="both"/>
      </w:pPr>
      <w:r>
        <w:rPr>
          <w:sz w:val="21"/>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rPr>
        <w:t>三、甲方严禁接受乙方以任何名义、形式给予的返赠，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rPr>
        <w:t>四、严禁甲方工作人员利用任何途径和方式，为乙方统计医师个人及临床科室有关医药产品用量信息，或为乙方统计提供便利。</w:t>
      </w:r>
    </w:p>
    <w:p>
      <w:pPr>
        <w:pStyle w:val="null3"/>
        <w:ind w:firstLine="420"/>
        <w:jc w:val="both"/>
      </w:pPr>
      <w:r>
        <w:rPr>
          <w:sz w:val="21"/>
        </w:rPr>
        <w:t>五、乙方不得以返赠、宴请等方式影响甲方工作人员采购或使用医药产品的选择权，不得在学术活动中提供旅游、超标准支付食宿费用。</w:t>
      </w:r>
    </w:p>
    <w:p>
      <w:pPr>
        <w:pStyle w:val="null3"/>
        <w:ind w:firstLine="420"/>
        <w:jc w:val="both"/>
      </w:pPr>
      <w:r>
        <w:rPr>
          <w:sz w:val="21"/>
        </w:rPr>
        <w:t>六、乙方指定</w:t>
      </w:r>
      <w:r>
        <w:rPr>
          <w:u w:val="single"/>
        </w:rPr>
        <w:t xml:space="preserve">                        </w:t>
      </w:r>
      <w:r>
        <w:rPr>
          <w:sz w:val="21"/>
        </w:rPr>
        <w:t>作为销售代表洽谈业务。销售代表必须在工作时间到甲方指定地点联系商谈，不得到住院部、门诊部、医技科室等</w:t>
      </w:r>
    </w:p>
    <w:p>
      <w:pPr>
        <w:pStyle w:val="null3"/>
        <w:jc w:val="both"/>
      </w:pPr>
      <w:r>
        <w:rPr>
          <w:sz w:val="21"/>
        </w:rPr>
        <w:t>推销医药产品，不得借故到甲方相关领导、部门负责人及相关工作人员家中访谈</w:t>
      </w:r>
    </w:p>
    <w:p>
      <w:pPr>
        <w:pStyle w:val="null3"/>
        <w:jc w:val="both"/>
      </w:pPr>
      <w:r>
        <w:rPr>
          <w:sz w:val="21"/>
        </w:rPr>
        <w:t>并提供任何好处费。</w:t>
      </w:r>
    </w:p>
    <w:p>
      <w:pPr>
        <w:pStyle w:val="null3"/>
        <w:ind w:firstLine="420"/>
        <w:jc w:val="both"/>
      </w:pPr>
      <w:r>
        <w:rPr>
          <w:sz w:val="21"/>
        </w:rPr>
        <w:t>七、乙方如违反本合同，一经发现，甲方有权终止购销合同，并向有关卫生计生行政部门报告。如乙方被列入商业贿赂不良记录，则严格按照《国家卫生计生委关于建立医药购销领域商业贿赂不良记录的规定》</w:t>
      </w:r>
      <w:r>
        <w:rPr>
          <w:sz w:val="21"/>
          <w:shd w:fill="FFFFFF" w:val="clear"/>
        </w:rPr>
        <w:t>（国卫法制发〔</w:t>
      </w:r>
      <w:r>
        <w:rPr>
          <w:sz w:val="21"/>
          <w:shd w:fill="FFFFFF" w:val="clear"/>
        </w:rPr>
        <w:t>2013〕50号）</w:t>
      </w:r>
      <w:r>
        <w:rPr>
          <w:sz w:val="21"/>
        </w:rPr>
        <w:t>相关规定处理。</w:t>
      </w:r>
    </w:p>
    <w:p>
      <w:pPr>
        <w:pStyle w:val="null3"/>
        <w:ind w:firstLine="420"/>
        <w:jc w:val="both"/>
      </w:pPr>
      <w:r>
        <w:rPr>
          <w:sz w:val="21"/>
        </w:rPr>
        <w:t>八、乙方因行贿甲方职工而涉嫌犯罪移送司法机关依法处理的，或因行贿导致甲方职工涉嫌犯罪的，甲方对乙方已供给甲方涉案的物资的货款支付方法为：案发前已支付的货款不追回，对未付货款将予冻结。同时终止甲方与乙方（涉案具体品种）的购销合同。结案后，解冻涉案具体品种被冻结的货款，被解冻的货款由甲方代该涉案具体品种的供货商（乙方）转入公益基金项目的账户。</w:t>
      </w:r>
    </w:p>
    <w:p>
      <w:pPr>
        <w:pStyle w:val="null3"/>
        <w:ind w:firstLine="315"/>
        <w:jc w:val="both"/>
      </w:pPr>
      <w:r>
        <w:rPr>
          <w:sz w:val="21"/>
        </w:rPr>
        <w:t>九、本合同作为医药产品购销合同的重要组成部分，与购销合同一并执行，具有同等的法律效力。</w:t>
      </w:r>
    </w:p>
    <w:p>
      <w:pPr>
        <w:pStyle w:val="null3"/>
        <w:ind w:firstLine="315"/>
        <w:jc w:val="both"/>
      </w:pPr>
      <w:r>
        <w:rPr>
          <w:sz w:val="21"/>
        </w:rPr>
        <w:t>十、本合同一式伍份，甲方执肆份，乙方执壹份，从签订之日起生效。</w:t>
      </w:r>
    </w:p>
    <w:p>
      <w:pPr>
        <w:pStyle w:val="null3"/>
        <w:jc w:val="both"/>
      </w:pPr>
      <w:r>
        <w:rPr>
          <w:sz w:val="21"/>
          <w:b/>
        </w:rPr>
        <w:t>甲方（盖章）：</w:t>
      </w:r>
      <w:r>
        <w:rPr>
          <w:sz w:val="21"/>
          <w:b/>
        </w:rPr>
        <w:t xml:space="preserve">                  </w:t>
      </w:r>
      <w:r>
        <w:rPr>
          <w:b/>
        </w:rPr>
        <w:t xml:space="preserve">   </w:t>
      </w:r>
      <w:r>
        <w:rPr>
          <w:sz w:val="21"/>
          <w:b/>
        </w:rPr>
        <w:t xml:space="preserve">    </w:t>
      </w:r>
      <w:r>
        <w:rPr>
          <w:sz w:val="21"/>
          <w:b/>
        </w:rPr>
        <w:t>乙方（盖章）：</w:t>
      </w:r>
    </w:p>
    <w:p>
      <w:pPr>
        <w:pStyle w:val="null3"/>
        <w:jc w:val="both"/>
      </w:pPr>
      <w:r>
        <w:rPr>
          <w:sz w:val="21"/>
          <w:b/>
        </w:rPr>
        <w:t>法定代表人（授权代表）：</w:t>
      </w:r>
      <w:r>
        <w:rPr>
          <w:sz w:val="21"/>
          <w:b/>
        </w:rPr>
        <w:t xml:space="preserve">        </w:t>
      </w:r>
      <w:r>
        <w:rPr>
          <w:sz w:val="21"/>
          <w:b/>
        </w:rPr>
        <w:t>法定代表人（授权代表）：</w:t>
      </w:r>
    </w:p>
    <w:p>
      <w:pPr>
        <w:pStyle w:val="null3"/>
        <w:jc w:val="both"/>
      </w:pPr>
      <w:r>
        <w:rPr>
          <w:sz w:val="21"/>
          <w:b/>
        </w:rPr>
        <w:t>经办人签名：</w:t>
      </w:r>
      <w:r>
        <w:rPr>
          <w:sz w:val="21"/>
          <w:b/>
        </w:rPr>
        <w:t xml:space="preserve">                            </w:t>
      </w:r>
      <w:r>
        <w:rPr>
          <w:sz w:val="21"/>
          <w:b/>
        </w:rPr>
        <w:t>经办人签名：</w:t>
      </w:r>
    </w:p>
    <w:p>
      <w:pPr>
        <w:pStyle w:val="null3"/>
        <w:jc w:val="both"/>
      </w:pP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440001-2026-14965</w:t>
      </w:r>
    </w:p>
    <w:p>
      <w:pPr>
        <w:pStyle w:val="null3"/>
        <w:jc w:val="center"/>
        <w:outlineLvl w:val="3"/>
      </w:pPr>
      <w:r>
        <w:rPr>
          <w:sz w:val="24"/>
          <w:b/>
        </w:rPr>
        <w:t>采购项目编号：</w:t>
      </w:r>
      <w:r>
        <w:rPr>
          <w:sz w:val="24"/>
          <w:b/>
        </w:rPr>
        <w:t>0724-2631ST642377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汕头大学医学院第一附属医院麻醉系统等一批医学装备项目</w:t>
      </w:r>
      <w:r>
        <w:rPr>
          <w:u w:val="single"/>
        </w:rPr>
        <w:t>”</w:t>
      </w:r>
      <w:r>
        <w:rPr/>
        <w:t>项目的招标[采购项目编号为：</w:t>
      </w:r>
      <w:r>
        <w:rPr>
          <w:u w:val="single"/>
        </w:rPr>
        <w:t>0724-2631ST642377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汕头大学医学院第一附属医院麻醉系统等一批医学装备项目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汕头大学医学院第一附属医院麻醉系统等一批医学装备项目</w:t>
      </w:r>
      <w:r>
        <w:rPr/>
        <w:t>”项目采购[采购项目编号为</w:t>
      </w:r>
      <w:r>
        <w:rPr/>
        <w:t>0724-2631ST642377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汕头大学医学院第一附属医院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汕头大学医学院第一附属医院麻醉系统等一批医学装备项目</w:t>
      </w:r>
      <w:r>
        <w:rPr/>
        <w:t>招标中获中标（采购项目编号：</w:t>
      </w:r>
      <w:r>
        <w:rPr/>
        <w:t>0724-2631ST642377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汕头大学医学院第一附属医院麻醉系统等一批医学装备项目</w:t>
      </w:r>
      <w:r>
        <w:rPr/>
        <w:t>”项目（采购项目编号：</w:t>
      </w:r>
      <w:r>
        <w:rPr/>
        <w:t>0724-2631ST642377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