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445101-2025-01641</w:t>
      </w:r>
    </w:p>
    <w:p>
      <w:pPr>
        <w:pStyle w:val="null3"/>
        <w:jc w:val="center"/>
        <w:outlineLvl w:val="3"/>
      </w:pPr>
      <w:r>
        <w:rPr>
          <w:sz w:val="24"/>
          <w:b/>
        </w:rPr>
        <w:t>采购项目编号：</w:t>
      </w:r>
      <w:r>
        <w:rPr>
          <w:sz w:val="24"/>
          <w:b/>
        </w:rPr>
        <w:t>0724-2531ST397997</w:t>
      </w:r>
    </w:p>
    <w:p>
      <w:pPr>
        <w:pStyle w:val="null3"/>
        <w:jc w:val="center"/>
        <w:outlineLvl w:val="3"/>
      </w:pPr>
      <w:r>
        <w:rPr>
          <w:sz w:val="24"/>
          <w:b/>
        </w:rPr>
        <w:t>项目名称：</w:t>
      </w:r>
      <w:r>
        <w:rPr>
          <w:sz w:val="24"/>
          <w:b/>
        </w:rPr>
        <w:t>潮州市中心医院GE Lightspeed VCT维保服务采购项目</w:t>
      </w:r>
    </w:p>
    <w:p>
      <w:pPr>
        <w:pStyle w:val="null3"/>
        <w:jc w:val="center"/>
        <w:outlineLvl w:val="3"/>
      </w:pPr>
      <w:r>
        <w:rPr>
          <w:sz w:val="24"/>
          <w:b/>
        </w:rPr>
        <w:t>采购人：</w:t>
      </w:r>
      <w:r>
        <w:rPr>
          <w:sz w:val="24"/>
          <w:b/>
        </w:rPr>
        <w:t>潮州市中心医院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潮州市中心医院</w:t>
      </w:r>
      <w:r>
        <w:rPr/>
        <w:t>的委托，采用</w:t>
      </w:r>
      <w:r>
        <w:rPr/>
        <w:t>公开招标</w:t>
      </w:r>
      <w:r>
        <w:rPr/>
        <w:t>方式组织采购</w:t>
      </w:r>
      <w:r>
        <w:rPr/>
        <w:t>潮州市中心医院GE Lightspeed VCT维保服务采购项目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潮州市中心医院GE Lightspeed VCT维保服务采购项目</w:t>
      </w:r>
    </w:p>
    <w:p>
      <w:pPr>
        <w:pStyle w:val="null3"/>
        <w:ind w:firstLine="480"/>
      </w:pPr>
      <w:r>
        <w:rPr/>
        <w:t>采购计划编号：</w:t>
      </w:r>
      <w:r>
        <w:rPr/>
        <w:t>445101-2025-01641</w:t>
      </w:r>
    </w:p>
    <w:p>
      <w:pPr>
        <w:pStyle w:val="null3"/>
        <w:ind w:firstLine="480"/>
      </w:pPr>
      <w:r>
        <w:rPr/>
        <w:t>采购项目编号：</w:t>
      </w:r>
      <w:r>
        <w:rPr/>
        <w:t>0724-2531ST397997</w:t>
      </w:r>
    </w:p>
    <w:p>
      <w:pPr>
        <w:pStyle w:val="null3"/>
        <w:ind w:firstLine="480"/>
      </w:pPr>
      <w:r>
        <w:rPr/>
        <w:t>采购方式：</w:t>
      </w:r>
      <w:r>
        <w:rPr/>
        <w:t>公开招标</w:t>
      </w:r>
    </w:p>
    <w:p>
      <w:pPr>
        <w:pStyle w:val="null3"/>
        <w:ind w:firstLine="480"/>
      </w:pPr>
      <w:r>
        <w:rPr/>
        <w:t>预算金额：</w:t>
      </w:r>
      <w:r>
        <w:rPr/>
        <w:t>2,850,000.00</w:t>
      </w:r>
      <w:r>
        <w:rPr/>
        <w:t>元</w:t>
      </w:r>
    </w:p>
    <w:p>
      <w:pPr>
        <w:pStyle w:val="null3"/>
        <w:outlineLvl w:val="3"/>
      </w:pPr>
      <w:r>
        <w:rPr>
          <w:sz w:val="24"/>
          <w:b/>
        </w:rPr>
        <w:t>2.项目内容及需求情况（采购项目技术规格、参数及要求）</w:t>
      </w:r>
    </w:p>
    <w:p>
      <w:pPr>
        <w:pStyle w:val="null3"/>
      </w:pPr>
      <w:r>
        <w:rPr/>
        <w:t>采购包1(GE Lightspeed VCT维保服务):</w:t>
      </w:r>
    </w:p>
    <w:p>
      <w:pPr>
        <w:pStyle w:val="null3"/>
      </w:pPr>
      <w:r>
        <w:rPr/>
        <w:t>采购包预算金额：2,850,000.00元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GE Lightspeed VCT维保服务（3年）</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2）有依法缴纳税收和社会保障资金的良好记录：提供《资格承诺函》（或者提供投标截止日前6个月内任意1个月依法缴纳税收的相关材料，并提供投标截止日前6个月内任意1个月依法缴纳社会保障资金的相关材料 。如依法免税或不需要缴纳社会保障资金的，提供相应证明材料）。</w:t>
      </w:r>
    </w:p>
    <w:p>
      <w:pPr>
        <w:pStyle w:val="null3"/>
      </w:pPr>
      <w:r>
        <w:rPr/>
        <w:t>3）具有良好的商业信誉和健全的财务会计制度：提供《资格承诺函》（或者提供2023年度或2024年度财务状况报告(新成立公司提供成立至今的月或季度财务报表) 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采购包1（GE Lightspeed VCT维保服务）：</w:t>
      </w:r>
      <w:r>
        <w:rPr/>
        <w:t>本项目属于专门面向中小企业采购的项目（参与的供应商服务全部由符合政策要求的中小企业承接，供应商须按投标文件格式提供《中小企业声明函》，本项目对应的中小企业划分标准所属行业为“工业”）。</w:t>
      </w:r>
    </w:p>
    <w:p>
      <w:pPr>
        <w:pStyle w:val="null3"/>
        <w:outlineLvl w:val="3"/>
      </w:pPr>
      <w:r>
        <w:rPr>
          <w:sz w:val="24"/>
          <w:b/>
        </w:rPr>
        <w:t>3.本项目特定的资格要求：</w:t>
      </w:r>
    </w:p>
    <w:p>
      <w:pPr>
        <w:pStyle w:val="null3"/>
      </w:pPr>
      <w:r>
        <w:rPr/>
        <w:t>采购包1（GE Lightspeed VCT维保服务）：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3)供应商具有有效的《辐射安全许可证》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潮州市中心医院</w:t>
      </w:r>
    </w:p>
    <w:p>
      <w:pPr>
        <w:pStyle w:val="null3"/>
        <w:ind w:firstLine="480"/>
      </w:pPr>
      <w:r>
        <w:rPr/>
        <w:t xml:space="preserve"> 地址：</w:t>
      </w:r>
      <w:r>
        <w:rPr/>
        <w:t>广东省潮州市湘桥区意东三路与东山路交界处</w:t>
      </w:r>
    </w:p>
    <w:p>
      <w:pPr>
        <w:pStyle w:val="null3"/>
        <w:ind w:firstLine="480"/>
      </w:pPr>
      <w:r>
        <w:rPr/>
        <w:t xml:space="preserve"> 联系方式：</w:t>
      </w:r>
      <w:r>
        <w:rPr/>
        <w:t>0768-2255063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020-37860531、020-37860521、0754-88860978</w:t>
      </w:r>
    </w:p>
    <w:p>
      <w:pPr>
        <w:pStyle w:val="null3"/>
        <w:outlineLvl w:val="3"/>
      </w:pPr>
      <w:r>
        <w:rPr>
          <w:sz w:val="24"/>
          <w:b/>
        </w:rPr>
        <w:t xml:space="preserve"> 3.项目联系方式</w:t>
      </w:r>
    </w:p>
    <w:p>
      <w:pPr>
        <w:pStyle w:val="null3"/>
        <w:ind w:firstLine="480"/>
      </w:pPr>
      <w:r>
        <w:rPr/>
        <w:t xml:space="preserve"> 项目联系人：</w:t>
      </w:r>
      <w:r>
        <w:rPr/>
        <w:t>邓彩云、戴琨琳、马倩升</w:t>
      </w:r>
    </w:p>
    <w:p>
      <w:pPr>
        <w:pStyle w:val="null3"/>
        <w:ind w:firstLine="480"/>
      </w:pPr>
      <w:r>
        <w:rPr/>
        <w:t xml:space="preserve"> 电话：</w:t>
      </w:r>
      <w:r>
        <w:rPr/>
        <w:t>020-37860531、020-37860521、0754-88860978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1</w:t>
      </w:r>
      <w:r>
        <w:rPr>
          <w:sz w:val="21"/>
          <w:color w:val="000000"/>
        </w:rPr>
        <w:t>．项目标的及最高采购限价</w:t>
      </w:r>
    </w:p>
    <w:tbl>
      <w:tblPr>
        <w:tblW w:w="0" w:type="auto"/>
        <w:tblBorders>
          <w:top w:val="none" w:color="000000" w:sz="4"/>
          <w:left w:val="none" w:color="000000" w:sz="4"/>
          <w:bottom w:val="none" w:color="000000" w:sz="4"/>
          <w:right w:val="none" w:color="000000" w:sz="4"/>
          <w:insideH w:val="none"/>
          <w:insideV w:val="none"/>
        </w:tblBorders>
      </w:tblPr>
      <w:tblGrid>
        <w:gridCol w:w="4397"/>
        <w:gridCol w:w="1160"/>
        <w:gridCol w:w="2748"/>
      </w:tblGrid>
      <w:tr>
        <w:tc>
          <w:tcPr>
            <w:tcW w:type="dxa" w:w="4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标的名称</w:t>
            </w:r>
          </w:p>
        </w:tc>
        <w:tc>
          <w:tcPr>
            <w:tcW w:type="dxa" w:w="1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服务期</w:t>
            </w:r>
          </w:p>
        </w:tc>
        <w:tc>
          <w:tcPr>
            <w:tcW w:type="dxa" w:w="27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最高采购限价</w:t>
            </w:r>
          </w:p>
        </w:tc>
      </w:tr>
      <w:tr>
        <w:tc>
          <w:tcPr>
            <w:tcW w:type="dxa" w:w="4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GE Lightspeed VCT</w:t>
            </w:r>
            <w:r>
              <w:rPr>
                <w:sz w:val="21"/>
              </w:rPr>
              <w:t>维保服务</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年</w:t>
            </w:r>
          </w:p>
        </w:tc>
        <w:tc>
          <w:tcPr>
            <w:tcW w:type="dxa" w:w="2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285</w:t>
            </w:r>
            <w:r>
              <w:rPr>
                <w:sz w:val="21"/>
              </w:rPr>
              <w:t>万元</w:t>
            </w:r>
          </w:p>
        </w:tc>
      </w:tr>
    </w:tbl>
    <w:p>
      <w:pPr>
        <w:pStyle w:val="null3"/>
        <w:ind w:firstLine="630"/>
        <w:jc w:val="both"/>
      </w:pPr>
      <w:r>
        <w:rPr>
          <w:sz w:val="21"/>
          <w:color w:val="000000"/>
        </w:rPr>
        <w:t>详细技术规范以用户需求书为准。投标人必须对本项目的全部内容进行投标报价，如有缺漏或超出最高采购限价，将导致投标无效。</w:t>
      </w:r>
    </w:p>
    <w:p>
      <w:pPr>
        <w:pStyle w:val="null3"/>
        <w:ind w:firstLine="630"/>
        <w:jc w:val="both"/>
      </w:pPr>
      <w:r>
        <w:rPr>
          <w:sz w:val="21"/>
          <w:color w:val="000000"/>
        </w:rPr>
        <w:t>2</w:t>
      </w:r>
      <w:r>
        <w:rPr>
          <w:sz w:val="21"/>
          <w:color w:val="000000"/>
        </w:rPr>
        <w:t>．服务时间：采购人指定时间</w:t>
      </w:r>
    </w:p>
    <w:p>
      <w:pPr>
        <w:pStyle w:val="null3"/>
        <w:ind w:firstLine="630"/>
        <w:jc w:val="both"/>
      </w:pPr>
      <w:r>
        <w:rPr>
          <w:sz w:val="21"/>
          <w:color w:val="000000"/>
        </w:rPr>
        <w:t>3</w:t>
      </w:r>
      <w:r>
        <w:rPr>
          <w:sz w:val="21"/>
          <w:color w:val="000000"/>
        </w:rPr>
        <w:t>．服务地点：采购人指定地点</w:t>
      </w:r>
    </w:p>
    <w:p>
      <w:pPr>
        <w:pStyle w:val="null3"/>
        <w:ind w:firstLine="630"/>
        <w:jc w:val="both"/>
      </w:pPr>
      <w:r>
        <w:rPr>
          <w:sz w:val="21"/>
          <w:color w:val="000000"/>
        </w:rPr>
        <w:t>4.</w:t>
      </w:r>
      <w:r>
        <w:rPr>
          <w:sz w:val="21"/>
          <w:color w:val="000000"/>
        </w:rPr>
        <w:t>需要落实的政府采购政策：《政府采购促进中小企业发展管理办法》（财库〔</w:t>
      </w:r>
      <w:r>
        <w:rPr>
          <w:sz w:val="21"/>
          <w:color w:val="000000"/>
        </w:rPr>
        <w:t>2020</w:t>
      </w:r>
      <w:r>
        <w:rPr>
          <w:sz w:val="21"/>
          <w:color w:val="000000"/>
        </w:rPr>
        <w:t>〕</w:t>
      </w:r>
      <w:r>
        <w:rPr>
          <w:sz w:val="21"/>
          <w:color w:val="000000"/>
        </w:rPr>
        <w:t>46</w:t>
      </w:r>
      <w:r>
        <w:rPr>
          <w:sz w:val="21"/>
          <w:color w:val="000000"/>
        </w:rPr>
        <w:t>号）、《关于政府采购支持监狱企业发展有关问题的通知》（财库</w:t>
      </w:r>
      <w:r>
        <w:rPr>
          <w:sz w:val="21"/>
          <w:color w:val="000000"/>
        </w:rPr>
        <w:t>[2014]68</w:t>
      </w:r>
      <w:r>
        <w:rPr>
          <w:sz w:val="21"/>
          <w:color w:val="000000"/>
        </w:rPr>
        <w:t>号）、《关于促进残疾人就业政府采购政策的通知》（财库〔</w:t>
      </w:r>
      <w:r>
        <w:rPr>
          <w:sz w:val="21"/>
          <w:color w:val="000000"/>
        </w:rPr>
        <w:t>2017</w:t>
      </w:r>
      <w:r>
        <w:rPr>
          <w:sz w:val="21"/>
          <w:color w:val="000000"/>
        </w:rPr>
        <w:t>〕</w:t>
      </w:r>
      <w:r>
        <w:rPr>
          <w:sz w:val="21"/>
          <w:color w:val="000000"/>
        </w:rPr>
        <w:t>141</w:t>
      </w:r>
      <w:r>
        <w:rPr>
          <w:sz w:val="21"/>
          <w:color w:val="000000"/>
        </w:rPr>
        <w:t>号）、《关于环境标志产品政府采购实施的意见》（财库</w:t>
      </w:r>
      <w:r>
        <w:rPr>
          <w:sz w:val="21"/>
          <w:color w:val="000000"/>
        </w:rPr>
        <w:t>[2006]90</w:t>
      </w:r>
      <w:r>
        <w:rPr>
          <w:sz w:val="21"/>
          <w:color w:val="000000"/>
        </w:rPr>
        <w:t>号）、《节能产品政府采购实施意见》的通知》（财库［</w:t>
      </w:r>
      <w:r>
        <w:rPr>
          <w:sz w:val="21"/>
          <w:color w:val="000000"/>
        </w:rPr>
        <w:t>2004</w:t>
      </w:r>
      <w:r>
        <w:rPr>
          <w:sz w:val="21"/>
          <w:color w:val="000000"/>
        </w:rPr>
        <w:t>］</w:t>
      </w:r>
      <w:r>
        <w:rPr>
          <w:sz w:val="21"/>
          <w:color w:val="000000"/>
        </w:rPr>
        <w:t>185</w:t>
      </w:r>
      <w:r>
        <w:rPr>
          <w:sz w:val="21"/>
          <w:color w:val="000000"/>
        </w:rPr>
        <w:t>号）、《关于调整优化节能产品、环境标志产品政府采购执行机制的通知》（财库〔</w:t>
      </w:r>
      <w:r>
        <w:rPr>
          <w:sz w:val="21"/>
          <w:color w:val="000000"/>
        </w:rPr>
        <w:t>2019</w:t>
      </w:r>
      <w:r>
        <w:rPr>
          <w:sz w:val="21"/>
          <w:color w:val="000000"/>
        </w:rPr>
        <w:t>〕</w:t>
      </w:r>
      <w:r>
        <w:rPr>
          <w:sz w:val="21"/>
          <w:color w:val="000000"/>
        </w:rPr>
        <w:t>9</w:t>
      </w:r>
      <w:r>
        <w:rPr>
          <w:sz w:val="21"/>
          <w:color w:val="000000"/>
        </w:rPr>
        <w:t>号）等。</w:t>
      </w:r>
    </w:p>
    <w:p>
      <w:pPr>
        <w:pStyle w:val="null3"/>
        <w:ind w:firstLine="420"/>
        <w:jc w:val="both"/>
      </w:pPr>
      <w:r>
        <w:rPr>
          <w:sz w:val="21"/>
          <w:color w:val="000000"/>
        </w:rPr>
        <w:t xml:space="preserve">5. </w:t>
      </w:r>
      <w:r>
        <w:rPr>
          <w:sz w:val="21"/>
          <w:color w:val="000000"/>
        </w:rPr>
        <w:t>供应商提供《中小企业声明函》内容不实的，属于“隐瞒真实情况，提供虚假资料的”情形，依照《中华人民共和国政府采购法》及其实施条例等有关法律法规规定追究相应责任。</w:t>
      </w:r>
    </w:p>
    <w:p>
      <w:pPr>
        <w:pStyle w:val="null3"/>
      </w:pPr>
      <w:r>
        <w:rPr/>
        <w:t>采购包1（GE Lightspeed VCT维保服务）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3年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1期：支付比例100%,（1）合同签订后五个工作日内，采购人向中标人支付第一年维保费用（合同总额的35%）； （2）服务期满一年后，采购人向中标人支付第二年维保费用（合同总额的30%）； （3）服务期满二年后，采购人向中标人支付第三年维保费用（合同总额的30%）； （4）合同余款（即合同总额的5%）待三年服务期满且总体验收合格后由采购人在一个月内一次性付清。</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1期：（1）验收方式：由采购人和中标人共同进行验收。 （2）验收程序：①由采购人对当次服务质量及其他进行检验。如发现质量等任何一项与采购要求规定不符，采购人有权拒绝接受。②验收合格后，采购人、中标人双方在验收合格单上签字确认。 （3）验收内容：满足采购需求的要求、投标文件中的相关承诺及合同约定要求。 （4）验收标准：按照国家相关行业要求、招标文件要求及投标文件的响应情况进行验收。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GE Lightspeed VCT维保服务（3年）</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2,850,000.00</w:t>
            </w:r>
          </w:p>
        </w:tc>
        <w:tc>
          <w:tcPr>
            <w:tcW w:type="dxa" w:w="933"/>
          </w:tcPr>
          <w:p>
            <w:pPr>
              <w:pStyle w:val="null3"/>
              <w:jc w:val="right"/>
            </w:pPr>
            <w:r>
              <w:rPr/>
              <w:t>2,850,000.00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GE Lightspeed VCT维保服务（3年）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1.</w:t>
            </w:r>
            <w:r>
              <w:rPr>
                <w:sz w:val="24"/>
              </w:rPr>
              <w:t>供应商通过ISO9001质量管理体系认证，提供有效期内证明材料。</w:t>
            </w:r>
          </w:p>
          <w:p>
            <w:pPr>
              <w:pStyle w:val="null3"/>
              <w:jc w:val="both"/>
            </w:pPr>
            <w:r>
              <w:rPr>
                <w:sz w:val="24"/>
              </w:rPr>
              <w:t>2.</w:t>
            </w:r>
            <w:r>
              <w:rPr>
                <w:sz w:val="24"/>
              </w:rPr>
              <w:t>全年提供 400或 800售后服务热线，每天服务时间不少于12小时，每年365天开通，有专人接听并全程协调资源。</w:t>
            </w:r>
          </w:p>
          <w:p>
            <w:pPr>
              <w:pStyle w:val="null3"/>
              <w:jc w:val="both"/>
            </w:pPr>
            <w:r>
              <w:rPr>
                <w:sz w:val="24"/>
              </w:rPr>
              <w:t>3.</w:t>
            </w:r>
            <w:r>
              <w:rPr>
                <w:sz w:val="24"/>
              </w:rPr>
              <w:t>接到故障报修电话后,2小时内做出响应；宕机情况下，12小时内到达现场进行维修。</w:t>
            </w:r>
          </w:p>
          <w:p>
            <w:pPr>
              <w:pStyle w:val="null3"/>
              <w:jc w:val="both"/>
            </w:pPr>
            <w:r>
              <w:rPr>
                <w:sz w:val="24"/>
              </w:rPr>
              <w:t>▲4.供应商配备有至少2名经过原厂培训或认证的工程师，提供有效期内证明材料。</w:t>
            </w:r>
          </w:p>
          <w:p>
            <w:pPr>
              <w:pStyle w:val="null3"/>
              <w:jc w:val="both"/>
            </w:pPr>
            <w:r>
              <w:rPr>
                <w:sz w:val="24"/>
              </w:rPr>
              <w:t>▲5.具备拥有CT高压检测工具等专业维修工具，提供相关专业校准合格证书作为证明材料。</w:t>
            </w:r>
          </w:p>
          <w:p>
            <w:pPr>
              <w:pStyle w:val="null3"/>
              <w:jc w:val="both"/>
            </w:pPr>
            <w:r>
              <w:rPr>
                <w:sz w:val="24"/>
              </w:rPr>
              <w:t>6.</w:t>
            </w:r>
            <w:r>
              <w:rPr>
                <w:sz w:val="24"/>
              </w:rPr>
              <w:t>每季度均需安排工程师配合医院进行巡检服务。</w:t>
            </w:r>
          </w:p>
          <w:p>
            <w:pPr>
              <w:pStyle w:val="null3"/>
              <w:jc w:val="both"/>
            </w:pPr>
            <w:r>
              <w:rPr>
                <w:sz w:val="24"/>
              </w:rPr>
              <w:t>▲7.供应商设有专业、充足的设备零备件仓库，提供零备件仓库的租赁合同或产权证明作为证明材料。</w:t>
            </w:r>
          </w:p>
          <w:p>
            <w:pPr>
              <w:pStyle w:val="null3"/>
              <w:jc w:val="both"/>
            </w:pPr>
            <w:r>
              <w:rPr>
                <w:sz w:val="24"/>
              </w:rPr>
              <w:t>8.</w:t>
            </w:r>
            <w:r>
              <w:rPr>
                <w:sz w:val="24"/>
              </w:rPr>
              <w:t>供应商所提供设备维修所更换的核心部件(包含X射线管、探测器、高压发生器、机架等核心部件)、常规备件均需为原厂认证合格的未拆封件；更换X射线管时需提供产品医疗器械注册证、出厂检验清单及合格证。</w:t>
            </w:r>
          </w:p>
          <w:p>
            <w:pPr>
              <w:pStyle w:val="null3"/>
              <w:jc w:val="both"/>
            </w:pPr>
            <w:r>
              <w:rPr>
                <w:sz w:val="24"/>
              </w:rPr>
              <w:t>▲9.保养服务要求：每年定期校准和预防性保养≥4次，提供详细书面保养报告，预防性保养时产生的耗材和配件更换，无需额外收费，所更换的耗材为原厂耗材。保养服务包括：设备的安全检查、运行状态、影像质量、设备除尘、设备性能检测等全面维护。安全检查及升级：按照生产厂家设备标准及当地规定执行，以保证设备及图像处于最佳运行状态，达到原厂标准。</w:t>
            </w:r>
          </w:p>
          <w:p>
            <w:pPr>
              <w:pStyle w:val="null3"/>
              <w:jc w:val="both"/>
            </w:pPr>
            <w:r>
              <w:rPr>
                <w:sz w:val="24"/>
              </w:rPr>
              <w:t>10.</w:t>
            </w:r>
            <w:r>
              <w:rPr>
                <w:sz w:val="24"/>
              </w:rPr>
              <w:t>开机率保证：在合同期内保证≥95%的开机率（按一年365日计算，即每个合同年度内停机天数不得超过18天）。若开机率每低于95%，每停机1天按3天延期服务期。</w:t>
            </w:r>
          </w:p>
          <w:p>
            <w:pPr>
              <w:pStyle w:val="null3"/>
              <w:jc w:val="both"/>
            </w:pPr>
            <w:r>
              <w:rPr>
                <w:sz w:val="24"/>
              </w:rPr>
              <w:t>11.</w:t>
            </w:r>
            <w:r>
              <w:rPr>
                <w:sz w:val="24"/>
              </w:rPr>
              <w:t>保障设备安全运行保证：合同期内能提供原厂杀毒软件、补丁软件保障设备安全稳定运行。设备维修所需要密钥时，能第一时间发放，且密钥为原厂认证安全合格。</w:t>
            </w:r>
          </w:p>
          <w:p>
            <w:pPr>
              <w:pStyle w:val="null3"/>
              <w:jc w:val="both"/>
            </w:pPr>
            <w:r>
              <w:rPr>
                <w:sz w:val="24"/>
              </w:rPr>
              <w:t>12.</w:t>
            </w:r>
            <w:r>
              <w:rPr>
                <w:sz w:val="24"/>
              </w:rPr>
              <w:t>质量控制年检时，保证全部检测指标达国家标准，保证该设备能通过相关专业检测，并提供当年完整的系统状态报告给医院。</w:t>
            </w:r>
          </w:p>
          <w:p>
            <w:pPr>
              <w:pStyle w:val="null3"/>
              <w:jc w:val="both"/>
            </w:pPr>
            <w:r>
              <w:rPr>
                <w:sz w:val="24"/>
              </w:rPr>
              <w:t>▲13.可提供服务期内完整的设备维修服务报告，并能提供线上管理报告系统供医院随时备查，查看设备的保养计划，维修状态，备件状态。</w:t>
            </w:r>
          </w:p>
          <w:p>
            <w:pPr>
              <w:pStyle w:val="null3"/>
              <w:jc w:val="both"/>
            </w:pPr>
            <w:r>
              <w:rPr>
                <w:sz w:val="24"/>
              </w:rPr>
              <w:t>▲14.可按照设备说明书标准及相关法规进行安全检查，质量标准进行校准，相关记录需在设备质控程序中永久保存，满足国家相关机关检查要求。医院需要时，提供原厂认证的质量维保报告，盖章原件给医院。</w:t>
            </w:r>
          </w:p>
          <w:p>
            <w:pPr>
              <w:pStyle w:val="null3"/>
              <w:jc w:val="both"/>
            </w:pPr>
            <w:r>
              <w:rPr>
                <w:sz w:val="24"/>
              </w:rPr>
              <w:t>▲15.具备调试能力，检测 CT输出剂量，确保设备输出正确的X射线剂量。</w:t>
            </w:r>
          </w:p>
          <w:p>
            <w:pPr>
              <w:pStyle w:val="null3"/>
              <w:jc w:val="both"/>
            </w:pPr>
            <w:r>
              <w:rPr>
                <w:sz w:val="24"/>
              </w:rPr>
              <w:t>▲16.须能及时获取并提供全套完整的原厂系统软硬件改版措施(FA)，保修期内负责提供设备（含独立工作站）的系统软件升级补丁和技术支持。</w:t>
            </w:r>
          </w:p>
          <w:p>
            <w:pPr>
              <w:pStyle w:val="null3"/>
              <w:jc w:val="both"/>
            </w:pPr>
            <w:r>
              <w:rPr>
                <w:sz w:val="24"/>
              </w:rPr>
              <w:t>▲17.供应商每年提供≥1次培训。</w:t>
            </w:r>
          </w:p>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潮州市中心医院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采购机构代理服务收费标准：本次招标向中标人收取服务费，按招标文件附件要求收取。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政府采购监督管理机构名称：潮州市财政局政府采购监管科</w:t>
      </w:r>
    </w:p>
    <w:p>
      <w:pPr>
        <w:pStyle w:val="null3"/>
      </w:pPr>
      <w:r>
        <w:rPr/>
        <w:t>地 址：广东省潮州市潮州大道363号 潮州市财政局</w:t>
      </w:r>
    </w:p>
    <w:p>
      <w:pPr>
        <w:pStyle w:val="null3"/>
      </w:pPr>
      <w:r>
        <w:rPr/>
        <w:t>电 话：0768-2396330</w:t>
      </w:r>
    </w:p>
    <w:p>
      <w:pPr>
        <w:pStyle w:val="null3"/>
      </w:pPr>
      <w:r>
        <w:rPr/>
        <w:t>邮 编：521000</w:t>
      </w:r>
    </w:p>
    <w:p>
      <w:pPr>
        <w:pStyle w:val="null3"/>
      </w:pPr>
      <w:r>
        <w:rPr/>
        <w:t>传 真：0768-2396303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采购包1(GE Lightspeed VCT维保服务)：综合评分法,是指投标文件满足招标文件全部实质性要求，且按照评审因素的量化指标评审得分最高的投标人为中标候选人的评标方法。（最低报价不是中标的唯一依据。）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采购包1（GE Lightspeed VCT维保服务）：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采购包1（GE Lightspeed VCT维保服务）：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提供《资格承诺函》（或者提供2023年度或2024年度财务状况报告(新成立公司提供成立至今的月或季度财务报表)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供应商具有有效的《辐射安全许可证》</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本项目属于专门面向中小企业采购的项目（参与的供应商服务全部由符合政策要求的中小企业承接，供应商须按投标文件格式提供《中小企业声明函》，本项目对应的中小企业划分标准所属行业为“工业”）。</w:t>
            </w:r>
          </w:p>
        </w:tc>
      </w:tr>
    </w:tbl>
    <w:p>
      <w:pPr>
        <w:pStyle w:val="null3"/>
        <w:ind w:firstLine="480"/>
      </w:pPr>
      <w:r>
        <w:rPr/>
        <w:t>表二符合性审查表：</w:t>
      </w:r>
    </w:p>
    <w:p>
      <w:pPr>
        <w:pStyle w:val="null3"/>
      </w:pPr>
      <w:r>
        <w:rPr/>
        <w:t>采购包1（GE Lightspeed VCT维保服务）：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 对本项目的全部内容进行投标报价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5</w:t>
            </w:r>
          </w:p>
        </w:tc>
        <w:tc>
          <w:tcPr>
            <w:tcW w:type="dxa" w:w="3178"/>
          </w:tcPr>
          <w:p>
            <w:pPr>
              <w:pStyle w:val="null3"/>
            </w:pPr>
            <w:r>
              <w:rPr/>
              <w:t>实质性响应招标文件中“★”号条款的服务、商务要求</w:t>
            </w:r>
          </w:p>
        </w:tc>
        <w:tc>
          <w:tcPr>
            <w:tcW w:type="dxa" w:w="4238"/>
          </w:tcPr>
          <w:p>
            <w:pPr>
              <w:pStyle w:val="null3"/>
            </w:pPr>
            <w:r>
              <w:rPr/>
              <w:t>投标方案不得对实质性服务与商务的（即标注★号条款）条款产生偏离</w:t>
            </w:r>
          </w:p>
        </w:tc>
      </w:tr>
      <w:tr>
        <w:tc>
          <w:tcPr>
            <w:tcW w:type="dxa" w:w="890"/>
          </w:tcPr>
          <w:p>
            <w:pPr>
              <w:pStyle w:val="null3"/>
            </w:pPr>
            <w:r>
              <w:rPr/>
              <w:t>6</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采购包1(GE Lightspeed VCT维保服务):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投标人对采购需求“2、服务要求”中带▲号的重要参数的响应情况 (27.0分)</w:t>
            </w:r>
          </w:p>
        </w:tc>
        <w:tc>
          <w:tcPr>
            <w:tcW w:type="dxa" w:w="5076"/>
          </w:tcPr>
          <w:p>
            <w:pPr>
              <w:pStyle w:val="null3"/>
              <w:jc w:val="left"/>
            </w:pPr>
            <w:r>
              <w:rPr/>
              <w:t>投标人全部满足或优于采购需求中带▲号的重要参数（共9项）要求的，得27分。每一项负偏离扣3分，有9项负偏离得0分。</w:t>
            </w:r>
          </w:p>
        </w:tc>
      </w:tr>
      <w:tr>
        <w:tc>
          <w:tcPr>
            <w:tcW w:type="dxa" w:w="922"/>
            <w:gridSpan w:val="2"/>
            <w:vMerge/>
          </w:tcPr>
          <w:p/>
        </w:tc>
        <w:tc>
          <w:tcPr>
            <w:tcW w:type="dxa" w:w="2307"/>
          </w:tcPr>
          <w:p>
            <w:pPr>
              <w:pStyle w:val="null3"/>
              <w:jc w:val="left"/>
            </w:pPr>
            <w:r>
              <w:rPr/>
              <w:t>投标人对采购需求“2 、服务要求”中不带▲号和★号的一般参数的响应情况 (12.0分)</w:t>
            </w:r>
          </w:p>
        </w:tc>
        <w:tc>
          <w:tcPr>
            <w:tcW w:type="dxa" w:w="5076"/>
          </w:tcPr>
          <w:p>
            <w:pPr>
              <w:pStyle w:val="null3"/>
              <w:jc w:val="left"/>
            </w:pPr>
            <w:r>
              <w:rPr/>
              <w:t>投标人完全满足或优于采购需求中不带▲号和★号的一般参数要求的，得12分。每一项负偏离扣1.5分，有8项负偏离得0分。</w:t>
            </w:r>
          </w:p>
        </w:tc>
      </w:tr>
      <w:tr>
        <w:tc>
          <w:tcPr>
            <w:tcW w:type="dxa" w:w="922"/>
            <w:gridSpan w:val="2"/>
            <w:vMerge/>
          </w:tcPr>
          <w:p/>
        </w:tc>
        <w:tc>
          <w:tcPr>
            <w:tcW w:type="dxa" w:w="2307"/>
          </w:tcPr>
          <w:p>
            <w:pPr>
              <w:pStyle w:val="null3"/>
              <w:jc w:val="left"/>
            </w:pPr>
            <w:r>
              <w:rPr/>
              <w:t>服务总体方案和实施计划 (5.0分)</w:t>
            </w:r>
          </w:p>
        </w:tc>
        <w:tc>
          <w:tcPr>
            <w:tcW w:type="dxa" w:w="5076"/>
          </w:tcPr>
          <w:p>
            <w:pPr>
              <w:pStyle w:val="null3"/>
              <w:jc w:val="left"/>
            </w:pPr>
            <w:r>
              <w:rPr/>
              <w:t>根据投标人针对本项目提供的服务总体方案和实施计划进行综合评审： 1.提供的服务总体方案和实施计划包含全部2项内容：①服务总体方案②实施计划，每提供一项得1分，满分2分。 2.根据提供的每项内容是否满足“内容详细、条理清晰、准确合理，考虑全面可靠，能够全面理解本次采购项目的要求，并有针对性作出响应，具体落实措施可行性高且针对性强”的要求进行评审。上述①-②项内容，完全满足或优于要求的，每项内容得1.5分；部分满足要求的，每项内容得1分；内容基本不满足要求的，每项得0.5分。满分3分。</w:t>
            </w:r>
          </w:p>
        </w:tc>
      </w:tr>
      <w:tr>
        <w:tc>
          <w:tcPr>
            <w:tcW w:type="dxa" w:w="922"/>
            <w:gridSpan w:val="2"/>
            <w:vMerge/>
          </w:tcPr>
          <w:p/>
        </w:tc>
        <w:tc>
          <w:tcPr>
            <w:tcW w:type="dxa" w:w="2307"/>
          </w:tcPr>
          <w:p>
            <w:pPr>
              <w:pStyle w:val="null3"/>
              <w:jc w:val="left"/>
            </w:pPr>
            <w:r>
              <w:rPr/>
              <w:t>培训方案 (8.0分)</w:t>
            </w:r>
          </w:p>
        </w:tc>
        <w:tc>
          <w:tcPr>
            <w:tcW w:type="dxa" w:w="5076"/>
          </w:tcPr>
          <w:p>
            <w:pPr>
              <w:pStyle w:val="null3"/>
              <w:jc w:val="left"/>
            </w:pPr>
            <w:r>
              <w:rPr/>
              <w:t>根据投标人提供的培训方案进行综合评审： 1.方案包含全部4项内容：①培训次数②师资力量③培训内容及培训资料④培训计划，每提供一项得0.5分，满分2分。 2.根据提供的每项内容是否满足“内容详细、条理清晰、准确合理，考虑全面可靠，能够全面理解本次采购项目的要求，并有针对性作出响应，具体落实措施可行性高且针对性强”的要求进行评审。上述①-④项内容，完全满足或优于要求的，每项内容得1.5分；部分满足要求的，每项内容得1分；内容基本不满足要求的，每项得0.5分。满分6分。</w:t>
            </w:r>
          </w:p>
        </w:tc>
      </w:tr>
      <w:tr>
        <w:tc>
          <w:tcPr>
            <w:tcW w:type="dxa" w:w="922"/>
            <w:gridSpan w:val="2"/>
            <w:vMerge/>
          </w:tcPr>
          <w:p/>
        </w:tc>
        <w:tc>
          <w:tcPr>
            <w:tcW w:type="dxa" w:w="2307"/>
          </w:tcPr>
          <w:p>
            <w:pPr>
              <w:pStyle w:val="null3"/>
              <w:jc w:val="left"/>
            </w:pPr>
            <w:r>
              <w:rPr/>
              <w:t>质量保证实施方案 (8.0分)</w:t>
            </w:r>
          </w:p>
        </w:tc>
        <w:tc>
          <w:tcPr>
            <w:tcW w:type="dxa" w:w="5076"/>
          </w:tcPr>
          <w:p>
            <w:pPr>
              <w:pStyle w:val="null3"/>
              <w:jc w:val="left"/>
            </w:pPr>
            <w:r>
              <w:rPr/>
              <w:t>根据投标人针对本项目提供的质量保证实施方案进行综合评审： 1.实施方案包含全部4项内容：①服务工具或设备的选择及管理 ②主动养护措施 ③备品备件 ④人员安排，每提供一项得0.5分，满分2分。 2.根据提供的每项内容是否满足“内容详细、条理清晰、准确合理，考虑全面可靠，能够全面理解本次采购项目的要求，并有针对性作出响应，具体落实措施可行性高且针对性强”的要求进行评审。上述①-④项内容，完全满足或优于要求的，每项内容得1.5分；部分满足要求的，每项内容得1分；内容基本不满足要求的，每项得0.5分。满分6分。</w:t>
            </w:r>
          </w:p>
        </w:tc>
      </w:tr>
      <w:tr>
        <w:tc>
          <w:tcPr>
            <w:tcW w:type="dxa" w:w="922"/>
            <w:gridSpan w:val="2"/>
            <w:vMerge w:val="restart"/>
          </w:tcPr>
          <w:p>
            <w:pPr>
              <w:pStyle w:val="null3"/>
              <w:jc w:val="center"/>
            </w:pPr>
            <w:r>
              <w:rPr/>
              <w:t>商务部分</w:t>
            </w:r>
          </w:p>
        </w:tc>
        <w:tc>
          <w:tcPr>
            <w:tcW w:type="dxa" w:w="2307"/>
          </w:tcPr>
          <w:p>
            <w:pPr>
              <w:pStyle w:val="null3"/>
              <w:jc w:val="left"/>
            </w:pPr>
            <w:r>
              <w:rPr/>
              <w:t>同类设备维保项目业绩 (8.0分)</w:t>
            </w:r>
          </w:p>
        </w:tc>
        <w:tc>
          <w:tcPr>
            <w:tcW w:type="dxa" w:w="5076"/>
          </w:tcPr>
          <w:p>
            <w:pPr>
              <w:pStyle w:val="null3"/>
              <w:jc w:val="left"/>
            </w:pPr>
            <w:r>
              <w:rPr/>
              <w:t>投标人自2022年以来，具有与本项目同品牌的CT设备维保项目的业绩，每提供一份合同得2分，本项最高得8分，同一单位的多份业绩不可重复计分。 注：要求同时提供合同关键信息（含首页、签字页等）证明文件并加盖公章作为得分依据，项目时间以合同签订时间为准。评分中出现无证明资料或专家无法凭所提供资料判断是否得分的情况，按不得分处理。同一单位的多份用户业绩不可重复计分。</w:t>
            </w:r>
          </w:p>
        </w:tc>
      </w:tr>
      <w:tr>
        <w:tc>
          <w:tcPr>
            <w:tcW w:type="dxa" w:w="922"/>
            <w:gridSpan w:val="2"/>
            <w:vMerge/>
          </w:tcPr>
          <w:p/>
        </w:tc>
        <w:tc>
          <w:tcPr>
            <w:tcW w:type="dxa" w:w="2307"/>
          </w:tcPr>
          <w:p>
            <w:pPr>
              <w:pStyle w:val="null3"/>
              <w:jc w:val="left"/>
            </w:pPr>
            <w:r>
              <w:rPr/>
              <w:t>使用用户评价 (4.0分)</w:t>
            </w:r>
          </w:p>
        </w:tc>
        <w:tc>
          <w:tcPr>
            <w:tcW w:type="dxa" w:w="5076"/>
          </w:tcPr>
          <w:p>
            <w:pPr>
              <w:pStyle w:val="null3"/>
              <w:jc w:val="left"/>
            </w:pPr>
            <w:r>
              <w:rPr/>
              <w:t>上述提供的与本项目同品牌的CT设备维保项目的业绩，能提供对应的用户评价或意见表，每提供一个得1分，本项最高得4分。 注：要求提供用户单位的评价证明，评价要求为类似“满意”或“优良”或85分以上等正面用户评价，加盖用户单位印章。同一单位的多份用户评价不可重复计分。</w:t>
            </w:r>
          </w:p>
        </w:tc>
      </w:tr>
      <w:tr>
        <w:tc>
          <w:tcPr>
            <w:tcW w:type="dxa" w:w="922"/>
            <w:gridSpan w:val="2"/>
            <w:vMerge/>
          </w:tcPr>
          <w:p/>
        </w:tc>
        <w:tc>
          <w:tcPr>
            <w:tcW w:type="dxa" w:w="2307"/>
          </w:tcPr>
          <w:p>
            <w:pPr>
              <w:pStyle w:val="null3"/>
              <w:jc w:val="left"/>
            </w:pPr>
            <w:r>
              <w:rPr/>
              <w:t>投标人应急服务能力 (8.0分)</w:t>
            </w:r>
          </w:p>
        </w:tc>
        <w:tc>
          <w:tcPr>
            <w:tcW w:type="dxa" w:w="5076"/>
          </w:tcPr>
          <w:p>
            <w:pPr>
              <w:pStyle w:val="null3"/>
              <w:jc w:val="left"/>
            </w:pPr>
            <w:r>
              <w:rPr/>
              <w:t>投标人应建立完善的应急预案机制，将保障设备的正常使用作为最重要的任务。应急预案应充分考虑各种可能导致设备无法正常使用时的情况（包括但不仅限于水电气故障、人员误操作等情况）。对投标人提供的应急预案进行综合评审： 1.应急预案包含两项内容：①水电气故障情况 ②人员误操作情况，每提供一项，得2分。本项满分4分。 2.根据提供的每项内容是否满足“内容详细、条理清晰、准确合理，考虑全面可靠，具体落实措施可行性高且针对性强”的要求进行评审。上述①-②项内容，完全满足或优于要求的，每项内容得2分；部分满足要求的，每项内容得1分；基本不满足要求的，每项内容得0.5分。本项满分4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1"/>
          <w:b/>
          <w:color w:val="000000"/>
          <w:shd w:fill="FFFFFF" w:val="clear"/>
        </w:rPr>
        <w:t>甲方：</w:t>
      </w:r>
      <w:r>
        <w:rPr>
          <w:sz w:val="20"/>
          <w:b/>
          <w:u w:val="single"/>
        </w:rPr>
        <w:t xml:space="preserve">  </w:t>
      </w:r>
    </w:p>
    <w:p>
      <w:pPr>
        <w:pStyle w:val="null3"/>
        <w:jc w:val="both"/>
      </w:pPr>
      <w:r>
        <w:rPr>
          <w:sz w:val="21"/>
          <w:color w:val="000000"/>
          <w:shd w:fill="FFFFFF" w:val="clear"/>
        </w:rPr>
        <w:t>电话：</w:t>
      </w:r>
      <w:r>
        <w:rPr>
          <w:sz w:val="20"/>
          <w:b/>
          <w:u w:val="single"/>
        </w:rPr>
        <w:t xml:space="preserve">     </w:t>
      </w:r>
      <w:r>
        <w:rPr>
          <w:sz w:val="21"/>
          <w:color w:val="000000"/>
          <w:shd w:fill="FFFFFF" w:val="clear"/>
        </w:rPr>
        <w:t>传真：</w:t>
      </w:r>
      <w:r>
        <w:rPr>
          <w:sz w:val="20"/>
          <w:b/>
          <w:u w:val="single"/>
        </w:rPr>
        <w:t xml:space="preserve">    </w:t>
      </w:r>
      <w:r>
        <w:rPr>
          <w:sz w:val="21"/>
          <w:color w:val="000000"/>
          <w:shd w:fill="FFFFFF" w:val="clear"/>
        </w:rPr>
        <w:t>地址：</w:t>
      </w:r>
      <w:r>
        <w:rPr>
          <w:sz w:val="20"/>
          <w:b/>
          <w:u w:val="single"/>
        </w:rPr>
        <w:t xml:space="preserve">    </w:t>
      </w:r>
    </w:p>
    <w:p>
      <w:pPr>
        <w:pStyle w:val="null3"/>
        <w:jc w:val="both"/>
      </w:pPr>
      <w:r>
        <w:rPr>
          <w:sz w:val="21"/>
          <w:b/>
          <w:color w:val="000000"/>
          <w:shd w:fill="FFFFFF" w:val="clear"/>
        </w:rPr>
        <w:t>乙方：</w:t>
      </w:r>
      <w:r>
        <w:rPr>
          <w:sz w:val="20"/>
          <w:b/>
          <w:u w:val="single"/>
        </w:rPr>
        <w:t xml:space="preserve">  </w:t>
      </w:r>
    </w:p>
    <w:p>
      <w:pPr>
        <w:pStyle w:val="null3"/>
        <w:jc w:val="both"/>
      </w:pPr>
      <w:r>
        <w:rPr>
          <w:sz w:val="21"/>
          <w:color w:val="000000"/>
          <w:shd w:fill="FFFFFF" w:val="clear"/>
        </w:rPr>
        <w:t>电话：</w:t>
      </w:r>
      <w:r>
        <w:rPr>
          <w:sz w:val="20"/>
          <w:b/>
          <w:u w:val="single"/>
        </w:rPr>
        <w:t xml:space="preserve">    </w:t>
      </w:r>
      <w:r>
        <w:rPr>
          <w:sz w:val="21"/>
          <w:color w:val="000000"/>
          <w:shd w:fill="FFFFFF" w:val="clear"/>
        </w:rPr>
        <w:t>传真：</w:t>
      </w:r>
      <w:r>
        <w:rPr>
          <w:sz w:val="20"/>
          <w:b/>
          <w:u w:val="single"/>
        </w:rPr>
        <w:t xml:space="preserve">     </w:t>
      </w:r>
      <w:r>
        <w:rPr>
          <w:sz w:val="21"/>
          <w:color w:val="000000"/>
          <w:shd w:fill="FFFFFF" w:val="clear"/>
        </w:rPr>
        <w:t>地址：</w:t>
      </w:r>
      <w:r>
        <w:rPr>
          <w:sz w:val="20"/>
          <w:b/>
          <w:u w:val="single"/>
        </w:rPr>
        <w:t xml:space="preserve">     </w:t>
      </w:r>
    </w:p>
    <w:p>
      <w:pPr>
        <w:pStyle w:val="null3"/>
        <w:jc w:val="both"/>
      </w:pPr>
      <w:r>
        <w:rPr>
          <w:sz w:val="20"/>
        </w:rPr>
        <w:t xml:space="preserve">         </w:t>
      </w:r>
    </w:p>
    <w:p>
      <w:pPr>
        <w:pStyle w:val="null3"/>
        <w:ind w:firstLine="420"/>
        <w:jc w:val="both"/>
      </w:pPr>
      <w:r>
        <w:rPr>
          <w:sz w:val="21"/>
        </w:rPr>
        <w:t>按照《中华人民共和国政府采购法》、《中华人民共和国民法典</w:t>
      </w:r>
      <w:r>
        <w:rPr>
          <w:sz w:val="21"/>
        </w:rPr>
        <w:t>(</w:t>
      </w:r>
      <w:r>
        <w:rPr>
          <w:sz w:val="21"/>
        </w:rPr>
        <w:t>合同编</w:t>
      </w:r>
      <w:r>
        <w:rPr>
          <w:sz w:val="21"/>
        </w:rPr>
        <w:t>)</w:t>
      </w:r>
      <w:r>
        <w:rPr>
          <w:sz w:val="21"/>
        </w:rPr>
        <w:t>》的规定，经双方协商，本着平等互利和诚实信用的原则，一致同意签订本合同如下。</w:t>
      </w:r>
    </w:p>
    <w:p>
      <w:pPr>
        <w:pStyle w:val="null3"/>
        <w:ind w:firstLine="422"/>
        <w:jc w:val="both"/>
      </w:pPr>
      <w:r>
        <w:rPr>
          <w:sz w:val="21"/>
          <w:b/>
        </w:rPr>
        <w:t>一、合同金额</w:t>
      </w:r>
    </w:p>
    <w:p>
      <w:pPr>
        <w:pStyle w:val="null3"/>
        <w:ind w:firstLine="420"/>
        <w:jc w:val="both"/>
      </w:pPr>
      <w:r>
        <w:rPr>
          <w:sz w:val="21"/>
        </w:rPr>
        <w:t>合同金额为（大写）：人民币</w:t>
      </w:r>
      <w:r>
        <w:rPr>
          <w:sz w:val="20"/>
          <w:u w:val="single"/>
        </w:rPr>
        <w:t xml:space="preserve">        </w:t>
      </w:r>
      <w:r>
        <w:rPr>
          <w:sz w:val="21"/>
        </w:rPr>
        <w:t>元（￥</w:t>
      </w:r>
      <w:r>
        <w:rPr>
          <w:sz w:val="20"/>
          <w:u w:val="single"/>
        </w:rPr>
        <w:t xml:space="preserve">        </w:t>
      </w:r>
      <w:r>
        <w:rPr>
          <w:sz w:val="21"/>
        </w:rPr>
        <w:t>元）。</w:t>
      </w:r>
    </w:p>
    <w:p>
      <w:pPr>
        <w:pStyle w:val="null3"/>
        <w:ind w:firstLine="422"/>
        <w:jc w:val="both"/>
      </w:pPr>
      <w:r>
        <w:rPr>
          <w:sz w:val="21"/>
          <w:b/>
        </w:rPr>
        <w:t>二、</w:t>
      </w:r>
      <w:r>
        <w:rPr>
          <w:sz w:val="21"/>
          <w:b/>
          <w:color w:val="000000"/>
        </w:rPr>
        <w:t>服务</w:t>
      </w:r>
      <w:r>
        <w:rPr>
          <w:sz w:val="21"/>
          <w:b/>
          <w:color w:val="000000"/>
        </w:rPr>
        <w:t>内容</w:t>
      </w:r>
    </w:p>
    <w:p>
      <w:pPr>
        <w:pStyle w:val="null3"/>
        <w:ind w:firstLine="420"/>
      </w:pPr>
      <w:r>
        <w:rPr>
          <w:sz w:val="21"/>
        </w:rPr>
        <w:t>（一）标的名称</w:t>
      </w:r>
      <w:r>
        <w:rPr>
          <w:sz w:val="21"/>
        </w:rPr>
        <w:t>及</w:t>
      </w:r>
      <w:r>
        <w:rPr>
          <w:sz w:val="21"/>
        </w:rPr>
        <w:t>期限</w:t>
      </w:r>
    </w:p>
    <w:p>
      <w:pPr>
        <w:pStyle w:val="null3"/>
        <w:ind w:firstLine="420"/>
      </w:pPr>
      <w:r>
        <w:rPr>
          <w:sz w:val="21"/>
        </w:rPr>
        <w:t>1.</w:t>
      </w:r>
      <w:r>
        <w:rPr>
          <w:sz w:val="21"/>
        </w:rPr>
        <w:t>保修项目：</w:t>
      </w:r>
      <w:r>
        <w:rPr>
          <w:sz w:val="21"/>
        </w:rPr>
        <w:t>GE Lightspeed VCT</w:t>
      </w:r>
      <w:r>
        <w:rPr>
          <w:sz w:val="21"/>
        </w:rPr>
        <w:t>维保服务</w:t>
      </w:r>
    </w:p>
    <w:p>
      <w:pPr>
        <w:pStyle w:val="null3"/>
        <w:ind w:firstLine="420"/>
        <w:jc w:val="both"/>
      </w:pPr>
      <w:r>
        <w:rPr>
          <w:sz w:val="21"/>
        </w:rPr>
        <w:t>2</w:t>
      </w:r>
      <w:r>
        <w:rPr>
          <w:sz w:val="21"/>
        </w:rPr>
        <w:t>.</w:t>
      </w:r>
      <w:r>
        <w:rPr>
          <w:sz w:val="21"/>
        </w:rPr>
        <w:t>保修服务期限：三年。</w:t>
      </w:r>
    </w:p>
    <w:p>
      <w:pPr>
        <w:pStyle w:val="null3"/>
        <w:ind w:firstLine="422"/>
        <w:jc w:val="both"/>
      </w:pPr>
      <w:r>
        <w:rPr>
          <w:sz w:val="21"/>
          <w:b/>
          <w:color w:val="000000"/>
        </w:rPr>
        <w:t>（二）服务要求</w:t>
      </w:r>
    </w:p>
    <w:p>
      <w:pPr>
        <w:pStyle w:val="null3"/>
        <w:ind w:firstLine="422"/>
      </w:pPr>
      <w:r>
        <w:rPr>
          <w:sz w:val="21"/>
        </w:rPr>
        <w:t>1.</w:t>
      </w:r>
      <w:r>
        <w:rPr>
          <w:sz w:val="21"/>
        </w:rPr>
        <w:t>乙方通过</w:t>
      </w:r>
      <w:r>
        <w:rPr>
          <w:sz w:val="21"/>
        </w:rPr>
        <w:t>ISO9001</w:t>
      </w:r>
      <w:r>
        <w:rPr>
          <w:sz w:val="21"/>
        </w:rPr>
        <w:t>质量管理体系认证</w:t>
      </w:r>
      <w:r>
        <w:rPr>
          <w:sz w:val="21"/>
        </w:rPr>
        <w:t>，</w:t>
      </w:r>
      <w:r>
        <w:rPr>
          <w:sz w:val="21"/>
        </w:rPr>
        <w:t>提供有效期内证明材料。</w:t>
      </w:r>
    </w:p>
    <w:p>
      <w:pPr>
        <w:pStyle w:val="null3"/>
        <w:ind w:firstLine="422"/>
      </w:pPr>
      <w:r>
        <w:rPr>
          <w:sz w:val="21"/>
        </w:rPr>
        <w:t>2.全年提供 400或 800售后服务热线，每天服务时间不少于12小时，每年365天开通，有专人接听并全程协调资源。</w:t>
      </w:r>
    </w:p>
    <w:p>
      <w:pPr>
        <w:pStyle w:val="null3"/>
        <w:ind w:firstLine="422"/>
      </w:pPr>
      <w:r>
        <w:rPr>
          <w:sz w:val="21"/>
        </w:rPr>
        <w:t>3.接到故障报修电话后,2小时内做出响应；宕机情况下，12小时内到达现场进行维修。</w:t>
      </w:r>
    </w:p>
    <w:p>
      <w:pPr>
        <w:pStyle w:val="null3"/>
        <w:ind w:firstLine="422"/>
      </w:pPr>
      <w:r>
        <w:rPr>
          <w:sz w:val="21"/>
        </w:rPr>
        <w:t>▲4.乙方配备有至少2名经过原厂培训或认证的工程师，提供有效期内证明材料。</w:t>
      </w:r>
    </w:p>
    <w:p>
      <w:pPr>
        <w:pStyle w:val="null3"/>
        <w:ind w:firstLine="422"/>
      </w:pPr>
      <w:r>
        <w:rPr>
          <w:sz w:val="21"/>
        </w:rPr>
        <w:t>▲5.具备拥有CT高压检测工具等专业维修工具，提供相关专业校准合格证书作为证明材料。</w:t>
      </w:r>
    </w:p>
    <w:p>
      <w:pPr>
        <w:pStyle w:val="null3"/>
        <w:ind w:firstLine="422"/>
      </w:pPr>
      <w:r>
        <w:rPr>
          <w:sz w:val="21"/>
        </w:rPr>
        <w:t>6.每季度均需安排工程师配合医院进行巡检服务。</w:t>
      </w:r>
    </w:p>
    <w:p>
      <w:pPr>
        <w:pStyle w:val="null3"/>
        <w:ind w:firstLine="422"/>
      </w:pPr>
      <w:r>
        <w:rPr>
          <w:sz w:val="21"/>
        </w:rPr>
        <w:t>▲7.乙方设有专业、充足的设备零备件仓库，提供零备件仓库的租赁合同或产权证明作为证明材料。</w:t>
      </w:r>
    </w:p>
    <w:p>
      <w:pPr>
        <w:pStyle w:val="null3"/>
        <w:ind w:firstLine="422"/>
      </w:pPr>
      <w:r>
        <w:rPr>
          <w:sz w:val="21"/>
        </w:rPr>
        <w:t>8.乙方所提供设备维修所更换的核心部件(包含X射线管、探测器、高压发生器、机架等核心部件)、常规备件均需为原厂认证合格的未拆封件；更换X射线管时需提供产品医疗器械注册证、出厂检验清单及合格证。</w:t>
      </w:r>
    </w:p>
    <w:p>
      <w:pPr>
        <w:pStyle w:val="null3"/>
        <w:ind w:firstLine="422"/>
      </w:pPr>
      <w:r>
        <w:rPr>
          <w:sz w:val="21"/>
        </w:rPr>
        <w:t>▲9.保养服务要求：每年定期校准和预防性保养≥4次，提供详细书面保养报告，预防性保养时产生的耗材和配件更换，无需额外收费，所更换的耗材为原厂耗材。保养服务包括：设备的安全检查、运行状态、影像质量、设备除尘、设备性能检测等全面维护。安全检查及升级：按照生产厂家设备标准及当地规定执行，以保证设备及图像处于最佳运行状态，达到原厂标准。</w:t>
      </w:r>
    </w:p>
    <w:p>
      <w:pPr>
        <w:pStyle w:val="null3"/>
        <w:ind w:firstLine="422"/>
      </w:pPr>
      <w:r>
        <w:rPr>
          <w:sz w:val="21"/>
        </w:rPr>
        <w:t>10.开机率保证：在合同期内保证≥95%的开机率（按一年365日计算，即每个合同年度内停机天数不得超过18天）。若开机率每低于95%，每停机1天按3天延期服务期。</w:t>
      </w:r>
    </w:p>
    <w:p>
      <w:pPr>
        <w:pStyle w:val="null3"/>
        <w:ind w:firstLine="422"/>
      </w:pPr>
      <w:r>
        <w:rPr>
          <w:sz w:val="21"/>
        </w:rPr>
        <w:t>11.保障设备安全运行保证：合同期内能提供原厂杀毒软件、补丁软件保障设备安全稳定运行。设备维修所需要密钥时，能第一时间发放，且密钥为原厂认证安全合格。</w:t>
      </w:r>
    </w:p>
    <w:p>
      <w:pPr>
        <w:pStyle w:val="null3"/>
        <w:ind w:firstLine="422"/>
      </w:pPr>
      <w:r>
        <w:rPr>
          <w:sz w:val="21"/>
        </w:rPr>
        <w:t>12.质量控制年检时，保证全部检测指标达国家标准，保证该设备能通过相关专业检测，并提供当年完整的系统状态报告给医院。</w:t>
      </w:r>
    </w:p>
    <w:p>
      <w:pPr>
        <w:pStyle w:val="null3"/>
        <w:ind w:firstLine="422"/>
      </w:pPr>
      <w:r>
        <w:rPr>
          <w:sz w:val="21"/>
        </w:rPr>
        <w:t>▲13.可提供服务期内完整的设备维修服务报告，并能提供线上管理报告系统供医院随时备查，查看设备的保养计划，维修状态，备件状态。</w:t>
      </w:r>
    </w:p>
    <w:p>
      <w:pPr>
        <w:pStyle w:val="null3"/>
        <w:ind w:firstLine="422"/>
      </w:pPr>
      <w:r>
        <w:rPr>
          <w:sz w:val="21"/>
        </w:rPr>
        <w:t>▲14.可按照设备说明书标准及相关法规进行安全检查，质量标准进行校准，相关记录需在设备质控程序中永久保存，满足国家相关机关检查要求。医院需要时，提供原厂认证的质量维保报告，盖章原件给医院。</w:t>
      </w:r>
    </w:p>
    <w:p>
      <w:pPr>
        <w:pStyle w:val="null3"/>
        <w:ind w:firstLine="422"/>
      </w:pPr>
      <w:r>
        <w:rPr>
          <w:sz w:val="21"/>
        </w:rPr>
        <w:t>▲15.具备调试能力，检测 CT输出剂量，确保设备输出正确的X射线剂量。</w:t>
      </w:r>
    </w:p>
    <w:p>
      <w:pPr>
        <w:pStyle w:val="null3"/>
        <w:ind w:firstLine="422"/>
      </w:pPr>
      <w:r>
        <w:rPr>
          <w:sz w:val="21"/>
        </w:rPr>
        <w:t>▲16.须能及时获取并提供全套完整的原厂系统软硬件改版措施(FA)，保修期内负责提供设备（含独立工作站）的系统软件升级补丁和技术支持。</w:t>
      </w:r>
    </w:p>
    <w:p>
      <w:pPr>
        <w:pStyle w:val="null3"/>
        <w:ind w:firstLine="422"/>
        <w:jc w:val="both"/>
      </w:pPr>
      <w:r>
        <w:rPr>
          <w:sz w:val="21"/>
        </w:rPr>
        <w:t>▲17.乙方每年提供≥1次培训。</w:t>
      </w:r>
    </w:p>
    <w:p>
      <w:pPr>
        <w:pStyle w:val="null3"/>
        <w:ind w:firstLine="422"/>
        <w:jc w:val="both"/>
      </w:pPr>
      <w:r>
        <w:rPr>
          <w:sz w:val="21"/>
          <w:b/>
          <w:color w:val="000000"/>
        </w:rPr>
        <w:t>三、</w:t>
      </w:r>
      <w:r>
        <w:rPr>
          <w:sz w:val="21"/>
          <w:b/>
        </w:rPr>
        <w:t>甲方乙方的权利和义务</w:t>
      </w:r>
    </w:p>
    <w:p>
      <w:pPr>
        <w:pStyle w:val="null3"/>
        <w:ind w:firstLine="422"/>
        <w:jc w:val="both"/>
      </w:pPr>
      <w:r>
        <w:rPr>
          <w:sz w:val="21"/>
          <w:b/>
        </w:rPr>
        <w:t>（一）甲方的权利和义务</w:t>
      </w:r>
    </w:p>
    <w:p>
      <w:pPr>
        <w:pStyle w:val="null3"/>
        <w:ind w:firstLine="420"/>
        <w:jc w:val="both"/>
      </w:pPr>
      <w:r>
        <w:rPr>
          <w:sz w:val="21"/>
        </w:rPr>
        <w:t>1.</w:t>
      </w:r>
      <w:r>
        <w:rPr>
          <w:sz w:val="21"/>
        </w:rPr>
        <w:t>甲方有权要求乙方按照甲方规定的工作范围、工作内容、技术要求、进度、时限、程序、技术规范和技术标准，保质保量完成采购文件中甲方要求的各项任务。</w:t>
      </w:r>
    </w:p>
    <w:p>
      <w:pPr>
        <w:pStyle w:val="null3"/>
        <w:ind w:firstLine="420"/>
        <w:jc w:val="both"/>
      </w:pPr>
      <w:r>
        <w:rPr>
          <w:sz w:val="21"/>
        </w:rPr>
        <w:t>2.</w:t>
      </w:r>
      <w:r>
        <w:rPr>
          <w:sz w:val="21"/>
        </w:rPr>
        <w:t>甲方有权监督本合同的履行进度，就乙方提交的工作成果（包括阶段性服务成果和最终服务成果等）提出修改意见和建议，或就项目相关问题要求乙方按甲方指定的形式（包括会议面谈、书面函件、邮件或电话等形式）作出解释、说明及答复。</w:t>
      </w:r>
    </w:p>
    <w:p>
      <w:pPr>
        <w:pStyle w:val="null3"/>
        <w:ind w:firstLine="420"/>
        <w:jc w:val="both"/>
      </w:pPr>
      <w:r>
        <w:rPr>
          <w:sz w:val="21"/>
        </w:rPr>
        <w:t>3.</w:t>
      </w:r>
      <w:r>
        <w:rPr>
          <w:sz w:val="21"/>
        </w:rPr>
        <w:t>甲方有权要求乙方以会议面谈、书面函件、电话等甲方指定的方式如实陈述及说明项目工作的进展情况，并有权要求乙方提供相应的说明函件及其阶段性的工作进展材料。</w:t>
      </w:r>
    </w:p>
    <w:p>
      <w:pPr>
        <w:pStyle w:val="null3"/>
        <w:ind w:firstLine="420"/>
        <w:jc w:val="both"/>
      </w:pPr>
      <w:r>
        <w:rPr>
          <w:sz w:val="21"/>
        </w:rPr>
        <w:t xml:space="preserve"> 4.</w:t>
      </w:r>
      <w:r>
        <w:rPr>
          <w:sz w:val="21"/>
        </w:rPr>
        <w:t>乙方因履行合同，要求甲方提供必要的背景材料和协助时，甲方应当提供及给予合理协助。</w:t>
      </w:r>
    </w:p>
    <w:p>
      <w:pPr>
        <w:pStyle w:val="null3"/>
        <w:ind w:firstLine="420"/>
        <w:jc w:val="both"/>
      </w:pPr>
      <w:r>
        <w:rPr>
          <w:sz w:val="21"/>
        </w:rPr>
        <w:t>5.</w:t>
      </w:r>
      <w:r>
        <w:rPr>
          <w:sz w:val="21"/>
        </w:rPr>
        <w:t>甲方应当按照合同约定向财政部门提出付款申请，款项批准后及时向乙方支付。</w:t>
      </w:r>
    </w:p>
    <w:p>
      <w:pPr>
        <w:pStyle w:val="null3"/>
        <w:ind w:firstLine="420"/>
        <w:jc w:val="both"/>
      </w:pPr>
      <w:r>
        <w:rPr>
          <w:sz w:val="21"/>
        </w:rPr>
        <w:t>6.</w:t>
      </w:r>
      <w:r>
        <w:rPr>
          <w:sz w:val="21"/>
        </w:rPr>
        <w:t>如因法律或政策发生变化，导致本合同的履行成为不必要时，甲方有权终止合同。但甲方应当根据乙方已经完成的工作量支付服务费。</w:t>
      </w:r>
      <w:r>
        <w:rPr>
          <w:sz w:val="20"/>
        </w:rPr>
        <w:t xml:space="preserve">                                 </w:t>
      </w:r>
    </w:p>
    <w:p>
      <w:pPr>
        <w:pStyle w:val="null3"/>
        <w:ind w:firstLine="422"/>
        <w:jc w:val="both"/>
      </w:pPr>
      <w:r>
        <w:rPr>
          <w:sz w:val="21"/>
          <w:b/>
        </w:rPr>
        <w:t>（二）乙方的权利和义务</w:t>
      </w:r>
    </w:p>
    <w:p>
      <w:pPr>
        <w:pStyle w:val="null3"/>
        <w:ind w:firstLine="420"/>
        <w:jc w:val="both"/>
      </w:pPr>
      <w:r>
        <w:rPr>
          <w:sz w:val="21"/>
        </w:rPr>
        <w:t>1.</w:t>
      </w:r>
      <w:r>
        <w:rPr>
          <w:sz w:val="21"/>
        </w:rPr>
        <w:t>乙方应当按照本合同的约定提供优质服务，保证其提交的服务成果符合采购文件的要求，以及投标文件的承诺，并且符合行业技术规范和技术标准的要求。</w:t>
      </w:r>
    </w:p>
    <w:p>
      <w:pPr>
        <w:pStyle w:val="null3"/>
        <w:ind w:firstLine="420"/>
        <w:jc w:val="both"/>
      </w:pPr>
      <w:r>
        <w:rPr>
          <w:sz w:val="21"/>
        </w:rPr>
        <w:t>2.</w:t>
      </w:r>
      <w:r>
        <w:rPr>
          <w:sz w:val="21"/>
        </w:rPr>
        <w:t>乙方在履行合同的过程中，需要甲方提供协助的，应当及时提出。</w:t>
      </w:r>
    </w:p>
    <w:p>
      <w:pPr>
        <w:pStyle w:val="null3"/>
        <w:ind w:firstLine="420"/>
        <w:jc w:val="both"/>
      </w:pPr>
      <w:r>
        <w:rPr>
          <w:sz w:val="21"/>
        </w:rPr>
        <w:t>3.</w:t>
      </w:r>
      <w:r>
        <w:rPr>
          <w:sz w:val="21"/>
        </w:rPr>
        <w:t>乙方应当就委托事项进行全面、细致的调查和分析，提出先进、科学、可行的对策和建议。</w:t>
      </w:r>
    </w:p>
    <w:p>
      <w:pPr>
        <w:pStyle w:val="null3"/>
        <w:ind w:firstLine="420"/>
        <w:jc w:val="both"/>
      </w:pPr>
      <w:r>
        <w:rPr>
          <w:sz w:val="21"/>
        </w:rPr>
        <w:t>4.</w:t>
      </w:r>
      <w:r>
        <w:rPr>
          <w:sz w:val="21"/>
        </w:rPr>
        <w:t>乙方应根据甲方的意见和建议修正或完善服务内容，就甲方提出的疑问及时作出解释、说明和答复。</w:t>
      </w:r>
    </w:p>
    <w:p>
      <w:pPr>
        <w:pStyle w:val="null3"/>
        <w:ind w:firstLine="420"/>
        <w:jc w:val="both"/>
      </w:pPr>
      <w:r>
        <w:rPr>
          <w:sz w:val="21"/>
        </w:rPr>
        <w:t>5.</w:t>
      </w:r>
      <w:r>
        <w:rPr>
          <w:sz w:val="21"/>
        </w:rPr>
        <w:t>乙方应当按照甲方要求如实陈述项目工作的进展情况，并应提供相应的说明材料。</w:t>
      </w:r>
    </w:p>
    <w:p>
      <w:pPr>
        <w:pStyle w:val="null3"/>
        <w:ind w:firstLine="420"/>
        <w:jc w:val="both"/>
      </w:pPr>
      <w:r>
        <w:rPr>
          <w:sz w:val="21"/>
        </w:rPr>
        <w:t>6.</w:t>
      </w:r>
      <w:r>
        <w:rPr>
          <w:sz w:val="21"/>
        </w:rPr>
        <w:t>乙方应按照合同约定承担保密义务。</w:t>
      </w:r>
    </w:p>
    <w:p>
      <w:pPr>
        <w:pStyle w:val="null3"/>
        <w:ind w:firstLine="420"/>
        <w:jc w:val="both"/>
      </w:pPr>
      <w:r>
        <w:rPr>
          <w:sz w:val="21"/>
        </w:rPr>
        <w:t>7.</w:t>
      </w:r>
      <w:r>
        <w:rPr>
          <w:sz w:val="21"/>
        </w:rPr>
        <w:t>乙方保证其履行本合同约定义务的行为及其所提交的技术服务成果不会侵害甲方或任何第三方的知识产权和其他权益，否则乙方应当承担全部法律责任，并赔偿甲方因此产生的全部损失（包括但不限于：甲方的经济损失；甲方因此支付的赔偿金、补偿金、罚金；甲方因维权、制止或减少损失所支付的律师费、诉讼费、调查取证费等费用）。</w:t>
      </w:r>
    </w:p>
    <w:p>
      <w:pPr>
        <w:pStyle w:val="null3"/>
        <w:ind w:firstLine="420"/>
        <w:jc w:val="both"/>
      </w:pPr>
      <w:r>
        <w:rPr>
          <w:sz w:val="21"/>
        </w:rPr>
        <w:t>8.</w:t>
      </w:r>
      <w:r>
        <w:rPr>
          <w:sz w:val="21"/>
        </w:rPr>
        <w:t>在本合同履行期间及终止之后，乙方均有义务按甲方的要求，就本项目服务成果向甲方以及其他机关（包括政府及政府部门、审计机关、监察机关）作出解释、说明及答复。</w:t>
      </w:r>
    </w:p>
    <w:p>
      <w:pPr>
        <w:pStyle w:val="null3"/>
        <w:ind w:firstLine="420"/>
        <w:jc w:val="both"/>
      </w:pPr>
      <w:r>
        <w:rPr>
          <w:sz w:val="21"/>
        </w:rPr>
        <w:t>9.</w:t>
      </w:r>
      <w:r>
        <w:rPr>
          <w:sz w:val="21"/>
        </w:rPr>
        <w:t>乙方有权按照本合同约定获取服务报酬。</w:t>
      </w:r>
    </w:p>
    <w:p>
      <w:pPr>
        <w:pStyle w:val="null3"/>
        <w:ind w:firstLine="420"/>
        <w:jc w:val="both"/>
      </w:pPr>
      <w:r>
        <w:rPr>
          <w:sz w:val="21"/>
        </w:rPr>
        <w:t>10.</w:t>
      </w:r>
      <w:r>
        <w:rPr>
          <w:sz w:val="21"/>
        </w:rPr>
        <w:t>乙方指定</w:t>
      </w:r>
      <w:r>
        <w:rPr>
          <w:sz w:val="20"/>
          <w:u w:val="single"/>
        </w:rPr>
        <w:t xml:space="preserve">      </w:t>
      </w:r>
      <w:r>
        <w:rPr>
          <w:sz w:val="21"/>
        </w:rPr>
        <w:t>为乙方项目联系人（负责人）。项目联系人（负责人）应满足采购文件及本合同规定的资质要求，并能胜任项目联系人（负责人）的工作。其负责内容包括：跟进项目进度，协调解决合同履行过程中出现的问题，及时进行联络和沟通，确保各项服务内容及成果按时按质按量提交；及时向甲方汇报项目进展情况，就甲方提出的疑问作出解释、说明和答复；传递、移交、签收文件材料。乙方变更项目联系人的，应当征得甲方同意。甲方认为乙方指定的项目联系人（负责人）不能胜任工作的，可以要求乙方更换。</w:t>
      </w:r>
    </w:p>
    <w:p>
      <w:pPr>
        <w:pStyle w:val="null3"/>
        <w:ind w:firstLine="422"/>
        <w:jc w:val="both"/>
      </w:pPr>
      <w:r>
        <w:rPr>
          <w:sz w:val="21"/>
          <w:b/>
        </w:rPr>
        <w:t>四、合同履行期限</w:t>
      </w:r>
    </w:p>
    <w:p>
      <w:pPr>
        <w:pStyle w:val="null3"/>
        <w:ind w:firstLine="420"/>
        <w:jc w:val="both"/>
      </w:pPr>
      <w:r>
        <w:rPr>
          <w:sz w:val="21"/>
          <w:color w:val="000000"/>
        </w:rPr>
        <w:t>服务期限：</w:t>
      </w:r>
      <w:r>
        <w:rPr>
          <w:sz w:val="21"/>
          <w:color w:val="000000"/>
        </w:rPr>
        <w:t>_____</w:t>
      </w:r>
      <w:r>
        <w:rPr>
          <w:sz w:val="21"/>
          <w:color w:val="000000"/>
        </w:rPr>
        <w:t>年</w:t>
      </w:r>
      <w:r>
        <w:rPr>
          <w:sz w:val="21"/>
          <w:color w:val="000000"/>
        </w:rPr>
        <w:t>___</w:t>
      </w:r>
      <w:r>
        <w:rPr>
          <w:sz w:val="21"/>
          <w:color w:val="000000"/>
        </w:rPr>
        <w:t>月</w:t>
      </w:r>
      <w:r>
        <w:rPr>
          <w:sz w:val="21"/>
          <w:color w:val="000000"/>
        </w:rPr>
        <w:t>____</w:t>
      </w:r>
      <w:r>
        <w:rPr>
          <w:sz w:val="21"/>
          <w:color w:val="000000"/>
        </w:rPr>
        <w:t>日至</w:t>
      </w:r>
      <w:r>
        <w:rPr>
          <w:sz w:val="21"/>
          <w:color w:val="000000"/>
        </w:rPr>
        <w:t>_____</w:t>
      </w:r>
      <w:r>
        <w:rPr>
          <w:sz w:val="21"/>
          <w:color w:val="000000"/>
        </w:rPr>
        <w:t>年</w:t>
      </w:r>
      <w:r>
        <w:rPr>
          <w:sz w:val="21"/>
          <w:color w:val="000000"/>
        </w:rPr>
        <w:t>___</w:t>
      </w:r>
      <w:r>
        <w:rPr>
          <w:sz w:val="21"/>
          <w:color w:val="000000"/>
        </w:rPr>
        <w:t>月</w:t>
      </w:r>
      <w:r>
        <w:rPr>
          <w:sz w:val="21"/>
          <w:color w:val="000000"/>
        </w:rPr>
        <w:t>____</w:t>
      </w:r>
      <w:r>
        <w:rPr>
          <w:sz w:val="21"/>
          <w:color w:val="000000"/>
        </w:rPr>
        <w:t>日。</w:t>
      </w:r>
    </w:p>
    <w:p>
      <w:pPr>
        <w:pStyle w:val="null3"/>
        <w:ind w:firstLine="422"/>
      </w:pPr>
      <w:r>
        <w:rPr>
          <w:sz w:val="21"/>
          <w:b/>
          <w:color w:val="000000"/>
        </w:rPr>
        <w:t>五、付款方式</w:t>
      </w:r>
    </w:p>
    <w:p>
      <w:pPr>
        <w:pStyle w:val="null3"/>
        <w:ind w:firstLine="420"/>
        <w:jc w:val="both"/>
      </w:pPr>
      <w:r>
        <w:rPr>
          <w:sz w:val="21"/>
          <w:color w:val="000000"/>
        </w:rPr>
        <w:t>1.</w:t>
      </w:r>
      <w:r>
        <w:rPr>
          <w:sz w:val="21"/>
          <w:color w:val="000000"/>
        </w:rPr>
        <w:t>合同签订后五个工作日内，甲方向乙方支付第一年维保费用（合同总额的</w:t>
      </w:r>
      <w:r>
        <w:rPr>
          <w:sz w:val="21"/>
          <w:color w:val="000000"/>
        </w:rPr>
        <w:t>35%</w:t>
      </w:r>
      <w:r>
        <w:rPr>
          <w:sz w:val="21"/>
          <w:color w:val="000000"/>
        </w:rPr>
        <w:t>）；</w:t>
      </w:r>
    </w:p>
    <w:p>
      <w:pPr>
        <w:pStyle w:val="null3"/>
        <w:ind w:firstLine="420"/>
        <w:jc w:val="both"/>
      </w:pPr>
      <w:r>
        <w:rPr>
          <w:sz w:val="21"/>
          <w:color w:val="000000"/>
        </w:rPr>
        <w:t>2.</w:t>
      </w:r>
      <w:r>
        <w:rPr>
          <w:sz w:val="21"/>
          <w:color w:val="000000"/>
        </w:rPr>
        <w:t>服务期满一年后，甲方向乙方支付第二年维保费用（合同总额的</w:t>
      </w:r>
      <w:r>
        <w:rPr>
          <w:sz w:val="21"/>
          <w:color w:val="000000"/>
        </w:rPr>
        <w:t>30%</w:t>
      </w:r>
      <w:r>
        <w:rPr>
          <w:sz w:val="21"/>
          <w:color w:val="000000"/>
        </w:rPr>
        <w:t>）；</w:t>
      </w:r>
    </w:p>
    <w:p>
      <w:pPr>
        <w:pStyle w:val="null3"/>
        <w:ind w:firstLine="420"/>
        <w:jc w:val="both"/>
      </w:pPr>
      <w:r>
        <w:rPr>
          <w:sz w:val="21"/>
          <w:color w:val="000000"/>
        </w:rPr>
        <w:t>3.</w:t>
      </w:r>
      <w:r>
        <w:rPr>
          <w:sz w:val="21"/>
          <w:color w:val="000000"/>
        </w:rPr>
        <w:t>服务期满二年后，甲方向乙方支付第三年维保费用（合同总额的</w:t>
      </w:r>
      <w:r>
        <w:rPr>
          <w:sz w:val="21"/>
          <w:color w:val="000000"/>
        </w:rPr>
        <w:t>30%</w:t>
      </w:r>
      <w:r>
        <w:rPr>
          <w:sz w:val="21"/>
          <w:color w:val="000000"/>
        </w:rPr>
        <w:t>）；</w:t>
      </w:r>
    </w:p>
    <w:p>
      <w:pPr>
        <w:pStyle w:val="null3"/>
        <w:ind w:firstLine="420"/>
        <w:jc w:val="both"/>
      </w:pPr>
      <w:r>
        <w:rPr>
          <w:sz w:val="21"/>
          <w:color w:val="000000"/>
        </w:rPr>
        <w:t>4.</w:t>
      </w:r>
      <w:r>
        <w:rPr>
          <w:sz w:val="21"/>
          <w:color w:val="000000"/>
        </w:rPr>
        <w:t>合同余款（即合同总额的</w:t>
      </w:r>
      <w:r>
        <w:rPr>
          <w:sz w:val="21"/>
          <w:color w:val="000000"/>
        </w:rPr>
        <w:t>5%</w:t>
      </w:r>
      <w:r>
        <w:rPr>
          <w:sz w:val="21"/>
          <w:color w:val="000000"/>
        </w:rPr>
        <w:t>）待三年服务期满且总体验收合格后由甲方在一个月内一次性付清。</w:t>
      </w:r>
    </w:p>
    <w:p>
      <w:pPr>
        <w:pStyle w:val="null3"/>
        <w:ind w:firstLine="422"/>
        <w:jc w:val="both"/>
      </w:pPr>
      <w:r>
        <w:rPr>
          <w:sz w:val="21"/>
          <w:b/>
        </w:rPr>
        <w:t>六、</w:t>
      </w:r>
      <w:r>
        <w:rPr>
          <w:sz w:val="21"/>
          <w:b/>
          <w:color w:val="000000"/>
        </w:rPr>
        <w:t>项目验收</w:t>
      </w:r>
    </w:p>
    <w:p>
      <w:pPr>
        <w:pStyle w:val="null3"/>
        <w:ind w:firstLine="420"/>
        <w:jc w:val="both"/>
      </w:pPr>
      <w:r>
        <w:rPr>
          <w:sz w:val="21"/>
        </w:rPr>
        <w:t>1.</w:t>
      </w:r>
      <w:r>
        <w:rPr>
          <w:sz w:val="21"/>
        </w:rPr>
        <w:t>验收方式：由甲方和乙方共同进行验收。</w:t>
      </w:r>
    </w:p>
    <w:p>
      <w:pPr>
        <w:pStyle w:val="null3"/>
        <w:ind w:firstLine="420"/>
        <w:jc w:val="both"/>
      </w:pPr>
      <w:r>
        <w:rPr>
          <w:sz w:val="21"/>
        </w:rPr>
        <w:t>2.</w:t>
      </w:r>
      <w:r>
        <w:rPr>
          <w:sz w:val="21"/>
        </w:rPr>
        <w:t>验收程序：</w:t>
      </w:r>
    </w:p>
    <w:p>
      <w:pPr>
        <w:pStyle w:val="null3"/>
        <w:ind w:firstLine="420"/>
        <w:jc w:val="both"/>
      </w:pPr>
      <w:r>
        <w:rPr>
          <w:sz w:val="21"/>
        </w:rPr>
        <w:t>2.1</w:t>
      </w:r>
      <w:r>
        <w:rPr>
          <w:sz w:val="21"/>
        </w:rPr>
        <w:t>由甲方对当次服务质量及其他进行检验。如发现质量等任何一项与采购要求规定不符，甲方有权拒绝接受。</w:t>
      </w:r>
    </w:p>
    <w:p>
      <w:pPr>
        <w:pStyle w:val="null3"/>
        <w:ind w:firstLine="420"/>
        <w:jc w:val="both"/>
      </w:pPr>
      <w:r>
        <w:rPr>
          <w:sz w:val="21"/>
        </w:rPr>
        <w:t>2.2</w:t>
      </w:r>
      <w:r>
        <w:rPr>
          <w:sz w:val="21"/>
        </w:rPr>
        <w:t>验收合格后，甲方、乙方双方在验收合格单上签字确认。</w:t>
      </w:r>
    </w:p>
    <w:p>
      <w:pPr>
        <w:pStyle w:val="null3"/>
        <w:ind w:firstLine="420"/>
        <w:jc w:val="both"/>
      </w:pPr>
      <w:r>
        <w:rPr>
          <w:sz w:val="21"/>
        </w:rPr>
        <w:t>3.</w:t>
      </w:r>
      <w:r>
        <w:rPr>
          <w:sz w:val="21"/>
        </w:rPr>
        <w:t>验收内容：满足采购需求的要求、投标文件中的相关承诺及合同约定要求。</w:t>
      </w:r>
    </w:p>
    <w:p>
      <w:pPr>
        <w:pStyle w:val="null3"/>
        <w:ind w:firstLine="420"/>
        <w:jc w:val="both"/>
      </w:pPr>
      <w:r>
        <w:rPr>
          <w:sz w:val="21"/>
        </w:rPr>
        <w:t>4.</w:t>
      </w:r>
      <w:r>
        <w:rPr>
          <w:sz w:val="21"/>
        </w:rPr>
        <w:t>验收标准：按照国家相关行业要求、招标文件要求及投标文件的响应情况进行验收。</w:t>
      </w:r>
      <w:r>
        <w:rPr>
          <w:sz w:val="20"/>
          <w:b/>
        </w:rPr>
        <w:t xml:space="preserve">        </w:t>
      </w:r>
    </w:p>
    <w:p>
      <w:pPr>
        <w:pStyle w:val="null3"/>
        <w:ind w:firstLine="422"/>
        <w:jc w:val="both"/>
      </w:pPr>
      <w:r>
        <w:rPr>
          <w:sz w:val="21"/>
          <w:b/>
        </w:rPr>
        <w:t>七、保密</w:t>
      </w:r>
    </w:p>
    <w:p>
      <w:pPr>
        <w:pStyle w:val="null3"/>
        <w:jc w:val="both"/>
      </w:pPr>
      <w:r>
        <w:rPr>
          <w:sz w:val="21"/>
        </w:rPr>
        <w:t xml:space="preserve">    1.</w:t>
      </w:r>
      <w:r>
        <w:rPr>
          <w:sz w:val="21"/>
        </w:rPr>
        <w:t>在未取得双方事先许可的情况下，任何一方不得将本合同内容向第三方公开或泄露；</w:t>
      </w:r>
      <w:r>
        <w:rPr>
          <w:sz w:val="21"/>
          <w:color w:val="000000"/>
        </w:rPr>
        <w:t>乙方必须对项目在研究过程中产生的结论、成果进行严格保密，未经甲方同意，不得向其他任何第三方透露或公开有关研究成果</w:t>
      </w:r>
      <w:r>
        <w:rPr>
          <w:sz w:val="21"/>
        </w:rPr>
        <w:t>。</w:t>
      </w:r>
    </w:p>
    <w:p>
      <w:pPr>
        <w:pStyle w:val="null3"/>
        <w:jc w:val="both"/>
      </w:pPr>
      <w:r>
        <w:rPr>
          <w:sz w:val="21"/>
        </w:rPr>
        <w:t xml:space="preserve">    2.</w:t>
      </w:r>
      <w:r>
        <w:rPr>
          <w:sz w:val="21"/>
        </w:rPr>
        <w:t>乙方从甲方得到的文件资料，未经甲方书面同意，乙方不得向第三方转让、公开、泄露或被使用，否则乙方承担本合同总金额</w:t>
      </w:r>
      <w:r>
        <w:rPr>
          <w:sz w:val="21"/>
        </w:rPr>
        <w:t>5%</w:t>
      </w:r>
      <w:r>
        <w:rPr>
          <w:sz w:val="21"/>
        </w:rPr>
        <w:t>的违约金。</w:t>
      </w:r>
    </w:p>
    <w:p>
      <w:pPr>
        <w:pStyle w:val="null3"/>
        <w:ind w:firstLine="420"/>
      </w:pPr>
      <w:r>
        <w:rPr>
          <w:sz w:val="21"/>
          <w:color w:val="000000"/>
        </w:rPr>
        <w:t>3.</w:t>
      </w:r>
      <w:r>
        <w:rPr>
          <w:sz w:val="21"/>
          <w:color w:val="000000"/>
        </w:rPr>
        <w:t>乙方必须对项目研究过程中采用、引用和接触到的所有数据进行保密，不得用作与本项目无关的其他用途。</w:t>
      </w:r>
    </w:p>
    <w:p>
      <w:pPr>
        <w:pStyle w:val="null3"/>
        <w:ind w:firstLine="420"/>
      </w:pPr>
      <w:r>
        <w:rPr>
          <w:sz w:val="21"/>
        </w:rPr>
        <w:t>4.</w:t>
      </w:r>
      <w:r>
        <w:rPr>
          <w:sz w:val="21"/>
        </w:rPr>
        <w:t>本条的约定在本合同终止后继续有效。</w:t>
      </w:r>
    </w:p>
    <w:p>
      <w:pPr>
        <w:pStyle w:val="null3"/>
        <w:ind w:firstLine="422"/>
        <w:jc w:val="both"/>
      </w:pPr>
      <w:r>
        <w:rPr>
          <w:sz w:val="21"/>
          <w:b/>
        </w:rPr>
        <w:t>八、违约责任与赔偿损失</w:t>
      </w:r>
    </w:p>
    <w:p>
      <w:pPr>
        <w:pStyle w:val="null3"/>
        <w:jc w:val="both"/>
      </w:pPr>
      <w:r>
        <w:rPr>
          <w:sz w:val="21"/>
        </w:rPr>
        <w:t xml:space="preserve">    1.</w:t>
      </w:r>
      <w:r>
        <w:rPr>
          <w:sz w:val="21"/>
        </w:rPr>
        <w:t>乙方提供的货物</w:t>
      </w:r>
      <w:r>
        <w:rPr>
          <w:sz w:val="21"/>
        </w:rPr>
        <w:t>/</w:t>
      </w:r>
      <w:r>
        <w:rPr>
          <w:sz w:val="21"/>
        </w:rPr>
        <w:t>服务不符合采购文件、投标文件或本合同规定的，甲方有权拒收，乙方需退还甲方已支付的合同款项并且乙方须向甲方支付本合同总价</w:t>
      </w:r>
      <w:r>
        <w:rPr>
          <w:sz w:val="21"/>
        </w:rPr>
        <w:t>5%</w:t>
      </w:r>
      <w:r>
        <w:rPr>
          <w:sz w:val="21"/>
        </w:rPr>
        <w:t>的违约金。</w:t>
      </w:r>
    </w:p>
    <w:p>
      <w:pPr>
        <w:pStyle w:val="null3"/>
        <w:ind w:right="210"/>
        <w:jc w:val="both"/>
      </w:pPr>
      <w:r>
        <w:rPr>
          <w:sz w:val="21"/>
        </w:rPr>
        <w:t xml:space="preserve">    2.</w:t>
      </w:r>
      <w:r>
        <w:rPr>
          <w:sz w:val="21"/>
        </w:rPr>
        <w:t>乙方未能按本合同规定的时间提供货物</w:t>
      </w:r>
      <w:r>
        <w:rPr>
          <w:sz w:val="21"/>
        </w:rPr>
        <w:t>/</w:t>
      </w:r>
      <w:r>
        <w:rPr>
          <w:sz w:val="21"/>
        </w:rPr>
        <w:t>服务，从逾期之日起每日按本合同总价</w:t>
      </w:r>
      <w:r>
        <w:rPr>
          <w:sz w:val="21"/>
        </w:rPr>
        <w:t>3</w:t>
      </w:r>
      <w:r>
        <w:rPr>
          <w:sz w:val="21"/>
        </w:rPr>
        <w:t>‰的数额向甲方支付违约金；逾期半个月以上的，甲方有权终止合同，由此造成的甲方经济损失由乙方承担。</w:t>
      </w:r>
    </w:p>
    <w:p>
      <w:pPr>
        <w:pStyle w:val="null3"/>
        <w:ind w:firstLine="566"/>
        <w:jc w:val="both"/>
      </w:pPr>
      <w:r>
        <w:rPr>
          <w:sz w:val="21"/>
        </w:rPr>
        <w:t>3.</w:t>
      </w:r>
      <w:r>
        <w:rPr>
          <w:sz w:val="21"/>
        </w:rPr>
        <w:t>甲方无正当理由拒绝接受货物</w:t>
      </w:r>
      <w:r>
        <w:rPr>
          <w:sz w:val="21"/>
        </w:rPr>
        <w:t>/</w:t>
      </w:r>
      <w:r>
        <w:rPr>
          <w:sz w:val="21"/>
        </w:rPr>
        <w:t>服务或到期拒付服务款项的，甲方向乙方偿付本合同总价的</w:t>
      </w:r>
      <w:r>
        <w:rPr>
          <w:sz w:val="21"/>
        </w:rPr>
        <w:t>5%</w:t>
      </w:r>
      <w:r>
        <w:rPr>
          <w:sz w:val="21"/>
        </w:rPr>
        <w:t>的违约金。甲方逾期付款，则每日按逾期付款金额的</w:t>
      </w:r>
      <w:r>
        <w:rPr>
          <w:sz w:val="21"/>
        </w:rPr>
        <w:t>3</w:t>
      </w:r>
      <w:r>
        <w:rPr>
          <w:sz w:val="21"/>
        </w:rPr>
        <w:t>‰向乙方偿付违约金，并且违约金总计不超过合同总价的</w:t>
      </w:r>
      <w:r>
        <w:rPr>
          <w:sz w:val="21"/>
        </w:rPr>
        <w:t>5%</w:t>
      </w:r>
      <w:r>
        <w:rPr>
          <w:sz w:val="21"/>
        </w:rPr>
        <w:t>。</w:t>
      </w:r>
    </w:p>
    <w:p>
      <w:pPr>
        <w:pStyle w:val="null3"/>
        <w:ind w:firstLine="566"/>
        <w:jc w:val="both"/>
      </w:pPr>
      <w:r>
        <w:rPr>
          <w:sz w:val="21"/>
        </w:rPr>
        <w:t>4.</w:t>
      </w:r>
      <w:r>
        <w:rPr>
          <w:sz w:val="21"/>
        </w:rPr>
        <w:t>其它违约责任按《中华人民共和国民法典》处理。</w:t>
      </w:r>
    </w:p>
    <w:p>
      <w:pPr>
        <w:pStyle w:val="null3"/>
        <w:ind w:firstLine="422"/>
        <w:jc w:val="both"/>
      </w:pPr>
      <w:r>
        <w:rPr>
          <w:sz w:val="21"/>
          <w:b/>
        </w:rPr>
        <w:t>九、争端的解决</w:t>
      </w:r>
    </w:p>
    <w:p>
      <w:pPr>
        <w:pStyle w:val="null3"/>
        <w:jc w:val="both"/>
      </w:pPr>
      <w:r>
        <w:rPr>
          <w:sz w:val="20"/>
        </w:rPr>
        <w:t xml:space="preserve">    </w:t>
      </w:r>
      <w:r>
        <w:rPr>
          <w:sz w:val="21"/>
        </w:rPr>
        <w:t>合同执行过程中发生的任何争议，如双方不能通过友好协商解决，按相关法律法规处理。</w:t>
      </w:r>
    </w:p>
    <w:p>
      <w:pPr>
        <w:pStyle w:val="null3"/>
        <w:ind w:firstLine="422"/>
        <w:jc w:val="both"/>
      </w:pPr>
      <w:r>
        <w:rPr>
          <w:sz w:val="21"/>
          <w:b/>
        </w:rPr>
        <w:t>十、不可抗力：</w:t>
      </w: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0"/>
          <w:b/>
        </w:rPr>
        <w:t xml:space="preserve">    </w:t>
      </w:r>
      <w:r>
        <w:rPr>
          <w:sz w:val="21"/>
          <w:b/>
        </w:rPr>
        <w:t>十一、税费：</w:t>
      </w:r>
      <w:r>
        <w:rPr>
          <w:sz w:val="21"/>
        </w:rPr>
        <w:t>在中国境内、外发生的与本合同执行有关的一切税费均由乙方负担。</w:t>
      </w:r>
    </w:p>
    <w:p>
      <w:pPr>
        <w:pStyle w:val="null3"/>
        <w:jc w:val="both"/>
      </w:pPr>
      <w:r>
        <w:rPr>
          <w:sz w:val="20"/>
          <w:b/>
        </w:rPr>
        <w:t xml:space="preserve">    </w:t>
      </w:r>
      <w:r>
        <w:rPr>
          <w:sz w:val="21"/>
          <w:b/>
        </w:rPr>
        <w:t>十二、其它</w:t>
      </w:r>
    </w:p>
    <w:p>
      <w:pPr>
        <w:pStyle w:val="null3"/>
        <w:jc w:val="both"/>
      </w:pPr>
      <w:r>
        <w:rPr>
          <w:sz w:val="21"/>
        </w:rPr>
        <w:t xml:space="preserve">    1.</w:t>
      </w:r>
      <w:r>
        <w:rPr>
          <w:sz w:val="21"/>
        </w:rPr>
        <w:t>本合同所有附件、采购文件、投标文件、中标通知书均为合同的有效组成部分，与本合同具有同等法律效力。</w:t>
      </w:r>
    </w:p>
    <w:p>
      <w:pPr>
        <w:pStyle w:val="null3"/>
        <w:jc w:val="both"/>
      </w:pPr>
      <w:r>
        <w:rPr>
          <w:sz w:val="21"/>
        </w:rPr>
        <w:t xml:space="preserve">    2.</w:t>
      </w:r>
      <w:r>
        <w:rPr>
          <w:sz w:val="21"/>
        </w:rPr>
        <w:t>在执行本合同的过程中，所有经双方签署确认的文件（包括会议纪要、补充协议、往来信函）即成为本合同的有效组成部分。</w:t>
      </w:r>
    </w:p>
    <w:p>
      <w:pPr>
        <w:pStyle w:val="null3"/>
        <w:jc w:val="both"/>
      </w:pPr>
      <w:r>
        <w:rPr>
          <w:sz w:val="21"/>
        </w:rPr>
        <w:t xml:space="preserve">    3.</w:t>
      </w:r>
      <w:r>
        <w:rPr>
          <w:sz w:val="21"/>
        </w:rPr>
        <w:t>如一方地址、电话、传真号码、银行账号等有变更的，应在变更当日内书面通知对方，否则，应承担相应责任。</w:t>
      </w:r>
    </w:p>
    <w:p>
      <w:pPr>
        <w:pStyle w:val="null3"/>
        <w:jc w:val="both"/>
      </w:pPr>
      <w:r>
        <w:rPr>
          <w:sz w:val="21"/>
        </w:rPr>
        <w:t xml:space="preserve">    4.</w:t>
      </w:r>
      <w:r>
        <w:rPr>
          <w:sz w:val="21"/>
        </w:rPr>
        <w:t>除甲方事先书面同意外，乙方不得部分或全部转让其应履行的合同项下的义务。</w:t>
      </w:r>
    </w:p>
    <w:p>
      <w:pPr>
        <w:pStyle w:val="null3"/>
        <w:jc w:val="both"/>
      </w:pPr>
      <w:r>
        <w:rPr>
          <w:sz w:val="20"/>
          <w:b/>
        </w:rPr>
        <w:t xml:space="preserve">    </w:t>
      </w:r>
      <w:r>
        <w:rPr>
          <w:sz w:val="21"/>
          <w:b/>
        </w:rPr>
        <w:t>十三、合同生效：</w:t>
      </w:r>
    </w:p>
    <w:p>
      <w:pPr>
        <w:pStyle w:val="null3"/>
        <w:jc w:val="both"/>
      </w:pPr>
      <w:r>
        <w:rPr>
          <w:sz w:val="21"/>
        </w:rPr>
        <w:t xml:space="preserve">    1.</w:t>
      </w:r>
      <w:r>
        <w:rPr>
          <w:sz w:val="21"/>
        </w:rPr>
        <w:t>本合同在甲乙双方法定代表人</w:t>
      </w:r>
      <w:r>
        <w:rPr>
          <w:sz w:val="21"/>
        </w:rPr>
        <w:t>/</w:t>
      </w:r>
      <w:r>
        <w:rPr>
          <w:sz w:val="21"/>
        </w:rPr>
        <w:t>负责人或其授权代表签字并加盖公章后生效。</w:t>
      </w:r>
    </w:p>
    <w:p>
      <w:pPr>
        <w:pStyle w:val="null3"/>
        <w:jc w:val="both"/>
      </w:pPr>
      <w:r>
        <w:rPr>
          <w:sz w:val="21"/>
        </w:rPr>
        <w:t xml:space="preserve">    2.</w:t>
      </w:r>
      <w:r>
        <w:rPr>
          <w:sz w:val="21"/>
        </w:rPr>
        <w:t>本合同一式四份，甲乙双方各执一份，采购代理机构留存一份，政府采购监督部门备案一份。</w:t>
      </w:r>
    </w:p>
    <w:p>
      <w:pPr>
        <w:pStyle w:val="null3"/>
        <w:spacing w:after="120"/>
        <w:ind w:left="420" w:firstLine="480"/>
        <w:jc w:val="both"/>
      </w:pPr>
      <w:r>
        <w:rPr>
          <w:sz w:val="20"/>
        </w:rPr>
        <w:t xml:space="preserve"> </w:t>
      </w:r>
    </w:p>
    <w:p>
      <w:pPr>
        <w:pStyle w:val="null3"/>
        <w:ind w:firstLine="1126"/>
        <w:jc w:val="both"/>
      </w:pPr>
      <w:r>
        <w:rPr>
          <w:sz w:val="20"/>
        </w:rPr>
        <w:t xml:space="preserve"> </w:t>
      </w:r>
    </w:p>
    <w:p>
      <w:pPr>
        <w:pStyle w:val="null3"/>
        <w:jc w:val="both"/>
      </w:pPr>
      <w:r>
        <w:rPr>
          <w:sz w:val="21"/>
          <w:b/>
          <w:color w:val="000000"/>
          <w:shd w:fill="FFFFFF" w:val="clear"/>
        </w:rPr>
        <w:t>甲方（盖章）：</w:t>
      </w:r>
      <w:r>
        <w:rPr>
          <w:sz w:val="20"/>
          <w:b/>
        </w:rPr>
        <w:t xml:space="preserve">                        </w:t>
      </w:r>
      <w:r>
        <w:rPr>
          <w:sz w:val="21"/>
          <w:b/>
          <w:color w:val="000000"/>
          <w:shd w:fill="FFFFFF" w:val="clear"/>
        </w:rPr>
        <w:t>乙方（盖章）：</w:t>
      </w:r>
    </w:p>
    <w:p>
      <w:pPr>
        <w:pStyle w:val="null3"/>
        <w:jc w:val="both"/>
      </w:pPr>
      <w:r>
        <w:rPr>
          <w:sz w:val="21"/>
          <w:b/>
          <w:color w:val="000000"/>
          <w:shd w:fill="FFFFFF" w:val="clear"/>
        </w:rPr>
        <w:t>代表：</w:t>
      </w:r>
      <w:r>
        <w:rPr>
          <w:sz w:val="20"/>
          <w:b/>
        </w:rPr>
        <w:t xml:space="preserve">                                      </w:t>
      </w:r>
      <w:r>
        <w:rPr>
          <w:sz w:val="21"/>
          <w:b/>
          <w:color w:val="000000"/>
          <w:shd w:fill="FFFFFF" w:val="clear"/>
        </w:rPr>
        <w:t>代表：</w:t>
      </w:r>
    </w:p>
    <w:p>
      <w:pPr>
        <w:pStyle w:val="null3"/>
        <w:jc w:val="both"/>
      </w:pPr>
      <w:r>
        <w:rPr>
          <w:sz w:val="21"/>
          <w:color w:val="000000"/>
          <w:shd w:fill="FFFFFF" w:val="clear"/>
        </w:rPr>
        <w:t>签定地点：</w:t>
      </w:r>
    </w:p>
    <w:p>
      <w:pPr>
        <w:pStyle w:val="null3"/>
        <w:jc w:val="both"/>
      </w:pPr>
      <w:r>
        <w:rPr>
          <w:sz w:val="21"/>
          <w:color w:val="000000"/>
          <w:shd w:fill="FFFFFF" w:val="clear"/>
        </w:rPr>
        <w:t>签定日期：　　　年　　月　　日</w:t>
      </w:r>
      <w:r>
        <w:rPr>
          <w:sz w:val="20"/>
        </w:rPr>
        <w:t xml:space="preserve">        </w:t>
      </w:r>
      <w:r>
        <w:rPr>
          <w:sz w:val="21"/>
          <w:color w:val="000000"/>
          <w:shd w:fill="FFFFFF" w:val="clear"/>
        </w:rPr>
        <w:t>签定日期：　　　年　　月　　日</w:t>
      </w:r>
    </w:p>
    <w:p>
      <w:pPr>
        <w:pStyle w:val="null3"/>
        <w:ind w:firstLine="3990"/>
        <w:jc w:val="both"/>
      </w:pPr>
      <w:r>
        <w:rPr>
          <w:sz w:val="21"/>
          <w:color w:val="000000"/>
          <w:shd w:fill="FFFFFF" w:val="clear"/>
        </w:rPr>
        <w:t>开户名称：</w:t>
      </w:r>
    </w:p>
    <w:p>
      <w:pPr>
        <w:pStyle w:val="null3"/>
        <w:ind w:firstLine="3990"/>
        <w:jc w:val="both"/>
      </w:pPr>
      <w:r>
        <w:rPr>
          <w:sz w:val="21"/>
          <w:color w:val="000000"/>
          <w:shd w:fill="FFFFFF" w:val="clear"/>
        </w:rPr>
        <w:t>银行帐号：</w:t>
      </w:r>
    </w:p>
    <w:p>
      <w:pPr>
        <w:pStyle w:val="null3"/>
        <w:ind w:firstLine="3990"/>
        <w:jc w:val="both"/>
      </w:pPr>
      <w:r>
        <w:rPr>
          <w:sz w:val="21"/>
          <w:color w:val="000000"/>
          <w:shd w:fill="FFFFFF" w:val="clear"/>
        </w:rPr>
        <w:t>开户行：</w:t>
      </w:r>
    </w:p>
    <w:p>
      <w:pPr>
        <w:pStyle w:val="null3"/>
        <w:ind w:firstLine="3990"/>
        <w:jc w:val="both"/>
      </w:pPr>
      <w:r>
        <w:rPr>
          <w:sz w:val="20"/>
        </w:rPr>
        <w:t xml:space="preserve"> </w:t>
      </w:r>
    </w:p>
    <w:p>
      <w:pPr>
        <w:pStyle w:val="null3"/>
        <w:jc w:val="center"/>
      </w:pPr>
      <w:r>
        <w:rPr>
          <w:sz w:val="21"/>
          <w:b/>
        </w:rPr>
        <w:t>廉洁自律责任合同书</w:t>
      </w:r>
    </w:p>
    <w:p>
      <w:pPr>
        <w:pStyle w:val="null3"/>
        <w:jc w:val="both"/>
      </w:pPr>
      <w:r>
        <w:rPr>
          <w:sz w:val="21"/>
        </w:rPr>
        <w:t>甲方（采购方）：</w:t>
      </w:r>
      <w:r>
        <w:rPr>
          <w:sz w:val="20"/>
          <w:u w:val="single"/>
        </w:rPr>
        <w:t xml:space="preserve">            </w:t>
      </w:r>
    </w:p>
    <w:p>
      <w:pPr>
        <w:pStyle w:val="null3"/>
        <w:jc w:val="both"/>
      </w:pPr>
      <w:r>
        <w:rPr>
          <w:sz w:val="21"/>
        </w:rPr>
        <w:t>乙方（供应方）：</w:t>
      </w:r>
      <w:r>
        <w:rPr>
          <w:sz w:val="20"/>
          <w:u w:val="single"/>
        </w:rPr>
        <w:t xml:space="preserve">            </w:t>
      </w:r>
    </w:p>
    <w:p>
      <w:pPr>
        <w:pStyle w:val="null3"/>
        <w:ind w:firstLine="525"/>
        <w:jc w:val="both"/>
      </w:pPr>
      <w:r>
        <w:rPr>
          <w:sz w:val="21"/>
        </w:rPr>
        <w:t>为搞好</w:t>
      </w:r>
      <w:r>
        <w:rPr>
          <w:sz w:val="20"/>
          <w:u w:val="single"/>
        </w:rPr>
        <w:t xml:space="preserve">              </w:t>
      </w:r>
      <w:r>
        <w:rPr>
          <w:sz w:val="21"/>
        </w:rPr>
        <w:t>廉政工作，从源头上杜绝全单位各部门及其工作人员违规违纪行为的发生，确保工作健康有序开展，保障人民群众的切身利益。根据中共中央、国务院《关于实行党风廉政建设责任制的规定》等有关文件的要求，结合本次</w:t>
      </w:r>
      <w:r>
        <w:rPr>
          <w:sz w:val="20"/>
          <w:u w:val="single"/>
        </w:rPr>
        <w:t xml:space="preserve">                </w:t>
      </w:r>
      <w:r>
        <w:rPr>
          <w:sz w:val="21"/>
          <w:u w:val="single"/>
        </w:rPr>
        <w:t>项目</w:t>
      </w:r>
      <w:r>
        <w:rPr>
          <w:sz w:val="21"/>
        </w:rPr>
        <w:t>的实际，经双方协商一致，特制订本廉洁自律责任合同书。</w:t>
      </w:r>
    </w:p>
    <w:p>
      <w:pPr>
        <w:pStyle w:val="null3"/>
        <w:ind w:firstLine="420"/>
        <w:jc w:val="both"/>
      </w:pPr>
      <w:r>
        <w:rPr>
          <w:sz w:val="21"/>
        </w:rPr>
        <w:t>第一条甲乙双方共同的权利及义务</w:t>
      </w:r>
    </w:p>
    <w:p>
      <w:pPr>
        <w:pStyle w:val="null3"/>
        <w:ind w:firstLine="525"/>
        <w:jc w:val="both"/>
      </w:pPr>
      <w:r>
        <w:rPr>
          <w:sz w:val="21"/>
        </w:rPr>
        <w:t>(</w:t>
      </w:r>
      <w:r>
        <w:rPr>
          <w:sz w:val="21"/>
        </w:rPr>
        <w:t>一</w:t>
      </w:r>
      <w:r>
        <w:rPr>
          <w:sz w:val="21"/>
        </w:rPr>
        <w:t>)</w:t>
      </w:r>
      <w:r>
        <w:rPr>
          <w:sz w:val="21"/>
        </w:rPr>
        <w:t>应严格遵守国家关于市场准入、项目招标投标和市场活动的有关法律、法规及相关政策，严格遵守廉政建设的各项规定。</w:t>
      </w:r>
    </w:p>
    <w:p>
      <w:pPr>
        <w:pStyle w:val="null3"/>
        <w:ind w:firstLine="420"/>
        <w:jc w:val="both"/>
      </w:pPr>
      <w:r>
        <w:rPr>
          <w:sz w:val="21"/>
        </w:rPr>
        <w:t>（二）严格履行采购合同的各项规定，自觉按照合同办事。</w:t>
      </w:r>
    </w:p>
    <w:p>
      <w:pPr>
        <w:pStyle w:val="null3"/>
        <w:ind w:firstLine="420"/>
        <w:jc w:val="both"/>
      </w:pPr>
      <w:r>
        <w:rPr>
          <w:sz w:val="21"/>
        </w:rPr>
        <w:t>（三）采购活动全过程必须坚持公开、公平、公正、透明的原则（除法律法规另有规定者外），不得为获取单位或个人的不正当利益而损害国家、集体及对方利益，不得违反招标投标采购工作的有关程序及各项规章制度。</w:t>
      </w:r>
    </w:p>
    <w:p>
      <w:pPr>
        <w:pStyle w:val="null3"/>
        <w:ind w:firstLine="420"/>
        <w:jc w:val="both"/>
      </w:pPr>
      <w:r>
        <w:rPr>
          <w:sz w:val="21"/>
        </w:rPr>
        <w:t>（四）建立健全廉洁自律制度，积极开展廉政教育，设立并公布监督举报电报，严肃认真查处违法违纪行为。</w:t>
      </w:r>
    </w:p>
    <w:p>
      <w:pPr>
        <w:pStyle w:val="null3"/>
        <w:ind w:firstLine="420"/>
        <w:jc w:val="both"/>
      </w:pPr>
      <w:r>
        <w:rPr>
          <w:sz w:val="21"/>
        </w:rPr>
        <w:t>（五）发现对方在业务活动中存在违规、违纪、违法行为时，应及时提醒对方，情节严重的，应及时向其上级主管部门或纪检监察、司法等机关举报。</w:t>
      </w:r>
    </w:p>
    <w:p>
      <w:pPr>
        <w:pStyle w:val="null3"/>
        <w:ind w:firstLine="420"/>
        <w:jc w:val="both"/>
      </w:pPr>
      <w:r>
        <w:rPr>
          <w:sz w:val="21"/>
        </w:rPr>
        <w:t>第二条甲方的义务</w:t>
      </w:r>
    </w:p>
    <w:p>
      <w:pPr>
        <w:pStyle w:val="null3"/>
        <w:ind w:firstLine="420"/>
        <w:jc w:val="both"/>
      </w:pPr>
      <w:r>
        <w:rPr>
          <w:sz w:val="21"/>
        </w:rPr>
        <w:t>甲方领导及从事该采购项目的工作人员，在采购活动的事前、事中、事后，应严格遵守以下规定：</w:t>
      </w:r>
    </w:p>
    <w:p>
      <w:pPr>
        <w:pStyle w:val="null3"/>
        <w:ind w:firstLine="420"/>
        <w:jc w:val="both"/>
      </w:pPr>
      <w:r>
        <w:rPr>
          <w:sz w:val="21"/>
        </w:rPr>
        <w:t>（一）不准向乙方或相关单位索要或接受好处、礼金、有价证券、贵重物品和好处费、感谢费等。</w:t>
      </w:r>
    </w:p>
    <w:p>
      <w:pPr>
        <w:pStyle w:val="null3"/>
        <w:ind w:firstLine="420"/>
        <w:jc w:val="both"/>
      </w:pPr>
      <w:r>
        <w:rPr>
          <w:sz w:val="21"/>
        </w:rPr>
        <w:t>（二）不准向乙方或相关单位报销任何应由甲方或个人支付的费用。</w:t>
      </w:r>
    </w:p>
    <w:p>
      <w:pPr>
        <w:pStyle w:val="null3"/>
        <w:ind w:firstLine="420"/>
        <w:jc w:val="both"/>
      </w:pPr>
      <w:r>
        <w:rPr>
          <w:sz w:val="21"/>
        </w:rPr>
        <w:t>（三）不准要求、暗示和接受乙方或相关单位为个人装修住房、婚丧嫁娶提供费用或为配偶配子女安排工作以及提供国出境、旅游机会。</w:t>
      </w:r>
    </w:p>
    <w:p>
      <w:pPr>
        <w:pStyle w:val="null3"/>
        <w:ind w:firstLine="420"/>
        <w:jc w:val="both"/>
      </w:pPr>
      <w:r>
        <w:rPr>
          <w:sz w:val="21"/>
        </w:rPr>
        <w:t>（四）不准参加有可能影响公正执行公务的由乙方或相关单位安排的宴请、健身及娱乐等活动。</w:t>
      </w:r>
    </w:p>
    <w:p>
      <w:pPr>
        <w:pStyle w:val="null3"/>
        <w:ind w:firstLine="420"/>
        <w:jc w:val="both"/>
      </w:pPr>
      <w:r>
        <w:rPr>
          <w:sz w:val="21"/>
        </w:rPr>
        <w:t>（五）不准向乙方介绍或安排配偶、子女、亲属参与同本次采购活动有关的设备、原料、劳务供应等经济活动。不得以任何理由向乙方或相关单位推荐或要求购买采购合同规定以外的物资。</w:t>
      </w:r>
    </w:p>
    <w:p>
      <w:pPr>
        <w:pStyle w:val="null3"/>
        <w:ind w:firstLine="420"/>
        <w:jc w:val="both"/>
      </w:pPr>
      <w:r>
        <w:rPr>
          <w:sz w:val="21"/>
        </w:rPr>
        <w:t>第三条乙方的义务</w:t>
      </w:r>
    </w:p>
    <w:p>
      <w:pPr>
        <w:pStyle w:val="null3"/>
        <w:ind w:firstLine="420"/>
        <w:jc w:val="both"/>
      </w:pPr>
      <w:r>
        <w:rPr>
          <w:sz w:val="21"/>
        </w:rPr>
        <w:t>严格执行政府采购设备、物资的市场准入制度，严格遵守行业及产品各项硬性指标，严格按照招标投标有关规定开展业务，与甲方保持正常的业务交往，并遵守以下规定：</w:t>
      </w:r>
    </w:p>
    <w:p>
      <w:pPr>
        <w:pStyle w:val="null3"/>
        <w:ind w:firstLine="420"/>
        <w:jc w:val="both"/>
      </w:pPr>
      <w:r>
        <w:rPr>
          <w:sz w:val="21"/>
        </w:rPr>
        <w:t>（一）不准以任何理由向甲方或相关单位及其工作人员赠送礼金、有价证劵、贵重物品和好处、好处费、感谢费等。</w:t>
      </w:r>
    </w:p>
    <w:p>
      <w:pPr>
        <w:pStyle w:val="null3"/>
        <w:ind w:firstLine="420"/>
        <w:jc w:val="both"/>
      </w:pPr>
      <w:r>
        <w:rPr>
          <w:sz w:val="21"/>
        </w:rPr>
        <w:t>（二）不准以任何理由为甲方或相关单位报销任何应由对方支付的费用。</w:t>
      </w:r>
    </w:p>
    <w:p>
      <w:pPr>
        <w:pStyle w:val="null3"/>
        <w:ind w:firstLine="420"/>
        <w:jc w:val="both"/>
      </w:pPr>
      <w:r>
        <w:rPr>
          <w:sz w:val="21"/>
        </w:rPr>
        <w:t>（三）不准暗示或实施为甲方或相关单位及其工作人员装修住房、婚丧嫁娶提供费用，不准为甲方或相关单位及其工作人员出国出境、旅游提供方便，不准为甲方工作人员配偶、子女或亲属安排工作。</w:t>
      </w:r>
    </w:p>
    <w:p>
      <w:pPr>
        <w:pStyle w:val="null3"/>
        <w:ind w:firstLine="420"/>
        <w:jc w:val="both"/>
      </w:pPr>
      <w:r>
        <w:rPr>
          <w:sz w:val="21"/>
        </w:rPr>
        <w:t>（四）不准以任何理由为甲方或相关单位及其工作人员组织有可能影响公正执行公务的宴请、健身或娱乐等活动。</w:t>
      </w:r>
    </w:p>
    <w:p>
      <w:pPr>
        <w:pStyle w:val="null3"/>
        <w:ind w:firstLine="420"/>
        <w:jc w:val="both"/>
      </w:pPr>
      <w:r>
        <w:rPr>
          <w:sz w:val="21"/>
        </w:rPr>
        <w:t>（五）采购合同约定所需的设备、物资由乙方总承包。</w:t>
      </w:r>
    </w:p>
    <w:p>
      <w:pPr>
        <w:pStyle w:val="null3"/>
        <w:ind w:firstLine="420"/>
        <w:jc w:val="both"/>
      </w:pPr>
      <w:r>
        <w:rPr>
          <w:sz w:val="21"/>
        </w:rPr>
        <w:t>第四条违约责任</w:t>
      </w:r>
    </w:p>
    <w:p>
      <w:pPr>
        <w:pStyle w:val="null3"/>
        <w:ind w:firstLine="420"/>
        <w:jc w:val="both"/>
      </w:pPr>
      <w:r>
        <w:rPr>
          <w:sz w:val="21"/>
        </w:rPr>
        <w:t>（一）甲方及其工作人员如违反本合同书第一、二条规定的，按照管理权限，依据有关法律法规和规定给予党纪、政纪处分或组织处理；涉嫌犯罪的，移交司法有关追究刑事责任；给乙方单位或个人造成经济损失的，应予以赔偿。</w:t>
      </w:r>
    </w:p>
    <w:p>
      <w:pPr>
        <w:pStyle w:val="null3"/>
        <w:ind w:firstLine="420"/>
        <w:jc w:val="both"/>
      </w:pPr>
      <w:r>
        <w:rPr>
          <w:sz w:val="21"/>
        </w:rPr>
        <w:t>（二）乙方及其工作人员如违反本合同书第一、三条规定的，按照管理权限，依据有关法律法规和规定予以处理；涉嫌犯罪的，移交司法有关追究刑事责任；给甲方单位或个人造成经济损失的，应予以赔偿。</w:t>
      </w:r>
    </w:p>
    <w:p>
      <w:pPr>
        <w:pStyle w:val="null3"/>
        <w:ind w:firstLine="420"/>
        <w:jc w:val="both"/>
      </w:pPr>
      <w:r>
        <w:rPr>
          <w:sz w:val="21"/>
        </w:rPr>
        <w:t>第五条本合同书作为采购合同的附件，与采购合同具有同等法律效力，经双方签署后立即生效，有效期自签署之日起至采购合同执行完毕之日止。本合同的执行由</w:t>
      </w:r>
      <w:r>
        <w:rPr>
          <w:sz w:val="20"/>
          <w:u w:val="single"/>
        </w:rPr>
        <w:t xml:space="preserve">     </w:t>
      </w:r>
      <w:r>
        <w:rPr>
          <w:sz w:val="21"/>
        </w:rPr>
        <w:t>负责监督执行。</w:t>
      </w:r>
    </w:p>
    <w:p>
      <w:pPr>
        <w:pStyle w:val="null3"/>
        <w:jc w:val="both"/>
      </w:pPr>
      <w:r>
        <w:rPr>
          <w:sz w:val="21"/>
        </w:rPr>
        <w:t>第六条本合同书一式</w:t>
      </w:r>
      <w:r>
        <w:rPr>
          <w:sz w:val="20"/>
          <w:u w:val="single"/>
        </w:rPr>
        <w:t xml:space="preserve">     </w:t>
      </w:r>
      <w:r>
        <w:rPr>
          <w:sz w:val="21"/>
        </w:rPr>
        <w:t>份，由甲方执</w:t>
      </w:r>
      <w:r>
        <w:rPr>
          <w:sz w:val="20"/>
          <w:u w:val="single"/>
        </w:rPr>
        <w:t xml:space="preserve">     </w:t>
      </w:r>
      <w:r>
        <w:rPr>
          <w:sz w:val="21"/>
        </w:rPr>
        <w:t>份，乙方执</w:t>
      </w:r>
      <w:r>
        <w:rPr>
          <w:sz w:val="20"/>
          <w:u w:val="single"/>
        </w:rPr>
        <w:t xml:space="preserve">     </w:t>
      </w:r>
      <w:r>
        <w:rPr>
          <w:sz w:val="21"/>
        </w:rPr>
        <w:t>份，其它由甲方交相关部门备查。</w:t>
      </w:r>
    </w:p>
    <w:p>
      <w:pPr>
        <w:pStyle w:val="null3"/>
        <w:jc w:val="both"/>
      </w:pPr>
      <w:r>
        <w:rPr>
          <w:sz w:val="20"/>
        </w:rPr>
        <w:t xml:space="preserve">  </w:t>
      </w:r>
      <w:r>
        <w:rPr>
          <w:sz w:val="21"/>
        </w:rPr>
        <w:t>甲方（盖章）：</w:t>
      </w:r>
      <w:r>
        <w:rPr>
          <w:sz w:val="20"/>
        </w:rPr>
        <w:t xml:space="preserve">                              </w:t>
      </w:r>
      <w:r>
        <w:rPr>
          <w:sz w:val="21"/>
        </w:rPr>
        <w:t>乙方（盖章）：</w:t>
      </w:r>
    </w:p>
    <w:p>
      <w:pPr>
        <w:pStyle w:val="null3"/>
        <w:jc w:val="both"/>
      </w:pPr>
      <w:r>
        <w:rPr>
          <w:sz w:val="20"/>
        </w:rPr>
        <w:t xml:space="preserve">  </w:t>
      </w:r>
      <w:r>
        <w:rPr>
          <w:sz w:val="21"/>
        </w:rPr>
        <w:t>法定代表人（负责人）：</w:t>
      </w:r>
      <w:r>
        <w:rPr>
          <w:sz w:val="20"/>
        </w:rPr>
        <w:t xml:space="preserve">                    </w:t>
      </w:r>
      <w:r>
        <w:rPr>
          <w:sz w:val="21"/>
        </w:rPr>
        <w:t>法定代表人（负责人）：</w:t>
      </w:r>
    </w:p>
    <w:p>
      <w:pPr>
        <w:pStyle w:val="null3"/>
        <w:jc w:val="both"/>
      </w:pPr>
      <w:r>
        <w:rPr>
          <w:sz w:val="20"/>
        </w:rPr>
        <w:t xml:space="preserve">  </w:t>
      </w:r>
      <w:r>
        <w:rPr>
          <w:sz w:val="21"/>
        </w:rPr>
        <w:t>经办人签名：</w:t>
      </w:r>
      <w:r>
        <w:rPr>
          <w:sz w:val="20"/>
        </w:rPr>
        <w:t xml:space="preserve">                              </w:t>
      </w:r>
      <w:r>
        <w:rPr>
          <w:sz w:val="21"/>
        </w:rPr>
        <w:t>经办人签名：</w:t>
      </w:r>
    </w:p>
    <w:p>
      <w:pPr>
        <w:pStyle w:val="null3"/>
        <w:jc w:val="both"/>
      </w:pPr>
      <w:r>
        <w:rPr>
          <w:sz w:val="20"/>
        </w:rPr>
        <w:t xml:space="preserve">     </w:t>
      </w:r>
      <w:r>
        <w:rPr>
          <w:sz w:val="21"/>
        </w:rPr>
        <w:t>年月日</w:t>
      </w:r>
      <w:r>
        <w:rPr>
          <w:sz w:val="20"/>
        </w:rPr>
        <w:t xml:space="preserve">                                   </w:t>
      </w:r>
      <w:r>
        <w:rPr>
          <w:sz w:val="21"/>
        </w:rPr>
        <w:t>年月日</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445101-2025-01641</w:t>
      </w:r>
    </w:p>
    <w:p>
      <w:pPr>
        <w:pStyle w:val="null3"/>
        <w:jc w:val="center"/>
        <w:outlineLvl w:val="3"/>
      </w:pPr>
      <w:r>
        <w:rPr>
          <w:sz w:val="24"/>
          <w:b/>
        </w:rPr>
        <w:t>采购项目编号：</w:t>
      </w:r>
      <w:r>
        <w:rPr>
          <w:sz w:val="24"/>
          <w:b/>
        </w:rPr>
        <w:t>0724-2531ST397997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潮州市中心医院GE Lightspeed VCT维保服务采购项目</w:t>
      </w:r>
      <w:r>
        <w:rPr>
          <w:u w:val="single"/>
        </w:rPr>
        <w:t>”</w:t>
      </w:r>
      <w:r>
        <w:rPr/>
        <w:t>项目的招标[采购项目编号为：</w:t>
      </w:r>
      <w:r>
        <w:rPr>
          <w:u w:val="single"/>
        </w:rPr>
        <w:t>0724-2531ST397997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潮州市中心医院GE Lightspeed VCT维保服务采购项目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潮州市中心医院GE Lightspeed VCT维保服务采购项目</w:t>
      </w:r>
      <w:r>
        <w:rPr/>
        <w:t>”项目采购[采购项目编号为</w:t>
      </w:r>
      <w:r>
        <w:rPr/>
        <w:t>0724-2531ST397997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潮州市中心医院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潮州市中心医院GE Lightspeed VCT维保服务采购项目</w:t>
      </w:r>
      <w:r>
        <w:rPr/>
        <w:t>招标中获中标（采购项目编号：</w:t>
      </w:r>
      <w:r>
        <w:rPr/>
        <w:t>0724-2531ST397997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潮州市中心医院GE Lightspeed VCT维保服务采购项目</w:t>
      </w:r>
      <w:r>
        <w:rPr/>
        <w:t>”项目（采购项目编号：</w:t>
      </w:r>
      <w:r>
        <w:rPr/>
        <w:t>0724-2531ST397997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