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4C5C0">
      <w:pPr>
        <w:tabs>
          <w:tab w:val="left" w:pos="420"/>
          <w:tab w:val="left" w:pos="6660"/>
        </w:tabs>
        <w:spacing w:line="1600" w:lineRule="atLeast"/>
        <w:rPr>
          <w:rFonts w:hint="eastAsia" w:ascii="仿宋_GB2312" w:hAnsi="仿宋_GB2312" w:eastAsia="仿宋_GB2312" w:cs="仿宋_GB2312"/>
          <w:highlight w:val="none"/>
        </w:rPr>
      </w:pPr>
      <w:r>
        <w:rPr>
          <w:rFonts w:hint="eastAsia" w:ascii="仿宋_GB2312" w:hAnsi="仿宋_GB2312" w:eastAsia="仿宋_GB2312" w:cs="仿宋_GB2312"/>
          <w:highlight w:val="none"/>
        </w:rPr>
        <w:drawing>
          <wp:anchor distT="0" distB="0" distL="114300" distR="114300" simplePos="0" relativeHeight="251661312" behindDoc="0" locked="0" layoutInCell="1" allowOverlap="1">
            <wp:simplePos x="0" y="0"/>
            <wp:positionH relativeFrom="page">
              <wp:posOffset>1468120</wp:posOffset>
            </wp:positionH>
            <wp:positionV relativeFrom="page">
              <wp:posOffset>1414145</wp:posOffset>
            </wp:positionV>
            <wp:extent cx="1762125" cy="684530"/>
            <wp:effectExtent l="0" t="0" r="0" b="127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rcRect r="35049" b="51643"/>
                    <a:stretch>
                      <a:fillRect/>
                    </a:stretch>
                  </pic:blipFill>
                  <pic:spPr>
                    <a:xfrm>
                      <a:off x="0" y="0"/>
                      <a:ext cx="1762125" cy="684530"/>
                    </a:xfrm>
                    <a:prstGeom prst="rect">
                      <a:avLst/>
                    </a:prstGeom>
                    <a:noFill/>
                    <a:ln>
                      <a:noFill/>
                    </a:ln>
                  </pic:spPr>
                </pic:pic>
              </a:graphicData>
            </a:graphic>
          </wp:anchor>
        </w:drawing>
      </w:r>
      <w:r>
        <w:rPr>
          <w:rFonts w:hint="eastAsia" w:ascii="仿宋_GB2312" w:hAnsi="仿宋_GB2312" w:eastAsia="仿宋_GB2312" w:cs="仿宋_GB2312"/>
          <w:highlight w:val="none"/>
        </w:rPr>
        <w:drawing>
          <wp:anchor distT="0" distB="0" distL="114300" distR="114300" simplePos="0" relativeHeight="251659264" behindDoc="0" locked="0" layoutInCell="1" allowOverlap="1">
            <wp:simplePos x="0" y="0"/>
            <wp:positionH relativeFrom="margin">
              <wp:posOffset>2469515</wp:posOffset>
            </wp:positionH>
            <wp:positionV relativeFrom="paragraph">
              <wp:posOffset>542925</wp:posOffset>
            </wp:positionV>
            <wp:extent cx="2707005" cy="578485"/>
            <wp:effectExtent l="0" t="0" r="0" b="0"/>
            <wp:wrapNone/>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7"/>
                    <a:srcRect l="7419" t="36481" r="7057" b="32161"/>
                    <a:stretch>
                      <a:fillRect/>
                    </a:stretch>
                  </pic:blipFill>
                  <pic:spPr>
                    <a:xfrm>
                      <a:off x="0" y="0"/>
                      <a:ext cx="2707005" cy="578485"/>
                    </a:xfrm>
                    <a:prstGeom prst="rect">
                      <a:avLst/>
                    </a:prstGeom>
                    <a:noFill/>
                    <a:ln>
                      <a:noFill/>
                    </a:ln>
                  </pic:spPr>
                </pic:pic>
              </a:graphicData>
            </a:graphic>
          </wp:anchor>
        </w:drawing>
      </w:r>
    </w:p>
    <w:p w14:paraId="38EA9A3C">
      <w:pPr>
        <w:tabs>
          <w:tab w:val="left" w:pos="420"/>
          <w:tab w:val="left" w:pos="6660"/>
        </w:tabs>
        <w:spacing w:line="1600" w:lineRule="atLeast"/>
        <w:jc w:val="center"/>
        <w:rPr>
          <w:rFonts w:hint="eastAsia" w:ascii="仿宋" w:hAnsi="仿宋" w:eastAsia="仿宋" w:cs="仿宋"/>
          <w:b/>
          <w:sz w:val="84"/>
          <w:szCs w:val="84"/>
          <w:highlight w:val="none"/>
          <w:lang w:val="en-US" w:eastAsia="zh-CN"/>
        </w:rPr>
      </w:pPr>
    </w:p>
    <w:p w14:paraId="7B4B17B1">
      <w:pPr>
        <w:tabs>
          <w:tab w:val="left" w:pos="420"/>
          <w:tab w:val="left" w:pos="6660"/>
        </w:tabs>
        <w:spacing w:line="1600" w:lineRule="atLeast"/>
        <w:jc w:val="center"/>
        <w:rPr>
          <w:rFonts w:hint="eastAsia" w:ascii="仿宋_GB2312" w:hAnsi="仿宋_GB2312" w:eastAsia="仿宋_GB2312" w:cs="仿宋_GB2312"/>
          <w:b/>
          <w:sz w:val="84"/>
          <w:szCs w:val="84"/>
          <w:highlight w:val="none"/>
        </w:rPr>
      </w:pPr>
      <w:r>
        <w:rPr>
          <w:rFonts w:hint="eastAsia" w:ascii="仿宋" w:hAnsi="仿宋" w:eastAsia="仿宋" w:cs="仿宋"/>
          <w:b/>
          <w:sz w:val="84"/>
          <w:szCs w:val="84"/>
          <w:highlight w:val="none"/>
        </w:rPr>
        <w:t>公开招标文件</w:t>
      </w:r>
    </w:p>
    <w:p w14:paraId="465E7610">
      <w:pPr>
        <w:spacing w:line="500" w:lineRule="exact"/>
        <w:jc w:val="center"/>
        <w:rPr>
          <w:rFonts w:hint="eastAsia" w:ascii="仿宋_GB2312" w:hAnsi="仿宋_GB2312" w:eastAsia="仿宋_GB2312" w:cs="仿宋_GB2312"/>
          <w:bCs/>
          <w:sz w:val="28"/>
          <w:szCs w:val="28"/>
          <w:highlight w:val="none"/>
        </w:rPr>
      </w:pPr>
    </w:p>
    <w:p w14:paraId="456BB72D">
      <w:pPr>
        <w:spacing w:line="500" w:lineRule="exact"/>
        <w:jc w:val="center"/>
        <w:rPr>
          <w:rFonts w:hint="eastAsia" w:ascii="仿宋_GB2312" w:hAnsi="仿宋_GB2312" w:eastAsia="仿宋_GB2312" w:cs="仿宋_GB2312"/>
          <w:bCs/>
          <w:sz w:val="28"/>
          <w:szCs w:val="28"/>
          <w:highlight w:val="none"/>
        </w:rPr>
      </w:pPr>
    </w:p>
    <w:p w14:paraId="33013D4B">
      <w:pPr>
        <w:spacing w:line="500" w:lineRule="exact"/>
        <w:jc w:val="center"/>
        <w:rPr>
          <w:rFonts w:hint="eastAsia" w:ascii="仿宋_GB2312" w:hAnsi="仿宋_GB2312" w:eastAsia="仿宋_GB2312" w:cs="仿宋_GB2312"/>
          <w:b/>
          <w:bCs/>
          <w:sz w:val="32"/>
          <w:szCs w:val="32"/>
          <w:highlight w:val="none"/>
        </w:rPr>
      </w:pPr>
    </w:p>
    <w:p w14:paraId="1345200C">
      <w:pPr>
        <w:spacing w:line="500" w:lineRule="exact"/>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项目编号：</w:t>
      </w:r>
      <w:r>
        <w:rPr>
          <w:rFonts w:hint="eastAsia" w:ascii="仿宋_GB2312" w:hAnsi="仿宋_GB2312" w:eastAsia="仿宋_GB2312" w:cs="仿宋_GB2312"/>
          <w:b/>
          <w:bCs/>
          <w:sz w:val="32"/>
          <w:szCs w:val="32"/>
          <w:highlight w:val="none"/>
          <w:lang w:val="en-US" w:eastAsia="zh-CN"/>
        </w:rPr>
        <w:t>0724-2530SW900605</w:t>
      </w:r>
      <w:r>
        <w:rPr>
          <w:rFonts w:hint="eastAsia" w:ascii="仿宋_GB2312" w:hAnsi="仿宋_GB2312" w:eastAsia="仿宋_GB2312" w:cs="仿宋_GB2312"/>
          <w:b/>
          <w:bCs/>
          <w:sz w:val="32"/>
          <w:szCs w:val="32"/>
          <w:highlight w:val="none"/>
          <w:lang w:eastAsia="zh-CN"/>
        </w:rPr>
        <w:t xml:space="preserve"> </w:t>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DOCVARIABLE  采购编号  \* MERGEFORMAT </w:instrText>
      </w:r>
      <w:r>
        <w:rPr>
          <w:rFonts w:hint="eastAsia" w:ascii="仿宋_GB2312" w:hAnsi="仿宋_GB2312" w:eastAsia="仿宋_GB2312" w:cs="仿宋_GB2312"/>
          <w:b/>
          <w:bCs/>
          <w:sz w:val="32"/>
          <w:szCs w:val="32"/>
          <w:highlight w:val="none"/>
        </w:rPr>
        <w:fldChar w:fldCharType="end"/>
      </w:r>
    </w:p>
    <w:p w14:paraId="330C4C7D">
      <w:pPr>
        <w:spacing w:line="500" w:lineRule="exact"/>
        <w:jc w:val="center"/>
        <w:rPr>
          <w:rFonts w:hint="eastAsia" w:ascii="仿宋_GB2312" w:hAnsi="仿宋_GB2312" w:eastAsia="仿宋_GB2312" w:cs="仿宋_GB2312"/>
          <w:b/>
          <w:bCs/>
          <w:sz w:val="32"/>
          <w:szCs w:val="32"/>
          <w:highlight w:val="none"/>
        </w:rPr>
      </w:pPr>
    </w:p>
    <w:p w14:paraId="7858BDBB">
      <w:pPr>
        <w:tabs>
          <w:tab w:val="left" w:pos="420"/>
          <w:tab w:val="left" w:pos="6660"/>
        </w:tabs>
        <w:jc w:val="center"/>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rPr>
        <w:t>采购项目名称：</w:t>
      </w:r>
      <w:r>
        <w:rPr>
          <w:rFonts w:hint="eastAsia" w:ascii="仿宋_GB2312" w:hAnsi="仿宋_GB2312" w:eastAsia="仿宋_GB2312" w:cs="仿宋_GB2312"/>
          <w:b/>
          <w:bCs/>
          <w:sz w:val="32"/>
          <w:szCs w:val="32"/>
          <w:highlight w:val="none"/>
          <w:lang w:eastAsia="zh-CN"/>
        </w:rPr>
        <w:t>中山大学孙逸仙纪念医院深汕中心医院超声骨刀采购项目</w:t>
      </w:r>
    </w:p>
    <w:p w14:paraId="089C57E9">
      <w:pPr>
        <w:tabs>
          <w:tab w:val="left" w:pos="420"/>
          <w:tab w:val="left" w:pos="6660"/>
        </w:tabs>
        <w:jc w:val="center"/>
        <w:rPr>
          <w:rFonts w:hint="eastAsia" w:ascii="仿宋_GB2312" w:hAnsi="仿宋_GB2312" w:eastAsia="仿宋_GB2312" w:cs="仿宋_GB2312"/>
          <w:b/>
          <w:bCs/>
          <w:sz w:val="32"/>
          <w:szCs w:val="32"/>
          <w:highlight w:val="none"/>
          <w:lang w:eastAsia="zh-CN"/>
        </w:rPr>
      </w:pPr>
    </w:p>
    <w:p w14:paraId="73353656">
      <w:pPr>
        <w:tabs>
          <w:tab w:val="left" w:pos="420"/>
          <w:tab w:val="left" w:pos="6660"/>
        </w:tabs>
        <w:jc w:val="both"/>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fldChar w:fldCharType="begin"/>
      </w:r>
      <w:r>
        <w:rPr>
          <w:rFonts w:hint="eastAsia" w:ascii="仿宋_GB2312" w:hAnsi="仿宋_GB2312" w:eastAsia="仿宋_GB2312" w:cs="仿宋_GB2312"/>
          <w:bCs/>
          <w:sz w:val="32"/>
          <w:szCs w:val="32"/>
          <w:highlight w:val="none"/>
        </w:rPr>
        <w:instrText xml:space="preserve"> DOCVARIABLE  项目名称  \* MERGEFORMAT </w:instrText>
      </w:r>
      <w:r>
        <w:rPr>
          <w:rFonts w:hint="eastAsia" w:ascii="仿宋_GB2312" w:hAnsi="仿宋_GB2312" w:eastAsia="仿宋_GB2312" w:cs="仿宋_GB2312"/>
          <w:bCs/>
          <w:sz w:val="32"/>
          <w:szCs w:val="32"/>
          <w:highlight w:val="none"/>
        </w:rPr>
        <w:fldChar w:fldCharType="end"/>
      </w:r>
    </w:p>
    <w:p w14:paraId="2974BECD">
      <w:pPr>
        <w:spacing w:line="360" w:lineRule="auto"/>
        <w:jc w:val="center"/>
        <w:rPr>
          <w:rFonts w:hint="eastAsia" w:ascii="仿宋_GB2312" w:hAnsi="仿宋_GB2312" w:eastAsia="仿宋_GB2312" w:cs="仿宋_GB2312"/>
          <w:b/>
          <w:bCs/>
          <w:sz w:val="30"/>
          <w:szCs w:val="30"/>
          <w:highlight w:val="none"/>
        </w:rPr>
      </w:pPr>
    </w:p>
    <w:p w14:paraId="7861E534">
      <w:pPr>
        <w:pStyle w:val="17"/>
        <w:rPr>
          <w:rFonts w:hint="eastAsia" w:ascii="仿宋_GB2312" w:hAnsi="仿宋_GB2312" w:eastAsia="仿宋_GB2312" w:cs="仿宋_GB2312"/>
          <w:b/>
          <w:bCs/>
          <w:sz w:val="30"/>
          <w:szCs w:val="30"/>
          <w:highlight w:val="none"/>
        </w:rPr>
      </w:pPr>
    </w:p>
    <w:p w14:paraId="4E578009">
      <w:pPr>
        <w:spacing w:line="360" w:lineRule="auto"/>
        <w:jc w:val="left"/>
        <w:rPr>
          <w:rFonts w:hint="eastAsia" w:ascii="仿宋_GB2312" w:hAnsi="仿宋_GB2312" w:eastAsia="仿宋_GB2312" w:cs="仿宋_GB2312"/>
          <w:b/>
          <w:bCs/>
          <w:sz w:val="30"/>
          <w:szCs w:val="30"/>
          <w:highlight w:val="none"/>
        </w:rPr>
      </w:pPr>
    </w:p>
    <w:p w14:paraId="73680E62">
      <w:pPr>
        <w:spacing w:line="360" w:lineRule="auto"/>
        <w:jc w:val="left"/>
        <w:rPr>
          <w:rFonts w:hint="eastAsia" w:ascii="仿宋_GB2312" w:hAnsi="仿宋_GB2312" w:eastAsia="仿宋_GB2312" w:cs="仿宋_GB2312"/>
          <w:b/>
          <w:bCs/>
          <w:sz w:val="30"/>
          <w:szCs w:val="30"/>
          <w:highlight w:val="none"/>
        </w:rPr>
      </w:pPr>
    </w:p>
    <w:p w14:paraId="006CDD5E">
      <w:pPr>
        <w:widowControl/>
        <w:jc w:val="left"/>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highlight w:val="none"/>
        </w:rPr>
        <w:drawing>
          <wp:anchor distT="0" distB="0" distL="114935" distR="114935" simplePos="0" relativeHeight="251660288" behindDoc="0" locked="0" layoutInCell="1" allowOverlap="1">
            <wp:simplePos x="0" y="0"/>
            <wp:positionH relativeFrom="page">
              <wp:posOffset>2291715</wp:posOffset>
            </wp:positionH>
            <wp:positionV relativeFrom="paragraph">
              <wp:posOffset>53975</wp:posOffset>
            </wp:positionV>
            <wp:extent cx="676275" cy="676275"/>
            <wp:effectExtent l="0" t="0" r="9525" b="9525"/>
            <wp:wrapSquare wrapText="bothSides"/>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8"/>
                    <a:stretch>
                      <a:fillRect/>
                    </a:stretch>
                  </pic:blipFill>
                  <pic:spPr>
                    <a:xfrm>
                      <a:off x="0" y="0"/>
                      <a:ext cx="676275" cy="676275"/>
                    </a:xfrm>
                    <a:prstGeom prst="rect">
                      <a:avLst/>
                    </a:prstGeom>
                    <a:noFill/>
                    <a:ln>
                      <a:noFill/>
                    </a:ln>
                  </pic:spPr>
                </pic:pic>
              </a:graphicData>
            </a:graphic>
          </wp:anchor>
        </w:drawing>
      </w:r>
      <w:r>
        <w:rPr>
          <w:rFonts w:hint="eastAsia" w:ascii="仿宋_GB2312" w:hAnsi="仿宋_GB2312" w:eastAsia="仿宋_GB2312" w:cs="仿宋_GB2312"/>
          <w:b/>
          <w:bCs/>
          <w:sz w:val="28"/>
          <w:szCs w:val="28"/>
          <w:highlight w:val="none"/>
        </w:rPr>
        <w:t xml:space="preserve">                                         国义招标股份有限公司（签章）</w:t>
      </w:r>
    </w:p>
    <w:p w14:paraId="4C6ED5CE">
      <w:pPr>
        <w:widowControl/>
        <w:jc w:val="left"/>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 w:val="28"/>
          <w:szCs w:val="28"/>
          <w:highlight w:val="none"/>
        </w:rPr>
        <w:t xml:space="preserve">                                       发布日期：202</w:t>
      </w:r>
      <w:r>
        <w:rPr>
          <w:rFonts w:hint="eastAsia" w:ascii="仿宋_GB2312" w:hAnsi="仿宋_GB2312" w:eastAsia="仿宋_GB2312" w:cs="仿宋_GB2312"/>
          <w:b/>
          <w:bCs/>
          <w:sz w:val="28"/>
          <w:szCs w:val="28"/>
          <w:highlight w:val="none"/>
          <w:lang w:val="en-US" w:eastAsia="zh-CN"/>
        </w:rPr>
        <w:t>5</w:t>
      </w:r>
      <w:r>
        <w:rPr>
          <w:rFonts w:hint="eastAsia" w:ascii="仿宋_GB2312" w:hAnsi="仿宋_GB2312" w:eastAsia="仿宋_GB2312" w:cs="仿宋_GB2312"/>
          <w:b/>
          <w:bCs/>
          <w:sz w:val="28"/>
          <w:szCs w:val="28"/>
          <w:highlight w:val="none"/>
        </w:rPr>
        <w:t>年</w:t>
      </w:r>
      <w:r>
        <w:rPr>
          <w:rFonts w:hint="eastAsia" w:ascii="仿宋_GB2312" w:hAnsi="仿宋_GB2312" w:eastAsia="仿宋_GB2312" w:cs="仿宋_GB2312"/>
          <w:b/>
          <w:bCs/>
          <w:sz w:val="28"/>
          <w:szCs w:val="28"/>
          <w:highlight w:val="none"/>
          <w:lang w:val="en-US" w:eastAsia="zh-CN"/>
        </w:rPr>
        <w:t xml:space="preserve"> 3</w:t>
      </w:r>
      <w:r>
        <w:rPr>
          <w:rFonts w:hint="eastAsia" w:ascii="仿宋_GB2312" w:hAnsi="仿宋_GB2312" w:eastAsia="仿宋_GB2312" w:cs="仿宋_GB2312"/>
          <w:b/>
          <w:bCs/>
          <w:sz w:val="28"/>
          <w:szCs w:val="28"/>
          <w:highlight w:val="none"/>
        </w:rPr>
        <w:t>月</w:t>
      </w:r>
      <w:r>
        <w:rPr>
          <w:rFonts w:hint="eastAsia" w:ascii="仿宋_GB2312" w:hAnsi="仿宋_GB2312" w:eastAsia="仿宋_GB2312" w:cs="仿宋_GB2312"/>
          <w:b/>
          <w:bCs/>
          <w:sz w:val="28"/>
          <w:szCs w:val="28"/>
          <w:highlight w:val="none"/>
          <w:lang w:val="en-US" w:eastAsia="zh-CN"/>
        </w:rPr>
        <w:t xml:space="preserve"> 6</w:t>
      </w:r>
      <w:r>
        <w:rPr>
          <w:rFonts w:hint="eastAsia" w:ascii="仿宋_GB2312" w:hAnsi="仿宋_GB2312" w:eastAsia="仿宋_GB2312" w:cs="仿宋_GB2312"/>
          <w:b/>
          <w:bCs/>
          <w:sz w:val="28"/>
          <w:szCs w:val="28"/>
          <w:highlight w:val="none"/>
        </w:rPr>
        <w:t>日</w:t>
      </w:r>
    </w:p>
    <w:p w14:paraId="565C9018">
      <w:pPr>
        <w:spacing w:line="360" w:lineRule="auto"/>
        <w:jc w:val="both"/>
        <w:rPr>
          <w:rFonts w:hint="eastAsia" w:ascii="仿宋_GB2312" w:hAnsi="仿宋_GB2312" w:eastAsia="仿宋_GB2312" w:cs="仿宋_GB2312"/>
          <w:b/>
          <w:bCs/>
          <w:sz w:val="28"/>
          <w:szCs w:val="28"/>
          <w:highlight w:val="none"/>
        </w:rPr>
        <w:sectPr>
          <w:headerReference r:id="rId6" w:type="first"/>
          <w:headerReference r:id="rId5" w:type="default"/>
          <w:footerReference r:id="rId7" w:type="default"/>
          <w:footerReference r:id="rId8" w:type="even"/>
          <w:pgSz w:w="11906" w:h="16838"/>
          <w:pgMar w:top="1418" w:right="1418" w:bottom="1418" w:left="1418" w:header="851" w:footer="992" w:gutter="0"/>
          <w:cols w:space="720" w:num="1"/>
          <w:docGrid w:type="lines" w:linePitch="312" w:charSpace="0"/>
        </w:sectPr>
      </w:pPr>
    </w:p>
    <w:p w14:paraId="7F57EBBB">
      <w:pPr>
        <w:spacing w:line="360" w:lineRule="auto"/>
        <w:jc w:val="cente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温馨提示</w:t>
      </w:r>
    </w:p>
    <w:p w14:paraId="218FB277">
      <w:pPr>
        <w:spacing w:line="360" w:lineRule="auto"/>
        <w:rPr>
          <w:rFonts w:hint="eastAsia" w:ascii="仿宋_GB2312" w:hAnsi="仿宋_GB2312" w:eastAsia="仿宋_GB2312" w:cs="仿宋_GB2312"/>
          <w:szCs w:val="21"/>
          <w:highlight w:val="none"/>
        </w:rPr>
      </w:pPr>
    </w:p>
    <w:p w14:paraId="598FDF15">
      <w:pPr>
        <w:numPr>
          <w:ilvl w:val="0"/>
          <w:numId w:val="3"/>
        </w:numPr>
        <w:tabs>
          <w:tab w:val="left" w:pos="851"/>
        </w:tabs>
        <w:spacing w:line="360" w:lineRule="auto"/>
        <w:ind w:left="851" w:hanging="85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如无另行说明，纸质投标文件递交时间为</w:t>
      </w:r>
      <w:r>
        <w:rPr>
          <w:rFonts w:hint="eastAsia" w:ascii="仿宋_GB2312" w:hAnsi="仿宋_GB2312" w:eastAsia="仿宋_GB2312" w:cs="仿宋_GB2312"/>
          <w:b/>
          <w:szCs w:val="21"/>
          <w:highlight w:val="none"/>
          <w:u w:val="single"/>
        </w:rPr>
        <w:t>投标截止时间之前30分钟</w:t>
      </w:r>
      <w:r>
        <w:rPr>
          <w:rFonts w:hint="eastAsia" w:ascii="仿宋_GB2312" w:hAnsi="仿宋_GB2312" w:eastAsia="仿宋_GB2312" w:cs="仿宋_GB2312"/>
          <w:szCs w:val="21"/>
          <w:highlight w:val="none"/>
        </w:rPr>
        <w:t>内。投标文件的电子文件应在《投标邀请函》规定的投标截止时间前上传至国e平台（投标人须在投标截止时间前完全上传所有投标文件并点击“递交投标文件”选项）。考虑到国内网络实际情况，以及投标文件实际大小，请投标人至少在投标截止时间前三天执行上传投标文件操作，至少在投标截止时间前一天确保投标文件上传成功。</w:t>
      </w:r>
    </w:p>
    <w:p w14:paraId="280C0CD6">
      <w:pPr>
        <w:numPr>
          <w:ilvl w:val="0"/>
          <w:numId w:val="3"/>
        </w:numPr>
        <w:tabs>
          <w:tab w:val="left" w:pos="851"/>
        </w:tabs>
        <w:spacing w:line="360" w:lineRule="auto"/>
        <w:ind w:left="851" w:hanging="85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为避免因迟到而失去投标资格，请</w:t>
      </w:r>
      <w:r>
        <w:rPr>
          <w:rFonts w:hint="eastAsia" w:ascii="仿宋_GB2312" w:hAnsi="仿宋_GB2312" w:eastAsia="仿宋_GB2312" w:cs="仿宋_GB2312"/>
          <w:b/>
          <w:szCs w:val="21"/>
          <w:highlight w:val="none"/>
          <w:u w:val="single"/>
        </w:rPr>
        <w:t>适当提前到达</w:t>
      </w:r>
      <w:r>
        <w:rPr>
          <w:rFonts w:hint="eastAsia" w:ascii="仿宋_GB2312" w:hAnsi="仿宋_GB2312" w:eastAsia="仿宋_GB2312" w:cs="仿宋_GB2312"/>
          <w:szCs w:val="21"/>
          <w:highlight w:val="none"/>
        </w:rPr>
        <w:t>。</w:t>
      </w:r>
    </w:p>
    <w:p w14:paraId="5DFE0BA3">
      <w:pPr>
        <w:numPr>
          <w:ilvl w:val="0"/>
          <w:numId w:val="3"/>
        </w:numPr>
        <w:tabs>
          <w:tab w:val="left" w:pos="851"/>
        </w:tabs>
        <w:spacing w:line="360" w:lineRule="auto"/>
        <w:ind w:left="851" w:hanging="85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投标保证金必须于投标截止时间前到达招标文件指定的</w:t>
      </w:r>
      <w:r>
        <w:rPr>
          <w:rFonts w:hint="eastAsia" w:ascii="仿宋_GB2312" w:hAnsi="仿宋_GB2312" w:eastAsia="仿宋_GB2312" w:cs="仿宋_GB2312"/>
          <w:b/>
          <w:szCs w:val="21"/>
          <w:highlight w:val="none"/>
          <w:u w:val="single"/>
        </w:rPr>
        <w:t>投标保证金缴纳账户</w:t>
      </w:r>
      <w:r>
        <w:rPr>
          <w:rFonts w:hint="eastAsia" w:ascii="仿宋_GB2312" w:hAnsi="仿宋_GB2312" w:eastAsia="仿宋_GB2312" w:cs="仿宋_GB2312"/>
          <w:szCs w:val="21"/>
          <w:highlight w:val="none"/>
        </w:rPr>
        <w:t>（开户行及账号见《投标人须知》）。由于转账当天不一定能够达账，为避免因投标保证金未到账而导致投标被拒绝，建议</w:t>
      </w:r>
      <w:r>
        <w:rPr>
          <w:rFonts w:hint="eastAsia" w:ascii="仿宋_GB2312" w:hAnsi="仿宋_GB2312" w:eastAsia="仿宋_GB2312" w:cs="仿宋_GB2312"/>
          <w:b/>
          <w:szCs w:val="21"/>
          <w:highlight w:val="none"/>
          <w:u w:val="single"/>
        </w:rPr>
        <w:t>合理安排办理时间</w:t>
      </w:r>
      <w:r>
        <w:rPr>
          <w:rFonts w:hint="eastAsia" w:ascii="仿宋_GB2312" w:hAnsi="仿宋_GB2312" w:eastAsia="仿宋_GB2312" w:cs="仿宋_GB2312"/>
          <w:szCs w:val="21"/>
          <w:highlight w:val="none"/>
        </w:rPr>
        <w:t>。中标人应在签订采购合同后两个工作日内将合同送交采购代理机构，以便退还保证金。</w:t>
      </w:r>
    </w:p>
    <w:p w14:paraId="2866ECA4">
      <w:pPr>
        <w:numPr>
          <w:ilvl w:val="0"/>
          <w:numId w:val="3"/>
        </w:numPr>
        <w:tabs>
          <w:tab w:val="left" w:pos="851"/>
        </w:tabs>
        <w:spacing w:line="360" w:lineRule="auto"/>
        <w:ind w:left="851" w:hanging="85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投标文件应按顺序</w:t>
      </w:r>
      <w:r>
        <w:rPr>
          <w:rFonts w:hint="eastAsia" w:ascii="仿宋_GB2312" w:hAnsi="仿宋_GB2312" w:eastAsia="仿宋_GB2312" w:cs="仿宋_GB2312"/>
          <w:b/>
          <w:szCs w:val="21"/>
          <w:highlight w:val="none"/>
          <w:u w:val="single"/>
        </w:rPr>
        <w:t>编制页码</w:t>
      </w:r>
      <w:r>
        <w:rPr>
          <w:rFonts w:hint="eastAsia" w:ascii="仿宋_GB2312" w:hAnsi="仿宋_GB2312" w:eastAsia="仿宋_GB2312" w:cs="仿宋_GB2312"/>
          <w:szCs w:val="21"/>
          <w:highlight w:val="none"/>
        </w:rPr>
        <w:t>。</w:t>
      </w:r>
    </w:p>
    <w:p w14:paraId="4F582FB6">
      <w:pPr>
        <w:numPr>
          <w:ilvl w:val="0"/>
          <w:numId w:val="3"/>
        </w:numPr>
        <w:tabs>
          <w:tab w:val="left" w:pos="851"/>
        </w:tabs>
        <w:spacing w:line="360" w:lineRule="auto"/>
        <w:ind w:left="851" w:hanging="85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请仔细检查投标文件是否已按招标文件要求</w:t>
      </w:r>
      <w:r>
        <w:rPr>
          <w:rFonts w:hint="eastAsia" w:ascii="仿宋_GB2312" w:hAnsi="仿宋_GB2312" w:eastAsia="仿宋_GB2312" w:cs="仿宋_GB2312"/>
          <w:b/>
          <w:szCs w:val="21"/>
          <w:highlight w:val="none"/>
          <w:u w:val="single"/>
        </w:rPr>
        <w:t>盖章、签名及密封</w:t>
      </w:r>
      <w:r>
        <w:rPr>
          <w:rFonts w:hint="eastAsia" w:ascii="仿宋_GB2312" w:hAnsi="仿宋_GB2312" w:eastAsia="仿宋_GB2312" w:cs="仿宋_GB2312"/>
          <w:szCs w:val="21"/>
          <w:highlight w:val="none"/>
        </w:rPr>
        <w:t>。</w:t>
      </w:r>
    </w:p>
    <w:p w14:paraId="12FF90DB">
      <w:pPr>
        <w:numPr>
          <w:ilvl w:val="0"/>
          <w:numId w:val="3"/>
        </w:numPr>
        <w:tabs>
          <w:tab w:val="left" w:pos="851"/>
        </w:tabs>
        <w:spacing w:line="360" w:lineRule="auto"/>
        <w:ind w:left="851" w:hanging="85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请正确填写《开标一览表》，并与《投标保证金缴纳凭证》一同封装在单独的唱标信封当中。</w:t>
      </w:r>
    </w:p>
    <w:p w14:paraId="47813F51">
      <w:pPr>
        <w:numPr>
          <w:ilvl w:val="0"/>
          <w:numId w:val="3"/>
        </w:numPr>
        <w:tabs>
          <w:tab w:val="left" w:pos="851"/>
        </w:tabs>
        <w:spacing w:line="360" w:lineRule="auto"/>
        <w:ind w:left="851" w:hanging="85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招标项目内或本项目内有多项设备或报价内容的，</w:t>
      </w:r>
      <w:r>
        <w:rPr>
          <w:rFonts w:hint="eastAsia" w:ascii="仿宋_GB2312" w:hAnsi="仿宋_GB2312" w:eastAsia="仿宋_GB2312" w:cs="仿宋_GB2312"/>
          <w:b/>
          <w:szCs w:val="21"/>
          <w:highlight w:val="none"/>
          <w:u w:val="single"/>
        </w:rPr>
        <w:t>应加总后报总价</w:t>
      </w:r>
      <w:r>
        <w:rPr>
          <w:rFonts w:hint="eastAsia" w:ascii="仿宋_GB2312" w:hAnsi="仿宋_GB2312" w:eastAsia="仿宋_GB2312" w:cs="仿宋_GB2312"/>
          <w:szCs w:val="21"/>
          <w:highlight w:val="none"/>
        </w:rPr>
        <w:t>。</w:t>
      </w:r>
    </w:p>
    <w:p w14:paraId="604B29F7">
      <w:pPr>
        <w:numPr>
          <w:ilvl w:val="0"/>
          <w:numId w:val="3"/>
        </w:numPr>
        <w:tabs>
          <w:tab w:val="left" w:pos="851"/>
        </w:tabs>
        <w:spacing w:line="360" w:lineRule="auto"/>
        <w:ind w:left="851" w:hanging="85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如投标人以非独立法人注册的分公司名义代表总公司盖章和签署文件的，须提供总公司的营业执照副本复印件及总公司针对本项目投标的授权书原件。</w:t>
      </w:r>
    </w:p>
    <w:p w14:paraId="75C26690">
      <w:pPr>
        <w:numPr>
          <w:ilvl w:val="0"/>
          <w:numId w:val="3"/>
        </w:numPr>
        <w:tabs>
          <w:tab w:val="left" w:pos="851"/>
        </w:tabs>
        <w:spacing w:line="360" w:lineRule="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领购了招标文件的公司，请在投标截止时间3日前在国e平台确认是否参加投标。</w:t>
      </w:r>
    </w:p>
    <w:p w14:paraId="40C044BE">
      <w:pPr>
        <w:tabs>
          <w:tab w:val="left" w:pos="851"/>
        </w:tabs>
        <w:spacing w:line="360" w:lineRule="auto"/>
        <w:ind w:left="850" w:hanging="850" w:hangingChars="405"/>
        <w:rPr>
          <w:rFonts w:hint="eastAsia" w:ascii="仿宋_GB2312" w:hAnsi="仿宋_GB2312" w:eastAsia="仿宋_GB2312" w:cs="仿宋_GB2312"/>
          <w:szCs w:val="21"/>
          <w:highlight w:val="none"/>
        </w:rPr>
      </w:pPr>
    </w:p>
    <w:p w14:paraId="4A51BA7F">
      <w:pPr>
        <w:tabs>
          <w:tab w:val="left" w:pos="851"/>
        </w:tabs>
        <w:spacing w:line="360" w:lineRule="auto"/>
        <w:ind w:left="850" w:hanging="850" w:hangingChars="405"/>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ab/>
      </w:r>
      <w:r>
        <w:rPr>
          <w:rFonts w:hint="eastAsia" w:ascii="仿宋_GB2312" w:hAnsi="仿宋_GB2312" w:eastAsia="仿宋_GB2312" w:cs="仿宋_GB2312"/>
          <w:szCs w:val="21"/>
          <w:highlight w:val="none"/>
        </w:rPr>
        <w:t>（以上提示内容仅作一般事项提醒，如与实际招标项目要求有不一致，以招标文件为准）</w:t>
      </w:r>
    </w:p>
    <w:p w14:paraId="5BADC4D1">
      <w:pPr>
        <w:pStyle w:val="149"/>
        <w:rPr>
          <w:rFonts w:hint="eastAsia" w:ascii="仿宋_GB2312" w:hAnsi="仿宋_GB2312" w:eastAsia="仿宋_GB2312" w:cs="仿宋_GB2312"/>
          <w:szCs w:val="21"/>
          <w:highlight w:val="none"/>
        </w:rPr>
      </w:pPr>
    </w:p>
    <w:p w14:paraId="774EFC39">
      <w:pPr>
        <w:tabs>
          <w:tab w:val="left" w:pos="851"/>
        </w:tabs>
        <w:spacing w:line="360" w:lineRule="auto"/>
        <w:ind w:firstLine="560"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注意：投标人须对投标文件进行电子签章，在进行电子签章时，须点击“多页签章”，并一次性输入投标文件的所有页码。</w:t>
      </w:r>
    </w:p>
    <w:p w14:paraId="04D4C105">
      <w:pPr>
        <w:pStyle w:val="149"/>
        <w:rPr>
          <w:rFonts w:hint="eastAsia" w:ascii="仿宋_GB2312" w:hAnsi="仿宋_GB2312" w:eastAsia="仿宋_GB2312" w:cs="仿宋_GB2312"/>
          <w:szCs w:val="21"/>
          <w:highlight w:val="none"/>
        </w:rPr>
      </w:pPr>
    </w:p>
    <w:p w14:paraId="4FE8C22D">
      <w:pPr>
        <w:contextualSpacing/>
        <w:jc w:val="center"/>
        <w:rPr>
          <w:rFonts w:hint="eastAsia" w:ascii="仿宋_GB2312" w:hAnsi="仿宋_GB2312" w:eastAsia="仿宋_GB2312" w:cs="仿宋_GB2312"/>
          <w:b/>
          <w:bCs/>
          <w:sz w:val="24"/>
          <w:highlight w:val="none"/>
        </w:rPr>
      </w:pPr>
      <w:r>
        <w:rPr>
          <w:rFonts w:hint="eastAsia" w:ascii="仿宋_GB2312" w:hAnsi="仿宋_GB2312" w:eastAsia="仿宋_GB2312" w:cs="仿宋_GB2312"/>
          <w:szCs w:val="21"/>
          <w:highlight w:val="none"/>
        </w:rPr>
        <w:br w:type="page"/>
      </w:r>
      <w:r>
        <w:rPr>
          <w:rFonts w:hint="eastAsia" w:ascii="仿宋_GB2312" w:hAnsi="仿宋_GB2312" w:eastAsia="仿宋_GB2312" w:cs="仿宋_GB2312"/>
          <w:b/>
          <w:bCs/>
          <w:sz w:val="28"/>
          <w:szCs w:val="28"/>
          <w:highlight w:val="none"/>
        </w:rPr>
        <w:t>国e平台使用须知</w:t>
      </w:r>
    </w:p>
    <w:p w14:paraId="6064CA00">
      <w:pPr>
        <w:contextualSpacing/>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各投标人：</w:t>
      </w:r>
    </w:p>
    <w:p w14:paraId="120293BB">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本次项目招投标将在国e平台中完成注册、递交资料、售标、投标、开标、澄清、评标等流程，与传统的线下投递纸质标书不同。因此，当您成功领购并将阅读招标文件前，请务必仔细阅读平台使用须知，否则会极大影响您后续投标工作。</w:t>
      </w:r>
    </w:p>
    <w:p w14:paraId="419D281B">
      <w:pPr>
        <w:ind w:firstLine="480" w:firstLineChars="200"/>
        <w:contextualSpacing/>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1、对电脑环境要求</w:t>
      </w:r>
    </w:p>
    <w:p w14:paraId="7660128F">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为保证您的电脑环境满足平台操作需要，请确认您的电脑环境（操作系统【win7或以上】、浏览器【建议使用傲游、搜狗、QQ浏览器；</w:t>
      </w:r>
      <w:r>
        <w:rPr>
          <w:rFonts w:hint="eastAsia" w:ascii="仿宋_GB2312" w:hAnsi="仿宋_GB2312" w:eastAsia="仿宋_GB2312" w:cs="仿宋_GB2312"/>
          <w:b/>
          <w:bCs/>
          <w:sz w:val="24"/>
          <w:highlight w:val="none"/>
        </w:rPr>
        <w:t>请在浏览器官网下载</w:t>
      </w:r>
      <w:r>
        <w:rPr>
          <w:rFonts w:hint="eastAsia" w:ascii="仿宋_GB2312" w:hAnsi="仿宋_GB2312" w:eastAsia="仿宋_GB2312" w:cs="仿宋_GB2312"/>
          <w:sz w:val="24"/>
          <w:highlight w:val="none"/>
        </w:rPr>
        <w:t>，</w:t>
      </w:r>
      <w:r>
        <w:rPr>
          <w:rFonts w:hint="eastAsia" w:ascii="仿宋_GB2312" w:hAnsi="仿宋_GB2312" w:eastAsia="仿宋_GB2312" w:cs="仿宋_GB2312"/>
          <w:b/>
          <w:bCs/>
          <w:sz w:val="24"/>
          <w:highlight w:val="none"/>
        </w:rPr>
        <w:t>或在国e平台用户指南（http://www.ebidding.com/yhzn/index.jhtml）下载</w:t>
      </w:r>
      <w:r>
        <w:rPr>
          <w:rFonts w:hint="eastAsia" w:ascii="仿宋_GB2312" w:hAnsi="仿宋_GB2312" w:eastAsia="仿宋_GB2312" w:cs="仿宋_GB2312"/>
          <w:sz w:val="24"/>
          <w:highlight w:val="none"/>
        </w:rPr>
        <w:t>】、办公软件【Office2007以上、PDF】等）符合要求，否则会极大的影响您的后续工作。</w:t>
      </w:r>
    </w:p>
    <w:p w14:paraId="0205672F">
      <w:pPr>
        <w:ind w:firstLine="480" w:firstLineChars="200"/>
        <w:contextualSpacing/>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2、注册及登录</w:t>
      </w:r>
    </w:p>
    <w:p w14:paraId="07F6937D">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2.1本项目通过国e平台进行全流程电子招投标工作，投标人须访问平台网址（new.ebidding.com）完成注册、申请材料递交、购买招标文件、下载文件、递交投标文件、开标、澄清等有关操作。</w:t>
      </w:r>
    </w:p>
    <w:p w14:paraId="01E4E4EE">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2.2未在平台注册过的新用户请点击平台登录页面右侧“立即注册”按钮完成注册流程。注册流程分为四步：</w:t>
      </w:r>
    </w:p>
    <w:p w14:paraId="2140B54A">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a.账号注册：投标人按页面各项要求填写手机号、密码及其他信息（请认真记下密码以便后续登录平台，登录账号为手机号码），确认填写无误后点击“立即注册”，跳转到下一步“类型选择”；</w:t>
      </w:r>
    </w:p>
    <w:p w14:paraId="38000941">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b.类型选择：按页面所示，选择“我是供应商，”根据实际情况选择单位类型。</w:t>
      </w:r>
    </w:p>
    <w:p w14:paraId="334D4654">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c.基本信息：根据实际情况填写相关信息并上传相应附件，确认填写无误后跳转到下一步“证件信息”。</w:t>
      </w:r>
    </w:p>
    <w:p w14:paraId="758A0203">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d.证件信息：上传相应附件后提交审批；请耐心等待平台运维人员审核。只有审核通过的供应商才能参与平台相关业务（审核时间为一个工作日内完成）。</w:t>
      </w:r>
    </w:p>
    <w:p w14:paraId="7E5F6D1F">
      <w:pPr>
        <w:ind w:firstLine="480" w:firstLineChars="200"/>
        <w:contextualSpacing/>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3、CA证书办理及驱动下载（CA证书可在购买招标文件后办理，不影响申请材料递交及购买招标文件）</w:t>
      </w:r>
    </w:p>
    <w:p w14:paraId="467C2B31">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CA证书用于确保招标投标过程文件合法性及投标文件保密性。国e平台数字证书有U盘实体CA（上海CA）、手机扫码软CA（CFCA）两种，请投标人选择其中一种进行办理即可。没有办理CA数字证书，无法加解密投标文件，也无法参加网上开标。</w:t>
      </w:r>
    </w:p>
    <w:p w14:paraId="33CC36DF">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CA证书需要预留2-3个工作日的办理时间，建议未办理CA证书的用户尽快办理，以免耽误您的后续工作。CA证书办理流程及驱动下载：投标人用账号密码登录国e平台后，在首页的下方“下载工具”功能项中下载名为《CA驱动》的文件，</w:t>
      </w:r>
      <w:r>
        <w:rPr>
          <w:rFonts w:hint="eastAsia" w:ascii="仿宋_GB2312" w:hAnsi="仿宋_GB2312" w:eastAsia="仿宋_GB2312" w:cs="仿宋_GB2312"/>
          <w:b/>
          <w:sz w:val="24"/>
          <w:highlight w:val="none"/>
        </w:rPr>
        <w:t>下载及安装前请退出360安全卫士等防病毒软件。</w:t>
      </w:r>
    </w:p>
    <w:p w14:paraId="24FE1326">
      <w:pPr>
        <w:ind w:firstLine="480" w:firstLineChars="200"/>
        <w:contextualSpacing/>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CA办理及硬件出现的有关问题，请联系国e平台客服人员。</w:t>
      </w:r>
    </w:p>
    <w:p w14:paraId="0FC77388">
      <w:pPr>
        <w:ind w:firstLine="480" w:firstLineChars="200"/>
        <w:contextualSpacing/>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提醒：已经办理过CA证书的投标人请确保CA证书在项目投标期间保持有效（U盘实体CA可在电脑上插入CA证书，登陆CA驱动“协卡助手”→证书管理自查有效期；软CA可在“中招互连”APP上“单位证书”处查看）。U盘实体CA（上海CA）如有以下情况的CA证书都不能在线更新续费：①.2018年2月24号之前办理的CA证书；②.2018年2月24号之前续过费的CA证书；③.过期超过三个月的CA证书，都必须重新办理。</w:t>
      </w:r>
    </w:p>
    <w:p w14:paraId="34A81FC3">
      <w:pPr>
        <w:ind w:firstLine="480" w:firstLineChars="200"/>
        <w:contextualSpacing/>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4、申请材料递交（仅适用于设置申请材料递交环节的项目）</w:t>
      </w:r>
    </w:p>
    <w:p w14:paraId="1676239B">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递交申请资料时，须详细填写信息，并阅读注意事项，点击提交审批后。请耐心等待业务员审核，投标人可登录平台自行查看申请资料审核结果（操作菜单：项目管理--&gt;我的项目）。提交材料后待审批时，项目的操作状态为“申请材料递交查看”。如需撤回修改，点击“申请材料递交查看”-“撤回”即可重新修改提交。如果申请材料被驳回，按钮将会变为“申请材料递交（已驳回）”。</w:t>
      </w:r>
    </w:p>
    <w:p w14:paraId="62046D8A">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申请资料审核通过后方可购买招标文件。</w:t>
      </w:r>
    </w:p>
    <w:p w14:paraId="5AAF7BFA">
      <w:pPr>
        <w:ind w:firstLine="480" w:firstLineChars="200"/>
        <w:contextualSpacing/>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5、领购、下载招标文件</w:t>
      </w:r>
    </w:p>
    <w:p w14:paraId="29BDEAEA">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5.1招标文件购买</w:t>
      </w:r>
    </w:p>
    <w:p w14:paraId="6E38666A">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投标人在招标文件发售期间可在平台上购买招标文件，用账号密码登录国e平台后点击“项目管理”-“我的项目”，在列表中选择相应的项目，点击“购买文件”；如项目免标书费，直接点击“文件下载”即可。</w:t>
      </w:r>
    </w:p>
    <w:p w14:paraId="1467727F">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如购买多个子包项目的招标文件，则每个子包均需点击购买并生成订单，每个子包均需完成一次付款手续。</w:t>
      </w:r>
    </w:p>
    <w:p w14:paraId="4F837324">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fldChar w:fldCharType="begin"/>
      </w:r>
      <w:r>
        <w:rPr>
          <w:rFonts w:hint="eastAsia" w:ascii="仿宋_GB2312" w:hAnsi="仿宋_GB2312" w:eastAsia="仿宋_GB2312" w:cs="仿宋_GB2312"/>
          <w:sz w:val="24"/>
          <w:highlight w:val="none"/>
        </w:rPr>
        <w:instrText xml:space="preserve">= 1 \* GB3</w:instrText>
      </w:r>
      <w:r>
        <w:rPr>
          <w:rFonts w:hint="eastAsia" w:ascii="仿宋_GB2312" w:hAnsi="仿宋_GB2312" w:eastAsia="仿宋_GB2312" w:cs="仿宋_GB2312"/>
          <w:sz w:val="24"/>
          <w:highlight w:val="none"/>
        </w:rPr>
        <w:fldChar w:fldCharType="separate"/>
      </w:r>
      <w:r>
        <w:rPr>
          <w:rFonts w:hint="eastAsia" w:ascii="仿宋_GB2312" w:hAnsi="仿宋_GB2312" w:eastAsia="仿宋_GB2312" w:cs="仿宋_GB2312"/>
          <w:sz w:val="24"/>
          <w:highlight w:val="none"/>
        </w:rPr>
        <w:t>①</w:t>
      </w:r>
      <w:r>
        <w:rPr>
          <w:rFonts w:hint="eastAsia" w:ascii="仿宋_GB2312" w:hAnsi="仿宋_GB2312" w:eastAsia="仿宋_GB2312" w:cs="仿宋_GB2312"/>
          <w:sz w:val="24"/>
          <w:highlight w:val="none"/>
        </w:rPr>
        <w:fldChar w:fldCharType="end"/>
      </w:r>
      <w:r>
        <w:rPr>
          <w:rFonts w:hint="eastAsia" w:ascii="仿宋_GB2312" w:hAnsi="仿宋_GB2312" w:eastAsia="仿宋_GB2312" w:cs="仿宋_GB2312"/>
          <w:sz w:val="24"/>
          <w:highlight w:val="none"/>
        </w:rPr>
        <w:t>如招标文件售卖方式是按一份文件包含多个子包售卖的，购买文件时只需完成一次付款，订单会将所有子包合并支付。</w:t>
      </w:r>
    </w:p>
    <w:p w14:paraId="13B5731E">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fldChar w:fldCharType="begin"/>
      </w:r>
      <w:r>
        <w:rPr>
          <w:rFonts w:hint="eastAsia" w:ascii="仿宋_GB2312" w:hAnsi="仿宋_GB2312" w:eastAsia="仿宋_GB2312" w:cs="仿宋_GB2312"/>
          <w:sz w:val="24"/>
          <w:highlight w:val="none"/>
        </w:rPr>
        <w:instrText xml:space="preserve">= 2 \* GB3</w:instrText>
      </w:r>
      <w:r>
        <w:rPr>
          <w:rFonts w:hint="eastAsia" w:ascii="仿宋_GB2312" w:hAnsi="仿宋_GB2312" w:eastAsia="仿宋_GB2312" w:cs="仿宋_GB2312"/>
          <w:sz w:val="24"/>
          <w:highlight w:val="none"/>
        </w:rPr>
        <w:fldChar w:fldCharType="separate"/>
      </w:r>
      <w:r>
        <w:rPr>
          <w:rFonts w:hint="eastAsia" w:ascii="仿宋_GB2312" w:hAnsi="仿宋_GB2312" w:eastAsia="仿宋_GB2312" w:cs="仿宋_GB2312"/>
          <w:sz w:val="24"/>
          <w:highlight w:val="none"/>
        </w:rPr>
        <w:t>②</w:t>
      </w:r>
      <w:r>
        <w:rPr>
          <w:rFonts w:hint="eastAsia" w:ascii="仿宋_GB2312" w:hAnsi="仿宋_GB2312" w:eastAsia="仿宋_GB2312" w:cs="仿宋_GB2312"/>
          <w:sz w:val="24"/>
          <w:highlight w:val="none"/>
        </w:rPr>
        <w:fldChar w:fldCharType="end"/>
      </w:r>
      <w:r>
        <w:rPr>
          <w:rFonts w:hint="eastAsia" w:ascii="仿宋_GB2312" w:hAnsi="仿宋_GB2312" w:eastAsia="仿宋_GB2312" w:cs="仿宋_GB2312"/>
          <w:sz w:val="24"/>
          <w:highlight w:val="none"/>
        </w:rPr>
        <w:t>如招标文件售卖方式是每个子包单独售卖的，则每个子包均需完成一次付款和扣款手续。</w:t>
      </w:r>
    </w:p>
    <w:p w14:paraId="09579EBE">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没有完成上述下单付款步骤的子包，投标人不能参与该子包的投标。请投标人付款前确认所下单的子包编号是否正确，文件售后概不退换。</w:t>
      </w:r>
    </w:p>
    <w:p w14:paraId="6E1F9C70">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招标文件支付方式可选择网上支付(个人网银)或者微信支付。在支付前请核实您的网上支付单笔限额不少于招标文件售价。</w:t>
      </w:r>
    </w:p>
    <w:p w14:paraId="7499F483">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支付完成后，投标人可在“项目管理→我的订单”，具体项目订单详情页下载电子发票。电子发票一般是订单支付完成后48小时内开具，开具格式为不可修改的PDF格式。电子发票的法律效力、基本用途及使用规定同纸质发票，如需纸质票投标人可自行下载打印。</w:t>
      </w:r>
    </w:p>
    <w:p w14:paraId="5C954552">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提醒：无论招标文件是否收费，投标人请务必在招标文件发售截止时间前登录国e平台，进行招标文件购买及下载操作；否则将无法正常投标。</w:t>
      </w:r>
    </w:p>
    <w:p w14:paraId="7D44BAA4">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5.2招标文件下载</w:t>
      </w:r>
    </w:p>
    <w:p w14:paraId="4D4B7ED3">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招标文件费用支付成功后即跳转到招标文件下载页面，请点击右侧“文件下载”按钮后，保存到本地即可。如无跳转，请点击功能菜单“项目管理--&gt;我的项目--&gt;文件下载”。</w:t>
      </w:r>
    </w:p>
    <w:p w14:paraId="72FA0590">
      <w:pPr>
        <w:ind w:firstLine="480" w:firstLineChars="200"/>
        <w:contextualSpacing/>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6、编制投标文件：</w:t>
      </w:r>
    </w:p>
    <w:p w14:paraId="0AFBC756">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在线递交电子版投标文件前，投标人应当使用国义投标文件编制客户端及单位CA证书为投标文件进行编制和加密，</w:t>
      </w:r>
      <w:r>
        <w:rPr>
          <w:rFonts w:hint="eastAsia" w:ascii="仿宋_GB2312" w:hAnsi="仿宋_GB2312" w:eastAsia="仿宋_GB2312" w:cs="仿宋_GB2312"/>
          <w:b/>
          <w:bCs/>
          <w:sz w:val="24"/>
          <w:highlight w:val="none"/>
        </w:rPr>
        <w:t>同一个项目所有投标文件均只能使用同一把CA证书进行加密和解密，</w:t>
      </w:r>
      <w:r>
        <w:rPr>
          <w:rFonts w:hint="eastAsia" w:ascii="仿宋_GB2312" w:hAnsi="仿宋_GB2312" w:eastAsia="仿宋_GB2312" w:cs="仿宋_GB2312"/>
          <w:sz w:val="24"/>
          <w:highlight w:val="none"/>
        </w:rPr>
        <w:t>否则引起的解密失败的责任由投标人自行承担。</w:t>
      </w:r>
    </w:p>
    <w:p w14:paraId="145BB33A">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6.1投标人需将从第5点下载的招标文件压缩包进行解压缩</w:t>
      </w:r>
      <w:r>
        <w:rPr>
          <w:rFonts w:hint="eastAsia" w:ascii="仿宋_GB2312" w:hAnsi="仿宋_GB2312" w:eastAsia="仿宋_GB2312" w:cs="仿宋_GB2312"/>
          <w:b/>
          <w:bCs/>
          <w:sz w:val="24"/>
          <w:highlight w:val="none"/>
        </w:rPr>
        <w:t>（请务必解压缩）</w:t>
      </w:r>
      <w:r>
        <w:rPr>
          <w:rFonts w:hint="eastAsia" w:ascii="仿宋_GB2312" w:hAnsi="仿宋_GB2312" w:eastAsia="仿宋_GB2312" w:cs="仿宋_GB2312"/>
          <w:sz w:val="24"/>
          <w:highlight w:val="none"/>
        </w:rPr>
        <w:t>，将ebid数据包格式的文件导入“国义投标文件客户端”进行投标文件编制。在客户端右上角选择“切换CA”选择准备编制文件对应的CA。</w:t>
      </w:r>
    </w:p>
    <w:p w14:paraId="68BBBFA3">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6.2导入招标文件ebid数据包后，根据页面显示编制整本投标文件或分别编制商务、技术和价格三部分投标文件，先上传pdf版的主文件（整本投标文件大小建议不要超过300MB，如分册编制，每部分文件建议不超过100MB），如有投标附件则可上传至附件（附件无法进行签章，请按招标文件要求谨慎上传）。</w:t>
      </w:r>
    </w:p>
    <w:p w14:paraId="7E27B90E">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6.3对投标文件进行签章、评标条款关联（如有）、生成投标文件(.etnd格式)及解密备用密码，签章和加密的过程需要使用CA证书。编制完成以后，请使用投标文件编制客户端进行解密测试，确保电子版投标文件未在加密过程中损坏，以免开标时无法解密。</w:t>
      </w:r>
    </w:p>
    <w:p w14:paraId="7561EFEA">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6.4生在客户端生成的投标文件数据包只是保存在本地电脑上，下一步还需在平台网页上递交。平台只接收由客户端加密生成的.etnd的投标文件，未按规定加密的投标文件、WORD、PDF等格式的投标文件是无法直接在网页上上传或递交。电子邮件、传真形式的投标文件概不接受。</w:t>
      </w:r>
    </w:p>
    <w:p w14:paraId="74CAAB2F">
      <w:pPr>
        <w:ind w:firstLine="480" w:firstLineChars="200"/>
        <w:contextualSpacing/>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7、递交投标文件：</w:t>
      </w:r>
    </w:p>
    <w:p w14:paraId="532072A7">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投标文件（.etnd格式）编制成功后，用账号和密码登录国e平台，在网页上传，上传完成后需点击“递交投标文件”按钮，直至可以下载回执，递交投标文件的流程才完成。</w:t>
      </w:r>
    </w:p>
    <w:p w14:paraId="3C4912DE">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投标文件请在递交截止时间前尽早上传，由于上传时受网速的限制，可能需要花费一定的时间，请尽量预留足够的时间上传，以免出现到达截止时间仍未上传或者递交的情况。</w:t>
      </w:r>
    </w:p>
    <w:p w14:paraId="7305B1A1">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特别提醒：国e平台将记录投标人上传电子投标文件时的IP地址及网卡MAC地址，若不同投标人的电子投标文件上传记录存在IP地址或网卡MAC地址相同的情况，且无法提供合理解释的，有可能被认定为不同投标人委托同一单位或者个人办理投标事宜，或不同投标人的投标文件由同一电子设备编制、打印加密或者上传，评标委员会有权按照招标文件相关规定否决其投标。</w:t>
      </w:r>
    </w:p>
    <w:p w14:paraId="41F25BBB">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8、投标文件的修改与撤回</w:t>
      </w:r>
    </w:p>
    <w:p w14:paraId="494388A5">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8.1投标人在投标文件递交以后，在规定的投标截止时间之前，需要补充或修改投标文件时，可登陆国e平台撤回投标文件。在投标文件编制客户端重新上传补充或修改后的pdf文件，签章、加密后重新生成投标文件，并在国e平台网页上重新上传并递交。在投标截止时间以后，不能更改或撤回投标文件。</w:t>
      </w:r>
    </w:p>
    <w:p w14:paraId="4DC4EE9E">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8.2投标人的修改或撤回文件仍应按招标文件的规定编制和CA校验、加密、签名。</w:t>
      </w:r>
    </w:p>
    <w:p w14:paraId="1153AC4E">
      <w:pPr>
        <w:ind w:firstLine="480" w:firstLineChars="200"/>
        <w:contextualSpacing/>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9、开标：</w:t>
      </w:r>
    </w:p>
    <w:p w14:paraId="5042C387">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9.1请投标人确认上述工作全部完成后，于投标截止时间前登陆国e平台进入开标大厅参加开标（开标大厅仅在开标当天开放），按照页面上的指令完成解密、签名等流程。</w:t>
      </w:r>
    </w:p>
    <w:p w14:paraId="75145A8C">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9.2开标会由招标代理机构在线主持，经监标人同意后，由招标代理机构在线开标，各投标人在线解密各自投标文件。开标过程记录在案，以存档备查。</w:t>
      </w:r>
    </w:p>
    <w:p w14:paraId="346A09E3">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开标解密时间规定为30分钟。开标期间不要随意离开你的电脑，不要在电脑进行下载、安装等工作，认真耐心等待指令并及时操作。</w:t>
      </w:r>
    </w:p>
    <w:p w14:paraId="714C4EE8">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9.3如在我司开标室参与开标的，可使用我司提供的电脑和网络环境；远程开标的投标人参加开标的电脑和网络环境应当按照招标文件要求自行准备，因投标人电脑配置或网络环境不符合招标文件要求而导致开标解密失败的，产生的后果由投标人自行承担。</w:t>
      </w:r>
    </w:p>
    <w:p w14:paraId="5E0E0688">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9.4宣布开标后在规定时间内因投标人原因造成投标文件未解密的，视为投标人撤销其投标文件，招标机构保留扣除投标保证金的权力。</w:t>
      </w:r>
    </w:p>
    <w:p w14:paraId="6BFB25D0">
      <w:pPr>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9.5如果因投标人之外的原因，导致所有投标人均未解密的，由招标代理机构排除故障后另行通知开标时间，所有参与方免责。</w:t>
      </w:r>
    </w:p>
    <w:p w14:paraId="18CB8CD9">
      <w:pPr>
        <w:ind w:firstLine="48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 w:val="24"/>
          <w:highlight w:val="none"/>
        </w:rPr>
        <w:t>9.6开标时，公开展示开标一览表中载明的投标人的投标信息。</w:t>
      </w:r>
    </w:p>
    <w:p w14:paraId="2C93F412">
      <w:pPr>
        <w:ind w:firstLine="480" w:firstLineChars="200"/>
        <w:contextualSpacing/>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10、澄清：</w:t>
      </w:r>
    </w:p>
    <w:p w14:paraId="2B477F94">
      <w:pPr>
        <w:ind w:firstLine="480" w:firstLineChars="200"/>
        <w:contextualSpacing/>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招标文件、评标期间的澄清文件均通过国e平台发布，请及时接收并答复。</w:t>
      </w:r>
    </w:p>
    <w:p w14:paraId="6E29E6A4">
      <w:pPr>
        <w:ind w:firstLine="480" w:firstLineChars="200"/>
        <w:contextualSpacing/>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11、客户服务：</w:t>
      </w:r>
    </w:p>
    <w:p w14:paraId="3FC365E8">
      <w:pPr>
        <w:ind w:firstLine="480" w:firstLineChars="200"/>
        <w:contextualSpacing/>
        <w:rPr>
          <w:rFonts w:hint="eastAsia" w:ascii="仿宋_GB2312" w:hAnsi="仿宋_GB2312" w:eastAsia="仿宋_GB2312" w:cs="仿宋_GB2312"/>
          <w:szCs w:val="21"/>
          <w:highlight w:val="none"/>
        </w:rPr>
      </w:pPr>
      <w:r>
        <w:rPr>
          <w:rFonts w:hint="eastAsia" w:ascii="仿宋_GB2312" w:hAnsi="仿宋_GB2312" w:eastAsia="仿宋_GB2312" w:cs="仿宋_GB2312"/>
          <w:sz w:val="24"/>
          <w:highlight w:val="none"/>
        </w:rPr>
        <w:t>为了方便客户使用国e平台，我们设立了客户服务中心，专人为您答疑解惑。当参考了平台上提供的操作手册、温馨提示、教程等仍无法解决问题时，您可以致电客服中心020-37860671（叶小姐）、020-37860669（叶小姐）、020-37870665（李小姐）。</w:t>
      </w:r>
    </w:p>
    <w:p w14:paraId="7B814A7C">
      <w:pPr>
        <w:rPr>
          <w:rFonts w:hint="eastAsia" w:ascii="仿宋_GB2312" w:hAnsi="仿宋_GB2312" w:eastAsia="仿宋_GB2312" w:cs="仿宋_GB2312"/>
          <w:szCs w:val="21"/>
          <w:highlight w:val="none"/>
        </w:rPr>
      </w:pPr>
    </w:p>
    <w:p w14:paraId="3364655A">
      <w:pPr>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目      录</w:t>
      </w:r>
    </w:p>
    <w:p w14:paraId="5D27AF7F">
      <w:pPr>
        <w:jc w:val="center"/>
        <w:rPr>
          <w:rFonts w:hint="eastAsia" w:ascii="仿宋_GB2312" w:hAnsi="仿宋_GB2312" w:eastAsia="仿宋_GB2312" w:cs="仿宋_GB2312"/>
          <w:b/>
          <w:sz w:val="28"/>
          <w:szCs w:val="28"/>
          <w:highlight w:val="none"/>
        </w:rPr>
      </w:pPr>
    </w:p>
    <w:p w14:paraId="348ABED2">
      <w:pPr>
        <w:spacing w:line="48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第一部分  投标邀请函</w:t>
      </w:r>
    </w:p>
    <w:p w14:paraId="5B3874A0">
      <w:pPr>
        <w:spacing w:line="48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第二部分  招标项目内容</w:t>
      </w:r>
    </w:p>
    <w:p w14:paraId="262E6A22">
      <w:pPr>
        <w:spacing w:line="48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第三部分  投标人须知</w:t>
      </w:r>
    </w:p>
    <w:p w14:paraId="5B49BB14">
      <w:pPr>
        <w:spacing w:line="48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第四部分  合同格式</w:t>
      </w:r>
    </w:p>
    <w:p w14:paraId="58D7C6E3">
      <w:pPr>
        <w:spacing w:line="48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第五部分  投标文件格式</w:t>
      </w:r>
    </w:p>
    <w:p w14:paraId="57AD546F">
      <w:pPr>
        <w:spacing w:line="360" w:lineRule="auto"/>
        <w:ind w:firstLine="359" w:firstLineChars="171"/>
        <w:jc w:val="center"/>
        <w:rPr>
          <w:rFonts w:hint="eastAsia" w:ascii="仿宋_GB2312" w:hAnsi="仿宋_GB2312" w:eastAsia="仿宋_GB2312" w:cs="仿宋_GB2312"/>
          <w:szCs w:val="21"/>
          <w:highlight w:val="none"/>
        </w:rPr>
      </w:pPr>
    </w:p>
    <w:p w14:paraId="272E1DC8">
      <w:pPr>
        <w:jc w:val="center"/>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szCs w:val="21"/>
          <w:highlight w:val="none"/>
        </w:rPr>
        <w:br w:type="page"/>
      </w:r>
      <w:r>
        <w:rPr>
          <w:rFonts w:hint="eastAsia" w:ascii="仿宋_GB2312" w:hAnsi="仿宋_GB2312" w:eastAsia="仿宋_GB2312" w:cs="仿宋_GB2312"/>
          <w:b/>
          <w:kern w:val="0"/>
          <w:sz w:val="28"/>
          <w:szCs w:val="28"/>
          <w:highlight w:val="none"/>
        </w:rPr>
        <w:t>第一部分 投标邀请函</w:t>
      </w:r>
    </w:p>
    <w:p w14:paraId="63740151">
      <w:pPr>
        <w:ind w:firstLine="359" w:firstLineChars="171"/>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各（潜在）投标人:</w:t>
      </w:r>
    </w:p>
    <w:p w14:paraId="560A76A8">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u w:val="single"/>
        </w:rPr>
        <w:t>国义招标股份有限公司</w:t>
      </w:r>
      <w:r>
        <w:rPr>
          <w:rFonts w:hint="eastAsia" w:ascii="仿宋_GB2312" w:hAnsi="仿宋_GB2312" w:eastAsia="仿宋_GB2312" w:cs="仿宋_GB2312"/>
          <w:szCs w:val="21"/>
          <w:highlight w:val="none"/>
        </w:rPr>
        <w:t>受</w:t>
      </w:r>
      <w:r>
        <w:rPr>
          <w:rFonts w:hint="eastAsia" w:ascii="仿宋_GB2312" w:hAnsi="仿宋_GB2312" w:eastAsia="仿宋_GB2312" w:cs="仿宋_GB2312"/>
          <w:szCs w:val="21"/>
          <w:highlight w:val="none"/>
          <w:u w:val="single"/>
        </w:rPr>
        <w:t>中山大学孙逸仙纪念医院</w:t>
      </w:r>
      <w:r>
        <w:rPr>
          <w:rFonts w:hint="eastAsia" w:ascii="仿宋_GB2312" w:hAnsi="仿宋_GB2312" w:eastAsia="仿宋_GB2312" w:cs="仿宋_GB2312"/>
          <w:highlight w:val="none"/>
          <w:u w:val="single"/>
        </w:rPr>
        <w:t>深汕中心医院</w:t>
      </w:r>
      <w:r>
        <w:rPr>
          <w:rFonts w:hint="eastAsia" w:ascii="仿宋_GB2312" w:hAnsi="仿宋_GB2312" w:eastAsia="仿宋_GB2312" w:cs="仿宋_GB2312"/>
          <w:szCs w:val="21"/>
          <w:highlight w:val="none"/>
        </w:rPr>
        <w:t>的委托，对</w:t>
      </w:r>
      <w:r>
        <w:rPr>
          <w:rFonts w:hint="eastAsia" w:ascii="仿宋_GB2312" w:hAnsi="仿宋_GB2312" w:eastAsia="仿宋_GB2312" w:cs="仿宋_GB2312"/>
          <w:snapToGrid w:val="0"/>
          <w:kern w:val="0"/>
          <w:szCs w:val="21"/>
          <w:highlight w:val="none"/>
          <w:u w:val="single"/>
          <w:lang w:eastAsia="zh-CN"/>
        </w:rPr>
        <w:t>中山大学孙逸仙纪念医院深汕中心医院超声骨刀采购项目</w:t>
      </w:r>
      <w:r>
        <w:rPr>
          <w:rFonts w:hint="eastAsia" w:ascii="仿宋_GB2312" w:hAnsi="仿宋_GB2312" w:eastAsia="仿宋_GB2312" w:cs="仿宋_GB2312"/>
          <w:szCs w:val="21"/>
          <w:highlight w:val="none"/>
        </w:rPr>
        <w:t>进行公开招标，</w:t>
      </w:r>
      <w:r>
        <w:rPr>
          <w:rFonts w:hint="eastAsia" w:ascii="仿宋_GB2312" w:hAnsi="仿宋_GB2312" w:eastAsia="仿宋_GB2312" w:cs="仿宋_GB2312"/>
          <w:szCs w:val="21"/>
          <w:highlight w:val="none"/>
          <w:lang w:val="zh-CN"/>
        </w:rPr>
        <w:t>欢迎符合资格条件</w:t>
      </w:r>
      <w:r>
        <w:rPr>
          <w:rFonts w:hint="eastAsia" w:ascii="仿宋_GB2312" w:hAnsi="仿宋_GB2312" w:eastAsia="仿宋_GB2312" w:cs="仿宋_GB2312"/>
          <w:szCs w:val="21"/>
          <w:highlight w:val="none"/>
        </w:rPr>
        <w:t>的投标人投标。项目招标内容如下：</w:t>
      </w:r>
    </w:p>
    <w:p w14:paraId="05CE7FD9">
      <w:pPr>
        <w:numPr>
          <w:ilvl w:val="0"/>
          <w:numId w:val="4"/>
        </w:numPr>
        <w:autoSpaceDE w:val="0"/>
        <w:autoSpaceDN w:val="0"/>
        <w:ind w:firstLine="420" w:firstLineChars="200"/>
        <w:rPr>
          <w:rFonts w:hint="eastAsia" w:ascii="仿宋_GB2312" w:hAnsi="仿宋_GB2312" w:eastAsia="仿宋_GB2312" w:cs="仿宋_GB2312"/>
          <w:snapToGrid w:val="0"/>
          <w:kern w:val="0"/>
          <w:szCs w:val="21"/>
          <w:highlight w:val="none"/>
          <w:u w:val="single"/>
          <w:lang w:eastAsia="zh-CN"/>
        </w:rPr>
      </w:pPr>
      <w:r>
        <w:rPr>
          <w:rFonts w:hint="eastAsia" w:ascii="仿宋_GB2312" w:hAnsi="仿宋_GB2312" w:eastAsia="仿宋_GB2312" w:cs="仿宋_GB2312"/>
          <w:szCs w:val="21"/>
          <w:highlight w:val="none"/>
          <w:lang w:val="zh-CN"/>
        </w:rPr>
        <w:t>项目名称/招标编号：</w:t>
      </w:r>
      <w:r>
        <w:rPr>
          <w:rFonts w:hint="eastAsia" w:ascii="仿宋_GB2312" w:hAnsi="仿宋_GB2312" w:eastAsia="仿宋_GB2312" w:cs="仿宋_GB2312"/>
          <w:snapToGrid w:val="0"/>
          <w:kern w:val="0"/>
          <w:szCs w:val="21"/>
          <w:highlight w:val="none"/>
          <w:u w:val="single"/>
          <w:lang w:eastAsia="zh-CN"/>
        </w:rPr>
        <w:t>中山大学孙逸仙纪念医院深汕中心医院超声骨刀采购项目</w:t>
      </w:r>
      <w:r>
        <w:rPr>
          <w:rFonts w:hint="eastAsia" w:ascii="仿宋_GB2312" w:hAnsi="仿宋_GB2312" w:eastAsia="仿宋_GB2312" w:cs="仿宋_GB2312"/>
          <w:szCs w:val="21"/>
          <w:highlight w:val="none"/>
          <w:u w:val="single"/>
          <w:lang w:val="zh-CN"/>
        </w:rPr>
        <w:t>/</w:t>
      </w:r>
      <w:r>
        <w:rPr>
          <w:rFonts w:hint="eastAsia" w:ascii="仿宋_GB2312" w:hAnsi="仿宋_GB2312" w:eastAsia="仿宋_GB2312" w:cs="仿宋_GB2312"/>
          <w:snapToGrid w:val="0"/>
          <w:kern w:val="0"/>
          <w:szCs w:val="21"/>
          <w:highlight w:val="none"/>
          <w:u w:val="single"/>
          <w:lang w:eastAsia="zh-CN"/>
        </w:rPr>
        <w:t xml:space="preserve">0724-2530SW900605 </w:t>
      </w:r>
    </w:p>
    <w:p w14:paraId="2F9F4BCE">
      <w:pPr>
        <w:numPr>
          <w:ilvl w:val="0"/>
          <w:numId w:val="4"/>
        </w:numPr>
        <w:autoSpaceDE w:val="0"/>
        <w:autoSpaceDN w:val="0"/>
        <w:ind w:firstLine="420" w:firstLineChars="20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资金来源：</w:t>
      </w:r>
      <w:r>
        <w:rPr>
          <w:rFonts w:hint="eastAsia" w:ascii="仿宋_GB2312" w:hAnsi="仿宋_GB2312" w:eastAsia="仿宋_GB2312" w:cs="仿宋_GB2312"/>
          <w:szCs w:val="21"/>
          <w:highlight w:val="none"/>
          <w:u w:val="single"/>
        </w:rPr>
        <w:t>未达到政府采购限额的财政性资金，已落实</w:t>
      </w:r>
      <w:r>
        <w:rPr>
          <w:rFonts w:hint="eastAsia" w:ascii="仿宋_GB2312" w:hAnsi="仿宋_GB2312" w:eastAsia="仿宋_GB2312" w:cs="仿宋_GB2312"/>
          <w:szCs w:val="21"/>
          <w:highlight w:val="none"/>
          <w:u w:val="single"/>
          <w:lang w:eastAsia="zh-CN"/>
        </w:rPr>
        <w:t>。</w:t>
      </w:r>
      <w:r>
        <w:rPr>
          <w:rFonts w:hint="eastAsia" w:ascii="仿宋_GB2312" w:hAnsi="仿宋_GB2312" w:eastAsia="仿宋_GB2312" w:cs="仿宋_GB2312"/>
          <w:szCs w:val="21"/>
          <w:highlight w:val="none"/>
          <w:u w:val="single"/>
        </w:rPr>
        <w:t xml:space="preserve">  </w:t>
      </w:r>
    </w:p>
    <w:p w14:paraId="5DC48F62">
      <w:pPr>
        <w:autoSpaceDE w:val="0"/>
        <w:autoSpaceDN w:val="0"/>
        <w:ind w:firstLine="420" w:firstLineChars="20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三、项目标的及交货时间、地点</w:t>
      </w:r>
    </w:p>
    <w:tbl>
      <w:tblPr>
        <w:tblStyle w:val="43"/>
        <w:tblW w:w="6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221"/>
        <w:gridCol w:w="741"/>
        <w:gridCol w:w="1931"/>
        <w:gridCol w:w="1990"/>
      </w:tblGrid>
      <w:tr w14:paraId="217D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 w:hRule="atLeast"/>
          <w:jc w:val="center"/>
        </w:trPr>
        <w:tc>
          <w:tcPr>
            <w:tcW w:w="2221" w:type="dxa"/>
            <w:noWrap w:val="0"/>
            <w:vAlign w:val="center"/>
          </w:tcPr>
          <w:p w14:paraId="7179B0D6">
            <w:pPr>
              <w:widowControl/>
              <w:jc w:val="center"/>
              <w:rPr>
                <w:rFonts w:hint="eastAsia" w:ascii="仿宋" w:hAnsi="仿宋" w:eastAsia="仿宋" w:cs="仿宋"/>
                <w:b/>
                <w:szCs w:val="21"/>
                <w:highlight w:val="none"/>
                <w:lang w:val="zh-CN"/>
              </w:rPr>
            </w:pPr>
            <w:r>
              <w:rPr>
                <w:rFonts w:hint="eastAsia" w:ascii="仿宋" w:hAnsi="仿宋" w:eastAsia="仿宋" w:cs="仿宋"/>
                <w:b/>
                <w:szCs w:val="21"/>
                <w:highlight w:val="none"/>
                <w:lang w:val="zh-CN"/>
              </w:rPr>
              <w:t>标的名称</w:t>
            </w:r>
          </w:p>
        </w:tc>
        <w:tc>
          <w:tcPr>
            <w:tcW w:w="741" w:type="dxa"/>
            <w:noWrap w:val="0"/>
            <w:vAlign w:val="center"/>
          </w:tcPr>
          <w:p w14:paraId="0E694F6E">
            <w:pPr>
              <w:jc w:val="center"/>
              <w:rPr>
                <w:rFonts w:hint="eastAsia" w:ascii="仿宋" w:hAnsi="仿宋" w:eastAsia="仿宋" w:cs="仿宋"/>
                <w:b/>
                <w:szCs w:val="21"/>
                <w:highlight w:val="none"/>
                <w:lang w:val="zh-CN"/>
              </w:rPr>
            </w:pPr>
            <w:r>
              <w:rPr>
                <w:rFonts w:hint="eastAsia" w:ascii="仿宋" w:hAnsi="仿宋" w:eastAsia="仿宋" w:cs="仿宋"/>
                <w:b/>
                <w:szCs w:val="21"/>
                <w:highlight w:val="none"/>
                <w:lang w:val="zh-CN"/>
              </w:rPr>
              <w:t>数量</w:t>
            </w:r>
          </w:p>
        </w:tc>
        <w:tc>
          <w:tcPr>
            <w:tcW w:w="1931" w:type="dxa"/>
            <w:tcBorders>
              <w:bottom w:val="single" w:color="auto" w:sz="4" w:space="0"/>
            </w:tcBorders>
            <w:noWrap w:val="0"/>
            <w:vAlign w:val="center"/>
          </w:tcPr>
          <w:p w14:paraId="22FFF5A4">
            <w:pPr>
              <w:jc w:val="center"/>
              <w:rPr>
                <w:rFonts w:hint="eastAsia" w:ascii="仿宋" w:hAnsi="仿宋" w:eastAsia="仿宋" w:cs="仿宋"/>
                <w:b/>
                <w:szCs w:val="21"/>
                <w:highlight w:val="none"/>
                <w:lang w:val="zh-CN" w:eastAsia="zh-CN"/>
              </w:rPr>
            </w:pPr>
            <w:r>
              <w:rPr>
                <w:rFonts w:hint="eastAsia" w:ascii="仿宋" w:hAnsi="仿宋" w:eastAsia="仿宋" w:cs="仿宋"/>
                <w:b/>
                <w:szCs w:val="21"/>
                <w:highlight w:val="none"/>
                <w:lang w:val="en-US" w:eastAsia="zh-CN"/>
              </w:rPr>
              <w:t>采购预算</w:t>
            </w:r>
          </w:p>
        </w:tc>
        <w:tc>
          <w:tcPr>
            <w:tcW w:w="1990" w:type="dxa"/>
            <w:tcBorders>
              <w:bottom w:val="single" w:color="auto" w:sz="4" w:space="0"/>
            </w:tcBorders>
            <w:noWrap w:val="0"/>
            <w:vAlign w:val="center"/>
          </w:tcPr>
          <w:p w14:paraId="30071521">
            <w:pPr>
              <w:jc w:val="center"/>
              <w:rPr>
                <w:rFonts w:hint="eastAsia" w:ascii="仿宋" w:hAnsi="仿宋" w:eastAsia="仿宋" w:cs="仿宋"/>
                <w:b/>
                <w:kern w:val="2"/>
                <w:sz w:val="21"/>
                <w:szCs w:val="28"/>
                <w:highlight w:val="none"/>
                <w:lang w:val="en-US" w:eastAsia="zh-CN" w:bidi="ar-SA"/>
              </w:rPr>
            </w:pPr>
            <w:r>
              <w:rPr>
                <w:rFonts w:hint="eastAsia" w:ascii="仿宋" w:hAnsi="仿宋" w:eastAsia="仿宋" w:cs="仿宋"/>
                <w:b/>
                <w:szCs w:val="28"/>
                <w:highlight w:val="none"/>
              </w:rPr>
              <w:t>是否允许进口</w:t>
            </w:r>
          </w:p>
        </w:tc>
      </w:tr>
      <w:tr w14:paraId="367B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68" w:hRule="atLeast"/>
          <w:jc w:val="center"/>
        </w:trPr>
        <w:tc>
          <w:tcPr>
            <w:tcW w:w="2221" w:type="dxa"/>
            <w:noWrap w:val="0"/>
            <w:vAlign w:val="center"/>
          </w:tcPr>
          <w:p w14:paraId="79140C44">
            <w:pPr>
              <w:jc w:val="center"/>
              <w:rPr>
                <w:rFonts w:hint="eastAsia" w:ascii="仿宋" w:hAnsi="仿宋" w:eastAsia="仿宋" w:cs="仿宋"/>
                <w:szCs w:val="28"/>
                <w:lang w:val="zh-CN" w:eastAsia="zh-CN"/>
              </w:rPr>
            </w:pPr>
            <w:r>
              <w:rPr>
                <w:rFonts w:hint="eastAsia" w:ascii="仿宋" w:hAnsi="仿宋" w:eastAsia="仿宋" w:cs="仿宋"/>
                <w:szCs w:val="28"/>
                <w:lang w:val="en-US" w:eastAsia="zh-CN"/>
              </w:rPr>
              <w:t>超声骨刀</w:t>
            </w:r>
          </w:p>
        </w:tc>
        <w:tc>
          <w:tcPr>
            <w:tcW w:w="741" w:type="dxa"/>
            <w:noWrap w:val="0"/>
            <w:vAlign w:val="center"/>
          </w:tcPr>
          <w:p w14:paraId="6464F1B5">
            <w:pPr>
              <w:jc w:val="center"/>
              <w:rPr>
                <w:rFonts w:hint="eastAsia" w:ascii="仿宋" w:hAnsi="仿宋" w:eastAsia="仿宋" w:cs="仿宋"/>
                <w:szCs w:val="28"/>
                <w:lang w:val="zh-CN" w:eastAsia="zh-CN"/>
              </w:rPr>
            </w:pPr>
            <w:r>
              <w:rPr>
                <w:rFonts w:hint="eastAsia" w:ascii="仿宋" w:hAnsi="仿宋" w:eastAsia="仿宋" w:cs="仿宋"/>
                <w:szCs w:val="28"/>
                <w:lang w:val="en-US" w:eastAsia="zh-CN"/>
              </w:rPr>
              <w:t>1台</w:t>
            </w:r>
          </w:p>
        </w:tc>
        <w:tc>
          <w:tcPr>
            <w:tcW w:w="1931" w:type="dxa"/>
            <w:tcBorders>
              <w:top w:val="single" w:color="auto" w:sz="4" w:space="0"/>
              <w:bottom w:val="single" w:color="auto" w:sz="4" w:space="0"/>
              <w:right w:val="single" w:color="auto" w:sz="4" w:space="0"/>
            </w:tcBorders>
            <w:noWrap w:val="0"/>
            <w:vAlign w:val="center"/>
          </w:tcPr>
          <w:p w14:paraId="0AA10064">
            <w:pPr>
              <w:jc w:val="center"/>
              <w:rPr>
                <w:rFonts w:hint="eastAsia" w:ascii="仿宋" w:hAnsi="仿宋" w:eastAsia="仿宋" w:cs="仿宋"/>
                <w:szCs w:val="28"/>
                <w:lang w:val="zh-CN" w:eastAsia="zh-CN"/>
              </w:rPr>
            </w:pPr>
            <w:r>
              <w:rPr>
                <w:rFonts w:hint="eastAsia" w:ascii="仿宋" w:hAnsi="仿宋" w:eastAsia="仿宋" w:cs="仿宋"/>
                <w:szCs w:val="28"/>
                <w:lang w:val="en-US" w:eastAsia="zh-CN"/>
              </w:rPr>
              <w:t>人民币75万元</w:t>
            </w:r>
          </w:p>
        </w:tc>
        <w:tc>
          <w:tcPr>
            <w:tcW w:w="1990" w:type="dxa"/>
            <w:tcBorders>
              <w:top w:val="single" w:color="auto" w:sz="4" w:space="0"/>
              <w:bottom w:val="single" w:color="auto" w:sz="4" w:space="0"/>
              <w:right w:val="single" w:color="auto" w:sz="4" w:space="0"/>
            </w:tcBorders>
            <w:noWrap w:val="0"/>
            <w:vAlign w:val="center"/>
          </w:tcPr>
          <w:p w14:paraId="4CB5DE04">
            <w:pPr>
              <w:jc w:val="center"/>
              <w:rPr>
                <w:rFonts w:hint="eastAsia" w:ascii="仿宋" w:hAnsi="仿宋" w:eastAsia="仿宋" w:cs="仿宋"/>
                <w:szCs w:val="28"/>
                <w:lang w:val="en-US" w:eastAsia="zh-CN"/>
              </w:rPr>
            </w:pPr>
            <w:r>
              <w:rPr>
                <w:rFonts w:hint="eastAsia" w:ascii="仿宋" w:hAnsi="仿宋" w:eastAsia="仿宋" w:cs="仿宋"/>
                <w:szCs w:val="28"/>
                <w:lang w:val="en-US" w:eastAsia="zh-CN"/>
              </w:rPr>
              <w:t>否</w:t>
            </w:r>
          </w:p>
        </w:tc>
      </w:tr>
    </w:tbl>
    <w:p w14:paraId="400A097B">
      <w:pPr>
        <w:autoSpaceDE w:val="0"/>
        <w:autoSpaceDN w:val="0"/>
        <w:ind w:firstLine="420" w:firstLineChars="200"/>
        <w:rPr>
          <w:rFonts w:hint="eastAsia"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一</w:t>
      </w:r>
      <w:r>
        <w:rPr>
          <w:rFonts w:hint="eastAsia" w:ascii="仿宋_GB2312" w:hAnsi="仿宋_GB2312" w:eastAsia="仿宋_GB2312" w:cs="仿宋_GB2312"/>
          <w:szCs w:val="21"/>
          <w:highlight w:val="none"/>
          <w:lang w:val="zh-CN"/>
        </w:rPr>
        <w:t>）项目标的</w:t>
      </w:r>
      <w:r>
        <w:rPr>
          <w:rFonts w:hint="eastAsia" w:ascii="仿宋_GB2312" w:hAnsi="仿宋_GB2312" w:eastAsia="仿宋_GB2312" w:cs="仿宋_GB2312"/>
          <w:szCs w:val="21"/>
          <w:highlight w:val="none"/>
          <w:lang w:val="en-US" w:eastAsia="zh-CN"/>
        </w:rPr>
        <w:t xml:space="preserve"> </w:t>
      </w:r>
    </w:p>
    <w:p w14:paraId="73838924">
      <w:pPr>
        <w:autoSpaceDE w:val="0"/>
        <w:autoSpaceDN w:val="0"/>
        <w:ind w:firstLine="420" w:firstLineChars="20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详细技术规范参阅招标文件中的用户需求书。投标人必须对本项目的全部内容进行投标报价，</w:t>
      </w:r>
      <w:r>
        <w:rPr>
          <w:rFonts w:hint="eastAsia" w:ascii="仿宋_GB2312" w:hAnsi="仿宋_GB2312" w:eastAsia="仿宋_GB2312" w:cs="仿宋_GB2312"/>
          <w:b/>
          <w:bCs/>
          <w:szCs w:val="21"/>
          <w:highlight w:val="none"/>
          <w:lang w:val="zh-CN"/>
        </w:rPr>
        <w:t>如有缺漏或超出采购预算人民币</w:t>
      </w:r>
      <w:r>
        <w:rPr>
          <w:rFonts w:hint="eastAsia" w:ascii="仿宋_GB2312" w:hAnsi="仿宋_GB2312" w:eastAsia="仿宋_GB2312" w:cs="仿宋_GB2312"/>
          <w:b/>
          <w:bCs/>
          <w:szCs w:val="21"/>
          <w:highlight w:val="none"/>
          <w:lang w:val="en-US" w:eastAsia="zh-CN"/>
        </w:rPr>
        <w:t>75万元</w:t>
      </w:r>
      <w:r>
        <w:rPr>
          <w:rFonts w:hint="eastAsia" w:ascii="仿宋_GB2312" w:hAnsi="仿宋_GB2312" w:eastAsia="仿宋_GB2312" w:cs="仿宋_GB2312"/>
          <w:b w:val="0"/>
          <w:bCs w:val="0"/>
          <w:szCs w:val="21"/>
          <w:highlight w:val="none"/>
          <w:lang w:val="zh-CN"/>
        </w:rPr>
        <w:t>，将导致投标无效。</w:t>
      </w:r>
    </w:p>
    <w:p w14:paraId="4FD9AD30">
      <w:pPr>
        <w:autoSpaceDE w:val="0"/>
        <w:autoSpaceDN w:val="0"/>
        <w:ind w:firstLine="420" w:firstLineChars="20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二</w:t>
      </w:r>
      <w:r>
        <w:rPr>
          <w:rFonts w:hint="eastAsia" w:ascii="仿宋_GB2312" w:hAnsi="仿宋_GB2312" w:eastAsia="仿宋_GB2312" w:cs="仿宋_GB2312"/>
          <w:szCs w:val="21"/>
          <w:highlight w:val="none"/>
          <w:lang w:val="zh-CN"/>
        </w:rPr>
        <w:t>）交货时间：按招标人要求。</w:t>
      </w:r>
    </w:p>
    <w:p w14:paraId="31BE4725">
      <w:pPr>
        <w:autoSpaceDE w:val="0"/>
        <w:autoSpaceDN w:val="0"/>
        <w:ind w:firstLine="420" w:firstLineChars="20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三</w:t>
      </w:r>
      <w:r>
        <w:rPr>
          <w:rFonts w:hint="eastAsia" w:ascii="仿宋_GB2312" w:hAnsi="仿宋_GB2312" w:eastAsia="仿宋_GB2312" w:cs="仿宋_GB2312"/>
          <w:szCs w:val="21"/>
          <w:highlight w:val="none"/>
          <w:lang w:val="zh-CN"/>
        </w:rPr>
        <w:t>）交货地点：招标人指定地点。</w:t>
      </w:r>
    </w:p>
    <w:p w14:paraId="6017A3A9">
      <w:pPr>
        <w:autoSpaceDE w:val="0"/>
        <w:autoSpaceDN w:val="0"/>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zh-CN"/>
        </w:rPr>
        <w:t>四、投标人资格：</w:t>
      </w:r>
    </w:p>
    <w:p w14:paraId="6DB1DA2D">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（一）</w:t>
      </w:r>
      <w:r>
        <w:rPr>
          <w:rFonts w:hint="eastAsia" w:ascii="仿宋_GB2312" w:hAnsi="仿宋_GB2312" w:eastAsia="仿宋_GB2312" w:cs="仿宋_GB2312"/>
          <w:szCs w:val="21"/>
          <w:highlight w:val="none"/>
          <w:lang w:val="zh-CN"/>
        </w:rPr>
        <w:t>投标人必须是来自中华人民共和国（以下简称“合格来源国”）的法人或其他组织。</w:t>
      </w:r>
    </w:p>
    <w:p w14:paraId="0E3DB4D7">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（二）</w:t>
      </w:r>
      <w:r>
        <w:rPr>
          <w:rFonts w:hint="eastAsia" w:ascii="仿宋_GB2312" w:hAnsi="仿宋_GB2312" w:eastAsia="仿宋_GB2312" w:cs="仿宋_GB2312"/>
          <w:szCs w:val="21"/>
          <w:highlight w:val="none"/>
          <w:lang w:val="zh-CN"/>
        </w:rPr>
        <w:t>投标人只允许为独立法人或其他组织，不接受联合体投标。</w:t>
      </w:r>
    </w:p>
    <w:p w14:paraId="1B34DB68">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（三）</w:t>
      </w:r>
      <w:r>
        <w:rPr>
          <w:rFonts w:hint="eastAsia" w:ascii="仿宋_GB2312" w:hAnsi="仿宋_GB2312" w:eastAsia="仿宋_GB2312" w:cs="仿宋_GB2312"/>
          <w:szCs w:val="21"/>
          <w:highlight w:val="none"/>
          <w:lang w:val="zh-CN"/>
        </w:rPr>
        <w:t>所投产品具有有效的医疗器械注册证明。</w:t>
      </w:r>
    </w:p>
    <w:p w14:paraId="585CCF97">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（四）</w:t>
      </w:r>
      <w:r>
        <w:rPr>
          <w:rFonts w:hint="eastAsia" w:ascii="仿宋_GB2312" w:hAnsi="仿宋_GB2312" w:eastAsia="仿宋_GB2312" w:cs="仿宋_GB2312"/>
          <w:szCs w:val="21"/>
          <w:highlight w:val="none"/>
          <w:lang w:val="zh-CN"/>
        </w:rPr>
        <w:t>如投标人为生产企业，所投产品为第二、三类医疗器械，提供有效的《医疗器械生产许可证》复印件；如投标人为经营企业，所投产品为第三类医疗器械，提供有效的《医疗器械经营许可证》复印件（如国家另有规定，则适用其规定）。</w:t>
      </w:r>
    </w:p>
    <w:p w14:paraId="6F21AA10">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（五）</w:t>
      </w:r>
      <w:r>
        <w:rPr>
          <w:rFonts w:hint="eastAsia" w:ascii="仿宋_GB2312" w:hAnsi="仿宋_GB2312" w:eastAsia="仿宋_GB2312" w:cs="仿宋_GB2312"/>
          <w:szCs w:val="21"/>
          <w:highlight w:val="none"/>
          <w:lang w:val="zh-CN"/>
        </w:rPr>
        <w:t>单位负责人为同一人或者存在控股、管理关系的不同单位，不得参加同一招标项目包投标。(投标人出具声明函)。</w:t>
      </w:r>
    </w:p>
    <w:p w14:paraId="29E044A3">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（六）</w:t>
      </w:r>
      <w:r>
        <w:rPr>
          <w:rFonts w:hint="eastAsia" w:ascii="仿宋_GB2312" w:hAnsi="仿宋_GB2312" w:eastAsia="仿宋_GB2312" w:cs="仿宋_GB2312"/>
          <w:szCs w:val="21"/>
          <w:highlight w:val="none"/>
          <w:lang w:val="zh-CN"/>
        </w:rPr>
        <w:t>为</w:t>
      </w:r>
      <w:r>
        <w:rPr>
          <w:rFonts w:hint="eastAsia" w:ascii="仿宋_GB2312" w:hAnsi="仿宋_GB2312" w:eastAsia="仿宋_GB2312" w:cs="仿宋_GB2312"/>
          <w:szCs w:val="21"/>
          <w:highlight w:val="none"/>
          <w:lang w:val="en-US" w:eastAsia="zh-CN"/>
        </w:rPr>
        <w:t>本</w:t>
      </w:r>
      <w:r>
        <w:rPr>
          <w:rFonts w:hint="eastAsia" w:ascii="仿宋_GB2312" w:hAnsi="仿宋_GB2312" w:eastAsia="仿宋_GB2312" w:cs="仿宋_GB2312"/>
          <w:szCs w:val="21"/>
          <w:highlight w:val="none"/>
          <w:lang w:val="zh-CN"/>
        </w:rPr>
        <w:t>项目提供整体设计、规范编制或者项目管理、监理、检测等服务的供应商，不得再参加</w:t>
      </w:r>
      <w:r>
        <w:rPr>
          <w:rFonts w:hint="eastAsia" w:ascii="仿宋_GB2312" w:hAnsi="仿宋_GB2312" w:eastAsia="仿宋_GB2312" w:cs="仿宋_GB2312"/>
          <w:szCs w:val="21"/>
          <w:highlight w:val="none"/>
          <w:lang w:val="en-US" w:eastAsia="zh-CN"/>
        </w:rPr>
        <w:t>本</w:t>
      </w:r>
      <w:r>
        <w:rPr>
          <w:rFonts w:hint="eastAsia" w:ascii="仿宋_GB2312" w:hAnsi="仿宋_GB2312" w:eastAsia="仿宋_GB2312" w:cs="仿宋_GB2312"/>
          <w:szCs w:val="21"/>
          <w:highlight w:val="none"/>
          <w:lang w:val="zh-CN"/>
        </w:rPr>
        <w:t>项目的其他采购活动(投标人出具声明函)。</w:t>
      </w:r>
    </w:p>
    <w:p w14:paraId="12104B22">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（七）</w:t>
      </w:r>
      <w:r>
        <w:rPr>
          <w:rFonts w:hint="eastAsia" w:ascii="仿宋_GB2312" w:hAnsi="仿宋_GB2312" w:eastAsia="仿宋_GB2312" w:cs="仿宋_GB2312"/>
          <w:szCs w:val="21"/>
          <w:highlight w:val="none"/>
          <w:lang w:val="zh-CN"/>
        </w:rPr>
        <w:t>投标人没有被列入失信被执行人、重大税收违法案件当事人名单（即税收违法黑名单）、政府采购严重违法失信行为记录名单及其他不符合规定条件的供应商。[根据信用中国网站（www.creditchina.gov.cn）、中国政府采购网（www.ccgp.gov.cn）主体信用记录信息进行查询]。</w:t>
      </w:r>
    </w:p>
    <w:p w14:paraId="52158418">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（八）</w:t>
      </w:r>
      <w:r>
        <w:rPr>
          <w:rFonts w:hint="eastAsia" w:ascii="仿宋_GB2312" w:hAnsi="仿宋_GB2312" w:eastAsia="仿宋_GB2312" w:cs="仿宋_GB2312"/>
          <w:szCs w:val="21"/>
          <w:highlight w:val="none"/>
          <w:lang w:val="zh-CN"/>
        </w:rPr>
        <w:t xml:space="preserve">已领购本次招标文件。 </w:t>
      </w:r>
    </w:p>
    <w:p w14:paraId="6AFC2C6E">
      <w:pPr>
        <w:autoSpaceDE w:val="0"/>
        <w:autoSpaceDN w:val="0"/>
        <w:ind w:firstLine="315" w:firstLineChars="15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en-US" w:eastAsia="zh-CN"/>
        </w:rPr>
        <w:t>（九）</w:t>
      </w:r>
      <w:r>
        <w:rPr>
          <w:rFonts w:hint="eastAsia" w:ascii="仿宋_GB2312" w:hAnsi="仿宋_GB2312" w:eastAsia="仿宋_GB2312" w:cs="仿宋_GB2312"/>
          <w:szCs w:val="21"/>
          <w:highlight w:val="none"/>
          <w:lang w:val="zh-CN"/>
        </w:rPr>
        <w:t>本项目不接受联合体投标。</w:t>
      </w:r>
    </w:p>
    <w:p w14:paraId="28A2621B">
      <w:pPr>
        <w:autoSpaceDE w:val="0"/>
        <w:autoSpaceDN w:val="0"/>
        <w:ind w:firstLine="315" w:firstLineChars="15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五、符合资格的投标人应当202</w:t>
      </w:r>
      <w:r>
        <w:rPr>
          <w:rFonts w:hint="eastAsia" w:ascii="仿宋_GB2312" w:hAnsi="仿宋_GB2312" w:eastAsia="仿宋_GB2312" w:cs="仿宋_GB2312"/>
          <w:szCs w:val="21"/>
          <w:highlight w:val="none"/>
          <w:lang w:val="en-US" w:eastAsia="zh-CN"/>
        </w:rPr>
        <w:t>5</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lang w:val="en-US" w:eastAsia="zh-CN"/>
        </w:rPr>
        <w:t>3</w:t>
      </w:r>
      <w:r>
        <w:rPr>
          <w:rFonts w:hint="eastAsia" w:ascii="仿宋_GB2312" w:hAnsi="仿宋_GB2312" w:eastAsia="仿宋_GB2312" w:cs="仿宋_GB2312"/>
          <w:szCs w:val="21"/>
          <w:highlight w:val="none"/>
        </w:rPr>
        <w:t>月日</w:t>
      </w:r>
      <w:r>
        <w:rPr>
          <w:rFonts w:hint="eastAsia" w:ascii="仿宋_GB2312" w:hAnsi="仿宋_GB2312" w:eastAsia="仿宋_GB2312" w:cs="仿宋_GB2312"/>
          <w:szCs w:val="21"/>
          <w:highlight w:val="none"/>
          <w:lang w:val="en-US" w:eastAsia="zh-CN"/>
        </w:rPr>
        <w:t>6</w:t>
      </w:r>
      <w:r>
        <w:rPr>
          <w:rFonts w:hint="eastAsia" w:ascii="仿宋_GB2312" w:hAnsi="仿宋_GB2312" w:eastAsia="仿宋_GB2312" w:cs="仿宋_GB2312"/>
          <w:szCs w:val="21"/>
          <w:highlight w:val="none"/>
        </w:rPr>
        <w:t>至202</w:t>
      </w:r>
      <w:r>
        <w:rPr>
          <w:rFonts w:hint="eastAsia" w:ascii="仿宋_GB2312" w:hAnsi="仿宋_GB2312" w:eastAsia="仿宋_GB2312" w:cs="仿宋_GB2312"/>
          <w:szCs w:val="21"/>
          <w:highlight w:val="none"/>
          <w:lang w:val="en-US" w:eastAsia="zh-CN"/>
        </w:rPr>
        <w:t>5</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lang w:val="en-US" w:eastAsia="zh-CN"/>
        </w:rPr>
        <w:t xml:space="preserve"> 3</w:t>
      </w:r>
      <w:r>
        <w:rPr>
          <w:rFonts w:hint="eastAsia" w:ascii="仿宋_GB2312" w:hAnsi="仿宋_GB2312" w:eastAsia="仿宋_GB2312" w:cs="仿宋_GB2312"/>
          <w:szCs w:val="21"/>
          <w:highlight w:val="none"/>
        </w:rPr>
        <w:t>月</w:t>
      </w:r>
      <w:r>
        <w:rPr>
          <w:rFonts w:hint="eastAsia" w:ascii="仿宋_GB2312" w:hAnsi="仿宋_GB2312" w:eastAsia="仿宋_GB2312" w:cs="仿宋_GB2312"/>
          <w:szCs w:val="21"/>
          <w:highlight w:val="none"/>
          <w:lang w:val="en-US" w:eastAsia="zh-CN"/>
        </w:rPr>
        <w:t xml:space="preserve">12 </w:t>
      </w:r>
      <w:r>
        <w:rPr>
          <w:rFonts w:hint="eastAsia" w:ascii="仿宋_GB2312" w:hAnsi="仿宋_GB2312" w:eastAsia="仿宋_GB2312" w:cs="仿宋_GB2312"/>
          <w:szCs w:val="21"/>
          <w:highlight w:val="none"/>
        </w:rPr>
        <w:t>日每天0:00至</w:t>
      </w:r>
      <w:r>
        <w:rPr>
          <w:rFonts w:hint="eastAsia" w:ascii="仿宋_GB2312" w:hAnsi="仿宋_GB2312" w:eastAsia="仿宋_GB2312" w:cs="仿宋_GB2312"/>
          <w:szCs w:val="21"/>
          <w:highlight w:val="none"/>
          <w:lang w:val="en-US" w:eastAsia="zh-CN"/>
        </w:rPr>
        <w:t>23</w:t>
      </w: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lang w:val="en-US" w:eastAsia="zh-CN"/>
        </w:rPr>
        <w:t>59</w:t>
      </w:r>
      <w:r>
        <w:rPr>
          <w:rFonts w:hint="eastAsia" w:ascii="仿宋_GB2312" w:hAnsi="仿宋_GB2312" w:eastAsia="仿宋_GB2312" w:cs="仿宋_GB2312"/>
          <w:b/>
          <w:szCs w:val="21"/>
          <w:highlight w:val="none"/>
        </w:rPr>
        <w:t>(北京时间)</w:t>
      </w:r>
      <w:r>
        <w:rPr>
          <w:rFonts w:hint="eastAsia" w:ascii="仿宋_GB2312" w:hAnsi="仿宋_GB2312" w:eastAsia="仿宋_GB2312" w:cs="仿宋_GB2312"/>
          <w:szCs w:val="21"/>
          <w:highlight w:val="none"/>
        </w:rPr>
        <w:t>领购招标文件，本招标文件每套售价为人民币150元，售后不退。</w:t>
      </w:r>
    </w:p>
    <w:p w14:paraId="4E04A7C0">
      <w:pPr>
        <w:autoSpaceDE w:val="0"/>
        <w:autoSpaceDN w:val="0"/>
        <w:ind w:firstLine="315" w:firstLineChars="15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领购招标文件方式：</w:t>
      </w:r>
    </w:p>
    <w:p w14:paraId="6C27EB89">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一</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国e平台的域名及登陆方法</w:t>
      </w:r>
    </w:p>
    <w:p w14:paraId="5800C36D">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本项目在国义招标采购平台（以下简称“国e平台”，网址：new.ebidding.com）进行全流程电子招投标（建议使用“遨游（www.maxthon.cn）”、“QQ（http://browser.qq.com/）、搜狗（https://ie.sogou.com/）”浏览器，也可在国e平台用户指南（http://www.ebidding.com/yhzn/index.jhtml）下载安装包。且在浏览器设置中需要允许flash运行）</w:t>
      </w:r>
    </w:p>
    <w:p w14:paraId="1CC66D75">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二</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新投标人的注册方法</w:t>
      </w:r>
    </w:p>
    <w:p w14:paraId="10188088">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参加投标的单位须在领购招标文件前前往国e平台网页进行注册（注册时须在平台上传原件扫描件，或加盖单位公章的营业执照以及银行基本账户开户许可证或基本存款账户信息扫描件），操作步骤详见国e平台用户指南中《用户注册手册》。</w:t>
      </w:r>
    </w:p>
    <w:p w14:paraId="6A2375EE">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三</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CA证书的办理方法</w:t>
      </w:r>
    </w:p>
    <w:p w14:paraId="0A6A64D4">
      <w:pPr>
        <w:ind w:firstLine="42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办理CA证书须知：</w:t>
      </w:r>
    </w:p>
    <w:p w14:paraId="129FF067">
      <w:pPr>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在办理CA证书前，请办理单位先按照国e平台用户指南完成平台注册手续。</w:t>
      </w:r>
    </w:p>
    <w:p w14:paraId="58B94766">
      <w:pPr>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办理CA证书后，办理单位可对本项目的制作及递交投标文件、对投标文件的加解密、开标等环节进行操作。</w:t>
      </w:r>
    </w:p>
    <w:p w14:paraId="14D2EB96">
      <w:pPr>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3.</w:t>
      </w:r>
      <w:r>
        <w:rPr>
          <w:rFonts w:hint="eastAsia" w:ascii="仿宋_GB2312" w:hAnsi="仿宋_GB2312" w:eastAsia="仿宋_GB2312" w:cs="仿宋_GB2312"/>
          <w:highlight w:val="none"/>
        </w:rPr>
        <w:t>国e平台兼容U盘实体CA（上海CA）和手机扫码软CA（CFCA）两种CA证书，选择其中一个进行办理即可。</w:t>
      </w:r>
    </w:p>
    <w:p w14:paraId="0BD217AD">
      <w:pPr>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4.</w:t>
      </w:r>
      <w:r>
        <w:rPr>
          <w:rFonts w:hint="eastAsia" w:ascii="仿宋_GB2312" w:hAnsi="仿宋_GB2312" w:eastAsia="仿宋_GB2312" w:cs="仿宋_GB2312"/>
          <w:highlight w:val="none"/>
        </w:rPr>
        <w:t xml:space="preserve">  投标人须充分考虑CA证书的申请资料递交、资料核查审批及获取实物等环节所需时间，以免在投标截止时间前无法取得CA进行投标文件的加密生成及上传操作。</w:t>
      </w:r>
    </w:p>
    <w:p w14:paraId="10E050D0">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办理CA证书手续（以下CA证书选择其中一个进行办理即可）</w:t>
      </w:r>
    </w:p>
    <w:p w14:paraId="7154AD90">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选择（1）、U盘实体CA（上海CA）：</w:t>
      </w:r>
    </w:p>
    <w:p w14:paraId="6159A8ED">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须彩色扫描以下文件递交到国e平台（系统管理-证书管理-CA申请-在线申请）审核后办理CA证书：</w:t>
      </w:r>
    </w:p>
    <w:p w14:paraId="37DC6051">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&lt;1&gt;办理单位向上海市数字证书认证中心有限公司缴纳办理费用的银行汇款底单。</w:t>
      </w:r>
    </w:p>
    <w:p w14:paraId="5A66179A">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lt;2&gt;办理单位登录国e平台，在（系统管理-证书管理-CA申请-在线申请）功能处点击下载《投标人CA证书申请资料》，解压文件后按《附件1-1、办理资料，需要提交》要求填写并盖章，并彩色扫描所有资料（电子印章申请表申请单位公章务必</w:t>
      </w:r>
      <w:r>
        <w:rPr>
          <w:rFonts w:hint="eastAsia" w:ascii="仿宋_GB2312" w:hAnsi="仿宋_GB2312" w:eastAsia="仿宋_GB2312" w:cs="仿宋_GB2312"/>
          <w:b/>
          <w:highlight w:val="none"/>
          <w:u w:val="single"/>
        </w:rPr>
        <w:t>清晰鲜明</w:t>
      </w:r>
      <w:r>
        <w:rPr>
          <w:rFonts w:hint="eastAsia" w:ascii="仿宋_GB2312" w:hAnsi="仿宋_GB2312" w:eastAsia="仿宋_GB2312" w:cs="仿宋_GB2312"/>
          <w:highlight w:val="none"/>
        </w:rPr>
        <w:t>）上传至国e平台（系统管理-证书管理-CA申请-在线申请）。</w:t>
      </w:r>
    </w:p>
    <w:p w14:paraId="4EEA332E">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&lt;3&gt;，上述纸质文件需按照要求递送或者邮寄至我司。</w:t>
      </w:r>
    </w:p>
    <w:p w14:paraId="1D192B15">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&lt;4&gt;</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t>CA证书办理时间：北京时间周一至周五（节假日除外），每天上午9:00-11:30，下午14:00-16:00。</w:t>
      </w:r>
      <w:r>
        <w:rPr>
          <w:rFonts w:hint="eastAsia" w:ascii="仿宋_GB2312" w:hAnsi="仿宋_GB2312" w:eastAsia="仿宋_GB2312" w:cs="仿宋_GB2312"/>
          <w:b/>
          <w:bCs/>
          <w:highlight w:val="none"/>
        </w:rPr>
        <w:t>（在投标截止时间前，请预留至少72小时用于CA证书办理）</w:t>
      </w:r>
    </w:p>
    <w:p w14:paraId="427D7172">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&lt;5&gt;</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t>CA证书领取地点：国义招标股份有限公司20楼。</w:t>
      </w:r>
    </w:p>
    <w:p w14:paraId="6C090378">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&lt;6&gt;</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t>CA证书领取方式：投标人可以到代理机构现场领取或者采用邮寄方式，邮寄方式邮费</w:t>
      </w:r>
      <w:r>
        <w:rPr>
          <w:rFonts w:hint="eastAsia" w:ascii="仿宋_GB2312" w:hAnsi="仿宋_GB2312" w:eastAsia="仿宋_GB2312" w:cs="仿宋_GB2312"/>
          <w:b/>
          <w:highlight w:val="none"/>
          <w:u w:val="single"/>
        </w:rPr>
        <w:t>默认到付</w:t>
      </w:r>
      <w:r>
        <w:rPr>
          <w:rFonts w:hint="eastAsia" w:ascii="仿宋_GB2312" w:hAnsi="仿宋_GB2312" w:eastAsia="仿宋_GB2312" w:cs="仿宋_GB2312"/>
          <w:highlight w:val="none"/>
        </w:rPr>
        <w:t>，</w:t>
      </w:r>
      <w:r>
        <w:rPr>
          <w:rFonts w:hint="eastAsia" w:ascii="仿宋_GB2312" w:hAnsi="仿宋_GB2312" w:eastAsia="仿宋_GB2312" w:cs="仿宋_GB2312"/>
          <w:b/>
          <w:highlight w:val="none"/>
          <w:u w:val="single"/>
        </w:rPr>
        <w:t>且代理机构不提供邮寄费用发票</w:t>
      </w:r>
      <w:r>
        <w:rPr>
          <w:rFonts w:hint="eastAsia" w:ascii="仿宋_GB2312" w:hAnsi="仿宋_GB2312" w:eastAsia="仿宋_GB2312" w:cs="仿宋_GB2312"/>
          <w:highlight w:val="none"/>
        </w:rPr>
        <w:t>。</w:t>
      </w:r>
    </w:p>
    <w:p w14:paraId="7BAE4C32">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选择（2）、手机扫码软CA（CFCA）：</w:t>
      </w:r>
    </w:p>
    <w:p w14:paraId="4AE85109">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&lt;1&gt;办理单位经办人需下载并安装“中招互连”手机APP，苹果手机直接在应用市场搜索，安卓版在腾讯应用宝搜索。</w:t>
      </w:r>
    </w:p>
    <w:p w14:paraId="3741A23A">
      <w:pPr>
        <w:rPr>
          <w:rFonts w:hint="eastAsia" w:ascii="仿宋_GB2312" w:hAnsi="仿宋_GB2312" w:eastAsia="仿宋_GB2312" w:cs="仿宋_GB2312"/>
          <w:szCs w:val="21"/>
          <w:highlight w:val="none"/>
        </w:rPr>
      </w:pPr>
      <w:r>
        <w:rPr>
          <w:rFonts w:hint="eastAsia" w:ascii="仿宋_GB2312" w:hAnsi="仿宋_GB2312" w:eastAsia="仿宋_GB2312" w:cs="仿宋_GB2312"/>
          <w:highlight w:val="none"/>
        </w:rPr>
        <w:t>&lt;2&gt;按APP提示实名认证个人信息→注册单位信息→申请单位ca证书→申请印章授权，详细办理流程可登录国e平台后在“操作手册”功能处点击下载《手机扫码CA证书申请、使用手册及软件下载》</w:t>
      </w:r>
      <w:r>
        <w:rPr>
          <w:rFonts w:hint="eastAsia" w:ascii="仿宋_GB2312" w:hAnsi="仿宋_GB2312" w:eastAsia="仿宋_GB2312" w:cs="仿宋_GB2312"/>
          <w:szCs w:val="21"/>
          <w:highlight w:val="none"/>
        </w:rPr>
        <w:t>。</w:t>
      </w:r>
    </w:p>
    <w:p w14:paraId="4BE4F865">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四</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rPr>
        <w:t>电子招标文件的领购方法</w:t>
      </w:r>
    </w:p>
    <w:p w14:paraId="2E58073C">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招标文件由招标代理机构发售，请投标人代表领购招标文件。</w:t>
      </w:r>
    </w:p>
    <w:p w14:paraId="3D50BF73">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有兴趣参加本项目的单位：</w:t>
      </w:r>
    </w:p>
    <w:p w14:paraId="34CE6C01">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（1）首先在国e平台完成注册以及注册审批手续；</w:t>
      </w:r>
    </w:p>
    <w:p w14:paraId="02F9D513">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（2）在上一步操作完成后，按照第（4）点所述方式领购招标文件； </w:t>
      </w:r>
    </w:p>
    <w:p w14:paraId="62A0F79F">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（3）招标文件售价：每套为150元人民币，售后不退；</w:t>
      </w:r>
    </w:p>
    <w:p w14:paraId="5A139092">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（4）招标文件领购方式：</w:t>
      </w:r>
    </w:p>
    <w:p w14:paraId="45D35E22">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网上支付方式</w:t>
      </w:r>
    </w:p>
    <w:p w14:paraId="16D68D31">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投标人可在国e平台注册审批通过后登陆系统，通过网上支付方式领购本项目招标文件，具体步骤：</w:t>
      </w:r>
    </w:p>
    <w:p w14:paraId="188223BD">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（a）登陆后选择“项目管理”-“我要参与”，选择对应项目的对应子包生成订单</w:t>
      </w:r>
    </w:p>
    <w:p w14:paraId="1F6DC5B7">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（b）根据实际情况，填写具体信息，通过聚合支付（微信、支付宝、银联）的方式完成购买手续，文件售后概不退换。</w:t>
      </w:r>
    </w:p>
    <w:p w14:paraId="3FB8BAE2">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（c）购标订单完成后，投标人可登录国e平台，在“项目管理→我的订单”，具体项目订单详情页下载电子发票。电子发票一般是订单支付完成后48小时内开具，格式为不可修改的PDF格式。</w:t>
      </w:r>
    </w:p>
    <w:p w14:paraId="1AE1FE85">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五</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zh-CN"/>
        </w:rPr>
        <w:t>国e平台操作咨询联系人：叶小姐37860671，李先生37860665，叶小姐37860669。</w:t>
      </w:r>
    </w:p>
    <w:p w14:paraId="312A1199">
      <w:pPr>
        <w:ind w:firstLine="441" w:firstLineChars="21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六、投标截止时间（北京时间）：</w:t>
      </w:r>
      <w:r>
        <w:rPr>
          <w:rFonts w:hint="eastAsia" w:ascii="仿宋_GB2312" w:hAnsi="仿宋_GB2312" w:eastAsia="仿宋_GB2312" w:cs="仿宋_GB2312"/>
          <w:szCs w:val="21"/>
          <w:highlight w:val="none"/>
          <w:u w:val="single"/>
        </w:rPr>
        <w:t>202</w:t>
      </w:r>
      <w:r>
        <w:rPr>
          <w:rFonts w:hint="eastAsia" w:ascii="仿宋_GB2312" w:hAnsi="仿宋_GB2312" w:eastAsia="仿宋_GB2312" w:cs="仿宋_GB2312"/>
          <w:szCs w:val="21"/>
          <w:highlight w:val="none"/>
          <w:u w:val="single"/>
          <w:lang w:val="en-US" w:eastAsia="zh-CN"/>
        </w:rPr>
        <w:t>5</w:t>
      </w:r>
      <w:r>
        <w:rPr>
          <w:rFonts w:hint="eastAsia" w:ascii="仿宋_GB2312" w:hAnsi="仿宋_GB2312" w:eastAsia="仿宋_GB2312" w:cs="仿宋_GB2312"/>
          <w:szCs w:val="21"/>
          <w:highlight w:val="none"/>
          <w:u w:val="single"/>
        </w:rPr>
        <w:t>年</w:t>
      </w:r>
      <w:r>
        <w:rPr>
          <w:rFonts w:hint="eastAsia" w:ascii="仿宋_GB2312" w:hAnsi="仿宋_GB2312" w:eastAsia="仿宋_GB2312" w:cs="仿宋_GB2312"/>
          <w:szCs w:val="21"/>
          <w:highlight w:val="none"/>
          <w:u w:val="single"/>
          <w:lang w:val="en-US" w:eastAsia="zh-CN"/>
        </w:rPr>
        <w:t xml:space="preserve"> 3</w:t>
      </w:r>
      <w:r>
        <w:rPr>
          <w:rFonts w:hint="eastAsia" w:ascii="仿宋_GB2312" w:hAnsi="仿宋_GB2312" w:eastAsia="仿宋_GB2312" w:cs="仿宋_GB2312"/>
          <w:szCs w:val="21"/>
          <w:highlight w:val="none"/>
          <w:u w:val="single"/>
        </w:rPr>
        <w:t>月</w:t>
      </w:r>
      <w:r>
        <w:rPr>
          <w:rFonts w:hint="eastAsia" w:ascii="仿宋_GB2312" w:hAnsi="仿宋_GB2312" w:eastAsia="仿宋_GB2312" w:cs="仿宋_GB2312"/>
          <w:szCs w:val="21"/>
          <w:highlight w:val="none"/>
          <w:u w:val="single"/>
          <w:lang w:val="en-US" w:eastAsia="zh-CN"/>
        </w:rPr>
        <w:t>27</w:t>
      </w:r>
      <w:r>
        <w:rPr>
          <w:rFonts w:hint="eastAsia" w:ascii="仿宋_GB2312" w:hAnsi="仿宋_GB2312" w:eastAsia="仿宋_GB2312" w:cs="仿宋_GB2312"/>
          <w:szCs w:val="21"/>
          <w:highlight w:val="none"/>
          <w:u w:val="single"/>
        </w:rPr>
        <w:t>日</w:t>
      </w:r>
      <w:r>
        <w:rPr>
          <w:rFonts w:hint="eastAsia" w:ascii="仿宋_GB2312" w:hAnsi="仿宋_GB2312" w:eastAsia="仿宋_GB2312" w:cs="仿宋_GB2312"/>
          <w:szCs w:val="21"/>
          <w:highlight w:val="none"/>
          <w:u w:val="single"/>
          <w:lang w:val="en-US" w:eastAsia="zh-CN"/>
        </w:rPr>
        <w:t>14时30分</w:t>
      </w:r>
      <w:r>
        <w:rPr>
          <w:rFonts w:hint="eastAsia" w:ascii="仿宋_GB2312" w:hAnsi="仿宋_GB2312" w:eastAsia="仿宋_GB2312" w:cs="仿宋_GB2312"/>
          <w:szCs w:val="21"/>
          <w:highlight w:val="none"/>
          <w:u w:val="single"/>
        </w:rPr>
        <w:t>00秒</w:t>
      </w:r>
      <w:r>
        <w:rPr>
          <w:rFonts w:hint="eastAsia" w:ascii="仿宋_GB2312" w:hAnsi="仿宋_GB2312" w:eastAsia="仿宋_GB2312" w:cs="仿宋_GB2312"/>
          <w:szCs w:val="21"/>
          <w:highlight w:val="none"/>
        </w:rPr>
        <w:t>(注</w:t>
      </w:r>
      <w:r>
        <w:rPr>
          <w:rFonts w:hint="eastAsia" w:ascii="仿宋_GB2312" w:hAnsi="仿宋_GB2312" w:eastAsia="仿宋_GB2312" w:cs="仿宋_GB2312"/>
          <w:szCs w:val="21"/>
          <w:highlight w:val="none"/>
          <w:lang w:val="en-US" w:eastAsia="zh-CN"/>
        </w:rPr>
        <w:t>14</w:t>
      </w:r>
      <w:r>
        <w:rPr>
          <w:rFonts w:hint="eastAsia" w:ascii="仿宋_GB2312" w:hAnsi="仿宋_GB2312" w:eastAsia="仿宋_GB2312" w:cs="仿宋_GB2312"/>
          <w:szCs w:val="21"/>
          <w:highlight w:val="none"/>
        </w:rPr>
        <w:t>时</w:t>
      </w:r>
      <w:r>
        <w:rPr>
          <w:rFonts w:hint="eastAsia" w:ascii="仿宋_GB2312" w:hAnsi="仿宋_GB2312" w:eastAsia="仿宋_GB2312" w:cs="仿宋_GB2312"/>
          <w:szCs w:val="21"/>
          <w:highlight w:val="none"/>
          <w:lang w:val="en-US" w:eastAsia="zh-CN"/>
        </w:rPr>
        <w:t>00</w:t>
      </w:r>
      <w:r>
        <w:rPr>
          <w:rFonts w:hint="eastAsia" w:ascii="仿宋_GB2312" w:hAnsi="仿宋_GB2312" w:eastAsia="仿宋_GB2312" w:cs="仿宋_GB2312"/>
          <w:szCs w:val="21"/>
          <w:highlight w:val="none"/>
        </w:rPr>
        <w:t>分开始受理纸质投标文件)</w:t>
      </w:r>
    </w:p>
    <w:p w14:paraId="08822DB5">
      <w:pPr>
        <w:ind w:firstLine="441" w:firstLineChars="21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七、投标文件送达地点：</w:t>
      </w:r>
      <w:r>
        <w:rPr>
          <w:rFonts w:hint="eastAsia" w:ascii="仿宋_GB2312" w:hAnsi="仿宋_GB2312" w:eastAsia="仿宋_GB2312" w:cs="仿宋_GB2312"/>
          <w:szCs w:val="21"/>
          <w:highlight w:val="none"/>
          <w:u w:val="single"/>
        </w:rPr>
        <w:t>国义招标股份有限公司</w:t>
      </w:r>
      <w:r>
        <w:rPr>
          <w:rFonts w:hint="eastAsia" w:ascii="仿宋_GB2312" w:hAnsi="仿宋_GB2312" w:eastAsia="仿宋_GB2312" w:cs="仿宋_GB2312"/>
          <w:szCs w:val="21"/>
          <w:highlight w:val="none"/>
          <w:u w:val="single"/>
          <w:lang w:val="en-US" w:eastAsia="zh-CN"/>
        </w:rPr>
        <w:t>2 楼6  号会议室</w:t>
      </w:r>
      <w:r>
        <w:rPr>
          <w:rFonts w:hint="eastAsia" w:ascii="仿宋_GB2312" w:hAnsi="仿宋_GB2312" w:eastAsia="仿宋_GB2312" w:cs="仿宋_GB2312"/>
          <w:szCs w:val="21"/>
          <w:highlight w:val="none"/>
          <w:u w:val="single"/>
        </w:rPr>
        <w:t>（</w:t>
      </w:r>
      <w:r>
        <w:rPr>
          <w:rFonts w:hint="eastAsia" w:ascii="仿宋_GB2312" w:hAnsi="仿宋_GB2312" w:eastAsia="仿宋_GB2312" w:cs="仿宋_GB2312"/>
          <w:szCs w:val="21"/>
          <w:highlight w:val="none"/>
          <w:u w:val="single"/>
          <w:lang w:val="en-US" w:eastAsia="zh-CN"/>
        </w:rPr>
        <w:t>广州市越秀区东风东路726号</w:t>
      </w:r>
      <w:r>
        <w:rPr>
          <w:rFonts w:hint="eastAsia" w:ascii="仿宋_GB2312" w:hAnsi="仿宋_GB2312" w:eastAsia="仿宋_GB2312" w:cs="仿宋_GB2312"/>
          <w:szCs w:val="21"/>
          <w:highlight w:val="none"/>
          <w:u w:val="single"/>
        </w:rPr>
        <w:t>）（纸质投标文件应由投标人</w:t>
      </w:r>
      <w:r>
        <w:rPr>
          <w:rFonts w:hint="eastAsia" w:ascii="仿宋_GB2312" w:hAnsi="仿宋_GB2312" w:eastAsia="仿宋_GB2312" w:cs="仿宋_GB2312"/>
          <w:szCs w:val="21"/>
          <w:highlight w:val="none"/>
          <w:u w:val="single"/>
          <w:lang w:val="en-US" w:eastAsia="zh-CN"/>
        </w:rPr>
        <w:t>快递邮寄至</w:t>
      </w:r>
      <w:r>
        <w:rPr>
          <w:rFonts w:hint="eastAsia" w:ascii="仿宋_GB2312" w:hAnsi="仿宋_GB2312" w:eastAsia="仿宋_GB2312" w:cs="仿宋_GB2312"/>
          <w:szCs w:val="21"/>
          <w:highlight w:val="none"/>
          <w:u w:val="single"/>
        </w:rPr>
        <w:t xml:space="preserve">投标地址） </w:t>
      </w:r>
    </w:p>
    <w:p w14:paraId="4513C7D1">
      <w:pPr>
        <w:ind w:firstLine="441" w:firstLineChars="21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八、开标时间（北京时间）：</w:t>
      </w:r>
      <w:r>
        <w:rPr>
          <w:rFonts w:hint="eastAsia" w:ascii="仿宋_GB2312" w:hAnsi="仿宋_GB2312" w:eastAsia="仿宋_GB2312" w:cs="仿宋_GB2312"/>
          <w:szCs w:val="21"/>
          <w:highlight w:val="none"/>
          <w:u w:val="single"/>
        </w:rPr>
        <w:t>202</w:t>
      </w:r>
      <w:r>
        <w:rPr>
          <w:rFonts w:hint="eastAsia" w:ascii="仿宋_GB2312" w:hAnsi="仿宋_GB2312" w:eastAsia="仿宋_GB2312" w:cs="仿宋_GB2312"/>
          <w:szCs w:val="21"/>
          <w:highlight w:val="none"/>
          <w:u w:val="single"/>
          <w:lang w:val="en-US" w:eastAsia="zh-CN"/>
        </w:rPr>
        <w:t>5</w:t>
      </w:r>
      <w:r>
        <w:rPr>
          <w:rFonts w:hint="eastAsia" w:ascii="仿宋_GB2312" w:hAnsi="仿宋_GB2312" w:eastAsia="仿宋_GB2312" w:cs="仿宋_GB2312"/>
          <w:szCs w:val="21"/>
          <w:highlight w:val="none"/>
          <w:u w:val="single"/>
        </w:rPr>
        <w:t>年</w:t>
      </w:r>
      <w:r>
        <w:rPr>
          <w:rFonts w:hint="eastAsia" w:ascii="仿宋_GB2312" w:hAnsi="仿宋_GB2312" w:eastAsia="仿宋_GB2312" w:cs="仿宋_GB2312"/>
          <w:szCs w:val="21"/>
          <w:highlight w:val="none"/>
          <w:u w:val="single"/>
          <w:lang w:val="en-US" w:eastAsia="zh-CN"/>
        </w:rPr>
        <w:t xml:space="preserve">3 </w:t>
      </w:r>
      <w:r>
        <w:rPr>
          <w:rFonts w:hint="eastAsia" w:ascii="仿宋_GB2312" w:hAnsi="仿宋_GB2312" w:eastAsia="仿宋_GB2312" w:cs="仿宋_GB2312"/>
          <w:szCs w:val="21"/>
          <w:highlight w:val="none"/>
          <w:u w:val="single"/>
        </w:rPr>
        <w:t>月</w:t>
      </w:r>
      <w:r>
        <w:rPr>
          <w:rFonts w:hint="eastAsia" w:ascii="仿宋_GB2312" w:hAnsi="仿宋_GB2312" w:eastAsia="仿宋_GB2312" w:cs="仿宋_GB2312"/>
          <w:szCs w:val="21"/>
          <w:highlight w:val="none"/>
          <w:u w:val="single"/>
          <w:lang w:val="en-US" w:eastAsia="zh-CN"/>
        </w:rPr>
        <w:t>27</w:t>
      </w:r>
      <w:r>
        <w:rPr>
          <w:rFonts w:hint="eastAsia" w:ascii="仿宋_GB2312" w:hAnsi="仿宋_GB2312" w:eastAsia="仿宋_GB2312" w:cs="仿宋_GB2312"/>
          <w:szCs w:val="21"/>
          <w:highlight w:val="none"/>
          <w:u w:val="single"/>
        </w:rPr>
        <w:t>日</w:t>
      </w:r>
      <w:r>
        <w:rPr>
          <w:rFonts w:hint="eastAsia" w:ascii="仿宋_GB2312" w:hAnsi="仿宋_GB2312" w:eastAsia="仿宋_GB2312" w:cs="仿宋_GB2312"/>
          <w:szCs w:val="21"/>
          <w:highlight w:val="none"/>
          <w:u w:val="single"/>
          <w:lang w:val="en-US" w:eastAsia="zh-CN"/>
        </w:rPr>
        <w:t>14时30分</w:t>
      </w:r>
      <w:r>
        <w:rPr>
          <w:rFonts w:hint="eastAsia" w:ascii="仿宋_GB2312" w:hAnsi="仿宋_GB2312" w:eastAsia="仿宋_GB2312" w:cs="仿宋_GB2312"/>
          <w:szCs w:val="21"/>
          <w:highlight w:val="none"/>
          <w:u w:val="single"/>
        </w:rPr>
        <w:t>00秒</w:t>
      </w:r>
    </w:p>
    <w:p w14:paraId="73176E27">
      <w:pPr>
        <w:ind w:firstLine="441" w:firstLineChars="21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九、开标地点：</w:t>
      </w:r>
      <w:r>
        <w:rPr>
          <w:rFonts w:hint="eastAsia" w:ascii="仿宋_GB2312" w:hAnsi="仿宋_GB2312" w:eastAsia="仿宋_GB2312" w:cs="仿宋_GB2312"/>
          <w:szCs w:val="21"/>
          <w:highlight w:val="none"/>
          <w:u w:val="single"/>
        </w:rPr>
        <w:t>国义招标股份有限公司</w:t>
      </w:r>
      <w:r>
        <w:rPr>
          <w:rFonts w:hint="eastAsia" w:ascii="仿宋_GB2312" w:hAnsi="仿宋_GB2312" w:eastAsia="仿宋_GB2312" w:cs="仿宋_GB2312"/>
          <w:szCs w:val="21"/>
          <w:highlight w:val="none"/>
          <w:u w:val="single"/>
          <w:lang w:val="en-US" w:eastAsia="zh-CN"/>
        </w:rPr>
        <w:t>2楼 号6会议室</w:t>
      </w:r>
      <w:r>
        <w:rPr>
          <w:rFonts w:hint="eastAsia" w:ascii="仿宋_GB2312" w:hAnsi="仿宋_GB2312" w:eastAsia="仿宋_GB2312" w:cs="仿宋_GB2312"/>
          <w:szCs w:val="21"/>
          <w:highlight w:val="none"/>
          <w:u w:val="single"/>
        </w:rPr>
        <w:t>（</w:t>
      </w:r>
      <w:r>
        <w:rPr>
          <w:rFonts w:hint="eastAsia" w:ascii="仿宋_GB2312" w:hAnsi="仿宋_GB2312" w:eastAsia="仿宋_GB2312" w:cs="仿宋_GB2312"/>
          <w:szCs w:val="21"/>
          <w:highlight w:val="none"/>
          <w:u w:val="single"/>
          <w:lang w:val="en-US" w:eastAsia="zh-CN"/>
        </w:rPr>
        <w:t>广州市越秀区东风东路726号</w:t>
      </w:r>
      <w:r>
        <w:rPr>
          <w:rFonts w:hint="eastAsia" w:ascii="仿宋_GB2312" w:hAnsi="仿宋_GB2312" w:eastAsia="仿宋_GB2312" w:cs="仿宋_GB2312"/>
          <w:szCs w:val="21"/>
          <w:highlight w:val="none"/>
          <w:u w:val="single"/>
        </w:rPr>
        <w:t>）（纸质投标文件应由投标人</w:t>
      </w:r>
      <w:r>
        <w:rPr>
          <w:rFonts w:hint="eastAsia" w:ascii="仿宋_GB2312" w:hAnsi="仿宋_GB2312" w:eastAsia="仿宋_GB2312" w:cs="仿宋_GB2312"/>
          <w:szCs w:val="21"/>
          <w:highlight w:val="none"/>
          <w:u w:val="single"/>
          <w:lang w:val="en-US" w:eastAsia="zh-CN"/>
        </w:rPr>
        <w:t>快递邮寄至</w:t>
      </w:r>
      <w:r>
        <w:rPr>
          <w:rFonts w:hint="eastAsia" w:ascii="仿宋_GB2312" w:hAnsi="仿宋_GB2312" w:eastAsia="仿宋_GB2312" w:cs="仿宋_GB2312"/>
          <w:szCs w:val="21"/>
          <w:highlight w:val="none"/>
          <w:u w:val="single"/>
        </w:rPr>
        <w:t xml:space="preserve">投标地址） </w:t>
      </w:r>
    </w:p>
    <w:p w14:paraId="06BE00A3">
      <w:pPr>
        <w:ind w:firstLine="441" w:firstLineChars="21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十、招标人及招标代理机构的联系方式：</w:t>
      </w:r>
    </w:p>
    <w:p w14:paraId="21EA1CC7">
      <w:pPr>
        <w:ind w:firstLine="480"/>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zh-CN"/>
        </w:rPr>
        <w:t>招标代理机构联系人：</w:t>
      </w:r>
      <w:r>
        <w:rPr>
          <w:rFonts w:hint="eastAsia" w:ascii="仿宋_GB2312" w:hAnsi="仿宋_GB2312" w:eastAsia="仿宋_GB2312" w:cs="仿宋_GB2312"/>
          <w:szCs w:val="21"/>
          <w:highlight w:val="none"/>
          <w:lang w:val="en-US" w:eastAsia="zh-CN"/>
        </w:rPr>
        <w:t>刘冠华</w:t>
      </w: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杨旭华、余嘉安</w:t>
      </w:r>
      <w:r>
        <w:rPr>
          <w:rFonts w:hint="eastAsia" w:ascii="仿宋_GB2312" w:hAnsi="仿宋_GB2312" w:eastAsia="仿宋_GB2312" w:cs="仿宋_GB2312"/>
          <w:szCs w:val="21"/>
          <w:highlight w:val="none"/>
          <w:lang w:val="zh-CN"/>
        </w:rPr>
        <w:t xml:space="preserve">        </w:t>
      </w:r>
      <w:r>
        <w:rPr>
          <w:rFonts w:hint="eastAsia" w:ascii="仿宋_GB2312" w:hAnsi="仿宋_GB2312" w:eastAsia="仿宋_GB2312" w:cs="仿宋_GB2312"/>
          <w:szCs w:val="21"/>
          <w:highlight w:val="none"/>
        </w:rPr>
        <w:t xml:space="preserve">      </w:t>
      </w:r>
      <w:r>
        <w:rPr>
          <w:rFonts w:hint="eastAsia" w:ascii="仿宋_GB2312" w:hAnsi="仿宋_GB2312" w:eastAsia="仿宋_GB2312" w:cs="仿宋_GB2312"/>
          <w:szCs w:val="21"/>
          <w:highlight w:val="none"/>
          <w:lang w:val="zh-CN"/>
        </w:rPr>
        <w:t>招标人联系人：</w:t>
      </w:r>
      <w:r>
        <w:rPr>
          <w:rFonts w:hint="eastAsia" w:ascii="仿宋_GB2312" w:hAnsi="仿宋_GB2312" w:eastAsia="仿宋_GB2312" w:cs="仿宋_GB2312"/>
          <w:szCs w:val="21"/>
          <w:highlight w:val="none"/>
          <w:lang w:val="en-US" w:eastAsia="zh-CN"/>
        </w:rPr>
        <w:t>郑工</w:t>
      </w:r>
    </w:p>
    <w:p w14:paraId="340C1D7F">
      <w:pPr>
        <w:ind w:firstLine="48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电话：</w:t>
      </w:r>
      <w:r>
        <w:rPr>
          <w:rFonts w:hint="eastAsia" w:ascii="仿宋_GB2312" w:hAnsi="仿宋_GB2312" w:eastAsia="仿宋_GB2312" w:cs="仿宋_GB2312"/>
          <w:szCs w:val="21"/>
          <w:highlight w:val="none"/>
          <w:lang w:val="en-US" w:eastAsia="zh-CN"/>
        </w:rPr>
        <w:t>0660</w:t>
      </w:r>
      <w:r>
        <w:rPr>
          <w:rFonts w:hint="eastAsia" w:ascii="仿宋_GB2312" w:hAnsi="仿宋_GB2312" w:eastAsia="仿宋_GB2312" w:cs="仿宋_GB2312"/>
          <w:szCs w:val="21"/>
          <w:highlight w:val="none"/>
          <w:lang w:val="zh-CN" w:eastAsia="zh-CN"/>
        </w:rPr>
        <w:t>-3390199、020-3786</w:t>
      </w:r>
      <w:r>
        <w:rPr>
          <w:rFonts w:hint="eastAsia" w:ascii="仿宋_GB2312" w:hAnsi="仿宋_GB2312" w:eastAsia="仿宋_GB2312" w:cs="仿宋_GB2312"/>
          <w:szCs w:val="21"/>
          <w:highlight w:val="none"/>
          <w:lang w:val="en-US" w:eastAsia="zh-CN"/>
        </w:rPr>
        <w:t>1057</w:t>
      </w:r>
      <w:r>
        <w:rPr>
          <w:rFonts w:hint="eastAsia" w:ascii="仿宋_GB2312" w:hAnsi="仿宋_GB2312" w:eastAsia="仿宋_GB2312" w:cs="仿宋_GB2312"/>
          <w:szCs w:val="21"/>
          <w:highlight w:val="none"/>
          <w:lang w:val="zh-CN" w:eastAsia="zh-CN"/>
        </w:rPr>
        <w:t xml:space="preserve"> 、</w:t>
      </w:r>
      <w:r>
        <w:rPr>
          <w:rFonts w:hint="eastAsia" w:ascii="仿宋_GB2312" w:hAnsi="仿宋_GB2312" w:eastAsia="仿宋_GB2312" w:cs="仿宋_GB2312"/>
          <w:szCs w:val="21"/>
          <w:highlight w:val="none"/>
          <w:lang w:val="zh-CN"/>
        </w:rPr>
        <w:t>020-37860522         电话：0660-3863370</w:t>
      </w:r>
    </w:p>
    <w:p w14:paraId="55273412">
      <w:pPr>
        <w:ind w:firstLine="48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 xml:space="preserve">传真：020-37860550                 </w:t>
      </w:r>
      <w:r>
        <w:rPr>
          <w:rFonts w:hint="eastAsia" w:ascii="仿宋_GB2312" w:hAnsi="仿宋_GB2312" w:eastAsia="仿宋_GB2312" w:cs="仿宋_GB2312"/>
          <w:szCs w:val="21"/>
          <w:highlight w:val="none"/>
          <w:lang w:val="en-US" w:eastAsia="zh-CN"/>
        </w:rPr>
        <w:t xml:space="preserve">             </w:t>
      </w:r>
      <w:r>
        <w:rPr>
          <w:rFonts w:hint="eastAsia" w:ascii="仿宋_GB2312" w:hAnsi="仿宋_GB2312" w:eastAsia="仿宋_GB2312" w:cs="仿宋_GB2312"/>
          <w:szCs w:val="21"/>
          <w:highlight w:val="none"/>
          <w:lang w:val="zh-CN"/>
        </w:rPr>
        <w:t xml:space="preserve">  </w:t>
      </w:r>
      <w:r>
        <w:rPr>
          <w:rFonts w:hint="eastAsia" w:ascii="仿宋_GB2312" w:hAnsi="仿宋_GB2312" w:eastAsia="仿宋_GB2312" w:cs="仿宋_GB2312"/>
          <w:szCs w:val="21"/>
          <w:highlight w:val="none"/>
          <w:lang w:val="en-US" w:eastAsia="zh-CN"/>
        </w:rPr>
        <w:t xml:space="preserve">      </w:t>
      </w:r>
      <w:r>
        <w:rPr>
          <w:rFonts w:hint="eastAsia" w:ascii="仿宋_GB2312" w:hAnsi="仿宋_GB2312" w:eastAsia="仿宋_GB2312" w:cs="仿宋_GB2312"/>
          <w:szCs w:val="21"/>
          <w:highlight w:val="none"/>
          <w:lang w:val="zh-CN"/>
        </w:rPr>
        <w:t>传真：0660-3863370</w:t>
      </w:r>
    </w:p>
    <w:p w14:paraId="32ED2242">
      <w:pPr>
        <w:ind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zh-CN"/>
        </w:rPr>
        <w:t>联系地址：</w:t>
      </w:r>
      <w:r>
        <w:rPr>
          <w:rFonts w:hint="eastAsia" w:ascii="仿宋_GB2312" w:hAnsi="仿宋_GB2312" w:eastAsia="仿宋_GB2312" w:cs="仿宋_GB2312"/>
          <w:szCs w:val="21"/>
          <w:highlight w:val="none"/>
          <w:u w:val="none"/>
          <w:lang w:val="en-US" w:eastAsia="zh-CN"/>
        </w:rPr>
        <w:t>广州市越秀区东风东路726号</w:t>
      </w:r>
      <w:r>
        <w:rPr>
          <w:rFonts w:hint="eastAsia" w:ascii="仿宋_GB2312" w:hAnsi="仿宋_GB2312" w:eastAsia="仿宋_GB2312" w:cs="仿宋_GB2312"/>
          <w:szCs w:val="21"/>
          <w:highlight w:val="none"/>
          <w:u w:val="none"/>
          <w:lang w:val="zh-CN"/>
        </w:rPr>
        <w:t xml:space="preserve">  </w:t>
      </w:r>
      <w:r>
        <w:rPr>
          <w:rFonts w:hint="eastAsia" w:ascii="仿宋_GB2312" w:hAnsi="仿宋_GB2312" w:eastAsia="仿宋_GB2312" w:cs="仿宋_GB2312"/>
          <w:szCs w:val="21"/>
          <w:highlight w:val="none"/>
          <w:lang w:val="zh-CN"/>
        </w:rPr>
        <w:t xml:space="preserve">           联系地址：广东省汕尾市城区东涌镇站横</w:t>
      </w:r>
    </w:p>
    <w:p w14:paraId="36C28E58">
      <w:pPr>
        <w:ind w:firstLine="48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 xml:space="preserve">                                                        二路1号</w:t>
      </w:r>
    </w:p>
    <w:p w14:paraId="75B97D55">
      <w:pPr>
        <w:ind w:firstLine="48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 xml:space="preserve">                         </w:t>
      </w:r>
    </w:p>
    <w:p w14:paraId="3F6343A2">
      <w:pPr>
        <w:ind w:firstLine="480"/>
        <w:rPr>
          <w:rFonts w:hint="eastAsia" w:ascii="仿宋_GB2312" w:hAnsi="仿宋_GB2312" w:eastAsia="仿宋_GB2312" w:cs="仿宋_GB2312"/>
          <w:szCs w:val="21"/>
          <w:highlight w:val="none"/>
          <w:lang w:val="zh-CN"/>
        </w:rPr>
      </w:pPr>
    </w:p>
    <w:p w14:paraId="405A0606">
      <w:pPr>
        <w:ind w:firstLine="3255" w:firstLineChars="155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p w14:paraId="1D746368">
      <w:pPr>
        <w:ind w:firstLine="3255" w:firstLineChars="1550"/>
        <w:jc w:val="righ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国义招标股份有限公司</w:t>
      </w:r>
    </w:p>
    <w:p w14:paraId="2D457996">
      <w:pPr>
        <w:ind w:firstLine="2940" w:firstLineChars="1400"/>
        <w:jc w:val="right"/>
        <w:rPr>
          <w:rFonts w:hint="eastAsia" w:ascii="仿宋_GB2312" w:hAnsi="仿宋_GB2312" w:eastAsia="仿宋_GB2312" w:cs="仿宋_GB2312"/>
          <w:szCs w:val="21"/>
          <w:highlight w:val="yellow"/>
        </w:rPr>
      </w:pPr>
      <w:r>
        <w:rPr>
          <w:rFonts w:hint="eastAsia" w:ascii="仿宋_GB2312" w:hAnsi="仿宋_GB2312" w:eastAsia="仿宋_GB2312" w:cs="仿宋_GB2312"/>
          <w:szCs w:val="21"/>
          <w:highlight w:val="none"/>
        </w:rPr>
        <w:t xml:space="preserve">                        202</w:t>
      </w:r>
      <w:r>
        <w:rPr>
          <w:rFonts w:hint="eastAsia" w:ascii="仿宋_GB2312" w:hAnsi="仿宋_GB2312" w:eastAsia="仿宋_GB2312" w:cs="仿宋_GB2312"/>
          <w:szCs w:val="21"/>
          <w:highlight w:val="none"/>
          <w:lang w:val="en-US" w:eastAsia="zh-CN"/>
        </w:rPr>
        <w:t>5</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lang w:val="en-US" w:eastAsia="zh-CN"/>
        </w:rPr>
        <w:t xml:space="preserve">3 </w:t>
      </w:r>
      <w:r>
        <w:rPr>
          <w:rFonts w:hint="eastAsia" w:ascii="仿宋_GB2312" w:hAnsi="仿宋_GB2312" w:eastAsia="仿宋_GB2312" w:cs="仿宋_GB2312"/>
          <w:szCs w:val="21"/>
          <w:highlight w:val="none"/>
        </w:rPr>
        <w:t>月</w:t>
      </w:r>
      <w:r>
        <w:rPr>
          <w:rFonts w:hint="eastAsia" w:ascii="仿宋_GB2312" w:hAnsi="仿宋_GB2312" w:eastAsia="仿宋_GB2312" w:cs="仿宋_GB2312"/>
          <w:szCs w:val="21"/>
          <w:highlight w:val="none"/>
          <w:lang w:val="en-US" w:eastAsia="zh-CN"/>
        </w:rPr>
        <w:t xml:space="preserve"> 6</w:t>
      </w:r>
      <w:bookmarkStart w:id="39" w:name="_GoBack"/>
      <w:bookmarkEnd w:id="39"/>
      <w:r>
        <w:rPr>
          <w:rFonts w:hint="eastAsia" w:ascii="仿宋_GB2312" w:hAnsi="仿宋_GB2312" w:eastAsia="仿宋_GB2312" w:cs="仿宋_GB2312"/>
          <w:szCs w:val="21"/>
          <w:highlight w:val="none"/>
        </w:rPr>
        <w:t>日</w:t>
      </w:r>
    </w:p>
    <w:p w14:paraId="735E9A76">
      <w:pPr>
        <w:ind w:left="2800"/>
        <w:jc w:val="left"/>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Cs w:val="21"/>
          <w:highlight w:val="none"/>
        </w:rPr>
        <w:br w:type="page"/>
      </w:r>
      <w:r>
        <w:rPr>
          <w:rFonts w:hint="eastAsia" w:ascii="仿宋_GB2312" w:hAnsi="仿宋_GB2312" w:eastAsia="仿宋_GB2312" w:cs="仿宋_GB2312"/>
          <w:b/>
          <w:sz w:val="28"/>
          <w:szCs w:val="28"/>
          <w:highlight w:val="none"/>
        </w:rPr>
        <w:t>第二部分　招标项目内容</w:t>
      </w:r>
    </w:p>
    <w:p w14:paraId="5512F3BB">
      <w:pPr>
        <w:autoSpaceDE w:val="0"/>
        <w:autoSpaceDN w:val="0"/>
        <w:rPr>
          <w:rFonts w:hint="eastAsia" w:ascii="仿宋_GB2312" w:hAnsi="仿宋_GB2312" w:eastAsia="仿宋_GB2312" w:cs="仿宋_GB2312"/>
          <w:b/>
          <w:bCs/>
          <w:szCs w:val="21"/>
          <w:highlight w:val="none"/>
          <w:lang w:val="zh-CN"/>
        </w:rPr>
      </w:pPr>
      <w:r>
        <w:rPr>
          <w:rFonts w:hint="eastAsia" w:ascii="仿宋_GB2312" w:hAnsi="仿宋_GB2312" w:eastAsia="仿宋_GB2312" w:cs="仿宋_GB2312"/>
          <w:b/>
          <w:bCs/>
          <w:szCs w:val="21"/>
          <w:highlight w:val="none"/>
        </w:rPr>
        <w:t>(</w:t>
      </w:r>
      <w:r>
        <w:rPr>
          <w:rFonts w:hint="eastAsia" w:ascii="仿宋_GB2312" w:hAnsi="仿宋_GB2312" w:eastAsia="仿宋_GB2312" w:cs="仿宋_GB2312"/>
          <w:b/>
          <w:bCs/>
          <w:szCs w:val="21"/>
          <w:highlight w:val="none"/>
          <w:lang w:val="zh-CN"/>
        </w:rPr>
        <w:t>一</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b/>
          <w:bCs/>
          <w:szCs w:val="21"/>
          <w:highlight w:val="none"/>
          <w:lang w:val="zh-CN"/>
        </w:rPr>
        <w:t>投标人资格：</w:t>
      </w:r>
    </w:p>
    <w:p w14:paraId="37EBEA71">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1.</w:t>
      </w:r>
      <w:r>
        <w:rPr>
          <w:rFonts w:hint="eastAsia" w:ascii="仿宋_GB2312" w:hAnsi="仿宋_GB2312" w:eastAsia="仿宋_GB2312" w:cs="仿宋_GB2312"/>
          <w:sz w:val="21"/>
          <w:szCs w:val="21"/>
          <w:highlight w:val="none"/>
          <w:lang w:val="zh-CN"/>
        </w:rPr>
        <w:t>投标人必须是来自中华人民共和国（以下简称“合格来源国”）的法人或其他组织。</w:t>
      </w:r>
    </w:p>
    <w:p w14:paraId="06FCBF89">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2.</w:t>
      </w:r>
      <w:r>
        <w:rPr>
          <w:rFonts w:hint="eastAsia" w:ascii="仿宋_GB2312" w:hAnsi="仿宋_GB2312" w:eastAsia="仿宋_GB2312" w:cs="仿宋_GB2312"/>
          <w:sz w:val="21"/>
          <w:szCs w:val="21"/>
          <w:highlight w:val="none"/>
          <w:lang w:val="zh-CN"/>
        </w:rPr>
        <w:t>投标人只允许为独立法人或其他组织，不接受联合体投标。</w:t>
      </w:r>
    </w:p>
    <w:p w14:paraId="1CCD75CC">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3.</w:t>
      </w:r>
      <w:r>
        <w:rPr>
          <w:rFonts w:hint="eastAsia" w:ascii="仿宋_GB2312" w:hAnsi="仿宋_GB2312" w:eastAsia="仿宋_GB2312" w:cs="仿宋_GB2312"/>
          <w:sz w:val="21"/>
          <w:szCs w:val="21"/>
          <w:highlight w:val="none"/>
          <w:lang w:val="zh-CN"/>
        </w:rPr>
        <w:t>所投产品具有有效的医疗器械注册证明。</w:t>
      </w:r>
    </w:p>
    <w:p w14:paraId="26F09268">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4.</w:t>
      </w:r>
      <w:r>
        <w:rPr>
          <w:rFonts w:hint="eastAsia" w:ascii="仿宋_GB2312" w:hAnsi="仿宋_GB2312" w:eastAsia="仿宋_GB2312" w:cs="仿宋_GB2312"/>
          <w:sz w:val="21"/>
          <w:szCs w:val="21"/>
          <w:highlight w:val="none"/>
          <w:lang w:val="zh-CN"/>
        </w:rPr>
        <w:t>如投标人为生产企业，所投产品为第二、三类医疗器械，提供有效的《医疗器械生产许可证》复印件；如投标人为经营企业，所投产品为第三类医疗器械，提供有效的《医疗器械经营许可证》复印件（如国家另有规定，则适用其规定）。</w:t>
      </w:r>
    </w:p>
    <w:p w14:paraId="7535E135">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5.</w:t>
      </w:r>
      <w:r>
        <w:rPr>
          <w:rFonts w:hint="eastAsia" w:ascii="仿宋_GB2312" w:hAnsi="仿宋_GB2312" w:eastAsia="仿宋_GB2312" w:cs="仿宋_GB2312"/>
          <w:sz w:val="21"/>
          <w:szCs w:val="21"/>
          <w:highlight w:val="none"/>
          <w:lang w:val="zh-CN"/>
        </w:rPr>
        <w:t>单位负责人为同一人或者存在控股、管理关系的不同单位，不得参加同一招标项目包投标。(投标人出具声明函)。</w:t>
      </w:r>
    </w:p>
    <w:p w14:paraId="249AF9C5">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6.</w:t>
      </w:r>
      <w:r>
        <w:rPr>
          <w:rFonts w:hint="eastAsia" w:ascii="仿宋_GB2312" w:hAnsi="仿宋_GB2312" w:eastAsia="仿宋_GB2312" w:cs="仿宋_GB2312"/>
          <w:sz w:val="21"/>
          <w:szCs w:val="21"/>
          <w:highlight w:val="none"/>
          <w:lang w:val="zh-CN"/>
        </w:rPr>
        <w:t>为本项目提供整体设计、规范编制或者项目管理、监理、检测等服务的供应商，不得再参加本项目的其他采购活动(投标人出具声明函)。</w:t>
      </w:r>
    </w:p>
    <w:p w14:paraId="171D903E">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7.</w:t>
      </w:r>
      <w:r>
        <w:rPr>
          <w:rFonts w:hint="eastAsia" w:ascii="仿宋_GB2312" w:hAnsi="仿宋_GB2312" w:eastAsia="仿宋_GB2312" w:cs="仿宋_GB2312"/>
          <w:sz w:val="21"/>
          <w:szCs w:val="21"/>
          <w:highlight w:val="none"/>
          <w:lang w:val="zh-CN"/>
        </w:rPr>
        <w:t>投标人没有被列入失信被执行人、重大税收违法案件当事人名单（即税收违法黑名单）、政府采购严重违法失信行为记录名单及其他不符合规定条件的供应商。[根据信用中国网站（www.creditchina.gov.cn）、中国政府采购网（www.ccgp.gov.cn）主体信用记录信息进行查询]。</w:t>
      </w:r>
    </w:p>
    <w:p w14:paraId="2BD05C3D">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8.</w:t>
      </w:r>
      <w:r>
        <w:rPr>
          <w:rFonts w:hint="eastAsia" w:ascii="仿宋_GB2312" w:hAnsi="仿宋_GB2312" w:eastAsia="仿宋_GB2312" w:cs="仿宋_GB2312"/>
          <w:sz w:val="21"/>
          <w:szCs w:val="21"/>
          <w:highlight w:val="none"/>
          <w:lang w:val="zh-CN"/>
        </w:rPr>
        <w:t xml:space="preserve">已领购本次招标文件。 </w:t>
      </w:r>
    </w:p>
    <w:p w14:paraId="2343A8D4">
      <w:pPr>
        <w:pStyle w:val="21"/>
        <w:adjustRightInd w:val="0"/>
        <w:snapToGrid w:val="0"/>
        <w:rPr>
          <w:rFonts w:hint="eastAsia" w:ascii="仿宋_GB2312" w:hAnsi="仿宋_GB2312" w:eastAsia="仿宋_GB2312" w:cs="仿宋_GB2312"/>
          <w:sz w:val="21"/>
          <w:szCs w:val="21"/>
          <w:highlight w:val="none"/>
          <w:lang w:val="zh-CN"/>
        </w:rPr>
      </w:pPr>
      <w:r>
        <w:rPr>
          <w:rFonts w:hint="eastAsia" w:ascii="仿宋_GB2312" w:hAnsi="仿宋_GB2312" w:eastAsia="仿宋_GB2312" w:cs="仿宋_GB2312"/>
          <w:sz w:val="21"/>
          <w:szCs w:val="21"/>
          <w:highlight w:val="none"/>
          <w:lang w:val="zh-CN" w:eastAsia="zh-CN"/>
        </w:rPr>
        <w:t>9.</w:t>
      </w:r>
      <w:r>
        <w:rPr>
          <w:rFonts w:hint="eastAsia" w:ascii="仿宋_GB2312" w:hAnsi="仿宋_GB2312" w:eastAsia="仿宋_GB2312" w:cs="仿宋_GB2312"/>
          <w:sz w:val="21"/>
          <w:szCs w:val="21"/>
          <w:highlight w:val="none"/>
          <w:lang w:val="zh-CN"/>
        </w:rPr>
        <w:t>本项目不接受联合体投标。</w:t>
      </w:r>
    </w:p>
    <w:p w14:paraId="57BC6C08">
      <w:pPr>
        <w:pStyle w:val="21"/>
        <w:adjustRightInd w:val="0"/>
        <w:snapToGrid w:val="0"/>
        <w:rPr>
          <w:rFonts w:hint="eastAsia" w:ascii="仿宋_GB2312" w:hAnsi="仿宋_GB2312" w:eastAsia="仿宋_GB2312" w:cs="仿宋_GB2312"/>
          <w:b/>
          <w:kern w:val="2"/>
          <w:sz w:val="21"/>
          <w:highlight w:val="none"/>
        </w:rPr>
      </w:pPr>
    </w:p>
    <w:p w14:paraId="1B0762B2">
      <w:pPr>
        <w:pStyle w:val="21"/>
        <w:adjustRightInd w:val="0"/>
        <w:snapToGrid w:val="0"/>
        <w:rPr>
          <w:rFonts w:hint="eastAsia" w:ascii="仿宋_GB2312" w:hAnsi="仿宋_GB2312" w:eastAsia="仿宋_GB2312" w:cs="仿宋_GB2312"/>
          <w:b/>
          <w:kern w:val="2"/>
          <w:sz w:val="21"/>
          <w:highlight w:val="none"/>
        </w:rPr>
      </w:pPr>
      <w:r>
        <w:rPr>
          <w:rFonts w:hint="eastAsia" w:ascii="仿宋_GB2312" w:hAnsi="仿宋_GB2312" w:eastAsia="仿宋_GB2312" w:cs="仿宋_GB2312"/>
          <w:b/>
          <w:kern w:val="2"/>
          <w:sz w:val="21"/>
          <w:highlight w:val="none"/>
          <w:lang w:val="en-US" w:eastAsia="zh-CN"/>
        </w:rPr>
        <w:t>1、</w:t>
      </w:r>
      <w:r>
        <w:rPr>
          <w:rFonts w:hint="eastAsia" w:ascii="仿宋_GB2312" w:hAnsi="仿宋_GB2312" w:eastAsia="仿宋_GB2312" w:cs="仿宋_GB2312"/>
          <w:b/>
          <w:kern w:val="2"/>
          <w:sz w:val="21"/>
          <w:highlight w:val="none"/>
        </w:rPr>
        <w:t>用户需求书：</w:t>
      </w:r>
    </w:p>
    <w:p w14:paraId="42F40231">
      <w:pPr>
        <w:tabs>
          <w:tab w:val="left" w:pos="284"/>
          <w:tab w:val="left" w:pos="567"/>
          <w:tab w:val="left" w:pos="709"/>
        </w:tabs>
        <w:spacing w:line="240" w:lineRule="auto"/>
        <w:ind w:left="0" w:leftChars="0" w:firstLine="0" w:firstLineChars="0"/>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w:t>
      </w:r>
      <w:r>
        <w:rPr>
          <w:rFonts w:hint="eastAsia" w:ascii="仿宋_GB2312" w:hAnsi="仿宋_GB2312" w:eastAsia="仿宋_GB2312" w:cs="仿宋_GB2312"/>
          <w:highlight w:val="none"/>
        </w:rPr>
        <w:t>★</w:t>
      </w:r>
      <w:r>
        <w:rPr>
          <w:rFonts w:hint="eastAsia" w:ascii="仿宋_GB2312" w:hAnsi="仿宋_GB2312" w:eastAsia="仿宋_GB2312" w:cs="仿宋_GB2312"/>
          <w:b/>
          <w:highlight w:val="none"/>
        </w:rPr>
        <w:t>”号条款是关键技术参数，一项不符合即导致该投标人投标无效。带</w:t>
      </w:r>
      <w:r>
        <w:rPr>
          <w:rFonts w:hint="eastAsia" w:ascii="仿宋_GB2312" w:hAnsi="仿宋_GB2312" w:eastAsia="仿宋_GB2312" w:cs="仿宋_GB2312"/>
          <w:b/>
          <w:szCs w:val="21"/>
          <w:highlight w:val="none"/>
        </w:rPr>
        <w:t>“▲”号</w:t>
      </w:r>
      <w:r>
        <w:rPr>
          <w:rFonts w:hint="eastAsia" w:ascii="仿宋_GB2312" w:hAnsi="仿宋_GB2312" w:eastAsia="仿宋_GB2312" w:cs="仿宋_GB2312"/>
          <w:b/>
          <w:highlight w:val="none"/>
        </w:rPr>
        <w:t>条款为评审时的重要技术参数，不作为投标无效条款。</w:t>
      </w:r>
    </w:p>
    <w:p w14:paraId="6C1B9EFE">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 xml:space="preserve"> </w:t>
      </w:r>
      <w:r>
        <w:rPr>
          <w:rFonts w:hint="eastAsia" w:ascii="仿宋" w:hAnsi="仿宋" w:eastAsia="仿宋" w:cs="仿宋"/>
          <w:sz w:val="21"/>
          <w:szCs w:val="21"/>
          <w:highlight w:val="none"/>
          <w:lang w:val="en-US" w:eastAsia="zh-CN"/>
        </w:rPr>
        <w:t xml:space="preserve"> 超声骨刀技术参数和配置要求</w:t>
      </w:r>
    </w:p>
    <w:p w14:paraId="69ABB0F6">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1)功能：具有超声切骨、磨骨、超声乳化吸引功能，用于精细骨科手术和肿瘤等组织切除手术。</w:t>
      </w:r>
    </w:p>
    <w:p w14:paraId="43314042">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2)▲工作原理：基于电致伸缩技术，利用超声的纵向振动切割，支持超声+扭转摆动动力模式。</w:t>
      </w:r>
    </w:p>
    <w:p w14:paraId="1CBBB5C1">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3)具有良好组织保护特性，可保护血管神经等重要软组织。</w:t>
      </w:r>
    </w:p>
    <w:p w14:paraId="2BA8BF58">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4)超声骨刀工作频率：≥40kHz，高打击力度，低噪音设计。</w:t>
      </w:r>
    </w:p>
    <w:p w14:paraId="257BEF9A">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5)超声吸引刀工作频率：≥30kHz，充分乳化软组织。</w:t>
      </w:r>
    </w:p>
    <w:p w14:paraId="4B42E98E">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6)▲超声骨刀最大振幅：≥130um，振幅越大，切割速度越快，节省手术时间。</w:t>
      </w:r>
    </w:p>
    <w:p w14:paraId="116FCE62">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7)超声吸引刀最大振幅：≥180um，软组织乳化速度快。</w:t>
      </w:r>
    </w:p>
    <w:p w14:paraId="239B5197">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8)▲超声骨刀最大电功率：≥100W，功率可调节。功率越大，硬质骨切割能力越强。</w:t>
      </w:r>
    </w:p>
    <w:p w14:paraId="5AC8B1FB">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9)超声吸引刀最大电功率：≥90W，功率可调节，打击力度强。</w:t>
      </w:r>
    </w:p>
    <w:p w14:paraId="12F7B510">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10)超声能量档位：≥10档，利于用户根据手术需要精确选择超声能量大小。</w:t>
      </w:r>
    </w:p>
    <w:p w14:paraId="3A879EF1">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11)工作模式：具有连续工作和脉冲工作两种方式，可由操作者根据要求变换工作方式。</w:t>
      </w:r>
    </w:p>
    <w:p w14:paraId="65D29819">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12)冲洗方式：具有自动冲洗系统，在手术中能够持续冲洗，降低温度，润滑切割表面。冲洗流量可调节，最大流量≥80ml/min。</w:t>
      </w:r>
    </w:p>
    <w:p w14:paraId="069A8501">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13)输出控制方式：采用脚踏控制超声输出；并具有控制冲洗功能的独立脚踏按键。</w:t>
      </w:r>
    </w:p>
    <w:p w14:paraId="32D762F4">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14)▲手柄：具有专用复合动力磨骨手柄，代替普通磨钻，可快速磨削骨骼，温升低，安全性高。</w:t>
      </w:r>
    </w:p>
    <w:p w14:paraId="73157964">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15)手柄装卸：手柄和刀头分离式设计，刀头能够快速拆卸安装。</w:t>
      </w:r>
    </w:p>
    <w:p w14:paraId="47A43D36">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 xml:space="preserve">16)手柄及连线一体式设计安全可靠。 </w:t>
      </w:r>
    </w:p>
    <w:p w14:paraId="639336C0">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17)手柄不限定使用次数。</w:t>
      </w:r>
    </w:p>
    <w:p w14:paraId="6447C41C">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18)刀头材料：采用钛合金材料，坚固耐磨，满足手术要求。</w:t>
      </w:r>
    </w:p>
    <w:p w14:paraId="0306F603">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19)骨刀刀头种类：可匹配10种及以上，应包括片形、钩形、匙形、柱形和球形等，能够实现由内向外切割钻孔操作，适应不同的手术操作方式。</w:t>
      </w:r>
    </w:p>
    <w:p w14:paraId="46FDDA3E">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20)▲磨骨刀头工作时刀尖可扭转摆动，提高磨削效率。</w:t>
      </w:r>
    </w:p>
    <w:p w14:paraId="2EC318C2">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21)▲磨骨刀头可重复使用。</w:t>
      </w:r>
    </w:p>
    <w:p w14:paraId="762A79A0">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22)吸引刀刀头种类：5种及以上，适应不同的手术操作方式。</w:t>
      </w:r>
    </w:p>
    <w:p w14:paraId="62FD7721">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23)超声吸引刀具中心孔最小内径≤1.5mm，能够精准打击目标组织。</w:t>
      </w:r>
    </w:p>
    <w:p w14:paraId="0D82931D">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24)灭菌方式：支持高温高压、低温等离子灭菌或者环氧乙烷灭菌。</w:t>
      </w:r>
    </w:p>
    <w:p w14:paraId="051BBF15">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 xml:space="preserve">25)软件和控制：提供配套的软件，通过触控方式调节参数，在主界面可调节输出功率、流量和负压参数等参数。 </w:t>
      </w:r>
    </w:p>
    <w:p w14:paraId="7E101904">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26)安全特性：主机具有故障的自检功能，安全性能符合国家标准。</w:t>
      </w:r>
    </w:p>
    <w:p w14:paraId="0E0A664F">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27)主机为便携式台式机，以节省手术空间。</w:t>
      </w:r>
    </w:p>
    <w:p w14:paraId="5A10CC67">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28)主机可自动识别骨刀、吸引等不同功能手柄，进入相应工作界面。</w:t>
      </w:r>
    </w:p>
    <w:p w14:paraId="71DC83E1">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29)主机可自动保存切骨、磨骨和吸引界面工作参数，方便医师使用。</w:t>
      </w:r>
    </w:p>
    <w:p w14:paraId="69EC4681">
      <w:pPr>
        <w:pStyle w:val="27"/>
        <w:rPr>
          <w:rFonts w:hint="eastAsia" w:ascii="仿宋" w:hAnsi="仿宋" w:eastAsia="仿宋" w:cs="仿宋"/>
          <w:sz w:val="21"/>
          <w:szCs w:val="21"/>
          <w:highlight w:val="none"/>
          <w:lang w:val="en-US" w:eastAsia="zh-CN"/>
        </w:rPr>
      </w:pPr>
    </w:p>
    <w:p w14:paraId="4ED72DCF">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超声骨刀配置清单</w:t>
      </w:r>
    </w:p>
    <w:tbl>
      <w:tblPr>
        <w:tblStyle w:val="43"/>
        <w:tblW w:w="6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3888"/>
        <w:gridCol w:w="1263"/>
      </w:tblGrid>
      <w:tr w14:paraId="35D1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327" w:type="dxa"/>
            <w:vAlign w:val="center"/>
          </w:tcPr>
          <w:p w14:paraId="3D33F74A">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产品组成</w:t>
            </w:r>
          </w:p>
        </w:tc>
        <w:tc>
          <w:tcPr>
            <w:tcW w:w="3888" w:type="dxa"/>
            <w:vAlign w:val="center"/>
          </w:tcPr>
          <w:p w14:paraId="6EF03B21">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产品名称</w:t>
            </w:r>
          </w:p>
        </w:tc>
        <w:tc>
          <w:tcPr>
            <w:tcW w:w="1263" w:type="dxa"/>
            <w:vAlign w:val="center"/>
          </w:tcPr>
          <w:p w14:paraId="0118D93D">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数量（件）</w:t>
            </w:r>
          </w:p>
        </w:tc>
      </w:tr>
      <w:tr w14:paraId="6FD7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327" w:type="dxa"/>
            <w:vAlign w:val="center"/>
          </w:tcPr>
          <w:p w14:paraId="2780E39D">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主机</w:t>
            </w:r>
          </w:p>
        </w:tc>
        <w:tc>
          <w:tcPr>
            <w:tcW w:w="3888" w:type="dxa"/>
            <w:vAlign w:val="center"/>
          </w:tcPr>
          <w:p w14:paraId="60AC4342">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超声手术系统——超声切骨&amp;磨骨刀主机</w:t>
            </w:r>
          </w:p>
        </w:tc>
        <w:tc>
          <w:tcPr>
            <w:tcW w:w="1263" w:type="dxa"/>
            <w:vAlign w:val="center"/>
          </w:tcPr>
          <w:p w14:paraId="4126BF04">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r>
      <w:tr w14:paraId="0476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restart"/>
            <w:vAlign w:val="center"/>
          </w:tcPr>
          <w:p w14:paraId="2B3E4053">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手柄</w:t>
            </w:r>
          </w:p>
        </w:tc>
        <w:tc>
          <w:tcPr>
            <w:tcW w:w="3888" w:type="dxa"/>
            <w:vAlign w:val="center"/>
          </w:tcPr>
          <w:p w14:paraId="33D1672C">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40K超声切骨手柄</w:t>
            </w:r>
          </w:p>
        </w:tc>
        <w:tc>
          <w:tcPr>
            <w:tcW w:w="1263" w:type="dxa"/>
            <w:vAlign w:val="center"/>
          </w:tcPr>
          <w:p w14:paraId="477A9ACD">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r>
      <w:tr w14:paraId="2B2A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continue"/>
            <w:vAlign w:val="center"/>
          </w:tcPr>
          <w:p w14:paraId="70FE8F4C">
            <w:pPr>
              <w:pStyle w:val="27"/>
              <w:jc w:val="center"/>
              <w:rPr>
                <w:rFonts w:hint="eastAsia" w:ascii="仿宋" w:hAnsi="仿宋" w:eastAsia="仿宋" w:cs="仿宋"/>
                <w:sz w:val="21"/>
                <w:szCs w:val="21"/>
                <w:highlight w:val="none"/>
                <w:lang w:val="en-US" w:eastAsia="zh-CN"/>
              </w:rPr>
            </w:pPr>
          </w:p>
        </w:tc>
        <w:tc>
          <w:tcPr>
            <w:tcW w:w="3888" w:type="dxa"/>
            <w:vAlign w:val="center"/>
          </w:tcPr>
          <w:p w14:paraId="1FD01B57">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40K超声磨骨手柄</w:t>
            </w:r>
          </w:p>
        </w:tc>
        <w:tc>
          <w:tcPr>
            <w:tcW w:w="1263" w:type="dxa"/>
            <w:vAlign w:val="center"/>
          </w:tcPr>
          <w:p w14:paraId="1AEE4C65">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r>
      <w:tr w14:paraId="7785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Align w:val="center"/>
          </w:tcPr>
          <w:p w14:paraId="0E5246A6">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刀具</w:t>
            </w:r>
          </w:p>
        </w:tc>
        <w:tc>
          <w:tcPr>
            <w:tcW w:w="3888" w:type="dxa"/>
            <w:vAlign w:val="center"/>
          </w:tcPr>
          <w:p w14:paraId="10733AA4">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40K超声骨刀刀具</w:t>
            </w:r>
          </w:p>
        </w:tc>
        <w:tc>
          <w:tcPr>
            <w:tcW w:w="1263" w:type="dxa"/>
            <w:vAlign w:val="center"/>
          </w:tcPr>
          <w:p w14:paraId="3270810C">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30</w:t>
            </w:r>
          </w:p>
        </w:tc>
      </w:tr>
      <w:tr w14:paraId="7EE3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Align w:val="center"/>
          </w:tcPr>
          <w:p w14:paraId="3CC512E0">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脚踏开关</w:t>
            </w:r>
          </w:p>
        </w:tc>
        <w:tc>
          <w:tcPr>
            <w:tcW w:w="3888" w:type="dxa"/>
            <w:vAlign w:val="center"/>
          </w:tcPr>
          <w:p w14:paraId="518BB809">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脚踏开关</w:t>
            </w:r>
          </w:p>
        </w:tc>
        <w:tc>
          <w:tcPr>
            <w:tcW w:w="1263" w:type="dxa"/>
            <w:vAlign w:val="center"/>
          </w:tcPr>
          <w:p w14:paraId="29BBCC27">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r>
      <w:tr w14:paraId="30F8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restart"/>
            <w:vAlign w:val="center"/>
          </w:tcPr>
          <w:p w14:paraId="694163C1">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w:t>
            </w:r>
          </w:p>
        </w:tc>
        <w:tc>
          <w:tcPr>
            <w:tcW w:w="3888" w:type="dxa"/>
            <w:vAlign w:val="center"/>
          </w:tcPr>
          <w:p w14:paraId="12E8EBFF">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刀具扳手</w:t>
            </w:r>
          </w:p>
        </w:tc>
        <w:tc>
          <w:tcPr>
            <w:tcW w:w="1263" w:type="dxa"/>
            <w:vAlign w:val="center"/>
          </w:tcPr>
          <w:p w14:paraId="6628F2A4">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r>
      <w:tr w14:paraId="52E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continue"/>
            <w:vAlign w:val="center"/>
          </w:tcPr>
          <w:p w14:paraId="28231130">
            <w:pPr>
              <w:pStyle w:val="27"/>
              <w:jc w:val="center"/>
              <w:rPr>
                <w:rFonts w:hint="eastAsia" w:ascii="仿宋" w:hAnsi="仿宋" w:eastAsia="仿宋" w:cs="仿宋"/>
                <w:sz w:val="21"/>
                <w:szCs w:val="21"/>
                <w:highlight w:val="none"/>
                <w:lang w:val="en-US" w:eastAsia="zh-CN"/>
              </w:rPr>
            </w:pPr>
          </w:p>
        </w:tc>
        <w:tc>
          <w:tcPr>
            <w:tcW w:w="3888" w:type="dxa"/>
            <w:vAlign w:val="center"/>
          </w:tcPr>
          <w:p w14:paraId="18500FB2">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超声磨骨刀具注水套</w:t>
            </w:r>
          </w:p>
        </w:tc>
        <w:tc>
          <w:tcPr>
            <w:tcW w:w="1263" w:type="dxa"/>
            <w:vAlign w:val="center"/>
          </w:tcPr>
          <w:p w14:paraId="65671C0B">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r>
      <w:tr w14:paraId="4F45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continue"/>
            <w:vAlign w:val="center"/>
          </w:tcPr>
          <w:p w14:paraId="5077BF4D">
            <w:pPr>
              <w:pStyle w:val="27"/>
              <w:jc w:val="center"/>
              <w:rPr>
                <w:rFonts w:hint="eastAsia" w:ascii="仿宋" w:hAnsi="仿宋" w:eastAsia="仿宋" w:cs="仿宋"/>
                <w:sz w:val="21"/>
                <w:szCs w:val="21"/>
                <w:highlight w:val="none"/>
                <w:lang w:val="en-US" w:eastAsia="zh-CN"/>
              </w:rPr>
            </w:pPr>
          </w:p>
        </w:tc>
        <w:tc>
          <w:tcPr>
            <w:tcW w:w="3888" w:type="dxa"/>
            <w:vAlign w:val="center"/>
          </w:tcPr>
          <w:p w14:paraId="3E2E42E7">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手术管道</w:t>
            </w:r>
          </w:p>
        </w:tc>
        <w:tc>
          <w:tcPr>
            <w:tcW w:w="1263" w:type="dxa"/>
            <w:vAlign w:val="center"/>
          </w:tcPr>
          <w:p w14:paraId="337E1274">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r>
      <w:tr w14:paraId="0007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continue"/>
            <w:vAlign w:val="center"/>
          </w:tcPr>
          <w:p w14:paraId="2BC8CDF1">
            <w:pPr>
              <w:pStyle w:val="27"/>
              <w:jc w:val="center"/>
              <w:rPr>
                <w:rFonts w:hint="eastAsia" w:ascii="仿宋" w:hAnsi="仿宋" w:eastAsia="仿宋" w:cs="仿宋"/>
                <w:sz w:val="21"/>
                <w:szCs w:val="21"/>
                <w:highlight w:val="none"/>
                <w:lang w:val="en-US" w:eastAsia="zh-CN"/>
              </w:rPr>
            </w:pPr>
          </w:p>
        </w:tc>
        <w:tc>
          <w:tcPr>
            <w:tcW w:w="3888" w:type="dxa"/>
            <w:vAlign w:val="center"/>
          </w:tcPr>
          <w:p w14:paraId="4415CC59">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消毒盒</w:t>
            </w:r>
          </w:p>
        </w:tc>
        <w:tc>
          <w:tcPr>
            <w:tcW w:w="1263" w:type="dxa"/>
            <w:vAlign w:val="center"/>
          </w:tcPr>
          <w:p w14:paraId="791E732C">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r>
      <w:tr w14:paraId="627F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continue"/>
            <w:vAlign w:val="center"/>
          </w:tcPr>
          <w:p w14:paraId="2281FEA8">
            <w:pPr>
              <w:pStyle w:val="27"/>
              <w:jc w:val="center"/>
              <w:rPr>
                <w:rFonts w:hint="eastAsia" w:ascii="仿宋" w:hAnsi="仿宋" w:eastAsia="仿宋" w:cs="仿宋"/>
                <w:sz w:val="21"/>
                <w:szCs w:val="21"/>
                <w:highlight w:val="none"/>
                <w:lang w:val="en-US" w:eastAsia="zh-CN"/>
              </w:rPr>
            </w:pPr>
          </w:p>
        </w:tc>
        <w:tc>
          <w:tcPr>
            <w:tcW w:w="3888" w:type="dxa"/>
            <w:vAlign w:val="center"/>
          </w:tcPr>
          <w:p w14:paraId="10C2668C">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台车</w:t>
            </w:r>
          </w:p>
        </w:tc>
        <w:tc>
          <w:tcPr>
            <w:tcW w:w="1263" w:type="dxa"/>
            <w:vAlign w:val="center"/>
          </w:tcPr>
          <w:p w14:paraId="5006374F">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r>
      <w:tr w14:paraId="1851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continue"/>
            <w:vAlign w:val="center"/>
          </w:tcPr>
          <w:p w14:paraId="4EA412EA">
            <w:pPr>
              <w:pStyle w:val="27"/>
              <w:jc w:val="center"/>
              <w:rPr>
                <w:rFonts w:hint="eastAsia" w:ascii="仿宋" w:hAnsi="仿宋" w:eastAsia="仿宋" w:cs="仿宋"/>
                <w:sz w:val="21"/>
                <w:szCs w:val="21"/>
                <w:highlight w:val="none"/>
                <w:lang w:val="en-US" w:eastAsia="zh-CN"/>
              </w:rPr>
            </w:pPr>
          </w:p>
        </w:tc>
        <w:tc>
          <w:tcPr>
            <w:tcW w:w="3888" w:type="dxa"/>
            <w:vAlign w:val="center"/>
          </w:tcPr>
          <w:p w14:paraId="7DF1C6CE">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电源线</w:t>
            </w:r>
          </w:p>
        </w:tc>
        <w:tc>
          <w:tcPr>
            <w:tcW w:w="1263" w:type="dxa"/>
            <w:vAlign w:val="center"/>
          </w:tcPr>
          <w:p w14:paraId="67E3DE54">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r>
      <w:tr w14:paraId="0826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7" w:type="dxa"/>
            <w:vMerge w:val="continue"/>
            <w:vAlign w:val="center"/>
          </w:tcPr>
          <w:p w14:paraId="5B9ACA65">
            <w:pPr>
              <w:pStyle w:val="27"/>
              <w:jc w:val="center"/>
              <w:rPr>
                <w:rFonts w:hint="eastAsia" w:ascii="仿宋" w:hAnsi="仿宋" w:eastAsia="仿宋" w:cs="仿宋"/>
                <w:sz w:val="21"/>
                <w:szCs w:val="21"/>
                <w:highlight w:val="none"/>
                <w:lang w:val="en-US" w:eastAsia="zh-CN"/>
              </w:rPr>
            </w:pPr>
          </w:p>
        </w:tc>
        <w:tc>
          <w:tcPr>
            <w:tcW w:w="3888" w:type="dxa"/>
            <w:vAlign w:val="center"/>
          </w:tcPr>
          <w:p w14:paraId="5EDBB830">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熔断器</w:t>
            </w:r>
          </w:p>
        </w:tc>
        <w:tc>
          <w:tcPr>
            <w:tcW w:w="1263" w:type="dxa"/>
            <w:vAlign w:val="center"/>
          </w:tcPr>
          <w:p w14:paraId="33C3EFE6">
            <w:pPr>
              <w:pStyle w:val="2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r>
    </w:tbl>
    <w:p w14:paraId="3F9F3A48">
      <w:pPr>
        <w:pStyle w:val="27"/>
        <w:rPr>
          <w:rFonts w:hint="eastAsia" w:ascii="仿宋" w:hAnsi="仿宋" w:eastAsia="仿宋" w:cs="仿宋"/>
          <w:sz w:val="21"/>
          <w:szCs w:val="21"/>
          <w:highlight w:val="none"/>
          <w:lang w:val="en-US" w:eastAsia="zh-CN"/>
        </w:rPr>
      </w:pPr>
    </w:p>
    <w:p w14:paraId="0E339D81">
      <w:pPr>
        <w:pStyle w:val="27"/>
        <w:rPr>
          <w:rFonts w:hint="eastAsia" w:ascii="仿宋" w:hAnsi="仿宋" w:eastAsia="仿宋" w:cs="仿宋"/>
          <w:sz w:val="21"/>
          <w:szCs w:val="21"/>
          <w:highlight w:val="none"/>
          <w:lang w:val="en-US" w:eastAsia="zh-CN"/>
        </w:rPr>
      </w:pPr>
    </w:p>
    <w:p w14:paraId="7EFED0D4">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（2）其它要求：</w:t>
      </w:r>
    </w:p>
    <w:p w14:paraId="37610857">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1.如有相关耗材（三年以内要更换或耗损的）、试剂或易损器械（三年以内要更换或耗损的），请提供它们的优惠价格。</w:t>
      </w:r>
    </w:p>
    <w:p w14:paraId="5ADADF39">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电源插头符合使用科室现有的插座，如不符合需要提供相应的插头转换接口。院方只提供电源到机房总配电箱，机房的天花（含龙骨）、地面机座插座、底座、电线、电缆、线管（槽）及配电分箱等相关费用，由中标方负责。安装现场所涉及到的总承包管理配合费、配套服务费由中标方负责。</w:t>
      </w:r>
    </w:p>
    <w:p w14:paraId="27984D30">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3.采购合同签订且招标人发出通知后，60天或以内完成交货至安装验收。（其中交货时间为53天或以内完成交货，安装时间为交货后 7 天完成安装）</w:t>
      </w:r>
    </w:p>
    <w:p w14:paraId="538EBD1F">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4.国家法律法规规定的需计量强检、第三方验收的设备，其相应的计量强检费、第三方验收服务费等费用全由中标方负责。</w:t>
      </w:r>
    </w:p>
    <w:p w14:paraId="6CFAB642">
      <w:pPr>
        <w:pStyle w:val="27"/>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按三甲医院信息化建设的标准来满足医院使用需求、配合包括但不限于电子病历系统应用水平分级评价5级标准、互联互通标准化成熟度等级测评4级甲等标准的改造，所提供的系统应满足智慧医院建设的整体要求，配合实现医院信息系统的一体化、无纸化、无窗口化、闭环化、同步化，例如提供设备网络接口、CA电子签名认证、统一门户登陆、检验检查结果对接医院核心系统及全景病历等服务，需要加强各部分业务与结算、支付环节的打通，要求与医院收费、结算等渠道，包括收费窗口、自助终端、微信平台等进行对接。</w:t>
      </w:r>
    </w:p>
    <w:p w14:paraId="23293F4A">
      <w:pPr>
        <w:pStyle w:val="27"/>
        <w:rPr>
          <w:rFonts w:hint="eastAsia" w:ascii="仿宋" w:hAnsi="仿宋" w:eastAsia="仿宋" w:cs="仿宋"/>
          <w:sz w:val="21"/>
          <w:szCs w:val="21"/>
          <w:highlight w:val="none"/>
          <w:lang w:val="en-US" w:eastAsia="zh-CN"/>
        </w:rPr>
      </w:pPr>
    </w:p>
    <w:p w14:paraId="13EEF3C6">
      <w:pPr>
        <w:pStyle w:val="27"/>
        <w:rPr>
          <w:rFonts w:hint="eastAsia" w:ascii="仿宋_GB2312" w:hAnsi="仿宋_GB2312" w:eastAsia="仿宋_GB2312" w:cs="仿宋_GB2312"/>
          <w:sz w:val="21"/>
          <w:highlight w:val="none"/>
        </w:rPr>
      </w:pPr>
    </w:p>
    <w:p w14:paraId="5B3435BB">
      <w:pPr>
        <w:pStyle w:val="27"/>
        <w:rPr>
          <w:rFonts w:hint="eastAsia" w:ascii="仿宋_GB2312" w:hAnsi="仿宋_GB2312" w:eastAsia="仿宋_GB2312" w:cs="仿宋_GB2312"/>
          <w:highlight w:val="none"/>
        </w:rPr>
      </w:pPr>
    </w:p>
    <w:p w14:paraId="7077EB92">
      <w:pPr>
        <w:rPr>
          <w:rFonts w:hint="eastAsia" w:ascii="仿宋_GB2312" w:hAnsi="仿宋_GB2312" w:eastAsia="仿宋_GB2312" w:cs="仿宋_GB2312"/>
          <w:b/>
          <w:bCs/>
          <w:szCs w:val="21"/>
          <w:highlight w:val="none"/>
          <w:lang w:val="en-US" w:eastAsia="zh-CN"/>
        </w:rPr>
      </w:pPr>
      <w:r>
        <w:rPr>
          <w:rFonts w:hint="eastAsia" w:ascii="仿宋_GB2312" w:hAnsi="仿宋_GB2312" w:eastAsia="仿宋_GB2312" w:cs="仿宋_GB2312"/>
          <w:b/>
          <w:bCs/>
          <w:szCs w:val="21"/>
          <w:highlight w:val="none"/>
          <w:lang w:val="en-US" w:eastAsia="zh-CN"/>
        </w:rPr>
        <w:br w:type="page"/>
      </w:r>
    </w:p>
    <w:p w14:paraId="57ADEEC8">
      <w:pPr>
        <w:rPr>
          <w:rFonts w:hint="eastAsia" w:ascii="仿宋_GB2312" w:hAnsi="仿宋_GB2312" w:eastAsia="仿宋_GB2312" w:cs="仿宋_GB2312"/>
          <w:kern w:val="0"/>
          <w:szCs w:val="21"/>
          <w:highlight w:val="none"/>
        </w:rPr>
      </w:pPr>
      <w:r>
        <w:rPr>
          <w:rFonts w:hint="eastAsia" w:ascii="仿宋_GB2312" w:hAnsi="仿宋_GB2312" w:eastAsia="仿宋_GB2312" w:cs="仿宋_GB2312"/>
          <w:b/>
          <w:bCs/>
          <w:szCs w:val="21"/>
          <w:highlight w:val="none"/>
          <w:lang w:val="en-US" w:eastAsia="zh-CN"/>
        </w:rPr>
        <w:t>3</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b/>
          <w:kern w:val="0"/>
          <w:szCs w:val="21"/>
          <w:highlight w:val="none"/>
          <w:lang w:val="zh-CN"/>
        </w:rPr>
        <w:t>商务要求</w:t>
      </w:r>
    </w:p>
    <w:p w14:paraId="11E338F7">
      <w:pPr>
        <w:rPr>
          <w:rFonts w:ascii="仿宋" w:hAnsi="仿宋" w:eastAsia="仿宋" w:cs="仿宋"/>
          <w:sz w:val="21"/>
          <w:szCs w:val="21"/>
          <w:highlight w:val="none"/>
          <w:lang w:val="zh-CN"/>
        </w:rPr>
      </w:pPr>
      <w:r>
        <w:rPr>
          <w:rFonts w:hint="eastAsia" w:ascii="仿宋" w:hAnsi="仿宋" w:eastAsia="仿宋" w:cs="仿宋"/>
          <w:sz w:val="21"/>
          <w:szCs w:val="21"/>
          <w:highlight w:val="none"/>
          <w:lang w:val="zh-CN"/>
        </w:rPr>
        <w:t>（</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val="zh-CN"/>
        </w:rPr>
        <w:t>）报价要求：投标人应报货交招标人指定地点/仓库（包括安装至指定位置）人民币含税价，并按开标一览表及投标明细报价表进行明细报价。</w:t>
      </w:r>
    </w:p>
    <w:p w14:paraId="1BF4F5CA">
      <w:pPr>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）★质保期（服务期）：验收合格后所有设备免费保修期为 3年。需要提供原厂保修，所投产品出具针对本项目的原厂盖章售后服务承诺函。质保期内每年至少两次免费现场维护（包括整机清洁、维护保养、定期巡查、性能调整等内容），并提供保修、维护及保养说明</w:t>
      </w:r>
    </w:p>
    <w:p w14:paraId="51BD268B">
      <w:pPr>
        <w:rPr>
          <w:rFonts w:ascii="仿宋" w:hAnsi="仿宋" w:eastAsia="仿宋" w:cs="仿宋"/>
          <w:sz w:val="21"/>
          <w:szCs w:val="21"/>
          <w:highlight w:val="none"/>
          <w:lang w:val="zh-CN"/>
        </w:rPr>
      </w:pPr>
      <w:r>
        <w:rPr>
          <w:rFonts w:hint="eastAsia" w:ascii="仿宋" w:hAnsi="仿宋" w:eastAsia="仿宋" w:cs="仿宋"/>
          <w:sz w:val="21"/>
          <w:szCs w:val="21"/>
          <w:highlight w:val="none"/>
          <w:lang w:val="zh-CN"/>
        </w:rPr>
        <w:t>（</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val="zh-CN"/>
        </w:rPr>
        <w:t>）★验收要求：</w:t>
      </w:r>
    </w:p>
    <w:p w14:paraId="101CBA61">
      <w:pPr>
        <w:numPr>
          <w:ilvl w:val="0"/>
          <w:numId w:val="0"/>
        </w:numPr>
        <w:ind w:left="360" w:leftChars="0" w:hanging="360" w:firstLineChars="0"/>
        <w:rPr>
          <w:rFonts w:ascii="仿宋" w:hAnsi="仿宋" w:eastAsia="仿宋" w:cs="仿宋"/>
          <w:sz w:val="21"/>
          <w:szCs w:val="21"/>
          <w:highlight w:val="none"/>
          <w:lang w:val="zh-CN"/>
        </w:rPr>
      </w:pP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val="zh-CN"/>
        </w:rPr>
        <w:t>本项目质量应达到国家质量评定合格标准，通过第三方权威机构的验收，提供有效的验收报告。同时参考相关校准规范的要求出具仪器设备计量校准证书，相关费用由中标人承担。</w:t>
      </w:r>
    </w:p>
    <w:p w14:paraId="68660775">
      <w:pPr>
        <w:numPr>
          <w:ilvl w:val="0"/>
          <w:numId w:val="0"/>
        </w:numPr>
        <w:ind w:left="360" w:leftChars="0" w:hanging="360" w:firstLineChars="0"/>
        <w:rPr>
          <w:rFonts w:ascii="仿宋" w:hAnsi="仿宋" w:eastAsia="仿宋" w:cs="仿宋"/>
          <w:sz w:val="21"/>
          <w:szCs w:val="21"/>
          <w:highlight w:val="none"/>
          <w:lang w:val="zh-CN"/>
        </w:rPr>
      </w:pP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设备到货验收后，必须免费安装调试至能正常使用。中标人响应设备验收合格后，如果由厂家提供免费保修、维护及保养等服务，厂家承诺书应明确具体的项目名称。</w:t>
      </w:r>
    </w:p>
    <w:p w14:paraId="743927F8">
      <w:pPr>
        <w:rPr>
          <w:rFonts w:ascii="仿宋" w:hAnsi="仿宋" w:eastAsia="仿宋" w:cs="仿宋"/>
          <w:b/>
          <w:bCs/>
          <w:sz w:val="21"/>
          <w:szCs w:val="21"/>
          <w:highlight w:val="none"/>
          <w:lang w:val="zh-CN"/>
        </w:rPr>
      </w:pPr>
      <w:r>
        <w:rPr>
          <w:rFonts w:hint="eastAsia" w:ascii="仿宋" w:hAnsi="仿宋" w:eastAsia="仿宋" w:cs="仿宋"/>
          <w:b/>
          <w:bCs/>
          <w:sz w:val="21"/>
          <w:szCs w:val="21"/>
          <w:highlight w:val="none"/>
          <w:lang w:val="en-US" w:eastAsia="zh-CN"/>
        </w:rPr>
        <w:t>4、</w:t>
      </w:r>
      <w:r>
        <w:rPr>
          <w:rFonts w:hint="eastAsia" w:ascii="仿宋" w:hAnsi="仿宋" w:eastAsia="仿宋" w:cs="仿宋"/>
          <w:b/>
          <w:bCs/>
          <w:sz w:val="21"/>
          <w:szCs w:val="21"/>
          <w:highlight w:val="none"/>
          <w:lang w:val="zh-CN"/>
        </w:rPr>
        <w:t>培训要求：</w:t>
      </w:r>
    </w:p>
    <w:p w14:paraId="025AABC4">
      <w:pPr>
        <w:numPr>
          <w:ilvl w:val="0"/>
          <w:numId w:val="0"/>
        </w:numPr>
        <w:rPr>
          <w:rFonts w:ascii="仿宋" w:hAnsi="仿宋" w:eastAsia="仿宋" w:cs="仿宋"/>
          <w:sz w:val="21"/>
          <w:szCs w:val="21"/>
          <w:highlight w:val="none"/>
          <w:lang w:val="zh-CN"/>
        </w:rPr>
      </w:pP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rPr>
        <w:t>设备</w:t>
      </w:r>
      <w:r>
        <w:rPr>
          <w:rFonts w:hint="eastAsia" w:ascii="仿宋" w:hAnsi="仿宋" w:eastAsia="仿宋" w:cs="仿宋"/>
          <w:sz w:val="21"/>
          <w:szCs w:val="21"/>
          <w:highlight w:val="none"/>
          <w:lang w:val="zh-CN"/>
        </w:rPr>
        <w:t>必须免费安装调试至能正常使用，</w:t>
      </w:r>
      <w:r>
        <w:rPr>
          <w:rFonts w:hint="eastAsia" w:ascii="仿宋" w:hAnsi="仿宋" w:eastAsia="仿宋" w:cs="仿宋"/>
          <w:sz w:val="21"/>
          <w:szCs w:val="21"/>
          <w:highlight w:val="none"/>
        </w:rPr>
        <w:t>并</w:t>
      </w:r>
      <w:r>
        <w:rPr>
          <w:rFonts w:hint="eastAsia" w:ascii="仿宋" w:hAnsi="仿宋" w:eastAsia="仿宋" w:cs="仿宋"/>
          <w:sz w:val="21"/>
          <w:szCs w:val="21"/>
          <w:highlight w:val="none"/>
          <w:lang w:val="zh-CN"/>
        </w:rPr>
        <w:t>无偿培训招标人维修人员，主要内容为设备的基本结构、性能、主要部件的构造及修理，日常使用保养与管理，常见故障的排除、紧急情况的处理等，培训地点主要在设备安装现场或按招标人安排。</w:t>
      </w:r>
    </w:p>
    <w:p w14:paraId="1C70E873">
      <w:pPr>
        <w:rPr>
          <w:rFonts w:ascii="仿宋" w:hAnsi="仿宋" w:eastAsia="仿宋" w:cs="仿宋"/>
          <w:sz w:val="21"/>
          <w:szCs w:val="21"/>
          <w:highlight w:val="none"/>
          <w:lang w:val="zh-CN"/>
        </w:rPr>
      </w:pPr>
      <w:r>
        <w:rPr>
          <w:rFonts w:hint="eastAsia" w:ascii="仿宋" w:hAnsi="仿宋" w:eastAsia="仿宋" w:cs="仿宋"/>
          <w:sz w:val="21"/>
          <w:szCs w:val="21"/>
          <w:highlight w:val="none"/>
          <w:lang w:val="zh-CN"/>
        </w:rPr>
        <w:t>（</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）中标人需提供详细的培训方案，包括但不限于培训内容和培训计划，保证两名或以上操作人员熟练掌握操作技术为止；如遇设备升级更新，中标人需及时提供更新操作指导。</w:t>
      </w:r>
    </w:p>
    <w:p w14:paraId="11B579AC">
      <w:pPr>
        <w:rPr>
          <w:rFonts w:hint="eastAsia" w:ascii="仿宋" w:hAnsi="仿宋" w:eastAsia="仿宋" w:cs="仿宋"/>
          <w:sz w:val="21"/>
          <w:szCs w:val="21"/>
          <w:highlight w:val="none"/>
          <w:lang w:val="zh-CN"/>
        </w:rPr>
      </w:pPr>
      <w:r>
        <w:rPr>
          <w:rFonts w:hint="eastAsia" w:ascii="仿宋" w:hAnsi="仿宋" w:eastAsia="仿宋" w:cs="仿宋"/>
          <w:b/>
          <w:bCs/>
          <w:sz w:val="21"/>
          <w:szCs w:val="21"/>
          <w:highlight w:val="none"/>
          <w:lang w:val="en-US" w:eastAsia="zh-CN"/>
        </w:rPr>
        <w:t>5、</w:t>
      </w:r>
      <w:r>
        <w:rPr>
          <w:rFonts w:hint="eastAsia" w:ascii="仿宋" w:hAnsi="仿宋" w:eastAsia="仿宋" w:cs="仿宋"/>
          <w:b/>
          <w:bCs/>
          <w:sz w:val="21"/>
          <w:szCs w:val="21"/>
          <w:highlight w:val="none"/>
          <w:lang w:val="zh-CN"/>
        </w:rPr>
        <w:t>售后服务</w:t>
      </w:r>
      <w:r>
        <w:rPr>
          <w:rFonts w:hint="eastAsia" w:ascii="仿宋" w:hAnsi="仿宋" w:eastAsia="仿宋" w:cs="仿宋"/>
          <w:sz w:val="21"/>
          <w:szCs w:val="21"/>
          <w:highlight w:val="none"/>
          <w:lang w:val="zh-CN"/>
        </w:rPr>
        <w:t>：</w:t>
      </w:r>
    </w:p>
    <w:p w14:paraId="49AF6EF0">
      <w:pPr>
        <w:ind w:firstLine="420" w:firstLineChars="200"/>
        <w:rPr>
          <w:rFonts w:ascii="仿宋" w:hAnsi="仿宋" w:eastAsia="仿宋" w:cs="仿宋"/>
          <w:sz w:val="21"/>
          <w:szCs w:val="21"/>
          <w:highlight w:val="none"/>
          <w:lang w:val="zh-CN"/>
        </w:rPr>
      </w:pPr>
      <w:r>
        <w:rPr>
          <w:rFonts w:hint="eastAsia" w:ascii="仿宋" w:hAnsi="仿宋" w:eastAsia="仿宋" w:cs="仿宋"/>
          <w:sz w:val="21"/>
          <w:szCs w:val="21"/>
          <w:highlight w:val="none"/>
          <w:lang w:val="zh-CN"/>
        </w:rPr>
        <w:t>对招标人的服务通知，中标人4小时内派员到现场维修，在中标人承诺的质量保证期内，如经中标人两次维修或更换，货物仍不能达到合同约定的质量标准，招标人有权退货或要求更换，中标人应赔偿招标人因此遭受的损失。</w:t>
      </w:r>
    </w:p>
    <w:p w14:paraId="67AFEB3E">
      <w:pPr>
        <w:rPr>
          <w:rFonts w:ascii="仿宋" w:hAnsi="仿宋" w:eastAsia="仿宋" w:cs="仿宋"/>
          <w:b/>
          <w:bCs/>
          <w:sz w:val="21"/>
          <w:szCs w:val="21"/>
          <w:highlight w:val="none"/>
          <w:lang w:val="zh-CN"/>
        </w:rPr>
      </w:pPr>
      <w:r>
        <w:rPr>
          <w:rFonts w:hint="eastAsia" w:ascii="仿宋" w:hAnsi="仿宋" w:eastAsia="仿宋" w:cs="仿宋"/>
          <w:b/>
          <w:bCs/>
          <w:sz w:val="21"/>
          <w:szCs w:val="21"/>
          <w:highlight w:val="none"/>
          <w:lang w:val="en-US" w:eastAsia="zh-CN"/>
        </w:rPr>
        <w:t>6、</w:t>
      </w:r>
      <w:r>
        <w:rPr>
          <w:rFonts w:hint="eastAsia" w:ascii="仿宋" w:hAnsi="仿宋" w:eastAsia="仿宋" w:cs="仿宋"/>
          <w:b/>
          <w:bCs/>
          <w:sz w:val="21"/>
          <w:szCs w:val="21"/>
          <w:highlight w:val="none"/>
          <w:lang w:val="zh-CN"/>
        </w:rPr>
        <w:t>包装和运输</w:t>
      </w:r>
    </w:p>
    <w:p w14:paraId="4AD861EA">
      <w:pPr>
        <w:rPr>
          <w:rFonts w:ascii="仿宋" w:hAnsi="仿宋" w:eastAsia="仿宋" w:cs="仿宋"/>
          <w:sz w:val="21"/>
          <w:szCs w:val="21"/>
          <w:highlight w:val="none"/>
          <w:lang w:val="zh-CN"/>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zh-CN"/>
        </w:rPr>
        <w:t>中标人应提供运至交付地点所需要的包装，包装应符合经济、牢固、美观的要求，采取防潮、防晒、防锈、防震及防止其它损坏的必要措施，以防止货物在运转中损坏或变质。</w:t>
      </w:r>
    </w:p>
    <w:p w14:paraId="76671648">
      <w:pPr>
        <w:rPr>
          <w:rFonts w:ascii="仿宋" w:hAnsi="仿宋" w:eastAsia="仿宋" w:cs="仿宋"/>
          <w:sz w:val="21"/>
          <w:szCs w:val="21"/>
          <w:highlight w:val="none"/>
          <w:lang w:val="zh-CN"/>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zh-CN"/>
        </w:rPr>
        <w:t>包装必须要符合相关法律法规的要求，包括与环境、职业健康和安全有关的法律、法规标准。</w:t>
      </w:r>
    </w:p>
    <w:p w14:paraId="37E43569">
      <w:pPr>
        <w:rPr>
          <w:rFonts w:ascii="仿宋" w:hAnsi="仿宋" w:eastAsia="仿宋" w:cs="仿宋"/>
          <w:sz w:val="21"/>
          <w:szCs w:val="21"/>
          <w:highlight w:val="none"/>
          <w:lang w:val="zh-CN"/>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zh-CN"/>
        </w:rPr>
        <w:t>运输包装应根据产品的特点及国家相关标准标注有相应的运输标志。</w:t>
      </w:r>
    </w:p>
    <w:p w14:paraId="0D8EDAA4">
      <w:pPr>
        <w:rPr>
          <w:rFonts w:ascii="仿宋" w:hAnsi="仿宋" w:eastAsia="仿宋" w:cs="仿宋"/>
          <w:sz w:val="21"/>
          <w:szCs w:val="21"/>
          <w:highlight w:val="none"/>
          <w:lang w:val="zh-CN"/>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4</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zh-CN"/>
        </w:rPr>
        <w:t>中标人负责将货物运输并卸载到招标人指定地点。</w:t>
      </w:r>
    </w:p>
    <w:p w14:paraId="19F1BDCF">
      <w:pPr>
        <w:rPr>
          <w:rFonts w:ascii="仿宋" w:hAnsi="仿宋" w:eastAsia="仿宋" w:cs="仿宋"/>
          <w:b/>
          <w:bCs/>
          <w:sz w:val="21"/>
          <w:szCs w:val="21"/>
          <w:highlight w:val="none"/>
          <w:lang w:val="zh-CN"/>
        </w:rPr>
      </w:pPr>
      <w:r>
        <w:rPr>
          <w:rFonts w:hint="eastAsia" w:ascii="仿宋" w:hAnsi="仿宋" w:eastAsia="仿宋" w:cs="仿宋"/>
          <w:b/>
          <w:bCs/>
          <w:sz w:val="21"/>
          <w:szCs w:val="21"/>
          <w:highlight w:val="none"/>
          <w:lang w:val="en-US" w:eastAsia="zh-CN"/>
        </w:rPr>
        <w:t>7、</w:t>
      </w:r>
      <w:r>
        <w:rPr>
          <w:rFonts w:hint="eastAsia" w:ascii="仿宋" w:hAnsi="仿宋" w:eastAsia="仿宋" w:cs="仿宋"/>
          <w:b/>
          <w:bCs/>
          <w:sz w:val="21"/>
          <w:szCs w:val="21"/>
          <w:highlight w:val="none"/>
          <w:lang w:val="zh-CN"/>
        </w:rPr>
        <w:t>安装、调试与测试</w:t>
      </w:r>
    </w:p>
    <w:p w14:paraId="271A0714">
      <w:pPr>
        <w:rPr>
          <w:rFonts w:ascii="仿宋" w:hAnsi="仿宋" w:eastAsia="仿宋" w:cs="仿宋"/>
          <w:sz w:val="21"/>
          <w:szCs w:val="21"/>
          <w:highlight w:val="none"/>
          <w:lang w:val="zh-CN"/>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zh-CN"/>
        </w:rPr>
        <w:t>中标人必须依照招标文件的要求和投标文件的承诺，将设备、系统安装并调试至正常运行的最佳状态，测试无故障。</w:t>
      </w:r>
    </w:p>
    <w:p w14:paraId="471AF4F4">
      <w:pPr>
        <w:rPr>
          <w:rFonts w:ascii="仿宋" w:hAnsi="仿宋" w:eastAsia="仿宋" w:cs="仿宋"/>
          <w:sz w:val="21"/>
          <w:szCs w:val="21"/>
          <w:highlight w:val="none"/>
          <w:lang w:val="zh-CN"/>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zh-CN"/>
        </w:rPr>
        <w:t>合同设备安装</w:t>
      </w:r>
    </w:p>
    <w:p w14:paraId="74318137">
      <w:pPr>
        <w:numPr>
          <w:ilvl w:val="0"/>
          <w:numId w:val="0"/>
        </w:numPr>
        <w:ind w:left="0" w:leftChars="0" w:firstLine="0" w:firstLineChars="0"/>
        <w:rPr>
          <w:rFonts w:ascii="仿宋" w:hAnsi="仿宋" w:eastAsia="仿宋" w:cs="仿宋"/>
          <w:sz w:val="21"/>
          <w:szCs w:val="21"/>
          <w:highlight w:val="none"/>
          <w:lang w:val="zh-CN"/>
        </w:rPr>
      </w:pP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val="zh-CN"/>
        </w:rPr>
        <w:t>各种设备必须提供装箱清单，按合同清单验收货物。</w:t>
      </w:r>
    </w:p>
    <w:p w14:paraId="45E679CF">
      <w:pPr>
        <w:numPr>
          <w:ilvl w:val="0"/>
          <w:numId w:val="0"/>
        </w:numPr>
        <w:ind w:left="0" w:leftChars="0" w:firstLine="0" w:firstLineChars="0"/>
        <w:rPr>
          <w:rFonts w:ascii="仿宋" w:hAnsi="仿宋" w:eastAsia="仿宋" w:cs="仿宋"/>
          <w:sz w:val="21"/>
          <w:szCs w:val="21"/>
          <w:highlight w:val="none"/>
          <w:lang w:val="zh-CN"/>
        </w:rPr>
      </w:pP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中标人安装时须对各安装场地内的其他设备、设施有良好保护措施。如损坏招标人院内设备、设施，中标人需与招标人协商赔偿事宜。</w:t>
      </w:r>
    </w:p>
    <w:p w14:paraId="3BACCC48">
      <w:pPr>
        <w:rPr>
          <w:rFonts w:ascii="仿宋" w:hAnsi="仿宋" w:eastAsia="仿宋" w:cs="仿宋"/>
          <w:b/>
          <w:bCs/>
          <w:sz w:val="21"/>
          <w:szCs w:val="21"/>
          <w:highlight w:val="none"/>
          <w:lang w:val="zh-CN"/>
        </w:rPr>
      </w:pPr>
      <w:r>
        <w:rPr>
          <w:rFonts w:hint="eastAsia" w:ascii="仿宋" w:hAnsi="仿宋" w:eastAsia="仿宋" w:cs="仿宋"/>
          <w:b/>
          <w:bCs/>
          <w:sz w:val="21"/>
          <w:szCs w:val="21"/>
          <w:highlight w:val="none"/>
          <w:lang w:val="en-US" w:eastAsia="zh-CN"/>
        </w:rPr>
        <w:t>8、</w:t>
      </w:r>
      <w:r>
        <w:rPr>
          <w:rFonts w:hint="eastAsia" w:ascii="仿宋" w:hAnsi="仿宋" w:eastAsia="仿宋" w:cs="仿宋"/>
          <w:b/>
          <w:bCs/>
          <w:sz w:val="21"/>
          <w:szCs w:val="21"/>
          <w:highlight w:val="none"/>
          <w:lang w:val="zh-CN"/>
        </w:rPr>
        <w:t>★付款方式：</w:t>
      </w:r>
    </w:p>
    <w:p w14:paraId="6C172CCB">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（1）如中标单位为大型企业（依据《关于印发中小企业划型标准规定的通知》工信部联企业〔2011〕300号划分大型企业）</w:t>
      </w:r>
    </w:p>
    <w:p w14:paraId="54053166">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1）中标人与招标人签订合同后10天内以支票、保函、银行转账等非现金形式提交合同总额5%的履约保证金给招标人。</w:t>
      </w:r>
    </w:p>
    <w:p w14:paraId="5629BAC7">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2）合同设备全部到工地或指定地点交付并完成安装及验收后，中标人凭招标人收货证明、使用部门调试使用意见（加盖招标人装备科公章）等资料，向招标人申请付款。</w:t>
      </w:r>
    </w:p>
    <w:p w14:paraId="2138845C">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3）付款方式经招标人、中标人双方共同协议同意于货到验收合格后，招标人在收到相关申请资料及满足付款支付条件后10天内以银行转账支付合同金额的100%，待设备安装正常运行后招标人在收到相关申请资料后10天内无息退回5%履约保证金。</w:t>
      </w:r>
    </w:p>
    <w:p w14:paraId="0254ACDF">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4）如不是医院自有资金项目，付款方式按相关经费要求支付。</w:t>
      </w:r>
    </w:p>
    <w:p w14:paraId="0231F064">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（2）如中标单位为中小企业（依据《关于印发中小企业划型标准规定的通知》工信部联企业〔2011〕300号划分中小企业）</w:t>
      </w:r>
    </w:p>
    <w:p w14:paraId="11A99025">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1）合同签订后，中标人向招标人开具合同总价30%的发票及等额的预付款保函，满足付款支付条件后10天内支付合同总金额的30%；</w:t>
      </w:r>
    </w:p>
    <w:p w14:paraId="3EC62A9B">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2）货物按照验收合格并通过相关部门的评定验收后，在收到中标人开具合同总价70%的发票及满足付款支付条件后10天内支付合同总金额的70%，若中标人没有违约行为，保函在验收合格后当月自动失效；</w:t>
      </w:r>
    </w:p>
    <w:p w14:paraId="0B6FC5FB">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28"/>
          <w:szCs w:val="28"/>
        </w:rPr>
      </w:pPr>
      <w:r>
        <w:rPr>
          <w:rFonts w:hint="eastAsia" w:ascii="仿宋" w:hAnsi="仿宋" w:eastAsia="仿宋" w:cs="仿宋"/>
          <w:kern w:val="2"/>
          <w:sz w:val="21"/>
          <w:szCs w:val="21"/>
          <w:lang w:val="en-US" w:eastAsia="zh-CN" w:bidi="ar"/>
        </w:rPr>
        <w:t>3）如不是医院自有资金项目，付款方式按相关经费要求支付</w:t>
      </w:r>
    </w:p>
    <w:p w14:paraId="6F4F6B86">
      <w:pPr>
        <w:spacing w:line="240" w:lineRule="atLeast"/>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zh-CN"/>
        </w:rPr>
        <w:br w:type="page"/>
      </w:r>
      <w:r>
        <w:rPr>
          <w:rFonts w:hint="eastAsia" w:ascii="仿宋_GB2312" w:hAnsi="仿宋_GB2312" w:eastAsia="仿宋_GB2312" w:cs="仿宋_GB2312"/>
          <w:b/>
          <w:sz w:val="28"/>
          <w:szCs w:val="28"/>
          <w:highlight w:val="none"/>
          <w:lang w:val="zh-CN"/>
        </w:rPr>
        <w:t>第三部分　</w:t>
      </w:r>
      <w:r>
        <w:rPr>
          <w:rFonts w:hint="eastAsia" w:ascii="仿宋_GB2312" w:hAnsi="仿宋_GB2312" w:eastAsia="仿宋_GB2312" w:cs="仿宋_GB2312"/>
          <w:b/>
          <w:sz w:val="28"/>
          <w:szCs w:val="28"/>
          <w:highlight w:val="none"/>
        </w:rPr>
        <w:t>投标人须知</w:t>
      </w:r>
    </w:p>
    <w:p w14:paraId="6AC761C9">
      <w:pPr>
        <w:pStyle w:val="21"/>
        <w:adjustRightInd w:val="0"/>
        <w:snapToGrid w:val="0"/>
        <w:ind w:left="1" w:firstLine="359"/>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一、说  明</w:t>
      </w:r>
    </w:p>
    <w:p w14:paraId="64F8F2B3">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1．适用范围</w:t>
      </w:r>
    </w:p>
    <w:p w14:paraId="3D4E512E">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1.1本招标文件适用于本投标邀请函中所述项目的招标。</w:t>
      </w:r>
    </w:p>
    <w:p w14:paraId="08DC63AA">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 定义</w:t>
      </w:r>
    </w:p>
    <w:p w14:paraId="6192FE37">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 “招标人”是指：</w:t>
      </w:r>
      <w:r>
        <w:rPr>
          <w:rFonts w:hint="eastAsia" w:ascii="仿宋_GB2312" w:hAnsi="仿宋_GB2312" w:eastAsia="仿宋_GB2312" w:cs="仿宋_GB2312"/>
          <w:highlight w:val="none"/>
          <w:u w:val="single"/>
        </w:rPr>
        <w:t>中山大学孙逸仙纪念医院深汕中心医院</w:t>
      </w:r>
      <w:r>
        <w:rPr>
          <w:rFonts w:hint="eastAsia" w:ascii="仿宋_GB2312" w:hAnsi="仿宋_GB2312" w:eastAsia="仿宋_GB2312" w:cs="仿宋_GB2312"/>
          <w:highlight w:val="none"/>
        </w:rPr>
        <w:t>。</w:t>
      </w:r>
    </w:p>
    <w:p w14:paraId="185F9A61">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2.2 “招标代理机构”是指：</w:t>
      </w:r>
      <w:r>
        <w:rPr>
          <w:rFonts w:hint="eastAsia" w:ascii="仿宋_GB2312" w:hAnsi="仿宋_GB2312" w:eastAsia="仿宋_GB2312" w:cs="仿宋_GB2312"/>
          <w:highlight w:val="none"/>
          <w:u w:val="single"/>
        </w:rPr>
        <w:t>国义招标股份有限公司</w:t>
      </w:r>
      <w:r>
        <w:rPr>
          <w:rFonts w:hint="eastAsia" w:ascii="仿宋_GB2312" w:hAnsi="仿宋_GB2312" w:eastAsia="仿宋_GB2312" w:cs="仿宋_GB2312"/>
          <w:highlight w:val="none"/>
        </w:rPr>
        <w:t>。</w:t>
      </w:r>
    </w:p>
    <w:p w14:paraId="43997EA2">
      <w:pPr>
        <w:pStyle w:val="21"/>
        <w:adjustRightInd w:val="0"/>
        <w:snapToGrid w:val="0"/>
        <w:ind w:firstLine="359"/>
        <w:rPr>
          <w:rFonts w:hint="eastAsia" w:ascii="仿宋_GB2312" w:hAnsi="仿宋_GB2312" w:eastAsia="仿宋_GB2312" w:cs="仿宋_GB2312"/>
          <w:color w:val="auto"/>
          <w:highlight w:val="none"/>
          <w:u w:val="single"/>
        </w:rPr>
      </w:pPr>
      <w:r>
        <w:rPr>
          <w:rFonts w:hint="eastAsia" w:ascii="仿宋_GB2312" w:hAnsi="仿宋_GB2312" w:eastAsia="仿宋_GB2312" w:cs="仿宋_GB2312"/>
          <w:color w:val="auto"/>
          <w:highlight w:val="none"/>
        </w:rPr>
        <w:t>2.</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“招标采购单位”是指：</w:t>
      </w:r>
      <w:r>
        <w:rPr>
          <w:rFonts w:hint="eastAsia" w:ascii="仿宋_GB2312" w:hAnsi="仿宋_GB2312" w:eastAsia="仿宋_GB2312" w:cs="仿宋_GB2312"/>
          <w:color w:val="auto"/>
          <w:highlight w:val="none"/>
          <w:u w:val="single"/>
        </w:rPr>
        <w:t>招标人，招标代理机构。</w:t>
      </w:r>
    </w:p>
    <w:p w14:paraId="7705A0E5">
      <w:pPr>
        <w:pStyle w:val="21"/>
        <w:adjustRightInd w:val="0"/>
        <w:snapToGrid w:val="0"/>
        <w:ind w:firstLine="359"/>
        <w:rPr>
          <w:rFonts w:hint="eastAsia" w:ascii="仿宋_GB2312" w:hAnsi="仿宋_GB2312" w:eastAsia="仿宋_GB2312" w:cs="仿宋_GB2312"/>
          <w:color w:val="auto"/>
          <w:highlight w:val="none"/>
          <w:u w:val="single"/>
        </w:rPr>
      </w:pPr>
      <w:r>
        <w:rPr>
          <w:rFonts w:hint="eastAsia" w:ascii="仿宋" w:hAnsi="仿宋" w:eastAsia="仿宋" w:cs="仿宋"/>
          <w:color w:val="auto"/>
          <w:highlight w:val="none"/>
          <w:u w:val="none"/>
          <w:lang w:val="en-US" w:eastAsia="zh-CN"/>
        </w:rPr>
        <w:t xml:space="preserve">2.4 </w:t>
      </w:r>
      <w:r>
        <w:rPr>
          <w:rFonts w:hint="eastAsia" w:ascii="仿宋" w:hAnsi="仿宋" w:eastAsia="仿宋" w:cs="仿宋"/>
          <w:color w:val="auto"/>
          <w:highlight w:val="none"/>
        </w:rPr>
        <w:t>“监管部门”是指：</w:t>
      </w:r>
      <w:r>
        <w:rPr>
          <w:rFonts w:hint="eastAsia" w:ascii="仿宋" w:hAnsi="仿宋" w:eastAsia="仿宋" w:cs="仿宋"/>
          <w:color w:val="auto"/>
          <w:highlight w:val="none"/>
          <w:lang w:val="en-US" w:eastAsia="zh-CN"/>
        </w:rPr>
        <w:t>按照法律规定有权对</w:t>
      </w:r>
      <w:r>
        <w:rPr>
          <w:rFonts w:hint="eastAsia" w:ascii="仿宋" w:hAnsi="仿宋" w:eastAsia="仿宋" w:cs="仿宋"/>
          <w:color w:val="auto"/>
          <w:highlight w:val="none"/>
          <w:u w:val="single"/>
          <w:lang w:val="en-US" w:eastAsia="zh-CN"/>
        </w:rPr>
        <w:t>招标采购单位的招标采购行为进行</w:t>
      </w:r>
      <w:r>
        <w:rPr>
          <w:rFonts w:hint="eastAsia" w:ascii="仿宋" w:hAnsi="仿宋" w:eastAsia="仿宋" w:cs="仿宋"/>
          <w:color w:val="auto"/>
          <w:highlight w:val="none"/>
          <w:u w:val="single"/>
        </w:rPr>
        <w:t>监督</w:t>
      </w:r>
      <w:r>
        <w:rPr>
          <w:rFonts w:hint="eastAsia" w:ascii="仿宋" w:hAnsi="仿宋" w:eastAsia="仿宋" w:cs="仿宋"/>
          <w:color w:val="auto"/>
          <w:highlight w:val="none"/>
          <w:u w:val="single"/>
          <w:lang w:val="en-US" w:eastAsia="zh-CN"/>
        </w:rPr>
        <w:t>的行政主管</w:t>
      </w:r>
      <w:r>
        <w:rPr>
          <w:rFonts w:hint="eastAsia" w:ascii="仿宋" w:hAnsi="仿宋" w:eastAsia="仿宋" w:cs="仿宋"/>
          <w:color w:val="auto"/>
          <w:highlight w:val="none"/>
          <w:u w:val="single"/>
        </w:rPr>
        <w:t>部门</w:t>
      </w:r>
      <w:r>
        <w:rPr>
          <w:rFonts w:hint="eastAsia" w:ascii="仿宋" w:hAnsi="仿宋" w:eastAsia="仿宋" w:cs="仿宋"/>
          <w:color w:val="auto"/>
          <w:highlight w:val="none"/>
        </w:rPr>
        <w:t>。</w:t>
      </w:r>
    </w:p>
    <w:p w14:paraId="58119D05">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 xml:space="preserve">2.5合格的投标人 </w:t>
      </w:r>
    </w:p>
    <w:p w14:paraId="42754714">
      <w:pPr>
        <w:pStyle w:val="21"/>
        <w:tabs>
          <w:tab w:val="left" w:pos="360"/>
        </w:tabs>
        <w:adjustRightInd w:val="0"/>
        <w:snapToGrid w:val="0"/>
        <w:ind w:firstLine="740" w:firstLineChars="370"/>
        <w:rPr>
          <w:rFonts w:hint="eastAsia" w:ascii="仿宋_GB2312" w:hAnsi="仿宋_GB2312" w:eastAsia="仿宋_GB2312" w:cs="仿宋_GB2312"/>
          <w:highlight w:val="none"/>
        </w:rPr>
      </w:pPr>
      <w:r>
        <w:rPr>
          <w:rFonts w:hint="eastAsia" w:ascii="仿宋_GB2312" w:hAnsi="仿宋_GB2312" w:eastAsia="仿宋_GB2312" w:cs="仿宋_GB2312"/>
          <w:highlight w:val="none"/>
        </w:rPr>
        <w:t>1）符合招标文件规定的资格要求及特殊条件要求。</w:t>
      </w:r>
    </w:p>
    <w:p w14:paraId="64A26DC8">
      <w:pPr>
        <w:pStyle w:val="21"/>
        <w:tabs>
          <w:tab w:val="left" w:pos="360"/>
        </w:tabs>
        <w:adjustRightInd w:val="0"/>
        <w:snapToGrid w:val="0"/>
        <w:ind w:firstLine="740" w:firstLineChars="370"/>
        <w:rPr>
          <w:rFonts w:hint="eastAsia" w:ascii="仿宋_GB2312" w:hAnsi="仿宋_GB2312" w:eastAsia="仿宋_GB2312" w:cs="仿宋_GB2312"/>
          <w:highlight w:val="none"/>
        </w:rPr>
      </w:pPr>
      <w:r>
        <w:rPr>
          <w:rFonts w:hint="eastAsia" w:ascii="仿宋_GB2312" w:hAnsi="仿宋_GB2312" w:eastAsia="仿宋_GB2312" w:cs="仿宋_GB2312"/>
          <w:highlight w:val="none"/>
        </w:rPr>
        <w:t>2）在招标代理机构登记并领购了招标文件。</w:t>
      </w:r>
    </w:p>
    <w:p w14:paraId="1C8884EA">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2.6 “中标人”是指经法定程序确定并授予合同的投标人。</w:t>
      </w:r>
    </w:p>
    <w:p w14:paraId="4B67BAEE">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3. 合格的货物、工程和服务</w:t>
      </w:r>
    </w:p>
    <w:p w14:paraId="70E7307C">
      <w:pPr>
        <w:adjustRightInd w:val="0"/>
        <w:snapToGrid w:val="0"/>
        <w:ind w:firstLine="359"/>
        <w:rPr>
          <w:rFonts w:hint="eastAsia" w:ascii="仿宋_GB2312" w:hAnsi="仿宋_GB2312" w:eastAsia="仿宋_GB2312" w:cs="仿宋_GB2312"/>
          <w:kern w:val="0"/>
          <w:sz w:val="20"/>
          <w:szCs w:val="21"/>
          <w:highlight w:val="none"/>
        </w:rPr>
      </w:pPr>
      <w:r>
        <w:rPr>
          <w:rFonts w:hint="eastAsia" w:ascii="仿宋_GB2312" w:hAnsi="仿宋_GB2312" w:eastAsia="仿宋_GB2312" w:cs="仿宋_GB2312"/>
          <w:kern w:val="0"/>
          <w:sz w:val="20"/>
          <w:szCs w:val="21"/>
          <w:highlight w:val="none"/>
        </w:rPr>
        <w:t>3.1 “货物”是指投标人制造或组织符合招标文件要求的货物等。投标的货物必须是其合法生产的符合国家有关标准要求的货物，并满足项目规定的规格、参数、质量、价格、有效期、售后服务等要求。</w:t>
      </w:r>
    </w:p>
    <w:p w14:paraId="26F8D11B">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3.2 “工程”是指满足国家相关法律、法规、规章等规定，并符合本项目相关质量要求、安全文明施工要求的工程。</w:t>
      </w:r>
    </w:p>
    <w:p w14:paraId="7E5C631B">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3.3 “服务”是指除货物和工程以外的其他标的内容,其中包括：投标人须承担的运输、安装、技术支持、培训以及符合招标文件规定的其它服务。</w:t>
      </w:r>
    </w:p>
    <w:p w14:paraId="6B1D8538">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4．投标费用</w:t>
      </w:r>
    </w:p>
    <w:p w14:paraId="5508D70D">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4.1 投标人应承担所有与准备和参加投标有关的费用。不论投标的结果如何，招标采购单位均无义务和责任承担这些费用。</w:t>
      </w:r>
    </w:p>
    <w:p w14:paraId="3BD7D2C8">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4.2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4CF4DBBD">
      <w:pPr>
        <w:pStyle w:val="21"/>
        <w:adjustRightInd w:val="0"/>
        <w:snapToGrid w:val="0"/>
        <w:ind w:firstLine="359"/>
        <w:rPr>
          <w:rFonts w:hint="eastAsia" w:ascii="仿宋_GB2312" w:hAnsi="仿宋_GB2312" w:eastAsia="仿宋_GB2312" w:cs="仿宋_GB2312"/>
          <w:b/>
          <w:highlight w:val="none"/>
          <w:u w:val="single"/>
        </w:rPr>
      </w:pPr>
      <w:r>
        <w:rPr>
          <w:rFonts w:hint="eastAsia" w:ascii="仿宋_GB2312" w:hAnsi="仿宋_GB2312" w:eastAsia="仿宋_GB2312" w:cs="仿宋_GB2312"/>
          <w:highlight w:val="none"/>
        </w:rPr>
        <w:t>招标代理服务收费按差额定率累进法计算，以中标通知书中确定的中标金额作为收费的计算依据。该项目中标服务费参照国家计委[计价格[2002]1980号]文货物招标代理服务收费标准差额定率累进法计算后</w:t>
      </w:r>
      <w:r>
        <w:rPr>
          <w:rFonts w:hint="eastAsia" w:ascii="仿宋_GB2312" w:hAnsi="仿宋_GB2312" w:eastAsia="仿宋_GB2312" w:cs="仿宋_GB2312"/>
          <w:b/>
          <w:highlight w:val="none"/>
          <w:u w:val="single"/>
        </w:rPr>
        <w:t>下浮20</w:t>
      </w:r>
      <w:r>
        <w:rPr>
          <w:rFonts w:hint="eastAsia" w:ascii="仿宋_GB2312" w:hAnsi="仿宋_GB2312" w:eastAsia="仿宋_GB2312" w:cs="仿宋_GB2312"/>
          <w:highlight w:val="none"/>
        </w:rPr>
        <w:t>%收取。中标金额的各部分费率如下表，本项目为</w:t>
      </w:r>
      <w:r>
        <w:rPr>
          <w:rFonts w:hint="eastAsia" w:ascii="仿宋_GB2312" w:hAnsi="仿宋_GB2312" w:eastAsia="仿宋_GB2312" w:cs="仿宋_GB2312"/>
          <w:b/>
          <w:highlight w:val="none"/>
          <w:u w:val="single"/>
        </w:rPr>
        <w:t>货物招标</w:t>
      </w:r>
      <w:r>
        <w:rPr>
          <w:rFonts w:hint="eastAsia" w:ascii="仿宋_GB2312" w:hAnsi="仿宋_GB2312" w:eastAsia="仿宋_GB2312" w:cs="仿宋_GB2312"/>
          <w:highlight w:val="none"/>
        </w:rPr>
        <w:t>：</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3A33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4B03B46A">
            <w:pPr>
              <w:ind w:firstLine="1228" w:firstLineChars="585"/>
              <w:rPr>
                <w:rFonts w:hint="eastAsia" w:ascii="仿宋_GB2312" w:hAnsi="仿宋_GB2312" w:eastAsia="仿宋_GB2312" w:cs="仿宋_GB2312"/>
                <w:b/>
                <w:highlight w:val="none"/>
              </w:rPr>
            </w:pPr>
            <w:r>
              <w:rPr>
                <w:rFonts w:hint="eastAsia" w:ascii="仿宋_GB2312" w:hAnsi="仿宋_GB2312" w:eastAsia="仿宋_GB2312" w:cs="仿宋_GB2312"/>
                <w:b/>
                <w:highlight w:val="none"/>
              </w:rPr>
              <mc:AlternateContent>
                <mc:Choice Requires="wps">
                  <w:drawing>
                    <wp:anchor distT="0" distB="0" distL="114300" distR="114300" simplePos="0" relativeHeight="251663360"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9" name="直线 6"/>
                      <wp:cNvGraphicFramePr/>
                      <a:graphic xmlns:a="http://schemas.openxmlformats.org/drawingml/2006/main">
                        <a:graphicData uri="http://schemas.microsoft.com/office/word/2010/wordprocessingShape">
                          <wps:wsp>
                            <wps:cNvCnPr/>
                            <wps:spPr>
                              <a:xfrm flipH="1" flipV="1">
                                <a:off x="0" y="0"/>
                                <a:ext cx="1325245" cy="123190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6" o:spid="_x0000_s1026" o:spt="20" style="position:absolute;left:0pt;flip:x y;margin-left:29.45pt;margin-top:1.5pt;height:97pt;width:104.35pt;z-index:251663360;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5t9LnUAAAACAEAAA8AAAAAAAAAAQAgAAAAIgAAAGRycy9kb3ducmV2LnhtbFBLAQIU&#10;ABQAAAAIAIdO4kBRb3GS9wEAAPcDAAAOAAAAAAAAAAEAIAAAACMBAABkcnMvZTJvRG9jLnhtbFBL&#10;BQYAAAAABgAGAFkBAACMBQAAAAA=&#10;">
                      <v:fill on="f" focussize="0,0"/>
                      <v:stroke color="#000000" joinstyle="round"/>
                      <v:imagedata o:title=""/>
                      <o:lock v:ext="edit" aspectratio="f"/>
                    </v:line>
                  </w:pict>
                </mc:Fallback>
              </mc:AlternateContent>
            </w:r>
          </w:p>
          <w:p w14:paraId="6B672EDD">
            <w:pPr>
              <w:ind w:firstLine="1434" w:firstLineChars="683"/>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类  型</w:t>
            </w:r>
          </w:p>
          <w:p w14:paraId="3D0E6388">
            <w:pPr>
              <w:ind w:firstLine="411" w:firstLineChars="196"/>
              <w:rPr>
                <w:rFonts w:hint="eastAsia" w:ascii="仿宋_GB2312" w:hAnsi="仿宋_GB2312" w:eastAsia="仿宋_GB2312" w:cs="仿宋_GB2312"/>
                <w:b/>
                <w:highlight w:val="none"/>
              </w:rPr>
            </w:pPr>
            <w:r>
              <w:rPr>
                <w:rFonts w:hint="eastAsia" w:ascii="仿宋_GB2312" w:hAnsi="仿宋_GB2312" w:eastAsia="仿宋_GB2312" w:cs="仿宋_GB2312"/>
                <w:b/>
                <w:highlight w:val="none"/>
              </w:rPr>
              <mc:AlternateContent>
                <mc:Choice Requires="wps">
                  <w:drawing>
                    <wp:anchor distT="0" distB="0" distL="114300" distR="114300" simplePos="0" relativeHeight="251662336" behindDoc="0" locked="0" layoutInCell="1" allowOverlap="1">
                      <wp:simplePos x="0" y="0"/>
                      <wp:positionH relativeFrom="column">
                        <wp:posOffset>-64770</wp:posOffset>
                      </wp:positionH>
                      <wp:positionV relativeFrom="paragraph">
                        <wp:posOffset>157480</wp:posOffset>
                      </wp:positionV>
                      <wp:extent cx="1748155" cy="680085"/>
                      <wp:effectExtent l="1905" t="4445" r="2540" b="20320"/>
                      <wp:wrapNone/>
                      <wp:docPr id="6" name="直线 7"/>
                      <wp:cNvGraphicFramePr/>
                      <a:graphic xmlns:a="http://schemas.openxmlformats.org/drawingml/2006/main">
                        <a:graphicData uri="http://schemas.microsoft.com/office/word/2010/wordprocessingShape">
                          <wps:wsp>
                            <wps:cNvCnPr/>
                            <wps:spPr>
                              <a:xfrm flipH="1" flipV="1">
                                <a:off x="0" y="0"/>
                                <a:ext cx="1748155" cy="6800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7" o:spid="_x0000_s1026" o:spt="20" style="position:absolute;left:0pt;flip:x y;margin-left:-5.1pt;margin-top:12.4pt;height:53.55pt;width:137.65pt;z-index:251662336;mso-width-relative:page;mso-height-relative:page;" filled="f" stroked="t" coordsize="21600,21600" o:gfxdata="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J2E251QAAAAoBAAAPAAAAAAAAAAEAIAAAACIAAABkcnMvZG93bnJldi54bWxQSwECFAAU&#10;AAAACACHTuJA0X0WVfQBAAD2AwAADgAAAAAAAAABACAAAAAkAQAAZHJzL2Uyb0RvYy54bWxQSwUG&#10;AAAAAAYABgBZAQAAigUAAAAA&#10;">
                      <v:fill on="f" focussize="0,0"/>
                      <v:stroke color="#000000" joinstyle="round"/>
                      <v:imagedata o:title=""/>
                      <o:lock v:ext="edit" aspectratio="f"/>
                    </v:line>
                  </w:pict>
                </mc:Fallback>
              </mc:AlternateContent>
            </w:r>
            <w:r>
              <w:rPr>
                <w:rFonts w:hint="eastAsia" w:ascii="仿宋_GB2312" w:hAnsi="仿宋_GB2312" w:eastAsia="仿宋_GB2312" w:cs="仿宋_GB2312"/>
                <w:b/>
                <w:highlight w:val="none"/>
              </w:rPr>
              <w:t>费  率</w:t>
            </w:r>
          </w:p>
          <w:p w14:paraId="584E105D">
            <w:pPr>
              <w:rPr>
                <w:rFonts w:hint="eastAsia" w:ascii="仿宋_GB2312" w:hAnsi="仿宋_GB2312" w:eastAsia="仿宋_GB2312" w:cs="仿宋_GB2312"/>
                <w:b/>
                <w:highlight w:val="none"/>
              </w:rPr>
            </w:pPr>
          </w:p>
          <w:p w14:paraId="071CF5D3">
            <w:pPr>
              <w:rPr>
                <w:rFonts w:hint="eastAsia" w:ascii="仿宋_GB2312" w:hAnsi="仿宋_GB2312" w:eastAsia="仿宋_GB2312" w:cs="仿宋_GB2312"/>
                <w:b/>
                <w:highlight w:val="none"/>
              </w:rPr>
            </w:pPr>
          </w:p>
          <w:p w14:paraId="144CD5E4">
            <w:pP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中标金额（万元）</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09393C6">
            <w:pPr>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货物招标</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1D77AE2">
            <w:pPr>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服务招标</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8122833">
            <w:pPr>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工程招标</w:t>
            </w:r>
          </w:p>
        </w:tc>
      </w:tr>
      <w:tr w14:paraId="3D8C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73547C5B">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100以下</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558DE84A">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34C87BBC">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56B15948">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1.0%</w:t>
            </w:r>
          </w:p>
        </w:tc>
      </w:tr>
      <w:tr w14:paraId="01E3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19BF02F1">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100-500</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373476DF">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1.1%</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39A44A0E">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0.8%</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09D40AC4">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0.7%</w:t>
            </w:r>
          </w:p>
        </w:tc>
      </w:tr>
      <w:tr w14:paraId="1DA4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4273BB1F">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500-1000</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557AA968">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0.8%</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6782B7FA">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0.45%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6F4402E8">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0.55%</w:t>
            </w:r>
          </w:p>
        </w:tc>
      </w:tr>
      <w:tr w14:paraId="58C3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16F3319D">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1000-5000</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4A44D98C">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42DB5C5">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0.25%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4C132241">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0.35%</w:t>
            </w:r>
          </w:p>
        </w:tc>
      </w:tr>
      <w:tr w14:paraId="73BE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04770F35">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5000-10000</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2A3813DD">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0.25%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228E4D59">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0.1%</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3BE83E35">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0.2%</w:t>
            </w:r>
          </w:p>
        </w:tc>
      </w:tr>
      <w:tr w14:paraId="3A7F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0BE6DA93">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10000-50000</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7BBD873F">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42DAB182">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2DBE4D0F">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0.05%</w:t>
            </w:r>
          </w:p>
        </w:tc>
      </w:tr>
      <w:tr w14:paraId="5825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2C34ADAD">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50000-100000</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7EAB637F">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0.035%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74FAFD11">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0.035%</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6879F709">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0.035%</w:t>
            </w:r>
          </w:p>
        </w:tc>
      </w:tr>
      <w:tr w14:paraId="573D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626F7406">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100000-500000</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44C7D0B1">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0.008%</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7C72B80F">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0.008%</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27CB1D44">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0.008%</w:t>
            </w:r>
          </w:p>
        </w:tc>
      </w:tr>
      <w:tr w14:paraId="23A7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78CF9E17">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500000-1000000</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6FCC679D">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0.006%</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0863E543">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0.006%</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8DC2331">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0.006%</w:t>
            </w:r>
          </w:p>
        </w:tc>
      </w:tr>
      <w:tr w14:paraId="3228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463CE4DA">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1000000以上</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2A391BA6">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0.004%</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9B80F1C">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0.004%</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59F47440">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0.004%</w:t>
            </w:r>
          </w:p>
        </w:tc>
      </w:tr>
      <w:tr w14:paraId="7F73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noWrap w:val="0"/>
            <w:vAlign w:val="top"/>
          </w:tcPr>
          <w:p w14:paraId="1348FD40">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7105F601">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人民币350万元</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4DDAFC8B">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人民币300万元</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37AFA6FD">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人民币450万元</w:t>
            </w:r>
          </w:p>
        </w:tc>
      </w:tr>
    </w:tbl>
    <w:p w14:paraId="7F4FB499">
      <w:pPr>
        <w:autoSpaceDE w:val="0"/>
        <w:autoSpaceDN w:val="0"/>
        <w:adjustRightInd w:val="0"/>
        <w:snapToGrid w:val="0"/>
        <w:ind w:left="473" w:right="32" w:hanging="472" w:hangingChars="225"/>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例如：某设备招标代理项目中标金额为300万元，计算招标代理服务收费额如下：  </w:t>
      </w:r>
    </w:p>
    <w:p w14:paraId="397E7986">
      <w:pPr>
        <w:autoSpaceDE w:val="0"/>
        <w:autoSpaceDN w:val="0"/>
        <w:adjustRightInd w:val="0"/>
        <w:snapToGrid w:val="0"/>
        <w:ind w:right="32"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100万元×1.5%=1.5万元</w:t>
      </w:r>
    </w:p>
    <w:p w14:paraId="05FC02CB">
      <w:pPr>
        <w:pStyle w:val="21"/>
        <w:adjustRightInd w:val="0"/>
        <w:snapToGrid w:val="0"/>
        <w:ind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 xml:space="preserve">（300-100）万元×1.1%=2.2万元 </w:t>
      </w:r>
    </w:p>
    <w:p w14:paraId="20B80964">
      <w:pPr>
        <w:pStyle w:val="21"/>
        <w:adjustRightInd w:val="0"/>
        <w:snapToGrid w:val="0"/>
        <w:ind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合计收费=(1.5+2.2)×80%=2.96（万元）</w:t>
      </w:r>
    </w:p>
    <w:p w14:paraId="6879590E">
      <w:pPr>
        <w:pStyle w:val="21"/>
        <w:adjustRightInd w:val="0"/>
        <w:snapToGrid w:val="0"/>
        <w:ind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中标人在收到中标通知书前向招标代理机构缴纳中标服务费，以电汇方式缴纳，交费账户为：</w:t>
      </w:r>
    </w:p>
    <w:p w14:paraId="374FC0A1">
      <w:pPr>
        <w:pStyle w:val="21"/>
        <w:adjustRightInd w:val="0"/>
        <w:snapToGrid w:val="0"/>
        <w:ind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收款人：国义招标股份有限公司汕尾分公司</w:t>
      </w:r>
    </w:p>
    <w:p w14:paraId="3B8B6F49">
      <w:pPr>
        <w:pStyle w:val="21"/>
        <w:adjustRightInd w:val="0"/>
        <w:snapToGrid w:val="0"/>
        <w:ind w:firstLine="359"/>
        <w:rPr>
          <w:rFonts w:hint="default" w:ascii="仿宋_GB2312" w:hAnsi="仿宋_GB2312" w:eastAsia="仿宋_GB2312" w:cs="仿宋_GB2312"/>
          <w:sz w:val="21"/>
          <w:highlight w:val="none"/>
          <w:lang w:val="en-US" w:eastAsia="zh-CN"/>
        </w:rPr>
      </w:pPr>
      <w:r>
        <w:rPr>
          <w:rFonts w:hint="eastAsia" w:ascii="仿宋_GB2312" w:hAnsi="仿宋_GB2312" w:eastAsia="仿宋_GB2312" w:cs="仿宋_GB2312"/>
          <w:sz w:val="21"/>
          <w:highlight w:val="none"/>
        </w:rPr>
        <w:t>开户银行：</w:t>
      </w:r>
      <w:r>
        <w:rPr>
          <w:rFonts w:hint="eastAsia" w:ascii="仿宋_GB2312" w:hAnsi="仿宋_GB2312" w:eastAsia="仿宋_GB2312" w:cs="仿宋_GB2312"/>
          <w:highlight w:val="none"/>
        </w:rPr>
        <w:t>中国银行汕尾</w:t>
      </w:r>
      <w:r>
        <w:rPr>
          <w:rFonts w:hint="eastAsia" w:ascii="仿宋_GB2312" w:hAnsi="仿宋_GB2312" w:eastAsia="仿宋_GB2312" w:cs="仿宋_GB2312"/>
          <w:highlight w:val="none"/>
          <w:lang w:val="en-US" w:eastAsia="zh-CN"/>
        </w:rPr>
        <w:t>香洲路支行</w:t>
      </w:r>
    </w:p>
    <w:p w14:paraId="4D561CA5">
      <w:pPr>
        <w:pStyle w:val="21"/>
        <w:adjustRightInd w:val="0"/>
        <w:snapToGrid w:val="0"/>
        <w:ind w:left="470" w:leftChars="171" w:hanging="111" w:hangingChars="53"/>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银行账号：</w:t>
      </w:r>
      <w:r>
        <w:rPr>
          <w:rFonts w:hint="eastAsia" w:ascii="仿宋_GB2312" w:hAnsi="仿宋_GB2312" w:eastAsia="仿宋_GB2312" w:cs="仿宋_GB2312"/>
          <w:highlight w:val="none"/>
        </w:rPr>
        <w:t>680873746873</w:t>
      </w:r>
    </w:p>
    <w:p w14:paraId="12612DAF">
      <w:pPr>
        <w:pStyle w:val="21"/>
        <w:adjustRightInd w:val="0"/>
        <w:snapToGrid w:val="0"/>
        <w:ind w:left="470" w:leftChars="171" w:hanging="111" w:hangingChars="53"/>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用    途：“ (项目编号 ) ”中标费</w:t>
      </w:r>
    </w:p>
    <w:p w14:paraId="6704112A">
      <w:pPr>
        <w:pStyle w:val="21"/>
        <w:adjustRightInd w:val="0"/>
        <w:snapToGrid w:val="0"/>
        <w:ind w:left="465" w:leftChars="171" w:hanging="106" w:hangingChars="53"/>
        <w:rPr>
          <w:rFonts w:hint="eastAsia" w:ascii="仿宋_GB2312" w:hAnsi="仿宋_GB2312" w:eastAsia="仿宋_GB2312" w:cs="仿宋_GB2312"/>
          <w:highlight w:val="none"/>
        </w:rPr>
      </w:pPr>
    </w:p>
    <w:p w14:paraId="19A0BCE1">
      <w:pPr>
        <w:pStyle w:val="21"/>
        <w:adjustRightInd w:val="0"/>
        <w:snapToGrid w:val="0"/>
        <w:ind w:firstLine="359"/>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二、招标文件</w:t>
      </w:r>
    </w:p>
    <w:p w14:paraId="7306E46A">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5. 招标文件的构成</w:t>
      </w:r>
    </w:p>
    <w:p w14:paraId="07621767">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5.1招标文件由下列文件组成：</w:t>
      </w:r>
    </w:p>
    <w:p w14:paraId="54F92610">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 投标邀请函</w:t>
      </w:r>
    </w:p>
    <w:p w14:paraId="4DE9A665">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 招标项目内容</w:t>
      </w:r>
    </w:p>
    <w:p w14:paraId="5E1E7FAB">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3) 投标人须知</w:t>
      </w:r>
    </w:p>
    <w:p w14:paraId="72428A4C">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4) 合同格式</w:t>
      </w:r>
    </w:p>
    <w:p w14:paraId="0EE2EF14">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 xml:space="preserve">5) 投标文件格式 </w:t>
      </w:r>
    </w:p>
    <w:p w14:paraId="5E682740">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6) 在招标过程中由招标采购单位发出的修正和补充文件等</w:t>
      </w:r>
    </w:p>
    <w:p w14:paraId="66BF7D79">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5.2投标人应认真阅读、并充分理解招标文件的全部内容（包括所有的补充、修改内容、重要事项、格式、条款和技术规范、设备参数及服务需求等）。投标人未按照招标文件要求提交全部资料，或者投标未对招标文件各方面都做出实质性响应有可能导致其投标被拒绝，或被认定为无效投标，该风险由投标人自行承担。</w:t>
      </w:r>
    </w:p>
    <w:p w14:paraId="1A159CB8">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6. 招标文件的澄清</w:t>
      </w:r>
    </w:p>
    <w:p w14:paraId="11E9D290">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6.1任何要求对招标文件进行澄清的投标人，均在国e平台上进行，不接受其他方式的提问以及澄清，并在投标截止时间十五日以前通知招标采购单位。招标采购单位对其收到的对招标文件的澄清要求均在国e平台上予以答复，并同时将答复发给每个领购招标文件的投标人（答复中不包括问题的来源）。该答复作为招标文件的一部分，对投标人有约束力。</w:t>
      </w:r>
    </w:p>
    <w:p w14:paraId="4BC47AC2">
      <w:pPr>
        <w:pStyle w:val="21"/>
        <w:tabs>
          <w:tab w:val="left" w:pos="540"/>
        </w:tabs>
        <w:adjustRightInd w:val="0"/>
        <w:snapToGrid w:val="0"/>
        <w:ind w:firstLine="359"/>
        <w:rPr>
          <w:rFonts w:hint="eastAsia" w:ascii="仿宋_GB2312" w:hAnsi="仿宋_GB2312" w:eastAsia="仿宋_GB2312" w:cs="仿宋_GB2312"/>
          <w:spacing w:val="-6"/>
          <w:highlight w:val="none"/>
        </w:rPr>
      </w:pPr>
      <w:r>
        <w:rPr>
          <w:rFonts w:hint="eastAsia" w:ascii="仿宋_GB2312" w:hAnsi="仿宋_GB2312" w:eastAsia="仿宋_GB2312" w:cs="仿宋_GB2312"/>
          <w:spacing w:val="-6"/>
          <w:highlight w:val="none"/>
        </w:rPr>
        <w:t>6.2投标人在规定的时间内未对招标文件澄清或提出疑问的，</w:t>
      </w:r>
      <w:r>
        <w:rPr>
          <w:rFonts w:hint="eastAsia" w:ascii="仿宋_GB2312" w:hAnsi="仿宋_GB2312" w:eastAsia="仿宋_GB2312" w:cs="仿宋_GB2312"/>
          <w:highlight w:val="none"/>
        </w:rPr>
        <w:t>将被</w:t>
      </w:r>
      <w:r>
        <w:rPr>
          <w:rFonts w:hint="eastAsia" w:ascii="仿宋_GB2312" w:hAnsi="仿宋_GB2312" w:eastAsia="仿宋_GB2312" w:cs="仿宋_GB2312"/>
          <w:spacing w:val="-6"/>
          <w:highlight w:val="none"/>
        </w:rPr>
        <w:t>视为无异议。对招标文件中描述有歧意或前后不一致的地方，评标委员会有权进行评判，但对同一条款的评判应适用于每个投标人。</w:t>
      </w:r>
    </w:p>
    <w:p w14:paraId="24CD51A2">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7. 招标文件的修改</w:t>
      </w:r>
    </w:p>
    <w:p w14:paraId="153EAABC">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7.l在投标截止时间十五日以前，无论出于何种原因，招标人可主动地或在解答投标人提出的疑问时对招标文件进行修改。招标文件的修改将在国e平台上通知所有领购招标文件的投标人。该修改作为招标文件的一部分，对投标人有约束力。投标人在收到上述修改通知后，应立即向招标人回函确认。</w:t>
      </w:r>
    </w:p>
    <w:p w14:paraId="5E4A3DF0">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7.2招标人可以视采购具体情况，延长投标截止时间和开标时间并将变更时间书面通知所有已领购招标文件的投标人。</w:t>
      </w:r>
    </w:p>
    <w:p w14:paraId="69ECD8F2">
      <w:pPr>
        <w:pStyle w:val="21"/>
        <w:adjustRightInd w:val="0"/>
        <w:snapToGrid w:val="0"/>
        <w:ind w:firstLine="359"/>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三、投标文件的编制</w:t>
      </w:r>
    </w:p>
    <w:p w14:paraId="5FFE4E73">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8．投标的语言及计量</w:t>
      </w:r>
    </w:p>
    <w:p w14:paraId="1B237561">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5C6409E4">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8.2 除非招标文件中另有规定，投标人在投标文件中及其与招标采购单位的所有往来文件中的计量单位均应采用中华人民共和国法定计量单位。</w:t>
      </w:r>
    </w:p>
    <w:p w14:paraId="06C0727A">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9．投标文件的构成应符合法律法规及招标文件的要求。</w:t>
      </w:r>
    </w:p>
    <w:p w14:paraId="2CD22BCD">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10. 投标文件编制</w:t>
      </w:r>
    </w:p>
    <w:p w14:paraId="01A95F6D">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10.1 投标人应当对投标文件进行装订，对未经装订的投标文件可能发生的文件散落或缺损，由此产生的后果由投标人承担。</w:t>
      </w:r>
    </w:p>
    <w:p w14:paraId="709C4D4F">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10.2投标人应完整、真实、准确的填写招标文件中规定的所有内容，对投标文件所提供的全部资料的真实性承担法律责任，并无条件接受招标采购单位及监督管理部门等对其中任何资料及招标采购单位或监督管理部门认为有必要的资料进行核实的要求。</w:t>
      </w:r>
    </w:p>
    <w:p w14:paraId="28ED63B1">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10.3如果因为投标人投标文件填报的内容不详，或没有提供招标文件中所要求的全部资料及数据，由此造成的后果，其责任由投标人承担。</w:t>
      </w:r>
    </w:p>
    <w:p w14:paraId="0512709F">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11. 投标报价</w:t>
      </w:r>
    </w:p>
    <w:p w14:paraId="7716B261">
      <w:pPr>
        <w:autoSpaceDE w:val="0"/>
        <w:autoSpaceDN w:val="0"/>
        <w:adjustRightInd w:val="0"/>
        <w:snapToGrid w:val="0"/>
        <w:ind w:right="-148"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szCs w:val="21"/>
          <w:highlight w:val="none"/>
        </w:rPr>
        <w:t>11.1 如招标文件无特殊规定，投标价格以人民币填报。</w:t>
      </w:r>
    </w:p>
    <w:p w14:paraId="3FEFA76B">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11.2投标人应按照招标文件“第二部分 招标项目内容”中规定的内容、责任范围以及合同条款进行报价，并按《开标一览表》和《投标明细报价表》确定的格式报出分项价格和总价。投标总价中不得包含招标文件要求以外的内容，否则在评标时不予核减。投标总价中也不得缺漏招标文件所要求的相应内容，否则</w:t>
      </w:r>
      <w:r>
        <w:rPr>
          <w:rFonts w:hint="eastAsia" w:ascii="仿宋_GB2312" w:hAnsi="仿宋_GB2312" w:eastAsia="仿宋_GB2312" w:cs="仿宋_GB2312"/>
          <w:highlight w:val="none"/>
          <w:lang w:val="zh-CN"/>
        </w:rPr>
        <w:t>将导致投标无效</w:t>
      </w:r>
      <w:r>
        <w:rPr>
          <w:rFonts w:hint="eastAsia" w:ascii="仿宋_GB2312" w:hAnsi="仿宋_GB2312" w:eastAsia="仿宋_GB2312" w:cs="仿宋_GB2312"/>
          <w:highlight w:val="none"/>
        </w:rPr>
        <w:t>。</w:t>
      </w:r>
    </w:p>
    <w:p w14:paraId="5D2AC27B">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11.3《投标明细报价表》填写时应响应下列要求：</w:t>
      </w:r>
    </w:p>
    <w:p w14:paraId="02AB020A">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 对于报价免费的项目必须标明“免费”；</w:t>
      </w:r>
    </w:p>
    <w:p w14:paraId="6EA5D1A9">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 投标报价应为货物运至用户指定地点的含税价（包括但不限于运输、保险、安装、伴随服务、关税、销售税、其他税以及合同包含的所有风险、责任等各项应有费用）。</w:t>
      </w:r>
    </w:p>
    <w:p w14:paraId="20588EF6">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11.4 每种规格货物或每项标准服务只允许有一个报价，否则将被视为无效投标。</w:t>
      </w:r>
    </w:p>
    <w:p w14:paraId="49650B0D">
      <w:pPr>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12. 备选方案</w:t>
      </w:r>
    </w:p>
    <w:p w14:paraId="3421C8AF">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12.1只允许投标人有一个投标方案，否则将被视为无效投标。（招标文件允许有备选方案的除外）</w:t>
      </w:r>
    </w:p>
    <w:p w14:paraId="2C565C04">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13. 联合体投标</w:t>
      </w:r>
    </w:p>
    <w:p w14:paraId="29E9F246">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13.1 本项目不接受联合体投标。</w:t>
      </w:r>
    </w:p>
    <w:p w14:paraId="5B2100C6">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14. 投标人资格证明文件</w:t>
      </w:r>
    </w:p>
    <w:p w14:paraId="5D731FDE">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14.1投标人应按招标文件的要求，提交证明其有资格参加投标和中标后有履行合同能力的文件，并作为其投标文件的组成部分，包括但不限于《资格性及符合性检查表》中所列要求。</w:t>
      </w:r>
    </w:p>
    <w:p w14:paraId="13448B2D">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14.2资格证明文件必须真实有效，复印件必须加盖单位印章。</w:t>
      </w:r>
    </w:p>
    <w:p w14:paraId="7F5C2042">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15. 证明投标标的的合格性和符合招标文件规定的文件，包括但不限于投标文件的各组成部分。</w:t>
      </w:r>
    </w:p>
    <w:p w14:paraId="3358AB2E">
      <w:pPr>
        <w:pStyle w:val="21"/>
        <w:adjustRightInd w:val="0"/>
        <w:snapToGrid w:val="0"/>
        <w:ind w:firstLine="359"/>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16. 投标保证金</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不设置</w:t>
      </w:r>
    </w:p>
    <w:p w14:paraId="6A000B01">
      <w:pPr>
        <w:pStyle w:val="21"/>
        <w:tabs>
          <w:tab w:val="left" w:pos="7740"/>
        </w:tabs>
        <w:adjustRightInd w:val="0"/>
        <w:snapToGrid w:val="0"/>
        <w:ind w:firstLine="296" w:firstLineChars="148"/>
        <w:rPr>
          <w:rFonts w:hint="eastAsia" w:ascii="仿宋_GB2312" w:hAnsi="仿宋_GB2312" w:eastAsia="仿宋_GB2312" w:cs="仿宋_GB2312"/>
          <w:highlight w:val="none"/>
        </w:rPr>
      </w:pPr>
      <w:bookmarkStart w:id="0" w:name="_Toc222823292"/>
      <w:bookmarkStart w:id="1" w:name="_Toc230597966"/>
      <w:bookmarkStart w:id="2" w:name="_Toc42923352"/>
      <w:r>
        <w:rPr>
          <w:rFonts w:hint="eastAsia" w:ascii="仿宋_GB2312" w:hAnsi="仿宋_GB2312" w:eastAsia="仿宋_GB2312" w:cs="仿宋_GB2312"/>
          <w:highlight w:val="none"/>
        </w:rPr>
        <w:t>17. 投标有效期</w:t>
      </w:r>
      <w:bookmarkEnd w:id="0"/>
      <w:bookmarkEnd w:id="1"/>
      <w:bookmarkEnd w:id="2"/>
    </w:p>
    <w:p w14:paraId="750B2844">
      <w:pPr>
        <w:tabs>
          <w:tab w:val="left" w:pos="7740"/>
        </w:tabs>
        <w:adjustRightInd w:val="0"/>
        <w:snapToGrid w:val="0"/>
        <w:ind w:firstLine="310" w:firstLineChars="148"/>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17.1投标文件应在提交投标文件的截止之日起90日保持有效。投标有效期比规定时间短的将被作为非实质性响应招标文件而予以拒绝。</w:t>
      </w:r>
    </w:p>
    <w:p w14:paraId="6BC15DFA">
      <w:pPr>
        <w:tabs>
          <w:tab w:val="left" w:pos="7740"/>
        </w:tabs>
        <w:adjustRightInd w:val="0"/>
        <w:snapToGrid w:val="0"/>
        <w:ind w:firstLine="310" w:firstLineChars="148"/>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不予退还保证金的规定在投标有效期的延长期内继续有效。</w:t>
      </w:r>
    </w:p>
    <w:p w14:paraId="5A65BF86">
      <w:pPr>
        <w:autoSpaceDE w:val="0"/>
        <w:autoSpaceDN w:val="0"/>
        <w:adjustRightInd w:val="0"/>
        <w:snapToGrid w:val="0"/>
        <w:ind w:right="32"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18. 投标文件的数量和签署</w:t>
      </w:r>
    </w:p>
    <w:p w14:paraId="44791581">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18.1 投标人应编制投标文件一式</w:t>
      </w:r>
      <w:r>
        <w:rPr>
          <w:rFonts w:hint="eastAsia" w:ascii="仿宋_GB2312" w:hAnsi="仿宋_GB2312" w:eastAsia="仿宋_GB2312" w:cs="仿宋_GB2312"/>
          <w:kern w:val="0"/>
          <w:szCs w:val="21"/>
          <w:highlight w:val="none"/>
          <w:u w:val="single"/>
        </w:rPr>
        <w:t xml:space="preserve"> 六 </w:t>
      </w:r>
      <w:r>
        <w:rPr>
          <w:rFonts w:hint="eastAsia" w:ascii="仿宋_GB2312" w:hAnsi="仿宋_GB2312" w:eastAsia="仿宋_GB2312" w:cs="仿宋_GB2312"/>
          <w:kern w:val="0"/>
          <w:szCs w:val="21"/>
          <w:highlight w:val="none"/>
        </w:rPr>
        <w:t>份，其中正本一份和副本</w:t>
      </w:r>
      <w:r>
        <w:rPr>
          <w:rFonts w:hint="eastAsia" w:ascii="仿宋_GB2312" w:hAnsi="仿宋_GB2312" w:eastAsia="仿宋_GB2312" w:cs="仿宋_GB2312"/>
          <w:kern w:val="0"/>
          <w:szCs w:val="21"/>
          <w:highlight w:val="none"/>
          <w:u w:val="single"/>
        </w:rPr>
        <w:t xml:space="preserve"> 五 </w:t>
      </w:r>
      <w:r>
        <w:rPr>
          <w:rFonts w:hint="eastAsia" w:ascii="仿宋_GB2312" w:hAnsi="仿宋_GB2312" w:eastAsia="仿宋_GB2312" w:cs="仿宋_GB2312"/>
          <w:kern w:val="0"/>
          <w:szCs w:val="21"/>
          <w:highlight w:val="none"/>
        </w:rPr>
        <w:t>份，投标文件的副本可采用正本的复印件。每套投标文件须清楚地标明“正本”、“副本”。若副本与正本不符，以正本为准。</w:t>
      </w:r>
    </w:p>
    <w:p w14:paraId="15E46D35">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18.2 投标文件的正本需打印或用不褪色墨水书写，并由法定代表人或经其正式授权的代表签字。授权代表须出具书面授权证明，法人证明及法人授权证明均应在投标文件中提供（格式见附件）。</w:t>
      </w:r>
    </w:p>
    <w:p w14:paraId="04B8154D">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18.3 投标文件中的任何重要的插字、涂改和增删，必须由法定代表人或经其正式授权的代表在旁边加盖公章或签字才有效。</w:t>
      </w:r>
    </w:p>
    <w:p w14:paraId="480AB5B2">
      <w:pPr>
        <w:pStyle w:val="21"/>
        <w:adjustRightInd w:val="0"/>
        <w:snapToGrid w:val="0"/>
        <w:ind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18.4投标文件的电子文件样式如下（该电子文件应与纸质版投标文件内容一致）：</w:t>
      </w:r>
    </w:p>
    <w:tbl>
      <w:tblPr>
        <w:tblStyle w:val="43"/>
        <w:tblW w:w="822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1000"/>
        <w:gridCol w:w="7222"/>
      </w:tblGrid>
      <w:tr w14:paraId="145F8F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1845" w:hRule="atLeast"/>
          <w:jc w:val="center"/>
        </w:trPr>
        <w:tc>
          <w:tcPr>
            <w:tcW w:w="1000" w:type="dxa"/>
            <w:tcBorders>
              <w:top w:val="single" w:color="auto" w:sz="6" w:space="0"/>
              <w:left w:val="single" w:color="auto" w:sz="6" w:space="0"/>
              <w:bottom w:val="single" w:color="auto" w:sz="6" w:space="0"/>
              <w:right w:val="single" w:color="auto" w:sz="6" w:space="0"/>
            </w:tcBorders>
            <w:noWrap w:val="0"/>
            <w:vAlign w:val="center"/>
          </w:tcPr>
          <w:p w14:paraId="5E3F00E0">
            <w:pPr>
              <w:autoSpaceDE w:val="0"/>
              <w:autoSpaceDN w:val="0"/>
              <w:jc w:val="center"/>
              <w:rPr>
                <w:rFonts w:hint="eastAsia" w:ascii="仿宋_GB2312" w:hAnsi="仿宋_GB2312" w:eastAsia="仿宋_GB2312" w:cs="仿宋_GB2312"/>
                <w:szCs w:val="21"/>
                <w:highlight w:val="none"/>
              </w:rPr>
            </w:pPr>
            <w:r>
              <w:rPr>
                <w:rFonts w:hint="eastAsia" w:ascii="仿宋_GB2312" w:hAnsi="仿宋_GB2312" w:eastAsia="仿宋_GB2312" w:cs="仿宋_GB2312"/>
                <w:highlight w:val="none"/>
              </w:rPr>
              <w:t>投标文件的式样和递交</w:t>
            </w:r>
          </w:p>
        </w:tc>
        <w:tc>
          <w:tcPr>
            <w:tcW w:w="7222" w:type="dxa"/>
            <w:tcBorders>
              <w:top w:val="single" w:color="auto" w:sz="6" w:space="0"/>
              <w:left w:val="single" w:color="auto" w:sz="6" w:space="0"/>
              <w:bottom w:val="single" w:color="auto" w:sz="6" w:space="0"/>
              <w:right w:val="single" w:color="auto" w:sz="8" w:space="0"/>
            </w:tcBorders>
            <w:noWrap w:val="0"/>
            <w:vAlign w:val="center"/>
          </w:tcPr>
          <w:p w14:paraId="78E1BBAB">
            <w:pPr>
              <w:autoSpaceDE w:val="0"/>
              <w:autoSpaceDN w:val="0"/>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投标人应按照投标文件格式制作投标文件，转成PDF格式，并通过客户端进行关联加密，生成加密过的投标文件（etnd后缀的整份投标文件或分册的商务、技术、价格文件）并上传递交至</w:t>
            </w:r>
            <w:r>
              <w:rPr>
                <w:rFonts w:hint="eastAsia" w:ascii="仿宋_GB2312" w:hAnsi="仿宋_GB2312" w:eastAsia="仿宋_GB2312" w:cs="仿宋_GB2312"/>
                <w:b/>
                <w:highlight w:val="none"/>
              </w:rPr>
              <w:t>国e平台</w:t>
            </w:r>
            <w:r>
              <w:rPr>
                <w:rFonts w:hint="eastAsia" w:ascii="仿宋_GB2312" w:hAnsi="仿宋_GB2312" w:eastAsia="仿宋_GB2312" w:cs="仿宋_GB2312"/>
                <w:highlight w:val="none"/>
              </w:rPr>
              <w:t>。（考虑到现行国家实际的网络速率及投标人所处区域网络的情况，为节约投标人上传的时间，建议商务分册、技术分册、价格分册各部分文件的大小请投标人尽量控制在每部分100MB以内，整份文件控制在300MB以内）</w:t>
            </w:r>
          </w:p>
        </w:tc>
      </w:tr>
      <w:tr w14:paraId="3BC16C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000" w:type="dxa"/>
            <w:tcBorders>
              <w:top w:val="single" w:color="auto" w:sz="6" w:space="0"/>
              <w:left w:val="single" w:color="auto" w:sz="6" w:space="0"/>
              <w:bottom w:val="single" w:color="auto" w:sz="6" w:space="0"/>
              <w:right w:val="single" w:color="auto" w:sz="6" w:space="0"/>
            </w:tcBorders>
            <w:noWrap w:val="0"/>
            <w:vAlign w:val="center"/>
          </w:tcPr>
          <w:p w14:paraId="6C89E7C6">
            <w:pPr>
              <w:autoSpaceDE w:val="0"/>
              <w:autoSpaceDN w:val="0"/>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投标文件附件的式样和递交</w:t>
            </w:r>
          </w:p>
        </w:tc>
        <w:tc>
          <w:tcPr>
            <w:tcW w:w="7222" w:type="dxa"/>
            <w:tcBorders>
              <w:top w:val="single" w:color="auto" w:sz="6" w:space="0"/>
              <w:left w:val="single" w:color="auto" w:sz="6" w:space="0"/>
              <w:bottom w:val="single" w:color="auto" w:sz="6" w:space="0"/>
              <w:right w:val="single" w:color="auto" w:sz="8" w:space="0"/>
            </w:tcBorders>
            <w:noWrap w:val="0"/>
            <w:vAlign w:val="center"/>
          </w:tcPr>
          <w:p w14:paraId="6E21E2F0">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对excel表格等不可编辑成PDF的材料，若投标人需制作成为投标文件的一部分，可以附件形式上传至客户端进行加密。</w:t>
            </w:r>
          </w:p>
        </w:tc>
      </w:tr>
      <w:tr w14:paraId="32101F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000" w:type="dxa"/>
            <w:tcBorders>
              <w:top w:val="single" w:color="auto" w:sz="6" w:space="0"/>
              <w:left w:val="single" w:color="auto" w:sz="6" w:space="0"/>
              <w:bottom w:val="single" w:color="auto" w:sz="6" w:space="0"/>
              <w:right w:val="single" w:color="auto" w:sz="6" w:space="0"/>
            </w:tcBorders>
            <w:noWrap w:val="0"/>
            <w:vAlign w:val="center"/>
          </w:tcPr>
          <w:p w14:paraId="16425A94">
            <w:pPr>
              <w:autoSpaceDE w:val="0"/>
              <w:autoSpaceDN w:val="0"/>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投标文件的密封和标记</w:t>
            </w:r>
          </w:p>
        </w:tc>
        <w:tc>
          <w:tcPr>
            <w:tcW w:w="7222" w:type="dxa"/>
            <w:tcBorders>
              <w:top w:val="single" w:color="auto" w:sz="6" w:space="0"/>
              <w:left w:val="single" w:color="auto" w:sz="6" w:space="0"/>
              <w:bottom w:val="single" w:color="auto" w:sz="6" w:space="0"/>
              <w:right w:val="single" w:color="auto" w:sz="8" w:space="0"/>
            </w:tcBorders>
            <w:noWrap w:val="0"/>
            <w:vAlign w:val="center"/>
          </w:tcPr>
          <w:p w14:paraId="0A885390">
            <w:pPr>
              <w:autoSpaceDE w:val="0"/>
              <w:autoSpaceDN w:val="0"/>
              <w:rPr>
                <w:rFonts w:hint="eastAsia" w:ascii="仿宋_GB2312" w:hAnsi="仿宋_GB2312" w:eastAsia="仿宋_GB2312" w:cs="仿宋_GB2312"/>
                <w:b/>
                <w:szCs w:val="21"/>
                <w:highlight w:val="none"/>
              </w:rPr>
            </w:pPr>
            <w:r>
              <w:rPr>
                <w:rFonts w:hint="eastAsia" w:ascii="仿宋_GB2312" w:hAnsi="仿宋_GB2312" w:eastAsia="仿宋_GB2312" w:cs="仿宋_GB2312"/>
                <w:highlight w:val="none"/>
              </w:rPr>
              <w:t>投标人应使用CA证书对投标文件进行加密。（国e平台采用的CA证书是经国家权威机构认可的具备多种加密及安全认证的解决方案，投标文件一经加密后只有加密时使用的同一把CA或投标人制作电子投标文件时自行填写的密码才可以有效解密，因此请投标人有效保管CA证书，如因CA证书及投标人制作电子投标文件时自行填写的密码丢失导致投标人无法解密的情况，责任由投标人负责）</w:t>
            </w:r>
          </w:p>
        </w:tc>
      </w:tr>
    </w:tbl>
    <w:p w14:paraId="52B728D6">
      <w:pPr>
        <w:widowControl/>
        <w:spacing w:line="360" w:lineRule="auto"/>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投标人在国e平台上上传、递交电子投标文件时，应注意</w:t>
      </w:r>
    </w:p>
    <w:p w14:paraId="1476BD14">
      <w:pPr>
        <w:widowControl/>
        <w:spacing w:line="360" w:lineRule="auto"/>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（1）投标人应在上传后查看提交结果，了解和确认电子投标文件的提交状态；</w:t>
      </w:r>
    </w:p>
    <w:p w14:paraId="3A6C4062">
      <w:pPr>
        <w:pStyle w:val="21"/>
        <w:adjustRightInd w:val="0"/>
        <w:snapToGrid w:val="0"/>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2）对于电子投标操作不熟悉或自身电脑、网络的原因导致未在投标截止时间之前上传投标文件的，招标代理机构不负任何责任。建议投标人尽量在投标截止时间前48小时执行上传投标文件操作，在投标截止时间前一天确保投标文件上传成功，在上传文件时如遇到问题需要协助可联系国e平台服务人员。</w:t>
      </w:r>
    </w:p>
    <w:p w14:paraId="2F99BBAC">
      <w:pPr>
        <w:autoSpaceDE w:val="0"/>
        <w:autoSpaceDN w:val="0"/>
        <w:adjustRightInd w:val="0"/>
        <w:snapToGrid w:val="0"/>
        <w:ind w:right="32" w:firstLine="359"/>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四、投标文件的递交</w:t>
      </w:r>
    </w:p>
    <w:p w14:paraId="45F515AB">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19. 投标文件的密封、标记和递交</w:t>
      </w:r>
    </w:p>
    <w:p w14:paraId="2D8A0EB4">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19.1 投标人应将《开标一览表》单独密封提交，并在信封上清晰标明“唱标信封”字样。投标人应将投标文件正本和所有的副本分别单独密封包装，并在外包装上清晰标明“正本”、“副本”字样。</w:t>
      </w:r>
    </w:p>
    <w:p w14:paraId="562D4CC1">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19.2 所有信封外包装上应当注明招标项目名称、项目编号和“在（招标文件中规定的</w:t>
      </w:r>
      <w:r>
        <w:rPr>
          <w:rFonts w:hint="eastAsia" w:ascii="仿宋_GB2312" w:hAnsi="仿宋_GB2312" w:eastAsia="仿宋_GB2312" w:cs="仿宋_GB2312"/>
          <w:iCs/>
          <w:kern w:val="0"/>
          <w:szCs w:val="21"/>
          <w:highlight w:val="none"/>
        </w:rPr>
        <w:t>开标日期和时间）</w:t>
      </w:r>
      <w:r>
        <w:rPr>
          <w:rFonts w:hint="eastAsia" w:ascii="仿宋_GB2312" w:hAnsi="仿宋_GB2312" w:eastAsia="仿宋_GB2312" w:cs="仿宋_GB2312"/>
          <w:kern w:val="0"/>
          <w:szCs w:val="21"/>
          <w:highlight w:val="none"/>
        </w:rPr>
        <w:t>之前不得启封”的字样，</w:t>
      </w:r>
      <w:r>
        <w:rPr>
          <w:rFonts w:hint="eastAsia" w:ascii="仿宋_GB2312" w:hAnsi="仿宋_GB2312" w:eastAsia="仿宋_GB2312" w:cs="仿宋_GB2312"/>
          <w:szCs w:val="21"/>
          <w:highlight w:val="none"/>
        </w:rPr>
        <w:t>封口处应加盖投标人印章或签字</w:t>
      </w:r>
      <w:r>
        <w:rPr>
          <w:rFonts w:hint="eastAsia" w:ascii="仿宋_GB2312" w:hAnsi="仿宋_GB2312" w:eastAsia="仿宋_GB2312" w:cs="仿宋_GB2312"/>
          <w:kern w:val="0"/>
          <w:szCs w:val="21"/>
          <w:highlight w:val="none"/>
        </w:rPr>
        <w:t>。具体格式如下：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5CE0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8" w:type="dxa"/>
            <w:noWrap w:val="0"/>
            <w:vAlign w:val="top"/>
          </w:tcPr>
          <w:p w14:paraId="14CAEC5F">
            <w:pPr>
              <w:pStyle w:val="21"/>
              <w:tabs>
                <w:tab w:val="left" w:pos="0"/>
              </w:tabs>
              <w:ind w:left="2"/>
              <w:jc w:val="center"/>
              <w:rPr>
                <w:rFonts w:hint="eastAsia" w:ascii="仿宋_GB2312" w:hAnsi="仿宋_GB2312" w:eastAsia="仿宋_GB2312" w:cs="仿宋_GB2312"/>
                <w:iCs/>
                <w:sz w:val="21"/>
                <w:highlight w:val="none"/>
              </w:rPr>
            </w:pPr>
            <w:r>
              <w:rPr>
                <w:rFonts w:hint="eastAsia" w:ascii="仿宋_GB2312" w:hAnsi="仿宋_GB2312" w:eastAsia="仿宋_GB2312" w:cs="仿宋_GB2312"/>
                <w:iCs/>
                <w:sz w:val="21"/>
                <w:highlight w:val="none"/>
              </w:rPr>
              <w:t>投标文件</w:t>
            </w:r>
          </w:p>
          <w:p w14:paraId="75F4E31B">
            <w:pPr>
              <w:pStyle w:val="21"/>
              <w:tabs>
                <w:tab w:val="left" w:pos="0"/>
              </w:tabs>
              <w:ind w:left="2"/>
              <w:rPr>
                <w:rFonts w:hint="eastAsia" w:ascii="仿宋_GB2312" w:hAnsi="仿宋_GB2312" w:eastAsia="仿宋_GB2312" w:cs="仿宋_GB2312"/>
                <w:iCs/>
                <w:sz w:val="21"/>
                <w:highlight w:val="none"/>
              </w:rPr>
            </w:pPr>
            <w:r>
              <w:rPr>
                <w:rFonts w:hint="eastAsia" w:ascii="仿宋_GB2312" w:hAnsi="仿宋_GB2312" w:eastAsia="仿宋_GB2312" w:cs="仿宋_GB2312"/>
                <w:iCs/>
                <w:sz w:val="21"/>
                <w:highlight w:val="none"/>
              </w:rPr>
              <w:t>收件人：国义招标股份有限公司</w:t>
            </w:r>
          </w:p>
          <w:p w14:paraId="78965099">
            <w:pPr>
              <w:pStyle w:val="21"/>
              <w:tabs>
                <w:tab w:val="left" w:pos="0"/>
              </w:tabs>
              <w:rPr>
                <w:rFonts w:hint="eastAsia" w:ascii="仿宋_GB2312" w:hAnsi="仿宋_GB2312" w:eastAsia="仿宋_GB2312" w:cs="仿宋_GB2312"/>
                <w:iCs/>
                <w:sz w:val="21"/>
                <w:highlight w:val="none"/>
              </w:rPr>
            </w:pPr>
            <w:r>
              <w:rPr>
                <w:rFonts w:hint="eastAsia" w:ascii="仿宋_GB2312" w:hAnsi="仿宋_GB2312" w:eastAsia="仿宋_GB2312" w:cs="仿宋_GB2312"/>
                <w:iCs/>
                <w:sz w:val="21"/>
                <w:highlight w:val="none"/>
              </w:rPr>
              <w:t>招标编号：</w:t>
            </w:r>
          </w:p>
          <w:p w14:paraId="743384A8">
            <w:pPr>
              <w:pStyle w:val="21"/>
              <w:tabs>
                <w:tab w:val="left" w:pos="0"/>
              </w:tabs>
              <w:rPr>
                <w:rFonts w:hint="eastAsia" w:ascii="仿宋_GB2312" w:hAnsi="仿宋_GB2312" w:eastAsia="仿宋_GB2312" w:cs="仿宋_GB2312"/>
                <w:iCs/>
                <w:sz w:val="21"/>
                <w:highlight w:val="none"/>
              </w:rPr>
            </w:pPr>
            <w:r>
              <w:rPr>
                <w:rFonts w:hint="eastAsia" w:ascii="仿宋_GB2312" w:hAnsi="仿宋_GB2312" w:eastAsia="仿宋_GB2312" w:cs="仿宋_GB2312"/>
                <w:iCs/>
                <w:sz w:val="21"/>
                <w:highlight w:val="none"/>
              </w:rPr>
              <w:t>项目名称：</w:t>
            </w:r>
          </w:p>
          <w:p w14:paraId="3536325E">
            <w:pPr>
              <w:pStyle w:val="21"/>
              <w:tabs>
                <w:tab w:val="left" w:pos="0"/>
              </w:tabs>
              <w:rPr>
                <w:rFonts w:hint="eastAsia" w:ascii="仿宋_GB2312" w:hAnsi="仿宋_GB2312" w:eastAsia="仿宋_GB2312" w:cs="仿宋_GB2312"/>
                <w:iCs/>
                <w:sz w:val="21"/>
                <w:highlight w:val="none"/>
              </w:rPr>
            </w:pPr>
            <w:r>
              <w:rPr>
                <w:rFonts w:hint="eastAsia" w:ascii="仿宋_GB2312" w:hAnsi="仿宋_GB2312" w:eastAsia="仿宋_GB2312" w:cs="仿宋_GB2312"/>
                <w:iCs/>
                <w:sz w:val="21"/>
                <w:highlight w:val="none"/>
              </w:rPr>
              <w:t>投标人名称(加盖公章)：</w:t>
            </w:r>
          </w:p>
          <w:p w14:paraId="44682958">
            <w:pPr>
              <w:autoSpaceDE w:val="0"/>
              <w:autoSpaceDN w:val="0"/>
              <w:adjustRightInd w:val="0"/>
              <w:snapToGrid w:val="0"/>
              <w:ind w:right="32"/>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在（招标文件中规定的</w:t>
            </w:r>
            <w:r>
              <w:rPr>
                <w:rFonts w:hint="eastAsia" w:ascii="仿宋_GB2312" w:hAnsi="仿宋_GB2312" w:eastAsia="仿宋_GB2312" w:cs="仿宋_GB2312"/>
                <w:szCs w:val="21"/>
                <w:highlight w:val="none"/>
              </w:rPr>
              <w:t>投标截止时间</w:t>
            </w:r>
            <w:r>
              <w:rPr>
                <w:rFonts w:hint="eastAsia" w:ascii="仿宋_GB2312" w:hAnsi="仿宋_GB2312" w:eastAsia="仿宋_GB2312" w:cs="仿宋_GB2312"/>
                <w:iCs/>
                <w:kern w:val="0"/>
                <w:szCs w:val="21"/>
                <w:highlight w:val="none"/>
              </w:rPr>
              <w:t>）</w:t>
            </w:r>
            <w:r>
              <w:rPr>
                <w:rFonts w:hint="eastAsia" w:ascii="仿宋_GB2312" w:hAnsi="仿宋_GB2312" w:eastAsia="仿宋_GB2312" w:cs="仿宋_GB2312"/>
                <w:kern w:val="0"/>
                <w:szCs w:val="21"/>
                <w:highlight w:val="none"/>
              </w:rPr>
              <w:t>之前不得启封</w:t>
            </w:r>
          </w:p>
        </w:tc>
      </w:tr>
    </w:tbl>
    <w:p w14:paraId="35E210B6">
      <w:pPr>
        <w:pStyle w:val="21"/>
        <w:adjustRightInd w:val="0"/>
        <w:snapToGrid w:val="0"/>
        <w:ind w:right="32"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19.3如果未按要求密封和标记，招标采购单位对误投或提前启封概不负责。</w:t>
      </w:r>
    </w:p>
    <w:p w14:paraId="493416B7">
      <w:pPr>
        <w:pStyle w:val="21"/>
        <w:adjustRightInd w:val="0"/>
        <w:snapToGrid w:val="0"/>
        <w:ind w:right="32"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19.4 招标采购单位在《投标邀请函》中规定的地点和投标截止时间之前接收投标文件，超过截止时间后的投标为无效投标，招标采购单位将拒绝接收。</w:t>
      </w:r>
    </w:p>
    <w:p w14:paraId="0B58938A">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kern w:val="0"/>
          <w:szCs w:val="21"/>
          <w:highlight w:val="none"/>
        </w:rPr>
        <w:t xml:space="preserve">19.5 </w:t>
      </w:r>
      <w:r>
        <w:rPr>
          <w:rFonts w:hint="eastAsia" w:ascii="仿宋_GB2312" w:hAnsi="仿宋_GB2312" w:eastAsia="仿宋_GB2312" w:cs="仿宋_GB2312"/>
          <w:szCs w:val="21"/>
          <w:highlight w:val="none"/>
        </w:rPr>
        <w:t>投标人应将投标文件，在招标文件规定的投标截止时间前上传至国e平台（投标人须在投标截止时间前完全上传所有投标文件并按“递交投标文件”选项）。</w:t>
      </w:r>
    </w:p>
    <w:p w14:paraId="703EB8D6">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19.6 投标人须对投标文件进行电子签章，在进行电子签章时，须点击“多页签章”，并一次性输入投标文件的所有页码。</w:t>
      </w:r>
    </w:p>
    <w:p w14:paraId="3E6D6981">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温馨提示：考虑到现行国家实际的网络速率及投标人所处区域网络的情况，以及投标文件实际大小，请投标人尽量在投标截止时间前48小时执行上传投标文件操作，在投标截止时间前一天确保投标文件上传成功，在上传文件时如遇到问题需要协助可联系国e平台服务人员（叶韵诗：</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"mailto:yeyunshi@ebidding.com电话020-37860669"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szCs w:val="21"/>
          <w:highlight w:val="none"/>
        </w:rPr>
        <w:t>yeyunshi@ebidding.com电话020-37860669</w:t>
      </w:r>
      <w:r>
        <w:rPr>
          <w:rFonts w:hint="eastAsia" w:ascii="仿宋_GB2312" w:hAnsi="仿宋_GB2312" w:eastAsia="仿宋_GB2312" w:cs="仿宋_GB2312"/>
          <w:szCs w:val="21"/>
          <w:highlight w:val="none"/>
        </w:rPr>
        <w:fldChar w:fldCharType="end"/>
      </w:r>
      <w:r>
        <w:rPr>
          <w:rFonts w:hint="eastAsia" w:ascii="仿宋_GB2312" w:hAnsi="仿宋_GB2312" w:eastAsia="仿宋_GB2312" w:cs="仿宋_GB2312"/>
          <w:szCs w:val="21"/>
          <w:highlight w:val="none"/>
        </w:rPr>
        <w:t>、李磊lilei@ebidding.com电话020-37860665、叶海恋：yehailian@ebidding.com电话：020-37860671 ）。</w:t>
      </w:r>
    </w:p>
    <w:p w14:paraId="314A69F0">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特别提醒：国e平台将记录投标人上传电子投标文件时的IP地址及网卡MAC地址，若不同投标人的电子投标文件上传记录存在IP地址或网卡MAC地址相同的情况，且无法提供合理解释的，有可能被认定为不同投标人委托同一单位或者个人办理投标事宜，或不同投标人的投标文件由同一电子设备编制、打印加密或者上传，评标委员会有权按照招标文件相关规定否决其投标。</w:t>
      </w:r>
    </w:p>
    <w:p w14:paraId="29AC4030">
      <w:pPr>
        <w:pStyle w:val="21"/>
        <w:adjustRightInd w:val="0"/>
        <w:snapToGrid w:val="0"/>
        <w:ind w:right="32" w:firstLine="359"/>
        <w:rPr>
          <w:rFonts w:hint="eastAsia" w:ascii="仿宋_GB2312" w:hAnsi="仿宋_GB2312" w:eastAsia="仿宋_GB2312" w:cs="仿宋_GB2312"/>
          <w:sz w:val="21"/>
          <w:highlight w:val="none"/>
        </w:rPr>
      </w:pPr>
      <w:r>
        <w:rPr>
          <w:rFonts w:hint="eastAsia" w:ascii="仿宋_GB2312" w:hAnsi="仿宋_GB2312" w:eastAsia="仿宋_GB2312" w:cs="仿宋_GB2312"/>
          <w:b/>
          <w:bCs/>
          <w:sz w:val="21"/>
          <w:highlight w:val="none"/>
        </w:rPr>
        <w:t>（投标人同时须于投标截止时间当天，递交一套纸质版的投标文件，纸质版投标文件应与投标人上传至国e平台的投标文件一致，用于一旦发生不可预计的情况下线上开标不能顺利操作时开启。）</w:t>
      </w:r>
    </w:p>
    <w:p w14:paraId="3613B1FE">
      <w:pPr>
        <w:pStyle w:val="21"/>
        <w:adjustRightInd w:val="0"/>
        <w:snapToGrid w:val="0"/>
        <w:ind w:right="32"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19.7</w:t>
      </w:r>
      <w:r>
        <w:rPr>
          <w:rFonts w:hint="eastAsia" w:ascii="仿宋_GB2312" w:hAnsi="仿宋_GB2312" w:eastAsia="仿宋_GB2312" w:cs="仿宋_GB2312"/>
          <w:b/>
          <w:bCs/>
          <w:sz w:val="21"/>
          <w:highlight w:val="none"/>
        </w:rPr>
        <w:t>如投标人不选择远程线上参与开标，须于投标截止时间当天，带上 CA 证书到达开标地点。</w:t>
      </w:r>
    </w:p>
    <w:p w14:paraId="5F93737C">
      <w:pPr>
        <w:pStyle w:val="21"/>
        <w:adjustRightInd w:val="0"/>
        <w:snapToGrid w:val="0"/>
        <w:ind w:right="32"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20. 投标文件的修改和撤回</w:t>
      </w:r>
    </w:p>
    <w:p w14:paraId="316AA3B4">
      <w:pPr>
        <w:pStyle w:val="21"/>
        <w:adjustRightInd w:val="0"/>
        <w:snapToGrid w:val="0"/>
        <w:ind w:right="32"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20.1投标人在投标截止时间前，可以对所递交的投标文件进行补充、修改或者撤回，应在国e平台上进行，并书面通知招标采购单位。补充、修改的内容应当按招标文件要求签署、盖章，并作为投标文件的组成部分。在投标截止时间之后，投标人不得对其投标文件做任何修改和补充。</w:t>
      </w:r>
    </w:p>
    <w:p w14:paraId="6D6AD1DD">
      <w:pPr>
        <w:pStyle w:val="21"/>
        <w:adjustRightInd w:val="0"/>
        <w:snapToGrid w:val="0"/>
        <w:ind w:right="32" w:firstLine="359"/>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20.2 投标人在递交投标文件后，可以撤回其投标，应在国e平台上进行，但投标人必须在规定的投标截止时间前以书面形式告知招标采购单位。从投标截止时间至投标有效期结束的这段时间内，投标人不得撤回其投标，否则其投标保证金将不予退还。</w:t>
      </w:r>
    </w:p>
    <w:p w14:paraId="2A23BFE1">
      <w:pPr>
        <w:pStyle w:val="21"/>
        <w:adjustRightInd w:val="0"/>
        <w:snapToGrid w:val="0"/>
        <w:ind w:right="32" w:firstLine="359"/>
        <w:rPr>
          <w:rFonts w:hint="eastAsia" w:ascii="仿宋_GB2312" w:hAnsi="仿宋_GB2312" w:eastAsia="仿宋_GB2312" w:cs="仿宋_GB2312"/>
          <w:highlight w:val="none"/>
        </w:rPr>
      </w:pPr>
      <w:r>
        <w:rPr>
          <w:rFonts w:hint="eastAsia" w:ascii="仿宋_GB2312" w:hAnsi="仿宋_GB2312" w:eastAsia="仿宋_GB2312" w:cs="仿宋_GB2312"/>
          <w:sz w:val="21"/>
          <w:highlight w:val="none"/>
        </w:rPr>
        <w:t>20.3 投标人所提交的投标文件在评标结束后，无论中标与否都不退还。</w:t>
      </w:r>
    </w:p>
    <w:p w14:paraId="0DF13027">
      <w:pPr>
        <w:pStyle w:val="21"/>
        <w:adjustRightInd w:val="0"/>
        <w:snapToGrid w:val="0"/>
        <w:ind w:firstLine="359"/>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五、开标、评标与授标</w:t>
      </w:r>
    </w:p>
    <w:p w14:paraId="74EB60FF">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 开标</w:t>
      </w:r>
    </w:p>
    <w:p w14:paraId="77A21914">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21.1 线上开标</w:t>
      </w:r>
    </w:p>
    <w:p w14:paraId="28A2B422">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21.1.1招标代理机构在《投标邀请函》中规定的日期、时间和地点组织公开开标。</w:t>
      </w:r>
    </w:p>
    <w:p w14:paraId="2E721C82">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21.1.2递交了投标文件的投标人在投标截止时间之前登录国e平台网上开标大厅进行签到。</w:t>
      </w:r>
    </w:p>
    <w:p w14:paraId="01A5DD83">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21.1.3投标截止时间到达后，招标代理机构将确认开标。此后，投标人凭CA证书在国e平台对投标文件进行解密并签名确认。投标文件最晚必须在投标截止时间后半小时前解密。</w:t>
      </w:r>
    </w:p>
    <w:p w14:paraId="1AC9AA15">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21.1.4在签名阶段，投标人可自行下载开标一览表。</w:t>
      </w:r>
    </w:p>
    <w:p w14:paraId="61FE39BD">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21.1.5投标人在签到和开标阶段，须凭CA证书进行操作。</w:t>
      </w:r>
    </w:p>
    <w:p w14:paraId="5735AD6A">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21.2.如线上开标因网络原因、投标人设备故障原因、投标人操作原因或其他外部因素，导致投标人在投标截止时间后半小时内未能顺利签到和解密而无法继续进行线上开标流程的，开标转为线下开标。线下开标流程与传统开标流程相同，招标代理将对投标人在投标截止时间前递交的纸质投标文件进行拆封并唱读投标信息，并在开标仪式结束前打印纸质的开标一览表供投标人进行签字确认。</w:t>
      </w:r>
    </w:p>
    <w:p w14:paraId="0947EE8E">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21.2.1线下开标时，由投标人或其推选的代表检查投标文件的密封情况，也可以由招标采购单位委托的机构检查并见证，经确认无误后由招标工作人员当众拆封，宣读投标人名称、投标价格、价格折扣、投标文件的其他主要内容和招标文件允许提供的备选投标方案。</w:t>
      </w:r>
    </w:p>
    <w:p w14:paraId="5A0EAF66">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21.2.2 招标代理机构做好开标记录，开标记录由各投标人签字确认。</w:t>
      </w:r>
    </w:p>
    <w:p w14:paraId="65207E87">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21.2.3开标一览表内容与投标文件中投标明细报价表内容不一致的，以开标一览表为准。</w:t>
      </w:r>
    </w:p>
    <w:p w14:paraId="3EE23B23">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22. 评标委员会的组成和评标方法</w:t>
      </w:r>
    </w:p>
    <w:p w14:paraId="1A2EA614">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22.1 评标由招标代理机构依照相关法律、法规、规章、政策规定组建的评标委员会负责。评标委员会成员由招标人代表和评审专家组成，招标人代表人数、专家人数及专业构成按法规规定确定。评审专家依法从专家库中随机抽取。</w:t>
      </w:r>
    </w:p>
    <w:p w14:paraId="7FC65C07">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22.2 评标委员会将按照招标文件确定的评标方法进行评标。</w:t>
      </w:r>
    </w:p>
    <w:p w14:paraId="5FE19BEF">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22.3 本次评标采用综合评分法方法，具体见本部分“九 评标方法、步骤及标准”。</w:t>
      </w:r>
    </w:p>
    <w:p w14:paraId="1E4EA9A5">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23. 投标文件的初审，如投标文件初审不通过，其投标将被否决, 初审内容如下：</w:t>
      </w:r>
    </w:p>
    <w:p w14:paraId="598C97EC">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23.1投标文件的初审包括资格性审查和符合性审查。评标委员会将依法审查投标文件是否实质上响应了招标要求。具体审查内容详见《资格性及符合性检查表》。只有实质性响应的投标文件才能进行后续的比较与评价，否则将作无效投标处理。投标人不得通过修正或撤销不合要求的偏离从而使其投标文件成为实质上响应的投标。</w:t>
      </w:r>
    </w:p>
    <w:p w14:paraId="2FDF3377">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23.2 评标委员会决定投标文件的响应程度只依据投标文件本身的真实无误的内容，而不依据外部的证据。但投标文件有不真实、不正确内容的除外。</w:t>
      </w:r>
    </w:p>
    <w:p w14:paraId="73DE3FF6">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23.3投标文件的算术错误将按下列方法更正：评标委员会对大小写金额不一致、单价汇总与总价不一致的，按以下方法更正：投标文件的大写金额和小写金额不一致的，以大写金额为准；总价金额与按单价汇总金额不一致的，以单价金额计算结果为准；单价金额小数点有明显错位的，应以总价为准，并修改单价。如果投标人不接受对其错误的更正，其投标将被视为无效投标。</w:t>
      </w:r>
    </w:p>
    <w:p w14:paraId="2968976D">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23.4 如投标文件初审不通过，其投标将被否决。</w:t>
      </w:r>
    </w:p>
    <w:p w14:paraId="68790461">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24. 投标文件的澄清</w:t>
      </w:r>
    </w:p>
    <w:p w14:paraId="700FCEBF">
      <w:pPr>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24.1 评标期间，对投标文件中含义不明确、同类问题表述不一致或者有明显文字和计算错误的内容，评标委员会可以书面形式（应当由评标委员会签字）要求投标人做出必要的澄清、说明或者纠正，</w:t>
      </w:r>
      <w:r>
        <w:rPr>
          <w:rFonts w:hint="eastAsia" w:ascii="仿宋_GB2312" w:hAnsi="仿宋_GB2312" w:eastAsia="仿宋_GB2312" w:cs="仿宋_GB2312"/>
          <w:kern w:val="0"/>
          <w:szCs w:val="21"/>
          <w:highlight w:val="none"/>
        </w:rPr>
        <w:t>但不得允许投标人对投标报价等实质性内容做任何更改</w:t>
      </w:r>
      <w:r>
        <w:rPr>
          <w:rFonts w:hint="eastAsia" w:ascii="仿宋_GB2312" w:hAnsi="仿宋_GB2312" w:eastAsia="仿宋_GB2312" w:cs="仿宋_GB2312"/>
          <w:szCs w:val="21"/>
          <w:highlight w:val="none"/>
        </w:rPr>
        <w:t>。投标人的澄清、说明或者补正应在国e平台上进行，由其授权的代表签字，并不得超出投标文件的范围或者改变投标文件的实质性内容。有关澄清的答复应在国e平台上进行，由投标人的法定代表人或授权代表签字（或加盖投标人的印章）的书面形式做出。</w:t>
      </w:r>
    </w:p>
    <w:p w14:paraId="01A29FF7">
      <w:pPr>
        <w:pStyle w:val="21"/>
        <w:adjustRightInd w:val="0"/>
        <w:snapToGrid w:val="0"/>
        <w:ind w:firstLine="359"/>
        <w:rPr>
          <w:rFonts w:hint="eastAsia" w:ascii="仿宋_GB2312" w:hAnsi="仿宋_GB2312" w:eastAsia="仿宋_GB2312" w:cs="仿宋_GB2312"/>
          <w:highlight w:val="none"/>
        </w:rPr>
      </w:pPr>
      <w:r>
        <w:rPr>
          <w:rFonts w:hint="eastAsia" w:ascii="仿宋_GB2312" w:hAnsi="仿宋_GB2312" w:eastAsia="仿宋_GB2312" w:cs="仿宋_GB2312"/>
          <w:highlight w:val="none"/>
        </w:rPr>
        <w:t>24.2 投标人的澄清文件是其投标文件的组成部分。</w:t>
      </w:r>
    </w:p>
    <w:p w14:paraId="7F5395B1">
      <w:pPr>
        <w:tabs>
          <w:tab w:val="left" w:pos="8280"/>
        </w:tabs>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25. 投标的比较和评价</w:t>
      </w:r>
    </w:p>
    <w:p w14:paraId="2BA8465D">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25.1 评标委员会按招标文件中规定的评标方法和标准，对初审合格的投标文件进行商务和技术评估，综合比较与评价。</w:t>
      </w:r>
    </w:p>
    <w:p w14:paraId="1CAEA8DA">
      <w:pPr>
        <w:tabs>
          <w:tab w:val="left" w:pos="840"/>
        </w:tabs>
        <w:adjustRightInd w:val="0"/>
        <w:snapToGrid w:val="0"/>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26. 授标</w:t>
      </w:r>
    </w:p>
    <w:p w14:paraId="1CDF8ACD">
      <w:pPr>
        <w:tabs>
          <w:tab w:val="left" w:pos="0"/>
        </w:tabs>
        <w:adjustRightInd w:val="0"/>
        <w:snapToGrid w:val="0"/>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26.1评标委员会按照招标文件确定的评标方法、步骤、标准，对投标文件进行评审，推荐中标候选人名单，并提出书面评标报告。</w:t>
      </w:r>
    </w:p>
    <w:p w14:paraId="5E41DF7A">
      <w:pPr>
        <w:tabs>
          <w:tab w:val="left" w:pos="0"/>
        </w:tabs>
        <w:adjustRightInd w:val="0"/>
        <w:snapToGrid w:val="0"/>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26.2 招标人在收到评标报告后的法定时间内，按照评标报告中推荐的中标候选人顺序确定中标人。</w:t>
      </w:r>
    </w:p>
    <w:p w14:paraId="084DFD8D">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szCs w:val="21"/>
          <w:highlight w:val="none"/>
        </w:rPr>
        <w:t>26.3 中标人确定后，招标采购单位将在监督管理部门指定的媒体上发布中标公告，并在国e平台向中标人发出《中标通知书》，《中标通知书》对中标人和招标人具有同等法律效力。</w:t>
      </w:r>
    </w:p>
    <w:p w14:paraId="3FDC7F80">
      <w:pPr>
        <w:autoSpaceDE w:val="0"/>
        <w:autoSpaceDN w:val="0"/>
        <w:adjustRightInd w:val="0"/>
        <w:snapToGrid w:val="0"/>
        <w:ind w:right="32" w:firstLine="359"/>
        <w:rPr>
          <w:rFonts w:hint="eastAsia" w:ascii="仿宋_GB2312" w:hAnsi="仿宋_GB2312" w:eastAsia="仿宋_GB2312" w:cs="仿宋_GB2312"/>
          <w:b/>
          <w:kern w:val="0"/>
          <w:szCs w:val="21"/>
          <w:highlight w:val="none"/>
        </w:rPr>
      </w:pPr>
      <w:r>
        <w:rPr>
          <w:rFonts w:hint="eastAsia" w:ascii="仿宋_GB2312" w:hAnsi="仿宋_GB2312" w:eastAsia="仿宋_GB2312" w:cs="仿宋_GB2312"/>
          <w:b/>
          <w:kern w:val="0"/>
          <w:szCs w:val="21"/>
          <w:highlight w:val="none"/>
        </w:rPr>
        <w:t>六、异议</w:t>
      </w:r>
    </w:p>
    <w:p w14:paraId="4982ADC4">
      <w:pPr>
        <w:autoSpaceDE w:val="0"/>
        <w:autoSpaceDN w:val="0"/>
        <w:adjustRightInd w:val="0"/>
        <w:snapToGrid w:val="0"/>
        <w:ind w:right="32"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27.异议</w:t>
      </w:r>
    </w:p>
    <w:p w14:paraId="08C71C14">
      <w:pPr>
        <w:autoSpaceDE w:val="0"/>
        <w:autoSpaceDN w:val="0"/>
        <w:adjustRightInd w:val="0"/>
        <w:snapToGrid w:val="0"/>
        <w:ind w:right="32"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27.1对于招标文件有异议的，应当在投标截止时间10日前提出；对于开标的异议，应当当场提出；对于评标结果的异议，应当在公示期内提出。</w:t>
      </w:r>
    </w:p>
    <w:p w14:paraId="7F785417">
      <w:pPr>
        <w:pStyle w:val="21"/>
        <w:adjustRightInd w:val="0"/>
        <w:snapToGrid w:val="0"/>
        <w:ind w:firstLine="359"/>
        <w:rPr>
          <w:rFonts w:hint="eastAsia" w:ascii="仿宋_GB2312" w:hAnsi="仿宋_GB2312" w:eastAsia="仿宋_GB2312" w:cs="仿宋_GB2312"/>
          <w:kern w:val="2"/>
          <w:sz w:val="21"/>
          <w:highlight w:val="none"/>
        </w:rPr>
      </w:pPr>
      <w:r>
        <w:rPr>
          <w:rFonts w:hint="eastAsia" w:ascii="仿宋_GB2312" w:hAnsi="仿宋_GB2312" w:eastAsia="仿宋_GB2312" w:cs="仿宋_GB2312"/>
          <w:kern w:val="2"/>
          <w:sz w:val="21"/>
          <w:highlight w:val="none"/>
        </w:rPr>
        <w:t>异议接收机构名称：国义招标股份有限公司</w:t>
      </w:r>
      <w:r>
        <w:rPr>
          <w:rFonts w:hint="eastAsia" w:ascii="仿宋_GB2312" w:hAnsi="仿宋_GB2312" w:eastAsia="仿宋_GB2312" w:cs="仿宋_GB2312"/>
          <w:kern w:val="2"/>
          <w:sz w:val="21"/>
          <w:highlight w:val="none"/>
          <w:lang w:val="en-US" w:eastAsia="zh-CN"/>
        </w:rPr>
        <w:t>纪检</w:t>
      </w:r>
      <w:r>
        <w:rPr>
          <w:rFonts w:hint="eastAsia" w:ascii="仿宋_GB2312" w:hAnsi="仿宋_GB2312" w:eastAsia="仿宋_GB2312" w:cs="仿宋_GB2312"/>
          <w:kern w:val="2"/>
          <w:sz w:val="21"/>
          <w:highlight w:val="none"/>
        </w:rPr>
        <w:t>审计部</w:t>
      </w:r>
    </w:p>
    <w:p w14:paraId="58911D69">
      <w:pPr>
        <w:autoSpaceDE w:val="0"/>
        <w:autoSpaceDN w:val="0"/>
        <w:adjustRightInd w:val="0"/>
        <w:snapToGrid w:val="0"/>
        <w:ind w:right="32" w:firstLine="359"/>
        <w:rPr>
          <w:rFonts w:hint="eastAsia" w:ascii="仿宋_GB2312" w:hAnsi="仿宋_GB2312" w:eastAsia="仿宋_GB2312" w:cs="仿宋_GB2312"/>
          <w:kern w:val="2"/>
          <w:sz w:val="21"/>
          <w:highlight w:val="none"/>
        </w:rPr>
      </w:pPr>
      <w:r>
        <w:rPr>
          <w:rFonts w:hint="eastAsia" w:ascii="仿宋_GB2312" w:hAnsi="仿宋_GB2312" w:eastAsia="仿宋_GB2312" w:cs="仿宋_GB2312"/>
          <w:kern w:val="2"/>
          <w:sz w:val="21"/>
          <w:highlight w:val="none"/>
        </w:rPr>
        <w:t>质疑联系人：郭小姐、李小姐</w:t>
      </w:r>
    </w:p>
    <w:p w14:paraId="5548C777">
      <w:pPr>
        <w:autoSpaceDE w:val="0"/>
        <w:autoSpaceDN w:val="0"/>
        <w:adjustRightInd w:val="0"/>
        <w:snapToGrid w:val="0"/>
        <w:ind w:right="32" w:firstLine="359"/>
        <w:rPr>
          <w:rFonts w:hint="eastAsia" w:ascii="仿宋_GB2312" w:hAnsi="仿宋_GB2312" w:eastAsia="仿宋_GB2312" w:cs="仿宋_GB2312"/>
          <w:kern w:val="2"/>
          <w:sz w:val="21"/>
          <w:highlight w:val="none"/>
        </w:rPr>
      </w:pPr>
      <w:r>
        <w:rPr>
          <w:rFonts w:hint="eastAsia" w:ascii="仿宋_GB2312" w:hAnsi="仿宋_GB2312" w:eastAsia="仿宋_GB2312" w:cs="仿宋_GB2312"/>
          <w:kern w:val="2"/>
          <w:sz w:val="21"/>
          <w:highlight w:val="none"/>
        </w:rPr>
        <w:t>电话：020-37860713/715（工作时间：8：30-17：00）</w:t>
      </w:r>
    </w:p>
    <w:p w14:paraId="2ECC9148">
      <w:pPr>
        <w:autoSpaceDE w:val="0"/>
        <w:autoSpaceDN w:val="0"/>
        <w:adjustRightInd w:val="0"/>
        <w:snapToGrid w:val="0"/>
        <w:ind w:right="32" w:firstLine="359"/>
        <w:rPr>
          <w:rFonts w:hint="eastAsia" w:ascii="仿宋_GB2312" w:hAnsi="仿宋_GB2312" w:eastAsia="仿宋_GB2312" w:cs="仿宋_GB2312"/>
          <w:kern w:val="2"/>
          <w:sz w:val="21"/>
          <w:highlight w:val="none"/>
        </w:rPr>
      </w:pPr>
      <w:r>
        <w:rPr>
          <w:rFonts w:hint="eastAsia" w:ascii="仿宋_GB2312" w:hAnsi="仿宋_GB2312" w:eastAsia="仿宋_GB2312" w:cs="仿宋_GB2312"/>
          <w:kern w:val="2"/>
          <w:sz w:val="21"/>
          <w:highlight w:val="none"/>
        </w:rPr>
        <w:t>传真：/</w:t>
      </w:r>
    </w:p>
    <w:p w14:paraId="2D879635">
      <w:pPr>
        <w:autoSpaceDE w:val="0"/>
        <w:autoSpaceDN w:val="0"/>
        <w:adjustRightInd w:val="0"/>
        <w:snapToGrid w:val="0"/>
        <w:ind w:right="32" w:firstLine="359"/>
        <w:rPr>
          <w:rFonts w:hint="eastAsia" w:ascii="仿宋_GB2312" w:hAnsi="仿宋_GB2312" w:eastAsia="仿宋_GB2312" w:cs="仿宋_GB2312"/>
          <w:kern w:val="2"/>
          <w:sz w:val="21"/>
          <w:highlight w:val="none"/>
        </w:rPr>
      </w:pPr>
      <w:r>
        <w:rPr>
          <w:rFonts w:hint="eastAsia" w:ascii="仿宋_GB2312" w:hAnsi="仿宋_GB2312" w:eastAsia="仿宋_GB2312" w:cs="仿宋_GB2312"/>
          <w:kern w:val="2"/>
          <w:sz w:val="21"/>
          <w:highlight w:val="none"/>
        </w:rPr>
        <w:t>邮箱：guochunxi@ebidding.com</w:t>
      </w:r>
    </w:p>
    <w:p w14:paraId="7ABCDE6A">
      <w:pPr>
        <w:autoSpaceDE w:val="0"/>
        <w:autoSpaceDN w:val="0"/>
        <w:adjustRightInd w:val="0"/>
        <w:snapToGrid w:val="0"/>
        <w:ind w:right="32" w:firstLine="359"/>
        <w:rPr>
          <w:rFonts w:hint="eastAsia" w:ascii="仿宋_GB2312" w:hAnsi="仿宋_GB2312" w:eastAsia="仿宋_GB2312" w:cs="仿宋_GB2312"/>
          <w:kern w:val="2"/>
          <w:sz w:val="21"/>
          <w:highlight w:val="none"/>
        </w:rPr>
      </w:pPr>
      <w:r>
        <w:rPr>
          <w:rFonts w:hint="eastAsia" w:ascii="仿宋_GB2312" w:hAnsi="仿宋_GB2312" w:eastAsia="仿宋_GB2312" w:cs="仿宋_GB2312"/>
          <w:kern w:val="2"/>
          <w:sz w:val="21"/>
          <w:highlight w:val="none"/>
        </w:rPr>
        <w:t>地址：广州市东风东路726号9楼903室（</w:t>
      </w:r>
      <w:r>
        <w:rPr>
          <w:rFonts w:hint="eastAsia" w:ascii="仿宋_GB2312" w:hAnsi="仿宋_GB2312" w:eastAsia="仿宋_GB2312" w:cs="仿宋_GB2312"/>
          <w:kern w:val="2"/>
          <w:sz w:val="21"/>
          <w:highlight w:val="none"/>
          <w:lang w:val="en-US" w:eastAsia="zh-CN"/>
        </w:rPr>
        <w:t>纪检</w:t>
      </w:r>
      <w:r>
        <w:rPr>
          <w:rFonts w:hint="eastAsia" w:ascii="仿宋_GB2312" w:hAnsi="仿宋_GB2312" w:eastAsia="仿宋_GB2312" w:cs="仿宋_GB2312"/>
          <w:kern w:val="2"/>
          <w:sz w:val="21"/>
          <w:highlight w:val="none"/>
        </w:rPr>
        <w:t>审计部）</w:t>
      </w:r>
    </w:p>
    <w:p w14:paraId="3416DCF8">
      <w:pPr>
        <w:autoSpaceDE w:val="0"/>
        <w:autoSpaceDN w:val="0"/>
        <w:adjustRightInd w:val="0"/>
        <w:snapToGrid w:val="0"/>
        <w:ind w:right="32" w:firstLine="359"/>
        <w:rPr>
          <w:rFonts w:hint="eastAsia" w:ascii="仿宋_GB2312" w:hAnsi="仿宋_GB2312" w:eastAsia="仿宋_GB2312" w:cs="仿宋_GB2312"/>
          <w:kern w:val="2"/>
          <w:sz w:val="21"/>
          <w:highlight w:val="none"/>
        </w:rPr>
      </w:pPr>
      <w:r>
        <w:rPr>
          <w:rFonts w:hint="eastAsia" w:ascii="仿宋_GB2312" w:hAnsi="仿宋_GB2312" w:eastAsia="仿宋_GB2312" w:cs="仿宋_GB2312"/>
          <w:kern w:val="2"/>
          <w:sz w:val="21"/>
          <w:highlight w:val="none"/>
        </w:rPr>
        <w:t>邮编：510080</w:t>
      </w:r>
    </w:p>
    <w:p w14:paraId="0BAA0330">
      <w:pPr>
        <w:autoSpaceDE w:val="0"/>
        <w:autoSpaceDN w:val="0"/>
        <w:adjustRightInd w:val="0"/>
        <w:snapToGrid w:val="0"/>
        <w:ind w:right="32"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28. 合同的订立</w:t>
      </w:r>
    </w:p>
    <w:p w14:paraId="7994F815">
      <w:pPr>
        <w:autoSpaceDE w:val="0"/>
        <w:autoSpaceDN w:val="0"/>
        <w:adjustRightInd w:val="0"/>
        <w:snapToGrid w:val="0"/>
        <w:ind w:right="32" w:firstLine="359"/>
        <w:rPr>
          <w:rFonts w:hint="eastAsia" w:ascii="仿宋_GB2312" w:hAnsi="仿宋_GB2312" w:eastAsia="仿宋_GB2312" w:cs="仿宋_GB2312"/>
          <w:szCs w:val="21"/>
          <w:highlight w:val="none"/>
        </w:rPr>
      </w:pPr>
      <w:r>
        <w:rPr>
          <w:rFonts w:hint="eastAsia" w:ascii="仿宋_GB2312" w:hAnsi="仿宋_GB2312" w:eastAsia="仿宋_GB2312" w:cs="仿宋_GB2312"/>
          <w:kern w:val="0"/>
          <w:szCs w:val="21"/>
          <w:highlight w:val="none"/>
        </w:rPr>
        <w:t>28.1招标人与中标人自中标通知书发出之日起三十日内，按招标文件要求和中标人投标文件承诺签订合同，但不得超出招标文件和中标人投标文件的范围、也不得再行订立背离合同实质性内容的其他协议。如果第一中标候选人放弃中标或者没有按照规定签订合同，招标人将取消其中标资格，其投标保证金将不予退还</w:t>
      </w:r>
      <w:r>
        <w:rPr>
          <w:rFonts w:hint="eastAsia" w:ascii="仿宋_GB2312" w:hAnsi="仿宋_GB2312" w:eastAsia="仿宋_GB2312" w:cs="仿宋_GB2312"/>
          <w:szCs w:val="21"/>
          <w:highlight w:val="none"/>
        </w:rPr>
        <w:t>。在此情况下，采购单位重新招标。</w:t>
      </w:r>
    </w:p>
    <w:p w14:paraId="41CB71FF">
      <w:pPr>
        <w:adjustRightInd w:val="0"/>
        <w:snapToGrid w:val="0"/>
        <w:ind w:firstLine="359"/>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29. 合同的履行</w:t>
      </w:r>
    </w:p>
    <w:p w14:paraId="0819B7BD">
      <w:pPr>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29.1合同订立后，合同各方不得擅自变更、中止或者终止合同。合同需要变更的，招标人应将有关合同变更内容，以书面形式报监督管理机关备案；因特殊情况需要中止或终止合同的，招标人应将中止或终止合同的理由以及相应措施，以书面形式报监督管理部门报备。</w:t>
      </w:r>
    </w:p>
    <w:p w14:paraId="2A7695B0">
      <w:pPr>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29.2合同履行中，招标人需追加与合同标的相同的货物、工程或者服务的，在不改变合同其他条款的前提下，可以与中标人签订补充合同。签订补充合同的必须按照规定备案。</w:t>
      </w:r>
    </w:p>
    <w:p w14:paraId="0C29D6D7">
      <w:pPr>
        <w:adjustRightInd w:val="0"/>
        <w:snapToGrid w:val="0"/>
        <w:ind w:firstLine="359"/>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八、适用法律</w:t>
      </w:r>
    </w:p>
    <w:p w14:paraId="16873AC7">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30.招标采购单位及投标人的一切招标投标活动均适用</w:t>
      </w:r>
      <w:r>
        <w:rPr>
          <w:rFonts w:hint="eastAsia" w:ascii="仿宋_GB2312" w:hAnsi="仿宋_GB2312" w:eastAsia="仿宋_GB2312" w:cs="仿宋_GB2312"/>
          <w:kern w:val="0"/>
          <w:szCs w:val="21"/>
          <w:highlight w:val="none"/>
        </w:rPr>
        <w:t>《招标投标法》</w:t>
      </w:r>
      <w:r>
        <w:rPr>
          <w:rFonts w:hint="eastAsia" w:ascii="仿宋_GB2312" w:hAnsi="仿宋_GB2312" w:eastAsia="仿宋_GB2312" w:cs="仿宋_GB2312"/>
          <w:szCs w:val="21"/>
          <w:highlight w:val="none"/>
        </w:rPr>
        <w:t>及其配套的《广东省实施&lt;中华人民共和国招标投标法&gt;办法》等法规、规章、政策。</w:t>
      </w:r>
    </w:p>
    <w:p w14:paraId="156E2605">
      <w:pPr>
        <w:autoSpaceDE w:val="0"/>
        <w:autoSpaceDN w:val="0"/>
        <w:adjustRightInd w:val="0"/>
        <w:snapToGrid w:val="0"/>
        <w:ind w:right="34" w:firstLine="359"/>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30.1 与招标人存在利害关系可能影响招标公正性的法人、其他组织或者个人，不得参加投标。单位负责人为同一人或者存在控股、管理关系的不同单位，不得参加同一标段投标或者未划分标段的同一招标项目投标。存在以上情形的供应商应主动予以回避，否则自行承担相应的法律责任及后果。</w:t>
      </w:r>
    </w:p>
    <w:p w14:paraId="042C7039">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30.2 如投标人存在《中华人民共和国招标投标法实施条例》规定的属于投标人相互串通投标情形的，相关投标人依法承担相应的法律责任。</w:t>
      </w:r>
    </w:p>
    <w:p w14:paraId="1D054179">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《中华人民共和国招标投标法实施条例》第三十九条：禁止投标人相互串通投标。</w:t>
      </w:r>
    </w:p>
    <w:p w14:paraId="21B92AAE">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有下列情形之一的，属于投标人相互串通投标：</w:t>
      </w:r>
    </w:p>
    <w:p w14:paraId="226AE902">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（一）投标人之间协商投标报价等投标文件的实质性内容；</w:t>
      </w:r>
    </w:p>
    <w:p w14:paraId="06B26E0A">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（二）投标人之间约定中标人；</w:t>
      </w:r>
    </w:p>
    <w:p w14:paraId="63143EAB">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（三）投标人之间约定部分投标人放弃投标或者中标；</w:t>
      </w:r>
    </w:p>
    <w:p w14:paraId="26AAC1B2">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（四）属于同一集团、协会、商会等组织成员的投标人按照该组织要求协同投标；</w:t>
      </w:r>
    </w:p>
    <w:p w14:paraId="77643A19">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（五）投标人之间为谋取中标或者排斥特定投标人而采取的其他联合行动。</w:t>
      </w:r>
    </w:p>
    <w:p w14:paraId="6D295948">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《中华人民共和国招标投标法实施条例》第四十条：</w:t>
      </w:r>
    </w:p>
    <w:p w14:paraId="37A3B370">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有下列情形之一的，视为投标人相互串通投标：</w:t>
      </w:r>
    </w:p>
    <w:p w14:paraId="158FF00D">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（一）不同投标人的投标文件由同一单位或者个人编制；</w:t>
      </w:r>
    </w:p>
    <w:p w14:paraId="3948DBAB">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（二）不同投标人委托同一单位或者个人办理投标事宜；</w:t>
      </w:r>
    </w:p>
    <w:p w14:paraId="7483C68C">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（三）不同投标人的投标文件载明的项目管理成员为同一人；</w:t>
      </w:r>
    </w:p>
    <w:p w14:paraId="69361591">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（四）不同投标人的投标文件异常一致或者投标报价呈规律性差异；</w:t>
      </w:r>
    </w:p>
    <w:p w14:paraId="70A07C5F">
      <w:pPr>
        <w:autoSpaceDE w:val="0"/>
        <w:autoSpaceDN w:val="0"/>
        <w:adjustRightInd w:val="0"/>
        <w:snapToGrid w:val="0"/>
        <w:ind w:right="34"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（五）不同投标人的投标文件相互混装；</w:t>
      </w:r>
    </w:p>
    <w:p w14:paraId="5346F9B4">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（六）不同投标人的投标保证金从同一单位或者个人的账户转出。</w:t>
      </w:r>
    </w:p>
    <w:p w14:paraId="2F3DE84E">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30.3如投标人存在《广东省实施&lt;中华人民共和国招标投标法&gt;办法》规定的第十六条情形的，相关投标人依法承担相应的法律责任。</w:t>
      </w:r>
    </w:p>
    <w:p w14:paraId="47DC5F26">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《广东省实施&lt;中华人民共和国招标投标法&gt;办法》第十六条：</w:t>
      </w:r>
    </w:p>
    <w:p w14:paraId="2C2511CD">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投标人之间不得有下列情形：</w:t>
      </w:r>
    </w:p>
    <w:p w14:paraId="36DE1456">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（一）不同投标人编制的投标文件的实质性内容存在两处以上细节错误一致；</w:t>
      </w:r>
    </w:p>
    <w:p w14:paraId="646A7711">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（二）不同投标人的投标文件由同一电子设备编制、打包加密或者上传，不同投标人的投标文件由同一投标人的电子设备打印、复印；</w:t>
      </w:r>
    </w:p>
    <w:p w14:paraId="3D30CFE8">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（三）不同投标人的投标文件由同一投标人送达或者分发；</w:t>
      </w:r>
    </w:p>
    <w:p w14:paraId="16395896">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（四）参加投标活动的人员为同一标段其他投标人的在职人员；</w:t>
      </w:r>
    </w:p>
    <w:p w14:paraId="4418E41C">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（五）不同投标人的投标保证金从投标人各自的基本账户转出，但是，所需资金来自同一单位或者个人账户；</w:t>
      </w:r>
    </w:p>
    <w:p w14:paraId="41872D1D">
      <w:pPr>
        <w:autoSpaceDE w:val="0"/>
        <w:autoSpaceDN w:val="0"/>
        <w:adjustRightInd w:val="0"/>
        <w:snapToGrid w:val="0"/>
        <w:ind w:right="34"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（六）法律、行政法规规定的其他禁止情形。</w:t>
      </w:r>
    </w:p>
    <w:p w14:paraId="2F613477">
      <w:pPr>
        <w:pStyle w:val="7"/>
        <w:ind w:firstLine="359"/>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九  评标方法、步骤及标准</w:t>
      </w:r>
    </w:p>
    <w:p w14:paraId="1BEB6380">
      <w:pPr>
        <w:pStyle w:val="7"/>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根据相关规定确定以下评标方法、步骤及标准：</w:t>
      </w:r>
    </w:p>
    <w:p w14:paraId="1C3B88A7">
      <w:pPr>
        <w:pStyle w:val="7"/>
        <w:ind w:firstLine="359"/>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31.评标方法</w:t>
      </w:r>
    </w:p>
    <w:p w14:paraId="6A28B3C3">
      <w:pPr>
        <w:pStyle w:val="7"/>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本次评标采用综合评分法，即在最大限度地满足招标文件实质性要求前提下，按技术、商务和价格三部分分别打分的方式进行评分。三项总分为100分，其中技术得分占</w:t>
      </w:r>
      <w:r>
        <w:rPr>
          <w:rFonts w:hint="eastAsia" w:ascii="仿宋_GB2312" w:hAnsi="仿宋_GB2312" w:eastAsia="仿宋_GB2312" w:cs="仿宋_GB2312"/>
          <w:szCs w:val="21"/>
          <w:highlight w:val="none"/>
          <w:lang w:val="en-US" w:eastAsia="zh-CN"/>
        </w:rPr>
        <w:t>60</w:t>
      </w:r>
      <w:r>
        <w:rPr>
          <w:rFonts w:hint="eastAsia" w:ascii="仿宋_GB2312" w:hAnsi="仿宋_GB2312" w:eastAsia="仿宋_GB2312" w:cs="仿宋_GB2312"/>
          <w:szCs w:val="21"/>
          <w:highlight w:val="none"/>
        </w:rPr>
        <w:t>分，商务得分占</w:t>
      </w:r>
      <w:r>
        <w:rPr>
          <w:rFonts w:hint="eastAsia" w:ascii="仿宋_GB2312" w:hAnsi="仿宋_GB2312" w:eastAsia="仿宋_GB2312" w:cs="仿宋_GB2312"/>
          <w:szCs w:val="21"/>
          <w:highlight w:val="none"/>
          <w:lang w:val="en-US" w:eastAsia="zh-CN"/>
        </w:rPr>
        <w:t>10</w:t>
      </w:r>
      <w:r>
        <w:rPr>
          <w:rFonts w:hint="eastAsia" w:ascii="仿宋_GB2312" w:hAnsi="仿宋_GB2312" w:eastAsia="仿宋_GB2312" w:cs="仿宋_GB2312"/>
          <w:szCs w:val="21"/>
          <w:highlight w:val="none"/>
        </w:rPr>
        <w:t xml:space="preserve">分，价格得分占30分。以评标总得分最高的投标人作为中标候选人。 </w:t>
      </w:r>
    </w:p>
    <w:p w14:paraId="138E0368">
      <w:pPr>
        <w:pStyle w:val="7"/>
        <w:ind w:firstLine="359"/>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32.评标步骤</w:t>
      </w:r>
    </w:p>
    <w:p w14:paraId="7AD6F4D5">
      <w:pPr>
        <w:pStyle w:val="7"/>
        <w:ind w:firstLine="35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评标委员会对投标文件的评审分为初审、比较与评价：</w:t>
      </w:r>
    </w:p>
    <w:p w14:paraId="295EBC0C">
      <w:pPr>
        <w:pStyle w:val="7"/>
        <w:ind w:firstLine="359"/>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（一）初审</w:t>
      </w:r>
    </w:p>
    <w:p w14:paraId="61FDD3AE">
      <w:pPr>
        <w:pStyle w:val="7"/>
        <w:ind w:firstLine="359"/>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《资格性及符合性检查表》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458"/>
      </w:tblGrid>
      <w:tr w14:paraId="321E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top"/>
          </w:tcPr>
          <w:p w14:paraId="42283454">
            <w:pPr>
              <w:autoSpaceDE w:val="0"/>
              <w:autoSpaceDN w:val="0"/>
              <w:adjustRightInd w:val="0"/>
              <w:snapToGrid w:val="0"/>
              <w:ind w:right="3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序号</w:t>
            </w:r>
          </w:p>
        </w:tc>
        <w:tc>
          <w:tcPr>
            <w:tcW w:w="8458" w:type="dxa"/>
            <w:noWrap w:val="0"/>
            <w:vAlign w:val="top"/>
          </w:tcPr>
          <w:p w14:paraId="756E40C6">
            <w:pPr>
              <w:autoSpaceDE w:val="0"/>
              <w:autoSpaceDN w:val="0"/>
              <w:adjustRightInd w:val="0"/>
              <w:snapToGrid w:val="0"/>
              <w:ind w:right="3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内容</w:t>
            </w:r>
          </w:p>
        </w:tc>
      </w:tr>
      <w:tr w14:paraId="0464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14:paraId="4952F6AE">
            <w:pPr>
              <w:autoSpaceDE w:val="0"/>
              <w:autoSpaceDN w:val="0"/>
              <w:adjustRightInd w:val="0"/>
              <w:snapToGrid w:val="0"/>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val="en-US" w:eastAsia="zh-CN"/>
              </w:rPr>
              <w:t>1</w:t>
            </w:r>
          </w:p>
        </w:tc>
        <w:tc>
          <w:tcPr>
            <w:tcW w:w="8458" w:type="dxa"/>
            <w:noWrap w:val="0"/>
            <w:vAlign w:val="top"/>
          </w:tcPr>
          <w:p w14:paraId="4E57B021">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①投标报价未超过本项目</w:t>
            </w:r>
            <w:r>
              <w:rPr>
                <w:rFonts w:hint="eastAsia" w:ascii="仿宋_GB2312" w:hAnsi="仿宋_GB2312" w:eastAsia="仿宋_GB2312" w:cs="仿宋_GB2312"/>
                <w:kern w:val="0"/>
                <w:szCs w:val="21"/>
                <w:highlight w:val="none"/>
                <w:lang w:val="en-US" w:eastAsia="zh-CN"/>
              </w:rPr>
              <w:t>采购预算人民币75万元</w:t>
            </w:r>
            <w:r>
              <w:rPr>
                <w:rFonts w:hint="eastAsia" w:ascii="仿宋_GB2312" w:hAnsi="仿宋_GB2312" w:eastAsia="仿宋_GB2312" w:cs="仿宋_GB2312"/>
                <w:kern w:val="0"/>
                <w:szCs w:val="21"/>
                <w:highlight w:val="none"/>
              </w:rPr>
              <w:t>②对本项目的全部内容进行投标报价</w:t>
            </w:r>
          </w:p>
          <w:p w14:paraId="45A570D2">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③投标报价是唯一确定的</w:t>
            </w:r>
          </w:p>
        </w:tc>
      </w:tr>
      <w:tr w14:paraId="2459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14:paraId="1D8E8BFD">
            <w:pPr>
              <w:autoSpaceDE w:val="0"/>
              <w:autoSpaceDN w:val="0"/>
              <w:adjustRightInd w:val="0"/>
              <w:snapToGrid w:val="0"/>
              <w:ind w:right="3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w:t>
            </w:r>
          </w:p>
        </w:tc>
        <w:tc>
          <w:tcPr>
            <w:tcW w:w="8458" w:type="dxa"/>
            <w:noWrap w:val="0"/>
            <w:vAlign w:val="top"/>
          </w:tcPr>
          <w:p w14:paraId="1A716DC2">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准入条件：</w:t>
            </w:r>
          </w:p>
          <w:p w14:paraId="56F6EECF">
            <w:pP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（1）提供《投标函》，投标有效期为自提交投标文件的截止之日起90日</w:t>
            </w:r>
          </w:p>
          <w:p w14:paraId="11AD779F">
            <w:pP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（2）提供《关于资格的声明函》</w:t>
            </w:r>
          </w:p>
          <w:p w14:paraId="5E522697">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（3）提供有效的《工商营业执照》（如非“三证合一”证照，同时提供税务登记证及组织机构代码证副本复印件）（加盖公章）</w:t>
            </w:r>
          </w:p>
          <w:p w14:paraId="3A0370D5">
            <w:pP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（4）所投产品具有有效的医疗器械注册证明。</w:t>
            </w:r>
          </w:p>
          <w:p w14:paraId="1BA3F930">
            <w:pPr>
              <w:autoSpaceDE w:val="0"/>
              <w:autoSpaceDN w:val="0"/>
              <w:adjustRightInd w:val="0"/>
              <w:snapToGrid w:val="0"/>
              <w:rPr>
                <w:rFonts w:hint="eastAsia" w:ascii="仿宋_GB2312" w:hAnsi="仿宋_GB2312" w:eastAsia="仿宋_GB2312" w:cs="仿宋_GB2312"/>
                <w:kern w:val="0"/>
                <w:szCs w:val="21"/>
                <w:highlight w:val="none"/>
                <w:lang w:val="zh-CN" w:eastAsia="zh-CN"/>
              </w:rPr>
            </w:pPr>
            <w:r>
              <w:rPr>
                <w:rFonts w:hint="eastAsia" w:ascii="仿宋_GB2312" w:hAnsi="仿宋_GB2312" w:eastAsia="仿宋_GB2312" w:cs="仿宋_GB2312"/>
                <w:kern w:val="0"/>
                <w:szCs w:val="21"/>
                <w:highlight w:val="none"/>
              </w:rPr>
              <w:t>（5）</w:t>
            </w:r>
            <w:r>
              <w:rPr>
                <w:rFonts w:hint="eastAsia" w:ascii="仿宋_GB2312" w:hAnsi="仿宋_GB2312" w:eastAsia="仿宋_GB2312" w:cs="仿宋_GB2312"/>
                <w:kern w:val="0"/>
                <w:szCs w:val="21"/>
                <w:highlight w:val="none"/>
                <w:lang w:val="zh-CN" w:eastAsia="zh-CN"/>
              </w:rPr>
              <w:t>如投标人为生产企业，所投产品为第二、三类医疗器械，提供有效的《医疗器械生产许可证》复印件；如投标人为经营企业，所投产品为第三类医疗器械，提供有效的《医疗器械经营许可证》复印件（如国家另有规定，则适用其规定）。</w:t>
            </w:r>
          </w:p>
          <w:p w14:paraId="6EA269B2">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（6）不接受联合体投标。</w:t>
            </w:r>
          </w:p>
          <w:p w14:paraId="5B879881">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（7）单位负责人为同一人或者存在控股、管理关系的不同单位，不得参加同一招标项目包投标。(投标人出具声明函)</w:t>
            </w:r>
          </w:p>
          <w:p w14:paraId="6A3ABF69">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8</w:t>
            </w:r>
            <w:r>
              <w:rPr>
                <w:rFonts w:hint="eastAsia" w:ascii="仿宋_GB2312" w:hAnsi="仿宋_GB2312" w:eastAsia="仿宋_GB2312" w:cs="仿宋_GB2312"/>
                <w:szCs w:val="21"/>
                <w:highlight w:val="none"/>
                <w:lang w:val="zh-CN"/>
              </w:rPr>
              <w:t>）为本项目提供整体设计、规范编制或者项目管理、监理、检测等服务的供应商，不得再参加本项目的其他采购活动(投标人出具声明函)。</w:t>
            </w:r>
          </w:p>
          <w:p w14:paraId="0678048D">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9</w:t>
            </w:r>
            <w:r>
              <w:rPr>
                <w:rFonts w:hint="eastAsia" w:ascii="仿宋_GB2312" w:hAnsi="仿宋_GB2312" w:eastAsia="仿宋_GB2312" w:cs="仿宋_GB2312"/>
                <w:szCs w:val="21"/>
                <w:highlight w:val="none"/>
                <w:lang w:val="zh-CN"/>
              </w:rPr>
              <w:t>）投标人没有被列入失信被执行人、重大税收违法案件当事人名单（即税收违法黑名单）、政府采购严重违法失信行为记录名单及其他不符合规定条件的供应商。[根据信用中国网站（www.creditchina.gov.cn）、中国政府采购网（www.ccgp.gov.cn）主体信用记录信息进行查询]。</w:t>
            </w:r>
          </w:p>
          <w:p w14:paraId="72C8D469">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10</w:t>
            </w:r>
            <w:r>
              <w:rPr>
                <w:rFonts w:hint="eastAsia" w:ascii="仿宋_GB2312" w:hAnsi="仿宋_GB2312" w:eastAsia="仿宋_GB2312" w:cs="仿宋_GB2312"/>
                <w:szCs w:val="21"/>
                <w:highlight w:val="none"/>
                <w:lang w:val="zh-CN"/>
              </w:rPr>
              <w:t>）已领购本次招标文件。</w:t>
            </w:r>
          </w:p>
        </w:tc>
      </w:tr>
      <w:tr w14:paraId="0504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14:paraId="0F57E3D6">
            <w:pPr>
              <w:autoSpaceDE w:val="0"/>
              <w:autoSpaceDN w:val="0"/>
              <w:adjustRightInd w:val="0"/>
              <w:snapToGrid w:val="0"/>
              <w:ind w:right="32" w:rightChars="0"/>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Cs w:val="21"/>
                <w:highlight w:val="none"/>
                <w:lang w:val="en-US" w:eastAsia="zh-CN"/>
              </w:rPr>
              <w:t>4</w:t>
            </w:r>
          </w:p>
        </w:tc>
        <w:tc>
          <w:tcPr>
            <w:tcW w:w="8458" w:type="dxa"/>
            <w:noWrap w:val="0"/>
            <w:vAlign w:val="top"/>
          </w:tcPr>
          <w:p w14:paraId="5F0B90E1">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提供法定代表人资格证明书及法定代表人授权委托书(原件)</w:t>
            </w:r>
          </w:p>
        </w:tc>
      </w:tr>
      <w:tr w14:paraId="3E98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 w:type="dxa"/>
            <w:noWrap w:val="0"/>
            <w:vAlign w:val="center"/>
          </w:tcPr>
          <w:p w14:paraId="16D408F3">
            <w:pPr>
              <w:autoSpaceDE w:val="0"/>
              <w:autoSpaceDN w:val="0"/>
              <w:adjustRightInd w:val="0"/>
              <w:snapToGrid w:val="0"/>
              <w:ind w:right="32" w:rightChars="0"/>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Cs w:val="21"/>
                <w:highlight w:val="none"/>
              </w:rPr>
              <w:t>5</w:t>
            </w:r>
          </w:p>
        </w:tc>
        <w:tc>
          <w:tcPr>
            <w:tcW w:w="8458" w:type="dxa"/>
            <w:noWrap w:val="0"/>
            <w:vAlign w:val="top"/>
          </w:tcPr>
          <w:p w14:paraId="7476EC49">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按照招标文件规定要求签署、盖章</w:t>
            </w:r>
          </w:p>
        </w:tc>
      </w:tr>
      <w:tr w14:paraId="75A6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14:paraId="02ACF88A">
            <w:pPr>
              <w:autoSpaceDE w:val="0"/>
              <w:autoSpaceDN w:val="0"/>
              <w:adjustRightInd w:val="0"/>
              <w:snapToGrid w:val="0"/>
              <w:ind w:right="32" w:rightChars="0"/>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Cs w:val="21"/>
                <w:highlight w:val="none"/>
              </w:rPr>
              <w:t>6</w:t>
            </w:r>
          </w:p>
        </w:tc>
        <w:tc>
          <w:tcPr>
            <w:tcW w:w="8458" w:type="dxa"/>
            <w:noWrap w:val="0"/>
            <w:vAlign w:val="top"/>
          </w:tcPr>
          <w:p w14:paraId="3DBEB675">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投标文件对招标文件的实质性技术与商务的（即标注★号条款）条款不产生偏离（投标文件中技术参数、功能或其他内容优于招标要求部分不视作偏离）</w:t>
            </w:r>
          </w:p>
        </w:tc>
      </w:tr>
      <w:tr w14:paraId="5E9E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14:paraId="24476CD7">
            <w:pPr>
              <w:autoSpaceDE w:val="0"/>
              <w:autoSpaceDN w:val="0"/>
              <w:adjustRightInd w:val="0"/>
              <w:snapToGrid w:val="0"/>
              <w:ind w:right="32" w:rightChars="0"/>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Cs w:val="21"/>
                <w:highlight w:val="none"/>
              </w:rPr>
              <w:t>7</w:t>
            </w:r>
          </w:p>
        </w:tc>
        <w:tc>
          <w:tcPr>
            <w:tcW w:w="8458" w:type="dxa"/>
            <w:noWrap w:val="0"/>
            <w:vAlign w:val="top"/>
          </w:tcPr>
          <w:p w14:paraId="05E272AE">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符合招标文件中规定的其他实质性要求</w:t>
            </w:r>
          </w:p>
        </w:tc>
      </w:tr>
      <w:tr w14:paraId="0E61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14:paraId="5A5EDE56">
            <w:pPr>
              <w:autoSpaceDE w:val="0"/>
              <w:autoSpaceDN w:val="0"/>
              <w:adjustRightInd w:val="0"/>
              <w:snapToGrid w:val="0"/>
              <w:ind w:right="32" w:rightChars="0"/>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Cs w:val="21"/>
                <w:highlight w:val="none"/>
              </w:rPr>
              <w:t>8</w:t>
            </w:r>
          </w:p>
        </w:tc>
        <w:tc>
          <w:tcPr>
            <w:tcW w:w="8458" w:type="dxa"/>
            <w:noWrap w:val="0"/>
            <w:vAlign w:val="top"/>
          </w:tcPr>
          <w:p w14:paraId="4D4130AE">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符合法律、法规规定的其他实质性要求</w:t>
            </w:r>
          </w:p>
        </w:tc>
      </w:tr>
    </w:tbl>
    <w:p w14:paraId="04B84513">
      <w:pPr>
        <w:pStyle w:val="7"/>
        <w:ind w:firstLine="0"/>
        <w:rPr>
          <w:rFonts w:hint="eastAsia" w:ascii="仿宋_GB2312" w:hAnsi="仿宋_GB2312" w:eastAsia="仿宋_GB2312" w:cs="仿宋_GB2312"/>
          <w:b/>
          <w:szCs w:val="21"/>
          <w:highlight w:val="none"/>
        </w:rPr>
      </w:pPr>
    </w:p>
    <w:p w14:paraId="6395BA65">
      <w:pPr>
        <w:pStyle w:val="7"/>
        <w:ind w:firstLine="0"/>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 xml:space="preserve">(一) 比较与评价 </w:t>
      </w:r>
    </w:p>
    <w:p w14:paraId="37D183E0">
      <w:pPr>
        <w:pStyle w:val="7"/>
        <w:ind w:firstLine="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1.技术评价：（</w:t>
      </w:r>
      <w:r>
        <w:rPr>
          <w:rFonts w:hint="eastAsia" w:ascii="仿宋_GB2312" w:hAnsi="仿宋_GB2312" w:eastAsia="仿宋_GB2312" w:cs="仿宋_GB2312"/>
          <w:szCs w:val="21"/>
          <w:highlight w:val="none"/>
          <w:lang w:val="en-US" w:eastAsia="zh-CN"/>
        </w:rPr>
        <w:t>60</w:t>
      </w:r>
      <w:r>
        <w:rPr>
          <w:rFonts w:hint="eastAsia" w:ascii="仿宋_GB2312" w:hAnsi="仿宋_GB2312" w:eastAsia="仿宋_GB2312" w:cs="仿宋_GB2312"/>
          <w:szCs w:val="21"/>
          <w:highlight w:val="none"/>
        </w:rPr>
        <w:t>分）</w:t>
      </w:r>
    </w:p>
    <w:tbl>
      <w:tblPr>
        <w:tblStyle w:val="43"/>
        <w:tblW w:w="9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750"/>
        <w:gridCol w:w="909"/>
        <w:gridCol w:w="5704"/>
      </w:tblGrid>
      <w:tr w14:paraId="3731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14:paraId="33C77ACB">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评审项目</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5B85C0CD">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评议内容</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451F1A9B">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分值</w:t>
            </w:r>
          </w:p>
        </w:tc>
        <w:tc>
          <w:tcPr>
            <w:tcW w:w="5704" w:type="dxa"/>
            <w:tcBorders>
              <w:top w:val="single" w:color="auto" w:sz="4" w:space="0"/>
              <w:left w:val="single" w:color="auto" w:sz="4" w:space="0"/>
              <w:bottom w:val="single" w:color="auto" w:sz="4" w:space="0"/>
              <w:right w:val="single" w:color="auto" w:sz="4" w:space="0"/>
            </w:tcBorders>
            <w:noWrap w:val="0"/>
            <w:vAlign w:val="center"/>
          </w:tcPr>
          <w:p w14:paraId="758C076B">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评分细则</w:t>
            </w:r>
          </w:p>
        </w:tc>
      </w:tr>
      <w:tr w14:paraId="2642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083" w:type="dxa"/>
            <w:vMerge w:val="restart"/>
            <w:tcBorders>
              <w:left w:val="single" w:color="auto" w:sz="4" w:space="0"/>
              <w:right w:val="single" w:color="auto" w:sz="4" w:space="0"/>
            </w:tcBorders>
            <w:noWrap w:val="0"/>
            <w:vAlign w:val="center"/>
          </w:tcPr>
          <w:p w14:paraId="6872A48A">
            <w:pPr>
              <w:widowControl/>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技术</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1CCAB7AE">
            <w:pPr>
              <w:snapToGrid w:val="0"/>
              <w:spacing w:beforeLines="0" w:afterLines="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bidi="ar"/>
              </w:rPr>
              <w:t>所投产品对用户需求书中带▲号的重要参数的符合性</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139E7F63">
            <w:pPr>
              <w:pStyle w:val="39"/>
              <w:spacing w:beforeLines="0" w:afterLines="0"/>
              <w:jc w:val="center"/>
              <w:rPr>
                <w:rFonts w:hint="default" w:ascii="仿宋" w:hAnsi="仿宋" w:eastAsia="仿宋" w:cs="仿宋"/>
                <w:color w:val="000000"/>
                <w:kern w:val="0"/>
                <w:sz w:val="21"/>
                <w:szCs w:val="21"/>
                <w:lang w:val="en-US" w:eastAsia="zh-CN" w:bidi="ar-SA"/>
              </w:rPr>
            </w:pPr>
            <w:r>
              <w:rPr>
                <w:rFonts w:hint="eastAsia" w:ascii="仿宋" w:hAnsi="仿宋" w:eastAsia="仿宋" w:cs="仿宋"/>
                <w:sz w:val="21"/>
                <w:szCs w:val="21"/>
                <w:lang w:val="en-US" w:eastAsia="zh-CN" w:bidi="ar"/>
              </w:rPr>
              <w:t>35</w:t>
            </w:r>
          </w:p>
        </w:tc>
        <w:tc>
          <w:tcPr>
            <w:tcW w:w="5704" w:type="dxa"/>
            <w:tcBorders>
              <w:top w:val="single" w:color="auto" w:sz="4" w:space="0"/>
              <w:left w:val="single" w:color="auto" w:sz="4" w:space="0"/>
              <w:bottom w:val="single" w:color="auto" w:sz="4" w:space="0"/>
              <w:right w:val="single" w:color="auto" w:sz="4" w:space="0"/>
            </w:tcBorders>
            <w:noWrap w:val="0"/>
            <w:vAlign w:val="top"/>
          </w:tcPr>
          <w:p w14:paraId="4D977A3B">
            <w:pPr>
              <w:bidi w:val="0"/>
              <w:rPr>
                <w:rFonts w:hint="eastAsia" w:ascii="仿宋" w:hAnsi="仿宋" w:eastAsia="仿宋" w:cs="仿宋"/>
                <w:lang w:val="en-US" w:eastAsia="zh-CN"/>
              </w:rPr>
            </w:pPr>
            <w:r>
              <w:rPr>
                <w:rFonts w:hint="eastAsia" w:ascii="仿宋" w:hAnsi="仿宋" w:eastAsia="仿宋" w:cs="仿宋"/>
              </w:rPr>
              <w:t>投标人所投产品每满足一项用户需求书中带“▲”号的重要</w:t>
            </w:r>
            <w:r>
              <w:rPr>
                <w:rFonts w:hint="eastAsia" w:ascii="仿宋" w:hAnsi="仿宋" w:eastAsia="仿宋" w:cs="仿宋"/>
                <w:lang w:val="en-US" w:eastAsia="zh-CN"/>
              </w:rPr>
              <w:t>参数</w:t>
            </w:r>
            <w:r>
              <w:rPr>
                <w:rFonts w:hint="eastAsia" w:ascii="仿宋" w:hAnsi="仿宋" w:eastAsia="仿宋" w:cs="仿宋"/>
              </w:rPr>
              <w:t>要求（共</w:t>
            </w:r>
            <w:r>
              <w:rPr>
                <w:rFonts w:hint="eastAsia" w:ascii="仿宋" w:hAnsi="仿宋" w:eastAsia="仿宋" w:cs="仿宋"/>
                <w:lang w:val="en-US" w:eastAsia="zh-CN"/>
              </w:rPr>
              <w:t>7</w:t>
            </w:r>
            <w:r>
              <w:rPr>
                <w:rFonts w:hint="eastAsia" w:ascii="仿宋" w:hAnsi="仿宋" w:eastAsia="仿宋" w:cs="仿宋"/>
              </w:rPr>
              <w:t>项），得</w:t>
            </w:r>
            <w:r>
              <w:rPr>
                <w:rFonts w:hint="eastAsia" w:ascii="仿宋" w:hAnsi="仿宋" w:eastAsia="仿宋" w:cs="仿宋"/>
                <w:lang w:val="en-US" w:eastAsia="zh-CN"/>
              </w:rPr>
              <w:t>5</w:t>
            </w:r>
            <w:r>
              <w:rPr>
                <w:rFonts w:hint="eastAsia" w:ascii="仿宋" w:hAnsi="仿宋" w:eastAsia="仿宋" w:cs="仿宋"/>
              </w:rPr>
              <w:t>分，合计</w:t>
            </w:r>
            <w:r>
              <w:rPr>
                <w:rFonts w:hint="eastAsia" w:ascii="仿宋" w:hAnsi="仿宋" w:eastAsia="仿宋" w:cs="仿宋"/>
                <w:lang w:val="en-US" w:eastAsia="zh-CN"/>
              </w:rPr>
              <w:t>35</w:t>
            </w:r>
            <w:r>
              <w:rPr>
                <w:rFonts w:hint="eastAsia" w:ascii="仿宋" w:hAnsi="仿宋" w:eastAsia="仿宋" w:cs="仿宋"/>
              </w:rPr>
              <w:t>分； 所有投标人须提供投标产品彩页或检测报告或相应技术参数的厂家使用说明书作为技术证明文件，如未提供相关资料，评标委员会有权认为其投标文件中相应参数不符合招标文件要求（如厂家的产品使用说明书为英文版，请同时提供中文版）。</w:t>
            </w:r>
          </w:p>
        </w:tc>
      </w:tr>
      <w:tr w14:paraId="7A95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083" w:type="dxa"/>
            <w:vMerge w:val="continue"/>
            <w:tcBorders>
              <w:left w:val="single" w:color="auto" w:sz="4" w:space="0"/>
              <w:right w:val="single" w:color="auto" w:sz="4" w:space="0"/>
            </w:tcBorders>
            <w:noWrap w:val="0"/>
            <w:vAlign w:val="center"/>
          </w:tcPr>
          <w:p w14:paraId="0F1211A2">
            <w:pPr>
              <w:widowControl/>
              <w:jc w:val="center"/>
              <w:rPr>
                <w:rFonts w:hint="eastAsia" w:ascii="仿宋" w:hAnsi="仿宋" w:eastAsia="仿宋" w:cs="仿宋"/>
                <w:sz w:val="21"/>
                <w:szCs w:val="21"/>
                <w:highlight w:val="none"/>
                <w:lang w:val="en-US" w:eastAsia="zh-CN"/>
              </w:rPr>
            </w:pPr>
          </w:p>
        </w:tc>
        <w:tc>
          <w:tcPr>
            <w:tcW w:w="1750" w:type="dxa"/>
            <w:tcBorders>
              <w:top w:val="single" w:color="auto" w:sz="4" w:space="0"/>
              <w:left w:val="single" w:color="auto" w:sz="4" w:space="0"/>
              <w:bottom w:val="single" w:color="auto" w:sz="4" w:space="0"/>
              <w:right w:val="single" w:color="auto" w:sz="4" w:space="0"/>
            </w:tcBorders>
            <w:noWrap w:val="0"/>
            <w:vAlign w:val="center"/>
          </w:tcPr>
          <w:p w14:paraId="7E5F9C2E">
            <w:pPr>
              <w:snapToGrid w:val="0"/>
              <w:spacing w:beforeLines="0" w:afterLines="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bidi="ar"/>
              </w:rPr>
              <w:t>所投货物技术参数及性能与技术规格要求的符合性</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70202B96">
            <w:pPr>
              <w:pStyle w:val="39"/>
              <w:spacing w:beforeLines="0" w:afterLines="0"/>
              <w:jc w:val="center"/>
              <w:rPr>
                <w:rFonts w:hint="default" w:ascii="仿宋" w:hAnsi="仿宋" w:eastAsia="仿宋" w:cs="仿宋"/>
                <w:color w:val="000000"/>
                <w:kern w:val="0"/>
                <w:sz w:val="21"/>
                <w:szCs w:val="21"/>
                <w:lang w:val="en-US" w:eastAsia="zh-CN" w:bidi="ar-SA"/>
              </w:rPr>
            </w:pPr>
            <w:r>
              <w:rPr>
                <w:rFonts w:hint="eastAsia" w:ascii="仿宋" w:hAnsi="仿宋" w:eastAsia="仿宋" w:cs="仿宋"/>
                <w:sz w:val="21"/>
                <w:szCs w:val="21"/>
                <w:lang w:val="en-US" w:eastAsia="zh-CN" w:bidi="ar"/>
              </w:rPr>
              <w:t>10</w:t>
            </w:r>
          </w:p>
        </w:tc>
        <w:tc>
          <w:tcPr>
            <w:tcW w:w="5704" w:type="dxa"/>
            <w:tcBorders>
              <w:top w:val="single" w:color="auto" w:sz="4" w:space="0"/>
              <w:left w:val="single" w:color="auto" w:sz="4" w:space="0"/>
              <w:bottom w:val="single" w:color="auto" w:sz="4" w:space="0"/>
              <w:right w:val="single" w:color="auto" w:sz="4" w:space="0"/>
            </w:tcBorders>
            <w:noWrap w:val="0"/>
            <w:vAlign w:val="top"/>
          </w:tcPr>
          <w:p w14:paraId="7A5FC04E">
            <w:pPr>
              <w:bidi w:val="0"/>
              <w:rPr>
                <w:rFonts w:hint="eastAsia" w:ascii="仿宋" w:hAnsi="仿宋" w:eastAsia="仿宋" w:cs="仿宋"/>
                <w:lang w:val="en-US" w:eastAsia="zh-CN"/>
              </w:rPr>
            </w:pPr>
            <w:r>
              <w:rPr>
                <w:rFonts w:hint="eastAsia" w:ascii="仿宋" w:hAnsi="仿宋" w:eastAsia="仿宋" w:cs="仿宋"/>
                <w:lang w:val="en-US" w:eastAsia="zh-CN"/>
              </w:rPr>
              <w:t xml:space="preserve">完全满足用户需求书中不带▲号的一般技术参数，得10分。 </w:t>
            </w:r>
          </w:p>
          <w:p w14:paraId="7FA6A181">
            <w:pPr>
              <w:bidi w:val="0"/>
              <w:rPr>
                <w:rFonts w:hint="eastAsia" w:ascii="仿宋" w:hAnsi="仿宋" w:eastAsia="仿宋" w:cs="仿宋"/>
                <w:lang w:val="en-US" w:eastAsia="zh-CN"/>
              </w:rPr>
            </w:pPr>
            <w:r>
              <w:rPr>
                <w:rFonts w:hint="eastAsia" w:ascii="仿宋" w:hAnsi="仿宋" w:eastAsia="仿宋" w:cs="仿宋"/>
                <w:lang w:val="en-US" w:eastAsia="zh-CN"/>
              </w:rPr>
              <w:t>有1项不带▲号的一般技术参数负偏离，得9分；</w:t>
            </w:r>
          </w:p>
          <w:p w14:paraId="6013DF57">
            <w:pPr>
              <w:bidi w:val="0"/>
              <w:rPr>
                <w:rFonts w:hint="eastAsia" w:ascii="仿宋" w:hAnsi="仿宋" w:eastAsia="仿宋" w:cs="仿宋"/>
                <w:lang w:val="en-US" w:eastAsia="zh-CN"/>
              </w:rPr>
            </w:pPr>
            <w:r>
              <w:rPr>
                <w:rFonts w:hint="eastAsia" w:ascii="仿宋" w:hAnsi="仿宋" w:eastAsia="仿宋" w:cs="仿宋"/>
                <w:lang w:val="en-US" w:eastAsia="zh-CN"/>
              </w:rPr>
              <w:t>有2项不带▲号的一般技术参数负偏离，得8分；</w:t>
            </w:r>
          </w:p>
          <w:p w14:paraId="6C0B4A83">
            <w:pPr>
              <w:bidi w:val="0"/>
              <w:rPr>
                <w:rFonts w:hint="eastAsia" w:ascii="仿宋" w:hAnsi="仿宋" w:eastAsia="仿宋" w:cs="仿宋"/>
                <w:lang w:val="en-US" w:eastAsia="zh-CN"/>
              </w:rPr>
            </w:pPr>
            <w:r>
              <w:rPr>
                <w:rFonts w:hint="eastAsia" w:ascii="仿宋" w:hAnsi="仿宋" w:eastAsia="仿宋" w:cs="仿宋"/>
                <w:lang w:val="en-US" w:eastAsia="zh-CN"/>
              </w:rPr>
              <w:t xml:space="preserve">有3项不带▲号的一般技术参数负偏离，得7分； </w:t>
            </w:r>
          </w:p>
          <w:p w14:paraId="5922420A">
            <w:pPr>
              <w:bidi w:val="0"/>
              <w:rPr>
                <w:rFonts w:hint="eastAsia" w:ascii="仿宋" w:hAnsi="仿宋" w:eastAsia="仿宋" w:cs="仿宋"/>
                <w:lang w:val="en-US" w:eastAsia="zh-CN"/>
              </w:rPr>
            </w:pPr>
            <w:r>
              <w:rPr>
                <w:rFonts w:hint="eastAsia" w:ascii="仿宋" w:hAnsi="仿宋" w:eastAsia="仿宋" w:cs="仿宋"/>
                <w:lang w:val="en-US" w:eastAsia="zh-CN"/>
              </w:rPr>
              <w:t xml:space="preserve">有4项不带▲号的一般技术参数负偏离，得6分； </w:t>
            </w:r>
          </w:p>
          <w:p w14:paraId="043D38F8">
            <w:pPr>
              <w:bidi w:val="0"/>
              <w:rPr>
                <w:rFonts w:hint="eastAsia" w:ascii="仿宋" w:hAnsi="仿宋" w:eastAsia="仿宋" w:cs="仿宋"/>
                <w:lang w:val="en-US" w:eastAsia="zh-CN"/>
              </w:rPr>
            </w:pPr>
            <w:r>
              <w:rPr>
                <w:rFonts w:hint="eastAsia" w:ascii="仿宋" w:hAnsi="仿宋" w:eastAsia="仿宋" w:cs="仿宋"/>
                <w:lang w:val="en-US" w:eastAsia="zh-CN"/>
              </w:rPr>
              <w:t xml:space="preserve">有5项不带▲号的一般技术参数负偏离，得5分； </w:t>
            </w:r>
          </w:p>
          <w:p w14:paraId="603074B3">
            <w:pPr>
              <w:bidi w:val="0"/>
              <w:rPr>
                <w:rFonts w:hint="eastAsia" w:ascii="仿宋" w:hAnsi="仿宋" w:eastAsia="仿宋" w:cs="仿宋"/>
                <w:lang w:val="en-US" w:eastAsia="zh-CN"/>
              </w:rPr>
            </w:pPr>
            <w:r>
              <w:rPr>
                <w:rFonts w:hint="eastAsia" w:ascii="仿宋" w:hAnsi="仿宋" w:eastAsia="仿宋" w:cs="仿宋"/>
                <w:lang w:val="en-US" w:eastAsia="zh-CN"/>
              </w:rPr>
              <w:t>有6项不带▲号的一般技术参数负偏离，得4分；</w:t>
            </w:r>
          </w:p>
          <w:p w14:paraId="763393CF">
            <w:pPr>
              <w:bidi w:val="0"/>
              <w:rPr>
                <w:rFonts w:hint="eastAsia" w:ascii="仿宋" w:hAnsi="仿宋" w:eastAsia="仿宋" w:cs="仿宋"/>
                <w:lang w:val="en-US" w:eastAsia="zh-CN"/>
              </w:rPr>
            </w:pPr>
            <w:r>
              <w:rPr>
                <w:rFonts w:hint="eastAsia" w:ascii="仿宋" w:hAnsi="仿宋" w:eastAsia="仿宋" w:cs="仿宋"/>
                <w:lang w:val="en-US" w:eastAsia="zh-CN"/>
              </w:rPr>
              <w:t>有7项不带▲号的一般技术参数负偏离，得3分；</w:t>
            </w:r>
          </w:p>
          <w:p w14:paraId="5CB7283D">
            <w:pPr>
              <w:bidi w:val="0"/>
              <w:rPr>
                <w:rFonts w:hint="eastAsia" w:ascii="仿宋" w:hAnsi="仿宋" w:eastAsia="仿宋" w:cs="仿宋"/>
                <w:lang w:val="en-US" w:eastAsia="zh-CN"/>
              </w:rPr>
            </w:pPr>
            <w:r>
              <w:rPr>
                <w:rFonts w:hint="eastAsia" w:ascii="仿宋" w:hAnsi="仿宋" w:eastAsia="仿宋" w:cs="仿宋"/>
                <w:lang w:val="en-US" w:eastAsia="zh-CN"/>
              </w:rPr>
              <w:t>有8项不带▲号的一般技术参数负偏离，得2分；</w:t>
            </w:r>
          </w:p>
          <w:p w14:paraId="766EAFD4">
            <w:pPr>
              <w:bidi w:val="0"/>
              <w:rPr>
                <w:rFonts w:hint="eastAsia" w:ascii="仿宋" w:hAnsi="仿宋" w:eastAsia="仿宋" w:cs="仿宋"/>
                <w:lang w:val="en-US" w:eastAsia="zh-CN"/>
              </w:rPr>
            </w:pPr>
            <w:r>
              <w:rPr>
                <w:rFonts w:hint="eastAsia" w:ascii="仿宋" w:hAnsi="仿宋" w:eastAsia="仿宋" w:cs="仿宋"/>
                <w:lang w:val="en-US" w:eastAsia="zh-CN"/>
              </w:rPr>
              <w:t>有9项及以上不带▲号的一般技术参数负偏离，得1分。所有投标人须提供投标产品彩页或检测报告或相应技术参数的厂家使用说明书作为技术证明文件，如未提供相关资料，评标委员会有权认为其投标文件中相应参数不符合招标文件要求（如厂家的产品使用说明书为英文版，请同时提供中文版）。</w:t>
            </w:r>
          </w:p>
        </w:tc>
      </w:tr>
      <w:tr w14:paraId="0874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dxa"/>
            <w:vMerge w:val="continue"/>
            <w:tcBorders>
              <w:left w:val="single" w:color="auto" w:sz="4" w:space="0"/>
              <w:right w:val="single" w:color="auto" w:sz="4" w:space="0"/>
            </w:tcBorders>
            <w:noWrap w:val="0"/>
            <w:vAlign w:val="center"/>
          </w:tcPr>
          <w:p w14:paraId="2D36992C">
            <w:pPr>
              <w:widowControl/>
              <w:jc w:val="left"/>
              <w:rPr>
                <w:rFonts w:hint="eastAsia" w:ascii="仿宋" w:hAnsi="仿宋" w:eastAsia="仿宋" w:cs="仿宋"/>
                <w:sz w:val="21"/>
                <w:szCs w:val="21"/>
                <w:highlight w:val="none"/>
              </w:rPr>
            </w:pPr>
          </w:p>
        </w:tc>
        <w:tc>
          <w:tcPr>
            <w:tcW w:w="1750" w:type="dxa"/>
            <w:tcBorders>
              <w:top w:val="single" w:color="auto" w:sz="4" w:space="0"/>
              <w:left w:val="single" w:color="auto" w:sz="4" w:space="0"/>
              <w:bottom w:val="single" w:color="auto" w:sz="4" w:space="0"/>
              <w:right w:val="single" w:color="auto" w:sz="4" w:space="0"/>
            </w:tcBorders>
            <w:noWrap w:val="0"/>
            <w:vAlign w:val="center"/>
          </w:tcPr>
          <w:p w14:paraId="79841079">
            <w:pPr>
              <w:widowControl/>
              <w:spacing w:beforeLines="0" w:afterLines="0"/>
              <w:jc w:val="center"/>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lang w:bidi="ar"/>
              </w:rPr>
              <w:t>培训方案</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33745783">
            <w:pPr>
              <w:snapToGrid w:val="0"/>
              <w:spacing w:beforeLines="0" w:afterLine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bidi="ar"/>
              </w:rPr>
              <w:t>6</w:t>
            </w:r>
          </w:p>
        </w:tc>
        <w:tc>
          <w:tcPr>
            <w:tcW w:w="5704" w:type="dxa"/>
            <w:tcBorders>
              <w:top w:val="single" w:color="auto" w:sz="4" w:space="0"/>
              <w:left w:val="single" w:color="auto" w:sz="4" w:space="0"/>
              <w:bottom w:val="single" w:color="auto" w:sz="4" w:space="0"/>
              <w:right w:val="single" w:color="auto" w:sz="4" w:space="0"/>
            </w:tcBorders>
            <w:noWrap w:val="0"/>
            <w:vAlign w:val="center"/>
          </w:tcPr>
          <w:p w14:paraId="024AF065">
            <w:pPr>
              <w:bidi w:val="0"/>
              <w:rPr>
                <w:rFonts w:hint="eastAsia" w:ascii="仿宋" w:hAnsi="仿宋" w:eastAsia="仿宋" w:cs="仿宋"/>
              </w:rPr>
            </w:pPr>
            <w:r>
              <w:rPr>
                <w:rFonts w:hint="eastAsia" w:ascii="仿宋" w:hAnsi="仿宋" w:eastAsia="仿宋" w:cs="仿宋"/>
              </w:rPr>
              <w:t>根据投标人针对本项目制定的培训方案进行评审：</w:t>
            </w:r>
          </w:p>
          <w:p w14:paraId="576ADE6B">
            <w:pPr>
              <w:bidi w:val="0"/>
              <w:rPr>
                <w:rFonts w:hint="eastAsia" w:ascii="仿宋" w:hAnsi="仿宋" w:eastAsia="仿宋" w:cs="仿宋"/>
                <w:lang w:val="en-US" w:eastAsia="zh-CN"/>
              </w:rPr>
            </w:pPr>
            <w:r>
              <w:rPr>
                <w:rFonts w:hint="eastAsia" w:ascii="仿宋" w:hAnsi="仿宋" w:eastAsia="仿宋" w:cs="仿宋"/>
              </w:rPr>
              <w:t>根据采购需求中的培训要求内容，投标人提供的培训方案，优于采购需求的，得</w:t>
            </w:r>
            <w:r>
              <w:rPr>
                <w:rFonts w:hint="eastAsia" w:ascii="仿宋" w:hAnsi="仿宋" w:eastAsia="仿宋" w:cs="仿宋"/>
                <w:lang w:val="en-US" w:eastAsia="zh-CN"/>
              </w:rPr>
              <w:t>6</w:t>
            </w:r>
            <w:r>
              <w:rPr>
                <w:rFonts w:hint="eastAsia" w:ascii="仿宋" w:hAnsi="仿宋" w:eastAsia="仿宋" w:cs="仿宋"/>
              </w:rPr>
              <w:t>分；能满足采购需求的，得</w:t>
            </w:r>
            <w:r>
              <w:rPr>
                <w:rFonts w:hint="eastAsia" w:ascii="仿宋" w:hAnsi="仿宋" w:eastAsia="仿宋" w:cs="仿宋"/>
                <w:lang w:val="en-US" w:eastAsia="zh-CN"/>
              </w:rPr>
              <w:t>3</w:t>
            </w:r>
            <w:r>
              <w:rPr>
                <w:rFonts w:hint="eastAsia" w:ascii="仿宋" w:hAnsi="仿宋" w:eastAsia="仿宋" w:cs="仿宋"/>
              </w:rPr>
              <w:t>分；不能满足采购需求的，得0分。</w:t>
            </w:r>
          </w:p>
        </w:tc>
      </w:tr>
      <w:tr w14:paraId="2C13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83" w:type="dxa"/>
            <w:vMerge w:val="continue"/>
            <w:tcBorders>
              <w:left w:val="single" w:color="auto" w:sz="4" w:space="0"/>
              <w:right w:val="single" w:color="auto" w:sz="4" w:space="0"/>
            </w:tcBorders>
            <w:noWrap w:val="0"/>
            <w:vAlign w:val="center"/>
          </w:tcPr>
          <w:p w14:paraId="7A827A07">
            <w:pPr>
              <w:widowControl/>
              <w:jc w:val="left"/>
              <w:rPr>
                <w:rFonts w:hint="eastAsia" w:ascii="仿宋" w:hAnsi="仿宋" w:eastAsia="仿宋" w:cs="仿宋"/>
                <w:sz w:val="21"/>
                <w:szCs w:val="21"/>
                <w:highlight w:val="none"/>
              </w:rPr>
            </w:pPr>
          </w:p>
        </w:tc>
        <w:tc>
          <w:tcPr>
            <w:tcW w:w="1750" w:type="dxa"/>
            <w:tcBorders>
              <w:top w:val="single" w:color="auto" w:sz="4" w:space="0"/>
              <w:left w:val="single" w:color="auto" w:sz="4" w:space="0"/>
              <w:bottom w:val="single" w:color="auto" w:sz="4" w:space="0"/>
              <w:right w:val="single" w:color="auto" w:sz="4" w:space="0"/>
            </w:tcBorders>
            <w:noWrap w:val="0"/>
            <w:vAlign w:val="center"/>
          </w:tcPr>
          <w:p w14:paraId="69960D0F">
            <w:pPr>
              <w:widowControl/>
              <w:spacing w:beforeLines="0" w:afterLines="0"/>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lang w:bidi="ar"/>
              </w:rPr>
              <w:t>质量保证及售后服务方案</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1ACA7403">
            <w:pPr>
              <w:snapToGrid w:val="0"/>
              <w:spacing w:beforeLines="0" w:afterLines="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bidi="ar"/>
              </w:rPr>
              <w:t>9</w:t>
            </w:r>
          </w:p>
        </w:tc>
        <w:tc>
          <w:tcPr>
            <w:tcW w:w="5704" w:type="dxa"/>
            <w:tcBorders>
              <w:top w:val="single" w:color="auto" w:sz="4" w:space="0"/>
              <w:left w:val="single" w:color="auto" w:sz="4" w:space="0"/>
              <w:bottom w:val="single" w:color="auto" w:sz="4" w:space="0"/>
              <w:right w:val="single" w:color="auto" w:sz="4" w:space="0"/>
            </w:tcBorders>
            <w:noWrap w:val="0"/>
            <w:vAlign w:val="center"/>
          </w:tcPr>
          <w:p w14:paraId="2A97CC9C">
            <w:pPr>
              <w:bidi w:val="0"/>
              <w:rPr>
                <w:rFonts w:hint="eastAsia" w:ascii="仿宋" w:hAnsi="仿宋" w:eastAsia="仿宋" w:cs="仿宋"/>
              </w:rPr>
            </w:pPr>
            <w:r>
              <w:rPr>
                <w:rFonts w:hint="eastAsia" w:ascii="仿宋" w:hAnsi="仿宋" w:eastAsia="仿宋" w:cs="仿宋"/>
              </w:rPr>
              <w:t>根据投标人针对本项目所提供的售后服务方案，方案内容包括但不限于售后服务人员（专人跟进、服务沟通等）的安排、服务计划安排、响应时间的及时性、提供备品备件服务等内容进行评审：</w:t>
            </w:r>
          </w:p>
          <w:p w14:paraId="24283039">
            <w:pPr>
              <w:bidi w:val="0"/>
              <w:rPr>
                <w:rFonts w:hint="eastAsia" w:ascii="仿宋" w:hAnsi="仿宋" w:eastAsia="仿宋" w:cs="仿宋"/>
              </w:rPr>
            </w:pPr>
            <w:r>
              <w:rPr>
                <w:rFonts w:hint="eastAsia" w:ascii="仿宋" w:hAnsi="仿宋" w:eastAsia="仿宋" w:cs="仿宋"/>
              </w:rPr>
              <w:t>（1）投标人所提供的质量保证及售后服务方案内容详细，有完整合理的部署规划，有安排专人负责响应采购人的维修要求及服务过程中的沟通，有专业的、具有相关资质的售后服务人员，对需维修的设备有完整可行操作的维修处理方法，对日常维修和应急情况响应及时，完全满足项目要求的得</w:t>
            </w:r>
            <w:r>
              <w:rPr>
                <w:rFonts w:hint="eastAsia" w:ascii="仿宋" w:hAnsi="仿宋" w:eastAsia="仿宋" w:cs="仿宋"/>
                <w:lang w:val="en-US" w:eastAsia="zh-CN"/>
              </w:rPr>
              <w:t>9</w:t>
            </w:r>
            <w:r>
              <w:rPr>
                <w:rFonts w:hint="eastAsia" w:ascii="仿宋" w:hAnsi="仿宋" w:eastAsia="仿宋" w:cs="仿宋"/>
              </w:rPr>
              <w:t>分；</w:t>
            </w:r>
          </w:p>
          <w:p w14:paraId="5DC7E5B9">
            <w:pPr>
              <w:bidi w:val="0"/>
              <w:rPr>
                <w:rFonts w:hint="eastAsia" w:ascii="仿宋" w:hAnsi="仿宋" w:eastAsia="仿宋" w:cs="仿宋"/>
              </w:rPr>
            </w:pPr>
            <w:r>
              <w:rPr>
                <w:rFonts w:hint="eastAsia" w:ascii="仿宋" w:hAnsi="仿宋" w:eastAsia="仿宋" w:cs="仿宋"/>
              </w:rPr>
              <w:t>（2）投标人所提供的质量保证及售后服务方案内容完整，有基本的部署规划，有安排专人负责响应采购人的维修要求及服务过程中的沟通，有专业的、具有相关资质的售后服务人员，对需维修的设备有基础保底操作的维修处理方法，对日常维修和应急情况响应不够及时，部分满足项目要求的得</w:t>
            </w:r>
            <w:r>
              <w:rPr>
                <w:rFonts w:hint="eastAsia" w:ascii="仿宋" w:hAnsi="仿宋" w:eastAsia="仿宋" w:cs="仿宋"/>
                <w:lang w:val="en-US" w:eastAsia="zh-CN"/>
              </w:rPr>
              <w:t>6</w:t>
            </w:r>
            <w:r>
              <w:rPr>
                <w:rFonts w:hint="eastAsia" w:ascii="仿宋" w:hAnsi="仿宋" w:eastAsia="仿宋" w:cs="仿宋"/>
              </w:rPr>
              <w:t>分；</w:t>
            </w:r>
          </w:p>
          <w:p w14:paraId="0C9719C8">
            <w:pPr>
              <w:bidi w:val="0"/>
              <w:rPr>
                <w:rFonts w:hint="eastAsia" w:ascii="仿宋" w:hAnsi="仿宋" w:eastAsia="仿宋" w:cs="仿宋"/>
              </w:rPr>
            </w:pPr>
            <w:r>
              <w:rPr>
                <w:rFonts w:hint="eastAsia" w:ascii="仿宋" w:hAnsi="仿宋" w:eastAsia="仿宋" w:cs="仿宋"/>
              </w:rPr>
              <w:t>（3）投标人只提供了简单的质量保证及售后服务方案，维修服务安排无法满足项目要求，对日常维修和应急情况响应慢，不能满足项目要求的得</w:t>
            </w:r>
            <w:r>
              <w:rPr>
                <w:rFonts w:hint="eastAsia" w:ascii="仿宋" w:hAnsi="仿宋" w:eastAsia="仿宋" w:cs="仿宋"/>
                <w:lang w:val="en-US" w:eastAsia="zh-CN"/>
              </w:rPr>
              <w:t>3</w:t>
            </w:r>
            <w:r>
              <w:rPr>
                <w:rFonts w:hint="eastAsia" w:ascii="仿宋" w:hAnsi="仿宋" w:eastAsia="仿宋" w:cs="仿宋"/>
              </w:rPr>
              <w:t>分；</w:t>
            </w:r>
          </w:p>
          <w:p w14:paraId="6B359BBC">
            <w:pPr>
              <w:bidi w:val="0"/>
              <w:rPr>
                <w:rFonts w:hint="eastAsia" w:ascii="仿宋" w:hAnsi="仿宋" w:eastAsia="仿宋" w:cs="仿宋"/>
                <w:lang w:val="en-US" w:eastAsia="zh-CN"/>
              </w:rPr>
            </w:pPr>
            <w:r>
              <w:rPr>
                <w:rFonts w:hint="eastAsia" w:ascii="仿宋" w:hAnsi="仿宋" w:eastAsia="仿宋" w:cs="仿宋"/>
              </w:rPr>
              <w:t>（4）不提供的不得分。</w:t>
            </w:r>
          </w:p>
        </w:tc>
      </w:tr>
    </w:tbl>
    <w:p w14:paraId="1DBF2F84">
      <w:pPr>
        <w:pStyle w:val="7"/>
        <w:ind w:firstLine="0"/>
        <w:rPr>
          <w:rFonts w:hint="eastAsia" w:ascii="仿宋_GB2312" w:hAnsi="仿宋_GB2312" w:eastAsia="仿宋_GB2312" w:cs="仿宋_GB2312"/>
          <w:b/>
          <w:szCs w:val="21"/>
          <w:highlight w:val="none"/>
        </w:rPr>
      </w:pPr>
    </w:p>
    <w:p w14:paraId="2573FD13">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2.商务评价：</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10</w:t>
      </w:r>
      <w:r>
        <w:rPr>
          <w:rFonts w:hint="eastAsia" w:ascii="仿宋_GB2312" w:hAnsi="仿宋_GB2312" w:eastAsia="仿宋_GB2312" w:cs="仿宋_GB2312"/>
          <w:szCs w:val="21"/>
          <w:highlight w:val="none"/>
        </w:rPr>
        <w:t>分）</w:t>
      </w:r>
    </w:p>
    <w:tbl>
      <w:tblPr>
        <w:tblStyle w:val="43"/>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994"/>
        <w:gridCol w:w="710"/>
        <w:gridCol w:w="5993"/>
      </w:tblGrid>
      <w:tr w14:paraId="2C34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536DF4D4">
            <w:pPr>
              <w:spacing w:line="260" w:lineRule="atLeast"/>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65CF057D">
            <w:pPr>
              <w:spacing w:line="260" w:lineRule="atLeast"/>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评议内容</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6AE57D07">
            <w:pPr>
              <w:spacing w:line="260" w:lineRule="atLeast"/>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分值</w:t>
            </w:r>
          </w:p>
        </w:tc>
        <w:tc>
          <w:tcPr>
            <w:tcW w:w="5993" w:type="dxa"/>
            <w:tcBorders>
              <w:top w:val="single" w:color="auto" w:sz="4" w:space="0"/>
              <w:left w:val="single" w:color="auto" w:sz="4" w:space="0"/>
              <w:bottom w:val="single" w:color="auto" w:sz="4" w:space="0"/>
              <w:right w:val="single" w:color="auto" w:sz="4" w:space="0"/>
            </w:tcBorders>
            <w:noWrap w:val="0"/>
            <w:vAlign w:val="center"/>
          </w:tcPr>
          <w:p w14:paraId="31A8C0E8">
            <w:pPr>
              <w:spacing w:line="260" w:lineRule="atLeast"/>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评分细则</w:t>
            </w:r>
          </w:p>
        </w:tc>
      </w:tr>
      <w:tr w14:paraId="2AE8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575ED944">
            <w:pPr>
              <w:spacing w:line="260" w:lineRule="atLeast"/>
              <w:jc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1</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730891A0">
            <w:pPr>
              <w:tabs>
                <w:tab w:val="left" w:pos="840"/>
              </w:tabs>
              <w:spacing w:line="260" w:lineRule="atLeas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投标人的履约能力</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7EAAAE56">
            <w:pPr>
              <w:spacing w:line="260" w:lineRule="atLeas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3</w:t>
            </w:r>
            <w:r>
              <w:rPr>
                <w:rFonts w:hint="eastAsia" w:ascii="仿宋_GB2312" w:hAnsi="仿宋_GB2312" w:eastAsia="仿宋_GB2312" w:cs="仿宋_GB2312"/>
                <w:sz w:val="21"/>
                <w:szCs w:val="21"/>
                <w:highlight w:val="none"/>
              </w:rPr>
              <w:t>分</w:t>
            </w:r>
          </w:p>
        </w:tc>
        <w:tc>
          <w:tcPr>
            <w:tcW w:w="5993" w:type="dxa"/>
            <w:tcBorders>
              <w:top w:val="single" w:color="auto" w:sz="4" w:space="0"/>
              <w:left w:val="single" w:color="auto" w:sz="4" w:space="0"/>
              <w:bottom w:val="single" w:color="auto" w:sz="4" w:space="0"/>
              <w:right w:val="single" w:color="auto" w:sz="4" w:space="0"/>
            </w:tcBorders>
            <w:noWrap w:val="0"/>
            <w:vAlign w:val="center"/>
          </w:tcPr>
          <w:p w14:paraId="4F047602">
            <w:pPr>
              <w:spacing w:line="260" w:lineRule="atLeast"/>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根据投标人的履约能力作为评审依据，包括以下内容：①项目测试方案②运输方案</w:t>
            </w:r>
          </w:p>
          <w:p w14:paraId="49D84C78">
            <w:pPr>
              <w:spacing w:line="260" w:lineRule="atLeast"/>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注：每提供1项内容且表述完整、科学、可行，能体现投标人完全具备本项目履约能力的，得1</w:t>
            </w:r>
            <w:r>
              <w:rPr>
                <w:rFonts w:hint="eastAsia" w:ascii="仿宋_GB2312" w:hAnsi="仿宋_GB2312" w:eastAsia="仿宋_GB2312" w:cs="仿宋_GB2312"/>
                <w:sz w:val="21"/>
                <w:szCs w:val="21"/>
                <w:highlight w:val="none"/>
                <w:lang w:val="en-US" w:eastAsia="zh-CN"/>
              </w:rPr>
              <w:t>.5</w:t>
            </w:r>
            <w:r>
              <w:rPr>
                <w:rFonts w:hint="eastAsia" w:ascii="仿宋_GB2312" w:hAnsi="仿宋_GB2312" w:eastAsia="仿宋_GB2312" w:cs="仿宋_GB2312"/>
                <w:sz w:val="21"/>
                <w:szCs w:val="21"/>
                <w:highlight w:val="none"/>
              </w:rPr>
              <w:t>分。提供体现投标人履约能力的方案或相关证明材料并加盖公章，不提供方案或相关证明材料的不得分。</w:t>
            </w:r>
          </w:p>
        </w:tc>
      </w:tr>
      <w:tr w14:paraId="723D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07E17447">
            <w:pPr>
              <w:spacing w:line="260" w:lineRule="atLeast"/>
              <w:jc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2</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69C715D2">
            <w:pPr>
              <w:tabs>
                <w:tab w:val="left" w:pos="840"/>
              </w:tabs>
              <w:spacing w:line="260" w:lineRule="atLeas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投标人</w:t>
            </w:r>
            <w:r>
              <w:rPr>
                <w:rFonts w:hint="eastAsia" w:ascii="仿宋_GB2312" w:hAnsi="仿宋_GB2312" w:eastAsia="仿宋_GB2312" w:cs="仿宋_GB2312"/>
                <w:sz w:val="21"/>
                <w:szCs w:val="21"/>
                <w:highlight w:val="none"/>
                <w:lang w:val="en-US" w:eastAsia="zh-CN"/>
              </w:rPr>
              <w:t>近三</w:t>
            </w:r>
            <w:r>
              <w:rPr>
                <w:rFonts w:hint="eastAsia" w:ascii="仿宋_GB2312" w:hAnsi="仿宋_GB2312" w:eastAsia="仿宋_GB2312" w:cs="仿宋_GB2312"/>
                <w:sz w:val="21"/>
                <w:szCs w:val="21"/>
                <w:highlight w:val="none"/>
              </w:rPr>
              <w:t>年以来的同类设备的业绩</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64DB9129">
            <w:pPr>
              <w:spacing w:line="260" w:lineRule="atLeas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4</w:t>
            </w:r>
            <w:r>
              <w:rPr>
                <w:rFonts w:hint="eastAsia" w:ascii="仿宋_GB2312" w:hAnsi="仿宋_GB2312" w:eastAsia="仿宋_GB2312" w:cs="仿宋_GB2312"/>
                <w:sz w:val="21"/>
                <w:szCs w:val="21"/>
                <w:highlight w:val="none"/>
              </w:rPr>
              <w:t>分</w:t>
            </w:r>
          </w:p>
        </w:tc>
        <w:tc>
          <w:tcPr>
            <w:tcW w:w="5993" w:type="dxa"/>
            <w:tcBorders>
              <w:top w:val="single" w:color="auto" w:sz="4" w:space="0"/>
              <w:left w:val="single" w:color="auto" w:sz="4" w:space="0"/>
              <w:bottom w:val="single" w:color="auto" w:sz="4" w:space="0"/>
              <w:right w:val="single" w:color="auto" w:sz="4" w:space="0"/>
            </w:tcBorders>
            <w:noWrap w:val="0"/>
            <w:vAlign w:val="center"/>
          </w:tcPr>
          <w:p w14:paraId="1A7B146B">
            <w:pPr>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每提供一项同类项目业绩的合同</w:t>
            </w:r>
            <w:r>
              <w:rPr>
                <w:rFonts w:hint="eastAsia" w:ascii="仿宋_GB2312" w:hAnsi="仿宋_GB2312" w:eastAsia="仿宋_GB2312" w:cs="仿宋_GB2312"/>
                <w:sz w:val="21"/>
                <w:szCs w:val="21"/>
                <w:highlight w:val="none"/>
                <w:lang w:val="en-US" w:eastAsia="zh-CN"/>
              </w:rPr>
              <w:t>或</w:t>
            </w:r>
            <w:r>
              <w:rPr>
                <w:rFonts w:hint="eastAsia" w:ascii="仿宋_GB2312" w:hAnsi="仿宋_GB2312" w:eastAsia="仿宋_GB2312" w:cs="仿宋_GB2312"/>
                <w:sz w:val="21"/>
                <w:szCs w:val="21"/>
                <w:highlight w:val="none"/>
              </w:rPr>
              <w:t xml:space="preserve">中标通知书复印件并加盖公章得1分，最高得4分，不提供不得分。 </w:t>
            </w:r>
          </w:p>
          <w:p w14:paraId="07A3A08C">
            <w:pPr>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注：1.同类项目业绩的合同</w:t>
            </w:r>
            <w:r>
              <w:rPr>
                <w:rFonts w:hint="eastAsia" w:ascii="仿宋_GB2312" w:hAnsi="仿宋_GB2312" w:eastAsia="仿宋_GB2312" w:cs="仿宋_GB2312"/>
                <w:sz w:val="21"/>
                <w:szCs w:val="21"/>
                <w:highlight w:val="none"/>
                <w:lang w:val="en-US" w:eastAsia="zh-CN"/>
              </w:rPr>
              <w:t>需</w:t>
            </w:r>
            <w:r>
              <w:rPr>
                <w:rFonts w:hint="eastAsia" w:ascii="仿宋_GB2312" w:hAnsi="仿宋_GB2312" w:eastAsia="仿宋_GB2312" w:cs="仿宋_GB2312"/>
                <w:sz w:val="21"/>
                <w:szCs w:val="21"/>
                <w:highlight w:val="none"/>
              </w:rPr>
              <w:t>提供合同关键信息（含首页、签字页）证明文件作为得分依据。</w:t>
            </w:r>
          </w:p>
          <w:p w14:paraId="0FAF7589">
            <w:pPr>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2.通过合同关键信息无法判断是否得分的，还须同时提供能证明得分的其它证明资料，如项目报告或合同甲方出具的证明文件等。</w:t>
            </w:r>
          </w:p>
          <w:p w14:paraId="777976F8">
            <w:pPr>
              <w:jc w:val="left"/>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3.以上资料均要求提供扫描件。评分中出现无证明资料或专家无法凭所提供资料判断是否得分的情况，一律作不得分处理。</w:t>
            </w:r>
          </w:p>
        </w:tc>
      </w:tr>
      <w:tr w14:paraId="5C16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15347AB0">
            <w:pPr>
              <w:spacing w:line="260" w:lineRule="atLeast"/>
              <w:jc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3</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181302C">
            <w:pPr>
              <w:widowControl/>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使用用户评价</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4BDE92BF">
            <w:pPr>
              <w:spacing w:line="260" w:lineRule="atLeas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3</w:t>
            </w:r>
            <w:r>
              <w:rPr>
                <w:rFonts w:hint="eastAsia" w:ascii="仿宋_GB2312" w:hAnsi="仿宋_GB2312" w:eastAsia="仿宋_GB2312" w:cs="仿宋_GB2312"/>
                <w:sz w:val="21"/>
                <w:szCs w:val="21"/>
                <w:highlight w:val="none"/>
              </w:rPr>
              <w:t>分</w:t>
            </w:r>
          </w:p>
        </w:tc>
        <w:tc>
          <w:tcPr>
            <w:tcW w:w="5993" w:type="dxa"/>
            <w:tcBorders>
              <w:top w:val="single" w:color="auto" w:sz="4" w:space="0"/>
              <w:left w:val="single" w:color="auto" w:sz="4" w:space="0"/>
              <w:bottom w:val="single" w:color="auto" w:sz="4" w:space="0"/>
              <w:right w:val="single" w:color="auto" w:sz="4" w:space="0"/>
            </w:tcBorders>
            <w:noWrap w:val="0"/>
            <w:vAlign w:val="center"/>
          </w:tcPr>
          <w:p w14:paraId="28915029">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提供上述有效投标货物业绩的使用用户评价，每提供一个类似“满意”或“非常满意”或“优”的使用用户评价得1 分，本项最高不超过3分。须提供用户单位的评价证明（格式自拟，须加盖用户单位印章）。其他表达满意度的词语，由评委参照以上评价等级程度认定对应的评价等级。同一法人单位的多份用户评价只计算 1 份。</w:t>
            </w:r>
          </w:p>
        </w:tc>
      </w:tr>
    </w:tbl>
    <w:p w14:paraId="4442B3C9">
      <w:pPr>
        <w:pStyle w:val="7"/>
        <w:ind w:firstLine="0"/>
        <w:rPr>
          <w:rFonts w:hint="eastAsia" w:ascii="仿宋_GB2312" w:hAnsi="仿宋_GB2312" w:eastAsia="仿宋_GB2312" w:cs="仿宋_GB2312"/>
          <w:szCs w:val="21"/>
          <w:highlight w:val="none"/>
        </w:rPr>
      </w:pPr>
    </w:p>
    <w:p w14:paraId="694AF39A">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 价格评价：（30分）</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048"/>
        <w:gridCol w:w="7119"/>
      </w:tblGrid>
      <w:tr w14:paraId="3AF5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224" w:type="dxa"/>
            <w:noWrap w:val="0"/>
            <w:vAlign w:val="center"/>
          </w:tcPr>
          <w:p w14:paraId="4CBDDA2F">
            <w:pPr>
              <w:pStyle w:val="7"/>
              <w:ind w:firstLine="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2"/>
                <w:sz w:val="21"/>
                <w:szCs w:val="21"/>
                <w:highlight w:val="none"/>
              </w:rPr>
              <w:t>评审项目</w:t>
            </w:r>
          </w:p>
        </w:tc>
        <w:tc>
          <w:tcPr>
            <w:tcW w:w="1048" w:type="dxa"/>
            <w:noWrap w:val="0"/>
            <w:vAlign w:val="center"/>
          </w:tcPr>
          <w:p w14:paraId="7B924966">
            <w:pPr>
              <w:pStyle w:val="7"/>
              <w:ind w:firstLine="0"/>
              <w:jc w:val="center"/>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2"/>
                <w:sz w:val="21"/>
                <w:szCs w:val="21"/>
                <w:highlight w:val="none"/>
              </w:rPr>
              <w:t>分值</w:t>
            </w:r>
          </w:p>
        </w:tc>
        <w:tc>
          <w:tcPr>
            <w:tcW w:w="7119" w:type="dxa"/>
            <w:noWrap w:val="0"/>
            <w:vAlign w:val="center"/>
          </w:tcPr>
          <w:p w14:paraId="6FB98322">
            <w:pPr>
              <w:pStyle w:val="7"/>
              <w:ind w:firstLine="0"/>
              <w:jc w:val="center"/>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2"/>
                <w:sz w:val="21"/>
                <w:szCs w:val="21"/>
                <w:highlight w:val="none"/>
              </w:rPr>
              <w:t>评分细则</w:t>
            </w:r>
          </w:p>
        </w:tc>
      </w:tr>
      <w:tr w14:paraId="4CD2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24" w:type="dxa"/>
            <w:noWrap w:val="0"/>
            <w:vAlign w:val="center"/>
          </w:tcPr>
          <w:p w14:paraId="23426C7D">
            <w:pPr>
              <w:pStyle w:val="7"/>
              <w:ind w:firstLine="0"/>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2"/>
                <w:sz w:val="21"/>
                <w:szCs w:val="21"/>
                <w:highlight w:val="none"/>
              </w:rPr>
              <w:t>价格</w:t>
            </w:r>
          </w:p>
        </w:tc>
        <w:tc>
          <w:tcPr>
            <w:tcW w:w="1048" w:type="dxa"/>
            <w:noWrap w:val="0"/>
            <w:vAlign w:val="center"/>
          </w:tcPr>
          <w:p w14:paraId="0D3D0573">
            <w:pPr>
              <w:pStyle w:val="7"/>
              <w:ind w:firstLine="0"/>
              <w:jc w:val="center"/>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2"/>
                <w:sz w:val="21"/>
                <w:szCs w:val="21"/>
                <w:highlight w:val="none"/>
              </w:rPr>
              <w:t>30</w:t>
            </w:r>
          </w:p>
        </w:tc>
        <w:tc>
          <w:tcPr>
            <w:tcW w:w="7119" w:type="dxa"/>
            <w:noWrap w:val="0"/>
            <w:vAlign w:val="center"/>
          </w:tcPr>
          <w:p w14:paraId="45938D6F">
            <w:pPr>
              <w:pStyle w:val="7"/>
              <w:ind w:firstLine="0"/>
              <w:rPr>
                <w:rFonts w:hint="eastAsia" w:ascii="仿宋_GB2312" w:hAnsi="仿宋_GB2312" w:eastAsia="仿宋_GB2312" w:cs="仿宋_GB2312"/>
                <w:kern w:val="2"/>
                <w:sz w:val="21"/>
                <w:highlight w:val="none"/>
              </w:rPr>
            </w:pPr>
            <w:r>
              <w:rPr>
                <w:rFonts w:hint="eastAsia" w:ascii="仿宋_GB2312" w:hAnsi="仿宋_GB2312" w:eastAsia="仿宋_GB2312" w:cs="仿宋_GB2312"/>
                <w:kern w:val="2"/>
                <w:sz w:val="21"/>
                <w:highlight w:val="none"/>
              </w:rPr>
              <w:t>价格分是以满足招标文件要求且投标价格最低的投标报价为评标基准价，其他投标人的价格分则按比例算出。</w:t>
            </w:r>
          </w:p>
          <w:p w14:paraId="53B6834A">
            <w:pPr>
              <w:pStyle w:val="7"/>
              <w:ind w:firstLine="0"/>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2"/>
                <w:sz w:val="21"/>
                <w:highlight w:val="none"/>
              </w:rPr>
              <w:t>价格分＝（评标基准价/投标报价）×30</w:t>
            </w:r>
          </w:p>
        </w:tc>
      </w:tr>
    </w:tbl>
    <w:p w14:paraId="471F373C">
      <w:pPr>
        <w:pStyle w:val="7"/>
        <w:ind w:firstLine="400" w:firstLineChars="200"/>
        <w:rPr>
          <w:rFonts w:hint="eastAsia" w:ascii="仿宋_GB2312" w:hAnsi="仿宋_GB2312" w:eastAsia="仿宋_GB2312" w:cs="仿宋_GB2312"/>
          <w:szCs w:val="21"/>
          <w:highlight w:val="none"/>
        </w:rPr>
      </w:pPr>
    </w:p>
    <w:p w14:paraId="6B84FB77">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4.综合比较与评价：</w:t>
      </w:r>
    </w:p>
    <w:p w14:paraId="0BF75CCE">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根据每个投标人在上述各评审阶段中的得分，采用下面公式算出每个投标人的综合得分： </w:t>
      </w:r>
    </w:p>
    <w:p w14:paraId="6B2797F0">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W＝[Cmin/C]×30 ＋ T ＋ M </w:t>
      </w:r>
    </w:p>
    <w:p w14:paraId="1199F6FA">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其中：</w:t>
      </w:r>
    </w:p>
    <w:p w14:paraId="1F7AB5FA">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      某个投标人的综合得分；</w:t>
      </w:r>
    </w:p>
    <w:p w14:paraId="2D251326">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C       某个投标人的实际投标价格；</w:t>
      </w:r>
    </w:p>
    <w:p w14:paraId="7766C621">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Cmin    满足招标文件要求且投标价格最低的投标报价；</w:t>
      </w:r>
    </w:p>
    <w:p w14:paraId="493FB944">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T       某个投标人的技术评审得分；</w:t>
      </w:r>
    </w:p>
    <w:p w14:paraId="75258166">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M       某个投标人的商务评审得分；</w:t>
      </w:r>
    </w:p>
    <w:p w14:paraId="54F2F958">
      <w:pPr>
        <w:pStyle w:val="7"/>
        <w:ind w:firstLine="40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注： T、M均为所有评委评分的算术平均值。</w:t>
      </w:r>
    </w:p>
    <w:p w14:paraId="1715F6A1">
      <w:pPr>
        <w:pStyle w:val="7"/>
        <w:ind w:firstLine="480"/>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（三）推荐中标候选人名单</w:t>
      </w:r>
    </w:p>
    <w:p w14:paraId="39F82845">
      <w:pPr>
        <w:pStyle w:val="7"/>
        <w:ind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评标委员会根据最终评审的结果，推荐综合得分最高的投标人为排名第一的中标候选人。</w:t>
      </w:r>
    </w:p>
    <w:p w14:paraId="56B33253">
      <w:pPr>
        <w:pStyle w:val="7"/>
        <w:ind w:firstLine="0"/>
        <w:rPr>
          <w:rFonts w:hint="eastAsia" w:ascii="仿宋_GB2312" w:hAnsi="仿宋_GB2312" w:eastAsia="仿宋_GB2312" w:cs="仿宋_GB2312"/>
          <w:b/>
          <w:szCs w:val="21"/>
          <w:highlight w:val="none"/>
        </w:rPr>
      </w:pPr>
    </w:p>
    <w:p w14:paraId="02A63688">
      <w:pPr>
        <w:adjustRightInd w:val="0"/>
        <w:snapToGrid w:val="0"/>
        <w:spacing w:line="36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br w:type="page"/>
      </w:r>
    </w:p>
    <w:p w14:paraId="25FE6482">
      <w:pPr>
        <w:adjustRightInd w:val="0"/>
        <w:snapToGrid w:val="0"/>
        <w:jc w:val="center"/>
        <w:rPr>
          <w:rFonts w:hint="eastAsia" w:ascii="仿宋_GB2312" w:hAnsi="仿宋_GB2312" w:eastAsia="仿宋_GB2312" w:cs="仿宋_GB2312"/>
          <w:b/>
          <w:kern w:val="0"/>
          <w:sz w:val="28"/>
          <w:szCs w:val="28"/>
          <w:highlight w:val="none"/>
        </w:rPr>
      </w:pPr>
      <w:bookmarkStart w:id="3" w:name="_Toc251742852"/>
      <w:r>
        <w:rPr>
          <w:rFonts w:hint="eastAsia" w:ascii="仿宋_GB2312" w:hAnsi="仿宋_GB2312" w:eastAsia="仿宋_GB2312" w:cs="仿宋_GB2312"/>
          <w:b/>
          <w:kern w:val="0"/>
          <w:sz w:val="28"/>
          <w:szCs w:val="28"/>
          <w:highlight w:val="none"/>
        </w:rPr>
        <w:t>第四部分　合同格式</w:t>
      </w:r>
    </w:p>
    <w:p w14:paraId="0CFE6238">
      <w:pPr>
        <w:adjustRightInd w:val="0"/>
        <w:snapToGrid w:val="0"/>
        <w:jc w:val="center"/>
        <w:rPr>
          <w:rFonts w:hint="eastAsia" w:ascii="仿宋_GB2312" w:hAnsi="仿宋_GB2312" w:eastAsia="仿宋_GB2312" w:cs="仿宋_GB2312"/>
          <w:b/>
          <w:kern w:val="0"/>
          <w:sz w:val="28"/>
          <w:szCs w:val="28"/>
          <w:highlight w:val="none"/>
        </w:rPr>
      </w:pPr>
    </w:p>
    <w:p w14:paraId="4ED2A0C9">
      <w:pPr>
        <w:tabs>
          <w:tab w:val="left" w:pos="720"/>
        </w:tabs>
        <w:jc w:val="center"/>
        <w:rPr>
          <w:rFonts w:hint="eastAsia" w:ascii="仿宋_GB2312" w:hAnsi="仿宋_GB2312" w:eastAsia="仿宋_GB2312" w:cs="仿宋_GB2312"/>
          <w:b/>
          <w:sz w:val="48"/>
          <w:szCs w:val="48"/>
          <w:highlight w:val="none"/>
          <w:u w:val="single"/>
        </w:rPr>
      </w:pPr>
      <w:r>
        <w:rPr>
          <w:rFonts w:hint="eastAsia" w:ascii="仿宋_GB2312" w:hAnsi="仿宋_GB2312" w:eastAsia="仿宋_GB2312" w:cs="仿宋_GB2312"/>
          <w:b/>
          <w:sz w:val="48"/>
          <w:szCs w:val="48"/>
          <w:highlight w:val="none"/>
          <w:u w:val="single"/>
        </w:rPr>
        <w:t xml:space="preserve">        (项目)</w:t>
      </w:r>
    </w:p>
    <w:p w14:paraId="79BB59E8">
      <w:pPr>
        <w:tabs>
          <w:tab w:val="left" w:pos="720"/>
        </w:tabs>
        <w:jc w:val="center"/>
        <w:rPr>
          <w:rFonts w:hint="eastAsia" w:ascii="仿宋_GB2312" w:hAnsi="仿宋_GB2312" w:eastAsia="仿宋_GB2312" w:cs="仿宋_GB2312"/>
          <w:b/>
          <w:sz w:val="48"/>
          <w:szCs w:val="48"/>
          <w:highlight w:val="none"/>
        </w:rPr>
      </w:pPr>
      <w:r>
        <w:rPr>
          <w:rFonts w:hint="eastAsia" w:ascii="仿宋_GB2312" w:hAnsi="仿宋_GB2312" w:eastAsia="仿宋_GB2312" w:cs="仿宋_GB2312"/>
          <w:b/>
          <w:sz w:val="48"/>
          <w:szCs w:val="48"/>
          <w:highlight w:val="none"/>
        </w:rPr>
        <w:t>合 同 书</w:t>
      </w:r>
    </w:p>
    <w:p w14:paraId="06CD50DA">
      <w:pPr>
        <w:tabs>
          <w:tab w:val="left" w:pos="720"/>
        </w:tabs>
        <w:jc w:val="center"/>
        <w:rPr>
          <w:rFonts w:hint="eastAsia" w:ascii="仿宋_GB2312" w:hAnsi="仿宋_GB2312" w:eastAsia="仿宋_GB2312" w:cs="仿宋_GB2312"/>
          <w:b/>
          <w:sz w:val="44"/>
          <w:szCs w:val="44"/>
          <w:highlight w:val="none"/>
        </w:rPr>
      </w:pPr>
      <w:r>
        <w:rPr>
          <w:rFonts w:hint="eastAsia" w:ascii="仿宋_GB2312" w:hAnsi="仿宋_GB2312" w:eastAsia="仿宋_GB2312" w:cs="仿宋_GB2312"/>
          <w:b/>
          <w:sz w:val="44"/>
          <w:szCs w:val="44"/>
          <w:highlight w:val="none"/>
        </w:rPr>
        <w:t>（货物类）</w:t>
      </w:r>
    </w:p>
    <w:p w14:paraId="55C6B71D">
      <w:pPr>
        <w:pStyle w:val="17"/>
        <w:rPr>
          <w:rFonts w:hint="eastAsia" w:ascii="仿宋_GB2312" w:hAnsi="仿宋_GB2312" w:eastAsia="仿宋_GB2312" w:cs="仿宋_GB2312"/>
          <w:highlight w:val="none"/>
        </w:rPr>
      </w:pPr>
    </w:p>
    <w:p w14:paraId="2BD7639C">
      <w:pPr>
        <w:pStyle w:val="17"/>
        <w:rPr>
          <w:rFonts w:hint="eastAsia" w:ascii="仿宋_GB2312" w:hAnsi="仿宋_GB2312" w:eastAsia="仿宋_GB2312" w:cs="仿宋_GB2312"/>
          <w:highlight w:val="none"/>
        </w:rPr>
      </w:pPr>
    </w:p>
    <w:tbl>
      <w:tblPr>
        <w:tblStyle w:val="43"/>
        <w:tblW w:w="0" w:type="auto"/>
        <w:jc w:val="center"/>
        <w:tblLayout w:type="fixed"/>
        <w:tblCellMar>
          <w:top w:w="0" w:type="dxa"/>
          <w:left w:w="108" w:type="dxa"/>
          <w:bottom w:w="0" w:type="dxa"/>
          <w:right w:w="108" w:type="dxa"/>
        </w:tblCellMar>
      </w:tblPr>
      <w:tblGrid>
        <w:gridCol w:w="5400"/>
      </w:tblGrid>
      <w:tr w14:paraId="45559FAD">
        <w:tblPrEx>
          <w:tblCellMar>
            <w:top w:w="0" w:type="dxa"/>
            <w:left w:w="108" w:type="dxa"/>
            <w:bottom w:w="0" w:type="dxa"/>
            <w:right w:w="108" w:type="dxa"/>
          </w:tblCellMar>
        </w:tblPrEx>
        <w:trPr>
          <w:trHeight w:val="446" w:hRule="atLeast"/>
          <w:jc w:val="center"/>
        </w:trPr>
        <w:tc>
          <w:tcPr>
            <w:tcW w:w="5400" w:type="dxa"/>
            <w:noWrap w:val="0"/>
            <w:vAlign w:val="top"/>
          </w:tcPr>
          <w:p w14:paraId="2B59AB3F">
            <w:pPr>
              <w:tabs>
                <w:tab w:val="left" w:pos="720"/>
              </w:tabs>
              <w:rPr>
                <w:rFonts w:hint="eastAsia" w:ascii="仿宋_GB2312" w:hAnsi="仿宋_GB2312" w:eastAsia="仿宋_GB2312" w:cs="仿宋_GB2312"/>
                <w:b/>
                <w:sz w:val="32"/>
                <w:szCs w:val="32"/>
                <w:highlight w:val="none"/>
                <w:u w:val="single"/>
              </w:rPr>
            </w:pPr>
            <w:r>
              <w:rPr>
                <w:rFonts w:hint="eastAsia" w:ascii="仿宋_GB2312" w:hAnsi="仿宋_GB2312" w:eastAsia="仿宋_GB2312" w:cs="仿宋_GB2312"/>
                <w:b/>
                <w:sz w:val="32"/>
                <w:szCs w:val="32"/>
                <w:highlight w:val="none"/>
              </w:rPr>
              <w:t>项目编号：</w:t>
            </w:r>
          </w:p>
        </w:tc>
      </w:tr>
      <w:tr w14:paraId="51688326">
        <w:tblPrEx>
          <w:tblCellMar>
            <w:top w:w="0" w:type="dxa"/>
            <w:left w:w="108" w:type="dxa"/>
            <w:bottom w:w="0" w:type="dxa"/>
            <w:right w:w="108" w:type="dxa"/>
          </w:tblCellMar>
        </w:tblPrEx>
        <w:trPr>
          <w:trHeight w:val="446" w:hRule="atLeast"/>
          <w:jc w:val="center"/>
        </w:trPr>
        <w:tc>
          <w:tcPr>
            <w:tcW w:w="5400" w:type="dxa"/>
            <w:noWrap w:val="0"/>
            <w:vAlign w:val="top"/>
          </w:tcPr>
          <w:p w14:paraId="7E733AC0">
            <w:pPr>
              <w:tabs>
                <w:tab w:val="left" w:pos="720"/>
              </w:tabs>
              <w:rPr>
                <w:rFonts w:hint="eastAsia" w:ascii="仿宋_GB2312" w:hAnsi="仿宋_GB2312" w:eastAsia="仿宋_GB2312" w:cs="仿宋_GB2312"/>
                <w:b/>
                <w:sz w:val="32"/>
                <w:szCs w:val="32"/>
                <w:highlight w:val="none"/>
                <w:u w:val="single"/>
              </w:rPr>
            </w:pPr>
          </w:p>
        </w:tc>
      </w:tr>
      <w:tr w14:paraId="1853C756">
        <w:tblPrEx>
          <w:tblCellMar>
            <w:top w:w="0" w:type="dxa"/>
            <w:left w:w="108" w:type="dxa"/>
            <w:bottom w:w="0" w:type="dxa"/>
            <w:right w:w="108" w:type="dxa"/>
          </w:tblCellMar>
        </w:tblPrEx>
        <w:trPr>
          <w:trHeight w:val="446" w:hRule="atLeast"/>
          <w:jc w:val="center"/>
        </w:trPr>
        <w:tc>
          <w:tcPr>
            <w:tcW w:w="5400" w:type="dxa"/>
            <w:noWrap w:val="0"/>
            <w:vAlign w:val="top"/>
          </w:tcPr>
          <w:p w14:paraId="577A44C8">
            <w:pPr>
              <w:tabs>
                <w:tab w:val="left" w:pos="720"/>
              </w:tabs>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项目名称：</w:t>
            </w:r>
          </w:p>
        </w:tc>
      </w:tr>
      <w:tr w14:paraId="0A63F7FF">
        <w:tblPrEx>
          <w:tblCellMar>
            <w:top w:w="0" w:type="dxa"/>
            <w:left w:w="108" w:type="dxa"/>
            <w:bottom w:w="0" w:type="dxa"/>
            <w:right w:w="108" w:type="dxa"/>
          </w:tblCellMar>
        </w:tblPrEx>
        <w:trPr>
          <w:trHeight w:val="460" w:hRule="atLeast"/>
          <w:jc w:val="center"/>
        </w:trPr>
        <w:tc>
          <w:tcPr>
            <w:tcW w:w="5400" w:type="dxa"/>
            <w:noWrap w:val="0"/>
            <w:vAlign w:val="top"/>
          </w:tcPr>
          <w:p w14:paraId="39A1EDFE">
            <w:pPr>
              <w:tabs>
                <w:tab w:val="left" w:pos="720"/>
              </w:tabs>
              <w:rPr>
                <w:rFonts w:hint="eastAsia" w:ascii="仿宋_GB2312" w:hAnsi="仿宋_GB2312" w:eastAsia="仿宋_GB2312" w:cs="仿宋_GB2312"/>
                <w:b/>
                <w:sz w:val="28"/>
                <w:szCs w:val="28"/>
                <w:highlight w:val="none"/>
              </w:rPr>
            </w:pPr>
          </w:p>
        </w:tc>
      </w:tr>
    </w:tbl>
    <w:p w14:paraId="0A9F417B">
      <w:pPr>
        <w:tabs>
          <w:tab w:val="left" w:pos="720"/>
        </w:tabs>
        <w:rPr>
          <w:rFonts w:hint="eastAsia" w:ascii="仿宋_GB2312" w:hAnsi="仿宋_GB2312" w:eastAsia="仿宋_GB2312" w:cs="仿宋_GB2312"/>
          <w:b/>
          <w:sz w:val="28"/>
          <w:szCs w:val="28"/>
          <w:highlight w:val="none"/>
        </w:rPr>
      </w:pPr>
    </w:p>
    <w:p w14:paraId="2CDD6FC5">
      <w:pPr>
        <w:tabs>
          <w:tab w:val="left" w:pos="720"/>
        </w:tabs>
        <w:rPr>
          <w:rFonts w:hint="eastAsia" w:ascii="仿宋_GB2312" w:hAnsi="仿宋_GB2312" w:eastAsia="仿宋_GB2312" w:cs="仿宋_GB2312"/>
          <w:b/>
          <w:sz w:val="28"/>
          <w:szCs w:val="28"/>
          <w:highlight w:val="none"/>
        </w:rPr>
      </w:pPr>
    </w:p>
    <w:p w14:paraId="53AF786B">
      <w:pPr>
        <w:tabs>
          <w:tab w:val="left" w:pos="720"/>
        </w:tabs>
        <w:rPr>
          <w:rFonts w:hint="eastAsia" w:ascii="仿宋_GB2312" w:hAnsi="仿宋_GB2312" w:eastAsia="仿宋_GB2312" w:cs="仿宋_GB2312"/>
          <w:b/>
          <w:sz w:val="28"/>
          <w:szCs w:val="28"/>
          <w:highlight w:val="none"/>
        </w:rPr>
      </w:pPr>
    </w:p>
    <w:p w14:paraId="48D49E78">
      <w:pPr>
        <w:jc w:val="center"/>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sz w:val="28"/>
          <w:szCs w:val="28"/>
          <w:highlight w:val="none"/>
        </w:rPr>
        <w:br w:type="page"/>
      </w:r>
      <w:r>
        <w:rPr>
          <w:rFonts w:hint="eastAsia" w:ascii="仿宋_GB2312" w:hAnsi="仿宋_GB2312" w:eastAsia="仿宋_GB2312" w:cs="仿宋_GB2312"/>
          <w:b/>
          <w:bCs/>
          <w:sz w:val="30"/>
          <w:szCs w:val="30"/>
          <w:highlight w:val="none"/>
        </w:rPr>
        <w:t>中山大学孙逸仙纪念医院深汕中心医院采购合同</w:t>
      </w:r>
    </w:p>
    <w:p w14:paraId="3FABA3DD">
      <w:pPr>
        <w:rPr>
          <w:rFonts w:hint="eastAsia" w:ascii="仿宋_GB2312" w:hAnsi="仿宋_GB2312" w:eastAsia="仿宋_GB2312" w:cs="仿宋_GB2312"/>
          <w:szCs w:val="21"/>
          <w:highlight w:val="none"/>
        </w:rPr>
      </w:pPr>
    </w:p>
    <w:p w14:paraId="12AF8C91">
      <w:pPr>
        <w:spacing w:line="360" w:lineRule="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甲方：中山大学孙逸仙纪念医院深汕中心医院</w:t>
      </w:r>
    </w:p>
    <w:p w14:paraId="0D643192">
      <w:pPr>
        <w:spacing w:line="360" w:lineRule="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乙方： </w:t>
      </w:r>
    </w:p>
    <w:p w14:paraId="181AADA8">
      <w:pPr>
        <w:spacing w:line="360" w:lineRule="auto"/>
        <w:rPr>
          <w:rFonts w:hint="eastAsia" w:ascii="仿宋_GB2312" w:hAnsi="仿宋_GB2312" w:eastAsia="仿宋_GB2312" w:cs="仿宋_GB2312"/>
          <w:szCs w:val="21"/>
          <w:highlight w:val="none"/>
        </w:rPr>
      </w:pPr>
    </w:p>
    <w:p w14:paraId="2FF52CA3">
      <w:pPr>
        <w:spacing w:line="360" w:lineRule="auto"/>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根据中华人民共和国现行法律法规，甲、乙双方经协商确定，甲方向乙方订购</w:t>
      </w:r>
      <w:r>
        <w:rPr>
          <w:rFonts w:hint="eastAsia" w:ascii="仿宋_GB2312" w:hAnsi="仿宋_GB2312" w:eastAsia="仿宋_GB2312" w:cs="仿宋_GB2312"/>
          <w:szCs w:val="21"/>
          <w:highlight w:val="none"/>
          <w:u w:val="single"/>
        </w:rPr>
        <w:t>医疗设备及其服务</w:t>
      </w:r>
      <w:r>
        <w:rPr>
          <w:rFonts w:hint="eastAsia" w:ascii="仿宋_GB2312" w:hAnsi="仿宋_GB2312" w:eastAsia="仿宋_GB2312" w:cs="仿宋_GB2312"/>
          <w:szCs w:val="21"/>
          <w:highlight w:val="none"/>
        </w:rPr>
        <w:t>，为明确双方责任和权利，特签订本合同，共同遵守。具体条款如下：</w:t>
      </w:r>
    </w:p>
    <w:p w14:paraId="17B20043">
      <w:pPr>
        <w:spacing w:line="360" w:lineRule="auto"/>
        <w:ind w:firstLine="420" w:firstLineChars="200"/>
        <w:rPr>
          <w:rFonts w:hint="eastAsia" w:ascii="仿宋_GB2312" w:hAnsi="仿宋_GB2312" w:eastAsia="仿宋_GB2312" w:cs="仿宋_GB2312"/>
          <w:szCs w:val="21"/>
          <w:highlight w:val="none"/>
        </w:rPr>
      </w:pPr>
    </w:p>
    <w:p w14:paraId="501D9A72">
      <w:pPr>
        <w:numPr>
          <w:ilvl w:val="0"/>
          <w:numId w:val="0"/>
        </w:numPr>
        <w:spacing w:line="360" w:lineRule="auto"/>
        <w:ind w:firstLine="420" w:firstLineChars="200"/>
        <w:rPr>
          <w:rFonts w:hint="eastAsia" w:ascii="仿宋_GB2312" w:hAnsi="仿宋_GB2312" w:eastAsia="仿宋_GB2312" w:cs="仿宋_GB2312"/>
          <w:b/>
          <w:bCs/>
          <w:szCs w:val="21"/>
          <w:highlight w:val="none"/>
        </w:rPr>
      </w:pPr>
      <w:r>
        <w:rPr>
          <w:rFonts w:hint="eastAsia" w:ascii="仿宋_GB2312" w:hAnsi="仿宋_GB2312" w:eastAsia="仿宋_GB2312" w:cs="仿宋_GB2312"/>
          <w:b/>
          <w:bCs/>
          <w:kern w:val="2"/>
          <w:sz w:val="21"/>
          <w:szCs w:val="21"/>
          <w:lang w:val="en-US" w:eastAsia="zh-CN" w:bidi="ar-SA"/>
        </w:rPr>
        <w:t>1、</w:t>
      </w:r>
      <w:r>
        <w:rPr>
          <w:rFonts w:hint="eastAsia" w:ascii="仿宋_GB2312" w:hAnsi="仿宋_GB2312" w:eastAsia="仿宋_GB2312" w:cs="仿宋_GB2312"/>
          <w:b/>
          <w:bCs/>
          <w:szCs w:val="21"/>
          <w:highlight w:val="none"/>
        </w:rPr>
        <w:t>合同设备</w:t>
      </w:r>
    </w:p>
    <w:p w14:paraId="4E28A548">
      <w:pPr>
        <w:spacing w:line="360" w:lineRule="auto"/>
        <w:ind w:left="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乙方负责向甲方供应下表中所列场地器材配套设备及负责安装调试。</w:t>
      </w:r>
    </w:p>
    <w:tbl>
      <w:tblPr>
        <w:tblStyle w:val="43"/>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181"/>
        <w:gridCol w:w="1162"/>
        <w:gridCol w:w="1059"/>
        <w:gridCol w:w="674"/>
        <w:gridCol w:w="725"/>
        <w:gridCol w:w="1033"/>
        <w:gridCol w:w="1167"/>
        <w:gridCol w:w="1167"/>
      </w:tblGrid>
      <w:tr w14:paraId="0EDF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37" w:type="dxa"/>
            <w:noWrap w:val="0"/>
            <w:vAlign w:val="center"/>
          </w:tcPr>
          <w:p w14:paraId="6DD16FBF">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品名</w:t>
            </w:r>
          </w:p>
        </w:tc>
        <w:tc>
          <w:tcPr>
            <w:tcW w:w="1181" w:type="dxa"/>
            <w:noWrap w:val="0"/>
            <w:vAlign w:val="center"/>
          </w:tcPr>
          <w:p w14:paraId="66AC6311">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规格型号</w:t>
            </w:r>
          </w:p>
        </w:tc>
        <w:tc>
          <w:tcPr>
            <w:tcW w:w="1162" w:type="dxa"/>
            <w:noWrap w:val="0"/>
            <w:vAlign w:val="center"/>
          </w:tcPr>
          <w:p w14:paraId="6747BD62">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品牌</w:t>
            </w:r>
          </w:p>
        </w:tc>
        <w:tc>
          <w:tcPr>
            <w:tcW w:w="1059" w:type="dxa"/>
            <w:noWrap w:val="0"/>
            <w:vAlign w:val="center"/>
          </w:tcPr>
          <w:p w14:paraId="22C9C30B">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产地</w:t>
            </w:r>
          </w:p>
        </w:tc>
        <w:tc>
          <w:tcPr>
            <w:tcW w:w="674" w:type="dxa"/>
            <w:noWrap w:val="0"/>
            <w:vAlign w:val="center"/>
          </w:tcPr>
          <w:p w14:paraId="241201D2">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单位</w:t>
            </w:r>
          </w:p>
        </w:tc>
        <w:tc>
          <w:tcPr>
            <w:tcW w:w="725" w:type="dxa"/>
            <w:noWrap w:val="0"/>
            <w:vAlign w:val="center"/>
          </w:tcPr>
          <w:p w14:paraId="79EB2A78">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数量</w:t>
            </w:r>
          </w:p>
        </w:tc>
        <w:tc>
          <w:tcPr>
            <w:tcW w:w="1033" w:type="dxa"/>
            <w:noWrap w:val="0"/>
            <w:vAlign w:val="center"/>
          </w:tcPr>
          <w:p w14:paraId="70C77498">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单价</w:t>
            </w:r>
          </w:p>
        </w:tc>
        <w:tc>
          <w:tcPr>
            <w:tcW w:w="1167" w:type="dxa"/>
            <w:noWrap w:val="0"/>
            <w:vAlign w:val="center"/>
          </w:tcPr>
          <w:p w14:paraId="32D0FF71">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注册证号</w:t>
            </w:r>
          </w:p>
        </w:tc>
        <w:tc>
          <w:tcPr>
            <w:tcW w:w="1167" w:type="dxa"/>
            <w:noWrap w:val="0"/>
            <w:vAlign w:val="center"/>
          </w:tcPr>
          <w:p w14:paraId="56FDAE11">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随机配件</w:t>
            </w:r>
          </w:p>
        </w:tc>
      </w:tr>
      <w:tr w14:paraId="0525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1037" w:type="dxa"/>
            <w:noWrap w:val="0"/>
            <w:vAlign w:val="center"/>
          </w:tcPr>
          <w:p w14:paraId="605A5535">
            <w:pPr>
              <w:spacing w:line="360" w:lineRule="auto"/>
              <w:jc w:val="center"/>
              <w:rPr>
                <w:rFonts w:hint="eastAsia" w:ascii="仿宋_GB2312" w:hAnsi="仿宋_GB2312" w:eastAsia="仿宋_GB2312" w:cs="仿宋_GB2312"/>
                <w:szCs w:val="21"/>
                <w:highlight w:val="none"/>
              </w:rPr>
            </w:pPr>
          </w:p>
        </w:tc>
        <w:tc>
          <w:tcPr>
            <w:tcW w:w="1181" w:type="dxa"/>
            <w:noWrap w:val="0"/>
            <w:vAlign w:val="center"/>
          </w:tcPr>
          <w:p w14:paraId="44ADF0F4">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tc>
        <w:tc>
          <w:tcPr>
            <w:tcW w:w="1162" w:type="dxa"/>
            <w:noWrap w:val="0"/>
            <w:vAlign w:val="top"/>
          </w:tcPr>
          <w:p w14:paraId="118B6E5C">
            <w:pPr>
              <w:spacing w:line="360" w:lineRule="auto"/>
              <w:jc w:val="center"/>
              <w:rPr>
                <w:rFonts w:hint="eastAsia" w:ascii="仿宋_GB2312" w:hAnsi="仿宋_GB2312" w:eastAsia="仿宋_GB2312" w:cs="仿宋_GB2312"/>
                <w:szCs w:val="21"/>
                <w:highlight w:val="none"/>
              </w:rPr>
            </w:pPr>
          </w:p>
          <w:p w14:paraId="206DBD97">
            <w:pPr>
              <w:spacing w:line="360" w:lineRule="auto"/>
              <w:jc w:val="center"/>
              <w:rPr>
                <w:rFonts w:hint="eastAsia" w:ascii="仿宋_GB2312" w:hAnsi="仿宋_GB2312" w:eastAsia="仿宋_GB2312" w:cs="仿宋_GB2312"/>
                <w:szCs w:val="21"/>
                <w:highlight w:val="none"/>
              </w:rPr>
            </w:pPr>
          </w:p>
          <w:p w14:paraId="6A3BF52D">
            <w:pPr>
              <w:spacing w:line="360" w:lineRule="auto"/>
              <w:jc w:val="center"/>
              <w:rPr>
                <w:rFonts w:hint="eastAsia" w:ascii="仿宋_GB2312" w:hAnsi="仿宋_GB2312" w:eastAsia="仿宋_GB2312" w:cs="仿宋_GB2312"/>
                <w:szCs w:val="21"/>
                <w:highlight w:val="none"/>
              </w:rPr>
            </w:pPr>
          </w:p>
          <w:p w14:paraId="7900F0D0">
            <w:pPr>
              <w:spacing w:line="360" w:lineRule="auto"/>
              <w:jc w:val="center"/>
              <w:rPr>
                <w:rFonts w:hint="eastAsia" w:ascii="仿宋_GB2312" w:hAnsi="仿宋_GB2312" w:eastAsia="仿宋_GB2312" w:cs="仿宋_GB2312"/>
                <w:szCs w:val="21"/>
                <w:highlight w:val="none"/>
              </w:rPr>
            </w:pPr>
          </w:p>
        </w:tc>
        <w:tc>
          <w:tcPr>
            <w:tcW w:w="1059" w:type="dxa"/>
            <w:noWrap w:val="0"/>
            <w:vAlign w:val="center"/>
          </w:tcPr>
          <w:p w14:paraId="68838CD2">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tc>
        <w:tc>
          <w:tcPr>
            <w:tcW w:w="674" w:type="dxa"/>
            <w:noWrap w:val="0"/>
            <w:vAlign w:val="center"/>
          </w:tcPr>
          <w:p w14:paraId="1954352A">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tc>
        <w:tc>
          <w:tcPr>
            <w:tcW w:w="725" w:type="dxa"/>
            <w:noWrap w:val="0"/>
            <w:vAlign w:val="center"/>
          </w:tcPr>
          <w:p w14:paraId="0DC42A81">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tc>
        <w:tc>
          <w:tcPr>
            <w:tcW w:w="1033" w:type="dxa"/>
            <w:noWrap w:val="0"/>
            <w:vAlign w:val="center"/>
          </w:tcPr>
          <w:p w14:paraId="11F8CF0D">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tc>
        <w:tc>
          <w:tcPr>
            <w:tcW w:w="1167" w:type="dxa"/>
            <w:noWrap w:val="0"/>
            <w:vAlign w:val="top"/>
          </w:tcPr>
          <w:p w14:paraId="55FD87ED">
            <w:pPr>
              <w:spacing w:line="360" w:lineRule="auto"/>
              <w:jc w:val="center"/>
              <w:rPr>
                <w:rFonts w:hint="eastAsia" w:ascii="仿宋_GB2312" w:hAnsi="仿宋_GB2312" w:eastAsia="仿宋_GB2312" w:cs="仿宋_GB2312"/>
                <w:szCs w:val="21"/>
                <w:highlight w:val="none"/>
              </w:rPr>
            </w:pPr>
          </w:p>
        </w:tc>
        <w:tc>
          <w:tcPr>
            <w:tcW w:w="1167" w:type="dxa"/>
            <w:noWrap w:val="0"/>
            <w:vAlign w:val="center"/>
          </w:tcPr>
          <w:p w14:paraId="504BADED">
            <w:pPr>
              <w:spacing w:line="360" w:lineRule="auto"/>
              <w:jc w:val="center"/>
              <w:rPr>
                <w:rFonts w:hint="eastAsia" w:ascii="仿宋_GB2312" w:hAnsi="仿宋_GB2312" w:eastAsia="仿宋_GB2312" w:cs="仿宋_GB2312"/>
                <w:szCs w:val="21"/>
                <w:highlight w:val="none"/>
              </w:rPr>
            </w:pPr>
          </w:p>
          <w:p w14:paraId="126BD010">
            <w:pPr>
              <w:spacing w:line="360" w:lineRule="auto"/>
              <w:jc w:val="center"/>
              <w:rPr>
                <w:rFonts w:hint="eastAsia" w:ascii="仿宋_GB2312" w:hAnsi="仿宋_GB2312" w:eastAsia="仿宋_GB2312" w:cs="仿宋_GB2312"/>
                <w:szCs w:val="21"/>
                <w:highlight w:val="none"/>
              </w:rPr>
            </w:pPr>
          </w:p>
          <w:p w14:paraId="40EF446C">
            <w:pPr>
              <w:spacing w:line="360" w:lineRule="auto"/>
              <w:jc w:val="center"/>
              <w:rPr>
                <w:rFonts w:hint="eastAsia" w:ascii="仿宋_GB2312" w:hAnsi="仿宋_GB2312" w:eastAsia="仿宋_GB2312" w:cs="仿宋_GB2312"/>
                <w:szCs w:val="21"/>
                <w:highlight w:val="none"/>
              </w:rPr>
            </w:pPr>
          </w:p>
        </w:tc>
      </w:tr>
    </w:tbl>
    <w:p w14:paraId="00958273">
      <w:pPr>
        <w:numPr>
          <w:ilvl w:val="0"/>
          <w:numId w:val="0"/>
        </w:numPr>
        <w:ind w:firstLine="420" w:firstLineChars="200"/>
        <w:rPr>
          <w:rFonts w:hint="eastAsia" w:ascii="仿宋" w:hAnsi="仿宋" w:eastAsia="仿宋" w:cs="仿宋"/>
          <w:b/>
          <w:bCs/>
          <w:sz w:val="21"/>
          <w:szCs w:val="21"/>
          <w:highlight w:val="none"/>
        </w:rPr>
      </w:pPr>
      <w:r>
        <w:rPr>
          <w:rFonts w:hint="eastAsia" w:ascii="仿宋" w:hAnsi="仿宋" w:eastAsia="仿宋" w:cs="仿宋"/>
          <w:b/>
          <w:bCs/>
          <w:kern w:val="2"/>
          <w:sz w:val="21"/>
          <w:szCs w:val="21"/>
          <w:lang w:val="en-US" w:eastAsia="zh-CN" w:bidi="ar-SA"/>
        </w:rPr>
        <w:t>2、</w:t>
      </w:r>
      <w:r>
        <w:rPr>
          <w:rFonts w:hint="eastAsia" w:ascii="仿宋" w:hAnsi="仿宋" w:eastAsia="仿宋" w:cs="仿宋"/>
          <w:b/>
          <w:bCs/>
          <w:sz w:val="21"/>
          <w:szCs w:val="21"/>
          <w:highlight w:val="none"/>
        </w:rPr>
        <w:t>合同总价</w:t>
      </w:r>
    </w:p>
    <w:p w14:paraId="5EBCD01E">
      <w:pPr>
        <w:ind w:left="149" w:leftChars="71" w:firstLine="630" w:firstLineChars="300"/>
        <w:rPr>
          <w:rFonts w:hint="eastAsia" w:ascii="仿宋" w:hAnsi="仿宋" w:eastAsia="仿宋" w:cs="仿宋"/>
          <w:sz w:val="21"/>
          <w:szCs w:val="21"/>
          <w:highlight w:val="none"/>
        </w:rPr>
      </w:pPr>
      <w:r>
        <w:rPr>
          <w:rFonts w:hint="eastAsia" w:ascii="仿宋" w:hAnsi="仿宋" w:eastAsia="仿宋" w:cs="仿宋"/>
          <w:sz w:val="21"/>
          <w:szCs w:val="21"/>
          <w:highlight w:val="none"/>
        </w:rPr>
        <w:t>总价为(大写)：</w:t>
      </w:r>
      <w:r>
        <w:rPr>
          <w:rFonts w:hint="eastAsia" w:ascii="仿宋" w:hAnsi="仿宋" w:eastAsia="仿宋" w:cs="仿宋"/>
          <w:sz w:val="21"/>
          <w:szCs w:val="21"/>
          <w:highlight w:val="none"/>
          <w:u w:val="single"/>
        </w:rPr>
        <w:t xml:space="preserve">        </w:t>
      </w:r>
      <w:r>
        <w:rPr>
          <w:rFonts w:hint="eastAsia" w:ascii="仿宋" w:hAnsi="仿宋" w:eastAsia="仿宋" w:cs="仿宋"/>
          <w:sz w:val="21"/>
          <w:szCs w:val="21"/>
          <w:highlight w:val="none"/>
        </w:rPr>
        <w:t>元整，即RMB</w:t>
      </w:r>
      <w:r>
        <w:rPr>
          <w:rFonts w:hint="eastAsia" w:ascii="仿宋" w:hAnsi="仿宋" w:eastAsia="仿宋" w:cs="仿宋"/>
          <w:sz w:val="21"/>
          <w:szCs w:val="21"/>
          <w:highlight w:val="none"/>
          <w:u w:val="single"/>
        </w:rPr>
        <w:t xml:space="preserve">￥：      </w:t>
      </w:r>
      <w:r>
        <w:rPr>
          <w:rFonts w:hint="eastAsia" w:ascii="仿宋" w:hAnsi="仿宋" w:eastAsia="仿宋" w:cs="仿宋"/>
          <w:sz w:val="21"/>
          <w:szCs w:val="21"/>
          <w:highlight w:val="none"/>
        </w:rPr>
        <w:t>元，该合同总金额是设计、设备制造、包装、运输、安装、使用培训及验收合格之前及保修期与备品备件发生的所有含税费用。本合同执行期间合同总金额不变。</w:t>
      </w:r>
    </w:p>
    <w:p w14:paraId="10492AC6">
      <w:pPr>
        <w:numPr>
          <w:ilvl w:val="0"/>
          <w:numId w:val="0"/>
        </w:numPr>
        <w:ind w:firstLine="420" w:firstLineChars="200"/>
        <w:rPr>
          <w:rFonts w:hint="eastAsia" w:ascii="仿宋" w:hAnsi="仿宋" w:eastAsia="仿宋" w:cs="仿宋"/>
          <w:b/>
          <w:bCs/>
          <w:sz w:val="21"/>
          <w:szCs w:val="21"/>
          <w:highlight w:val="none"/>
        </w:rPr>
      </w:pPr>
      <w:r>
        <w:rPr>
          <w:rFonts w:hint="eastAsia" w:ascii="仿宋" w:hAnsi="仿宋" w:eastAsia="仿宋" w:cs="仿宋"/>
          <w:b/>
          <w:bCs/>
          <w:kern w:val="2"/>
          <w:sz w:val="21"/>
          <w:szCs w:val="21"/>
          <w:lang w:val="en-US" w:eastAsia="zh-CN" w:bidi="ar-SA"/>
        </w:rPr>
        <w:t>3、</w:t>
      </w:r>
      <w:r>
        <w:rPr>
          <w:rFonts w:hint="eastAsia" w:ascii="仿宋" w:hAnsi="仿宋" w:eastAsia="仿宋" w:cs="仿宋"/>
          <w:b/>
          <w:bCs/>
          <w:sz w:val="21"/>
          <w:szCs w:val="21"/>
          <w:highlight w:val="none"/>
        </w:rPr>
        <w:t>合同组成</w:t>
      </w:r>
    </w:p>
    <w:p w14:paraId="2B32A614">
      <w:pPr>
        <w:widowControl w:val="0"/>
        <w:spacing w:after="120"/>
        <w:ind w:left="420" w:leftChars="200" w:firstLine="420" w:firstLineChars="20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详细价格、技术说明及其它有关合同项目的特定信息由合同附件说明，所有附件及本项目的采购文件、响应文件、中标通知书、会议纪要等均为本合同不可分割之一部分。</w:t>
      </w:r>
    </w:p>
    <w:p w14:paraId="6E4D49D1">
      <w:pPr>
        <w:ind w:left="480"/>
        <w:rPr>
          <w:rFonts w:hint="eastAsia" w:ascii="仿宋" w:hAnsi="仿宋" w:eastAsia="仿宋" w:cs="仿宋"/>
          <w:sz w:val="21"/>
          <w:szCs w:val="21"/>
          <w:highlight w:val="none"/>
        </w:rPr>
      </w:pPr>
    </w:p>
    <w:p w14:paraId="32F71B27">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4、技术要求</w:t>
      </w:r>
    </w:p>
    <w:p w14:paraId="7AE424BC">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乙方所提供设备，必须符合国家有关规范和环保要求及甲方的技术要求，并提供设备的出厂测试报告。</w:t>
      </w:r>
    </w:p>
    <w:p w14:paraId="1D7450DB">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5、合同设备包装、交货、安装及验收</w:t>
      </w:r>
    </w:p>
    <w:p w14:paraId="24FB0D8C">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  合同设备的包装</w:t>
      </w:r>
    </w:p>
    <w:p w14:paraId="3C6133BD">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1）设备的包装符合经济、牢固、美观的要求，应有良好的防湿、防锈、防潮、防雨、防腐及防碰撞的措施。凡由于包装不良造成的损失和由此产生的费用均由乙方承担。</w:t>
      </w:r>
    </w:p>
    <w:p w14:paraId="0DE2E16D">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2）包装必须要符合相关法律法规的要求，包括与环境、职业健康和安全有关的法律、法规标准。</w:t>
      </w:r>
    </w:p>
    <w:p w14:paraId="2F871028">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3）运输包装应根据产品的特点及国家相关标准标注有相应的运输标志。</w:t>
      </w:r>
    </w:p>
    <w:p w14:paraId="274D7175">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  合同设备的交货</w:t>
      </w:r>
    </w:p>
    <w:p w14:paraId="274589F8">
      <w:pPr>
        <w:ind w:left="900"/>
        <w:rPr>
          <w:rFonts w:hint="eastAsia" w:ascii="仿宋" w:hAnsi="仿宋" w:eastAsia="仿宋" w:cs="仿宋"/>
          <w:sz w:val="21"/>
          <w:szCs w:val="21"/>
          <w:highlight w:val="none"/>
          <w:u w:val="single"/>
        </w:rPr>
      </w:pPr>
      <w:r>
        <w:rPr>
          <w:rFonts w:hint="eastAsia" w:ascii="仿宋" w:hAnsi="仿宋" w:eastAsia="仿宋" w:cs="仿宋"/>
          <w:sz w:val="21"/>
          <w:szCs w:val="21"/>
          <w:highlight w:val="none"/>
        </w:rPr>
        <w:t>1）乙方交货时间：</w:t>
      </w:r>
      <w:r>
        <w:rPr>
          <w:rFonts w:hint="eastAsia" w:ascii="仿宋" w:hAnsi="仿宋" w:eastAsia="仿宋" w:cs="仿宋"/>
          <w:sz w:val="21"/>
          <w:szCs w:val="21"/>
          <w:highlight w:val="none"/>
          <w:u w:val="single"/>
        </w:rPr>
        <w:t xml:space="preserve">                </w:t>
      </w:r>
    </w:p>
    <w:p w14:paraId="7E792178">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2）乙方交货地点：运输及卸车至甲方指定地点。</w:t>
      </w:r>
    </w:p>
    <w:p w14:paraId="74962006">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（3）  合同设备的安装</w:t>
      </w:r>
    </w:p>
    <w:p w14:paraId="6A9EB347">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1）乙方负责合同项下的安装维修调试，一切费用由乙方负责。</w:t>
      </w:r>
    </w:p>
    <w:p w14:paraId="7B99649E">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2）乙方安装时须对各安装场地内的其他设备、设施有良好保护措施。</w:t>
      </w:r>
    </w:p>
    <w:p w14:paraId="5526179B">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3）乙方交货后</w:t>
      </w:r>
      <w:r>
        <w:rPr>
          <w:rFonts w:hint="eastAsia" w:ascii="仿宋" w:hAnsi="仿宋" w:eastAsia="仿宋" w:cs="仿宋"/>
          <w:sz w:val="21"/>
          <w:szCs w:val="21"/>
          <w:highlight w:val="none"/>
          <w:u w:val="single"/>
        </w:rPr>
        <w:t xml:space="preserve">      </w:t>
      </w:r>
      <w:r>
        <w:rPr>
          <w:rFonts w:hint="eastAsia" w:ascii="仿宋" w:hAnsi="仿宋" w:eastAsia="仿宋" w:cs="仿宋"/>
          <w:sz w:val="21"/>
          <w:szCs w:val="21"/>
          <w:highlight w:val="none"/>
        </w:rPr>
        <w:t>天完成安装。</w:t>
      </w:r>
    </w:p>
    <w:p w14:paraId="6972FA79">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4）电源插头符合使用科室现有的插座，如不符合需要提供相应的插头转换接口。甲方只提供电源到机房总配电箱，机房的天花（含龙骨）、地面机座插座、底座、电线、电缆、线管（槽）及配电分箱等相关费用，由乙方负责。安装现场所涉及到的总承包管理配合费、配套服务费由乙方负责。</w:t>
      </w:r>
    </w:p>
    <w:p w14:paraId="3232C639">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5)各种设备必须提供装箱清单，按合同清单验收货物。</w:t>
      </w:r>
    </w:p>
    <w:p w14:paraId="46E865C8">
      <w:pPr>
        <w:ind w:left="900"/>
        <w:rPr>
          <w:rFonts w:hint="eastAsia" w:ascii="仿宋" w:hAnsi="仿宋" w:eastAsia="仿宋" w:cs="仿宋"/>
          <w:sz w:val="21"/>
          <w:szCs w:val="21"/>
          <w:highlight w:val="none"/>
        </w:rPr>
      </w:pPr>
    </w:p>
    <w:p w14:paraId="4A01639F">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（4）  设备的验收</w:t>
      </w:r>
    </w:p>
    <w:p w14:paraId="604F1901">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1）合同设备安装完成后进行验收，验收应在甲乙双方共同参加下进行。</w:t>
      </w:r>
    </w:p>
    <w:p w14:paraId="01CA5C51">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验收按国家有关的规定、规范进行。验收时如发现所交付的设备有短装、次品、损坏或其它不符合本合同规定之情形者，甲方应作出详尽的现场记录，或由甲乙双方签署备忘录。此现场记录或备忘录可用作补充、缺失和更换损坏部件的有效证据。由此产生的有关费用由乙方承担。</w:t>
      </w:r>
    </w:p>
    <w:p w14:paraId="7E3A1389">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3）如果合同设备运输和安装过程中因事故造成货物短缺、损坏，乙方应及时安排换装，以保证合同设备安装的成功完成。换货的相关费用由乙方承担。</w:t>
      </w:r>
    </w:p>
    <w:p w14:paraId="12808329">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4）本项目质量应达到国家质量评定合格标准，通过第三方权威机构的验收，提供有效的验收报告。同时参考相关校准规范的要求出具仪器设备计量校准证书，相关费用由乙方承担。</w:t>
      </w:r>
    </w:p>
    <w:p w14:paraId="0E0D8E44">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5）乙方保证合同项下提供的设备不侵犯任何第三方的专利、商标或版权。否则，乙方须承担对第三方的专利或版权的侵权责任并承担因此而发生的所有费用。</w:t>
      </w:r>
    </w:p>
    <w:p w14:paraId="47702152">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6)设备到货验收后，必须免费安装调试至能正常使用。乙方响应设备验收合格后，如果由厂家提供免费保修、维护及保养等服务，厂家承诺书应明确具体的项目名称。</w:t>
      </w:r>
    </w:p>
    <w:p w14:paraId="5856BB8D">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6、质量保证及培训、售后服务</w:t>
      </w:r>
    </w:p>
    <w:p w14:paraId="402076D8">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（1）乙方保证合同设备是全新、未曾使用过、符合国家有关法律规定的产品，其质量、规格及技术特征符合合同附件的要求。</w:t>
      </w:r>
    </w:p>
    <w:p w14:paraId="6FE263FF">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（2）合同设备保质保用期，为本项目有关部门验收签字之日起整机免费保修</w:t>
      </w:r>
      <w:r>
        <w:rPr>
          <w:rFonts w:hint="eastAsia" w:ascii="仿宋" w:hAnsi="仿宋" w:eastAsia="仿宋" w:cs="仿宋"/>
          <w:sz w:val="21"/>
          <w:szCs w:val="21"/>
          <w:highlight w:val="none"/>
          <w:u w:val="single"/>
        </w:rPr>
        <w:t xml:space="preserve">    </w:t>
      </w:r>
      <w:r>
        <w:rPr>
          <w:rFonts w:hint="eastAsia" w:ascii="仿宋" w:hAnsi="仿宋" w:eastAsia="仿宋" w:cs="仿宋"/>
          <w:sz w:val="21"/>
          <w:szCs w:val="21"/>
          <w:highlight w:val="none"/>
        </w:rPr>
        <w:t>年。每年至少</w:t>
      </w:r>
      <w:r>
        <w:rPr>
          <w:rFonts w:hint="eastAsia" w:ascii="仿宋" w:hAnsi="仿宋" w:eastAsia="仿宋" w:cs="仿宋"/>
          <w:sz w:val="21"/>
          <w:szCs w:val="21"/>
          <w:highlight w:val="none"/>
          <w:u w:val="single"/>
        </w:rPr>
        <w:t xml:space="preserve">      </w:t>
      </w:r>
      <w:r>
        <w:rPr>
          <w:rFonts w:hint="eastAsia" w:ascii="仿宋" w:hAnsi="仿宋" w:eastAsia="仿宋" w:cs="仿宋"/>
          <w:sz w:val="21"/>
          <w:szCs w:val="21"/>
          <w:highlight w:val="none"/>
        </w:rPr>
        <w:t>次现场维护，现场维护包括但不限于</w:t>
      </w:r>
      <w:r>
        <w:rPr>
          <w:rFonts w:hint="eastAsia" w:ascii="仿宋" w:hAnsi="仿宋" w:eastAsia="仿宋" w:cs="仿宋"/>
          <w:sz w:val="21"/>
          <w:szCs w:val="21"/>
          <w:highlight w:val="none"/>
          <w:u w:val="single"/>
        </w:rPr>
        <w:t xml:space="preserve">       </w:t>
      </w:r>
      <w:r>
        <w:rPr>
          <w:rFonts w:hint="eastAsia" w:ascii="仿宋" w:hAnsi="仿宋" w:eastAsia="仿宋" w:cs="仿宋"/>
          <w:sz w:val="21"/>
          <w:szCs w:val="21"/>
          <w:highlight w:val="none"/>
        </w:rPr>
        <w:t>。保质保用期内非因甲方的人为原因而出现产品质量及安装问题，由乙方负责包修、包换或包退，并承担因此而产生的一切费用。保修承担方为：</w:t>
      </w:r>
      <w:r>
        <w:rPr>
          <w:rFonts w:hint="eastAsia" w:ascii="仿宋" w:hAnsi="仿宋" w:eastAsia="仿宋" w:cs="仿宋"/>
          <w:sz w:val="21"/>
          <w:szCs w:val="21"/>
          <w:highlight w:val="none"/>
          <w:u w:val="single"/>
        </w:rPr>
        <w:t xml:space="preserve">         </w:t>
      </w:r>
      <w:r>
        <w:rPr>
          <w:rFonts w:hint="eastAsia" w:ascii="仿宋" w:hAnsi="仿宋" w:eastAsia="仿宋" w:cs="仿宋"/>
          <w:sz w:val="21"/>
          <w:szCs w:val="21"/>
          <w:highlight w:val="none"/>
        </w:rPr>
        <w:t>。（保修承担方与乙方不一致时，需要保修承担方提供具备法律效力的承诺函作为本协议附件，乙方同意与保修方共同无限承担连带责任）</w:t>
      </w:r>
    </w:p>
    <w:p w14:paraId="0B73BF4F">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（3）因设备的质量问题而发生争议，由广东省或汕尾市质检部门进行质量鉴定。设备符合质量标准的，鉴定费用由甲方承担，设备不符合质量标准的鉴定费用由乙方承担。</w:t>
      </w:r>
    </w:p>
    <w:p w14:paraId="383FFE18">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（4）乙方无偿培训甲方维修人员，主要内容为设备的基本结构、性能、主要部件的构造及修理，日常使用保养与管理，常见故障的排除、紧急情况的处理等，培训地点主要在设备安装现场或按甲方安排。</w:t>
      </w:r>
    </w:p>
    <w:p w14:paraId="5A5B9C29">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（5）乙方需提供详细的培训方案，包括但不限于培训内容和培训计划，保证两名或以上操作人员熟练掌握操作技术为止；如遇设备升级更新，乙方需及时提供更新操作指导。</w:t>
      </w:r>
    </w:p>
    <w:p w14:paraId="0A2A2F77">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6）对甲方的服务通知，乙方4小时内派员到现场维修，在乙方承诺的质量保证期内，如经甲方两次维修或更换，货物仍不能达到合同约定的质量标准，甲方有权退货或要求更换，乙方应赔偿甲方因此遭受的损失。</w:t>
      </w:r>
    </w:p>
    <w:p w14:paraId="463CC16E">
      <w:pPr>
        <w:rPr>
          <w:rFonts w:hint="eastAsia" w:ascii="仿宋" w:hAnsi="仿宋" w:eastAsia="仿宋" w:cs="仿宋"/>
          <w:b/>
          <w:bCs/>
          <w:sz w:val="21"/>
          <w:szCs w:val="21"/>
          <w:highlight w:val="none"/>
        </w:rPr>
      </w:pPr>
    </w:p>
    <w:p w14:paraId="020D9EA7">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7、付款办法</w:t>
      </w:r>
    </w:p>
    <w:p w14:paraId="448DF48F">
      <w:pPr>
        <w:ind w:left="900"/>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一、如乙方为大型企业（依据《关于印发中小企业划型标准规定的通知》工信部联企业〔2011〕300号划分大型企业）</w:t>
      </w:r>
    </w:p>
    <w:p w14:paraId="01088198">
      <w:pPr>
        <w:ind w:left="900"/>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zh-CN" w:eastAsia="zh-CN"/>
        </w:rPr>
        <w:t>1）乙方与甲方签订合同后10天内以支票、保函、银行转账等非现金形式提交合同总额5%的履约保证金给甲方。</w:t>
      </w:r>
    </w:p>
    <w:p w14:paraId="7F377C5B">
      <w:pPr>
        <w:ind w:left="900"/>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zh-CN" w:eastAsia="zh-CN"/>
        </w:rPr>
        <w:t>2）合同设备全部到工地或指定地点交付并完成安装及验收后，乙方凭甲方收货证明、使用部门调试使用意见（加盖甲方装备科公章）等资料，向甲方申请付款。</w:t>
      </w:r>
    </w:p>
    <w:p w14:paraId="762DE44E">
      <w:pPr>
        <w:ind w:left="900"/>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zh-CN" w:eastAsia="zh-CN"/>
        </w:rPr>
        <w:t>3）付款方式经甲方、乙方双方共同协议同意于货到验收合格后，甲方在收到相关申请资料及满足付款支付条件后10天内以银行转账支付合同金额的100%，待设备安装正常运行后甲方在收到相关申请资料后10天内无息退回5%履约保证金。</w:t>
      </w:r>
    </w:p>
    <w:p w14:paraId="15989160">
      <w:pPr>
        <w:ind w:left="900"/>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eastAsia="zh-CN"/>
        </w:rPr>
        <w:t>4）如不是甲方自有资金项目，付款方式按相关经费要求支付。</w:t>
      </w:r>
    </w:p>
    <w:p w14:paraId="6D5E4FFD">
      <w:pPr>
        <w:ind w:left="900"/>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二、如乙方为中小企业（依据《关于印发中小企业划型标准规定的通知》工信部联企业〔2011〕300号划分中小企业）</w:t>
      </w:r>
    </w:p>
    <w:p w14:paraId="25B10939">
      <w:pPr>
        <w:ind w:left="900"/>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1）合同签订后，乙方向甲方开具合同总价30%的发票及等额的预付款保函，满足付款支付条件后</w:t>
      </w:r>
      <w:r>
        <w:rPr>
          <w:rFonts w:hint="eastAsia" w:ascii="仿宋" w:hAnsi="仿宋" w:eastAsia="仿宋" w:cs="仿宋"/>
          <w:sz w:val="21"/>
          <w:szCs w:val="21"/>
          <w:highlight w:val="none"/>
          <w:lang w:val="zh-CN" w:eastAsia="zh-CN"/>
        </w:rPr>
        <w:t>10</w:t>
      </w:r>
      <w:r>
        <w:rPr>
          <w:rFonts w:hint="eastAsia" w:ascii="仿宋" w:hAnsi="仿宋" w:eastAsia="仿宋" w:cs="仿宋"/>
          <w:sz w:val="21"/>
          <w:szCs w:val="21"/>
          <w:highlight w:val="none"/>
          <w:lang w:val="zh-CN"/>
        </w:rPr>
        <w:t>天内支付合同总金额的30%；</w:t>
      </w:r>
    </w:p>
    <w:p w14:paraId="122A275F">
      <w:pPr>
        <w:ind w:left="900"/>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2）货物按照验收合格并通过相关部门的评定验收后，在收到乙方开具合同总价70%的发票及满足付款支付条件后</w:t>
      </w:r>
      <w:r>
        <w:rPr>
          <w:rFonts w:hint="eastAsia" w:ascii="仿宋" w:hAnsi="仿宋" w:eastAsia="仿宋" w:cs="仿宋"/>
          <w:sz w:val="21"/>
          <w:szCs w:val="21"/>
          <w:highlight w:val="none"/>
          <w:lang w:val="zh-CN" w:eastAsia="zh-CN"/>
        </w:rPr>
        <w:t>10</w:t>
      </w:r>
      <w:r>
        <w:rPr>
          <w:rFonts w:hint="eastAsia" w:ascii="仿宋" w:hAnsi="仿宋" w:eastAsia="仿宋" w:cs="仿宋"/>
          <w:sz w:val="21"/>
          <w:szCs w:val="21"/>
          <w:highlight w:val="none"/>
          <w:lang w:val="zh-CN"/>
        </w:rPr>
        <w:t>天内支付合同总金额的70%，若乙方没有违约行为，保函在验收合格后当月自动失效；</w:t>
      </w:r>
    </w:p>
    <w:p w14:paraId="7383BA73">
      <w:pPr>
        <w:ind w:left="900"/>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3）如不是甲方自有资金项目，付款方式按相关经费要求支付。</w:t>
      </w:r>
    </w:p>
    <w:p w14:paraId="7CCAE8DF">
      <w:pPr>
        <w:ind w:left="900"/>
        <w:rPr>
          <w:rFonts w:hint="eastAsia" w:ascii="仿宋" w:hAnsi="仿宋" w:eastAsia="仿宋" w:cs="仿宋"/>
          <w:b/>
          <w:bCs/>
          <w:sz w:val="21"/>
          <w:szCs w:val="21"/>
          <w:highlight w:val="none"/>
        </w:rPr>
      </w:pPr>
    </w:p>
    <w:p w14:paraId="7A67544C">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8、技术服务</w:t>
      </w:r>
    </w:p>
    <w:p w14:paraId="4415F912">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乙方应派员到甲方指定地点配合工作，按甲方提供的合同执行进度计划，再配合甲方及有关单位，以此做好合同执行进度上的配合工作。</w:t>
      </w:r>
    </w:p>
    <w:p w14:paraId="0079894C">
      <w:pPr>
        <w:ind w:left="900"/>
        <w:rPr>
          <w:rFonts w:hint="eastAsia" w:ascii="仿宋" w:hAnsi="仿宋" w:eastAsia="仿宋" w:cs="仿宋"/>
          <w:b/>
          <w:bCs/>
          <w:sz w:val="21"/>
          <w:szCs w:val="21"/>
          <w:highlight w:val="none"/>
        </w:rPr>
      </w:pPr>
    </w:p>
    <w:p w14:paraId="08F78BE5">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9、不可抗力</w:t>
      </w:r>
    </w:p>
    <w:p w14:paraId="3AE7CC18">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（1）不可抗力指战争、严重火灾、洪水、台风、地震等或其它双方认定的不可抗力事件。</w:t>
      </w:r>
    </w:p>
    <w:p w14:paraId="33F6571B">
      <w:pPr>
        <w:ind w:left="900"/>
        <w:rPr>
          <w:rFonts w:hint="eastAsia" w:ascii="仿宋" w:hAnsi="仿宋" w:eastAsia="仿宋" w:cs="仿宋"/>
          <w:b/>
          <w:bCs/>
          <w:sz w:val="21"/>
          <w:szCs w:val="21"/>
          <w:highlight w:val="none"/>
        </w:rPr>
      </w:pPr>
      <w:r>
        <w:rPr>
          <w:rFonts w:hint="eastAsia" w:ascii="仿宋" w:hAnsi="仿宋" w:eastAsia="仿宋" w:cs="仿宋"/>
          <w:sz w:val="21"/>
          <w:szCs w:val="21"/>
          <w:highlight w:val="none"/>
        </w:rPr>
        <w:t>（2）签约双方中任何一方由于不可抗力影响合同执行时，发生不可抗力一方应尽快将事故通知另一方。在此情况下，乙方仍然有责任采取必要的措施加速供货，双方应通过友好协商解决本合同的执行问题</w:t>
      </w:r>
      <w:r>
        <w:rPr>
          <w:rFonts w:hint="eastAsia" w:ascii="仿宋" w:hAnsi="仿宋" w:eastAsia="仿宋" w:cs="仿宋"/>
          <w:b/>
          <w:bCs/>
          <w:sz w:val="21"/>
          <w:szCs w:val="21"/>
          <w:highlight w:val="none"/>
        </w:rPr>
        <w:t>。</w:t>
      </w:r>
    </w:p>
    <w:p w14:paraId="40AB8FC1">
      <w:pPr>
        <w:ind w:left="900"/>
        <w:rPr>
          <w:rFonts w:hint="eastAsia" w:ascii="仿宋" w:hAnsi="仿宋" w:eastAsia="仿宋" w:cs="仿宋"/>
          <w:b/>
          <w:bCs/>
          <w:sz w:val="21"/>
          <w:szCs w:val="21"/>
          <w:highlight w:val="none"/>
        </w:rPr>
      </w:pPr>
    </w:p>
    <w:p w14:paraId="195F3287">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10、索赔</w:t>
      </w:r>
    </w:p>
    <w:p w14:paraId="07F793DF">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（1）如有异议，甲方有权根据有关政府部门的检验结果向乙方提出索赔。</w:t>
      </w:r>
    </w:p>
    <w:p w14:paraId="73B624DA">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（2）在合同执行期间，如果乙方对甲方提出的索赔和差异负有责任，乙方应按照甲方同意的下列一种或多种方式解决索赔事宜。</w:t>
      </w:r>
    </w:p>
    <w:p w14:paraId="0D55D822">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1）乙方同意退货，并按合同规定的同种货币将货款退还给甲方，并承担由此发生的一切损失和费用。</w:t>
      </w:r>
    </w:p>
    <w:p w14:paraId="5EB48936">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2）根据货物低劣程度、损坏程度以及甲方所遭受损失的数额，甲乙双方商定降低货物的价格。</w:t>
      </w:r>
    </w:p>
    <w:p w14:paraId="13FCA280">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3）用符合规格、质量和性能要求的新零件、部件或货物来更换有缺陷部分或修补缺陷的部份，乙方应承担一切费用和风险并负担甲方所发生的一切直接费用。同时，相应延长质量保证期。</w:t>
      </w:r>
    </w:p>
    <w:p w14:paraId="50F4F961">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（3） 如果在甲方发出索赔通知后30天内，乙方未作答复，上述索赔应视为已被乙方接受。甲方将从合同款项中扣回索赔金额。如果这些金额不足以补偿索赔金额，甲方有权向乙方提出不足部分的补偿。</w:t>
      </w:r>
    </w:p>
    <w:p w14:paraId="752E2689">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（4）本合同所称之损失包括直接经济损失和合同履行后可以获得的利益及合理的调查费、评估费、公证费、诉讼费、交通费、律师费等相关法律费用。</w:t>
      </w:r>
    </w:p>
    <w:p w14:paraId="627204CD">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11、违约与处罚</w:t>
      </w:r>
    </w:p>
    <w:p w14:paraId="5D101FD9">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（1）乙方未能按时交货，每拖延一天，须向甲方支付合同金额的5‰的违约金。</w:t>
      </w:r>
    </w:p>
    <w:p w14:paraId="2D8F399E">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（2）乙方交付的货物不符合合同规定的，甲方有权拒收并不予退还履约保证金。</w:t>
      </w:r>
    </w:p>
    <w:p w14:paraId="15BD474D">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（3）乙方未能交付货物，则向甲方支付合同金额的7.5%的违约金。</w:t>
      </w:r>
    </w:p>
    <w:p w14:paraId="6E1C79B0">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4）甲方无正当理由拒收货物/接受服务，到期拒付货物/服务款项的，甲方向乙方偿付本合同总价的7.5%的违约金。甲方逾期付款或逾期退还履约保证金，则每日按逾期金额的1‰向乙方偿付违约金，总金额不超过合同总价的3%。</w:t>
      </w:r>
    </w:p>
    <w:p w14:paraId="0E318341">
      <w:pPr>
        <w:ind w:left="9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5</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若乙方没有违约行为，乙方以支票、银行转账等形式提交履约保证金，则待设备安装正常运行后甲方在收到相关申请资料后10天内原路退还履约保证金，以保函形式提交的履约保证金，则待设备安装正常运行后甲方在收到相关申请资料后次月自动失效。</w:t>
      </w:r>
    </w:p>
    <w:p w14:paraId="09BFA390">
      <w:pPr>
        <w:ind w:left="900"/>
        <w:rPr>
          <w:rFonts w:hint="eastAsia" w:ascii="仿宋" w:hAnsi="仿宋" w:eastAsia="仿宋" w:cs="仿宋"/>
          <w:sz w:val="21"/>
          <w:szCs w:val="21"/>
          <w:highlight w:val="none"/>
        </w:rPr>
      </w:pPr>
    </w:p>
    <w:p w14:paraId="5604913B">
      <w:pPr>
        <w:ind w:left="900"/>
        <w:rPr>
          <w:rFonts w:hint="eastAsia" w:ascii="仿宋" w:hAnsi="仿宋" w:eastAsia="仿宋" w:cs="仿宋"/>
          <w:sz w:val="21"/>
          <w:szCs w:val="21"/>
          <w:highlight w:val="none"/>
        </w:rPr>
      </w:pPr>
    </w:p>
    <w:p w14:paraId="6F5FC7EA">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12、合同终止</w:t>
      </w:r>
    </w:p>
    <w:p w14:paraId="7DDCD5BC">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如果一方违反合同，并在收到对方违约通知书后30天内仍未能改正违约的另一方可立即终止本合同。</w:t>
      </w:r>
    </w:p>
    <w:p w14:paraId="3B1D25BF">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13、法律诉讼</w:t>
      </w:r>
    </w:p>
    <w:p w14:paraId="59CD7184">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签约双方在履约中发生争执和分歧，双方应通过友好协商解决，若经协商不能达成协议时，则向甲方所在地人民法院提起诉讼。受理期间，双方应继续执行合同其余部份。</w:t>
      </w:r>
    </w:p>
    <w:p w14:paraId="571AB5D0">
      <w:pPr>
        <w:ind w:firstLine="420" w:firstLineChars="20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14、其他</w:t>
      </w:r>
    </w:p>
    <w:p w14:paraId="6482E011">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本合同正本肆份，具有同等法律效力，甲方执叁份，乙方执壹份。本合同经双方法定代表人（委托代理人）签字并加盖单位合同印章之日起即时生效。</w:t>
      </w:r>
    </w:p>
    <w:p w14:paraId="5B9C329C">
      <w:pPr>
        <w:ind w:left="900"/>
        <w:rPr>
          <w:rFonts w:hint="eastAsia" w:ascii="仿宋" w:hAnsi="仿宋" w:eastAsia="仿宋" w:cs="仿宋"/>
          <w:sz w:val="21"/>
          <w:szCs w:val="21"/>
          <w:highlight w:val="none"/>
        </w:rPr>
      </w:pPr>
      <w:r>
        <w:rPr>
          <w:rFonts w:hint="eastAsia" w:ascii="仿宋" w:hAnsi="仿宋" w:eastAsia="仿宋" w:cs="仿宋"/>
          <w:sz w:val="21"/>
          <w:szCs w:val="21"/>
          <w:highlight w:val="none"/>
        </w:rPr>
        <w:t>本合同未尽事宜，由双方协商处理。</w:t>
      </w:r>
    </w:p>
    <w:p w14:paraId="1EBB89FB">
      <w:pPr>
        <w:ind w:left="900"/>
        <w:rPr>
          <w:rFonts w:hint="eastAsia" w:ascii="仿宋" w:hAnsi="仿宋" w:eastAsia="仿宋" w:cs="仿宋"/>
          <w:sz w:val="21"/>
          <w:szCs w:val="21"/>
          <w:highlight w:val="none"/>
        </w:rPr>
      </w:pPr>
    </w:p>
    <w:p w14:paraId="6C1B6F3E">
      <w:pPr>
        <w:rPr>
          <w:rFonts w:hint="eastAsia" w:ascii="仿宋" w:hAnsi="仿宋" w:eastAsia="仿宋" w:cs="仿宋"/>
          <w:sz w:val="21"/>
          <w:szCs w:val="21"/>
          <w:highlight w:val="none"/>
        </w:rPr>
      </w:pPr>
      <w:r>
        <w:rPr>
          <w:rFonts w:hint="eastAsia" w:ascii="仿宋" w:hAnsi="仿宋" w:eastAsia="仿宋" w:cs="仿宋"/>
          <w:sz w:val="21"/>
          <w:szCs w:val="21"/>
          <w:highlight w:val="none"/>
          <w:u w:val="single"/>
        </w:rPr>
        <w:t xml:space="preserve">     </w:t>
      </w:r>
    </w:p>
    <w:tbl>
      <w:tblPr>
        <w:tblStyle w:val="44"/>
        <w:tblW w:w="106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4"/>
        <w:gridCol w:w="5409"/>
      </w:tblGrid>
      <w:tr w14:paraId="77AEB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14" w:type="dxa"/>
            <w:vAlign w:val="center"/>
          </w:tcPr>
          <w:p w14:paraId="2F857B67">
            <w:pPr>
              <w:spacing w:line="360" w:lineRule="auto"/>
              <w:jc w:val="left"/>
              <w:rPr>
                <w:rFonts w:hint="eastAsia" w:ascii="仿宋" w:hAnsi="仿宋" w:eastAsia="仿宋" w:cs="仿宋"/>
                <w:sz w:val="21"/>
                <w:szCs w:val="21"/>
              </w:rPr>
            </w:pPr>
            <w:r>
              <w:rPr>
                <w:rFonts w:hint="eastAsia" w:ascii="仿宋" w:hAnsi="仿宋" w:eastAsia="仿宋" w:cs="仿宋"/>
                <w:sz w:val="21"/>
                <w:szCs w:val="21"/>
              </w:rPr>
              <w:t>甲方：中山大学孙逸仙纪念医院深汕中心医院</w:t>
            </w:r>
          </w:p>
        </w:tc>
        <w:tc>
          <w:tcPr>
            <w:tcW w:w="5409" w:type="dxa"/>
            <w:vAlign w:val="center"/>
          </w:tcPr>
          <w:p w14:paraId="0FC7A391">
            <w:pPr>
              <w:spacing w:line="360" w:lineRule="auto"/>
              <w:jc w:val="left"/>
              <w:rPr>
                <w:rFonts w:hint="eastAsia" w:ascii="仿宋" w:hAnsi="仿宋" w:eastAsia="仿宋" w:cs="仿宋"/>
                <w:sz w:val="21"/>
                <w:szCs w:val="21"/>
              </w:rPr>
            </w:pPr>
            <w:r>
              <w:rPr>
                <w:rFonts w:hint="eastAsia" w:ascii="仿宋" w:hAnsi="仿宋" w:eastAsia="仿宋" w:cs="仿宋"/>
                <w:sz w:val="21"/>
                <w:szCs w:val="21"/>
              </w:rPr>
              <w:t>乙方：</w:t>
            </w:r>
          </w:p>
        </w:tc>
      </w:tr>
      <w:tr w14:paraId="25FD2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5214" w:type="dxa"/>
            <w:vAlign w:val="center"/>
          </w:tcPr>
          <w:p w14:paraId="177DB65E">
            <w:pPr>
              <w:spacing w:line="360" w:lineRule="auto"/>
              <w:jc w:val="left"/>
              <w:rPr>
                <w:rFonts w:hint="eastAsia" w:ascii="仿宋" w:hAnsi="仿宋" w:eastAsia="仿宋" w:cs="仿宋"/>
                <w:sz w:val="21"/>
                <w:szCs w:val="21"/>
              </w:rPr>
            </w:pPr>
            <w:r>
              <w:rPr>
                <w:rFonts w:hint="eastAsia" w:ascii="仿宋" w:hAnsi="仿宋" w:eastAsia="仿宋" w:cs="仿宋"/>
                <w:sz w:val="21"/>
                <w:szCs w:val="21"/>
              </w:rPr>
              <w:t xml:space="preserve">法人代表签名：                        </w:t>
            </w:r>
          </w:p>
        </w:tc>
        <w:tc>
          <w:tcPr>
            <w:tcW w:w="5409" w:type="dxa"/>
            <w:vAlign w:val="center"/>
          </w:tcPr>
          <w:p w14:paraId="6178B892">
            <w:pPr>
              <w:spacing w:line="360" w:lineRule="auto"/>
              <w:jc w:val="left"/>
              <w:rPr>
                <w:rFonts w:hint="eastAsia" w:ascii="仿宋" w:hAnsi="仿宋" w:eastAsia="仿宋" w:cs="仿宋"/>
                <w:sz w:val="21"/>
                <w:szCs w:val="21"/>
              </w:rPr>
            </w:pPr>
            <w:r>
              <w:rPr>
                <w:rFonts w:hint="eastAsia" w:ascii="仿宋" w:hAnsi="仿宋" w:eastAsia="仿宋" w:cs="仿宋"/>
                <w:sz w:val="21"/>
                <w:szCs w:val="21"/>
              </w:rPr>
              <w:t>法人代表签名：</w:t>
            </w:r>
          </w:p>
        </w:tc>
      </w:tr>
      <w:tr w14:paraId="42847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5214" w:type="dxa"/>
            <w:vAlign w:val="center"/>
          </w:tcPr>
          <w:p w14:paraId="274EC94F">
            <w:pPr>
              <w:spacing w:line="360" w:lineRule="auto"/>
              <w:jc w:val="left"/>
              <w:rPr>
                <w:rFonts w:hint="eastAsia" w:ascii="仿宋" w:hAnsi="仿宋" w:eastAsia="仿宋" w:cs="仿宋"/>
                <w:sz w:val="21"/>
                <w:szCs w:val="21"/>
              </w:rPr>
            </w:pPr>
            <w:r>
              <w:rPr>
                <w:rFonts w:hint="eastAsia" w:ascii="仿宋" w:hAnsi="仿宋" w:eastAsia="仿宋" w:cs="仿宋"/>
                <w:sz w:val="21"/>
                <w:szCs w:val="21"/>
              </w:rPr>
              <w:t>签约代表：</w:t>
            </w:r>
          </w:p>
        </w:tc>
        <w:tc>
          <w:tcPr>
            <w:tcW w:w="5409" w:type="dxa"/>
            <w:vAlign w:val="center"/>
          </w:tcPr>
          <w:p w14:paraId="49E7E390">
            <w:pPr>
              <w:spacing w:line="360" w:lineRule="auto"/>
              <w:jc w:val="left"/>
              <w:rPr>
                <w:rFonts w:hint="eastAsia" w:ascii="仿宋" w:hAnsi="仿宋" w:eastAsia="仿宋" w:cs="仿宋"/>
                <w:sz w:val="21"/>
                <w:szCs w:val="21"/>
              </w:rPr>
            </w:pPr>
            <w:r>
              <w:rPr>
                <w:rFonts w:hint="eastAsia" w:ascii="仿宋" w:hAnsi="仿宋" w:eastAsia="仿宋" w:cs="仿宋"/>
                <w:sz w:val="21"/>
                <w:szCs w:val="21"/>
              </w:rPr>
              <w:t>签约代表：</w:t>
            </w:r>
          </w:p>
        </w:tc>
      </w:tr>
      <w:tr w14:paraId="16652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14" w:type="dxa"/>
            <w:vAlign w:val="center"/>
          </w:tcPr>
          <w:p w14:paraId="2FAA162C">
            <w:pPr>
              <w:spacing w:line="360" w:lineRule="auto"/>
              <w:jc w:val="left"/>
              <w:rPr>
                <w:rFonts w:hint="eastAsia" w:ascii="仿宋" w:hAnsi="仿宋" w:eastAsia="仿宋" w:cs="仿宋"/>
                <w:sz w:val="21"/>
                <w:szCs w:val="21"/>
              </w:rPr>
            </w:pPr>
            <w:r>
              <w:rPr>
                <w:rFonts w:hint="eastAsia" w:ascii="仿宋" w:hAnsi="仿宋" w:eastAsia="仿宋" w:cs="仿宋"/>
                <w:sz w:val="21"/>
                <w:szCs w:val="21"/>
              </w:rPr>
              <w:t>地址：广东省汕尾市城区东涌镇站前横二路1号</w:t>
            </w:r>
          </w:p>
        </w:tc>
        <w:tc>
          <w:tcPr>
            <w:tcW w:w="5409" w:type="dxa"/>
            <w:vAlign w:val="center"/>
          </w:tcPr>
          <w:p w14:paraId="0E36D070">
            <w:pPr>
              <w:spacing w:line="360" w:lineRule="auto"/>
              <w:jc w:val="left"/>
              <w:rPr>
                <w:rFonts w:hint="eastAsia" w:ascii="仿宋" w:hAnsi="仿宋" w:eastAsia="仿宋" w:cs="仿宋"/>
                <w:sz w:val="21"/>
                <w:szCs w:val="21"/>
              </w:rPr>
            </w:pPr>
            <w:r>
              <w:rPr>
                <w:rFonts w:hint="eastAsia" w:ascii="仿宋" w:hAnsi="仿宋" w:eastAsia="仿宋" w:cs="仿宋"/>
                <w:sz w:val="21"/>
                <w:szCs w:val="21"/>
              </w:rPr>
              <w:t>地址：</w:t>
            </w:r>
          </w:p>
        </w:tc>
      </w:tr>
      <w:tr w14:paraId="084DE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14" w:type="dxa"/>
            <w:vAlign w:val="center"/>
          </w:tcPr>
          <w:p w14:paraId="7793B833">
            <w:pPr>
              <w:spacing w:line="360" w:lineRule="auto"/>
              <w:jc w:val="left"/>
              <w:rPr>
                <w:rFonts w:hint="eastAsia" w:ascii="仿宋" w:hAnsi="仿宋" w:eastAsia="仿宋" w:cs="仿宋"/>
                <w:sz w:val="21"/>
                <w:szCs w:val="21"/>
                <w:lang w:val="en-US" w:eastAsia="zh-CN"/>
              </w:rPr>
            </w:pPr>
            <w:r>
              <w:rPr>
                <w:rFonts w:hint="eastAsia" w:ascii="仿宋" w:hAnsi="仿宋" w:eastAsia="仿宋" w:cs="仿宋"/>
                <w:sz w:val="21"/>
                <w:szCs w:val="21"/>
              </w:rPr>
              <w:t>电话：</w:t>
            </w:r>
            <w:r>
              <w:rPr>
                <w:rFonts w:hint="eastAsia" w:ascii="仿宋" w:hAnsi="仿宋" w:eastAsia="仿宋" w:cs="仿宋"/>
                <w:sz w:val="21"/>
                <w:szCs w:val="21"/>
                <w:lang w:val="en-US" w:eastAsia="zh-CN"/>
              </w:rPr>
              <w:t>06603863370</w:t>
            </w:r>
          </w:p>
        </w:tc>
        <w:tc>
          <w:tcPr>
            <w:tcW w:w="5409" w:type="dxa"/>
            <w:vAlign w:val="center"/>
          </w:tcPr>
          <w:p w14:paraId="10D39138">
            <w:pPr>
              <w:spacing w:line="360" w:lineRule="auto"/>
              <w:jc w:val="left"/>
              <w:rPr>
                <w:rFonts w:hint="eastAsia" w:ascii="仿宋" w:hAnsi="仿宋" w:eastAsia="仿宋" w:cs="仿宋"/>
                <w:sz w:val="21"/>
                <w:szCs w:val="21"/>
              </w:rPr>
            </w:pPr>
            <w:r>
              <w:rPr>
                <w:rFonts w:hint="eastAsia" w:ascii="仿宋" w:hAnsi="仿宋" w:eastAsia="仿宋" w:cs="仿宋"/>
                <w:sz w:val="21"/>
                <w:szCs w:val="21"/>
              </w:rPr>
              <w:t>电话：</w:t>
            </w:r>
          </w:p>
        </w:tc>
      </w:tr>
      <w:tr w14:paraId="1DC7B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14" w:type="dxa"/>
            <w:vAlign w:val="center"/>
          </w:tcPr>
          <w:p w14:paraId="78C99DF9">
            <w:pPr>
              <w:spacing w:line="360" w:lineRule="auto"/>
              <w:jc w:val="left"/>
              <w:rPr>
                <w:rFonts w:hint="eastAsia" w:ascii="仿宋" w:hAnsi="仿宋" w:eastAsia="仿宋" w:cs="仿宋"/>
                <w:sz w:val="21"/>
                <w:szCs w:val="21"/>
                <w:lang w:val="en-US" w:eastAsia="zh-CN"/>
              </w:rPr>
            </w:pPr>
            <w:r>
              <w:rPr>
                <w:rFonts w:hint="eastAsia" w:ascii="仿宋" w:hAnsi="仿宋" w:eastAsia="仿宋" w:cs="仿宋"/>
                <w:sz w:val="21"/>
                <w:szCs w:val="21"/>
              </w:rPr>
              <w:t>传真：</w:t>
            </w:r>
            <w:r>
              <w:rPr>
                <w:rFonts w:hint="eastAsia" w:ascii="仿宋" w:hAnsi="仿宋" w:eastAsia="仿宋" w:cs="仿宋"/>
                <w:sz w:val="21"/>
                <w:szCs w:val="21"/>
                <w:lang w:val="en-US" w:eastAsia="zh-CN"/>
              </w:rPr>
              <w:t>/</w:t>
            </w:r>
          </w:p>
        </w:tc>
        <w:tc>
          <w:tcPr>
            <w:tcW w:w="5409" w:type="dxa"/>
            <w:vAlign w:val="center"/>
          </w:tcPr>
          <w:p w14:paraId="10210423">
            <w:pPr>
              <w:spacing w:line="360" w:lineRule="auto"/>
              <w:jc w:val="left"/>
              <w:rPr>
                <w:rFonts w:hint="eastAsia" w:ascii="仿宋" w:hAnsi="仿宋" w:eastAsia="仿宋" w:cs="仿宋"/>
                <w:sz w:val="21"/>
                <w:szCs w:val="21"/>
              </w:rPr>
            </w:pPr>
            <w:r>
              <w:rPr>
                <w:rFonts w:hint="eastAsia" w:ascii="仿宋" w:hAnsi="仿宋" w:eastAsia="仿宋" w:cs="仿宋"/>
                <w:sz w:val="21"/>
                <w:szCs w:val="21"/>
              </w:rPr>
              <w:t>传真：</w:t>
            </w:r>
            <w:r>
              <w:rPr>
                <w:rFonts w:hint="eastAsia" w:ascii="仿宋" w:hAnsi="仿宋" w:eastAsia="仿宋" w:cs="仿宋"/>
                <w:sz w:val="21"/>
                <w:szCs w:val="21"/>
                <w:lang w:val="en-US" w:eastAsia="zh-CN"/>
              </w:rPr>
              <w:t>/</w:t>
            </w:r>
          </w:p>
        </w:tc>
      </w:tr>
      <w:tr w14:paraId="78C48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14" w:type="dxa"/>
            <w:vAlign w:val="center"/>
          </w:tcPr>
          <w:p w14:paraId="2ABCD6F4">
            <w:pPr>
              <w:spacing w:line="360" w:lineRule="auto"/>
              <w:jc w:val="left"/>
              <w:rPr>
                <w:rFonts w:hint="eastAsia" w:ascii="仿宋" w:hAnsi="仿宋" w:eastAsia="仿宋" w:cs="仿宋"/>
                <w:sz w:val="21"/>
                <w:szCs w:val="21"/>
              </w:rPr>
            </w:pPr>
            <w:r>
              <w:rPr>
                <w:rFonts w:hint="eastAsia" w:ascii="仿宋" w:hAnsi="仿宋" w:eastAsia="仿宋" w:cs="仿宋"/>
                <w:sz w:val="21"/>
                <w:szCs w:val="21"/>
              </w:rPr>
              <w:t>签约日期：     年     月     日</w:t>
            </w:r>
          </w:p>
        </w:tc>
        <w:tc>
          <w:tcPr>
            <w:tcW w:w="5409" w:type="dxa"/>
            <w:vAlign w:val="center"/>
          </w:tcPr>
          <w:p w14:paraId="7BA6B4E6">
            <w:pPr>
              <w:spacing w:line="360" w:lineRule="auto"/>
              <w:jc w:val="left"/>
              <w:rPr>
                <w:rFonts w:hint="eastAsia" w:ascii="仿宋" w:hAnsi="仿宋" w:eastAsia="仿宋" w:cs="仿宋"/>
                <w:sz w:val="21"/>
                <w:szCs w:val="21"/>
              </w:rPr>
            </w:pPr>
            <w:r>
              <w:rPr>
                <w:rFonts w:hint="eastAsia" w:ascii="仿宋" w:hAnsi="仿宋" w:eastAsia="仿宋" w:cs="仿宋"/>
                <w:sz w:val="21"/>
                <w:szCs w:val="21"/>
              </w:rPr>
              <w:t>签约日期：     年     月     日</w:t>
            </w:r>
          </w:p>
        </w:tc>
      </w:tr>
      <w:tr w14:paraId="3553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14" w:type="dxa"/>
            <w:vAlign w:val="center"/>
          </w:tcPr>
          <w:p w14:paraId="286B857F">
            <w:pPr>
              <w:spacing w:line="360" w:lineRule="auto"/>
              <w:jc w:val="left"/>
              <w:rPr>
                <w:rFonts w:hint="eastAsia" w:ascii="仿宋" w:hAnsi="仿宋" w:eastAsia="仿宋" w:cs="仿宋"/>
                <w:sz w:val="21"/>
                <w:szCs w:val="21"/>
              </w:rPr>
            </w:pPr>
            <w:r>
              <w:rPr>
                <w:rFonts w:hint="eastAsia" w:ascii="仿宋" w:hAnsi="仿宋" w:eastAsia="仿宋" w:cs="仿宋"/>
                <w:sz w:val="21"/>
                <w:szCs w:val="21"/>
              </w:rPr>
              <w:t>签约地点：中山大学孙逸仙纪念医院深汕中心医院</w:t>
            </w:r>
          </w:p>
        </w:tc>
        <w:tc>
          <w:tcPr>
            <w:tcW w:w="5409" w:type="dxa"/>
            <w:vAlign w:val="center"/>
          </w:tcPr>
          <w:p w14:paraId="23A75586">
            <w:pPr>
              <w:spacing w:line="360" w:lineRule="auto"/>
              <w:jc w:val="left"/>
              <w:rPr>
                <w:rFonts w:hint="eastAsia" w:ascii="仿宋" w:hAnsi="仿宋" w:eastAsia="仿宋" w:cs="仿宋"/>
                <w:sz w:val="21"/>
                <w:szCs w:val="21"/>
              </w:rPr>
            </w:pPr>
            <w:r>
              <w:rPr>
                <w:rFonts w:hint="eastAsia" w:ascii="仿宋" w:hAnsi="仿宋" w:eastAsia="仿宋" w:cs="仿宋"/>
                <w:sz w:val="21"/>
                <w:szCs w:val="21"/>
              </w:rPr>
              <w:t>乙方项目联系人：</w:t>
            </w:r>
            <w:r>
              <w:rPr>
                <w:rFonts w:hint="eastAsia" w:ascii="仿宋" w:hAnsi="仿宋" w:eastAsia="仿宋" w:cs="仿宋"/>
                <w:sz w:val="21"/>
                <w:szCs w:val="21"/>
                <w:u w:val="single"/>
              </w:rPr>
              <w:t xml:space="preserve">  </w:t>
            </w:r>
            <w:r>
              <w:rPr>
                <w:rFonts w:hint="eastAsia" w:ascii="仿宋" w:hAnsi="仿宋" w:eastAsia="仿宋" w:cs="仿宋"/>
                <w:sz w:val="21"/>
                <w:szCs w:val="21"/>
              </w:rPr>
              <w:t>电话：</w:t>
            </w:r>
            <w:r>
              <w:rPr>
                <w:rFonts w:hint="eastAsia" w:ascii="仿宋" w:hAnsi="仿宋" w:eastAsia="仿宋" w:cs="仿宋"/>
                <w:sz w:val="21"/>
                <w:szCs w:val="21"/>
                <w:u w:val="single"/>
              </w:rPr>
              <w:t xml:space="preserve">           </w:t>
            </w:r>
          </w:p>
        </w:tc>
      </w:tr>
    </w:tbl>
    <w:p w14:paraId="744F7F18">
      <w:pPr>
        <w:rPr>
          <w:rFonts w:hint="eastAsia" w:ascii="仿宋" w:hAnsi="仿宋" w:eastAsia="仿宋" w:cs="仿宋"/>
          <w:sz w:val="21"/>
          <w:szCs w:val="21"/>
          <w:highlight w:val="none"/>
        </w:rPr>
      </w:pPr>
    </w:p>
    <w:p w14:paraId="7146ADC6">
      <w:pPr>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                  </w:t>
      </w:r>
    </w:p>
    <w:p w14:paraId="23CBE1BA">
      <w:pPr>
        <w:spacing w:line="360" w:lineRule="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u w:val="single"/>
        </w:rPr>
        <w:t xml:space="preserve"> </w:t>
      </w:r>
    </w:p>
    <w:p w14:paraId="65BDF272">
      <w:pPr>
        <w:spacing w:line="360" w:lineRule="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szCs w:val="21"/>
          <w:highlight w:val="none"/>
        </w:rPr>
        <w:t xml:space="preserve">         </w:t>
      </w:r>
      <w:r>
        <w:rPr>
          <w:rFonts w:hint="eastAsia" w:ascii="仿宋_GB2312" w:hAnsi="仿宋_GB2312" w:eastAsia="仿宋_GB2312" w:cs="仿宋_GB2312"/>
          <w:b/>
          <w:bCs/>
          <w:sz w:val="30"/>
          <w:szCs w:val="30"/>
          <w:highlight w:val="none"/>
        </w:rPr>
        <w:t>中山大学孙逸仙纪念医院深汕中心医院设备配置清单</w:t>
      </w:r>
    </w:p>
    <w:tbl>
      <w:tblPr>
        <w:tblStyle w:val="43"/>
        <w:tblW w:w="9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18"/>
        <w:gridCol w:w="1276"/>
        <w:gridCol w:w="1356"/>
        <w:gridCol w:w="715"/>
        <w:gridCol w:w="715"/>
        <w:gridCol w:w="892"/>
        <w:gridCol w:w="1000"/>
        <w:gridCol w:w="1417"/>
      </w:tblGrid>
      <w:tr w14:paraId="752A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7398438C">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序号</w:t>
            </w:r>
          </w:p>
        </w:tc>
        <w:tc>
          <w:tcPr>
            <w:tcW w:w="1418" w:type="dxa"/>
            <w:noWrap w:val="0"/>
            <w:vAlign w:val="top"/>
          </w:tcPr>
          <w:p w14:paraId="308ADC59">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产品代码</w:t>
            </w:r>
          </w:p>
        </w:tc>
        <w:tc>
          <w:tcPr>
            <w:tcW w:w="1276" w:type="dxa"/>
            <w:noWrap w:val="0"/>
            <w:vAlign w:val="top"/>
          </w:tcPr>
          <w:p w14:paraId="09CD5CD5">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产品名称</w:t>
            </w:r>
          </w:p>
        </w:tc>
        <w:tc>
          <w:tcPr>
            <w:tcW w:w="1356" w:type="dxa"/>
            <w:noWrap w:val="0"/>
            <w:vAlign w:val="top"/>
          </w:tcPr>
          <w:p w14:paraId="7D407855">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规格型号</w:t>
            </w:r>
          </w:p>
        </w:tc>
        <w:tc>
          <w:tcPr>
            <w:tcW w:w="715" w:type="dxa"/>
            <w:noWrap w:val="0"/>
            <w:vAlign w:val="top"/>
          </w:tcPr>
          <w:p w14:paraId="61612EC4">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数量</w:t>
            </w:r>
          </w:p>
        </w:tc>
        <w:tc>
          <w:tcPr>
            <w:tcW w:w="715" w:type="dxa"/>
            <w:noWrap w:val="0"/>
            <w:vAlign w:val="top"/>
          </w:tcPr>
          <w:p w14:paraId="1D2563DE">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单位</w:t>
            </w:r>
          </w:p>
        </w:tc>
        <w:tc>
          <w:tcPr>
            <w:tcW w:w="892" w:type="dxa"/>
            <w:noWrap w:val="0"/>
            <w:vAlign w:val="top"/>
          </w:tcPr>
          <w:p w14:paraId="1C389DA8">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产地</w:t>
            </w:r>
          </w:p>
        </w:tc>
        <w:tc>
          <w:tcPr>
            <w:tcW w:w="1000" w:type="dxa"/>
            <w:noWrap w:val="0"/>
            <w:vAlign w:val="top"/>
          </w:tcPr>
          <w:p w14:paraId="2D7926AF">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品牌</w:t>
            </w:r>
          </w:p>
        </w:tc>
        <w:tc>
          <w:tcPr>
            <w:tcW w:w="1417" w:type="dxa"/>
            <w:noWrap w:val="0"/>
            <w:vAlign w:val="top"/>
          </w:tcPr>
          <w:p w14:paraId="09E6925F">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备注</w:t>
            </w:r>
          </w:p>
        </w:tc>
      </w:tr>
      <w:tr w14:paraId="6B43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324D86DA">
            <w:pPr>
              <w:spacing w:line="360" w:lineRule="auto"/>
              <w:rPr>
                <w:rFonts w:hint="eastAsia" w:ascii="仿宋_GB2312" w:hAnsi="仿宋_GB2312" w:eastAsia="仿宋_GB2312" w:cs="仿宋_GB2312"/>
                <w:szCs w:val="21"/>
                <w:highlight w:val="none"/>
              </w:rPr>
            </w:pPr>
          </w:p>
        </w:tc>
        <w:tc>
          <w:tcPr>
            <w:tcW w:w="1418" w:type="dxa"/>
            <w:noWrap w:val="0"/>
            <w:vAlign w:val="top"/>
          </w:tcPr>
          <w:p w14:paraId="45520359">
            <w:pPr>
              <w:spacing w:line="360" w:lineRule="auto"/>
              <w:rPr>
                <w:rFonts w:hint="eastAsia" w:ascii="仿宋_GB2312" w:hAnsi="仿宋_GB2312" w:eastAsia="仿宋_GB2312" w:cs="仿宋_GB2312"/>
                <w:szCs w:val="21"/>
                <w:highlight w:val="none"/>
              </w:rPr>
            </w:pPr>
          </w:p>
        </w:tc>
        <w:tc>
          <w:tcPr>
            <w:tcW w:w="1276" w:type="dxa"/>
            <w:noWrap w:val="0"/>
            <w:vAlign w:val="top"/>
          </w:tcPr>
          <w:p w14:paraId="2E8E6637">
            <w:pPr>
              <w:spacing w:line="360" w:lineRule="auto"/>
              <w:rPr>
                <w:rFonts w:hint="eastAsia" w:ascii="仿宋_GB2312" w:hAnsi="仿宋_GB2312" w:eastAsia="仿宋_GB2312" w:cs="仿宋_GB2312"/>
                <w:szCs w:val="21"/>
                <w:highlight w:val="none"/>
              </w:rPr>
            </w:pPr>
          </w:p>
        </w:tc>
        <w:tc>
          <w:tcPr>
            <w:tcW w:w="1356" w:type="dxa"/>
            <w:noWrap w:val="0"/>
            <w:vAlign w:val="top"/>
          </w:tcPr>
          <w:p w14:paraId="79A3B894">
            <w:pPr>
              <w:spacing w:line="360" w:lineRule="auto"/>
              <w:rPr>
                <w:rFonts w:hint="eastAsia" w:ascii="仿宋_GB2312" w:hAnsi="仿宋_GB2312" w:eastAsia="仿宋_GB2312" w:cs="仿宋_GB2312"/>
                <w:szCs w:val="21"/>
                <w:highlight w:val="none"/>
              </w:rPr>
            </w:pPr>
          </w:p>
        </w:tc>
        <w:tc>
          <w:tcPr>
            <w:tcW w:w="715" w:type="dxa"/>
            <w:noWrap w:val="0"/>
            <w:vAlign w:val="top"/>
          </w:tcPr>
          <w:p w14:paraId="1A1B1777">
            <w:pPr>
              <w:spacing w:line="360" w:lineRule="auto"/>
              <w:rPr>
                <w:rFonts w:hint="eastAsia" w:ascii="仿宋_GB2312" w:hAnsi="仿宋_GB2312" w:eastAsia="仿宋_GB2312" w:cs="仿宋_GB2312"/>
                <w:szCs w:val="21"/>
                <w:highlight w:val="none"/>
              </w:rPr>
            </w:pPr>
          </w:p>
        </w:tc>
        <w:tc>
          <w:tcPr>
            <w:tcW w:w="715" w:type="dxa"/>
            <w:noWrap w:val="0"/>
            <w:vAlign w:val="top"/>
          </w:tcPr>
          <w:p w14:paraId="25E3B538">
            <w:pPr>
              <w:spacing w:line="360" w:lineRule="auto"/>
              <w:rPr>
                <w:rFonts w:hint="eastAsia" w:ascii="仿宋_GB2312" w:hAnsi="仿宋_GB2312" w:eastAsia="仿宋_GB2312" w:cs="仿宋_GB2312"/>
                <w:szCs w:val="21"/>
                <w:highlight w:val="none"/>
              </w:rPr>
            </w:pPr>
          </w:p>
        </w:tc>
        <w:tc>
          <w:tcPr>
            <w:tcW w:w="892" w:type="dxa"/>
            <w:noWrap w:val="0"/>
            <w:vAlign w:val="top"/>
          </w:tcPr>
          <w:p w14:paraId="0A6886CD">
            <w:pPr>
              <w:spacing w:line="360" w:lineRule="auto"/>
              <w:rPr>
                <w:rFonts w:hint="eastAsia" w:ascii="仿宋_GB2312" w:hAnsi="仿宋_GB2312" w:eastAsia="仿宋_GB2312" w:cs="仿宋_GB2312"/>
                <w:szCs w:val="21"/>
                <w:highlight w:val="none"/>
              </w:rPr>
            </w:pPr>
          </w:p>
        </w:tc>
        <w:tc>
          <w:tcPr>
            <w:tcW w:w="1000" w:type="dxa"/>
            <w:noWrap w:val="0"/>
            <w:vAlign w:val="top"/>
          </w:tcPr>
          <w:p w14:paraId="2D71A3C5">
            <w:pPr>
              <w:spacing w:line="360" w:lineRule="auto"/>
              <w:rPr>
                <w:rFonts w:hint="eastAsia" w:ascii="仿宋_GB2312" w:hAnsi="仿宋_GB2312" w:eastAsia="仿宋_GB2312" w:cs="仿宋_GB2312"/>
                <w:szCs w:val="21"/>
                <w:highlight w:val="none"/>
              </w:rPr>
            </w:pPr>
          </w:p>
        </w:tc>
        <w:tc>
          <w:tcPr>
            <w:tcW w:w="1417" w:type="dxa"/>
            <w:noWrap w:val="0"/>
            <w:vAlign w:val="top"/>
          </w:tcPr>
          <w:p w14:paraId="70D7DD86">
            <w:pPr>
              <w:spacing w:line="360" w:lineRule="auto"/>
              <w:rPr>
                <w:rFonts w:hint="eastAsia" w:ascii="仿宋_GB2312" w:hAnsi="仿宋_GB2312" w:eastAsia="仿宋_GB2312" w:cs="仿宋_GB2312"/>
                <w:szCs w:val="21"/>
                <w:highlight w:val="none"/>
              </w:rPr>
            </w:pPr>
          </w:p>
        </w:tc>
      </w:tr>
      <w:tr w14:paraId="2F71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3C8B512F">
            <w:pPr>
              <w:spacing w:line="360" w:lineRule="auto"/>
              <w:rPr>
                <w:rFonts w:hint="eastAsia" w:ascii="仿宋_GB2312" w:hAnsi="仿宋_GB2312" w:eastAsia="仿宋_GB2312" w:cs="仿宋_GB2312"/>
                <w:szCs w:val="21"/>
                <w:highlight w:val="none"/>
              </w:rPr>
            </w:pPr>
          </w:p>
        </w:tc>
        <w:tc>
          <w:tcPr>
            <w:tcW w:w="1418" w:type="dxa"/>
            <w:noWrap w:val="0"/>
            <w:vAlign w:val="top"/>
          </w:tcPr>
          <w:p w14:paraId="248D2A52">
            <w:pPr>
              <w:spacing w:line="360" w:lineRule="auto"/>
              <w:rPr>
                <w:rFonts w:hint="eastAsia" w:ascii="仿宋_GB2312" w:hAnsi="仿宋_GB2312" w:eastAsia="仿宋_GB2312" w:cs="仿宋_GB2312"/>
                <w:szCs w:val="21"/>
                <w:highlight w:val="none"/>
              </w:rPr>
            </w:pPr>
          </w:p>
        </w:tc>
        <w:tc>
          <w:tcPr>
            <w:tcW w:w="1276" w:type="dxa"/>
            <w:noWrap w:val="0"/>
            <w:vAlign w:val="top"/>
          </w:tcPr>
          <w:p w14:paraId="3530AEB5">
            <w:pPr>
              <w:spacing w:line="360" w:lineRule="auto"/>
              <w:rPr>
                <w:rFonts w:hint="eastAsia" w:ascii="仿宋_GB2312" w:hAnsi="仿宋_GB2312" w:eastAsia="仿宋_GB2312" w:cs="仿宋_GB2312"/>
                <w:szCs w:val="21"/>
                <w:highlight w:val="none"/>
              </w:rPr>
            </w:pPr>
          </w:p>
        </w:tc>
        <w:tc>
          <w:tcPr>
            <w:tcW w:w="1356" w:type="dxa"/>
            <w:noWrap w:val="0"/>
            <w:vAlign w:val="top"/>
          </w:tcPr>
          <w:p w14:paraId="4946FAB5">
            <w:pPr>
              <w:spacing w:line="360" w:lineRule="auto"/>
              <w:rPr>
                <w:rFonts w:hint="eastAsia" w:ascii="仿宋_GB2312" w:hAnsi="仿宋_GB2312" w:eastAsia="仿宋_GB2312" w:cs="仿宋_GB2312"/>
                <w:szCs w:val="21"/>
                <w:highlight w:val="none"/>
              </w:rPr>
            </w:pPr>
          </w:p>
        </w:tc>
        <w:tc>
          <w:tcPr>
            <w:tcW w:w="715" w:type="dxa"/>
            <w:noWrap w:val="0"/>
            <w:vAlign w:val="top"/>
          </w:tcPr>
          <w:p w14:paraId="66CD1BEC">
            <w:pPr>
              <w:spacing w:line="360" w:lineRule="auto"/>
              <w:rPr>
                <w:rFonts w:hint="eastAsia" w:ascii="仿宋_GB2312" w:hAnsi="仿宋_GB2312" w:eastAsia="仿宋_GB2312" w:cs="仿宋_GB2312"/>
                <w:szCs w:val="21"/>
                <w:highlight w:val="none"/>
              </w:rPr>
            </w:pPr>
          </w:p>
        </w:tc>
        <w:tc>
          <w:tcPr>
            <w:tcW w:w="715" w:type="dxa"/>
            <w:noWrap w:val="0"/>
            <w:vAlign w:val="top"/>
          </w:tcPr>
          <w:p w14:paraId="45277AA5">
            <w:pPr>
              <w:spacing w:line="360" w:lineRule="auto"/>
              <w:rPr>
                <w:rFonts w:hint="eastAsia" w:ascii="仿宋_GB2312" w:hAnsi="仿宋_GB2312" w:eastAsia="仿宋_GB2312" w:cs="仿宋_GB2312"/>
                <w:szCs w:val="21"/>
                <w:highlight w:val="none"/>
              </w:rPr>
            </w:pPr>
          </w:p>
        </w:tc>
        <w:tc>
          <w:tcPr>
            <w:tcW w:w="892" w:type="dxa"/>
            <w:noWrap w:val="0"/>
            <w:vAlign w:val="top"/>
          </w:tcPr>
          <w:p w14:paraId="7FEA366F">
            <w:pPr>
              <w:spacing w:line="360" w:lineRule="auto"/>
              <w:rPr>
                <w:rFonts w:hint="eastAsia" w:ascii="仿宋_GB2312" w:hAnsi="仿宋_GB2312" w:eastAsia="仿宋_GB2312" w:cs="仿宋_GB2312"/>
                <w:szCs w:val="21"/>
                <w:highlight w:val="none"/>
              </w:rPr>
            </w:pPr>
          </w:p>
        </w:tc>
        <w:tc>
          <w:tcPr>
            <w:tcW w:w="1000" w:type="dxa"/>
            <w:noWrap w:val="0"/>
            <w:vAlign w:val="top"/>
          </w:tcPr>
          <w:p w14:paraId="5E72587F">
            <w:pPr>
              <w:spacing w:line="360" w:lineRule="auto"/>
              <w:rPr>
                <w:rFonts w:hint="eastAsia" w:ascii="仿宋_GB2312" w:hAnsi="仿宋_GB2312" w:eastAsia="仿宋_GB2312" w:cs="仿宋_GB2312"/>
                <w:szCs w:val="21"/>
                <w:highlight w:val="none"/>
              </w:rPr>
            </w:pPr>
          </w:p>
        </w:tc>
        <w:tc>
          <w:tcPr>
            <w:tcW w:w="1417" w:type="dxa"/>
            <w:noWrap w:val="0"/>
            <w:vAlign w:val="top"/>
          </w:tcPr>
          <w:p w14:paraId="4856AE6E">
            <w:pPr>
              <w:spacing w:line="360" w:lineRule="auto"/>
              <w:rPr>
                <w:rFonts w:hint="eastAsia" w:ascii="仿宋_GB2312" w:hAnsi="仿宋_GB2312" w:eastAsia="仿宋_GB2312" w:cs="仿宋_GB2312"/>
                <w:szCs w:val="21"/>
                <w:highlight w:val="none"/>
              </w:rPr>
            </w:pPr>
          </w:p>
        </w:tc>
      </w:tr>
      <w:tr w14:paraId="233F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4765FCB4">
            <w:pPr>
              <w:spacing w:line="360" w:lineRule="auto"/>
              <w:rPr>
                <w:rFonts w:hint="eastAsia" w:ascii="仿宋_GB2312" w:hAnsi="仿宋_GB2312" w:eastAsia="仿宋_GB2312" w:cs="仿宋_GB2312"/>
                <w:szCs w:val="21"/>
                <w:highlight w:val="none"/>
              </w:rPr>
            </w:pPr>
          </w:p>
        </w:tc>
        <w:tc>
          <w:tcPr>
            <w:tcW w:w="1418" w:type="dxa"/>
            <w:noWrap w:val="0"/>
            <w:vAlign w:val="top"/>
          </w:tcPr>
          <w:p w14:paraId="2537187E">
            <w:pPr>
              <w:spacing w:line="360" w:lineRule="auto"/>
              <w:rPr>
                <w:rFonts w:hint="eastAsia" w:ascii="仿宋_GB2312" w:hAnsi="仿宋_GB2312" w:eastAsia="仿宋_GB2312" w:cs="仿宋_GB2312"/>
                <w:szCs w:val="21"/>
                <w:highlight w:val="none"/>
              </w:rPr>
            </w:pPr>
          </w:p>
        </w:tc>
        <w:tc>
          <w:tcPr>
            <w:tcW w:w="1276" w:type="dxa"/>
            <w:noWrap w:val="0"/>
            <w:vAlign w:val="top"/>
          </w:tcPr>
          <w:p w14:paraId="573E4C15">
            <w:pPr>
              <w:spacing w:line="360" w:lineRule="auto"/>
              <w:rPr>
                <w:rFonts w:hint="eastAsia" w:ascii="仿宋_GB2312" w:hAnsi="仿宋_GB2312" w:eastAsia="仿宋_GB2312" w:cs="仿宋_GB2312"/>
                <w:szCs w:val="21"/>
                <w:highlight w:val="none"/>
              </w:rPr>
            </w:pPr>
          </w:p>
        </w:tc>
        <w:tc>
          <w:tcPr>
            <w:tcW w:w="1356" w:type="dxa"/>
            <w:noWrap w:val="0"/>
            <w:vAlign w:val="top"/>
          </w:tcPr>
          <w:p w14:paraId="22D430A0">
            <w:pPr>
              <w:spacing w:line="360" w:lineRule="auto"/>
              <w:rPr>
                <w:rFonts w:hint="eastAsia" w:ascii="仿宋_GB2312" w:hAnsi="仿宋_GB2312" w:eastAsia="仿宋_GB2312" w:cs="仿宋_GB2312"/>
                <w:szCs w:val="21"/>
                <w:highlight w:val="none"/>
              </w:rPr>
            </w:pPr>
          </w:p>
        </w:tc>
        <w:tc>
          <w:tcPr>
            <w:tcW w:w="715" w:type="dxa"/>
            <w:noWrap w:val="0"/>
            <w:vAlign w:val="top"/>
          </w:tcPr>
          <w:p w14:paraId="3EA6953F">
            <w:pPr>
              <w:spacing w:line="360" w:lineRule="auto"/>
              <w:rPr>
                <w:rFonts w:hint="eastAsia" w:ascii="仿宋_GB2312" w:hAnsi="仿宋_GB2312" w:eastAsia="仿宋_GB2312" w:cs="仿宋_GB2312"/>
                <w:szCs w:val="21"/>
                <w:highlight w:val="none"/>
              </w:rPr>
            </w:pPr>
          </w:p>
        </w:tc>
        <w:tc>
          <w:tcPr>
            <w:tcW w:w="715" w:type="dxa"/>
            <w:noWrap w:val="0"/>
            <w:vAlign w:val="top"/>
          </w:tcPr>
          <w:p w14:paraId="68218023">
            <w:pPr>
              <w:spacing w:line="360" w:lineRule="auto"/>
              <w:rPr>
                <w:rFonts w:hint="eastAsia" w:ascii="仿宋_GB2312" w:hAnsi="仿宋_GB2312" w:eastAsia="仿宋_GB2312" w:cs="仿宋_GB2312"/>
                <w:szCs w:val="21"/>
                <w:highlight w:val="none"/>
              </w:rPr>
            </w:pPr>
          </w:p>
        </w:tc>
        <w:tc>
          <w:tcPr>
            <w:tcW w:w="892" w:type="dxa"/>
            <w:noWrap w:val="0"/>
            <w:vAlign w:val="top"/>
          </w:tcPr>
          <w:p w14:paraId="615B93CD">
            <w:pPr>
              <w:spacing w:line="360" w:lineRule="auto"/>
              <w:rPr>
                <w:rFonts w:hint="eastAsia" w:ascii="仿宋_GB2312" w:hAnsi="仿宋_GB2312" w:eastAsia="仿宋_GB2312" w:cs="仿宋_GB2312"/>
                <w:szCs w:val="21"/>
                <w:highlight w:val="none"/>
              </w:rPr>
            </w:pPr>
          </w:p>
        </w:tc>
        <w:tc>
          <w:tcPr>
            <w:tcW w:w="1000" w:type="dxa"/>
            <w:noWrap w:val="0"/>
            <w:vAlign w:val="top"/>
          </w:tcPr>
          <w:p w14:paraId="736678AF">
            <w:pPr>
              <w:spacing w:line="360" w:lineRule="auto"/>
              <w:rPr>
                <w:rFonts w:hint="eastAsia" w:ascii="仿宋_GB2312" w:hAnsi="仿宋_GB2312" w:eastAsia="仿宋_GB2312" w:cs="仿宋_GB2312"/>
                <w:szCs w:val="21"/>
                <w:highlight w:val="none"/>
              </w:rPr>
            </w:pPr>
          </w:p>
        </w:tc>
        <w:tc>
          <w:tcPr>
            <w:tcW w:w="1417" w:type="dxa"/>
            <w:noWrap w:val="0"/>
            <w:vAlign w:val="top"/>
          </w:tcPr>
          <w:p w14:paraId="5C064316">
            <w:pPr>
              <w:spacing w:line="360" w:lineRule="auto"/>
              <w:rPr>
                <w:rFonts w:hint="eastAsia" w:ascii="仿宋_GB2312" w:hAnsi="仿宋_GB2312" w:eastAsia="仿宋_GB2312" w:cs="仿宋_GB2312"/>
                <w:szCs w:val="21"/>
                <w:highlight w:val="none"/>
              </w:rPr>
            </w:pPr>
          </w:p>
        </w:tc>
      </w:tr>
      <w:tr w14:paraId="2DA9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2292AD67">
            <w:pPr>
              <w:spacing w:line="360" w:lineRule="auto"/>
              <w:rPr>
                <w:rFonts w:hint="eastAsia" w:ascii="仿宋_GB2312" w:hAnsi="仿宋_GB2312" w:eastAsia="仿宋_GB2312" w:cs="仿宋_GB2312"/>
                <w:szCs w:val="21"/>
                <w:highlight w:val="none"/>
              </w:rPr>
            </w:pPr>
          </w:p>
        </w:tc>
        <w:tc>
          <w:tcPr>
            <w:tcW w:w="1418" w:type="dxa"/>
            <w:noWrap w:val="0"/>
            <w:vAlign w:val="top"/>
          </w:tcPr>
          <w:p w14:paraId="3B59961E">
            <w:pPr>
              <w:spacing w:line="360" w:lineRule="auto"/>
              <w:rPr>
                <w:rFonts w:hint="eastAsia" w:ascii="仿宋_GB2312" w:hAnsi="仿宋_GB2312" w:eastAsia="仿宋_GB2312" w:cs="仿宋_GB2312"/>
                <w:szCs w:val="21"/>
                <w:highlight w:val="none"/>
              </w:rPr>
            </w:pPr>
          </w:p>
        </w:tc>
        <w:tc>
          <w:tcPr>
            <w:tcW w:w="1276" w:type="dxa"/>
            <w:noWrap w:val="0"/>
            <w:vAlign w:val="top"/>
          </w:tcPr>
          <w:p w14:paraId="0CB8745B">
            <w:pPr>
              <w:spacing w:line="360" w:lineRule="auto"/>
              <w:rPr>
                <w:rFonts w:hint="eastAsia" w:ascii="仿宋_GB2312" w:hAnsi="仿宋_GB2312" w:eastAsia="仿宋_GB2312" w:cs="仿宋_GB2312"/>
                <w:szCs w:val="21"/>
                <w:highlight w:val="none"/>
              </w:rPr>
            </w:pPr>
          </w:p>
        </w:tc>
        <w:tc>
          <w:tcPr>
            <w:tcW w:w="1356" w:type="dxa"/>
            <w:noWrap w:val="0"/>
            <w:vAlign w:val="top"/>
          </w:tcPr>
          <w:p w14:paraId="6F991946">
            <w:pPr>
              <w:spacing w:line="360" w:lineRule="auto"/>
              <w:rPr>
                <w:rFonts w:hint="eastAsia" w:ascii="仿宋_GB2312" w:hAnsi="仿宋_GB2312" w:eastAsia="仿宋_GB2312" w:cs="仿宋_GB2312"/>
                <w:szCs w:val="21"/>
                <w:highlight w:val="none"/>
              </w:rPr>
            </w:pPr>
          </w:p>
        </w:tc>
        <w:tc>
          <w:tcPr>
            <w:tcW w:w="715" w:type="dxa"/>
            <w:noWrap w:val="0"/>
            <w:vAlign w:val="top"/>
          </w:tcPr>
          <w:p w14:paraId="6DF0DC44">
            <w:pPr>
              <w:spacing w:line="360" w:lineRule="auto"/>
              <w:rPr>
                <w:rFonts w:hint="eastAsia" w:ascii="仿宋_GB2312" w:hAnsi="仿宋_GB2312" w:eastAsia="仿宋_GB2312" w:cs="仿宋_GB2312"/>
                <w:szCs w:val="21"/>
                <w:highlight w:val="none"/>
              </w:rPr>
            </w:pPr>
          </w:p>
        </w:tc>
        <w:tc>
          <w:tcPr>
            <w:tcW w:w="715" w:type="dxa"/>
            <w:noWrap w:val="0"/>
            <w:vAlign w:val="top"/>
          </w:tcPr>
          <w:p w14:paraId="3B0FA891">
            <w:pPr>
              <w:spacing w:line="360" w:lineRule="auto"/>
              <w:rPr>
                <w:rFonts w:hint="eastAsia" w:ascii="仿宋_GB2312" w:hAnsi="仿宋_GB2312" w:eastAsia="仿宋_GB2312" w:cs="仿宋_GB2312"/>
                <w:szCs w:val="21"/>
                <w:highlight w:val="none"/>
              </w:rPr>
            </w:pPr>
          </w:p>
        </w:tc>
        <w:tc>
          <w:tcPr>
            <w:tcW w:w="892" w:type="dxa"/>
            <w:noWrap w:val="0"/>
            <w:vAlign w:val="top"/>
          </w:tcPr>
          <w:p w14:paraId="5A96F2DA">
            <w:pPr>
              <w:spacing w:line="360" w:lineRule="auto"/>
              <w:rPr>
                <w:rFonts w:hint="eastAsia" w:ascii="仿宋_GB2312" w:hAnsi="仿宋_GB2312" w:eastAsia="仿宋_GB2312" w:cs="仿宋_GB2312"/>
                <w:szCs w:val="21"/>
                <w:highlight w:val="none"/>
              </w:rPr>
            </w:pPr>
          </w:p>
        </w:tc>
        <w:tc>
          <w:tcPr>
            <w:tcW w:w="1000" w:type="dxa"/>
            <w:noWrap w:val="0"/>
            <w:vAlign w:val="top"/>
          </w:tcPr>
          <w:p w14:paraId="3F3AC330">
            <w:pPr>
              <w:spacing w:line="360" w:lineRule="auto"/>
              <w:rPr>
                <w:rFonts w:hint="eastAsia" w:ascii="仿宋_GB2312" w:hAnsi="仿宋_GB2312" w:eastAsia="仿宋_GB2312" w:cs="仿宋_GB2312"/>
                <w:szCs w:val="21"/>
                <w:highlight w:val="none"/>
              </w:rPr>
            </w:pPr>
          </w:p>
        </w:tc>
        <w:tc>
          <w:tcPr>
            <w:tcW w:w="1417" w:type="dxa"/>
            <w:noWrap w:val="0"/>
            <w:vAlign w:val="top"/>
          </w:tcPr>
          <w:p w14:paraId="766581C3">
            <w:pPr>
              <w:spacing w:line="360" w:lineRule="auto"/>
              <w:rPr>
                <w:rFonts w:hint="eastAsia" w:ascii="仿宋_GB2312" w:hAnsi="仿宋_GB2312" w:eastAsia="仿宋_GB2312" w:cs="仿宋_GB2312"/>
                <w:szCs w:val="21"/>
                <w:highlight w:val="none"/>
              </w:rPr>
            </w:pPr>
          </w:p>
        </w:tc>
      </w:tr>
      <w:tr w14:paraId="2C55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5731B09C">
            <w:pPr>
              <w:spacing w:line="360" w:lineRule="auto"/>
              <w:rPr>
                <w:rFonts w:hint="eastAsia" w:ascii="仿宋_GB2312" w:hAnsi="仿宋_GB2312" w:eastAsia="仿宋_GB2312" w:cs="仿宋_GB2312"/>
                <w:szCs w:val="21"/>
                <w:highlight w:val="none"/>
              </w:rPr>
            </w:pPr>
          </w:p>
        </w:tc>
        <w:tc>
          <w:tcPr>
            <w:tcW w:w="1418" w:type="dxa"/>
            <w:noWrap w:val="0"/>
            <w:vAlign w:val="top"/>
          </w:tcPr>
          <w:p w14:paraId="695351DD">
            <w:pPr>
              <w:spacing w:line="360" w:lineRule="auto"/>
              <w:rPr>
                <w:rFonts w:hint="eastAsia" w:ascii="仿宋_GB2312" w:hAnsi="仿宋_GB2312" w:eastAsia="仿宋_GB2312" w:cs="仿宋_GB2312"/>
                <w:szCs w:val="21"/>
                <w:highlight w:val="none"/>
              </w:rPr>
            </w:pPr>
          </w:p>
        </w:tc>
        <w:tc>
          <w:tcPr>
            <w:tcW w:w="1276" w:type="dxa"/>
            <w:noWrap w:val="0"/>
            <w:vAlign w:val="top"/>
          </w:tcPr>
          <w:p w14:paraId="232190F9">
            <w:pPr>
              <w:spacing w:line="360" w:lineRule="auto"/>
              <w:rPr>
                <w:rFonts w:hint="eastAsia" w:ascii="仿宋_GB2312" w:hAnsi="仿宋_GB2312" w:eastAsia="仿宋_GB2312" w:cs="仿宋_GB2312"/>
                <w:szCs w:val="21"/>
                <w:highlight w:val="none"/>
              </w:rPr>
            </w:pPr>
          </w:p>
        </w:tc>
        <w:tc>
          <w:tcPr>
            <w:tcW w:w="1356" w:type="dxa"/>
            <w:noWrap w:val="0"/>
            <w:vAlign w:val="top"/>
          </w:tcPr>
          <w:p w14:paraId="0DBA8697">
            <w:pPr>
              <w:spacing w:line="360" w:lineRule="auto"/>
              <w:rPr>
                <w:rFonts w:hint="eastAsia" w:ascii="仿宋_GB2312" w:hAnsi="仿宋_GB2312" w:eastAsia="仿宋_GB2312" w:cs="仿宋_GB2312"/>
                <w:szCs w:val="21"/>
                <w:highlight w:val="none"/>
              </w:rPr>
            </w:pPr>
          </w:p>
        </w:tc>
        <w:tc>
          <w:tcPr>
            <w:tcW w:w="715" w:type="dxa"/>
            <w:noWrap w:val="0"/>
            <w:vAlign w:val="top"/>
          </w:tcPr>
          <w:p w14:paraId="68B239B1">
            <w:pPr>
              <w:spacing w:line="360" w:lineRule="auto"/>
              <w:rPr>
                <w:rFonts w:hint="eastAsia" w:ascii="仿宋_GB2312" w:hAnsi="仿宋_GB2312" w:eastAsia="仿宋_GB2312" w:cs="仿宋_GB2312"/>
                <w:szCs w:val="21"/>
                <w:highlight w:val="none"/>
              </w:rPr>
            </w:pPr>
          </w:p>
        </w:tc>
        <w:tc>
          <w:tcPr>
            <w:tcW w:w="715" w:type="dxa"/>
            <w:noWrap w:val="0"/>
            <w:vAlign w:val="top"/>
          </w:tcPr>
          <w:p w14:paraId="2DDF890E">
            <w:pPr>
              <w:spacing w:line="360" w:lineRule="auto"/>
              <w:rPr>
                <w:rFonts w:hint="eastAsia" w:ascii="仿宋_GB2312" w:hAnsi="仿宋_GB2312" w:eastAsia="仿宋_GB2312" w:cs="仿宋_GB2312"/>
                <w:szCs w:val="21"/>
                <w:highlight w:val="none"/>
              </w:rPr>
            </w:pPr>
          </w:p>
        </w:tc>
        <w:tc>
          <w:tcPr>
            <w:tcW w:w="892" w:type="dxa"/>
            <w:noWrap w:val="0"/>
            <w:vAlign w:val="top"/>
          </w:tcPr>
          <w:p w14:paraId="64B1DC11">
            <w:pPr>
              <w:spacing w:line="360" w:lineRule="auto"/>
              <w:rPr>
                <w:rFonts w:hint="eastAsia" w:ascii="仿宋_GB2312" w:hAnsi="仿宋_GB2312" w:eastAsia="仿宋_GB2312" w:cs="仿宋_GB2312"/>
                <w:szCs w:val="21"/>
                <w:highlight w:val="none"/>
              </w:rPr>
            </w:pPr>
          </w:p>
        </w:tc>
        <w:tc>
          <w:tcPr>
            <w:tcW w:w="1000" w:type="dxa"/>
            <w:noWrap w:val="0"/>
            <w:vAlign w:val="top"/>
          </w:tcPr>
          <w:p w14:paraId="1095BD14">
            <w:pPr>
              <w:spacing w:line="360" w:lineRule="auto"/>
              <w:rPr>
                <w:rFonts w:hint="eastAsia" w:ascii="仿宋_GB2312" w:hAnsi="仿宋_GB2312" w:eastAsia="仿宋_GB2312" w:cs="仿宋_GB2312"/>
                <w:szCs w:val="21"/>
                <w:highlight w:val="none"/>
              </w:rPr>
            </w:pPr>
          </w:p>
        </w:tc>
        <w:tc>
          <w:tcPr>
            <w:tcW w:w="1417" w:type="dxa"/>
            <w:noWrap w:val="0"/>
            <w:vAlign w:val="top"/>
          </w:tcPr>
          <w:p w14:paraId="79A914E8">
            <w:pPr>
              <w:spacing w:line="360" w:lineRule="auto"/>
              <w:rPr>
                <w:rFonts w:hint="eastAsia" w:ascii="仿宋_GB2312" w:hAnsi="仿宋_GB2312" w:eastAsia="仿宋_GB2312" w:cs="仿宋_GB2312"/>
                <w:szCs w:val="21"/>
                <w:highlight w:val="none"/>
              </w:rPr>
            </w:pPr>
          </w:p>
        </w:tc>
      </w:tr>
      <w:tr w14:paraId="7725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2B46EC7F">
            <w:pPr>
              <w:spacing w:line="360" w:lineRule="auto"/>
              <w:rPr>
                <w:rFonts w:hint="eastAsia" w:ascii="仿宋_GB2312" w:hAnsi="仿宋_GB2312" w:eastAsia="仿宋_GB2312" w:cs="仿宋_GB2312"/>
                <w:szCs w:val="21"/>
                <w:highlight w:val="none"/>
              </w:rPr>
            </w:pPr>
          </w:p>
        </w:tc>
        <w:tc>
          <w:tcPr>
            <w:tcW w:w="1418" w:type="dxa"/>
            <w:noWrap w:val="0"/>
            <w:vAlign w:val="top"/>
          </w:tcPr>
          <w:p w14:paraId="4C27C955">
            <w:pPr>
              <w:spacing w:line="360" w:lineRule="auto"/>
              <w:rPr>
                <w:rFonts w:hint="eastAsia" w:ascii="仿宋_GB2312" w:hAnsi="仿宋_GB2312" w:eastAsia="仿宋_GB2312" w:cs="仿宋_GB2312"/>
                <w:szCs w:val="21"/>
                <w:highlight w:val="none"/>
              </w:rPr>
            </w:pPr>
          </w:p>
        </w:tc>
        <w:tc>
          <w:tcPr>
            <w:tcW w:w="1276" w:type="dxa"/>
            <w:noWrap w:val="0"/>
            <w:vAlign w:val="top"/>
          </w:tcPr>
          <w:p w14:paraId="6E7032EF">
            <w:pPr>
              <w:spacing w:line="360" w:lineRule="auto"/>
              <w:rPr>
                <w:rFonts w:hint="eastAsia" w:ascii="仿宋_GB2312" w:hAnsi="仿宋_GB2312" w:eastAsia="仿宋_GB2312" w:cs="仿宋_GB2312"/>
                <w:szCs w:val="21"/>
                <w:highlight w:val="none"/>
              </w:rPr>
            </w:pPr>
          </w:p>
        </w:tc>
        <w:tc>
          <w:tcPr>
            <w:tcW w:w="1356" w:type="dxa"/>
            <w:noWrap w:val="0"/>
            <w:vAlign w:val="top"/>
          </w:tcPr>
          <w:p w14:paraId="3B29B619">
            <w:pPr>
              <w:spacing w:line="360" w:lineRule="auto"/>
              <w:rPr>
                <w:rFonts w:hint="eastAsia" w:ascii="仿宋_GB2312" w:hAnsi="仿宋_GB2312" w:eastAsia="仿宋_GB2312" w:cs="仿宋_GB2312"/>
                <w:szCs w:val="21"/>
                <w:highlight w:val="none"/>
              </w:rPr>
            </w:pPr>
          </w:p>
        </w:tc>
        <w:tc>
          <w:tcPr>
            <w:tcW w:w="715" w:type="dxa"/>
            <w:noWrap w:val="0"/>
            <w:vAlign w:val="top"/>
          </w:tcPr>
          <w:p w14:paraId="3DBB97FE">
            <w:pPr>
              <w:spacing w:line="360" w:lineRule="auto"/>
              <w:rPr>
                <w:rFonts w:hint="eastAsia" w:ascii="仿宋_GB2312" w:hAnsi="仿宋_GB2312" w:eastAsia="仿宋_GB2312" w:cs="仿宋_GB2312"/>
                <w:szCs w:val="21"/>
                <w:highlight w:val="none"/>
              </w:rPr>
            </w:pPr>
          </w:p>
        </w:tc>
        <w:tc>
          <w:tcPr>
            <w:tcW w:w="715" w:type="dxa"/>
            <w:noWrap w:val="0"/>
            <w:vAlign w:val="top"/>
          </w:tcPr>
          <w:p w14:paraId="5ED5610A">
            <w:pPr>
              <w:spacing w:line="360" w:lineRule="auto"/>
              <w:rPr>
                <w:rFonts w:hint="eastAsia" w:ascii="仿宋_GB2312" w:hAnsi="仿宋_GB2312" w:eastAsia="仿宋_GB2312" w:cs="仿宋_GB2312"/>
                <w:szCs w:val="21"/>
                <w:highlight w:val="none"/>
              </w:rPr>
            </w:pPr>
          </w:p>
        </w:tc>
        <w:tc>
          <w:tcPr>
            <w:tcW w:w="892" w:type="dxa"/>
            <w:noWrap w:val="0"/>
            <w:vAlign w:val="top"/>
          </w:tcPr>
          <w:p w14:paraId="585FFEFB">
            <w:pPr>
              <w:spacing w:line="360" w:lineRule="auto"/>
              <w:rPr>
                <w:rFonts w:hint="eastAsia" w:ascii="仿宋_GB2312" w:hAnsi="仿宋_GB2312" w:eastAsia="仿宋_GB2312" w:cs="仿宋_GB2312"/>
                <w:szCs w:val="21"/>
                <w:highlight w:val="none"/>
              </w:rPr>
            </w:pPr>
          </w:p>
        </w:tc>
        <w:tc>
          <w:tcPr>
            <w:tcW w:w="1000" w:type="dxa"/>
            <w:noWrap w:val="0"/>
            <w:vAlign w:val="top"/>
          </w:tcPr>
          <w:p w14:paraId="38813C77">
            <w:pPr>
              <w:spacing w:line="360" w:lineRule="auto"/>
              <w:rPr>
                <w:rFonts w:hint="eastAsia" w:ascii="仿宋_GB2312" w:hAnsi="仿宋_GB2312" w:eastAsia="仿宋_GB2312" w:cs="仿宋_GB2312"/>
                <w:szCs w:val="21"/>
                <w:highlight w:val="none"/>
              </w:rPr>
            </w:pPr>
          </w:p>
        </w:tc>
        <w:tc>
          <w:tcPr>
            <w:tcW w:w="1417" w:type="dxa"/>
            <w:noWrap w:val="0"/>
            <w:vAlign w:val="top"/>
          </w:tcPr>
          <w:p w14:paraId="629AFDD4">
            <w:pPr>
              <w:spacing w:line="360" w:lineRule="auto"/>
              <w:rPr>
                <w:rFonts w:hint="eastAsia" w:ascii="仿宋_GB2312" w:hAnsi="仿宋_GB2312" w:eastAsia="仿宋_GB2312" w:cs="仿宋_GB2312"/>
                <w:szCs w:val="21"/>
                <w:highlight w:val="none"/>
              </w:rPr>
            </w:pPr>
          </w:p>
        </w:tc>
      </w:tr>
      <w:tr w14:paraId="7FBB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4B0903BB">
            <w:pPr>
              <w:spacing w:line="360" w:lineRule="auto"/>
              <w:rPr>
                <w:rFonts w:hint="eastAsia" w:ascii="仿宋_GB2312" w:hAnsi="仿宋_GB2312" w:eastAsia="仿宋_GB2312" w:cs="仿宋_GB2312"/>
                <w:szCs w:val="21"/>
                <w:highlight w:val="none"/>
              </w:rPr>
            </w:pPr>
          </w:p>
        </w:tc>
        <w:tc>
          <w:tcPr>
            <w:tcW w:w="1418" w:type="dxa"/>
            <w:noWrap w:val="0"/>
            <w:vAlign w:val="top"/>
          </w:tcPr>
          <w:p w14:paraId="5EAB4BEE">
            <w:pPr>
              <w:spacing w:line="360" w:lineRule="auto"/>
              <w:rPr>
                <w:rFonts w:hint="eastAsia" w:ascii="仿宋_GB2312" w:hAnsi="仿宋_GB2312" w:eastAsia="仿宋_GB2312" w:cs="仿宋_GB2312"/>
                <w:szCs w:val="21"/>
                <w:highlight w:val="none"/>
              </w:rPr>
            </w:pPr>
          </w:p>
        </w:tc>
        <w:tc>
          <w:tcPr>
            <w:tcW w:w="1276" w:type="dxa"/>
            <w:noWrap w:val="0"/>
            <w:vAlign w:val="top"/>
          </w:tcPr>
          <w:p w14:paraId="510D7729">
            <w:pPr>
              <w:spacing w:line="360" w:lineRule="auto"/>
              <w:rPr>
                <w:rFonts w:hint="eastAsia" w:ascii="仿宋_GB2312" w:hAnsi="仿宋_GB2312" w:eastAsia="仿宋_GB2312" w:cs="仿宋_GB2312"/>
                <w:szCs w:val="21"/>
                <w:highlight w:val="none"/>
              </w:rPr>
            </w:pPr>
          </w:p>
        </w:tc>
        <w:tc>
          <w:tcPr>
            <w:tcW w:w="1356" w:type="dxa"/>
            <w:noWrap w:val="0"/>
            <w:vAlign w:val="top"/>
          </w:tcPr>
          <w:p w14:paraId="67D419D0">
            <w:pPr>
              <w:spacing w:line="360" w:lineRule="auto"/>
              <w:rPr>
                <w:rFonts w:hint="eastAsia" w:ascii="仿宋_GB2312" w:hAnsi="仿宋_GB2312" w:eastAsia="仿宋_GB2312" w:cs="仿宋_GB2312"/>
                <w:szCs w:val="21"/>
                <w:highlight w:val="none"/>
              </w:rPr>
            </w:pPr>
          </w:p>
        </w:tc>
        <w:tc>
          <w:tcPr>
            <w:tcW w:w="715" w:type="dxa"/>
            <w:noWrap w:val="0"/>
            <w:vAlign w:val="top"/>
          </w:tcPr>
          <w:p w14:paraId="0C3E5FEF">
            <w:pPr>
              <w:spacing w:line="360" w:lineRule="auto"/>
              <w:rPr>
                <w:rFonts w:hint="eastAsia" w:ascii="仿宋_GB2312" w:hAnsi="仿宋_GB2312" w:eastAsia="仿宋_GB2312" w:cs="仿宋_GB2312"/>
                <w:szCs w:val="21"/>
                <w:highlight w:val="none"/>
              </w:rPr>
            </w:pPr>
          </w:p>
        </w:tc>
        <w:tc>
          <w:tcPr>
            <w:tcW w:w="715" w:type="dxa"/>
            <w:noWrap w:val="0"/>
            <w:vAlign w:val="top"/>
          </w:tcPr>
          <w:p w14:paraId="6D9A1B88">
            <w:pPr>
              <w:spacing w:line="360" w:lineRule="auto"/>
              <w:rPr>
                <w:rFonts w:hint="eastAsia" w:ascii="仿宋_GB2312" w:hAnsi="仿宋_GB2312" w:eastAsia="仿宋_GB2312" w:cs="仿宋_GB2312"/>
                <w:szCs w:val="21"/>
                <w:highlight w:val="none"/>
              </w:rPr>
            </w:pPr>
          </w:p>
        </w:tc>
        <w:tc>
          <w:tcPr>
            <w:tcW w:w="892" w:type="dxa"/>
            <w:noWrap w:val="0"/>
            <w:vAlign w:val="top"/>
          </w:tcPr>
          <w:p w14:paraId="7E7DEBFF">
            <w:pPr>
              <w:spacing w:line="360" w:lineRule="auto"/>
              <w:rPr>
                <w:rFonts w:hint="eastAsia" w:ascii="仿宋_GB2312" w:hAnsi="仿宋_GB2312" w:eastAsia="仿宋_GB2312" w:cs="仿宋_GB2312"/>
                <w:szCs w:val="21"/>
                <w:highlight w:val="none"/>
              </w:rPr>
            </w:pPr>
          </w:p>
        </w:tc>
        <w:tc>
          <w:tcPr>
            <w:tcW w:w="1000" w:type="dxa"/>
            <w:noWrap w:val="0"/>
            <w:vAlign w:val="top"/>
          </w:tcPr>
          <w:p w14:paraId="57A8C25F">
            <w:pPr>
              <w:spacing w:line="360" w:lineRule="auto"/>
              <w:rPr>
                <w:rFonts w:hint="eastAsia" w:ascii="仿宋_GB2312" w:hAnsi="仿宋_GB2312" w:eastAsia="仿宋_GB2312" w:cs="仿宋_GB2312"/>
                <w:szCs w:val="21"/>
                <w:highlight w:val="none"/>
              </w:rPr>
            </w:pPr>
          </w:p>
        </w:tc>
        <w:tc>
          <w:tcPr>
            <w:tcW w:w="1417" w:type="dxa"/>
            <w:noWrap w:val="0"/>
            <w:vAlign w:val="top"/>
          </w:tcPr>
          <w:p w14:paraId="61DF3DC1">
            <w:pPr>
              <w:spacing w:line="360" w:lineRule="auto"/>
              <w:rPr>
                <w:rFonts w:hint="eastAsia" w:ascii="仿宋_GB2312" w:hAnsi="仿宋_GB2312" w:eastAsia="仿宋_GB2312" w:cs="仿宋_GB2312"/>
                <w:szCs w:val="21"/>
                <w:highlight w:val="none"/>
              </w:rPr>
            </w:pPr>
          </w:p>
        </w:tc>
      </w:tr>
      <w:tr w14:paraId="0FEB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78F0EF6A">
            <w:pPr>
              <w:spacing w:line="360" w:lineRule="auto"/>
              <w:rPr>
                <w:rFonts w:hint="eastAsia" w:ascii="仿宋_GB2312" w:hAnsi="仿宋_GB2312" w:eastAsia="仿宋_GB2312" w:cs="仿宋_GB2312"/>
                <w:szCs w:val="21"/>
                <w:highlight w:val="none"/>
              </w:rPr>
            </w:pPr>
          </w:p>
        </w:tc>
        <w:tc>
          <w:tcPr>
            <w:tcW w:w="1418" w:type="dxa"/>
            <w:noWrap w:val="0"/>
            <w:vAlign w:val="top"/>
          </w:tcPr>
          <w:p w14:paraId="7032CB79">
            <w:pPr>
              <w:spacing w:line="360" w:lineRule="auto"/>
              <w:rPr>
                <w:rFonts w:hint="eastAsia" w:ascii="仿宋_GB2312" w:hAnsi="仿宋_GB2312" w:eastAsia="仿宋_GB2312" w:cs="仿宋_GB2312"/>
                <w:szCs w:val="21"/>
                <w:highlight w:val="none"/>
              </w:rPr>
            </w:pPr>
          </w:p>
        </w:tc>
        <w:tc>
          <w:tcPr>
            <w:tcW w:w="1276" w:type="dxa"/>
            <w:noWrap w:val="0"/>
            <w:vAlign w:val="top"/>
          </w:tcPr>
          <w:p w14:paraId="320B9599">
            <w:pPr>
              <w:spacing w:line="360" w:lineRule="auto"/>
              <w:rPr>
                <w:rFonts w:hint="eastAsia" w:ascii="仿宋_GB2312" w:hAnsi="仿宋_GB2312" w:eastAsia="仿宋_GB2312" w:cs="仿宋_GB2312"/>
                <w:szCs w:val="21"/>
                <w:highlight w:val="none"/>
              </w:rPr>
            </w:pPr>
          </w:p>
        </w:tc>
        <w:tc>
          <w:tcPr>
            <w:tcW w:w="1356" w:type="dxa"/>
            <w:noWrap w:val="0"/>
            <w:vAlign w:val="top"/>
          </w:tcPr>
          <w:p w14:paraId="107A6083">
            <w:pPr>
              <w:spacing w:line="360" w:lineRule="auto"/>
              <w:rPr>
                <w:rFonts w:hint="eastAsia" w:ascii="仿宋_GB2312" w:hAnsi="仿宋_GB2312" w:eastAsia="仿宋_GB2312" w:cs="仿宋_GB2312"/>
                <w:szCs w:val="21"/>
                <w:highlight w:val="none"/>
              </w:rPr>
            </w:pPr>
          </w:p>
        </w:tc>
        <w:tc>
          <w:tcPr>
            <w:tcW w:w="715" w:type="dxa"/>
            <w:noWrap w:val="0"/>
            <w:vAlign w:val="top"/>
          </w:tcPr>
          <w:p w14:paraId="12F323C0">
            <w:pPr>
              <w:spacing w:line="360" w:lineRule="auto"/>
              <w:rPr>
                <w:rFonts w:hint="eastAsia" w:ascii="仿宋_GB2312" w:hAnsi="仿宋_GB2312" w:eastAsia="仿宋_GB2312" w:cs="仿宋_GB2312"/>
                <w:szCs w:val="21"/>
                <w:highlight w:val="none"/>
              </w:rPr>
            </w:pPr>
          </w:p>
        </w:tc>
        <w:tc>
          <w:tcPr>
            <w:tcW w:w="715" w:type="dxa"/>
            <w:noWrap w:val="0"/>
            <w:vAlign w:val="top"/>
          </w:tcPr>
          <w:p w14:paraId="1E2A07FB">
            <w:pPr>
              <w:spacing w:line="360" w:lineRule="auto"/>
              <w:rPr>
                <w:rFonts w:hint="eastAsia" w:ascii="仿宋_GB2312" w:hAnsi="仿宋_GB2312" w:eastAsia="仿宋_GB2312" w:cs="仿宋_GB2312"/>
                <w:szCs w:val="21"/>
                <w:highlight w:val="none"/>
              </w:rPr>
            </w:pPr>
          </w:p>
        </w:tc>
        <w:tc>
          <w:tcPr>
            <w:tcW w:w="892" w:type="dxa"/>
            <w:noWrap w:val="0"/>
            <w:vAlign w:val="top"/>
          </w:tcPr>
          <w:p w14:paraId="3214C6CA">
            <w:pPr>
              <w:spacing w:line="360" w:lineRule="auto"/>
              <w:rPr>
                <w:rFonts w:hint="eastAsia" w:ascii="仿宋_GB2312" w:hAnsi="仿宋_GB2312" w:eastAsia="仿宋_GB2312" w:cs="仿宋_GB2312"/>
                <w:szCs w:val="21"/>
                <w:highlight w:val="none"/>
              </w:rPr>
            </w:pPr>
          </w:p>
        </w:tc>
        <w:tc>
          <w:tcPr>
            <w:tcW w:w="1000" w:type="dxa"/>
            <w:noWrap w:val="0"/>
            <w:vAlign w:val="top"/>
          </w:tcPr>
          <w:p w14:paraId="00F220C3">
            <w:pPr>
              <w:spacing w:line="360" w:lineRule="auto"/>
              <w:rPr>
                <w:rFonts w:hint="eastAsia" w:ascii="仿宋_GB2312" w:hAnsi="仿宋_GB2312" w:eastAsia="仿宋_GB2312" w:cs="仿宋_GB2312"/>
                <w:szCs w:val="21"/>
                <w:highlight w:val="none"/>
              </w:rPr>
            </w:pPr>
          </w:p>
        </w:tc>
        <w:tc>
          <w:tcPr>
            <w:tcW w:w="1417" w:type="dxa"/>
            <w:noWrap w:val="0"/>
            <w:vAlign w:val="top"/>
          </w:tcPr>
          <w:p w14:paraId="0DE5A1E6">
            <w:pPr>
              <w:spacing w:line="360" w:lineRule="auto"/>
              <w:rPr>
                <w:rFonts w:hint="eastAsia" w:ascii="仿宋_GB2312" w:hAnsi="仿宋_GB2312" w:eastAsia="仿宋_GB2312" w:cs="仿宋_GB2312"/>
                <w:szCs w:val="21"/>
                <w:highlight w:val="none"/>
              </w:rPr>
            </w:pPr>
          </w:p>
        </w:tc>
      </w:tr>
      <w:tr w14:paraId="156B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56F0E40C">
            <w:pPr>
              <w:spacing w:line="360" w:lineRule="auto"/>
              <w:rPr>
                <w:rFonts w:hint="eastAsia" w:ascii="仿宋_GB2312" w:hAnsi="仿宋_GB2312" w:eastAsia="仿宋_GB2312" w:cs="仿宋_GB2312"/>
                <w:szCs w:val="21"/>
                <w:highlight w:val="none"/>
              </w:rPr>
            </w:pPr>
          </w:p>
        </w:tc>
        <w:tc>
          <w:tcPr>
            <w:tcW w:w="1418" w:type="dxa"/>
            <w:noWrap w:val="0"/>
            <w:vAlign w:val="top"/>
          </w:tcPr>
          <w:p w14:paraId="10C68B0F">
            <w:pPr>
              <w:spacing w:line="360" w:lineRule="auto"/>
              <w:rPr>
                <w:rFonts w:hint="eastAsia" w:ascii="仿宋_GB2312" w:hAnsi="仿宋_GB2312" w:eastAsia="仿宋_GB2312" w:cs="仿宋_GB2312"/>
                <w:szCs w:val="21"/>
                <w:highlight w:val="none"/>
              </w:rPr>
            </w:pPr>
          </w:p>
        </w:tc>
        <w:tc>
          <w:tcPr>
            <w:tcW w:w="1276" w:type="dxa"/>
            <w:noWrap w:val="0"/>
            <w:vAlign w:val="top"/>
          </w:tcPr>
          <w:p w14:paraId="6FA66400">
            <w:pPr>
              <w:spacing w:line="360" w:lineRule="auto"/>
              <w:rPr>
                <w:rFonts w:hint="eastAsia" w:ascii="仿宋_GB2312" w:hAnsi="仿宋_GB2312" w:eastAsia="仿宋_GB2312" w:cs="仿宋_GB2312"/>
                <w:szCs w:val="21"/>
                <w:highlight w:val="none"/>
              </w:rPr>
            </w:pPr>
          </w:p>
        </w:tc>
        <w:tc>
          <w:tcPr>
            <w:tcW w:w="1356" w:type="dxa"/>
            <w:noWrap w:val="0"/>
            <w:vAlign w:val="top"/>
          </w:tcPr>
          <w:p w14:paraId="76ECCA01">
            <w:pPr>
              <w:spacing w:line="360" w:lineRule="auto"/>
              <w:rPr>
                <w:rFonts w:hint="eastAsia" w:ascii="仿宋_GB2312" w:hAnsi="仿宋_GB2312" w:eastAsia="仿宋_GB2312" w:cs="仿宋_GB2312"/>
                <w:szCs w:val="21"/>
                <w:highlight w:val="none"/>
              </w:rPr>
            </w:pPr>
          </w:p>
        </w:tc>
        <w:tc>
          <w:tcPr>
            <w:tcW w:w="715" w:type="dxa"/>
            <w:noWrap w:val="0"/>
            <w:vAlign w:val="top"/>
          </w:tcPr>
          <w:p w14:paraId="6F5C8F3C">
            <w:pPr>
              <w:spacing w:line="360" w:lineRule="auto"/>
              <w:rPr>
                <w:rFonts w:hint="eastAsia" w:ascii="仿宋_GB2312" w:hAnsi="仿宋_GB2312" w:eastAsia="仿宋_GB2312" w:cs="仿宋_GB2312"/>
                <w:szCs w:val="21"/>
                <w:highlight w:val="none"/>
              </w:rPr>
            </w:pPr>
          </w:p>
        </w:tc>
        <w:tc>
          <w:tcPr>
            <w:tcW w:w="715" w:type="dxa"/>
            <w:noWrap w:val="0"/>
            <w:vAlign w:val="top"/>
          </w:tcPr>
          <w:p w14:paraId="7BAC0A8D">
            <w:pPr>
              <w:spacing w:line="360" w:lineRule="auto"/>
              <w:rPr>
                <w:rFonts w:hint="eastAsia" w:ascii="仿宋_GB2312" w:hAnsi="仿宋_GB2312" w:eastAsia="仿宋_GB2312" w:cs="仿宋_GB2312"/>
                <w:szCs w:val="21"/>
                <w:highlight w:val="none"/>
              </w:rPr>
            </w:pPr>
          </w:p>
        </w:tc>
        <w:tc>
          <w:tcPr>
            <w:tcW w:w="892" w:type="dxa"/>
            <w:noWrap w:val="0"/>
            <w:vAlign w:val="top"/>
          </w:tcPr>
          <w:p w14:paraId="5BC48B3A">
            <w:pPr>
              <w:spacing w:line="360" w:lineRule="auto"/>
              <w:rPr>
                <w:rFonts w:hint="eastAsia" w:ascii="仿宋_GB2312" w:hAnsi="仿宋_GB2312" w:eastAsia="仿宋_GB2312" w:cs="仿宋_GB2312"/>
                <w:szCs w:val="21"/>
                <w:highlight w:val="none"/>
              </w:rPr>
            </w:pPr>
          </w:p>
        </w:tc>
        <w:tc>
          <w:tcPr>
            <w:tcW w:w="1000" w:type="dxa"/>
            <w:noWrap w:val="0"/>
            <w:vAlign w:val="top"/>
          </w:tcPr>
          <w:p w14:paraId="0B81BBAE">
            <w:pPr>
              <w:spacing w:line="360" w:lineRule="auto"/>
              <w:rPr>
                <w:rFonts w:hint="eastAsia" w:ascii="仿宋_GB2312" w:hAnsi="仿宋_GB2312" w:eastAsia="仿宋_GB2312" w:cs="仿宋_GB2312"/>
                <w:szCs w:val="21"/>
                <w:highlight w:val="none"/>
              </w:rPr>
            </w:pPr>
          </w:p>
        </w:tc>
        <w:tc>
          <w:tcPr>
            <w:tcW w:w="1417" w:type="dxa"/>
            <w:noWrap w:val="0"/>
            <w:vAlign w:val="top"/>
          </w:tcPr>
          <w:p w14:paraId="66BD24DF">
            <w:pPr>
              <w:spacing w:line="360" w:lineRule="auto"/>
              <w:rPr>
                <w:rFonts w:hint="eastAsia" w:ascii="仿宋_GB2312" w:hAnsi="仿宋_GB2312" w:eastAsia="仿宋_GB2312" w:cs="仿宋_GB2312"/>
                <w:szCs w:val="21"/>
                <w:highlight w:val="none"/>
              </w:rPr>
            </w:pPr>
          </w:p>
        </w:tc>
      </w:tr>
      <w:tr w14:paraId="31BA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6329ACE3">
            <w:pPr>
              <w:spacing w:line="360" w:lineRule="auto"/>
              <w:rPr>
                <w:rFonts w:hint="eastAsia" w:ascii="仿宋_GB2312" w:hAnsi="仿宋_GB2312" w:eastAsia="仿宋_GB2312" w:cs="仿宋_GB2312"/>
                <w:szCs w:val="21"/>
                <w:highlight w:val="none"/>
              </w:rPr>
            </w:pPr>
          </w:p>
        </w:tc>
        <w:tc>
          <w:tcPr>
            <w:tcW w:w="1418" w:type="dxa"/>
            <w:noWrap w:val="0"/>
            <w:vAlign w:val="top"/>
          </w:tcPr>
          <w:p w14:paraId="3E51B898">
            <w:pPr>
              <w:spacing w:line="360" w:lineRule="auto"/>
              <w:rPr>
                <w:rFonts w:hint="eastAsia" w:ascii="仿宋_GB2312" w:hAnsi="仿宋_GB2312" w:eastAsia="仿宋_GB2312" w:cs="仿宋_GB2312"/>
                <w:szCs w:val="21"/>
                <w:highlight w:val="none"/>
              </w:rPr>
            </w:pPr>
          </w:p>
        </w:tc>
        <w:tc>
          <w:tcPr>
            <w:tcW w:w="1276" w:type="dxa"/>
            <w:noWrap w:val="0"/>
            <w:vAlign w:val="top"/>
          </w:tcPr>
          <w:p w14:paraId="0B019FF1">
            <w:pPr>
              <w:spacing w:line="360" w:lineRule="auto"/>
              <w:rPr>
                <w:rFonts w:hint="eastAsia" w:ascii="仿宋_GB2312" w:hAnsi="仿宋_GB2312" w:eastAsia="仿宋_GB2312" w:cs="仿宋_GB2312"/>
                <w:szCs w:val="21"/>
                <w:highlight w:val="none"/>
              </w:rPr>
            </w:pPr>
          </w:p>
        </w:tc>
        <w:tc>
          <w:tcPr>
            <w:tcW w:w="1356" w:type="dxa"/>
            <w:noWrap w:val="0"/>
            <w:vAlign w:val="top"/>
          </w:tcPr>
          <w:p w14:paraId="01C4FAFE">
            <w:pPr>
              <w:spacing w:line="360" w:lineRule="auto"/>
              <w:rPr>
                <w:rFonts w:hint="eastAsia" w:ascii="仿宋_GB2312" w:hAnsi="仿宋_GB2312" w:eastAsia="仿宋_GB2312" w:cs="仿宋_GB2312"/>
                <w:szCs w:val="21"/>
                <w:highlight w:val="none"/>
              </w:rPr>
            </w:pPr>
          </w:p>
        </w:tc>
        <w:tc>
          <w:tcPr>
            <w:tcW w:w="715" w:type="dxa"/>
            <w:noWrap w:val="0"/>
            <w:vAlign w:val="top"/>
          </w:tcPr>
          <w:p w14:paraId="129CD736">
            <w:pPr>
              <w:spacing w:line="360" w:lineRule="auto"/>
              <w:rPr>
                <w:rFonts w:hint="eastAsia" w:ascii="仿宋_GB2312" w:hAnsi="仿宋_GB2312" w:eastAsia="仿宋_GB2312" w:cs="仿宋_GB2312"/>
                <w:szCs w:val="21"/>
                <w:highlight w:val="none"/>
              </w:rPr>
            </w:pPr>
          </w:p>
        </w:tc>
        <w:tc>
          <w:tcPr>
            <w:tcW w:w="715" w:type="dxa"/>
            <w:noWrap w:val="0"/>
            <w:vAlign w:val="top"/>
          </w:tcPr>
          <w:p w14:paraId="2F87E417">
            <w:pPr>
              <w:spacing w:line="360" w:lineRule="auto"/>
              <w:rPr>
                <w:rFonts w:hint="eastAsia" w:ascii="仿宋_GB2312" w:hAnsi="仿宋_GB2312" w:eastAsia="仿宋_GB2312" w:cs="仿宋_GB2312"/>
                <w:szCs w:val="21"/>
                <w:highlight w:val="none"/>
              </w:rPr>
            </w:pPr>
          </w:p>
        </w:tc>
        <w:tc>
          <w:tcPr>
            <w:tcW w:w="892" w:type="dxa"/>
            <w:noWrap w:val="0"/>
            <w:vAlign w:val="top"/>
          </w:tcPr>
          <w:p w14:paraId="72380CB8">
            <w:pPr>
              <w:spacing w:line="360" w:lineRule="auto"/>
              <w:rPr>
                <w:rFonts w:hint="eastAsia" w:ascii="仿宋_GB2312" w:hAnsi="仿宋_GB2312" w:eastAsia="仿宋_GB2312" w:cs="仿宋_GB2312"/>
                <w:szCs w:val="21"/>
                <w:highlight w:val="none"/>
              </w:rPr>
            </w:pPr>
          </w:p>
        </w:tc>
        <w:tc>
          <w:tcPr>
            <w:tcW w:w="1000" w:type="dxa"/>
            <w:noWrap w:val="0"/>
            <w:vAlign w:val="top"/>
          </w:tcPr>
          <w:p w14:paraId="3CD32ABF">
            <w:pPr>
              <w:spacing w:line="360" w:lineRule="auto"/>
              <w:rPr>
                <w:rFonts w:hint="eastAsia" w:ascii="仿宋_GB2312" w:hAnsi="仿宋_GB2312" w:eastAsia="仿宋_GB2312" w:cs="仿宋_GB2312"/>
                <w:szCs w:val="21"/>
                <w:highlight w:val="none"/>
              </w:rPr>
            </w:pPr>
          </w:p>
        </w:tc>
        <w:tc>
          <w:tcPr>
            <w:tcW w:w="1417" w:type="dxa"/>
            <w:noWrap w:val="0"/>
            <w:vAlign w:val="top"/>
          </w:tcPr>
          <w:p w14:paraId="1FBDBBD9">
            <w:pPr>
              <w:spacing w:line="360" w:lineRule="auto"/>
              <w:rPr>
                <w:rFonts w:hint="eastAsia" w:ascii="仿宋_GB2312" w:hAnsi="仿宋_GB2312" w:eastAsia="仿宋_GB2312" w:cs="仿宋_GB2312"/>
                <w:szCs w:val="21"/>
                <w:highlight w:val="none"/>
              </w:rPr>
            </w:pPr>
          </w:p>
        </w:tc>
      </w:tr>
      <w:tr w14:paraId="6311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11BDB0B2">
            <w:pPr>
              <w:spacing w:line="360" w:lineRule="auto"/>
              <w:rPr>
                <w:rFonts w:hint="eastAsia" w:ascii="仿宋_GB2312" w:hAnsi="仿宋_GB2312" w:eastAsia="仿宋_GB2312" w:cs="仿宋_GB2312"/>
                <w:szCs w:val="21"/>
                <w:highlight w:val="none"/>
              </w:rPr>
            </w:pPr>
          </w:p>
        </w:tc>
        <w:tc>
          <w:tcPr>
            <w:tcW w:w="1418" w:type="dxa"/>
            <w:noWrap w:val="0"/>
            <w:vAlign w:val="top"/>
          </w:tcPr>
          <w:p w14:paraId="613FF64A">
            <w:pPr>
              <w:spacing w:line="360" w:lineRule="auto"/>
              <w:rPr>
                <w:rFonts w:hint="eastAsia" w:ascii="仿宋_GB2312" w:hAnsi="仿宋_GB2312" w:eastAsia="仿宋_GB2312" w:cs="仿宋_GB2312"/>
                <w:szCs w:val="21"/>
                <w:highlight w:val="none"/>
              </w:rPr>
            </w:pPr>
          </w:p>
        </w:tc>
        <w:tc>
          <w:tcPr>
            <w:tcW w:w="1276" w:type="dxa"/>
            <w:noWrap w:val="0"/>
            <w:vAlign w:val="top"/>
          </w:tcPr>
          <w:p w14:paraId="2CD31CA6">
            <w:pPr>
              <w:spacing w:line="360" w:lineRule="auto"/>
              <w:rPr>
                <w:rFonts w:hint="eastAsia" w:ascii="仿宋_GB2312" w:hAnsi="仿宋_GB2312" w:eastAsia="仿宋_GB2312" w:cs="仿宋_GB2312"/>
                <w:szCs w:val="21"/>
                <w:highlight w:val="none"/>
              </w:rPr>
            </w:pPr>
          </w:p>
        </w:tc>
        <w:tc>
          <w:tcPr>
            <w:tcW w:w="1356" w:type="dxa"/>
            <w:noWrap w:val="0"/>
            <w:vAlign w:val="top"/>
          </w:tcPr>
          <w:p w14:paraId="7C8359F0">
            <w:pPr>
              <w:spacing w:line="360" w:lineRule="auto"/>
              <w:rPr>
                <w:rFonts w:hint="eastAsia" w:ascii="仿宋_GB2312" w:hAnsi="仿宋_GB2312" w:eastAsia="仿宋_GB2312" w:cs="仿宋_GB2312"/>
                <w:szCs w:val="21"/>
                <w:highlight w:val="none"/>
              </w:rPr>
            </w:pPr>
          </w:p>
        </w:tc>
        <w:tc>
          <w:tcPr>
            <w:tcW w:w="715" w:type="dxa"/>
            <w:noWrap w:val="0"/>
            <w:vAlign w:val="top"/>
          </w:tcPr>
          <w:p w14:paraId="2F9099A6">
            <w:pPr>
              <w:spacing w:line="360" w:lineRule="auto"/>
              <w:rPr>
                <w:rFonts w:hint="eastAsia" w:ascii="仿宋_GB2312" w:hAnsi="仿宋_GB2312" w:eastAsia="仿宋_GB2312" w:cs="仿宋_GB2312"/>
                <w:szCs w:val="21"/>
                <w:highlight w:val="none"/>
              </w:rPr>
            </w:pPr>
          </w:p>
        </w:tc>
        <w:tc>
          <w:tcPr>
            <w:tcW w:w="715" w:type="dxa"/>
            <w:noWrap w:val="0"/>
            <w:vAlign w:val="top"/>
          </w:tcPr>
          <w:p w14:paraId="4AB326D1">
            <w:pPr>
              <w:spacing w:line="360" w:lineRule="auto"/>
              <w:rPr>
                <w:rFonts w:hint="eastAsia" w:ascii="仿宋_GB2312" w:hAnsi="仿宋_GB2312" w:eastAsia="仿宋_GB2312" w:cs="仿宋_GB2312"/>
                <w:szCs w:val="21"/>
                <w:highlight w:val="none"/>
              </w:rPr>
            </w:pPr>
          </w:p>
        </w:tc>
        <w:tc>
          <w:tcPr>
            <w:tcW w:w="892" w:type="dxa"/>
            <w:noWrap w:val="0"/>
            <w:vAlign w:val="top"/>
          </w:tcPr>
          <w:p w14:paraId="79D6F914">
            <w:pPr>
              <w:spacing w:line="360" w:lineRule="auto"/>
              <w:rPr>
                <w:rFonts w:hint="eastAsia" w:ascii="仿宋_GB2312" w:hAnsi="仿宋_GB2312" w:eastAsia="仿宋_GB2312" w:cs="仿宋_GB2312"/>
                <w:szCs w:val="21"/>
                <w:highlight w:val="none"/>
              </w:rPr>
            </w:pPr>
          </w:p>
        </w:tc>
        <w:tc>
          <w:tcPr>
            <w:tcW w:w="1000" w:type="dxa"/>
            <w:noWrap w:val="0"/>
            <w:vAlign w:val="top"/>
          </w:tcPr>
          <w:p w14:paraId="2018A49D">
            <w:pPr>
              <w:spacing w:line="360" w:lineRule="auto"/>
              <w:rPr>
                <w:rFonts w:hint="eastAsia" w:ascii="仿宋_GB2312" w:hAnsi="仿宋_GB2312" w:eastAsia="仿宋_GB2312" w:cs="仿宋_GB2312"/>
                <w:szCs w:val="21"/>
                <w:highlight w:val="none"/>
              </w:rPr>
            </w:pPr>
          </w:p>
        </w:tc>
        <w:tc>
          <w:tcPr>
            <w:tcW w:w="1417" w:type="dxa"/>
            <w:noWrap w:val="0"/>
            <w:vAlign w:val="top"/>
          </w:tcPr>
          <w:p w14:paraId="3284CCB9">
            <w:pPr>
              <w:spacing w:line="360" w:lineRule="auto"/>
              <w:rPr>
                <w:rFonts w:hint="eastAsia" w:ascii="仿宋_GB2312" w:hAnsi="仿宋_GB2312" w:eastAsia="仿宋_GB2312" w:cs="仿宋_GB2312"/>
                <w:szCs w:val="21"/>
                <w:highlight w:val="none"/>
              </w:rPr>
            </w:pPr>
          </w:p>
        </w:tc>
      </w:tr>
      <w:tr w14:paraId="2D23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07670635">
            <w:pPr>
              <w:spacing w:line="360" w:lineRule="auto"/>
              <w:rPr>
                <w:rFonts w:hint="eastAsia" w:ascii="仿宋_GB2312" w:hAnsi="仿宋_GB2312" w:eastAsia="仿宋_GB2312" w:cs="仿宋_GB2312"/>
                <w:szCs w:val="21"/>
                <w:highlight w:val="none"/>
              </w:rPr>
            </w:pPr>
          </w:p>
        </w:tc>
        <w:tc>
          <w:tcPr>
            <w:tcW w:w="1418" w:type="dxa"/>
            <w:noWrap w:val="0"/>
            <w:vAlign w:val="top"/>
          </w:tcPr>
          <w:p w14:paraId="240B7C38">
            <w:pPr>
              <w:spacing w:line="360" w:lineRule="auto"/>
              <w:rPr>
                <w:rFonts w:hint="eastAsia" w:ascii="仿宋_GB2312" w:hAnsi="仿宋_GB2312" w:eastAsia="仿宋_GB2312" w:cs="仿宋_GB2312"/>
                <w:szCs w:val="21"/>
                <w:highlight w:val="none"/>
              </w:rPr>
            </w:pPr>
          </w:p>
        </w:tc>
        <w:tc>
          <w:tcPr>
            <w:tcW w:w="1276" w:type="dxa"/>
            <w:noWrap w:val="0"/>
            <w:vAlign w:val="top"/>
          </w:tcPr>
          <w:p w14:paraId="784ECE91">
            <w:pPr>
              <w:spacing w:line="360" w:lineRule="auto"/>
              <w:rPr>
                <w:rFonts w:hint="eastAsia" w:ascii="仿宋_GB2312" w:hAnsi="仿宋_GB2312" w:eastAsia="仿宋_GB2312" w:cs="仿宋_GB2312"/>
                <w:szCs w:val="21"/>
                <w:highlight w:val="none"/>
              </w:rPr>
            </w:pPr>
          </w:p>
        </w:tc>
        <w:tc>
          <w:tcPr>
            <w:tcW w:w="1356" w:type="dxa"/>
            <w:noWrap w:val="0"/>
            <w:vAlign w:val="top"/>
          </w:tcPr>
          <w:p w14:paraId="0382D382">
            <w:pPr>
              <w:spacing w:line="360" w:lineRule="auto"/>
              <w:rPr>
                <w:rFonts w:hint="eastAsia" w:ascii="仿宋_GB2312" w:hAnsi="仿宋_GB2312" w:eastAsia="仿宋_GB2312" w:cs="仿宋_GB2312"/>
                <w:szCs w:val="21"/>
                <w:highlight w:val="none"/>
              </w:rPr>
            </w:pPr>
          </w:p>
        </w:tc>
        <w:tc>
          <w:tcPr>
            <w:tcW w:w="715" w:type="dxa"/>
            <w:noWrap w:val="0"/>
            <w:vAlign w:val="top"/>
          </w:tcPr>
          <w:p w14:paraId="2E9B3561">
            <w:pPr>
              <w:spacing w:line="360" w:lineRule="auto"/>
              <w:rPr>
                <w:rFonts w:hint="eastAsia" w:ascii="仿宋_GB2312" w:hAnsi="仿宋_GB2312" w:eastAsia="仿宋_GB2312" w:cs="仿宋_GB2312"/>
                <w:szCs w:val="21"/>
                <w:highlight w:val="none"/>
              </w:rPr>
            </w:pPr>
          </w:p>
        </w:tc>
        <w:tc>
          <w:tcPr>
            <w:tcW w:w="715" w:type="dxa"/>
            <w:noWrap w:val="0"/>
            <w:vAlign w:val="top"/>
          </w:tcPr>
          <w:p w14:paraId="04A60BEB">
            <w:pPr>
              <w:spacing w:line="360" w:lineRule="auto"/>
              <w:rPr>
                <w:rFonts w:hint="eastAsia" w:ascii="仿宋_GB2312" w:hAnsi="仿宋_GB2312" w:eastAsia="仿宋_GB2312" w:cs="仿宋_GB2312"/>
                <w:szCs w:val="21"/>
                <w:highlight w:val="none"/>
              </w:rPr>
            </w:pPr>
          </w:p>
        </w:tc>
        <w:tc>
          <w:tcPr>
            <w:tcW w:w="892" w:type="dxa"/>
            <w:noWrap w:val="0"/>
            <w:vAlign w:val="top"/>
          </w:tcPr>
          <w:p w14:paraId="1076C859">
            <w:pPr>
              <w:spacing w:line="360" w:lineRule="auto"/>
              <w:rPr>
                <w:rFonts w:hint="eastAsia" w:ascii="仿宋_GB2312" w:hAnsi="仿宋_GB2312" w:eastAsia="仿宋_GB2312" w:cs="仿宋_GB2312"/>
                <w:szCs w:val="21"/>
                <w:highlight w:val="none"/>
              </w:rPr>
            </w:pPr>
          </w:p>
        </w:tc>
        <w:tc>
          <w:tcPr>
            <w:tcW w:w="1000" w:type="dxa"/>
            <w:noWrap w:val="0"/>
            <w:vAlign w:val="top"/>
          </w:tcPr>
          <w:p w14:paraId="040FD6B3">
            <w:pPr>
              <w:spacing w:line="360" w:lineRule="auto"/>
              <w:rPr>
                <w:rFonts w:hint="eastAsia" w:ascii="仿宋_GB2312" w:hAnsi="仿宋_GB2312" w:eastAsia="仿宋_GB2312" w:cs="仿宋_GB2312"/>
                <w:szCs w:val="21"/>
                <w:highlight w:val="none"/>
              </w:rPr>
            </w:pPr>
          </w:p>
        </w:tc>
        <w:tc>
          <w:tcPr>
            <w:tcW w:w="1417" w:type="dxa"/>
            <w:noWrap w:val="0"/>
            <w:vAlign w:val="top"/>
          </w:tcPr>
          <w:p w14:paraId="3DCBC036">
            <w:pPr>
              <w:spacing w:line="360" w:lineRule="auto"/>
              <w:rPr>
                <w:rFonts w:hint="eastAsia" w:ascii="仿宋_GB2312" w:hAnsi="仿宋_GB2312" w:eastAsia="仿宋_GB2312" w:cs="仿宋_GB2312"/>
                <w:szCs w:val="21"/>
                <w:highlight w:val="none"/>
              </w:rPr>
            </w:pPr>
          </w:p>
        </w:tc>
      </w:tr>
      <w:tr w14:paraId="3821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2C1824FA">
            <w:pPr>
              <w:spacing w:line="360" w:lineRule="auto"/>
              <w:rPr>
                <w:rFonts w:hint="eastAsia" w:ascii="仿宋_GB2312" w:hAnsi="仿宋_GB2312" w:eastAsia="仿宋_GB2312" w:cs="仿宋_GB2312"/>
                <w:szCs w:val="21"/>
                <w:highlight w:val="none"/>
              </w:rPr>
            </w:pPr>
          </w:p>
        </w:tc>
        <w:tc>
          <w:tcPr>
            <w:tcW w:w="1418" w:type="dxa"/>
            <w:noWrap w:val="0"/>
            <w:vAlign w:val="top"/>
          </w:tcPr>
          <w:p w14:paraId="5CE551C4">
            <w:pPr>
              <w:spacing w:line="360" w:lineRule="auto"/>
              <w:rPr>
                <w:rFonts w:hint="eastAsia" w:ascii="仿宋_GB2312" w:hAnsi="仿宋_GB2312" w:eastAsia="仿宋_GB2312" w:cs="仿宋_GB2312"/>
                <w:szCs w:val="21"/>
                <w:highlight w:val="none"/>
              </w:rPr>
            </w:pPr>
          </w:p>
        </w:tc>
        <w:tc>
          <w:tcPr>
            <w:tcW w:w="1276" w:type="dxa"/>
            <w:noWrap w:val="0"/>
            <w:vAlign w:val="top"/>
          </w:tcPr>
          <w:p w14:paraId="48FA821C">
            <w:pPr>
              <w:spacing w:line="360" w:lineRule="auto"/>
              <w:rPr>
                <w:rFonts w:hint="eastAsia" w:ascii="仿宋_GB2312" w:hAnsi="仿宋_GB2312" w:eastAsia="仿宋_GB2312" w:cs="仿宋_GB2312"/>
                <w:szCs w:val="21"/>
                <w:highlight w:val="none"/>
              </w:rPr>
            </w:pPr>
          </w:p>
        </w:tc>
        <w:tc>
          <w:tcPr>
            <w:tcW w:w="1356" w:type="dxa"/>
            <w:noWrap w:val="0"/>
            <w:vAlign w:val="top"/>
          </w:tcPr>
          <w:p w14:paraId="7E0E5EBB">
            <w:pPr>
              <w:spacing w:line="360" w:lineRule="auto"/>
              <w:rPr>
                <w:rFonts w:hint="eastAsia" w:ascii="仿宋_GB2312" w:hAnsi="仿宋_GB2312" w:eastAsia="仿宋_GB2312" w:cs="仿宋_GB2312"/>
                <w:szCs w:val="21"/>
                <w:highlight w:val="none"/>
              </w:rPr>
            </w:pPr>
          </w:p>
        </w:tc>
        <w:tc>
          <w:tcPr>
            <w:tcW w:w="715" w:type="dxa"/>
            <w:noWrap w:val="0"/>
            <w:vAlign w:val="top"/>
          </w:tcPr>
          <w:p w14:paraId="7B91924A">
            <w:pPr>
              <w:spacing w:line="360" w:lineRule="auto"/>
              <w:rPr>
                <w:rFonts w:hint="eastAsia" w:ascii="仿宋_GB2312" w:hAnsi="仿宋_GB2312" w:eastAsia="仿宋_GB2312" w:cs="仿宋_GB2312"/>
                <w:szCs w:val="21"/>
                <w:highlight w:val="none"/>
              </w:rPr>
            </w:pPr>
          </w:p>
        </w:tc>
        <w:tc>
          <w:tcPr>
            <w:tcW w:w="715" w:type="dxa"/>
            <w:noWrap w:val="0"/>
            <w:vAlign w:val="top"/>
          </w:tcPr>
          <w:p w14:paraId="659A373F">
            <w:pPr>
              <w:spacing w:line="360" w:lineRule="auto"/>
              <w:rPr>
                <w:rFonts w:hint="eastAsia" w:ascii="仿宋_GB2312" w:hAnsi="仿宋_GB2312" w:eastAsia="仿宋_GB2312" w:cs="仿宋_GB2312"/>
                <w:szCs w:val="21"/>
                <w:highlight w:val="none"/>
              </w:rPr>
            </w:pPr>
          </w:p>
        </w:tc>
        <w:tc>
          <w:tcPr>
            <w:tcW w:w="892" w:type="dxa"/>
            <w:noWrap w:val="0"/>
            <w:vAlign w:val="top"/>
          </w:tcPr>
          <w:p w14:paraId="43E285A7">
            <w:pPr>
              <w:spacing w:line="360" w:lineRule="auto"/>
              <w:rPr>
                <w:rFonts w:hint="eastAsia" w:ascii="仿宋_GB2312" w:hAnsi="仿宋_GB2312" w:eastAsia="仿宋_GB2312" w:cs="仿宋_GB2312"/>
                <w:szCs w:val="21"/>
                <w:highlight w:val="none"/>
              </w:rPr>
            </w:pPr>
          </w:p>
        </w:tc>
        <w:tc>
          <w:tcPr>
            <w:tcW w:w="1000" w:type="dxa"/>
            <w:noWrap w:val="0"/>
            <w:vAlign w:val="top"/>
          </w:tcPr>
          <w:p w14:paraId="5E5646F0">
            <w:pPr>
              <w:spacing w:line="360" w:lineRule="auto"/>
              <w:rPr>
                <w:rFonts w:hint="eastAsia" w:ascii="仿宋_GB2312" w:hAnsi="仿宋_GB2312" w:eastAsia="仿宋_GB2312" w:cs="仿宋_GB2312"/>
                <w:szCs w:val="21"/>
                <w:highlight w:val="none"/>
              </w:rPr>
            </w:pPr>
          </w:p>
        </w:tc>
        <w:tc>
          <w:tcPr>
            <w:tcW w:w="1417" w:type="dxa"/>
            <w:noWrap w:val="0"/>
            <w:vAlign w:val="top"/>
          </w:tcPr>
          <w:p w14:paraId="61F46D66">
            <w:pPr>
              <w:spacing w:line="360" w:lineRule="auto"/>
              <w:rPr>
                <w:rFonts w:hint="eastAsia" w:ascii="仿宋_GB2312" w:hAnsi="仿宋_GB2312" w:eastAsia="仿宋_GB2312" w:cs="仿宋_GB2312"/>
                <w:szCs w:val="21"/>
                <w:highlight w:val="none"/>
              </w:rPr>
            </w:pPr>
          </w:p>
        </w:tc>
      </w:tr>
      <w:tr w14:paraId="352D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26CB0AC2">
            <w:pPr>
              <w:spacing w:line="360" w:lineRule="auto"/>
              <w:rPr>
                <w:rFonts w:hint="eastAsia" w:ascii="仿宋_GB2312" w:hAnsi="仿宋_GB2312" w:eastAsia="仿宋_GB2312" w:cs="仿宋_GB2312"/>
                <w:szCs w:val="21"/>
                <w:highlight w:val="none"/>
              </w:rPr>
            </w:pPr>
          </w:p>
        </w:tc>
        <w:tc>
          <w:tcPr>
            <w:tcW w:w="1418" w:type="dxa"/>
            <w:noWrap w:val="0"/>
            <w:vAlign w:val="top"/>
          </w:tcPr>
          <w:p w14:paraId="7572E02E">
            <w:pPr>
              <w:spacing w:line="360" w:lineRule="auto"/>
              <w:rPr>
                <w:rFonts w:hint="eastAsia" w:ascii="仿宋_GB2312" w:hAnsi="仿宋_GB2312" w:eastAsia="仿宋_GB2312" w:cs="仿宋_GB2312"/>
                <w:szCs w:val="21"/>
                <w:highlight w:val="none"/>
              </w:rPr>
            </w:pPr>
          </w:p>
        </w:tc>
        <w:tc>
          <w:tcPr>
            <w:tcW w:w="1276" w:type="dxa"/>
            <w:noWrap w:val="0"/>
            <w:vAlign w:val="top"/>
          </w:tcPr>
          <w:p w14:paraId="6B8BC303">
            <w:pPr>
              <w:spacing w:line="360" w:lineRule="auto"/>
              <w:rPr>
                <w:rFonts w:hint="eastAsia" w:ascii="仿宋_GB2312" w:hAnsi="仿宋_GB2312" w:eastAsia="仿宋_GB2312" w:cs="仿宋_GB2312"/>
                <w:szCs w:val="21"/>
                <w:highlight w:val="none"/>
              </w:rPr>
            </w:pPr>
          </w:p>
        </w:tc>
        <w:tc>
          <w:tcPr>
            <w:tcW w:w="1356" w:type="dxa"/>
            <w:noWrap w:val="0"/>
            <w:vAlign w:val="top"/>
          </w:tcPr>
          <w:p w14:paraId="2B28FB8C">
            <w:pPr>
              <w:spacing w:line="360" w:lineRule="auto"/>
              <w:rPr>
                <w:rFonts w:hint="eastAsia" w:ascii="仿宋_GB2312" w:hAnsi="仿宋_GB2312" w:eastAsia="仿宋_GB2312" w:cs="仿宋_GB2312"/>
                <w:szCs w:val="21"/>
                <w:highlight w:val="none"/>
              </w:rPr>
            </w:pPr>
          </w:p>
        </w:tc>
        <w:tc>
          <w:tcPr>
            <w:tcW w:w="715" w:type="dxa"/>
            <w:noWrap w:val="0"/>
            <w:vAlign w:val="top"/>
          </w:tcPr>
          <w:p w14:paraId="7842D12A">
            <w:pPr>
              <w:spacing w:line="360" w:lineRule="auto"/>
              <w:rPr>
                <w:rFonts w:hint="eastAsia" w:ascii="仿宋_GB2312" w:hAnsi="仿宋_GB2312" w:eastAsia="仿宋_GB2312" w:cs="仿宋_GB2312"/>
                <w:szCs w:val="21"/>
                <w:highlight w:val="none"/>
              </w:rPr>
            </w:pPr>
          </w:p>
        </w:tc>
        <w:tc>
          <w:tcPr>
            <w:tcW w:w="715" w:type="dxa"/>
            <w:noWrap w:val="0"/>
            <w:vAlign w:val="top"/>
          </w:tcPr>
          <w:p w14:paraId="34A8E98D">
            <w:pPr>
              <w:spacing w:line="360" w:lineRule="auto"/>
              <w:rPr>
                <w:rFonts w:hint="eastAsia" w:ascii="仿宋_GB2312" w:hAnsi="仿宋_GB2312" w:eastAsia="仿宋_GB2312" w:cs="仿宋_GB2312"/>
                <w:szCs w:val="21"/>
                <w:highlight w:val="none"/>
              </w:rPr>
            </w:pPr>
          </w:p>
        </w:tc>
        <w:tc>
          <w:tcPr>
            <w:tcW w:w="892" w:type="dxa"/>
            <w:noWrap w:val="0"/>
            <w:vAlign w:val="top"/>
          </w:tcPr>
          <w:p w14:paraId="0437F557">
            <w:pPr>
              <w:spacing w:line="360" w:lineRule="auto"/>
              <w:rPr>
                <w:rFonts w:hint="eastAsia" w:ascii="仿宋_GB2312" w:hAnsi="仿宋_GB2312" w:eastAsia="仿宋_GB2312" w:cs="仿宋_GB2312"/>
                <w:szCs w:val="21"/>
                <w:highlight w:val="none"/>
              </w:rPr>
            </w:pPr>
          </w:p>
        </w:tc>
        <w:tc>
          <w:tcPr>
            <w:tcW w:w="1000" w:type="dxa"/>
            <w:noWrap w:val="0"/>
            <w:vAlign w:val="top"/>
          </w:tcPr>
          <w:p w14:paraId="3BEC6B1C">
            <w:pPr>
              <w:spacing w:line="360" w:lineRule="auto"/>
              <w:rPr>
                <w:rFonts w:hint="eastAsia" w:ascii="仿宋_GB2312" w:hAnsi="仿宋_GB2312" w:eastAsia="仿宋_GB2312" w:cs="仿宋_GB2312"/>
                <w:szCs w:val="21"/>
                <w:highlight w:val="none"/>
              </w:rPr>
            </w:pPr>
          </w:p>
        </w:tc>
        <w:tc>
          <w:tcPr>
            <w:tcW w:w="1417" w:type="dxa"/>
            <w:noWrap w:val="0"/>
            <w:vAlign w:val="top"/>
          </w:tcPr>
          <w:p w14:paraId="5C29735D">
            <w:pPr>
              <w:spacing w:line="360" w:lineRule="auto"/>
              <w:rPr>
                <w:rFonts w:hint="eastAsia" w:ascii="仿宋_GB2312" w:hAnsi="仿宋_GB2312" w:eastAsia="仿宋_GB2312" w:cs="仿宋_GB2312"/>
                <w:szCs w:val="21"/>
                <w:highlight w:val="none"/>
              </w:rPr>
            </w:pPr>
          </w:p>
        </w:tc>
      </w:tr>
      <w:tr w14:paraId="167C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27CC168F">
            <w:pPr>
              <w:spacing w:line="360" w:lineRule="auto"/>
              <w:rPr>
                <w:rFonts w:hint="eastAsia" w:ascii="仿宋_GB2312" w:hAnsi="仿宋_GB2312" w:eastAsia="仿宋_GB2312" w:cs="仿宋_GB2312"/>
                <w:szCs w:val="21"/>
                <w:highlight w:val="none"/>
              </w:rPr>
            </w:pPr>
          </w:p>
        </w:tc>
        <w:tc>
          <w:tcPr>
            <w:tcW w:w="1418" w:type="dxa"/>
            <w:noWrap w:val="0"/>
            <w:vAlign w:val="top"/>
          </w:tcPr>
          <w:p w14:paraId="65261347">
            <w:pPr>
              <w:spacing w:line="360" w:lineRule="auto"/>
              <w:rPr>
                <w:rFonts w:hint="eastAsia" w:ascii="仿宋_GB2312" w:hAnsi="仿宋_GB2312" w:eastAsia="仿宋_GB2312" w:cs="仿宋_GB2312"/>
                <w:szCs w:val="21"/>
                <w:highlight w:val="none"/>
              </w:rPr>
            </w:pPr>
          </w:p>
        </w:tc>
        <w:tc>
          <w:tcPr>
            <w:tcW w:w="1276" w:type="dxa"/>
            <w:noWrap w:val="0"/>
            <w:vAlign w:val="top"/>
          </w:tcPr>
          <w:p w14:paraId="2DAC970F">
            <w:pPr>
              <w:spacing w:line="360" w:lineRule="auto"/>
              <w:rPr>
                <w:rFonts w:hint="eastAsia" w:ascii="仿宋_GB2312" w:hAnsi="仿宋_GB2312" w:eastAsia="仿宋_GB2312" w:cs="仿宋_GB2312"/>
                <w:szCs w:val="21"/>
                <w:highlight w:val="none"/>
              </w:rPr>
            </w:pPr>
          </w:p>
        </w:tc>
        <w:tc>
          <w:tcPr>
            <w:tcW w:w="1356" w:type="dxa"/>
            <w:noWrap w:val="0"/>
            <w:vAlign w:val="top"/>
          </w:tcPr>
          <w:p w14:paraId="5A062BE4">
            <w:pPr>
              <w:spacing w:line="360" w:lineRule="auto"/>
              <w:rPr>
                <w:rFonts w:hint="eastAsia" w:ascii="仿宋_GB2312" w:hAnsi="仿宋_GB2312" w:eastAsia="仿宋_GB2312" w:cs="仿宋_GB2312"/>
                <w:szCs w:val="21"/>
                <w:highlight w:val="none"/>
              </w:rPr>
            </w:pPr>
          </w:p>
        </w:tc>
        <w:tc>
          <w:tcPr>
            <w:tcW w:w="715" w:type="dxa"/>
            <w:noWrap w:val="0"/>
            <w:vAlign w:val="top"/>
          </w:tcPr>
          <w:p w14:paraId="6ED2E1F4">
            <w:pPr>
              <w:spacing w:line="360" w:lineRule="auto"/>
              <w:rPr>
                <w:rFonts w:hint="eastAsia" w:ascii="仿宋_GB2312" w:hAnsi="仿宋_GB2312" w:eastAsia="仿宋_GB2312" w:cs="仿宋_GB2312"/>
                <w:szCs w:val="21"/>
                <w:highlight w:val="none"/>
              </w:rPr>
            </w:pPr>
          </w:p>
        </w:tc>
        <w:tc>
          <w:tcPr>
            <w:tcW w:w="715" w:type="dxa"/>
            <w:noWrap w:val="0"/>
            <w:vAlign w:val="top"/>
          </w:tcPr>
          <w:p w14:paraId="26B62BE9">
            <w:pPr>
              <w:spacing w:line="360" w:lineRule="auto"/>
              <w:rPr>
                <w:rFonts w:hint="eastAsia" w:ascii="仿宋_GB2312" w:hAnsi="仿宋_GB2312" w:eastAsia="仿宋_GB2312" w:cs="仿宋_GB2312"/>
                <w:szCs w:val="21"/>
                <w:highlight w:val="none"/>
              </w:rPr>
            </w:pPr>
          </w:p>
        </w:tc>
        <w:tc>
          <w:tcPr>
            <w:tcW w:w="892" w:type="dxa"/>
            <w:noWrap w:val="0"/>
            <w:vAlign w:val="top"/>
          </w:tcPr>
          <w:p w14:paraId="20D20C74">
            <w:pPr>
              <w:spacing w:line="360" w:lineRule="auto"/>
              <w:rPr>
                <w:rFonts w:hint="eastAsia" w:ascii="仿宋_GB2312" w:hAnsi="仿宋_GB2312" w:eastAsia="仿宋_GB2312" w:cs="仿宋_GB2312"/>
                <w:szCs w:val="21"/>
                <w:highlight w:val="none"/>
              </w:rPr>
            </w:pPr>
          </w:p>
        </w:tc>
        <w:tc>
          <w:tcPr>
            <w:tcW w:w="1000" w:type="dxa"/>
            <w:noWrap w:val="0"/>
            <w:vAlign w:val="top"/>
          </w:tcPr>
          <w:p w14:paraId="2486587B">
            <w:pPr>
              <w:spacing w:line="360" w:lineRule="auto"/>
              <w:rPr>
                <w:rFonts w:hint="eastAsia" w:ascii="仿宋_GB2312" w:hAnsi="仿宋_GB2312" w:eastAsia="仿宋_GB2312" w:cs="仿宋_GB2312"/>
                <w:szCs w:val="21"/>
                <w:highlight w:val="none"/>
              </w:rPr>
            </w:pPr>
          </w:p>
        </w:tc>
        <w:tc>
          <w:tcPr>
            <w:tcW w:w="1417" w:type="dxa"/>
            <w:noWrap w:val="0"/>
            <w:vAlign w:val="top"/>
          </w:tcPr>
          <w:p w14:paraId="753A3864">
            <w:pPr>
              <w:spacing w:line="360" w:lineRule="auto"/>
              <w:rPr>
                <w:rFonts w:hint="eastAsia" w:ascii="仿宋_GB2312" w:hAnsi="仿宋_GB2312" w:eastAsia="仿宋_GB2312" w:cs="仿宋_GB2312"/>
                <w:szCs w:val="21"/>
                <w:highlight w:val="none"/>
              </w:rPr>
            </w:pPr>
          </w:p>
        </w:tc>
      </w:tr>
      <w:tr w14:paraId="1DEB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3BF74265">
            <w:pPr>
              <w:spacing w:line="360" w:lineRule="auto"/>
              <w:rPr>
                <w:rFonts w:hint="eastAsia" w:ascii="仿宋_GB2312" w:hAnsi="仿宋_GB2312" w:eastAsia="仿宋_GB2312" w:cs="仿宋_GB2312"/>
                <w:szCs w:val="21"/>
                <w:highlight w:val="none"/>
              </w:rPr>
            </w:pPr>
          </w:p>
        </w:tc>
        <w:tc>
          <w:tcPr>
            <w:tcW w:w="1418" w:type="dxa"/>
            <w:noWrap w:val="0"/>
            <w:vAlign w:val="top"/>
          </w:tcPr>
          <w:p w14:paraId="617BAFE0">
            <w:pPr>
              <w:spacing w:line="360" w:lineRule="auto"/>
              <w:rPr>
                <w:rFonts w:hint="eastAsia" w:ascii="仿宋_GB2312" w:hAnsi="仿宋_GB2312" w:eastAsia="仿宋_GB2312" w:cs="仿宋_GB2312"/>
                <w:szCs w:val="21"/>
                <w:highlight w:val="none"/>
              </w:rPr>
            </w:pPr>
          </w:p>
        </w:tc>
        <w:tc>
          <w:tcPr>
            <w:tcW w:w="1276" w:type="dxa"/>
            <w:noWrap w:val="0"/>
            <w:vAlign w:val="top"/>
          </w:tcPr>
          <w:p w14:paraId="7788BD92">
            <w:pPr>
              <w:spacing w:line="360" w:lineRule="auto"/>
              <w:rPr>
                <w:rFonts w:hint="eastAsia" w:ascii="仿宋_GB2312" w:hAnsi="仿宋_GB2312" w:eastAsia="仿宋_GB2312" w:cs="仿宋_GB2312"/>
                <w:szCs w:val="21"/>
                <w:highlight w:val="none"/>
              </w:rPr>
            </w:pPr>
          </w:p>
        </w:tc>
        <w:tc>
          <w:tcPr>
            <w:tcW w:w="1356" w:type="dxa"/>
            <w:noWrap w:val="0"/>
            <w:vAlign w:val="top"/>
          </w:tcPr>
          <w:p w14:paraId="1FEE27ED">
            <w:pPr>
              <w:spacing w:line="360" w:lineRule="auto"/>
              <w:rPr>
                <w:rFonts w:hint="eastAsia" w:ascii="仿宋_GB2312" w:hAnsi="仿宋_GB2312" w:eastAsia="仿宋_GB2312" w:cs="仿宋_GB2312"/>
                <w:szCs w:val="21"/>
                <w:highlight w:val="none"/>
              </w:rPr>
            </w:pPr>
          </w:p>
        </w:tc>
        <w:tc>
          <w:tcPr>
            <w:tcW w:w="715" w:type="dxa"/>
            <w:noWrap w:val="0"/>
            <w:vAlign w:val="top"/>
          </w:tcPr>
          <w:p w14:paraId="7A72B02B">
            <w:pPr>
              <w:spacing w:line="360" w:lineRule="auto"/>
              <w:rPr>
                <w:rFonts w:hint="eastAsia" w:ascii="仿宋_GB2312" w:hAnsi="仿宋_GB2312" w:eastAsia="仿宋_GB2312" w:cs="仿宋_GB2312"/>
                <w:szCs w:val="21"/>
                <w:highlight w:val="none"/>
              </w:rPr>
            </w:pPr>
          </w:p>
        </w:tc>
        <w:tc>
          <w:tcPr>
            <w:tcW w:w="715" w:type="dxa"/>
            <w:noWrap w:val="0"/>
            <w:vAlign w:val="top"/>
          </w:tcPr>
          <w:p w14:paraId="6CC5D574">
            <w:pPr>
              <w:spacing w:line="360" w:lineRule="auto"/>
              <w:rPr>
                <w:rFonts w:hint="eastAsia" w:ascii="仿宋_GB2312" w:hAnsi="仿宋_GB2312" w:eastAsia="仿宋_GB2312" w:cs="仿宋_GB2312"/>
                <w:szCs w:val="21"/>
                <w:highlight w:val="none"/>
              </w:rPr>
            </w:pPr>
          </w:p>
        </w:tc>
        <w:tc>
          <w:tcPr>
            <w:tcW w:w="892" w:type="dxa"/>
            <w:noWrap w:val="0"/>
            <w:vAlign w:val="top"/>
          </w:tcPr>
          <w:p w14:paraId="693AE564">
            <w:pPr>
              <w:spacing w:line="360" w:lineRule="auto"/>
              <w:rPr>
                <w:rFonts w:hint="eastAsia" w:ascii="仿宋_GB2312" w:hAnsi="仿宋_GB2312" w:eastAsia="仿宋_GB2312" w:cs="仿宋_GB2312"/>
                <w:szCs w:val="21"/>
                <w:highlight w:val="none"/>
              </w:rPr>
            </w:pPr>
          </w:p>
        </w:tc>
        <w:tc>
          <w:tcPr>
            <w:tcW w:w="1000" w:type="dxa"/>
            <w:noWrap w:val="0"/>
            <w:vAlign w:val="top"/>
          </w:tcPr>
          <w:p w14:paraId="7A7B7C73">
            <w:pPr>
              <w:spacing w:line="360" w:lineRule="auto"/>
              <w:rPr>
                <w:rFonts w:hint="eastAsia" w:ascii="仿宋_GB2312" w:hAnsi="仿宋_GB2312" w:eastAsia="仿宋_GB2312" w:cs="仿宋_GB2312"/>
                <w:szCs w:val="21"/>
                <w:highlight w:val="none"/>
              </w:rPr>
            </w:pPr>
          </w:p>
        </w:tc>
        <w:tc>
          <w:tcPr>
            <w:tcW w:w="1417" w:type="dxa"/>
            <w:noWrap w:val="0"/>
            <w:vAlign w:val="top"/>
          </w:tcPr>
          <w:p w14:paraId="35F06F92">
            <w:pPr>
              <w:spacing w:line="360" w:lineRule="auto"/>
              <w:rPr>
                <w:rFonts w:hint="eastAsia" w:ascii="仿宋_GB2312" w:hAnsi="仿宋_GB2312" w:eastAsia="仿宋_GB2312" w:cs="仿宋_GB2312"/>
                <w:szCs w:val="21"/>
                <w:highlight w:val="none"/>
              </w:rPr>
            </w:pPr>
          </w:p>
        </w:tc>
      </w:tr>
      <w:tr w14:paraId="72D7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5274B61E">
            <w:pPr>
              <w:spacing w:line="360" w:lineRule="auto"/>
              <w:rPr>
                <w:rFonts w:hint="eastAsia" w:ascii="仿宋_GB2312" w:hAnsi="仿宋_GB2312" w:eastAsia="仿宋_GB2312" w:cs="仿宋_GB2312"/>
                <w:szCs w:val="21"/>
                <w:highlight w:val="none"/>
              </w:rPr>
            </w:pPr>
          </w:p>
        </w:tc>
        <w:tc>
          <w:tcPr>
            <w:tcW w:w="1418" w:type="dxa"/>
            <w:noWrap w:val="0"/>
            <w:vAlign w:val="top"/>
          </w:tcPr>
          <w:p w14:paraId="6C9927F6">
            <w:pPr>
              <w:spacing w:line="360" w:lineRule="auto"/>
              <w:rPr>
                <w:rFonts w:hint="eastAsia" w:ascii="仿宋_GB2312" w:hAnsi="仿宋_GB2312" w:eastAsia="仿宋_GB2312" w:cs="仿宋_GB2312"/>
                <w:szCs w:val="21"/>
                <w:highlight w:val="none"/>
              </w:rPr>
            </w:pPr>
          </w:p>
        </w:tc>
        <w:tc>
          <w:tcPr>
            <w:tcW w:w="1276" w:type="dxa"/>
            <w:noWrap w:val="0"/>
            <w:vAlign w:val="top"/>
          </w:tcPr>
          <w:p w14:paraId="2B57D622">
            <w:pPr>
              <w:spacing w:line="360" w:lineRule="auto"/>
              <w:rPr>
                <w:rFonts w:hint="eastAsia" w:ascii="仿宋_GB2312" w:hAnsi="仿宋_GB2312" w:eastAsia="仿宋_GB2312" w:cs="仿宋_GB2312"/>
                <w:szCs w:val="21"/>
                <w:highlight w:val="none"/>
              </w:rPr>
            </w:pPr>
          </w:p>
        </w:tc>
        <w:tc>
          <w:tcPr>
            <w:tcW w:w="1356" w:type="dxa"/>
            <w:noWrap w:val="0"/>
            <w:vAlign w:val="top"/>
          </w:tcPr>
          <w:p w14:paraId="152D335E">
            <w:pPr>
              <w:spacing w:line="360" w:lineRule="auto"/>
              <w:rPr>
                <w:rFonts w:hint="eastAsia" w:ascii="仿宋_GB2312" w:hAnsi="仿宋_GB2312" w:eastAsia="仿宋_GB2312" w:cs="仿宋_GB2312"/>
                <w:szCs w:val="21"/>
                <w:highlight w:val="none"/>
              </w:rPr>
            </w:pPr>
          </w:p>
        </w:tc>
        <w:tc>
          <w:tcPr>
            <w:tcW w:w="715" w:type="dxa"/>
            <w:noWrap w:val="0"/>
            <w:vAlign w:val="top"/>
          </w:tcPr>
          <w:p w14:paraId="65889BF8">
            <w:pPr>
              <w:spacing w:line="360" w:lineRule="auto"/>
              <w:rPr>
                <w:rFonts w:hint="eastAsia" w:ascii="仿宋_GB2312" w:hAnsi="仿宋_GB2312" w:eastAsia="仿宋_GB2312" w:cs="仿宋_GB2312"/>
                <w:szCs w:val="21"/>
                <w:highlight w:val="none"/>
              </w:rPr>
            </w:pPr>
          </w:p>
        </w:tc>
        <w:tc>
          <w:tcPr>
            <w:tcW w:w="715" w:type="dxa"/>
            <w:noWrap w:val="0"/>
            <w:vAlign w:val="top"/>
          </w:tcPr>
          <w:p w14:paraId="7F2D177C">
            <w:pPr>
              <w:spacing w:line="360" w:lineRule="auto"/>
              <w:rPr>
                <w:rFonts w:hint="eastAsia" w:ascii="仿宋_GB2312" w:hAnsi="仿宋_GB2312" w:eastAsia="仿宋_GB2312" w:cs="仿宋_GB2312"/>
                <w:szCs w:val="21"/>
                <w:highlight w:val="none"/>
              </w:rPr>
            </w:pPr>
          </w:p>
        </w:tc>
        <w:tc>
          <w:tcPr>
            <w:tcW w:w="892" w:type="dxa"/>
            <w:noWrap w:val="0"/>
            <w:vAlign w:val="top"/>
          </w:tcPr>
          <w:p w14:paraId="38F6CF8F">
            <w:pPr>
              <w:spacing w:line="360" w:lineRule="auto"/>
              <w:rPr>
                <w:rFonts w:hint="eastAsia" w:ascii="仿宋_GB2312" w:hAnsi="仿宋_GB2312" w:eastAsia="仿宋_GB2312" w:cs="仿宋_GB2312"/>
                <w:szCs w:val="21"/>
                <w:highlight w:val="none"/>
              </w:rPr>
            </w:pPr>
          </w:p>
        </w:tc>
        <w:tc>
          <w:tcPr>
            <w:tcW w:w="1000" w:type="dxa"/>
            <w:noWrap w:val="0"/>
            <w:vAlign w:val="top"/>
          </w:tcPr>
          <w:p w14:paraId="4326B258">
            <w:pPr>
              <w:spacing w:line="360" w:lineRule="auto"/>
              <w:rPr>
                <w:rFonts w:hint="eastAsia" w:ascii="仿宋_GB2312" w:hAnsi="仿宋_GB2312" w:eastAsia="仿宋_GB2312" w:cs="仿宋_GB2312"/>
                <w:szCs w:val="21"/>
                <w:highlight w:val="none"/>
              </w:rPr>
            </w:pPr>
          </w:p>
        </w:tc>
        <w:tc>
          <w:tcPr>
            <w:tcW w:w="1417" w:type="dxa"/>
            <w:noWrap w:val="0"/>
            <w:vAlign w:val="top"/>
          </w:tcPr>
          <w:p w14:paraId="4EC716EF">
            <w:pPr>
              <w:spacing w:line="360" w:lineRule="auto"/>
              <w:rPr>
                <w:rFonts w:hint="eastAsia" w:ascii="仿宋_GB2312" w:hAnsi="仿宋_GB2312" w:eastAsia="仿宋_GB2312" w:cs="仿宋_GB2312"/>
                <w:szCs w:val="21"/>
                <w:highlight w:val="none"/>
              </w:rPr>
            </w:pPr>
          </w:p>
        </w:tc>
      </w:tr>
      <w:tr w14:paraId="70B3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3FA1F183">
            <w:pPr>
              <w:spacing w:line="360" w:lineRule="auto"/>
              <w:rPr>
                <w:rFonts w:hint="eastAsia" w:ascii="仿宋_GB2312" w:hAnsi="仿宋_GB2312" w:eastAsia="仿宋_GB2312" w:cs="仿宋_GB2312"/>
                <w:szCs w:val="21"/>
                <w:highlight w:val="none"/>
              </w:rPr>
            </w:pPr>
          </w:p>
        </w:tc>
        <w:tc>
          <w:tcPr>
            <w:tcW w:w="1418" w:type="dxa"/>
            <w:noWrap w:val="0"/>
            <w:vAlign w:val="top"/>
          </w:tcPr>
          <w:p w14:paraId="064C3CF1">
            <w:pPr>
              <w:spacing w:line="360" w:lineRule="auto"/>
              <w:rPr>
                <w:rFonts w:hint="eastAsia" w:ascii="仿宋_GB2312" w:hAnsi="仿宋_GB2312" w:eastAsia="仿宋_GB2312" w:cs="仿宋_GB2312"/>
                <w:szCs w:val="21"/>
                <w:highlight w:val="none"/>
              </w:rPr>
            </w:pPr>
          </w:p>
        </w:tc>
        <w:tc>
          <w:tcPr>
            <w:tcW w:w="1276" w:type="dxa"/>
            <w:noWrap w:val="0"/>
            <w:vAlign w:val="top"/>
          </w:tcPr>
          <w:p w14:paraId="1D7C6A15">
            <w:pPr>
              <w:spacing w:line="360" w:lineRule="auto"/>
              <w:rPr>
                <w:rFonts w:hint="eastAsia" w:ascii="仿宋_GB2312" w:hAnsi="仿宋_GB2312" w:eastAsia="仿宋_GB2312" w:cs="仿宋_GB2312"/>
                <w:szCs w:val="21"/>
                <w:highlight w:val="none"/>
              </w:rPr>
            </w:pPr>
          </w:p>
        </w:tc>
        <w:tc>
          <w:tcPr>
            <w:tcW w:w="1356" w:type="dxa"/>
            <w:noWrap w:val="0"/>
            <w:vAlign w:val="top"/>
          </w:tcPr>
          <w:p w14:paraId="3C465C50">
            <w:pPr>
              <w:spacing w:line="360" w:lineRule="auto"/>
              <w:rPr>
                <w:rFonts w:hint="eastAsia" w:ascii="仿宋_GB2312" w:hAnsi="仿宋_GB2312" w:eastAsia="仿宋_GB2312" w:cs="仿宋_GB2312"/>
                <w:szCs w:val="21"/>
                <w:highlight w:val="none"/>
              </w:rPr>
            </w:pPr>
          </w:p>
        </w:tc>
        <w:tc>
          <w:tcPr>
            <w:tcW w:w="715" w:type="dxa"/>
            <w:noWrap w:val="0"/>
            <w:vAlign w:val="top"/>
          </w:tcPr>
          <w:p w14:paraId="417F988F">
            <w:pPr>
              <w:spacing w:line="360" w:lineRule="auto"/>
              <w:rPr>
                <w:rFonts w:hint="eastAsia" w:ascii="仿宋_GB2312" w:hAnsi="仿宋_GB2312" w:eastAsia="仿宋_GB2312" w:cs="仿宋_GB2312"/>
                <w:szCs w:val="21"/>
                <w:highlight w:val="none"/>
              </w:rPr>
            </w:pPr>
          </w:p>
        </w:tc>
        <w:tc>
          <w:tcPr>
            <w:tcW w:w="715" w:type="dxa"/>
            <w:noWrap w:val="0"/>
            <w:vAlign w:val="top"/>
          </w:tcPr>
          <w:p w14:paraId="6EC7FBD7">
            <w:pPr>
              <w:spacing w:line="360" w:lineRule="auto"/>
              <w:rPr>
                <w:rFonts w:hint="eastAsia" w:ascii="仿宋_GB2312" w:hAnsi="仿宋_GB2312" w:eastAsia="仿宋_GB2312" w:cs="仿宋_GB2312"/>
                <w:szCs w:val="21"/>
                <w:highlight w:val="none"/>
              </w:rPr>
            </w:pPr>
          </w:p>
        </w:tc>
        <w:tc>
          <w:tcPr>
            <w:tcW w:w="892" w:type="dxa"/>
            <w:noWrap w:val="0"/>
            <w:vAlign w:val="top"/>
          </w:tcPr>
          <w:p w14:paraId="73B53E22">
            <w:pPr>
              <w:spacing w:line="360" w:lineRule="auto"/>
              <w:rPr>
                <w:rFonts w:hint="eastAsia" w:ascii="仿宋_GB2312" w:hAnsi="仿宋_GB2312" w:eastAsia="仿宋_GB2312" w:cs="仿宋_GB2312"/>
                <w:szCs w:val="21"/>
                <w:highlight w:val="none"/>
              </w:rPr>
            </w:pPr>
          </w:p>
        </w:tc>
        <w:tc>
          <w:tcPr>
            <w:tcW w:w="1000" w:type="dxa"/>
            <w:noWrap w:val="0"/>
            <w:vAlign w:val="top"/>
          </w:tcPr>
          <w:p w14:paraId="07A08A65">
            <w:pPr>
              <w:spacing w:line="360" w:lineRule="auto"/>
              <w:rPr>
                <w:rFonts w:hint="eastAsia" w:ascii="仿宋_GB2312" w:hAnsi="仿宋_GB2312" w:eastAsia="仿宋_GB2312" w:cs="仿宋_GB2312"/>
                <w:szCs w:val="21"/>
                <w:highlight w:val="none"/>
              </w:rPr>
            </w:pPr>
          </w:p>
        </w:tc>
        <w:tc>
          <w:tcPr>
            <w:tcW w:w="1417" w:type="dxa"/>
            <w:noWrap w:val="0"/>
            <w:vAlign w:val="top"/>
          </w:tcPr>
          <w:p w14:paraId="3A374489">
            <w:pPr>
              <w:spacing w:line="360" w:lineRule="auto"/>
              <w:rPr>
                <w:rFonts w:hint="eastAsia" w:ascii="仿宋_GB2312" w:hAnsi="仿宋_GB2312" w:eastAsia="仿宋_GB2312" w:cs="仿宋_GB2312"/>
                <w:szCs w:val="21"/>
                <w:highlight w:val="none"/>
              </w:rPr>
            </w:pPr>
          </w:p>
        </w:tc>
      </w:tr>
      <w:tr w14:paraId="2994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17598590">
            <w:pPr>
              <w:spacing w:line="360" w:lineRule="auto"/>
              <w:rPr>
                <w:rFonts w:hint="eastAsia" w:ascii="仿宋_GB2312" w:hAnsi="仿宋_GB2312" w:eastAsia="仿宋_GB2312" w:cs="仿宋_GB2312"/>
                <w:szCs w:val="21"/>
                <w:highlight w:val="none"/>
              </w:rPr>
            </w:pPr>
          </w:p>
        </w:tc>
        <w:tc>
          <w:tcPr>
            <w:tcW w:w="1418" w:type="dxa"/>
            <w:noWrap w:val="0"/>
            <w:vAlign w:val="top"/>
          </w:tcPr>
          <w:p w14:paraId="60042A08">
            <w:pPr>
              <w:spacing w:line="360" w:lineRule="auto"/>
              <w:rPr>
                <w:rFonts w:hint="eastAsia" w:ascii="仿宋_GB2312" w:hAnsi="仿宋_GB2312" w:eastAsia="仿宋_GB2312" w:cs="仿宋_GB2312"/>
                <w:szCs w:val="21"/>
                <w:highlight w:val="none"/>
              </w:rPr>
            </w:pPr>
          </w:p>
        </w:tc>
        <w:tc>
          <w:tcPr>
            <w:tcW w:w="1276" w:type="dxa"/>
            <w:noWrap w:val="0"/>
            <w:vAlign w:val="top"/>
          </w:tcPr>
          <w:p w14:paraId="2BA7F018">
            <w:pPr>
              <w:spacing w:line="360" w:lineRule="auto"/>
              <w:rPr>
                <w:rFonts w:hint="eastAsia" w:ascii="仿宋_GB2312" w:hAnsi="仿宋_GB2312" w:eastAsia="仿宋_GB2312" w:cs="仿宋_GB2312"/>
                <w:szCs w:val="21"/>
                <w:highlight w:val="none"/>
              </w:rPr>
            </w:pPr>
          </w:p>
        </w:tc>
        <w:tc>
          <w:tcPr>
            <w:tcW w:w="1356" w:type="dxa"/>
            <w:noWrap w:val="0"/>
            <w:vAlign w:val="top"/>
          </w:tcPr>
          <w:p w14:paraId="337F25F3">
            <w:pPr>
              <w:spacing w:line="360" w:lineRule="auto"/>
              <w:rPr>
                <w:rFonts w:hint="eastAsia" w:ascii="仿宋_GB2312" w:hAnsi="仿宋_GB2312" w:eastAsia="仿宋_GB2312" w:cs="仿宋_GB2312"/>
                <w:szCs w:val="21"/>
                <w:highlight w:val="none"/>
              </w:rPr>
            </w:pPr>
          </w:p>
        </w:tc>
        <w:tc>
          <w:tcPr>
            <w:tcW w:w="715" w:type="dxa"/>
            <w:noWrap w:val="0"/>
            <w:vAlign w:val="top"/>
          </w:tcPr>
          <w:p w14:paraId="0261A907">
            <w:pPr>
              <w:spacing w:line="360" w:lineRule="auto"/>
              <w:rPr>
                <w:rFonts w:hint="eastAsia" w:ascii="仿宋_GB2312" w:hAnsi="仿宋_GB2312" w:eastAsia="仿宋_GB2312" w:cs="仿宋_GB2312"/>
                <w:szCs w:val="21"/>
                <w:highlight w:val="none"/>
              </w:rPr>
            </w:pPr>
          </w:p>
        </w:tc>
        <w:tc>
          <w:tcPr>
            <w:tcW w:w="715" w:type="dxa"/>
            <w:noWrap w:val="0"/>
            <w:vAlign w:val="top"/>
          </w:tcPr>
          <w:p w14:paraId="3C6ACCBC">
            <w:pPr>
              <w:spacing w:line="360" w:lineRule="auto"/>
              <w:rPr>
                <w:rFonts w:hint="eastAsia" w:ascii="仿宋_GB2312" w:hAnsi="仿宋_GB2312" w:eastAsia="仿宋_GB2312" w:cs="仿宋_GB2312"/>
                <w:szCs w:val="21"/>
                <w:highlight w:val="none"/>
              </w:rPr>
            </w:pPr>
          </w:p>
        </w:tc>
        <w:tc>
          <w:tcPr>
            <w:tcW w:w="892" w:type="dxa"/>
            <w:noWrap w:val="0"/>
            <w:vAlign w:val="top"/>
          </w:tcPr>
          <w:p w14:paraId="4DA2115A">
            <w:pPr>
              <w:spacing w:line="360" w:lineRule="auto"/>
              <w:rPr>
                <w:rFonts w:hint="eastAsia" w:ascii="仿宋_GB2312" w:hAnsi="仿宋_GB2312" w:eastAsia="仿宋_GB2312" w:cs="仿宋_GB2312"/>
                <w:szCs w:val="21"/>
                <w:highlight w:val="none"/>
              </w:rPr>
            </w:pPr>
          </w:p>
        </w:tc>
        <w:tc>
          <w:tcPr>
            <w:tcW w:w="1000" w:type="dxa"/>
            <w:noWrap w:val="0"/>
            <w:vAlign w:val="top"/>
          </w:tcPr>
          <w:p w14:paraId="1CC37BCF">
            <w:pPr>
              <w:spacing w:line="360" w:lineRule="auto"/>
              <w:rPr>
                <w:rFonts w:hint="eastAsia" w:ascii="仿宋_GB2312" w:hAnsi="仿宋_GB2312" w:eastAsia="仿宋_GB2312" w:cs="仿宋_GB2312"/>
                <w:szCs w:val="21"/>
                <w:highlight w:val="none"/>
              </w:rPr>
            </w:pPr>
          </w:p>
        </w:tc>
        <w:tc>
          <w:tcPr>
            <w:tcW w:w="1417" w:type="dxa"/>
            <w:noWrap w:val="0"/>
            <w:vAlign w:val="top"/>
          </w:tcPr>
          <w:p w14:paraId="52EEC359">
            <w:pPr>
              <w:spacing w:line="360" w:lineRule="auto"/>
              <w:rPr>
                <w:rFonts w:hint="eastAsia" w:ascii="仿宋_GB2312" w:hAnsi="仿宋_GB2312" w:eastAsia="仿宋_GB2312" w:cs="仿宋_GB2312"/>
                <w:szCs w:val="21"/>
                <w:highlight w:val="none"/>
              </w:rPr>
            </w:pPr>
          </w:p>
        </w:tc>
      </w:tr>
      <w:tr w14:paraId="7EDB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0CC4EA60">
            <w:pPr>
              <w:spacing w:line="360" w:lineRule="auto"/>
              <w:rPr>
                <w:rFonts w:hint="eastAsia" w:ascii="仿宋_GB2312" w:hAnsi="仿宋_GB2312" w:eastAsia="仿宋_GB2312" w:cs="仿宋_GB2312"/>
                <w:szCs w:val="21"/>
                <w:highlight w:val="none"/>
              </w:rPr>
            </w:pPr>
          </w:p>
        </w:tc>
        <w:tc>
          <w:tcPr>
            <w:tcW w:w="1418" w:type="dxa"/>
            <w:noWrap w:val="0"/>
            <w:vAlign w:val="top"/>
          </w:tcPr>
          <w:p w14:paraId="20C3D5C8">
            <w:pPr>
              <w:spacing w:line="360" w:lineRule="auto"/>
              <w:rPr>
                <w:rFonts w:hint="eastAsia" w:ascii="仿宋_GB2312" w:hAnsi="仿宋_GB2312" w:eastAsia="仿宋_GB2312" w:cs="仿宋_GB2312"/>
                <w:szCs w:val="21"/>
                <w:highlight w:val="none"/>
              </w:rPr>
            </w:pPr>
          </w:p>
        </w:tc>
        <w:tc>
          <w:tcPr>
            <w:tcW w:w="1276" w:type="dxa"/>
            <w:noWrap w:val="0"/>
            <w:vAlign w:val="top"/>
          </w:tcPr>
          <w:p w14:paraId="270EC23B">
            <w:pPr>
              <w:spacing w:line="360" w:lineRule="auto"/>
              <w:rPr>
                <w:rFonts w:hint="eastAsia" w:ascii="仿宋_GB2312" w:hAnsi="仿宋_GB2312" w:eastAsia="仿宋_GB2312" w:cs="仿宋_GB2312"/>
                <w:szCs w:val="21"/>
                <w:highlight w:val="none"/>
              </w:rPr>
            </w:pPr>
          </w:p>
        </w:tc>
        <w:tc>
          <w:tcPr>
            <w:tcW w:w="1356" w:type="dxa"/>
            <w:noWrap w:val="0"/>
            <w:vAlign w:val="top"/>
          </w:tcPr>
          <w:p w14:paraId="265D7D2A">
            <w:pPr>
              <w:spacing w:line="360" w:lineRule="auto"/>
              <w:rPr>
                <w:rFonts w:hint="eastAsia" w:ascii="仿宋_GB2312" w:hAnsi="仿宋_GB2312" w:eastAsia="仿宋_GB2312" w:cs="仿宋_GB2312"/>
                <w:szCs w:val="21"/>
                <w:highlight w:val="none"/>
              </w:rPr>
            </w:pPr>
          </w:p>
        </w:tc>
        <w:tc>
          <w:tcPr>
            <w:tcW w:w="715" w:type="dxa"/>
            <w:noWrap w:val="0"/>
            <w:vAlign w:val="top"/>
          </w:tcPr>
          <w:p w14:paraId="00E534D4">
            <w:pPr>
              <w:spacing w:line="360" w:lineRule="auto"/>
              <w:rPr>
                <w:rFonts w:hint="eastAsia" w:ascii="仿宋_GB2312" w:hAnsi="仿宋_GB2312" w:eastAsia="仿宋_GB2312" w:cs="仿宋_GB2312"/>
                <w:szCs w:val="21"/>
                <w:highlight w:val="none"/>
              </w:rPr>
            </w:pPr>
          </w:p>
        </w:tc>
        <w:tc>
          <w:tcPr>
            <w:tcW w:w="715" w:type="dxa"/>
            <w:noWrap w:val="0"/>
            <w:vAlign w:val="top"/>
          </w:tcPr>
          <w:p w14:paraId="458FFF34">
            <w:pPr>
              <w:spacing w:line="360" w:lineRule="auto"/>
              <w:rPr>
                <w:rFonts w:hint="eastAsia" w:ascii="仿宋_GB2312" w:hAnsi="仿宋_GB2312" w:eastAsia="仿宋_GB2312" w:cs="仿宋_GB2312"/>
                <w:szCs w:val="21"/>
                <w:highlight w:val="none"/>
              </w:rPr>
            </w:pPr>
          </w:p>
        </w:tc>
        <w:tc>
          <w:tcPr>
            <w:tcW w:w="892" w:type="dxa"/>
            <w:noWrap w:val="0"/>
            <w:vAlign w:val="top"/>
          </w:tcPr>
          <w:p w14:paraId="4FF9E536">
            <w:pPr>
              <w:spacing w:line="360" w:lineRule="auto"/>
              <w:rPr>
                <w:rFonts w:hint="eastAsia" w:ascii="仿宋_GB2312" w:hAnsi="仿宋_GB2312" w:eastAsia="仿宋_GB2312" w:cs="仿宋_GB2312"/>
                <w:szCs w:val="21"/>
                <w:highlight w:val="none"/>
              </w:rPr>
            </w:pPr>
          </w:p>
        </w:tc>
        <w:tc>
          <w:tcPr>
            <w:tcW w:w="1000" w:type="dxa"/>
            <w:noWrap w:val="0"/>
            <w:vAlign w:val="top"/>
          </w:tcPr>
          <w:p w14:paraId="1E463A42">
            <w:pPr>
              <w:spacing w:line="360" w:lineRule="auto"/>
              <w:rPr>
                <w:rFonts w:hint="eastAsia" w:ascii="仿宋_GB2312" w:hAnsi="仿宋_GB2312" w:eastAsia="仿宋_GB2312" w:cs="仿宋_GB2312"/>
                <w:szCs w:val="21"/>
                <w:highlight w:val="none"/>
              </w:rPr>
            </w:pPr>
          </w:p>
        </w:tc>
        <w:tc>
          <w:tcPr>
            <w:tcW w:w="1417" w:type="dxa"/>
            <w:noWrap w:val="0"/>
            <w:vAlign w:val="top"/>
          </w:tcPr>
          <w:p w14:paraId="2536C8C7">
            <w:pPr>
              <w:spacing w:line="360" w:lineRule="auto"/>
              <w:rPr>
                <w:rFonts w:hint="eastAsia" w:ascii="仿宋_GB2312" w:hAnsi="仿宋_GB2312" w:eastAsia="仿宋_GB2312" w:cs="仿宋_GB2312"/>
                <w:szCs w:val="21"/>
                <w:highlight w:val="none"/>
              </w:rPr>
            </w:pPr>
          </w:p>
        </w:tc>
      </w:tr>
      <w:tr w14:paraId="62B2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44846302">
            <w:pPr>
              <w:spacing w:line="360" w:lineRule="auto"/>
              <w:rPr>
                <w:rFonts w:hint="eastAsia" w:ascii="仿宋_GB2312" w:hAnsi="仿宋_GB2312" w:eastAsia="仿宋_GB2312" w:cs="仿宋_GB2312"/>
                <w:szCs w:val="21"/>
                <w:highlight w:val="none"/>
              </w:rPr>
            </w:pPr>
          </w:p>
        </w:tc>
        <w:tc>
          <w:tcPr>
            <w:tcW w:w="1418" w:type="dxa"/>
            <w:noWrap w:val="0"/>
            <w:vAlign w:val="top"/>
          </w:tcPr>
          <w:p w14:paraId="53276617">
            <w:pPr>
              <w:spacing w:line="360" w:lineRule="auto"/>
              <w:rPr>
                <w:rFonts w:hint="eastAsia" w:ascii="仿宋_GB2312" w:hAnsi="仿宋_GB2312" w:eastAsia="仿宋_GB2312" w:cs="仿宋_GB2312"/>
                <w:szCs w:val="21"/>
                <w:highlight w:val="none"/>
              </w:rPr>
            </w:pPr>
          </w:p>
        </w:tc>
        <w:tc>
          <w:tcPr>
            <w:tcW w:w="1276" w:type="dxa"/>
            <w:noWrap w:val="0"/>
            <w:vAlign w:val="top"/>
          </w:tcPr>
          <w:p w14:paraId="1F9C6AB6">
            <w:pPr>
              <w:spacing w:line="360" w:lineRule="auto"/>
              <w:rPr>
                <w:rFonts w:hint="eastAsia" w:ascii="仿宋_GB2312" w:hAnsi="仿宋_GB2312" w:eastAsia="仿宋_GB2312" w:cs="仿宋_GB2312"/>
                <w:szCs w:val="21"/>
                <w:highlight w:val="none"/>
              </w:rPr>
            </w:pPr>
          </w:p>
        </w:tc>
        <w:tc>
          <w:tcPr>
            <w:tcW w:w="1356" w:type="dxa"/>
            <w:noWrap w:val="0"/>
            <w:vAlign w:val="top"/>
          </w:tcPr>
          <w:p w14:paraId="21AFB1D7">
            <w:pPr>
              <w:spacing w:line="360" w:lineRule="auto"/>
              <w:rPr>
                <w:rFonts w:hint="eastAsia" w:ascii="仿宋_GB2312" w:hAnsi="仿宋_GB2312" w:eastAsia="仿宋_GB2312" w:cs="仿宋_GB2312"/>
                <w:szCs w:val="21"/>
                <w:highlight w:val="none"/>
              </w:rPr>
            </w:pPr>
          </w:p>
        </w:tc>
        <w:tc>
          <w:tcPr>
            <w:tcW w:w="715" w:type="dxa"/>
            <w:noWrap w:val="0"/>
            <w:vAlign w:val="top"/>
          </w:tcPr>
          <w:p w14:paraId="212AE9D0">
            <w:pPr>
              <w:spacing w:line="360" w:lineRule="auto"/>
              <w:rPr>
                <w:rFonts w:hint="eastAsia" w:ascii="仿宋_GB2312" w:hAnsi="仿宋_GB2312" w:eastAsia="仿宋_GB2312" w:cs="仿宋_GB2312"/>
                <w:szCs w:val="21"/>
                <w:highlight w:val="none"/>
              </w:rPr>
            </w:pPr>
          </w:p>
        </w:tc>
        <w:tc>
          <w:tcPr>
            <w:tcW w:w="715" w:type="dxa"/>
            <w:noWrap w:val="0"/>
            <w:vAlign w:val="top"/>
          </w:tcPr>
          <w:p w14:paraId="69D6A9FE">
            <w:pPr>
              <w:spacing w:line="360" w:lineRule="auto"/>
              <w:rPr>
                <w:rFonts w:hint="eastAsia" w:ascii="仿宋_GB2312" w:hAnsi="仿宋_GB2312" w:eastAsia="仿宋_GB2312" w:cs="仿宋_GB2312"/>
                <w:szCs w:val="21"/>
                <w:highlight w:val="none"/>
              </w:rPr>
            </w:pPr>
          </w:p>
        </w:tc>
        <w:tc>
          <w:tcPr>
            <w:tcW w:w="892" w:type="dxa"/>
            <w:noWrap w:val="0"/>
            <w:vAlign w:val="top"/>
          </w:tcPr>
          <w:p w14:paraId="06D7744E">
            <w:pPr>
              <w:spacing w:line="360" w:lineRule="auto"/>
              <w:rPr>
                <w:rFonts w:hint="eastAsia" w:ascii="仿宋_GB2312" w:hAnsi="仿宋_GB2312" w:eastAsia="仿宋_GB2312" w:cs="仿宋_GB2312"/>
                <w:szCs w:val="21"/>
                <w:highlight w:val="none"/>
              </w:rPr>
            </w:pPr>
          </w:p>
        </w:tc>
        <w:tc>
          <w:tcPr>
            <w:tcW w:w="1000" w:type="dxa"/>
            <w:noWrap w:val="0"/>
            <w:vAlign w:val="top"/>
          </w:tcPr>
          <w:p w14:paraId="5B3B3916">
            <w:pPr>
              <w:spacing w:line="360" w:lineRule="auto"/>
              <w:rPr>
                <w:rFonts w:hint="eastAsia" w:ascii="仿宋_GB2312" w:hAnsi="仿宋_GB2312" w:eastAsia="仿宋_GB2312" w:cs="仿宋_GB2312"/>
                <w:szCs w:val="21"/>
                <w:highlight w:val="none"/>
              </w:rPr>
            </w:pPr>
          </w:p>
        </w:tc>
        <w:tc>
          <w:tcPr>
            <w:tcW w:w="1417" w:type="dxa"/>
            <w:noWrap w:val="0"/>
            <w:vAlign w:val="top"/>
          </w:tcPr>
          <w:p w14:paraId="7F17E37B">
            <w:pPr>
              <w:spacing w:line="360" w:lineRule="auto"/>
              <w:rPr>
                <w:rFonts w:hint="eastAsia" w:ascii="仿宋_GB2312" w:hAnsi="仿宋_GB2312" w:eastAsia="仿宋_GB2312" w:cs="仿宋_GB2312"/>
                <w:szCs w:val="21"/>
                <w:highlight w:val="none"/>
              </w:rPr>
            </w:pPr>
          </w:p>
        </w:tc>
      </w:tr>
    </w:tbl>
    <w:p w14:paraId="6E8C0F23">
      <w:pPr>
        <w:jc w:val="center"/>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 xml:space="preserve"> </w:t>
      </w:r>
    </w:p>
    <w:p w14:paraId="0C5BF93F">
      <w:pPr>
        <w:snapToGrid w:val="0"/>
        <w:spacing w:beforeAutospacing="1"/>
        <w:jc w:val="center"/>
        <w:rPr>
          <w:rFonts w:hint="eastAsia" w:ascii="仿宋_GB2312" w:hAnsi="仿宋_GB2312" w:eastAsia="仿宋_GB2312" w:cs="仿宋_GB2312"/>
          <w:b/>
          <w:bCs/>
          <w:color w:val="FF0000"/>
          <w:position w:val="-60"/>
          <w:sz w:val="72"/>
          <w:szCs w:val="72"/>
          <w:highlight w:val="none"/>
        </w:rPr>
      </w:pPr>
      <w:r>
        <w:rPr>
          <w:rFonts w:hint="eastAsia" w:ascii="仿宋_GB2312" w:hAnsi="仿宋_GB2312" w:eastAsia="仿宋_GB2312" w:cs="仿宋_GB2312"/>
          <w:highlight w:val="none"/>
        </w:rPr>
        <w:br w:type="page"/>
      </w:r>
      <w:r>
        <w:rPr>
          <w:rFonts w:hint="eastAsia" w:ascii="仿宋_GB2312" w:hAnsi="仿宋_GB2312" w:eastAsia="仿宋_GB2312" w:cs="仿宋_GB2312"/>
          <w:b/>
          <w:bCs/>
          <w:color w:val="FF0000"/>
          <w:position w:val="-60"/>
          <w:sz w:val="72"/>
          <w:szCs w:val="72"/>
          <w:highlight w:val="none"/>
        </w:rPr>
        <w:t>中山大学孙逸仙纪念医院</w:t>
      </w:r>
    </w:p>
    <w:p w14:paraId="67B4A538">
      <w:pPr>
        <w:snapToGrid w:val="0"/>
        <w:spacing w:beforeAutospacing="1"/>
        <w:jc w:val="center"/>
        <w:rPr>
          <w:rFonts w:hint="eastAsia" w:ascii="仿宋_GB2312" w:hAnsi="仿宋_GB2312" w:eastAsia="仿宋_GB2312" w:cs="仿宋_GB2312"/>
          <w:b/>
          <w:bCs/>
          <w:color w:val="FF0000"/>
          <w:position w:val="-60"/>
          <w:sz w:val="72"/>
          <w:szCs w:val="72"/>
          <w:highlight w:val="none"/>
        </w:rPr>
      </w:pPr>
      <w:r>
        <w:rPr>
          <w:rFonts w:hint="eastAsia" w:ascii="仿宋_GB2312" w:hAnsi="仿宋_GB2312" w:eastAsia="仿宋_GB2312" w:cs="仿宋_GB2312"/>
          <w:b/>
          <w:bCs/>
          <w:color w:val="FF0000"/>
          <w:position w:val="-60"/>
          <w:sz w:val="72"/>
          <w:szCs w:val="72"/>
          <w:highlight w:val="none"/>
        </w:rPr>
        <w:t>深汕中心医院</w:t>
      </w:r>
    </w:p>
    <w:p w14:paraId="21DFDA10">
      <w:pPr>
        <w:snapToGrid w:val="0"/>
        <w:spacing w:beforeAutospacing="1"/>
        <w:jc w:val="center"/>
        <w:rPr>
          <w:rFonts w:hint="eastAsia" w:ascii="仿宋_GB2312" w:hAnsi="仿宋_GB2312" w:eastAsia="仿宋_GB2312" w:cs="仿宋_GB2312"/>
          <w:sz w:val="36"/>
          <w:szCs w:val="36"/>
          <w:highlight w:val="none"/>
        </w:rPr>
      </w:pPr>
      <w:r>
        <w:rPr>
          <w:rFonts w:hint="eastAsia" w:ascii="仿宋_GB2312" w:hAnsi="仿宋_GB2312" w:eastAsia="仿宋_GB2312" w:cs="仿宋_GB2312"/>
          <w:b/>
          <w:sz w:val="36"/>
          <w:szCs w:val="36"/>
          <w:highlight w:val="none"/>
        </w:rPr>
        <w:t>廉洁守约承诺书</w:t>
      </w:r>
    </w:p>
    <w:p w14:paraId="48C2938E">
      <w:pPr>
        <w:adjustRightInd w:val="0"/>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项目名称：</w:t>
      </w:r>
    </w:p>
    <w:p w14:paraId="499BDE18">
      <w:pPr>
        <w:adjustRightInd w:val="0"/>
        <w:snapToGrid w:val="0"/>
        <w:spacing w:line="360" w:lineRule="auto"/>
        <w:rPr>
          <w:rFonts w:hint="eastAsia" w:ascii="仿宋_GB2312" w:hAnsi="仿宋_GB2312" w:eastAsia="仿宋_GB2312" w:cs="仿宋_GB2312"/>
          <w:sz w:val="28"/>
          <w:szCs w:val="28"/>
          <w:highlight w:val="none"/>
        </w:rPr>
      </w:pPr>
    </w:p>
    <w:p w14:paraId="0CDFD243">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为加强医疗卫生行业作风建设，切实纠正损害人民群众利益的不正之风，保障合同双方的权利与义务，根据《中华人民共和国药品管理法》、《中华人民共和国执业医师法》、《中华人民共和国政府采购法》、《中华人民共和国招标投标法》等有关规定，结合中山大学孙逸仙纪念医院深汕中心医院（下称医院）的规章制度，我公司特作出以下廉洁守约承诺：</w:t>
      </w:r>
    </w:p>
    <w:p w14:paraId="5B247129">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一、我司及工作人员严格遵守医院的有关规定，不通过给予医院工作人员“红包”（含礼品、礼金、消费卡和有价证券、股权、其他金融产品等财物，公司及工作人员安排、组织或者支付费用的宴请或者旅游、健身、娱乐等活动安排，下同）、贿赂、提成、物品及以其它不正当利益等手段进行促销；不以任何名义、形式给予医院工作人员及其特殊关系人“红包”、贿赂、提成、物品以及其他不正当利益，或邀请医院工作人员及其特殊关系人参加涉及商业利益的活动等。 </w:t>
      </w:r>
    </w:p>
    <w:p w14:paraId="579AFA09">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前款所称“特殊关系人”，是指医院工作人员的近亲属、特殊利害关系人等 。</w:t>
      </w:r>
    </w:p>
    <w:p w14:paraId="1D087077">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我司及销售人员不在医院诊疗时间、诊疗区域进入各医疗科室进行产品推介活动，不干扰医务人员的医疗活动；未经医院批准，不在院内召开任何形式的产品宣传、推广活动；不在院内张贴、派发涉及产品的宣传资料和赠品。</w:t>
      </w:r>
    </w:p>
    <w:p w14:paraId="0F258B61">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三、我司承诺需要在医院进行产品宣传、推广工作时，一定向医院相关职能部门提出书面申请。经审批后，由医院有组织、有计划地予以安排。</w:t>
      </w:r>
    </w:p>
    <w:p w14:paraId="219C6B28">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四、我司承诺遵守国家有关招标采购法律法规规章，在参加医院招标采购活动时，保证诚信投标、不串标、不陪标，严格按照有关规定及合同执行。</w:t>
      </w:r>
    </w:p>
    <w:p w14:paraId="0281CC63">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五、我司承诺</w:t>
      </w:r>
    </w:p>
    <w:p w14:paraId="022D8CB2">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销售、不使用假冒伪劣以及无生产批准文号或无相关经营许可证、经营注册证的药品、试剂、医疗设备、医疗器械、医用耗材及其它产品。（药品、医疗设备、医用耗材及其他货物的生产和经营企业勾选此项）</w:t>
      </w:r>
    </w:p>
    <w:p w14:paraId="1675F836">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严格遵守国家关于市场准入、项目招标投标、工程建设、施工安装和市场活动等有关法律、法规、相关政策，不违反工程建设管理、施工安装和监理的规章制度。按照有关法律法规和程序开展业务工作，严格执行工程建设和监理的有关方针、政策，尤其是有关建筑施工安装和监理的强制性标准和规范。（工程建设项目勾选此项）</w:t>
      </w:r>
    </w:p>
    <w:p w14:paraId="01A8B926">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我司承诺遵守《中华人民共和国政府采购法》第四十六条、《中华人民共和国招标投标法》第四十六条及医院招标采购相关规章制度的规定，在医院中标、成交通知书发出之日起三十日内，按照招标采购文件和中标人的投标文件或其他响应文件签订书面合同。</w:t>
      </w:r>
    </w:p>
    <w:p w14:paraId="44CFF4D4">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若违反上述承诺，我司自愿接受中山大学孙逸仙纪念医院深汕中心医院以下处理：医院将我司违规行为予以曝光；医院取消我司中标资格并不予退还履约保证金；医院有权解除双方签订的买卖合同、技术服务合同及建筑工程施工合同等合同，停用相关产品，并断绝与我司业务往来，且不承担我司因此造成的任何损失；取消我司参加医院招标采购投标资格两年；报请上级主管部门，依据有关规定在系统内通报、公布药品、医疗设备、医用耗材违法违规情况及其它处理。</w:t>
      </w:r>
    </w:p>
    <w:p w14:paraId="7DF0EC95">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双方订立买卖合同、技术服务合同、建筑工程施工合同等合同以后，本承诺书同时作为双方合同的构成部分。</w:t>
      </w:r>
    </w:p>
    <w:p w14:paraId="6D56E429">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本承诺书一式两份，一份由医院相关职能部门保存，一份由经营单位保存。</w:t>
      </w:r>
    </w:p>
    <w:p w14:paraId="512B36D0">
      <w:pPr>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p w14:paraId="642D0898">
      <w:pPr>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p w14:paraId="2D287A83">
      <w:pPr>
        <w:snapToGrid w:val="0"/>
        <w:spacing w:line="360" w:lineRule="auto"/>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单位名称：</w:t>
      </w:r>
    </w:p>
    <w:p w14:paraId="66D78FFF">
      <w:pPr>
        <w:snapToGrid w:val="0"/>
        <w:spacing w:line="360" w:lineRule="auto"/>
        <w:ind w:firstLine="435"/>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（盖章）</w:t>
      </w:r>
    </w:p>
    <w:p w14:paraId="18FFCD1B">
      <w:pPr>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单位负责人（或法定代表人）：</w:t>
      </w:r>
    </w:p>
    <w:p w14:paraId="34A3DABA">
      <w:pPr>
        <w:snapToGrid w:val="0"/>
        <w:spacing w:line="360" w:lineRule="auto"/>
        <w:ind w:firstLine="1820" w:firstLineChars="6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（签名）</w:t>
      </w:r>
    </w:p>
    <w:p w14:paraId="35F85BC6">
      <w:pPr>
        <w:snapToGrid w:val="0"/>
        <w:spacing w:line="360" w:lineRule="auto"/>
        <w:ind w:firstLine="1540" w:firstLineChars="550"/>
        <w:rPr>
          <w:rFonts w:hint="eastAsia" w:ascii="仿宋_GB2312" w:hAnsi="仿宋_GB2312" w:eastAsia="仿宋_GB2312" w:cs="仿宋_GB2312"/>
          <w:highlight w:val="none"/>
        </w:rPr>
      </w:pPr>
      <w:r>
        <w:rPr>
          <w:rFonts w:hint="eastAsia" w:ascii="仿宋_GB2312" w:hAnsi="仿宋_GB2312" w:eastAsia="仿宋_GB2312" w:cs="仿宋_GB2312"/>
          <w:sz w:val="28"/>
          <w:szCs w:val="28"/>
          <w:highlight w:val="none"/>
        </w:rPr>
        <w:t xml:space="preserve">              日期：        年    月    日</w:t>
      </w:r>
    </w:p>
    <w:p w14:paraId="289825AD">
      <w:pPr>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highlight w:val="none"/>
        </w:rPr>
        <w:br w:type="page"/>
      </w:r>
    </w:p>
    <w:p w14:paraId="523C728E">
      <w:pPr>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第五部分　投标文件</w:t>
      </w:r>
      <w:bookmarkEnd w:id="3"/>
      <w:r>
        <w:rPr>
          <w:rFonts w:hint="eastAsia" w:ascii="仿宋_GB2312" w:hAnsi="仿宋_GB2312" w:eastAsia="仿宋_GB2312" w:cs="仿宋_GB2312"/>
          <w:b/>
          <w:sz w:val="28"/>
          <w:szCs w:val="28"/>
          <w:highlight w:val="none"/>
        </w:rPr>
        <w:t>格式</w:t>
      </w:r>
    </w:p>
    <w:p w14:paraId="02A8486E">
      <w:pPr>
        <w:adjustRightInd w:val="0"/>
        <w:snapToGrid w:val="0"/>
        <w:spacing w:line="360" w:lineRule="auto"/>
        <w:jc w:val="center"/>
        <w:rPr>
          <w:rFonts w:hint="eastAsia" w:ascii="仿宋_GB2312" w:hAnsi="仿宋_GB2312" w:eastAsia="仿宋_GB2312" w:cs="仿宋_GB2312"/>
          <w:b/>
          <w:kern w:val="0"/>
          <w:sz w:val="28"/>
          <w:szCs w:val="28"/>
          <w:highlight w:val="none"/>
        </w:rPr>
      </w:pPr>
    </w:p>
    <w:p w14:paraId="31A94272">
      <w:pPr>
        <w:jc w:val="cente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货物类项目投标文件</w:t>
      </w:r>
    </w:p>
    <w:p w14:paraId="5EC1DC92">
      <w:pPr>
        <w:rPr>
          <w:rFonts w:hint="eastAsia" w:ascii="仿宋_GB2312" w:hAnsi="仿宋_GB2312" w:eastAsia="仿宋_GB2312" w:cs="仿宋_GB2312"/>
          <w:highlight w:val="none"/>
        </w:rPr>
      </w:pPr>
    </w:p>
    <w:p w14:paraId="65DE6BAD">
      <w:pPr>
        <w:numPr>
          <w:ilvl w:val="0"/>
          <w:numId w:val="5"/>
        </w:numPr>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自查表（适用于纸质招标文件）</w:t>
      </w:r>
    </w:p>
    <w:p w14:paraId="67EDDEC5">
      <w:pPr>
        <w:ind w:left="720"/>
        <w:rPr>
          <w:rFonts w:hint="eastAsia" w:ascii="仿宋_GB2312" w:hAnsi="仿宋_GB2312" w:eastAsia="仿宋_GB2312" w:cs="仿宋_GB2312"/>
          <w:sz w:val="24"/>
          <w:szCs w:val="28"/>
          <w:highlight w:val="none"/>
        </w:rPr>
      </w:pPr>
    </w:p>
    <w:p w14:paraId="23E4865A">
      <w:pPr>
        <w:rPr>
          <w:rFonts w:hint="eastAsia" w:ascii="仿宋_GB2312" w:hAnsi="仿宋_GB2312" w:eastAsia="仿宋_GB2312" w:cs="仿宋_GB2312"/>
          <w:sz w:val="24"/>
          <w:szCs w:val="28"/>
          <w:highlight w:val="none"/>
        </w:rPr>
      </w:pP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"_Toc175110017"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sz w:val="24"/>
          <w:szCs w:val="28"/>
          <w:highlight w:val="none"/>
        </w:rPr>
        <w:t xml:space="preserve">二、  </w:t>
      </w:r>
      <w:r>
        <w:rPr>
          <w:rFonts w:hint="eastAsia" w:ascii="仿宋_GB2312" w:hAnsi="仿宋_GB2312" w:eastAsia="仿宋_GB2312" w:cs="仿宋_GB2312"/>
          <w:sz w:val="24"/>
          <w:szCs w:val="28"/>
          <w:highlight w:val="none"/>
        </w:rPr>
        <w:fldChar w:fldCharType="end"/>
      </w:r>
      <w:r>
        <w:rPr>
          <w:rFonts w:hint="eastAsia" w:ascii="仿宋_GB2312" w:hAnsi="仿宋_GB2312" w:eastAsia="仿宋_GB2312" w:cs="仿宋_GB2312"/>
          <w:sz w:val="24"/>
          <w:szCs w:val="28"/>
          <w:highlight w:val="none"/>
        </w:rPr>
        <w:t>资格性文件（国e平台投标文件商务文件）</w:t>
      </w:r>
    </w:p>
    <w:p w14:paraId="50F8B611">
      <w:pPr>
        <w:rPr>
          <w:rFonts w:hint="eastAsia" w:ascii="仿宋_GB2312" w:hAnsi="仿宋_GB2312" w:eastAsia="仿宋_GB2312" w:cs="仿宋_GB2312"/>
          <w:sz w:val="24"/>
          <w:szCs w:val="28"/>
          <w:highlight w:val="none"/>
        </w:rPr>
      </w:pPr>
    </w:p>
    <w:p w14:paraId="687437DE">
      <w:pPr>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三、  商务部分（国e平台投标文件商务文件）</w:t>
      </w:r>
    </w:p>
    <w:p w14:paraId="33FC32CC">
      <w:pPr>
        <w:rPr>
          <w:rFonts w:hint="eastAsia" w:ascii="仿宋_GB2312" w:hAnsi="仿宋_GB2312" w:eastAsia="仿宋_GB2312" w:cs="仿宋_GB2312"/>
          <w:sz w:val="24"/>
          <w:szCs w:val="28"/>
          <w:highlight w:val="none"/>
        </w:rPr>
      </w:pPr>
    </w:p>
    <w:p w14:paraId="5A107AE2">
      <w:pPr>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四、  技术部分（国e平台投标文件技术文件）</w:t>
      </w:r>
    </w:p>
    <w:p w14:paraId="6E3D2145">
      <w:pPr>
        <w:rPr>
          <w:rFonts w:hint="eastAsia" w:ascii="仿宋_GB2312" w:hAnsi="仿宋_GB2312" w:eastAsia="仿宋_GB2312" w:cs="仿宋_GB2312"/>
          <w:sz w:val="24"/>
          <w:szCs w:val="28"/>
          <w:highlight w:val="none"/>
        </w:rPr>
      </w:pPr>
    </w:p>
    <w:p w14:paraId="11657EC9">
      <w:pPr>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五、  价格部分（国e平台投标文件价格文件）</w:t>
      </w:r>
    </w:p>
    <w:p w14:paraId="34EA98DA">
      <w:pPr>
        <w:rPr>
          <w:rFonts w:hint="eastAsia" w:ascii="仿宋_GB2312" w:hAnsi="仿宋_GB2312" w:eastAsia="仿宋_GB2312" w:cs="仿宋_GB2312"/>
          <w:sz w:val="28"/>
          <w:szCs w:val="28"/>
          <w:highlight w:val="none"/>
        </w:rPr>
      </w:pPr>
    </w:p>
    <w:p w14:paraId="4CD6912B">
      <w:pPr>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注：1. 请投标人按照以下文件的要求格式、内容，顺序制作投标文件，并请编制目录及页码，否则可能将影响对投标文件的评价。</w:t>
      </w:r>
    </w:p>
    <w:p w14:paraId="5847AD44">
      <w:pP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 《开标一览表》应单独封装在唱标信封中。</w:t>
      </w:r>
    </w:p>
    <w:p w14:paraId="0CA87CF8">
      <w:pPr>
        <w:rPr>
          <w:rFonts w:hint="eastAsia" w:ascii="仿宋_GB2312" w:hAnsi="仿宋_GB2312" w:eastAsia="仿宋_GB2312" w:cs="仿宋_GB2312"/>
          <w:highlight w:val="none"/>
        </w:rPr>
      </w:pPr>
      <w:r>
        <w:rPr>
          <w:rFonts w:hint="eastAsia" w:ascii="仿宋_GB2312" w:hAnsi="仿宋_GB2312" w:eastAsia="仿宋_GB2312" w:cs="仿宋_GB2312"/>
          <w:highlight w:val="none"/>
        </w:rPr>
        <w:br w:type="page"/>
      </w:r>
    </w:p>
    <w:p w14:paraId="6C6EBDE6">
      <w:pPr>
        <w:pStyle w:val="21"/>
        <w:tabs>
          <w:tab w:val="left" w:pos="1260"/>
        </w:tabs>
        <w:jc w:val="right"/>
        <w:rPr>
          <w:rFonts w:hint="eastAsia" w:ascii="仿宋_GB2312" w:hAnsi="仿宋_GB2312" w:eastAsia="仿宋_GB2312" w:cs="仿宋_GB2312"/>
          <w:b/>
          <w:spacing w:val="100"/>
          <w:w w:val="110"/>
          <w:sz w:val="48"/>
          <w:szCs w:val="48"/>
          <w:highlight w:val="none"/>
          <w:u w:val="single"/>
        </w:rPr>
      </w:pPr>
    </w:p>
    <w:p w14:paraId="3B3E4762">
      <w:pPr>
        <w:pStyle w:val="21"/>
        <w:tabs>
          <w:tab w:val="left" w:pos="1260"/>
        </w:tabs>
        <w:jc w:val="center"/>
        <w:rPr>
          <w:rFonts w:hint="eastAsia" w:ascii="仿宋_GB2312" w:hAnsi="仿宋_GB2312" w:eastAsia="仿宋_GB2312" w:cs="仿宋_GB2312"/>
          <w:b/>
          <w:spacing w:val="100"/>
          <w:w w:val="110"/>
          <w:sz w:val="48"/>
          <w:szCs w:val="48"/>
          <w:highlight w:val="none"/>
          <w:u w:val="single"/>
        </w:rPr>
      </w:pPr>
      <w:r>
        <w:rPr>
          <w:rFonts w:hint="eastAsia" w:ascii="仿宋_GB2312" w:hAnsi="仿宋_GB2312" w:eastAsia="仿宋_GB2312" w:cs="仿宋_GB2312"/>
          <w:b/>
          <w:spacing w:val="100"/>
          <w:w w:val="110"/>
          <w:sz w:val="48"/>
          <w:szCs w:val="48"/>
          <w:highlight w:val="none"/>
          <w:u w:val="single"/>
        </w:rPr>
        <w:t>(项目名称)</w:t>
      </w:r>
    </w:p>
    <w:p w14:paraId="34F64ECF">
      <w:pPr>
        <w:pStyle w:val="21"/>
        <w:jc w:val="center"/>
        <w:rPr>
          <w:rFonts w:hint="eastAsia" w:ascii="仿宋_GB2312" w:hAnsi="仿宋_GB2312" w:eastAsia="仿宋_GB2312" w:cs="仿宋_GB2312"/>
          <w:b/>
          <w:sz w:val="48"/>
          <w:szCs w:val="48"/>
          <w:highlight w:val="none"/>
        </w:rPr>
      </w:pPr>
    </w:p>
    <w:p w14:paraId="1FA79045">
      <w:pPr>
        <w:pStyle w:val="21"/>
        <w:tabs>
          <w:tab w:val="left" w:pos="1260"/>
        </w:tabs>
        <w:jc w:val="center"/>
        <w:rPr>
          <w:rFonts w:hint="eastAsia" w:ascii="仿宋_GB2312" w:hAnsi="仿宋_GB2312" w:eastAsia="仿宋_GB2312" w:cs="仿宋_GB2312"/>
          <w:b/>
          <w:spacing w:val="100"/>
          <w:w w:val="110"/>
          <w:sz w:val="48"/>
          <w:szCs w:val="48"/>
          <w:highlight w:val="none"/>
        </w:rPr>
      </w:pPr>
      <w:r>
        <w:rPr>
          <w:rFonts w:hint="eastAsia" w:ascii="仿宋_GB2312" w:hAnsi="仿宋_GB2312" w:eastAsia="仿宋_GB2312" w:cs="仿宋_GB2312"/>
          <w:b/>
          <w:spacing w:val="100"/>
          <w:w w:val="110"/>
          <w:sz w:val="48"/>
          <w:szCs w:val="48"/>
          <w:highlight w:val="none"/>
        </w:rPr>
        <w:t>投标文件</w:t>
      </w:r>
    </w:p>
    <w:p w14:paraId="7D1E30EC">
      <w:pPr>
        <w:pStyle w:val="21"/>
        <w:ind w:firstLine="2880" w:firstLineChars="600"/>
        <w:rPr>
          <w:rFonts w:hint="eastAsia" w:ascii="仿宋_GB2312" w:hAnsi="仿宋_GB2312" w:eastAsia="仿宋_GB2312" w:cs="仿宋_GB2312"/>
          <w:b/>
          <w:sz w:val="48"/>
          <w:szCs w:val="48"/>
          <w:highlight w:val="none"/>
        </w:rPr>
      </w:pPr>
      <w:r>
        <w:rPr>
          <w:rFonts w:hint="eastAsia" w:ascii="仿宋_GB2312" w:hAnsi="仿宋_GB2312" w:eastAsia="仿宋_GB2312" w:cs="仿宋_GB2312"/>
          <w:b/>
          <w:sz w:val="48"/>
          <w:szCs w:val="48"/>
          <w:highlight w:val="none"/>
        </w:rPr>
        <w:t>（正本/副本）</w:t>
      </w:r>
    </w:p>
    <w:p w14:paraId="494A5BAD">
      <w:pPr>
        <w:pStyle w:val="21"/>
        <w:jc w:val="center"/>
        <w:rPr>
          <w:rFonts w:hint="eastAsia" w:ascii="仿宋_GB2312" w:hAnsi="仿宋_GB2312" w:eastAsia="仿宋_GB2312" w:cs="仿宋_GB2312"/>
          <w:b/>
          <w:sz w:val="28"/>
          <w:szCs w:val="28"/>
          <w:highlight w:val="none"/>
        </w:rPr>
      </w:pPr>
    </w:p>
    <w:p w14:paraId="66A50913">
      <w:pPr>
        <w:pStyle w:val="21"/>
        <w:jc w:val="center"/>
        <w:rPr>
          <w:rFonts w:hint="eastAsia" w:ascii="仿宋_GB2312" w:hAnsi="仿宋_GB2312" w:eastAsia="仿宋_GB2312" w:cs="仿宋_GB2312"/>
          <w:b/>
          <w:sz w:val="28"/>
          <w:szCs w:val="28"/>
          <w:highlight w:val="none"/>
        </w:rPr>
      </w:pPr>
    </w:p>
    <w:p w14:paraId="318DF6C2">
      <w:pPr>
        <w:pStyle w:val="21"/>
        <w:spacing w:line="360" w:lineRule="auto"/>
        <w:ind w:firstLine="963" w:firstLineChars="344"/>
        <w:rPr>
          <w:rFonts w:hint="eastAsia" w:ascii="仿宋_GB2312" w:hAnsi="仿宋_GB2312" w:eastAsia="仿宋_GB2312" w:cs="仿宋_GB2312"/>
          <w:b/>
          <w:sz w:val="28"/>
          <w:szCs w:val="28"/>
          <w:highlight w:val="none"/>
          <w:u w:val="single"/>
        </w:rPr>
      </w:pPr>
      <w:r>
        <w:rPr>
          <w:rFonts w:hint="eastAsia" w:ascii="仿宋_GB2312" w:hAnsi="仿宋_GB2312" w:eastAsia="仿宋_GB2312" w:cs="仿宋_GB2312"/>
          <w:b/>
          <w:sz w:val="28"/>
          <w:szCs w:val="28"/>
          <w:highlight w:val="none"/>
        </w:rPr>
        <w:t>项目编号：</w:t>
      </w:r>
    </w:p>
    <w:p w14:paraId="4606C954">
      <w:pPr>
        <w:pStyle w:val="18"/>
        <w:spacing w:line="360" w:lineRule="auto"/>
        <w:ind w:firstLine="963" w:firstLineChars="344"/>
        <w:rPr>
          <w:rFonts w:hint="eastAsia" w:ascii="仿宋_GB2312" w:hAnsi="仿宋_GB2312" w:eastAsia="仿宋_GB2312" w:cs="仿宋_GB2312"/>
          <w:b/>
          <w:sz w:val="28"/>
          <w:szCs w:val="28"/>
          <w:highlight w:val="none"/>
          <w:u w:val="single"/>
        </w:rPr>
      </w:pPr>
      <w:r>
        <w:rPr>
          <w:rFonts w:hint="eastAsia" w:ascii="仿宋_GB2312" w:hAnsi="仿宋_GB2312" w:eastAsia="仿宋_GB2312" w:cs="仿宋_GB2312"/>
          <w:b/>
          <w:sz w:val="28"/>
          <w:szCs w:val="28"/>
          <w:highlight w:val="none"/>
        </w:rPr>
        <w:t>项目名称：</w:t>
      </w:r>
    </w:p>
    <w:p w14:paraId="39664168">
      <w:pPr>
        <w:pStyle w:val="21"/>
        <w:ind w:firstLine="840" w:firstLineChars="300"/>
        <w:rPr>
          <w:rFonts w:hint="eastAsia" w:ascii="仿宋_GB2312" w:hAnsi="仿宋_GB2312" w:eastAsia="仿宋_GB2312" w:cs="仿宋_GB2312"/>
          <w:b/>
          <w:sz w:val="28"/>
          <w:szCs w:val="28"/>
          <w:highlight w:val="none"/>
        </w:rPr>
      </w:pPr>
    </w:p>
    <w:p w14:paraId="4194B74A">
      <w:pPr>
        <w:pStyle w:val="21"/>
        <w:ind w:firstLine="840" w:firstLineChars="300"/>
        <w:rPr>
          <w:rFonts w:hint="eastAsia" w:ascii="仿宋_GB2312" w:hAnsi="仿宋_GB2312" w:eastAsia="仿宋_GB2312" w:cs="仿宋_GB2312"/>
          <w:b/>
          <w:sz w:val="28"/>
          <w:szCs w:val="28"/>
          <w:highlight w:val="none"/>
        </w:rPr>
      </w:pPr>
    </w:p>
    <w:p w14:paraId="3244C290">
      <w:pPr>
        <w:pStyle w:val="21"/>
        <w:ind w:firstLine="840" w:firstLineChars="300"/>
        <w:rPr>
          <w:rFonts w:hint="eastAsia" w:ascii="仿宋_GB2312" w:hAnsi="仿宋_GB2312" w:eastAsia="仿宋_GB2312" w:cs="仿宋_GB2312"/>
          <w:b/>
          <w:sz w:val="28"/>
          <w:szCs w:val="28"/>
          <w:highlight w:val="none"/>
        </w:rPr>
      </w:pPr>
    </w:p>
    <w:p w14:paraId="1CB68EEB">
      <w:pPr>
        <w:pStyle w:val="21"/>
        <w:ind w:firstLine="840" w:firstLineChars="300"/>
        <w:rPr>
          <w:rFonts w:hint="eastAsia" w:ascii="仿宋_GB2312" w:hAnsi="仿宋_GB2312" w:eastAsia="仿宋_GB2312" w:cs="仿宋_GB2312"/>
          <w:b/>
          <w:sz w:val="28"/>
          <w:szCs w:val="28"/>
          <w:highlight w:val="none"/>
        </w:rPr>
      </w:pPr>
    </w:p>
    <w:p w14:paraId="7F540884">
      <w:pPr>
        <w:pStyle w:val="21"/>
        <w:ind w:firstLine="840" w:firstLineChars="300"/>
        <w:rPr>
          <w:rFonts w:hint="eastAsia" w:ascii="仿宋_GB2312" w:hAnsi="仿宋_GB2312" w:eastAsia="仿宋_GB2312" w:cs="仿宋_GB2312"/>
          <w:b/>
          <w:sz w:val="28"/>
          <w:szCs w:val="28"/>
          <w:highlight w:val="none"/>
        </w:rPr>
      </w:pPr>
    </w:p>
    <w:p w14:paraId="33402EAD">
      <w:pPr>
        <w:pStyle w:val="21"/>
        <w:spacing w:line="360" w:lineRule="auto"/>
        <w:ind w:firstLine="3105" w:firstLineChars="1109"/>
        <w:rPr>
          <w:rFonts w:hint="eastAsia" w:ascii="仿宋_GB2312" w:hAnsi="仿宋_GB2312" w:eastAsia="仿宋_GB2312" w:cs="仿宋_GB2312"/>
          <w:b/>
          <w:sz w:val="28"/>
          <w:szCs w:val="28"/>
          <w:highlight w:val="none"/>
          <w:u w:val="single"/>
        </w:rPr>
      </w:pPr>
      <w:r>
        <w:rPr>
          <w:rFonts w:hint="eastAsia" w:ascii="仿宋_GB2312" w:hAnsi="仿宋_GB2312" w:eastAsia="仿宋_GB2312" w:cs="仿宋_GB2312"/>
          <w:b/>
          <w:sz w:val="28"/>
          <w:szCs w:val="28"/>
          <w:highlight w:val="none"/>
        </w:rPr>
        <w:t>投标人名称：</w:t>
      </w:r>
    </w:p>
    <w:p w14:paraId="3130CD7C">
      <w:pPr>
        <w:autoSpaceDE w:val="0"/>
        <w:autoSpaceDN w:val="0"/>
        <w:spacing w:line="240" w:lineRule="atLeast"/>
        <w:ind w:firstLine="3105" w:firstLineChars="1109"/>
        <w:rPr>
          <w:rFonts w:hint="eastAsia" w:ascii="仿宋_GB2312" w:hAnsi="仿宋_GB2312" w:eastAsia="仿宋_GB2312" w:cs="仿宋_GB2312"/>
          <w:b/>
          <w:sz w:val="28"/>
          <w:szCs w:val="28"/>
          <w:highlight w:val="none"/>
          <w:u w:val="single"/>
        </w:rPr>
      </w:pPr>
      <w:r>
        <w:rPr>
          <w:rFonts w:hint="eastAsia" w:ascii="仿宋_GB2312" w:hAnsi="仿宋_GB2312" w:eastAsia="仿宋_GB2312" w:cs="仿宋_GB2312"/>
          <w:b/>
          <w:sz w:val="28"/>
          <w:szCs w:val="28"/>
          <w:highlight w:val="none"/>
        </w:rPr>
        <w:t>日期：  年   月   日</w:t>
      </w:r>
    </w:p>
    <w:p w14:paraId="53078CA3">
      <w:pPr>
        <w:jc w:val="center"/>
        <w:rPr>
          <w:rFonts w:hint="eastAsia" w:ascii="仿宋_GB2312" w:hAnsi="仿宋_GB2312" w:eastAsia="仿宋_GB2312" w:cs="仿宋_GB2312"/>
          <w:b/>
          <w:sz w:val="32"/>
          <w:szCs w:val="32"/>
          <w:highlight w:val="none"/>
        </w:rPr>
      </w:pPr>
      <w:bookmarkStart w:id="4" w:name="_Toc202252033"/>
      <w:bookmarkStart w:id="5" w:name="_Toc202820350"/>
      <w:bookmarkStart w:id="6" w:name="_Toc202254104"/>
      <w:bookmarkStart w:id="7" w:name="_Toc202819877"/>
      <w:bookmarkStart w:id="8" w:name="_Toc202816995"/>
      <w:bookmarkStart w:id="9" w:name="_Toc202251699"/>
      <w:bookmarkStart w:id="10" w:name="_Toc202251074"/>
      <w:r>
        <w:rPr>
          <w:rFonts w:hint="eastAsia" w:ascii="仿宋_GB2312" w:hAnsi="仿宋_GB2312" w:eastAsia="仿宋_GB2312" w:cs="仿宋_GB2312"/>
          <w:b/>
          <w:sz w:val="32"/>
          <w:szCs w:val="32"/>
          <w:highlight w:val="none"/>
        </w:rPr>
        <w:br w:type="page"/>
      </w:r>
      <w:r>
        <w:rPr>
          <w:rFonts w:hint="eastAsia" w:ascii="仿宋_GB2312" w:hAnsi="仿宋_GB2312" w:eastAsia="仿宋_GB2312" w:cs="仿宋_GB2312"/>
          <w:b/>
          <w:sz w:val="32"/>
          <w:szCs w:val="32"/>
          <w:highlight w:val="none"/>
        </w:rPr>
        <w:t>一、自查表</w:t>
      </w:r>
      <w:bookmarkEnd w:id="4"/>
      <w:bookmarkEnd w:id="5"/>
      <w:bookmarkEnd w:id="6"/>
      <w:bookmarkEnd w:id="7"/>
      <w:bookmarkEnd w:id="8"/>
      <w:bookmarkEnd w:id="9"/>
      <w:bookmarkEnd w:id="10"/>
    </w:p>
    <w:p w14:paraId="7B81519D">
      <w:pPr>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1.1资格性/符合性自查表(该表适用于纸质投标文件)</w:t>
      </w:r>
    </w:p>
    <w:tbl>
      <w:tblPr>
        <w:tblStyle w:val="43"/>
        <w:tblW w:w="9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4544"/>
        <w:gridCol w:w="1158"/>
        <w:gridCol w:w="2112"/>
      </w:tblGrid>
      <w:tr w14:paraId="0EBA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noWrap w:val="0"/>
            <w:vAlign w:val="center"/>
          </w:tcPr>
          <w:p w14:paraId="5C4378CA">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评审内容</w:t>
            </w:r>
          </w:p>
        </w:tc>
        <w:tc>
          <w:tcPr>
            <w:tcW w:w="4544" w:type="dxa"/>
            <w:noWrap w:val="0"/>
            <w:vAlign w:val="center"/>
          </w:tcPr>
          <w:p w14:paraId="172A352C">
            <w:pPr>
              <w:ind w:firstLine="18" w:firstLineChars="9"/>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招标文件要求</w:t>
            </w:r>
          </w:p>
        </w:tc>
        <w:tc>
          <w:tcPr>
            <w:tcW w:w="1158" w:type="dxa"/>
            <w:noWrap w:val="0"/>
            <w:vAlign w:val="center"/>
          </w:tcPr>
          <w:p w14:paraId="5C3811B0">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自查结论</w:t>
            </w:r>
          </w:p>
        </w:tc>
        <w:tc>
          <w:tcPr>
            <w:tcW w:w="2112" w:type="dxa"/>
            <w:noWrap w:val="0"/>
            <w:vAlign w:val="center"/>
          </w:tcPr>
          <w:p w14:paraId="2566AB8A">
            <w:pPr>
              <w:ind w:right="-178" w:rightChars="-85"/>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证明资料</w:t>
            </w:r>
          </w:p>
        </w:tc>
      </w:tr>
      <w:tr w14:paraId="6A1C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noWrap w:val="0"/>
            <w:vAlign w:val="center"/>
          </w:tcPr>
          <w:p w14:paraId="497CFB4D">
            <w:pPr>
              <w:rPr>
                <w:rFonts w:hint="eastAsia" w:ascii="仿宋_GB2312" w:hAnsi="仿宋_GB2312" w:eastAsia="仿宋_GB2312" w:cs="仿宋_GB2312"/>
                <w:szCs w:val="21"/>
                <w:highlight w:val="none"/>
              </w:rPr>
            </w:pPr>
            <w:r>
              <w:rPr>
                <w:rFonts w:hint="eastAsia" w:ascii="仿宋_GB2312" w:hAnsi="仿宋_GB2312" w:eastAsia="仿宋_GB2312" w:cs="仿宋_GB2312"/>
                <w:kern w:val="0"/>
                <w:szCs w:val="21"/>
                <w:highlight w:val="none"/>
              </w:rPr>
              <w:t>投标报价</w:t>
            </w:r>
          </w:p>
        </w:tc>
        <w:tc>
          <w:tcPr>
            <w:tcW w:w="4544" w:type="dxa"/>
            <w:noWrap w:val="0"/>
            <w:vAlign w:val="top"/>
          </w:tcPr>
          <w:p w14:paraId="3FB6E305">
            <w:pPr>
              <w:autoSpaceDE w:val="0"/>
              <w:autoSpaceDN w:val="0"/>
              <w:adjustRightInd w:val="0"/>
              <w:snapToGrid w:val="0"/>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b w:val="0"/>
                <w:bCs w:val="0"/>
                <w:kern w:val="0"/>
                <w:szCs w:val="21"/>
                <w:highlight w:val="none"/>
              </w:rPr>
              <w:t>①</w:t>
            </w:r>
            <w:r>
              <w:rPr>
                <w:rFonts w:hint="eastAsia" w:ascii="仿宋_GB2312" w:hAnsi="仿宋_GB2312" w:eastAsia="仿宋_GB2312" w:cs="仿宋_GB2312"/>
                <w:kern w:val="0"/>
                <w:szCs w:val="21"/>
                <w:highlight w:val="none"/>
              </w:rPr>
              <w:t>投标报价未超过本项目</w:t>
            </w:r>
            <w:r>
              <w:rPr>
                <w:rFonts w:hint="eastAsia" w:ascii="仿宋_GB2312" w:hAnsi="仿宋_GB2312" w:eastAsia="仿宋_GB2312" w:cs="仿宋_GB2312"/>
                <w:kern w:val="0"/>
                <w:szCs w:val="21"/>
                <w:highlight w:val="none"/>
                <w:lang w:val="en-US" w:eastAsia="zh-CN"/>
              </w:rPr>
              <w:t>采购预算人民币75万元</w:t>
            </w:r>
          </w:p>
          <w:p w14:paraId="4F62C79F">
            <w:pPr>
              <w:autoSpaceDE w:val="0"/>
              <w:autoSpaceDN w:val="0"/>
              <w:adjustRightInd w:val="0"/>
              <w:snapToGrid w:val="0"/>
              <w:rPr>
                <w:rFonts w:hint="eastAsia" w:ascii="仿宋_GB2312" w:hAnsi="仿宋_GB2312" w:eastAsia="仿宋_GB2312" w:cs="仿宋_GB2312"/>
                <w:b w:val="0"/>
                <w:bCs w:val="0"/>
                <w:kern w:val="0"/>
                <w:szCs w:val="21"/>
                <w:highlight w:val="none"/>
              </w:rPr>
            </w:pPr>
            <w:r>
              <w:rPr>
                <w:rFonts w:hint="eastAsia" w:ascii="仿宋_GB2312" w:hAnsi="仿宋_GB2312" w:eastAsia="仿宋_GB2312" w:cs="仿宋_GB2312"/>
                <w:b w:val="0"/>
                <w:bCs w:val="0"/>
                <w:kern w:val="0"/>
                <w:szCs w:val="21"/>
                <w:highlight w:val="none"/>
              </w:rPr>
              <w:t>②对本项目的全部内容进行投标报价</w:t>
            </w:r>
          </w:p>
          <w:p w14:paraId="76998C36">
            <w:pPr>
              <w:autoSpaceDE w:val="0"/>
              <w:autoSpaceDN w:val="0"/>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b w:val="0"/>
                <w:bCs w:val="0"/>
                <w:kern w:val="0"/>
                <w:szCs w:val="21"/>
                <w:highlight w:val="none"/>
              </w:rPr>
              <w:t>③投标报价是唯一确定的</w:t>
            </w:r>
          </w:p>
        </w:tc>
        <w:tc>
          <w:tcPr>
            <w:tcW w:w="1158" w:type="dxa"/>
            <w:noWrap w:val="0"/>
            <w:vAlign w:val="center"/>
          </w:tcPr>
          <w:p w14:paraId="1EC08617">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□通过</w:t>
            </w:r>
          </w:p>
          <w:p w14:paraId="127BC4C0">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□不通过</w:t>
            </w:r>
          </w:p>
        </w:tc>
        <w:tc>
          <w:tcPr>
            <w:tcW w:w="2112" w:type="dxa"/>
            <w:noWrap w:val="0"/>
            <w:vAlign w:val="center"/>
          </w:tcPr>
          <w:p w14:paraId="3596AF58">
            <w:pPr>
              <w:ind w:right="-178" w:rightChars="-85"/>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p>
        </w:tc>
      </w:tr>
      <w:tr w14:paraId="010B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noWrap w:val="0"/>
            <w:vAlign w:val="center"/>
          </w:tcPr>
          <w:p w14:paraId="49794613">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准入条件</w:t>
            </w:r>
          </w:p>
        </w:tc>
        <w:tc>
          <w:tcPr>
            <w:tcW w:w="4544" w:type="dxa"/>
            <w:noWrap w:val="0"/>
            <w:vAlign w:val="top"/>
          </w:tcPr>
          <w:p w14:paraId="7FE6AE8A">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准入条件：</w:t>
            </w:r>
          </w:p>
          <w:p w14:paraId="47D9D108">
            <w:pP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（1）提供《投标函》，投标有效期为自提交投标文件的截止之日起90日</w:t>
            </w:r>
          </w:p>
          <w:p w14:paraId="3D94A874">
            <w:pP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（2）提供《关于资格的声明函》</w:t>
            </w:r>
          </w:p>
          <w:p w14:paraId="679C79DC">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（3）提供有效的《工商营业执照》（如非“三证合一”证照，同时提供税务登记证及组织机构代码证副本复印件）（加盖公章）</w:t>
            </w:r>
          </w:p>
          <w:p w14:paraId="4492ABBB">
            <w:pP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（4）所投产品具有有效的医疗器械注册证明。</w:t>
            </w:r>
          </w:p>
          <w:p w14:paraId="265CD99D">
            <w:pPr>
              <w:autoSpaceDE w:val="0"/>
              <w:autoSpaceDN w:val="0"/>
              <w:adjustRightInd w:val="0"/>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w:t>
            </w:r>
            <w:r>
              <w:rPr>
                <w:rFonts w:hint="eastAsia" w:ascii="仿宋_GB2312" w:hAnsi="仿宋_GB2312" w:eastAsia="仿宋_GB2312" w:cs="仿宋_GB2312"/>
                <w:kern w:val="0"/>
                <w:szCs w:val="21"/>
                <w:highlight w:val="none"/>
                <w:lang w:val="zh-CN" w:eastAsia="zh-CN"/>
              </w:rPr>
              <w:t>如投标人为生产企业，所投产品为第二、三类医疗器械，提供有效的《医疗器械生产许可证》复印件；如投标人为经营企业，所投产品为第三类医疗器械，提供有效的《医疗器械经营许可证》复印件（如国家另有规定，则适用其规定）。</w:t>
            </w:r>
          </w:p>
          <w:p w14:paraId="7CF368E1">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6</w:t>
            </w:r>
            <w:r>
              <w:rPr>
                <w:rFonts w:hint="eastAsia" w:ascii="仿宋_GB2312" w:hAnsi="仿宋_GB2312" w:eastAsia="仿宋_GB2312" w:cs="仿宋_GB2312"/>
                <w:szCs w:val="21"/>
                <w:highlight w:val="none"/>
                <w:lang w:val="zh-CN"/>
              </w:rPr>
              <w:t>）单位负责人为同一人或者存在控股、管理关系的不同单位，不得参加同一招标项目包投标。(投标人出具声明函)</w:t>
            </w:r>
          </w:p>
          <w:p w14:paraId="176106F0">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7</w:t>
            </w:r>
            <w:r>
              <w:rPr>
                <w:rFonts w:hint="eastAsia" w:ascii="仿宋_GB2312" w:hAnsi="仿宋_GB2312" w:eastAsia="仿宋_GB2312" w:cs="仿宋_GB2312"/>
                <w:szCs w:val="21"/>
                <w:highlight w:val="none"/>
                <w:lang w:val="zh-CN"/>
              </w:rPr>
              <w:t>）为本项目提供整体设计、规范编制或者项目管理、监理、检测等服务的供应商，不得再参加本项目的其他采购活动(投标人出具声明函)。</w:t>
            </w:r>
          </w:p>
          <w:p w14:paraId="5150602F">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8</w:t>
            </w:r>
            <w:r>
              <w:rPr>
                <w:rFonts w:hint="eastAsia" w:ascii="仿宋_GB2312" w:hAnsi="仿宋_GB2312" w:eastAsia="仿宋_GB2312" w:cs="仿宋_GB2312"/>
                <w:szCs w:val="21"/>
                <w:highlight w:val="none"/>
                <w:lang w:val="zh-CN"/>
              </w:rPr>
              <w:t>）投标人没有被列入失信被执行人、重大税收违法案件当事人名单（即税收违法黑名单）、政府采购严重违法失信行为记录名单及其他不符合规定条件的供应商。[根据信用中国网站（www.creditchina.gov.cn）、中国政府采购网（www.ccgp.gov.cn）主体信用记录信息进行查询]。</w:t>
            </w:r>
          </w:p>
          <w:p w14:paraId="20409FC2">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9</w:t>
            </w:r>
            <w:r>
              <w:rPr>
                <w:rFonts w:hint="eastAsia" w:ascii="仿宋_GB2312" w:hAnsi="仿宋_GB2312" w:eastAsia="仿宋_GB2312" w:cs="仿宋_GB2312"/>
                <w:szCs w:val="21"/>
                <w:highlight w:val="none"/>
                <w:lang w:val="zh-CN"/>
              </w:rPr>
              <w:t>）已领购本次招标文件。</w:t>
            </w:r>
          </w:p>
          <w:p w14:paraId="4DEB8ADB">
            <w:pPr>
              <w:autoSpaceDE w:val="0"/>
              <w:autoSpaceDN w:val="0"/>
              <w:adjustRightInd w:val="0"/>
              <w:snapToGrid w:val="0"/>
              <w:rPr>
                <w:rFonts w:hint="eastAsia" w:ascii="仿宋_GB2312" w:hAnsi="仿宋_GB2312" w:eastAsia="仿宋_GB2312" w:cs="仿宋_GB2312"/>
                <w:szCs w:val="21"/>
                <w:highlight w:val="none"/>
                <w:lang w:val="zh-CN"/>
              </w:rPr>
            </w:pPr>
            <w:r>
              <w:rPr>
                <w:rFonts w:hint="eastAsia" w:ascii="仿宋_GB2312" w:hAnsi="仿宋_GB2312" w:eastAsia="仿宋_GB2312" w:cs="仿宋_GB2312"/>
                <w:szCs w:val="21"/>
                <w:highlight w:val="none"/>
                <w:lang w:val="zh-CN"/>
              </w:rPr>
              <w:t>（</w:t>
            </w:r>
            <w:r>
              <w:rPr>
                <w:rFonts w:hint="eastAsia" w:ascii="仿宋_GB2312" w:hAnsi="仿宋_GB2312" w:eastAsia="仿宋_GB2312" w:cs="仿宋_GB2312"/>
                <w:szCs w:val="21"/>
                <w:highlight w:val="none"/>
                <w:lang w:val="en-US" w:eastAsia="zh-CN"/>
              </w:rPr>
              <w:t>10</w:t>
            </w:r>
            <w:r>
              <w:rPr>
                <w:rFonts w:hint="eastAsia" w:ascii="仿宋_GB2312" w:hAnsi="仿宋_GB2312" w:eastAsia="仿宋_GB2312" w:cs="仿宋_GB2312"/>
                <w:szCs w:val="21"/>
                <w:highlight w:val="none"/>
                <w:lang w:val="zh-CN"/>
              </w:rPr>
              <w:t>）本项目不接受联合体投标。</w:t>
            </w:r>
          </w:p>
          <w:p w14:paraId="1FB2A944">
            <w:pPr>
              <w:autoSpaceDE w:val="0"/>
              <w:autoSpaceDN w:val="0"/>
              <w:adjustRightInd w:val="0"/>
              <w:snapToGrid w:val="0"/>
              <w:rPr>
                <w:rFonts w:hint="eastAsia" w:ascii="仿宋_GB2312" w:hAnsi="仿宋_GB2312" w:eastAsia="仿宋_GB2312" w:cs="仿宋_GB2312"/>
                <w:kern w:val="0"/>
                <w:szCs w:val="21"/>
                <w:highlight w:val="none"/>
              </w:rPr>
            </w:pPr>
          </w:p>
        </w:tc>
        <w:tc>
          <w:tcPr>
            <w:tcW w:w="1158" w:type="dxa"/>
            <w:noWrap w:val="0"/>
            <w:vAlign w:val="center"/>
          </w:tcPr>
          <w:p w14:paraId="716E4CAB">
            <w:pPr>
              <w:ind w:left="35" w:leftChars="17"/>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□通过</w:t>
            </w:r>
          </w:p>
          <w:p w14:paraId="5E726E50">
            <w:pPr>
              <w:ind w:left="35" w:leftChars="17"/>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□不通过</w:t>
            </w:r>
          </w:p>
        </w:tc>
        <w:tc>
          <w:tcPr>
            <w:tcW w:w="2112" w:type="dxa"/>
            <w:noWrap w:val="0"/>
            <w:vAlign w:val="center"/>
          </w:tcPr>
          <w:p w14:paraId="0CC5EB09">
            <w:pPr>
              <w:ind w:right="-178" w:rightChars="-85"/>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69B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noWrap w:val="0"/>
            <w:vAlign w:val="center"/>
          </w:tcPr>
          <w:p w14:paraId="67D87A2B">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法定代表人资格证明书及授权委托书</w:t>
            </w:r>
          </w:p>
        </w:tc>
        <w:tc>
          <w:tcPr>
            <w:tcW w:w="4544" w:type="dxa"/>
            <w:noWrap w:val="0"/>
            <w:vAlign w:val="top"/>
          </w:tcPr>
          <w:p w14:paraId="4F14E565">
            <w:pPr>
              <w:autoSpaceDE w:val="0"/>
              <w:autoSpaceDN w:val="0"/>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kern w:val="0"/>
                <w:szCs w:val="21"/>
                <w:highlight w:val="none"/>
              </w:rPr>
              <w:t>提供法定代表人资格证明书及法定代表人授权委托书(原件)</w:t>
            </w:r>
          </w:p>
        </w:tc>
        <w:tc>
          <w:tcPr>
            <w:tcW w:w="1158" w:type="dxa"/>
            <w:noWrap w:val="0"/>
            <w:vAlign w:val="center"/>
          </w:tcPr>
          <w:p w14:paraId="539C68D7">
            <w:pPr>
              <w:ind w:left="35" w:leftChars="17"/>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□通过</w:t>
            </w:r>
          </w:p>
          <w:p w14:paraId="52875AD5">
            <w:pPr>
              <w:ind w:left="35" w:leftChars="17"/>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□不通过</w:t>
            </w:r>
          </w:p>
        </w:tc>
        <w:tc>
          <w:tcPr>
            <w:tcW w:w="2112" w:type="dxa"/>
            <w:noWrap w:val="0"/>
            <w:vAlign w:val="center"/>
          </w:tcPr>
          <w:p w14:paraId="276846E6">
            <w:pPr>
              <w:ind w:right="-178" w:rightChars="-85"/>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20D7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noWrap w:val="0"/>
            <w:vAlign w:val="center"/>
          </w:tcPr>
          <w:p w14:paraId="45DF866C">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投标文件签署、盖章</w:t>
            </w:r>
          </w:p>
        </w:tc>
        <w:tc>
          <w:tcPr>
            <w:tcW w:w="4544" w:type="dxa"/>
            <w:noWrap w:val="0"/>
            <w:vAlign w:val="top"/>
          </w:tcPr>
          <w:p w14:paraId="7AF800D1">
            <w:pPr>
              <w:autoSpaceDE w:val="0"/>
              <w:autoSpaceDN w:val="0"/>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kern w:val="0"/>
                <w:szCs w:val="21"/>
                <w:highlight w:val="none"/>
              </w:rPr>
              <w:t>按照招标文件规定要求签署、盖章</w:t>
            </w:r>
          </w:p>
        </w:tc>
        <w:tc>
          <w:tcPr>
            <w:tcW w:w="1158" w:type="dxa"/>
            <w:noWrap w:val="0"/>
            <w:vAlign w:val="center"/>
          </w:tcPr>
          <w:p w14:paraId="640E4B53">
            <w:pPr>
              <w:ind w:left="39" w:leftChars="1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□通过</w:t>
            </w:r>
          </w:p>
          <w:p w14:paraId="08C4C9CF">
            <w:pPr>
              <w:ind w:left="39" w:leftChars="1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□不通过</w:t>
            </w:r>
          </w:p>
        </w:tc>
        <w:tc>
          <w:tcPr>
            <w:tcW w:w="2112" w:type="dxa"/>
            <w:noWrap w:val="0"/>
            <w:vAlign w:val="center"/>
          </w:tcPr>
          <w:p w14:paraId="3DCF48C5">
            <w:pPr>
              <w:ind w:left="39" w:leftChars="1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p>
        </w:tc>
      </w:tr>
      <w:tr w14:paraId="6F7E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noWrap w:val="0"/>
            <w:vAlign w:val="center"/>
          </w:tcPr>
          <w:p w14:paraId="42BD38FB">
            <w:pPr>
              <w:tabs>
                <w:tab w:val="left" w:pos="2880"/>
              </w:tabs>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实质性响应招标文件中“★”号条款的技术、商务要求</w:t>
            </w:r>
          </w:p>
        </w:tc>
        <w:tc>
          <w:tcPr>
            <w:tcW w:w="4544" w:type="dxa"/>
            <w:noWrap w:val="0"/>
            <w:vAlign w:val="top"/>
          </w:tcPr>
          <w:p w14:paraId="049636F0">
            <w:pPr>
              <w:autoSpaceDE w:val="0"/>
              <w:autoSpaceDN w:val="0"/>
              <w:adjustRightInd w:val="0"/>
              <w:snapToGrid w:val="0"/>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0"/>
                <w:szCs w:val="21"/>
                <w:highlight w:val="none"/>
              </w:rPr>
              <w:t>投标文件对招标文件的实质性技术与商务的（即标注★号条款）条款不产生偏离（投标文件中技术参数、功能或其他内容优于招标要求部分不视作偏离）</w:t>
            </w:r>
          </w:p>
        </w:tc>
        <w:tc>
          <w:tcPr>
            <w:tcW w:w="1158" w:type="dxa"/>
            <w:noWrap w:val="0"/>
            <w:vAlign w:val="center"/>
          </w:tcPr>
          <w:p w14:paraId="33584B3E">
            <w:pPr>
              <w:ind w:left="39" w:leftChars="1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□通过</w:t>
            </w:r>
          </w:p>
          <w:p w14:paraId="692BFD7F">
            <w:pPr>
              <w:pStyle w:val="16"/>
              <w:spacing w:line="360" w:lineRule="exact"/>
              <w:ind w:left="35" w:leftChars="17"/>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2"/>
                <w:sz w:val="21"/>
                <w:szCs w:val="21"/>
                <w:highlight w:val="none"/>
              </w:rPr>
              <w:t>□不通过</w:t>
            </w:r>
          </w:p>
        </w:tc>
        <w:tc>
          <w:tcPr>
            <w:tcW w:w="2112" w:type="dxa"/>
            <w:noWrap w:val="0"/>
            <w:vAlign w:val="center"/>
          </w:tcPr>
          <w:p w14:paraId="62066360">
            <w:pPr>
              <w:pStyle w:val="16"/>
              <w:spacing w:line="360" w:lineRule="exact"/>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2"/>
                <w:sz w:val="21"/>
                <w:szCs w:val="21"/>
                <w:highlight w:val="none"/>
              </w:rPr>
              <w:t>见投标文件第( )页</w:t>
            </w:r>
          </w:p>
        </w:tc>
      </w:tr>
      <w:tr w14:paraId="1A0D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9" w:type="dxa"/>
            <w:noWrap w:val="0"/>
            <w:vAlign w:val="center"/>
          </w:tcPr>
          <w:p w14:paraId="1E996D5D">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其它</w:t>
            </w:r>
          </w:p>
        </w:tc>
        <w:tc>
          <w:tcPr>
            <w:tcW w:w="4544" w:type="dxa"/>
            <w:noWrap w:val="0"/>
            <w:vAlign w:val="top"/>
          </w:tcPr>
          <w:p w14:paraId="09DA78AC">
            <w:pPr>
              <w:autoSpaceDE w:val="0"/>
              <w:autoSpaceDN w:val="0"/>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kern w:val="0"/>
                <w:szCs w:val="21"/>
                <w:highlight w:val="none"/>
              </w:rPr>
              <w:t>符合招标文件中规定的其他实质性要求</w:t>
            </w:r>
          </w:p>
        </w:tc>
        <w:tc>
          <w:tcPr>
            <w:tcW w:w="1158" w:type="dxa"/>
            <w:noWrap w:val="0"/>
            <w:vAlign w:val="center"/>
          </w:tcPr>
          <w:p w14:paraId="0F22E70E">
            <w:pPr>
              <w:ind w:left="39" w:leftChars="19"/>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□通过</w:t>
            </w:r>
          </w:p>
          <w:p w14:paraId="029775C1">
            <w:pPr>
              <w:pStyle w:val="16"/>
              <w:spacing w:line="360" w:lineRule="exact"/>
              <w:ind w:left="35" w:leftChars="17"/>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2"/>
                <w:sz w:val="21"/>
                <w:szCs w:val="21"/>
                <w:highlight w:val="none"/>
              </w:rPr>
              <w:t>□不通过</w:t>
            </w:r>
          </w:p>
        </w:tc>
        <w:tc>
          <w:tcPr>
            <w:tcW w:w="2112" w:type="dxa"/>
            <w:noWrap w:val="0"/>
            <w:vAlign w:val="center"/>
          </w:tcPr>
          <w:p w14:paraId="3338B341">
            <w:pPr>
              <w:pStyle w:val="16"/>
              <w:spacing w:line="360" w:lineRule="exact"/>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2"/>
                <w:sz w:val="21"/>
                <w:szCs w:val="21"/>
                <w:highlight w:val="none"/>
              </w:rPr>
              <w:t>见投标文件第( )页</w:t>
            </w:r>
          </w:p>
        </w:tc>
      </w:tr>
    </w:tbl>
    <w:p w14:paraId="6D31F985">
      <w:pPr>
        <w:pStyle w:val="16"/>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注：以上材料将作为投标人合格性和有效性审核的重要内容之一，投标人必须严格按照其内容及序列要求在投标文件中对应如实提供，对缺漏和不符合项将会直接导致无效投标！在对应的□打“√”。</w:t>
      </w:r>
    </w:p>
    <w:p w14:paraId="4A8C0D2D">
      <w:pPr>
        <w:adjustRightInd w:val="0"/>
        <w:snapToGrid w:val="0"/>
        <w:rPr>
          <w:rFonts w:hint="eastAsia" w:ascii="仿宋_GB2312" w:hAnsi="仿宋_GB2312" w:eastAsia="仿宋_GB2312" w:cs="仿宋_GB2312"/>
          <w:sz w:val="24"/>
          <w:highlight w:val="none"/>
          <w:u w:val="single"/>
        </w:rPr>
      </w:pPr>
      <w:r>
        <w:rPr>
          <w:rFonts w:hint="eastAsia" w:ascii="仿宋_GB2312" w:hAnsi="仿宋_GB2312" w:eastAsia="仿宋_GB2312" w:cs="仿宋_GB2312"/>
          <w:sz w:val="24"/>
          <w:highlight w:val="none"/>
        </w:rPr>
        <w:t>投标人法定代表人（或法定代表人授权代表）签字：</w:t>
      </w:r>
    </w:p>
    <w:p w14:paraId="112C8E27">
      <w:pPr>
        <w:adjustRightInd w:val="0"/>
        <w:snapToGrid w:val="0"/>
        <w:rPr>
          <w:rFonts w:hint="eastAsia" w:ascii="仿宋_GB2312" w:hAnsi="仿宋_GB2312" w:eastAsia="仿宋_GB2312" w:cs="仿宋_GB2312"/>
          <w:sz w:val="24"/>
          <w:highlight w:val="none"/>
          <w:u w:val="single"/>
        </w:rPr>
      </w:pPr>
      <w:r>
        <w:rPr>
          <w:rFonts w:hint="eastAsia" w:ascii="仿宋_GB2312" w:hAnsi="仿宋_GB2312" w:eastAsia="仿宋_GB2312" w:cs="仿宋_GB2312"/>
          <w:sz w:val="24"/>
          <w:highlight w:val="none"/>
        </w:rPr>
        <w:t>投标人名称（加盖公章）：</w:t>
      </w:r>
    </w:p>
    <w:p w14:paraId="754ED939">
      <w:pPr>
        <w:adjustRightInd w:val="0"/>
        <w:snapToGrid w:val="0"/>
        <w:rPr>
          <w:rFonts w:hint="eastAsia" w:ascii="仿宋_GB2312" w:hAnsi="仿宋_GB2312" w:eastAsia="仿宋_GB2312" w:cs="仿宋_GB2312"/>
          <w:b/>
          <w:bCs/>
          <w:sz w:val="28"/>
          <w:highlight w:val="none"/>
        </w:rPr>
      </w:pPr>
      <w:r>
        <w:rPr>
          <w:rFonts w:hint="eastAsia" w:ascii="仿宋_GB2312" w:hAnsi="仿宋_GB2312" w:eastAsia="仿宋_GB2312" w:cs="仿宋_GB2312"/>
          <w:sz w:val="24"/>
          <w:highlight w:val="none"/>
        </w:rPr>
        <w:t>日期：   年   月   日</w:t>
      </w:r>
    </w:p>
    <w:p w14:paraId="1929E346">
      <w:pPr>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8"/>
          <w:highlight w:val="none"/>
        </w:rPr>
        <w:br w:type="page"/>
      </w:r>
      <w:r>
        <w:rPr>
          <w:rFonts w:hint="eastAsia" w:ascii="仿宋_GB2312" w:hAnsi="仿宋_GB2312" w:eastAsia="仿宋_GB2312" w:cs="仿宋_GB2312"/>
          <w:b/>
          <w:bCs/>
          <w:sz w:val="24"/>
          <w:highlight w:val="none"/>
        </w:rPr>
        <w:t xml:space="preserve">1.2评审项目投标资料表(该表适用于纸质投标文件) </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7C7D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noWrap w:val="0"/>
            <w:vAlign w:val="center"/>
          </w:tcPr>
          <w:p w14:paraId="0CE12B00">
            <w:pPr>
              <w:pStyle w:val="145"/>
              <w:adjustRightInd/>
              <w:spacing w:before="0" w:after="0" w:line="240" w:lineRule="auto"/>
              <w:textAlignment w:val="auto"/>
              <w:rPr>
                <w:rFonts w:hint="eastAsia" w:ascii="仿宋_GB2312" w:hAnsi="仿宋_GB2312" w:eastAsia="仿宋_GB2312" w:cs="仿宋_GB2312"/>
                <w:b/>
                <w:bCs/>
                <w:spacing w:val="0"/>
                <w:kern w:val="2"/>
                <w:szCs w:val="24"/>
                <w:highlight w:val="none"/>
              </w:rPr>
            </w:pPr>
            <w:r>
              <w:rPr>
                <w:rFonts w:hint="eastAsia" w:ascii="仿宋_GB2312" w:hAnsi="仿宋_GB2312" w:eastAsia="仿宋_GB2312" w:cs="仿宋_GB2312"/>
                <w:b/>
                <w:bCs/>
                <w:spacing w:val="0"/>
                <w:kern w:val="2"/>
                <w:szCs w:val="24"/>
                <w:highlight w:val="none"/>
              </w:rPr>
              <w:t>评审分项</w:t>
            </w:r>
          </w:p>
        </w:tc>
        <w:tc>
          <w:tcPr>
            <w:tcW w:w="5580" w:type="dxa"/>
            <w:noWrap w:val="0"/>
            <w:vAlign w:val="center"/>
          </w:tcPr>
          <w:p w14:paraId="6237B0C2">
            <w:pPr>
              <w:pStyle w:val="145"/>
              <w:adjustRightInd/>
              <w:spacing w:before="0" w:after="0" w:line="240" w:lineRule="auto"/>
              <w:textAlignment w:val="auto"/>
              <w:rPr>
                <w:rFonts w:hint="eastAsia" w:ascii="仿宋_GB2312" w:hAnsi="仿宋_GB2312" w:eastAsia="仿宋_GB2312" w:cs="仿宋_GB2312"/>
                <w:b/>
                <w:bCs/>
                <w:spacing w:val="0"/>
                <w:kern w:val="2"/>
                <w:szCs w:val="24"/>
                <w:highlight w:val="none"/>
              </w:rPr>
            </w:pPr>
            <w:r>
              <w:rPr>
                <w:rFonts w:hint="eastAsia" w:ascii="仿宋_GB2312" w:hAnsi="仿宋_GB2312" w:eastAsia="仿宋_GB2312" w:cs="仿宋_GB2312"/>
                <w:b/>
                <w:bCs/>
                <w:spacing w:val="0"/>
                <w:kern w:val="2"/>
                <w:szCs w:val="24"/>
                <w:highlight w:val="none"/>
              </w:rPr>
              <w:t>评审细则</w:t>
            </w:r>
          </w:p>
        </w:tc>
        <w:tc>
          <w:tcPr>
            <w:tcW w:w="1978" w:type="dxa"/>
            <w:noWrap w:val="0"/>
            <w:vAlign w:val="center"/>
          </w:tcPr>
          <w:p w14:paraId="2EFEE8C3">
            <w:pPr>
              <w:pStyle w:val="145"/>
              <w:adjustRightInd/>
              <w:spacing w:before="0" w:after="0" w:line="240" w:lineRule="auto"/>
              <w:textAlignment w:val="auto"/>
              <w:rPr>
                <w:rFonts w:hint="eastAsia" w:ascii="仿宋_GB2312" w:hAnsi="仿宋_GB2312" w:eastAsia="仿宋_GB2312" w:cs="仿宋_GB2312"/>
                <w:b/>
                <w:bCs/>
                <w:spacing w:val="0"/>
                <w:kern w:val="2"/>
                <w:szCs w:val="24"/>
                <w:highlight w:val="none"/>
              </w:rPr>
            </w:pPr>
            <w:r>
              <w:rPr>
                <w:rFonts w:hint="eastAsia" w:ascii="仿宋_GB2312" w:hAnsi="仿宋_GB2312" w:eastAsia="仿宋_GB2312" w:cs="仿宋_GB2312"/>
                <w:b/>
                <w:bCs/>
                <w:spacing w:val="0"/>
                <w:kern w:val="2"/>
                <w:szCs w:val="24"/>
                <w:highlight w:val="none"/>
              </w:rPr>
              <w:t>证明文件</w:t>
            </w:r>
          </w:p>
        </w:tc>
      </w:tr>
      <w:tr w14:paraId="512C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4E2D977C">
            <w:pPr>
              <w:rPr>
                <w:rFonts w:hint="eastAsia" w:ascii="仿宋_GB2312" w:hAnsi="仿宋_GB2312" w:eastAsia="仿宋_GB2312" w:cs="仿宋_GB2312"/>
                <w:highlight w:val="none"/>
              </w:rPr>
            </w:pPr>
          </w:p>
        </w:tc>
        <w:tc>
          <w:tcPr>
            <w:tcW w:w="5580" w:type="dxa"/>
            <w:noWrap w:val="0"/>
            <w:vAlign w:val="top"/>
          </w:tcPr>
          <w:p w14:paraId="27510472">
            <w:pPr>
              <w:rPr>
                <w:rFonts w:hint="eastAsia" w:ascii="仿宋_GB2312" w:hAnsi="仿宋_GB2312" w:eastAsia="仿宋_GB2312" w:cs="仿宋_GB2312"/>
                <w:highlight w:val="none"/>
              </w:rPr>
            </w:pPr>
          </w:p>
        </w:tc>
        <w:tc>
          <w:tcPr>
            <w:tcW w:w="1978" w:type="dxa"/>
            <w:noWrap w:val="0"/>
            <w:vAlign w:val="center"/>
          </w:tcPr>
          <w:p w14:paraId="2904E536">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1166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0B18073A">
            <w:pPr>
              <w:rPr>
                <w:rFonts w:hint="eastAsia" w:ascii="仿宋_GB2312" w:hAnsi="仿宋_GB2312" w:eastAsia="仿宋_GB2312" w:cs="仿宋_GB2312"/>
                <w:highlight w:val="none"/>
              </w:rPr>
            </w:pPr>
          </w:p>
        </w:tc>
        <w:tc>
          <w:tcPr>
            <w:tcW w:w="5580" w:type="dxa"/>
            <w:noWrap w:val="0"/>
            <w:vAlign w:val="top"/>
          </w:tcPr>
          <w:p w14:paraId="54EC705B">
            <w:pPr>
              <w:rPr>
                <w:rFonts w:hint="eastAsia" w:ascii="仿宋_GB2312" w:hAnsi="仿宋_GB2312" w:eastAsia="仿宋_GB2312" w:cs="仿宋_GB2312"/>
                <w:highlight w:val="none"/>
              </w:rPr>
            </w:pPr>
          </w:p>
        </w:tc>
        <w:tc>
          <w:tcPr>
            <w:tcW w:w="1978" w:type="dxa"/>
            <w:noWrap w:val="0"/>
            <w:vAlign w:val="center"/>
          </w:tcPr>
          <w:p w14:paraId="39F54618">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19A6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3456BE72">
            <w:pPr>
              <w:rPr>
                <w:rFonts w:hint="eastAsia" w:ascii="仿宋_GB2312" w:hAnsi="仿宋_GB2312" w:eastAsia="仿宋_GB2312" w:cs="仿宋_GB2312"/>
                <w:highlight w:val="none"/>
              </w:rPr>
            </w:pPr>
          </w:p>
        </w:tc>
        <w:tc>
          <w:tcPr>
            <w:tcW w:w="5580" w:type="dxa"/>
            <w:noWrap w:val="0"/>
            <w:vAlign w:val="top"/>
          </w:tcPr>
          <w:p w14:paraId="00B3D53F">
            <w:pPr>
              <w:rPr>
                <w:rFonts w:hint="eastAsia" w:ascii="仿宋_GB2312" w:hAnsi="仿宋_GB2312" w:eastAsia="仿宋_GB2312" w:cs="仿宋_GB2312"/>
                <w:highlight w:val="none"/>
              </w:rPr>
            </w:pPr>
          </w:p>
        </w:tc>
        <w:tc>
          <w:tcPr>
            <w:tcW w:w="1978" w:type="dxa"/>
            <w:noWrap w:val="0"/>
            <w:vAlign w:val="center"/>
          </w:tcPr>
          <w:p w14:paraId="2FD43525">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467B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44AA9F34">
            <w:pPr>
              <w:rPr>
                <w:rFonts w:hint="eastAsia" w:ascii="仿宋_GB2312" w:hAnsi="仿宋_GB2312" w:eastAsia="仿宋_GB2312" w:cs="仿宋_GB2312"/>
                <w:highlight w:val="none"/>
              </w:rPr>
            </w:pPr>
          </w:p>
        </w:tc>
        <w:tc>
          <w:tcPr>
            <w:tcW w:w="5580" w:type="dxa"/>
            <w:noWrap w:val="0"/>
            <w:vAlign w:val="top"/>
          </w:tcPr>
          <w:p w14:paraId="6D975B03">
            <w:pPr>
              <w:rPr>
                <w:rFonts w:hint="eastAsia" w:ascii="仿宋_GB2312" w:hAnsi="仿宋_GB2312" w:eastAsia="仿宋_GB2312" w:cs="仿宋_GB2312"/>
                <w:highlight w:val="none"/>
              </w:rPr>
            </w:pPr>
          </w:p>
        </w:tc>
        <w:tc>
          <w:tcPr>
            <w:tcW w:w="1978" w:type="dxa"/>
            <w:noWrap w:val="0"/>
            <w:vAlign w:val="center"/>
          </w:tcPr>
          <w:p w14:paraId="539961E6">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1FD6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0D8EBCF8">
            <w:pPr>
              <w:rPr>
                <w:rFonts w:hint="eastAsia" w:ascii="仿宋_GB2312" w:hAnsi="仿宋_GB2312" w:eastAsia="仿宋_GB2312" w:cs="仿宋_GB2312"/>
                <w:highlight w:val="none"/>
              </w:rPr>
            </w:pPr>
          </w:p>
        </w:tc>
        <w:tc>
          <w:tcPr>
            <w:tcW w:w="5580" w:type="dxa"/>
            <w:noWrap w:val="0"/>
            <w:vAlign w:val="top"/>
          </w:tcPr>
          <w:p w14:paraId="63CAF884">
            <w:pPr>
              <w:rPr>
                <w:rFonts w:hint="eastAsia" w:ascii="仿宋_GB2312" w:hAnsi="仿宋_GB2312" w:eastAsia="仿宋_GB2312" w:cs="仿宋_GB2312"/>
                <w:highlight w:val="none"/>
              </w:rPr>
            </w:pPr>
          </w:p>
        </w:tc>
        <w:tc>
          <w:tcPr>
            <w:tcW w:w="1978" w:type="dxa"/>
            <w:noWrap w:val="0"/>
            <w:vAlign w:val="center"/>
          </w:tcPr>
          <w:p w14:paraId="790699D3">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39B5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27850CCD">
            <w:pPr>
              <w:rPr>
                <w:rFonts w:hint="eastAsia" w:ascii="仿宋_GB2312" w:hAnsi="仿宋_GB2312" w:eastAsia="仿宋_GB2312" w:cs="仿宋_GB2312"/>
                <w:highlight w:val="none"/>
              </w:rPr>
            </w:pPr>
          </w:p>
        </w:tc>
        <w:tc>
          <w:tcPr>
            <w:tcW w:w="5580" w:type="dxa"/>
            <w:noWrap w:val="0"/>
            <w:vAlign w:val="top"/>
          </w:tcPr>
          <w:p w14:paraId="1FF94EFD">
            <w:pPr>
              <w:rPr>
                <w:rFonts w:hint="eastAsia" w:ascii="仿宋_GB2312" w:hAnsi="仿宋_GB2312" w:eastAsia="仿宋_GB2312" w:cs="仿宋_GB2312"/>
                <w:highlight w:val="none"/>
              </w:rPr>
            </w:pPr>
          </w:p>
        </w:tc>
        <w:tc>
          <w:tcPr>
            <w:tcW w:w="1978" w:type="dxa"/>
            <w:noWrap w:val="0"/>
            <w:vAlign w:val="center"/>
          </w:tcPr>
          <w:p w14:paraId="00145228">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72F9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09AEFEA2">
            <w:pPr>
              <w:rPr>
                <w:rFonts w:hint="eastAsia" w:ascii="仿宋_GB2312" w:hAnsi="仿宋_GB2312" w:eastAsia="仿宋_GB2312" w:cs="仿宋_GB2312"/>
                <w:highlight w:val="none"/>
              </w:rPr>
            </w:pPr>
          </w:p>
        </w:tc>
        <w:tc>
          <w:tcPr>
            <w:tcW w:w="5580" w:type="dxa"/>
            <w:noWrap w:val="0"/>
            <w:vAlign w:val="top"/>
          </w:tcPr>
          <w:p w14:paraId="7F973A0D">
            <w:pPr>
              <w:rPr>
                <w:rFonts w:hint="eastAsia" w:ascii="仿宋_GB2312" w:hAnsi="仿宋_GB2312" w:eastAsia="仿宋_GB2312" w:cs="仿宋_GB2312"/>
                <w:highlight w:val="none"/>
              </w:rPr>
            </w:pPr>
          </w:p>
        </w:tc>
        <w:tc>
          <w:tcPr>
            <w:tcW w:w="1978" w:type="dxa"/>
            <w:noWrap w:val="0"/>
            <w:vAlign w:val="center"/>
          </w:tcPr>
          <w:p w14:paraId="121BBD80">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5F00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51C9162A">
            <w:pPr>
              <w:rPr>
                <w:rFonts w:hint="eastAsia" w:ascii="仿宋_GB2312" w:hAnsi="仿宋_GB2312" w:eastAsia="仿宋_GB2312" w:cs="仿宋_GB2312"/>
                <w:highlight w:val="none"/>
              </w:rPr>
            </w:pPr>
          </w:p>
        </w:tc>
        <w:tc>
          <w:tcPr>
            <w:tcW w:w="5580" w:type="dxa"/>
            <w:noWrap w:val="0"/>
            <w:vAlign w:val="top"/>
          </w:tcPr>
          <w:p w14:paraId="08F19D23">
            <w:pPr>
              <w:rPr>
                <w:rFonts w:hint="eastAsia" w:ascii="仿宋_GB2312" w:hAnsi="仿宋_GB2312" w:eastAsia="仿宋_GB2312" w:cs="仿宋_GB2312"/>
                <w:highlight w:val="none"/>
              </w:rPr>
            </w:pPr>
          </w:p>
        </w:tc>
        <w:tc>
          <w:tcPr>
            <w:tcW w:w="1978" w:type="dxa"/>
            <w:noWrap w:val="0"/>
            <w:vAlign w:val="center"/>
          </w:tcPr>
          <w:p w14:paraId="307E5DC8">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7F03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07802599">
            <w:pPr>
              <w:rPr>
                <w:rFonts w:hint="eastAsia" w:ascii="仿宋_GB2312" w:hAnsi="仿宋_GB2312" w:eastAsia="仿宋_GB2312" w:cs="仿宋_GB2312"/>
                <w:highlight w:val="none"/>
              </w:rPr>
            </w:pPr>
          </w:p>
        </w:tc>
        <w:tc>
          <w:tcPr>
            <w:tcW w:w="5580" w:type="dxa"/>
            <w:noWrap w:val="0"/>
            <w:vAlign w:val="top"/>
          </w:tcPr>
          <w:p w14:paraId="16D53965">
            <w:pPr>
              <w:rPr>
                <w:rFonts w:hint="eastAsia" w:ascii="仿宋_GB2312" w:hAnsi="仿宋_GB2312" w:eastAsia="仿宋_GB2312" w:cs="仿宋_GB2312"/>
                <w:highlight w:val="none"/>
              </w:rPr>
            </w:pPr>
          </w:p>
        </w:tc>
        <w:tc>
          <w:tcPr>
            <w:tcW w:w="1978" w:type="dxa"/>
            <w:noWrap w:val="0"/>
            <w:vAlign w:val="center"/>
          </w:tcPr>
          <w:p w14:paraId="4F03A711">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7674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57D109D5">
            <w:pPr>
              <w:rPr>
                <w:rFonts w:hint="eastAsia" w:ascii="仿宋_GB2312" w:hAnsi="仿宋_GB2312" w:eastAsia="仿宋_GB2312" w:cs="仿宋_GB2312"/>
                <w:highlight w:val="none"/>
              </w:rPr>
            </w:pPr>
          </w:p>
        </w:tc>
        <w:tc>
          <w:tcPr>
            <w:tcW w:w="5580" w:type="dxa"/>
            <w:noWrap w:val="0"/>
            <w:vAlign w:val="top"/>
          </w:tcPr>
          <w:p w14:paraId="109578DA">
            <w:pPr>
              <w:rPr>
                <w:rFonts w:hint="eastAsia" w:ascii="仿宋_GB2312" w:hAnsi="仿宋_GB2312" w:eastAsia="仿宋_GB2312" w:cs="仿宋_GB2312"/>
                <w:highlight w:val="none"/>
              </w:rPr>
            </w:pPr>
          </w:p>
        </w:tc>
        <w:tc>
          <w:tcPr>
            <w:tcW w:w="1978" w:type="dxa"/>
            <w:noWrap w:val="0"/>
            <w:vAlign w:val="center"/>
          </w:tcPr>
          <w:p w14:paraId="32E7F1BD">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47F6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43D40D18">
            <w:pPr>
              <w:rPr>
                <w:rFonts w:hint="eastAsia" w:ascii="仿宋_GB2312" w:hAnsi="仿宋_GB2312" w:eastAsia="仿宋_GB2312" w:cs="仿宋_GB2312"/>
                <w:highlight w:val="none"/>
              </w:rPr>
            </w:pPr>
          </w:p>
        </w:tc>
        <w:tc>
          <w:tcPr>
            <w:tcW w:w="5580" w:type="dxa"/>
            <w:noWrap w:val="0"/>
            <w:vAlign w:val="top"/>
          </w:tcPr>
          <w:p w14:paraId="3DBA6B5F">
            <w:pPr>
              <w:rPr>
                <w:rFonts w:hint="eastAsia" w:ascii="仿宋_GB2312" w:hAnsi="仿宋_GB2312" w:eastAsia="仿宋_GB2312" w:cs="仿宋_GB2312"/>
                <w:highlight w:val="none"/>
              </w:rPr>
            </w:pPr>
          </w:p>
        </w:tc>
        <w:tc>
          <w:tcPr>
            <w:tcW w:w="1978" w:type="dxa"/>
            <w:noWrap w:val="0"/>
            <w:vAlign w:val="center"/>
          </w:tcPr>
          <w:p w14:paraId="1BB421EB">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3942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6965FFD8">
            <w:pPr>
              <w:rPr>
                <w:rFonts w:hint="eastAsia" w:ascii="仿宋_GB2312" w:hAnsi="仿宋_GB2312" w:eastAsia="仿宋_GB2312" w:cs="仿宋_GB2312"/>
                <w:highlight w:val="none"/>
              </w:rPr>
            </w:pPr>
          </w:p>
        </w:tc>
        <w:tc>
          <w:tcPr>
            <w:tcW w:w="5580" w:type="dxa"/>
            <w:noWrap w:val="0"/>
            <w:vAlign w:val="top"/>
          </w:tcPr>
          <w:p w14:paraId="15297F31">
            <w:pPr>
              <w:rPr>
                <w:rFonts w:hint="eastAsia" w:ascii="仿宋_GB2312" w:hAnsi="仿宋_GB2312" w:eastAsia="仿宋_GB2312" w:cs="仿宋_GB2312"/>
                <w:highlight w:val="none"/>
              </w:rPr>
            </w:pPr>
          </w:p>
        </w:tc>
        <w:tc>
          <w:tcPr>
            <w:tcW w:w="1978" w:type="dxa"/>
            <w:noWrap w:val="0"/>
            <w:vAlign w:val="center"/>
          </w:tcPr>
          <w:p w14:paraId="173AB9C3">
            <w:pPr>
              <w:pStyle w:val="3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7F42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6157FD50">
            <w:pPr>
              <w:rPr>
                <w:rFonts w:hint="eastAsia" w:ascii="仿宋_GB2312" w:hAnsi="仿宋_GB2312" w:eastAsia="仿宋_GB2312" w:cs="仿宋_GB2312"/>
                <w:highlight w:val="none"/>
              </w:rPr>
            </w:pPr>
          </w:p>
        </w:tc>
        <w:tc>
          <w:tcPr>
            <w:tcW w:w="5580" w:type="dxa"/>
            <w:noWrap w:val="0"/>
            <w:vAlign w:val="top"/>
          </w:tcPr>
          <w:p w14:paraId="2C84228D">
            <w:pPr>
              <w:rPr>
                <w:rFonts w:hint="eastAsia" w:ascii="仿宋_GB2312" w:hAnsi="仿宋_GB2312" w:eastAsia="仿宋_GB2312" w:cs="仿宋_GB2312"/>
                <w:highlight w:val="none"/>
              </w:rPr>
            </w:pPr>
          </w:p>
        </w:tc>
        <w:tc>
          <w:tcPr>
            <w:tcW w:w="1978" w:type="dxa"/>
            <w:noWrap w:val="0"/>
            <w:vAlign w:val="center"/>
          </w:tcPr>
          <w:p w14:paraId="49A9C138">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r w14:paraId="5C2A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noWrap w:val="0"/>
            <w:vAlign w:val="top"/>
          </w:tcPr>
          <w:p w14:paraId="1768B5C2">
            <w:pPr>
              <w:rPr>
                <w:rFonts w:hint="eastAsia" w:ascii="仿宋_GB2312" w:hAnsi="仿宋_GB2312" w:eastAsia="仿宋_GB2312" w:cs="仿宋_GB2312"/>
                <w:highlight w:val="none"/>
              </w:rPr>
            </w:pPr>
          </w:p>
        </w:tc>
        <w:tc>
          <w:tcPr>
            <w:tcW w:w="5580" w:type="dxa"/>
            <w:noWrap w:val="0"/>
            <w:vAlign w:val="top"/>
          </w:tcPr>
          <w:p w14:paraId="63CE4634">
            <w:pPr>
              <w:rPr>
                <w:rFonts w:hint="eastAsia" w:ascii="仿宋_GB2312" w:hAnsi="仿宋_GB2312" w:eastAsia="仿宋_GB2312" w:cs="仿宋_GB2312"/>
                <w:highlight w:val="none"/>
              </w:rPr>
            </w:pPr>
          </w:p>
        </w:tc>
        <w:tc>
          <w:tcPr>
            <w:tcW w:w="1978" w:type="dxa"/>
            <w:noWrap w:val="0"/>
            <w:vAlign w:val="center"/>
          </w:tcPr>
          <w:p w14:paraId="769CC12D">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见投标文件第( )页</w:t>
            </w:r>
          </w:p>
        </w:tc>
      </w:tr>
    </w:tbl>
    <w:p w14:paraId="1D6E3318">
      <w:pPr>
        <w:rPr>
          <w:rFonts w:hint="eastAsia" w:ascii="仿宋_GB2312" w:hAnsi="仿宋_GB2312" w:eastAsia="仿宋_GB2312" w:cs="仿宋_GB2312"/>
          <w:highlight w:val="none"/>
        </w:rPr>
      </w:pPr>
    </w:p>
    <w:p w14:paraId="775442D9">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注：投标人应当根据技术及商务评审打分内容提供相应的证明材料，如未提供，评委有权认为不具备或不符合，并影响投标人的得分。</w:t>
      </w:r>
    </w:p>
    <w:p w14:paraId="509AC970">
      <w:pPr>
        <w:rPr>
          <w:rFonts w:hint="eastAsia" w:ascii="仿宋_GB2312" w:hAnsi="仿宋_GB2312" w:eastAsia="仿宋_GB2312" w:cs="仿宋_GB2312"/>
          <w:highlight w:val="none"/>
        </w:rPr>
      </w:pPr>
    </w:p>
    <w:p w14:paraId="3FF58DDC">
      <w:pPr>
        <w:adjustRightInd w:val="0"/>
        <w:snapToGrid w:val="0"/>
        <w:spacing w:line="360" w:lineRule="auto"/>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投标人法定代表人（或法定代表人授权代表）签字：</w:t>
      </w:r>
    </w:p>
    <w:p w14:paraId="086C3B26">
      <w:pPr>
        <w:adjustRightInd w:val="0"/>
        <w:snapToGrid w:val="0"/>
        <w:spacing w:line="360" w:lineRule="auto"/>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投标人名称（加盖公章）：</w:t>
      </w:r>
    </w:p>
    <w:p w14:paraId="3886C008">
      <w:pPr>
        <w:adjustRightInd w:val="0"/>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   年   月   日</w:t>
      </w:r>
    </w:p>
    <w:p w14:paraId="5ADB9A21">
      <w:pPr>
        <w:adjustRightInd w:val="0"/>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br w:type="page"/>
      </w:r>
    </w:p>
    <w:p w14:paraId="57782EBF">
      <w:pPr>
        <w:adjustRightInd w:val="0"/>
        <w:snapToGrid w:val="0"/>
        <w:spacing w:line="360" w:lineRule="auto"/>
        <w:rPr>
          <w:rFonts w:hint="eastAsia" w:ascii="仿宋_GB2312" w:hAnsi="仿宋_GB2312" w:eastAsia="仿宋_GB2312" w:cs="仿宋_GB2312"/>
          <w:sz w:val="28"/>
          <w:szCs w:val="28"/>
          <w:highlight w:val="none"/>
        </w:rPr>
      </w:pPr>
    </w:p>
    <w:p w14:paraId="44A9A20C">
      <w:pPr>
        <w:adjustRightInd w:val="0"/>
        <w:snapToGrid w:val="0"/>
        <w:spacing w:line="360" w:lineRule="auto"/>
        <w:rPr>
          <w:rFonts w:hint="eastAsia" w:ascii="仿宋_GB2312" w:hAnsi="仿宋_GB2312" w:eastAsia="仿宋_GB2312" w:cs="仿宋_GB2312"/>
          <w:sz w:val="28"/>
          <w:szCs w:val="28"/>
          <w:highlight w:val="none"/>
        </w:rPr>
      </w:pPr>
    </w:p>
    <w:p w14:paraId="1EA1DC11">
      <w:pPr>
        <w:adjustRightInd w:val="0"/>
        <w:snapToGrid w:val="0"/>
        <w:spacing w:line="360" w:lineRule="auto"/>
        <w:rPr>
          <w:rFonts w:hint="eastAsia" w:ascii="仿宋_GB2312" w:hAnsi="仿宋_GB2312" w:eastAsia="仿宋_GB2312" w:cs="仿宋_GB2312"/>
          <w:sz w:val="28"/>
          <w:szCs w:val="28"/>
          <w:highlight w:val="none"/>
        </w:rPr>
      </w:pPr>
    </w:p>
    <w:p w14:paraId="4CE66BEA">
      <w:pPr>
        <w:adjustRightInd w:val="0"/>
        <w:snapToGrid w:val="0"/>
        <w:spacing w:line="360" w:lineRule="auto"/>
        <w:rPr>
          <w:rFonts w:hint="eastAsia" w:ascii="仿宋_GB2312" w:hAnsi="仿宋_GB2312" w:eastAsia="仿宋_GB2312" w:cs="仿宋_GB2312"/>
          <w:sz w:val="28"/>
          <w:szCs w:val="28"/>
          <w:highlight w:val="none"/>
        </w:rPr>
      </w:pPr>
    </w:p>
    <w:p w14:paraId="6AC99497">
      <w:pPr>
        <w:adjustRightInd w:val="0"/>
        <w:snapToGrid w:val="0"/>
        <w:spacing w:line="360" w:lineRule="auto"/>
        <w:rPr>
          <w:rFonts w:hint="eastAsia" w:ascii="仿宋_GB2312" w:hAnsi="仿宋_GB2312" w:eastAsia="仿宋_GB2312" w:cs="仿宋_GB2312"/>
          <w:sz w:val="28"/>
          <w:szCs w:val="28"/>
          <w:highlight w:val="none"/>
        </w:rPr>
      </w:pPr>
    </w:p>
    <w:p w14:paraId="599EE612">
      <w:pPr>
        <w:adjustRightInd w:val="0"/>
        <w:snapToGrid w:val="0"/>
        <w:spacing w:line="360" w:lineRule="auto"/>
        <w:rPr>
          <w:rFonts w:hint="eastAsia" w:ascii="仿宋_GB2312" w:hAnsi="仿宋_GB2312" w:eastAsia="仿宋_GB2312" w:cs="仿宋_GB2312"/>
          <w:sz w:val="28"/>
          <w:szCs w:val="28"/>
          <w:highlight w:val="none"/>
        </w:rPr>
      </w:pPr>
    </w:p>
    <w:p w14:paraId="05135B6B">
      <w:pPr>
        <w:adjustRightInd w:val="0"/>
        <w:snapToGrid w:val="0"/>
        <w:spacing w:line="360" w:lineRule="auto"/>
        <w:rPr>
          <w:rFonts w:hint="eastAsia" w:ascii="仿宋_GB2312" w:hAnsi="仿宋_GB2312" w:eastAsia="仿宋_GB2312" w:cs="仿宋_GB2312"/>
          <w:sz w:val="28"/>
          <w:szCs w:val="28"/>
          <w:highlight w:val="none"/>
        </w:rPr>
      </w:pPr>
    </w:p>
    <w:p w14:paraId="270C13BD">
      <w:pPr>
        <w:adjustRightInd w:val="0"/>
        <w:snapToGrid w:val="0"/>
        <w:spacing w:line="360" w:lineRule="auto"/>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b/>
          <w:sz w:val="44"/>
          <w:szCs w:val="44"/>
          <w:highlight w:val="none"/>
        </w:rPr>
        <w:t>国e平台投标文件商务文件</w:t>
      </w:r>
    </w:p>
    <w:p w14:paraId="56747680">
      <w:pPr>
        <w:jc w:val="center"/>
        <w:rPr>
          <w:rFonts w:hint="eastAsia" w:ascii="仿宋_GB2312" w:hAnsi="仿宋_GB2312" w:eastAsia="仿宋_GB2312" w:cs="仿宋_GB2312"/>
          <w:highlight w:val="none"/>
        </w:rPr>
      </w:pPr>
      <w:bookmarkStart w:id="11" w:name="_Toc202254105"/>
      <w:bookmarkStart w:id="12" w:name="_Toc202252034"/>
      <w:bookmarkStart w:id="13" w:name="_Toc202820351"/>
      <w:bookmarkStart w:id="14" w:name="_Toc202251075"/>
      <w:bookmarkStart w:id="15" w:name="_Toc202816996"/>
      <w:bookmarkStart w:id="16" w:name="_Toc202819878"/>
      <w:bookmarkStart w:id="17" w:name="_Toc202251700"/>
      <w:r>
        <w:rPr>
          <w:rFonts w:hint="eastAsia" w:ascii="仿宋_GB2312" w:hAnsi="仿宋_GB2312" w:eastAsia="仿宋_GB2312" w:cs="仿宋_GB2312"/>
          <w:b/>
          <w:sz w:val="32"/>
          <w:szCs w:val="32"/>
          <w:highlight w:val="none"/>
        </w:rPr>
        <w:br w:type="page"/>
      </w:r>
      <w:r>
        <w:rPr>
          <w:rFonts w:hint="eastAsia" w:ascii="仿宋_GB2312" w:hAnsi="仿宋_GB2312" w:eastAsia="仿宋_GB2312" w:cs="仿宋_GB2312"/>
          <w:b/>
          <w:sz w:val="32"/>
          <w:szCs w:val="32"/>
          <w:highlight w:val="none"/>
        </w:rPr>
        <w:t>二、资格性文件</w:t>
      </w:r>
      <w:bookmarkEnd w:id="11"/>
      <w:bookmarkEnd w:id="12"/>
      <w:bookmarkEnd w:id="13"/>
      <w:bookmarkEnd w:id="14"/>
      <w:bookmarkEnd w:id="15"/>
      <w:bookmarkEnd w:id="16"/>
      <w:bookmarkEnd w:id="17"/>
    </w:p>
    <w:p w14:paraId="6F1D2972">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2.1 投标函</w:t>
      </w:r>
    </w:p>
    <w:p w14:paraId="0C81BC7C">
      <w:pPr>
        <w:rPr>
          <w:rFonts w:hint="eastAsia" w:ascii="仿宋_GB2312" w:hAnsi="仿宋_GB2312" w:eastAsia="仿宋_GB2312" w:cs="仿宋_GB2312"/>
          <w:b/>
          <w:sz w:val="24"/>
          <w:highlight w:val="none"/>
        </w:rPr>
      </w:pPr>
    </w:p>
    <w:p w14:paraId="22886165">
      <w:pPr>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u w:val="single"/>
        </w:rPr>
        <w:t>（招标人/招标代理机构）</w:t>
      </w:r>
      <w:r>
        <w:rPr>
          <w:rFonts w:hint="eastAsia" w:ascii="仿宋_GB2312" w:hAnsi="仿宋_GB2312" w:eastAsia="仿宋_GB2312" w:cs="仿宋_GB2312"/>
          <w:szCs w:val="21"/>
          <w:highlight w:val="none"/>
        </w:rPr>
        <w:t>：</w:t>
      </w:r>
    </w:p>
    <w:p w14:paraId="42C4B043">
      <w:pPr>
        <w:autoSpaceDE w:val="0"/>
        <w:autoSpaceDN w:val="0"/>
        <w:adjustRightInd w:val="0"/>
        <w:ind w:right="26" w:firstLine="420" w:firstLineChars="2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依据贵方</w:t>
      </w:r>
      <w:r>
        <w:rPr>
          <w:rFonts w:hint="eastAsia" w:ascii="仿宋_GB2312" w:hAnsi="仿宋_GB2312" w:eastAsia="仿宋_GB2312" w:cs="仿宋_GB2312"/>
          <w:szCs w:val="21"/>
          <w:highlight w:val="none"/>
        </w:rPr>
        <w:t>项目名称</w:t>
      </w:r>
      <w:r>
        <w:rPr>
          <w:rFonts w:hint="eastAsia" w:ascii="仿宋_GB2312" w:hAnsi="仿宋_GB2312" w:eastAsia="仿宋_GB2312" w:cs="仿宋_GB2312"/>
          <w:szCs w:val="21"/>
          <w:highlight w:val="none"/>
          <w:u w:val="single"/>
        </w:rPr>
        <w:t xml:space="preserve">（项目编号) </w:t>
      </w:r>
      <w:r>
        <w:rPr>
          <w:rFonts w:hint="eastAsia" w:ascii="仿宋_GB2312" w:hAnsi="仿宋_GB2312" w:eastAsia="仿宋_GB2312" w:cs="仿宋_GB2312"/>
          <w:kern w:val="0"/>
          <w:szCs w:val="21"/>
          <w:highlight w:val="none"/>
        </w:rPr>
        <w:t>项目的投标邀请，我方代表</w:t>
      </w:r>
      <w:r>
        <w:rPr>
          <w:rFonts w:hint="eastAsia" w:ascii="仿宋_GB2312" w:hAnsi="仿宋_GB2312" w:eastAsia="仿宋_GB2312" w:cs="仿宋_GB2312"/>
          <w:szCs w:val="21"/>
          <w:highlight w:val="none"/>
          <w:u w:val="single"/>
        </w:rPr>
        <w:t>（姓名、职务）</w:t>
      </w:r>
      <w:r>
        <w:rPr>
          <w:rFonts w:hint="eastAsia" w:ascii="仿宋_GB2312" w:hAnsi="仿宋_GB2312" w:eastAsia="仿宋_GB2312" w:cs="仿宋_GB2312"/>
          <w:kern w:val="0"/>
          <w:szCs w:val="21"/>
          <w:highlight w:val="none"/>
        </w:rPr>
        <w:t>经正式授权并代表</w:t>
      </w:r>
      <w:r>
        <w:rPr>
          <w:rFonts w:hint="eastAsia" w:ascii="仿宋_GB2312" w:hAnsi="仿宋_GB2312" w:eastAsia="仿宋_GB2312" w:cs="仿宋_GB2312"/>
          <w:szCs w:val="21"/>
          <w:highlight w:val="none"/>
          <w:u w:val="single"/>
        </w:rPr>
        <w:t>（投标人名称、地址）</w:t>
      </w:r>
      <w:r>
        <w:rPr>
          <w:rFonts w:hint="eastAsia" w:ascii="仿宋_GB2312" w:hAnsi="仿宋_GB2312" w:eastAsia="仿宋_GB2312" w:cs="仿宋_GB2312"/>
          <w:kern w:val="0"/>
          <w:szCs w:val="21"/>
          <w:highlight w:val="none"/>
        </w:rPr>
        <w:t>提交下述文件正本份，副本份。</w:t>
      </w:r>
    </w:p>
    <w:p w14:paraId="3C9A495A">
      <w:pPr>
        <w:autoSpaceDE w:val="0"/>
        <w:autoSpaceDN w:val="0"/>
        <w:adjustRightInd w:val="0"/>
        <w:ind w:right="246" w:firstLine="420" w:firstLineChars="2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 xml:space="preserve">1. </w:t>
      </w:r>
      <w:r>
        <w:rPr>
          <w:rFonts w:hint="eastAsia" w:ascii="仿宋_GB2312" w:hAnsi="仿宋_GB2312" w:eastAsia="仿宋_GB2312" w:cs="仿宋_GB2312"/>
          <w:szCs w:val="21"/>
          <w:highlight w:val="none"/>
        </w:rPr>
        <w:t>自查表</w:t>
      </w:r>
      <w:r>
        <w:rPr>
          <w:rFonts w:hint="eastAsia" w:ascii="仿宋_GB2312" w:hAnsi="仿宋_GB2312" w:eastAsia="仿宋_GB2312" w:cs="仿宋_GB2312"/>
          <w:kern w:val="0"/>
          <w:szCs w:val="21"/>
          <w:highlight w:val="none"/>
        </w:rPr>
        <w:t>；</w:t>
      </w:r>
    </w:p>
    <w:p w14:paraId="5E93692A">
      <w:pPr>
        <w:autoSpaceDE w:val="0"/>
        <w:autoSpaceDN w:val="0"/>
        <w:adjustRightInd w:val="0"/>
        <w:ind w:right="246" w:firstLine="420" w:firstLineChars="2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 xml:space="preserve">2. </w:t>
      </w:r>
      <w:r>
        <w:rPr>
          <w:rFonts w:hint="eastAsia" w:ascii="仿宋_GB2312" w:hAnsi="仿宋_GB2312" w:eastAsia="仿宋_GB2312" w:cs="仿宋_GB2312"/>
          <w:szCs w:val="21"/>
          <w:highlight w:val="none"/>
        </w:rPr>
        <w:t>资格性文件</w:t>
      </w:r>
      <w:r>
        <w:rPr>
          <w:rFonts w:hint="eastAsia" w:ascii="仿宋_GB2312" w:hAnsi="仿宋_GB2312" w:eastAsia="仿宋_GB2312" w:cs="仿宋_GB2312"/>
          <w:kern w:val="0"/>
          <w:szCs w:val="21"/>
          <w:highlight w:val="none"/>
        </w:rPr>
        <w:t>；</w:t>
      </w:r>
    </w:p>
    <w:p w14:paraId="2C4AEC5A">
      <w:pPr>
        <w:autoSpaceDE w:val="0"/>
        <w:autoSpaceDN w:val="0"/>
        <w:adjustRightInd w:val="0"/>
        <w:ind w:right="246" w:firstLine="420" w:firstLineChars="2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 xml:space="preserve">3. </w:t>
      </w:r>
      <w:r>
        <w:rPr>
          <w:rFonts w:hint="eastAsia" w:ascii="仿宋_GB2312" w:hAnsi="仿宋_GB2312" w:eastAsia="仿宋_GB2312" w:cs="仿宋_GB2312"/>
          <w:szCs w:val="21"/>
          <w:highlight w:val="none"/>
        </w:rPr>
        <w:t>商务部分</w:t>
      </w:r>
      <w:r>
        <w:rPr>
          <w:rFonts w:hint="eastAsia" w:ascii="仿宋_GB2312" w:hAnsi="仿宋_GB2312" w:eastAsia="仿宋_GB2312" w:cs="仿宋_GB2312"/>
          <w:kern w:val="0"/>
          <w:szCs w:val="21"/>
          <w:highlight w:val="none"/>
        </w:rPr>
        <w:t>；</w:t>
      </w:r>
    </w:p>
    <w:p w14:paraId="60FB4B16">
      <w:pPr>
        <w:autoSpaceDE w:val="0"/>
        <w:autoSpaceDN w:val="0"/>
        <w:adjustRightInd w:val="0"/>
        <w:ind w:right="246" w:firstLine="420" w:firstLineChars="2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4. 技术部分；</w:t>
      </w:r>
    </w:p>
    <w:p w14:paraId="6908F600">
      <w:pPr>
        <w:autoSpaceDE w:val="0"/>
        <w:autoSpaceDN w:val="0"/>
        <w:adjustRightInd w:val="0"/>
        <w:ind w:right="32" w:firstLine="420" w:firstLineChars="2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 xml:space="preserve">5. </w:t>
      </w:r>
      <w:r>
        <w:rPr>
          <w:rFonts w:hint="eastAsia" w:ascii="仿宋_GB2312" w:hAnsi="仿宋_GB2312" w:eastAsia="仿宋_GB2312" w:cs="仿宋_GB2312"/>
          <w:szCs w:val="21"/>
          <w:highlight w:val="none"/>
        </w:rPr>
        <w:t>价格部分。</w:t>
      </w:r>
    </w:p>
    <w:p w14:paraId="6DC8E8B8">
      <w:pPr>
        <w:autoSpaceDE w:val="0"/>
        <w:autoSpaceDN w:val="0"/>
        <w:adjustRightInd w:val="0"/>
        <w:ind w:right="246"/>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在此，我方声明如下：</w:t>
      </w:r>
    </w:p>
    <w:p w14:paraId="4098AE63">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1.同意并接受招标文件的各项要求，遵守招标文件中的各项规定，按招标文件的要求提供报价。</w:t>
      </w:r>
    </w:p>
    <w:p w14:paraId="28CFBBDF">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r>
        <w:rPr>
          <w:rFonts w:hint="eastAsia" w:ascii="仿宋_GB2312" w:hAnsi="仿宋_GB2312" w:eastAsia="仿宋_GB2312" w:cs="仿宋_GB2312"/>
          <w:highlight w:val="none"/>
        </w:rPr>
        <w:t xml:space="preserve"> </w:t>
      </w:r>
      <w:r>
        <w:rPr>
          <w:rFonts w:hint="eastAsia" w:ascii="仿宋_GB2312" w:hAnsi="仿宋_GB2312" w:eastAsia="仿宋_GB2312" w:cs="仿宋_GB2312"/>
          <w:szCs w:val="21"/>
          <w:highlight w:val="none"/>
        </w:rPr>
        <w:t>投标有效期为自提交投标文件的截止之日起90日，中标人投标有效期延至合同验收之日。</w:t>
      </w:r>
    </w:p>
    <w:p w14:paraId="48A5DD8B">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3.我方已经详细地阅读了全部招标文件及其附件，包括澄清及参考文件(如果有的话)。我方已完全清晰理解招标文件的要求，不存在任何含糊不清和误解之处，同意放弃对这些文件提出异议的权利。</w:t>
      </w:r>
    </w:p>
    <w:p w14:paraId="75E40798">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4.我方已毫无保留地向贵方提供一切所需的证明材料。</w:t>
      </w:r>
    </w:p>
    <w:p w14:paraId="2D479901">
      <w:pPr>
        <w:ind w:left="388" w:leftChars="185"/>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5.我方承诺在本次投标中提供的一切文件，无论是原件还是复印件均为真实和准确的，绝无任何虚假、伪造和夸大的成份，否则，愿承担相应的后果和法律责任。</w:t>
      </w:r>
    </w:p>
    <w:p w14:paraId="6B4BAEF2">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6. 经我方核实，我司不存在以下情况：单位负责人为同一人或者存在控股、管理关系的不同单位，参加同一包号投标或者未划分包号的同一招标项目投标。</w:t>
      </w:r>
    </w:p>
    <w:p w14:paraId="30EDECD9">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7.我方完全服从和尊重评委会所作的评定结果，同时清楚理解到报价最低并非意味着必定获得中标资格。</w:t>
      </w:r>
    </w:p>
    <w:p w14:paraId="494643BE">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8.我方同意按招标文件规定向招标代理机构缴纳中标服务费。</w:t>
      </w:r>
    </w:p>
    <w:p w14:paraId="5BB792DB">
      <w:pPr>
        <w:autoSpaceDE w:val="0"/>
        <w:autoSpaceDN w:val="0"/>
        <w:adjustRightInd w:val="0"/>
        <w:ind w:right="246"/>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投标人：</w:t>
      </w:r>
    </w:p>
    <w:p w14:paraId="5FD09B9F">
      <w:pPr>
        <w:autoSpaceDE w:val="0"/>
        <w:autoSpaceDN w:val="0"/>
        <w:adjustRightInd w:val="0"/>
        <w:ind w:right="246"/>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地址：</w:t>
      </w:r>
    </w:p>
    <w:p w14:paraId="49D1D93B">
      <w:pPr>
        <w:autoSpaceDE w:val="0"/>
        <w:autoSpaceDN w:val="0"/>
        <w:adjustRightInd w:val="0"/>
        <w:ind w:right="246"/>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传真：</w:t>
      </w:r>
    </w:p>
    <w:p w14:paraId="3533CB80">
      <w:pPr>
        <w:autoSpaceDE w:val="0"/>
        <w:autoSpaceDN w:val="0"/>
        <w:adjustRightInd w:val="0"/>
        <w:ind w:right="33"/>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电话：</w:t>
      </w:r>
    </w:p>
    <w:p w14:paraId="2D037133">
      <w:pPr>
        <w:autoSpaceDE w:val="0"/>
        <w:autoSpaceDN w:val="0"/>
        <w:adjustRightInd w:val="0"/>
        <w:ind w:right="246"/>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电子邮件：</w:t>
      </w:r>
    </w:p>
    <w:p w14:paraId="2518277E">
      <w:pPr>
        <w:adjustRightInd w:val="0"/>
        <w:snapToGrid w:val="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投标人（法定代表人授权代表）代表签字：</w:t>
      </w:r>
    </w:p>
    <w:p w14:paraId="7A4363F9">
      <w:pPr>
        <w:adjustRightInd w:val="0"/>
        <w:snapToGrid w:val="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 xml:space="preserve">投标人名称(公章)： </w:t>
      </w:r>
    </w:p>
    <w:p w14:paraId="094633E0">
      <w:pPr>
        <w:adjustRightInd w:val="0"/>
        <w:snapToGrid w:val="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开户银行：</w:t>
      </w:r>
    </w:p>
    <w:p w14:paraId="0FD5C08B">
      <w:pPr>
        <w:tabs>
          <w:tab w:val="left" w:pos="5250"/>
        </w:tabs>
        <w:autoSpaceDE w:val="0"/>
        <w:autoSpaceDN w:val="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账号：</w:t>
      </w:r>
    </w:p>
    <w:p w14:paraId="6429D603">
      <w:pPr>
        <w:adjustRightInd w:val="0"/>
        <w:snapToGrid w:val="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日期：</w:t>
      </w:r>
    </w:p>
    <w:p w14:paraId="4D79E22C">
      <w:pPr>
        <w:adjustRightInd w:val="0"/>
        <w:snapToGrid w:val="0"/>
        <w:rPr>
          <w:rFonts w:hint="eastAsia" w:ascii="仿宋_GB2312" w:hAnsi="仿宋_GB2312" w:eastAsia="仿宋_GB2312" w:cs="仿宋_GB2312"/>
          <w:szCs w:val="21"/>
          <w:highlight w:val="none"/>
          <w:u w:val="single"/>
        </w:rPr>
      </w:pPr>
    </w:p>
    <w:p w14:paraId="0E974FF9">
      <w:pPr>
        <w:adjustRightInd w:val="0"/>
        <w:snapToGrid w:val="0"/>
        <w:spacing w:line="400" w:lineRule="exact"/>
        <w:rPr>
          <w:rFonts w:hint="eastAsia" w:ascii="仿宋_GB2312" w:hAnsi="仿宋_GB2312" w:eastAsia="仿宋_GB2312" w:cs="仿宋_GB2312"/>
          <w:sz w:val="28"/>
          <w:szCs w:val="28"/>
          <w:highlight w:val="none"/>
          <w:u w:val="single"/>
        </w:rPr>
      </w:pPr>
    </w:p>
    <w:p w14:paraId="262E15EF">
      <w:pPr>
        <w:adjustRightInd w:val="0"/>
        <w:snapToGrid w:val="0"/>
        <w:spacing w:line="400" w:lineRule="exact"/>
        <w:rPr>
          <w:rFonts w:hint="eastAsia" w:ascii="仿宋_GB2312" w:hAnsi="仿宋_GB2312" w:eastAsia="仿宋_GB2312" w:cs="仿宋_GB2312"/>
          <w:sz w:val="28"/>
          <w:szCs w:val="28"/>
          <w:highlight w:val="none"/>
          <w:u w:val="single"/>
        </w:rPr>
      </w:pPr>
    </w:p>
    <w:p w14:paraId="6F620FC8">
      <w:pPr>
        <w:adjustRightInd w:val="0"/>
        <w:snapToGrid w:val="0"/>
        <w:spacing w:line="400" w:lineRule="exact"/>
        <w:rPr>
          <w:rFonts w:hint="eastAsia" w:ascii="仿宋_GB2312" w:hAnsi="仿宋_GB2312" w:eastAsia="仿宋_GB2312" w:cs="仿宋_GB2312"/>
          <w:sz w:val="28"/>
          <w:szCs w:val="28"/>
          <w:highlight w:val="none"/>
          <w:u w:val="single"/>
        </w:rPr>
      </w:pPr>
    </w:p>
    <w:p w14:paraId="7127A4C4">
      <w:pPr>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highlight w:val="none"/>
        </w:rPr>
        <w:br w:type="page"/>
      </w:r>
      <w:r>
        <w:rPr>
          <w:rFonts w:hint="eastAsia" w:ascii="仿宋_GB2312" w:hAnsi="仿宋_GB2312" w:eastAsia="仿宋_GB2312" w:cs="仿宋_GB2312"/>
          <w:b/>
          <w:sz w:val="28"/>
          <w:szCs w:val="28"/>
          <w:highlight w:val="none"/>
        </w:rPr>
        <w:t>企业股东构成情况表</w:t>
      </w:r>
    </w:p>
    <w:tbl>
      <w:tblPr>
        <w:tblStyle w:val="4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54BBB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1F0A86B6">
            <w:pPr>
              <w:topLinePunct/>
              <w:spacing w:line="44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14:paraId="12A43E00">
            <w:pPr>
              <w:topLinePunct/>
              <w:spacing w:line="440" w:lineRule="exact"/>
              <w:jc w:val="center"/>
              <w:rPr>
                <w:rFonts w:hint="eastAsia" w:ascii="仿宋_GB2312" w:hAnsi="仿宋_GB2312" w:eastAsia="仿宋_GB2312" w:cs="仿宋_GB2312"/>
                <w:szCs w:val="21"/>
                <w:highlight w:val="none"/>
              </w:rPr>
            </w:pPr>
          </w:p>
        </w:tc>
      </w:tr>
      <w:tr w14:paraId="6217B7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118FF487">
            <w:pPr>
              <w:topLinePunct/>
              <w:spacing w:line="44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77BD094D">
            <w:pPr>
              <w:topLinePunct/>
              <w:spacing w:line="440" w:lineRule="exact"/>
              <w:jc w:val="center"/>
              <w:rPr>
                <w:rFonts w:hint="eastAsia" w:ascii="仿宋_GB2312" w:hAnsi="仿宋_GB2312" w:eastAsia="仿宋_GB2312" w:cs="仿宋_GB2312"/>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60CD2508">
            <w:pPr>
              <w:topLinePunct/>
              <w:spacing w:line="44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1E1A20CC">
            <w:pPr>
              <w:topLinePunct/>
              <w:spacing w:line="440" w:lineRule="exact"/>
              <w:jc w:val="center"/>
              <w:rPr>
                <w:rFonts w:hint="eastAsia" w:ascii="仿宋_GB2312" w:hAnsi="仿宋_GB2312" w:eastAsia="仿宋_GB2312" w:cs="仿宋_GB2312"/>
                <w:szCs w:val="21"/>
                <w:highlight w:val="none"/>
              </w:rPr>
            </w:pPr>
          </w:p>
        </w:tc>
      </w:tr>
      <w:tr w14:paraId="524AA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2E04ECDE">
            <w:pPr>
              <w:topLinePunct/>
              <w:spacing w:line="44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0B8C78F0">
            <w:pPr>
              <w:topLinePunct/>
              <w:spacing w:line="440" w:lineRule="exact"/>
              <w:jc w:val="center"/>
              <w:rPr>
                <w:rFonts w:hint="eastAsia" w:ascii="仿宋_GB2312" w:hAnsi="仿宋_GB2312" w:eastAsia="仿宋_GB2312" w:cs="仿宋_GB2312"/>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425E1CFC">
            <w:pPr>
              <w:topLinePunct/>
              <w:spacing w:line="44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0E79F0C4">
            <w:pPr>
              <w:topLinePunct/>
              <w:spacing w:line="440" w:lineRule="exact"/>
              <w:jc w:val="center"/>
              <w:rPr>
                <w:rFonts w:hint="eastAsia" w:ascii="仿宋_GB2312" w:hAnsi="仿宋_GB2312" w:eastAsia="仿宋_GB2312" w:cs="仿宋_GB2312"/>
                <w:szCs w:val="21"/>
                <w:highlight w:val="none"/>
              </w:rPr>
            </w:pPr>
          </w:p>
        </w:tc>
      </w:tr>
      <w:tr w14:paraId="789F7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14:paraId="3295F82E">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股东及出资信息</w:t>
            </w:r>
          </w:p>
        </w:tc>
      </w:tr>
      <w:tr w14:paraId="0980B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EBB6DFB">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807A7E9">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117FBEF">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股东类型</w:t>
            </w:r>
          </w:p>
          <w:p w14:paraId="066091DE">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2E2AB4A5">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身份证号</w:t>
            </w:r>
          </w:p>
          <w:p w14:paraId="7EF67EAD">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38A403D7">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94644B0">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2EDEBD">
            <w:pPr>
              <w:topLinePunct/>
              <w:spacing w:line="440" w:lineRule="exact"/>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占全部股份比例</w:t>
            </w:r>
          </w:p>
        </w:tc>
      </w:tr>
      <w:tr w14:paraId="75A0F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35365C0">
            <w:pPr>
              <w:topLinePunct/>
              <w:spacing w:line="440" w:lineRule="exact"/>
              <w:jc w:val="center"/>
              <w:rPr>
                <w:rFonts w:hint="eastAsia" w:ascii="仿宋_GB2312" w:hAnsi="仿宋_GB2312" w:eastAsia="仿宋_GB2312" w:cs="仿宋_GB2312"/>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0C47C03">
            <w:pPr>
              <w:topLinePunct/>
              <w:spacing w:line="440" w:lineRule="exact"/>
              <w:jc w:val="center"/>
              <w:rPr>
                <w:rFonts w:hint="eastAsia" w:ascii="仿宋_GB2312" w:hAnsi="仿宋_GB2312" w:eastAsia="仿宋_GB2312" w:cs="仿宋_GB2312"/>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E689A3D">
            <w:pPr>
              <w:topLinePunct/>
              <w:spacing w:line="440" w:lineRule="exact"/>
              <w:jc w:val="center"/>
              <w:rPr>
                <w:rFonts w:hint="eastAsia" w:ascii="仿宋_GB2312" w:hAnsi="仿宋_GB2312" w:eastAsia="仿宋_GB2312" w:cs="仿宋_GB2312"/>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079CB92D">
            <w:pPr>
              <w:topLinePunct/>
              <w:spacing w:line="440" w:lineRule="exact"/>
              <w:jc w:val="center"/>
              <w:rPr>
                <w:rFonts w:hint="eastAsia" w:ascii="仿宋_GB2312" w:hAnsi="仿宋_GB2312" w:eastAsia="仿宋_GB2312" w:cs="仿宋_GB2312"/>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37B2C5B">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99ADC62">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F1C9E43">
            <w:pPr>
              <w:topLinePunct/>
              <w:spacing w:line="440" w:lineRule="exact"/>
              <w:jc w:val="center"/>
              <w:rPr>
                <w:rFonts w:hint="eastAsia" w:ascii="仿宋_GB2312" w:hAnsi="仿宋_GB2312" w:eastAsia="仿宋_GB2312" w:cs="仿宋_GB2312"/>
                <w:szCs w:val="21"/>
                <w:highlight w:val="none"/>
              </w:rPr>
            </w:pPr>
          </w:p>
        </w:tc>
      </w:tr>
      <w:tr w14:paraId="231C99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CA750B7">
            <w:pPr>
              <w:topLinePunct/>
              <w:spacing w:line="440" w:lineRule="exact"/>
              <w:jc w:val="center"/>
              <w:rPr>
                <w:rFonts w:hint="eastAsia" w:ascii="仿宋_GB2312" w:hAnsi="仿宋_GB2312" w:eastAsia="仿宋_GB2312" w:cs="仿宋_GB2312"/>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342915D">
            <w:pPr>
              <w:topLinePunct/>
              <w:spacing w:line="440" w:lineRule="exact"/>
              <w:jc w:val="center"/>
              <w:rPr>
                <w:rFonts w:hint="eastAsia" w:ascii="仿宋_GB2312" w:hAnsi="仿宋_GB2312" w:eastAsia="仿宋_GB2312" w:cs="仿宋_GB2312"/>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F9A6B93">
            <w:pPr>
              <w:topLinePunct/>
              <w:spacing w:line="440" w:lineRule="exact"/>
              <w:jc w:val="center"/>
              <w:rPr>
                <w:rFonts w:hint="eastAsia" w:ascii="仿宋_GB2312" w:hAnsi="仿宋_GB2312" w:eastAsia="仿宋_GB2312" w:cs="仿宋_GB2312"/>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3322062C">
            <w:pPr>
              <w:topLinePunct/>
              <w:spacing w:line="440" w:lineRule="exact"/>
              <w:jc w:val="center"/>
              <w:rPr>
                <w:rFonts w:hint="eastAsia" w:ascii="仿宋_GB2312" w:hAnsi="仿宋_GB2312" w:eastAsia="仿宋_GB2312" w:cs="仿宋_GB2312"/>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53C1E52A">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B3AFF3">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00D6BD">
            <w:pPr>
              <w:topLinePunct/>
              <w:spacing w:line="440" w:lineRule="exact"/>
              <w:jc w:val="center"/>
              <w:rPr>
                <w:rFonts w:hint="eastAsia" w:ascii="仿宋_GB2312" w:hAnsi="仿宋_GB2312" w:eastAsia="仿宋_GB2312" w:cs="仿宋_GB2312"/>
                <w:szCs w:val="21"/>
                <w:highlight w:val="none"/>
              </w:rPr>
            </w:pPr>
          </w:p>
        </w:tc>
      </w:tr>
      <w:tr w14:paraId="287A3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F23B602">
            <w:pPr>
              <w:topLinePunct/>
              <w:spacing w:line="440" w:lineRule="exact"/>
              <w:jc w:val="center"/>
              <w:rPr>
                <w:rFonts w:hint="eastAsia" w:ascii="仿宋_GB2312" w:hAnsi="仿宋_GB2312" w:eastAsia="仿宋_GB2312" w:cs="仿宋_GB2312"/>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2B9E4A4">
            <w:pPr>
              <w:topLinePunct/>
              <w:spacing w:line="440" w:lineRule="exact"/>
              <w:jc w:val="center"/>
              <w:rPr>
                <w:rFonts w:hint="eastAsia" w:ascii="仿宋_GB2312" w:hAnsi="仿宋_GB2312" w:eastAsia="仿宋_GB2312" w:cs="仿宋_GB2312"/>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87D3D17">
            <w:pPr>
              <w:topLinePunct/>
              <w:spacing w:line="440" w:lineRule="exact"/>
              <w:jc w:val="center"/>
              <w:rPr>
                <w:rFonts w:hint="eastAsia" w:ascii="仿宋_GB2312" w:hAnsi="仿宋_GB2312" w:eastAsia="仿宋_GB2312" w:cs="仿宋_GB2312"/>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153CDF29">
            <w:pPr>
              <w:topLinePunct/>
              <w:spacing w:line="440" w:lineRule="exact"/>
              <w:jc w:val="center"/>
              <w:rPr>
                <w:rFonts w:hint="eastAsia" w:ascii="仿宋_GB2312" w:hAnsi="仿宋_GB2312" w:eastAsia="仿宋_GB2312" w:cs="仿宋_GB2312"/>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536CF0EA">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F4A2D5">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480223">
            <w:pPr>
              <w:topLinePunct/>
              <w:spacing w:line="440" w:lineRule="exact"/>
              <w:jc w:val="center"/>
              <w:rPr>
                <w:rFonts w:hint="eastAsia" w:ascii="仿宋_GB2312" w:hAnsi="仿宋_GB2312" w:eastAsia="仿宋_GB2312" w:cs="仿宋_GB2312"/>
                <w:szCs w:val="21"/>
                <w:highlight w:val="none"/>
              </w:rPr>
            </w:pPr>
          </w:p>
        </w:tc>
      </w:tr>
      <w:tr w14:paraId="47323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A93F691">
            <w:pPr>
              <w:topLinePunct/>
              <w:spacing w:line="440" w:lineRule="exact"/>
              <w:jc w:val="center"/>
              <w:rPr>
                <w:rFonts w:hint="eastAsia" w:ascii="仿宋_GB2312" w:hAnsi="仿宋_GB2312" w:eastAsia="仿宋_GB2312" w:cs="仿宋_GB2312"/>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617EA18">
            <w:pPr>
              <w:topLinePunct/>
              <w:spacing w:line="440" w:lineRule="exact"/>
              <w:jc w:val="center"/>
              <w:rPr>
                <w:rFonts w:hint="eastAsia" w:ascii="仿宋_GB2312" w:hAnsi="仿宋_GB2312" w:eastAsia="仿宋_GB2312" w:cs="仿宋_GB2312"/>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7405011">
            <w:pPr>
              <w:topLinePunct/>
              <w:spacing w:line="440" w:lineRule="exact"/>
              <w:jc w:val="center"/>
              <w:rPr>
                <w:rFonts w:hint="eastAsia" w:ascii="仿宋_GB2312" w:hAnsi="仿宋_GB2312" w:eastAsia="仿宋_GB2312" w:cs="仿宋_GB2312"/>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16091219">
            <w:pPr>
              <w:topLinePunct/>
              <w:spacing w:line="440" w:lineRule="exact"/>
              <w:jc w:val="center"/>
              <w:rPr>
                <w:rFonts w:hint="eastAsia" w:ascii="仿宋_GB2312" w:hAnsi="仿宋_GB2312" w:eastAsia="仿宋_GB2312" w:cs="仿宋_GB2312"/>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1E6CEC38">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507CEC5">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7E02CA9">
            <w:pPr>
              <w:topLinePunct/>
              <w:spacing w:line="440" w:lineRule="exact"/>
              <w:jc w:val="center"/>
              <w:rPr>
                <w:rFonts w:hint="eastAsia" w:ascii="仿宋_GB2312" w:hAnsi="仿宋_GB2312" w:eastAsia="仿宋_GB2312" w:cs="仿宋_GB2312"/>
                <w:szCs w:val="21"/>
                <w:highlight w:val="none"/>
              </w:rPr>
            </w:pPr>
          </w:p>
        </w:tc>
      </w:tr>
      <w:tr w14:paraId="4B664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7260620">
            <w:pPr>
              <w:topLinePunct/>
              <w:spacing w:line="440" w:lineRule="exact"/>
              <w:jc w:val="center"/>
              <w:rPr>
                <w:rFonts w:hint="eastAsia" w:ascii="仿宋_GB2312" w:hAnsi="仿宋_GB2312" w:eastAsia="仿宋_GB2312" w:cs="仿宋_GB2312"/>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AC73714">
            <w:pPr>
              <w:topLinePunct/>
              <w:spacing w:line="440" w:lineRule="exact"/>
              <w:jc w:val="center"/>
              <w:rPr>
                <w:rFonts w:hint="eastAsia" w:ascii="仿宋_GB2312" w:hAnsi="仿宋_GB2312" w:eastAsia="仿宋_GB2312" w:cs="仿宋_GB2312"/>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7DA33E6">
            <w:pPr>
              <w:topLinePunct/>
              <w:spacing w:line="440" w:lineRule="exact"/>
              <w:jc w:val="center"/>
              <w:rPr>
                <w:rFonts w:hint="eastAsia" w:ascii="仿宋_GB2312" w:hAnsi="仿宋_GB2312" w:eastAsia="仿宋_GB2312" w:cs="仿宋_GB2312"/>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1629BED1">
            <w:pPr>
              <w:topLinePunct/>
              <w:spacing w:line="440" w:lineRule="exact"/>
              <w:jc w:val="center"/>
              <w:rPr>
                <w:rFonts w:hint="eastAsia" w:ascii="仿宋_GB2312" w:hAnsi="仿宋_GB2312" w:eastAsia="仿宋_GB2312" w:cs="仿宋_GB2312"/>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3AA10F6">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1E12EAF">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2097B7C">
            <w:pPr>
              <w:topLinePunct/>
              <w:spacing w:line="440" w:lineRule="exact"/>
              <w:jc w:val="center"/>
              <w:rPr>
                <w:rFonts w:hint="eastAsia" w:ascii="仿宋_GB2312" w:hAnsi="仿宋_GB2312" w:eastAsia="仿宋_GB2312" w:cs="仿宋_GB2312"/>
                <w:szCs w:val="21"/>
                <w:highlight w:val="none"/>
              </w:rPr>
            </w:pPr>
          </w:p>
        </w:tc>
      </w:tr>
      <w:tr w14:paraId="709BFB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2F242CF">
            <w:pPr>
              <w:topLinePunct/>
              <w:spacing w:line="440" w:lineRule="exact"/>
              <w:jc w:val="center"/>
              <w:rPr>
                <w:rFonts w:hint="eastAsia" w:ascii="仿宋_GB2312" w:hAnsi="仿宋_GB2312" w:eastAsia="仿宋_GB2312" w:cs="仿宋_GB2312"/>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B6DDFAD">
            <w:pPr>
              <w:topLinePunct/>
              <w:spacing w:line="440" w:lineRule="exact"/>
              <w:jc w:val="center"/>
              <w:rPr>
                <w:rFonts w:hint="eastAsia" w:ascii="仿宋_GB2312" w:hAnsi="仿宋_GB2312" w:eastAsia="仿宋_GB2312" w:cs="仿宋_GB2312"/>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EDEF411">
            <w:pPr>
              <w:topLinePunct/>
              <w:spacing w:line="440" w:lineRule="exact"/>
              <w:jc w:val="center"/>
              <w:rPr>
                <w:rFonts w:hint="eastAsia" w:ascii="仿宋_GB2312" w:hAnsi="仿宋_GB2312" w:eastAsia="仿宋_GB2312" w:cs="仿宋_GB2312"/>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08EE3256">
            <w:pPr>
              <w:topLinePunct/>
              <w:spacing w:line="440" w:lineRule="exact"/>
              <w:jc w:val="center"/>
              <w:rPr>
                <w:rFonts w:hint="eastAsia" w:ascii="仿宋_GB2312" w:hAnsi="仿宋_GB2312" w:eastAsia="仿宋_GB2312" w:cs="仿宋_GB2312"/>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15D48EA7">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809A167">
            <w:pPr>
              <w:topLinePunct/>
              <w:spacing w:line="440" w:lineRule="exact"/>
              <w:jc w:val="center"/>
              <w:rPr>
                <w:rFonts w:hint="eastAsia" w:ascii="仿宋_GB2312" w:hAnsi="仿宋_GB2312" w:eastAsia="仿宋_GB2312" w:cs="仿宋_GB2312"/>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0CF46AE">
            <w:pPr>
              <w:topLinePunct/>
              <w:spacing w:line="440" w:lineRule="exact"/>
              <w:jc w:val="center"/>
              <w:rPr>
                <w:rFonts w:hint="eastAsia" w:ascii="仿宋_GB2312" w:hAnsi="仿宋_GB2312" w:eastAsia="仿宋_GB2312" w:cs="仿宋_GB2312"/>
                <w:szCs w:val="21"/>
                <w:highlight w:val="none"/>
              </w:rPr>
            </w:pPr>
          </w:p>
        </w:tc>
      </w:tr>
    </w:tbl>
    <w:p w14:paraId="42A07E81">
      <w:pPr>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备注：</w:t>
      </w:r>
    </w:p>
    <w:p w14:paraId="130B57F7">
      <w:pPr>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14:paraId="62B2CA7A">
      <w:pPr>
        <w:jc w:val="lef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r>
        <w:rPr>
          <w:rFonts w:hint="eastAsia" w:ascii="仿宋_GB2312" w:hAnsi="仿宋_GB2312" w:eastAsia="仿宋_GB2312" w:cs="仿宋_GB2312"/>
          <w:sz w:val="20"/>
          <w:szCs w:val="18"/>
          <w:highlight w:val="none"/>
        </w:rPr>
        <w:t>投标人必须如实填写股东构成情况</w:t>
      </w:r>
      <w:r>
        <w:rPr>
          <w:rFonts w:hint="eastAsia" w:ascii="仿宋_GB2312" w:hAnsi="仿宋_GB2312" w:eastAsia="仿宋_GB2312" w:cs="仿宋_GB2312"/>
          <w:szCs w:val="21"/>
          <w:highlight w:val="none"/>
        </w:rPr>
        <w:t>，同时打印“国家企业信用信息公示系统” (网站：https://www.gsxt.gov.cn/)网页查询的信息截图。</w:t>
      </w:r>
    </w:p>
    <w:p w14:paraId="411120C9">
      <w:pPr>
        <w:rPr>
          <w:rFonts w:hint="eastAsia" w:ascii="仿宋_GB2312" w:hAnsi="仿宋_GB2312" w:eastAsia="仿宋_GB2312" w:cs="仿宋_GB2312"/>
          <w:b/>
          <w:sz w:val="24"/>
          <w:highlight w:val="none"/>
        </w:rPr>
      </w:pPr>
      <w:r>
        <w:rPr>
          <w:rFonts w:hint="eastAsia" w:ascii="仿宋_GB2312" w:hAnsi="仿宋_GB2312" w:eastAsia="仿宋_GB2312" w:cs="仿宋_GB2312"/>
          <w:sz w:val="20"/>
          <w:szCs w:val="18"/>
          <w:highlight w:val="none"/>
        </w:rPr>
        <w:t>3.本表格如有虚假或与事实不符，作无效投标处理。</w:t>
      </w:r>
      <w:r>
        <w:rPr>
          <w:rFonts w:hint="eastAsia" w:ascii="仿宋_GB2312" w:hAnsi="仿宋_GB2312" w:eastAsia="仿宋_GB2312" w:cs="仿宋_GB2312"/>
          <w:highlight w:val="none"/>
        </w:rPr>
        <w:br w:type="page"/>
      </w:r>
      <w:r>
        <w:rPr>
          <w:rFonts w:hint="eastAsia" w:ascii="仿宋_GB2312" w:hAnsi="仿宋_GB2312" w:eastAsia="仿宋_GB2312" w:cs="仿宋_GB2312"/>
          <w:b/>
          <w:sz w:val="24"/>
          <w:highlight w:val="none"/>
        </w:rPr>
        <w:t>2.2法定代表人/负责人资格证明书及授权委托书</w:t>
      </w:r>
    </w:p>
    <w:p w14:paraId="1AAFCFD1">
      <w:pPr>
        <w:spacing w:line="480" w:lineRule="exact"/>
        <w:jc w:val="center"/>
        <w:rPr>
          <w:rFonts w:hint="eastAsia" w:ascii="仿宋_GB2312" w:hAnsi="仿宋_GB2312" w:eastAsia="仿宋_GB2312" w:cs="仿宋_GB2312"/>
          <w:b/>
          <w:sz w:val="28"/>
          <w:szCs w:val="28"/>
          <w:highlight w:val="none"/>
        </w:rPr>
      </w:pPr>
    </w:p>
    <w:p w14:paraId="750BC1B1">
      <w:pPr>
        <w:spacing w:line="480" w:lineRule="exact"/>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（1）法定代表人/负责人资格证明书</w:t>
      </w:r>
    </w:p>
    <w:p w14:paraId="6F08AE27">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致：</w:t>
      </w:r>
      <w:r>
        <w:rPr>
          <w:rFonts w:hint="eastAsia" w:ascii="仿宋_GB2312" w:hAnsi="仿宋_GB2312" w:eastAsia="仿宋_GB2312" w:cs="仿宋_GB2312"/>
          <w:szCs w:val="21"/>
          <w:highlight w:val="none"/>
          <w:u w:val="single"/>
        </w:rPr>
        <w:t>招标人</w:t>
      </w:r>
      <w:r>
        <w:rPr>
          <w:rFonts w:hint="eastAsia" w:ascii="仿宋_GB2312" w:hAnsi="仿宋_GB2312" w:eastAsia="仿宋_GB2312" w:cs="仿宋_GB2312"/>
          <w:szCs w:val="21"/>
          <w:highlight w:val="none"/>
        </w:rPr>
        <w:t>/</w:t>
      </w:r>
      <w:r>
        <w:rPr>
          <w:rFonts w:hint="eastAsia" w:ascii="仿宋_GB2312" w:hAnsi="仿宋_GB2312" w:eastAsia="仿宋_GB2312" w:cs="仿宋_GB2312"/>
          <w:szCs w:val="21"/>
          <w:highlight w:val="none"/>
          <w:u w:val="single"/>
        </w:rPr>
        <w:t>招标代理机构</w:t>
      </w:r>
      <w:r>
        <w:rPr>
          <w:rFonts w:hint="eastAsia" w:ascii="仿宋_GB2312" w:hAnsi="仿宋_GB2312" w:eastAsia="仿宋_GB2312" w:cs="仿宋_GB2312"/>
          <w:szCs w:val="21"/>
          <w:highlight w:val="none"/>
        </w:rPr>
        <w:t>：</w:t>
      </w:r>
    </w:p>
    <w:p w14:paraId="1106A9C6">
      <w:pPr>
        <w:rPr>
          <w:rFonts w:hint="eastAsia" w:ascii="仿宋_GB2312" w:hAnsi="仿宋_GB2312" w:eastAsia="仿宋_GB2312" w:cs="仿宋_GB2312"/>
          <w:szCs w:val="21"/>
          <w:highlight w:val="none"/>
        </w:rPr>
      </w:pPr>
    </w:p>
    <w:p w14:paraId="4E4DC5ED">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同志，现任我单位职务，为法定代表人，特此证明。</w:t>
      </w:r>
    </w:p>
    <w:p w14:paraId="764B563D">
      <w:pPr>
        <w:ind w:firstLine="210" w:firstLineChars="1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签发日期：           单位：           （单位公章）</w:t>
      </w:r>
    </w:p>
    <w:p w14:paraId="554BB389">
      <w:pPr>
        <w:ind w:firstLine="210" w:firstLineChars="1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附：代表人性别：            年龄：           身份证号码：</w:t>
      </w:r>
    </w:p>
    <w:p w14:paraId="33274410">
      <w:pPr>
        <w:ind w:firstLine="210" w:firstLineChars="1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联系电话：</w:t>
      </w:r>
    </w:p>
    <w:p w14:paraId="57D7E7DE">
      <w:pPr>
        <w:ind w:firstLine="210" w:firstLineChars="1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营业执照号码：                       经济性质：</w:t>
      </w:r>
    </w:p>
    <w:p w14:paraId="1FB910B0">
      <w:pPr>
        <w:ind w:firstLine="210" w:firstLineChars="1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主营：</w:t>
      </w:r>
    </w:p>
    <w:p w14:paraId="33B2D9C4">
      <w:pPr>
        <w:ind w:firstLine="210" w:firstLineChars="1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兼营：</w:t>
      </w:r>
    </w:p>
    <w:p w14:paraId="1CCDA85A">
      <w:pPr>
        <w:ind w:firstLine="210" w:firstLineChars="100"/>
        <w:rPr>
          <w:rFonts w:hint="eastAsia" w:ascii="仿宋_GB2312" w:hAnsi="仿宋_GB2312" w:eastAsia="仿宋_GB2312" w:cs="仿宋_GB2312"/>
          <w:szCs w:val="21"/>
          <w:highlight w:val="none"/>
        </w:rPr>
      </w:pPr>
    </w:p>
    <w:p w14:paraId="744430A7">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说明：1.法定代表人为企业事业单位、国家机关、社会团体的主要行政负责人。</w:t>
      </w:r>
    </w:p>
    <w:p w14:paraId="16B734DB">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2.内容必须填写真实、清楚、涂改无效，不得转让、买卖。</w:t>
      </w:r>
    </w:p>
    <w:p w14:paraId="45824008">
      <w:pPr>
        <w:ind w:firstLine="630" w:firstLineChars="3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3.将此证明书提交对方作为合同附件</w:t>
      </w:r>
      <w:r>
        <w:rPr>
          <w:rFonts w:hint="eastAsia" w:ascii="仿宋_GB2312" w:hAnsi="仿宋_GB2312" w:eastAsia="仿宋_GB2312" w:cs="仿宋_GB2312"/>
          <w:b/>
          <w:szCs w:val="21"/>
          <w:highlight w:val="none"/>
        </w:rPr>
        <w:t>。</w:t>
      </w:r>
    </w:p>
    <w:p w14:paraId="2569DC42">
      <w:pPr>
        <w:rPr>
          <w:rFonts w:hint="eastAsia" w:ascii="仿宋_GB2312" w:hAnsi="仿宋_GB2312" w:eastAsia="仿宋_GB2312" w:cs="仿宋_GB2312"/>
          <w:sz w:val="28"/>
          <w:szCs w:val="28"/>
          <w:highlight w:val="none"/>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5A5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jc w:val="center"/>
        </w:trPr>
        <w:tc>
          <w:tcPr>
            <w:tcW w:w="9287" w:type="dxa"/>
            <w:noWrap w:val="0"/>
            <w:vAlign w:val="center"/>
          </w:tcPr>
          <w:p w14:paraId="21A5F05C">
            <w:pPr>
              <w:jc w:val="center"/>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rPr>
              <w:t>粘贴法定代表人身份证复印件</w:t>
            </w:r>
          </w:p>
        </w:tc>
      </w:tr>
    </w:tbl>
    <w:p w14:paraId="233E5748">
      <w:pPr>
        <w:rPr>
          <w:rFonts w:hint="eastAsia" w:ascii="仿宋_GB2312" w:hAnsi="仿宋_GB2312" w:eastAsia="仿宋_GB2312" w:cs="仿宋_GB2312"/>
          <w:b/>
          <w:sz w:val="28"/>
          <w:szCs w:val="28"/>
          <w:highlight w:val="none"/>
        </w:rPr>
      </w:pPr>
    </w:p>
    <w:p w14:paraId="541A375F">
      <w:pPr>
        <w:tabs>
          <w:tab w:val="left" w:pos="654"/>
          <w:tab w:val="left" w:pos="1734"/>
          <w:tab w:val="left" w:pos="2814"/>
          <w:tab w:val="left" w:pos="3894"/>
          <w:tab w:val="left" w:pos="5334"/>
          <w:tab w:val="left" w:pos="6414"/>
          <w:tab w:val="left" w:pos="7254"/>
          <w:tab w:val="left" w:pos="8574"/>
          <w:tab w:val="left" w:pos="9654"/>
        </w:tabs>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sz w:val="28"/>
          <w:szCs w:val="28"/>
          <w:highlight w:val="none"/>
        </w:rPr>
        <w:br w:type="page"/>
      </w:r>
      <w:r>
        <w:rPr>
          <w:rFonts w:hint="eastAsia" w:ascii="仿宋_GB2312" w:hAnsi="仿宋_GB2312" w:eastAsia="仿宋_GB2312" w:cs="仿宋_GB2312"/>
          <w:b/>
          <w:sz w:val="28"/>
          <w:szCs w:val="28"/>
          <w:highlight w:val="none"/>
        </w:rPr>
        <w:t>（2）法定代表人/负责人授权委托书</w:t>
      </w:r>
    </w:p>
    <w:p w14:paraId="3ED3FA07">
      <w:pPr>
        <w:spacing w:line="360" w:lineRule="auto"/>
        <w:rPr>
          <w:rFonts w:hint="eastAsia" w:ascii="仿宋_GB2312" w:hAnsi="仿宋_GB2312" w:eastAsia="仿宋_GB2312" w:cs="仿宋_GB2312"/>
          <w:sz w:val="28"/>
          <w:szCs w:val="28"/>
          <w:highlight w:val="none"/>
        </w:rPr>
      </w:pPr>
    </w:p>
    <w:p w14:paraId="42B86834">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致：招标人/招标代理机构：</w:t>
      </w:r>
    </w:p>
    <w:p w14:paraId="4363035A">
      <w:pPr>
        <w:rPr>
          <w:rFonts w:hint="eastAsia" w:ascii="仿宋_GB2312" w:hAnsi="仿宋_GB2312" w:eastAsia="仿宋_GB2312" w:cs="仿宋_GB2312"/>
          <w:sz w:val="24"/>
          <w:highlight w:val="none"/>
        </w:rPr>
      </w:pPr>
    </w:p>
    <w:p w14:paraId="0B8CD55A">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兹授权同志，为我方签订经济合同及办理其他事务代理人，其权限是：</w:t>
      </w:r>
    </w:p>
    <w:p w14:paraId="5B7BB74B">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p w14:paraId="7906B5FC">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授权单位：          （盖章）     法定代表人              （签名或盖私章）</w:t>
      </w:r>
    </w:p>
    <w:p w14:paraId="5B23EE1B">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有效期限：至        年       月      日       签发日期：</w:t>
      </w:r>
    </w:p>
    <w:p w14:paraId="16EF6D02">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附：代理人性别：        年龄：       职务：         身份证号码：</w:t>
      </w:r>
    </w:p>
    <w:p w14:paraId="53D22920">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联系电话：</w:t>
      </w:r>
    </w:p>
    <w:p w14:paraId="31665A7E">
      <w:pPr>
        <w:ind w:firstLine="240" w:firstLineChars="1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营业执照号码：                         经济性质：</w:t>
      </w:r>
    </w:p>
    <w:p w14:paraId="4BD40486">
      <w:pPr>
        <w:ind w:firstLine="240" w:firstLineChars="1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主营（产）：</w:t>
      </w:r>
    </w:p>
    <w:p w14:paraId="404B0ED0">
      <w:pPr>
        <w:ind w:firstLine="240" w:firstLineChars="1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兼营（产）：</w:t>
      </w:r>
    </w:p>
    <w:p w14:paraId="698C8422">
      <w:pPr>
        <w:ind w:firstLine="240" w:firstLineChars="1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进口物品经营许可证号码：</w:t>
      </w:r>
    </w:p>
    <w:p w14:paraId="233B8198">
      <w:pPr>
        <w:ind w:firstLine="240" w:firstLineChars="1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主营：</w:t>
      </w:r>
    </w:p>
    <w:p w14:paraId="411144F9">
      <w:pPr>
        <w:ind w:firstLine="240" w:firstLineChars="1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兼营：</w:t>
      </w:r>
    </w:p>
    <w:p w14:paraId="20802E08">
      <w:pPr>
        <w:ind w:left="1"/>
        <w:rPr>
          <w:rFonts w:hint="eastAsia" w:ascii="仿宋_GB2312" w:hAnsi="仿宋_GB2312" w:eastAsia="仿宋_GB2312" w:cs="仿宋_GB2312"/>
          <w:sz w:val="24"/>
          <w:highlight w:val="none"/>
        </w:rPr>
      </w:pPr>
    </w:p>
    <w:p w14:paraId="336ED489">
      <w:pPr>
        <w:ind w:left="1"/>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说明：</w:t>
      </w:r>
    </w:p>
    <w:p w14:paraId="3348A870">
      <w:pPr>
        <w:ind w:left="1" w:firstLine="537" w:firstLineChars="224"/>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1.法定代表人为企业事业单位、国家机关、社会团体的主要行政负责人。</w:t>
      </w:r>
    </w:p>
    <w:p w14:paraId="315F0607">
      <w:pPr>
        <w:ind w:firstLine="537" w:firstLineChars="224"/>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2.内容必须填写真实、清楚、涂改无效，不得转让、买卖。</w:t>
      </w:r>
    </w:p>
    <w:p w14:paraId="6D923797">
      <w:pPr>
        <w:ind w:firstLine="537" w:firstLineChars="224"/>
        <w:rPr>
          <w:rFonts w:hint="eastAsia" w:ascii="仿宋_GB2312" w:hAnsi="仿宋_GB2312" w:eastAsia="仿宋_GB2312" w:cs="仿宋_GB2312"/>
          <w:b/>
          <w:sz w:val="24"/>
          <w:highlight w:val="none"/>
        </w:rPr>
      </w:pPr>
      <w:r>
        <w:rPr>
          <w:rFonts w:hint="eastAsia" w:ascii="仿宋_GB2312" w:hAnsi="仿宋_GB2312" w:eastAsia="仿宋_GB2312" w:cs="仿宋_GB2312"/>
          <w:sz w:val="24"/>
          <w:highlight w:val="none"/>
        </w:rPr>
        <w:t>3.将此证明书提交对方作为合同附件</w:t>
      </w:r>
      <w:r>
        <w:rPr>
          <w:rFonts w:hint="eastAsia" w:ascii="仿宋_GB2312" w:hAnsi="仿宋_GB2312" w:eastAsia="仿宋_GB2312" w:cs="仿宋_GB2312"/>
          <w:b/>
          <w:sz w:val="24"/>
          <w:highlight w:val="none"/>
        </w:rPr>
        <w:t>。</w:t>
      </w:r>
    </w:p>
    <w:p w14:paraId="7633E8E8">
      <w:pPr>
        <w:ind w:firstLine="537" w:firstLineChars="224"/>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4.授权权限：全权代表本公司参与上述项目的投标响应，负责提供与签署确认一切文书资料，以及向贵方递交的任何补充承诺。</w:t>
      </w:r>
    </w:p>
    <w:p w14:paraId="6FA5CFE4">
      <w:pPr>
        <w:ind w:firstLine="537" w:firstLineChars="224"/>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5.有效期限：与本公司投标文件中标注的投标有效期相同，自本单位盖公章之日起生效。</w:t>
      </w:r>
    </w:p>
    <w:p w14:paraId="56E45941">
      <w:pPr>
        <w:ind w:left="1" w:firstLine="537" w:firstLineChars="224"/>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6.投标签字代表为法定代表人，则本表不适用。</w:t>
      </w:r>
    </w:p>
    <w:p w14:paraId="4762AD59">
      <w:pPr>
        <w:ind w:left="1" w:firstLine="537" w:firstLineChars="224"/>
        <w:rPr>
          <w:rFonts w:hint="eastAsia" w:ascii="仿宋_GB2312" w:hAnsi="仿宋_GB2312" w:eastAsia="仿宋_GB2312" w:cs="仿宋_GB2312"/>
          <w:sz w:val="24"/>
          <w:highlight w:val="none"/>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12B9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9287" w:type="dxa"/>
            <w:noWrap w:val="0"/>
            <w:vAlign w:val="center"/>
          </w:tcPr>
          <w:p w14:paraId="359D3BBA">
            <w:pPr>
              <w:spacing w:line="360" w:lineRule="auto"/>
              <w:jc w:val="center"/>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rPr>
              <w:t>粘贴代理人身份证复印件</w:t>
            </w:r>
          </w:p>
        </w:tc>
      </w:tr>
    </w:tbl>
    <w:p w14:paraId="50836CA2">
      <w:pPr>
        <w:spacing w:line="360" w:lineRule="auto"/>
        <w:ind w:firstLine="420"/>
        <w:rPr>
          <w:rFonts w:hint="eastAsia" w:ascii="仿宋_GB2312" w:hAnsi="仿宋_GB2312" w:eastAsia="仿宋_GB2312" w:cs="仿宋_GB2312"/>
          <w:sz w:val="28"/>
          <w:szCs w:val="28"/>
          <w:highlight w:val="none"/>
          <w:u w:val="single"/>
        </w:rPr>
      </w:pPr>
    </w:p>
    <w:p w14:paraId="667FB263">
      <w:pPr>
        <w:rPr>
          <w:rFonts w:hint="eastAsia" w:ascii="仿宋_GB2312" w:hAnsi="仿宋_GB2312" w:eastAsia="仿宋_GB2312" w:cs="仿宋_GB2312"/>
          <w:b/>
          <w:sz w:val="24"/>
          <w:highlight w:val="none"/>
        </w:rPr>
      </w:pPr>
      <w:r>
        <w:rPr>
          <w:rFonts w:hint="eastAsia" w:ascii="仿宋_GB2312" w:hAnsi="仿宋_GB2312" w:eastAsia="仿宋_GB2312" w:cs="仿宋_GB2312"/>
          <w:sz w:val="28"/>
          <w:szCs w:val="28"/>
          <w:highlight w:val="none"/>
          <w:u w:val="single"/>
        </w:rPr>
        <w:br w:type="page"/>
      </w:r>
      <w:r>
        <w:rPr>
          <w:rFonts w:hint="eastAsia" w:ascii="仿宋_GB2312" w:hAnsi="仿宋_GB2312" w:eastAsia="仿宋_GB2312" w:cs="仿宋_GB2312"/>
          <w:b/>
          <w:sz w:val="24"/>
          <w:highlight w:val="none"/>
        </w:rPr>
        <w:t>2.</w:t>
      </w:r>
      <w:r>
        <w:rPr>
          <w:rFonts w:hint="eastAsia" w:ascii="仿宋_GB2312" w:hAnsi="仿宋_GB2312" w:eastAsia="仿宋_GB2312" w:cs="仿宋_GB2312"/>
          <w:b/>
          <w:sz w:val="24"/>
          <w:highlight w:val="none"/>
          <w:lang w:val="en-US" w:eastAsia="zh-CN"/>
        </w:rPr>
        <w:t>3</w:t>
      </w:r>
      <w:r>
        <w:rPr>
          <w:rFonts w:hint="eastAsia" w:ascii="仿宋_GB2312" w:hAnsi="仿宋_GB2312" w:eastAsia="仿宋_GB2312" w:cs="仿宋_GB2312"/>
          <w:b/>
          <w:sz w:val="24"/>
          <w:highlight w:val="none"/>
        </w:rPr>
        <w:t>关于资格的声明函</w:t>
      </w:r>
    </w:p>
    <w:p w14:paraId="396CCBC4">
      <w:pPr>
        <w:spacing w:line="480" w:lineRule="exact"/>
        <w:rPr>
          <w:rFonts w:hint="eastAsia" w:ascii="仿宋_GB2312" w:hAnsi="仿宋_GB2312" w:eastAsia="仿宋_GB2312" w:cs="仿宋_GB2312"/>
          <w:sz w:val="28"/>
          <w:szCs w:val="28"/>
          <w:highlight w:val="none"/>
        </w:rPr>
      </w:pPr>
    </w:p>
    <w:p w14:paraId="69F677CC">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致：</w:t>
      </w:r>
      <w:r>
        <w:rPr>
          <w:rFonts w:hint="eastAsia" w:ascii="仿宋_GB2312" w:hAnsi="仿宋_GB2312" w:eastAsia="仿宋_GB2312" w:cs="仿宋_GB2312"/>
          <w:sz w:val="24"/>
          <w:highlight w:val="none"/>
          <w:u w:val="single"/>
        </w:rPr>
        <w:t>（招标人/招标代理机构）</w:t>
      </w:r>
    </w:p>
    <w:p w14:paraId="23CC8D38">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关于贵方项目名称:（项目编号：）投标邀请，本签字人愿意参加投标响应，提供招标文件中规定的货物、工程及服务，并证明提交的下列文件和说明是准确的和真实的。</w:t>
      </w:r>
    </w:p>
    <w:p w14:paraId="30CDC999">
      <w:pPr>
        <w:numPr>
          <w:ilvl w:val="3"/>
          <w:numId w:val="6"/>
        </w:numPr>
        <w:autoSpaceDE w:val="0"/>
        <w:autoSpaceDN w:val="0"/>
        <w:adjustRightInd w:val="0"/>
        <w:ind w:left="850" w:hanging="340"/>
        <w:jc w:val="left"/>
        <w:textAlignment w:val="baseline"/>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能独立承担民事责任，具有从事本项目的经营范围和能力</w:t>
      </w:r>
    </w:p>
    <w:p w14:paraId="4A34123A">
      <w:pPr>
        <w:numPr>
          <w:ilvl w:val="3"/>
          <w:numId w:val="6"/>
        </w:numPr>
        <w:autoSpaceDE w:val="0"/>
        <w:autoSpaceDN w:val="0"/>
        <w:adjustRightInd w:val="0"/>
        <w:ind w:left="850" w:hanging="340"/>
        <w:jc w:val="left"/>
        <w:textAlignment w:val="baseline"/>
        <w:rPr>
          <w:rFonts w:hint="eastAsia" w:ascii="仿宋_GB2312" w:hAnsi="仿宋_GB2312" w:eastAsia="仿宋_GB2312" w:cs="仿宋_GB2312"/>
          <w:sz w:val="24"/>
          <w:highlight w:val="none"/>
        </w:rPr>
      </w:pPr>
    </w:p>
    <w:p w14:paraId="26E1B3A0">
      <w:pPr>
        <w:numPr>
          <w:ilvl w:val="3"/>
          <w:numId w:val="6"/>
        </w:numPr>
        <w:autoSpaceDE w:val="0"/>
        <w:autoSpaceDN w:val="0"/>
        <w:adjustRightInd w:val="0"/>
        <w:ind w:left="850" w:hanging="340"/>
        <w:jc w:val="left"/>
        <w:textAlignment w:val="baseline"/>
        <w:rPr>
          <w:rFonts w:hint="eastAsia" w:ascii="仿宋_GB2312" w:hAnsi="仿宋_GB2312" w:eastAsia="仿宋_GB2312" w:cs="仿宋_GB2312"/>
          <w:sz w:val="24"/>
          <w:highlight w:val="none"/>
        </w:rPr>
      </w:pPr>
    </w:p>
    <w:p w14:paraId="2EF65316">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（相关证明文件附后）</w:t>
      </w:r>
    </w:p>
    <w:p w14:paraId="4C371368">
      <w:pPr>
        <w:adjustRightInd w:val="0"/>
        <w:snapToGrid w:val="0"/>
        <w:ind w:firstLine="420" w:firstLineChars="200"/>
        <w:rPr>
          <w:rFonts w:hint="eastAsia" w:ascii="仿宋_GB2312" w:hAnsi="仿宋_GB2312" w:eastAsia="仿宋_GB2312" w:cs="仿宋_GB2312"/>
          <w:szCs w:val="21"/>
          <w:highlight w:val="none"/>
        </w:rPr>
      </w:pPr>
    </w:p>
    <w:p w14:paraId="7D0A7AB3">
      <w:pPr>
        <w:adjustRightInd w:val="0"/>
        <w:snapToGrid w:val="0"/>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本单位保证全部投标文件和问题的回答是真实和有效的，并对所提供资料的真实性负责。</w:t>
      </w:r>
    </w:p>
    <w:p w14:paraId="278422F4">
      <w:pPr>
        <w:adjustRightInd w:val="0"/>
        <w:snapToGrid w:val="0"/>
        <w:rPr>
          <w:rFonts w:hint="eastAsia" w:ascii="仿宋_GB2312" w:hAnsi="仿宋_GB2312" w:eastAsia="仿宋_GB2312" w:cs="仿宋_GB2312"/>
          <w:sz w:val="24"/>
          <w:highlight w:val="none"/>
        </w:rPr>
      </w:pPr>
    </w:p>
    <w:p w14:paraId="3D233578">
      <w:pPr>
        <w:adjustRightInd w:val="0"/>
        <w:snapToGrid w:val="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投标人法定代表人（或法定代表人授权代表）签字：</w:t>
      </w:r>
    </w:p>
    <w:p w14:paraId="6E294707">
      <w:pPr>
        <w:adjustRightInd w:val="0"/>
        <w:snapToGrid w:val="0"/>
        <w:rPr>
          <w:rFonts w:hint="eastAsia" w:ascii="仿宋_GB2312" w:hAnsi="仿宋_GB2312" w:eastAsia="仿宋_GB2312" w:cs="仿宋_GB2312"/>
          <w:sz w:val="24"/>
          <w:highlight w:val="none"/>
          <w:u w:val="single"/>
        </w:rPr>
      </w:pPr>
      <w:r>
        <w:rPr>
          <w:rFonts w:hint="eastAsia" w:ascii="仿宋_GB2312" w:hAnsi="仿宋_GB2312" w:eastAsia="仿宋_GB2312" w:cs="仿宋_GB2312"/>
          <w:sz w:val="24"/>
          <w:highlight w:val="none"/>
        </w:rPr>
        <w:t>投标人名称（加盖公章）：</w:t>
      </w:r>
    </w:p>
    <w:p w14:paraId="137C481F">
      <w:pPr>
        <w:adjustRightInd w:val="0"/>
        <w:snapToGrid w:val="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日期：年 月 日</w:t>
      </w:r>
    </w:p>
    <w:p w14:paraId="4A2D75AE">
      <w:pPr>
        <w:rPr>
          <w:rFonts w:hint="eastAsia" w:ascii="仿宋_GB2312" w:hAnsi="仿宋_GB2312" w:eastAsia="仿宋_GB2312" w:cs="仿宋_GB2312"/>
          <w:sz w:val="28"/>
          <w:szCs w:val="28"/>
          <w:highlight w:val="none"/>
        </w:rPr>
      </w:pPr>
    </w:p>
    <w:p w14:paraId="074C5103">
      <w:pPr>
        <w:rPr>
          <w:rFonts w:hint="eastAsia" w:ascii="仿宋_GB2312" w:hAnsi="仿宋_GB2312" w:eastAsia="仿宋_GB2312" w:cs="仿宋_GB2312"/>
          <w:sz w:val="28"/>
          <w:szCs w:val="28"/>
          <w:highlight w:val="none"/>
        </w:rPr>
      </w:pPr>
    </w:p>
    <w:p w14:paraId="3D129E67">
      <w:pPr>
        <w:pStyle w:val="17"/>
        <w:rPr>
          <w:rFonts w:hint="eastAsia" w:ascii="仿宋_GB2312" w:hAnsi="仿宋_GB2312" w:eastAsia="仿宋_GB2312" w:cs="仿宋_GB2312"/>
          <w:sz w:val="28"/>
          <w:szCs w:val="28"/>
          <w:highlight w:val="none"/>
        </w:rPr>
      </w:pPr>
    </w:p>
    <w:p w14:paraId="245D593B">
      <w:pPr>
        <w:rPr>
          <w:rFonts w:hint="eastAsia" w:ascii="仿宋_GB2312" w:hAnsi="仿宋_GB2312" w:eastAsia="仿宋_GB2312" w:cs="仿宋_GB2312"/>
          <w:sz w:val="28"/>
          <w:szCs w:val="28"/>
          <w:highlight w:val="none"/>
        </w:rPr>
      </w:pPr>
    </w:p>
    <w:p w14:paraId="6E34501D">
      <w:pPr>
        <w:pStyle w:val="17"/>
        <w:rPr>
          <w:rFonts w:hint="eastAsia" w:ascii="仿宋_GB2312" w:hAnsi="仿宋_GB2312" w:eastAsia="仿宋_GB2312" w:cs="仿宋_GB2312"/>
          <w:sz w:val="28"/>
          <w:szCs w:val="28"/>
          <w:highlight w:val="none"/>
        </w:rPr>
      </w:pPr>
    </w:p>
    <w:p w14:paraId="5009DE48">
      <w:pPr>
        <w:rPr>
          <w:rFonts w:hint="eastAsia" w:ascii="仿宋_GB2312" w:hAnsi="仿宋_GB2312" w:eastAsia="仿宋_GB2312" w:cs="仿宋_GB2312"/>
          <w:sz w:val="28"/>
          <w:szCs w:val="28"/>
          <w:highlight w:val="none"/>
        </w:rPr>
      </w:pPr>
    </w:p>
    <w:p w14:paraId="668E4E3B">
      <w:pPr>
        <w:pStyle w:val="17"/>
        <w:rPr>
          <w:rFonts w:hint="eastAsia" w:ascii="仿宋_GB2312" w:hAnsi="仿宋_GB2312" w:eastAsia="仿宋_GB2312" w:cs="仿宋_GB2312"/>
          <w:sz w:val="28"/>
          <w:szCs w:val="28"/>
          <w:highlight w:val="none"/>
        </w:rPr>
      </w:pPr>
    </w:p>
    <w:p w14:paraId="57DD061D">
      <w:pPr>
        <w:rPr>
          <w:rFonts w:hint="eastAsia" w:ascii="仿宋_GB2312" w:hAnsi="仿宋_GB2312" w:eastAsia="仿宋_GB2312" w:cs="仿宋_GB2312"/>
          <w:sz w:val="28"/>
          <w:szCs w:val="28"/>
          <w:highlight w:val="none"/>
        </w:rPr>
      </w:pPr>
    </w:p>
    <w:p w14:paraId="232C0114">
      <w:pPr>
        <w:pStyle w:val="17"/>
        <w:rPr>
          <w:rFonts w:hint="eastAsia" w:ascii="仿宋_GB2312" w:hAnsi="仿宋_GB2312" w:eastAsia="仿宋_GB2312" w:cs="仿宋_GB2312"/>
          <w:sz w:val="28"/>
          <w:szCs w:val="28"/>
          <w:highlight w:val="none"/>
        </w:rPr>
      </w:pPr>
    </w:p>
    <w:p w14:paraId="009DFD46">
      <w:pPr>
        <w:rPr>
          <w:rFonts w:hint="eastAsia" w:ascii="仿宋_GB2312" w:hAnsi="仿宋_GB2312" w:eastAsia="仿宋_GB2312" w:cs="仿宋_GB2312"/>
          <w:sz w:val="28"/>
          <w:szCs w:val="28"/>
          <w:highlight w:val="none"/>
        </w:rPr>
      </w:pPr>
    </w:p>
    <w:p w14:paraId="4264A12B">
      <w:pPr>
        <w:pStyle w:val="17"/>
        <w:rPr>
          <w:rFonts w:hint="eastAsia" w:ascii="仿宋_GB2312" w:hAnsi="仿宋_GB2312" w:eastAsia="仿宋_GB2312" w:cs="仿宋_GB2312"/>
          <w:sz w:val="28"/>
          <w:szCs w:val="28"/>
          <w:highlight w:val="none"/>
        </w:rPr>
      </w:pPr>
    </w:p>
    <w:p w14:paraId="1238CC29">
      <w:pPr>
        <w:rPr>
          <w:rFonts w:hint="eastAsia" w:ascii="仿宋_GB2312" w:hAnsi="仿宋_GB2312" w:eastAsia="仿宋_GB2312" w:cs="仿宋_GB2312"/>
          <w:sz w:val="28"/>
          <w:szCs w:val="28"/>
          <w:highlight w:val="none"/>
        </w:rPr>
      </w:pPr>
    </w:p>
    <w:p w14:paraId="52903BD6">
      <w:pPr>
        <w:pStyle w:val="17"/>
        <w:rPr>
          <w:rFonts w:hint="eastAsia" w:ascii="仿宋_GB2312" w:hAnsi="仿宋_GB2312" w:eastAsia="仿宋_GB2312" w:cs="仿宋_GB2312"/>
          <w:sz w:val="28"/>
          <w:szCs w:val="28"/>
          <w:highlight w:val="none"/>
        </w:rPr>
      </w:pPr>
    </w:p>
    <w:p w14:paraId="3C47B3CC">
      <w:pPr>
        <w:rPr>
          <w:rFonts w:hint="eastAsia" w:ascii="仿宋_GB2312" w:hAnsi="仿宋_GB2312" w:eastAsia="仿宋_GB2312" w:cs="仿宋_GB2312"/>
          <w:highlight w:val="none"/>
        </w:rPr>
      </w:pPr>
    </w:p>
    <w:p w14:paraId="2D94C400">
      <w:pPr>
        <w:rPr>
          <w:rFonts w:hint="eastAsia" w:ascii="仿宋_GB2312" w:hAnsi="仿宋_GB2312" w:eastAsia="仿宋_GB2312" w:cs="仿宋_GB2312"/>
          <w:sz w:val="28"/>
          <w:szCs w:val="28"/>
          <w:highlight w:val="none"/>
        </w:rPr>
      </w:pPr>
    </w:p>
    <w:p w14:paraId="2F787CE9">
      <w:pPr>
        <w:rPr>
          <w:rFonts w:hint="eastAsia" w:ascii="仿宋_GB2312" w:hAnsi="仿宋_GB2312" w:eastAsia="仿宋_GB2312" w:cs="仿宋_GB2312"/>
          <w:sz w:val="28"/>
          <w:szCs w:val="28"/>
          <w:highlight w:val="none"/>
        </w:rPr>
      </w:pPr>
      <w:bookmarkStart w:id="18" w:name="_Toc202251076"/>
      <w:bookmarkStart w:id="19" w:name="_Toc202251701"/>
      <w:bookmarkStart w:id="20" w:name="_Toc202820352"/>
      <w:bookmarkStart w:id="21" w:name="_Toc202816997"/>
      <w:bookmarkStart w:id="22" w:name="_Toc202252035"/>
      <w:bookmarkStart w:id="23" w:name="_Toc202254106"/>
      <w:bookmarkStart w:id="24" w:name="_Toc202819879"/>
    </w:p>
    <w:p w14:paraId="7C625233">
      <w:pPr>
        <w:pStyle w:val="17"/>
        <w:rPr>
          <w:rFonts w:hint="eastAsia" w:ascii="仿宋_GB2312" w:hAnsi="仿宋_GB2312" w:eastAsia="仿宋_GB2312" w:cs="仿宋_GB2312"/>
          <w:highlight w:val="none"/>
        </w:rPr>
      </w:pPr>
    </w:p>
    <w:p w14:paraId="5B49EE59">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2.</w:t>
      </w:r>
      <w:r>
        <w:rPr>
          <w:rFonts w:hint="eastAsia" w:ascii="仿宋_GB2312" w:hAnsi="仿宋_GB2312" w:eastAsia="仿宋_GB2312" w:cs="仿宋_GB2312"/>
          <w:b/>
          <w:sz w:val="24"/>
          <w:highlight w:val="none"/>
          <w:lang w:val="en-US" w:eastAsia="zh-CN"/>
        </w:rPr>
        <w:t>4</w:t>
      </w:r>
      <w:r>
        <w:rPr>
          <w:rFonts w:hint="eastAsia" w:ascii="仿宋_GB2312" w:hAnsi="仿宋_GB2312" w:eastAsia="仿宋_GB2312" w:cs="仿宋_GB2312"/>
          <w:b/>
          <w:sz w:val="24"/>
          <w:highlight w:val="none"/>
        </w:rPr>
        <w:t>其他资格证明文件</w:t>
      </w:r>
    </w:p>
    <w:p w14:paraId="358CF1FB">
      <w:pPr>
        <w:autoSpaceDE w:val="0"/>
        <w:autoSpaceDN w:val="0"/>
        <w:ind w:right="1400"/>
        <w:rPr>
          <w:rFonts w:hint="eastAsia" w:ascii="仿宋_GB2312" w:hAnsi="仿宋_GB2312" w:eastAsia="仿宋_GB2312" w:cs="仿宋_GB2312"/>
          <w:szCs w:val="18"/>
          <w:highlight w:val="none"/>
        </w:rPr>
      </w:pPr>
    </w:p>
    <w:p w14:paraId="2976B6B6">
      <w:pPr>
        <w:autoSpaceDE w:val="0"/>
        <w:autoSpaceDN w:val="0"/>
        <w:ind w:right="14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一、有效的《工商营业执照》（如非“三证合一”证照，同时提供税务登记证及组织机构代码证副本复印件）（加盖公章）；</w:t>
      </w:r>
    </w:p>
    <w:p w14:paraId="25ECC919">
      <w:pPr>
        <w:pStyle w:val="153"/>
        <w:widowControl/>
        <w:tabs>
          <w:tab w:val="left" w:pos="142"/>
          <w:tab w:val="left" w:pos="360"/>
          <w:tab w:val="left" w:pos="540"/>
        </w:tabs>
        <w:snapToGrid w:val="0"/>
        <w:spacing w:line="0" w:lineRule="atLeast"/>
        <w:ind w:firstLine="0" w:firstLineChars="0"/>
        <w:jc w:val="left"/>
        <w:rPr>
          <w:rFonts w:hint="eastAsia" w:ascii="仿宋_GB2312" w:hAnsi="仿宋_GB2312" w:eastAsia="仿宋_GB2312" w:cs="仿宋_GB2312"/>
          <w:sz w:val="24"/>
          <w:szCs w:val="24"/>
          <w:highlight w:val="none"/>
        </w:rPr>
      </w:pPr>
    </w:p>
    <w:p w14:paraId="057EDACA">
      <w:pPr>
        <w:pStyle w:val="153"/>
        <w:widowControl/>
        <w:tabs>
          <w:tab w:val="left" w:pos="142"/>
          <w:tab w:val="left" w:pos="360"/>
          <w:tab w:val="left" w:pos="540"/>
        </w:tabs>
        <w:snapToGrid w:val="0"/>
        <w:spacing w:line="0" w:lineRule="atLeast"/>
        <w:ind w:firstLine="0" w:firstLineChars="0"/>
        <w:jc w:val="lef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二、所投产品具有有效的医疗器械注册证明。</w:t>
      </w:r>
    </w:p>
    <w:p w14:paraId="24511CB4">
      <w:pPr>
        <w:autoSpaceDE w:val="0"/>
        <w:autoSpaceDN w:val="0"/>
        <w:ind w:right="1400"/>
        <w:rPr>
          <w:rFonts w:hint="eastAsia" w:ascii="仿宋_GB2312" w:hAnsi="仿宋_GB2312" w:eastAsia="仿宋_GB2312" w:cs="仿宋_GB2312"/>
          <w:sz w:val="24"/>
          <w:highlight w:val="none"/>
        </w:rPr>
      </w:pPr>
    </w:p>
    <w:p w14:paraId="461041BF">
      <w:pPr>
        <w:tabs>
          <w:tab w:val="left" w:pos="567"/>
          <w:tab w:val="left" w:pos="993"/>
        </w:tabs>
        <w:ind w:firstLine="480" w:firstLineChars="200"/>
        <w:jc w:val="left"/>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三、</w:t>
      </w:r>
      <w:r>
        <w:rPr>
          <w:rFonts w:hint="eastAsia" w:ascii="仿宋_GB2312" w:hAnsi="仿宋_GB2312" w:eastAsia="仿宋_GB2312" w:cs="仿宋_GB2312"/>
          <w:sz w:val="24"/>
          <w:highlight w:val="none"/>
          <w:lang w:val="zh-CN" w:eastAsia="zh-CN"/>
        </w:rPr>
        <w:t>如投标人为生产企业，所投产品为第二、三类医疗器械，提供有效的《医疗器械生产许可证》复印件；如投标人为经营企业，所投产品为第三类医疗器械，提供有效的《医疗器械经营许可证》复印件（如国家另有规定，则适用其规定）。</w:t>
      </w:r>
    </w:p>
    <w:p w14:paraId="701E2345">
      <w:pPr>
        <w:tabs>
          <w:tab w:val="left" w:pos="567"/>
          <w:tab w:val="left" w:pos="993"/>
        </w:tabs>
        <w:ind w:firstLine="420" w:firstLineChars="200"/>
        <w:jc w:val="left"/>
        <w:rPr>
          <w:rFonts w:hint="eastAsia" w:ascii="仿宋_GB2312" w:hAnsi="仿宋_GB2312" w:eastAsia="仿宋_GB2312" w:cs="仿宋_GB2312"/>
          <w:b/>
          <w:color w:val="000000"/>
          <w:szCs w:val="21"/>
          <w:highlight w:val="none"/>
        </w:rPr>
      </w:pPr>
      <w:r>
        <w:rPr>
          <w:rFonts w:hint="eastAsia" w:ascii="仿宋_GB2312" w:hAnsi="仿宋_GB2312" w:eastAsia="仿宋_GB2312" w:cs="仿宋_GB2312"/>
          <w:b/>
          <w:szCs w:val="21"/>
          <w:highlight w:val="none"/>
        </w:rPr>
        <w:br w:type="page"/>
      </w:r>
      <w:r>
        <w:rPr>
          <w:rFonts w:hint="eastAsia" w:ascii="仿宋_GB2312" w:hAnsi="仿宋_GB2312" w:eastAsia="仿宋_GB2312" w:cs="仿宋_GB2312"/>
          <w:b/>
          <w:color w:val="000000"/>
          <w:szCs w:val="21"/>
          <w:highlight w:val="none"/>
        </w:rPr>
        <w:t>2.</w:t>
      </w:r>
      <w:r>
        <w:rPr>
          <w:rFonts w:hint="eastAsia" w:ascii="仿宋_GB2312" w:hAnsi="仿宋_GB2312" w:eastAsia="仿宋_GB2312" w:cs="仿宋_GB2312"/>
          <w:b/>
          <w:color w:val="000000"/>
          <w:szCs w:val="21"/>
          <w:highlight w:val="none"/>
          <w:lang w:val="en-US" w:eastAsia="zh-CN"/>
        </w:rPr>
        <w:t>5</w:t>
      </w:r>
      <w:r>
        <w:rPr>
          <w:rFonts w:hint="eastAsia" w:ascii="仿宋_GB2312" w:hAnsi="仿宋_GB2312" w:eastAsia="仿宋_GB2312" w:cs="仿宋_GB2312"/>
          <w:b/>
          <w:color w:val="000000"/>
          <w:szCs w:val="21"/>
          <w:highlight w:val="none"/>
        </w:rPr>
        <w:t xml:space="preserve"> 中小企业声明函（针对制造商）</w:t>
      </w:r>
    </w:p>
    <w:p w14:paraId="09B4BB84">
      <w:pPr>
        <w:tabs>
          <w:tab w:val="left" w:pos="567"/>
          <w:tab w:val="left" w:pos="993"/>
        </w:tabs>
        <w:spacing w:line="480" w:lineRule="exact"/>
        <w:rPr>
          <w:rFonts w:hint="eastAsia" w:ascii="仿宋_GB2312" w:hAnsi="仿宋_GB2312" w:eastAsia="仿宋_GB2312" w:cs="仿宋_GB2312"/>
          <w:b/>
          <w:color w:val="000000"/>
          <w:szCs w:val="21"/>
          <w:highlight w:val="none"/>
        </w:rPr>
      </w:pPr>
    </w:p>
    <w:p w14:paraId="502A1634">
      <w:pPr>
        <w:autoSpaceDE w:val="0"/>
        <w:autoSpaceDN w:val="0"/>
        <w:spacing w:line="360" w:lineRule="auto"/>
        <w:jc w:val="center"/>
        <w:rPr>
          <w:rFonts w:hint="eastAsia" w:ascii="仿宋_GB2312" w:hAnsi="仿宋_GB2312" w:eastAsia="仿宋_GB2312" w:cs="仿宋_GB2312"/>
          <w:b/>
          <w:color w:val="000000"/>
          <w:sz w:val="28"/>
          <w:szCs w:val="28"/>
          <w:highlight w:val="none"/>
        </w:rPr>
      </w:pPr>
      <w:r>
        <w:rPr>
          <w:rFonts w:hint="eastAsia" w:ascii="仿宋_GB2312" w:hAnsi="仿宋_GB2312" w:eastAsia="仿宋_GB2312" w:cs="仿宋_GB2312"/>
          <w:b/>
          <w:color w:val="000000"/>
          <w:sz w:val="28"/>
          <w:szCs w:val="28"/>
          <w:highlight w:val="none"/>
        </w:rPr>
        <w:t>中小企业声明函</w:t>
      </w:r>
    </w:p>
    <w:p w14:paraId="35EE8EEF">
      <w:pPr>
        <w:spacing w:line="480" w:lineRule="exact"/>
        <w:ind w:firstLine="444" w:firstLineChars="200"/>
        <w:rPr>
          <w:rFonts w:hint="eastAsia" w:ascii="仿宋_GB2312" w:hAnsi="仿宋_GB2312" w:eastAsia="仿宋_GB2312" w:cs="仿宋_GB2312"/>
          <w:color w:val="000000"/>
          <w:spacing w:val="6"/>
          <w:szCs w:val="21"/>
          <w:highlight w:val="none"/>
          <w:lang w:val="zh-CN"/>
        </w:rPr>
      </w:pPr>
      <w:r>
        <w:rPr>
          <w:rFonts w:hint="eastAsia" w:ascii="仿宋_GB2312" w:hAnsi="仿宋_GB2312" w:eastAsia="仿宋_GB2312" w:cs="仿宋_GB2312"/>
          <w:color w:val="000000"/>
          <w:spacing w:val="6"/>
          <w:szCs w:val="21"/>
          <w:highlight w:val="none"/>
          <w:lang w:val="zh-CN"/>
        </w:rPr>
        <w:t>本公司（联合体）郑重声明，根据《政府采购促进中小企业发展管理办法》（财库﹝2020﹞46 号）的规定，本公司（联合体）参加（</w:t>
      </w:r>
      <w:r>
        <w:rPr>
          <w:rFonts w:hint="eastAsia" w:ascii="仿宋_GB2312" w:hAnsi="仿宋_GB2312" w:eastAsia="仿宋_GB2312" w:cs="仿宋_GB2312"/>
          <w:color w:val="000000"/>
          <w:spacing w:val="6"/>
          <w:szCs w:val="21"/>
          <w:highlight w:val="none"/>
          <w:u w:val="single"/>
          <w:lang w:val="zh-CN"/>
        </w:rPr>
        <w:t>单位名称</w:t>
      </w:r>
      <w:r>
        <w:rPr>
          <w:rFonts w:hint="eastAsia" w:ascii="仿宋_GB2312" w:hAnsi="仿宋_GB2312" w:eastAsia="仿宋_GB2312" w:cs="仿宋_GB2312"/>
          <w:color w:val="000000"/>
          <w:spacing w:val="6"/>
          <w:szCs w:val="21"/>
          <w:highlight w:val="none"/>
          <w:lang w:val="zh-CN"/>
        </w:rPr>
        <w:t>）的（</w:t>
      </w:r>
      <w:r>
        <w:rPr>
          <w:rFonts w:hint="eastAsia" w:ascii="仿宋_GB2312" w:hAnsi="仿宋_GB2312" w:eastAsia="仿宋_GB2312" w:cs="仿宋_GB2312"/>
          <w:color w:val="000000"/>
          <w:spacing w:val="6"/>
          <w:szCs w:val="21"/>
          <w:highlight w:val="none"/>
          <w:u w:val="single"/>
          <w:lang w:val="zh-CN"/>
        </w:rPr>
        <w:t>项目名称</w:t>
      </w:r>
      <w:r>
        <w:rPr>
          <w:rFonts w:hint="eastAsia" w:ascii="仿宋_GB2312" w:hAnsi="仿宋_GB2312" w:eastAsia="仿宋_GB2312" w:cs="仿宋_GB2312"/>
          <w:color w:val="000000"/>
          <w:spacing w:val="6"/>
          <w:szCs w:val="21"/>
          <w:highlight w:val="none"/>
          <w:lang w:val="zh-CN"/>
        </w:rPr>
        <w:t>）采购活动，提供的货物全部由符合政策要求的中小企业制造。相关企业（含联合体中的中小企业、签订分包意向协议的中小企业）的具体情况如下：</w:t>
      </w:r>
    </w:p>
    <w:p w14:paraId="77957D06">
      <w:pPr>
        <w:spacing w:line="480" w:lineRule="exact"/>
        <w:ind w:firstLine="444" w:firstLineChars="200"/>
        <w:rPr>
          <w:rFonts w:hint="eastAsia" w:ascii="仿宋_GB2312" w:hAnsi="仿宋_GB2312" w:eastAsia="仿宋_GB2312" w:cs="仿宋_GB2312"/>
          <w:color w:val="000000"/>
          <w:spacing w:val="6"/>
          <w:szCs w:val="21"/>
          <w:highlight w:val="none"/>
          <w:lang w:val="zh-CN"/>
        </w:rPr>
      </w:pPr>
      <w:r>
        <w:rPr>
          <w:rFonts w:hint="eastAsia" w:ascii="仿宋_GB2312" w:hAnsi="仿宋_GB2312" w:eastAsia="仿宋_GB2312" w:cs="仿宋_GB2312"/>
          <w:color w:val="000000"/>
          <w:spacing w:val="6"/>
          <w:szCs w:val="21"/>
          <w:highlight w:val="none"/>
          <w:lang w:val="zh-CN"/>
        </w:rPr>
        <w:t>1. （</w:t>
      </w:r>
      <w:r>
        <w:rPr>
          <w:rFonts w:hint="eastAsia" w:ascii="仿宋_GB2312" w:hAnsi="仿宋_GB2312" w:eastAsia="仿宋_GB2312" w:cs="仿宋_GB2312"/>
          <w:color w:val="000000"/>
          <w:spacing w:val="6"/>
          <w:szCs w:val="21"/>
          <w:highlight w:val="none"/>
          <w:u w:val="single"/>
          <w:lang w:val="zh-CN"/>
        </w:rPr>
        <w:t>标的名称</w:t>
      </w:r>
      <w:r>
        <w:rPr>
          <w:rFonts w:hint="eastAsia" w:ascii="仿宋_GB2312" w:hAnsi="仿宋_GB2312" w:eastAsia="仿宋_GB2312" w:cs="仿宋_GB2312"/>
          <w:color w:val="000000"/>
          <w:spacing w:val="6"/>
          <w:szCs w:val="21"/>
          <w:highlight w:val="none"/>
          <w:lang w:val="zh-CN"/>
        </w:rPr>
        <w:t>） ，属于（</w:t>
      </w:r>
      <w:r>
        <w:rPr>
          <w:rFonts w:hint="eastAsia" w:ascii="仿宋_GB2312" w:hAnsi="仿宋_GB2312" w:eastAsia="仿宋_GB2312" w:cs="仿宋_GB2312"/>
          <w:color w:val="000000"/>
          <w:spacing w:val="6"/>
          <w:szCs w:val="21"/>
          <w:highlight w:val="none"/>
          <w:u w:val="single"/>
          <w:lang w:val="zh-CN"/>
        </w:rPr>
        <w:t>采购文件中明确的所属行业</w:t>
      </w:r>
      <w:r>
        <w:rPr>
          <w:rFonts w:hint="eastAsia" w:ascii="仿宋_GB2312" w:hAnsi="仿宋_GB2312" w:eastAsia="仿宋_GB2312" w:cs="仿宋_GB2312"/>
          <w:color w:val="000000"/>
          <w:spacing w:val="6"/>
          <w:szCs w:val="21"/>
          <w:highlight w:val="none"/>
          <w:lang w:val="zh-CN"/>
        </w:rPr>
        <w:t>）行业；制造商为（</w:t>
      </w:r>
      <w:r>
        <w:rPr>
          <w:rFonts w:hint="eastAsia" w:ascii="仿宋_GB2312" w:hAnsi="仿宋_GB2312" w:eastAsia="仿宋_GB2312" w:cs="仿宋_GB2312"/>
          <w:color w:val="000000"/>
          <w:spacing w:val="6"/>
          <w:szCs w:val="21"/>
          <w:highlight w:val="none"/>
          <w:u w:val="single"/>
          <w:lang w:val="zh-CN"/>
        </w:rPr>
        <w:t>企业名称</w:t>
      </w:r>
      <w:r>
        <w:rPr>
          <w:rFonts w:hint="eastAsia" w:ascii="仿宋_GB2312" w:hAnsi="仿宋_GB2312" w:eastAsia="仿宋_GB2312" w:cs="仿宋_GB2312"/>
          <w:color w:val="000000"/>
          <w:spacing w:val="6"/>
          <w:szCs w:val="21"/>
          <w:highlight w:val="none"/>
          <w:lang w:val="zh-CN"/>
        </w:rPr>
        <w:t>），从业人员</w:t>
      </w:r>
      <w:r>
        <w:rPr>
          <w:rFonts w:hint="eastAsia" w:ascii="仿宋_GB2312" w:hAnsi="仿宋_GB2312" w:eastAsia="仿宋_GB2312" w:cs="仿宋_GB2312"/>
          <w:color w:val="000000"/>
          <w:spacing w:val="6"/>
          <w:szCs w:val="21"/>
          <w:highlight w:val="none"/>
          <w:u w:val="single"/>
        </w:rPr>
        <w:t xml:space="preserve">    </w:t>
      </w:r>
      <w:r>
        <w:rPr>
          <w:rFonts w:hint="eastAsia" w:ascii="仿宋_GB2312" w:hAnsi="仿宋_GB2312" w:eastAsia="仿宋_GB2312" w:cs="仿宋_GB2312"/>
          <w:color w:val="000000"/>
          <w:spacing w:val="6"/>
          <w:szCs w:val="21"/>
          <w:highlight w:val="none"/>
          <w:lang w:val="zh-CN"/>
        </w:rPr>
        <w:t>人，营业收入为</w:t>
      </w:r>
      <w:r>
        <w:rPr>
          <w:rFonts w:hint="eastAsia" w:ascii="仿宋_GB2312" w:hAnsi="仿宋_GB2312" w:eastAsia="仿宋_GB2312" w:cs="仿宋_GB2312"/>
          <w:color w:val="000000"/>
          <w:spacing w:val="6"/>
          <w:szCs w:val="21"/>
          <w:highlight w:val="none"/>
          <w:u w:val="single"/>
        </w:rPr>
        <w:t xml:space="preserve">    </w:t>
      </w:r>
      <w:r>
        <w:rPr>
          <w:rFonts w:hint="eastAsia" w:ascii="仿宋_GB2312" w:hAnsi="仿宋_GB2312" w:eastAsia="仿宋_GB2312" w:cs="仿宋_GB2312"/>
          <w:color w:val="000000"/>
          <w:spacing w:val="6"/>
          <w:szCs w:val="21"/>
          <w:highlight w:val="none"/>
          <w:lang w:val="zh-CN"/>
        </w:rPr>
        <w:t>万元，资产总额为</w:t>
      </w:r>
      <w:r>
        <w:rPr>
          <w:rFonts w:hint="eastAsia" w:ascii="仿宋_GB2312" w:hAnsi="仿宋_GB2312" w:eastAsia="仿宋_GB2312" w:cs="仿宋_GB2312"/>
          <w:color w:val="000000"/>
          <w:spacing w:val="6"/>
          <w:szCs w:val="21"/>
          <w:highlight w:val="none"/>
          <w:u w:val="single"/>
        </w:rPr>
        <w:t xml:space="preserve">     </w:t>
      </w:r>
      <w:r>
        <w:rPr>
          <w:rFonts w:hint="eastAsia" w:ascii="仿宋_GB2312" w:hAnsi="仿宋_GB2312" w:eastAsia="仿宋_GB2312" w:cs="仿宋_GB2312"/>
          <w:color w:val="000000"/>
          <w:spacing w:val="6"/>
          <w:szCs w:val="21"/>
          <w:highlight w:val="none"/>
          <w:lang w:val="zh-CN"/>
        </w:rPr>
        <w:t>万元，属于（</w:t>
      </w:r>
      <w:r>
        <w:rPr>
          <w:rFonts w:hint="eastAsia" w:ascii="仿宋_GB2312" w:hAnsi="仿宋_GB2312" w:eastAsia="仿宋_GB2312" w:cs="仿宋_GB2312"/>
          <w:color w:val="000000"/>
          <w:spacing w:val="6"/>
          <w:szCs w:val="21"/>
          <w:highlight w:val="none"/>
          <w:u w:val="single"/>
          <w:lang w:val="zh-CN"/>
        </w:rPr>
        <w:t>中型企业、小型企业、微型企业</w:t>
      </w:r>
      <w:r>
        <w:rPr>
          <w:rFonts w:hint="eastAsia" w:ascii="仿宋_GB2312" w:hAnsi="仿宋_GB2312" w:eastAsia="仿宋_GB2312" w:cs="仿宋_GB2312"/>
          <w:color w:val="000000"/>
          <w:spacing w:val="6"/>
          <w:szCs w:val="21"/>
          <w:highlight w:val="none"/>
          <w:lang w:val="zh-CN"/>
        </w:rPr>
        <w:t>）；</w:t>
      </w:r>
    </w:p>
    <w:p w14:paraId="76ACB0C0">
      <w:pPr>
        <w:spacing w:line="480" w:lineRule="exact"/>
        <w:ind w:firstLine="444" w:firstLineChars="200"/>
        <w:rPr>
          <w:rFonts w:hint="eastAsia" w:ascii="仿宋_GB2312" w:hAnsi="仿宋_GB2312" w:eastAsia="仿宋_GB2312" w:cs="仿宋_GB2312"/>
          <w:color w:val="000000"/>
          <w:spacing w:val="6"/>
          <w:szCs w:val="21"/>
          <w:highlight w:val="none"/>
          <w:lang w:val="zh-CN"/>
        </w:rPr>
      </w:pPr>
      <w:r>
        <w:rPr>
          <w:rFonts w:hint="eastAsia" w:ascii="仿宋_GB2312" w:hAnsi="仿宋_GB2312" w:eastAsia="仿宋_GB2312" w:cs="仿宋_GB2312"/>
          <w:color w:val="000000"/>
          <w:spacing w:val="6"/>
          <w:szCs w:val="21"/>
          <w:highlight w:val="none"/>
          <w:lang w:val="zh-CN"/>
        </w:rPr>
        <w:t>2. （</w:t>
      </w:r>
      <w:r>
        <w:rPr>
          <w:rFonts w:hint="eastAsia" w:ascii="仿宋_GB2312" w:hAnsi="仿宋_GB2312" w:eastAsia="仿宋_GB2312" w:cs="仿宋_GB2312"/>
          <w:color w:val="000000"/>
          <w:spacing w:val="6"/>
          <w:szCs w:val="21"/>
          <w:highlight w:val="none"/>
          <w:u w:val="single"/>
          <w:lang w:val="zh-CN"/>
        </w:rPr>
        <w:t>标的名称</w:t>
      </w:r>
      <w:r>
        <w:rPr>
          <w:rFonts w:hint="eastAsia" w:ascii="仿宋_GB2312" w:hAnsi="仿宋_GB2312" w:eastAsia="仿宋_GB2312" w:cs="仿宋_GB2312"/>
          <w:color w:val="000000"/>
          <w:spacing w:val="6"/>
          <w:szCs w:val="21"/>
          <w:highlight w:val="none"/>
          <w:lang w:val="zh-CN"/>
        </w:rPr>
        <w:t>） ，属于（</w:t>
      </w:r>
      <w:r>
        <w:rPr>
          <w:rFonts w:hint="eastAsia" w:ascii="仿宋_GB2312" w:hAnsi="仿宋_GB2312" w:eastAsia="仿宋_GB2312" w:cs="仿宋_GB2312"/>
          <w:color w:val="000000"/>
          <w:spacing w:val="6"/>
          <w:szCs w:val="21"/>
          <w:highlight w:val="none"/>
          <w:u w:val="single"/>
          <w:lang w:val="zh-CN"/>
        </w:rPr>
        <w:t>采购文件中明确的所属行业</w:t>
      </w:r>
      <w:r>
        <w:rPr>
          <w:rFonts w:hint="eastAsia" w:ascii="仿宋_GB2312" w:hAnsi="仿宋_GB2312" w:eastAsia="仿宋_GB2312" w:cs="仿宋_GB2312"/>
          <w:color w:val="000000"/>
          <w:spacing w:val="6"/>
          <w:szCs w:val="21"/>
          <w:highlight w:val="none"/>
          <w:lang w:val="zh-CN"/>
        </w:rPr>
        <w:t>）行业；制造商为（</w:t>
      </w:r>
      <w:r>
        <w:rPr>
          <w:rFonts w:hint="eastAsia" w:ascii="仿宋_GB2312" w:hAnsi="仿宋_GB2312" w:eastAsia="仿宋_GB2312" w:cs="仿宋_GB2312"/>
          <w:color w:val="000000"/>
          <w:spacing w:val="6"/>
          <w:szCs w:val="21"/>
          <w:highlight w:val="none"/>
          <w:u w:val="single"/>
          <w:lang w:val="zh-CN"/>
        </w:rPr>
        <w:t>企业名称</w:t>
      </w:r>
      <w:r>
        <w:rPr>
          <w:rFonts w:hint="eastAsia" w:ascii="仿宋_GB2312" w:hAnsi="仿宋_GB2312" w:eastAsia="仿宋_GB2312" w:cs="仿宋_GB2312"/>
          <w:color w:val="000000"/>
          <w:spacing w:val="6"/>
          <w:szCs w:val="21"/>
          <w:highlight w:val="none"/>
          <w:lang w:val="zh-CN"/>
        </w:rPr>
        <w:t>），从业人员</w:t>
      </w:r>
      <w:r>
        <w:rPr>
          <w:rFonts w:hint="eastAsia" w:ascii="仿宋_GB2312" w:hAnsi="仿宋_GB2312" w:eastAsia="仿宋_GB2312" w:cs="仿宋_GB2312"/>
          <w:color w:val="000000"/>
          <w:spacing w:val="6"/>
          <w:szCs w:val="21"/>
          <w:highlight w:val="none"/>
          <w:u w:val="single"/>
        </w:rPr>
        <w:t xml:space="preserve">    </w:t>
      </w:r>
      <w:r>
        <w:rPr>
          <w:rFonts w:hint="eastAsia" w:ascii="仿宋_GB2312" w:hAnsi="仿宋_GB2312" w:eastAsia="仿宋_GB2312" w:cs="仿宋_GB2312"/>
          <w:color w:val="000000"/>
          <w:spacing w:val="6"/>
          <w:szCs w:val="21"/>
          <w:highlight w:val="none"/>
          <w:lang w:val="zh-CN"/>
        </w:rPr>
        <w:t>人，营业收入为</w:t>
      </w:r>
      <w:r>
        <w:rPr>
          <w:rFonts w:hint="eastAsia" w:ascii="仿宋_GB2312" w:hAnsi="仿宋_GB2312" w:eastAsia="仿宋_GB2312" w:cs="仿宋_GB2312"/>
          <w:color w:val="000000"/>
          <w:spacing w:val="6"/>
          <w:szCs w:val="21"/>
          <w:highlight w:val="none"/>
          <w:u w:val="single"/>
        </w:rPr>
        <w:t xml:space="preserve">    </w:t>
      </w:r>
      <w:r>
        <w:rPr>
          <w:rFonts w:hint="eastAsia" w:ascii="仿宋_GB2312" w:hAnsi="仿宋_GB2312" w:eastAsia="仿宋_GB2312" w:cs="仿宋_GB2312"/>
          <w:color w:val="000000"/>
          <w:spacing w:val="6"/>
          <w:szCs w:val="21"/>
          <w:highlight w:val="none"/>
          <w:lang w:val="zh-CN"/>
        </w:rPr>
        <w:t>万元，资产总额为</w:t>
      </w:r>
      <w:r>
        <w:rPr>
          <w:rFonts w:hint="eastAsia" w:ascii="仿宋_GB2312" w:hAnsi="仿宋_GB2312" w:eastAsia="仿宋_GB2312" w:cs="仿宋_GB2312"/>
          <w:color w:val="000000"/>
          <w:spacing w:val="6"/>
          <w:szCs w:val="21"/>
          <w:highlight w:val="none"/>
          <w:u w:val="single"/>
        </w:rPr>
        <w:t xml:space="preserve">    </w:t>
      </w:r>
      <w:r>
        <w:rPr>
          <w:rFonts w:hint="eastAsia" w:ascii="仿宋_GB2312" w:hAnsi="仿宋_GB2312" w:eastAsia="仿宋_GB2312" w:cs="仿宋_GB2312"/>
          <w:color w:val="000000"/>
          <w:spacing w:val="6"/>
          <w:szCs w:val="21"/>
          <w:highlight w:val="none"/>
          <w:lang w:val="zh-CN"/>
        </w:rPr>
        <w:t>万元，属于（</w:t>
      </w:r>
      <w:r>
        <w:rPr>
          <w:rFonts w:hint="eastAsia" w:ascii="仿宋_GB2312" w:hAnsi="仿宋_GB2312" w:eastAsia="仿宋_GB2312" w:cs="仿宋_GB2312"/>
          <w:color w:val="000000"/>
          <w:spacing w:val="6"/>
          <w:szCs w:val="21"/>
          <w:highlight w:val="none"/>
          <w:u w:val="single"/>
          <w:lang w:val="zh-CN"/>
        </w:rPr>
        <w:t>中型企业、小型企业、微型企业</w:t>
      </w:r>
      <w:r>
        <w:rPr>
          <w:rFonts w:hint="eastAsia" w:ascii="仿宋_GB2312" w:hAnsi="仿宋_GB2312" w:eastAsia="仿宋_GB2312" w:cs="仿宋_GB2312"/>
          <w:color w:val="000000"/>
          <w:spacing w:val="6"/>
          <w:szCs w:val="21"/>
          <w:highlight w:val="none"/>
          <w:lang w:val="zh-CN"/>
        </w:rPr>
        <w:t>）；</w:t>
      </w:r>
    </w:p>
    <w:p w14:paraId="6F4E4F40">
      <w:pPr>
        <w:spacing w:line="480" w:lineRule="exact"/>
        <w:ind w:firstLine="444" w:firstLineChars="200"/>
        <w:rPr>
          <w:rFonts w:hint="eastAsia" w:ascii="仿宋_GB2312" w:hAnsi="仿宋_GB2312" w:eastAsia="仿宋_GB2312" w:cs="仿宋_GB2312"/>
          <w:color w:val="000000"/>
          <w:spacing w:val="6"/>
          <w:szCs w:val="21"/>
          <w:highlight w:val="none"/>
          <w:lang w:val="zh-CN"/>
        </w:rPr>
      </w:pPr>
      <w:r>
        <w:rPr>
          <w:rFonts w:hint="eastAsia" w:ascii="仿宋_GB2312" w:hAnsi="仿宋_GB2312" w:eastAsia="仿宋_GB2312" w:cs="仿宋_GB2312"/>
          <w:color w:val="000000"/>
          <w:spacing w:val="6"/>
          <w:szCs w:val="21"/>
          <w:highlight w:val="none"/>
          <w:lang w:val="zh-CN"/>
        </w:rPr>
        <w:t>……</w:t>
      </w:r>
    </w:p>
    <w:p w14:paraId="26381783">
      <w:pPr>
        <w:spacing w:line="480" w:lineRule="exact"/>
        <w:ind w:firstLine="444" w:firstLineChars="200"/>
        <w:rPr>
          <w:rFonts w:hint="eastAsia" w:ascii="仿宋_GB2312" w:hAnsi="仿宋_GB2312" w:eastAsia="仿宋_GB2312" w:cs="仿宋_GB2312"/>
          <w:color w:val="000000"/>
          <w:spacing w:val="6"/>
          <w:szCs w:val="21"/>
          <w:highlight w:val="none"/>
          <w:lang w:val="zh-CN"/>
        </w:rPr>
      </w:pPr>
      <w:r>
        <w:rPr>
          <w:rFonts w:hint="eastAsia" w:ascii="仿宋_GB2312" w:hAnsi="仿宋_GB2312" w:eastAsia="仿宋_GB2312" w:cs="仿宋_GB2312"/>
          <w:color w:val="000000"/>
          <w:spacing w:val="6"/>
          <w:szCs w:val="21"/>
          <w:highlight w:val="none"/>
          <w:lang w:val="zh-CN"/>
        </w:rPr>
        <w:t>以上企业，不属于大企业的分支机构，不存在控股股东为大企业的情形，也不存在与大企业的负责人为同一人的情形。</w:t>
      </w:r>
    </w:p>
    <w:p w14:paraId="6D413091">
      <w:pPr>
        <w:spacing w:line="480" w:lineRule="exact"/>
        <w:ind w:firstLine="444" w:firstLineChars="200"/>
        <w:rPr>
          <w:rFonts w:hint="eastAsia" w:ascii="仿宋_GB2312" w:hAnsi="仿宋_GB2312" w:eastAsia="仿宋_GB2312" w:cs="仿宋_GB2312"/>
          <w:color w:val="000000"/>
          <w:spacing w:val="6"/>
          <w:szCs w:val="21"/>
          <w:highlight w:val="none"/>
          <w:lang w:val="zh-CN"/>
        </w:rPr>
      </w:pPr>
      <w:r>
        <w:rPr>
          <w:rFonts w:hint="eastAsia" w:ascii="仿宋_GB2312" w:hAnsi="仿宋_GB2312" w:eastAsia="仿宋_GB2312" w:cs="仿宋_GB2312"/>
          <w:color w:val="000000"/>
          <w:spacing w:val="6"/>
          <w:szCs w:val="21"/>
          <w:highlight w:val="none"/>
          <w:lang w:val="zh-CN"/>
        </w:rPr>
        <w:t>本企业对上述声明内容的真实性负责。如有虚假，将依法承担相应责任。</w:t>
      </w:r>
    </w:p>
    <w:p w14:paraId="4E082AE0">
      <w:pPr>
        <w:spacing w:line="480" w:lineRule="exact"/>
        <w:ind w:firstLine="444" w:firstLineChars="200"/>
        <w:rPr>
          <w:rFonts w:hint="eastAsia" w:ascii="仿宋_GB2312" w:hAnsi="仿宋_GB2312" w:eastAsia="仿宋_GB2312" w:cs="仿宋_GB2312"/>
          <w:color w:val="000000"/>
          <w:spacing w:val="6"/>
          <w:szCs w:val="21"/>
          <w:highlight w:val="none"/>
          <w:lang w:val="zh-CN"/>
        </w:rPr>
      </w:pPr>
    </w:p>
    <w:p w14:paraId="75CB77B0">
      <w:pPr>
        <w:spacing w:line="480" w:lineRule="exact"/>
        <w:ind w:firstLine="444" w:firstLineChars="200"/>
        <w:rPr>
          <w:rFonts w:hint="eastAsia" w:ascii="仿宋_GB2312" w:hAnsi="仿宋_GB2312" w:eastAsia="仿宋_GB2312" w:cs="仿宋_GB2312"/>
          <w:color w:val="000000"/>
          <w:spacing w:val="6"/>
          <w:szCs w:val="21"/>
          <w:highlight w:val="none"/>
          <w:lang w:val="zh-CN"/>
        </w:rPr>
      </w:pPr>
    </w:p>
    <w:p w14:paraId="17115CDA">
      <w:pPr>
        <w:spacing w:line="480" w:lineRule="exact"/>
        <w:ind w:firstLine="444" w:firstLineChars="200"/>
        <w:rPr>
          <w:rFonts w:hint="eastAsia" w:ascii="仿宋_GB2312" w:hAnsi="仿宋_GB2312" w:eastAsia="仿宋_GB2312" w:cs="仿宋_GB2312"/>
          <w:color w:val="000000"/>
          <w:spacing w:val="6"/>
          <w:szCs w:val="21"/>
          <w:highlight w:val="none"/>
          <w:lang w:val="zh-CN"/>
        </w:rPr>
      </w:pPr>
    </w:p>
    <w:p w14:paraId="63CBD875">
      <w:pPr>
        <w:spacing w:line="480" w:lineRule="exact"/>
        <w:jc w:val="right"/>
        <w:rPr>
          <w:rFonts w:hint="eastAsia" w:ascii="仿宋_GB2312" w:hAnsi="仿宋_GB2312" w:eastAsia="仿宋_GB2312" w:cs="仿宋_GB2312"/>
          <w:color w:val="000000"/>
          <w:spacing w:val="6"/>
          <w:szCs w:val="21"/>
          <w:highlight w:val="none"/>
          <w:lang w:val="zh-CN"/>
        </w:rPr>
      </w:pPr>
      <w:r>
        <w:rPr>
          <w:rFonts w:hint="eastAsia" w:ascii="仿宋_GB2312" w:hAnsi="仿宋_GB2312" w:eastAsia="仿宋_GB2312" w:cs="仿宋_GB2312"/>
          <w:color w:val="000000"/>
          <w:spacing w:val="6"/>
          <w:szCs w:val="21"/>
          <w:highlight w:val="none"/>
          <w:lang w:val="zh-CN"/>
        </w:rPr>
        <w:t>企业名称（盖章）：</w:t>
      </w:r>
    </w:p>
    <w:p w14:paraId="1A4C16AA">
      <w:pPr>
        <w:spacing w:line="480" w:lineRule="exact"/>
        <w:ind w:firstLine="6660" w:firstLineChars="3000"/>
        <w:jc w:val="left"/>
        <w:rPr>
          <w:rFonts w:hint="eastAsia" w:ascii="仿宋_GB2312" w:hAnsi="仿宋_GB2312" w:eastAsia="仿宋_GB2312" w:cs="仿宋_GB2312"/>
          <w:color w:val="000000"/>
          <w:spacing w:val="6"/>
          <w:szCs w:val="21"/>
          <w:highlight w:val="none"/>
          <w:lang w:val="zh-CN"/>
        </w:rPr>
      </w:pPr>
      <w:r>
        <w:rPr>
          <w:rFonts w:hint="eastAsia" w:ascii="仿宋_GB2312" w:hAnsi="仿宋_GB2312" w:eastAsia="仿宋_GB2312" w:cs="仿宋_GB2312"/>
          <w:color w:val="000000"/>
          <w:spacing w:val="6"/>
          <w:szCs w:val="21"/>
          <w:highlight w:val="none"/>
          <w:lang w:val="zh-CN"/>
        </w:rPr>
        <w:t>日期：</w:t>
      </w:r>
    </w:p>
    <w:p w14:paraId="051C6317">
      <w:pPr>
        <w:spacing w:line="480" w:lineRule="exact"/>
        <w:ind w:firstLine="444" w:firstLineChars="200"/>
        <w:rPr>
          <w:rFonts w:hint="eastAsia" w:ascii="仿宋_GB2312" w:hAnsi="仿宋_GB2312" w:eastAsia="仿宋_GB2312" w:cs="仿宋_GB2312"/>
          <w:color w:val="000000"/>
          <w:spacing w:val="6"/>
          <w:szCs w:val="21"/>
          <w:highlight w:val="none"/>
        </w:rPr>
      </w:pPr>
    </w:p>
    <w:p w14:paraId="5FA53BD6">
      <w:pPr>
        <w:spacing w:line="480" w:lineRule="exact"/>
        <w:ind w:firstLine="444" w:firstLineChars="200"/>
        <w:rPr>
          <w:rFonts w:hint="eastAsia" w:ascii="仿宋_GB2312" w:hAnsi="仿宋_GB2312" w:eastAsia="仿宋_GB2312" w:cs="仿宋_GB2312"/>
          <w:color w:val="000000"/>
          <w:spacing w:val="6"/>
          <w:szCs w:val="21"/>
          <w:highlight w:val="none"/>
        </w:rPr>
      </w:pPr>
    </w:p>
    <w:p w14:paraId="6C73C2BF">
      <w:pPr>
        <w:autoSpaceDE w:val="0"/>
        <w:autoSpaceDN w:val="0"/>
        <w:spacing w:line="360" w:lineRule="auto"/>
        <w:rPr>
          <w:rFonts w:hint="eastAsia" w:ascii="仿宋_GB2312" w:hAnsi="仿宋_GB2312" w:eastAsia="仿宋_GB2312" w:cs="仿宋_GB2312"/>
          <w:b/>
          <w:color w:val="000000"/>
          <w:sz w:val="28"/>
          <w:szCs w:val="28"/>
          <w:highlight w:val="none"/>
        </w:rPr>
      </w:pPr>
    </w:p>
    <w:p w14:paraId="7432B12B">
      <w:pPr>
        <w:tabs>
          <w:tab w:val="left" w:pos="567"/>
          <w:tab w:val="left" w:pos="993"/>
        </w:tabs>
        <w:ind w:firstLine="420" w:firstLineChars="200"/>
        <w:jc w:val="left"/>
        <w:rPr>
          <w:rFonts w:hint="eastAsia" w:ascii="仿宋_GB2312" w:hAnsi="仿宋_GB2312" w:eastAsia="仿宋_GB2312" w:cs="仿宋_GB2312"/>
          <w:b/>
          <w:bCs/>
          <w:color w:val="000000"/>
          <w:szCs w:val="21"/>
          <w:highlight w:val="none"/>
        </w:rPr>
      </w:pPr>
      <w:r>
        <w:rPr>
          <w:rFonts w:hint="eastAsia" w:ascii="仿宋_GB2312" w:hAnsi="仿宋_GB2312" w:eastAsia="仿宋_GB2312" w:cs="仿宋_GB2312"/>
          <w:b/>
          <w:bCs/>
          <w:color w:val="000000"/>
          <w:szCs w:val="21"/>
          <w:highlight w:val="none"/>
        </w:rPr>
        <w:t>注：</w:t>
      </w:r>
    </w:p>
    <w:p w14:paraId="7D076E44">
      <w:pPr>
        <w:tabs>
          <w:tab w:val="left" w:pos="567"/>
          <w:tab w:val="left" w:pos="993"/>
        </w:tabs>
        <w:ind w:firstLine="420" w:firstLineChars="200"/>
        <w:jc w:val="left"/>
        <w:rPr>
          <w:rFonts w:hint="eastAsia" w:ascii="仿宋_GB2312" w:hAnsi="仿宋_GB2312" w:eastAsia="仿宋_GB2312" w:cs="仿宋_GB2312"/>
          <w:b/>
          <w:bCs/>
          <w:color w:val="000000"/>
          <w:szCs w:val="21"/>
          <w:highlight w:val="none"/>
        </w:rPr>
      </w:pPr>
      <w:r>
        <w:rPr>
          <w:rFonts w:hint="eastAsia" w:ascii="仿宋_GB2312" w:hAnsi="仿宋_GB2312" w:eastAsia="仿宋_GB2312" w:cs="仿宋_GB2312"/>
          <w:b/>
          <w:bCs/>
          <w:color w:val="000000"/>
          <w:szCs w:val="21"/>
          <w:highlight w:val="none"/>
        </w:rPr>
        <w:t>1、从业人员、营业收入、资产总额填报上一年度数据，无上一年度数据的新成立企业可不填报。</w:t>
      </w:r>
    </w:p>
    <w:p w14:paraId="6A5166F4">
      <w:pPr>
        <w:rPr>
          <w:rFonts w:hint="eastAsia" w:ascii="仿宋_GB2312" w:hAnsi="仿宋_GB2312" w:eastAsia="仿宋_GB2312" w:cs="仿宋_GB2312"/>
          <w:b/>
          <w:szCs w:val="21"/>
          <w:highlight w:val="none"/>
        </w:rPr>
      </w:pPr>
    </w:p>
    <w:p w14:paraId="60FFCE2A">
      <w:pPr>
        <w:rPr>
          <w:rFonts w:hint="eastAsia" w:ascii="仿宋_GB2312" w:hAnsi="仿宋_GB2312" w:eastAsia="仿宋_GB2312" w:cs="仿宋_GB2312"/>
          <w:b/>
          <w:szCs w:val="21"/>
          <w:highlight w:val="none"/>
          <w:u w:val="single"/>
        </w:rPr>
      </w:pPr>
    </w:p>
    <w:p w14:paraId="38326F57">
      <w:pPr>
        <w:autoSpaceDE w:val="0"/>
        <w:autoSpaceDN w:val="0"/>
        <w:spacing w:line="360" w:lineRule="auto"/>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br w:type="page"/>
      </w:r>
      <w:r>
        <w:rPr>
          <w:rFonts w:hint="eastAsia" w:ascii="仿宋_GB2312" w:hAnsi="仿宋_GB2312" w:eastAsia="仿宋_GB2312" w:cs="仿宋_GB2312"/>
          <w:b/>
          <w:sz w:val="28"/>
          <w:szCs w:val="28"/>
          <w:highlight w:val="none"/>
        </w:rPr>
        <w:t>三、商务部分</w:t>
      </w:r>
      <w:bookmarkEnd w:id="18"/>
      <w:bookmarkEnd w:id="19"/>
      <w:bookmarkEnd w:id="20"/>
      <w:bookmarkEnd w:id="21"/>
      <w:bookmarkEnd w:id="22"/>
      <w:bookmarkEnd w:id="23"/>
      <w:bookmarkEnd w:id="24"/>
    </w:p>
    <w:p w14:paraId="508EBB55">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3.1投标人综合概况</w:t>
      </w:r>
    </w:p>
    <w:p w14:paraId="089325BE">
      <w:pPr>
        <w:tabs>
          <w:tab w:val="left" w:pos="180"/>
        </w:tabs>
        <w:ind w:left="-240"/>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一、投标人情况介绍表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004"/>
        <w:gridCol w:w="788"/>
        <w:gridCol w:w="292"/>
        <w:gridCol w:w="1357"/>
      </w:tblGrid>
      <w:tr w14:paraId="408C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noWrap w:val="0"/>
            <w:vAlign w:val="center"/>
          </w:tcPr>
          <w:p w14:paraId="3A18251F">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单位名称</w:t>
            </w:r>
          </w:p>
        </w:tc>
        <w:tc>
          <w:tcPr>
            <w:tcW w:w="8195" w:type="dxa"/>
            <w:gridSpan w:val="9"/>
            <w:noWrap w:val="0"/>
            <w:vAlign w:val="center"/>
          </w:tcPr>
          <w:p w14:paraId="398E447A">
            <w:pPr>
              <w:tabs>
                <w:tab w:val="left" w:pos="540"/>
              </w:tabs>
              <w:ind w:left="-132" w:leftChars="-64" w:right="-105" w:rightChars="-50" w:hanging="2"/>
              <w:jc w:val="center"/>
              <w:rPr>
                <w:rFonts w:hint="eastAsia" w:ascii="仿宋_GB2312" w:hAnsi="仿宋_GB2312" w:eastAsia="仿宋_GB2312" w:cs="仿宋_GB2312"/>
                <w:szCs w:val="21"/>
                <w:highlight w:val="none"/>
              </w:rPr>
            </w:pPr>
          </w:p>
        </w:tc>
      </w:tr>
      <w:tr w14:paraId="44C4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noWrap w:val="0"/>
            <w:vAlign w:val="center"/>
          </w:tcPr>
          <w:p w14:paraId="186E22DA">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注册地址</w:t>
            </w:r>
          </w:p>
        </w:tc>
        <w:tc>
          <w:tcPr>
            <w:tcW w:w="8195" w:type="dxa"/>
            <w:gridSpan w:val="9"/>
            <w:noWrap w:val="0"/>
            <w:vAlign w:val="center"/>
          </w:tcPr>
          <w:p w14:paraId="039B738A">
            <w:pPr>
              <w:tabs>
                <w:tab w:val="left" w:pos="540"/>
              </w:tabs>
              <w:ind w:left="-132" w:leftChars="-64" w:right="-105" w:rightChars="-50" w:hanging="2"/>
              <w:jc w:val="center"/>
              <w:rPr>
                <w:rFonts w:hint="eastAsia" w:ascii="仿宋_GB2312" w:hAnsi="仿宋_GB2312" w:eastAsia="仿宋_GB2312" w:cs="仿宋_GB2312"/>
                <w:szCs w:val="21"/>
                <w:highlight w:val="none"/>
              </w:rPr>
            </w:pPr>
          </w:p>
        </w:tc>
      </w:tr>
      <w:tr w14:paraId="448B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noWrap w:val="0"/>
            <w:vAlign w:val="center"/>
          </w:tcPr>
          <w:p w14:paraId="46B31144">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联系方式</w:t>
            </w:r>
          </w:p>
        </w:tc>
        <w:tc>
          <w:tcPr>
            <w:tcW w:w="1418" w:type="dxa"/>
            <w:noWrap w:val="0"/>
            <w:vAlign w:val="center"/>
          </w:tcPr>
          <w:p w14:paraId="46E45C14">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法人代表姓名</w:t>
            </w:r>
          </w:p>
        </w:tc>
        <w:tc>
          <w:tcPr>
            <w:tcW w:w="1687" w:type="dxa"/>
            <w:gridSpan w:val="2"/>
            <w:noWrap w:val="0"/>
            <w:vAlign w:val="center"/>
          </w:tcPr>
          <w:p w14:paraId="7AD7E851">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649" w:type="dxa"/>
            <w:gridSpan w:val="2"/>
            <w:noWrap w:val="0"/>
            <w:vAlign w:val="center"/>
          </w:tcPr>
          <w:p w14:paraId="61FDC29A">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电话/技术职称</w:t>
            </w:r>
          </w:p>
        </w:tc>
        <w:tc>
          <w:tcPr>
            <w:tcW w:w="1792" w:type="dxa"/>
            <w:gridSpan w:val="2"/>
            <w:noWrap w:val="0"/>
            <w:vAlign w:val="center"/>
          </w:tcPr>
          <w:p w14:paraId="6CF3A8EF">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649" w:type="dxa"/>
            <w:gridSpan w:val="2"/>
            <w:noWrap w:val="0"/>
            <w:vAlign w:val="top"/>
          </w:tcPr>
          <w:p w14:paraId="6506FFE7">
            <w:pPr>
              <w:tabs>
                <w:tab w:val="left" w:pos="540"/>
              </w:tabs>
              <w:ind w:left="-132" w:leftChars="-64" w:right="-105" w:rightChars="-50" w:hanging="2"/>
              <w:jc w:val="center"/>
              <w:rPr>
                <w:rFonts w:hint="eastAsia" w:ascii="仿宋_GB2312" w:hAnsi="仿宋_GB2312" w:eastAsia="仿宋_GB2312" w:cs="仿宋_GB2312"/>
                <w:szCs w:val="21"/>
                <w:highlight w:val="none"/>
              </w:rPr>
            </w:pPr>
          </w:p>
        </w:tc>
      </w:tr>
      <w:tr w14:paraId="1729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noWrap w:val="0"/>
            <w:vAlign w:val="center"/>
          </w:tcPr>
          <w:p w14:paraId="0A1963CB">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18" w:type="dxa"/>
            <w:noWrap w:val="0"/>
            <w:vAlign w:val="center"/>
          </w:tcPr>
          <w:p w14:paraId="1710B2A6">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授权代表姓名</w:t>
            </w:r>
          </w:p>
        </w:tc>
        <w:tc>
          <w:tcPr>
            <w:tcW w:w="1687" w:type="dxa"/>
            <w:gridSpan w:val="2"/>
            <w:noWrap w:val="0"/>
            <w:vAlign w:val="center"/>
          </w:tcPr>
          <w:p w14:paraId="084993BE">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649" w:type="dxa"/>
            <w:gridSpan w:val="2"/>
            <w:noWrap w:val="0"/>
            <w:vAlign w:val="center"/>
          </w:tcPr>
          <w:p w14:paraId="1140E4DD">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电话/职务</w:t>
            </w:r>
          </w:p>
        </w:tc>
        <w:tc>
          <w:tcPr>
            <w:tcW w:w="1792" w:type="dxa"/>
            <w:gridSpan w:val="2"/>
            <w:noWrap w:val="0"/>
            <w:vAlign w:val="center"/>
          </w:tcPr>
          <w:p w14:paraId="31CAD994">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649" w:type="dxa"/>
            <w:gridSpan w:val="2"/>
            <w:noWrap w:val="0"/>
            <w:vAlign w:val="top"/>
          </w:tcPr>
          <w:p w14:paraId="14CA4C8D">
            <w:pPr>
              <w:tabs>
                <w:tab w:val="left" w:pos="540"/>
              </w:tabs>
              <w:ind w:left="-132" w:leftChars="-64" w:right="-105" w:rightChars="-50" w:hanging="2"/>
              <w:jc w:val="center"/>
              <w:rPr>
                <w:rFonts w:hint="eastAsia" w:ascii="仿宋_GB2312" w:hAnsi="仿宋_GB2312" w:eastAsia="仿宋_GB2312" w:cs="仿宋_GB2312"/>
                <w:szCs w:val="21"/>
                <w:highlight w:val="none"/>
              </w:rPr>
            </w:pPr>
          </w:p>
        </w:tc>
      </w:tr>
      <w:tr w14:paraId="00AA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noWrap w:val="0"/>
            <w:vAlign w:val="center"/>
          </w:tcPr>
          <w:p w14:paraId="1C35CD7D">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成立时间</w:t>
            </w:r>
          </w:p>
        </w:tc>
        <w:tc>
          <w:tcPr>
            <w:tcW w:w="1418" w:type="dxa"/>
            <w:noWrap w:val="0"/>
            <w:vAlign w:val="center"/>
          </w:tcPr>
          <w:p w14:paraId="241BE453">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687" w:type="dxa"/>
            <w:gridSpan w:val="2"/>
            <w:noWrap w:val="0"/>
            <w:vAlign w:val="center"/>
          </w:tcPr>
          <w:p w14:paraId="008981FA">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经济类型</w:t>
            </w:r>
          </w:p>
        </w:tc>
        <w:tc>
          <w:tcPr>
            <w:tcW w:w="1649" w:type="dxa"/>
            <w:gridSpan w:val="2"/>
            <w:noWrap w:val="0"/>
            <w:vAlign w:val="center"/>
          </w:tcPr>
          <w:p w14:paraId="48C8B83F">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792" w:type="dxa"/>
            <w:gridSpan w:val="2"/>
            <w:noWrap w:val="0"/>
            <w:vAlign w:val="center"/>
          </w:tcPr>
          <w:p w14:paraId="4A7C1B3A">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登记机关</w:t>
            </w:r>
          </w:p>
        </w:tc>
        <w:tc>
          <w:tcPr>
            <w:tcW w:w="1649" w:type="dxa"/>
            <w:gridSpan w:val="2"/>
            <w:noWrap w:val="0"/>
            <w:vAlign w:val="top"/>
          </w:tcPr>
          <w:p w14:paraId="04904C83">
            <w:pPr>
              <w:tabs>
                <w:tab w:val="left" w:pos="540"/>
              </w:tabs>
              <w:ind w:left="-132" w:leftChars="-64" w:right="-105" w:rightChars="-50" w:hanging="2"/>
              <w:jc w:val="center"/>
              <w:rPr>
                <w:rFonts w:hint="eastAsia" w:ascii="仿宋_GB2312" w:hAnsi="仿宋_GB2312" w:eastAsia="仿宋_GB2312" w:cs="仿宋_GB2312"/>
                <w:szCs w:val="21"/>
                <w:highlight w:val="none"/>
              </w:rPr>
            </w:pPr>
          </w:p>
        </w:tc>
      </w:tr>
      <w:tr w14:paraId="4368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noWrap w:val="0"/>
            <w:vAlign w:val="center"/>
          </w:tcPr>
          <w:p w14:paraId="53071651">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邮编</w:t>
            </w:r>
          </w:p>
        </w:tc>
        <w:tc>
          <w:tcPr>
            <w:tcW w:w="1418" w:type="dxa"/>
            <w:noWrap w:val="0"/>
            <w:vAlign w:val="center"/>
          </w:tcPr>
          <w:p w14:paraId="7F448070">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687" w:type="dxa"/>
            <w:gridSpan w:val="2"/>
            <w:noWrap w:val="0"/>
            <w:vAlign w:val="center"/>
          </w:tcPr>
          <w:p w14:paraId="4ED57E50">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联系人姓名电话</w:t>
            </w:r>
          </w:p>
        </w:tc>
        <w:tc>
          <w:tcPr>
            <w:tcW w:w="1649" w:type="dxa"/>
            <w:gridSpan w:val="2"/>
            <w:noWrap w:val="0"/>
            <w:vAlign w:val="center"/>
          </w:tcPr>
          <w:p w14:paraId="1C16B557">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792" w:type="dxa"/>
            <w:gridSpan w:val="2"/>
            <w:noWrap w:val="0"/>
            <w:vAlign w:val="center"/>
          </w:tcPr>
          <w:p w14:paraId="69D95DBF">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传真</w:t>
            </w:r>
          </w:p>
        </w:tc>
        <w:tc>
          <w:tcPr>
            <w:tcW w:w="1649" w:type="dxa"/>
            <w:gridSpan w:val="2"/>
            <w:noWrap w:val="0"/>
            <w:vAlign w:val="top"/>
          </w:tcPr>
          <w:p w14:paraId="20FC5DBD">
            <w:pPr>
              <w:tabs>
                <w:tab w:val="left" w:pos="540"/>
              </w:tabs>
              <w:ind w:left="-132" w:leftChars="-64" w:right="-105" w:rightChars="-50" w:hanging="2"/>
              <w:jc w:val="center"/>
              <w:rPr>
                <w:rFonts w:hint="eastAsia" w:ascii="仿宋_GB2312" w:hAnsi="仿宋_GB2312" w:eastAsia="仿宋_GB2312" w:cs="仿宋_GB2312"/>
                <w:szCs w:val="21"/>
                <w:highlight w:val="none"/>
              </w:rPr>
            </w:pPr>
          </w:p>
        </w:tc>
      </w:tr>
      <w:tr w14:paraId="2AA5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2244" w:type="dxa"/>
            <w:noWrap w:val="0"/>
            <w:vAlign w:val="center"/>
          </w:tcPr>
          <w:p w14:paraId="07FE8364">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单位简介及机构设置(</w:t>
            </w:r>
            <w:r>
              <w:rPr>
                <w:rFonts w:hint="eastAsia" w:ascii="仿宋_GB2312" w:hAnsi="仿宋_GB2312" w:eastAsia="仿宋_GB2312" w:cs="仿宋_GB2312"/>
                <w:szCs w:val="21"/>
                <w:highlight w:val="none"/>
                <w:lang w:val="en-GB"/>
              </w:rPr>
              <w:t>单位性质、发展历程、经营规模及服务理念、主营产品、技术力量等</w:t>
            </w:r>
            <w:r>
              <w:rPr>
                <w:rFonts w:hint="eastAsia" w:ascii="仿宋_GB2312" w:hAnsi="仿宋_GB2312" w:eastAsia="仿宋_GB2312" w:cs="仿宋_GB2312"/>
                <w:szCs w:val="21"/>
                <w:highlight w:val="none"/>
              </w:rPr>
              <w:t>)</w:t>
            </w:r>
          </w:p>
        </w:tc>
        <w:tc>
          <w:tcPr>
            <w:tcW w:w="8195" w:type="dxa"/>
            <w:gridSpan w:val="9"/>
            <w:noWrap w:val="0"/>
            <w:vAlign w:val="center"/>
          </w:tcPr>
          <w:p w14:paraId="0D683247">
            <w:pPr>
              <w:tabs>
                <w:tab w:val="left" w:pos="540"/>
              </w:tabs>
              <w:ind w:left="-132" w:leftChars="-64" w:right="-105" w:rightChars="-50" w:hanging="2"/>
              <w:jc w:val="center"/>
              <w:rPr>
                <w:rFonts w:hint="eastAsia" w:ascii="仿宋_GB2312" w:hAnsi="仿宋_GB2312" w:eastAsia="仿宋_GB2312" w:cs="仿宋_GB2312"/>
                <w:szCs w:val="21"/>
                <w:highlight w:val="none"/>
              </w:rPr>
            </w:pPr>
          </w:p>
          <w:p w14:paraId="606738B2">
            <w:pPr>
              <w:tabs>
                <w:tab w:val="left" w:pos="540"/>
              </w:tabs>
              <w:ind w:left="-132" w:leftChars="-64" w:right="-105" w:rightChars="-50" w:hanging="2"/>
              <w:jc w:val="center"/>
              <w:rPr>
                <w:rFonts w:hint="eastAsia" w:ascii="仿宋_GB2312" w:hAnsi="仿宋_GB2312" w:eastAsia="仿宋_GB2312" w:cs="仿宋_GB2312"/>
                <w:szCs w:val="21"/>
                <w:highlight w:val="none"/>
              </w:rPr>
            </w:pPr>
          </w:p>
          <w:p w14:paraId="77292273">
            <w:pPr>
              <w:tabs>
                <w:tab w:val="left" w:pos="540"/>
              </w:tabs>
              <w:ind w:left="-132" w:leftChars="-64" w:right="-105" w:rightChars="-50" w:hanging="2"/>
              <w:jc w:val="center"/>
              <w:rPr>
                <w:rFonts w:hint="eastAsia" w:ascii="仿宋_GB2312" w:hAnsi="仿宋_GB2312" w:eastAsia="仿宋_GB2312" w:cs="仿宋_GB2312"/>
                <w:szCs w:val="21"/>
                <w:highlight w:val="none"/>
              </w:rPr>
            </w:pPr>
          </w:p>
          <w:p w14:paraId="366A73BF">
            <w:pPr>
              <w:tabs>
                <w:tab w:val="left" w:pos="540"/>
              </w:tabs>
              <w:ind w:left="-132" w:leftChars="-64" w:right="-105" w:rightChars="-50" w:hanging="2"/>
              <w:jc w:val="center"/>
              <w:rPr>
                <w:rFonts w:hint="eastAsia" w:ascii="仿宋_GB2312" w:hAnsi="仿宋_GB2312" w:eastAsia="仿宋_GB2312" w:cs="仿宋_GB2312"/>
                <w:szCs w:val="21"/>
                <w:highlight w:val="none"/>
              </w:rPr>
            </w:pPr>
          </w:p>
          <w:p w14:paraId="357883B5">
            <w:pPr>
              <w:tabs>
                <w:tab w:val="left" w:pos="540"/>
              </w:tabs>
              <w:ind w:left="-132" w:leftChars="-64" w:right="-105" w:rightChars="-50" w:hanging="2"/>
              <w:jc w:val="center"/>
              <w:rPr>
                <w:rFonts w:hint="eastAsia" w:ascii="仿宋_GB2312" w:hAnsi="仿宋_GB2312" w:eastAsia="仿宋_GB2312" w:cs="仿宋_GB2312"/>
                <w:szCs w:val="21"/>
                <w:highlight w:val="none"/>
              </w:rPr>
            </w:pPr>
          </w:p>
          <w:p w14:paraId="341D08F9">
            <w:pPr>
              <w:tabs>
                <w:tab w:val="left" w:pos="540"/>
              </w:tabs>
              <w:ind w:left="-132" w:leftChars="-64" w:right="-105" w:rightChars="-50" w:hanging="2"/>
              <w:jc w:val="center"/>
              <w:rPr>
                <w:rFonts w:hint="eastAsia" w:ascii="仿宋_GB2312" w:hAnsi="仿宋_GB2312" w:eastAsia="仿宋_GB2312" w:cs="仿宋_GB2312"/>
                <w:szCs w:val="21"/>
                <w:highlight w:val="none"/>
              </w:rPr>
            </w:pPr>
          </w:p>
        </w:tc>
      </w:tr>
      <w:tr w14:paraId="11BB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noWrap w:val="0"/>
            <w:vAlign w:val="center"/>
          </w:tcPr>
          <w:p w14:paraId="0FF56514">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单位概况</w:t>
            </w:r>
          </w:p>
        </w:tc>
        <w:tc>
          <w:tcPr>
            <w:tcW w:w="1418" w:type="dxa"/>
            <w:noWrap w:val="0"/>
            <w:vAlign w:val="top"/>
          </w:tcPr>
          <w:p w14:paraId="430C19BF">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注册资本</w:t>
            </w:r>
          </w:p>
        </w:tc>
        <w:tc>
          <w:tcPr>
            <w:tcW w:w="1460" w:type="dxa"/>
            <w:noWrap w:val="0"/>
            <w:vAlign w:val="top"/>
          </w:tcPr>
          <w:p w14:paraId="569D7E41">
            <w:pPr>
              <w:tabs>
                <w:tab w:val="left" w:pos="540"/>
              </w:tabs>
              <w:ind w:left="-132" w:leftChars="-64" w:right="-105" w:rightChars="-50" w:hanging="2"/>
              <w:jc w:val="righ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万元</w:t>
            </w:r>
          </w:p>
        </w:tc>
        <w:tc>
          <w:tcPr>
            <w:tcW w:w="1620" w:type="dxa"/>
            <w:gridSpan w:val="2"/>
            <w:noWrap w:val="0"/>
            <w:vAlign w:val="top"/>
          </w:tcPr>
          <w:p w14:paraId="17D342AC">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占地面积</w:t>
            </w:r>
          </w:p>
        </w:tc>
        <w:tc>
          <w:tcPr>
            <w:tcW w:w="3697" w:type="dxa"/>
            <w:gridSpan w:val="5"/>
            <w:noWrap w:val="0"/>
            <w:vAlign w:val="top"/>
          </w:tcPr>
          <w:p w14:paraId="3C5AFC58">
            <w:pPr>
              <w:tabs>
                <w:tab w:val="left" w:pos="540"/>
              </w:tabs>
              <w:ind w:left="-134" w:leftChars="-64" w:right="-105" w:rightChars="-50" w:firstLine="3045" w:firstLineChars="1450"/>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M</w:t>
            </w:r>
            <w:r>
              <w:rPr>
                <w:rFonts w:hint="eastAsia" w:ascii="仿宋_GB2312" w:hAnsi="仿宋_GB2312" w:eastAsia="仿宋_GB2312" w:cs="仿宋_GB2312"/>
                <w:szCs w:val="21"/>
                <w:highlight w:val="none"/>
                <w:vertAlign w:val="superscript"/>
              </w:rPr>
              <w:t>2</w:t>
            </w:r>
          </w:p>
        </w:tc>
      </w:tr>
      <w:tr w14:paraId="3BEC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noWrap w:val="0"/>
            <w:vAlign w:val="top"/>
          </w:tcPr>
          <w:p w14:paraId="0B0BF77C">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18" w:type="dxa"/>
            <w:noWrap w:val="0"/>
            <w:vAlign w:val="top"/>
          </w:tcPr>
          <w:p w14:paraId="756C0087">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职工总数</w:t>
            </w:r>
          </w:p>
        </w:tc>
        <w:tc>
          <w:tcPr>
            <w:tcW w:w="1460" w:type="dxa"/>
            <w:noWrap w:val="0"/>
            <w:vAlign w:val="top"/>
          </w:tcPr>
          <w:p w14:paraId="6E4854E8">
            <w:pPr>
              <w:tabs>
                <w:tab w:val="left" w:pos="540"/>
              </w:tabs>
              <w:ind w:left="-132" w:leftChars="-64" w:right="-105" w:rightChars="-50" w:hanging="2"/>
              <w:jc w:val="righ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人</w:t>
            </w:r>
          </w:p>
        </w:tc>
        <w:tc>
          <w:tcPr>
            <w:tcW w:w="1620" w:type="dxa"/>
            <w:gridSpan w:val="2"/>
            <w:noWrap w:val="0"/>
            <w:vAlign w:val="top"/>
          </w:tcPr>
          <w:p w14:paraId="7792C0EB">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建筑面积</w:t>
            </w:r>
          </w:p>
        </w:tc>
        <w:tc>
          <w:tcPr>
            <w:tcW w:w="3697" w:type="dxa"/>
            <w:gridSpan w:val="5"/>
            <w:noWrap w:val="0"/>
            <w:vAlign w:val="top"/>
          </w:tcPr>
          <w:p w14:paraId="37F1756B">
            <w:pPr>
              <w:tabs>
                <w:tab w:val="left" w:pos="540"/>
              </w:tabs>
              <w:ind w:left="-134" w:leftChars="-64" w:right="-105" w:rightChars="-50" w:firstLine="3045" w:firstLineChars="1450"/>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M</w:t>
            </w:r>
            <w:r>
              <w:rPr>
                <w:rFonts w:hint="eastAsia" w:ascii="仿宋_GB2312" w:hAnsi="仿宋_GB2312" w:eastAsia="仿宋_GB2312" w:cs="仿宋_GB2312"/>
                <w:szCs w:val="21"/>
                <w:highlight w:val="none"/>
                <w:vertAlign w:val="superscript"/>
              </w:rPr>
              <w:t>2</w:t>
            </w:r>
          </w:p>
        </w:tc>
      </w:tr>
      <w:tr w14:paraId="0FB6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noWrap w:val="0"/>
            <w:vAlign w:val="top"/>
          </w:tcPr>
          <w:p w14:paraId="73928913">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18" w:type="dxa"/>
            <w:vMerge w:val="restart"/>
            <w:noWrap w:val="0"/>
            <w:vAlign w:val="center"/>
          </w:tcPr>
          <w:p w14:paraId="24A3B68C">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资产情况</w:t>
            </w:r>
          </w:p>
        </w:tc>
        <w:tc>
          <w:tcPr>
            <w:tcW w:w="1460" w:type="dxa"/>
            <w:noWrap w:val="0"/>
            <w:vAlign w:val="top"/>
          </w:tcPr>
          <w:p w14:paraId="08BD2BB4">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净资产</w:t>
            </w:r>
          </w:p>
        </w:tc>
        <w:tc>
          <w:tcPr>
            <w:tcW w:w="1620" w:type="dxa"/>
            <w:gridSpan w:val="2"/>
            <w:noWrap w:val="0"/>
            <w:vAlign w:val="center"/>
          </w:tcPr>
          <w:p w14:paraId="24B7949A">
            <w:pPr>
              <w:tabs>
                <w:tab w:val="left" w:pos="540"/>
              </w:tabs>
              <w:ind w:left="-132" w:leftChars="-64" w:right="-105" w:rightChars="-50" w:hanging="2"/>
              <w:jc w:val="righ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万元</w:t>
            </w:r>
          </w:p>
        </w:tc>
        <w:tc>
          <w:tcPr>
            <w:tcW w:w="3697" w:type="dxa"/>
            <w:gridSpan w:val="5"/>
            <w:noWrap w:val="0"/>
            <w:vAlign w:val="top"/>
          </w:tcPr>
          <w:p w14:paraId="5299C66A">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固定资产原值           万元</w:t>
            </w:r>
          </w:p>
        </w:tc>
      </w:tr>
      <w:tr w14:paraId="28CC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244" w:type="dxa"/>
            <w:vMerge w:val="continue"/>
            <w:noWrap w:val="0"/>
            <w:vAlign w:val="top"/>
          </w:tcPr>
          <w:p w14:paraId="540E4CE2">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18" w:type="dxa"/>
            <w:vMerge w:val="continue"/>
            <w:noWrap w:val="0"/>
            <w:vAlign w:val="top"/>
          </w:tcPr>
          <w:p w14:paraId="2B85173B">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60" w:type="dxa"/>
            <w:noWrap w:val="0"/>
            <w:vAlign w:val="top"/>
          </w:tcPr>
          <w:p w14:paraId="330C40C7">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负债</w:t>
            </w:r>
          </w:p>
        </w:tc>
        <w:tc>
          <w:tcPr>
            <w:tcW w:w="1620" w:type="dxa"/>
            <w:gridSpan w:val="2"/>
            <w:noWrap w:val="0"/>
            <w:vAlign w:val="center"/>
          </w:tcPr>
          <w:p w14:paraId="71D047D8">
            <w:pPr>
              <w:tabs>
                <w:tab w:val="left" w:pos="540"/>
              </w:tabs>
              <w:ind w:left="-132" w:leftChars="-64" w:right="-105" w:rightChars="-50" w:hanging="2"/>
              <w:jc w:val="righ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万元</w:t>
            </w:r>
          </w:p>
        </w:tc>
        <w:tc>
          <w:tcPr>
            <w:tcW w:w="3697" w:type="dxa"/>
            <w:gridSpan w:val="5"/>
            <w:noWrap w:val="0"/>
            <w:vAlign w:val="top"/>
          </w:tcPr>
          <w:p w14:paraId="7430C919">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固定资产净值           万元</w:t>
            </w:r>
          </w:p>
        </w:tc>
      </w:tr>
      <w:tr w14:paraId="278E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noWrap w:val="0"/>
            <w:vAlign w:val="center"/>
          </w:tcPr>
          <w:p w14:paraId="7332E7CF">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财务状况</w:t>
            </w:r>
          </w:p>
        </w:tc>
        <w:tc>
          <w:tcPr>
            <w:tcW w:w="1418" w:type="dxa"/>
            <w:noWrap w:val="0"/>
            <w:vAlign w:val="top"/>
          </w:tcPr>
          <w:p w14:paraId="4F525F26">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年度</w:t>
            </w:r>
          </w:p>
        </w:tc>
        <w:tc>
          <w:tcPr>
            <w:tcW w:w="1460" w:type="dxa"/>
            <w:noWrap w:val="0"/>
            <w:vAlign w:val="center"/>
          </w:tcPr>
          <w:p w14:paraId="668B115F">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主营收入</w:t>
            </w:r>
          </w:p>
          <w:p w14:paraId="737A85E9">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（万元）</w:t>
            </w:r>
          </w:p>
        </w:tc>
        <w:tc>
          <w:tcPr>
            <w:tcW w:w="1620" w:type="dxa"/>
            <w:gridSpan w:val="2"/>
            <w:noWrap w:val="0"/>
            <w:vAlign w:val="center"/>
          </w:tcPr>
          <w:p w14:paraId="2B4DDF83">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收入总额</w:t>
            </w:r>
          </w:p>
          <w:p w14:paraId="3FEFF4A5">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（万元）</w:t>
            </w:r>
          </w:p>
        </w:tc>
        <w:tc>
          <w:tcPr>
            <w:tcW w:w="1260" w:type="dxa"/>
            <w:gridSpan w:val="2"/>
            <w:noWrap w:val="0"/>
            <w:vAlign w:val="top"/>
          </w:tcPr>
          <w:p w14:paraId="376B642D">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利润总额（万元）</w:t>
            </w:r>
          </w:p>
        </w:tc>
        <w:tc>
          <w:tcPr>
            <w:tcW w:w="1080" w:type="dxa"/>
            <w:gridSpan w:val="2"/>
            <w:noWrap w:val="0"/>
            <w:vAlign w:val="top"/>
          </w:tcPr>
          <w:p w14:paraId="5532D320">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净利润（万元）</w:t>
            </w:r>
          </w:p>
        </w:tc>
        <w:tc>
          <w:tcPr>
            <w:tcW w:w="1357" w:type="dxa"/>
            <w:noWrap w:val="0"/>
            <w:vAlign w:val="top"/>
          </w:tcPr>
          <w:p w14:paraId="4184AE2A">
            <w:pPr>
              <w:tabs>
                <w:tab w:val="left" w:pos="540"/>
              </w:tabs>
              <w:ind w:left="-132" w:leftChars="-64" w:right="-105" w:rightChars="-50" w:hanging="2"/>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资产负债率</w:t>
            </w:r>
          </w:p>
        </w:tc>
      </w:tr>
      <w:tr w14:paraId="44D8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noWrap w:val="0"/>
            <w:vAlign w:val="top"/>
          </w:tcPr>
          <w:p w14:paraId="56412A13">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18" w:type="dxa"/>
            <w:noWrap w:val="0"/>
            <w:vAlign w:val="top"/>
          </w:tcPr>
          <w:p w14:paraId="00CB45FC">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60" w:type="dxa"/>
            <w:noWrap w:val="0"/>
            <w:vAlign w:val="top"/>
          </w:tcPr>
          <w:p w14:paraId="2FE02010">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620" w:type="dxa"/>
            <w:gridSpan w:val="2"/>
            <w:noWrap w:val="0"/>
            <w:vAlign w:val="top"/>
          </w:tcPr>
          <w:p w14:paraId="4C54F10C">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260" w:type="dxa"/>
            <w:gridSpan w:val="2"/>
            <w:noWrap w:val="0"/>
            <w:vAlign w:val="top"/>
          </w:tcPr>
          <w:p w14:paraId="38F00B0C">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080" w:type="dxa"/>
            <w:gridSpan w:val="2"/>
            <w:noWrap w:val="0"/>
            <w:vAlign w:val="top"/>
          </w:tcPr>
          <w:p w14:paraId="05A10429">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357" w:type="dxa"/>
            <w:noWrap w:val="0"/>
            <w:vAlign w:val="top"/>
          </w:tcPr>
          <w:p w14:paraId="7C6D7751">
            <w:pPr>
              <w:tabs>
                <w:tab w:val="left" w:pos="540"/>
              </w:tabs>
              <w:ind w:left="-132" w:leftChars="-64" w:right="-105" w:rightChars="-50" w:hanging="2"/>
              <w:jc w:val="center"/>
              <w:rPr>
                <w:rFonts w:hint="eastAsia" w:ascii="仿宋_GB2312" w:hAnsi="仿宋_GB2312" w:eastAsia="仿宋_GB2312" w:cs="仿宋_GB2312"/>
                <w:szCs w:val="21"/>
                <w:highlight w:val="none"/>
              </w:rPr>
            </w:pPr>
          </w:p>
        </w:tc>
      </w:tr>
      <w:tr w14:paraId="2BFB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noWrap w:val="0"/>
            <w:vAlign w:val="top"/>
          </w:tcPr>
          <w:p w14:paraId="623FF5F8">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18" w:type="dxa"/>
            <w:noWrap w:val="0"/>
            <w:vAlign w:val="top"/>
          </w:tcPr>
          <w:p w14:paraId="4C876213">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460" w:type="dxa"/>
            <w:noWrap w:val="0"/>
            <w:vAlign w:val="top"/>
          </w:tcPr>
          <w:p w14:paraId="22F088FF">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620" w:type="dxa"/>
            <w:gridSpan w:val="2"/>
            <w:noWrap w:val="0"/>
            <w:vAlign w:val="top"/>
          </w:tcPr>
          <w:p w14:paraId="19CE1C86">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260" w:type="dxa"/>
            <w:gridSpan w:val="2"/>
            <w:noWrap w:val="0"/>
            <w:vAlign w:val="top"/>
          </w:tcPr>
          <w:p w14:paraId="1BDF0AE4">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080" w:type="dxa"/>
            <w:gridSpan w:val="2"/>
            <w:noWrap w:val="0"/>
            <w:vAlign w:val="top"/>
          </w:tcPr>
          <w:p w14:paraId="0453BFAD">
            <w:pPr>
              <w:tabs>
                <w:tab w:val="left" w:pos="540"/>
              </w:tabs>
              <w:ind w:left="-132" w:leftChars="-64" w:right="-105" w:rightChars="-50" w:hanging="2"/>
              <w:jc w:val="center"/>
              <w:rPr>
                <w:rFonts w:hint="eastAsia" w:ascii="仿宋_GB2312" w:hAnsi="仿宋_GB2312" w:eastAsia="仿宋_GB2312" w:cs="仿宋_GB2312"/>
                <w:szCs w:val="21"/>
                <w:highlight w:val="none"/>
              </w:rPr>
            </w:pPr>
          </w:p>
        </w:tc>
        <w:tc>
          <w:tcPr>
            <w:tcW w:w="1357" w:type="dxa"/>
            <w:noWrap w:val="0"/>
            <w:vAlign w:val="top"/>
          </w:tcPr>
          <w:p w14:paraId="59351429">
            <w:pPr>
              <w:tabs>
                <w:tab w:val="left" w:pos="540"/>
              </w:tabs>
              <w:ind w:left="-132" w:leftChars="-64" w:right="-105" w:rightChars="-50" w:hanging="2"/>
              <w:jc w:val="center"/>
              <w:rPr>
                <w:rFonts w:hint="eastAsia" w:ascii="仿宋_GB2312" w:hAnsi="仿宋_GB2312" w:eastAsia="仿宋_GB2312" w:cs="仿宋_GB2312"/>
                <w:szCs w:val="21"/>
                <w:highlight w:val="none"/>
              </w:rPr>
            </w:pPr>
          </w:p>
        </w:tc>
      </w:tr>
    </w:tbl>
    <w:p w14:paraId="1CE07BB4">
      <w:pPr>
        <w:rPr>
          <w:rFonts w:hint="eastAsia" w:ascii="仿宋_GB2312" w:hAnsi="仿宋_GB2312" w:eastAsia="仿宋_GB2312" w:cs="仿宋_GB2312"/>
          <w:szCs w:val="21"/>
          <w:highlight w:val="none"/>
          <w:lang w:val="en-GB"/>
        </w:rPr>
      </w:pPr>
      <w:r>
        <w:rPr>
          <w:rFonts w:hint="eastAsia" w:ascii="仿宋_GB2312" w:hAnsi="仿宋_GB2312" w:eastAsia="仿宋_GB2312" w:cs="仿宋_GB2312"/>
          <w:szCs w:val="21"/>
          <w:highlight w:val="none"/>
          <w:lang w:val="en-GB"/>
        </w:rPr>
        <w:t>注：1）文字描述：单位性质、发展历程、经营规模及服务理念、主营产品、技术力量、实施履行本项目合同所必需的设备、财务状况等。</w:t>
      </w:r>
    </w:p>
    <w:p w14:paraId="6FFDBB74">
      <w:pPr>
        <w:rPr>
          <w:rFonts w:hint="eastAsia" w:ascii="仿宋_GB2312" w:hAnsi="仿宋_GB2312" w:eastAsia="仿宋_GB2312" w:cs="仿宋_GB2312"/>
          <w:szCs w:val="21"/>
          <w:highlight w:val="none"/>
          <w:lang w:val="en-GB"/>
        </w:rPr>
      </w:pPr>
      <w:r>
        <w:rPr>
          <w:rFonts w:hint="eastAsia" w:ascii="仿宋_GB2312" w:hAnsi="仿宋_GB2312" w:eastAsia="仿宋_GB2312" w:cs="仿宋_GB2312"/>
          <w:szCs w:val="21"/>
          <w:highlight w:val="none"/>
          <w:lang w:val="en-GB"/>
        </w:rPr>
        <w:t>2) 图片描述：经营场所、主要或关键产品介绍、生产场所及工艺流程等。</w:t>
      </w:r>
    </w:p>
    <w:p w14:paraId="58C7EAAB">
      <w:pPr>
        <w:rPr>
          <w:rFonts w:hint="eastAsia" w:ascii="仿宋_GB2312" w:hAnsi="仿宋_GB2312" w:eastAsia="仿宋_GB2312" w:cs="仿宋_GB2312"/>
          <w:szCs w:val="21"/>
          <w:highlight w:val="none"/>
          <w:lang w:val="en-GB"/>
        </w:rPr>
      </w:pPr>
      <w:r>
        <w:rPr>
          <w:rFonts w:hint="eastAsia" w:ascii="仿宋_GB2312" w:hAnsi="仿宋_GB2312" w:eastAsia="仿宋_GB2312" w:cs="仿宋_GB2312"/>
          <w:szCs w:val="21"/>
          <w:highlight w:val="none"/>
          <w:lang w:val="en-GB"/>
        </w:rPr>
        <w:t>3）投标人可提供上述情况的证明材料。</w:t>
      </w:r>
    </w:p>
    <w:p w14:paraId="6B7D3458">
      <w:pPr>
        <w:rPr>
          <w:rFonts w:hint="eastAsia" w:ascii="仿宋_GB2312" w:hAnsi="仿宋_GB2312" w:eastAsia="仿宋_GB2312" w:cs="仿宋_GB2312"/>
          <w:szCs w:val="21"/>
          <w:highlight w:val="none"/>
          <w:lang w:val="en-GB"/>
        </w:rPr>
      </w:pPr>
      <w:r>
        <w:rPr>
          <w:rFonts w:hint="eastAsia" w:ascii="仿宋_GB2312" w:hAnsi="仿宋_GB2312" w:eastAsia="仿宋_GB2312" w:cs="仿宋_GB2312"/>
          <w:szCs w:val="21"/>
          <w:highlight w:val="none"/>
          <w:lang w:val="en-GB"/>
        </w:rPr>
        <w:t>4）如投标人此表数据有虚假，一经查实，自行承担相关责任。</w:t>
      </w:r>
    </w:p>
    <w:p w14:paraId="0AF499C8">
      <w:pPr>
        <w:rPr>
          <w:rFonts w:hint="eastAsia" w:ascii="仿宋_GB2312" w:hAnsi="仿宋_GB2312" w:eastAsia="仿宋_GB2312" w:cs="仿宋_GB2312"/>
          <w:szCs w:val="21"/>
          <w:highlight w:val="none"/>
        </w:rPr>
      </w:pPr>
    </w:p>
    <w:p w14:paraId="01670685">
      <w:pPr>
        <w:pStyle w:val="92"/>
        <w:rPr>
          <w:rFonts w:hint="eastAsia" w:ascii="仿宋_GB2312" w:hAnsi="仿宋_GB2312" w:eastAsia="仿宋_GB2312" w:cs="仿宋_GB2312"/>
          <w:b/>
          <w:szCs w:val="24"/>
          <w:highlight w:val="none"/>
        </w:rPr>
      </w:pPr>
      <w:r>
        <w:rPr>
          <w:rFonts w:hint="eastAsia" w:ascii="仿宋_GB2312" w:hAnsi="仿宋_GB2312" w:eastAsia="仿宋_GB2312" w:cs="仿宋_GB2312"/>
          <w:b/>
          <w:spacing w:val="0"/>
          <w:kern w:val="2"/>
          <w:szCs w:val="24"/>
          <w:highlight w:val="none"/>
        </w:rPr>
        <w:t>二、</w:t>
      </w:r>
      <w:r>
        <w:rPr>
          <w:rFonts w:hint="eastAsia" w:ascii="仿宋_GB2312" w:hAnsi="仿宋_GB2312" w:eastAsia="仿宋_GB2312" w:cs="仿宋_GB2312"/>
          <w:b/>
          <w:bCs w:val="0"/>
          <w:spacing w:val="0"/>
          <w:kern w:val="2"/>
          <w:szCs w:val="24"/>
          <w:highlight w:val="none"/>
        </w:rPr>
        <w:t>供货渠道与合作机构情况</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5031"/>
        <w:gridCol w:w="2492"/>
      </w:tblGrid>
      <w:tr w14:paraId="239E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44" w:type="dxa"/>
            <w:shd w:val="clear" w:color="auto" w:fill="F3F3F3"/>
            <w:noWrap w:val="0"/>
            <w:vAlign w:val="center"/>
          </w:tcPr>
          <w:p w14:paraId="16EFF0F7">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分项</w:t>
            </w:r>
          </w:p>
        </w:tc>
        <w:tc>
          <w:tcPr>
            <w:tcW w:w="5031" w:type="dxa"/>
            <w:shd w:val="clear" w:color="auto" w:fill="F3F3F3"/>
            <w:noWrap w:val="0"/>
            <w:vAlign w:val="center"/>
          </w:tcPr>
          <w:p w14:paraId="0EC2804F">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基 本 情 况</w:t>
            </w:r>
          </w:p>
        </w:tc>
        <w:tc>
          <w:tcPr>
            <w:tcW w:w="2492" w:type="dxa"/>
            <w:shd w:val="clear" w:color="auto" w:fill="F3F3F3"/>
            <w:noWrap w:val="0"/>
            <w:vAlign w:val="center"/>
          </w:tcPr>
          <w:p w14:paraId="2808D804">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联系人/联系电话/传真</w:t>
            </w:r>
          </w:p>
        </w:tc>
      </w:tr>
      <w:tr w14:paraId="1779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44" w:type="dxa"/>
            <w:noWrap w:val="0"/>
            <w:vAlign w:val="center"/>
          </w:tcPr>
          <w:p w14:paraId="6B08FD59">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广东省总代理或中国总代理或生产厂家</w:t>
            </w:r>
          </w:p>
        </w:tc>
        <w:tc>
          <w:tcPr>
            <w:tcW w:w="5031" w:type="dxa"/>
            <w:noWrap w:val="0"/>
            <w:vAlign w:val="center"/>
          </w:tcPr>
          <w:p w14:paraId="744EF429">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单位名称：</w:t>
            </w:r>
          </w:p>
          <w:p w14:paraId="092A6C35">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地    址：</w:t>
            </w:r>
          </w:p>
          <w:p w14:paraId="050B7199">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销售负责人：</w:t>
            </w:r>
          </w:p>
        </w:tc>
        <w:tc>
          <w:tcPr>
            <w:tcW w:w="2492" w:type="dxa"/>
            <w:noWrap w:val="0"/>
            <w:vAlign w:val="center"/>
          </w:tcPr>
          <w:p w14:paraId="2B98DA2E">
            <w:pPr>
              <w:pStyle w:val="111"/>
              <w:jc w:val="both"/>
              <w:rPr>
                <w:rFonts w:hint="eastAsia" w:ascii="仿宋_GB2312" w:hAnsi="仿宋_GB2312" w:eastAsia="仿宋_GB2312" w:cs="仿宋_GB2312"/>
                <w:b w:val="0"/>
                <w:color w:val="auto"/>
                <w:sz w:val="21"/>
                <w:highlight w:val="none"/>
              </w:rPr>
            </w:pPr>
            <w:r>
              <w:rPr>
                <w:rFonts w:hint="eastAsia" w:ascii="仿宋_GB2312" w:hAnsi="仿宋_GB2312" w:eastAsia="仿宋_GB2312" w:cs="仿宋_GB2312"/>
                <w:b w:val="0"/>
                <w:color w:val="auto"/>
                <w:sz w:val="21"/>
                <w:highlight w:val="none"/>
              </w:rPr>
              <w:t>姓名:</w:t>
            </w:r>
          </w:p>
          <w:p w14:paraId="11B53245">
            <w:pPr>
              <w:pStyle w:val="111"/>
              <w:jc w:val="both"/>
              <w:rPr>
                <w:rFonts w:hint="eastAsia" w:ascii="仿宋_GB2312" w:hAnsi="仿宋_GB2312" w:eastAsia="仿宋_GB2312" w:cs="仿宋_GB2312"/>
                <w:b w:val="0"/>
                <w:color w:val="auto"/>
                <w:sz w:val="21"/>
                <w:highlight w:val="none"/>
              </w:rPr>
            </w:pPr>
            <w:r>
              <w:rPr>
                <w:rFonts w:hint="eastAsia" w:ascii="仿宋_GB2312" w:hAnsi="仿宋_GB2312" w:eastAsia="仿宋_GB2312" w:cs="仿宋_GB2312"/>
                <w:b w:val="0"/>
                <w:color w:val="auto"/>
                <w:sz w:val="21"/>
                <w:highlight w:val="none"/>
              </w:rPr>
              <w:t>电话:</w:t>
            </w:r>
          </w:p>
          <w:p w14:paraId="10489077">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传真:</w:t>
            </w:r>
          </w:p>
        </w:tc>
      </w:tr>
      <w:tr w14:paraId="66D2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944" w:type="dxa"/>
            <w:shd w:val="clear" w:color="auto" w:fill="auto"/>
            <w:noWrap w:val="0"/>
            <w:vAlign w:val="center"/>
          </w:tcPr>
          <w:p w14:paraId="18E9522F">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关键设备</w:t>
            </w:r>
          </w:p>
          <w:p w14:paraId="6A93EC1D">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合法来源渠道</w:t>
            </w:r>
          </w:p>
          <w:p w14:paraId="77C9F97A">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5031" w:type="dxa"/>
            <w:shd w:val="clear" w:color="auto" w:fill="FFFFFF"/>
            <w:noWrap w:val="0"/>
            <w:vAlign w:val="center"/>
          </w:tcPr>
          <w:p w14:paraId="32BD9C6C">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产品名称： </w:t>
            </w:r>
          </w:p>
          <w:p w14:paraId="109391C8">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制造/供应商：            生产地： </w:t>
            </w:r>
          </w:p>
          <w:p w14:paraId="5E69EB69">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经销总代理：             销售负责人：</w:t>
            </w:r>
          </w:p>
          <w:p w14:paraId="52918001">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产品介绍和报价的权威网站：</w:t>
            </w:r>
          </w:p>
          <w:p w14:paraId="40F2AD6C">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产品合法来源验证查询专线：</w:t>
            </w:r>
          </w:p>
          <w:p w14:paraId="42FCC954">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售后服务管理验证查询专线：</w:t>
            </w:r>
          </w:p>
          <w:p w14:paraId="6A0B2F9B">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近三年货物在国内的业绩情况(列出清单、合同或中标通知书等证明文件)</w:t>
            </w:r>
          </w:p>
        </w:tc>
        <w:tc>
          <w:tcPr>
            <w:tcW w:w="2492" w:type="dxa"/>
            <w:noWrap w:val="0"/>
            <w:vAlign w:val="center"/>
          </w:tcPr>
          <w:p w14:paraId="608ABB8D">
            <w:pPr>
              <w:pStyle w:val="111"/>
              <w:jc w:val="both"/>
              <w:rPr>
                <w:rFonts w:hint="eastAsia" w:ascii="仿宋_GB2312" w:hAnsi="仿宋_GB2312" w:eastAsia="仿宋_GB2312" w:cs="仿宋_GB2312"/>
                <w:b w:val="0"/>
                <w:color w:val="auto"/>
                <w:sz w:val="21"/>
                <w:highlight w:val="none"/>
              </w:rPr>
            </w:pPr>
            <w:r>
              <w:rPr>
                <w:rFonts w:hint="eastAsia" w:ascii="仿宋_GB2312" w:hAnsi="仿宋_GB2312" w:eastAsia="仿宋_GB2312" w:cs="仿宋_GB2312"/>
                <w:b w:val="0"/>
                <w:color w:val="auto"/>
                <w:sz w:val="21"/>
                <w:highlight w:val="none"/>
              </w:rPr>
              <w:t>电话:</w:t>
            </w:r>
          </w:p>
          <w:p w14:paraId="745C715C">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传真:</w:t>
            </w:r>
          </w:p>
        </w:tc>
      </w:tr>
      <w:tr w14:paraId="2C98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944" w:type="dxa"/>
            <w:shd w:val="clear" w:color="auto" w:fill="auto"/>
            <w:noWrap w:val="0"/>
            <w:vAlign w:val="center"/>
          </w:tcPr>
          <w:p w14:paraId="2FD48218">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关键设备</w:t>
            </w:r>
          </w:p>
          <w:p w14:paraId="1DDC89B8">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合法来源渠道</w:t>
            </w:r>
          </w:p>
          <w:p w14:paraId="1DE26BA5">
            <w:pPr>
              <w:spacing w:line="36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5031" w:type="dxa"/>
            <w:shd w:val="clear" w:color="auto" w:fill="FFFFFF"/>
            <w:noWrap w:val="0"/>
            <w:vAlign w:val="center"/>
          </w:tcPr>
          <w:p w14:paraId="30E40B81">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产品名称： </w:t>
            </w:r>
          </w:p>
          <w:p w14:paraId="7F1D5A12">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制造/供应商：            生产地： </w:t>
            </w:r>
          </w:p>
          <w:p w14:paraId="425851AB">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经销总代理：             销售负责人：</w:t>
            </w:r>
          </w:p>
          <w:p w14:paraId="76A084F3">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产品介绍和报价的权威网站：</w:t>
            </w:r>
          </w:p>
          <w:p w14:paraId="55A7577A">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产品合法来源验证查询专线：</w:t>
            </w:r>
          </w:p>
          <w:p w14:paraId="0FD474AE">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售后服务管理验证查询专线：</w:t>
            </w:r>
          </w:p>
          <w:p w14:paraId="7C3241BE">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近三年货物在国内的业绩情况(列出清单、合同或中标通知书等证明文件)：</w:t>
            </w:r>
          </w:p>
        </w:tc>
        <w:tc>
          <w:tcPr>
            <w:tcW w:w="2492" w:type="dxa"/>
            <w:noWrap w:val="0"/>
            <w:vAlign w:val="center"/>
          </w:tcPr>
          <w:p w14:paraId="6E3A6607">
            <w:pPr>
              <w:pStyle w:val="111"/>
              <w:jc w:val="both"/>
              <w:rPr>
                <w:rFonts w:hint="eastAsia" w:ascii="仿宋_GB2312" w:hAnsi="仿宋_GB2312" w:eastAsia="仿宋_GB2312" w:cs="仿宋_GB2312"/>
                <w:b w:val="0"/>
                <w:color w:val="auto"/>
                <w:sz w:val="21"/>
                <w:highlight w:val="none"/>
              </w:rPr>
            </w:pPr>
            <w:r>
              <w:rPr>
                <w:rFonts w:hint="eastAsia" w:ascii="仿宋_GB2312" w:hAnsi="仿宋_GB2312" w:eastAsia="仿宋_GB2312" w:cs="仿宋_GB2312"/>
                <w:b w:val="0"/>
                <w:color w:val="auto"/>
                <w:sz w:val="21"/>
                <w:highlight w:val="none"/>
              </w:rPr>
              <w:t>电话:</w:t>
            </w:r>
          </w:p>
          <w:p w14:paraId="54E3B752">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传真:</w:t>
            </w:r>
          </w:p>
        </w:tc>
      </w:tr>
      <w:tr w14:paraId="0EF7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944" w:type="dxa"/>
            <w:noWrap w:val="0"/>
            <w:vAlign w:val="center"/>
          </w:tcPr>
          <w:p w14:paraId="7A538C7A">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设在广东省内的售后服务机构情况</w:t>
            </w:r>
          </w:p>
        </w:tc>
        <w:tc>
          <w:tcPr>
            <w:tcW w:w="5031" w:type="dxa"/>
            <w:noWrap w:val="0"/>
            <w:vAlign w:val="center"/>
          </w:tcPr>
          <w:p w14:paraId="724D94E2">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机构名称：</w:t>
            </w:r>
          </w:p>
          <w:p w14:paraId="194939D8">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地    址：</w:t>
            </w:r>
          </w:p>
          <w:p w14:paraId="5F18020B">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负 责 人：</w:t>
            </w:r>
          </w:p>
          <w:p w14:paraId="55CB59D3">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服务机构性质：企业自有 /委托代理</w:t>
            </w:r>
          </w:p>
        </w:tc>
        <w:tc>
          <w:tcPr>
            <w:tcW w:w="2492" w:type="dxa"/>
            <w:noWrap w:val="0"/>
            <w:vAlign w:val="center"/>
          </w:tcPr>
          <w:p w14:paraId="578CD44B">
            <w:pPr>
              <w:pStyle w:val="111"/>
              <w:jc w:val="both"/>
              <w:rPr>
                <w:rFonts w:hint="eastAsia" w:ascii="仿宋_GB2312" w:hAnsi="仿宋_GB2312" w:eastAsia="仿宋_GB2312" w:cs="仿宋_GB2312"/>
                <w:b w:val="0"/>
                <w:color w:val="auto"/>
                <w:sz w:val="21"/>
                <w:highlight w:val="none"/>
              </w:rPr>
            </w:pPr>
            <w:r>
              <w:rPr>
                <w:rFonts w:hint="eastAsia" w:ascii="仿宋_GB2312" w:hAnsi="仿宋_GB2312" w:eastAsia="仿宋_GB2312" w:cs="仿宋_GB2312"/>
                <w:b w:val="0"/>
                <w:color w:val="auto"/>
                <w:sz w:val="21"/>
                <w:highlight w:val="none"/>
              </w:rPr>
              <w:t>姓名:</w:t>
            </w:r>
          </w:p>
          <w:p w14:paraId="24392D6B">
            <w:pPr>
              <w:pStyle w:val="111"/>
              <w:jc w:val="both"/>
              <w:rPr>
                <w:rFonts w:hint="eastAsia" w:ascii="仿宋_GB2312" w:hAnsi="仿宋_GB2312" w:eastAsia="仿宋_GB2312" w:cs="仿宋_GB2312"/>
                <w:b w:val="0"/>
                <w:color w:val="auto"/>
                <w:sz w:val="21"/>
                <w:highlight w:val="none"/>
              </w:rPr>
            </w:pPr>
            <w:r>
              <w:rPr>
                <w:rFonts w:hint="eastAsia" w:ascii="仿宋_GB2312" w:hAnsi="仿宋_GB2312" w:eastAsia="仿宋_GB2312" w:cs="仿宋_GB2312"/>
                <w:b w:val="0"/>
                <w:color w:val="auto"/>
                <w:sz w:val="21"/>
                <w:highlight w:val="none"/>
              </w:rPr>
              <w:t>电话:</w:t>
            </w:r>
          </w:p>
          <w:p w14:paraId="2EB4772D">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传真:</w:t>
            </w:r>
          </w:p>
        </w:tc>
      </w:tr>
    </w:tbl>
    <w:p w14:paraId="5E461436">
      <w:pPr>
        <w:tabs>
          <w:tab w:val="left" w:pos="540"/>
        </w:tabs>
        <w:rPr>
          <w:rFonts w:hint="eastAsia" w:ascii="仿宋_GB2312" w:hAnsi="仿宋_GB2312" w:eastAsia="仿宋_GB2312" w:cs="仿宋_GB2312"/>
          <w:b/>
          <w:sz w:val="24"/>
          <w:highlight w:val="none"/>
        </w:rPr>
      </w:pPr>
    </w:p>
    <w:p w14:paraId="07291283">
      <w:pPr>
        <w:tabs>
          <w:tab w:val="left" w:pos="540"/>
        </w:tabs>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三、同类项目业绩介绍</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2338"/>
        <w:gridCol w:w="2984"/>
        <w:gridCol w:w="1151"/>
        <w:gridCol w:w="2083"/>
      </w:tblGrid>
      <w:tr w14:paraId="26E1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88" w:type="dxa"/>
            <w:shd w:val="clear" w:color="auto" w:fill="F3F3F3"/>
            <w:noWrap w:val="0"/>
            <w:vAlign w:val="center"/>
          </w:tcPr>
          <w:p w14:paraId="0EB6AA86">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序号</w:t>
            </w:r>
          </w:p>
        </w:tc>
        <w:tc>
          <w:tcPr>
            <w:tcW w:w="2338" w:type="dxa"/>
            <w:shd w:val="clear" w:color="auto" w:fill="F3F3F3"/>
            <w:noWrap w:val="0"/>
            <w:vAlign w:val="center"/>
          </w:tcPr>
          <w:p w14:paraId="20886ED8">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客户名称</w:t>
            </w:r>
          </w:p>
        </w:tc>
        <w:tc>
          <w:tcPr>
            <w:tcW w:w="2984" w:type="dxa"/>
            <w:shd w:val="clear" w:color="auto" w:fill="F3F3F3"/>
            <w:noWrap w:val="0"/>
            <w:vAlign w:val="center"/>
          </w:tcPr>
          <w:p w14:paraId="4B56DE71">
            <w:pP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项目名称及合同金额（万元）</w:t>
            </w:r>
          </w:p>
        </w:tc>
        <w:tc>
          <w:tcPr>
            <w:tcW w:w="1151" w:type="dxa"/>
            <w:shd w:val="clear" w:color="auto" w:fill="F3F3F3"/>
            <w:noWrap w:val="0"/>
            <w:vAlign w:val="center"/>
          </w:tcPr>
          <w:p w14:paraId="2553B999">
            <w:pP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完成时间</w:t>
            </w:r>
          </w:p>
        </w:tc>
        <w:tc>
          <w:tcPr>
            <w:tcW w:w="2083" w:type="dxa"/>
            <w:shd w:val="clear" w:color="auto" w:fill="F3F3F3"/>
            <w:noWrap w:val="0"/>
            <w:vAlign w:val="center"/>
          </w:tcPr>
          <w:p w14:paraId="3669DB0E">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联系人及电话</w:t>
            </w:r>
          </w:p>
        </w:tc>
      </w:tr>
      <w:tr w14:paraId="62C4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88" w:type="dxa"/>
            <w:noWrap w:val="0"/>
            <w:vAlign w:val="center"/>
          </w:tcPr>
          <w:p w14:paraId="52170226">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2338" w:type="dxa"/>
            <w:noWrap w:val="0"/>
            <w:vAlign w:val="center"/>
          </w:tcPr>
          <w:p w14:paraId="220A9CFD">
            <w:pPr>
              <w:jc w:val="center"/>
              <w:rPr>
                <w:rFonts w:hint="eastAsia" w:ascii="仿宋_GB2312" w:hAnsi="仿宋_GB2312" w:eastAsia="仿宋_GB2312" w:cs="仿宋_GB2312"/>
                <w:szCs w:val="21"/>
                <w:highlight w:val="none"/>
              </w:rPr>
            </w:pPr>
          </w:p>
        </w:tc>
        <w:tc>
          <w:tcPr>
            <w:tcW w:w="2984" w:type="dxa"/>
            <w:noWrap w:val="0"/>
            <w:vAlign w:val="center"/>
          </w:tcPr>
          <w:p w14:paraId="5755EF61">
            <w:pPr>
              <w:jc w:val="center"/>
              <w:rPr>
                <w:rFonts w:hint="eastAsia" w:ascii="仿宋_GB2312" w:hAnsi="仿宋_GB2312" w:eastAsia="仿宋_GB2312" w:cs="仿宋_GB2312"/>
                <w:szCs w:val="21"/>
                <w:highlight w:val="none"/>
              </w:rPr>
            </w:pPr>
          </w:p>
        </w:tc>
        <w:tc>
          <w:tcPr>
            <w:tcW w:w="1151" w:type="dxa"/>
            <w:noWrap w:val="0"/>
            <w:vAlign w:val="center"/>
          </w:tcPr>
          <w:p w14:paraId="0D8CDB1E">
            <w:pPr>
              <w:jc w:val="center"/>
              <w:rPr>
                <w:rFonts w:hint="eastAsia" w:ascii="仿宋_GB2312" w:hAnsi="仿宋_GB2312" w:eastAsia="仿宋_GB2312" w:cs="仿宋_GB2312"/>
                <w:szCs w:val="21"/>
                <w:highlight w:val="none"/>
              </w:rPr>
            </w:pPr>
          </w:p>
        </w:tc>
        <w:tc>
          <w:tcPr>
            <w:tcW w:w="2083" w:type="dxa"/>
            <w:noWrap w:val="0"/>
            <w:vAlign w:val="center"/>
          </w:tcPr>
          <w:p w14:paraId="0F2B80FE">
            <w:pPr>
              <w:jc w:val="center"/>
              <w:rPr>
                <w:rFonts w:hint="eastAsia" w:ascii="仿宋_GB2312" w:hAnsi="仿宋_GB2312" w:eastAsia="仿宋_GB2312" w:cs="仿宋_GB2312"/>
                <w:szCs w:val="21"/>
                <w:highlight w:val="none"/>
              </w:rPr>
            </w:pPr>
          </w:p>
        </w:tc>
      </w:tr>
      <w:tr w14:paraId="1B87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88" w:type="dxa"/>
            <w:noWrap w:val="0"/>
            <w:vAlign w:val="center"/>
          </w:tcPr>
          <w:p w14:paraId="5A925BCF">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2338" w:type="dxa"/>
            <w:noWrap w:val="0"/>
            <w:vAlign w:val="center"/>
          </w:tcPr>
          <w:p w14:paraId="04CA82B8">
            <w:pPr>
              <w:jc w:val="center"/>
              <w:rPr>
                <w:rFonts w:hint="eastAsia" w:ascii="仿宋_GB2312" w:hAnsi="仿宋_GB2312" w:eastAsia="仿宋_GB2312" w:cs="仿宋_GB2312"/>
                <w:szCs w:val="21"/>
                <w:highlight w:val="none"/>
              </w:rPr>
            </w:pPr>
          </w:p>
        </w:tc>
        <w:tc>
          <w:tcPr>
            <w:tcW w:w="2984" w:type="dxa"/>
            <w:noWrap w:val="0"/>
            <w:vAlign w:val="center"/>
          </w:tcPr>
          <w:p w14:paraId="5BC9F178">
            <w:pPr>
              <w:jc w:val="center"/>
              <w:rPr>
                <w:rFonts w:hint="eastAsia" w:ascii="仿宋_GB2312" w:hAnsi="仿宋_GB2312" w:eastAsia="仿宋_GB2312" w:cs="仿宋_GB2312"/>
                <w:szCs w:val="21"/>
                <w:highlight w:val="none"/>
              </w:rPr>
            </w:pPr>
          </w:p>
        </w:tc>
        <w:tc>
          <w:tcPr>
            <w:tcW w:w="1151" w:type="dxa"/>
            <w:noWrap w:val="0"/>
            <w:vAlign w:val="center"/>
          </w:tcPr>
          <w:p w14:paraId="4E468D58">
            <w:pPr>
              <w:pStyle w:val="132"/>
              <w:rPr>
                <w:rFonts w:hint="eastAsia" w:ascii="仿宋_GB2312" w:hAnsi="仿宋_GB2312" w:eastAsia="仿宋_GB2312" w:cs="仿宋_GB2312"/>
                <w:color w:val="auto"/>
                <w:highlight w:val="none"/>
              </w:rPr>
            </w:pPr>
          </w:p>
        </w:tc>
        <w:tc>
          <w:tcPr>
            <w:tcW w:w="2083" w:type="dxa"/>
            <w:noWrap w:val="0"/>
            <w:vAlign w:val="center"/>
          </w:tcPr>
          <w:p w14:paraId="2D9E3E1A">
            <w:pPr>
              <w:jc w:val="center"/>
              <w:rPr>
                <w:rFonts w:hint="eastAsia" w:ascii="仿宋_GB2312" w:hAnsi="仿宋_GB2312" w:eastAsia="仿宋_GB2312" w:cs="仿宋_GB2312"/>
                <w:szCs w:val="21"/>
                <w:highlight w:val="none"/>
              </w:rPr>
            </w:pPr>
          </w:p>
        </w:tc>
      </w:tr>
      <w:tr w14:paraId="73A8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88" w:type="dxa"/>
            <w:noWrap w:val="0"/>
            <w:vAlign w:val="center"/>
          </w:tcPr>
          <w:p w14:paraId="52A1F75B">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p>
        </w:tc>
        <w:tc>
          <w:tcPr>
            <w:tcW w:w="2338" w:type="dxa"/>
            <w:noWrap w:val="0"/>
            <w:vAlign w:val="center"/>
          </w:tcPr>
          <w:p w14:paraId="0ED3124E">
            <w:pPr>
              <w:jc w:val="center"/>
              <w:rPr>
                <w:rFonts w:hint="eastAsia" w:ascii="仿宋_GB2312" w:hAnsi="仿宋_GB2312" w:eastAsia="仿宋_GB2312" w:cs="仿宋_GB2312"/>
                <w:szCs w:val="21"/>
                <w:highlight w:val="none"/>
              </w:rPr>
            </w:pPr>
          </w:p>
        </w:tc>
        <w:tc>
          <w:tcPr>
            <w:tcW w:w="2984" w:type="dxa"/>
            <w:noWrap w:val="0"/>
            <w:vAlign w:val="center"/>
          </w:tcPr>
          <w:p w14:paraId="47D78F3F">
            <w:pPr>
              <w:jc w:val="center"/>
              <w:rPr>
                <w:rFonts w:hint="eastAsia" w:ascii="仿宋_GB2312" w:hAnsi="仿宋_GB2312" w:eastAsia="仿宋_GB2312" w:cs="仿宋_GB2312"/>
                <w:szCs w:val="21"/>
                <w:highlight w:val="none"/>
              </w:rPr>
            </w:pPr>
          </w:p>
        </w:tc>
        <w:tc>
          <w:tcPr>
            <w:tcW w:w="1151" w:type="dxa"/>
            <w:noWrap w:val="0"/>
            <w:vAlign w:val="center"/>
          </w:tcPr>
          <w:p w14:paraId="24A51CDC">
            <w:pPr>
              <w:jc w:val="center"/>
              <w:rPr>
                <w:rFonts w:hint="eastAsia" w:ascii="仿宋_GB2312" w:hAnsi="仿宋_GB2312" w:eastAsia="仿宋_GB2312" w:cs="仿宋_GB2312"/>
                <w:szCs w:val="21"/>
                <w:highlight w:val="none"/>
              </w:rPr>
            </w:pPr>
          </w:p>
        </w:tc>
        <w:tc>
          <w:tcPr>
            <w:tcW w:w="2083" w:type="dxa"/>
            <w:noWrap w:val="0"/>
            <w:vAlign w:val="center"/>
          </w:tcPr>
          <w:p w14:paraId="654C4E5E">
            <w:pPr>
              <w:jc w:val="center"/>
              <w:rPr>
                <w:rFonts w:hint="eastAsia" w:ascii="仿宋_GB2312" w:hAnsi="仿宋_GB2312" w:eastAsia="仿宋_GB2312" w:cs="仿宋_GB2312"/>
                <w:szCs w:val="21"/>
                <w:highlight w:val="none"/>
              </w:rPr>
            </w:pPr>
          </w:p>
        </w:tc>
      </w:tr>
    </w:tbl>
    <w:p w14:paraId="4A532B0E">
      <w:pPr>
        <w:rPr>
          <w:rFonts w:hint="eastAsia" w:ascii="仿宋_GB2312" w:hAnsi="仿宋_GB2312" w:eastAsia="仿宋_GB2312" w:cs="仿宋_GB2312"/>
          <w:szCs w:val="21"/>
          <w:highlight w:val="none"/>
          <w:lang w:val="en-GB"/>
        </w:rPr>
      </w:pPr>
      <w:r>
        <w:rPr>
          <w:rFonts w:hint="eastAsia" w:ascii="仿宋_GB2312" w:hAnsi="仿宋_GB2312" w:eastAsia="仿宋_GB2312" w:cs="仿宋_GB2312"/>
          <w:szCs w:val="21"/>
          <w:highlight w:val="none"/>
          <w:lang w:val="en-GB"/>
        </w:rPr>
        <w:t>注：业绩是以投标人名义完成的项目。投标人应同时提供业绩证明文件。</w:t>
      </w:r>
    </w:p>
    <w:p w14:paraId="249F2851">
      <w:pPr>
        <w:tabs>
          <w:tab w:val="left" w:pos="540"/>
        </w:tabs>
        <w:rPr>
          <w:rFonts w:hint="eastAsia" w:ascii="仿宋_GB2312" w:hAnsi="仿宋_GB2312" w:eastAsia="仿宋_GB2312" w:cs="仿宋_GB2312"/>
          <w:b/>
          <w:sz w:val="18"/>
          <w:szCs w:val="18"/>
          <w:highlight w:val="none"/>
          <w:lang w:val="en-GB"/>
        </w:rPr>
      </w:pPr>
    </w:p>
    <w:p w14:paraId="130367FD">
      <w:pPr>
        <w:tabs>
          <w:tab w:val="left" w:pos="540"/>
        </w:tabs>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四、拟任执行管理及技术人员情况</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36"/>
        <w:gridCol w:w="897"/>
        <w:gridCol w:w="2610"/>
        <w:gridCol w:w="719"/>
        <w:gridCol w:w="719"/>
        <w:gridCol w:w="1615"/>
      </w:tblGrid>
      <w:tr w14:paraId="2433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jc w:val="center"/>
        </w:trPr>
        <w:tc>
          <w:tcPr>
            <w:tcW w:w="1105" w:type="dxa"/>
            <w:tcBorders>
              <w:top w:val="single" w:color="auto" w:sz="4" w:space="0"/>
              <w:left w:val="single" w:color="auto" w:sz="4" w:space="0"/>
              <w:bottom w:val="nil"/>
              <w:right w:val="single" w:color="auto" w:sz="4" w:space="0"/>
            </w:tcBorders>
            <w:shd w:val="clear" w:color="auto" w:fill="F3F3F3"/>
            <w:noWrap w:val="0"/>
            <w:vAlign w:val="center"/>
          </w:tcPr>
          <w:p w14:paraId="3DA340AB">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职责分工</w:t>
            </w:r>
          </w:p>
        </w:tc>
        <w:tc>
          <w:tcPr>
            <w:tcW w:w="1436" w:type="dxa"/>
            <w:tcBorders>
              <w:top w:val="single" w:color="auto" w:sz="4" w:space="0"/>
              <w:left w:val="single" w:color="auto" w:sz="4" w:space="0"/>
              <w:bottom w:val="nil"/>
              <w:right w:val="single" w:color="auto" w:sz="4" w:space="0"/>
            </w:tcBorders>
            <w:shd w:val="clear" w:color="auto" w:fill="F3F3F3"/>
            <w:noWrap w:val="0"/>
            <w:vAlign w:val="center"/>
          </w:tcPr>
          <w:p w14:paraId="26F3217A">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姓名</w:t>
            </w:r>
          </w:p>
        </w:tc>
        <w:tc>
          <w:tcPr>
            <w:tcW w:w="897" w:type="dxa"/>
            <w:tcBorders>
              <w:top w:val="single" w:color="auto" w:sz="4" w:space="0"/>
              <w:left w:val="single" w:color="auto" w:sz="4" w:space="0"/>
              <w:bottom w:val="nil"/>
            </w:tcBorders>
            <w:shd w:val="clear" w:color="auto" w:fill="F3F3F3"/>
            <w:noWrap w:val="0"/>
            <w:vAlign w:val="center"/>
          </w:tcPr>
          <w:p w14:paraId="61C25DF5">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现职务</w:t>
            </w:r>
          </w:p>
        </w:tc>
        <w:tc>
          <w:tcPr>
            <w:tcW w:w="2610" w:type="dxa"/>
            <w:tcBorders>
              <w:top w:val="single" w:color="auto" w:sz="4" w:space="0"/>
              <w:bottom w:val="nil"/>
            </w:tcBorders>
            <w:shd w:val="clear" w:color="auto" w:fill="F3F3F3"/>
            <w:noWrap w:val="0"/>
            <w:vAlign w:val="center"/>
          </w:tcPr>
          <w:p w14:paraId="1B7B2ABB">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曾主持/参与的同类项目经历</w:t>
            </w:r>
          </w:p>
        </w:tc>
        <w:tc>
          <w:tcPr>
            <w:tcW w:w="719" w:type="dxa"/>
            <w:tcBorders>
              <w:top w:val="single" w:color="auto" w:sz="4" w:space="0"/>
              <w:bottom w:val="nil"/>
            </w:tcBorders>
            <w:shd w:val="clear" w:color="auto" w:fill="F3F3F3"/>
            <w:noWrap w:val="0"/>
            <w:vAlign w:val="center"/>
          </w:tcPr>
          <w:p w14:paraId="1DEA48DC">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职称</w:t>
            </w:r>
          </w:p>
        </w:tc>
        <w:tc>
          <w:tcPr>
            <w:tcW w:w="719" w:type="dxa"/>
            <w:tcBorders>
              <w:top w:val="single" w:color="auto" w:sz="4" w:space="0"/>
              <w:bottom w:val="nil"/>
              <w:right w:val="single" w:color="auto" w:sz="4" w:space="0"/>
            </w:tcBorders>
            <w:shd w:val="clear" w:color="auto" w:fill="F3F3F3"/>
            <w:noWrap w:val="0"/>
            <w:vAlign w:val="center"/>
          </w:tcPr>
          <w:p w14:paraId="61CA9019">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专业工龄</w:t>
            </w:r>
          </w:p>
        </w:tc>
        <w:tc>
          <w:tcPr>
            <w:tcW w:w="1615" w:type="dxa"/>
            <w:tcBorders>
              <w:top w:val="single" w:color="auto" w:sz="4" w:space="0"/>
              <w:bottom w:val="nil"/>
              <w:right w:val="single" w:color="auto" w:sz="4" w:space="0"/>
            </w:tcBorders>
            <w:shd w:val="clear" w:color="auto" w:fill="F3F3F3"/>
            <w:noWrap w:val="0"/>
            <w:vAlign w:val="center"/>
          </w:tcPr>
          <w:p w14:paraId="7D7F87D2">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联系电话/手机</w:t>
            </w:r>
          </w:p>
        </w:tc>
      </w:tr>
      <w:tr w14:paraId="007B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1105" w:type="dxa"/>
            <w:tcBorders>
              <w:top w:val="single" w:color="auto" w:sz="4" w:space="0"/>
              <w:left w:val="single" w:color="auto" w:sz="4" w:space="0"/>
              <w:bottom w:val="nil"/>
              <w:right w:val="single" w:color="auto" w:sz="4" w:space="0"/>
            </w:tcBorders>
            <w:noWrap w:val="0"/>
            <w:vAlign w:val="center"/>
          </w:tcPr>
          <w:p w14:paraId="7952FAD2">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总负责人</w:t>
            </w:r>
          </w:p>
        </w:tc>
        <w:tc>
          <w:tcPr>
            <w:tcW w:w="1436" w:type="dxa"/>
            <w:tcBorders>
              <w:top w:val="single" w:color="auto" w:sz="4" w:space="0"/>
              <w:left w:val="single" w:color="auto" w:sz="4" w:space="0"/>
              <w:bottom w:val="nil"/>
              <w:right w:val="single" w:color="auto" w:sz="4" w:space="0"/>
            </w:tcBorders>
            <w:noWrap w:val="0"/>
            <w:vAlign w:val="center"/>
          </w:tcPr>
          <w:p w14:paraId="6A85419A">
            <w:pPr>
              <w:jc w:val="center"/>
              <w:rPr>
                <w:rFonts w:hint="eastAsia" w:ascii="仿宋_GB2312" w:hAnsi="仿宋_GB2312" w:eastAsia="仿宋_GB2312" w:cs="仿宋_GB2312"/>
                <w:szCs w:val="21"/>
                <w:highlight w:val="none"/>
              </w:rPr>
            </w:pPr>
          </w:p>
        </w:tc>
        <w:tc>
          <w:tcPr>
            <w:tcW w:w="897" w:type="dxa"/>
            <w:tcBorders>
              <w:top w:val="single" w:color="auto" w:sz="4" w:space="0"/>
              <w:left w:val="single" w:color="auto" w:sz="4" w:space="0"/>
              <w:bottom w:val="nil"/>
            </w:tcBorders>
            <w:noWrap w:val="0"/>
            <w:vAlign w:val="center"/>
          </w:tcPr>
          <w:p w14:paraId="6A929039">
            <w:pPr>
              <w:jc w:val="center"/>
              <w:rPr>
                <w:rFonts w:hint="eastAsia" w:ascii="仿宋_GB2312" w:hAnsi="仿宋_GB2312" w:eastAsia="仿宋_GB2312" w:cs="仿宋_GB2312"/>
                <w:szCs w:val="21"/>
                <w:highlight w:val="none"/>
              </w:rPr>
            </w:pPr>
          </w:p>
        </w:tc>
        <w:tc>
          <w:tcPr>
            <w:tcW w:w="2610" w:type="dxa"/>
            <w:tcBorders>
              <w:top w:val="single" w:color="auto" w:sz="4" w:space="0"/>
              <w:bottom w:val="nil"/>
            </w:tcBorders>
            <w:noWrap w:val="0"/>
            <w:vAlign w:val="center"/>
          </w:tcPr>
          <w:p w14:paraId="70A7095E">
            <w:pPr>
              <w:pStyle w:val="145"/>
              <w:keepNext w:val="0"/>
              <w:adjustRightInd/>
              <w:spacing w:before="0" w:after="0" w:line="240" w:lineRule="auto"/>
              <w:textAlignment w:val="auto"/>
              <w:rPr>
                <w:rFonts w:hint="eastAsia" w:ascii="仿宋_GB2312" w:hAnsi="仿宋_GB2312" w:eastAsia="仿宋_GB2312" w:cs="仿宋_GB2312"/>
                <w:snapToGrid/>
                <w:spacing w:val="0"/>
                <w:kern w:val="2"/>
                <w:sz w:val="21"/>
                <w:szCs w:val="21"/>
                <w:highlight w:val="none"/>
              </w:rPr>
            </w:pPr>
          </w:p>
        </w:tc>
        <w:tc>
          <w:tcPr>
            <w:tcW w:w="719" w:type="dxa"/>
            <w:tcBorders>
              <w:top w:val="single" w:color="auto" w:sz="4" w:space="0"/>
              <w:bottom w:val="nil"/>
            </w:tcBorders>
            <w:noWrap w:val="0"/>
            <w:vAlign w:val="center"/>
          </w:tcPr>
          <w:p w14:paraId="6D77D41E">
            <w:pPr>
              <w:jc w:val="center"/>
              <w:rPr>
                <w:rFonts w:hint="eastAsia" w:ascii="仿宋_GB2312" w:hAnsi="仿宋_GB2312" w:eastAsia="仿宋_GB2312" w:cs="仿宋_GB2312"/>
                <w:szCs w:val="21"/>
                <w:highlight w:val="none"/>
              </w:rPr>
            </w:pPr>
          </w:p>
        </w:tc>
        <w:tc>
          <w:tcPr>
            <w:tcW w:w="719" w:type="dxa"/>
            <w:tcBorders>
              <w:top w:val="single" w:color="auto" w:sz="4" w:space="0"/>
              <w:bottom w:val="nil"/>
              <w:right w:val="single" w:color="auto" w:sz="4" w:space="0"/>
            </w:tcBorders>
            <w:noWrap w:val="0"/>
            <w:vAlign w:val="center"/>
          </w:tcPr>
          <w:p w14:paraId="10E9ADEF">
            <w:pPr>
              <w:ind w:firstLine="12"/>
              <w:jc w:val="center"/>
              <w:rPr>
                <w:rFonts w:hint="eastAsia" w:ascii="仿宋_GB2312" w:hAnsi="仿宋_GB2312" w:eastAsia="仿宋_GB2312" w:cs="仿宋_GB2312"/>
                <w:szCs w:val="21"/>
                <w:highlight w:val="none"/>
              </w:rPr>
            </w:pPr>
          </w:p>
        </w:tc>
        <w:tc>
          <w:tcPr>
            <w:tcW w:w="1615" w:type="dxa"/>
            <w:tcBorders>
              <w:top w:val="single" w:color="auto" w:sz="4" w:space="0"/>
              <w:bottom w:val="nil"/>
              <w:right w:val="single" w:color="auto" w:sz="4" w:space="0"/>
            </w:tcBorders>
            <w:noWrap w:val="0"/>
            <w:vAlign w:val="center"/>
          </w:tcPr>
          <w:p w14:paraId="5490A271">
            <w:pPr>
              <w:ind w:firstLine="12"/>
              <w:jc w:val="center"/>
              <w:rPr>
                <w:rFonts w:hint="eastAsia" w:ascii="仿宋_GB2312" w:hAnsi="仿宋_GB2312" w:eastAsia="仿宋_GB2312" w:cs="仿宋_GB2312"/>
                <w:szCs w:val="21"/>
                <w:highlight w:val="none"/>
              </w:rPr>
            </w:pPr>
          </w:p>
        </w:tc>
      </w:tr>
      <w:tr w14:paraId="6238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exact"/>
          <w:jc w:val="center"/>
        </w:trPr>
        <w:tc>
          <w:tcPr>
            <w:tcW w:w="1105" w:type="dxa"/>
            <w:vMerge w:val="restart"/>
            <w:tcBorders>
              <w:left w:val="single" w:color="auto" w:sz="4" w:space="0"/>
              <w:right w:val="single" w:color="auto" w:sz="4" w:space="0"/>
            </w:tcBorders>
            <w:noWrap w:val="0"/>
            <w:vAlign w:val="center"/>
          </w:tcPr>
          <w:p w14:paraId="4D8FA224">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其他主要技术人员</w:t>
            </w:r>
          </w:p>
        </w:tc>
        <w:tc>
          <w:tcPr>
            <w:tcW w:w="1436" w:type="dxa"/>
            <w:tcBorders>
              <w:left w:val="single" w:color="auto" w:sz="4" w:space="0"/>
              <w:right w:val="single" w:color="auto" w:sz="4" w:space="0"/>
            </w:tcBorders>
            <w:noWrap w:val="0"/>
            <w:vAlign w:val="center"/>
          </w:tcPr>
          <w:p w14:paraId="256C0C49">
            <w:pPr>
              <w:jc w:val="center"/>
              <w:rPr>
                <w:rFonts w:hint="eastAsia" w:ascii="仿宋_GB2312" w:hAnsi="仿宋_GB2312" w:eastAsia="仿宋_GB2312" w:cs="仿宋_GB2312"/>
                <w:szCs w:val="21"/>
                <w:highlight w:val="none"/>
              </w:rPr>
            </w:pPr>
          </w:p>
        </w:tc>
        <w:tc>
          <w:tcPr>
            <w:tcW w:w="897" w:type="dxa"/>
            <w:tcBorders>
              <w:left w:val="single" w:color="auto" w:sz="4" w:space="0"/>
            </w:tcBorders>
            <w:noWrap w:val="0"/>
            <w:vAlign w:val="center"/>
          </w:tcPr>
          <w:p w14:paraId="2F1C6B55">
            <w:pPr>
              <w:jc w:val="center"/>
              <w:rPr>
                <w:rFonts w:hint="eastAsia" w:ascii="仿宋_GB2312" w:hAnsi="仿宋_GB2312" w:eastAsia="仿宋_GB2312" w:cs="仿宋_GB2312"/>
                <w:szCs w:val="21"/>
                <w:highlight w:val="none"/>
              </w:rPr>
            </w:pPr>
          </w:p>
        </w:tc>
        <w:tc>
          <w:tcPr>
            <w:tcW w:w="2610" w:type="dxa"/>
            <w:noWrap w:val="0"/>
            <w:vAlign w:val="center"/>
          </w:tcPr>
          <w:p w14:paraId="7D462673">
            <w:pPr>
              <w:jc w:val="center"/>
              <w:rPr>
                <w:rFonts w:hint="eastAsia" w:ascii="仿宋_GB2312" w:hAnsi="仿宋_GB2312" w:eastAsia="仿宋_GB2312" w:cs="仿宋_GB2312"/>
                <w:szCs w:val="21"/>
                <w:highlight w:val="none"/>
              </w:rPr>
            </w:pPr>
          </w:p>
        </w:tc>
        <w:tc>
          <w:tcPr>
            <w:tcW w:w="719" w:type="dxa"/>
            <w:noWrap w:val="0"/>
            <w:vAlign w:val="center"/>
          </w:tcPr>
          <w:p w14:paraId="68D0B42A">
            <w:pPr>
              <w:jc w:val="center"/>
              <w:rPr>
                <w:rFonts w:hint="eastAsia" w:ascii="仿宋_GB2312" w:hAnsi="仿宋_GB2312" w:eastAsia="仿宋_GB2312" w:cs="仿宋_GB2312"/>
                <w:szCs w:val="21"/>
                <w:highlight w:val="none"/>
              </w:rPr>
            </w:pPr>
          </w:p>
        </w:tc>
        <w:tc>
          <w:tcPr>
            <w:tcW w:w="719" w:type="dxa"/>
            <w:tcBorders>
              <w:right w:val="single" w:color="auto" w:sz="4" w:space="0"/>
            </w:tcBorders>
            <w:noWrap w:val="0"/>
            <w:vAlign w:val="center"/>
          </w:tcPr>
          <w:p w14:paraId="786D9F69">
            <w:pPr>
              <w:jc w:val="center"/>
              <w:rPr>
                <w:rFonts w:hint="eastAsia" w:ascii="仿宋_GB2312" w:hAnsi="仿宋_GB2312" w:eastAsia="仿宋_GB2312" w:cs="仿宋_GB2312"/>
                <w:szCs w:val="21"/>
                <w:highlight w:val="none"/>
              </w:rPr>
            </w:pPr>
          </w:p>
        </w:tc>
        <w:tc>
          <w:tcPr>
            <w:tcW w:w="1615" w:type="dxa"/>
            <w:tcBorders>
              <w:right w:val="single" w:color="auto" w:sz="4" w:space="0"/>
            </w:tcBorders>
            <w:noWrap w:val="0"/>
            <w:vAlign w:val="center"/>
          </w:tcPr>
          <w:p w14:paraId="7AA02566">
            <w:pPr>
              <w:jc w:val="center"/>
              <w:rPr>
                <w:rFonts w:hint="eastAsia" w:ascii="仿宋_GB2312" w:hAnsi="仿宋_GB2312" w:eastAsia="仿宋_GB2312" w:cs="仿宋_GB2312"/>
                <w:szCs w:val="21"/>
                <w:highlight w:val="none"/>
              </w:rPr>
            </w:pPr>
          </w:p>
        </w:tc>
      </w:tr>
      <w:tr w14:paraId="12B2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exact"/>
          <w:jc w:val="center"/>
        </w:trPr>
        <w:tc>
          <w:tcPr>
            <w:tcW w:w="1105" w:type="dxa"/>
            <w:vMerge w:val="continue"/>
            <w:tcBorders>
              <w:left w:val="single" w:color="auto" w:sz="4" w:space="0"/>
              <w:right w:val="single" w:color="auto" w:sz="4" w:space="0"/>
            </w:tcBorders>
            <w:noWrap w:val="0"/>
            <w:vAlign w:val="center"/>
          </w:tcPr>
          <w:p w14:paraId="62ABAAAC">
            <w:pPr>
              <w:rPr>
                <w:rFonts w:hint="eastAsia" w:ascii="仿宋_GB2312" w:hAnsi="仿宋_GB2312" w:eastAsia="仿宋_GB2312" w:cs="仿宋_GB2312"/>
                <w:szCs w:val="21"/>
                <w:highlight w:val="none"/>
              </w:rPr>
            </w:pPr>
          </w:p>
        </w:tc>
        <w:tc>
          <w:tcPr>
            <w:tcW w:w="1436" w:type="dxa"/>
            <w:tcBorders>
              <w:left w:val="single" w:color="auto" w:sz="4" w:space="0"/>
              <w:right w:val="single" w:color="auto" w:sz="4" w:space="0"/>
            </w:tcBorders>
            <w:noWrap w:val="0"/>
            <w:vAlign w:val="center"/>
          </w:tcPr>
          <w:p w14:paraId="1C763C6F">
            <w:pPr>
              <w:jc w:val="center"/>
              <w:rPr>
                <w:rFonts w:hint="eastAsia" w:ascii="仿宋_GB2312" w:hAnsi="仿宋_GB2312" w:eastAsia="仿宋_GB2312" w:cs="仿宋_GB2312"/>
                <w:szCs w:val="21"/>
                <w:highlight w:val="none"/>
              </w:rPr>
            </w:pPr>
          </w:p>
        </w:tc>
        <w:tc>
          <w:tcPr>
            <w:tcW w:w="897" w:type="dxa"/>
            <w:tcBorders>
              <w:left w:val="single" w:color="auto" w:sz="4" w:space="0"/>
            </w:tcBorders>
            <w:noWrap w:val="0"/>
            <w:vAlign w:val="center"/>
          </w:tcPr>
          <w:p w14:paraId="007C5952">
            <w:pPr>
              <w:jc w:val="center"/>
              <w:rPr>
                <w:rFonts w:hint="eastAsia" w:ascii="仿宋_GB2312" w:hAnsi="仿宋_GB2312" w:eastAsia="仿宋_GB2312" w:cs="仿宋_GB2312"/>
                <w:szCs w:val="21"/>
                <w:highlight w:val="none"/>
              </w:rPr>
            </w:pPr>
          </w:p>
        </w:tc>
        <w:tc>
          <w:tcPr>
            <w:tcW w:w="2610" w:type="dxa"/>
            <w:noWrap w:val="0"/>
            <w:vAlign w:val="center"/>
          </w:tcPr>
          <w:p w14:paraId="4CF70AA4">
            <w:pPr>
              <w:jc w:val="center"/>
              <w:rPr>
                <w:rFonts w:hint="eastAsia" w:ascii="仿宋_GB2312" w:hAnsi="仿宋_GB2312" w:eastAsia="仿宋_GB2312" w:cs="仿宋_GB2312"/>
                <w:szCs w:val="21"/>
                <w:highlight w:val="none"/>
              </w:rPr>
            </w:pPr>
          </w:p>
        </w:tc>
        <w:tc>
          <w:tcPr>
            <w:tcW w:w="719" w:type="dxa"/>
            <w:noWrap w:val="0"/>
            <w:vAlign w:val="center"/>
          </w:tcPr>
          <w:p w14:paraId="7A900579">
            <w:pPr>
              <w:jc w:val="center"/>
              <w:rPr>
                <w:rFonts w:hint="eastAsia" w:ascii="仿宋_GB2312" w:hAnsi="仿宋_GB2312" w:eastAsia="仿宋_GB2312" w:cs="仿宋_GB2312"/>
                <w:szCs w:val="21"/>
                <w:highlight w:val="none"/>
              </w:rPr>
            </w:pPr>
          </w:p>
        </w:tc>
        <w:tc>
          <w:tcPr>
            <w:tcW w:w="719" w:type="dxa"/>
            <w:tcBorders>
              <w:right w:val="single" w:color="auto" w:sz="4" w:space="0"/>
            </w:tcBorders>
            <w:noWrap w:val="0"/>
            <w:vAlign w:val="center"/>
          </w:tcPr>
          <w:p w14:paraId="73DE6917">
            <w:pPr>
              <w:jc w:val="center"/>
              <w:rPr>
                <w:rFonts w:hint="eastAsia" w:ascii="仿宋_GB2312" w:hAnsi="仿宋_GB2312" w:eastAsia="仿宋_GB2312" w:cs="仿宋_GB2312"/>
                <w:szCs w:val="21"/>
                <w:highlight w:val="none"/>
              </w:rPr>
            </w:pPr>
          </w:p>
        </w:tc>
        <w:tc>
          <w:tcPr>
            <w:tcW w:w="1615" w:type="dxa"/>
            <w:tcBorders>
              <w:right w:val="single" w:color="auto" w:sz="4" w:space="0"/>
            </w:tcBorders>
            <w:noWrap w:val="0"/>
            <w:vAlign w:val="center"/>
          </w:tcPr>
          <w:p w14:paraId="598CF59D">
            <w:pPr>
              <w:jc w:val="center"/>
              <w:rPr>
                <w:rFonts w:hint="eastAsia" w:ascii="仿宋_GB2312" w:hAnsi="仿宋_GB2312" w:eastAsia="仿宋_GB2312" w:cs="仿宋_GB2312"/>
                <w:szCs w:val="21"/>
                <w:highlight w:val="none"/>
              </w:rPr>
            </w:pPr>
          </w:p>
        </w:tc>
      </w:tr>
      <w:tr w14:paraId="584C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exact"/>
          <w:jc w:val="center"/>
        </w:trPr>
        <w:tc>
          <w:tcPr>
            <w:tcW w:w="1105" w:type="dxa"/>
            <w:vMerge w:val="continue"/>
            <w:tcBorders>
              <w:left w:val="single" w:color="auto" w:sz="4" w:space="0"/>
              <w:right w:val="single" w:color="auto" w:sz="4" w:space="0"/>
            </w:tcBorders>
            <w:noWrap w:val="0"/>
            <w:vAlign w:val="center"/>
          </w:tcPr>
          <w:p w14:paraId="18DF5DF5">
            <w:pPr>
              <w:jc w:val="center"/>
              <w:rPr>
                <w:rFonts w:hint="eastAsia" w:ascii="仿宋_GB2312" w:hAnsi="仿宋_GB2312" w:eastAsia="仿宋_GB2312" w:cs="仿宋_GB2312"/>
                <w:szCs w:val="21"/>
                <w:highlight w:val="none"/>
              </w:rPr>
            </w:pPr>
          </w:p>
        </w:tc>
        <w:tc>
          <w:tcPr>
            <w:tcW w:w="1436" w:type="dxa"/>
            <w:tcBorders>
              <w:left w:val="single" w:color="auto" w:sz="4" w:space="0"/>
              <w:right w:val="single" w:color="auto" w:sz="4" w:space="0"/>
            </w:tcBorders>
            <w:noWrap w:val="0"/>
            <w:vAlign w:val="center"/>
          </w:tcPr>
          <w:p w14:paraId="632C8991">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p>
        </w:tc>
        <w:tc>
          <w:tcPr>
            <w:tcW w:w="897" w:type="dxa"/>
            <w:tcBorders>
              <w:left w:val="single" w:color="auto" w:sz="4" w:space="0"/>
            </w:tcBorders>
            <w:noWrap w:val="0"/>
            <w:vAlign w:val="center"/>
          </w:tcPr>
          <w:p w14:paraId="1EB1FF5B">
            <w:pPr>
              <w:jc w:val="center"/>
              <w:rPr>
                <w:rFonts w:hint="eastAsia" w:ascii="仿宋_GB2312" w:hAnsi="仿宋_GB2312" w:eastAsia="仿宋_GB2312" w:cs="仿宋_GB2312"/>
                <w:szCs w:val="21"/>
                <w:highlight w:val="none"/>
              </w:rPr>
            </w:pPr>
          </w:p>
        </w:tc>
        <w:tc>
          <w:tcPr>
            <w:tcW w:w="2610" w:type="dxa"/>
            <w:noWrap w:val="0"/>
            <w:vAlign w:val="center"/>
          </w:tcPr>
          <w:p w14:paraId="4913E4D0">
            <w:pPr>
              <w:jc w:val="center"/>
              <w:rPr>
                <w:rFonts w:hint="eastAsia" w:ascii="仿宋_GB2312" w:hAnsi="仿宋_GB2312" w:eastAsia="仿宋_GB2312" w:cs="仿宋_GB2312"/>
                <w:szCs w:val="21"/>
                <w:highlight w:val="none"/>
              </w:rPr>
            </w:pPr>
          </w:p>
        </w:tc>
        <w:tc>
          <w:tcPr>
            <w:tcW w:w="719" w:type="dxa"/>
            <w:noWrap w:val="0"/>
            <w:vAlign w:val="center"/>
          </w:tcPr>
          <w:p w14:paraId="0C6C8B46">
            <w:pPr>
              <w:jc w:val="center"/>
              <w:rPr>
                <w:rFonts w:hint="eastAsia" w:ascii="仿宋_GB2312" w:hAnsi="仿宋_GB2312" w:eastAsia="仿宋_GB2312" w:cs="仿宋_GB2312"/>
                <w:szCs w:val="21"/>
                <w:highlight w:val="none"/>
              </w:rPr>
            </w:pPr>
          </w:p>
        </w:tc>
        <w:tc>
          <w:tcPr>
            <w:tcW w:w="719" w:type="dxa"/>
            <w:tcBorders>
              <w:right w:val="single" w:color="auto" w:sz="4" w:space="0"/>
            </w:tcBorders>
            <w:noWrap w:val="0"/>
            <w:vAlign w:val="center"/>
          </w:tcPr>
          <w:p w14:paraId="16C4A4C7">
            <w:pPr>
              <w:jc w:val="center"/>
              <w:rPr>
                <w:rFonts w:hint="eastAsia" w:ascii="仿宋_GB2312" w:hAnsi="仿宋_GB2312" w:eastAsia="仿宋_GB2312" w:cs="仿宋_GB2312"/>
                <w:szCs w:val="21"/>
                <w:highlight w:val="none"/>
              </w:rPr>
            </w:pPr>
          </w:p>
        </w:tc>
        <w:tc>
          <w:tcPr>
            <w:tcW w:w="1615" w:type="dxa"/>
            <w:tcBorders>
              <w:right w:val="single" w:color="auto" w:sz="4" w:space="0"/>
            </w:tcBorders>
            <w:noWrap w:val="0"/>
            <w:vAlign w:val="center"/>
          </w:tcPr>
          <w:p w14:paraId="6F33FD16">
            <w:pPr>
              <w:jc w:val="center"/>
              <w:rPr>
                <w:rFonts w:hint="eastAsia" w:ascii="仿宋_GB2312" w:hAnsi="仿宋_GB2312" w:eastAsia="仿宋_GB2312" w:cs="仿宋_GB2312"/>
                <w:szCs w:val="21"/>
                <w:highlight w:val="none"/>
              </w:rPr>
            </w:pPr>
          </w:p>
        </w:tc>
      </w:tr>
    </w:tbl>
    <w:p w14:paraId="077C4D64">
      <w:pPr>
        <w:rPr>
          <w:rFonts w:hint="eastAsia" w:ascii="仿宋_GB2312" w:hAnsi="仿宋_GB2312" w:eastAsia="仿宋_GB2312" w:cs="仿宋_GB2312"/>
          <w:szCs w:val="21"/>
          <w:highlight w:val="none"/>
          <w:lang w:val="en-GB"/>
        </w:rPr>
      </w:pPr>
      <w:r>
        <w:rPr>
          <w:rFonts w:hint="eastAsia" w:ascii="仿宋_GB2312" w:hAnsi="仿宋_GB2312" w:eastAsia="仿宋_GB2312" w:cs="仿宋_GB2312"/>
          <w:szCs w:val="21"/>
          <w:highlight w:val="none"/>
          <w:lang w:val="en-GB"/>
        </w:rPr>
        <w:t>注：提供上述人员在投标单位购买社保或缴纳个人所得税的证明文件。</w:t>
      </w:r>
    </w:p>
    <w:p w14:paraId="547E796E">
      <w:pPr>
        <w:tabs>
          <w:tab w:val="left" w:pos="540"/>
        </w:tabs>
        <w:rPr>
          <w:rFonts w:hint="eastAsia" w:ascii="仿宋_GB2312" w:hAnsi="仿宋_GB2312" w:eastAsia="仿宋_GB2312" w:cs="仿宋_GB2312"/>
          <w:b/>
          <w:sz w:val="18"/>
          <w:szCs w:val="18"/>
          <w:highlight w:val="none"/>
          <w:lang w:val="en-GB"/>
        </w:rPr>
      </w:pPr>
    </w:p>
    <w:p w14:paraId="09729A9F">
      <w:pPr>
        <w:tabs>
          <w:tab w:val="left" w:pos="540"/>
        </w:tabs>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lang w:val="en-GB"/>
        </w:rPr>
        <w:t>五、</w:t>
      </w:r>
      <w:r>
        <w:rPr>
          <w:rFonts w:hint="eastAsia" w:ascii="仿宋_GB2312" w:hAnsi="仿宋_GB2312" w:eastAsia="仿宋_GB2312" w:cs="仿宋_GB2312"/>
          <w:b/>
          <w:sz w:val="24"/>
          <w:highlight w:val="none"/>
        </w:rPr>
        <w:t>履约进度计划表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701"/>
        <w:gridCol w:w="3217"/>
        <w:gridCol w:w="2589"/>
      </w:tblGrid>
      <w:tr w14:paraId="0C91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80" w:type="dxa"/>
            <w:shd w:val="clear" w:color="auto" w:fill="F3F3F3"/>
            <w:noWrap w:val="0"/>
            <w:vAlign w:val="center"/>
          </w:tcPr>
          <w:p w14:paraId="290DB1AD">
            <w:pPr>
              <w:tabs>
                <w:tab w:val="left" w:pos="540"/>
              </w:tabs>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序号</w:t>
            </w:r>
          </w:p>
        </w:tc>
        <w:tc>
          <w:tcPr>
            <w:tcW w:w="2701" w:type="dxa"/>
            <w:shd w:val="clear" w:color="auto" w:fill="F3F3F3"/>
            <w:noWrap w:val="0"/>
            <w:vAlign w:val="center"/>
          </w:tcPr>
          <w:p w14:paraId="5AC5463C">
            <w:pPr>
              <w:tabs>
                <w:tab w:val="left" w:pos="540"/>
              </w:tabs>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拟定时间安排</w:t>
            </w:r>
          </w:p>
        </w:tc>
        <w:tc>
          <w:tcPr>
            <w:tcW w:w="3217" w:type="dxa"/>
            <w:shd w:val="clear" w:color="auto" w:fill="F3F3F3"/>
            <w:noWrap w:val="0"/>
            <w:vAlign w:val="center"/>
          </w:tcPr>
          <w:p w14:paraId="42A3D531">
            <w:pPr>
              <w:tabs>
                <w:tab w:val="left" w:pos="540"/>
              </w:tabs>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计划完成的工作内容</w:t>
            </w:r>
          </w:p>
        </w:tc>
        <w:tc>
          <w:tcPr>
            <w:tcW w:w="2589" w:type="dxa"/>
            <w:shd w:val="clear" w:color="auto" w:fill="F3F3F3"/>
            <w:noWrap w:val="0"/>
            <w:vAlign w:val="center"/>
          </w:tcPr>
          <w:p w14:paraId="6FE2181E">
            <w:pPr>
              <w:tabs>
                <w:tab w:val="left" w:pos="540"/>
              </w:tabs>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实施方建议或要求</w:t>
            </w:r>
          </w:p>
        </w:tc>
      </w:tr>
      <w:tr w14:paraId="2E83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noWrap w:val="0"/>
            <w:vAlign w:val="center"/>
          </w:tcPr>
          <w:p w14:paraId="024DF892">
            <w:pPr>
              <w:numPr>
                <w:ilvl w:val="0"/>
                <w:numId w:val="7"/>
              </w:numPr>
              <w:jc w:val="center"/>
              <w:rPr>
                <w:rFonts w:hint="eastAsia" w:ascii="仿宋_GB2312" w:hAnsi="仿宋_GB2312" w:eastAsia="仿宋_GB2312" w:cs="仿宋_GB2312"/>
                <w:szCs w:val="21"/>
                <w:highlight w:val="none"/>
              </w:rPr>
            </w:pPr>
          </w:p>
        </w:tc>
        <w:tc>
          <w:tcPr>
            <w:tcW w:w="2701" w:type="dxa"/>
            <w:noWrap w:val="0"/>
            <w:vAlign w:val="center"/>
          </w:tcPr>
          <w:p w14:paraId="77098249">
            <w:pPr>
              <w:tabs>
                <w:tab w:val="left" w:pos="5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拟定  年  月   日</w:t>
            </w:r>
          </w:p>
        </w:tc>
        <w:tc>
          <w:tcPr>
            <w:tcW w:w="3217" w:type="dxa"/>
            <w:noWrap w:val="0"/>
            <w:vAlign w:val="center"/>
          </w:tcPr>
          <w:p w14:paraId="00AD2B67">
            <w:pPr>
              <w:tabs>
                <w:tab w:val="left" w:pos="5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签定合同并生效</w:t>
            </w:r>
          </w:p>
        </w:tc>
        <w:tc>
          <w:tcPr>
            <w:tcW w:w="2589" w:type="dxa"/>
            <w:noWrap w:val="0"/>
            <w:vAlign w:val="center"/>
          </w:tcPr>
          <w:p w14:paraId="39F649DA">
            <w:pPr>
              <w:tabs>
                <w:tab w:val="left" w:pos="540"/>
              </w:tabs>
              <w:jc w:val="center"/>
              <w:rPr>
                <w:rFonts w:hint="eastAsia" w:ascii="仿宋_GB2312" w:hAnsi="仿宋_GB2312" w:eastAsia="仿宋_GB2312" w:cs="仿宋_GB2312"/>
                <w:szCs w:val="21"/>
                <w:highlight w:val="none"/>
              </w:rPr>
            </w:pPr>
          </w:p>
        </w:tc>
      </w:tr>
      <w:tr w14:paraId="048D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noWrap w:val="0"/>
            <w:vAlign w:val="center"/>
          </w:tcPr>
          <w:p w14:paraId="51D6BDBF">
            <w:pPr>
              <w:numPr>
                <w:ilvl w:val="0"/>
                <w:numId w:val="7"/>
              </w:numPr>
              <w:jc w:val="center"/>
              <w:rPr>
                <w:rFonts w:hint="eastAsia" w:ascii="仿宋_GB2312" w:hAnsi="仿宋_GB2312" w:eastAsia="仿宋_GB2312" w:cs="仿宋_GB2312"/>
                <w:szCs w:val="21"/>
                <w:highlight w:val="none"/>
              </w:rPr>
            </w:pPr>
          </w:p>
        </w:tc>
        <w:tc>
          <w:tcPr>
            <w:tcW w:w="2701" w:type="dxa"/>
            <w:noWrap w:val="0"/>
            <w:vAlign w:val="center"/>
          </w:tcPr>
          <w:p w14:paraId="7E6B5793">
            <w:pPr>
              <w:tabs>
                <w:tab w:val="left" w:pos="5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月   日—   月   日</w:t>
            </w:r>
          </w:p>
        </w:tc>
        <w:tc>
          <w:tcPr>
            <w:tcW w:w="3217" w:type="dxa"/>
            <w:noWrap w:val="0"/>
            <w:vAlign w:val="center"/>
          </w:tcPr>
          <w:p w14:paraId="5126A259">
            <w:pPr>
              <w:tabs>
                <w:tab w:val="left" w:pos="540"/>
              </w:tabs>
              <w:jc w:val="center"/>
              <w:rPr>
                <w:rFonts w:hint="eastAsia" w:ascii="仿宋_GB2312" w:hAnsi="仿宋_GB2312" w:eastAsia="仿宋_GB2312" w:cs="仿宋_GB2312"/>
                <w:szCs w:val="21"/>
                <w:highlight w:val="none"/>
              </w:rPr>
            </w:pPr>
          </w:p>
        </w:tc>
        <w:tc>
          <w:tcPr>
            <w:tcW w:w="2589" w:type="dxa"/>
            <w:noWrap w:val="0"/>
            <w:vAlign w:val="center"/>
          </w:tcPr>
          <w:p w14:paraId="5FDBFE45">
            <w:pPr>
              <w:tabs>
                <w:tab w:val="left" w:pos="540"/>
              </w:tabs>
              <w:jc w:val="center"/>
              <w:rPr>
                <w:rFonts w:hint="eastAsia" w:ascii="仿宋_GB2312" w:hAnsi="仿宋_GB2312" w:eastAsia="仿宋_GB2312" w:cs="仿宋_GB2312"/>
                <w:szCs w:val="21"/>
                <w:highlight w:val="none"/>
              </w:rPr>
            </w:pPr>
          </w:p>
        </w:tc>
      </w:tr>
      <w:tr w14:paraId="26AB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noWrap w:val="0"/>
            <w:vAlign w:val="center"/>
          </w:tcPr>
          <w:p w14:paraId="663BB0F9">
            <w:pPr>
              <w:numPr>
                <w:ilvl w:val="0"/>
                <w:numId w:val="7"/>
              </w:numPr>
              <w:jc w:val="center"/>
              <w:rPr>
                <w:rFonts w:hint="eastAsia" w:ascii="仿宋_GB2312" w:hAnsi="仿宋_GB2312" w:eastAsia="仿宋_GB2312" w:cs="仿宋_GB2312"/>
                <w:szCs w:val="21"/>
                <w:highlight w:val="none"/>
              </w:rPr>
            </w:pPr>
          </w:p>
        </w:tc>
        <w:tc>
          <w:tcPr>
            <w:tcW w:w="2701" w:type="dxa"/>
            <w:noWrap w:val="0"/>
            <w:vAlign w:val="center"/>
          </w:tcPr>
          <w:p w14:paraId="569CC9E4">
            <w:pPr>
              <w:tabs>
                <w:tab w:val="left" w:pos="5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月   日—   月   日</w:t>
            </w:r>
          </w:p>
        </w:tc>
        <w:tc>
          <w:tcPr>
            <w:tcW w:w="3217" w:type="dxa"/>
            <w:noWrap w:val="0"/>
            <w:vAlign w:val="center"/>
          </w:tcPr>
          <w:p w14:paraId="51D1408D">
            <w:pPr>
              <w:tabs>
                <w:tab w:val="left" w:pos="5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质保期</w:t>
            </w:r>
          </w:p>
        </w:tc>
        <w:tc>
          <w:tcPr>
            <w:tcW w:w="2589" w:type="dxa"/>
            <w:noWrap w:val="0"/>
            <w:vAlign w:val="center"/>
          </w:tcPr>
          <w:p w14:paraId="74180BAC">
            <w:pPr>
              <w:tabs>
                <w:tab w:val="left" w:pos="540"/>
              </w:tabs>
              <w:jc w:val="center"/>
              <w:rPr>
                <w:rFonts w:hint="eastAsia" w:ascii="仿宋_GB2312" w:hAnsi="仿宋_GB2312" w:eastAsia="仿宋_GB2312" w:cs="仿宋_GB2312"/>
                <w:szCs w:val="21"/>
                <w:highlight w:val="none"/>
              </w:rPr>
            </w:pPr>
          </w:p>
        </w:tc>
      </w:tr>
    </w:tbl>
    <w:p w14:paraId="266B6AF2">
      <w:pPr>
        <w:tabs>
          <w:tab w:val="left" w:pos="540"/>
        </w:tabs>
        <w:rPr>
          <w:rFonts w:hint="eastAsia" w:ascii="仿宋_GB2312" w:hAnsi="仿宋_GB2312" w:eastAsia="仿宋_GB2312" w:cs="仿宋_GB2312"/>
          <w:b/>
          <w:sz w:val="18"/>
          <w:szCs w:val="18"/>
          <w:highlight w:val="none"/>
          <w:lang w:val="en-GB"/>
        </w:rPr>
      </w:pPr>
    </w:p>
    <w:p w14:paraId="71C39115">
      <w:pPr>
        <w:tabs>
          <w:tab w:val="left" w:pos="540"/>
        </w:tabs>
        <w:rPr>
          <w:rFonts w:hint="eastAsia" w:ascii="仿宋_GB2312" w:hAnsi="仿宋_GB2312" w:eastAsia="仿宋_GB2312" w:cs="仿宋_GB2312"/>
          <w:b/>
          <w:sz w:val="24"/>
          <w:szCs w:val="18"/>
          <w:highlight w:val="none"/>
        </w:rPr>
      </w:pPr>
      <w:r>
        <w:rPr>
          <w:rFonts w:hint="eastAsia" w:ascii="仿宋_GB2312" w:hAnsi="仿宋_GB2312" w:eastAsia="仿宋_GB2312" w:cs="仿宋_GB2312"/>
          <w:b/>
          <w:sz w:val="24"/>
          <w:highlight w:val="none"/>
          <w:lang w:val="en-GB"/>
        </w:rPr>
        <w:t>六、</w:t>
      </w:r>
      <w:r>
        <w:rPr>
          <w:rFonts w:hint="eastAsia" w:ascii="仿宋_GB2312" w:hAnsi="仿宋_GB2312" w:eastAsia="仿宋_GB2312" w:cs="仿宋_GB2312"/>
          <w:b/>
          <w:sz w:val="24"/>
          <w:highlight w:val="none"/>
        </w:rPr>
        <w:t>规章管理制度一览表</w:t>
      </w:r>
      <w:r>
        <w:rPr>
          <w:rFonts w:hint="eastAsia" w:ascii="仿宋_GB2312" w:hAnsi="仿宋_GB2312" w:eastAsia="仿宋_GB2312" w:cs="仿宋_GB2312"/>
          <w:sz w:val="24"/>
          <w:highlight w:val="none"/>
        </w:rPr>
        <w:t>（</w:t>
      </w:r>
      <w:r>
        <w:rPr>
          <w:rFonts w:hint="eastAsia" w:ascii="仿宋_GB2312" w:hAnsi="仿宋_GB2312" w:eastAsia="仿宋_GB2312" w:cs="仿宋_GB2312"/>
          <w:szCs w:val="21"/>
          <w:highlight w:val="none"/>
          <w:lang w:val="en-GB"/>
        </w:rPr>
        <w:t>所列制度均为目前仍在执行的制度，包括质量保证体系和操作管理制度等,提供附复印件并加盖公章</w:t>
      </w:r>
      <w:r>
        <w:rPr>
          <w:rFonts w:hint="eastAsia" w:ascii="仿宋_GB2312" w:hAnsi="仿宋_GB2312" w:eastAsia="仿宋_GB2312" w:cs="仿宋_GB2312"/>
          <w:sz w:val="24"/>
          <w:highlight w:val="none"/>
        </w:rPr>
        <w:t>）</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4487"/>
        <w:gridCol w:w="1801"/>
        <w:gridCol w:w="1359"/>
      </w:tblGrid>
      <w:tr w14:paraId="4775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3" w:type="dxa"/>
            <w:noWrap w:val="0"/>
            <w:vAlign w:val="center"/>
          </w:tcPr>
          <w:p w14:paraId="2A0ABE49">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序 号</w:t>
            </w:r>
          </w:p>
        </w:tc>
        <w:tc>
          <w:tcPr>
            <w:tcW w:w="4487" w:type="dxa"/>
            <w:noWrap w:val="0"/>
            <w:vAlign w:val="center"/>
          </w:tcPr>
          <w:p w14:paraId="0B9DB90A">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相关规章管理制度名称</w:t>
            </w:r>
          </w:p>
        </w:tc>
        <w:tc>
          <w:tcPr>
            <w:tcW w:w="1801" w:type="dxa"/>
            <w:noWrap w:val="0"/>
            <w:vAlign w:val="center"/>
          </w:tcPr>
          <w:p w14:paraId="768D7B0F">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开始执行时间</w:t>
            </w:r>
          </w:p>
        </w:tc>
        <w:tc>
          <w:tcPr>
            <w:tcW w:w="1359" w:type="dxa"/>
            <w:noWrap w:val="0"/>
            <w:vAlign w:val="center"/>
          </w:tcPr>
          <w:p w14:paraId="330FFDF9">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备注</w:t>
            </w:r>
          </w:p>
        </w:tc>
      </w:tr>
      <w:tr w14:paraId="033D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3" w:type="dxa"/>
            <w:noWrap w:val="0"/>
            <w:vAlign w:val="center"/>
          </w:tcPr>
          <w:p w14:paraId="542F9DCA">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4487" w:type="dxa"/>
            <w:noWrap w:val="0"/>
            <w:vAlign w:val="center"/>
          </w:tcPr>
          <w:p w14:paraId="0ABEE37A">
            <w:pPr>
              <w:jc w:val="center"/>
              <w:rPr>
                <w:rFonts w:hint="eastAsia" w:ascii="仿宋_GB2312" w:hAnsi="仿宋_GB2312" w:eastAsia="仿宋_GB2312" w:cs="仿宋_GB2312"/>
                <w:szCs w:val="21"/>
                <w:highlight w:val="none"/>
              </w:rPr>
            </w:pPr>
          </w:p>
        </w:tc>
        <w:tc>
          <w:tcPr>
            <w:tcW w:w="1801" w:type="dxa"/>
            <w:noWrap w:val="0"/>
            <w:vAlign w:val="center"/>
          </w:tcPr>
          <w:p w14:paraId="70D617F9">
            <w:pPr>
              <w:jc w:val="center"/>
              <w:rPr>
                <w:rFonts w:hint="eastAsia" w:ascii="仿宋_GB2312" w:hAnsi="仿宋_GB2312" w:eastAsia="仿宋_GB2312" w:cs="仿宋_GB2312"/>
                <w:szCs w:val="21"/>
                <w:highlight w:val="none"/>
              </w:rPr>
            </w:pPr>
          </w:p>
        </w:tc>
        <w:tc>
          <w:tcPr>
            <w:tcW w:w="1359" w:type="dxa"/>
            <w:noWrap w:val="0"/>
            <w:vAlign w:val="center"/>
          </w:tcPr>
          <w:p w14:paraId="68E24982">
            <w:pPr>
              <w:jc w:val="center"/>
              <w:rPr>
                <w:rFonts w:hint="eastAsia" w:ascii="仿宋_GB2312" w:hAnsi="仿宋_GB2312" w:eastAsia="仿宋_GB2312" w:cs="仿宋_GB2312"/>
                <w:szCs w:val="21"/>
                <w:highlight w:val="none"/>
              </w:rPr>
            </w:pPr>
          </w:p>
        </w:tc>
      </w:tr>
      <w:tr w14:paraId="16A9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3" w:type="dxa"/>
            <w:noWrap w:val="0"/>
            <w:vAlign w:val="center"/>
          </w:tcPr>
          <w:p w14:paraId="59C1E253">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4487" w:type="dxa"/>
            <w:noWrap w:val="0"/>
            <w:vAlign w:val="center"/>
          </w:tcPr>
          <w:p w14:paraId="08F8EAAD">
            <w:pPr>
              <w:jc w:val="center"/>
              <w:rPr>
                <w:rFonts w:hint="eastAsia" w:ascii="仿宋_GB2312" w:hAnsi="仿宋_GB2312" w:eastAsia="仿宋_GB2312" w:cs="仿宋_GB2312"/>
                <w:szCs w:val="21"/>
                <w:highlight w:val="none"/>
              </w:rPr>
            </w:pPr>
          </w:p>
        </w:tc>
        <w:tc>
          <w:tcPr>
            <w:tcW w:w="1801" w:type="dxa"/>
            <w:noWrap w:val="0"/>
            <w:vAlign w:val="center"/>
          </w:tcPr>
          <w:p w14:paraId="72A33643">
            <w:pPr>
              <w:jc w:val="center"/>
              <w:rPr>
                <w:rFonts w:hint="eastAsia" w:ascii="仿宋_GB2312" w:hAnsi="仿宋_GB2312" w:eastAsia="仿宋_GB2312" w:cs="仿宋_GB2312"/>
                <w:szCs w:val="21"/>
                <w:highlight w:val="none"/>
              </w:rPr>
            </w:pPr>
          </w:p>
        </w:tc>
        <w:tc>
          <w:tcPr>
            <w:tcW w:w="1359" w:type="dxa"/>
            <w:noWrap w:val="0"/>
            <w:vAlign w:val="center"/>
          </w:tcPr>
          <w:p w14:paraId="3429CDB2">
            <w:pPr>
              <w:jc w:val="center"/>
              <w:rPr>
                <w:rFonts w:hint="eastAsia" w:ascii="仿宋_GB2312" w:hAnsi="仿宋_GB2312" w:eastAsia="仿宋_GB2312" w:cs="仿宋_GB2312"/>
                <w:szCs w:val="21"/>
                <w:highlight w:val="none"/>
              </w:rPr>
            </w:pPr>
          </w:p>
        </w:tc>
      </w:tr>
      <w:tr w14:paraId="5D48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3" w:type="dxa"/>
            <w:noWrap w:val="0"/>
            <w:vAlign w:val="center"/>
          </w:tcPr>
          <w:p w14:paraId="28256634">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p>
        </w:tc>
        <w:tc>
          <w:tcPr>
            <w:tcW w:w="4487" w:type="dxa"/>
            <w:noWrap w:val="0"/>
            <w:vAlign w:val="center"/>
          </w:tcPr>
          <w:p w14:paraId="1C49311E">
            <w:pPr>
              <w:jc w:val="center"/>
              <w:rPr>
                <w:rFonts w:hint="eastAsia" w:ascii="仿宋_GB2312" w:hAnsi="仿宋_GB2312" w:eastAsia="仿宋_GB2312" w:cs="仿宋_GB2312"/>
                <w:szCs w:val="21"/>
                <w:highlight w:val="none"/>
              </w:rPr>
            </w:pPr>
          </w:p>
        </w:tc>
        <w:tc>
          <w:tcPr>
            <w:tcW w:w="1801" w:type="dxa"/>
            <w:noWrap w:val="0"/>
            <w:vAlign w:val="center"/>
          </w:tcPr>
          <w:p w14:paraId="32D5606A">
            <w:pPr>
              <w:jc w:val="center"/>
              <w:rPr>
                <w:rFonts w:hint="eastAsia" w:ascii="仿宋_GB2312" w:hAnsi="仿宋_GB2312" w:eastAsia="仿宋_GB2312" w:cs="仿宋_GB2312"/>
                <w:szCs w:val="21"/>
                <w:highlight w:val="none"/>
              </w:rPr>
            </w:pPr>
          </w:p>
        </w:tc>
        <w:tc>
          <w:tcPr>
            <w:tcW w:w="1359" w:type="dxa"/>
            <w:noWrap w:val="0"/>
            <w:vAlign w:val="center"/>
          </w:tcPr>
          <w:p w14:paraId="0FA5635D">
            <w:pPr>
              <w:jc w:val="center"/>
              <w:rPr>
                <w:rFonts w:hint="eastAsia" w:ascii="仿宋_GB2312" w:hAnsi="仿宋_GB2312" w:eastAsia="仿宋_GB2312" w:cs="仿宋_GB2312"/>
                <w:szCs w:val="21"/>
                <w:highlight w:val="none"/>
              </w:rPr>
            </w:pPr>
          </w:p>
        </w:tc>
      </w:tr>
    </w:tbl>
    <w:p w14:paraId="2FC43B26">
      <w:pPr>
        <w:tabs>
          <w:tab w:val="left" w:pos="540"/>
        </w:tabs>
        <w:rPr>
          <w:rFonts w:hint="eastAsia" w:ascii="仿宋_GB2312" w:hAnsi="仿宋_GB2312" w:eastAsia="仿宋_GB2312" w:cs="仿宋_GB2312"/>
          <w:b/>
          <w:sz w:val="24"/>
          <w:highlight w:val="none"/>
        </w:rPr>
      </w:pPr>
    </w:p>
    <w:p w14:paraId="1FBCEB6B">
      <w:pP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br w:type="page"/>
      </w:r>
    </w:p>
    <w:p w14:paraId="4772DEBA">
      <w:pP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 xml:space="preserve">七、附表： </w:t>
      </w:r>
    </w:p>
    <w:p w14:paraId="3D56A303">
      <w:pPr>
        <w:autoSpaceDE w:val="0"/>
        <w:autoSpaceDN w:val="0"/>
        <w:spacing w:line="360" w:lineRule="auto"/>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制造商（或总代理）授权书（</w:t>
      </w:r>
      <w:r>
        <w:rPr>
          <w:rFonts w:hint="eastAsia" w:ascii="仿宋_GB2312" w:hAnsi="仿宋_GB2312" w:eastAsia="仿宋_GB2312" w:cs="仿宋_GB2312"/>
          <w:b/>
          <w:bCs/>
          <w:sz w:val="28"/>
          <w:szCs w:val="28"/>
          <w:highlight w:val="none"/>
        </w:rPr>
        <w:t>可选）</w:t>
      </w:r>
    </w:p>
    <w:p w14:paraId="24ED6C72">
      <w:pPr>
        <w:spacing w:line="360" w:lineRule="auto"/>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（适用于投标标的非投标人生产且招标文件规定应提供的情况）</w:t>
      </w:r>
    </w:p>
    <w:p w14:paraId="2DFC8084">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u w:val="single"/>
        </w:rPr>
        <w:t>（招标采购单位）</w:t>
      </w:r>
      <w:r>
        <w:rPr>
          <w:rFonts w:hint="eastAsia" w:ascii="仿宋_GB2312" w:hAnsi="仿宋_GB2312" w:eastAsia="仿宋_GB2312" w:cs="仿宋_GB2312"/>
          <w:szCs w:val="21"/>
          <w:highlight w:val="none"/>
        </w:rPr>
        <w:t>：</w:t>
      </w:r>
    </w:p>
    <w:p w14:paraId="169B1F93">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我方</w:t>
      </w:r>
      <w:r>
        <w:rPr>
          <w:rFonts w:hint="eastAsia" w:ascii="仿宋_GB2312" w:hAnsi="仿宋_GB2312" w:eastAsia="仿宋_GB2312" w:cs="仿宋_GB2312"/>
          <w:szCs w:val="21"/>
          <w:highlight w:val="none"/>
          <w:u w:val="single"/>
        </w:rPr>
        <w:t xml:space="preserve">    （制造商名称）  </w:t>
      </w:r>
      <w:r>
        <w:rPr>
          <w:rFonts w:hint="eastAsia" w:ascii="仿宋_GB2312" w:hAnsi="仿宋_GB2312" w:eastAsia="仿宋_GB2312" w:cs="仿宋_GB2312"/>
          <w:szCs w:val="21"/>
          <w:highlight w:val="none"/>
        </w:rPr>
        <w:t>是依法成立、有效存续并以制造（或总代理）（产品名称）为主的企业法人 ，主要营业的地点设在</w:t>
      </w:r>
      <w:r>
        <w:rPr>
          <w:rFonts w:hint="eastAsia" w:ascii="仿宋_GB2312" w:hAnsi="仿宋_GB2312" w:eastAsia="仿宋_GB2312" w:cs="仿宋_GB2312"/>
          <w:szCs w:val="21"/>
          <w:highlight w:val="none"/>
          <w:u w:val="single"/>
        </w:rPr>
        <w:t xml:space="preserve">      （制造商地址）（总代理地址）  </w:t>
      </w:r>
      <w:r>
        <w:rPr>
          <w:rFonts w:hint="eastAsia" w:ascii="仿宋_GB2312" w:hAnsi="仿宋_GB2312" w:eastAsia="仿宋_GB2312" w:cs="仿宋_GB2312"/>
          <w:szCs w:val="21"/>
          <w:highlight w:val="none"/>
        </w:rPr>
        <w:t>。兹授权</w:t>
      </w:r>
      <w:r>
        <w:rPr>
          <w:rFonts w:hint="eastAsia" w:ascii="仿宋_GB2312" w:hAnsi="仿宋_GB2312" w:eastAsia="仿宋_GB2312" w:cs="仿宋_GB2312"/>
          <w:szCs w:val="21"/>
          <w:highlight w:val="none"/>
          <w:u w:val="single"/>
        </w:rPr>
        <w:t xml:space="preserve">   （投标人名称）   </w:t>
      </w:r>
      <w:r>
        <w:rPr>
          <w:rFonts w:hint="eastAsia" w:ascii="仿宋_GB2312" w:hAnsi="仿宋_GB2312" w:eastAsia="仿宋_GB2312" w:cs="仿宋_GB2312"/>
          <w:szCs w:val="21"/>
          <w:highlight w:val="none"/>
        </w:rPr>
        <w:t>作为我方真正的合法代理人进行下列活动：</w:t>
      </w:r>
    </w:p>
    <w:p w14:paraId="4819D647">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1.代表我方办理贵方项目编号为  、项目名称：的招标文件要求提供的由我方制造（或总代理）的</w:t>
      </w:r>
      <w:r>
        <w:rPr>
          <w:rFonts w:hint="eastAsia" w:ascii="仿宋_GB2312" w:hAnsi="仿宋_GB2312" w:eastAsia="仿宋_GB2312" w:cs="仿宋_GB2312"/>
          <w:szCs w:val="21"/>
          <w:highlight w:val="none"/>
          <w:u w:val="single"/>
        </w:rPr>
        <w:t xml:space="preserve">    （投标标的名称）    </w:t>
      </w:r>
      <w:r>
        <w:rPr>
          <w:rFonts w:hint="eastAsia" w:ascii="仿宋_GB2312" w:hAnsi="仿宋_GB2312" w:eastAsia="仿宋_GB2312" w:cs="仿宋_GB2312"/>
          <w:szCs w:val="21"/>
          <w:highlight w:val="none"/>
        </w:rPr>
        <w:t>的有关事宜，并对我方具有约束力。</w:t>
      </w:r>
    </w:p>
    <w:p w14:paraId="0F62E0CD">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2.作为制造商，我方保证以投标人合作者身份来约束自己，并对该投标响应共同和分别负责。</w:t>
      </w:r>
    </w:p>
    <w:p w14:paraId="3DC093D4">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3.我方兹授权</w:t>
      </w:r>
      <w:r>
        <w:rPr>
          <w:rFonts w:hint="eastAsia" w:ascii="仿宋_GB2312" w:hAnsi="仿宋_GB2312" w:eastAsia="仿宋_GB2312" w:cs="仿宋_GB2312"/>
          <w:szCs w:val="21"/>
          <w:highlight w:val="none"/>
          <w:u w:val="single"/>
        </w:rPr>
        <w:t xml:space="preserve">  （投标人名称）   </w:t>
      </w:r>
      <w:r>
        <w:rPr>
          <w:rFonts w:hint="eastAsia" w:ascii="仿宋_GB2312" w:hAnsi="仿宋_GB2312" w:eastAsia="仿宋_GB2312" w:cs="仿宋_GB2312"/>
          <w:szCs w:val="21"/>
          <w:highlight w:val="none"/>
        </w:rPr>
        <w:t>全权办理和履行此项目招标文件中规定的一切事宜。兹确认</w:t>
      </w:r>
      <w:r>
        <w:rPr>
          <w:rFonts w:hint="eastAsia" w:ascii="仿宋_GB2312" w:hAnsi="仿宋_GB2312" w:eastAsia="仿宋_GB2312" w:cs="仿宋_GB2312"/>
          <w:szCs w:val="21"/>
          <w:highlight w:val="none"/>
          <w:u w:val="single"/>
        </w:rPr>
        <w:t xml:space="preserve">  （投标人名称）    </w:t>
      </w:r>
      <w:r>
        <w:rPr>
          <w:rFonts w:hint="eastAsia" w:ascii="仿宋_GB2312" w:hAnsi="仿宋_GB2312" w:eastAsia="仿宋_GB2312" w:cs="仿宋_GB2312"/>
          <w:szCs w:val="21"/>
          <w:highlight w:val="none"/>
        </w:rPr>
        <w:t>及其正式授权代表依此办理一切合法事宜。</w:t>
      </w:r>
    </w:p>
    <w:p w14:paraId="6DB5FDE0">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4.授权有效期为本授权书签署生效之日起至该项目的合同履行完毕止，若投标人未中标，其有效期至该项目招投标活动结束时自动终止。</w:t>
      </w:r>
    </w:p>
    <w:p w14:paraId="4BF27716">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5.我方于年月日签署本文件，</w:t>
      </w:r>
      <w:r>
        <w:rPr>
          <w:rFonts w:hint="eastAsia" w:ascii="仿宋_GB2312" w:hAnsi="仿宋_GB2312" w:eastAsia="仿宋_GB2312" w:cs="仿宋_GB2312"/>
          <w:szCs w:val="21"/>
          <w:highlight w:val="none"/>
          <w:u w:val="single"/>
        </w:rPr>
        <w:t xml:space="preserve"> （投标人名称）</w:t>
      </w:r>
      <w:r>
        <w:rPr>
          <w:rFonts w:hint="eastAsia" w:ascii="仿宋_GB2312" w:hAnsi="仿宋_GB2312" w:eastAsia="仿宋_GB2312" w:cs="仿宋_GB2312"/>
          <w:szCs w:val="21"/>
          <w:highlight w:val="none"/>
        </w:rPr>
        <w:t>于年月日接受此文件。</w:t>
      </w:r>
    </w:p>
    <w:p w14:paraId="307561C5">
      <w:pPr>
        <w:rPr>
          <w:rFonts w:hint="eastAsia" w:ascii="仿宋_GB2312" w:hAnsi="仿宋_GB2312" w:eastAsia="仿宋_GB2312" w:cs="仿宋_GB2312"/>
          <w:szCs w:val="21"/>
          <w:highlight w:val="none"/>
          <w:u w:val="single"/>
        </w:rPr>
      </w:pPr>
    </w:p>
    <w:p w14:paraId="0019160B">
      <w:pPr>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 xml:space="preserve">授权制造厂（总代理商）名称:  （盖章）    </w:t>
      </w:r>
    </w:p>
    <w:p w14:paraId="6C1A51EE">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法定代表人（或授权代表）：（签字） </w:t>
      </w:r>
    </w:p>
    <w:p w14:paraId="5C46C88F">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职务：</w:t>
      </w:r>
    </w:p>
    <w:p w14:paraId="32D57BDA">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部门：</w:t>
      </w:r>
    </w:p>
    <w:p w14:paraId="590F7AD2">
      <w:pPr>
        <w:rPr>
          <w:rFonts w:hint="eastAsia" w:ascii="仿宋_GB2312" w:hAnsi="仿宋_GB2312" w:eastAsia="仿宋_GB2312" w:cs="仿宋_GB2312"/>
          <w:szCs w:val="21"/>
          <w:highlight w:val="none"/>
        </w:rPr>
      </w:pPr>
    </w:p>
    <w:p w14:paraId="7A1972A4">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投标人名称：  （盖章）        </w:t>
      </w:r>
    </w:p>
    <w:p w14:paraId="7F21E68F">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法定代表人（或授权代表）：（签字）   </w:t>
      </w:r>
    </w:p>
    <w:p w14:paraId="70364463">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职务：</w:t>
      </w:r>
    </w:p>
    <w:p w14:paraId="2B42CF1E">
      <w:pPr>
        <w:autoSpaceDE w:val="0"/>
        <w:autoSpaceDN w:val="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部门：</w:t>
      </w:r>
    </w:p>
    <w:p w14:paraId="14DBFF5B">
      <w:pPr>
        <w:autoSpaceDE w:val="0"/>
        <w:autoSpaceDN w:val="0"/>
        <w:ind w:right="560"/>
        <w:jc w:val="righ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年   月   日</w:t>
      </w:r>
    </w:p>
    <w:p w14:paraId="000FE204">
      <w:pPr>
        <w:autoSpaceDE w:val="0"/>
        <w:autoSpaceDN w:val="0"/>
        <w:ind w:right="1400"/>
        <w:rPr>
          <w:rFonts w:hint="eastAsia" w:ascii="仿宋_GB2312" w:hAnsi="仿宋_GB2312" w:eastAsia="仿宋_GB2312" w:cs="仿宋_GB2312"/>
          <w:szCs w:val="21"/>
          <w:highlight w:val="none"/>
        </w:rPr>
      </w:pPr>
    </w:p>
    <w:p w14:paraId="24B277C4">
      <w:pPr>
        <w:autoSpaceDE w:val="0"/>
        <w:autoSpaceDN w:val="0"/>
        <w:ind w:right="1400"/>
        <w:rPr>
          <w:rFonts w:hint="eastAsia" w:ascii="仿宋_GB2312" w:hAnsi="仿宋_GB2312" w:eastAsia="仿宋_GB2312" w:cs="仿宋_GB2312"/>
          <w:szCs w:val="21"/>
          <w:highlight w:val="none"/>
        </w:rPr>
      </w:pPr>
    </w:p>
    <w:p w14:paraId="287276DB">
      <w:pPr>
        <w:autoSpaceDE w:val="0"/>
        <w:autoSpaceDN w:val="0"/>
        <w:ind w:right="1400"/>
        <w:rPr>
          <w:rFonts w:hint="eastAsia" w:ascii="仿宋_GB2312" w:hAnsi="仿宋_GB2312" w:eastAsia="仿宋_GB2312" w:cs="仿宋_GB2312"/>
          <w:b/>
          <w:szCs w:val="21"/>
          <w:highlight w:val="none"/>
          <w:u w:val="single"/>
        </w:rPr>
      </w:pPr>
      <w:r>
        <w:rPr>
          <w:rFonts w:hint="eastAsia" w:ascii="仿宋_GB2312" w:hAnsi="仿宋_GB2312" w:eastAsia="仿宋_GB2312" w:cs="仿宋_GB2312"/>
          <w:b/>
          <w:szCs w:val="21"/>
          <w:highlight w:val="none"/>
          <w:u w:val="single"/>
        </w:rPr>
        <w:t>投标人也可提供有效的经销商证书或代理商证书。</w:t>
      </w:r>
    </w:p>
    <w:p w14:paraId="6D0DBCE2">
      <w:pPr>
        <w:tabs>
          <w:tab w:val="left" w:pos="540"/>
        </w:tabs>
        <w:rPr>
          <w:rFonts w:hint="eastAsia" w:ascii="仿宋_GB2312" w:hAnsi="仿宋_GB2312" w:eastAsia="仿宋_GB2312" w:cs="仿宋_GB2312"/>
          <w:b/>
          <w:sz w:val="24"/>
          <w:highlight w:val="none"/>
        </w:rPr>
      </w:pPr>
    </w:p>
    <w:p w14:paraId="63FE9447">
      <w:pPr>
        <w:tabs>
          <w:tab w:val="left" w:pos="567"/>
          <w:tab w:val="left" w:pos="993"/>
        </w:tabs>
        <w:spacing w:line="480" w:lineRule="exact"/>
        <w:rPr>
          <w:rFonts w:hint="eastAsia" w:ascii="仿宋_GB2312" w:hAnsi="仿宋_GB2312" w:eastAsia="仿宋_GB2312" w:cs="仿宋_GB2312"/>
          <w:b/>
          <w:szCs w:val="21"/>
          <w:highlight w:val="none"/>
        </w:rPr>
      </w:pPr>
      <w:r>
        <w:rPr>
          <w:rFonts w:hint="eastAsia" w:ascii="仿宋_GB2312" w:hAnsi="仿宋_GB2312" w:eastAsia="仿宋_GB2312" w:cs="仿宋_GB2312"/>
          <w:b/>
          <w:sz w:val="24"/>
          <w:highlight w:val="none"/>
        </w:rPr>
        <w:br w:type="page"/>
      </w:r>
      <w:r>
        <w:rPr>
          <w:rFonts w:hint="eastAsia" w:ascii="仿宋_GB2312" w:hAnsi="仿宋_GB2312" w:eastAsia="仿宋_GB2312" w:cs="仿宋_GB2312"/>
          <w:b/>
          <w:sz w:val="24"/>
          <w:highlight w:val="none"/>
        </w:rPr>
        <w:t>八、中小企业声明函（针对投标人，必填，用于证明付款方式）</w:t>
      </w:r>
    </w:p>
    <w:p w14:paraId="71AE9785">
      <w:pPr>
        <w:tabs>
          <w:tab w:val="left" w:pos="567"/>
          <w:tab w:val="left" w:pos="993"/>
        </w:tabs>
        <w:spacing w:line="480" w:lineRule="exact"/>
        <w:rPr>
          <w:rFonts w:hint="eastAsia" w:ascii="仿宋_GB2312" w:hAnsi="仿宋_GB2312" w:eastAsia="仿宋_GB2312" w:cs="仿宋_GB2312"/>
          <w:b/>
          <w:szCs w:val="21"/>
          <w:highlight w:val="none"/>
        </w:rPr>
      </w:pPr>
    </w:p>
    <w:p w14:paraId="047640EE">
      <w:pPr>
        <w:autoSpaceDE w:val="0"/>
        <w:autoSpaceDN w:val="0"/>
        <w:spacing w:line="360" w:lineRule="auto"/>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中小企业声明函</w:t>
      </w:r>
    </w:p>
    <w:p w14:paraId="78C48ABD">
      <w:pPr>
        <w:spacing w:line="480" w:lineRule="exact"/>
        <w:ind w:firstLine="444" w:firstLineChars="200"/>
        <w:rPr>
          <w:rFonts w:hint="eastAsia" w:ascii="仿宋_GB2312" w:hAnsi="仿宋_GB2312" w:eastAsia="仿宋_GB2312" w:cs="仿宋_GB2312"/>
          <w:spacing w:val="6"/>
          <w:szCs w:val="21"/>
          <w:highlight w:val="none"/>
          <w:lang w:val="zh-CN"/>
        </w:rPr>
      </w:pPr>
      <w:r>
        <w:rPr>
          <w:rFonts w:hint="eastAsia" w:ascii="仿宋_GB2312" w:hAnsi="仿宋_GB2312" w:eastAsia="仿宋_GB2312" w:cs="仿宋_GB2312"/>
          <w:spacing w:val="6"/>
          <w:szCs w:val="21"/>
          <w:highlight w:val="none"/>
          <w:lang w:val="zh-CN"/>
        </w:rPr>
        <w:t>本公司（联合体）郑重声明，</w:t>
      </w:r>
      <w:r>
        <w:rPr>
          <w:rFonts w:hint="eastAsia" w:ascii="仿宋_GB2312" w:hAnsi="仿宋_GB2312" w:eastAsia="仿宋_GB2312" w:cs="仿宋_GB2312"/>
          <w:spacing w:val="6"/>
          <w:szCs w:val="21"/>
          <w:highlight w:val="none"/>
        </w:rPr>
        <w:t>参考</w:t>
      </w:r>
      <w:r>
        <w:rPr>
          <w:rFonts w:hint="eastAsia" w:ascii="仿宋_GB2312" w:hAnsi="仿宋_GB2312" w:eastAsia="仿宋_GB2312" w:cs="仿宋_GB2312"/>
          <w:spacing w:val="6"/>
          <w:szCs w:val="21"/>
          <w:highlight w:val="none"/>
          <w:lang w:val="zh-CN"/>
        </w:rPr>
        <w:t>《政府采购促进中小企业发展管理办法》（财库﹝2020﹞46 号）的规定，本公司（联合体）参加（</w:t>
      </w:r>
      <w:r>
        <w:rPr>
          <w:rFonts w:hint="eastAsia" w:ascii="仿宋_GB2312" w:hAnsi="仿宋_GB2312" w:eastAsia="仿宋_GB2312" w:cs="仿宋_GB2312"/>
          <w:spacing w:val="6"/>
          <w:szCs w:val="21"/>
          <w:highlight w:val="none"/>
          <w:u w:val="single"/>
          <w:lang w:val="zh-CN"/>
        </w:rPr>
        <w:t>单位名称</w:t>
      </w:r>
      <w:r>
        <w:rPr>
          <w:rFonts w:hint="eastAsia" w:ascii="仿宋_GB2312" w:hAnsi="仿宋_GB2312" w:eastAsia="仿宋_GB2312" w:cs="仿宋_GB2312"/>
          <w:spacing w:val="6"/>
          <w:szCs w:val="21"/>
          <w:highlight w:val="none"/>
          <w:lang w:val="zh-CN"/>
        </w:rPr>
        <w:t>）的（</w:t>
      </w:r>
      <w:r>
        <w:rPr>
          <w:rFonts w:hint="eastAsia" w:ascii="仿宋_GB2312" w:hAnsi="仿宋_GB2312" w:eastAsia="仿宋_GB2312" w:cs="仿宋_GB2312"/>
          <w:spacing w:val="6"/>
          <w:szCs w:val="21"/>
          <w:highlight w:val="none"/>
          <w:u w:val="single"/>
          <w:lang w:val="zh-CN"/>
        </w:rPr>
        <w:t>项目名称</w:t>
      </w:r>
      <w:r>
        <w:rPr>
          <w:rFonts w:hint="eastAsia" w:ascii="仿宋_GB2312" w:hAnsi="仿宋_GB2312" w:eastAsia="仿宋_GB2312" w:cs="仿宋_GB2312"/>
          <w:spacing w:val="6"/>
          <w:szCs w:val="21"/>
          <w:highlight w:val="none"/>
          <w:lang w:val="zh-CN"/>
        </w:rPr>
        <w:t>）采购活动，提供的货物全部由符合政策要求的中小企业制造。相关企业（含联合体中的中小企业、签订分包意向协议的中小企业）的具体情况如下：</w:t>
      </w:r>
    </w:p>
    <w:p w14:paraId="6CA72188">
      <w:pPr>
        <w:spacing w:line="480" w:lineRule="exact"/>
        <w:ind w:firstLine="444" w:firstLineChars="200"/>
        <w:rPr>
          <w:rFonts w:hint="eastAsia" w:ascii="仿宋_GB2312" w:hAnsi="仿宋_GB2312" w:eastAsia="仿宋_GB2312" w:cs="仿宋_GB2312"/>
          <w:spacing w:val="6"/>
          <w:szCs w:val="21"/>
          <w:highlight w:val="none"/>
          <w:lang w:val="zh-CN"/>
        </w:rPr>
      </w:pPr>
      <w:r>
        <w:rPr>
          <w:rFonts w:hint="eastAsia" w:ascii="仿宋_GB2312" w:hAnsi="仿宋_GB2312" w:eastAsia="仿宋_GB2312" w:cs="仿宋_GB2312"/>
          <w:spacing w:val="6"/>
          <w:szCs w:val="21"/>
          <w:highlight w:val="none"/>
          <w:lang w:val="zh-CN"/>
        </w:rPr>
        <w:t>1. （</w:t>
      </w:r>
      <w:r>
        <w:rPr>
          <w:rFonts w:hint="eastAsia" w:ascii="仿宋_GB2312" w:hAnsi="仿宋_GB2312" w:eastAsia="仿宋_GB2312" w:cs="仿宋_GB2312"/>
          <w:spacing w:val="6"/>
          <w:szCs w:val="21"/>
          <w:highlight w:val="none"/>
          <w:u w:val="single"/>
          <w:lang w:val="zh-CN"/>
        </w:rPr>
        <w:t>标的名称</w:t>
      </w:r>
      <w:r>
        <w:rPr>
          <w:rFonts w:hint="eastAsia" w:ascii="仿宋_GB2312" w:hAnsi="仿宋_GB2312" w:eastAsia="仿宋_GB2312" w:cs="仿宋_GB2312"/>
          <w:spacing w:val="6"/>
          <w:szCs w:val="21"/>
          <w:highlight w:val="none"/>
          <w:lang w:val="zh-CN"/>
        </w:rPr>
        <w:t>） ，属于（</w:t>
      </w:r>
      <w:r>
        <w:rPr>
          <w:rFonts w:hint="eastAsia" w:ascii="仿宋_GB2312" w:hAnsi="仿宋_GB2312" w:eastAsia="仿宋_GB2312" w:cs="仿宋_GB2312"/>
          <w:spacing w:val="6"/>
          <w:szCs w:val="21"/>
          <w:highlight w:val="none"/>
          <w:u w:val="single"/>
          <w:lang w:val="zh-CN"/>
        </w:rPr>
        <w:t>采购文件中明确的所属行业</w:t>
      </w:r>
      <w:r>
        <w:rPr>
          <w:rFonts w:hint="eastAsia" w:ascii="仿宋_GB2312" w:hAnsi="仿宋_GB2312" w:eastAsia="仿宋_GB2312" w:cs="仿宋_GB2312"/>
          <w:spacing w:val="6"/>
          <w:szCs w:val="21"/>
          <w:highlight w:val="none"/>
          <w:lang w:val="zh-CN"/>
        </w:rPr>
        <w:t>）行业；制造商为（</w:t>
      </w:r>
      <w:r>
        <w:rPr>
          <w:rFonts w:hint="eastAsia" w:ascii="仿宋_GB2312" w:hAnsi="仿宋_GB2312" w:eastAsia="仿宋_GB2312" w:cs="仿宋_GB2312"/>
          <w:spacing w:val="6"/>
          <w:szCs w:val="21"/>
          <w:highlight w:val="none"/>
          <w:u w:val="single"/>
          <w:lang w:val="zh-CN"/>
        </w:rPr>
        <w:t>企业名称</w:t>
      </w:r>
      <w:r>
        <w:rPr>
          <w:rFonts w:hint="eastAsia" w:ascii="仿宋_GB2312" w:hAnsi="仿宋_GB2312" w:eastAsia="仿宋_GB2312" w:cs="仿宋_GB2312"/>
          <w:spacing w:val="6"/>
          <w:szCs w:val="21"/>
          <w:highlight w:val="none"/>
          <w:lang w:val="zh-CN"/>
        </w:rPr>
        <w:t>），从业人员</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人，营业收入为</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万元，资产总额为</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万元，属于（</w:t>
      </w:r>
      <w:r>
        <w:rPr>
          <w:rFonts w:hint="eastAsia" w:ascii="仿宋_GB2312" w:hAnsi="仿宋_GB2312" w:eastAsia="仿宋_GB2312" w:cs="仿宋_GB2312"/>
          <w:spacing w:val="6"/>
          <w:szCs w:val="21"/>
          <w:highlight w:val="none"/>
          <w:u w:val="single"/>
          <w:lang w:val="zh-CN"/>
        </w:rPr>
        <w:t>中型企业、小型企业、微型企业</w:t>
      </w:r>
      <w:r>
        <w:rPr>
          <w:rFonts w:hint="eastAsia" w:ascii="仿宋_GB2312" w:hAnsi="仿宋_GB2312" w:eastAsia="仿宋_GB2312" w:cs="仿宋_GB2312"/>
          <w:spacing w:val="6"/>
          <w:szCs w:val="21"/>
          <w:highlight w:val="none"/>
          <w:lang w:val="zh-CN"/>
        </w:rPr>
        <w:t>），</w:t>
      </w:r>
      <w:r>
        <w:rPr>
          <w:rFonts w:hint="eastAsia" w:ascii="仿宋_GB2312" w:hAnsi="仿宋_GB2312" w:eastAsia="仿宋_GB2312" w:cs="仿宋_GB2312"/>
          <w:spacing w:val="6"/>
          <w:szCs w:val="21"/>
          <w:highlight w:val="none"/>
        </w:rPr>
        <w:t>投标人为</w:t>
      </w:r>
      <w:r>
        <w:rPr>
          <w:rFonts w:hint="eastAsia" w:ascii="仿宋_GB2312" w:hAnsi="仿宋_GB2312" w:eastAsia="仿宋_GB2312" w:cs="仿宋_GB2312"/>
          <w:spacing w:val="6"/>
          <w:szCs w:val="21"/>
          <w:highlight w:val="none"/>
          <w:lang w:val="zh-CN"/>
        </w:rPr>
        <w:t>（</w:t>
      </w:r>
      <w:r>
        <w:rPr>
          <w:rFonts w:hint="eastAsia" w:ascii="仿宋_GB2312" w:hAnsi="仿宋_GB2312" w:eastAsia="仿宋_GB2312" w:cs="仿宋_GB2312"/>
          <w:spacing w:val="6"/>
          <w:szCs w:val="21"/>
          <w:highlight w:val="none"/>
          <w:u w:val="single"/>
          <w:lang w:val="zh-CN"/>
        </w:rPr>
        <w:t>企业名称</w:t>
      </w:r>
      <w:r>
        <w:rPr>
          <w:rFonts w:hint="eastAsia" w:ascii="仿宋_GB2312" w:hAnsi="仿宋_GB2312" w:eastAsia="仿宋_GB2312" w:cs="仿宋_GB2312"/>
          <w:spacing w:val="6"/>
          <w:szCs w:val="21"/>
          <w:highlight w:val="none"/>
          <w:lang w:val="zh-CN"/>
        </w:rPr>
        <w:t>），从业人员</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人，营业收入为</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万元，资产总额为</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万元，属于（</w:t>
      </w:r>
      <w:r>
        <w:rPr>
          <w:rFonts w:hint="eastAsia" w:ascii="仿宋_GB2312" w:hAnsi="仿宋_GB2312" w:eastAsia="仿宋_GB2312" w:cs="仿宋_GB2312"/>
          <w:spacing w:val="6"/>
          <w:szCs w:val="21"/>
          <w:highlight w:val="none"/>
          <w:u w:val="single"/>
          <w:lang w:val="zh-CN"/>
        </w:rPr>
        <w:t>中型企业、小型企业、微型企业</w:t>
      </w:r>
      <w:r>
        <w:rPr>
          <w:rFonts w:hint="eastAsia" w:ascii="仿宋_GB2312" w:hAnsi="仿宋_GB2312" w:eastAsia="仿宋_GB2312" w:cs="仿宋_GB2312"/>
          <w:spacing w:val="6"/>
          <w:szCs w:val="21"/>
          <w:highlight w:val="none"/>
          <w:lang w:val="zh-CN"/>
        </w:rPr>
        <w:t>）；</w:t>
      </w:r>
    </w:p>
    <w:p w14:paraId="65E735FD">
      <w:pPr>
        <w:spacing w:line="480" w:lineRule="exact"/>
        <w:ind w:firstLine="444" w:firstLineChars="200"/>
        <w:rPr>
          <w:rFonts w:hint="eastAsia" w:ascii="仿宋_GB2312" w:hAnsi="仿宋_GB2312" w:eastAsia="仿宋_GB2312" w:cs="仿宋_GB2312"/>
          <w:spacing w:val="6"/>
          <w:szCs w:val="21"/>
          <w:highlight w:val="none"/>
          <w:lang w:val="zh-CN"/>
        </w:rPr>
      </w:pPr>
      <w:r>
        <w:rPr>
          <w:rFonts w:hint="eastAsia" w:ascii="仿宋_GB2312" w:hAnsi="仿宋_GB2312" w:eastAsia="仿宋_GB2312" w:cs="仿宋_GB2312"/>
          <w:spacing w:val="6"/>
          <w:szCs w:val="21"/>
          <w:highlight w:val="none"/>
          <w:lang w:val="zh-CN"/>
        </w:rPr>
        <w:t>2. （</w:t>
      </w:r>
      <w:r>
        <w:rPr>
          <w:rFonts w:hint="eastAsia" w:ascii="仿宋_GB2312" w:hAnsi="仿宋_GB2312" w:eastAsia="仿宋_GB2312" w:cs="仿宋_GB2312"/>
          <w:spacing w:val="6"/>
          <w:szCs w:val="21"/>
          <w:highlight w:val="none"/>
          <w:u w:val="single"/>
          <w:lang w:val="zh-CN"/>
        </w:rPr>
        <w:t>标的名称</w:t>
      </w:r>
      <w:r>
        <w:rPr>
          <w:rFonts w:hint="eastAsia" w:ascii="仿宋_GB2312" w:hAnsi="仿宋_GB2312" w:eastAsia="仿宋_GB2312" w:cs="仿宋_GB2312"/>
          <w:spacing w:val="6"/>
          <w:szCs w:val="21"/>
          <w:highlight w:val="none"/>
          <w:lang w:val="zh-CN"/>
        </w:rPr>
        <w:t>） ，属于（</w:t>
      </w:r>
      <w:r>
        <w:rPr>
          <w:rFonts w:hint="eastAsia" w:ascii="仿宋_GB2312" w:hAnsi="仿宋_GB2312" w:eastAsia="仿宋_GB2312" w:cs="仿宋_GB2312"/>
          <w:spacing w:val="6"/>
          <w:szCs w:val="21"/>
          <w:highlight w:val="none"/>
          <w:u w:val="single"/>
          <w:lang w:val="zh-CN"/>
        </w:rPr>
        <w:t>采购文件中明确的所属行业</w:t>
      </w:r>
      <w:r>
        <w:rPr>
          <w:rFonts w:hint="eastAsia" w:ascii="仿宋_GB2312" w:hAnsi="仿宋_GB2312" w:eastAsia="仿宋_GB2312" w:cs="仿宋_GB2312"/>
          <w:spacing w:val="6"/>
          <w:szCs w:val="21"/>
          <w:highlight w:val="none"/>
          <w:lang w:val="zh-CN"/>
        </w:rPr>
        <w:t>）行业；制造商为（</w:t>
      </w:r>
      <w:r>
        <w:rPr>
          <w:rFonts w:hint="eastAsia" w:ascii="仿宋_GB2312" w:hAnsi="仿宋_GB2312" w:eastAsia="仿宋_GB2312" w:cs="仿宋_GB2312"/>
          <w:spacing w:val="6"/>
          <w:szCs w:val="21"/>
          <w:highlight w:val="none"/>
          <w:u w:val="single"/>
          <w:lang w:val="zh-CN"/>
        </w:rPr>
        <w:t>企业名称</w:t>
      </w:r>
      <w:r>
        <w:rPr>
          <w:rFonts w:hint="eastAsia" w:ascii="仿宋_GB2312" w:hAnsi="仿宋_GB2312" w:eastAsia="仿宋_GB2312" w:cs="仿宋_GB2312"/>
          <w:spacing w:val="6"/>
          <w:szCs w:val="21"/>
          <w:highlight w:val="none"/>
          <w:lang w:val="zh-CN"/>
        </w:rPr>
        <w:t>），从业人员</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人，营业收入为</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万元，资产总额为</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万元，属于（</w:t>
      </w:r>
      <w:r>
        <w:rPr>
          <w:rFonts w:hint="eastAsia" w:ascii="仿宋_GB2312" w:hAnsi="仿宋_GB2312" w:eastAsia="仿宋_GB2312" w:cs="仿宋_GB2312"/>
          <w:spacing w:val="6"/>
          <w:szCs w:val="21"/>
          <w:highlight w:val="none"/>
          <w:u w:val="single"/>
          <w:lang w:val="zh-CN"/>
        </w:rPr>
        <w:t>中型企业、小型企业、微型企业</w:t>
      </w:r>
      <w:r>
        <w:rPr>
          <w:rFonts w:hint="eastAsia" w:ascii="仿宋_GB2312" w:hAnsi="仿宋_GB2312" w:eastAsia="仿宋_GB2312" w:cs="仿宋_GB2312"/>
          <w:spacing w:val="6"/>
          <w:szCs w:val="21"/>
          <w:highlight w:val="none"/>
          <w:lang w:val="zh-CN"/>
        </w:rPr>
        <w:t>），</w:t>
      </w:r>
      <w:r>
        <w:rPr>
          <w:rFonts w:hint="eastAsia" w:ascii="仿宋_GB2312" w:hAnsi="仿宋_GB2312" w:eastAsia="仿宋_GB2312" w:cs="仿宋_GB2312"/>
          <w:spacing w:val="6"/>
          <w:szCs w:val="21"/>
          <w:highlight w:val="none"/>
        </w:rPr>
        <w:t>投标人为</w:t>
      </w:r>
      <w:r>
        <w:rPr>
          <w:rFonts w:hint="eastAsia" w:ascii="仿宋_GB2312" w:hAnsi="仿宋_GB2312" w:eastAsia="仿宋_GB2312" w:cs="仿宋_GB2312"/>
          <w:spacing w:val="6"/>
          <w:szCs w:val="21"/>
          <w:highlight w:val="none"/>
          <w:lang w:val="zh-CN"/>
        </w:rPr>
        <w:t>（</w:t>
      </w:r>
      <w:r>
        <w:rPr>
          <w:rFonts w:hint="eastAsia" w:ascii="仿宋_GB2312" w:hAnsi="仿宋_GB2312" w:eastAsia="仿宋_GB2312" w:cs="仿宋_GB2312"/>
          <w:spacing w:val="6"/>
          <w:szCs w:val="21"/>
          <w:highlight w:val="none"/>
          <w:u w:val="single"/>
          <w:lang w:val="zh-CN"/>
        </w:rPr>
        <w:t>企业名称</w:t>
      </w:r>
      <w:r>
        <w:rPr>
          <w:rFonts w:hint="eastAsia" w:ascii="仿宋_GB2312" w:hAnsi="仿宋_GB2312" w:eastAsia="仿宋_GB2312" w:cs="仿宋_GB2312"/>
          <w:spacing w:val="6"/>
          <w:szCs w:val="21"/>
          <w:highlight w:val="none"/>
          <w:lang w:val="zh-CN"/>
        </w:rPr>
        <w:t>），从业人员</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人，营业收入为</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万元，资产总额为</w:t>
      </w:r>
      <w:r>
        <w:rPr>
          <w:rFonts w:hint="eastAsia" w:ascii="仿宋_GB2312" w:hAnsi="仿宋_GB2312" w:eastAsia="仿宋_GB2312" w:cs="仿宋_GB2312"/>
          <w:spacing w:val="6"/>
          <w:szCs w:val="21"/>
          <w:highlight w:val="none"/>
          <w:u w:val="single"/>
        </w:rPr>
        <w:t xml:space="preserve">     </w:t>
      </w:r>
      <w:r>
        <w:rPr>
          <w:rFonts w:hint="eastAsia" w:ascii="仿宋_GB2312" w:hAnsi="仿宋_GB2312" w:eastAsia="仿宋_GB2312" w:cs="仿宋_GB2312"/>
          <w:spacing w:val="6"/>
          <w:szCs w:val="21"/>
          <w:highlight w:val="none"/>
          <w:lang w:val="zh-CN"/>
        </w:rPr>
        <w:t>万元，属于（</w:t>
      </w:r>
      <w:r>
        <w:rPr>
          <w:rFonts w:hint="eastAsia" w:ascii="仿宋_GB2312" w:hAnsi="仿宋_GB2312" w:eastAsia="仿宋_GB2312" w:cs="仿宋_GB2312"/>
          <w:spacing w:val="6"/>
          <w:szCs w:val="21"/>
          <w:highlight w:val="none"/>
          <w:u w:val="single"/>
          <w:lang w:val="zh-CN"/>
        </w:rPr>
        <w:t>中型企业、小型企业、微型企业</w:t>
      </w:r>
      <w:r>
        <w:rPr>
          <w:rFonts w:hint="eastAsia" w:ascii="仿宋_GB2312" w:hAnsi="仿宋_GB2312" w:eastAsia="仿宋_GB2312" w:cs="仿宋_GB2312"/>
          <w:spacing w:val="6"/>
          <w:szCs w:val="21"/>
          <w:highlight w:val="none"/>
          <w:lang w:val="zh-CN"/>
        </w:rPr>
        <w:t>）；</w:t>
      </w:r>
    </w:p>
    <w:p w14:paraId="29F8326C">
      <w:pPr>
        <w:spacing w:line="480" w:lineRule="exact"/>
        <w:ind w:firstLine="444" w:firstLineChars="200"/>
        <w:rPr>
          <w:rFonts w:hint="eastAsia" w:ascii="仿宋_GB2312" w:hAnsi="仿宋_GB2312" w:eastAsia="仿宋_GB2312" w:cs="仿宋_GB2312"/>
          <w:spacing w:val="6"/>
          <w:szCs w:val="21"/>
          <w:highlight w:val="none"/>
          <w:lang w:val="zh-CN"/>
        </w:rPr>
      </w:pPr>
      <w:r>
        <w:rPr>
          <w:rFonts w:hint="eastAsia" w:ascii="仿宋_GB2312" w:hAnsi="仿宋_GB2312" w:eastAsia="仿宋_GB2312" w:cs="仿宋_GB2312"/>
          <w:spacing w:val="6"/>
          <w:szCs w:val="21"/>
          <w:highlight w:val="none"/>
          <w:lang w:val="zh-CN"/>
        </w:rPr>
        <w:t>……</w:t>
      </w:r>
    </w:p>
    <w:p w14:paraId="1110706A">
      <w:pPr>
        <w:spacing w:line="480" w:lineRule="exact"/>
        <w:ind w:firstLine="444" w:firstLineChars="200"/>
        <w:rPr>
          <w:rFonts w:hint="eastAsia" w:ascii="仿宋_GB2312" w:hAnsi="仿宋_GB2312" w:eastAsia="仿宋_GB2312" w:cs="仿宋_GB2312"/>
          <w:spacing w:val="6"/>
          <w:szCs w:val="21"/>
          <w:highlight w:val="none"/>
          <w:lang w:val="zh-CN"/>
        </w:rPr>
      </w:pPr>
      <w:r>
        <w:rPr>
          <w:rFonts w:hint="eastAsia" w:ascii="仿宋_GB2312" w:hAnsi="仿宋_GB2312" w:eastAsia="仿宋_GB2312" w:cs="仿宋_GB2312"/>
          <w:spacing w:val="6"/>
          <w:szCs w:val="21"/>
          <w:highlight w:val="none"/>
          <w:lang w:val="zh-CN"/>
        </w:rPr>
        <w:t>以上企业，不属于大企业的分支机构，不存在控股股东为大企业的情形，也不存在与大企业的负责人为同一人的情形。</w:t>
      </w:r>
    </w:p>
    <w:p w14:paraId="33BD3169">
      <w:pPr>
        <w:spacing w:line="480" w:lineRule="exact"/>
        <w:ind w:firstLine="444" w:firstLineChars="200"/>
        <w:rPr>
          <w:rFonts w:hint="eastAsia" w:ascii="仿宋_GB2312" w:hAnsi="仿宋_GB2312" w:eastAsia="仿宋_GB2312" w:cs="仿宋_GB2312"/>
          <w:spacing w:val="6"/>
          <w:szCs w:val="21"/>
          <w:highlight w:val="none"/>
          <w:lang w:val="zh-CN"/>
        </w:rPr>
      </w:pPr>
      <w:r>
        <w:rPr>
          <w:rFonts w:hint="eastAsia" w:ascii="仿宋_GB2312" w:hAnsi="仿宋_GB2312" w:eastAsia="仿宋_GB2312" w:cs="仿宋_GB2312"/>
          <w:spacing w:val="6"/>
          <w:szCs w:val="21"/>
          <w:highlight w:val="none"/>
          <w:lang w:val="zh-CN"/>
        </w:rPr>
        <w:t>本企业对上述声明内容的真实性负责。如有虚假，将依法承担相应责任。</w:t>
      </w:r>
    </w:p>
    <w:p w14:paraId="4077262D">
      <w:pPr>
        <w:spacing w:line="480" w:lineRule="exact"/>
        <w:ind w:firstLine="444" w:firstLineChars="200"/>
        <w:rPr>
          <w:rFonts w:hint="eastAsia" w:ascii="仿宋_GB2312" w:hAnsi="仿宋_GB2312" w:eastAsia="仿宋_GB2312" w:cs="仿宋_GB2312"/>
          <w:spacing w:val="6"/>
          <w:szCs w:val="21"/>
          <w:highlight w:val="none"/>
          <w:lang w:val="zh-CN"/>
        </w:rPr>
      </w:pPr>
    </w:p>
    <w:p w14:paraId="72A3BF1A">
      <w:pPr>
        <w:spacing w:line="480" w:lineRule="exact"/>
        <w:ind w:firstLine="444" w:firstLineChars="200"/>
        <w:rPr>
          <w:rFonts w:hint="eastAsia" w:ascii="仿宋_GB2312" w:hAnsi="仿宋_GB2312" w:eastAsia="仿宋_GB2312" w:cs="仿宋_GB2312"/>
          <w:spacing w:val="6"/>
          <w:szCs w:val="21"/>
          <w:highlight w:val="none"/>
          <w:lang w:val="zh-CN"/>
        </w:rPr>
      </w:pPr>
    </w:p>
    <w:p w14:paraId="6DB77E14">
      <w:pPr>
        <w:spacing w:line="480" w:lineRule="exact"/>
        <w:jc w:val="center"/>
        <w:rPr>
          <w:rFonts w:hint="eastAsia" w:ascii="仿宋_GB2312" w:hAnsi="仿宋_GB2312" w:eastAsia="仿宋_GB2312" w:cs="仿宋_GB2312"/>
          <w:spacing w:val="6"/>
          <w:szCs w:val="21"/>
          <w:highlight w:val="none"/>
          <w:lang w:val="zh-CN"/>
        </w:rPr>
      </w:pPr>
      <w:r>
        <w:rPr>
          <w:rFonts w:hint="eastAsia" w:ascii="仿宋_GB2312" w:hAnsi="仿宋_GB2312" w:eastAsia="仿宋_GB2312" w:cs="仿宋_GB2312"/>
          <w:spacing w:val="6"/>
          <w:szCs w:val="21"/>
          <w:highlight w:val="none"/>
        </w:rPr>
        <w:t xml:space="preserve">                                                 </w:t>
      </w:r>
      <w:r>
        <w:rPr>
          <w:rFonts w:hint="eastAsia" w:ascii="仿宋_GB2312" w:hAnsi="仿宋_GB2312" w:eastAsia="仿宋_GB2312" w:cs="仿宋_GB2312"/>
          <w:spacing w:val="6"/>
          <w:szCs w:val="21"/>
          <w:highlight w:val="none"/>
          <w:lang w:val="zh-CN"/>
        </w:rPr>
        <w:t>企业名称（盖章）：</w:t>
      </w:r>
    </w:p>
    <w:p w14:paraId="0B914B9F">
      <w:pPr>
        <w:spacing w:line="480" w:lineRule="exact"/>
        <w:ind w:firstLine="6660" w:firstLineChars="3000"/>
        <w:jc w:val="left"/>
        <w:rPr>
          <w:rFonts w:hint="eastAsia" w:ascii="仿宋_GB2312" w:hAnsi="仿宋_GB2312" w:eastAsia="仿宋_GB2312" w:cs="仿宋_GB2312"/>
          <w:spacing w:val="6"/>
          <w:szCs w:val="21"/>
          <w:highlight w:val="none"/>
          <w:lang w:val="zh-CN"/>
        </w:rPr>
      </w:pPr>
      <w:r>
        <w:rPr>
          <w:rFonts w:hint="eastAsia" w:ascii="仿宋_GB2312" w:hAnsi="仿宋_GB2312" w:eastAsia="仿宋_GB2312" w:cs="仿宋_GB2312"/>
          <w:spacing w:val="6"/>
          <w:szCs w:val="21"/>
          <w:highlight w:val="none"/>
          <w:lang w:val="zh-CN"/>
        </w:rPr>
        <w:t>日期：</w:t>
      </w:r>
    </w:p>
    <w:p w14:paraId="7E91A6D8">
      <w:pPr>
        <w:spacing w:line="480" w:lineRule="exact"/>
        <w:ind w:firstLine="444" w:firstLineChars="200"/>
        <w:rPr>
          <w:rFonts w:hint="eastAsia" w:ascii="仿宋_GB2312" w:hAnsi="仿宋_GB2312" w:eastAsia="仿宋_GB2312" w:cs="仿宋_GB2312"/>
          <w:spacing w:val="6"/>
          <w:szCs w:val="21"/>
          <w:highlight w:val="none"/>
        </w:rPr>
      </w:pPr>
    </w:p>
    <w:p w14:paraId="12431FD9">
      <w:pPr>
        <w:tabs>
          <w:tab w:val="left" w:pos="567"/>
          <w:tab w:val="left" w:pos="993"/>
        </w:tabs>
        <w:ind w:firstLine="420" w:firstLineChars="200"/>
        <w:jc w:val="left"/>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注：</w:t>
      </w:r>
    </w:p>
    <w:p w14:paraId="2BBF3F8F">
      <w:pPr>
        <w:numPr>
          <w:ilvl w:val="0"/>
          <w:numId w:val="8"/>
        </w:numPr>
        <w:tabs>
          <w:tab w:val="left" w:pos="567"/>
          <w:tab w:val="left" w:pos="993"/>
        </w:tabs>
        <w:ind w:firstLine="420" w:firstLineChars="200"/>
        <w:jc w:val="left"/>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从业人员、营业收入、资产总额填报上一年度数据，无上一年度数据的新成立企业可不填报。</w:t>
      </w:r>
    </w:p>
    <w:p w14:paraId="22BE206C">
      <w:pPr>
        <w:numPr>
          <w:ilvl w:val="0"/>
          <w:numId w:val="8"/>
        </w:numPr>
        <w:tabs>
          <w:tab w:val="left" w:pos="567"/>
          <w:tab w:val="left" w:pos="993"/>
        </w:tabs>
        <w:ind w:firstLine="420" w:firstLineChars="200"/>
        <w:jc w:val="left"/>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本项目采购标的</w:t>
      </w:r>
      <w:r>
        <w:rPr>
          <w:rFonts w:hint="eastAsia" w:ascii="仿宋_GB2312" w:hAnsi="仿宋_GB2312" w:eastAsia="仿宋_GB2312" w:cs="仿宋_GB2312"/>
          <w:b/>
          <w:bCs/>
          <w:szCs w:val="21"/>
          <w:highlight w:val="none"/>
          <w:lang w:val="zh-CN"/>
        </w:rPr>
        <w:t>所属行业为</w:t>
      </w:r>
      <w:r>
        <w:rPr>
          <w:rFonts w:hint="eastAsia" w:ascii="仿宋_GB2312" w:hAnsi="仿宋_GB2312" w:eastAsia="仿宋_GB2312" w:cs="仿宋_GB2312"/>
          <w:b/>
          <w:bCs/>
          <w:szCs w:val="21"/>
          <w:highlight w:val="none"/>
        </w:rPr>
        <w:t>：工业。</w:t>
      </w:r>
    </w:p>
    <w:p w14:paraId="7AFAFABB">
      <w:pPr>
        <w:tabs>
          <w:tab w:val="left" w:pos="540"/>
        </w:tabs>
        <w:rPr>
          <w:rFonts w:hint="eastAsia" w:ascii="仿宋_GB2312" w:hAnsi="仿宋_GB2312" w:eastAsia="仿宋_GB2312" w:cs="仿宋_GB2312"/>
          <w:b/>
          <w:sz w:val="24"/>
          <w:highlight w:val="none"/>
        </w:rPr>
      </w:pPr>
    </w:p>
    <w:p w14:paraId="09F814DA">
      <w:pPr>
        <w:tabs>
          <w:tab w:val="left" w:pos="540"/>
        </w:tabs>
        <w:rPr>
          <w:rFonts w:hint="eastAsia" w:ascii="仿宋_GB2312" w:hAnsi="仿宋_GB2312" w:eastAsia="仿宋_GB2312" w:cs="仿宋_GB2312"/>
          <w:b/>
          <w:sz w:val="24"/>
          <w:highlight w:val="none"/>
        </w:rPr>
      </w:pPr>
    </w:p>
    <w:p w14:paraId="53208548">
      <w:pPr>
        <w:tabs>
          <w:tab w:val="left" w:pos="540"/>
        </w:tabs>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br w:type="page"/>
      </w:r>
      <w:r>
        <w:rPr>
          <w:rFonts w:hint="eastAsia" w:ascii="仿宋_GB2312" w:hAnsi="仿宋_GB2312" w:eastAsia="仿宋_GB2312" w:cs="仿宋_GB2312"/>
          <w:b/>
          <w:sz w:val="24"/>
          <w:highlight w:val="none"/>
        </w:rPr>
        <w:t>九、其它重要事项说明及承诺(请扼要叙述)</w:t>
      </w:r>
    </w:p>
    <w:p w14:paraId="1DA28E7A">
      <w:pPr>
        <w:tabs>
          <w:tab w:val="left" w:pos="540"/>
        </w:tabs>
        <w:rPr>
          <w:rFonts w:hint="eastAsia" w:ascii="仿宋_GB2312" w:hAnsi="仿宋_GB2312" w:eastAsia="仿宋_GB2312" w:cs="仿宋_GB2312"/>
          <w:b/>
          <w:highlight w:val="none"/>
        </w:rPr>
      </w:pPr>
      <w:r>
        <w:rPr>
          <w:rFonts w:hint="eastAsia" w:ascii="仿宋_GB2312" w:hAnsi="仿宋_GB2312" w:eastAsia="仿宋_GB2312" w:cs="仿宋_GB2312"/>
          <w:szCs w:val="21"/>
          <w:highlight w:val="none"/>
        </w:rPr>
        <w:br w:type="page"/>
      </w:r>
      <w:r>
        <w:rPr>
          <w:rFonts w:hint="eastAsia" w:ascii="仿宋_GB2312" w:hAnsi="仿宋_GB2312" w:eastAsia="仿宋_GB2312" w:cs="仿宋_GB2312"/>
          <w:b/>
          <w:highlight w:val="none"/>
        </w:rPr>
        <w:t>十、中标服务费承诺书（格式）</w:t>
      </w:r>
    </w:p>
    <w:p w14:paraId="14188C47">
      <w:pPr>
        <w:pStyle w:val="92"/>
        <w:outlineLvl w:val="0"/>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国义招标股份有限公司：</w:t>
      </w:r>
    </w:p>
    <w:p w14:paraId="5A21064E">
      <w:pPr>
        <w:adjustRightInd w:val="0"/>
        <w:snapToGrid w:val="0"/>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本</w:t>
      </w:r>
      <w:r>
        <w:rPr>
          <w:rFonts w:hint="eastAsia" w:ascii="仿宋_GB2312" w:hAnsi="仿宋_GB2312" w:eastAsia="仿宋_GB2312" w:cs="仿宋_GB2312"/>
          <w:szCs w:val="21"/>
          <w:highlight w:val="none"/>
          <w:u w:val="single"/>
        </w:rPr>
        <w:t xml:space="preserve">   （投标人名称）   </w:t>
      </w:r>
      <w:r>
        <w:rPr>
          <w:rFonts w:hint="eastAsia" w:ascii="仿宋_GB2312" w:hAnsi="仿宋_GB2312" w:eastAsia="仿宋_GB2312" w:cs="仿宋_GB2312"/>
          <w:szCs w:val="21"/>
          <w:highlight w:val="none"/>
        </w:rPr>
        <w:t>公司在参加在贵司进行的</w:t>
      </w:r>
      <w:r>
        <w:rPr>
          <w:rFonts w:hint="eastAsia" w:ascii="仿宋_GB2312" w:hAnsi="仿宋_GB2312" w:eastAsia="仿宋_GB2312" w:cs="仿宋_GB2312"/>
          <w:szCs w:val="21"/>
          <w:highlight w:val="none"/>
          <w:u w:val="single"/>
        </w:rPr>
        <w:t xml:space="preserve">   （项目名称）  </w:t>
      </w:r>
      <w:r>
        <w:rPr>
          <w:rFonts w:hint="eastAsia" w:ascii="仿宋_GB2312" w:hAnsi="仿宋_GB2312" w:eastAsia="仿宋_GB2312" w:cs="仿宋_GB2312"/>
          <w:szCs w:val="21"/>
          <w:highlight w:val="none"/>
        </w:rPr>
        <w:t>(项目编号：)招标中如获中标，我司保证在领取“中标通知书”前，按本项目投标人须知相关规定向贵司缴纳 “中标服务费”。</w:t>
      </w:r>
    </w:p>
    <w:p w14:paraId="3A3E0242">
      <w:pPr>
        <w:adjustRightInd w:val="0"/>
        <w:snapToGrid w:val="0"/>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如我方违约，愿凭贵方开出的违约通知，按上述承付金额的200%由</w:t>
      </w:r>
      <w:r>
        <w:rPr>
          <w:rFonts w:hint="eastAsia" w:ascii="仿宋_GB2312" w:hAnsi="仿宋_GB2312" w:eastAsia="仿宋_GB2312" w:cs="仿宋_GB2312"/>
          <w:szCs w:val="21"/>
          <w:highlight w:val="none"/>
          <w:lang w:eastAsia="zh-CN"/>
        </w:rPr>
        <w:t>招标人</w:t>
      </w:r>
      <w:r>
        <w:rPr>
          <w:rFonts w:hint="eastAsia" w:ascii="仿宋_GB2312" w:hAnsi="仿宋_GB2312" w:eastAsia="仿宋_GB2312" w:cs="仿宋_GB2312"/>
          <w:szCs w:val="21"/>
          <w:highlight w:val="none"/>
        </w:rPr>
        <w:t>在支付我司的合同款中代为扣付。</w:t>
      </w:r>
    </w:p>
    <w:p w14:paraId="1763772F">
      <w:pPr>
        <w:adjustRightInd w:val="0"/>
        <w:snapToGrid w:val="0"/>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特此承诺。</w:t>
      </w:r>
    </w:p>
    <w:p w14:paraId="69EC7D3C">
      <w:pPr>
        <w:adjustRightInd w:val="0"/>
        <w:snapToGrid w:val="0"/>
        <w:ind w:firstLine="420" w:firstLineChars="200"/>
        <w:rPr>
          <w:rFonts w:hint="eastAsia" w:ascii="仿宋_GB2312" w:hAnsi="仿宋_GB2312" w:eastAsia="仿宋_GB2312" w:cs="仿宋_GB2312"/>
          <w:szCs w:val="21"/>
          <w:highlight w:val="none"/>
        </w:rPr>
      </w:pPr>
    </w:p>
    <w:p w14:paraId="646CB60B">
      <w:pPr>
        <w:adjustRightInd w:val="0"/>
        <w:snapToGrid w:val="0"/>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另关于我司缴纳中标服务费后开具中标服务费发票的事宜，我司声明如下：</w:t>
      </w:r>
    </w:p>
    <w:p w14:paraId="44681161">
      <w:pPr>
        <w:adjustRightInd w:val="0"/>
        <w:snapToGrid w:val="0"/>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如需开具</w:t>
      </w:r>
      <w:r>
        <w:rPr>
          <w:rFonts w:hint="eastAsia" w:ascii="仿宋_GB2312" w:hAnsi="仿宋_GB2312" w:eastAsia="仿宋_GB2312" w:cs="仿宋_GB2312"/>
          <w:b/>
          <w:kern w:val="0"/>
          <w:szCs w:val="21"/>
          <w:highlight w:val="none"/>
          <w:u w:val="single"/>
        </w:rPr>
        <w:t>增值税普通发票</w:t>
      </w:r>
      <w:r>
        <w:rPr>
          <w:rFonts w:hint="eastAsia" w:ascii="仿宋_GB2312" w:hAnsi="仿宋_GB2312" w:eastAsia="仿宋_GB2312" w:cs="仿宋_GB2312"/>
          <w:szCs w:val="21"/>
          <w:highlight w:val="none"/>
        </w:rPr>
        <w:t>，请于下方（ ）打“√”</w:t>
      </w:r>
    </w:p>
    <w:p w14:paraId="746484A5">
      <w:pPr>
        <w:adjustRightInd w:val="0"/>
        <w:snapToGrid w:val="0"/>
        <w:ind w:left="900" w:leftChars="229" w:hanging="420" w:hangingChars="200"/>
        <w:rPr>
          <w:rFonts w:hint="eastAsia" w:ascii="仿宋_GB2312" w:hAnsi="仿宋_GB2312" w:eastAsia="仿宋_GB2312" w:cs="仿宋_GB2312"/>
          <w:kern w:val="0"/>
          <w:szCs w:val="21"/>
          <w:highlight w:val="none"/>
        </w:rPr>
      </w:pPr>
      <w:r>
        <w:rPr>
          <w:rFonts w:hint="eastAsia" w:ascii="仿宋_GB2312" w:hAnsi="仿宋_GB2312" w:eastAsia="仿宋_GB2312" w:cs="仿宋_GB2312"/>
          <w:b/>
          <w:kern w:val="0"/>
          <w:szCs w:val="21"/>
          <w:highlight w:val="none"/>
        </w:rPr>
        <w:t>A：</w:t>
      </w:r>
      <w:r>
        <w:rPr>
          <w:rFonts w:hint="eastAsia" w:ascii="仿宋_GB2312" w:hAnsi="仿宋_GB2312" w:eastAsia="仿宋_GB2312" w:cs="仿宋_GB2312"/>
          <w:kern w:val="0"/>
          <w:szCs w:val="21"/>
          <w:highlight w:val="none"/>
        </w:rPr>
        <w:t>（    ）</w:t>
      </w:r>
      <w:r>
        <w:rPr>
          <w:rFonts w:hint="eastAsia" w:ascii="仿宋_GB2312" w:hAnsi="仿宋_GB2312" w:eastAsia="仿宋_GB2312" w:cs="仿宋_GB2312"/>
          <w:szCs w:val="21"/>
          <w:highlight w:val="none"/>
        </w:rPr>
        <w:t>请向我司开具中标费的“</w:t>
      </w:r>
      <w:r>
        <w:rPr>
          <w:rFonts w:hint="eastAsia" w:ascii="仿宋_GB2312" w:hAnsi="仿宋_GB2312" w:eastAsia="仿宋_GB2312" w:cs="仿宋_GB2312"/>
          <w:b/>
          <w:kern w:val="0"/>
          <w:szCs w:val="21"/>
          <w:highlight w:val="none"/>
          <w:u w:val="single"/>
        </w:rPr>
        <w:t>增值税普通发票</w:t>
      </w:r>
      <w:r>
        <w:rPr>
          <w:rFonts w:hint="eastAsia" w:ascii="仿宋_GB2312" w:hAnsi="仿宋_GB2312" w:eastAsia="仿宋_GB2312" w:cs="仿宋_GB2312"/>
          <w:b/>
          <w:kern w:val="0"/>
          <w:szCs w:val="21"/>
          <w:highlight w:val="none"/>
        </w:rPr>
        <w:t>”</w:t>
      </w:r>
      <w:r>
        <w:rPr>
          <w:rFonts w:hint="eastAsia" w:ascii="仿宋_GB2312" w:hAnsi="仿宋_GB2312" w:eastAsia="仿宋_GB2312" w:cs="仿宋_GB2312"/>
          <w:kern w:val="0"/>
          <w:szCs w:val="21"/>
          <w:highlight w:val="none"/>
        </w:rPr>
        <w:t>，我司工商注册名称为：</w:t>
      </w:r>
    </w:p>
    <w:p w14:paraId="7D71BF3E">
      <w:pPr>
        <w:adjustRightInd w:val="0"/>
        <w:snapToGrid w:val="0"/>
        <w:ind w:left="9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1、我司工商注册名称：</w:t>
      </w:r>
      <w:r>
        <w:rPr>
          <w:rFonts w:hint="eastAsia" w:ascii="仿宋_GB2312" w:hAnsi="仿宋_GB2312" w:eastAsia="仿宋_GB2312" w:cs="仿宋_GB2312"/>
          <w:kern w:val="0"/>
          <w:szCs w:val="21"/>
          <w:highlight w:val="none"/>
          <w:u w:val="single"/>
        </w:rPr>
        <w:t xml:space="preserve">    （请填写）              </w:t>
      </w:r>
    </w:p>
    <w:p w14:paraId="4AB63E74">
      <w:pPr>
        <w:adjustRightInd w:val="0"/>
        <w:snapToGrid w:val="0"/>
        <w:ind w:left="9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2、纳税人识别号（国税）/或统一社会信用代码：</w:t>
      </w:r>
      <w:r>
        <w:rPr>
          <w:rFonts w:hint="eastAsia" w:ascii="仿宋_GB2312" w:hAnsi="仿宋_GB2312" w:eastAsia="仿宋_GB2312" w:cs="仿宋_GB2312"/>
          <w:kern w:val="0"/>
          <w:szCs w:val="21"/>
          <w:highlight w:val="none"/>
          <w:u w:val="single"/>
        </w:rPr>
        <w:t xml:space="preserve">    （请填写）              </w:t>
      </w:r>
    </w:p>
    <w:p w14:paraId="42AAB08D">
      <w:pPr>
        <w:adjustRightInd w:val="0"/>
        <w:snapToGrid w:val="0"/>
        <w:ind w:firstLine="420" w:firstLineChars="200"/>
        <w:rPr>
          <w:rFonts w:hint="eastAsia" w:ascii="仿宋_GB2312" w:hAnsi="仿宋_GB2312" w:eastAsia="仿宋_GB2312" w:cs="仿宋_GB2312"/>
          <w:szCs w:val="21"/>
          <w:highlight w:val="none"/>
        </w:rPr>
      </w:pPr>
    </w:p>
    <w:p w14:paraId="7C0CF016">
      <w:pPr>
        <w:adjustRightInd w:val="0"/>
        <w:snapToGrid w:val="0"/>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如需开具</w:t>
      </w:r>
      <w:r>
        <w:rPr>
          <w:rFonts w:hint="eastAsia" w:ascii="仿宋_GB2312" w:hAnsi="仿宋_GB2312" w:eastAsia="仿宋_GB2312" w:cs="仿宋_GB2312"/>
          <w:b/>
          <w:kern w:val="0"/>
          <w:szCs w:val="21"/>
          <w:highlight w:val="none"/>
          <w:u w:val="single"/>
        </w:rPr>
        <w:t>增值税专用发票</w:t>
      </w:r>
      <w:r>
        <w:rPr>
          <w:rFonts w:hint="eastAsia" w:ascii="仿宋_GB2312" w:hAnsi="仿宋_GB2312" w:eastAsia="仿宋_GB2312" w:cs="仿宋_GB2312"/>
          <w:szCs w:val="21"/>
          <w:highlight w:val="none"/>
        </w:rPr>
        <w:t>，请于下方（ ）打“√”, 并提供以下相关资料（缺一不可）</w:t>
      </w:r>
    </w:p>
    <w:p w14:paraId="0FFBBEAC">
      <w:pPr>
        <w:adjustRightInd w:val="0"/>
        <w:snapToGrid w:val="0"/>
        <w:ind w:left="900" w:leftChars="229" w:right="-333" w:rightChars="-159" w:hanging="420" w:hangingChars="200"/>
        <w:rPr>
          <w:rFonts w:hint="eastAsia" w:ascii="仿宋_GB2312" w:hAnsi="仿宋_GB2312" w:eastAsia="仿宋_GB2312" w:cs="仿宋_GB2312"/>
          <w:kern w:val="0"/>
          <w:szCs w:val="21"/>
          <w:highlight w:val="none"/>
        </w:rPr>
      </w:pPr>
      <w:r>
        <w:rPr>
          <w:rFonts w:hint="eastAsia" w:ascii="仿宋_GB2312" w:hAnsi="仿宋_GB2312" w:eastAsia="仿宋_GB2312" w:cs="仿宋_GB2312"/>
          <w:b/>
          <w:kern w:val="0"/>
          <w:szCs w:val="21"/>
          <w:highlight w:val="none"/>
        </w:rPr>
        <w:t>B：</w:t>
      </w:r>
      <w:r>
        <w:rPr>
          <w:rFonts w:hint="eastAsia" w:ascii="仿宋_GB2312" w:hAnsi="仿宋_GB2312" w:eastAsia="仿宋_GB2312" w:cs="仿宋_GB2312"/>
          <w:kern w:val="0"/>
          <w:szCs w:val="21"/>
          <w:highlight w:val="none"/>
        </w:rPr>
        <w:t>（    ）</w:t>
      </w:r>
      <w:r>
        <w:rPr>
          <w:rFonts w:hint="eastAsia" w:ascii="仿宋_GB2312" w:hAnsi="仿宋_GB2312" w:eastAsia="仿宋_GB2312" w:cs="仿宋_GB2312"/>
          <w:szCs w:val="21"/>
          <w:highlight w:val="none"/>
        </w:rPr>
        <w:t>请向我司开具中标费的“</w:t>
      </w:r>
      <w:r>
        <w:rPr>
          <w:rFonts w:hint="eastAsia" w:ascii="仿宋_GB2312" w:hAnsi="仿宋_GB2312" w:eastAsia="仿宋_GB2312" w:cs="仿宋_GB2312"/>
          <w:b/>
          <w:kern w:val="0"/>
          <w:szCs w:val="21"/>
          <w:highlight w:val="none"/>
          <w:u w:val="single"/>
        </w:rPr>
        <w:t>增值税专用发票</w:t>
      </w:r>
      <w:r>
        <w:rPr>
          <w:rFonts w:hint="eastAsia" w:ascii="仿宋_GB2312" w:hAnsi="仿宋_GB2312" w:eastAsia="仿宋_GB2312" w:cs="仿宋_GB2312"/>
          <w:b/>
          <w:kern w:val="0"/>
          <w:szCs w:val="21"/>
          <w:highlight w:val="none"/>
        </w:rPr>
        <w:t>”</w:t>
      </w:r>
      <w:r>
        <w:rPr>
          <w:rFonts w:hint="eastAsia" w:ascii="仿宋_GB2312" w:hAnsi="仿宋_GB2312" w:eastAsia="仿宋_GB2312" w:cs="仿宋_GB2312"/>
          <w:kern w:val="0"/>
          <w:szCs w:val="21"/>
          <w:highlight w:val="none"/>
        </w:rPr>
        <w:t>，开票信息为：</w:t>
      </w:r>
    </w:p>
    <w:p w14:paraId="2549DBB9">
      <w:pPr>
        <w:adjustRightInd w:val="0"/>
        <w:snapToGrid w:val="0"/>
        <w:ind w:left="9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1、我司工商注册名称：</w:t>
      </w:r>
      <w:r>
        <w:rPr>
          <w:rFonts w:hint="eastAsia" w:ascii="仿宋_GB2312" w:hAnsi="仿宋_GB2312" w:eastAsia="仿宋_GB2312" w:cs="仿宋_GB2312"/>
          <w:kern w:val="0"/>
          <w:szCs w:val="21"/>
          <w:highlight w:val="none"/>
          <w:u w:val="single"/>
        </w:rPr>
        <w:t xml:space="preserve">    （请填写）              </w:t>
      </w:r>
    </w:p>
    <w:p w14:paraId="1BD4B2BD">
      <w:pPr>
        <w:adjustRightInd w:val="0"/>
        <w:snapToGrid w:val="0"/>
        <w:ind w:left="9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2、纳税人识别号（国税）/或统一社会信用代码：</w:t>
      </w:r>
      <w:r>
        <w:rPr>
          <w:rFonts w:hint="eastAsia" w:ascii="仿宋_GB2312" w:hAnsi="仿宋_GB2312" w:eastAsia="仿宋_GB2312" w:cs="仿宋_GB2312"/>
          <w:kern w:val="0"/>
          <w:szCs w:val="21"/>
          <w:highlight w:val="none"/>
          <w:u w:val="single"/>
        </w:rPr>
        <w:t xml:space="preserve">    （请填写）              </w:t>
      </w:r>
    </w:p>
    <w:p w14:paraId="517EC766">
      <w:pPr>
        <w:adjustRightInd w:val="0"/>
        <w:snapToGrid w:val="0"/>
        <w:ind w:left="9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3、注册地址：</w:t>
      </w:r>
      <w:r>
        <w:rPr>
          <w:rFonts w:hint="eastAsia" w:ascii="仿宋_GB2312" w:hAnsi="仿宋_GB2312" w:eastAsia="仿宋_GB2312" w:cs="仿宋_GB2312"/>
          <w:kern w:val="0"/>
          <w:szCs w:val="21"/>
          <w:highlight w:val="none"/>
          <w:u w:val="single"/>
        </w:rPr>
        <w:t xml:space="preserve">    （请填写）              </w:t>
      </w:r>
    </w:p>
    <w:p w14:paraId="7ECBD088">
      <w:pPr>
        <w:adjustRightInd w:val="0"/>
        <w:snapToGrid w:val="0"/>
        <w:ind w:left="9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4、办公电话（固话）：</w:t>
      </w:r>
      <w:r>
        <w:rPr>
          <w:rFonts w:hint="eastAsia" w:ascii="仿宋_GB2312" w:hAnsi="仿宋_GB2312" w:eastAsia="仿宋_GB2312" w:cs="仿宋_GB2312"/>
          <w:kern w:val="0"/>
          <w:szCs w:val="21"/>
          <w:highlight w:val="none"/>
          <w:u w:val="single"/>
        </w:rPr>
        <w:t xml:space="preserve">    （请填写）              </w:t>
      </w:r>
    </w:p>
    <w:p w14:paraId="2E6F5E0C">
      <w:pPr>
        <w:adjustRightInd w:val="0"/>
        <w:snapToGrid w:val="0"/>
        <w:ind w:left="90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5、开户银行及账号：</w:t>
      </w:r>
      <w:r>
        <w:rPr>
          <w:rFonts w:hint="eastAsia" w:ascii="仿宋_GB2312" w:hAnsi="仿宋_GB2312" w:eastAsia="仿宋_GB2312" w:cs="仿宋_GB2312"/>
          <w:kern w:val="0"/>
          <w:szCs w:val="21"/>
          <w:highlight w:val="none"/>
          <w:u w:val="single"/>
        </w:rPr>
        <w:t xml:space="preserve">    （请填写）              </w:t>
      </w:r>
    </w:p>
    <w:p w14:paraId="0D43D11D">
      <w:pPr>
        <w:adjustRightInd w:val="0"/>
        <w:snapToGrid w:val="0"/>
        <w:ind w:left="900"/>
        <w:rPr>
          <w:rFonts w:hint="eastAsia" w:ascii="仿宋_GB2312" w:hAnsi="仿宋_GB2312" w:eastAsia="仿宋_GB2312" w:cs="仿宋_GB2312"/>
          <w:kern w:val="0"/>
          <w:szCs w:val="21"/>
          <w:highlight w:val="none"/>
          <w:u w:val="single"/>
        </w:rPr>
      </w:pPr>
      <w:r>
        <w:rPr>
          <w:rFonts w:hint="eastAsia" w:ascii="仿宋_GB2312" w:hAnsi="仿宋_GB2312" w:eastAsia="仿宋_GB2312" w:cs="仿宋_GB2312"/>
          <w:kern w:val="0"/>
          <w:szCs w:val="21"/>
          <w:highlight w:val="none"/>
        </w:rPr>
        <w:t>6、一般纳税人资格证书/或加盖了税务局“增值税一般纳税人”条章的国税登记证扫描件/或在所属国税局网站的查询结果截图</w:t>
      </w:r>
      <w:r>
        <w:rPr>
          <w:rFonts w:hint="eastAsia" w:ascii="仿宋_GB2312" w:hAnsi="仿宋_GB2312" w:eastAsia="仿宋_GB2312" w:cs="仿宋_GB2312"/>
          <w:b/>
          <w:kern w:val="0"/>
          <w:szCs w:val="21"/>
          <w:highlight w:val="none"/>
          <w:u w:val="single"/>
        </w:rPr>
        <w:t>（截图后附）</w:t>
      </w:r>
    </w:p>
    <w:p w14:paraId="3A33F45F">
      <w:pPr>
        <w:adjustRightInd w:val="0"/>
        <w:snapToGrid w:val="0"/>
        <w:ind w:firstLine="457" w:firstLineChars="218"/>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中标单位联系人：， 手机</w:t>
      </w:r>
      <w:r>
        <w:rPr>
          <w:rFonts w:hint="eastAsia" w:ascii="仿宋_GB2312" w:hAnsi="仿宋_GB2312" w:eastAsia="仿宋_GB2312" w:cs="仿宋_GB2312"/>
          <w:szCs w:val="21"/>
          <w:highlight w:val="none"/>
          <w:u w:val="single"/>
        </w:rPr>
        <w:t>号：            ;</w:t>
      </w:r>
    </w:p>
    <w:p w14:paraId="55F69469">
      <w:pPr>
        <w:adjustRightInd w:val="0"/>
        <w:snapToGrid w:val="0"/>
        <w:ind w:firstLine="457" w:firstLineChars="218"/>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单位地址：电话：传真：</w:t>
      </w:r>
      <w:r>
        <w:rPr>
          <w:rFonts w:hint="eastAsia" w:ascii="仿宋_GB2312" w:hAnsi="仿宋_GB2312" w:eastAsia="仿宋_GB2312" w:cs="仿宋_GB2312"/>
          <w:szCs w:val="21"/>
          <w:highlight w:val="none"/>
          <w:u w:val="single"/>
        </w:rPr>
        <w:t xml:space="preserve">  。</w:t>
      </w:r>
    </w:p>
    <w:p w14:paraId="549324DA">
      <w:pPr>
        <w:adjustRightInd w:val="0"/>
        <w:snapToGrid w:val="0"/>
        <w:ind w:firstLine="457" w:firstLineChars="218"/>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特此声明。</w:t>
      </w:r>
    </w:p>
    <w:p w14:paraId="3D46C651">
      <w:pPr>
        <w:rPr>
          <w:rFonts w:hint="eastAsia" w:ascii="仿宋_GB2312" w:hAnsi="仿宋_GB2312" w:eastAsia="仿宋_GB2312" w:cs="仿宋_GB2312"/>
          <w:szCs w:val="21"/>
          <w:highlight w:val="none"/>
        </w:rPr>
      </w:pPr>
    </w:p>
    <w:p w14:paraId="578154B8">
      <w:pPr>
        <w:tabs>
          <w:tab w:val="left" w:pos="540"/>
        </w:tabs>
        <w:rPr>
          <w:rFonts w:hint="eastAsia" w:ascii="仿宋_GB2312" w:hAnsi="仿宋_GB2312" w:eastAsia="仿宋_GB2312" w:cs="仿宋_GB2312"/>
          <w:szCs w:val="21"/>
          <w:highlight w:val="none"/>
          <w:lang w:val="en-GB"/>
        </w:rPr>
      </w:pPr>
    </w:p>
    <w:p w14:paraId="41E9B498">
      <w:pPr>
        <w:tabs>
          <w:tab w:val="left" w:pos="540"/>
        </w:tabs>
        <w:rPr>
          <w:rFonts w:hint="eastAsia" w:ascii="仿宋_GB2312" w:hAnsi="仿宋_GB2312" w:eastAsia="仿宋_GB2312" w:cs="仿宋_GB2312"/>
          <w:szCs w:val="21"/>
          <w:highlight w:val="none"/>
          <w:lang w:val="en-GB"/>
        </w:rPr>
      </w:pPr>
      <w:r>
        <w:rPr>
          <w:rFonts w:hint="eastAsia" w:ascii="仿宋_GB2312" w:hAnsi="仿宋_GB2312" w:eastAsia="仿宋_GB2312" w:cs="仿宋_GB2312"/>
          <w:szCs w:val="21"/>
          <w:highlight w:val="none"/>
          <w:lang w:val="en-GB"/>
        </w:rPr>
        <w:t>投标人法定代表人（或法定代表人授权代表）签字：</w:t>
      </w:r>
    </w:p>
    <w:p w14:paraId="5414C3D5">
      <w:pPr>
        <w:tabs>
          <w:tab w:val="left" w:pos="540"/>
        </w:tabs>
        <w:rPr>
          <w:rFonts w:hint="eastAsia" w:ascii="仿宋_GB2312" w:hAnsi="仿宋_GB2312" w:eastAsia="仿宋_GB2312" w:cs="仿宋_GB2312"/>
          <w:szCs w:val="21"/>
          <w:highlight w:val="none"/>
          <w:lang w:val="en-GB"/>
        </w:rPr>
      </w:pPr>
      <w:r>
        <w:rPr>
          <w:rFonts w:hint="eastAsia" w:ascii="仿宋_GB2312" w:hAnsi="仿宋_GB2312" w:eastAsia="仿宋_GB2312" w:cs="仿宋_GB2312"/>
          <w:szCs w:val="21"/>
          <w:highlight w:val="none"/>
          <w:lang w:val="en-GB"/>
        </w:rPr>
        <w:t>投标人名称（加盖公章）：</w:t>
      </w:r>
    </w:p>
    <w:p w14:paraId="6EED2733">
      <w:pPr>
        <w:pStyle w:val="92"/>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GB"/>
        </w:rPr>
        <w:t>日期：  年   月  日</w:t>
      </w:r>
    </w:p>
    <w:p w14:paraId="52EC8016">
      <w:pPr>
        <w:rPr>
          <w:rFonts w:hint="eastAsia" w:ascii="仿宋_GB2312" w:hAnsi="仿宋_GB2312" w:eastAsia="仿宋_GB2312" w:cs="仿宋_GB2312"/>
          <w:b/>
          <w:sz w:val="24"/>
          <w:highlight w:val="none"/>
        </w:rPr>
      </w:pPr>
      <w:r>
        <w:rPr>
          <w:rFonts w:hint="eastAsia" w:ascii="仿宋_GB2312" w:hAnsi="仿宋_GB2312" w:eastAsia="仿宋_GB2312" w:cs="仿宋_GB2312"/>
          <w:szCs w:val="21"/>
          <w:highlight w:val="none"/>
        </w:rPr>
        <w:br w:type="page"/>
      </w:r>
      <w:r>
        <w:rPr>
          <w:rFonts w:hint="eastAsia" w:ascii="仿宋_GB2312" w:hAnsi="仿宋_GB2312" w:eastAsia="仿宋_GB2312" w:cs="仿宋_GB2312"/>
          <w:b/>
          <w:sz w:val="24"/>
          <w:highlight w:val="none"/>
        </w:rPr>
        <w:t>3.2</w:t>
      </w:r>
      <w:r>
        <w:rPr>
          <w:rFonts w:hint="eastAsia" w:ascii="仿宋_GB2312" w:hAnsi="仿宋_GB2312" w:eastAsia="仿宋_GB2312" w:cs="仿宋_GB2312"/>
          <w:b/>
          <w:sz w:val="24"/>
          <w:highlight w:val="none"/>
        </w:rPr>
        <w:fldChar w:fldCharType="begin"/>
      </w:r>
      <w:r>
        <w:rPr>
          <w:rFonts w:hint="eastAsia" w:ascii="仿宋_GB2312" w:hAnsi="仿宋_GB2312" w:eastAsia="仿宋_GB2312" w:cs="仿宋_GB2312"/>
          <w:b/>
          <w:sz w:val="24"/>
          <w:highlight w:val="none"/>
        </w:rPr>
        <w:instrText xml:space="preserve"> DOCVARIABLE  商务条款响应表开始  \* MERGEFORMAT </w:instrText>
      </w:r>
      <w:r>
        <w:rPr>
          <w:rFonts w:hint="eastAsia" w:ascii="仿宋_GB2312" w:hAnsi="仿宋_GB2312" w:eastAsia="仿宋_GB2312" w:cs="仿宋_GB2312"/>
          <w:b/>
          <w:sz w:val="24"/>
          <w:highlight w:val="none"/>
        </w:rPr>
        <w:fldChar w:fldCharType="end"/>
      </w:r>
      <w:r>
        <w:rPr>
          <w:rFonts w:hint="eastAsia" w:ascii="仿宋_GB2312" w:hAnsi="仿宋_GB2312" w:eastAsia="仿宋_GB2312" w:cs="仿宋_GB2312"/>
          <w:b/>
          <w:sz w:val="24"/>
          <w:highlight w:val="none"/>
        </w:rPr>
        <w:fldChar w:fldCharType="begin"/>
      </w:r>
      <w:r>
        <w:rPr>
          <w:rFonts w:hint="eastAsia" w:ascii="仿宋_GB2312" w:hAnsi="仿宋_GB2312" w:eastAsia="仿宋_GB2312" w:cs="仿宋_GB2312"/>
          <w:b/>
          <w:sz w:val="24"/>
          <w:highlight w:val="none"/>
        </w:rPr>
        <w:instrText xml:space="preserve"> DOCVARIABLE  商务条款响应表开始  \* MERGEFORMAT </w:instrText>
      </w:r>
      <w:r>
        <w:rPr>
          <w:rFonts w:hint="eastAsia" w:ascii="仿宋_GB2312" w:hAnsi="仿宋_GB2312" w:eastAsia="仿宋_GB2312" w:cs="仿宋_GB2312"/>
          <w:b/>
          <w:sz w:val="24"/>
          <w:highlight w:val="none"/>
        </w:rPr>
        <w:fldChar w:fldCharType="end"/>
      </w:r>
      <w:r>
        <w:rPr>
          <w:rFonts w:hint="eastAsia" w:ascii="仿宋_GB2312" w:hAnsi="仿宋_GB2312" w:eastAsia="仿宋_GB2312" w:cs="仿宋_GB2312"/>
          <w:b/>
          <w:sz w:val="24"/>
          <w:highlight w:val="none"/>
        </w:rPr>
        <w:t>商务条款响应表</w:t>
      </w:r>
    </w:p>
    <w:p w14:paraId="05D03E25">
      <w:pPr>
        <w:pStyle w:val="92"/>
        <w:rPr>
          <w:rFonts w:hint="eastAsia" w:ascii="仿宋_GB2312" w:hAnsi="仿宋_GB2312" w:eastAsia="仿宋_GB2312" w:cs="仿宋_GB2312"/>
          <w:b/>
          <w:szCs w:val="24"/>
          <w:highlight w:val="none"/>
        </w:rPr>
      </w:pPr>
      <w:r>
        <w:rPr>
          <w:rFonts w:hint="eastAsia" w:ascii="仿宋_GB2312" w:hAnsi="仿宋_GB2312" w:eastAsia="仿宋_GB2312" w:cs="仿宋_GB2312"/>
          <w:b/>
          <w:szCs w:val="24"/>
          <w:highlight w:val="none"/>
        </w:rPr>
        <w:t>（1）实质性商务条款（“★”项）响应表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5829"/>
        <w:gridCol w:w="758"/>
        <w:gridCol w:w="2017"/>
      </w:tblGrid>
      <w:tr w14:paraId="54DA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83" w:type="dxa"/>
            <w:shd w:val="clear" w:color="auto" w:fill="F3F3F3"/>
            <w:noWrap w:val="0"/>
            <w:vAlign w:val="center"/>
          </w:tcPr>
          <w:p w14:paraId="1D11ED79">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序号</w:t>
            </w:r>
          </w:p>
        </w:tc>
        <w:tc>
          <w:tcPr>
            <w:tcW w:w="5829" w:type="dxa"/>
            <w:shd w:val="clear" w:color="auto" w:fill="F3F3F3"/>
            <w:noWrap w:val="0"/>
            <w:vAlign w:val="center"/>
          </w:tcPr>
          <w:p w14:paraId="160FD882">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实质性响应商务条款要求</w:t>
            </w:r>
          </w:p>
        </w:tc>
        <w:tc>
          <w:tcPr>
            <w:tcW w:w="758" w:type="dxa"/>
            <w:shd w:val="clear" w:color="auto" w:fill="F3F3F3"/>
            <w:noWrap w:val="0"/>
            <w:vAlign w:val="center"/>
          </w:tcPr>
          <w:p w14:paraId="6DBF7ADC">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是否响应</w:t>
            </w:r>
          </w:p>
        </w:tc>
        <w:tc>
          <w:tcPr>
            <w:tcW w:w="2017" w:type="dxa"/>
            <w:shd w:val="clear" w:color="auto" w:fill="F3F3F3"/>
            <w:noWrap w:val="0"/>
            <w:vAlign w:val="center"/>
          </w:tcPr>
          <w:p w14:paraId="1E113AE6">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偏离说明</w:t>
            </w:r>
          </w:p>
        </w:tc>
      </w:tr>
      <w:tr w14:paraId="0B6F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5588186D">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5829" w:type="dxa"/>
            <w:noWrap w:val="0"/>
            <w:vAlign w:val="center"/>
          </w:tcPr>
          <w:p w14:paraId="0E561A76">
            <w:pPr>
              <w:rPr>
                <w:rFonts w:hint="eastAsia" w:ascii="仿宋_GB2312" w:hAnsi="仿宋_GB2312" w:eastAsia="仿宋_GB2312" w:cs="仿宋_GB2312"/>
                <w:szCs w:val="21"/>
                <w:highlight w:val="none"/>
              </w:rPr>
            </w:pPr>
          </w:p>
        </w:tc>
        <w:tc>
          <w:tcPr>
            <w:tcW w:w="758" w:type="dxa"/>
            <w:noWrap w:val="0"/>
            <w:vAlign w:val="center"/>
          </w:tcPr>
          <w:p w14:paraId="6F888E65">
            <w:pPr>
              <w:pStyle w:val="145"/>
              <w:adjustRightInd/>
              <w:spacing w:before="0" w:after="0" w:line="240" w:lineRule="auto"/>
              <w:textAlignment w:val="auto"/>
              <w:rPr>
                <w:rFonts w:hint="eastAsia" w:ascii="仿宋_GB2312" w:hAnsi="仿宋_GB2312" w:eastAsia="仿宋_GB2312" w:cs="仿宋_GB2312"/>
                <w:spacing w:val="0"/>
                <w:kern w:val="2"/>
                <w:sz w:val="21"/>
                <w:szCs w:val="21"/>
                <w:highlight w:val="none"/>
              </w:rPr>
            </w:pPr>
          </w:p>
        </w:tc>
        <w:tc>
          <w:tcPr>
            <w:tcW w:w="2017" w:type="dxa"/>
            <w:noWrap w:val="0"/>
            <w:vAlign w:val="center"/>
          </w:tcPr>
          <w:p w14:paraId="2776F31A">
            <w:pPr>
              <w:jc w:val="center"/>
              <w:rPr>
                <w:rFonts w:hint="eastAsia" w:ascii="仿宋_GB2312" w:hAnsi="仿宋_GB2312" w:eastAsia="仿宋_GB2312" w:cs="仿宋_GB2312"/>
                <w:szCs w:val="21"/>
                <w:highlight w:val="none"/>
              </w:rPr>
            </w:pPr>
          </w:p>
        </w:tc>
      </w:tr>
      <w:tr w14:paraId="020F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55EA1A5D">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5829" w:type="dxa"/>
            <w:noWrap w:val="0"/>
            <w:vAlign w:val="center"/>
          </w:tcPr>
          <w:p w14:paraId="054DA5DD">
            <w:pPr>
              <w:rPr>
                <w:rFonts w:hint="eastAsia" w:ascii="仿宋_GB2312" w:hAnsi="仿宋_GB2312" w:eastAsia="仿宋_GB2312" w:cs="仿宋_GB2312"/>
                <w:szCs w:val="21"/>
                <w:highlight w:val="none"/>
              </w:rPr>
            </w:pPr>
          </w:p>
        </w:tc>
        <w:tc>
          <w:tcPr>
            <w:tcW w:w="758" w:type="dxa"/>
            <w:noWrap w:val="0"/>
            <w:vAlign w:val="center"/>
          </w:tcPr>
          <w:p w14:paraId="0A19C9C1">
            <w:pPr>
              <w:pStyle w:val="145"/>
              <w:adjustRightInd/>
              <w:spacing w:before="0" w:after="0" w:line="240" w:lineRule="auto"/>
              <w:textAlignment w:val="auto"/>
              <w:rPr>
                <w:rFonts w:hint="eastAsia" w:ascii="仿宋_GB2312" w:hAnsi="仿宋_GB2312" w:eastAsia="仿宋_GB2312" w:cs="仿宋_GB2312"/>
                <w:spacing w:val="0"/>
                <w:kern w:val="2"/>
                <w:sz w:val="21"/>
                <w:szCs w:val="21"/>
                <w:highlight w:val="none"/>
              </w:rPr>
            </w:pPr>
          </w:p>
        </w:tc>
        <w:tc>
          <w:tcPr>
            <w:tcW w:w="2017" w:type="dxa"/>
            <w:noWrap w:val="0"/>
            <w:vAlign w:val="center"/>
          </w:tcPr>
          <w:p w14:paraId="61E04E15">
            <w:pPr>
              <w:jc w:val="center"/>
              <w:rPr>
                <w:rFonts w:hint="eastAsia" w:ascii="仿宋_GB2312" w:hAnsi="仿宋_GB2312" w:eastAsia="仿宋_GB2312" w:cs="仿宋_GB2312"/>
                <w:szCs w:val="21"/>
                <w:highlight w:val="none"/>
              </w:rPr>
            </w:pPr>
          </w:p>
        </w:tc>
      </w:tr>
      <w:tr w14:paraId="75C0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78031150">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w:t>
            </w:r>
          </w:p>
        </w:tc>
        <w:tc>
          <w:tcPr>
            <w:tcW w:w="5829" w:type="dxa"/>
            <w:noWrap w:val="0"/>
            <w:vAlign w:val="center"/>
          </w:tcPr>
          <w:p w14:paraId="44847603">
            <w:pPr>
              <w:rPr>
                <w:rFonts w:hint="eastAsia" w:ascii="仿宋_GB2312" w:hAnsi="仿宋_GB2312" w:eastAsia="仿宋_GB2312" w:cs="仿宋_GB2312"/>
                <w:szCs w:val="21"/>
                <w:highlight w:val="none"/>
              </w:rPr>
            </w:pPr>
          </w:p>
        </w:tc>
        <w:tc>
          <w:tcPr>
            <w:tcW w:w="758" w:type="dxa"/>
            <w:noWrap w:val="0"/>
            <w:vAlign w:val="center"/>
          </w:tcPr>
          <w:p w14:paraId="7E5D2EAC">
            <w:pPr>
              <w:jc w:val="center"/>
              <w:rPr>
                <w:rFonts w:hint="eastAsia" w:ascii="仿宋_GB2312" w:hAnsi="仿宋_GB2312" w:eastAsia="仿宋_GB2312" w:cs="仿宋_GB2312"/>
                <w:szCs w:val="21"/>
                <w:highlight w:val="none"/>
              </w:rPr>
            </w:pPr>
          </w:p>
        </w:tc>
        <w:tc>
          <w:tcPr>
            <w:tcW w:w="2017" w:type="dxa"/>
            <w:noWrap w:val="0"/>
            <w:vAlign w:val="center"/>
          </w:tcPr>
          <w:p w14:paraId="2AE4C093">
            <w:pPr>
              <w:ind w:right="-35"/>
              <w:jc w:val="center"/>
              <w:rPr>
                <w:rFonts w:hint="eastAsia" w:ascii="仿宋_GB2312" w:hAnsi="仿宋_GB2312" w:eastAsia="仿宋_GB2312" w:cs="仿宋_GB2312"/>
                <w:szCs w:val="21"/>
                <w:highlight w:val="none"/>
              </w:rPr>
            </w:pPr>
          </w:p>
        </w:tc>
      </w:tr>
      <w:tr w14:paraId="357D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3C0362D8">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w:t>
            </w:r>
          </w:p>
        </w:tc>
        <w:tc>
          <w:tcPr>
            <w:tcW w:w="5829" w:type="dxa"/>
            <w:noWrap w:val="0"/>
            <w:vAlign w:val="center"/>
          </w:tcPr>
          <w:p w14:paraId="7440611A">
            <w:pPr>
              <w:rPr>
                <w:rFonts w:hint="eastAsia" w:ascii="仿宋_GB2312" w:hAnsi="仿宋_GB2312" w:eastAsia="仿宋_GB2312" w:cs="仿宋_GB2312"/>
                <w:szCs w:val="21"/>
                <w:highlight w:val="none"/>
              </w:rPr>
            </w:pPr>
          </w:p>
        </w:tc>
        <w:tc>
          <w:tcPr>
            <w:tcW w:w="758" w:type="dxa"/>
            <w:noWrap w:val="0"/>
            <w:vAlign w:val="center"/>
          </w:tcPr>
          <w:p w14:paraId="43A2425A">
            <w:pPr>
              <w:jc w:val="center"/>
              <w:rPr>
                <w:rFonts w:hint="eastAsia" w:ascii="仿宋_GB2312" w:hAnsi="仿宋_GB2312" w:eastAsia="仿宋_GB2312" w:cs="仿宋_GB2312"/>
                <w:szCs w:val="21"/>
                <w:highlight w:val="none"/>
              </w:rPr>
            </w:pPr>
          </w:p>
        </w:tc>
        <w:tc>
          <w:tcPr>
            <w:tcW w:w="2017" w:type="dxa"/>
            <w:noWrap w:val="0"/>
            <w:vAlign w:val="center"/>
          </w:tcPr>
          <w:p w14:paraId="3C2820E6">
            <w:pPr>
              <w:ind w:right="-35"/>
              <w:jc w:val="center"/>
              <w:rPr>
                <w:rFonts w:hint="eastAsia" w:ascii="仿宋_GB2312" w:hAnsi="仿宋_GB2312" w:eastAsia="仿宋_GB2312" w:cs="仿宋_GB2312"/>
                <w:szCs w:val="21"/>
                <w:highlight w:val="none"/>
              </w:rPr>
            </w:pPr>
          </w:p>
        </w:tc>
      </w:tr>
      <w:tr w14:paraId="2154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3C5D196A">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w:t>
            </w:r>
          </w:p>
        </w:tc>
        <w:tc>
          <w:tcPr>
            <w:tcW w:w="5829" w:type="dxa"/>
            <w:noWrap w:val="0"/>
            <w:vAlign w:val="center"/>
          </w:tcPr>
          <w:p w14:paraId="45921B19">
            <w:pPr>
              <w:rPr>
                <w:rFonts w:hint="eastAsia" w:ascii="仿宋_GB2312" w:hAnsi="仿宋_GB2312" w:eastAsia="仿宋_GB2312" w:cs="仿宋_GB2312"/>
                <w:i/>
                <w:iCs/>
                <w:szCs w:val="21"/>
                <w:highlight w:val="none"/>
              </w:rPr>
            </w:pPr>
          </w:p>
        </w:tc>
        <w:tc>
          <w:tcPr>
            <w:tcW w:w="758" w:type="dxa"/>
            <w:noWrap w:val="0"/>
            <w:vAlign w:val="center"/>
          </w:tcPr>
          <w:p w14:paraId="1B0B1F3B">
            <w:pPr>
              <w:jc w:val="center"/>
              <w:rPr>
                <w:rFonts w:hint="eastAsia" w:ascii="仿宋_GB2312" w:hAnsi="仿宋_GB2312" w:eastAsia="仿宋_GB2312" w:cs="仿宋_GB2312"/>
                <w:szCs w:val="21"/>
                <w:highlight w:val="none"/>
              </w:rPr>
            </w:pPr>
          </w:p>
        </w:tc>
        <w:tc>
          <w:tcPr>
            <w:tcW w:w="2017" w:type="dxa"/>
            <w:noWrap w:val="0"/>
            <w:vAlign w:val="center"/>
          </w:tcPr>
          <w:p w14:paraId="7810FD3A">
            <w:pPr>
              <w:ind w:right="-35"/>
              <w:jc w:val="center"/>
              <w:rPr>
                <w:rFonts w:hint="eastAsia" w:ascii="仿宋_GB2312" w:hAnsi="仿宋_GB2312" w:eastAsia="仿宋_GB2312" w:cs="仿宋_GB2312"/>
                <w:szCs w:val="21"/>
                <w:highlight w:val="none"/>
              </w:rPr>
            </w:pPr>
          </w:p>
        </w:tc>
      </w:tr>
      <w:tr w14:paraId="449E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5870619D">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6</w:t>
            </w:r>
          </w:p>
        </w:tc>
        <w:tc>
          <w:tcPr>
            <w:tcW w:w="5829" w:type="dxa"/>
            <w:noWrap w:val="0"/>
            <w:vAlign w:val="center"/>
          </w:tcPr>
          <w:p w14:paraId="7874E331">
            <w:pPr>
              <w:rPr>
                <w:rFonts w:hint="eastAsia" w:ascii="仿宋_GB2312" w:hAnsi="仿宋_GB2312" w:eastAsia="仿宋_GB2312" w:cs="仿宋_GB2312"/>
                <w:szCs w:val="21"/>
                <w:highlight w:val="none"/>
              </w:rPr>
            </w:pPr>
          </w:p>
        </w:tc>
        <w:tc>
          <w:tcPr>
            <w:tcW w:w="758" w:type="dxa"/>
            <w:noWrap w:val="0"/>
            <w:vAlign w:val="center"/>
          </w:tcPr>
          <w:p w14:paraId="0B187BAB">
            <w:pPr>
              <w:jc w:val="center"/>
              <w:rPr>
                <w:rFonts w:hint="eastAsia" w:ascii="仿宋_GB2312" w:hAnsi="仿宋_GB2312" w:eastAsia="仿宋_GB2312" w:cs="仿宋_GB2312"/>
                <w:szCs w:val="21"/>
                <w:highlight w:val="none"/>
              </w:rPr>
            </w:pPr>
          </w:p>
        </w:tc>
        <w:tc>
          <w:tcPr>
            <w:tcW w:w="2017" w:type="dxa"/>
            <w:noWrap w:val="0"/>
            <w:vAlign w:val="center"/>
          </w:tcPr>
          <w:p w14:paraId="7C5BB344">
            <w:pPr>
              <w:ind w:right="-35"/>
              <w:jc w:val="center"/>
              <w:rPr>
                <w:rFonts w:hint="eastAsia" w:ascii="仿宋_GB2312" w:hAnsi="仿宋_GB2312" w:eastAsia="仿宋_GB2312" w:cs="仿宋_GB2312"/>
                <w:szCs w:val="21"/>
                <w:highlight w:val="none"/>
              </w:rPr>
            </w:pPr>
          </w:p>
        </w:tc>
      </w:tr>
      <w:tr w14:paraId="0D7A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7C9CFC8E">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7</w:t>
            </w:r>
          </w:p>
        </w:tc>
        <w:tc>
          <w:tcPr>
            <w:tcW w:w="5829" w:type="dxa"/>
            <w:noWrap w:val="0"/>
            <w:vAlign w:val="center"/>
          </w:tcPr>
          <w:p w14:paraId="02433A16">
            <w:pPr>
              <w:rPr>
                <w:rFonts w:hint="eastAsia" w:ascii="仿宋_GB2312" w:hAnsi="仿宋_GB2312" w:eastAsia="仿宋_GB2312" w:cs="仿宋_GB2312"/>
                <w:szCs w:val="21"/>
                <w:highlight w:val="none"/>
              </w:rPr>
            </w:pPr>
          </w:p>
        </w:tc>
        <w:tc>
          <w:tcPr>
            <w:tcW w:w="758" w:type="dxa"/>
            <w:noWrap w:val="0"/>
            <w:vAlign w:val="center"/>
          </w:tcPr>
          <w:p w14:paraId="450E8E46">
            <w:pPr>
              <w:jc w:val="center"/>
              <w:rPr>
                <w:rFonts w:hint="eastAsia" w:ascii="仿宋_GB2312" w:hAnsi="仿宋_GB2312" w:eastAsia="仿宋_GB2312" w:cs="仿宋_GB2312"/>
                <w:szCs w:val="21"/>
                <w:highlight w:val="none"/>
              </w:rPr>
            </w:pPr>
          </w:p>
        </w:tc>
        <w:tc>
          <w:tcPr>
            <w:tcW w:w="2017" w:type="dxa"/>
            <w:noWrap w:val="0"/>
            <w:vAlign w:val="center"/>
          </w:tcPr>
          <w:p w14:paraId="5A418A43">
            <w:pPr>
              <w:ind w:right="-35"/>
              <w:jc w:val="center"/>
              <w:rPr>
                <w:rFonts w:hint="eastAsia" w:ascii="仿宋_GB2312" w:hAnsi="仿宋_GB2312" w:eastAsia="仿宋_GB2312" w:cs="仿宋_GB2312"/>
                <w:szCs w:val="21"/>
                <w:highlight w:val="none"/>
              </w:rPr>
            </w:pPr>
          </w:p>
        </w:tc>
      </w:tr>
      <w:tr w14:paraId="3A0E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027A20BC">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8</w:t>
            </w:r>
          </w:p>
        </w:tc>
        <w:tc>
          <w:tcPr>
            <w:tcW w:w="5829" w:type="dxa"/>
            <w:noWrap w:val="0"/>
            <w:vAlign w:val="center"/>
          </w:tcPr>
          <w:p w14:paraId="1DFC7F53">
            <w:pPr>
              <w:rPr>
                <w:rFonts w:hint="eastAsia" w:ascii="仿宋_GB2312" w:hAnsi="仿宋_GB2312" w:eastAsia="仿宋_GB2312" w:cs="仿宋_GB2312"/>
                <w:szCs w:val="21"/>
                <w:highlight w:val="none"/>
              </w:rPr>
            </w:pPr>
          </w:p>
        </w:tc>
        <w:tc>
          <w:tcPr>
            <w:tcW w:w="758" w:type="dxa"/>
            <w:noWrap w:val="0"/>
            <w:vAlign w:val="center"/>
          </w:tcPr>
          <w:p w14:paraId="7D6BCE98">
            <w:pPr>
              <w:jc w:val="center"/>
              <w:rPr>
                <w:rFonts w:hint="eastAsia" w:ascii="仿宋_GB2312" w:hAnsi="仿宋_GB2312" w:eastAsia="仿宋_GB2312" w:cs="仿宋_GB2312"/>
                <w:szCs w:val="21"/>
                <w:highlight w:val="none"/>
              </w:rPr>
            </w:pPr>
          </w:p>
        </w:tc>
        <w:tc>
          <w:tcPr>
            <w:tcW w:w="2017" w:type="dxa"/>
            <w:noWrap w:val="0"/>
            <w:vAlign w:val="center"/>
          </w:tcPr>
          <w:p w14:paraId="1B0E008D">
            <w:pPr>
              <w:pStyle w:val="145"/>
              <w:adjustRightInd/>
              <w:spacing w:before="0" w:after="0" w:line="240" w:lineRule="auto"/>
              <w:textAlignment w:val="auto"/>
              <w:rPr>
                <w:rFonts w:hint="eastAsia" w:ascii="仿宋_GB2312" w:hAnsi="仿宋_GB2312" w:eastAsia="仿宋_GB2312" w:cs="仿宋_GB2312"/>
                <w:spacing w:val="0"/>
                <w:kern w:val="2"/>
                <w:sz w:val="21"/>
                <w:szCs w:val="21"/>
                <w:highlight w:val="none"/>
              </w:rPr>
            </w:pPr>
          </w:p>
        </w:tc>
      </w:tr>
      <w:tr w14:paraId="701D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4F923884">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9</w:t>
            </w:r>
          </w:p>
        </w:tc>
        <w:tc>
          <w:tcPr>
            <w:tcW w:w="5829" w:type="dxa"/>
            <w:noWrap w:val="0"/>
            <w:vAlign w:val="center"/>
          </w:tcPr>
          <w:p w14:paraId="0D48AD11">
            <w:pPr>
              <w:rPr>
                <w:rFonts w:hint="eastAsia" w:ascii="仿宋_GB2312" w:hAnsi="仿宋_GB2312" w:eastAsia="仿宋_GB2312" w:cs="仿宋_GB2312"/>
                <w:szCs w:val="21"/>
                <w:highlight w:val="none"/>
              </w:rPr>
            </w:pPr>
          </w:p>
        </w:tc>
        <w:tc>
          <w:tcPr>
            <w:tcW w:w="758" w:type="dxa"/>
            <w:noWrap w:val="0"/>
            <w:vAlign w:val="center"/>
          </w:tcPr>
          <w:p w14:paraId="238DFF10">
            <w:pPr>
              <w:jc w:val="center"/>
              <w:rPr>
                <w:rFonts w:hint="eastAsia" w:ascii="仿宋_GB2312" w:hAnsi="仿宋_GB2312" w:eastAsia="仿宋_GB2312" w:cs="仿宋_GB2312"/>
                <w:szCs w:val="21"/>
                <w:highlight w:val="none"/>
              </w:rPr>
            </w:pPr>
          </w:p>
        </w:tc>
        <w:tc>
          <w:tcPr>
            <w:tcW w:w="2017" w:type="dxa"/>
            <w:noWrap w:val="0"/>
            <w:vAlign w:val="center"/>
          </w:tcPr>
          <w:p w14:paraId="722EA2EE">
            <w:pPr>
              <w:jc w:val="center"/>
              <w:rPr>
                <w:rFonts w:hint="eastAsia" w:ascii="仿宋_GB2312" w:hAnsi="仿宋_GB2312" w:eastAsia="仿宋_GB2312" w:cs="仿宋_GB2312"/>
                <w:szCs w:val="21"/>
                <w:highlight w:val="none"/>
              </w:rPr>
            </w:pPr>
          </w:p>
        </w:tc>
      </w:tr>
      <w:tr w14:paraId="52CC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300C010E">
            <w:pPr>
              <w:tabs>
                <w:tab w:val="left" w:pos="7740"/>
              </w:tabs>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10</w:t>
            </w:r>
          </w:p>
        </w:tc>
        <w:tc>
          <w:tcPr>
            <w:tcW w:w="5829" w:type="dxa"/>
            <w:noWrap w:val="0"/>
            <w:vAlign w:val="center"/>
          </w:tcPr>
          <w:p w14:paraId="2A272122">
            <w:pPr>
              <w:rPr>
                <w:rFonts w:hint="eastAsia" w:ascii="仿宋_GB2312" w:hAnsi="仿宋_GB2312" w:eastAsia="仿宋_GB2312" w:cs="仿宋_GB2312"/>
                <w:szCs w:val="21"/>
                <w:highlight w:val="none"/>
              </w:rPr>
            </w:pPr>
          </w:p>
        </w:tc>
        <w:tc>
          <w:tcPr>
            <w:tcW w:w="758" w:type="dxa"/>
            <w:noWrap w:val="0"/>
            <w:vAlign w:val="center"/>
          </w:tcPr>
          <w:p w14:paraId="4352A129">
            <w:pPr>
              <w:jc w:val="center"/>
              <w:rPr>
                <w:rFonts w:hint="eastAsia" w:ascii="仿宋_GB2312" w:hAnsi="仿宋_GB2312" w:eastAsia="仿宋_GB2312" w:cs="仿宋_GB2312"/>
                <w:szCs w:val="21"/>
                <w:highlight w:val="none"/>
              </w:rPr>
            </w:pPr>
          </w:p>
        </w:tc>
        <w:tc>
          <w:tcPr>
            <w:tcW w:w="2017" w:type="dxa"/>
            <w:noWrap w:val="0"/>
            <w:vAlign w:val="center"/>
          </w:tcPr>
          <w:p w14:paraId="10E7D5CF">
            <w:pPr>
              <w:jc w:val="center"/>
              <w:rPr>
                <w:rFonts w:hint="eastAsia" w:ascii="仿宋_GB2312" w:hAnsi="仿宋_GB2312" w:eastAsia="仿宋_GB2312" w:cs="仿宋_GB2312"/>
                <w:szCs w:val="21"/>
                <w:highlight w:val="none"/>
              </w:rPr>
            </w:pPr>
          </w:p>
        </w:tc>
      </w:tr>
    </w:tbl>
    <w:p w14:paraId="510FC17B">
      <w:pPr>
        <w:ind w:left="178" w:leftChars="85" w:firstLine="1"/>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注：</w:t>
      </w:r>
    </w:p>
    <w:p w14:paraId="74DC257E">
      <w:pPr>
        <w:ind w:left="178" w:leftChars="85" w:firstLine="362"/>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1.对于上述要求，如投标人完全响应，则请在“是否响应”栏内打“√”，对空白或打“×”视为偏离，请在“偏离说明”栏内扼要说明偏离情况。</w:t>
      </w:r>
    </w:p>
    <w:p w14:paraId="7F9D8581">
      <w:pPr>
        <w:ind w:left="178" w:leftChars="85" w:firstLine="362"/>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2.此表内容必须与实施方案中所介绍的内容一致，打“★”项为不可负偏离(劣于)的重要项。</w:t>
      </w:r>
    </w:p>
    <w:p w14:paraId="1F07B408">
      <w:pPr>
        <w:ind w:left="178" w:leftChars="85" w:firstLine="362"/>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3.本表内容不得擅自修改。</w:t>
      </w:r>
    </w:p>
    <w:p w14:paraId="628D79B9">
      <w:pPr>
        <w:ind w:left="178" w:leftChars="85" w:firstLine="362"/>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4.当招标文件中未设置“★”项商务条款时，应在此表中第一行直接填写：本项目未设置“★”项商务条款</w:t>
      </w:r>
      <w:r>
        <w:rPr>
          <w:rFonts w:hint="eastAsia" w:ascii="仿宋_GB2312" w:hAnsi="仿宋_GB2312" w:eastAsia="仿宋_GB2312" w:cs="仿宋_GB2312"/>
          <w:highlight w:val="none"/>
        </w:rPr>
        <w:t>。</w:t>
      </w:r>
    </w:p>
    <w:p w14:paraId="0023DD7E">
      <w:pPr>
        <w:adjustRightInd w:val="0"/>
        <w:snapToGrid w:val="0"/>
        <w:spacing w:line="300" w:lineRule="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投标人法定代表人（或法定代表人授权代表）签字：</w:t>
      </w:r>
    </w:p>
    <w:p w14:paraId="0D85191D">
      <w:pPr>
        <w:adjustRightInd w:val="0"/>
        <w:snapToGrid w:val="0"/>
        <w:spacing w:line="300" w:lineRule="auto"/>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投标人名称（加盖公章）：</w:t>
      </w:r>
    </w:p>
    <w:p w14:paraId="23836DD2">
      <w:pPr>
        <w:adjustRightInd w:val="0"/>
        <w:snapToGrid w:val="0"/>
        <w:spacing w:line="300" w:lineRule="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日期：年 月 日</w:t>
      </w:r>
    </w:p>
    <w:p w14:paraId="447621A8">
      <w:pPr>
        <w:pStyle w:val="92"/>
        <w:rPr>
          <w:rFonts w:hint="eastAsia" w:ascii="仿宋_GB2312" w:hAnsi="仿宋_GB2312" w:eastAsia="仿宋_GB2312" w:cs="仿宋_GB2312"/>
          <w:b/>
          <w:szCs w:val="24"/>
          <w:highlight w:val="none"/>
        </w:rPr>
      </w:pPr>
      <w:r>
        <w:rPr>
          <w:rFonts w:hint="eastAsia" w:ascii="仿宋_GB2312" w:hAnsi="仿宋_GB2312" w:eastAsia="仿宋_GB2312" w:cs="仿宋_GB2312"/>
          <w:b/>
          <w:szCs w:val="24"/>
          <w:highlight w:val="none"/>
        </w:rPr>
        <w:br w:type="page"/>
      </w:r>
      <w:r>
        <w:rPr>
          <w:rFonts w:hint="eastAsia" w:ascii="仿宋_GB2312" w:hAnsi="仿宋_GB2312" w:eastAsia="仿宋_GB2312" w:cs="仿宋_GB2312"/>
          <w:b/>
          <w:szCs w:val="24"/>
          <w:highlight w:val="none"/>
        </w:rPr>
        <w:t>（2）非实质性</w:t>
      </w:r>
      <w:r>
        <w:rPr>
          <w:rFonts w:hint="eastAsia" w:ascii="仿宋_GB2312" w:hAnsi="仿宋_GB2312" w:eastAsia="仿宋_GB2312" w:cs="仿宋_GB2312"/>
          <w:b/>
          <w:szCs w:val="24"/>
          <w:highlight w:val="none"/>
        </w:rPr>
        <w:fldChar w:fldCharType="begin"/>
      </w:r>
      <w:r>
        <w:rPr>
          <w:rFonts w:hint="eastAsia" w:ascii="仿宋_GB2312" w:hAnsi="仿宋_GB2312" w:eastAsia="仿宋_GB2312" w:cs="仿宋_GB2312"/>
          <w:b/>
          <w:szCs w:val="24"/>
          <w:highlight w:val="none"/>
        </w:rPr>
        <w:instrText xml:space="preserve"> DOCVARIABLE  商务条款响应表开始  \* MERGEFORMAT </w:instrText>
      </w:r>
      <w:r>
        <w:rPr>
          <w:rFonts w:hint="eastAsia" w:ascii="仿宋_GB2312" w:hAnsi="仿宋_GB2312" w:eastAsia="仿宋_GB2312" w:cs="仿宋_GB2312"/>
          <w:b/>
          <w:szCs w:val="24"/>
          <w:highlight w:val="none"/>
        </w:rPr>
        <w:fldChar w:fldCharType="end"/>
      </w:r>
      <w:r>
        <w:rPr>
          <w:rFonts w:hint="eastAsia" w:ascii="仿宋_GB2312" w:hAnsi="仿宋_GB2312" w:eastAsia="仿宋_GB2312" w:cs="仿宋_GB2312"/>
          <w:b/>
          <w:szCs w:val="24"/>
          <w:highlight w:val="none"/>
        </w:rPr>
        <w:fldChar w:fldCharType="begin"/>
      </w:r>
      <w:r>
        <w:rPr>
          <w:rFonts w:hint="eastAsia" w:ascii="仿宋_GB2312" w:hAnsi="仿宋_GB2312" w:eastAsia="仿宋_GB2312" w:cs="仿宋_GB2312"/>
          <w:b/>
          <w:szCs w:val="24"/>
          <w:highlight w:val="none"/>
        </w:rPr>
        <w:instrText xml:space="preserve"> DOCVARIABLE  商务条款响应表开始  \* MERGEFORMAT </w:instrText>
      </w:r>
      <w:r>
        <w:rPr>
          <w:rFonts w:hint="eastAsia" w:ascii="仿宋_GB2312" w:hAnsi="仿宋_GB2312" w:eastAsia="仿宋_GB2312" w:cs="仿宋_GB2312"/>
          <w:b/>
          <w:szCs w:val="24"/>
          <w:highlight w:val="none"/>
        </w:rPr>
        <w:fldChar w:fldCharType="end"/>
      </w:r>
      <w:r>
        <w:rPr>
          <w:rFonts w:hint="eastAsia" w:ascii="仿宋_GB2312" w:hAnsi="仿宋_GB2312" w:eastAsia="仿宋_GB2312" w:cs="仿宋_GB2312"/>
          <w:b/>
          <w:szCs w:val="24"/>
          <w:highlight w:val="none"/>
        </w:rPr>
        <w:t>商务条款响应表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6715"/>
        <w:gridCol w:w="726"/>
        <w:gridCol w:w="2018"/>
      </w:tblGrid>
      <w:tr w14:paraId="14BE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shd w:val="clear" w:color="auto" w:fill="F3F3F3"/>
            <w:noWrap w:val="0"/>
            <w:vAlign w:val="center"/>
          </w:tcPr>
          <w:p w14:paraId="5A9BD700">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序号</w:t>
            </w:r>
          </w:p>
        </w:tc>
        <w:tc>
          <w:tcPr>
            <w:tcW w:w="6715" w:type="dxa"/>
            <w:shd w:val="clear" w:color="auto" w:fill="F3F3F3"/>
            <w:noWrap w:val="0"/>
            <w:vAlign w:val="center"/>
          </w:tcPr>
          <w:p w14:paraId="57614E6E">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一般商务条款要求</w:t>
            </w:r>
          </w:p>
        </w:tc>
        <w:tc>
          <w:tcPr>
            <w:tcW w:w="726" w:type="dxa"/>
            <w:shd w:val="clear" w:color="auto" w:fill="F3F3F3"/>
            <w:noWrap w:val="0"/>
            <w:vAlign w:val="center"/>
          </w:tcPr>
          <w:p w14:paraId="4B183FDD">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是否响应</w:t>
            </w:r>
          </w:p>
        </w:tc>
        <w:tc>
          <w:tcPr>
            <w:tcW w:w="2018" w:type="dxa"/>
            <w:shd w:val="clear" w:color="auto" w:fill="F3F3F3"/>
            <w:noWrap w:val="0"/>
            <w:vAlign w:val="center"/>
          </w:tcPr>
          <w:p w14:paraId="64945B3F">
            <w:pPr>
              <w:jc w:val="cente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偏离说明</w:t>
            </w:r>
          </w:p>
        </w:tc>
      </w:tr>
      <w:tr w14:paraId="676C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5858B02E">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6715" w:type="dxa"/>
            <w:noWrap w:val="0"/>
            <w:vAlign w:val="center"/>
          </w:tcPr>
          <w:p w14:paraId="1D727FC1">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完全理解并接受合同条款要求</w:t>
            </w:r>
          </w:p>
        </w:tc>
        <w:tc>
          <w:tcPr>
            <w:tcW w:w="726" w:type="dxa"/>
            <w:noWrap w:val="0"/>
            <w:vAlign w:val="center"/>
          </w:tcPr>
          <w:p w14:paraId="6D9589E7">
            <w:pPr>
              <w:pStyle w:val="145"/>
              <w:adjustRightInd/>
              <w:spacing w:before="0" w:after="0" w:line="240" w:lineRule="auto"/>
              <w:textAlignment w:val="auto"/>
              <w:rPr>
                <w:rFonts w:hint="eastAsia" w:ascii="仿宋_GB2312" w:hAnsi="仿宋_GB2312" w:eastAsia="仿宋_GB2312" w:cs="仿宋_GB2312"/>
                <w:spacing w:val="0"/>
                <w:kern w:val="2"/>
                <w:sz w:val="21"/>
                <w:szCs w:val="21"/>
                <w:highlight w:val="none"/>
              </w:rPr>
            </w:pPr>
          </w:p>
        </w:tc>
        <w:tc>
          <w:tcPr>
            <w:tcW w:w="2018" w:type="dxa"/>
            <w:noWrap w:val="0"/>
            <w:vAlign w:val="center"/>
          </w:tcPr>
          <w:p w14:paraId="6C0503A0">
            <w:pPr>
              <w:jc w:val="center"/>
              <w:rPr>
                <w:rFonts w:hint="eastAsia" w:ascii="仿宋_GB2312" w:hAnsi="仿宋_GB2312" w:eastAsia="仿宋_GB2312" w:cs="仿宋_GB2312"/>
                <w:szCs w:val="21"/>
                <w:highlight w:val="none"/>
              </w:rPr>
            </w:pPr>
          </w:p>
        </w:tc>
      </w:tr>
      <w:tr w14:paraId="7706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3743173A">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6715" w:type="dxa"/>
            <w:noWrap w:val="0"/>
            <w:vAlign w:val="center"/>
          </w:tcPr>
          <w:p w14:paraId="30C02BFA">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完全理解并接受对合格投标人、合格的货物、工程和服务要求</w:t>
            </w:r>
          </w:p>
        </w:tc>
        <w:tc>
          <w:tcPr>
            <w:tcW w:w="726" w:type="dxa"/>
            <w:noWrap w:val="0"/>
            <w:vAlign w:val="center"/>
          </w:tcPr>
          <w:p w14:paraId="1075D064">
            <w:pPr>
              <w:pStyle w:val="145"/>
              <w:adjustRightInd/>
              <w:spacing w:before="0" w:after="0" w:line="240" w:lineRule="auto"/>
              <w:textAlignment w:val="auto"/>
              <w:rPr>
                <w:rFonts w:hint="eastAsia" w:ascii="仿宋_GB2312" w:hAnsi="仿宋_GB2312" w:eastAsia="仿宋_GB2312" w:cs="仿宋_GB2312"/>
                <w:spacing w:val="0"/>
                <w:kern w:val="2"/>
                <w:sz w:val="21"/>
                <w:szCs w:val="21"/>
                <w:highlight w:val="none"/>
              </w:rPr>
            </w:pPr>
          </w:p>
        </w:tc>
        <w:tc>
          <w:tcPr>
            <w:tcW w:w="2018" w:type="dxa"/>
            <w:noWrap w:val="0"/>
            <w:vAlign w:val="center"/>
          </w:tcPr>
          <w:p w14:paraId="76919ACD">
            <w:pPr>
              <w:jc w:val="center"/>
              <w:rPr>
                <w:rFonts w:hint="eastAsia" w:ascii="仿宋_GB2312" w:hAnsi="仿宋_GB2312" w:eastAsia="仿宋_GB2312" w:cs="仿宋_GB2312"/>
                <w:szCs w:val="21"/>
                <w:highlight w:val="none"/>
              </w:rPr>
            </w:pPr>
          </w:p>
        </w:tc>
      </w:tr>
      <w:tr w14:paraId="10F4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6F5A1025">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w:t>
            </w:r>
          </w:p>
        </w:tc>
        <w:tc>
          <w:tcPr>
            <w:tcW w:w="6715" w:type="dxa"/>
            <w:noWrap w:val="0"/>
            <w:vAlign w:val="center"/>
          </w:tcPr>
          <w:p w14:paraId="395BA991">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完全理解并接受对投标人的各项须知、规约要求和责任义务</w:t>
            </w:r>
          </w:p>
        </w:tc>
        <w:tc>
          <w:tcPr>
            <w:tcW w:w="726" w:type="dxa"/>
            <w:noWrap w:val="0"/>
            <w:vAlign w:val="center"/>
          </w:tcPr>
          <w:p w14:paraId="6718D8E3">
            <w:pPr>
              <w:jc w:val="center"/>
              <w:rPr>
                <w:rFonts w:hint="eastAsia" w:ascii="仿宋_GB2312" w:hAnsi="仿宋_GB2312" w:eastAsia="仿宋_GB2312" w:cs="仿宋_GB2312"/>
                <w:szCs w:val="21"/>
                <w:highlight w:val="none"/>
              </w:rPr>
            </w:pPr>
          </w:p>
        </w:tc>
        <w:tc>
          <w:tcPr>
            <w:tcW w:w="2018" w:type="dxa"/>
            <w:noWrap w:val="0"/>
            <w:vAlign w:val="center"/>
          </w:tcPr>
          <w:p w14:paraId="5B4D6762">
            <w:pPr>
              <w:ind w:right="-35"/>
              <w:jc w:val="center"/>
              <w:rPr>
                <w:rFonts w:hint="eastAsia" w:ascii="仿宋_GB2312" w:hAnsi="仿宋_GB2312" w:eastAsia="仿宋_GB2312" w:cs="仿宋_GB2312"/>
                <w:szCs w:val="21"/>
                <w:highlight w:val="none"/>
              </w:rPr>
            </w:pPr>
          </w:p>
        </w:tc>
      </w:tr>
      <w:tr w14:paraId="7793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47B397C3">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w:t>
            </w:r>
          </w:p>
        </w:tc>
        <w:tc>
          <w:tcPr>
            <w:tcW w:w="6715" w:type="dxa"/>
            <w:noWrap w:val="0"/>
            <w:vAlign w:val="top"/>
          </w:tcPr>
          <w:p w14:paraId="7B3AFF37">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经验要求：投标人企业在经营范围内投标，且近年来资信良好，履约能力强，没有违法记录</w:t>
            </w:r>
          </w:p>
        </w:tc>
        <w:tc>
          <w:tcPr>
            <w:tcW w:w="726" w:type="dxa"/>
            <w:noWrap w:val="0"/>
            <w:vAlign w:val="center"/>
          </w:tcPr>
          <w:p w14:paraId="7976B0EA">
            <w:pPr>
              <w:jc w:val="center"/>
              <w:rPr>
                <w:rFonts w:hint="eastAsia" w:ascii="仿宋_GB2312" w:hAnsi="仿宋_GB2312" w:eastAsia="仿宋_GB2312" w:cs="仿宋_GB2312"/>
                <w:szCs w:val="21"/>
                <w:highlight w:val="none"/>
              </w:rPr>
            </w:pPr>
          </w:p>
        </w:tc>
        <w:tc>
          <w:tcPr>
            <w:tcW w:w="2018" w:type="dxa"/>
            <w:noWrap w:val="0"/>
            <w:vAlign w:val="center"/>
          </w:tcPr>
          <w:p w14:paraId="3C4BC125">
            <w:pPr>
              <w:ind w:right="-35"/>
              <w:jc w:val="center"/>
              <w:rPr>
                <w:rFonts w:hint="eastAsia" w:ascii="仿宋_GB2312" w:hAnsi="仿宋_GB2312" w:eastAsia="仿宋_GB2312" w:cs="仿宋_GB2312"/>
                <w:szCs w:val="21"/>
                <w:highlight w:val="none"/>
              </w:rPr>
            </w:pPr>
          </w:p>
        </w:tc>
      </w:tr>
      <w:tr w14:paraId="253C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4DAB977D">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w:t>
            </w:r>
          </w:p>
        </w:tc>
        <w:tc>
          <w:tcPr>
            <w:tcW w:w="6715" w:type="dxa"/>
            <w:noWrap w:val="0"/>
            <w:vAlign w:val="top"/>
          </w:tcPr>
          <w:p w14:paraId="7C712EE1">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报价要求：投标人应报货交招标人指定地点/仓库（包括安装至指定位置）人民币含税价，并按开标一览表及投标明细报价表进行明细报价。</w:t>
            </w:r>
          </w:p>
        </w:tc>
        <w:tc>
          <w:tcPr>
            <w:tcW w:w="726" w:type="dxa"/>
            <w:noWrap w:val="0"/>
            <w:vAlign w:val="center"/>
          </w:tcPr>
          <w:p w14:paraId="5839C0C8">
            <w:pPr>
              <w:jc w:val="center"/>
              <w:rPr>
                <w:rFonts w:hint="eastAsia" w:ascii="仿宋_GB2312" w:hAnsi="仿宋_GB2312" w:eastAsia="仿宋_GB2312" w:cs="仿宋_GB2312"/>
                <w:szCs w:val="21"/>
                <w:highlight w:val="none"/>
              </w:rPr>
            </w:pPr>
          </w:p>
        </w:tc>
        <w:tc>
          <w:tcPr>
            <w:tcW w:w="2018" w:type="dxa"/>
            <w:noWrap w:val="0"/>
            <w:vAlign w:val="center"/>
          </w:tcPr>
          <w:p w14:paraId="6BA11006">
            <w:pPr>
              <w:ind w:right="-35"/>
              <w:jc w:val="center"/>
              <w:rPr>
                <w:rFonts w:hint="eastAsia" w:ascii="仿宋_GB2312" w:hAnsi="仿宋_GB2312" w:eastAsia="仿宋_GB2312" w:cs="仿宋_GB2312"/>
                <w:szCs w:val="21"/>
                <w:highlight w:val="none"/>
              </w:rPr>
            </w:pPr>
          </w:p>
        </w:tc>
      </w:tr>
      <w:tr w14:paraId="1E62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69758589">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6</w:t>
            </w:r>
          </w:p>
        </w:tc>
        <w:tc>
          <w:tcPr>
            <w:tcW w:w="6715" w:type="dxa"/>
            <w:noWrap w:val="0"/>
            <w:vAlign w:val="top"/>
          </w:tcPr>
          <w:p w14:paraId="1E6E420C">
            <w:pPr>
              <w:rPr>
                <w:rFonts w:hint="eastAsia" w:ascii="仿宋_GB2312" w:hAnsi="仿宋_GB2312" w:eastAsia="仿宋_GB2312" w:cs="仿宋_GB2312"/>
                <w:szCs w:val="21"/>
                <w:highlight w:val="none"/>
              </w:rPr>
            </w:pPr>
            <w:r>
              <w:rPr>
                <w:rFonts w:hint="eastAsia" w:ascii="仿宋_GB2312" w:hAnsi="仿宋_GB2312" w:eastAsia="仿宋_GB2312" w:cs="仿宋_GB2312"/>
                <w:color w:val="000000"/>
                <w:szCs w:val="21"/>
                <w:highlight w:val="none"/>
              </w:rPr>
              <w:t>其他“商务要求”中的非实质性</w:t>
            </w:r>
            <w:r>
              <w:rPr>
                <w:rFonts w:hint="eastAsia" w:ascii="仿宋_GB2312" w:hAnsi="仿宋_GB2312" w:eastAsia="仿宋_GB2312" w:cs="仿宋_GB2312"/>
                <w:color w:val="000000"/>
                <w:szCs w:val="21"/>
                <w:highlight w:val="none"/>
              </w:rPr>
              <w:fldChar w:fldCharType="begin"/>
            </w:r>
            <w:r>
              <w:rPr>
                <w:rFonts w:hint="eastAsia" w:ascii="仿宋_GB2312" w:hAnsi="仿宋_GB2312" w:eastAsia="仿宋_GB2312" w:cs="仿宋_GB2312"/>
                <w:color w:val="000000"/>
                <w:szCs w:val="21"/>
                <w:highlight w:val="none"/>
              </w:rPr>
              <w:instrText xml:space="preserve"> DOCVARIABLE  商务条款响应表开始  \* MERGEFORMAT </w:instrText>
            </w:r>
            <w:r>
              <w:rPr>
                <w:rFonts w:hint="eastAsia" w:ascii="仿宋_GB2312" w:hAnsi="仿宋_GB2312" w:eastAsia="仿宋_GB2312" w:cs="仿宋_GB2312"/>
                <w:color w:val="000000"/>
                <w:szCs w:val="21"/>
                <w:highlight w:val="none"/>
              </w:rPr>
              <w:fldChar w:fldCharType="end"/>
            </w:r>
            <w:r>
              <w:rPr>
                <w:rFonts w:hint="eastAsia" w:ascii="仿宋_GB2312" w:hAnsi="仿宋_GB2312" w:eastAsia="仿宋_GB2312" w:cs="仿宋_GB2312"/>
                <w:color w:val="000000"/>
                <w:szCs w:val="21"/>
                <w:highlight w:val="none"/>
              </w:rPr>
              <w:fldChar w:fldCharType="begin"/>
            </w:r>
            <w:r>
              <w:rPr>
                <w:rFonts w:hint="eastAsia" w:ascii="仿宋_GB2312" w:hAnsi="仿宋_GB2312" w:eastAsia="仿宋_GB2312" w:cs="仿宋_GB2312"/>
                <w:color w:val="000000"/>
                <w:szCs w:val="21"/>
                <w:highlight w:val="none"/>
              </w:rPr>
              <w:instrText xml:space="preserve"> DOCVARIABLE  商务条款响应表开始  \* MERGEFORMAT </w:instrText>
            </w:r>
            <w:r>
              <w:rPr>
                <w:rFonts w:hint="eastAsia" w:ascii="仿宋_GB2312" w:hAnsi="仿宋_GB2312" w:eastAsia="仿宋_GB2312" w:cs="仿宋_GB2312"/>
                <w:color w:val="000000"/>
                <w:szCs w:val="21"/>
                <w:highlight w:val="none"/>
              </w:rPr>
              <w:fldChar w:fldCharType="end"/>
            </w:r>
            <w:r>
              <w:rPr>
                <w:rFonts w:hint="eastAsia" w:ascii="仿宋_GB2312" w:hAnsi="仿宋_GB2312" w:eastAsia="仿宋_GB2312" w:cs="仿宋_GB2312"/>
                <w:color w:val="000000"/>
                <w:szCs w:val="21"/>
                <w:highlight w:val="none"/>
              </w:rPr>
              <w:t>商务条款响应情况</w:t>
            </w:r>
          </w:p>
        </w:tc>
        <w:tc>
          <w:tcPr>
            <w:tcW w:w="726" w:type="dxa"/>
            <w:noWrap w:val="0"/>
            <w:vAlign w:val="center"/>
          </w:tcPr>
          <w:p w14:paraId="37836932">
            <w:pPr>
              <w:jc w:val="center"/>
              <w:rPr>
                <w:rFonts w:hint="eastAsia" w:ascii="仿宋_GB2312" w:hAnsi="仿宋_GB2312" w:eastAsia="仿宋_GB2312" w:cs="仿宋_GB2312"/>
                <w:szCs w:val="21"/>
                <w:highlight w:val="none"/>
              </w:rPr>
            </w:pPr>
          </w:p>
        </w:tc>
        <w:tc>
          <w:tcPr>
            <w:tcW w:w="2018" w:type="dxa"/>
            <w:noWrap w:val="0"/>
            <w:vAlign w:val="center"/>
          </w:tcPr>
          <w:p w14:paraId="014D2549">
            <w:pPr>
              <w:ind w:right="-35"/>
              <w:jc w:val="center"/>
              <w:rPr>
                <w:rFonts w:hint="eastAsia" w:ascii="仿宋_GB2312" w:hAnsi="仿宋_GB2312" w:eastAsia="仿宋_GB2312" w:cs="仿宋_GB2312"/>
                <w:szCs w:val="21"/>
                <w:highlight w:val="none"/>
              </w:rPr>
            </w:pPr>
          </w:p>
        </w:tc>
      </w:tr>
      <w:tr w14:paraId="0018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6D0DF826">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7</w:t>
            </w:r>
          </w:p>
        </w:tc>
        <w:tc>
          <w:tcPr>
            <w:tcW w:w="6715" w:type="dxa"/>
            <w:noWrap w:val="0"/>
            <w:vAlign w:val="top"/>
          </w:tcPr>
          <w:p w14:paraId="35BC1CD6">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同意招标采购单位及监管部门以任何形式对我方投标文件内容及招标采购单位及监管部门认为有必要的相关资料的真实性和有效性进行审查、验证</w:t>
            </w:r>
          </w:p>
        </w:tc>
        <w:tc>
          <w:tcPr>
            <w:tcW w:w="726" w:type="dxa"/>
            <w:noWrap w:val="0"/>
            <w:vAlign w:val="center"/>
          </w:tcPr>
          <w:p w14:paraId="6377C43A">
            <w:pPr>
              <w:jc w:val="center"/>
              <w:rPr>
                <w:rFonts w:hint="eastAsia" w:ascii="仿宋_GB2312" w:hAnsi="仿宋_GB2312" w:eastAsia="仿宋_GB2312" w:cs="仿宋_GB2312"/>
                <w:szCs w:val="21"/>
                <w:highlight w:val="none"/>
              </w:rPr>
            </w:pPr>
          </w:p>
        </w:tc>
        <w:tc>
          <w:tcPr>
            <w:tcW w:w="2018" w:type="dxa"/>
            <w:noWrap w:val="0"/>
            <w:vAlign w:val="center"/>
          </w:tcPr>
          <w:p w14:paraId="065F7A90">
            <w:pPr>
              <w:jc w:val="center"/>
              <w:rPr>
                <w:rFonts w:hint="eastAsia" w:ascii="仿宋_GB2312" w:hAnsi="仿宋_GB2312" w:eastAsia="仿宋_GB2312" w:cs="仿宋_GB2312"/>
                <w:szCs w:val="21"/>
                <w:highlight w:val="none"/>
              </w:rPr>
            </w:pPr>
          </w:p>
        </w:tc>
      </w:tr>
    </w:tbl>
    <w:p w14:paraId="61572FC9">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注： </w:t>
      </w:r>
    </w:p>
    <w:p w14:paraId="5F9A204F">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1.对于上述要求，如投标人完全响应，则请在“是否响应”栏内打“√”，对空白或打“×”视为偏离，请在“偏离说明”栏内扼要说明偏离情况。</w:t>
      </w:r>
    </w:p>
    <w:p w14:paraId="79D85BE2">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2.本表内容不得擅自修改。</w:t>
      </w:r>
    </w:p>
    <w:p w14:paraId="50F34CB1">
      <w:pPr>
        <w:adjustRightInd w:val="0"/>
        <w:snapToGrid w:val="0"/>
        <w:spacing w:line="300" w:lineRule="auto"/>
        <w:rPr>
          <w:rFonts w:hint="eastAsia" w:ascii="仿宋_GB2312" w:hAnsi="仿宋_GB2312" w:eastAsia="仿宋_GB2312" w:cs="仿宋_GB2312"/>
          <w:szCs w:val="21"/>
          <w:highlight w:val="none"/>
        </w:rPr>
      </w:pPr>
    </w:p>
    <w:p w14:paraId="14E9BD0F">
      <w:pPr>
        <w:adjustRightInd w:val="0"/>
        <w:snapToGrid w:val="0"/>
        <w:spacing w:line="300" w:lineRule="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投标人法定代表人（或法定代表人授权代表）签字：</w:t>
      </w:r>
    </w:p>
    <w:p w14:paraId="0A4E92AF">
      <w:pPr>
        <w:adjustRightInd w:val="0"/>
        <w:snapToGrid w:val="0"/>
        <w:spacing w:line="300" w:lineRule="auto"/>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投标人名称（加盖公章）：</w:t>
      </w:r>
    </w:p>
    <w:p w14:paraId="2BB0AB5F">
      <w:pPr>
        <w:adjustRightInd w:val="0"/>
        <w:snapToGrid w:val="0"/>
        <w:spacing w:line="300" w:lineRule="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日期：年 月 日</w:t>
      </w:r>
    </w:p>
    <w:p w14:paraId="21FCAB0B">
      <w:pPr>
        <w:rPr>
          <w:rFonts w:hint="eastAsia" w:ascii="仿宋_GB2312" w:hAnsi="仿宋_GB2312" w:eastAsia="仿宋_GB2312" w:cs="仿宋_GB2312"/>
          <w:b/>
          <w:sz w:val="24"/>
          <w:highlight w:val="none"/>
        </w:rPr>
      </w:pPr>
    </w:p>
    <w:p w14:paraId="3721C6D6">
      <w:pPr>
        <w:rPr>
          <w:rFonts w:hint="eastAsia" w:ascii="仿宋_GB2312" w:hAnsi="仿宋_GB2312" w:eastAsia="仿宋_GB2312" w:cs="仿宋_GB2312"/>
          <w:b/>
          <w:sz w:val="24"/>
          <w:highlight w:val="none"/>
        </w:rPr>
      </w:pPr>
    </w:p>
    <w:p w14:paraId="4851093D">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br w:type="page"/>
      </w:r>
    </w:p>
    <w:p w14:paraId="048A1B92">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3.3售后服务方案</w:t>
      </w:r>
    </w:p>
    <w:p w14:paraId="481CFD16">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售后服务须包括但不限于以下内容，主要根据招标需求的要求（格式自定）</w:t>
      </w:r>
    </w:p>
    <w:p w14:paraId="21206AA6">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1.免费保修期；</w:t>
      </w:r>
    </w:p>
    <w:p w14:paraId="18958575">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2.应急维修时间安排；</w:t>
      </w:r>
    </w:p>
    <w:p w14:paraId="562B450E">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3.维修地点、地址、联系电话及技术服务人员（包括厂商认证工程师等人员）；</w:t>
      </w:r>
    </w:p>
    <w:p w14:paraId="12CB7122">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4.维修服务收费标准；</w:t>
      </w:r>
    </w:p>
    <w:p w14:paraId="4A1551F7">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5.制造商的技术支持；</w:t>
      </w:r>
    </w:p>
    <w:p w14:paraId="1458FC1C">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6.其它服务承诺；</w:t>
      </w:r>
    </w:p>
    <w:p w14:paraId="3FC2E2BA">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7.培训计划。</w:t>
      </w:r>
    </w:p>
    <w:p w14:paraId="42418241">
      <w:pPr>
        <w:adjustRightInd w:val="0"/>
        <w:snapToGrid w:val="0"/>
        <w:rPr>
          <w:rFonts w:hint="eastAsia" w:ascii="仿宋_GB2312" w:hAnsi="仿宋_GB2312" w:eastAsia="仿宋_GB2312" w:cs="仿宋_GB2312"/>
          <w:sz w:val="24"/>
          <w:highlight w:val="none"/>
        </w:rPr>
      </w:pPr>
    </w:p>
    <w:p w14:paraId="1F061D6F">
      <w:pPr>
        <w:adjustRightInd w:val="0"/>
        <w:snapToGrid w:val="0"/>
        <w:rPr>
          <w:rFonts w:hint="eastAsia" w:ascii="仿宋_GB2312" w:hAnsi="仿宋_GB2312" w:eastAsia="仿宋_GB2312" w:cs="仿宋_GB2312"/>
          <w:sz w:val="24"/>
          <w:highlight w:val="none"/>
        </w:rPr>
      </w:pPr>
    </w:p>
    <w:p w14:paraId="4F27A690">
      <w:pPr>
        <w:adjustRightInd w:val="0"/>
        <w:snapToGrid w:val="0"/>
        <w:rPr>
          <w:rFonts w:hint="eastAsia" w:ascii="仿宋_GB2312" w:hAnsi="仿宋_GB2312" w:eastAsia="仿宋_GB2312" w:cs="仿宋_GB2312"/>
          <w:sz w:val="24"/>
          <w:highlight w:val="none"/>
        </w:rPr>
      </w:pPr>
    </w:p>
    <w:p w14:paraId="2BCE43C8">
      <w:pPr>
        <w:adjustRightInd w:val="0"/>
        <w:snapToGrid w:val="0"/>
        <w:rPr>
          <w:rFonts w:hint="eastAsia" w:ascii="仿宋_GB2312" w:hAnsi="仿宋_GB2312" w:eastAsia="仿宋_GB2312" w:cs="仿宋_GB2312"/>
          <w:sz w:val="24"/>
          <w:highlight w:val="none"/>
        </w:rPr>
      </w:pPr>
    </w:p>
    <w:p w14:paraId="18F5631C">
      <w:pPr>
        <w:adjustRightInd w:val="0"/>
        <w:snapToGrid w:val="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投标人法定代表人（或法定代表人授权代表）签字：</w:t>
      </w:r>
    </w:p>
    <w:p w14:paraId="0984BC56">
      <w:pPr>
        <w:adjustRightInd w:val="0"/>
        <w:snapToGrid w:val="0"/>
        <w:rPr>
          <w:rFonts w:hint="eastAsia" w:ascii="仿宋_GB2312" w:hAnsi="仿宋_GB2312" w:eastAsia="仿宋_GB2312" w:cs="仿宋_GB2312"/>
          <w:sz w:val="24"/>
          <w:highlight w:val="none"/>
          <w:u w:val="single"/>
        </w:rPr>
      </w:pPr>
      <w:r>
        <w:rPr>
          <w:rFonts w:hint="eastAsia" w:ascii="仿宋_GB2312" w:hAnsi="仿宋_GB2312" w:eastAsia="仿宋_GB2312" w:cs="仿宋_GB2312"/>
          <w:sz w:val="24"/>
          <w:highlight w:val="none"/>
        </w:rPr>
        <w:t>投标人名称（加盖公章）：</w:t>
      </w:r>
    </w:p>
    <w:p w14:paraId="14830DED">
      <w:pPr>
        <w:adjustRightInd w:val="0"/>
        <w:snapToGrid w:val="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日期：年 月 日</w:t>
      </w:r>
    </w:p>
    <w:p w14:paraId="70D384E9">
      <w:pPr>
        <w:ind w:firstLine="420" w:firstLineChars="200"/>
        <w:rPr>
          <w:rFonts w:hint="eastAsia" w:ascii="仿宋_GB2312" w:hAnsi="仿宋_GB2312" w:eastAsia="仿宋_GB2312" w:cs="仿宋_GB2312"/>
          <w:szCs w:val="21"/>
          <w:highlight w:val="none"/>
        </w:rPr>
      </w:pPr>
    </w:p>
    <w:p w14:paraId="04D6B017">
      <w:pPr>
        <w:pStyle w:val="92"/>
        <w:jc w:val="center"/>
        <w:rPr>
          <w:rFonts w:hint="eastAsia" w:ascii="仿宋_GB2312" w:hAnsi="仿宋_GB2312" w:eastAsia="仿宋_GB2312" w:cs="仿宋_GB2312"/>
          <w:b/>
          <w:sz w:val="28"/>
          <w:szCs w:val="28"/>
          <w:highlight w:val="none"/>
        </w:rPr>
      </w:pPr>
      <w:bookmarkStart w:id="25" w:name="_Toc202819880"/>
      <w:bookmarkStart w:id="26" w:name="_Toc202820353"/>
      <w:bookmarkStart w:id="27" w:name="_Toc202251077"/>
      <w:bookmarkStart w:id="28" w:name="_Toc202252036"/>
      <w:bookmarkStart w:id="29" w:name="_Toc202254107"/>
      <w:bookmarkStart w:id="30" w:name="_Toc202816998"/>
      <w:bookmarkStart w:id="31" w:name="_Toc202251702"/>
      <w:r>
        <w:rPr>
          <w:rFonts w:hint="eastAsia" w:ascii="仿宋_GB2312" w:hAnsi="仿宋_GB2312" w:eastAsia="仿宋_GB2312" w:cs="仿宋_GB2312"/>
          <w:b/>
          <w:sz w:val="28"/>
          <w:szCs w:val="28"/>
          <w:highlight w:val="none"/>
        </w:rPr>
        <w:br w:type="page"/>
      </w:r>
    </w:p>
    <w:p w14:paraId="630E136B">
      <w:pPr>
        <w:pStyle w:val="92"/>
        <w:jc w:val="center"/>
        <w:rPr>
          <w:rFonts w:hint="eastAsia" w:ascii="仿宋_GB2312" w:hAnsi="仿宋_GB2312" w:eastAsia="仿宋_GB2312" w:cs="仿宋_GB2312"/>
          <w:b/>
          <w:sz w:val="28"/>
          <w:szCs w:val="28"/>
          <w:highlight w:val="none"/>
        </w:rPr>
      </w:pPr>
    </w:p>
    <w:p w14:paraId="5DC7D21D">
      <w:pPr>
        <w:pStyle w:val="92"/>
        <w:jc w:val="center"/>
        <w:rPr>
          <w:rFonts w:hint="eastAsia" w:ascii="仿宋_GB2312" w:hAnsi="仿宋_GB2312" w:eastAsia="仿宋_GB2312" w:cs="仿宋_GB2312"/>
          <w:b/>
          <w:sz w:val="28"/>
          <w:szCs w:val="28"/>
          <w:highlight w:val="none"/>
        </w:rPr>
      </w:pPr>
    </w:p>
    <w:p w14:paraId="6322FF00">
      <w:pPr>
        <w:pStyle w:val="92"/>
        <w:jc w:val="center"/>
        <w:rPr>
          <w:rFonts w:hint="eastAsia" w:ascii="仿宋_GB2312" w:hAnsi="仿宋_GB2312" w:eastAsia="仿宋_GB2312" w:cs="仿宋_GB2312"/>
          <w:b/>
          <w:sz w:val="28"/>
          <w:szCs w:val="28"/>
          <w:highlight w:val="none"/>
        </w:rPr>
      </w:pPr>
    </w:p>
    <w:p w14:paraId="7E476A19">
      <w:pPr>
        <w:pStyle w:val="92"/>
        <w:jc w:val="center"/>
        <w:rPr>
          <w:rFonts w:hint="eastAsia" w:ascii="仿宋_GB2312" w:hAnsi="仿宋_GB2312" w:eastAsia="仿宋_GB2312" w:cs="仿宋_GB2312"/>
          <w:b/>
          <w:sz w:val="28"/>
          <w:szCs w:val="28"/>
          <w:highlight w:val="none"/>
        </w:rPr>
      </w:pPr>
    </w:p>
    <w:p w14:paraId="0B9B34FF">
      <w:pPr>
        <w:pStyle w:val="92"/>
        <w:jc w:val="center"/>
        <w:rPr>
          <w:rFonts w:hint="eastAsia" w:ascii="仿宋_GB2312" w:hAnsi="仿宋_GB2312" w:eastAsia="仿宋_GB2312" w:cs="仿宋_GB2312"/>
          <w:b/>
          <w:sz w:val="44"/>
          <w:szCs w:val="44"/>
          <w:highlight w:val="none"/>
        </w:rPr>
      </w:pPr>
    </w:p>
    <w:p w14:paraId="26AD243B">
      <w:pPr>
        <w:pStyle w:val="92"/>
        <w:jc w:val="center"/>
        <w:rPr>
          <w:rFonts w:hint="eastAsia" w:ascii="仿宋_GB2312" w:hAnsi="仿宋_GB2312" w:eastAsia="仿宋_GB2312" w:cs="仿宋_GB2312"/>
          <w:b/>
          <w:sz w:val="44"/>
          <w:szCs w:val="44"/>
          <w:highlight w:val="none"/>
        </w:rPr>
      </w:pPr>
    </w:p>
    <w:p w14:paraId="4F692865">
      <w:pPr>
        <w:pStyle w:val="92"/>
        <w:jc w:val="cente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44"/>
          <w:szCs w:val="44"/>
          <w:highlight w:val="none"/>
        </w:rPr>
        <w:t>国e平台投标文件技术文件</w:t>
      </w:r>
      <w:r>
        <w:rPr>
          <w:rFonts w:hint="eastAsia" w:ascii="仿宋_GB2312" w:hAnsi="仿宋_GB2312" w:eastAsia="仿宋_GB2312" w:cs="仿宋_GB2312"/>
          <w:b/>
          <w:sz w:val="28"/>
          <w:szCs w:val="28"/>
          <w:highlight w:val="none"/>
        </w:rPr>
        <w:br w:type="page"/>
      </w:r>
      <w:r>
        <w:rPr>
          <w:rFonts w:hint="eastAsia" w:ascii="仿宋_GB2312" w:hAnsi="仿宋_GB2312" w:eastAsia="仿宋_GB2312" w:cs="仿宋_GB2312"/>
          <w:b/>
          <w:sz w:val="32"/>
          <w:szCs w:val="32"/>
          <w:highlight w:val="none"/>
        </w:rPr>
        <w:t>四、技术部分</w:t>
      </w:r>
      <w:bookmarkEnd w:id="25"/>
      <w:bookmarkEnd w:id="26"/>
      <w:bookmarkEnd w:id="27"/>
      <w:bookmarkEnd w:id="28"/>
      <w:bookmarkEnd w:id="29"/>
      <w:bookmarkEnd w:id="30"/>
      <w:bookmarkEnd w:id="31"/>
    </w:p>
    <w:p w14:paraId="73762E82">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4.1货物说明一览表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2580"/>
        <w:gridCol w:w="1360"/>
        <w:gridCol w:w="2550"/>
        <w:gridCol w:w="1432"/>
      </w:tblGrid>
      <w:tr w14:paraId="5AD4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6AFC1188">
            <w:pPr>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货物名称</w:t>
            </w:r>
          </w:p>
        </w:tc>
        <w:tc>
          <w:tcPr>
            <w:tcW w:w="2580" w:type="dxa"/>
            <w:noWrap w:val="0"/>
            <w:vAlign w:val="center"/>
          </w:tcPr>
          <w:p w14:paraId="210675FF">
            <w:pPr>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产地品牌型号</w:t>
            </w:r>
          </w:p>
        </w:tc>
        <w:tc>
          <w:tcPr>
            <w:tcW w:w="1360" w:type="dxa"/>
            <w:noWrap w:val="0"/>
            <w:vAlign w:val="center"/>
          </w:tcPr>
          <w:p w14:paraId="4AD41A68">
            <w:pPr>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数量</w:t>
            </w:r>
          </w:p>
        </w:tc>
        <w:tc>
          <w:tcPr>
            <w:tcW w:w="2550" w:type="dxa"/>
            <w:noWrap w:val="0"/>
            <w:vAlign w:val="center"/>
          </w:tcPr>
          <w:p w14:paraId="6304DF1C">
            <w:pPr>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交货期</w:t>
            </w:r>
          </w:p>
        </w:tc>
        <w:tc>
          <w:tcPr>
            <w:tcW w:w="1432" w:type="dxa"/>
            <w:noWrap w:val="0"/>
            <w:vAlign w:val="center"/>
          </w:tcPr>
          <w:p w14:paraId="1EB1FAE4">
            <w:pPr>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备注</w:t>
            </w:r>
          </w:p>
        </w:tc>
      </w:tr>
      <w:tr w14:paraId="7093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53E3EDB2">
            <w:pPr>
              <w:jc w:val="center"/>
              <w:rPr>
                <w:rFonts w:hint="eastAsia" w:ascii="仿宋_GB2312" w:hAnsi="仿宋_GB2312" w:eastAsia="仿宋_GB2312" w:cs="仿宋_GB2312"/>
                <w:highlight w:val="none"/>
              </w:rPr>
            </w:pPr>
          </w:p>
        </w:tc>
        <w:tc>
          <w:tcPr>
            <w:tcW w:w="2580" w:type="dxa"/>
            <w:noWrap w:val="0"/>
            <w:vAlign w:val="center"/>
          </w:tcPr>
          <w:p w14:paraId="78A4CD55">
            <w:pPr>
              <w:jc w:val="center"/>
              <w:rPr>
                <w:rFonts w:hint="eastAsia" w:ascii="仿宋_GB2312" w:hAnsi="仿宋_GB2312" w:eastAsia="仿宋_GB2312" w:cs="仿宋_GB2312"/>
                <w:highlight w:val="none"/>
              </w:rPr>
            </w:pPr>
          </w:p>
        </w:tc>
        <w:tc>
          <w:tcPr>
            <w:tcW w:w="1360" w:type="dxa"/>
            <w:noWrap w:val="0"/>
            <w:vAlign w:val="center"/>
          </w:tcPr>
          <w:p w14:paraId="04913BA5">
            <w:pPr>
              <w:jc w:val="center"/>
              <w:rPr>
                <w:rFonts w:hint="eastAsia" w:ascii="仿宋_GB2312" w:hAnsi="仿宋_GB2312" w:eastAsia="仿宋_GB2312" w:cs="仿宋_GB2312"/>
                <w:highlight w:val="none"/>
              </w:rPr>
            </w:pPr>
          </w:p>
        </w:tc>
        <w:tc>
          <w:tcPr>
            <w:tcW w:w="2550" w:type="dxa"/>
            <w:noWrap w:val="0"/>
            <w:vAlign w:val="center"/>
          </w:tcPr>
          <w:p w14:paraId="289FC96A">
            <w:pPr>
              <w:jc w:val="center"/>
              <w:rPr>
                <w:rFonts w:hint="eastAsia" w:ascii="仿宋_GB2312" w:hAnsi="仿宋_GB2312" w:eastAsia="仿宋_GB2312" w:cs="仿宋_GB2312"/>
                <w:highlight w:val="none"/>
              </w:rPr>
            </w:pPr>
          </w:p>
        </w:tc>
        <w:tc>
          <w:tcPr>
            <w:tcW w:w="1432" w:type="dxa"/>
            <w:noWrap w:val="0"/>
            <w:vAlign w:val="center"/>
          </w:tcPr>
          <w:p w14:paraId="4FA8A6C5">
            <w:pPr>
              <w:jc w:val="center"/>
              <w:rPr>
                <w:rFonts w:hint="eastAsia" w:ascii="仿宋_GB2312" w:hAnsi="仿宋_GB2312" w:eastAsia="仿宋_GB2312" w:cs="仿宋_GB2312"/>
                <w:highlight w:val="none"/>
              </w:rPr>
            </w:pPr>
          </w:p>
        </w:tc>
      </w:tr>
      <w:tr w14:paraId="385B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69F6B80B">
            <w:pPr>
              <w:jc w:val="center"/>
              <w:rPr>
                <w:rFonts w:hint="eastAsia" w:ascii="仿宋_GB2312" w:hAnsi="仿宋_GB2312" w:eastAsia="仿宋_GB2312" w:cs="仿宋_GB2312"/>
                <w:highlight w:val="none"/>
              </w:rPr>
            </w:pPr>
          </w:p>
        </w:tc>
        <w:tc>
          <w:tcPr>
            <w:tcW w:w="2580" w:type="dxa"/>
            <w:noWrap w:val="0"/>
            <w:vAlign w:val="center"/>
          </w:tcPr>
          <w:p w14:paraId="696D0CB0">
            <w:pPr>
              <w:jc w:val="center"/>
              <w:rPr>
                <w:rFonts w:hint="eastAsia" w:ascii="仿宋_GB2312" w:hAnsi="仿宋_GB2312" w:eastAsia="仿宋_GB2312" w:cs="仿宋_GB2312"/>
                <w:highlight w:val="none"/>
              </w:rPr>
            </w:pPr>
          </w:p>
        </w:tc>
        <w:tc>
          <w:tcPr>
            <w:tcW w:w="1360" w:type="dxa"/>
            <w:noWrap w:val="0"/>
            <w:vAlign w:val="center"/>
          </w:tcPr>
          <w:p w14:paraId="757CA98B">
            <w:pPr>
              <w:jc w:val="center"/>
              <w:rPr>
                <w:rFonts w:hint="eastAsia" w:ascii="仿宋_GB2312" w:hAnsi="仿宋_GB2312" w:eastAsia="仿宋_GB2312" w:cs="仿宋_GB2312"/>
                <w:highlight w:val="none"/>
              </w:rPr>
            </w:pPr>
          </w:p>
        </w:tc>
        <w:tc>
          <w:tcPr>
            <w:tcW w:w="2550" w:type="dxa"/>
            <w:noWrap w:val="0"/>
            <w:vAlign w:val="center"/>
          </w:tcPr>
          <w:p w14:paraId="700EA728">
            <w:pPr>
              <w:jc w:val="center"/>
              <w:rPr>
                <w:rFonts w:hint="eastAsia" w:ascii="仿宋_GB2312" w:hAnsi="仿宋_GB2312" w:eastAsia="仿宋_GB2312" w:cs="仿宋_GB2312"/>
                <w:highlight w:val="none"/>
              </w:rPr>
            </w:pPr>
          </w:p>
        </w:tc>
        <w:tc>
          <w:tcPr>
            <w:tcW w:w="1432" w:type="dxa"/>
            <w:noWrap w:val="0"/>
            <w:vAlign w:val="center"/>
          </w:tcPr>
          <w:p w14:paraId="0557FABF">
            <w:pPr>
              <w:jc w:val="center"/>
              <w:rPr>
                <w:rFonts w:hint="eastAsia" w:ascii="仿宋_GB2312" w:hAnsi="仿宋_GB2312" w:eastAsia="仿宋_GB2312" w:cs="仿宋_GB2312"/>
                <w:highlight w:val="none"/>
              </w:rPr>
            </w:pPr>
          </w:p>
        </w:tc>
      </w:tr>
      <w:tr w14:paraId="6201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5A783F79">
            <w:pPr>
              <w:jc w:val="center"/>
              <w:rPr>
                <w:rFonts w:hint="eastAsia" w:ascii="仿宋_GB2312" w:hAnsi="仿宋_GB2312" w:eastAsia="仿宋_GB2312" w:cs="仿宋_GB2312"/>
                <w:highlight w:val="none"/>
              </w:rPr>
            </w:pPr>
          </w:p>
        </w:tc>
        <w:tc>
          <w:tcPr>
            <w:tcW w:w="2580" w:type="dxa"/>
            <w:noWrap w:val="0"/>
            <w:vAlign w:val="center"/>
          </w:tcPr>
          <w:p w14:paraId="3DDF4915">
            <w:pPr>
              <w:jc w:val="center"/>
              <w:rPr>
                <w:rFonts w:hint="eastAsia" w:ascii="仿宋_GB2312" w:hAnsi="仿宋_GB2312" w:eastAsia="仿宋_GB2312" w:cs="仿宋_GB2312"/>
                <w:highlight w:val="none"/>
              </w:rPr>
            </w:pPr>
          </w:p>
        </w:tc>
        <w:tc>
          <w:tcPr>
            <w:tcW w:w="1360" w:type="dxa"/>
            <w:noWrap w:val="0"/>
            <w:vAlign w:val="center"/>
          </w:tcPr>
          <w:p w14:paraId="10CE3B03">
            <w:pPr>
              <w:jc w:val="center"/>
              <w:rPr>
                <w:rFonts w:hint="eastAsia" w:ascii="仿宋_GB2312" w:hAnsi="仿宋_GB2312" w:eastAsia="仿宋_GB2312" w:cs="仿宋_GB2312"/>
                <w:highlight w:val="none"/>
              </w:rPr>
            </w:pPr>
          </w:p>
        </w:tc>
        <w:tc>
          <w:tcPr>
            <w:tcW w:w="2550" w:type="dxa"/>
            <w:noWrap w:val="0"/>
            <w:vAlign w:val="center"/>
          </w:tcPr>
          <w:p w14:paraId="629DCDE9">
            <w:pPr>
              <w:jc w:val="center"/>
              <w:rPr>
                <w:rFonts w:hint="eastAsia" w:ascii="仿宋_GB2312" w:hAnsi="仿宋_GB2312" w:eastAsia="仿宋_GB2312" w:cs="仿宋_GB2312"/>
                <w:highlight w:val="none"/>
              </w:rPr>
            </w:pPr>
          </w:p>
        </w:tc>
        <w:tc>
          <w:tcPr>
            <w:tcW w:w="1432" w:type="dxa"/>
            <w:noWrap w:val="0"/>
            <w:vAlign w:val="center"/>
          </w:tcPr>
          <w:p w14:paraId="7BF765DD">
            <w:pPr>
              <w:jc w:val="center"/>
              <w:rPr>
                <w:rFonts w:hint="eastAsia" w:ascii="仿宋_GB2312" w:hAnsi="仿宋_GB2312" w:eastAsia="仿宋_GB2312" w:cs="仿宋_GB2312"/>
                <w:highlight w:val="none"/>
              </w:rPr>
            </w:pPr>
          </w:p>
        </w:tc>
      </w:tr>
      <w:tr w14:paraId="250D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7B754E1E">
            <w:pPr>
              <w:jc w:val="center"/>
              <w:rPr>
                <w:rFonts w:hint="eastAsia" w:ascii="仿宋_GB2312" w:hAnsi="仿宋_GB2312" w:eastAsia="仿宋_GB2312" w:cs="仿宋_GB2312"/>
                <w:highlight w:val="none"/>
              </w:rPr>
            </w:pPr>
          </w:p>
        </w:tc>
        <w:tc>
          <w:tcPr>
            <w:tcW w:w="2580" w:type="dxa"/>
            <w:noWrap w:val="0"/>
            <w:vAlign w:val="center"/>
          </w:tcPr>
          <w:p w14:paraId="6EEA1E29">
            <w:pPr>
              <w:jc w:val="center"/>
              <w:rPr>
                <w:rFonts w:hint="eastAsia" w:ascii="仿宋_GB2312" w:hAnsi="仿宋_GB2312" w:eastAsia="仿宋_GB2312" w:cs="仿宋_GB2312"/>
                <w:highlight w:val="none"/>
              </w:rPr>
            </w:pPr>
          </w:p>
        </w:tc>
        <w:tc>
          <w:tcPr>
            <w:tcW w:w="1360" w:type="dxa"/>
            <w:noWrap w:val="0"/>
            <w:vAlign w:val="center"/>
          </w:tcPr>
          <w:p w14:paraId="10BC79C6">
            <w:pPr>
              <w:jc w:val="center"/>
              <w:rPr>
                <w:rFonts w:hint="eastAsia" w:ascii="仿宋_GB2312" w:hAnsi="仿宋_GB2312" w:eastAsia="仿宋_GB2312" w:cs="仿宋_GB2312"/>
                <w:highlight w:val="none"/>
              </w:rPr>
            </w:pPr>
          </w:p>
        </w:tc>
        <w:tc>
          <w:tcPr>
            <w:tcW w:w="2550" w:type="dxa"/>
            <w:noWrap w:val="0"/>
            <w:vAlign w:val="center"/>
          </w:tcPr>
          <w:p w14:paraId="0EB69C15">
            <w:pPr>
              <w:jc w:val="center"/>
              <w:rPr>
                <w:rFonts w:hint="eastAsia" w:ascii="仿宋_GB2312" w:hAnsi="仿宋_GB2312" w:eastAsia="仿宋_GB2312" w:cs="仿宋_GB2312"/>
                <w:highlight w:val="none"/>
              </w:rPr>
            </w:pPr>
          </w:p>
        </w:tc>
        <w:tc>
          <w:tcPr>
            <w:tcW w:w="1432" w:type="dxa"/>
            <w:noWrap w:val="0"/>
            <w:vAlign w:val="center"/>
          </w:tcPr>
          <w:p w14:paraId="6C7E275E">
            <w:pPr>
              <w:jc w:val="center"/>
              <w:rPr>
                <w:rFonts w:hint="eastAsia" w:ascii="仿宋_GB2312" w:hAnsi="仿宋_GB2312" w:eastAsia="仿宋_GB2312" w:cs="仿宋_GB2312"/>
                <w:highlight w:val="none"/>
              </w:rPr>
            </w:pPr>
          </w:p>
        </w:tc>
      </w:tr>
      <w:tr w14:paraId="5B38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6D0EFB58">
            <w:pPr>
              <w:jc w:val="center"/>
              <w:rPr>
                <w:rFonts w:hint="eastAsia" w:ascii="仿宋_GB2312" w:hAnsi="仿宋_GB2312" w:eastAsia="仿宋_GB2312" w:cs="仿宋_GB2312"/>
                <w:highlight w:val="none"/>
              </w:rPr>
            </w:pPr>
          </w:p>
        </w:tc>
        <w:tc>
          <w:tcPr>
            <w:tcW w:w="2580" w:type="dxa"/>
            <w:noWrap w:val="0"/>
            <w:vAlign w:val="center"/>
          </w:tcPr>
          <w:p w14:paraId="0EE3F8C3">
            <w:pPr>
              <w:jc w:val="center"/>
              <w:rPr>
                <w:rFonts w:hint="eastAsia" w:ascii="仿宋_GB2312" w:hAnsi="仿宋_GB2312" w:eastAsia="仿宋_GB2312" w:cs="仿宋_GB2312"/>
                <w:highlight w:val="none"/>
              </w:rPr>
            </w:pPr>
          </w:p>
        </w:tc>
        <w:tc>
          <w:tcPr>
            <w:tcW w:w="1360" w:type="dxa"/>
            <w:noWrap w:val="0"/>
            <w:vAlign w:val="center"/>
          </w:tcPr>
          <w:p w14:paraId="309E1D3A">
            <w:pPr>
              <w:jc w:val="center"/>
              <w:rPr>
                <w:rFonts w:hint="eastAsia" w:ascii="仿宋_GB2312" w:hAnsi="仿宋_GB2312" w:eastAsia="仿宋_GB2312" w:cs="仿宋_GB2312"/>
                <w:highlight w:val="none"/>
              </w:rPr>
            </w:pPr>
          </w:p>
        </w:tc>
        <w:tc>
          <w:tcPr>
            <w:tcW w:w="2550" w:type="dxa"/>
            <w:noWrap w:val="0"/>
            <w:vAlign w:val="center"/>
          </w:tcPr>
          <w:p w14:paraId="6BAA136A">
            <w:pPr>
              <w:jc w:val="center"/>
              <w:rPr>
                <w:rFonts w:hint="eastAsia" w:ascii="仿宋_GB2312" w:hAnsi="仿宋_GB2312" w:eastAsia="仿宋_GB2312" w:cs="仿宋_GB2312"/>
                <w:highlight w:val="none"/>
              </w:rPr>
            </w:pPr>
          </w:p>
        </w:tc>
        <w:tc>
          <w:tcPr>
            <w:tcW w:w="1432" w:type="dxa"/>
            <w:noWrap w:val="0"/>
            <w:vAlign w:val="center"/>
          </w:tcPr>
          <w:p w14:paraId="6C7F17A6">
            <w:pPr>
              <w:jc w:val="center"/>
              <w:rPr>
                <w:rFonts w:hint="eastAsia" w:ascii="仿宋_GB2312" w:hAnsi="仿宋_GB2312" w:eastAsia="仿宋_GB2312" w:cs="仿宋_GB2312"/>
                <w:highlight w:val="none"/>
              </w:rPr>
            </w:pPr>
          </w:p>
        </w:tc>
      </w:tr>
      <w:tr w14:paraId="55D3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47A37820">
            <w:pPr>
              <w:jc w:val="center"/>
              <w:rPr>
                <w:rFonts w:hint="eastAsia" w:ascii="仿宋_GB2312" w:hAnsi="仿宋_GB2312" w:eastAsia="仿宋_GB2312" w:cs="仿宋_GB2312"/>
                <w:highlight w:val="none"/>
              </w:rPr>
            </w:pPr>
          </w:p>
        </w:tc>
        <w:tc>
          <w:tcPr>
            <w:tcW w:w="2580" w:type="dxa"/>
            <w:noWrap w:val="0"/>
            <w:vAlign w:val="center"/>
          </w:tcPr>
          <w:p w14:paraId="2DB857CE">
            <w:pPr>
              <w:jc w:val="center"/>
              <w:rPr>
                <w:rFonts w:hint="eastAsia" w:ascii="仿宋_GB2312" w:hAnsi="仿宋_GB2312" w:eastAsia="仿宋_GB2312" w:cs="仿宋_GB2312"/>
                <w:highlight w:val="none"/>
              </w:rPr>
            </w:pPr>
          </w:p>
        </w:tc>
        <w:tc>
          <w:tcPr>
            <w:tcW w:w="1360" w:type="dxa"/>
            <w:noWrap w:val="0"/>
            <w:vAlign w:val="center"/>
          </w:tcPr>
          <w:p w14:paraId="07F5C3A3">
            <w:pPr>
              <w:jc w:val="center"/>
              <w:rPr>
                <w:rFonts w:hint="eastAsia" w:ascii="仿宋_GB2312" w:hAnsi="仿宋_GB2312" w:eastAsia="仿宋_GB2312" w:cs="仿宋_GB2312"/>
                <w:highlight w:val="none"/>
              </w:rPr>
            </w:pPr>
          </w:p>
        </w:tc>
        <w:tc>
          <w:tcPr>
            <w:tcW w:w="2550" w:type="dxa"/>
            <w:noWrap w:val="0"/>
            <w:vAlign w:val="center"/>
          </w:tcPr>
          <w:p w14:paraId="7177DFC3">
            <w:pPr>
              <w:jc w:val="center"/>
              <w:rPr>
                <w:rFonts w:hint="eastAsia" w:ascii="仿宋_GB2312" w:hAnsi="仿宋_GB2312" w:eastAsia="仿宋_GB2312" w:cs="仿宋_GB2312"/>
                <w:highlight w:val="none"/>
              </w:rPr>
            </w:pPr>
          </w:p>
        </w:tc>
        <w:tc>
          <w:tcPr>
            <w:tcW w:w="1432" w:type="dxa"/>
            <w:noWrap w:val="0"/>
            <w:vAlign w:val="center"/>
          </w:tcPr>
          <w:p w14:paraId="0FD035F7">
            <w:pPr>
              <w:jc w:val="center"/>
              <w:rPr>
                <w:rFonts w:hint="eastAsia" w:ascii="仿宋_GB2312" w:hAnsi="仿宋_GB2312" w:eastAsia="仿宋_GB2312" w:cs="仿宋_GB2312"/>
                <w:highlight w:val="none"/>
              </w:rPr>
            </w:pPr>
          </w:p>
        </w:tc>
      </w:tr>
      <w:tr w14:paraId="508A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5F11FB16">
            <w:pPr>
              <w:jc w:val="center"/>
              <w:rPr>
                <w:rFonts w:hint="eastAsia" w:ascii="仿宋_GB2312" w:hAnsi="仿宋_GB2312" w:eastAsia="仿宋_GB2312" w:cs="仿宋_GB2312"/>
                <w:highlight w:val="none"/>
              </w:rPr>
            </w:pPr>
          </w:p>
        </w:tc>
        <w:tc>
          <w:tcPr>
            <w:tcW w:w="2580" w:type="dxa"/>
            <w:noWrap w:val="0"/>
            <w:vAlign w:val="center"/>
          </w:tcPr>
          <w:p w14:paraId="46BFB3F2">
            <w:pPr>
              <w:jc w:val="center"/>
              <w:rPr>
                <w:rFonts w:hint="eastAsia" w:ascii="仿宋_GB2312" w:hAnsi="仿宋_GB2312" w:eastAsia="仿宋_GB2312" w:cs="仿宋_GB2312"/>
                <w:highlight w:val="none"/>
              </w:rPr>
            </w:pPr>
          </w:p>
        </w:tc>
        <w:tc>
          <w:tcPr>
            <w:tcW w:w="1360" w:type="dxa"/>
            <w:noWrap w:val="0"/>
            <w:vAlign w:val="center"/>
          </w:tcPr>
          <w:p w14:paraId="0BE822B0">
            <w:pPr>
              <w:jc w:val="center"/>
              <w:rPr>
                <w:rFonts w:hint="eastAsia" w:ascii="仿宋_GB2312" w:hAnsi="仿宋_GB2312" w:eastAsia="仿宋_GB2312" w:cs="仿宋_GB2312"/>
                <w:highlight w:val="none"/>
              </w:rPr>
            </w:pPr>
          </w:p>
        </w:tc>
        <w:tc>
          <w:tcPr>
            <w:tcW w:w="2550" w:type="dxa"/>
            <w:noWrap w:val="0"/>
            <w:vAlign w:val="center"/>
          </w:tcPr>
          <w:p w14:paraId="22834BB6">
            <w:pPr>
              <w:jc w:val="center"/>
              <w:rPr>
                <w:rFonts w:hint="eastAsia" w:ascii="仿宋_GB2312" w:hAnsi="仿宋_GB2312" w:eastAsia="仿宋_GB2312" w:cs="仿宋_GB2312"/>
                <w:highlight w:val="none"/>
              </w:rPr>
            </w:pPr>
          </w:p>
        </w:tc>
        <w:tc>
          <w:tcPr>
            <w:tcW w:w="1432" w:type="dxa"/>
            <w:noWrap w:val="0"/>
            <w:vAlign w:val="center"/>
          </w:tcPr>
          <w:p w14:paraId="4042CA2A">
            <w:pPr>
              <w:jc w:val="center"/>
              <w:rPr>
                <w:rFonts w:hint="eastAsia" w:ascii="仿宋_GB2312" w:hAnsi="仿宋_GB2312" w:eastAsia="仿宋_GB2312" w:cs="仿宋_GB2312"/>
                <w:highlight w:val="none"/>
              </w:rPr>
            </w:pPr>
          </w:p>
        </w:tc>
      </w:tr>
      <w:tr w14:paraId="1E8E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47D4ED1E">
            <w:pPr>
              <w:jc w:val="center"/>
              <w:rPr>
                <w:rFonts w:hint="eastAsia" w:ascii="仿宋_GB2312" w:hAnsi="仿宋_GB2312" w:eastAsia="仿宋_GB2312" w:cs="仿宋_GB2312"/>
                <w:highlight w:val="none"/>
              </w:rPr>
            </w:pPr>
          </w:p>
        </w:tc>
        <w:tc>
          <w:tcPr>
            <w:tcW w:w="2580" w:type="dxa"/>
            <w:noWrap w:val="0"/>
            <w:vAlign w:val="center"/>
          </w:tcPr>
          <w:p w14:paraId="76ACFE52">
            <w:pPr>
              <w:jc w:val="center"/>
              <w:rPr>
                <w:rFonts w:hint="eastAsia" w:ascii="仿宋_GB2312" w:hAnsi="仿宋_GB2312" w:eastAsia="仿宋_GB2312" w:cs="仿宋_GB2312"/>
                <w:highlight w:val="none"/>
              </w:rPr>
            </w:pPr>
          </w:p>
        </w:tc>
        <w:tc>
          <w:tcPr>
            <w:tcW w:w="1360" w:type="dxa"/>
            <w:noWrap w:val="0"/>
            <w:vAlign w:val="center"/>
          </w:tcPr>
          <w:p w14:paraId="687FAD5A">
            <w:pPr>
              <w:jc w:val="center"/>
              <w:rPr>
                <w:rFonts w:hint="eastAsia" w:ascii="仿宋_GB2312" w:hAnsi="仿宋_GB2312" w:eastAsia="仿宋_GB2312" w:cs="仿宋_GB2312"/>
                <w:highlight w:val="none"/>
              </w:rPr>
            </w:pPr>
          </w:p>
        </w:tc>
        <w:tc>
          <w:tcPr>
            <w:tcW w:w="2550" w:type="dxa"/>
            <w:noWrap w:val="0"/>
            <w:vAlign w:val="center"/>
          </w:tcPr>
          <w:p w14:paraId="1B5C5579">
            <w:pPr>
              <w:jc w:val="center"/>
              <w:rPr>
                <w:rFonts w:hint="eastAsia" w:ascii="仿宋_GB2312" w:hAnsi="仿宋_GB2312" w:eastAsia="仿宋_GB2312" w:cs="仿宋_GB2312"/>
                <w:highlight w:val="none"/>
              </w:rPr>
            </w:pPr>
          </w:p>
        </w:tc>
        <w:tc>
          <w:tcPr>
            <w:tcW w:w="1432" w:type="dxa"/>
            <w:noWrap w:val="0"/>
            <w:vAlign w:val="center"/>
          </w:tcPr>
          <w:p w14:paraId="26020550">
            <w:pPr>
              <w:jc w:val="center"/>
              <w:rPr>
                <w:rFonts w:hint="eastAsia" w:ascii="仿宋_GB2312" w:hAnsi="仿宋_GB2312" w:eastAsia="仿宋_GB2312" w:cs="仿宋_GB2312"/>
                <w:highlight w:val="none"/>
              </w:rPr>
            </w:pPr>
          </w:p>
        </w:tc>
      </w:tr>
      <w:tr w14:paraId="1CFE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1438A10C">
            <w:pPr>
              <w:jc w:val="center"/>
              <w:rPr>
                <w:rFonts w:hint="eastAsia" w:ascii="仿宋_GB2312" w:hAnsi="仿宋_GB2312" w:eastAsia="仿宋_GB2312" w:cs="仿宋_GB2312"/>
                <w:highlight w:val="none"/>
              </w:rPr>
            </w:pPr>
          </w:p>
        </w:tc>
        <w:tc>
          <w:tcPr>
            <w:tcW w:w="2580" w:type="dxa"/>
            <w:noWrap w:val="0"/>
            <w:vAlign w:val="center"/>
          </w:tcPr>
          <w:p w14:paraId="56879B1D">
            <w:pPr>
              <w:jc w:val="center"/>
              <w:rPr>
                <w:rFonts w:hint="eastAsia" w:ascii="仿宋_GB2312" w:hAnsi="仿宋_GB2312" w:eastAsia="仿宋_GB2312" w:cs="仿宋_GB2312"/>
                <w:highlight w:val="none"/>
              </w:rPr>
            </w:pPr>
          </w:p>
        </w:tc>
        <w:tc>
          <w:tcPr>
            <w:tcW w:w="1360" w:type="dxa"/>
            <w:noWrap w:val="0"/>
            <w:vAlign w:val="center"/>
          </w:tcPr>
          <w:p w14:paraId="131E1AC0">
            <w:pPr>
              <w:jc w:val="center"/>
              <w:rPr>
                <w:rFonts w:hint="eastAsia" w:ascii="仿宋_GB2312" w:hAnsi="仿宋_GB2312" w:eastAsia="仿宋_GB2312" w:cs="仿宋_GB2312"/>
                <w:highlight w:val="none"/>
              </w:rPr>
            </w:pPr>
          </w:p>
        </w:tc>
        <w:tc>
          <w:tcPr>
            <w:tcW w:w="2550" w:type="dxa"/>
            <w:noWrap w:val="0"/>
            <w:vAlign w:val="center"/>
          </w:tcPr>
          <w:p w14:paraId="75E95CB0">
            <w:pPr>
              <w:jc w:val="center"/>
              <w:rPr>
                <w:rFonts w:hint="eastAsia" w:ascii="仿宋_GB2312" w:hAnsi="仿宋_GB2312" w:eastAsia="仿宋_GB2312" w:cs="仿宋_GB2312"/>
                <w:highlight w:val="none"/>
              </w:rPr>
            </w:pPr>
          </w:p>
        </w:tc>
        <w:tc>
          <w:tcPr>
            <w:tcW w:w="1432" w:type="dxa"/>
            <w:noWrap w:val="0"/>
            <w:vAlign w:val="center"/>
          </w:tcPr>
          <w:p w14:paraId="093957A7">
            <w:pPr>
              <w:jc w:val="center"/>
              <w:rPr>
                <w:rFonts w:hint="eastAsia" w:ascii="仿宋_GB2312" w:hAnsi="仿宋_GB2312" w:eastAsia="仿宋_GB2312" w:cs="仿宋_GB2312"/>
                <w:highlight w:val="none"/>
              </w:rPr>
            </w:pPr>
          </w:p>
        </w:tc>
      </w:tr>
      <w:tr w14:paraId="5473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01E9E488">
            <w:pPr>
              <w:jc w:val="center"/>
              <w:rPr>
                <w:rFonts w:hint="eastAsia" w:ascii="仿宋_GB2312" w:hAnsi="仿宋_GB2312" w:eastAsia="仿宋_GB2312" w:cs="仿宋_GB2312"/>
                <w:highlight w:val="none"/>
              </w:rPr>
            </w:pPr>
          </w:p>
        </w:tc>
        <w:tc>
          <w:tcPr>
            <w:tcW w:w="2580" w:type="dxa"/>
            <w:noWrap w:val="0"/>
            <w:vAlign w:val="center"/>
          </w:tcPr>
          <w:p w14:paraId="6E301CDD">
            <w:pPr>
              <w:jc w:val="center"/>
              <w:rPr>
                <w:rFonts w:hint="eastAsia" w:ascii="仿宋_GB2312" w:hAnsi="仿宋_GB2312" w:eastAsia="仿宋_GB2312" w:cs="仿宋_GB2312"/>
                <w:highlight w:val="none"/>
              </w:rPr>
            </w:pPr>
          </w:p>
        </w:tc>
        <w:tc>
          <w:tcPr>
            <w:tcW w:w="1360" w:type="dxa"/>
            <w:noWrap w:val="0"/>
            <w:vAlign w:val="center"/>
          </w:tcPr>
          <w:p w14:paraId="0ECCF0C0">
            <w:pPr>
              <w:jc w:val="center"/>
              <w:rPr>
                <w:rFonts w:hint="eastAsia" w:ascii="仿宋_GB2312" w:hAnsi="仿宋_GB2312" w:eastAsia="仿宋_GB2312" w:cs="仿宋_GB2312"/>
                <w:highlight w:val="none"/>
              </w:rPr>
            </w:pPr>
          </w:p>
        </w:tc>
        <w:tc>
          <w:tcPr>
            <w:tcW w:w="2550" w:type="dxa"/>
            <w:noWrap w:val="0"/>
            <w:vAlign w:val="center"/>
          </w:tcPr>
          <w:p w14:paraId="2AF828E4">
            <w:pPr>
              <w:jc w:val="center"/>
              <w:rPr>
                <w:rFonts w:hint="eastAsia" w:ascii="仿宋_GB2312" w:hAnsi="仿宋_GB2312" w:eastAsia="仿宋_GB2312" w:cs="仿宋_GB2312"/>
                <w:highlight w:val="none"/>
              </w:rPr>
            </w:pPr>
          </w:p>
        </w:tc>
        <w:tc>
          <w:tcPr>
            <w:tcW w:w="1432" w:type="dxa"/>
            <w:noWrap w:val="0"/>
            <w:vAlign w:val="center"/>
          </w:tcPr>
          <w:p w14:paraId="68E11089">
            <w:pPr>
              <w:jc w:val="center"/>
              <w:rPr>
                <w:rFonts w:hint="eastAsia" w:ascii="仿宋_GB2312" w:hAnsi="仿宋_GB2312" w:eastAsia="仿宋_GB2312" w:cs="仿宋_GB2312"/>
                <w:highlight w:val="none"/>
              </w:rPr>
            </w:pPr>
          </w:p>
        </w:tc>
      </w:tr>
      <w:tr w14:paraId="243D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6C163B4A">
            <w:pPr>
              <w:jc w:val="center"/>
              <w:rPr>
                <w:rFonts w:hint="eastAsia" w:ascii="仿宋_GB2312" w:hAnsi="仿宋_GB2312" w:eastAsia="仿宋_GB2312" w:cs="仿宋_GB2312"/>
                <w:highlight w:val="none"/>
              </w:rPr>
            </w:pPr>
          </w:p>
        </w:tc>
        <w:tc>
          <w:tcPr>
            <w:tcW w:w="2580" w:type="dxa"/>
            <w:noWrap w:val="0"/>
            <w:vAlign w:val="center"/>
          </w:tcPr>
          <w:p w14:paraId="5B5805F3">
            <w:pPr>
              <w:jc w:val="center"/>
              <w:rPr>
                <w:rFonts w:hint="eastAsia" w:ascii="仿宋_GB2312" w:hAnsi="仿宋_GB2312" w:eastAsia="仿宋_GB2312" w:cs="仿宋_GB2312"/>
                <w:highlight w:val="none"/>
              </w:rPr>
            </w:pPr>
          </w:p>
        </w:tc>
        <w:tc>
          <w:tcPr>
            <w:tcW w:w="1360" w:type="dxa"/>
            <w:noWrap w:val="0"/>
            <w:vAlign w:val="center"/>
          </w:tcPr>
          <w:p w14:paraId="61D2F2E2">
            <w:pPr>
              <w:jc w:val="center"/>
              <w:rPr>
                <w:rFonts w:hint="eastAsia" w:ascii="仿宋_GB2312" w:hAnsi="仿宋_GB2312" w:eastAsia="仿宋_GB2312" w:cs="仿宋_GB2312"/>
                <w:highlight w:val="none"/>
              </w:rPr>
            </w:pPr>
          </w:p>
        </w:tc>
        <w:tc>
          <w:tcPr>
            <w:tcW w:w="2550" w:type="dxa"/>
            <w:noWrap w:val="0"/>
            <w:vAlign w:val="center"/>
          </w:tcPr>
          <w:p w14:paraId="2B50B5CA">
            <w:pPr>
              <w:jc w:val="center"/>
              <w:rPr>
                <w:rFonts w:hint="eastAsia" w:ascii="仿宋_GB2312" w:hAnsi="仿宋_GB2312" w:eastAsia="仿宋_GB2312" w:cs="仿宋_GB2312"/>
                <w:highlight w:val="none"/>
              </w:rPr>
            </w:pPr>
          </w:p>
        </w:tc>
        <w:tc>
          <w:tcPr>
            <w:tcW w:w="1432" w:type="dxa"/>
            <w:noWrap w:val="0"/>
            <w:vAlign w:val="center"/>
          </w:tcPr>
          <w:p w14:paraId="100BCDB1">
            <w:pPr>
              <w:jc w:val="center"/>
              <w:rPr>
                <w:rFonts w:hint="eastAsia" w:ascii="仿宋_GB2312" w:hAnsi="仿宋_GB2312" w:eastAsia="仿宋_GB2312" w:cs="仿宋_GB2312"/>
                <w:highlight w:val="none"/>
              </w:rPr>
            </w:pPr>
          </w:p>
        </w:tc>
      </w:tr>
      <w:tr w14:paraId="7155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20AF88CA">
            <w:pPr>
              <w:jc w:val="center"/>
              <w:rPr>
                <w:rFonts w:hint="eastAsia" w:ascii="仿宋_GB2312" w:hAnsi="仿宋_GB2312" w:eastAsia="仿宋_GB2312" w:cs="仿宋_GB2312"/>
                <w:highlight w:val="none"/>
              </w:rPr>
            </w:pPr>
          </w:p>
        </w:tc>
        <w:tc>
          <w:tcPr>
            <w:tcW w:w="2580" w:type="dxa"/>
            <w:noWrap w:val="0"/>
            <w:vAlign w:val="center"/>
          </w:tcPr>
          <w:p w14:paraId="1C1178D0">
            <w:pPr>
              <w:jc w:val="center"/>
              <w:rPr>
                <w:rFonts w:hint="eastAsia" w:ascii="仿宋_GB2312" w:hAnsi="仿宋_GB2312" w:eastAsia="仿宋_GB2312" w:cs="仿宋_GB2312"/>
                <w:highlight w:val="none"/>
              </w:rPr>
            </w:pPr>
          </w:p>
        </w:tc>
        <w:tc>
          <w:tcPr>
            <w:tcW w:w="1360" w:type="dxa"/>
            <w:noWrap w:val="0"/>
            <w:vAlign w:val="center"/>
          </w:tcPr>
          <w:p w14:paraId="4EC87367">
            <w:pPr>
              <w:jc w:val="center"/>
              <w:rPr>
                <w:rFonts w:hint="eastAsia" w:ascii="仿宋_GB2312" w:hAnsi="仿宋_GB2312" w:eastAsia="仿宋_GB2312" w:cs="仿宋_GB2312"/>
                <w:highlight w:val="none"/>
              </w:rPr>
            </w:pPr>
          </w:p>
        </w:tc>
        <w:tc>
          <w:tcPr>
            <w:tcW w:w="2550" w:type="dxa"/>
            <w:noWrap w:val="0"/>
            <w:vAlign w:val="center"/>
          </w:tcPr>
          <w:p w14:paraId="3A1D85D8">
            <w:pPr>
              <w:jc w:val="center"/>
              <w:rPr>
                <w:rFonts w:hint="eastAsia" w:ascii="仿宋_GB2312" w:hAnsi="仿宋_GB2312" w:eastAsia="仿宋_GB2312" w:cs="仿宋_GB2312"/>
                <w:highlight w:val="none"/>
              </w:rPr>
            </w:pPr>
          </w:p>
        </w:tc>
        <w:tc>
          <w:tcPr>
            <w:tcW w:w="1432" w:type="dxa"/>
            <w:noWrap w:val="0"/>
            <w:vAlign w:val="center"/>
          </w:tcPr>
          <w:p w14:paraId="4597808F">
            <w:pPr>
              <w:jc w:val="center"/>
              <w:rPr>
                <w:rFonts w:hint="eastAsia" w:ascii="仿宋_GB2312" w:hAnsi="仿宋_GB2312" w:eastAsia="仿宋_GB2312" w:cs="仿宋_GB2312"/>
                <w:highlight w:val="none"/>
              </w:rPr>
            </w:pPr>
          </w:p>
        </w:tc>
      </w:tr>
      <w:tr w14:paraId="0375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0" w:type="dxa"/>
            <w:noWrap w:val="0"/>
            <w:vAlign w:val="center"/>
          </w:tcPr>
          <w:p w14:paraId="0ACFF02F">
            <w:pPr>
              <w:jc w:val="center"/>
              <w:rPr>
                <w:rFonts w:hint="eastAsia" w:ascii="仿宋_GB2312" w:hAnsi="仿宋_GB2312" w:eastAsia="仿宋_GB2312" w:cs="仿宋_GB2312"/>
                <w:highlight w:val="none"/>
              </w:rPr>
            </w:pPr>
          </w:p>
        </w:tc>
        <w:tc>
          <w:tcPr>
            <w:tcW w:w="2580" w:type="dxa"/>
            <w:noWrap w:val="0"/>
            <w:vAlign w:val="center"/>
          </w:tcPr>
          <w:p w14:paraId="1C0AE925">
            <w:pPr>
              <w:jc w:val="center"/>
              <w:rPr>
                <w:rFonts w:hint="eastAsia" w:ascii="仿宋_GB2312" w:hAnsi="仿宋_GB2312" w:eastAsia="仿宋_GB2312" w:cs="仿宋_GB2312"/>
                <w:highlight w:val="none"/>
              </w:rPr>
            </w:pPr>
          </w:p>
        </w:tc>
        <w:tc>
          <w:tcPr>
            <w:tcW w:w="1360" w:type="dxa"/>
            <w:noWrap w:val="0"/>
            <w:vAlign w:val="center"/>
          </w:tcPr>
          <w:p w14:paraId="3B5C0223">
            <w:pPr>
              <w:jc w:val="center"/>
              <w:rPr>
                <w:rFonts w:hint="eastAsia" w:ascii="仿宋_GB2312" w:hAnsi="仿宋_GB2312" w:eastAsia="仿宋_GB2312" w:cs="仿宋_GB2312"/>
                <w:highlight w:val="none"/>
              </w:rPr>
            </w:pPr>
          </w:p>
        </w:tc>
        <w:tc>
          <w:tcPr>
            <w:tcW w:w="2550" w:type="dxa"/>
            <w:noWrap w:val="0"/>
            <w:vAlign w:val="center"/>
          </w:tcPr>
          <w:p w14:paraId="229EC15A">
            <w:pPr>
              <w:jc w:val="center"/>
              <w:rPr>
                <w:rFonts w:hint="eastAsia" w:ascii="仿宋_GB2312" w:hAnsi="仿宋_GB2312" w:eastAsia="仿宋_GB2312" w:cs="仿宋_GB2312"/>
                <w:highlight w:val="none"/>
              </w:rPr>
            </w:pPr>
          </w:p>
        </w:tc>
        <w:tc>
          <w:tcPr>
            <w:tcW w:w="1432" w:type="dxa"/>
            <w:noWrap w:val="0"/>
            <w:vAlign w:val="center"/>
          </w:tcPr>
          <w:p w14:paraId="32E3F1F7">
            <w:pPr>
              <w:jc w:val="center"/>
              <w:rPr>
                <w:rFonts w:hint="eastAsia" w:ascii="仿宋_GB2312" w:hAnsi="仿宋_GB2312" w:eastAsia="仿宋_GB2312" w:cs="仿宋_GB2312"/>
                <w:highlight w:val="none"/>
              </w:rPr>
            </w:pPr>
          </w:p>
        </w:tc>
      </w:tr>
    </w:tbl>
    <w:p w14:paraId="5135FA6C">
      <w:pPr>
        <w:spacing w:line="480" w:lineRule="exact"/>
        <w:rPr>
          <w:rFonts w:hint="eastAsia" w:ascii="仿宋_GB2312" w:hAnsi="仿宋_GB2312" w:eastAsia="仿宋_GB2312" w:cs="仿宋_GB2312"/>
          <w:b/>
          <w:sz w:val="24"/>
          <w:highlight w:val="none"/>
          <w:u w:val="single"/>
        </w:rPr>
      </w:pPr>
      <w:r>
        <w:rPr>
          <w:rFonts w:hint="eastAsia" w:ascii="仿宋_GB2312" w:hAnsi="仿宋_GB2312" w:eastAsia="仿宋_GB2312" w:cs="仿宋_GB2312"/>
          <w:b/>
          <w:sz w:val="24"/>
          <w:highlight w:val="none"/>
          <w:u w:val="single"/>
        </w:rPr>
        <w:t>投标文件中还应后附以下材料，否则评标委员会有权认为所投产品不符合要求：</w:t>
      </w:r>
    </w:p>
    <w:p w14:paraId="6A06446C">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1.设备技术性能条件说明和有关资料，包括产品技术性能说明书（中文）、检测报告及图片、系统软件操作简介等相关证明文件。</w:t>
      </w:r>
    </w:p>
    <w:p w14:paraId="6423A33B">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2.货物清单，包括备品备件、专用工具和软件。</w:t>
      </w:r>
    </w:p>
    <w:p w14:paraId="6E2E3532">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3.如本表格式内容不能满足需要，投标人可根据本表格格式自行划表填写，但必须体现以上内容。</w:t>
      </w:r>
    </w:p>
    <w:p w14:paraId="600C8520">
      <w:pPr>
        <w:rPr>
          <w:rFonts w:hint="eastAsia" w:ascii="仿宋_GB2312" w:hAnsi="仿宋_GB2312" w:eastAsia="仿宋_GB2312" w:cs="仿宋_GB2312"/>
          <w:sz w:val="24"/>
          <w:highlight w:val="none"/>
        </w:rPr>
      </w:pPr>
    </w:p>
    <w:p w14:paraId="2BBFE281">
      <w:pPr>
        <w:rPr>
          <w:rFonts w:hint="eastAsia" w:ascii="仿宋_GB2312" w:hAnsi="仿宋_GB2312" w:eastAsia="仿宋_GB2312" w:cs="仿宋_GB2312"/>
          <w:sz w:val="24"/>
          <w:highlight w:val="none"/>
        </w:rPr>
      </w:pPr>
    </w:p>
    <w:p w14:paraId="1D476439">
      <w:pPr>
        <w:adjustRightInd w:val="0"/>
        <w:snapToGrid w:val="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投标人法定代表人（或法定代表人授权代表）签字：</w:t>
      </w:r>
    </w:p>
    <w:p w14:paraId="21CD0ADD">
      <w:pPr>
        <w:adjustRightInd w:val="0"/>
        <w:snapToGrid w:val="0"/>
        <w:rPr>
          <w:rFonts w:hint="eastAsia" w:ascii="仿宋_GB2312" w:hAnsi="仿宋_GB2312" w:eastAsia="仿宋_GB2312" w:cs="仿宋_GB2312"/>
          <w:sz w:val="24"/>
          <w:highlight w:val="none"/>
          <w:u w:val="single"/>
        </w:rPr>
      </w:pPr>
      <w:r>
        <w:rPr>
          <w:rFonts w:hint="eastAsia" w:ascii="仿宋_GB2312" w:hAnsi="仿宋_GB2312" w:eastAsia="仿宋_GB2312" w:cs="仿宋_GB2312"/>
          <w:sz w:val="24"/>
          <w:highlight w:val="none"/>
        </w:rPr>
        <w:t>投标人名称（加盖公章）：</w:t>
      </w:r>
    </w:p>
    <w:p w14:paraId="66D8B86A">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日期：   年   月   日</w:t>
      </w:r>
    </w:p>
    <w:p w14:paraId="2580273A">
      <w:pPr>
        <w:rPr>
          <w:rFonts w:hint="eastAsia" w:ascii="仿宋_GB2312" w:hAnsi="仿宋_GB2312" w:eastAsia="仿宋_GB2312" w:cs="仿宋_GB2312"/>
          <w:b/>
          <w:sz w:val="24"/>
          <w:highlight w:val="none"/>
        </w:rPr>
      </w:pPr>
      <w:r>
        <w:rPr>
          <w:rFonts w:hint="eastAsia" w:ascii="仿宋_GB2312" w:hAnsi="仿宋_GB2312" w:eastAsia="仿宋_GB2312" w:cs="仿宋_GB2312"/>
          <w:b/>
          <w:sz w:val="28"/>
          <w:szCs w:val="28"/>
          <w:highlight w:val="none"/>
        </w:rPr>
        <w:br w:type="page"/>
      </w:r>
      <w:r>
        <w:rPr>
          <w:rFonts w:hint="eastAsia" w:ascii="仿宋_GB2312" w:hAnsi="仿宋_GB2312" w:eastAsia="仿宋_GB2312" w:cs="仿宋_GB2312"/>
          <w:b/>
          <w:sz w:val="24"/>
          <w:highlight w:val="none"/>
        </w:rPr>
        <w:t>4.2技术条款响应表</w:t>
      </w:r>
    </w:p>
    <w:p w14:paraId="05FB78ED">
      <w:pPr>
        <w:pStyle w:val="92"/>
        <w:rPr>
          <w:rFonts w:hint="eastAsia" w:ascii="仿宋_GB2312" w:hAnsi="仿宋_GB2312" w:eastAsia="仿宋_GB2312" w:cs="仿宋_GB2312"/>
          <w:b/>
          <w:szCs w:val="24"/>
          <w:highlight w:val="none"/>
        </w:rPr>
      </w:pPr>
      <w:r>
        <w:rPr>
          <w:rFonts w:hint="eastAsia" w:ascii="仿宋_GB2312" w:hAnsi="仿宋_GB2312" w:eastAsia="仿宋_GB2312" w:cs="仿宋_GB2312"/>
          <w:b/>
          <w:szCs w:val="24"/>
          <w:highlight w:val="none"/>
        </w:rPr>
        <w:t>（1）实质性响应技术条款（“★” 项）响应表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41FD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center"/>
          </w:tcPr>
          <w:p w14:paraId="1221F575">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序号</w:t>
            </w:r>
          </w:p>
        </w:tc>
        <w:tc>
          <w:tcPr>
            <w:tcW w:w="1716" w:type="dxa"/>
            <w:noWrap w:val="0"/>
            <w:vAlign w:val="center"/>
          </w:tcPr>
          <w:p w14:paraId="24AFA42B">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招标规格/要求</w:t>
            </w:r>
          </w:p>
        </w:tc>
        <w:tc>
          <w:tcPr>
            <w:tcW w:w="3207" w:type="dxa"/>
            <w:noWrap w:val="0"/>
            <w:vAlign w:val="center"/>
          </w:tcPr>
          <w:p w14:paraId="791B6650">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投标实际参数</w:t>
            </w:r>
          </w:p>
          <w:p w14:paraId="527C369A">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bCs/>
                <w:szCs w:val="21"/>
                <w:highlight w:val="none"/>
              </w:rPr>
              <w:t>(投标人应按投标货物/服务实际数据填写，不能照抄招标要求)</w:t>
            </w:r>
          </w:p>
        </w:tc>
        <w:tc>
          <w:tcPr>
            <w:tcW w:w="1890" w:type="dxa"/>
            <w:noWrap w:val="0"/>
            <w:vAlign w:val="center"/>
          </w:tcPr>
          <w:p w14:paraId="279530AE">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是否偏离（无偏离/正偏离/负偏离）</w:t>
            </w:r>
          </w:p>
        </w:tc>
        <w:tc>
          <w:tcPr>
            <w:tcW w:w="1157" w:type="dxa"/>
            <w:noWrap w:val="0"/>
            <w:vAlign w:val="center"/>
          </w:tcPr>
          <w:p w14:paraId="62953E43">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偏离简述</w:t>
            </w:r>
          </w:p>
        </w:tc>
      </w:tr>
      <w:tr w14:paraId="1E03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BCCA397">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1716" w:type="dxa"/>
            <w:noWrap w:val="0"/>
            <w:vAlign w:val="top"/>
          </w:tcPr>
          <w:p w14:paraId="4460F955">
            <w:pPr>
              <w:jc w:val="center"/>
              <w:rPr>
                <w:rFonts w:hint="eastAsia" w:ascii="仿宋_GB2312" w:hAnsi="仿宋_GB2312" w:eastAsia="仿宋_GB2312" w:cs="仿宋_GB2312"/>
                <w:szCs w:val="21"/>
                <w:highlight w:val="none"/>
              </w:rPr>
            </w:pPr>
          </w:p>
        </w:tc>
        <w:tc>
          <w:tcPr>
            <w:tcW w:w="3207" w:type="dxa"/>
            <w:noWrap w:val="0"/>
            <w:vAlign w:val="top"/>
          </w:tcPr>
          <w:p w14:paraId="14DF31D8">
            <w:pPr>
              <w:rPr>
                <w:rFonts w:hint="eastAsia" w:ascii="仿宋_GB2312" w:hAnsi="仿宋_GB2312" w:eastAsia="仿宋_GB2312" w:cs="仿宋_GB2312"/>
                <w:szCs w:val="21"/>
                <w:highlight w:val="none"/>
              </w:rPr>
            </w:pPr>
          </w:p>
        </w:tc>
        <w:tc>
          <w:tcPr>
            <w:tcW w:w="1890" w:type="dxa"/>
            <w:noWrap w:val="0"/>
            <w:vAlign w:val="top"/>
          </w:tcPr>
          <w:p w14:paraId="77055311">
            <w:pPr>
              <w:rPr>
                <w:rFonts w:hint="eastAsia" w:ascii="仿宋_GB2312" w:hAnsi="仿宋_GB2312" w:eastAsia="仿宋_GB2312" w:cs="仿宋_GB2312"/>
                <w:szCs w:val="21"/>
                <w:highlight w:val="none"/>
              </w:rPr>
            </w:pPr>
          </w:p>
        </w:tc>
        <w:tc>
          <w:tcPr>
            <w:tcW w:w="1157" w:type="dxa"/>
            <w:noWrap w:val="0"/>
            <w:vAlign w:val="top"/>
          </w:tcPr>
          <w:p w14:paraId="5D3942BC">
            <w:pPr>
              <w:rPr>
                <w:rFonts w:hint="eastAsia" w:ascii="仿宋_GB2312" w:hAnsi="仿宋_GB2312" w:eastAsia="仿宋_GB2312" w:cs="仿宋_GB2312"/>
                <w:szCs w:val="21"/>
                <w:highlight w:val="none"/>
              </w:rPr>
            </w:pPr>
          </w:p>
        </w:tc>
      </w:tr>
      <w:tr w14:paraId="466C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583E296">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1716" w:type="dxa"/>
            <w:noWrap w:val="0"/>
            <w:vAlign w:val="top"/>
          </w:tcPr>
          <w:p w14:paraId="41405087">
            <w:pPr>
              <w:jc w:val="center"/>
              <w:rPr>
                <w:rFonts w:hint="eastAsia" w:ascii="仿宋_GB2312" w:hAnsi="仿宋_GB2312" w:eastAsia="仿宋_GB2312" w:cs="仿宋_GB2312"/>
                <w:szCs w:val="21"/>
                <w:highlight w:val="none"/>
              </w:rPr>
            </w:pPr>
          </w:p>
        </w:tc>
        <w:tc>
          <w:tcPr>
            <w:tcW w:w="3207" w:type="dxa"/>
            <w:noWrap w:val="0"/>
            <w:vAlign w:val="top"/>
          </w:tcPr>
          <w:p w14:paraId="42E68501">
            <w:pPr>
              <w:rPr>
                <w:rFonts w:hint="eastAsia" w:ascii="仿宋_GB2312" w:hAnsi="仿宋_GB2312" w:eastAsia="仿宋_GB2312" w:cs="仿宋_GB2312"/>
                <w:szCs w:val="21"/>
                <w:highlight w:val="none"/>
              </w:rPr>
            </w:pPr>
          </w:p>
        </w:tc>
        <w:tc>
          <w:tcPr>
            <w:tcW w:w="1890" w:type="dxa"/>
            <w:noWrap w:val="0"/>
            <w:vAlign w:val="top"/>
          </w:tcPr>
          <w:p w14:paraId="07EDB4C7">
            <w:pPr>
              <w:rPr>
                <w:rFonts w:hint="eastAsia" w:ascii="仿宋_GB2312" w:hAnsi="仿宋_GB2312" w:eastAsia="仿宋_GB2312" w:cs="仿宋_GB2312"/>
                <w:szCs w:val="21"/>
                <w:highlight w:val="none"/>
              </w:rPr>
            </w:pPr>
          </w:p>
        </w:tc>
        <w:tc>
          <w:tcPr>
            <w:tcW w:w="1157" w:type="dxa"/>
            <w:noWrap w:val="0"/>
            <w:vAlign w:val="top"/>
          </w:tcPr>
          <w:p w14:paraId="3E9F4E8B">
            <w:pPr>
              <w:rPr>
                <w:rFonts w:hint="eastAsia" w:ascii="仿宋_GB2312" w:hAnsi="仿宋_GB2312" w:eastAsia="仿宋_GB2312" w:cs="仿宋_GB2312"/>
                <w:szCs w:val="21"/>
                <w:highlight w:val="none"/>
              </w:rPr>
            </w:pPr>
          </w:p>
        </w:tc>
      </w:tr>
      <w:tr w14:paraId="7E37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10751B63">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w:t>
            </w:r>
          </w:p>
        </w:tc>
        <w:tc>
          <w:tcPr>
            <w:tcW w:w="1716" w:type="dxa"/>
            <w:noWrap w:val="0"/>
            <w:vAlign w:val="top"/>
          </w:tcPr>
          <w:p w14:paraId="5143CA0A">
            <w:pPr>
              <w:jc w:val="center"/>
              <w:rPr>
                <w:rFonts w:hint="eastAsia" w:ascii="仿宋_GB2312" w:hAnsi="仿宋_GB2312" w:eastAsia="仿宋_GB2312" w:cs="仿宋_GB2312"/>
                <w:szCs w:val="21"/>
                <w:highlight w:val="none"/>
              </w:rPr>
            </w:pPr>
          </w:p>
        </w:tc>
        <w:tc>
          <w:tcPr>
            <w:tcW w:w="3207" w:type="dxa"/>
            <w:noWrap w:val="0"/>
            <w:vAlign w:val="top"/>
          </w:tcPr>
          <w:p w14:paraId="355B8C80">
            <w:pPr>
              <w:rPr>
                <w:rFonts w:hint="eastAsia" w:ascii="仿宋_GB2312" w:hAnsi="仿宋_GB2312" w:eastAsia="仿宋_GB2312" w:cs="仿宋_GB2312"/>
                <w:szCs w:val="21"/>
                <w:highlight w:val="none"/>
              </w:rPr>
            </w:pPr>
          </w:p>
        </w:tc>
        <w:tc>
          <w:tcPr>
            <w:tcW w:w="1890" w:type="dxa"/>
            <w:noWrap w:val="0"/>
            <w:vAlign w:val="top"/>
          </w:tcPr>
          <w:p w14:paraId="1C8DE420">
            <w:pPr>
              <w:rPr>
                <w:rFonts w:hint="eastAsia" w:ascii="仿宋_GB2312" w:hAnsi="仿宋_GB2312" w:eastAsia="仿宋_GB2312" w:cs="仿宋_GB2312"/>
                <w:szCs w:val="21"/>
                <w:highlight w:val="none"/>
              </w:rPr>
            </w:pPr>
          </w:p>
        </w:tc>
        <w:tc>
          <w:tcPr>
            <w:tcW w:w="1157" w:type="dxa"/>
            <w:noWrap w:val="0"/>
            <w:vAlign w:val="top"/>
          </w:tcPr>
          <w:p w14:paraId="2AACECF1">
            <w:pPr>
              <w:rPr>
                <w:rFonts w:hint="eastAsia" w:ascii="仿宋_GB2312" w:hAnsi="仿宋_GB2312" w:eastAsia="仿宋_GB2312" w:cs="仿宋_GB2312"/>
                <w:szCs w:val="21"/>
                <w:highlight w:val="none"/>
              </w:rPr>
            </w:pPr>
          </w:p>
        </w:tc>
      </w:tr>
      <w:tr w14:paraId="45EA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2DBB1932">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w:t>
            </w:r>
          </w:p>
        </w:tc>
        <w:tc>
          <w:tcPr>
            <w:tcW w:w="1716" w:type="dxa"/>
            <w:noWrap w:val="0"/>
            <w:vAlign w:val="top"/>
          </w:tcPr>
          <w:p w14:paraId="49891BF4">
            <w:pPr>
              <w:jc w:val="center"/>
              <w:rPr>
                <w:rFonts w:hint="eastAsia" w:ascii="仿宋_GB2312" w:hAnsi="仿宋_GB2312" w:eastAsia="仿宋_GB2312" w:cs="仿宋_GB2312"/>
                <w:szCs w:val="21"/>
                <w:highlight w:val="none"/>
              </w:rPr>
            </w:pPr>
          </w:p>
        </w:tc>
        <w:tc>
          <w:tcPr>
            <w:tcW w:w="3207" w:type="dxa"/>
            <w:noWrap w:val="0"/>
            <w:vAlign w:val="top"/>
          </w:tcPr>
          <w:p w14:paraId="53A69368">
            <w:pPr>
              <w:rPr>
                <w:rFonts w:hint="eastAsia" w:ascii="仿宋_GB2312" w:hAnsi="仿宋_GB2312" w:eastAsia="仿宋_GB2312" w:cs="仿宋_GB2312"/>
                <w:szCs w:val="21"/>
                <w:highlight w:val="none"/>
              </w:rPr>
            </w:pPr>
          </w:p>
        </w:tc>
        <w:tc>
          <w:tcPr>
            <w:tcW w:w="1890" w:type="dxa"/>
            <w:noWrap w:val="0"/>
            <w:vAlign w:val="top"/>
          </w:tcPr>
          <w:p w14:paraId="61C07C4F">
            <w:pPr>
              <w:rPr>
                <w:rFonts w:hint="eastAsia" w:ascii="仿宋_GB2312" w:hAnsi="仿宋_GB2312" w:eastAsia="仿宋_GB2312" w:cs="仿宋_GB2312"/>
                <w:szCs w:val="21"/>
                <w:highlight w:val="none"/>
              </w:rPr>
            </w:pPr>
          </w:p>
        </w:tc>
        <w:tc>
          <w:tcPr>
            <w:tcW w:w="1157" w:type="dxa"/>
            <w:noWrap w:val="0"/>
            <w:vAlign w:val="top"/>
          </w:tcPr>
          <w:p w14:paraId="0B1230E5">
            <w:pPr>
              <w:rPr>
                <w:rFonts w:hint="eastAsia" w:ascii="仿宋_GB2312" w:hAnsi="仿宋_GB2312" w:eastAsia="仿宋_GB2312" w:cs="仿宋_GB2312"/>
                <w:szCs w:val="21"/>
                <w:highlight w:val="none"/>
              </w:rPr>
            </w:pPr>
          </w:p>
        </w:tc>
      </w:tr>
      <w:tr w14:paraId="2E74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20E6408">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p>
        </w:tc>
        <w:tc>
          <w:tcPr>
            <w:tcW w:w="1716" w:type="dxa"/>
            <w:noWrap w:val="0"/>
            <w:vAlign w:val="top"/>
          </w:tcPr>
          <w:p w14:paraId="3ABEC5F0">
            <w:pPr>
              <w:jc w:val="center"/>
              <w:rPr>
                <w:rFonts w:hint="eastAsia" w:ascii="仿宋_GB2312" w:hAnsi="仿宋_GB2312" w:eastAsia="仿宋_GB2312" w:cs="仿宋_GB2312"/>
                <w:szCs w:val="21"/>
                <w:highlight w:val="none"/>
              </w:rPr>
            </w:pPr>
          </w:p>
        </w:tc>
        <w:tc>
          <w:tcPr>
            <w:tcW w:w="3207" w:type="dxa"/>
            <w:noWrap w:val="0"/>
            <w:vAlign w:val="top"/>
          </w:tcPr>
          <w:p w14:paraId="54355F42">
            <w:pPr>
              <w:rPr>
                <w:rFonts w:hint="eastAsia" w:ascii="仿宋_GB2312" w:hAnsi="仿宋_GB2312" w:eastAsia="仿宋_GB2312" w:cs="仿宋_GB2312"/>
                <w:szCs w:val="21"/>
                <w:highlight w:val="none"/>
              </w:rPr>
            </w:pPr>
          </w:p>
        </w:tc>
        <w:tc>
          <w:tcPr>
            <w:tcW w:w="1890" w:type="dxa"/>
            <w:noWrap w:val="0"/>
            <w:vAlign w:val="top"/>
          </w:tcPr>
          <w:p w14:paraId="06F85CD9">
            <w:pPr>
              <w:rPr>
                <w:rFonts w:hint="eastAsia" w:ascii="仿宋_GB2312" w:hAnsi="仿宋_GB2312" w:eastAsia="仿宋_GB2312" w:cs="仿宋_GB2312"/>
                <w:szCs w:val="21"/>
                <w:highlight w:val="none"/>
              </w:rPr>
            </w:pPr>
          </w:p>
        </w:tc>
        <w:tc>
          <w:tcPr>
            <w:tcW w:w="1157" w:type="dxa"/>
            <w:noWrap w:val="0"/>
            <w:vAlign w:val="top"/>
          </w:tcPr>
          <w:p w14:paraId="7C1172AC">
            <w:pPr>
              <w:rPr>
                <w:rFonts w:hint="eastAsia" w:ascii="仿宋_GB2312" w:hAnsi="仿宋_GB2312" w:eastAsia="仿宋_GB2312" w:cs="仿宋_GB2312"/>
                <w:szCs w:val="21"/>
                <w:highlight w:val="none"/>
              </w:rPr>
            </w:pPr>
          </w:p>
        </w:tc>
      </w:tr>
    </w:tbl>
    <w:p w14:paraId="4C19902B">
      <w:pPr>
        <w:ind w:left="2" w:hanging="2"/>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注：</w:t>
      </w:r>
    </w:p>
    <w:p w14:paraId="5A4CB8FE">
      <w:pPr>
        <w:ind w:left="2" w:leftChars="1" w:firstLine="315" w:firstLineChars="15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1.投标人必须对应招标文件“用户需求书”的“★” 项内容逐条响应。如有缺漏，缺漏项视同不符合招标要求。打“★” 项为不可负偏离(劣于)的重要项。</w:t>
      </w:r>
    </w:p>
    <w:p w14:paraId="2CBE2E0E">
      <w:pPr>
        <w:ind w:left="2" w:leftChars="1" w:firstLine="315" w:firstLineChars="15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2.投标人响应招标需求应具体、明确，含糊不清、不确切或伪造、变造证明材料的，按照不完全响应或者完全不响应处理。构成提供虚假材料的，移送监管部门查处。</w:t>
      </w:r>
    </w:p>
    <w:p w14:paraId="13795E9E">
      <w:pPr>
        <w:ind w:left="2" w:leftChars="1" w:firstLine="315" w:firstLineChars="15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3.本表内容不得擅自修改。</w:t>
      </w:r>
    </w:p>
    <w:p w14:paraId="6A503428">
      <w:pPr>
        <w:ind w:firstLine="315" w:firstLineChars="15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4.当招标文件中未设置“★”项技术条款时，应在此表中直接填写：本项目未设置“★”项技术条款。</w:t>
      </w:r>
    </w:p>
    <w:p w14:paraId="10C4F18F">
      <w:pPr>
        <w:ind w:firstLine="315" w:firstLineChars="15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5.所有投标人须提供投标产品彩页及相应技术参数的厂家使用说明书作为技术证明文件，否则评标委员会有权视相应技术参数响应不符合招标要求（如厂家的产品使用说明书为英文版，请同时提供中文版）。</w:t>
      </w:r>
    </w:p>
    <w:p w14:paraId="4E35E757">
      <w:pPr>
        <w:adjustRightInd w:val="0"/>
        <w:snapToGrid w:val="0"/>
        <w:spacing w:line="300" w:lineRule="auto"/>
        <w:ind w:firstLine="537" w:firstLineChars="224"/>
        <w:rPr>
          <w:rFonts w:hint="eastAsia" w:ascii="仿宋_GB2312" w:hAnsi="仿宋_GB2312" w:eastAsia="仿宋_GB2312" w:cs="仿宋_GB2312"/>
          <w:sz w:val="24"/>
          <w:highlight w:val="none"/>
        </w:rPr>
      </w:pPr>
    </w:p>
    <w:p w14:paraId="7CB8854C">
      <w:pPr>
        <w:adjustRightInd w:val="0"/>
        <w:snapToGrid w:val="0"/>
        <w:spacing w:line="300" w:lineRule="auto"/>
        <w:ind w:firstLine="537" w:firstLineChars="224"/>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投标人法定代表人（或法定代表人授权代表）签字：</w:t>
      </w:r>
    </w:p>
    <w:p w14:paraId="05D470EE">
      <w:pPr>
        <w:adjustRightInd w:val="0"/>
        <w:snapToGrid w:val="0"/>
        <w:spacing w:line="300" w:lineRule="auto"/>
        <w:ind w:firstLine="537" w:firstLineChars="224"/>
        <w:rPr>
          <w:rFonts w:hint="eastAsia" w:ascii="仿宋_GB2312" w:hAnsi="仿宋_GB2312" w:eastAsia="仿宋_GB2312" w:cs="仿宋_GB2312"/>
          <w:sz w:val="24"/>
          <w:highlight w:val="none"/>
          <w:u w:val="single"/>
        </w:rPr>
      </w:pPr>
      <w:r>
        <w:rPr>
          <w:rFonts w:hint="eastAsia" w:ascii="仿宋_GB2312" w:hAnsi="仿宋_GB2312" w:eastAsia="仿宋_GB2312" w:cs="仿宋_GB2312"/>
          <w:sz w:val="24"/>
          <w:highlight w:val="none"/>
        </w:rPr>
        <w:t>投标人名称（加盖公章）：</w:t>
      </w:r>
    </w:p>
    <w:p w14:paraId="00043736">
      <w:pPr>
        <w:ind w:left="2" w:firstLine="537" w:firstLineChars="224"/>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日期：   年   月   日</w:t>
      </w:r>
    </w:p>
    <w:p w14:paraId="3ED0DFDA">
      <w:pPr>
        <w:pStyle w:val="92"/>
        <w:rPr>
          <w:rFonts w:hint="eastAsia" w:ascii="仿宋_GB2312" w:hAnsi="仿宋_GB2312" w:eastAsia="仿宋_GB2312" w:cs="仿宋_GB2312"/>
          <w:b/>
          <w:szCs w:val="24"/>
          <w:highlight w:val="none"/>
        </w:rPr>
      </w:pPr>
      <w:r>
        <w:rPr>
          <w:rFonts w:hint="eastAsia" w:ascii="仿宋_GB2312" w:hAnsi="仿宋_GB2312" w:eastAsia="仿宋_GB2312" w:cs="仿宋_GB2312"/>
          <w:b/>
          <w:szCs w:val="24"/>
          <w:highlight w:val="none"/>
        </w:rPr>
        <w:br w:type="page"/>
      </w:r>
      <w:r>
        <w:rPr>
          <w:rFonts w:hint="eastAsia" w:ascii="仿宋_GB2312" w:hAnsi="仿宋_GB2312" w:eastAsia="仿宋_GB2312" w:cs="仿宋_GB2312"/>
          <w:b/>
          <w:szCs w:val="24"/>
          <w:highlight w:val="none"/>
        </w:rPr>
        <w:t>（2）非实质性技术条款响应表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070E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center"/>
          </w:tcPr>
          <w:p w14:paraId="744D7F31">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序号</w:t>
            </w:r>
          </w:p>
        </w:tc>
        <w:tc>
          <w:tcPr>
            <w:tcW w:w="1716" w:type="dxa"/>
            <w:noWrap w:val="0"/>
            <w:vAlign w:val="center"/>
          </w:tcPr>
          <w:p w14:paraId="69A81CE7">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招标规格/要求</w:t>
            </w:r>
          </w:p>
        </w:tc>
        <w:tc>
          <w:tcPr>
            <w:tcW w:w="3207" w:type="dxa"/>
            <w:noWrap w:val="0"/>
            <w:vAlign w:val="center"/>
          </w:tcPr>
          <w:p w14:paraId="17526814">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投标实际参数</w:t>
            </w:r>
          </w:p>
          <w:p w14:paraId="19F878B0">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bCs/>
                <w:szCs w:val="21"/>
                <w:highlight w:val="none"/>
              </w:rPr>
              <w:t>(投标人应按投标货物/服务实际数据填写，不能照抄招标要求)</w:t>
            </w:r>
          </w:p>
        </w:tc>
        <w:tc>
          <w:tcPr>
            <w:tcW w:w="1890" w:type="dxa"/>
            <w:noWrap w:val="0"/>
            <w:vAlign w:val="center"/>
          </w:tcPr>
          <w:p w14:paraId="18ADC568">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是否偏离（无偏离/正偏离/负偏离）</w:t>
            </w:r>
          </w:p>
        </w:tc>
        <w:tc>
          <w:tcPr>
            <w:tcW w:w="1157" w:type="dxa"/>
            <w:noWrap w:val="0"/>
            <w:vAlign w:val="center"/>
          </w:tcPr>
          <w:p w14:paraId="7443CB6E">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偏离简述</w:t>
            </w:r>
          </w:p>
        </w:tc>
      </w:tr>
      <w:tr w14:paraId="4F02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7501FF98">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1716" w:type="dxa"/>
            <w:noWrap w:val="0"/>
            <w:vAlign w:val="top"/>
          </w:tcPr>
          <w:p w14:paraId="34C4065F">
            <w:pPr>
              <w:jc w:val="center"/>
              <w:rPr>
                <w:rFonts w:hint="eastAsia" w:ascii="仿宋_GB2312" w:hAnsi="仿宋_GB2312" w:eastAsia="仿宋_GB2312" w:cs="仿宋_GB2312"/>
                <w:szCs w:val="21"/>
                <w:highlight w:val="none"/>
              </w:rPr>
            </w:pPr>
          </w:p>
        </w:tc>
        <w:tc>
          <w:tcPr>
            <w:tcW w:w="3207" w:type="dxa"/>
            <w:noWrap w:val="0"/>
            <w:vAlign w:val="top"/>
          </w:tcPr>
          <w:p w14:paraId="1DC432E1">
            <w:pPr>
              <w:rPr>
                <w:rFonts w:hint="eastAsia" w:ascii="仿宋_GB2312" w:hAnsi="仿宋_GB2312" w:eastAsia="仿宋_GB2312" w:cs="仿宋_GB2312"/>
                <w:szCs w:val="21"/>
                <w:highlight w:val="none"/>
              </w:rPr>
            </w:pPr>
          </w:p>
        </w:tc>
        <w:tc>
          <w:tcPr>
            <w:tcW w:w="1890" w:type="dxa"/>
            <w:noWrap w:val="0"/>
            <w:vAlign w:val="top"/>
          </w:tcPr>
          <w:p w14:paraId="2A09CB09">
            <w:pPr>
              <w:rPr>
                <w:rFonts w:hint="eastAsia" w:ascii="仿宋_GB2312" w:hAnsi="仿宋_GB2312" w:eastAsia="仿宋_GB2312" w:cs="仿宋_GB2312"/>
                <w:szCs w:val="21"/>
                <w:highlight w:val="none"/>
              </w:rPr>
            </w:pPr>
          </w:p>
        </w:tc>
        <w:tc>
          <w:tcPr>
            <w:tcW w:w="1157" w:type="dxa"/>
            <w:noWrap w:val="0"/>
            <w:vAlign w:val="top"/>
          </w:tcPr>
          <w:p w14:paraId="368100F2">
            <w:pPr>
              <w:rPr>
                <w:rFonts w:hint="eastAsia" w:ascii="仿宋_GB2312" w:hAnsi="仿宋_GB2312" w:eastAsia="仿宋_GB2312" w:cs="仿宋_GB2312"/>
                <w:szCs w:val="21"/>
                <w:highlight w:val="none"/>
              </w:rPr>
            </w:pPr>
          </w:p>
        </w:tc>
      </w:tr>
      <w:tr w14:paraId="592F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28B8743C">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1716" w:type="dxa"/>
            <w:noWrap w:val="0"/>
            <w:vAlign w:val="top"/>
          </w:tcPr>
          <w:p w14:paraId="7085FB5D">
            <w:pPr>
              <w:jc w:val="center"/>
              <w:rPr>
                <w:rFonts w:hint="eastAsia" w:ascii="仿宋_GB2312" w:hAnsi="仿宋_GB2312" w:eastAsia="仿宋_GB2312" w:cs="仿宋_GB2312"/>
                <w:szCs w:val="21"/>
                <w:highlight w:val="none"/>
              </w:rPr>
            </w:pPr>
          </w:p>
        </w:tc>
        <w:tc>
          <w:tcPr>
            <w:tcW w:w="3207" w:type="dxa"/>
            <w:noWrap w:val="0"/>
            <w:vAlign w:val="top"/>
          </w:tcPr>
          <w:p w14:paraId="1CD1CD62">
            <w:pPr>
              <w:rPr>
                <w:rFonts w:hint="eastAsia" w:ascii="仿宋_GB2312" w:hAnsi="仿宋_GB2312" w:eastAsia="仿宋_GB2312" w:cs="仿宋_GB2312"/>
                <w:szCs w:val="21"/>
                <w:highlight w:val="none"/>
              </w:rPr>
            </w:pPr>
          </w:p>
        </w:tc>
        <w:tc>
          <w:tcPr>
            <w:tcW w:w="1890" w:type="dxa"/>
            <w:noWrap w:val="0"/>
            <w:vAlign w:val="top"/>
          </w:tcPr>
          <w:p w14:paraId="3ED78A02">
            <w:pPr>
              <w:rPr>
                <w:rFonts w:hint="eastAsia" w:ascii="仿宋_GB2312" w:hAnsi="仿宋_GB2312" w:eastAsia="仿宋_GB2312" w:cs="仿宋_GB2312"/>
                <w:szCs w:val="21"/>
                <w:highlight w:val="none"/>
              </w:rPr>
            </w:pPr>
          </w:p>
        </w:tc>
        <w:tc>
          <w:tcPr>
            <w:tcW w:w="1157" w:type="dxa"/>
            <w:noWrap w:val="0"/>
            <w:vAlign w:val="top"/>
          </w:tcPr>
          <w:p w14:paraId="18FD0487">
            <w:pPr>
              <w:rPr>
                <w:rFonts w:hint="eastAsia" w:ascii="仿宋_GB2312" w:hAnsi="仿宋_GB2312" w:eastAsia="仿宋_GB2312" w:cs="仿宋_GB2312"/>
                <w:szCs w:val="21"/>
                <w:highlight w:val="none"/>
              </w:rPr>
            </w:pPr>
          </w:p>
        </w:tc>
      </w:tr>
      <w:tr w14:paraId="398C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7A6681F">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w:t>
            </w:r>
          </w:p>
        </w:tc>
        <w:tc>
          <w:tcPr>
            <w:tcW w:w="1716" w:type="dxa"/>
            <w:noWrap w:val="0"/>
            <w:vAlign w:val="top"/>
          </w:tcPr>
          <w:p w14:paraId="182572F3">
            <w:pPr>
              <w:jc w:val="center"/>
              <w:rPr>
                <w:rFonts w:hint="eastAsia" w:ascii="仿宋_GB2312" w:hAnsi="仿宋_GB2312" w:eastAsia="仿宋_GB2312" w:cs="仿宋_GB2312"/>
                <w:szCs w:val="21"/>
                <w:highlight w:val="none"/>
              </w:rPr>
            </w:pPr>
          </w:p>
        </w:tc>
        <w:tc>
          <w:tcPr>
            <w:tcW w:w="3207" w:type="dxa"/>
            <w:noWrap w:val="0"/>
            <w:vAlign w:val="top"/>
          </w:tcPr>
          <w:p w14:paraId="55F70272">
            <w:pPr>
              <w:rPr>
                <w:rFonts w:hint="eastAsia" w:ascii="仿宋_GB2312" w:hAnsi="仿宋_GB2312" w:eastAsia="仿宋_GB2312" w:cs="仿宋_GB2312"/>
                <w:szCs w:val="21"/>
                <w:highlight w:val="none"/>
              </w:rPr>
            </w:pPr>
          </w:p>
        </w:tc>
        <w:tc>
          <w:tcPr>
            <w:tcW w:w="1890" w:type="dxa"/>
            <w:noWrap w:val="0"/>
            <w:vAlign w:val="top"/>
          </w:tcPr>
          <w:p w14:paraId="4324904F">
            <w:pPr>
              <w:rPr>
                <w:rFonts w:hint="eastAsia" w:ascii="仿宋_GB2312" w:hAnsi="仿宋_GB2312" w:eastAsia="仿宋_GB2312" w:cs="仿宋_GB2312"/>
                <w:szCs w:val="21"/>
                <w:highlight w:val="none"/>
              </w:rPr>
            </w:pPr>
          </w:p>
        </w:tc>
        <w:tc>
          <w:tcPr>
            <w:tcW w:w="1157" w:type="dxa"/>
            <w:noWrap w:val="0"/>
            <w:vAlign w:val="top"/>
          </w:tcPr>
          <w:p w14:paraId="60BC2A63">
            <w:pPr>
              <w:rPr>
                <w:rFonts w:hint="eastAsia" w:ascii="仿宋_GB2312" w:hAnsi="仿宋_GB2312" w:eastAsia="仿宋_GB2312" w:cs="仿宋_GB2312"/>
                <w:szCs w:val="21"/>
                <w:highlight w:val="none"/>
              </w:rPr>
            </w:pPr>
          </w:p>
        </w:tc>
      </w:tr>
      <w:tr w14:paraId="74C3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493C7DDC">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w:t>
            </w:r>
          </w:p>
        </w:tc>
        <w:tc>
          <w:tcPr>
            <w:tcW w:w="1716" w:type="dxa"/>
            <w:noWrap w:val="0"/>
            <w:vAlign w:val="top"/>
          </w:tcPr>
          <w:p w14:paraId="70DD278A">
            <w:pPr>
              <w:jc w:val="center"/>
              <w:rPr>
                <w:rFonts w:hint="eastAsia" w:ascii="仿宋_GB2312" w:hAnsi="仿宋_GB2312" w:eastAsia="仿宋_GB2312" w:cs="仿宋_GB2312"/>
                <w:szCs w:val="21"/>
                <w:highlight w:val="none"/>
              </w:rPr>
            </w:pPr>
          </w:p>
        </w:tc>
        <w:tc>
          <w:tcPr>
            <w:tcW w:w="3207" w:type="dxa"/>
            <w:noWrap w:val="0"/>
            <w:vAlign w:val="top"/>
          </w:tcPr>
          <w:p w14:paraId="6A16F5DA">
            <w:pPr>
              <w:rPr>
                <w:rFonts w:hint="eastAsia" w:ascii="仿宋_GB2312" w:hAnsi="仿宋_GB2312" w:eastAsia="仿宋_GB2312" w:cs="仿宋_GB2312"/>
                <w:szCs w:val="21"/>
                <w:highlight w:val="none"/>
              </w:rPr>
            </w:pPr>
          </w:p>
        </w:tc>
        <w:tc>
          <w:tcPr>
            <w:tcW w:w="1890" w:type="dxa"/>
            <w:noWrap w:val="0"/>
            <w:vAlign w:val="top"/>
          </w:tcPr>
          <w:p w14:paraId="1A5A386D">
            <w:pPr>
              <w:rPr>
                <w:rFonts w:hint="eastAsia" w:ascii="仿宋_GB2312" w:hAnsi="仿宋_GB2312" w:eastAsia="仿宋_GB2312" w:cs="仿宋_GB2312"/>
                <w:szCs w:val="21"/>
                <w:highlight w:val="none"/>
              </w:rPr>
            </w:pPr>
          </w:p>
        </w:tc>
        <w:tc>
          <w:tcPr>
            <w:tcW w:w="1157" w:type="dxa"/>
            <w:noWrap w:val="0"/>
            <w:vAlign w:val="top"/>
          </w:tcPr>
          <w:p w14:paraId="021A944B">
            <w:pPr>
              <w:rPr>
                <w:rFonts w:hint="eastAsia" w:ascii="仿宋_GB2312" w:hAnsi="仿宋_GB2312" w:eastAsia="仿宋_GB2312" w:cs="仿宋_GB2312"/>
                <w:szCs w:val="21"/>
                <w:highlight w:val="none"/>
              </w:rPr>
            </w:pPr>
          </w:p>
        </w:tc>
      </w:tr>
      <w:tr w14:paraId="4F9B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1A13EB7">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p>
        </w:tc>
        <w:tc>
          <w:tcPr>
            <w:tcW w:w="1716" w:type="dxa"/>
            <w:noWrap w:val="0"/>
            <w:vAlign w:val="top"/>
          </w:tcPr>
          <w:p w14:paraId="45E91CDC">
            <w:pPr>
              <w:jc w:val="center"/>
              <w:rPr>
                <w:rFonts w:hint="eastAsia" w:ascii="仿宋_GB2312" w:hAnsi="仿宋_GB2312" w:eastAsia="仿宋_GB2312" w:cs="仿宋_GB2312"/>
                <w:szCs w:val="21"/>
                <w:highlight w:val="none"/>
              </w:rPr>
            </w:pPr>
          </w:p>
        </w:tc>
        <w:tc>
          <w:tcPr>
            <w:tcW w:w="3207" w:type="dxa"/>
            <w:noWrap w:val="0"/>
            <w:vAlign w:val="top"/>
          </w:tcPr>
          <w:p w14:paraId="75474152">
            <w:pPr>
              <w:rPr>
                <w:rFonts w:hint="eastAsia" w:ascii="仿宋_GB2312" w:hAnsi="仿宋_GB2312" w:eastAsia="仿宋_GB2312" w:cs="仿宋_GB2312"/>
                <w:szCs w:val="21"/>
                <w:highlight w:val="none"/>
              </w:rPr>
            </w:pPr>
          </w:p>
        </w:tc>
        <w:tc>
          <w:tcPr>
            <w:tcW w:w="1890" w:type="dxa"/>
            <w:noWrap w:val="0"/>
            <w:vAlign w:val="top"/>
          </w:tcPr>
          <w:p w14:paraId="77482010">
            <w:pPr>
              <w:rPr>
                <w:rFonts w:hint="eastAsia" w:ascii="仿宋_GB2312" w:hAnsi="仿宋_GB2312" w:eastAsia="仿宋_GB2312" w:cs="仿宋_GB2312"/>
                <w:szCs w:val="21"/>
                <w:highlight w:val="none"/>
              </w:rPr>
            </w:pPr>
          </w:p>
        </w:tc>
        <w:tc>
          <w:tcPr>
            <w:tcW w:w="1157" w:type="dxa"/>
            <w:noWrap w:val="0"/>
            <w:vAlign w:val="top"/>
          </w:tcPr>
          <w:p w14:paraId="064E4C4E">
            <w:pPr>
              <w:rPr>
                <w:rFonts w:hint="eastAsia" w:ascii="仿宋_GB2312" w:hAnsi="仿宋_GB2312" w:eastAsia="仿宋_GB2312" w:cs="仿宋_GB2312"/>
                <w:szCs w:val="21"/>
                <w:highlight w:val="none"/>
              </w:rPr>
            </w:pPr>
          </w:p>
        </w:tc>
      </w:tr>
    </w:tbl>
    <w:p w14:paraId="526D5BDB">
      <w:pPr>
        <w:rPr>
          <w:rFonts w:hint="eastAsia" w:ascii="仿宋_GB2312" w:hAnsi="仿宋_GB2312" w:eastAsia="仿宋_GB2312" w:cs="仿宋_GB2312"/>
          <w:szCs w:val="21"/>
          <w:highlight w:val="none"/>
        </w:rPr>
      </w:pPr>
    </w:p>
    <w:p w14:paraId="6217C75D">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注：</w:t>
      </w:r>
    </w:p>
    <w:p w14:paraId="4B4A39FF">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1.投标人必须对应招标文件“用户需求书”的内容逐条响应。如有缺漏，缺漏项视同不符合招标要求。</w:t>
      </w:r>
    </w:p>
    <w:p w14:paraId="50247115">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2.投标人响应招标需求应具体、明确，含糊不清、不确切或伪造、变造证明材料的，按照不完全响应或者完全不响应处理。构成提供虚假材料的，移送监管部门查处。</w:t>
      </w:r>
    </w:p>
    <w:p w14:paraId="68EECF0C">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3.本表内容不得擅自修改。</w:t>
      </w:r>
    </w:p>
    <w:p w14:paraId="42BF901C">
      <w:pPr>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4.所有投标人须提供投标产品彩页及相应技术参数的厂家使用说明书作为技术证明文件，否则评标委员会有权视相应技术参数响应不符合招标要求（如厂家的产品使用说明书为英文版，请同时提供中文版）。</w:t>
      </w:r>
    </w:p>
    <w:p w14:paraId="1FB02077">
      <w:pPr>
        <w:adjustRightInd w:val="0"/>
        <w:snapToGrid w:val="0"/>
        <w:rPr>
          <w:rFonts w:hint="eastAsia" w:ascii="仿宋_GB2312" w:hAnsi="仿宋_GB2312" w:eastAsia="仿宋_GB2312" w:cs="仿宋_GB2312"/>
          <w:sz w:val="24"/>
          <w:highlight w:val="none"/>
        </w:rPr>
      </w:pPr>
    </w:p>
    <w:p w14:paraId="125BD4DD">
      <w:pPr>
        <w:adjustRightInd w:val="0"/>
        <w:snapToGrid w:val="0"/>
        <w:rPr>
          <w:rFonts w:hint="eastAsia" w:ascii="仿宋_GB2312" w:hAnsi="仿宋_GB2312" w:eastAsia="仿宋_GB2312" w:cs="仿宋_GB2312"/>
          <w:sz w:val="24"/>
          <w:highlight w:val="none"/>
        </w:rPr>
      </w:pPr>
    </w:p>
    <w:p w14:paraId="4ED7C35C">
      <w:pPr>
        <w:adjustRightInd w:val="0"/>
        <w:snapToGrid w:val="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投标人法定代表人（或法定代表人授权代表）签字：</w:t>
      </w:r>
    </w:p>
    <w:p w14:paraId="6A07B70B">
      <w:pPr>
        <w:adjustRightInd w:val="0"/>
        <w:snapToGrid w:val="0"/>
        <w:rPr>
          <w:rFonts w:hint="eastAsia" w:ascii="仿宋_GB2312" w:hAnsi="仿宋_GB2312" w:eastAsia="仿宋_GB2312" w:cs="仿宋_GB2312"/>
          <w:sz w:val="24"/>
          <w:highlight w:val="none"/>
          <w:u w:val="single"/>
        </w:rPr>
      </w:pPr>
      <w:r>
        <w:rPr>
          <w:rFonts w:hint="eastAsia" w:ascii="仿宋_GB2312" w:hAnsi="仿宋_GB2312" w:eastAsia="仿宋_GB2312" w:cs="仿宋_GB2312"/>
          <w:sz w:val="24"/>
          <w:highlight w:val="none"/>
        </w:rPr>
        <w:t>投标人名称（加盖公章）：</w:t>
      </w:r>
    </w:p>
    <w:p w14:paraId="28F13102">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日期：   年   月   日</w:t>
      </w:r>
    </w:p>
    <w:p w14:paraId="3E07937D">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br w:type="page"/>
      </w:r>
      <w:r>
        <w:rPr>
          <w:rFonts w:hint="eastAsia" w:ascii="仿宋_GB2312" w:hAnsi="仿宋_GB2312" w:eastAsia="仿宋_GB2312" w:cs="仿宋_GB2312"/>
          <w:b/>
          <w:sz w:val="24"/>
          <w:highlight w:val="none"/>
        </w:rPr>
        <w:t>4.3技术方案</w:t>
      </w:r>
    </w:p>
    <w:p w14:paraId="171B70FE">
      <w:pPr>
        <w:tabs>
          <w:tab w:val="left" w:pos="1322"/>
        </w:tabs>
        <w:ind w:firstLine="42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lang w:val="en-GB"/>
        </w:rPr>
        <w:t>技术方案设计必须科学合理、真实可行，能充分体现出自身技术和专业优势。其</w:t>
      </w:r>
      <w:r>
        <w:rPr>
          <w:rFonts w:hint="eastAsia" w:ascii="仿宋_GB2312" w:hAnsi="仿宋_GB2312" w:eastAsia="仿宋_GB2312" w:cs="仿宋_GB2312"/>
          <w:sz w:val="24"/>
          <w:highlight w:val="none"/>
        </w:rPr>
        <w:t>要点和</w:t>
      </w:r>
      <w:r>
        <w:rPr>
          <w:rFonts w:hint="eastAsia" w:ascii="仿宋_GB2312" w:hAnsi="仿宋_GB2312" w:eastAsia="仿宋_GB2312" w:cs="仿宋_GB2312"/>
          <w:sz w:val="24"/>
          <w:highlight w:val="none"/>
          <w:lang w:val="en-GB"/>
        </w:rPr>
        <w:t>主要内容包括但不限于以下：</w:t>
      </w:r>
    </w:p>
    <w:p w14:paraId="03C40A01">
      <w:pPr>
        <w:ind w:left="62"/>
        <w:rPr>
          <w:rFonts w:hint="eastAsia" w:ascii="仿宋_GB2312" w:hAnsi="仿宋_GB2312" w:eastAsia="仿宋_GB2312" w:cs="仿宋_GB2312"/>
          <w:bCs/>
          <w:sz w:val="24"/>
          <w:highlight w:val="none"/>
          <w:lang w:val="en-GB"/>
        </w:rPr>
      </w:pPr>
    </w:p>
    <w:p w14:paraId="560E3C4D">
      <w:pPr>
        <w:tabs>
          <w:tab w:val="left" w:pos="1322"/>
        </w:tabs>
        <w:ind w:firstLine="420"/>
        <w:rPr>
          <w:rFonts w:hint="eastAsia" w:ascii="仿宋_GB2312" w:hAnsi="仿宋_GB2312" w:eastAsia="仿宋_GB2312" w:cs="仿宋_GB2312"/>
          <w:sz w:val="24"/>
          <w:highlight w:val="none"/>
          <w:lang w:val="en-GB"/>
        </w:rPr>
      </w:pPr>
      <w:r>
        <w:rPr>
          <w:rFonts w:hint="eastAsia" w:ascii="仿宋_GB2312" w:hAnsi="仿宋_GB2312" w:eastAsia="仿宋_GB2312" w:cs="仿宋_GB2312"/>
          <w:sz w:val="24"/>
          <w:highlight w:val="none"/>
          <w:lang w:val="en-GB"/>
        </w:rPr>
        <w:t>1.货物技术参数、性能及设备配置简介</w:t>
      </w:r>
    </w:p>
    <w:p w14:paraId="1725B1DA">
      <w:pPr>
        <w:tabs>
          <w:tab w:val="left" w:pos="1322"/>
        </w:tabs>
        <w:ind w:firstLine="420"/>
        <w:rPr>
          <w:rFonts w:hint="eastAsia" w:ascii="仿宋_GB2312" w:hAnsi="仿宋_GB2312" w:eastAsia="仿宋_GB2312" w:cs="仿宋_GB2312"/>
          <w:sz w:val="24"/>
          <w:highlight w:val="none"/>
          <w:lang w:val="en-GB"/>
        </w:rPr>
      </w:pPr>
      <w:r>
        <w:rPr>
          <w:rFonts w:hint="eastAsia" w:ascii="仿宋_GB2312" w:hAnsi="仿宋_GB2312" w:eastAsia="仿宋_GB2312" w:cs="仿宋_GB2312"/>
          <w:sz w:val="24"/>
          <w:highlight w:val="none"/>
          <w:lang w:val="en-GB"/>
        </w:rPr>
        <w:t>2.货物技术特点、使用说明及质量标准、检测标准等详细方案(包括投标产品彩页、及相应技术参数的厂家使用说明书等)</w:t>
      </w:r>
    </w:p>
    <w:p w14:paraId="3B316D96">
      <w:pPr>
        <w:tabs>
          <w:tab w:val="left" w:pos="1322"/>
        </w:tabs>
        <w:ind w:firstLine="420"/>
        <w:rPr>
          <w:rFonts w:hint="eastAsia" w:ascii="仿宋_GB2312" w:hAnsi="仿宋_GB2312" w:eastAsia="仿宋_GB2312" w:cs="仿宋_GB2312"/>
          <w:sz w:val="24"/>
          <w:highlight w:val="none"/>
          <w:lang w:val="en-GB"/>
        </w:rPr>
      </w:pPr>
      <w:r>
        <w:rPr>
          <w:rFonts w:hint="eastAsia" w:ascii="仿宋_GB2312" w:hAnsi="仿宋_GB2312" w:eastAsia="仿宋_GB2312" w:cs="仿宋_GB2312"/>
          <w:sz w:val="24"/>
          <w:highlight w:val="none"/>
          <w:lang w:val="en-GB"/>
        </w:rPr>
        <w:t>3.投标货物主要备品备件、易损件、专用工具等配置国内供应情况</w:t>
      </w:r>
    </w:p>
    <w:p w14:paraId="531A3C9A">
      <w:pPr>
        <w:rPr>
          <w:rFonts w:hint="eastAsia" w:ascii="仿宋_GB2312" w:hAnsi="仿宋_GB2312" w:eastAsia="仿宋_GB2312" w:cs="仿宋_GB2312"/>
          <w:b/>
          <w:szCs w:val="21"/>
          <w:highlight w:val="none"/>
        </w:rPr>
      </w:pPr>
    </w:p>
    <w:p w14:paraId="23EF6B46">
      <w:pPr>
        <w:rPr>
          <w:rFonts w:hint="eastAsia" w:ascii="仿宋_GB2312" w:hAnsi="仿宋_GB2312" w:eastAsia="仿宋_GB2312" w:cs="仿宋_GB2312"/>
          <w:bCs/>
          <w:szCs w:val="21"/>
          <w:highlight w:val="none"/>
        </w:rPr>
      </w:pPr>
      <w:r>
        <w:rPr>
          <w:rFonts w:hint="eastAsia" w:ascii="仿宋_GB2312" w:hAnsi="仿宋_GB2312" w:eastAsia="仿宋_GB2312" w:cs="仿宋_GB2312"/>
          <w:b/>
          <w:szCs w:val="21"/>
          <w:highlight w:val="none"/>
        </w:rPr>
        <w:t>附件一：配置清单要求</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18"/>
        <w:gridCol w:w="1276"/>
        <w:gridCol w:w="1356"/>
        <w:gridCol w:w="715"/>
        <w:gridCol w:w="715"/>
        <w:gridCol w:w="892"/>
        <w:gridCol w:w="1000"/>
        <w:gridCol w:w="1417"/>
      </w:tblGrid>
      <w:tr w14:paraId="58C4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288EB893">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序号</w:t>
            </w:r>
          </w:p>
        </w:tc>
        <w:tc>
          <w:tcPr>
            <w:tcW w:w="1418" w:type="dxa"/>
            <w:noWrap w:val="0"/>
            <w:vAlign w:val="top"/>
          </w:tcPr>
          <w:p w14:paraId="43E7B31B">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产品代码</w:t>
            </w:r>
          </w:p>
        </w:tc>
        <w:tc>
          <w:tcPr>
            <w:tcW w:w="1276" w:type="dxa"/>
            <w:noWrap w:val="0"/>
            <w:vAlign w:val="top"/>
          </w:tcPr>
          <w:p w14:paraId="487CFA71">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产品名称</w:t>
            </w:r>
          </w:p>
        </w:tc>
        <w:tc>
          <w:tcPr>
            <w:tcW w:w="1356" w:type="dxa"/>
            <w:noWrap w:val="0"/>
            <w:vAlign w:val="top"/>
          </w:tcPr>
          <w:p w14:paraId="00CC832B">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规格型号</w:t>
            </w:r>
          </w:p>
        </w:tc>
        <w:tc>
          <w:tcPr>
            <w:tcW w:w="715" w:type="dxa"/>
            <w:noWrap w:val="0"/>
            <w:vAlign w:val="top"/>
          </w:tcPr>
          <w:p w14:paraId="7352ADF6">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数量</w:t>
            </w:r>
          </w:p>
        </w:tc>
        <w:tc>
          <w:tcPr>
            <w:tcW w:w="715" w:type="dxa"/>
            <w:noWrap w:val="0"/>
            <w:vAlign w:val="top"/>
          </w:tcPr>
          <w:p w14:paraId="3FD86884">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单位</w:t>
            </w:r>
          </w:p>
        </w:tc>
        <w:tc>
          <w:tcPr>
            <w:tcW w:w="892" w:type="dxa"/>
            <w:noWrap w:val="0"/>
            <w:vAlign w:val="top"/>
          </w:tcPr>
          <w:p w14:paraId="1CF1F365">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产地</w:t>
            </w:r>
          </w:p>
        </w:tc>
        <w:tc>
          <w:tcPr>
            <w:tcW w:w="1000" w:type="dxa"/>
            <w:noWrap w:val="0"/>
            <w:vAlign w:val="top"/>
          </w:tcPr>
          <w:p w14:paraId="219F5701">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品牌</w:t>
            </w:r>
          </w:p>
        </w:tc>
        <w:tc>
          <w:tcPr>
            <w:tcW w:w="1417" w:type="dxa"/>
            <w:noWrap w:val="0"/>
            <w:vAlign w:val="top"/>
          </w:tcPr>
          <w:p w14:paraId="7D3D3D92">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备注</w:t>
            </w:r>
          </w:p>
        </w:tc>
      </w:tr>
      <w:tr w14:paraId="2281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5BBD9B8D">
            <w:pPr>
              <w:rPr>
                <w:rFonts w:hint="eastAsia" w:ascii="仿宋_GB2312" w:hAnsi="仿宋_GB2312" w:eastAsia="仿宋_GB2312" w:cs="仿宋_GB2312"/>
                <w:szCs w:val="21"/>
                <w:highlight w:val="none"/>
              </w:rPr>
            </w:pPr>
          </w:p>
        </w:tc>
        <w:tc>
          <w:tcPr>
            <w:tcW w:w="1418" w:type="dxa"/>
            <w:noWrap w:val="0"/>
            <w:vAlign w:val="top"/>
          </w:tcPr>
          <w:p w14:paraId="481E52DA">
            <w:pPr>
              <w:rPr>
                <w:rFonts w:hint="eastAsia" w:ascii="仿宋_GB2312" w:hAnsi="仿宋_GB2312" w:eastAsia="仿宋_GB2312" w:cs="仿宋_GB2312"/>
                <w:szCs w:val="21"/>
                <w:highlight w:val="none"/>
              </w:rPr>
            </w:pPr>
          </w:p>
        </w:tc>
        <w:tc>
          <w:tcPr>
            <w:tcW w:w="1276" w:type="dxa"/>
            <w:noWrap w:val="0"/>
            <w:vAlign w:val="top"/>
          </w:tcPr>
          <w:p w14:paraId="4CD53616">
            <w:pPr>
              <w:rPr>
                <w:rFonts w:hint="eastAsia" w:ascii="仿宋_GB2312" w:hAnsi="仿宋_GB2312" w:eastAsia="仿宋_GB2312" w:cs="仿宋_GB2312"/>
                <w:szCs w:val="21"/>
                <w:highlight w:val="none"/>
              </w:rPr>
            </w:pPr>
          </w:p>
        </w:tc>
        <w:tc>
          <w:tcPr>
            <w:tcW w:w="1356" w:type="dxa"/>
            <w:noWrap w:val="0"/>
            <w:vAlign w:val="top"/>
          </w:tcPr>
          <w:p w14:paraId="103C1EDC">
            <w:pPr>
              <w:rPr>
                <w:rFonts w:hint="eastAsia" w:ascii="仿宋_GB2312" w:hAnsi="仿宋_GB2312" w:eastAsia="仿宋_GB2312" w:cs="仿宋_GB2312"/>
                <w:szCs w:val="21"/>
                <w:highlight w:val="none"/>
              </w:rPr>
            </w:pPr>
          </w:p>
        </w:tc>
        <w:tc>
          <w:tcPr>
            <w:tcW w:w="715" w:type="dxa"/>
            <w:noWrap w:val="0"/>
            <w:vAlign w:val="top"/>
          </w:tcPr>
          <w:p w14:paraId="7D9473B5">
            <w:pPr>
              <w:rPr>
                <w:rFonts w:hint="eastAsia" w:ascii="仿宋_GB2312" w:hAnsi="仿宋_GB2312" w:eastAsia="仿宋_GB2312" w:cs="仿宋_GB2312"/>
                <w:szCs w:val="21"/>
                <w:highlight w:val="none"/>
              </w:rPr>
            </w:pPr>
          </w:p>
        </w:tc>
        <w:tc>
          <w:tcPr>
            <w:tcW w:w="715" w:type="dxa"/>
            <w:noWrap w:val="0"/>
            <w:vAlign w:val="top"/>
          </w:tcPr>
          <w:p w14:paraId="340AEEA7">
            <w:pPr>
              <w:rPr>
                <w:rFonts w:hint="eastAsia" w:ascii="仿宋_GB2312" w:hAnsi="仿宋_GB2312" w:eastAsia="仿宋_GB2312" w:cs="仿宋_GB2312"/>
                <w:szCs w:val="21"/>
                <w:highlight w:val="none"/>
              </w:rPr>
            </w:pPr>
          </w:p>
        </w:tc>
        <w:tc>
          <w:tcPr>
            <w:tcW w:w="892" w:type="dxa"/>
            <w:noWrap w:val="0"/>
            <w:vAlign w:val="top"/>
          </w:tcPr>
          <w:p w14:paraId="0F4DD5C6">
            <w:pPr>
              <w:rPr>
                <w:rFonts w:hint="eastAsia" w:ascii="仿宋_GB2312" w:hAnsi="仿宋_GB2312" w:eastAsia="仿宋_GB2312" w:cs="仿宋_GB2312"/>
                <w:szCs w:val="21"/>
                <w:highlight w:val="none"/>
              </w:rPr>
            </w:pPr>
          </w:p>
        </w:tc>
        <w:tc>
          <w:tcPr>
            <w:tcW w:w="1000" w:type="dxa"/>
            <w:noWrap w:val="0"/>
            <w:vAlign w:val="top"/>
          </w:tcPr>
          <w:p w14:paraId="7E6660E5">
            <w:pPr>
              <w:rPr>
                <w:rFonts w:hint="eastAsia" w:ascii="仿宋_GB2312" w:hAnsi="仿宋_GB2312" w:eastAsia="仿宋_GB2312" w:cs="仿宋_GB2312"/>
                <w:szCs w:val="21"/>
                <w:highlight w:val="none"/>
              </w:rPr>
            </w:pPr>
          </w:p>
        </w:tc>
        <w:tc>
          <w:tcPr>
            <w:tcW w:w="1417" w:type="dxa"/>
            <w:noWrap w:val="0"/>
            <w:vAlign w:val="top"/>
          </w:tcPr>
          <w:p w14:paraId="021D5048">
            <w:pPr>
              <w:rPr>
                <w:rFonts w:hint="eastAsia" w:ascii="仿宋_GB2312" w:hAnsi="仿宋_GB2312" w:eastAsia="仿宋_GB2312" w:cs="仿宋_GB2312"/>
                <w:szCs w:val="21"/>
                <w:highlight w:val="none"/>
              </w:rPr>
            </w:pPr>
          </w:p>
        </w:tc>
      </w:tr>
      <w:tr w14:paraId="3766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7B19D970">
            <w:pPr>
              <w:rPr>
                <w:rFonts w:hint="eastAsia" w:ascii="仿宋_GB2312" w:hAnsi="仿宋_GB2312" w:eastAsia="仿宋_GB2312" w:cs="仿宋_GB2312"/>
                <w:szCs w:val="21"/>
                <w:highlight w:val="none"/>
              </w:rPr>
            </w:pPr>
          </w:p>
        </w:tc>
        <w:tc>
          <w:tcPr>
            <w:tcW w:w="1418" w:type="dxa"/>
            <w:noWrap w:val="0"/>
            <w:vAlign w:val="top"/>
          </w:tcPr>
          <w:p w14:paraId="21FBD99F">
            <w:pPr>
              <w:rPr>
                <w:rFonts w:hint="eastAsia" w:ascii="仿宋_GB2312" w:hAnsi="仿宋_GB2312" w:eastAsia="仿宋_GB2312" w:cs="仿宋_GB2312"/>
                <w:szCs w:val="21"/>
                <w:highlight w:val="none"/>
              </w:rPr>
            </w:pPr>
          </w:p>
        </w:tc>
        <w:tc>
          <w:tcPr>
            <w:tcW w:w="1276" w:type="dxa"/>
            <w:noWrap w:val="0"/>
            <w:vAlign w:val="top"/>
          </w:tcPr>
          <w:p w14:paraId="237131E0">
            <w:pPr>
              <w:rPr>
                <w:rFonts w:hint="eastAsia" w:ascii="仿宋_GB2312" w:hAnsi="仿宋_GB2312" w:eastAsia="仿宋_GB2312" w:cs="仿宋_GB2312"/>
                <w:szCs w:val="21"/>
                <w:highlight w:val="none"/>
              </w:rPr>
            </w:pPr>
          </w:p>
        </w:tc>
        <w:tc>
          <w:tcPr>
            <w:tcW w:w="1356" w:type="dxa"/>
            <w:noWrap w:val="0"/>
            <w:vAlign w:val="top"/>
          </w:tcPr>
          <w:p w14:paraId="40259BB0">
            <w:pPr>
              <w:rPr>
                <w:rFonts w:hint="eastAsia" w:ascii="仿宋_GB2312" w:hAnsi="仿宋_GB2312" w:eastAsia="仿宋_GB2312" w:cs="仿宋_GB2312"/>
                <w:szCs w:val="21"/>
                <w:highlight w:val="none"/>
              </w:rPr>
            </w:pPr>
          </w:p>
        </w:tc>
        <w:tc>
          <w:tcPr>
            <w:tcW w:w="715" w:type="dxa"/>
            <w:noWrap w:val="0"/>
            <w:vAlign w:val="top"/>
          </w:tcPr>
          <w:p w14:paraId="0CD527BD">
            <w:pPr>
              <w:rPr>
                <w:rFonts w:hint="eastAsia" w:ascii="仿宋_GB2312" w:hAnsi="仿宋_GB2312" w:eastAsia="仿宋_GB2312" w:cs="仿宋_GB2312"/>
                <w:szCs w:val="21"/>
                <w:highlight w:val="none"/>
              </w:rPr>
            </w:pPr>
          </w:p>
        </w:tc>
        <w:tc>
          <w:tcPr>
            <w:tcW w:w="715" w:type="dxa"/>
            <w:noWrap w:val="0"/>
            <w:vAlign w:val="top"/>
          </w:tcPr>
          <w:p w14:paraId="73F414E4">
            <w:pPr>
              <w:rPr>
                <w:rFonts w:hint="eastAsia" w:ascii="仿宋_GB2312" w:hAnsi="仿宋_GB2312" w:eastAsia="仿宋_GB2312" w:cs="仿宋_GB2312"/>
                <w:szCs w:val="21"/>
                <w:highlight w:val="none"/>
              </w:rPr>
            </w:pPr>
          </w:p>
        </w:tc>
        <w:tc>
          <w:tcPr>
            <w:tcW w:w="892" w:type="dxa"/>
            <w:noWrap w:val="0"/>
            <w:vAlign w:val="top"/>
          </w:tcPr>
          <w:p w14:paraId="1CA6C245">
            <w:pPr>
              <w:rPr>
                <w:rFonts w:hint="eastAsia" w:ascii="仿宋_GB2312" w:hAnsi="仿宋_GB2312" w:eastAsia="仿宋_GB2312" w:cs="仿宋_GB2312"/>
                <w:szCs w:val="21"/>
                <w:highlight w:val="none"/>
              </w:rPr>
            </w:pPr>
          </w:p>
        </w:tc>
        <w:tc>
          <w:tcPr>
            <w:tcW w:w="1000" w:type="dxa"/>
            <w:noWrap w:val="0"/>
            <w:vAlign w:val="top"/>
          </w:tcPr>
          <w:p w14:paraId="5ED218BA">
            <w:pPr>
              <w:rPr>
                <w:rFonts w:hint="eastAsia" w:ascii="仿宋_GB2312" w:hAnsi="仿宋_GB2312" w:eastAsia="仿宋_GB2312" w:cs="仿宋_GB2312"/>
                <w:szCs w:val="21"/>
                <w:highlight w:val="none"/>
              </w:rPr>
            </w:pPr>
          </w:p>
        </w:tc>
        <w:tc>
          <w:tcPr>
            <w:tcW w:w="1417" w:type="dxa"/>
            <w:noWrap w:val="0"/>
            <w:vAlign w:val="top"/>
          </w:tcPr>
          <w:p w14:paraId="4D23D2FD">
            <w:pPr>
              <w:rPr>
                <w:rFonts w:hint="eastAsia" w:ascii="仿宋_GB2312" w:hAnsi="仿宋_GB2312" w:eastAsia="仿宋_GB2312" w:cs="仿宋_GB2312"/>
                <w:szCs w:val="21"/>
                <w:highlight w:val="none"/>
              </w:rPr>
            </w:pPr>
          </w:p>
        </w:tc>
      </w:tr>
      <w:tr w14:paraId="6FBC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572E5C4F">
            <w:pPr>
              <w:rPr>
                <w:rFonts w:hint="eastAsia" w:ascii="仿宋_GB2312" w:hAnsi="仿宋_GB2312" w:eastAsia="仿宋_GB2312" w:cs="仿宋_GB2312"/>
                <w:szCs w:val="21"/>
                <w:highlight w:val="none"/>
              </w:rPr>
            </w:pPr>
          </w:p>
        </w:tc>
        <w:tc>
          <w:tcPr>
            <w:tcW w:w="1418" w:type="dxa"/>
            <w:noWrap w:val="0"/>
            <w:vAlign w:val="top"/>
          </w:tcPr>
          <w:p w14:paraId="1AA32D7D">
            <w:pPr>
              <w:rPr>
                <w:rFonts w:hint="eastAsia" w:ascii="仿宋_GB2312" w:hAnsi="仿宋_GB2312" w:eastAsia="仿宋_GB2312" w:cs="仿宋_GB2312"/>
                <w:szCs w:val="21"/>
                <w:highlight w:val="none"/>
              </w:rPr>
            </w:pPr>
          </w:p>
        </w:tc>
        <w:tc>
          <w:tcPr>
            <w:tcW w:w="1276" w:type="dxa"/>
            <w:noWrap w:val="0"/>
            <w:vAlign w:val="top"/>
          </w:tcPr>
          <w:p w14:paraId="01489421">
            <w:pPr>
              <w:rPr>
                <w:rFonts w:hint="eastAsia" w:ascii="仿宋_GB2312" w:hAnsi="仿宋_GB2312" w:eastAsia="仿宋_GB2312" w:cs="仿宋_GB2312"/>
                <w:szCs w:val="21"/>
                <w:highlight w:val="none"/>
              </w:rPr>
            </w:pPr>
          </w:p>
        </w:tc>
        <w:tc>
          <w:tcPr>
            <w:tcW w:w="1356" w:type="dxa"/>
            <w:noWrap w:val="0"/>
            <w:vAlign w:val="top"/>
          </w:tcPr>
          <w:p w14:paraId="0F431FCA">
            <w:pPr>
              <w:rPr>
                <w:rFonts w:hint="eastAsia" w:ascii="仿宋_GB2312" w:hAnsi="仿宋_GB2312" w:eastAsia="仿宋_GB2312" w:cs="仿宋_GB2312"/>
                <w:szCs w:val="21"/>
                <w:highlight w:val="none"/>
              </w:rPr>
            </w:pPr>
          </w:p>
        </w:tc>
        <w:tc>
          <w:tcPr>
            <w:tcW w:w="715" w:type="dxa"/>
            <w:noWrap w:val="0"/>
            <w:vAlign w:val="top"/>
          </w:tcPr>
          <w:p w14:paraId="51C0AD4A">
            <w:pPr>
              <w:rPr>
                <w:rFonts w:hint="eastAsia" w:ascii="仿宋_GB2312" w:hAnsi="仿宋_GB2312" w:eastAsia="仿宋_GB2312" w:cs="仿宋_GB2312"/>
                <w:szCs w:val="21"/>
                <w:highlight w:val="none"/>
              </w:rPr>
            </w:pPr>
          </w:p>
        </w:tc>
        <w:tc>
          <w:tcPr>
            <w:tcW w:w="715" w:type="dxa"/>
            <w:noWrap w:val="0"/>
            <w:vAlign w:val="top"/>
          </w:tcPr>
          <w:p w14:paraId="72E08F46">
            <w:pPr>
              <w:rPr>
                <w:rFonts w:hint="eastAsia" w:ascii="仿宋_GB2312" w:hAnsi="仿宋_GB2312" w:eastAsia="仿宋_GB2312" w:cs="仿宋_GB2312"/>
                <w:szCs w:val="21"/>
                <w:highlight w:val="none"/>
              </w:rPr>
            </w:pPr>
          </w:p>
        </w:tc>
        <w:tc>
          <w:tcPr>
            <w:tcW w:w="892" w:type="dxa"/>
            <w:noWrap w:val="0"/>
            <w:vAlign w:val="top"/>
          </w:tcPr>
          <w:p w14:paraId="5C01E63D">
            <w:pPr>
              <w:rPr>
                <w:rFonts w:hint="eastAsia" w:ascii="仿宋_GB2312" w:hAnsi="仿宋_GB2312" w:eastAsia="仿宋_GB2312" w:cs="仿宋_GB2312"/>
                <w:szCs w:val="21"/>
                <w:highlight w:val="none"/>
              </w:rPr>
            </w:pPr>
          </w:p>
        </w:tc>
        <w:tc>
          <w:tcPr>
            <w:tcW w:w="1000" w:type="dxa"/>
            <w:noWrap w:val="0"/>
            <w:vAlign w:val="top"/>
          </w:tcPr>
          <w:p w14:paraId="5381FC8B">
            <w:pPr>
              <w:rPr>
                <w:rFonts w:hint="eastAsia" w:ascii="仿宋_GB2312" w:hAnsi="仿宋_GB2312" w:eastAsia="仿宋_GB2312" w:cs="仿宋_GB2312"/>
                <w:szCs w:val="21"/>
                <w:highlight w:val="none"/>
              </w:rPr>
            </w:pPr>
          </w:p>
        </w:tc>
        <w:tc>
          <w:tcPr>
            <w:tcW w:w="1417" w:type="dxa"/>
            <w:noWrap w:val="0"/>
            <w:vAlign w:val="top"/>
          </w:tcPr>
          <w:p w14:paraId="12586316">
            <w:pPr>
              <w:rPr>
                <w:rFonts w:hint="eastAsia" w:ascii="仿宋_GB2312" w:hAnsi="仿宋_GB2312" w:eastAsia="仿宋_GB2312" w:cs="仿宋_GB2312"/>
                <w:szCs w:val="21"/>
                <w:highlight w:val="none"/>
              </w:rPr>
            </w:pPr>
          </w:p>
        </w:tc>
      </w:tr>
      <w:tr w14:paraId="3230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300AABEA">
            <w:pPr>
              <w:rPr>
                <w:rFonts w:hint="eastAsia" w:ascii="仿宋_GB2312" w:hAnsi="仿宋_GB2312" w:eastAsia="仿宋_GB2312" w:cs="仿宋_GB2312"/>
                <w:szCs w:val="21"/>
                <w:highlight w:val="none"/>
              </w:rPr>
            </w:pPr>
          </w:p>
        </w:tc>
        <w:tc>
          <w:tcPr>
            <w:tcW w:w="1418" w:type="dxa"/>
            <w:noWrap w:val="0"/>
            <w:vAlign w:val="top"/>
          </w:tcPr>
          <w:p w14:paraId="20582D76">
            <w:pPr>
              <w:rPr>
                <w:rFonts w:hint="eastAsia" w:ascii="仿宋_GB2312" w:hAnsi="仿宋_GB2312" w:eastAsia="仿宋_GB2312" w:cs="仿宋_GB2312"/>
                <w:szCs w:val="21"/>
                <w:highlight w:val="none"/>
              </w:rPr>
            </w:pPr>
          </w:p>
        </w:tc>
        <w:tc>
          <w:tcPr>
            <w:tcW w:w="1276" w:type="dxa"/>
            <w:noWrap w:val="0"/>
            <w:vAlign w:val="top"/>
          </w:tcPr>
          <w:p w14:paraId="5F877B63">
            <w:pPr>
              <w:rPr>
                <w:rFonts w:hint="eastAsia" w:ascii="仿宋_GB2312" w:hAnsi="仿宋_GB2312" w:eastAsia="仿宋_GB2312" w:cs="仿宋_GB2312"/>
                <w:szCs w:val="21"/>
                <w:highlight w:val="none"/>
              </w:rPr>
            </w:pPr>
          </w:p>
        </w:tc>
        <w:tc>
          <w:tcPr>
            <w:tcW w:w="1356" w:type="dxa"/>
            <w:noWrap w:val="0"/>
            <w:vAlign w:val="top"/>
          </w:tcPr>
          <w:p w14:paraId="4140ED88">
            <w:pPr>
              <w:rPr>
                <w:rFonts w:hint="eastAsia" w:ascii="仿宋_GB2312" w:hAnsi="仿宋_GB2312" w:eastAsia="仿宋_GB2312" w:cs="仿宋_GB2312"/>
                <w:szCs w:val="21"/>
                <w:highlight w:val="none"/>
              </w:rPr>
            </w:pPr>
          </w:p>
        </w:tc>
        <w:tc>
          <w:tcPr>
            <w:tcW w:w="715" w:type="dxa"/>
            <w:noWrap w:val="0"/>
            <w:vAlign w:val="top"/>
          </w:tcPr>
          <w:p w14:paraId="012B591E">
            <w:pPr>
              <w:rPr>
                <w:rFonts w:hint="eastAsia" w:ascii="仿宋_GB2312" w:hAnsi="仿宋_GB2312" w:eastAsia="仿宋_GB2312" w:cs="仿宋_GB2312"/>
                <w:szCs w:val="21"/>
                <w:highlight w:val="none"/>
              </w:rPr>
            </w:pPr>
          </w:p>
        </w:tc>
        <w:tc>
          <w:tcPr>
            <w:tcW w:w="715" w:type="dxa"/>
            <w:noWrap w:val="0"/>
            <w:vAlign w:val="top"/>
          </w:tcPr>
          <w:p w14:paraId="62503390">
            <w:pPr>
              <w:rPr>
                <w:rFonts w:hint="eastAsia" w:ascii="仿宋_GB2312" w:hAnsi="仿宋_GB2312" w:eastAsia="仿宋_GB2312" w:cs="仿宋_GB2312"/>
                <w:szCs w:val="21"/>
                <w:highlight w:val="none"/>
              </w:rPr>
            </w:pPr>
          </w:p>
        </w:tc>
        <w:tc>
          <w:tcPr>
            <w:tcW w:w="892" w:type="dxa"/>
            <w:noWrap w:val="0"/>
            <w:vAlign w:val="top"/>
          </w:tcPr>
          <w:p w14:paraId="637F2C4A">
            <w:pPr>
              <w:rPr>
                <w:rFonts w:hint="eastAsia" w:ascii="仿宋_GB2312" w:hAnsi="仿宋_GB2312" w:eastAsia="仿宋_GB2312" w:cs="仿宋_GB2312"/>
                <w:szCs w:val="21"/>
                <w:highlight w:val="none"/>
              </w:rPr>
            </w:pPr>
          </w:p>
        </w:tc>
        <w:tc>
          <w:tcPr>
            <w:tcW w:w="1000" w:type="dxa"/>
            <w:noWrap w:val="0"/>
            <w:vAlign w:val="top"/>
          </w:tcPr>
          <w:p w14:paraId="6F0243F9">
            <w:pPr>
              <w:rPr>
                <w:rFonts w:hint="eastAsia" w:ascii="仿宋_GB2312" w:hAnsi="仿宋_GB2312" w:eastAsia="仿宋_GB2312" w:cs="仿宋_GB2312"/>
                <w:szCs w:val="21"/>
                <w:highlight w:val="none"/>
              </w:rPr>
            </w:pPr>
          </w:p>
        </w:tc>
        <w:tc>
          <w:tcPr>
            <w:tcW w:w="1417" w:type="dxa"/>
            <w:noWrap w:val="0"/>
            <w:vAlign w:val="top"/>
          </w:tcPr>
          <w:p w14:paraId="56A8821D">
            <w:pPr>
              <w:rPr>
                <w:rFonts w:hint="eastAsia" w:ascii="仿宋_GB2312" w:hAnsi="仿宋_GB2312" w:eastAsia="仿宋_GB2312" w:cs="仿宋_GB2312"/>
                <w:szCs w:val="21"/>
                <w:highlight w:val="none"/>
              </w:rPr>
            </w:pPr>
          </w:p>
        </w:tc>
      </w:tr>
      <w:tr w14:paraId="62FA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6AFE64BA">
            <w:pPr>
              <w:rPr>
                <w:rFonts w:hint="eastAsia" w:ascii="仿宋_GB2312" w:hAnsi="仿宋_GB2312" w:eastAsia="仿宋_GB2312" w:cs="仿宋_GB2312"/>
                <w:szCs w:val="21"/>
                <w:highlight w:val="none"/>
              </w:rPr>
            </w:pPr>
          </w:p>
        </w:tc>
        <w:tc>
          <w:tcPr>
            <w:tcW w:w="1418" w:type="dxa"/>
            <w:noWrap w:val="0"/>
            <w:vAlign w:val="top"/>
          </w:tcPr>
          <w:p w14:paraId="512ABDB1">
            <w:pPr>
              <w:rPr>
                <w:rFonts w:hint="eastAsia" w:ascii="仿宋_GB2312" w:hAnsi="仿宋_GB2312" w:eastAsia="仿宋_GB2312" w:cs="仿宋_GB2312"/>
                <w:szCs w:val="21"/>
                <w:highlight w:val="none"/>
              </w:rPr>
            </w:pPr>
          </w:p>
        </w:tc>
        <w:tc>
          <w:tcPr>
            <w:tcW w:w="1276" w:type="dxa"/>
            <w:noWrap w:val="0"/>
            <w:vAlign w:val="top"/>
          </w:tcPr>
          <w:p w14:paraId="60692C44">
            <w:pPr>
              <w:rPr>
                <w:rFonts w:hint="eastAsia" w:ascii="仿宋_GB2312" w:hAnsi="仿宋_GB2312" w:eastAsia="仿宋_GB2312" w:cs="仿宋_GB2312"/>
                <w:szCs w:val="21"/>
                <w:highlight w:val="none"/>
              </w:rPr>
            </w:pPr>
          </w:p>
        </w:tc>
        <w:tc>
          <w:tcPr>
            <w:tcW w:w="1356" w:type="dxa"/>
            <w:noWrap w:val="0"/>
            <w:vAlign w:val="top"/>
          </w:tcPr>
          <w:p w14:paraId="745E8720">
            <w:pPr>
              <w:rPr>
                <w:rFonts w:hint="eastAsia" w:ascii="仿宋_GB2312" w:hAnsi="仿宋_GB2312" w:eastAsia="仿宋_GB2312" w:cs="仿宋_GB2312"/>
                <w:szCs w:val="21"/>
                <w:highlight w:val="none"/>
              </w:rPr>
            </w:pPr>
          </w:p>
        </w:tc>
        <w:tc>
          <w:tcPr>
            <w:tcW w:w="715" w:type="dxa"/>
            <w:noWrap w:val="0"/>
            <w:vAlign w:val="top"/>
          </w:tcPr>
          <w:p w14:paraId="6A90F2DF">
            <w:pPr>
              <w:rPr>
                <w:rFonts w:hint="eastAsia" w:ascii="仿宋_GB2312" w:hAnsi="仿宋_GB2312" w:eastAsia="仿宋_GB2312" w:cs="仿宋_GB2312"/>
                <w:szCs w:val="21"/>
                <w:highlight w:val="none"/>
              </w:rPr>
            </w:pPr>
          </w:p>
        </w:tc>
        <w:tc>
          <w:tcPr>
            <w:tcW w:w="715" w:type="dxa"/>
            <w:noWrap w:val="0"/>
            <w:vAlign w:val="top"/>
          </w:tcPr>
          <w:p w14:paraId="0F4DF7DD">
            <w:pPr>
              <w:rPr>
                <w:rFonts w:hint="eastAsia" w:ascii="仿宋_GB2312" w:hAnsi="仿宋_GB2312" w:eastAsia="仿宋_GB2312" w:cs="仿宋_GB2312"/>
                <w:szCs w:val="21"/>
                <w:highlight w:val="none"/>
              </w:rPr>
            </w:pPr>
          </w:p>
        </w:tc>
        <w:tc>
          <w:tcPr>
            <w:tcW w:w="892" w:type="dxa"/>
            <w:noWrap w:val="0"/>
            <w:vAlign w:val="top"/>
          </w:tcPr>
          <w:p w14:paraId="50CF8787">
            <w:pPr>
              <w:rPr>
                <w:rFonts w:hint="eastAsia" w:ascii="仿宋_GB2312" w:hAnsi="仿宋_GB2312" w:eastAsia="仿宋_GB2312" w:cs="仿宋_GB2312"/>
                <w:szCs w:val="21"/>
                <w:highlight w:val="none"/>
              </w:rPr>
            </w:pPr>
          </w:p>
        </w:tc>
        <w:tc>
          <w:tcPr>
            <w:tcW w:w="1000" w:type="dxa"/>
            <w:noWrap w:val="0"/>
            <w:vAlign w:val="top"/>
          </w:tcPr>
          <w:p w14:paraId="09457415">
            <w:pPr>
              <w:rPr>
                <w:rFonts w:hint="eastAsia" w:ascii="仿宋_GB2312" w:hAnsi="仿宋_GB2312" w:eastAsia="仿宋_GB2312" w:cs="仿宋_GB2312"/>
                <w:szCs w:val="21"/>
                <w:highlight w:val="none"/>
              </w:rPr>
            </w:pPr>
          </w:p>
        </w:tc>
        <w:tc>
          <w:tcPr>
            <w:tcW w:w="1417" w:type="dxa"/>
            <w:noWrap w:val="0"/>
            <w:vAlign w:val="top"/>
          </w:tcPr>
          <w:p w14:paraId="185E87BE">
            <w:pPr>
              <w:rPr>
                <w:rFonts w:hint="eastAsia" w:ascii="仿宋_GB2312" w:hAnsi="仿宋_GB2312" w:eastAsia="仿宋_GB2312" w:cs="仿宋_GB2312"/>
                <w:szCs w:val="21"/>
                <w:highlight w:val="none"/>
              </w:rPr>
            </w:pPr>
          </w:p>
        </w:tc>
      </w:tr>
      <w:tr w14:paraId="7300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7BCD877D">
            <w:pPr>
              <w:rPr>
                <w:rFonts w:hint="eastAsia" w:ascii="仿宋_GB2312" w:hAnsi="仿宋_GB2312" w:eastAsia="仿宋_GB2312" w:cs="仿宋_GB2312"/>
                <w:szCs w:val="21"/>
                <w:highlight w:val="none"/>
              </w:rPr>
            </w:pPr>
          </w:p>
        </w:tc>
        <w:tc>
          <w:tcPr>
            <w:tcW w:w="1418" w:type="dxa"/>
            <w:noWrap w:val="0"/>
            <w:vAlign w:val="top"/>
          </w:tcPr>
          <w:p w14:paraId="36778BAD">
            <w:pPr>
              <w:rPr>
                <w:rFonts w:hint="eastAsia" w:ascii="仿宋_GB2312" w:hAnsi="仿宋_GB2312" w:eastAsia="仿宋_GB2312" w:cs="仿宋_GB2312"/>
                <w:szCs w:val="21"/>
                <w:highlight w:val="none"/>
              </w:rPr>
            </w:pPr>
          </w:p>
        </w:tc>
        <w:tc>
          <w:tcPr>
            <w:tcW w:w="1276" w:type="dxa"/>
            <w:noWrap w:val="0"/>
            <w:vAlign w:val="top"/>
          </w:tcPr>
          <w:p w14:paraId="11F57857">
            <w:pPr>
              <w:rPr>
                <w:rFonts w:hint="eastAsia" w:ascii="仿宋_GB2312" w:hAnsi="仿宋_GB2312" w:eastAsia="仿宋_GB2312" w:cs="仿宋_GB2312"/>
                <w:szCs w:val="21"/>
                <w:highlight w:val="none"/>
              </w:rPr>
            </w:pPr>
          </w:p>
        </w:tc>
        <w:tc>
          <w:tcPr>
            <w:tcW w:w="1356" w:type="dxa"/>
            <w:noWrap w:val="0"/>
            <w:vAlign w:val="top"/>
          </w:tcPr>
          <w:p w14:paraId="5E9B2A0B">
            <w:pPr>
              <w:rPr>
                <w:rFonts w:hint="eastAsia" w:ascii="仿宋_GB2312" w:hAnsi="仿宋_GB2312" w:eastAsia="仿宋_GB2312" w:cs="仿宋_GB2312"/>
                <w:szCs w:val="21"/>
                <w:highlight w:val="none"/>
              </w:rPr>
            </w:pPr>
          </w:p>
        </w:tc>
        <w:tc>
          <w:tcPr>
            <w:tcW w:w="715" w:type="dxa"/>
            <w:noWrap w:val="0"/>
            <w:vAlign w:val="top"/>
          </w:tcPr>
          <w:p w14:paraId="6478E81A">
            <w:pPr>
              <w:rPr>
                <w:rFonts w:hint="eastAsia" w:ascii="仿宋_GB2312" w:hAnsi="仿宋_GB2312" w:eastAsia="仿宋_GB2312" w:cs="仿宋_GB2312"/>
                <w:szCs w:val="21"/>
                <w:highlight w:val="none"/>
              </w:rPr>
            </w:pPr>
          </w:p>
        </w:tc>
        <w:tc>
          <w:tcPr>
            <w:tcW w:w="715" w:type="dxa"/>
            <w:noWrap w:val="0"/>
            <w:vAlign w:val="top"/>
          </w:tcPr>
          <w:p w14:paraId="773B66C2">
            <w:pPr>
              <w:rPr>
                <w:rFonts w:hint="eastAsia" w:ascii="仿宋_GB2312" w:hAnsi="仿宋_GB2312" w:eastAsia="仿宋_GB2312" w:cs="仿宋_GB2312"/>
                <w:szCs w:val="21"/>
                <w:highlight w:val="none"/>
              </w:rPr>
            </w:pPr>
          </w:p>
        </w:tc>
        <w:tc>
          <w:tcPr>
            <w:tcW w:w="892" w:type="dxa"/>
            <w:noWrap w:val="0"/>
            <w:vAlign w:val="top"/>
          </w:tcPr>
          <w:p w14:paraId="6C4F303D">
            <w:pPr>
              <w:rPr>
                <w:rFonts w:hint="eastAsia" w:ascii="仿宋_GB2312" w:hAnsi="仿宋_GB2312" w:eastAsia="仿宋_GB2312" w:cs="仿宋_GB2312"/>
                <w:szCs w:val="21"/>
                <w:highlight w:val="none"/>
              </w:rPr>
            </w:pPr>
          </w:p>
        </w:tc>
        <w:tc>
          <w:tcPr>
            <w:tcW w:w="1000" w:type="dxa"/>
            <w:noWrap w:val="0"/>
            <w:vAlign w:val="top"/>
          </w:tcPr>
          <w:p w14:paraId="12964F6A">
            <w:pPr>
              <w:rPr>
                <w:rFonts w:hint="eastAsia" w:ascii="仿宋_GB2312" w:hAnsi="仿宋_GB2312" w:eastAsia="仿宋_GB2312" w:cs="仿宋_GB2312"/>
                <w:szCs w:val="21"/>
                <w:highlight w:val="none"/>
              </w:rPr>
            </w:pPr>
          </w:p>
        </w:tc>
        <w:tc>
          <w:tcPr>
            <w:tcW w:w="1417" w:type="dxa"/>
            <w:noWrap w:val="0"/>
            <w:vAlign w:val="top"/>
          </w:tcPr>
          <w:p w14:paraId="7E109EAB">
            <w:pPr>
              <w:rPr>
                <w:rFonts w:hint="eastAsia" w:ascii="仿宋_GB2312" w:hAnsi="仿宋_GB2312" w:eastAsia="仿宋_GB2312" w:cs="仿宋_GB2312"/>
                <w:szCs w:val="21"/>
                <w:highlight w:val="none"/>
              </w:rPr>
            </w:pPr>
          </w:p>
        </w:tc>
      </w:tr>
      <w:tr w14:paraId="66A3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4A56CB81">
            <w:pPr>
              <w:rPr>
                <w:rFonts w:hint="eastAsia" w:ascii="仿宋_GB2312" w:hAnsi="仿宋_GB2312" w:eastAsia="仿宋_GB2312" w:cs="仿宋_GB2312"/>
                <w:szCs w:val="21"/>
                <w:highlight w:val="none"/>
              </w:rPr>
            </w:pPr>
          </w:p>
        </w:tc>
        <w:tc>
          <w:tcPr>
            <w:tcW w:w="1418" w:type="dxa"/>
            <w:noWrap w:val="0"/>
            <w:vAlign w:val="top"/>
          </w:tcPr>
          <w:p w14:paraId="21E7C717">
            <w:pPr>
              <w:rPr>
                <w:rFonts w:hint="eastAsia" w:ascii="仿宋_GB2312" w:hAnsi="仿宋_GB2312" w:eastAsia="仿宋_GB2312" w:cs="仿宋_GB2312"/>
                <w:szCs w:val="21"/>
                <w:highlight w:val="none"/>
              </w:rPr>
            </w:pPr>
          </w:p>
        </w:tc>
        <w:tc>
          <w:tcPr>
            <w:tcW w:w="1276" w:type="dxa"/>
            <w:noWrap w:val="0"/>
            <w:vAlign w:val="top"/>
          </w:tcPr>
          <w:p w14:paraId="44789473">
            <w:pPr>
              <w:rPr>
                <w:rFonts w:hint="eastAsia" w:ascii="仿宋_GB2312" w:hAnsi="仿宋_GB2312" w:eastAsia="仿宋_GB2312" w:cs="仿宋_GB2312"/>
                <w:szCs w:val="21"/>
                <w:highlight w:val="none"/>
              </w:rPr>
            </w:pPr>
          </w:p>
        </w:tc>
        <w:tc>
          <w:tcPr>
            <w:tcW w:w="1356" w:type="dxa"/>
            <w:noWrap w:val="0"/>
            <w:vAlign w:val="top"/>
          </w:tcPr>
          <w:p w14:paraId="3F8B6155">
            <w:pPr>
              <w:rPr>
                <w:rFonts w:hint="eastAsia" w:ascii="仿宋_GB2312" w:hAnsi="仿宋_GB2312" w:eastAsia="仿宋_GB2312" w:cs="仿宋_GB2312"/>
                <w:szCs w:val="21"/>
                <w:highlight w:val="none"/>
              </w:rPr>
            </w:pPr>
          </w:p>
        </w:tc>
        <w:tc>
          <w:tcPr>
            <w:tcW w:w="715" w:type="dxa"/>
            <w:noWrap w:val="0"/>
            <w:vAlign w:val="top"/>
          </w:tcPr>
          <w:p w14:paraId="263394C5">
            <w:pPr>
              <w:rPr>
                <w:rFonts w:hint="eastAsia" w:ascii="仿宋_GB2312" w:hAnsi="仿宋_GB2312" w:eastAsia="仿宋_GB2312" w:cs="仿宋_GB2312"/>
                <w:szCs w:val="21"/>
                <w:highlight w:val="none"/>
              </w:rPr>
            </w:pPr>
          </w:p>
        </w:tc>
        <w:tc>
          <w:tcPr>
            <w:tcW w:w="715" w:type="dxa"/>
            <w:noWrap w:val="0"/>
            <w:vAlign w:val="top"/>
          </w:tcPr>
          <w:p w14:paraId="3EE5F6C7">
            <w:pPr>
              <w:rPr>
                <w:rFonts w:hint="eastAsia" w:ascii="仿宋_GB2312" w:hAnsi="仿宋_GB2312" w:eastAsia="仿宋_GB2312" w:cs="仿宋_GB2312"/>
                <w:szCs w:val="21"/>
                <w:highlight w:val="none"/>
              </w:rPr>
            </w:pPr>
          </w:p>
        </w:tc>
        <w:tc>
          <w:tcPr>
            <w:tcW w:w="892" w:type="dxa"/>
            <w:noWrap w:val="0"/>
            <w:vAlign w:val="top"/>
          </w:tcPr>
          <w:p w14:paraId="1B8D1D49">
            <w:pPr>
              <w:rPr>
                <w:rFonts w:hint="eastAsia" w:ascii="仿宋_GB2312" w:hAnsi="仿宋_GB2312" w:eastAsia="仿宋_GB2312" w:cs="仿宋_GB2312"/>
                <w:szCs w:val="21"/>
                <w:highlight w:val="none"/>
              </w:rPr>
            </w:pPr>
          </w:p>
        </w:tc>
        <w:tc>
          <w:tcPr>
            <w:tcW w:w="1000" w:type="dxa"/>
            <w:noWrap w:val="0"/>
            <w:vAlign w:val="top"/>
          </w:tcPr>
          <w:p w14:paraId="0B90302F">
            <w:pPr>
              <w:rPr>
                <w:rFonts w:hint="eastAsia" w:ascii="仿宋_GB2312" w:hAnsi="仿宋_GB2312" w:eastAsia="仿宋_GB2312" w:cs="仿宋_GB2312"/>
                <w:szCs w:val="21"/>
                <w:highlight w:val="none"/>
              </w:rPr>
            </w:pPr>
          </w:p>
        </w:tc>
        <w:tc>
          <w:tcPr>
            <w:tcW w:w="1417" w:type="dxa"/>
            <w:noWrap w:val="0"/>
            <w:vAlign w:val="top"/>
          </w:tcPr>
          <w:p w14:paraId="4E340E01">
            <w:pPr>
              <w:rPr>
                <w:rFonts w:hint="eastAsia" w:ascii="仿宋_GB2312" w:hAnsi="仿宋_GB2312" w:eastAsia="仿宋_GB2312" w:cs="仿宋_GB2312"/>
                <w:szCs w:val="21"/>
                <w:highlight w:val="none"/>
              </w:rPr>
            </w:pPr>
          </w:p>
        </w:tc>
      </w:tr>
      <w:tr w14:paraId="4BF3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1A0FD0E3">
            <w:pPr>
              <w:rPr>
                <w:rFonts w:hint="eastAsia" w:ascii="仿宋_GB2312" w:hAnsi="仿宋_GB2312" w:eastAsia="仿宋_GB2312" w:cs="仿宋_GB2312"/>
                <w:szCs w:val="21"/>
                <w:highlight w:val="none"/>
              </w:rPr>
            </w:pPr>
          </w:p>
        </w:tc>
        <w:tc>
          <w:tcPr>
            <w:tcW w:w="1418" w:type="dxa"/>
            <w:noWrap w:val="0"/>
            <w:vAlign w:val="top"/>
          </w:tcPr>
          <w:p w14:paraId="046D7C6E">
            <w:pPr>
              <w:rPr>
                <w:rFonts w:hint="eastAsia" w:ascii="仿宋_GB2312" w:hAnsi="仿宋_GB2312" w:eastAsia="仿宋_GB2312" w:cs="仿宋_GB2312"/>
                <w:szCs w:val="21"/>
                <w:highlight w:val="none"/>
              </w:rPr>
            </w:pPr>
          </w:p>
        </w:tc>
        <w:tc>
          <w:tcPr>
            <w:tcW w:w="1276" w:type="dxa"/>
            <w:noWrap w:val="0"/>
            <w:vAlign w:val="top"/>
          </w:tcPr>
          <w:p w14:paraId="799763F7">
            <w:pPr>
              <w:rPr>
                <w:rFonts w:hint="eastAsia" w:ascii="仿宋_GB2312" w:hAnsi="仿宋_GB2312" w:eastAsia="仿宋_GB2312" w:cs="仿宋_GB2312"/>
                <w:szCs w:val="21"/>
                <w:highlight w:val="none"/>
              </w:rPr>
            </w:pPr>
          </w:p>
        </w:tc>
        <w:tc>
          <w:tcPr>
            <w:tcW w:w="1356" w:type="dxa"/>
            <w:noWrap w:val="0"/>
            <w:vAlign w:val="top"/>
          </w:tcPr>
          <w:p w14:paraId="1EC632A1">
            <w:pPr>
              <w:rPr>
                <w:rFonts w:hint="eastAsia" w:ascii="仿宋_GB2312" w:hAnsi="仿宋_GB2312" w:eastAsia="仿宋_GB2312" w:cs="仿宋_GB2312"/>
                <w:szCs w:val="21"/>
                <w:highlight w:val="none"/>
              </w:rPr>
            </w:pPr>
          </w:p>
        </w:tc>
        <w:tc>
          <w:tcPr>
            <w:tcW w:w="715" w:type="dxa"/>
            <w:noWrap w:val="0"/>
            <w:vAlign w:val="top"/>
          </w:tcPr>
          <w:p w14:paraId="3C7060A8">
            <w:pPr>
              <w:rPr>
                <w:rFonts w:hint="eastAsia" w:ascii="仿宋_GB2312" w:hAnsi="仿宋_GB2312" w:eastAsia="仿宋_GB2312" w:cs="仿宋_GB2312"/>
                <w:szCs w:val="21"/>
                <w:highlight w:val="none"/>
              </w:rPr>
            </w:pPr>
          </w:p>
        </w:tc>
        <w:tc>
          <w:tcPr>
            <w:tcW w:w="715" w:type="dxa"/>
            <w:noWrap w:val="0"/>
            <w:vAlign w:val="top"/>
          </w:tcPr>
          <w:p w14:paraId="564AD29F">
            <w:pPr>
              <w:rPr>
                <w:rFonts w:hint="eastAsia" w:ascii="仿宋_GB2312" w:hAnsi="仿宋_GB2312" w:eastAsia="仿宋_GB2312" w:cs="仿宋_GB2312"/>
                <w:szCs w:val="21"/>
                <w:highlight w:val="none"/>
              </w:rPr>
            </w:pPr>
          </w:p>
        </w:tc>
        <w:tc>
          <w:tcPr>
            <w:tcW w:w="892" w:type="dxa"/>
            <w:noWrap w:val="0"/>
            <w:vAlign w:val="top"/>
          </w:tcPr>
          <w:p w14:paraId="37FDBA76">
            <w:pPr>
              <w:rPr>
                <w:rFonts w:hint="eastAsia" w:ascii="仿宋_GB2312" w:hAnsi="仿宋_GB2312" w:eastAsia="仿宋_GB2312" w:cs="仿宋_GB2312"/>
                <w:szCs w:val="21"/>
                <w:highlight w:val="none"/>
              </w:rPr>
            </w:pPr>
          </w:p>
        </w:tc>
        <w:tc>
          <w:tcPr>
            <w:tcW w:w="1000" w:type="dxa"/>
            <w:noWrap w:val="0"/>
            <w:vAlign w:val="top"/>
          </w:tcPr>
          <w:p w14:paraId="363F4319">
            <w:pPr>
              <w:rPr>
                <w:rFonts w:hint="eastAsia" w:ascii="仿宋_GB2312" w:hAnsi="仿宋_GB2312" w:eastAsia="仿宋_GB2312" w:cs="仿宋_GB2312"/>
                <w:szCs w:val="21"/>
                <w:highlight w:val="none"/>
              </w:rPr>
            </w:pPr>
          </w:p>
        </w:tc>
        <w:tc>
          <w:tcPr>
            <w:tcW w:w="1417" w:type="dxa"/>
            <w:noWrap w:val="0"/>
            <w:vAlign w:val="top"/>
          </w:tcPr>
          <w:p w14:paraId="422D89CF">
            <w:pPr>
              <w:rPr>
                <w:rFonts w:hint="eastAsia" w:ascii="仿宋_GB2312" w:hAnsi="仿宋_GB2312" w:eastAsia="仿宋_GB2312" w:cs="仿宋_GB2312"/>
                <w:szCs w:val="21"/>
                <w:highlight w:val="none"/>
              </w:rPr>
            </w:pPr>
          </w:p>
        </w:tc>
      </w:tr>
      <w:tr w14:paraId="0B21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4F22DFC8">
            <w:pPr>
              <w:rPr>
                <w:rFonts w:hint="eastAsia" w:ascii="仿宋_GB2312" w:hAnsi="仿宋_GB2312" w:eastAsia="仿宋_GB2312" w:cs="仿宋_GB2312"/>
                <w:szCs w:val="21"/>
                <w:highlight w:val="none"/>
              </w:rPr>
            </w:pPr>
          </w:p>
        </w:tc>
        <w:tc>
          <w:tcPr>
            <w:tcW w:w="1418" w:type="dxa"/>
            <w:noWrap w:val="0"/>
            <w:vAlign w:val="top"/>
          </w:tcPr>
          <w:p w14:paraId="51341CD3">
            <w:pPr>
              <w:rPr>
                <w:rFonts w:hint="eastAsia" w:ascii="仿宋_GB2312" w:hAnsi="仿宋_GB2312" w:eastAsia="仿宋_GB2312" w:cs="仿宋_GB2312"/>
                <w:szCs w:val="21"/>
                <w:highlight w:val="none"/>
              </w:rPr>
            </w:pPr>
          </w:p>
        </w:tc>
        <w:tc>
          <w:tcPr>
            <w:tcW w:w="1276" w:type="dxa"/>
            <w:noWrap w:val="0"/>
            <w:vAlign w:val="top"/>
          </w:tcPr>
          <w:p w14:paraId="759FB509">
            <w:pPr>
              <w:rPr>
                <w:rFonts w:hint="eastAsia" w:ascii="仿宋_GB2312" w:hAnsi="仿宋_GB2312" w:eastAsia="仿宋_GB2312" w:cs="仿宋_GB2312"/>
                <w:szCs w:val="21"/>
                <w:highlight w:val="none"/>
              </w:rPr>
            </w:pPr>
          </w:p>
        </w:tc>
        <w:tc>
          <w:tcPr>
            <w:tcW w:w="1356" w:type="dxa"/>
            <w:noWrap w:val="0"/>
            <w:vAlign w:val="top"/>
          </w:tcPr>
          <w:p w14:paraId="630F1E3D">
            <w:pPr>
              <w:rPr>
                <w:rFonts w:hint="eastAsia" w:ascii="仿宋_GB2312" w:hAnsi="仿宋_GB2312" w:eastAsia="仿宋_GB2312" w:cs="仿宋_GB2312"/>
                <w:szCs w:val="21"/>
                <w:highlight w:val="none"/>
              </w:rPr>
            </w:pPr>
          </w:p>
        </w:tc>
        <w:tc>
          <w:tcPr>
            <w:tcW w:w="715" w:type="dxa"/>
            <w:noWrap w:val="0"/>
            <w:vAlign w:val="top"/>
          </w:tcPr>
          <w:p w14:paraId="05B51053">
            <w:pPr>
              <w:rPr>
                <w:rFonts w:hint="eastAsia" w:ascii="仿宋_GB2312" w:hAnsi="仿宋_GB2312" w:eastAsia="仿宋_GB2312" w:cs="仿宋_GB2312"/>
                <w:szCs w:val="21"/>
                <w:highlight w:val="none"/>
              </w:rPr>
            </w:pPr>
          </w:p>
        </w:tc>
        <w:tc>
          <w:tcPr>
            <w:tcW w:w="715" w:type="dxa"/>
            <w:noWrap w:val="0"/>
            <w:vAlign w:val="top"/>
          </w:tcPr>
          <w:p w14:paraId="5909EEF7">
            <w:pPr>
              <w:rPr>
                <w:rFonts w:hint="eastAsia" w:ascii="仿宋_GB2312" w:hAnsi="仿宋_GB2312" w:eastAsia="仿宋_GB2312" w:cs="仿宋_GB2312"/>
                <w:szCs w:val="21"/>
                <w:highlight w:val="none"/>
              </w:rPr>
            </w:pPr>
          </w:p>
        </w:tc>
        <w:tc>
          <w:tcPr>
            <w:tcW w:w="892" w:type="dxa"/>
            <w:noWrap w:val="0"/>
            <w:vAlign w:val="top"/>
          </w:tcPr>
          <w:p w14:paraId="0939FA02">
            <w:pPr>
              <w:rPr>
                <w:rFonts w:hint="eastAsia" w:ascii="仿宋_GB2312" w:hAnsi="仿宋_GB2312" w:eastAsia="仿宋_GB2312" w:cs="仿宋_GB2312"/>
                <w:szCs w:val="21"/>
                <w:highlight w:val="none"/>
              </w:rPr>
            </w:pPr>
          </w:p>
        </w:tc>
        <w:tc>
          <w:tcPr>
            <w:tcW w:w="1000" w:type="dxa"/>
            <w:noWrap w:val="0"/>
            <w:vAlign w:val="top"/>
          </w:tcPr>
          <w:p w14:paraId="40B6BB3B">
            <w:pPr>
              <w:rPr>
                <w:rFonts w:hint="eastAsia" w:ascii="仿宋_GB2312" w:hAnsi="仿宋_GB2312" w:eastAsia="仿宋_GB2312" w:cs="仿宋_GB2312"/>
                <w:szCs w:val="21"/>
                <w:highlight w:val="none"/>
              </w:rPr>
            </w:pPr>
          </w:p>
        </w:tc>
        <w:tc>
          <w:tcPr>
            <w:tcW w:w="1417" w:type="dxa"/>
            <w:noWrap w:val="0"/>
            <w:vAlign w:val="top"/>
          </w:tcPr>
          <w:p w14:paraId="2850207E">
            <w:pPr>
              <w:rPr>
                <w:rFonts w:hint="eastAsia" w:ascii="仿宋_GB2312" w:hAnsi="仿宋_GB2312" w:eastAsia="仿宋_GB2312" w:cs="仿宋_GB2312"/>
                <w:szCs w:val="21"/>
                <w:highlight w:val="none"/>
              </w:rPr>
            </w:pPr>
          </w:p>
        </w:tc>
      </w:tr>
      <w:tr w14:paraId="7B7F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133525D5">
            <w:pPr>
              <w:rPr>
                <w:rFonts w:hint="eastAsia" w:ascii="仿宋_GB2312" w:hAnsi="仿宋_GB2312" w:eastAsia="仿宋_GB2312" w:cs="仿宋_GB2312"/>
                <w:szCs w:val="21"/>
                <w:highlight w:val="none"/>
              </w:rPr>
            </w:pPr>
          </w:p>
        </w:tc>
        <w:tc>
          <w:tcPr>
            <w:tcW w:w="1418" w:type="dxa"/>
            <w:noWrap w:val="0"/>
            <w:vAlign w:val="top"/>
          </w:tcPr>
          <w:p w14:paraId="4D29F79E">
            <w:pPr>
              <w:rPr>
                <w:rFonts w:hint="eastAsia" w:ascii="仿宋_GB2312" w:hAnsi="仿宋_GB2312" w:eastAsia="仿宋_GB2312" w:cs="仿宋_GB2312"/>
                <w:szCs w:val="21"/>
                <w:highlight w:val="none"/>
              </w:rPr>
            </w:pPr>
          </w:p>
        </w:tc>
        <w:tc>
          <w:tcPr>
            <w:tcW w:w="1276" w:type="dxa"/>
            <w:noWrap w:val="0"/>
            <w:vAlign w:val="top"/>
          </w:tcPr>
          <w:p w14:paraId="5E334810">
            <w:pPr>
              <w:rPr>
                <w:rFonts w:hint="eastAsia" w:ascii="仿宋_GB2312" w:hAnsi="仿宋_GB2312" w:eastAsia="仿宋_GB2312" w:cs="仿宋_GB2312"/>
                <w:szCs w:val="21"/>
                <w:highlight w:val="none"/>
              </w:rPr>
            </w:pPr>
          </w:p>
        </w:tc>
        <w:tc>
          <w:tcPr>
            <w:tcW w:w="1356" w:type="dxa"/>
            <w:noWrap w:val="0"/>
            <w:vAlign w:val="top"/>
          </w:tcPr>
          <w:p w14:paraId="3A3E8464">
            <w:pPr>
              <w:rPr>
                <w:rFonts w:hint="eastAsia" w:ascii="仿宋_GB2312" w:hAnsi="仿宋_GB2312" w:eastAsia="仿宋_GB2312" w:cs="仿宋_GB2312"/>
                <w:szCs w:val="21"/>
                <w:highlight w:val="none"/>
              </w:rPr>
            </w:pPr>
          </w:p>
        </w:tc>
        <w:tc>
          <w:tcPr>
            <w:tcW w:w="715" w:type="dxa"/>
            <w:noWrap w:val="0"/>
            <w:vAlign w:val="top"/>
          </w:tcPr>
          <w:p w14:paraId="7B23DD0F">
            <w:pPr>
              <w:rPr>
                <w:rFonts w:hint="eastAsia" w:ascii="仿宋_GB2312" w:hAnsi="仿宋_GB2312" w:eastAsia="仿宋_GB2312" w:cs="仿宋_GB2312"/>
                <w:szCs w:val="21"/>
                <w:highlight w:val="none"/>
              </w:rPr>
            </w:pPr>
          </w:p>
        </w:tc>
        <w:tc>
          <w:tcPr>
            <w:tcW w:w="715" w:type="dxa"/>
            <w:noWrap w:val="0"/>
            <w:vAlign w:val="top"/>
          </w:tcPr>
          <w:p w14:paraId="1C6CC4CA">
            <w:pPr>
              <w:rPr>
                <w:rFonts w:hint="eastAsia" w:ascii="仿宋_GB2312" w:hAnsi="仿宋_GB2312" w:eastAsia="仿宋_GB2312" w:cs="仿宋_GB2312"/>
                <w:szCs w:val="21"/>
                <w:highlight w:val="none"/>
              </w:rPr>
            </w:pPr>
          </w:p>
        </w:tc>
        <w:tc>
          <w:tcPr>
            <w:tcW w:w="892" w:type="dxa"/>
            <w:noWrap w:val="0"/>
            <w:vAlign w:val="top"/>
          </w:tcPr>
          <w:p w14:paraId="3C81A275">
            <w:pPr>
              <w:rPr>
                <w:rFonts w:hint="eastAsia" w:ascii="仿宋_GB2312" w:hAnsi="仿宋_GB2312" w:eastAsia="仿宋_GB2312" w:cs="仿宋_GB2312"/>
                <w:szCs w:val="21"/>
                <w:highlight w:val="none"/>
              </w:rPr>
            </w:pPr>
          </w:p>
        </w:tc>
        <w:tc>
          <w:tcPr>
            <w:tcW w:w="1000" w:type="dxa"/>
            <w:noWrap w:val="0"/>
            <w:vAlign w:val="top"/>
          </w:tcPr>
          <w:p w14:paraId="6D7B94EA">
            <w:pPr>
              <w:rPr>
                <w:rFonts w:hint="eastAsia" w:ascii="仿宋_GB2312" w:hAnsi="仿宋_GB2312" w:eastAsia="仿宋_GB2312" w:cs="仿宋_GB2312"/>
                <w:szCs w:val="21"/>
                <w:highlight w:val="none"/>
              </w:rPr>
            </w:pPr>
          </w:p>
        </w:tc>
        <w:tc>
          <w:tcPr>
            <w:tcW w:w="1417" w:type="dxa"/>
            <w:noWrap w:val="0"/>
            <w:vAlign w:val="top"/>
          </w:tcPr>
          <w:p w14:paraId="3716E9F8">
            <w:pPr>
              <w:rPr>
                <w:rFonts w:hint="eastAsia" w:ascii="仿宋_GB2312" w:hAnsi="仿宋_GB2312" w:eastAsia="仿宋_GB2312" w:cs="仿宋_GB2312"/>
                <w:szCs w:val="21"/>
                <w:highlight w:val="none"/>
              </w:rPr>
            </w:pPr>
          </w:p>
        </w:tc>
      </w:tr>
      <w:tr w14:paraId="2CBD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1388B5FE">
            <w:pPr>
              <w:rPr>
                <w:rFonts w:hint="eastAsia" w:ascii="仿宋_GB2312" w:hAnsi="仿宋_GB2312" w:eastAsia="仿宋_GB2312" w:cs="仿宋_GB2312"/>
                <w:szCs w:val="21"/>
                <w:highlight w:val="none"/>
              </w:rPr>
            </w:pPr>
          </w:p>
        </w:tc>
        <w:tc>
          <w:tcPr>
            <w:tcW w:w="1418" w:type="dxa"/>
            <w:noWrap w:val="0"/>
            <w:vAlign w:val="top"/>
          </w:tcPr>
          <w:p w14:paraId="4BE78838">
            <w:pPr>
              <w:rPr>
                <w:rFonts w:hint="eastAsia" w:ascii="仿宋_GB2312" w:hAnsi="仿宋_GB2312" w:eastAsia="仿宋_GB2312" w:cs="仿宋_GB2312"/>
                <w:szCs w:val="21"/>
                <w:highlight w:val="none"/>
              </w:rPr>
            </w:pPr>
          </w:p>
        </w:tc>
        <w:tc>
          <w:tcPr>
            <w:tcW w:w="1276" w:type="dxa"/>
            <w:noWrap w:val="0"/>
            <w:vAlign w:val="top"/>
          </w:tcPr>
          <w:p w14:paraId="61A420A2">
            <w:pPr>
              <w:rPr>
                <w:rFonts w:hint="eastAsia" w:ascii="仿宋_GB2312" w:hAnsi="仿宋_GB2312" w:eastAsia="仿宋_GB2312" w:cs="仿宋_GB2312"/>
                <w:szCs w:val="21"/>
                <w:highlight w:val="none"/>
              </w:rPr>
            </w:pPr>
          </w:p>
        </w:tc>
        <w:tc>
          <w:tcPr>
            <w:tcW w:w="1356" w:type="dxa"/>
            <w:noWrap w:val="0"/>
            <w:vAlign w:val="top"/>
          </w:tcPr>
          <w:p w14:paraId="34A2E283">
            <w:pPr>
              <w:rPr>
                <w:rFonts w:hint="eastAsia" w:ascii="仿宋_GB2312" w:hAnsi="仿宋_GB2312" w:eastAsia="仿宋_GB2312" w:cs="仿宋_GB2312"/>
                <w:szCs w:val="21"/>
                <w:highlight w:val="none"/>
              </w:rPr>
            </w:pPr>
          </w:p>
        </w:tc>
        <w:tc>
          <w:tcPr>
            <w:tcW w:w="715" w:type="dxa"/>
            <w:noWrap w:val="0"/>
            <w:vAlign w:val="top"/>
          </w:tcPr>
          <w:p w14:paraId="235AC727">
            <w:pPr>
              <w:rPr>
                <w:rFonts w:hint="eastAsia" w:ascii="仿宋_GB2312" w:hAnsi="仿宋_GB2312" w:eastAsia="仿宋_GB2312" w:cs="仿宋_GB2312"/>
                <w:szCs w:val="21"/>
                <w:highlight w:val="none"/>
              </w:rPr>
            </w:pPr>
          </w:p>
        </w:tc>
        <w:tc>
          <w:tcPr>
            <w:tcW w:w="715" w:type="dxa"/>
            <w:noWrap w:val="0"/>
            <w:vAlign w:val="top"/>
          </w:tcPr>
          <w:p w14:paraId="274647E4">
            <w:pPr>
              <w:rPr>
                <w:rFonts w:hint="eastAsia" w:ascii="仿宋_GB2312" w:hAnsi="仿宋_GB2312" w:eastAsia="仿宋_GB2312" w:cs="仿宋_GB2312"/>
                <w:szCs w:val="21"/>
                <w:highlight w:val="none"/>
              </w:rPr>
            </w:pPr>
          </w:p>
        </w:tc>
        <w:tc>
          <w:tcPr>
            <w:tcW w:w="892" w:type="dxa"/>
            <w:noWrap w:val="0"/>
            <w:vAlign w:val="top"/>
          </w:tcPr>
          <w:p w14:paraId="53E0ADE7">
            <w:pPr>
              <w:rPr>
                <w:rFonts w:hint="eastAsia" w:ascii="仿宋_GB2312" w:hAnsi="仿宋_GB2312" w:eastAsia="仿宋_GB2312" w:cs="仿宋_GB2312"/>
                <w:szCs w:val="21"/>
                <w:highlight w:val="none"/>
              </w:rPr>
            </w:pPr>
          </w:p>
        </w:tc>
        <w:tc>
          <w:tcPr>
            <w:tcW w:w="1000" w:type="dxa"/>
            <w:noWrap w:val="0"/>
            <w:vAlign w:val="top"/>
          </w:tcPr>
          <w:p w14:paraId="42F62341">
            <w:pPr>
              <w:rPr>
                <w:rFonts w:hint="eastAsia" w:ascii="仿宋_GB2312" w:hAnsi="仿宋_GB2312" w:eastAsia="仿宋_GB2312" w:cs="仿宋_GB2312"/>
                <w:szCs w:val="21"/>
                <w:highlight w:val="none"/>
              </w:rPr>
            </w:pPr>
          </w:p>
        </w:tc>
        <w:tc>
          <w:tcPr>
            <w:tcW w:w="1417" w:type="dxa"/>
            <w:noWrap w:val="0"/>
            <w:vAlign w:val="top"/>
          </w:tcPr>
          <w:p w14:paraId="016ECDC1">
            <w:pPr>
              <w:rPr>
                <w:rFonts w:hint="eastAsia" w:ascii="仿宋_GB2312" w:hAnsi="仿宋_GB2312" w:eastAsia="仿宋_GB2312" w:cs="仿宋_GB2312"/>
                <w:szCs w:val="21"/>
                <w:highlight w:val="none"/>
              </w:rPr>
            </w:pPr>
          </w:p>
        </w:tc>
      </w:tr>
      <w:tr w14:paraId="6C9D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233D1BF5">
            <w:pPr>
              <w:rPr>
                <w:rFonts w:hint="eastAsia" w:ascii="仿宋_GB2312" w:hAnsi="仿宋_GB2312" w:eastAsia="仿宋_GB2312" w:cs="仿宋_GB2312"/>
                <w:szCs w:val="21"/>
                <w:highlight w:val="none"/>
              </w:rPr>
            </w:pPr>
          </w:p>
        </w:tc>
        <w:tc>
          <w:tcPr>
            <w:tcW w:w="1418" w:type="dxa"/>
            <w:noWrap w:val="0"/>
            <w:vAlign w:val="top"/>
          </w:tcPr>
          <w:p w14:paraId="3EFBB96D">
            <w:pPr>
              <w:rPr>
                <w:rFonts w:hint="eastAsia" w:ascii="仿宋_GB2312" w:hAnsi="仿宋_GB2312" w:eastAsia="仿宋_GB2312" w:cs="仿宋_GB2312"/>
                <w:szCs w:val="21"/>
                <w:highlight w:val="none"/>
              </w:rPr>
            </w:pPr>
          </w:p>
        </w:tc>
        <w:tc>
          <w:tcPr>
            <w:tcW w:w="1276" w:type="dxa"/>
            <w:noWrap w:val="0"/>
            <w:vAlign w:val="top"/>
          </w:tcPr>
          <w:p w14:paraId="211334A4">
            <w:pPr>
              <w:rPr>
                <w:rFonts w:hint="eastAsia" w:ascii="仿宋_GB2312" w:hAnsi="仿宋_GB2312" w:eastAsia="仿宋_GB2312" w:cs="仿宋_GB2312"/>
                <w:szCs w:val="21"/>
                <w:highlight w:val="none"/>
              </w:rPr>
            </w:pPr>
          </w:p>
        </w:tc>
        <w:tc>
          <w:tcPr>
            <w:tcW w:w="1356" w:type="dxa"/>
            <w:noWrap w:val="0"/>
            <w:vAlign w:val="top"/>
          </w:tcPr>
          <w:p w14:paraId="7E4337E0">
            <w:pPr>
              <w:rPr>
                <w:rFonts w:hint="eastAsia" w:ascii="仿宋_GB2312" w:hAnsi="仿宋_GB2312" w:eastAsia="仿宋_GB2312" w:cs="仿宋_GB2312"/>
                <w:szCs w:val="21"/>
                <w:highlight w:val="none"/>
              </w:rPr>
            </w:pPr>
          </w:p>
        </w:tc>
        <w:tc>
          <w:tcPr>
            <w:tcW w:w="715" w:type="dxa"/>
            <w:noWrap w:val="0"/>
            <w:vAlign w:val="top"/>
          </w:tcPr>
          <w:p w14:paraId="130D0EEB">
            <w:pPr>
              <w:rPr>
                <w:rFonts w:hint="eastAsia" w:ascii="仿宋_GB2312" w:hAnsi="仿宋_GB2312" w:eastAsia="仿宋_GB2312" w:cs="仿宋_GB2312"/>
                <w:szCs w:val="21"/>
                <w:highlight w:val="none"/>
              </w:rPr>
            </w:pPr>
          </w:p>
        </w:tc>
        <w:tc>
          <w:tcPr>
            <w:tcW w:w="715" w:type="dxa"/>
            <w:noWrap w:val="0"/>
            <w:vAlign w:val="top"/>
          </w:tcPr>
          <w:p w14:paraId="4375146E">
            <w:pPr>
              <w:rPr>
                <w:rFonts w:hint="eastAsia" w:ascii="仿宋_GB2312" w:hAnsi="仿宋_GB2312" w:eastAsia="仿宋_GB2312" w:cs="仿宋_GB2312"/>
                <w:szCs w:val="21"/>
                <w:highlight w:val="none"/>
              </w:rPr>
            </w:pPr>
          </w:p>
        </w:tc>
        <w:tc>
          <w:tcPr>
            <w:tcW w:w="892" w:type="dxa"/>
            <w:noWrap w:val="0"/>
            <w:vAlign w:val="top"/>
          </w:tcPr>
          <w:p w14:paraId="4948086B">
            <w:pPr>
              <w:rPr>
                <w:rFonts w:hint="eastAsia" w:ascii="仿宋_GB2312" w:hAnsi="仿宋_GB2312" w:eastAsia="仿宋_GB2312" w:cs="仿宋_GB2312"/>
                <w:szCs w:val="21"/>
                <w:highlight w:val="none"/>
              </w:rPr>
            </w:pPr>
          </w:p>
        </w:tc>
        <w:tc>
          <w:tcPr>
            <w:tcW w:w="1000" w:type="dxa"/>
            <w:noWrap w:val="0"/>
            <w:vAlign w:val="top"/>
          </w:tcPr>
          <w:p w14:paraId="277E0153">
            <w:pPr>
              <w:rPr>
                <w:rFonts w:hint="eastAsia" w:ascii="仿宋_GB2312" w:hAnsi="仿宋_GB2312" w:eastAsia="仿宋_GB2312" w:cs="仿宋_GB2312"/>
                <w:szCs w:val="21"/>
                <w:highlight w:val="none"/>
              </w:rPr>
            </w:pPr>
          </w:p>
        </w:tc>
        <w:tc>
          <w:tcPr>
            <w:tcW w:w="1417" w:type="dxa"/>
            <w:noWrap w:val="0"/>
            <w:vAlign w:val="top"/>
          </w:tcPr>
          <w:p w14:paraId="52BC8515">
            <w:pPr>
              <w:rPr>
                <w:rFonts w:hint="eastAsia" w:ascii="仿宋_GB2312" w:hAnsi="仿宋_GB2312" w:eastAsia="仿宋_GB2312" w:cs="仿宋_GB2312"/>
                <w:szCs w:val="21"/>
                <w:highlight w:val="none"/>
              </w:rPr>
            </w:pPr>
          </w:p>
        </w:tc>
      </w:tr>
      <w:tr w14:paraId="7855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0B08B427">
            <w:pPr>
              <w:rPr>
                <w:rFonts w:hint="eastAsia" w:ascii="仿宋_GB2312" w:hAnsi="仿宋_GB2312" w:eastAsia="仿宋_GB2312" w:cs="仿宋_GB2312"/>
                <w:szCs w:val="21"/>
                <w:highlight w:val="none"/>
              </w:rPr>
            </w:pPr>
          </w:p>
        </w:tc>
        <w:tc>
          <w:tcPr>
            <w:tcW w:w="1418" w:type="dxa"/>
            <w:noWrap w:val="0"/>
            <w:vAlign w:val="top"/>
          </w:tcPr>
          <w:p w14:paraId="7A067309">
            <w:pPr>
              <w:rPr>
                <w:rFonts w:hint="eastAsia" w:ascii="仿宋_GB2312" w:hAnsi="仿宋_GB2312" w:eastAsia="仿宋_GB2312" w:cs="仿宋_GB2312"/>
                <w:szCs w:val="21"/>
                <w:highlight w:val="none"/>
              </w:rPr>
            </w:pPr>
          </w:p>
        </w:tc>
        <w:tc>
          <w:tcPr>
            <w:tcW w:w="1276" w:type="dxa"/>
            <w:noWrap w:val="0"/>
            <w:vAlign w:val="top"/>
          </w:tcPr>
          <w:p w14:paraId="59987F9E">
            <w:pPr>
              <w:rPr>
                <w:rFonts w:hint="eastAsia" w:ascii="仿宋_GB2312" w:hAnsi="仿宋_GB2312" w:eastAsia="仿宋_GB2312" w:cs="仿宋_GB2312"/>
                <w:szCs w:val="21"/>
                <w:highlight w:val="none"/>
              </w:rPr>
            </w:pPr>
          </w:p>
        </w:tc>
        <w:tc>
          <w:tcPr>
            <w:tcW w:w="1356" w:type="dxa"/>
            <w:noWrap w:val="0"/>
            <w:vAlign w:val="top"/>
          </w:tcPr>
          <w:p w14:paraId="5974C09A">
            <w:pPr>
              <w:rPr>
                <w:rFonts w:hint="eastAsia" w:ascii="仿宋_GB2312" w:hAnsi="仿宋_GB2312" w:eastAsia="仿宋_GB2312" w:cs="仿宋_GB2312"/>
                <w:szCs w:val="21"/>
                <w:highlight w:val="none"/>
              </w:rPr>
            </w:pPr>
          </w:p>
        </w:tc>
        <w:tc>
          <w:tcPr>
            <w:tcW w:w="715" w:type="dxa"/>
            <w:noWrap w:val="0"/>
            <w:vAlign w:val="top"/>
          </w:tcPr>
          <w:p w14:paraId="55C0CD07">
            <w:pPr>
              <w:rPr>
                <w:rFonts w:hint="eastAsia" w:ascii="仿宋_GB2312" w:hAnsi="仿宋_GB2312" w:eastAsia="仿宋_GB2312" w:cs="仿宋_GB2312"/>
                <w:szCs w:val="21"/>
                <w:highlight w:val="none"/>
              </w:rPr>
            </w:pPr>
          </w:p>
        </w:tc>
        <w:tc>
          <w:tcPr>
            <w:tcW w:w="715" w:type="dxa"/>
            <w:noWrap w:val="0"/>
            <w:vAlign w:val="top"/>
          </w:tcPr>
          <w:p w14:paraId="5E8B2CE8">
            <w:pPr>
              <w:rPr>
                <w:rFonts w:hint="eastAsia" w:ascii="仿宋_GB2312" w:hAnsi="仿宋_GB2312" w:eastAsia="仿宋_GB2312" w:cs="仿宋_GB2312"/>
                <w:szCs w:val="21"/>
                <w:highlight w:val="none"/>
              </w:rPr>
            </w:pPr>
          </w:p>
        </w:tc>
        <w:tc>
          <w:tcPr>
            <w:tcW w:w="892" w:type="dxa"/>
            <w:noWrap w:val="0"/>
            <w:vAlign w:val="top"/>
          </w:tcPr>
          <w:p w14:paraId="0A89BAC8">
            <w:pPr>
              <w:rPr>
                <w:rFonts w:hint="eastAsia" w:ascii="仿宋_GB2312" w:hAnsi="仿宋_GB2312" w:eastAsia="仿宋_GB2312" w:cs="仿宋_GB2312"/>
                <w:szCs w:val="21"/>
                <w:highlight w:val="none"/>
              </w:rPr>
            </w:pPr>
          </w:p>
        </w:tc>
        <w:tc>
          <w:tcPr>
            <w:tcW w:w="1000" w:type="dxa"/>
            <w:noWrap w:val="0"/>
            <w:vAlign w:val="top"/>
          </w:tcPr>
          <w:p w14:paraId="4FB5DEAB">
            <w:pPr>
              <w:rPr>
                <w:rFonts w:hint="eastAsia" w:ascii="仿宋_GB2312" w:hAnsi="仿宋_GB2312" w:eastAsia="仿宋_GB2312" w:cs="仿宋_GB2312"/>
                <w:szCs w:val="21"/>
                <w:highlight w:val="none"/>
              </w:rPr>
            </w:pPr>
          </w:p>
        </w:tc>
        <w:tc>
          <w:tcPr>
            <w:tcW w:w="1417" w:type="dxa"/>
            <w:noWrap w:val="0"/>
            <w:vAlign w:val="top"/>
          </w:tcPr>
          <w:p w14:paraId="0236765C">
            <w:pPr>
              <w:rPr>
                <w:rFonts w:hint="eastAsia" w:ascii="仿宋_GB2312" w:hAnsi="仿宋_GB2312" w:eastAsia="仿宋_GB2312" w:cs="仿宋_GB2312"/>
                <w:szCs w:val="21"/>
                <w:highlight w:val="none"/>
              </w:rPr>
            </w:pPr>
          </w:p>
        </w:tc>
      </w:tr>
      <w:tr w14:paraId="7037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66304728">
            <w:pPr>
              <w:rPr>
                <w:rFonts w:hint="eastAsia" w:ascii="仿宋_GB2312" w:hAnsi="仿宋_GB2312" w:eastAsia="仿宋_GB2312" w:cs="仿宋_GB2312"/>
                <w:szCs w:val="21"/>
                <w:highlight w:val="none"/>
              </w:rPr>
            </w:pPr>
          </w:p>
        </w:tc>
        <w:tc>
          <w:tcPr>
            <w:tcW w:w="1418" w:type="dxa"/>
            <w:noWrap w:val="0"/>
            <w:vAlign w:val="top"/>
          </w:tcPr>
          <w:p w14:paraId="326756F5">
            <w:pPr>
              <w:rPr>
                <w:rFonts w:hint="eastAsia" w:ascii="仿宋_GB2312" w:hAnsi="仿宋_GB2312" w:eastAsia="仿宋_GB2312" w:cs="仿宋_GB2312"/>
                <w:szCs w:val="21"/>
                <w:highlight w:val="none"/>
              </w:rPr>
            </w:pPr>
          </w:p>
        </w:tc>
        <w:tc>
          <w:tcPr>
            <w:tcW w:w="1276" w:type="dxa"/>
            <w:noWrap w:val="0"/>
            <w:vAlign w:val="top"/>
          </w:tcPr>
          <w:p w14:paraId="10A3A2B8">
            <w:pPr>
              <w:rPr>
                <w:rFonts w:hint="eastAsia" w:ascii="仿宋_GB2312" w:hAnsi="仿宋_GB2312" w:eastAsia="仿宋_GB2312" w:cs="仿宋_GB2312"/>
                <w:szCs w:val="21"/>
                <w:highlight w:val="none"/>
              </w:rPr>
            </w:pPr>
          </w:p>
        </w:tc>
        <w:tc>
          <w:tcPr>
            <w:tcW w:w="1356" w:type="dxa"/>
            <w:noWrap w:val="0"/>
            <w:vAlign w:val="top"/>
          </w:tcPr>
          <w:p w14:paraId="1624ABD1">
            <w:pPr>
              <w:rPr>
                <w:rFonts w:hint="eastAsia" w:ascii="仿宋_GB2312" w:hAnsi="仿宋_GB2312" w:eastAsia="仿宋_GB2312" w:cs="仿宋_GB2312"/>
                <w:szCs w:val="21"/>
                <w:highlight w:val="none"/>
              </w:rPr>
            </w:pPr>
          </w:p>
        </w:tc>
        <w:tc>
          <w:tcPr>
            <w:tcW w:w="715" w:type="dxa"/>
            <w:noWrap w:val="0"/>
            <w:vAlign w:val="top"/>
          </w:tcPr>
          <w:p w14:paraId="6E64D967">
            <w:pPr>
              <w:rPr>
                <w:rFonts w:hint="eastAsia" w:ascii="仿宋_GB2312" w:hAnsi="仿宋_GB2312" w:eastAsia="仿宋_GB2312" w:cs="仿宋_GB2312"/>
                <w:szCs w:val="21"/>
                <w:highlight w:val="none"/>
              </w:rPr>
            </w:pPr>
          </w:p>
        </w:tc>
        <w:tc>
          <w:tcPr>
            <w:tcW w:w="715" w:type="dxa"/>
            <w:noWrap w:val="0"/>
            <w:vAlign w:val="top"/>
          </w:tcPr>
          <w:p w14:paraId="68FD2F91">
            <w:pPr>
              <w:rPr>
                <w:rFonts w:hint="eastAsia" w:ascii="仿宋_GB2312" w:hAnsi="仿宋_GB2312" w:eastAsia="仿宋_GB2312" w:cs="仿宋_GB2312"/>
                <w:szCs w:val="21"/>
                <w:highlight w:val="none"/>
              </w:rPr>
            </w:pPr>
          </w:p>
        </w:tc>
        <w:tc>
          <w:tcPr>
            <w:tcW w:w="892" w:type="dxa"/>
            <w:noWrap w:val="0"/>
            <w:vAlign w:val="top"/>
          </w:tcPr>
          <w:p w14:paraId="3ACAF16F">
            <w:pPr>
              <w:rPr>
                <w:rFonts w:hint="eastAsia" w:ascii="仿宋_GB2312" w:hAnsi="仿宋_GB2312" w:eastAsia="仿宋_GB2312" w:cs="仿宋_GB2312"/>
                <w:szCs w:val="21"/>
                <w:highlight w:val="none"/>
              </w:rPr>
            </w:pPr>
          </w:p>
        </w:tc>
        <w:tc>
          <w:tcPr>
            <w:tcW w:w="1000" w:type="dxa"/>
            <w:noWrap w:val="0"/>
            <w:vAlign w:val="top"/>
          </w:tcPr>
          <w:p w14:paraId="1FD17BE7">
            <w:pPr>
              <w:rPr>
                <w:rFonts w:hint="eastAsia" w:ascii="仿宋_GB2312" w:hAnsi="仿宋_GB2312" w:eastAsia="仿宋_GB2312" w:cs="仿宋_GB2312"/>
                <w:szCs w:val="21"/>
                <w:highlight w:val="none"/>
              </w:rPr>
            </w:pPr>
          </w:p>
        </w:tc>
        <w:tc>
          <w:tcPr>
            <w:tcW w:w="1417" w:type="dxa"/>
            <w:noWrap w:val="0"/>
            <w:vAlign w:val="top"/>
          </w:tcPr>
          <w:p w14:paraId="502BAB86">
            <w:pPr>
              <w:rPr>
                <w:rFonts w:hint="eastAsia" w:ascii="仿宋_GB2312" w:hAnsi="仿宋_GB2312" w:eastAsia="仿宋_GB2312" w:cs="仿宋_GB2312"/>
                <w:szCs w:val="21"/>
                <w:highlight w:val="none"/>
              </w:rPr>
            </w:pPr>
          </w:p>
        </w:tc>
      </w:tr>
      <w:tr w14:paraId="03D2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7E34B40A">
            <w:pPr>
              <w:rPr>
                <w:rFonts w:hint="eastAsia" w:ascii="仿宋_GB2312" w:hAnsi="仿宋_GB2312" w:eastAsia="仿宋_GB2312" w:cs="仿宋_GB2312"/>
                <w:szCs w:val="21"/>
                <w:highlight w:val="none"/>
              </w:rPr>
            </w:pPr>
          </w:p>
        </w:tc>
        <w:tc>
          <w:tcPr>
            <w:tcW w:w="1418" w:type="dxa"/>
            <w:noWrap w:val="0"/>
            <w:vAlign w:val="top"/>
          </w:tcPr>
          <w:p w14:paraId="1C7DFEBD">
            <w:pPr>
              <w:rPr>
                <w:rFonts w:hint="eastAsia" w:ascii="仿宋_GB2312" w:hAnsi="仿宋_GB2312" w:eastAsia="仿宋_GB2312" w:cs="仿宋_GB2312"/>
                <w:szCs w:val="21"/>
                <w:highlight w:val="none"/>
              </w:rPr>
            </w:pPr>
          </w:p>
        </w:tc>
        <w:tc>
          <w:tcPr>
            <w:tcW w:w="1276" w:type="dxa"/>
            <w:noWrap w:val="0"/>
            <w:vAlign w:val="top"/>
          </w:tcPr>
          <w:p w14:paraId="283DB57F">
            <w:pPr>
              <w:rPr>
                <w:rFonts w:hint="eastAsia" w:ascii="仿宋_GB2312" w:hAnsi="仿宋_GB2312" w:eastAsia="仿宋_GB2312" w:cs="仿宋_GB2312"/>
                <w:szCs w:val="21"/>
                <w:highlight w:val="none"/>
              </w:rPr>
            </w:pPr>
          </w:p>
        </w:tc>
        <w:tc>
          <w:tcPr>
            <w:tcW w:w="1356" w:type="dxa"/>
            <w:noWrap w:val="0"/>
            <w:vAlign w:val="top"/>
          </w:tcPr>
          <w:p w14:paraId="749384AF">
            <w:pPr>
              <w:rPr>
                <w:rFonts w:hint="eastAsia" w:ascii="仿宋_GB2312" w:hAnsi="仿宋_GB2312" w:eastAsia="仿宋_GB2312" w:cs="仿宋_GB2312"/>
                <w:szCs w:val="21"/>
                <w:highlight w:val="none"/>
              </w:rPr>
            </w:pPr>
          </w:p>
        </w:tc>
        <w:tc>
          <w:tcPr>
            <w:tcW w:w="715" w:type="dxa"/>
            <w:noWrap w:val="0"/>
            <w:vAlign w:val="top"/>
          </w:tcPr>
          <w:p w14:paraId="25B534F6">
            <w:pPr>
              <w:rPr>
                <w:rFonts w:hint="eastAsia" w:ascii="仿宋_GB2312" w:hAnsi="仿宋_GB2312" w:eastAsia="仿宋_GB2312" w:cs="仿宋_GB2312"/>
                <w:szCs w:val="21"/>
                <w:highlight w:val="none"/>
              </w:rPr>
            </w:pPr>
          </w:p>
        </w:tc>
        <w:tc>
          <w:tcPr>
            <w:tcW w:w="715" w:type="dxa"/>
            <w:noWrap w:val="0"/>
            <w:vAlign w:val="top"/>
          </w:tcPr>
          <w:p w14:paraId="4C14D0FA">
            <w:pPr>
              <w:rPr>
                <w:rFonts w:hint="eastAsia" w:ascii="仿宋_GB2312" w:hAnsi="仿宋_GB2312" w:eastAsia="仿宋_GB2312" w:cs="仿宋_GB2312"/>
                <w:szCs w:val="21"/>
                <w:highlight w:val="none"/>
              </w:rPr>
            </w:pPr>
          </w:p>
        </w:tc>
        <w:tc>
          <w:tcPr>
            <w:tcW w:w="892" w:type="dxa"/>
            <w:noWrap w:val="0"/>
            <w:vAlign w:val="top"/>
          </w:tcPr>
          <w:p w14:paraId="6778A7F6">
            <w:pPr>
              <w:rPr>
                <w:rFonts w:hint="eastAsia" w:ascii="仿宋_GB2312" w:hAnsi="仿宋_GB2312" w:eastAsia="仿宋_GB2312" w:cs="仿宋_GB2312"/>
                <w:szCs w:val="21"/>
                <w:highlight w:val="none"/>
              </w:rPr>
            </w:pPr>
          </w:p>
        </w:tc>
        <w:tc>
          <w:tcPr>
            <w:tcW w:w="1000" w:type="dxa"/>
            <w:noWrap w:val="0"/>
            <w:vAlign w:val="top"/>
          </w:tcPr>
          <w:p w14:paraId="2EDFF483">
            <w:pPr>
              <w:rPr>
                <w:rFonts w:hint="eastAsia" w:ascii="仿宋_GB2312" w:hAnsi="仿宋_GB2312" w:eastAsia="仿宋_GB2312" w:cs="仿宋_GB2312"/>
                <w:szCs w:val="21"/>
                <w:highlight w:val="none"/>
              </w:rPr>
            </w:pPr>
          </w:p>
        </w:tc>
        <w:tc>
          <w:tcPr>
            <w:tcW w:w="1417" w:type="dxa"/>
            <w:noWrap w:val="0"/>
            <w:vAlign w:val="top"/>
          </w:tcPr>
          <w:p w14:paraId="5348197E">
            <w:pPr>
              <w:rPr>
                <w:rFonts w:hint="eastAsia" w:ascii="仿宋_GB2312" w:hAnsi="仿宋_GB2312" w:eastAsia="仿宋_GB2312" w:cs="仿宋_GB2312"/>
                <w:szCs w:val="21"/>
                <w:highlight w:val="none"/>
              </w:rPr>
            </w:pPr>
          </w:p>
        </w:tc>
      </w:tr>
      <w:tr w14:paraId="6FE1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3D3BF4BB">
            <w:pPr>
              <w:rPr>
                <w:rFonts w:hint="eastAsia" w:ascii="仿宋_GB2312" w:hAnsi="仿宋_GB2312" w:eastAsia="仿宋_GB2312" w:cs="仿宋_GB2312"/>
                <w:szCs w:val="21"/>
                <w:highlight w:val="none"/>
              </w:rPr>
            </w:pPr>
          </w:p>
        </w:tc>
        <w:tc>
          <w:tcPr>
            <w:tcW w:w="1418" w:type="dxa"/>
            <w:noWrap w:val="0"/>
            <w:vAlign w:val="top"/>
          </w:tcPr>
          <w:p w14:paraId="462E021B">
            <w:pPr>
              <w:rPr>
                <w:rFonts w:hint="eastAsia" w:ascii="仿宋_GB2312" w:hAnsi="仿宋_GB2312" w:eastAsia="仿宋_GB2312" w:cs="仿宋_GB2312"/>
                <w:szCs w:val="21"/>
                <w:highlight w:val="none"/>
              </w:rPr>
            </w:pPr>
          </w:p>
        </w:tc>
        <w:tc>
          <w:tcPr>
            <w:tcW w:w="1276" w:type="dxa"/>
            <w:noWrap w:val="0"/>
            <w:vAlign w:val="top"/>
          </w:tcPr>
          <w:p w14:paraId="6CF2FAB7">
            <w:pPr>
              <w:rPr>
                <w:rFonts w:hint="eastAsia" w:ascii="仿宋_GB2312" w:hAnsi="仿宋_GB2312" w:eastAsia="仿宋_GB2312" w:cs="仿宋_GB2312"/>
                <w:szCs w:val="21"/>
                <w:highlight w:val="none"/>
              </w:rPr>
            </w:pPr>
          </w:p>
        </w:tc>
        <w:tc>
          <w:tcPr>
            <w:tcW w:w="1356" w:type="dxa"/>
            <w:noWrap w:val="0"/>
            <w:vAlign w:val="top"/>
          </w:tcPr>
          <w:p w14:paraId="0D83FFA2">
            <w:pPr>
              <w:rPr>
                <w:rFonts w:hint="eastAsia" w:ascii="仿宋_GB2312" w:hAnsi="仿宋_GB2312" w:eastAsia="仿宋_GB2312" w:cs="仿宋_GB2312"/>
                <w:szCs w:val="21"/>
                <w:highlight w:val="none"/>
              </w:rPr>
            </w:pPr>
          </w:p>
        </w:tc>
        <w:tc>
          <w:tcPr>
            <w:tcW w:w="715" w:type="dxa"/>
            <w:noWrap w:val="0"/>
            <w:vAlign w:val="top"/>
          </w:tcPr>
          <w:p w14:paraId="7F9EACBC">
            <w:pPr>
              <w:rPr>
                <w:rFonts w:hint="eastAsia" w:ascii="仿宋_GB2312" w:hAnsi="仿宋_GB2312" w:eastAsia="仿宋_GB2312" w:cs="仿宋_GB2312"/>
                <w:szCs w:val="21"/>
                <w:highlight w:val="none"/>
              </w:rPr>
            </w:pPr>
          </w:p>
        </w:tc>
        <w:tc>
          <w:tcPr>
            <w:tcW w:w="715" w:type="dxa"/>
            <w:noWrap w:val="0"/>
            <w:vAlign w:val="top"/>
          </w:tcPr>
          <w:p w14:paraId="2B507DE2">
            <w:pPr>
              <w:rPr>
                <w:rFonts w:hint="eastAsia" w:ascii="仿宋_GB2312" w:hAnsi="仿宋_GB2312" w:eastAsia="仿宋_GB2312" w:cs="仿宋_GB2312"/>
                <w:szCs w:val="21"/>
                <w:highlight w:val="none"/>
              </w:rPr>
            </w:pPr>
          </w:p>
        </w:tc>
        <w:tc>
          <w:tcPr>
            <w:tcW w:w="892" w:type="dxa"/>
            <w:noWrap w:val="0"/>
            <w:vAlign w:val="top"/>
          </w:tcPr>
          <w:p w14:paraId="5BD09CF8">
            <w:pPr>
              <w:rPr>
                <w:rFonts w:hint="eastAsia" w:ascii="仿宋_GB2312" w:hAnsi="仿宋_GB2312" w:eastAsia="仿宋_GB2312" w:cs="仿宋_GB2312"/>
                <w:szCs w:val="21"/>
                <w:highlight w:val="none"/>
              </w:rPr>
            </w:pPr>
          </w:p>
        </w:tc>
        <w:tc>
          <w:tcPr>
            <w:tcW w:w="1000" w:type="dxa"/>
            <w:noWrap w:val="0"/>
            <w:vAlign w:val="top"/>
          </w:tcPr>
          <w:p w14:paraId="7E53EEC2">
            <w:pPr>
              <w:rPr>
                <w:rFonts w:hint="eastAsia" w:ascii="仿宋_GB2312" w:hAnsi="仿宋_GB2312" w:eastAsia="仿宋_GB2312" w:cs="仿宋_GB2312"/>
                <w:szCs w:val="21"/>
                <w:highlight w:val="none"/>
              </w:rPr>
            </w:pPr>
          </w:p>
        </w:tc>
        <w:tc>
          <w:tcPr>
            <w:tcW w:w="1417" w:type="dxa"/>
            <w:noWrap w:val="0"/>
            <w:vAlign w:val="top"/>
          </w:tcPr>
          <w:p w14:paraId="1441CB00">
            <w:pPr>
              <w:rPr>
                <w:rFonts w:hint="eastAsia" w:ascii="仿宋_GB2312" w:hAnsi="仿宋_GB2312" w:eastAsia="仿宋_GB2312" w:cs="仿宋_GB2312"/>
                <w:szCs w:val="21"/>
                <w:highlight w:val="none"/>
              </w:rPr>
            </w:pPr>
          </w:p>
        </w:tc>
      </w:tr>
      <w:tr w14:paraId="7737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3B3DEB9A">
            <w:pPr>
              <w:rPr>
                <w:rFonts w:hint="eastAsia" w:ascii="仿宋_GB2312" w:hAnsi="仿宋_GB2312" w:eastAsia="仿宋_GB2312" w:cs="仿宋_GB2312"/>
                <w:szCs w:val="21"/>
                <w:highlight w:val="none"/>
              </w:rPr>
            </w:pPr>
          </w:p>
        </w:tc>
        <w:tc>
          <w:tcPr>
            <w:tcW w:w="1418" w:type="dxa"/>
            <w:noWrap w:val="0"/>
            <w:vAlign w:val="top"/>
          </w:tcPr>
          <w:p w14:paraId="4D20CA7C">
            <w:pPr>
              <w:rPr>
                <w:rFonts w:hint="eastAsia" w:ascii="仿宋_GB2312" w:hAnsi="仿宋_GB2312" w:eastAsia="仿宋_GB2312" w:cs="仿宋_GB2312"/>
                <w:szCs w:val="21"/>
                <w:highlight w:val="none"/>
              </w:rPr>
            </w:pPr>
          </w:p>
        </w:tc>
        <w:tc>
          <w:tcPr>
            <w:tcW w:w="1276" w:type="dxa"/>
            <w:noWrap w:val="0"/>
            <w:vAlign w:val="top"/>
          </w:tcPr>
          <w:p w14:paraId="3C2B80BE">
            <w:pPr>
              <w:rPr>
                <w:rFonts w:hint="eastAsia" w:ascii="仿宋_GB2312" w:hAnsi="仿宋_GB2312" w:eastAsia="仿宋_GB2312" w:cs="仿宋_GB2312"/>
                <w:szCs w:val="21"/>
                <w:highlight w:val="none"/>
              </w:rPr>
            </w:pPr>
          </w:p>
        </w:tc>
        <w:tc>
          <w:tcPr>
            <w:tcW w:w="1356" w:type="dxa"/>
            <w:noWrap w:val="0"/>
            <w:vAlign w:val="top"/>
          </w:tcPr>
          <w:p w14:paraId="561DBB09">
            <w:pPr>
              <w:rPr>
                <w:rFonts w:hint="eastAsia" w:ascii="仿宋_GB2312" w:hAnsi="仿宋_GB2312" w:eastAsia="仿宋_GB2312" w:cs="仿宋_GB2312"/>
                <w:szCs w:val="21"/>
                <w:highlight w:val="none"/>
              </w:rPr>
            </w:pPr>
          </w:p>
        </w:tc>
        <w:tc>
          <w:tcPr>
            <w:tcW w:w="715" w:type="dxa"/>
            <w:noWrap w:val="0"/>
            <w:vAlign w:val="top"/>
          </w:tcPr>
          <w:p w14:paraId="6BC3542A">
            <w:pPr>
              <w:rPr>
                <w:rFonts w:hint="eastAsia" w:ascii="仿宋_GB2312" w:hAnsi="仿宋_GB2312" w:eastAsia="仿宋_GB2312" w:cs="仿宋_GB2312"/>
                <w:szCs w:val="21"/>
                <w:highlight w:val="none"/>
              </w:rPr>
            </w:pPr>
          </w:p>
        </w:tc>
        <w:tc>
          <w:tcPr>
            <w:tcW w:w="715" w:type="dxa"/>
            <w:noWrap w:val="0"/>
            <w:vAlign w:val="top"/>
          </w:tcPr>
          <w:p w14:paraId="23D2B713">
            <w:pPr>
              <w:rPr>
                <w:rFonts w:hint="eastAsia" w:ascii="仿宋_GB2312" w:hAnsi="仿宋_GB2312" w:eastAsia="仿宋_GB2312" w:cs="仿宋_GB2312"/>
                <w:szCs w:val="21"/>
                <w:highlight w:val="none"/>
              </w:rPr>
            </w:pPr>
          </w:p>
        </w:tc>
        <w:tc>
          <w:tcPr>
            <w:tcW w:w="892" w:type="dxa"/>
            <w:noWrap w:val="0"/>
            <w:vAlign w:val="top"/>
          </w:tcPr>
          <w:p w14:paraId="4DFED066">
            <w:pPr>
              <w:rPr>
                <w:rFonts w:hint="eastAsia" w:ascii="仿宋_GB2312" w:hAnsi="仿宋_GB2312" w:eastAsia="仿宋_GB2312" w:cs="仿宋_GB2312"/>
                <w:szCs w:val="21"/>
                <w:highlight w:val="none"/>
              </w:rPr>
            </w:pPr>
          </w:p>
        </w:tc>
        <w:tc>
          <w:tcPr>
            <w:tcW w:w="1000" w:type="dxa"/>
            <w:noWrap w:val="0"/>
            <w:vAlign w:val="top"/>
          </w:tcPr>
          <w:p w14:paraId="6F9C2091">
            <w:pPr>
              <w:rPr>
                <w:rFonts w:hint="eastAsia" w:ascii="仿宋_GB2312" w:hAnsi="仿宋_GB2312" w:eastAsia="仿宋_GB2312" w:cs="仿宋_GB2312"/>
                <w:szCs w:val="21"/>
                <w:highlight w:val="none"/>
              </w:rPr>
            </w:pPr>
          </w:p>
        </w:tc>
        <w:tc>
          <w:tcPr>
            <w:tcW w:w="1417" w:type="dxa"/>
            <w:noWrap w:val="0"/>
            <w:vAlign w:val="top"/>
          </w:tcPr>
          <w:p w14:paraId="24AA0A52">
            <w:pPr>
              <w:rPr>
                <w:rFonts w:hint="eastAsia" w:ascii="仿宋_GB2312" w:hAnsi="仿宋_GB2312" w:eastAsia="仿宋_GB2312" w:cs="仿宋_GB2312"/>
                <w:szCs w:val="21"/>
                <w:highlight w:val="none"/>
              </w:rPr>
            </w:pPr>
          </w:p>
        </w:tc>
      </w:tr>
      <w:tr w14:paraId="4B9C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56E3F383">
            <w:pPr>
              <w:rPr>
                <w:rFonts w:hint="eastAsia" w:ascii="仿宋_GB2312" w:hAnsi="仿宋_GB2312" w:eastAsia="仿宋_GB2312" w:cs="仿宋_GB2312"/>
                <w:szCs w:val="21"/>
                <w:highlight w:val="none"/>
              </w:rPr>
            </w:pPr>
          </w:p>
        </w:tc>
        <w:tc>
          <w:tcPr>
            <w:tcW w:w="1418" w:type="dxa"/>
            <w:noWrap w:val="0"/>
            <w:vAlign w:val="top"/>
          </w:tcPr>
          <w:p w14:paraId="3FF059B7">
            <w:pPr>
              <w:rPr>
                <w:rFonts w:hint="eastAsia" w:ascii="仿宋_GB2312" w:hAnsi="仿宋_GB2312" w:eastAsia="仿宋_GB2312" w:cs="仿宋_GB2312"/>
                <w:szCs w:val="21"/>
                <w:highlight w:val="none"/>
              </w:rPr>
            </w:pPr>
          </w:p>
        </w:tc>
        <w:tc>
          <w:tcPr>
            <w:tcW w:w="1276" w:type="dxa"/>
            <w:noWrap w:val="0"/>
            <w:vAlign w:val="top"/>
          </w:tcPr>
          <w:p w14:paraId="07911858">
            <w:pPr>
              <w:rPr>
                <w:rFonts w:hint="eastAsia" w:ascii="仿宋_GB2312" w:hAnsi="仿宋_GB2312" w:eastAsia="仿宋_GB2312" w:cs="仿宋_GB2312"/>
                <w:szCs w:val="21"/>
                <w:highlight w:val="none"/>
              </w:rPr>
            </w:pPr>
          </w:p>
        </w:tc>
        <w:tc>
          <w:tcPr>
            <w:tcW w:w="1356" w:type="dxa"/>
            <w:noWrap w:val="0"/>
            <w:vAlign w:val="top"/>
          </w:tcPr>
          <w:p w14:paraId="7A4C5A43">
            <w:pPr>
              <w:rPr>
                <w:rFonts w:hint="eastAsia" w:ascii="仿宋_GB2312" w:hAnsi="仿宋_GB2312" w:eastAsia="仿宋_GB2312" w:cs="仿宋_GB2312"/>
                <w:szCs w:val="21"/>
                <w:highlight w:val="none"/>
              </w:rPr>
            </w:pPr>
          </w:p>
        </w:tc>
        <w:tc>
          <w:tcPr>
            <w:tcW w:w="715" w:type="dxa"/>
            <w:noWrap w:val="0"/>
            <w:vAlign w:val="top"/>
          </w:tcPr>
          <w:p w14:paraId="40AEFDCC">
            <w:pPr>
              <w:rPr>
                <w:rFonts w:hint="eastAsia" w:ascii="仿宋_GB2312" w:hAnsi="仿宋_GB2312" w:eastAsia="仿宋_GB2312" w:cs="仿宋_GB2312"/>
                <w:szCs w:val="21"/>
                <w:highlight w:val="none"/>
              </w:rPr>
            </w:pPr>
          </w:p>
        </w:tc>
        <w:tc>
          <w:tcPr>
            <w:tcW w:w="715" w:type="dxa"/>
            <w:noWrap w:val="0"/>
            <w:vAlign w:val="top"/>
          </w:tcPr>
          <w:p w14:paraId="78586D3E">
            <w:pPr>
              <w:rPr>
                <w:rFonts w:hint="eastAsia" w:ascii="仿宋_GB2312" w:hAnsi="仿宋_GB2312" w:eastAsia="仿宋_GB2312" w:cs="仿宋_GB2312"/>
                <w:szCs w:val="21"/>
                <w:highlight w:val="none"/>
              </w:rPr>
            </w:pPr>
          </w:p>
        </w:tc>
        <w:tc>
          <w:tcPr>
            <w:tcW w:w="892" w:type="dxa"/>
            <w:noWrap w:val="0"/>
            <w:vAlign w:val="top"/>
          </w:tcPr>
          <w:p w14:paraId="471F1D72">
            <w:pPr>
              <w:rPr>
                <w:rFonts w:hint="eastAsia" w:ascii="仿宋_GB2312" w:hAnsi="仿宋_GB2312" w:eastAsia="仿宋_GB2312" w:cs="仿宋_GB2312"/>
                <w:szCs w:val="21"/>
                <w:highlight w:val="none"/>
              </w:rPr>
            </w:pPr>
          </w:p>
        </w:tc>
        <w:tc>
          <w:tcPr>
            <w:tcW w:w="1000" w:type="dxa"/>
            <w:noWrap w:val="0"/>
            <w:vAlign w:val="top"/>
          </w:tcPr>
          <w:p w14:paraId="301251CA">
            <w:pPr>
              <w:rPr>
                <w:rFonts w:hint="eastAsia" w:ascii="仿宋_GB2312" w:hAnsi="仿宋_GB2312" w:eastAsia="仿宋_GB2312" w:cs="仿宋_GB2312"/>
                <w:szCs w:val="21"/>
                <w:highlight w:val="none"/>
              </w:rPr>
            </w:pPr>
          </w:p>
        </w:tc>
        <w:tc>
          <w:tcPr>
            <w:tcW w:w="1417" w:type="dxa"/>
            <w:noWrap w:val="0"/>
            <w:vAlign w:val="top"/>
          </w:tcPr>
          <w:p w14:paraId="3665E396">
            <w:pPr>
              <w:rPr>
                <w:rFonts w:hint="eastAsia" w:ascii="仿宋_GB2312" w:hAnsi="仿宋_GB2312" w:eastAsia="仿宋_GB2312" w:cs="仿宋_GB2312"/>
                <w:szCs w:val="21"/>
                <w:highlight w:val="none"/>
              </w:rPr>
            </w:pPr>
          </w:p>
        </w:tc>
      </w:tr>
      <w:tr w14:paraId="711E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6088ACE8">
            <w:pPr>
              <w:rPr>
                <w:rFonts w:hint="eastAsia" w:ascii="仿宋_GB2312" w:hAnsi="仿宋_GB2312" w:eastAsia="仿宋_GB2312" w:cs="仿宋_GB2312"/>
                <w:szCs w:val="21"/>
                <w:highlight w:val="none"/>
              </w:rPr>
            </w:pPr>
          </w:p>
        </w:tc>
        <w:tc>
          <w:tcPr>
            <w:tcW w:w="1418" w:type="dxa"/>
            <w:noWrap w:val="0"/>
            <w:vAlign w:val="top"/>
          </w:tcPr>
          <w:p w14:paraId="1224B4F3">
            <w:pPr>
              <w:rPr>
                <w:rFonts w:hint="eastAsia" w:ascii="仿宋_GB2312" w:hAnsi="仿宋_GB2312" w:eastAsia="仿宋_GB2312" w:cs="仿宋_GB2312"/>
                <w:szCs w:val="21"/>
                <w:highlight w:val="none"/>
              </w:rPr>
            </w:pPr>
          </w:p>
        </w:tc>
        <w:tc>
          <w:tcPr>
            <w:tcW w:w="1276" w:type="dxa"/>
            <w:noWrap w:val="0"/>
            <w:vAlign w:val="top"/>
          </w:tcPr>
          <w:p w14:paraId="61A24396">
            <w:pPr>
              <w:rPr>
                <w:rFonts w:hint="eastAsia" w:ascii="仿宋_GB2312" w:hAnsi="仿宋_GB2312" w:eastAsia="仿宋_GB2312" w:cs="仿宋_GB2312"/>
                <w:szCs w:val="21"/>
                <w:highlight w:val="none"/>
              </w:rPr>
            </w:pPr>
          </w:p>
        </w:tc>
        <w:tc>
          <w:tcPr>
            <w:tcW w:w="1356" w:type="dxa"/>
            <w:noWrap w:val="0"/>
            <w:vAlign w:val="top"/>
          </w:tcPr>
          <w:p w14:paraId="75F5B810">
            <w:pPr>
              <w:rPr>
                <w:rFonts w:hint="eastAsia" w:ascii="仿宋_GB2312" w:hAnsi="仿宋_GB2312" w:eastAsia="仿宋_GB2312" w:cs="仿宋_GB2312"/>
                <w:szCs w:val="21"/>
                <w:highlight w:val="none"/>
              </w:rPr>
            </w:pPr>
          </w:p>
        </w:tc>
        <w:tc>
          <w:tcPr>
            <w:tcW w:w="715" w:type="dxa"/>
            <w:noWrap w:val="0"/>
            <w:vAlign w:val="top"/>
          </w:tcPr>
          <w:p w14:paraId="5EC0CB47">
            <w:pPr>
              <w:rPr>
                <w:rFonts w:hint="eastAsia" w:ascii="仿宋_GB2312" w:hAnsi="仿宋_GB2312" w:eastAsia="仿宋_GB2312" w:cs="仿宋_GB2312"/>
                <w:szCs w:val="21"/>
                <w:highlight w:val="none"/>
              </w:rPr>
            </w:pPr>
          </w:p>
        </w:tc>
        <w:tc>
          <w:tcPr>
            <w:tcW w:w="715" w:type="dxa"/>
            <w:noWrap w:val="0"/>
            <w:vAlign w:val="top"/>
          </w:tcPr>
          <w:p w14:paraId="746E33E8">
            <w:pPr>
              <w:rPr>
                <w:rFonts w:hint="eastAsia" w:ascii="仿宋_GB2312" w:hAnsi="仿宋_GB2312" w:eastAsia="仿宋_GB2312" w:cs="仿宋_GB2312"/>
                <w:szCs w:val="21"/>
                <w:highlight w:val="none"/>
              </w:rPr>
            </w:pPr>
          </w:p>
        </w:tc>
        <w:tc>
          <w:tcPr>
            <w:tcW w:w="892" w:type="dxa"/>
            <w:noWrap w:val="0"/>
            <w:vAlign w:val="top"/>
          </w:tcPr>
          <w:p w14:paraId="774FB66A">
            <w:pPr>
              <w:rPr>
                <w:rFonts w:hint="eastAsia" w:ascii="仿宋_GB2312" w:hAnsi="仿宋_GB2312" w:eastAsia="仿宋_GB2312" w:cs="仿宋_GB2312"/>
                <w:szCs w:val="21"/>
                <w:highlight w:val="none"/>
              </w:rPr>
            </w:pPr>
          </w:p>
        </w:tc>
        <w:tc>
          <w:tcPr>
            <w:tcW w:w="1000" w:type="dxa"/>
            <w:noWrap w:val="0"/>
            <w:vAlign w:val="top"/>
          </w:tcPr>
          <w:p w14:paraId="6E21A468">
            <w:pPr>
              <w:rPr>
                <w:rFonts w:hint="eastAsia" w:ascii="仿宋_GB2312" w:hAnsi="仿宋_GB2312" w:eastAsia="仿宋_GB2312" w:cs="仿宋_GB2312"/>
                <w:szCs w:val="21"/>
                <w:highlight w:val="none"/>
              </w:rPr>
            </w:pPr>
          </w:p>
        </w:tc>
        <w:tc>
          <w:tcPr>
            <w:tcW w:w="1417" w:type="dxa"/>
            <w:noWrap w:val="0"/>
            <w:vAlign w:val="top"/>
          </w:tcPr>
          <w:p w14:paraId="4D240D51">
            <w:pPr>
              <w:rPr>
                <w:rFonts w:hint="eastAsia" w:ascii="仿宋_GB2312" w:hAnsi="仿宋_GB2312" w:eastAsia="仿宋_GB2312" w:cs="仿宋_GB2312"/>
                <w:szCs w:val="21"/>
                <w:highlight w:val="none"/>
              </w:rPr>
            </w:pPr>
          </w:p>
        </w:tc>
      </w:tr>
      <w:tr w14:paraId="0512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37FC203C">
            <w:pPr>
              <w:rPr>
                <w:rFonts w:hint="eastAsia" w:ascii="仿宋_GB2312" w:hAnsi="仿宋_GB2312" w:eastAsia="仿宋_GB2312" w:cs="仿宋_GB2312"/>
                <w:szCs w:val="21"/>
                <w:highlight w:val="none"/>
              </w:rPr>
            </w:pPr>
          </w:p>
        </w:tc>
        <w:tc>
          <w:tcPr>
            <w:tcW w:w="1418" w:type="dxa"/>
            <w:noWrap w:val="0"/>
            <w:vAlign w:val="top"/>
          </w:tcPr>
          <w:p w14:paraId="0320F2F9">
            <w:pPr>
              <w:rPr>
                <w:rFonts w:hint="eastAsia" w:ascii="仿宋_GB2312" w:hAnsi="仿宋_GB2312" w:eastAsia="仿宋_GB2312" w:cs="仿宋_GB2312"/>
                <w:szCs w:val="21"/>
                <w:highlight w:val="none"/>
              </w:rPr>
            </w:pPr>
          </w:p>
        </w:tc>
        <w:tc>
          <w:tcPr>
            <w:tcW w:w="1276" w:type="dxa"/>
            <w:noWrap w:val="0"/>
            <w:vAlign w:val="top"/>
          </w:tcPr>
          <w:p w14:paraId="5905788C">
            <w:pPr>
              <w:rPr>
                <w:rFonts w:hint="eastAsia" w:ascii="仿宋_GB2312" w:hAnsi="仿宋_GB2312" w:eastAsia="仿宋_GB2312" w:cs="仿宋_GB2312"/>
                <w:szCs w:val="21"/>
                <w:highlight w:val="none"/>
              </w:rPr>
            </w:pPr>
          </w:p>
        </w:tc>
        <w:tc>
          <w:tcPr>
            <w:tcW w:w="1356" w:type="dxa"/>
            <w:noWrap w:val="0"/>
            <w:vAlign w:val="top"/>
          </w:tcPr>
          <w:p w14:paraId="46EC5366">
            <w:pPr>
              <w:rPr>
                <w:rFonts w:hint="eastAsia" w:ascii="仿宋_GB2312" w:hAnsi="仿宋_GB2312" w:eastAsia="仿宋_GB2312" w:cs="仿宋_GB2312"/>
                <w:szCs w:val="21"/>
                <w:highlight w:val="none"/>
              </w:rPr>
            </w:pPr>
          </w:p>
        </w:tc>
        <w:tc>
          <w:tcPr>
            <w:tcW w:w="715" w:type="dxa"/>
            <w:noWrap w:val="0"/>
            <w:vAlign w:val="top"/>
          </w:tcPr>
          <w:p w14:paraId="7781BCFB">
            <w:pPr>
              <w:rPr>
                <w:rFonts w:hint="eastAsia" w:ascii="仿宋_GB2312" w:hAnsi="仿宋_GB2312" w:eastAsia="仿宋_GB2312" w:cs="仿宋_GB2312"/>
                <w:szCs w:val="21"/>
                <w:highlight w:val="none"/>
              </w:rPr>
            </w:pPr>
          </w:p>
        </w:tc>
        <w:tc>
          <w:tcPr>
            <w:tcW w:w="715" w:type="dxa"/>
            <w:noWrap w:val="0"/>
            <w:vAlign w:val="top"/>
          </w:tcPr>
          <w:p w14:paraId="7EB6AB3B">
            <w:pPr>
              <w:rPr>
                <w:rFonts w:hint="eastAsia" w:ascii="仿宋_GB2312" w:hAnsi="仿宋_GB2312" w:eastAsia="仿宋_GB2312" w:cs="仿宋_GB2312"/>
                <w:szCs w:val="21"/>
                <w:highlight w:val="none"/>
              </w:rPr>
            </w:pPr>
          </w:p>
        </w:tc>
        <w:tc>
          <w:tcPr>
            <w:tcW w:w="892" w:type="dxa"/>
            <w:noWrap w:val="0"/>
            <w:vAlign w:val="top"/>
          </w:tcPr>
          <w:p w14:paraId="160F38E7">
            <w:pPr>
              <w:rPr>
                <w:rFonts w:hint="eastAsia" w:ascii="仿宋_GB2312" w:hAnsi="仿宋_GB2312" w:eastAsia="仿宋_GB2312" w:cs="仿宋_GB2312"/>
                <w:szCs w:val="21"/>
                <w:highlight w:val="none"/>
              </w:rPr>
            </w:pPr>
          </w:p>
        </w:tc>
        <w:tc>
          <w:tcPr>
            <w:tcW w:w="1000" w:type="dxa"/>
            <w:noWrap w:val="0"/>
            <w:vAlign w:val="top"/>
          </w:tcPr>
          <w:p w14:paraId="408BA357">
            <w:pPr>
              <w:rPr>
                <w:rFonts w:hint="eastAsia" w:ascii="仿宋_GB2312" w:hAnsi="仿宋_GB2312" w:eastAsia="仿宋_GB2312" w:cs="仿宋_GB2312"/>
                <w:szCs w:val="21"/>
                <w:highlight w:val="none"/>
              </w:rPr>
            </w:pPr>
          </w:p>
        </w:tc>
        <w:tc>
          <w:tcPr>
            <w:tcW w:w="1417" w:type="dxa"/>
            <w:noWrap w:val="0"/>
            <w:vAlign w:val="top"/>
          </w:tcPr>
          <w:p w14:paraId="29D9FCA3">
            <w:pPr>
              <w:rPr>
                <w:rFonts w:hint="eastAsia" w:ascii="仿宋_GB2312" w:hAnsi="仿宋_GB2312" w:eastAsia="仿宋_GB2312" w:cs="仿宋_GB2312"/>
                <w:szCs w:val="21"/>
                <w:highlight w:val="none"/>
              </w:rPr>
            </w:pPr>
          </w:p>
        </w:tc>
      </w:tr>
      <w:tr w14:paraId="79BD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00275531">
            <w:pPr>
              <w:rPr>
                <w:rFonts w:hint="eastAsia" w:ascii="仿宋_GB2312" w:hAnsi="仿宋_GB2312" w:eastAsia="仿宋_GB2312" w:cs="仿宋_GB2312"/>
                <w:szCs w:val="21"/>
                <w:highlight w:val="none"/>
              </w:rPr>
            </w:pPr>
          </w:p>
        </w:tc>
        <w:tc>
          <w:tcPr>
            <w:tcW w:w="1418" w:type="dxa"/>
            <w:noWrap w:val="0"/>
            <w:vAlign w:val="top"/>
          </w:tcPr>
          <w:p w14:paraId="7999E860">
            <w:pPr>
              <w:rPr>
                <w:rFonts w:hint="eastAsia" w:ascii="仿宋_GB2312" w:hAnsi="仿宋_GB2312" w:eastAsia="仿宋_GB2312" w:cs="仿宋_GB2312"/>
                <w:szCs w:val="21"/>
                <w:highlight w:val="none"/>
              </w:rPr>
            </w:pPr>
          </w:p>
        </w:tc>
        <w:tc>
          <w:tcPr>
            <w:tcW w:w="1276" w:type="dxa"/>
            <w:noWrap w:val="0"/>
            <w:vAlign w:val="top"/>
          </w:tcPr>
          <w:p w14:paraId="0CBC2C1C">
            <w:pPr>
              <w:rPr>
                <w:rFonts w:hint="eastAsia" w:ascii="仿宋_GB2312" w:hAnsi="仿宋_GB2312" w:eastAsia="仿宋_GB2312" w:cs="仿宋_GB2312"/>
                <w:szCs w:val="21"/>
                <w:highlight w:val="none"/>
              </w:rPr>
            </w:pPr>
          </w:p>
        </w:tc>
        <w:tc>
          <w:tcPr>
            <w:tcW w:w="1356" w:type="dxa"/>
            <w:noWrap w:val="0"/>
            <w:vAlign w:val="top"/>
          </w:tcPr>
          <w:p w14:paraId="729E09F0">
            <w:pPr>
              <w:rPr>
                <w:rFonts w:hint="eastAsia" w:ascii="仿宋_GB2312" w:hAnsi="仿宋_GB2312" w:eastAsia="仿宋_GB2312" w:cs="仿宋_GB2312"/>
                <w:szCs w:val="21"/>
                <w:highlight w:val="none"/>
              </w:rPr>
            </w:pPr>
          </w:p>
        </w:tc>
        <w:tc>
          <w:tcPr>
            <w:tcW w:w="715" w:type="dxa"/>
            <w:noWrap w:val="0"/>
            <w:vAlign w:val="top"/>
          </w:tcPr>
          <w:p w14:paraId="6516A9AC">
            <w:pPr>
              <w:rPr>
                <w:rFonts w:hint="eastAsia" w:ascii="仿宋_GB2312" w:hAnsi="仿宋_GB2312" w:eastAsia="仿宋_GB2312" w:cs="仿宋_GB2312"/>
                <w:szCs w:val="21"/>
                <w:highlight w:val="none"/>
              </w:rPr>
            </w:pPr>
          </w:p>
        </w:tc>
        <w:tc>
          <w:tcPr>
            <w:tcW w:w="715" w:type="dxa"/>
            <w:noWrap w:val="0"/>
            <w:vAlign w:val="top"/>
          </w:tcPr>
          <w:p w14:paraId="45A13164">
            <w:pPr>
              <w:rPr>
                <w:rFonts w:hint="eastAsia" w:ascii="仿宋_GB2312" w:hAnsi="仿宋_GB2312" w:eastAsia="仿宋_GB2312" w:cs="仿宋_GB2312"/>
                <w:szCs w:val="21"/>
                <w:highlight w:val="none"/>
              </w:rPr>
            </w:pPr>
          </w:p>
        </w:tc>
        <w:tc>
          <w:tcPr>
            <w:tcW w:w="892" w:type="dxa"/>
            <w:noWrap w:val="0"/>
            <w:vAlign w:val="top"/>
          </w:tcPr>
          <w:p w14:paraId="389968FD">
            <w:pPr>
              <w:rPr>
                <w:rFonts w:hint="eastAsia" w:ascii="仿宋_GB2312" w:hAnsi="仿宋_GB2312" w:eastAsia="仿宋_GB2312" w:cs="仿宋_GB2312"/>
                <w:szCs w:val="21"/>
                <w:highlight w:val="none"/>
              </w:rPr>
            </w:pPr>
          </w:p>
        </w:tc>
        <w:tc>
          <w:tcPr>
            <w:tcW w:w="1000" w:type="dxa"/>
            <w:noWrap w:val="0"/>
            <w:vAlign w:val="top"/>
          </w:tcPr>
          <w:p w14:paraId="7039BC34">
            <w:pPr>
              <w:rPr>
                <w:rFonts w:hint="eastAsia" w:ascii="仿宋_GB2312" w:hAnsi="仿宋_GB2312" w:eastAsia="仿宋_GB2312" w:cs="仿宋_GB2312"/>
                <w:szCs w:val="21"/>
                <w:highlight w:val="none"/>
              </w:rPr>
            </w:pPr>
          </w:p>
        </w:tc>
        <w:tc>
          <w:tcPr>
            <w:tcW w:w="1417" w:type="dxa"/>
            <w:noWrap w:val="0"/>
            <w:vAlign w:val="top"/>
          </w:tcPr>
          <w:p w14:paraId="11D78383">
            <w:pPr>
              <w:rPr>
                <w:rFonts w:hint="eastAsia" w:ascii="仿宋_GB2312" w:hAnsi="仿宋_GB2312" w:eastAsia="仿宋_GB2312" w:cs="仿宋_GB2312"/>
                <w:szCs w:val="21"/>
                <w:highlight w:val="none"/>
              </w:rPr>
            </w:pPr>
          </w:p>
        </w:tc>
      </w:tr>
      <w:tr w14:paraId="6307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54FAB8A2">
            <w:pPr>
              <w:rPr>
                <w:rFonts w:hint="eastAsia" w:ascii="仿宋_GB2312" w:hAnsi="仿宋_GB2312" w:eastAsia="仿宋_GB2312" w:cs="仿宋_GB2312"/>
                <w:szCs w:val="21"/>
                <w:highlight w:val="none"/>
              </w:rPr>
            </w:pPr>
          </w:p>
        </w:tc>
        <w:tc>
          <w:tcPr>
            <w:tcW w:w="1418" w:type="dxa"/>
            <w:noWrap w:val="0"/>
            <w:vAlign w:val="top"/>
          </w:tcPr>
          <w:p w14:paraId="341A645C">
            <w:pPr>
              <w:rPr>
                <w:rFonts w:hint="eastAsia" w:ascii="仿宋_GB2312" w:hAnsi="仿宋_GB2312" w:eastAsia="仿宋_GB2312" w:cs="仿宋_GB2312"/>
                <w:szCs w:val="21"/>
                <w:highlight w:val="none"/>
              </w:rPr>
            </w:pPr>
          </w:p>
        </w:tc>
        <w:tc>
          <w:tcPr>
            <w:tcW w:w="1276" w:type="dxa"/>
            <w:noWrap w:val="0"/>
            <w:vAlign w:val="top"/>
          </w:tcPr>
          <w:p w14:paraId="1A46D1D8">
            <w:pPr>
              <w:rPr>
                <w:rFonts w:hint="eastAsia" w:ascii="仿宋_GB2312" w:hAnsi="仿宋_GB2312" w:eastAsia="仿宋_GB2312" w:cs="仿宋_GB2312"/>
                <w:szCs w:val="21"/>
                <w:highlight w:val="none"/>
              </w:rPr>
            </w:pPr>
          </w:p>
        </w:tc>
        <w:tc>
          <w:tcPr>
            <w:tcW w:w="1356" w:type="dxa"/>
            <w:noWrap w:val="0"/>
            <w:vAlign w:val="top"/>
          </w:tcPr>
          <w:p w14:paraId="23161D43">
            <w:pPr>
              <w:rPr>
                <w:rFonts w:hint="eastAsia" w:ascii="仿宋_GB2312" w:hAnsi="仿宋_GB2312" w:eastAsia="仿宋_GB2312" w:cs="仿宋_GB2312"/>
                <w:szCs w:val="21"/>
                <w:highlight w:val="none"/>
              </w:rPr>
            </w:pPr>
          </w:p>
        </w:tc>
        <w:tc>
          <w:tcPr>
            <w:tcW w:w="715" w:type="dxa"/>
            <w:noWrap w:val="0"/>
            <w:vAlign w:val="top"/>
          </w:tcPr>
          <w:p w14:paraId="08AB0975">
            <w:pPr>
              <w:rPr>
                <w:rFonts w:hint="eastAsia" w:ascii="仿宋_GB2312" w:hAnsi="仿宋_GB2312" w:eastAsia="仿宋_GB2312" w:cs="仿宋_GB2312"/>
                <w:szCs w:val="21"/>
                <w:highlight w:val="none"/>
              </w:rPr>
            </w:pPr>
          </w:p>
        </w:tc>
        <w:tc>
          <w:tcPr>
            <w:tcW w:w="715" w:type="dxa"/>
            <w:noWrap w:val="0"/>
            <w:vAlign w:val="top"/>
          </w:tcPr>
          <w:p w14:paraId="53543424">
            <w:pPr>
              <w:rPr>
                <w:rFonts w:hint="eastAsia" w:ascii="仿宋_GB2312" w:hAnsi="仿宋_GB2312" w:eastAsia="仿宋_GB2312" w:cs="仿宋_GB2312"/>
                <w:szCs w:val="21"/>
                <w:highlight w:val="none"/>
              </w:rPr>
            </w:pPr>
          </w:p>
        </w:tc>
        <w:tc>
          <w:tcPr>
            <w:tcW w:w="892" w:type="dxa"/>
            <w:noWrap w:val="0"/>
            <w:vAlign w:val="top"/>
          </w:tcPr>
          <w:p w14:paraId="2262DBF1">
            <w:pPr>
              <w:rPr>
                <w:rFonts w:hint="eastAsia" w:ascii="仿宋_GB2312" w:hAnsi="仿宋_GB2312" w:eastAsia="仿宋_GB2312" w:cs="仿宋_GB2312"/>
                <w:szCs w:val="21"/>
                <w:highlight w:val="none"/>
              </w:rPr>
            </w:pPr>
          </w:p>
        </w:tc>
        <w:tc>
          <w:tcPr>
            <w:tcW w:w="1000" w:type="dxa"/>
            <w:noWrap w:val="0"/>
            <w:vAlign w:val="top"/>
          </w:tcPr>
          <w:p w14:paraId="1D2F130D">
            <w:pPr>
              <w:rPr>
                <w:rFonts w:hint="eastAsia" w:ascii="仿宋_GB2312" w:hAnsi="仿宋_GB2312" w:eastAsia="仿宋_GB2312" w:cs="仿宋_GB2312"/>
                <w:szCs w:val="21"/>
                <w:highlight w:val="none"/>
              </w:rPr>
            </w:pPr>
          </w:p>
        </w:tc>
        <w:tc>
          <w:tcPr>
            <w:tcW w:w="1417" w:type="dxa"/>
            <w:noWrap w:val="0"/>
            <w:vAlign w:val="top"/>
          </w:tcPr>
          <w:p w14:paraId="35A5E554">
            <w:pPr>
              <w:rPr>
                <w:rFonts w:hint="eastAsia" w:ascii="仿宋_GB2312" w:hAnsi="仿宋_GB2312" w:eastAsia="仿宋_GB2312" w:cs="仿宋_GB2312"/>
                <w:szCs w:val="21"/>
                <w:highlight w:val="none"/>
              </w:rPr>
            </w:pPr>
          </w:p>
        </w:tc>
      </w:tr>
      <w:tr w14:paraId="02D4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216387F0">
            <w:pPr>
              <w:rPr>
                <w:rFonts w:hint="eastAsia" w:ascii="仿宋_GB2312" w:hAnsi="仿宋_GB2312" w:eastAsia="仿宋_GB2312" w:cs="仿宋_GB2312"/>
                <w:szCs w:val="21"/>
                <w:highlight w:val="none"/>
              </w:rPr>
            </w:pPr>
          </w:p>
        </w:tc>
        <w:tc>
          <w:tcPr>
            <w:tcW w:w="1418" w:type="dxa"/>
            <w:noWrap w:val="0"/>
            <w:vAlign w:val="top"/>
          </w:tcPr>
          <w:p w14:paraId="5E534F49">
            <w:pPr>
              <w:rPr>
                <w:rFonts w:hint="eastAsia" w:ascii="仿宋_GB2312" w:hAnsi="仿宋_GB2312" w:eastAsia="仿宋_GB2312" w:cs="仿宋_GB2312"/>
                <w:szCs w:val="21"/>
                <w:highlight w:val="none"/>
              </w:rPr>
            </w:pPr>
          </w:p>
        </w:tc>
        <w:tc>
          <w:tcPr>
            <w:tcW w:w="1276" w:type="dxa"/>
            <w:noWrap w:val="0"/>
            <w:vAlign w:val="top"/>
          </w:tcPr>
          <w:p w14:paraId="29CC42C7">
            <w:pPr>
              <w:rPr>
                <w:rFonts w:hint="eastAsia" w:ascii="仿宋_GB2312" w:hAnsi="仿宋_GB2312" w:eastAsia="仿宋_GB2312" w:cs="仿宋_GB2312"/>
                <w:szCs w:val="21"/>
                <w:highlight w:val="none"/>
              </w:rPr>
            </w:pPr>
          </w:p>
        </w:tc>
        <w:tc>
          <w:tcPr>
            <w:tcW w:w="1356" w:type="dxa"/>
            <w:noWrap w:val="0"/>
            <w:vAlign w:val="top"/>
          </w:tcPr>
          <w:p w14:paraId="69B382CD">
            <w:pPr>
              <w:rPr>
                <w:rFonts w:hint="eastAsia" w:ascii="仿宋_GB2312" w:hAnsi="仿宋_GB2312" w:eastAsia="仿宋_GB2312" w:cs="仿宋_GB2312"/>
                <w:szCs w:val="21"/>
                <w:highlight w:val="none"/>
              </w:rPr>
            </w:pPr>
          </w:p>
        </w:tc>
        <w:tc>
          <w:tcPr>
            <w:tcW w:w="715" w:type="dxa"/>
            <w:noWrap w:val="0"/>
            <w:vAlign w:val="top"/>
          </w:tcPr>
          <w:p w14:paraId="598429BF">
            <w:pPr>
              <w:rPr>
                <w:rFonts w:hint="eastAsia" w:ascii="仿宋_GB2312" w:hAnsi="仿宋_GB2312" w:eastAsia="仿宋_GB2312" w:cs="仿宋_GB2312"/>
                <w:szCs w:val="21"/>
                <w:highlight w:val="none"/>
              </w:rPr>
            </w:pPr>
          </w:p>
        </w:tc>
        <w:tc>
          <w:tcPr>
            <w:tcW w:w="715" w:type="dxa"/>
            <w:noWrap w:val="0"/>
            <w:vAlign w:val="top"/>
          </w:tcPr>
          <w:p w14:paraId="7EFC9AB9">
            <w:pPr>
              <w:rPr>
                <w:rFonts w:hint="eastAsia" w:ascii="仿宋_GB2312" w:hAnsi="仿宋_GB2312" w:eastAsia="仿宋_GB2312" w:cs="仿宋_GB2312"/>
                <w:szCs w:val="21"/>
                <w:highlight w:val="none"/>
              </w:rPr>
            </w:pPr>
          </w:p>
        </w:tc>
        <w:tc>
          <w:tcPr>
            <w:tcW w:w="892" w:type="dxa"/>
            <w:noWrap w:val="0"/>
            <w:vAlign w:val="top"/>
          </w:tcPr>
          <w:p w14:paraId="5A19F4A3">
            <w:pPr>
              <w:rPr>
                <w:rFonts w:hint="eastAsia" w:ascii="仿宋_GB2312" w:hAnsi="仿宋_GB2312" w:eastAsia="仿宋_GB2312" w:cs="仿宋_GB2312"/>
                <w:szCs w:val="21"/>
                <w:highlight w:val="none"/>
              </w:rPr>
            </w:pPr>
          </w:p>
        </w:tc>
        <w:tc>
          <w:tcPr>
            <w:tcW w:w="1000" w:type="dxa"/>
            <w:noWrap w:val="0"/>
            <w:vAlign w:val="top"/>
          </w:tcPr>
          <w:p w14:paraId="5B2386D5">
            <w:pPr>
              <w:rPr>
                <w:rFonts w:hint="eastAsia" w:ascii="仿宋_GB2312" w:hAnsi="仿宋_GB2312" w:eastAsia="仿宋_GB2312" w:cs="仿宋_GB2312"/>
                <w:szCs w:val="21"/>
                <w:highlight w:val="none"/>
              </w:rPr>
            </w:pPr>
          </w:p>
        </w:tc>
        <w:tc>
          <w:tcPr>
            <w:tcW w:w="1417" w:type="dxa"/>
            <w:noWrap w:val="0"/>
            <w:vAlign w:val="top"/>
          </w:tcPr>
          <w:p w14:paraId="1E21CC39">
            <w:pPr>
              <w:rPr>
                <w:rFonts w:hint="eastAsia" w:ascii="仿宋_GB2312" w:hAnsi="仿宋_GB2312" w:eastAsia="仿宋_GB2312" w:cs="仿宋_GB2312"/>
                <w:szCs w:val="21"/>
                <w:highlight w:val="none"/>
              </w:rPr>
            </w:pPr>
          </w:p>
        </w:tc>
      </w:tr>
      <w:tr w14:paraId="6692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noWrap w:val="0"/>
            <w:vAlign w:val="top"/>
          </w:tcPr>
          <w:p w14:paraId="7BD47A33">
            <w:pPr>
              <w:rPr>
                <w:rFonts w:hint="eastAsia" w:ascii="仿宋_GB2312" w:hAnsi="仿宋_GB2312" w:eastAsia="仿宋_GB2312" w:cs="仿宋_GB2312"/>
                <w:szCs w:val="21"/>
                <w:highlight w:val="none"/>
              </w:rPr>
            </w:pPr>
          </w:p>
        </w:tc>
        <w:tc>
          <w:tcPr>
            <w:tcW w:w="1418" w:type="dxa"/>
            <w:noWrap w:val="0"/>
            <w:vAlign w:val="top"/>
          </w:tcPr>
          <w:p w14:paraId="2E026356">
            <w:pPr>
              <w:rPr>
                <w:rFonts w:hint="eastAsia" w:ascii="仿宋_GB2312" w:hAnsi="仿宋_GB2312" w:eastAsia="仿宋_GB2312" w:cs="仿宋_GB2312"/>
                <w:szCs w:val="21"/>
                <w:highlight w:val="none"/>
              </w:rPr>
            </w:pPr>
          </w:p>
        </w:tc>
        <w:tc>
          <w:tcPr>
            <w:tcW w:w="1276" w:type="dxa"/>
            <w:noWrap w:val="0"/>
            <w:vAlign w:val="top"/>
          </w:tcPr>
          <w:p w14:paraId="053B7FFE">
            <w:pPr>
              <w:rPr>
                <w:rFonts w:hint="eastAsia" w:ascii="仿宋_GB2312" w:hAnsi="仿宋_GB2312" w:eastAsia="仿宋_GB2312" w:cs="仿宋_GB2312"/>
                <w:szCs w:val="21"/>
                <w:highlight w:val="none"/>
              </w:rPr>
            </w:pPr>
          </w:p>
        </w:tc>
        <w:tc>
          <w:tcPr>
            <w:tcW w:w="1356" w:type="dxa"/>
            <w:noWrap w:val="0"/>
            <w:vAlign w:val="top"/>
          </w:tcPr>
          <w:p w14:paraId="1E4821BC">
            <w:pPr>
              <w:rPr>
                <w:rFonts w:hint="eastAsia" w:ascii="仿宋_GB2312" w:hAnsi="仿宋_GB2312" w:eastAsia="仿宋_GB2312" w:cs="仿宋_GB2312"/>
                <w:szCs w:val="21"/>
                <w:highlight w:val="none"/>
              </w:rPr>
            </w:pPr>
          </w:p>
        </w:tc>
        <w:tc>
          <w:tcPr>
            <w:tcW w:w="715" w:type="dxa"/>
            <w:noWrap w:val="0"/>
            <w:vAlign w:val="top"/>
          </w:tcPr>
          <w:p w14:paraId="462DD8BC">
            <w:pPr>
              <w:rPr>
                <w:rFonts w:hint="eastAsia" w:ascii="仿宋_GB2312" w:hAnsi="仿宋_GB2312" w:eastAsia="仿宋_GB2312" w:cs="仿宋_GB2312"/>
                <w:szCs w:val="21"/>
                <w:highlight w:val="none"/>
              </w:rPr>
            </w:pPr>
          </w:p>
        </w:tc>
        <w:tc>
          <w:tcPr>
            <w:tcW w:w="715" w:type="dxa"/>
            <w:noWrap w:val="0"/>
            <w:vAlign w:val="top"/>
          </w:tcPr>
          <w:p w14:paraId="0DB2ABF6">
            <w:pPr>
              <w:rPr>
                <w:rFonts w:hint="eastAsia" w:ascii="仿宋_GB2312" w:hAnsi="仿宋_GB2312" w:eastAsia="仿宋_GB2312" w:cs="仿宋_GB2312"/>
                <w:szCs w:val="21"/>
                <w:highlight w:val="none"/>
              </w:rPr>
            </w:pPr>
          </w:p>
        </w:tc>
        <w:tc>
          <w:tcPr>
            <w:tcW w:w="892" w:type="dxa"/>
            <w:noWrap w:val="0"/>
            <w:vAlign w:val="top"/>
          </w:tcPr>
          <w:p w14:paraId="1078446B">
            <w:pPr>
              <w:rPr>
                <w:rFonts w:hint="eastAsia" w:ascii="仿宋_GB2312" w:hAnsi="仿宋_GB2312" w:eastAsia="仿宋_GB2312" w:cs="仿宋_GB2312"/>
                <w:szCs w:val="21"/>
                <w:highlight w:val="none"/>
              </w:rPr>
            </w:pPr>
          </w:p>
        </w:tc>
        <w:tc>
          <w:tcPr>
            <w:tcW w:w="1000" w:type="dxa"/>
            <w:noWrap w:val="0"/>
            <w:vAlign w:val="top"/>
          </w:tcPr>
          <w:p w14:paraId="5321F01E">
            <w:pPr>
              <w:rPr>
                <w:rFonts w:hint="eastAsia" w:ascii="仿宋_GB2312" w:hAnsi="仿宋_GB2312" w:eastAsia="仿宋_GB2312" w:cs="仿宋_GB2312"/>
                <w:szCs w:val="21"/>
                <w:highlight w:val="none"/>
              </w:rPr>
            </w:pPr>
          </w:p>
        </w:tc>
        <w:tc>
          <w:tcPr>
            <w:tcW w:w="1417" w:type="dxa"/>
            <w:noWrap w:val="0"/>
            <w:vAlign w:val="top"/>
          </w:tcPr>
          <w:p w14:paraId="2AEB18E9">
            <w:pPr>
              <w:rPr>
                <w:rFonts w:hint="eastAsia" w:ascii="仿宋_GB2312" w:hAnsi="仿宋_GB2312" w:eastAsia="仿宋_GB2312" w:cs="仿宋_GB2312"/>
                <w:szCs w:val="21"/>
                <w:highlight w:val="none"/>
              </w:rPr>
            </w:pPr>
          </w:p>
        </w:tc>
      </w:tr>
    </w:tbl>
    <w:p w14:paraId="31A86709">
      <w:pPr>
        <w:ind w:firstLine="4830"/>
        <w:rPr>
          <w:rFonts w:hint="eastAsia" w:ascii="仿宋_GB2312" w:hAnsi="仿宋_GB2312" w:eastAsia="仿宋_GB2312" w:cs="仿宋_GB2312"/>
          <w:szCs w:val="21"/>
          <w:highlight w:val="none"/>
        </w:rPr>
      </w:pPr>
    </w:p>
    <w:p w14:paraId="5C5687C0">
      <w:pPr>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p w14:paraId="3A879B5B">
      <w:pP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br w:type="page"/>
      </w:r>
      <w:r>
        <w:rPr>
          <w:rFonts w:hint="eastAsia" w:ascii="仿宋_GB2312" w:hAnsi="仿宋_GB2312" w:eastAsia="仿宋_GB2312" w:cs="仿宋_GB2312"/>
          <w:b/>
          <w:szCs w:val="21"/>
          <w:highlight w:val="none"/>
        </w:rPr>
        <w:t>附表二（供参考）：</w:t>
      </w:r>
    </w:p>
    <w:tbl>
      <w:tblPr>
        <w:tblStyle w:val="43"/>
        <w:tblpPr w:leftFromText="180" w:rightFromText="180" w:vertAnchor="text" w:horzAnchor="margin" w:tblpXSpec="center" w:tblpY="1"/>
        <w:tblW w:w="0" w:type="auto"/>
        <w:tblInd w:w="0" w:type="dxa"/>
        <w:tblLayout w:type="fixed"/>
        <w:tblCellMar>
          <w:top w:w="0" w:type="dxa"/>
          <w:left w:w="108" w:type="dxa"/>
          <w:bottom w:w="0" w:type="dxa"/>
          <w:right w:w="108" w:type="dxa"/>
        </w:tblCellMar>
      </w:tblPr>
      <w:tblGrid>
        <w:gridCol w:w="1384"/>
        <w:gridCol w:w="2977"/>
        <w:gridCol w:w="1559"/>
        <w:gridCol w:w="1276"/>
        <w:gridCol w:w="1134"/>
        <w:gridCol w:w="1134"/>
      </w:tblGrid>
      <w:tr w14:paraId="30CE1A3A">
        <w:trPr>
          <w:trHeight w:val="285" w:hRule="atLeast"/>
        </w:trPr>
        <w:tc>
          <w:tcPr>
            <w:tcW w:w="9464" w:type="dxa"/>
            <w:gridSpan w:val="6"/>
            <w:tcBorders>
              <w:top w:val="single" w:color="auto" w:sz="4" w:space="0"/>
              <w:left w:val="single" w:color="auto" w:sz="4" w:space="0"/>
              <w:bottom w:val="single" w:color="auto" w:sz="4" w:space="0"/>
              <w:right w:val="single" w:color="auto" w:sz="4" w:space="0"/>
            </w:tcBorders>
            <w:noWrap w:val="0"/>
            <w:vAlign w:val="bottom"/>
          </w:tcPr>
          <w:p w14:paraId="05DBEE7A">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设备配套消耗材料报价单</w:t>
            </w:r>
          </w:p>
        </w:tc>
      </w:tr>
      <w:tr w14:paraId="60E029F0">
        <w:tblPrEx>
          <w:tblCellMar>
            <w:top w:w="0" w:type="dxa"/>
            <w:left w:w="108" w:type="dxa"/>
            <w:bottom w:w="0" w:type="dxa"/>
            <w:right w:w="108" w:type="dxa"/>
          </w:tblCellMar>
        </w:tblPrEx>
        <w:trPr>
          <w:trHeight w:val="567" w:hRule="atLeast"/>
        </w:trPr>
        <w:tc>
          <w:tcPr>
            <w:tcW w:w="1384" w:type="dxa"/>
            <w:tcBorders>
              <w:top w:val="nil"/>
              <w:left w:val="single" w:color="auto" w:sz="4" w:space="0"/>
              <w:bottom w:val="single" w:color="auto" w:sz="4" w:space="0"/>
              <w:right w:val="single" w:color="auto" w:sz="4" w:space="0"/>
            </w:tcBorders>
            <w:noWrap w:val="0"/>
            <w:vAlign w:val="center"/>
          </w:tcPr>
          <w:p w14:paraId="5E8E9D74">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配套消耗物料名称</w:t>
            </w:r>
          </w:p>
        </w:tc>
        <w:tc>
          <w:tcPr>
            <w:tcW w:w="2977" w:type="dxa"/>
            <w:tcBorders>
              <w:top w:val="nil"/>
              <w:left w:val="nil"/>
              <w:bottom w:val="single" w:color="auto" w:sz="4" w:space="0"/>
              <w:right w:val="single" w:color="auto" w:sz="4" w:space="0"/>
            </w:tcBorders>
            <w:noWrap w:val="0"/>
            <w:vAlign w:val="center"/>
          </w:tcPr>
          <w:p w14:paraId="250FEA47">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产品注册名称（中文）（如有）</w:t>
            </w:r>
          </w:p>
        </w:tc>
        <w:tc>
          <w:tcPr>
            <w:tcW w:w="1559" w:type="dxa"/>
            <w:tcBorders>
              <w:top w:val="nil"/>
              <w:left w:val="nil"/>
              <w:bottom w:val="single" w:color="auto" w:sz="4" w:space="0"/>
              <w:right w:val="single" w:color="auto" w:sz="4" w:space="0"/>
            </w:tcBorders>
            <w:noWrap w:val="0"/>
            <w:vAlign w:val="center"/>
          </w:tcPr>
          <w:p w14:paraId="21533685">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产品注册证号</w:t>
            </w:r>
          </w:p>
        </w:tc>
        <w:tc>
          <w:tcPr>
            <w:tcW w:w="1276" w:type="dxa"/>
            <w:tcBorders>
              <w:top w:val="nil"/>
              <w:left w:val="nil"/>
              <w:bottom w:val="single" w:color="auto" w:sz="4" w:space="0"/>
              <w:right w:val="single" w:color="auto" w:sz="4" w:space="0"/>
            </w:tcBorders>
            <w:noWrap w:val="0"/>
            <w:vAlign w:val="center"/>
          </w:tcPr>
          <w:p w14:paraId="58F92E20">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规格 型号</w:t>
            </w:r>
          </w:p>
        </w:tc>
        <w:tc>
          <w:tcPr>
            <w:tcW w:w="1134" w:type="dxa"/>
            <w:tcBorders>
              <w:top w:val="nil"/>
              <w:left w:val="nil"/>
              <w:bottom w:val="single" w:color="auto" w:sz="4" w:space="0"/>
              <w:right w:val="single" w:color="auto" w:sz="4" w:space="0"/>
            </w:tcBorders>
            <w:noWrap w:val="0"/>
            <w:vAlign w:val="center"/>
          </w:tcPr>
          <w:p w14:paraId="157426EC">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计量单位</w:t>
            </w:r>
          </w:p>
        </w:tc>
        <w:tc>
          <w:tcPr>
            <w:tcW w:w="1134" w:type="dxa"/>
            <w:tcBorders>
              <w:top w:val="nil"/>
              <w:left w:val="nil"/>
              <w:bottom w:val="single" w:color="auto" w:sz="4" w:space="0"/>
              <w:right w:val="single" w:color="auto" w:sz="4" w:space="0"/>
            </w:tcBorders>
            <w:noWrap w:val="0"/>
            <w:vAlign w:val="center"/>
          </w:tcPr>
          <w:p w14:paraId="4C11B14E">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单价（元）</w:t>
            </w:r>
          </w:p>
        </w:tc>
      </w:tr>
      <w:tr w14:paraId="0706A6A4">
        <w:tblPrEx>
          <w:tblCellMar>
            <w:top w:w="0" w:type="dxa"/>
            <w:left w:w="108" w:type="dxa"/>
            <w:bottom w:w="0" w:type="dxa"/>
            <w:right w:w="108" w:type="dxa"/>
          </w:tblCellMar>
        </w:tblPrEx>
        <w:trPr>
          <w:trHeight w:val="284" w:hRule="atLeast"/>
        </w:trPr>
        <w:tc>
          <w:tcPr>
            <w:tcW w:w="1384" w:type="dxa"/>
            <w:tcBorders>
              <w:top w:val="nil"/>
              <w:left w:val="single" w:color="auto" w:sz="4" w:space="0"/>
              <w:bottom w:val="single" w:color="auto" w:sz="4" w:space="0"/>
              <w:right w:val="single" w:color="auto" w:sz="4" w:space="0"/>
            </w:tcBorders>
            <w:noWrap w:val="0"/>
            <w:vAlign w:val="bottom"/>
          </w:tcPr>
          <w:p w14:paraId="795F325C">
            <w:pPr>
              <w:widowControl/>
              <w:jc w:val="left"/>
              <w:rPr>
                <w:rFonts w:hint="eastAsia" w:ascii="仿宋_GB2312" w:hAnsi="仿宋_GB2312" w:eastAsia="仿宋_GB2312" w:cs="仿宋_GB2312"/>
                <w:kern w:val="0"/>
                <w:szCs w:val="21"/>
                <w:highlight w:val="none"/>
              </w:rPr>
            </w:pPr>
          </w:p>
        </w:tc>
        <w:tc>
          <w:tcPr>
            <w:tcW w:w="2977" w:type="dxa"/>
            <w:tcBorders>
              <w:top w:val="nil"/>
              <w:left w:val="nil"/>
              <w:bottom w:val="single" w:color="auto" w:sz="4" w:space="0"/>
              <w:right w:val="single" w:color="auto" w:sz="4" w:space="0"/>
            </w:tcBorders>
            <w:noWrap w:val="0"/>
            <w:vAlign w:val="bottom"/>
          </w:tcPr>
          <w:p w14:paraId="27198042">
            <w:pPr>
              <w:widowControl/>
              <w:jc w:val="left"/>
              <w:rPr>
                <w:rFonts w:hint="eastAsia" w:ascii="仿宋_GB2312" w:hAnsi="仿宋_GB2312" w:eastAsia="仿宋_GB2312" w:cs="仿宋_GB2312"/>
                <w:kern w:val="0"/>
                <w:szCs w:val="21"/>
                <w:highlight w:val="none"/>
              </w:rPr>
            </w:pPr>
          </w:p>
        </w:tc>
        <w:tc>
          <w:tcPr>
            <w:tcW w:w="1559" w:type="dxa"/>
            <w:tcBorders>
              <w:top w:val="nil"/>
              <w:left w:val="nil"/>
              <w:bottom w:val="single" w:color="auto" w:sz="4" w:space="0"/>
              <w:right w:val="single" w:color="auto" w:sz="4" w:space="0"/>
            </w:tcBorders>
            <w:noWrap w:val="0"/>
            <w:vAlign w:val="bottom"/>
          </w:tcPr>
          <w:p w14:paraId="7BBEBA88">
            <w:pPr>
              <w:widowControl/>
              <w:jc w:val="left"/>
              <w:rPr>
                <w:rFonts w:hint="eastAsia" w:ascii="仿宋_GB2312" w:hAnsi="仿宋_GB2312" w:eastAsia="仿宋_GB2312" w:cs="仿宋_GB2312"/>
                <w:kern w:val="0"/>
                <w:szCs w:val="21"/>
                <w:highlight w:val="none"/>
              </w:rPr>
            </w:pPr>
          </w:p>
        </w:tc>
        <w:tc>
          <w:tcPr>
            <w:tcW w:w="1276" w:type="dxa"/>
            <w:tcBorders>
              <w:top w:val="nil"/>
              <w:left w:val="nil"/>
              <w:bottom w:val="single" w:color="auto" w:sz="4" w:space="0"/>
              <w:right w:val="single" w:color="auto" w:sz="4" w:space="0"/>
            </w:tcBorders>
            <w:noWrap w:val="0"/>
            <w:vAlign w:val="bottom"/>
          </w:tcPr>
          <w:p w14:paraId="161EABB1">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4066CA8F">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7883CD2E">
            <w:pPr>
              <w:widowControl/>
              <w:jc w:val="left"/>
              <w:rPr>
                <w:rFonts w:hint="eastAsia" w:ascii="仿宋_GB2312" w:hAnsi="仿宋_GB2312" w:eastAsia="仿宋_GB2312" w:cs="仿宋_GB2312"/>
                <w:kern w:val="0"/>
                <w:szCs w:val="21"/>
                <w:highlight w:val="none"/>
              </w:rPr>
            </w:pPr>
          </w:p>
        </w:tc>
      </w:tr>
      <w:tr w14:paraId="66BE865C">
        <w:tblPrEx>
          <w:tblCellMar>
            <w:top w:w="0" w:type="dxa"/>
            <w:left w:w="108" w:type="dxa"/>
            <w:bottom w:w="0" w:type="dxa"/>
            <w:right w:w="108" w:type="dxa"/>
          </w:tblCellMar>
        </w:tblPrEx>
        <w:trPr>
          <w:trHeight w:val="284" w:hRule="atLeast"/>
        </w:trPr>
        <w:tc>
          <w:tcPr>
            <w:tcW w:w="1384" w:type="dxa"/>
            <w:tcBorders>
              <w:top w:val="nil"/>
              <w:left w:val="single" w:color="auto" w:sz="4" w:space="0"/>
              <w:bottom w:val="single" w:color="auto" w:sz="4" w:space="0"/>
              <w:right w:val="single" w:color="auto" w:sz="4" w:space="0"/>
            </w:tcBorders>
            <w:noWrap w:val="0"/>
            <w:vAlign w:val="bottom"/>
          </w:tcPr>
          <w:p w14:paraId="0F6282BF">
            <w:pPr>
              <w:widowControl/>
              <w:jc w:val="left"/>
              <w:rPr>
                <w:rFonts w:hint="eastAsia" w:ascii="仿宋_GB2312" w:hAnsi="仿宋_GB2312" w:eastAsia="仿宋_GB2312" w:cs="仿宋_GB2312"/>
                <w:kern w:val="0"/>
                <w:szCs w:val="21"/>
                <w:highlight w:val="none"/>
              </w:rPr>
            </w:pPr>
          </w:p>
        </w:tc>
        <w:tc>
          <w:tcPr>
            <w:tcW w:w="2977" w:type="dxa"/>
            <w:tcBorders>
              <w:top w:val="nil"/>
              <w:left w:val="nil"/>
              <w:bottom w:val="single" w:color="auto" w:sz="4" w:space="0"/>
              <w:right w:val="single" w:color="auto" w:sz="4" w:space="0"/>
            </w:tcBorders>
            <w:noWrap w:val="0"/>
            <w:vAlign w:val="bottom"/>
          </w:tcPr>
          <w:p w14:paraId="4CEDF77D">
            <w:pPr>
              <w:widowControl/>
              <w:jc w:val="left"/>
              <w:rPr>
                <w:rFonts w:hint="eastAsia" w:ascii="仿宋_GB2312" w:hAnsi="仿宋_GB2312" w:eastAsia="仿宋_GB2312" w:cs="仿宋_GB2312"/>
                <w:kern w:val="0"/>
                <w:szCs w:val="21"/>
                <w:highlight w:val="none"/>
              </w:rPr>
            </w:pPr>
          </w:p>
        </w:tc>
        <w:tc>
          <w:tcPr>
            <w:tcW w:w="1559" w:type="dxa"/>
            <w:tcBorders>
              <w:top w:val="nil"/>
              <w:left w:val="nil"/>
              <w:bottom w:val="single" w:color="auto" w:sz="4" w:space="0"/>
              <w:right w:val="single" w:color="auto" w:sz="4" w:space="0"/>
            </w:tcBorders>
            <w:noWrap w:val="0"/>
            <w:vAlign w:val="bottom"/>
          </w:tcPr>
          <w:p w14:paraId="11F81EE6">
            <w:pPr>
              <w:widowControl/>
              <w:jc w:val="left"/>
              <w:rPr>
                <w:rFonts w:hint="eastAsia" w:ascii="仿宋_GB2312" w:hAnsi="仿宋_GB2312" w:eastAsia="仿宋_GB2312" w:cs="仿宋_GB2312"/>
                <w:kern w:val="0"/>
                <w:szCs w:val="21"/>
                <w:highlight w:val="none"/>
              </w:rPr>
            </w:pPr>
          </w:p>
        </w:tc>
        <w:tc>
          <w:tcPr>
            <w:tcW w:w="1276" w:type="dxa"/>
            <w:tcBorders>
              <w:top w:val="nil"/>
              <w:left w:val="nil"/>
              <w:bottom w:val="single" w:color="auto" w:sz="4" w:space="0"/>
              <w:right w:val="single" w:color="auto" w:sz="4" w:space="0"/>
            </w:tcBorders>
            <w:noWrap w:val="0"/>
            <w:vAlign w:val="bottom"/>
          </w:tcPr>
          <w:p w14:paraId="112276D9">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0C7728CA">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40082063">
            <w:pPr>
              <w:widowControl/>
              <w:jc w:val="left"/>
              <w:rPr>
                <w:rFonts w:hint="eastAsia" w:ascii="仿宋_GB2312" w:hAnsi="仿宋_GB2312" w:eastAsia="仿宋_GB2312" w:cs="仿宋_GB2312"/>
                <w:kern w:val="0"/>
                <w:szCs w:val="21"/>
                <w:highlight w:val="none"/>
              </w:rPr>
            </w:pPr>
          </w:p>
        </w:tc>
      </w:tr>
      <w:tr w14:paraId="56E32970">
        <w:tblPrEx>
          <w:tblCellMar>
            <w:top w:w="0" w:type="dxa"/>
            <w:left w:w="108" w:type="dxa"/>
            <w:bottom w:w="0" w:type="dxa"/>
            <w:right w:w="108" w:type="dxa"/>
          </w:tblCellMar>
        </w:tblPrEx>
        <w:trPr>
          <w:trHeight w:val="284" w:hRule="atLeast"/>
        </w:trPr>
        <w:tc>
          <w:tcPr>
            <w:tcW w:w="1384" w:type="dxa"/>
            <w:tcBorders>
              <w:top w:val="nil"/>
              <w:left w:val="single" w:color="auto" w:sz="4" w:space="0"/>
              <w:bottom w:val="single" w:color="auto" w:sz="4" w:space="0"/>
              <w:right w:val="single" w:color="auto" w:sz="4" w:space="0"/>
            </w:tcBorders>
            <w:noWrap w:val="0"/>
            <w:vAlign w:val="bottom"/>
          </w:tcPr>
          <w:p w14:paraId="596C54FE">
            <w:pPr>
              <w:widowControl/>
              <w:jc w:val="left"/>
              <w:rPr>
                <w:rFonts w:hint="eastAsia" w:ascii="仿宋_GB2312" w:hAnsi="仿宋_GB2312" w:eastAsia="仿宋_GB2312" w:cs="仿宋_GB2312"/>
                <w:kern w:val="0"/>
                <w:szCs w:val="21"/>
                <w:highlight w:val="none"/>
              </w:rPr>
            </w:pPr>
          </w:p>
        </w:tc>
        <w:tc>
          <w:tcPr>
            <w:tcW w:w="2977" w:type="dxa"/>
            <w:tcBorders>
              <w:top w:val="nil"/>
              <w:left w:val="nil"/>
              <w:bottom w:val="single" w:color="auto" w:sz="4" w:space="0"/>
              <w:right w:val="single" w:color="auto" w:sz="4" w:space="0"/>
            </w:tcBorders>
            <w:noWrap w:val="0"/>
            <w:vAlign w:val="bottom"/>
          </w:tcPr>
          <w:p w14:paraId="7A605842">
            <w:pPr>
              <w:widowControl/>
              <w:jc w:val="left"/>
              <w:rPr>
                <w:rFonts w:hint="eastAsia" w:ascii="仿宋_GB2312" w:hAnsi="仿宋_GB2312" w:eastAsia="仿宋_GB2312" w:cs="仿宋_GB2312"/>
                <w:kern w:val="0"/>
                <w:szCs w:val="21"/>
                <w:highlight w:val="none"/>
              </w:rPr>
            </w:pPr>
          </w:p>
        </w:tc>
        <w:tc>
          <w:tcPr>
            <w:tcW w:w="1559" w:type="dxa"/>
            <w:tcBorders>
              <w:top w:val="nil"/>
              <w:left w:val="nil"/>
              <w:bottom w:val="single" w:color="auto" w:sz="4" w:space="0"/>
              <w:right w:val="single" w:color="auto" w:sz="4" w:space="0"/>
            </w:tcBorders>
            <w:noWrap w:val="0"/>
            <w:vAlign w:val="bottom"/>
          </w:tcPr>
          <w:p w14:paraId="44FFDACF">
            <w:pPr>
              <w:widowControl/>
              <w:jc w:val="left"/>
              <w:rPr>
                <w:rFonts w:hint="eastAsia" w:ascii="仿宋_GB2312" w:hAnsi="仿宋_GB2312" w:eastAsia="仿宋_GB2312" w:cs="仿宋_GB2312"/>
                <w:kern w:val="0"/>
                <w:szCs w:val="21"/>
                <w:highlight w:val="none"/>
              </w:rPr>
            </w:pPr>
          </w:p>
        </w:tc>
        <w:tc>
          <w:tcPr>
            <w:tcW w:w="1276" w:type="dxa"/>
            <w:tcBorders>
              <w:top w:val="nil"/>
              <w:left w:val="nil"/>
              <w:bottom w:val="single" w:color="auto" w:sz="4" w:space="0"/>
              <w:right w:val="single" w:color="auto" w:sz="4" w:space="0"/>
            </w:tcBorders>
            <w:noWrap w:val="0"/>
            <w:vAlign w:val="bottom"/>
          </w:tcPr>
          <w:p w14:paraId="1E12D63B">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6FDF67EC">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6CB1F747">
            <w:pPr>
              <w:widowControl/>
              <w:jc w:val="left"/>
              <w:rPr>
                <w:rFonts w:hint="eastAsia" w:ascii="仿宋_GB2312" w:hAnsi="仿宋_GB2312" w:eastAsia="仿宋_GB2312" w:cs="仿宋_GB2312"/>
                <w:kern w:val="0"/>
                <w:szCs w:val="21"/>
                <w:highlight w:val="none"/>
              </w:rPr>
            </w:pPr>
          </w:p>
        </w:tc>
      </w:tr>
      <w:tr w14:paraId="352E828E">
        <w:tblPrEx>
          <w:tblCellMar>
            <w:top w:w="0" w:type="dxa"/>
            <w:left w:w="108" w:type="dxa"/>
            <w:bottom w:w="0" w:type="dxa"/>
            <w:right w:w="108" w:type="dxa"/>
          </w:tblCellMar>
        </w:tblPrEx>
        <w:trPr>
          <w:trHeight w:val="284" w:hRule="atLeast"/>
        </w:trPr>
        <w:tc>
          <w:tcPr>
            <w:tcW w:w="1384" w:type="dxa"/>
            <w:tcBorders>
              <w:top w:val="nil"/>
              <w:left w:val="single" w:color="auto" w:sz="4" w:space="0"/>
              <w:bottom w:val="single" w:color="auto" w:sz="4" w:space="0"/>
              <w:right w:val="single" w:color="auto" w:sz="4" w:space="0"/>
            </w:tcBorders>
            <w:noWrap w:val="0"/>
            <w:vAlign w:val="bottom"/>
          </w:tcPr>
          <w:p w14:paraId="2624D013">
            <w:pPr>
              <w:widowControl/>
              <w:jc w:val="left"/>
              <w:rPr>
                <w:rFonts w:hint="eastAsia" w:ascii="仿宋_GB2312" w:hAnsi="仿宋_GB2312" w:eastAsia="仿宋_GB2312" w:cs="仿宋_GB2312"/>
                <w:kern w:val="0"/>
                <w:szCs w:val="21"/>
                <w:highlight w:val="none"/>
              </w:rPr>
            </w:pPr>
          </w:p>
        </w:tc>
        <w:tc>
          <w:tcPr>
            <w:tcW w:w="2977" w:type="dxa"/>
            <w:tcBorders>
              <w:top w:val="nil"/>
              <w:left w:val="nil"/>
              <w:bottom w:val="single" w:color="auto" w:sz="4" w:space="0"/>
              <w:right w:val="single" w:color="auto" w:sz="4" w:space="0"/>
            </w:tcBorders>
            <w:noWrap w:val="0"/>
            <w:vAlign w:val="bottom"/>
          </w:tcPr>
          <w:p w14:paraId="1024938B">
            <w:pPr>
              <w:widowControl/>
              <w:jc w:val="left"/>
              <w:rPr>
                <w:rFonts w:hint="eastAsia" w:ascii="仿宋_GB2312" w:hAnsi="仿宋_GB2312" w:eastAsia="仿宋_GB2312" w:cs="仿宋_GB2312"/>
                <w:kern w:val="0"/>
                <w:szCs w:val="21"/>
                <w:highlight w:val="none"/>
              </w:rPr>
            </w:pPr>
          </w:p>
        </w:tc>
        <w:tc>
          <w:tcPr>
            <w:tcW w:w="1559" w:type="dxa"/>
            <w:tcBorders>
              <w:top w:val="nil"/>
              <w:left w:val="nil"/>
              <w:bottom w:val="single" w:color="auto" w:sz="4" w:space="0"/>
              <w:right w:val="single" w:color="auto" w:sz="4" w:space="0"/>
            </w:tcBorders>
            <w:noWrap w:val="0"/>
            <w:vAlign w:val="bottom"/>
          </w:tcPr>
          <w:p w14:paraId="666EBDFE">
            <w:pPr>
              <w:widowControl/>
              <w:jc w:val="left"/>
              <w:rPr>
                <w:rFonts w:hint="eastAsia" w:ascii="仿宋_GB2312" w:hAnsi="仿宋_GB2312" w:eastAsia="仿宋_GB2312" w:cs="仿宋_GB2312"/>
                <w:kern w:val="0"/>
                <w:szCs w:val="21"/>
                <w:highlight w:val="none"/>
              </w:rPr>
            </w:pPr>
          </w:p>
        </w:tc>
        <w:tc>
          <w:tcPr>
            <w:tcW w:w="1276" w:type="dxa"/>
            <w:tcBorders>
              <w:top w:val="nil"/>
              <w:left w:val="nil"/>
              <w:bottom w:val="single" w:color="auto" w:sz="4" w:space="0"/>
              <w:right w:val="single" w:color="auto" w:sz="4" w:space="0"/>
            </w:tcBorders>
            <w:noWrap w:val="0"/>
            <w:vAlign w:val="bottom"/>
          </w:tcPr>
          <w:p w14:paraId="36081432">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404C5112">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37A807D0">
            <w:pPr>
              <w:widowControl/>
              <w:jc w:val="left"/>
              <w:rPr>
                <w:rFonts w:hint="eastAsia" w:ascii="仿宋_GB2312" w:hAnsi="仿宋_GB2312" w:eastAsia="仿宋_GB2312" w:cs="仿宋_GB2312"/>
                <w:kern w:val="0"/>
                <w:szCs w:val="21"/>
                <w:highlight w:val="none"/>
              </w:rPr>
            </w:pPr>
          </w:p>
        </w:tc>
      </w:tr>
      <w:tr w14:paraId="19D2FAB7">
        <w:tblPrEx>
          <w:tblCellMar>
            <w:top w:w="0" w:type="dxa"/>
            <w:left w:w="108" w:type="dxa"/>
            <w:bottom w:w="0" w:type="dxa"/>
            <w:right w:w="108" w:type="dxa"/>
          </w:tblCellMar>
        </w:tblPrEx>
        <w:trPr>
          <w:trHeight w:val="284" w:hRule="atLeast"/>
        </w:trPr>
        <w:tc>
          <w:tcPr>
            <w:tcW w:w="1384" w:type="dxa"/>
            <w:tcBorders>
              <w:top w:val="nil"/>
              <w:left w:val="single" w:color="auto" w:sz="4" w:space="0"/>
              <w:bottom w:val="single" w:color="auto" w:sz="4" w:space="0"/>
              <w:right w:val="single" w:color="auto" w:sz="4" w:space="0"/>
            </w:tcBorders>
            <w:noWrap w:val="0"/>
            <w:vAlign w:val="bottom"/>
          </w:tcPr>
          <w:p w14:paraId="4B269016">
            <w:pPr>
              <w:widowControl/>
              <w:jc w:val="left"/>
              <w:rPr>
                <w:rFonts w:hint="eastAsia" w:ascii="仿宋_GB2312" w:hAnsi="仿宋_GB2312" w:eastAsia="仿宋_GB2312" w:cs="仿宋_GB2312"/>
                <w:kern w:val="0"/>
                <w:szCs w:val="21"/>
                <w:highlight w:val="none"/>
              </w:rPr>
            </w:pPr>
          </w:p>
        </w:tc>
        <w:tc>
          <w:tcPr>
            <w:tcW w:w="2977" w:type="dxa"/>
            <w:tcBorders>
              <w:top w:val="nil"/>
              <w:left w:val="nil"/>
              <w:bottom w:val="single" w:color="auto" w:sz="4" w:space="0"/>
              <w:right w:val="single" w:color="auto" w:sz="4" w:space="0"/>
            </w:tcBorders>
            <w:noWrap w:val="0"/>
            <w:vAlign w:val="bottom"/>
          </w:tcPr>
          <w:p w14:paraId="38262C31">
            <w:pPr>
              <w:widowControl/>
              <w:jc w:val="left"/>
              <w:rPr>
                <w:rFonts w:hint="eastAsia" w:ascii="仿宋_GB2312" w:hAnsi="仿宋_GB2312" w:eastAsia="仿宋_GB2312" w:cs="仿宋_GB2312"/>
                <w:kern w:val="0"/>
                <w:szCs w:val="21"/>
                <w:highlight w:val="none"/>
              </w:rPr>
            </w:pPr>
          </w:p>
        </w:tc>
        <w:tc>
          <w:tcPr>
            <w:tcW w:w="1559" w:type="dxa"/>
            <w:tcBorders>
              <w:top w:val="nil"/>
              <w:left w:val="nil"/>
              <w:bottom w:val="single" w:color="auto" w:sz="4" w:space="0"/>
              <w:right w:val="single" w:color="auto" w:sz="4" w:space="0"/>
            </w:tcBorders>
            <w:noWrap w:val="0"/>
            <w:vAlign w:val="bottom"/>
          </w:tcPr>
          <w:p w14:paraId="112D579B">
            <w:pPr>
              <w:widowControl/>
              <w:jc w:val="left"/>
              <w:rPr>
                <w:rFonts w:hint="eastAsia" w:ascii="仿宋_GB2312" w:hAnsi="仿宋_GB2312" w:eastAsia="仿宋_GB2312" w:cs="仿宋_GB2312"/>
                <w:kern w:val="0"/>
                <w:szCs w:val="21"/>
                <w:highlight w:val="none"/>
              </w:rPr>
            </w:pPr>
          </w:p>
        </w:tc>
        <w:tc>
          <w:tcPr>
            <w:tcW w:w="1276" w:type="dxa"/>
            <w:tcBorders>
              <w:top w:val="nil"/>
              <w:left w:val="nil"/>
              <w:bottom w:val="single" w:color="auto" w:sz="4" w:space="0"/>
              <w:right w:val="single" w:color="auto" w:sz="4" w:space="0"/>
            </w:tcBorders>
            <w:noWrap w:val="0"/>
            <w:vAlign w:val="bottom"/>
          </w:tcPr>
          <w:p w14:paraId="0DB40263">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36527F3F">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256A731B">
            <w:pPr>
              <w:widowControl/>
              <w:jc w:val="left"/>
              <w:rPr>
                <w:rFonts w:hint="eastAsia" w:ascii="仿宋_GB2312" w:hAnsi="仿宋_GB2312" w:eastAsia="仿宋_GB2312" w:cs="仿宋_GB2312"/>
                <w:kern w:val="0"/>
                <w:szCs w:val="21"/>
                <w:highlight w:val="none"/>
              </w:rPr>
            </w:pPr>
          </w:p>
        </w:tc>
      </w:tr>
    </w:tbl>
    <w:p w14:paraId="2763FC45">
      <w:pP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附表三（供参考）：</w:t>
      </w:r>
    </w:p>
    <w:tbl>
      <w:tblPr>
        <w:tblStyle w:val="43"/>
        <w:tblpPr w:leftFromText="180" w:rightFromText="180" w:vertAnchor="text" w:horzAnchor="margin" w:tblpY="353"/>
        <w:tblW w:w="0" w:type="auto"/>
        <w:tblInd w:w="0" w:type="dxa"/>
        <w:tblLayout w:type="fixed"/>
        <w:tblCellMar>
          <w:top w:w="0" w:type="dxa"/>
          <w:left w:w="108" w:type="dxa"/>
          <w:bottom w:w="0" w:type="dxa"/>
          <w:right w:w="108" w:type="dxa"/>
        </w:tblCellMar>
      </w:tblPr>
      <w:tblGrid>
        <w:gridCol w:w="1188"/>
        <w:gridCol w:w="1330"/>
        <w:gridCol w:w="1910"/>
        <w:gridCol w:w="1440"/>
        <w:gridCol w:w="1080"/>
        <w:gridCol w:w="1240"/>
        <w:gridCol w:w="1134"/>
      </w:tblGrid>
      <w:tr w14:paraId="1872B389">
        <w:tblPrEx>
          <w:tblCellMar>
            <w:top w:w="0" w:type="dxa"/>
            <w:left w:w="108" w:type="dxa"/>
            <w:bottom w:w="0" w:type="dxa"/>
            <w:right w:w="108" w:type="dxa"/>
          </w:tblCellMar>
        </w:tblPrEx>
        <w:trPr>
          <w:trHeight w:val="556" w:hRule="atLeast"/>
        </w:trPr>
        <w:tc>
          <w:tcPr>
            <w:tcW w:w="9322" w:type="dxa"/>
            <w:gridSpan w:val="7"/>
            <w:tcBorders>
              <w:top w:val="single" w:color="auto" w:sz="4" w:space="0"/>
              <w:left w:val="single" w:color="auto" w:sz="4" w:space="0"/>
              <w:bottom w:val="single" w:color="auto" w:sz="4" w:space="0"/>
              <w:right w:val="single" w:color="auto" w:sz="4" w:space="0"/>
            </w:tcBorders>
            <w:noWrap w:val="0"/>
            <w:vAlign w:val="bottom"/>
          </w:tcPr>
          <w:p w14:paraId="4A5D3BBE">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设备主要维修配件报价单</w:t>
            </w:r>
          </w:p>
        </w:tc>
      </w:tr>
      <w:tr w14:paraId="20B485B9">
        <w:tblPrEx>
          <w:tblCellMar>
            <w:top w:w="0" w:type="dxa"/>
            <w:left w:w="108" w:type="dxa"/>
            <w:bottom w:w="0" w:type="dxa"/>
            <w:right w:w="108" w:type="dxa"/>
          </w:tblCellMar>
        </w:tblPrEx>
        <w:trPr>
          <w:trHeight w:val="278" w:hRule="atLeast"/>
        </w:trPr>
        <w:tc>
          <w:tcPr>
            <w:tcW w:w="1188" w:type="dxa"/>
            <w:tcBorders>
              <w:top w:val="nil"/>
              <w:left w:val="single" w:color="auto" w:sz="4" w:space="0"/>
              <w:bottom w:val="single" w:color="auto" w:sz="4" w:space="0"/>
              <w:right w:val="single" w:color="auto" w:sz="4" w:space="0"/>
            </w:tcBorders>
            <w:noWrap w:val="0"/>
            <w:vAlign w:val="center"/>
          </w:tcPr>
          <w:p w14:paraId="0AAF7418">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配件名称</w:t>
            </w:r>
          </w:p>
        </w:tc>
        <w:tc>
          <w:tcPr>
            <w:tcW w:w="1330" w:type="dxa"/>
            <w:tcBorders>
              <w:top w:val="nil"/>
              <w:left w:val="nil"/>
              <w:bottom w:val="single" w:color="auto" w:sz="4" w:space="0"/>
              <w:right w:val="single" w:color="auto" w:sz="4" w:space="0"/>
            </w:tcBorders>
            <w:noWrap w:val="0"/>
            <w:vAlign w:val="center"/>
          </w:tcPr>
          <w:p w14:paraId="3C76BE4F">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规格 型号</w:t>
            </w:r>
          </w:p>
        </w:tc>
        <w:tc>
          <w:tcPr>
            <w:tcW w:w="1910" w:type="dxa"/>
            <w:tcBorders>
              <w:top w:val="nil"/>
              <w:left w:val="nil"/>
              <w:bottom w:val="single" w:color="auto" w:sz="4" w:space="0"/>
              <w:right w:val="single" w:color="auto" w:sz="4" w:space="0"/>
            </w:tcBorders>
            <w:noWrap w:val="0"/>
            <w:vAlign w:val="center"/>
          </w:tcPr>
          <w:p w14:paraId="4E804D37">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配件名称（中文）</w:t>
            </w:r>
          </w:p>
        </w:tc>
        <w:tc>
          <w:tcPr>
            <w:tcW w:w="1440" w:type="dxa"/>
            <w:tcBorders>
              <w:top w:val="nil"/>
              <w:left w:val="nil"/>
              <w:bottom w:val="single" w:color="auto" w:sz="4" w:space="0"/>
              <w:right w:val="single" w:color="auto" w:sz="4" w:space="0"/>
            </w:tcBorders>
            <w:noWrap w:val="0"/>
            <w:vAlign w:val="center"/>
          </w:tcPr>
          <w:p w14:paraId="727A73E8">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图示</w:t>
            </w:r>
          </w:p>
        </w:tc>
        <w:tc>
          <w:tcPr>
            <w:tcW w:w="1080" w:type="dxa"/>
            <w:tcBorders>
              <w:top w:val="nil"/>
              <w:left w:val="nil"/>
              <w:bottom w:val="single" w:color="auto" w:sz="4" w:space="0"/>
              <w:right w:val="single" w:color="auto" w:sz="4" w:space="0"/>
            </w:tcBorders>
            <w:noWrap w:val="0"/>
            <w:vAlign w:val="center"/>
          </w:tcPr>
          <w:p w14:paraId="4A05EE33">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计量单位</w:t>
            </w:r>
          </w:p>
        </w:tc>
        <w:tc>
          <w:tcPr>
            <w:tcW w:w="1240" w:type="dxa"/>
            <w:tcBorders>
              <w:top w:val="nil"/>
              <w:left w:val="nil"/>
              <w:bottom w:val="single" w:color="auto" w:sz="4" w:space="0"/>
              <w:right w:val="single" w:color="auto" w:sz="4" w:space="0"/>
            </w:tcBorders>
            <w:noWrap w:val="0"/>
            <w:vAlign w:val="center"/>
          </w:tcPr>
          <w:p w14:paraId="0D17422E">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单价（元）</w:t>
            </w:r>
          </w:p>
        </w:tc>
        <w:tc>
          <w:tcPr>
            <w:tcW w:w="1134" w:type="dxa"/>
            <w:tcBorders>
              <w:top w:val="nil"/>
              <w:left w:val="nil"/>
              <w:bottom w:val="single" w:color="auto" w:sz="4" w:space="0"/>
              <w:right w:val="single" w:color="auto" w:sz="4" w:space="0"/>
            </w:tcBorders>
            <w:noWrap w:val="0"/>
            <w:vAlign w:val="center"/>
          </w:tcPr>
          <w:p w14:paraId="38EDC307">
            <w:pPr>
              <w:widowControl/>
              <w:jc w:val="center"/>
              <w:rPr>
                <w:rFonts w:hint="eastAsia" w:ascii="仿宋_GB2312" w:hAnsi="仿宋_GB2312" w:eastAsia="仿宋_GB2312" w:cs="仿宋_GB2312"/>
                <w:b/>
                <w:bCs/>
                <w:kern w:val="0"/>
                <w:szCs w:val="21"/>
                <w:highlight w:val="none"/>
              </w:rPr>
            </w:pPr>
            <w:r>
              <w:rPr>
                <w:rFonts w:hint="eastAsia" w:ascii="仿宋_GB2312" w:hAnsi="仿宋_GB2312" w:eastAsia="仿宋_GB2312" w:cs="仿宋_GB2312"/>
                <w:b/>
                <w:bCs/>
                <w:kern w:val="0"/>
                <w:szCs w:val="21"/>
                <w:highlight w:val="none"/>
              </w:rPr>
              <w:t>备注</w:t>
            </w:r>
          </w:p>
        </w:tc>
      </w:tr>
      <w:tr w14:paraId="2400C89B">
        <w:tblPrEx>
          <w:tblCellMar>
            <w:top w:w="0" w:type="dxa"/>
            <w:left w:w="108" w:type="dxa"/>
            <w:bottom w:w="0" w:type="dxa"/>
            <w:right w:w="108" w:type="dxa"/>
          </w:tblCellMar>
        </w:tblPrEx>
        <w:trPr>
          <w:trHeight w:val="457" w:hRule="atLeast"/>
        </w:trPr>
        <w:tc>
          <w:tcPr>
            <w:tcW w:w="1188" w:type="dxa"/>
            <w:tcBorders>
              <w:top w:val="nil"/>
              <w:left w:val="single" w:color="auto" w:sz="4" w:space="0"/>
              <w:bottom w:val="single" w:color="auto" w:sz="4" w:space="0"/>
              <w:right w:val="single" w:color="auto" w:sz="4" w:space="0"/>
            </w:tcBorders>
            <w:noWrap w:val="0"/>
            <w:vAlign w:val="bottom"/>
          </w:tcPr>
          <w:p w14:paraId="0A5CB0E7">
            <w:pPr>
              <w:widowControl/>
              <w:jc w:val="left"/>
              <w:rPr>
                <w:rFonts w:hint="eastAsia" w:ascii="仿宋_GB2312" w:hAnsi="仿宋_GB2312" w:eastAsia="仿宋_GB2312" w:cs="仿宋_GB2312"/>
                <w:kern w:val="0"/>
                <w:szCs w:val="21"/>
                <w:highlight w:val="none"/>
              </w:rPr>
            </w:pPr>
          </w:p>
        </w:tc>
        <w:tc>
          <w:tcPr>
            <w:tcW w:w="1330" w:type="dxa"/>
            <w:tcBorders>
              <w:top w:val="nil"/>
              <w:left w:val="nil"/>
              <w:bottom w:val="single" w:color="auto" w:sz="4" w:space="0"/>
              <w:right w:val="single" w:color="auto" w:sz="4" w:space="0"/>
            </w:tcBorders>
            <w:noWrap w:val="0"/>
            <w:vAlign w:val="bottom"/>
          </w:tcPr>
          <w:p w14:paraId="29502407">
            <w:pPr>
              <w:widowControl/>
              <w:jc w:val="left"/>
              <w:rPr>
                <w:rFonts w:hint="eastAsia" w:ascii="仿宋_GB2312" w:hAnsi="仿宋_GB2312" w:eastAsia="仿宋_GB2312" w:cs="仿宋_GB2312"/>
                <w:kern w:val="0"/>
                <w:szCs w:val="21"/>
                <w:highlight w:val="none"/>
              </w:rPr>
            </w:pPr>
          </w:p>
        </w:tc>
        <w:tc>
          <w:tcPr>
            <w:tcW w:w="1910" w:type="dxa"/>
            <w:tcBorders>
              <w:top w:val="nil"/>
              <w:left w:val="nil"/>
              <w:bottom w:val="single" w:color="auto" w:sz="4" w:space="0"/>
              <w:right w:val="single" w:color="auto" w:sz="4" w:space="0"/>
            </w:tcBorders>
            <w:noWrap w:val="0"/>
            <w:vAlign w:val="bottom"/>
          </w:tcPr>
          <w:p w14:paraId="6141CCB1">
            <w:pPr>
              <w:widowControl/>
              <w:jc w:val="left"/>
              <w:rPr>
                <w:rFonts w:hint="eastAsia" w:ascii="仿宋_GB2312" w:hAnsi="仿宋_GB2312" w:eastAsia="仿宋_GB2312" w:cs="仿宋_GB2312"/>
                <w:kern w:val="0"/>
                <w:szCs w:val="21"/>
                <w:highlight w:val="none"/>
              </w:rPr>
            </w:pPr>
          </w:p>
        </w:tc>
        <w:tc>
          <w:tcPr>
            <w:tcW w:w="1440" w:type="dxa"/>
            <w:tcBorders>
              <w:top w:val="nil"/>
              <w:left w:val="nil"/>
              <w:bottom w:val="single" w:color="auto" w:sz="4" w:space="0"/>
              <w:right w:val="single" w:color="auto" w:sz="4" w:space="0"/>
            </w:tcBorders>
            <w:noWrap w:val="0"/>
            <w:vAlign w:val="bottom"/>
          </w:tcPr>
          <w:p w14:paraId="4B23A769">
            <w:pPr>
              <w:widowControl/>
              <w:jc w:val="left"/>
              <w:rPr>
                <w:rFonts w:hint="eastAsia" w:ascii="仿宋_GB2312" w:hAnsi="仿宋_GB2312" w:eastAsia="仿宋_GB2312" w:cs="仿宋_GB2312"/>
                <w:kern w:val="0"/>
                <w:szCs w:val="21"/>
                <w:highlight w:val="none"/>
              </w:rPr>
            </w:pPr>
          </w:p>
        </w:tc>
        <w:tc>
          <w:tcPr>
            <w:tcW w:w="1080" w:type="dxa"/>
            <w:tcBorders>
              <w:top w:val="nil"/>
              <w:left w:val="nil"/>
              <w:bottom w:val="single" w:color="auto" w:sz="4" w:space="0"/>
              <w:right w:val="single" w:color="auto" w:sz="4" w:space="0"/>
            </w:tcBorders>
            <w:noWrap w:val="0"/>
            <w:vAlign w:val="bottom"/>
          </w:tcPr>
          <w:p w14:paraId="48C15A17">
            <w:pPr>
              <w:widowControl/>
              <w:jc w:val="left"/>
              <w:rPr>
                <w:rFonts w:hint="eastAsia" w:ascii="仿宋_GB2312" w:hAnsi="仿宋_GB2312" w:eastAsia="仿宋_GB2312" w:cs="仿宋_GB2312"/>
                <w:kern w:val="0"/>
                <w:szCs w:val="21"/>
                <w:highlight w:val="none"/>
              </w:rPr>
            </w:pPr>
          </w:p>
        </w:tc>
        <w:tc>
          <w:tcPr>
            <w:tcW w:w="1240" w:type="dxa"/>
            <w:tcBorders>
              <w:top w:val="nil"/>
              <w:left w:val="nil"/>
              <w:bottom w:val="single" w:color="auto" w:sz="4" w:space="0"/>
              <w:right w:val="single" w:color="auto" w:sz="4" w:space="0"/>
            </w:tcBorders>
            <w:noWrap w:val="0"/>
            <w:vAlign w:val="bottom"/>
          </w:tcPr>
          <w:p w14:paraId="733FBAED">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74F6FF49">
            <w:pPr>
              <w:widowControl/>
              <w:jc w:val="left"/>
              <w:rPr>
                <w:rFonts w:hint="eastAsia" w:ascii="仿宋_GB2312" w:hAnsi="仿宋_GB2312" w:eastAsia="仿宋_GB2312" w:cs="仿宋_GB2312"/>
                <w:kern w:val="0"/>
                <w:szCs w:val="21"/>
                <w:highlight w:val="none"/>
              </w:rPr>
            </w:pPr>
          </w:p>
        </w:tc>
      </w:tr>
      <w:tr w14:paraId="593DADDF">
        <w:tblPrEx>
          <w:tblCellMar>
            <w:top w:w="0" w:type="dxa"/>
            <w:left w:w="108" w:type="dxa"/>
            <w:bottom w:w="0" w:type="dxa"/>
            <w:right w:w="108" w:type="dxa"/>
          </w:tblCellMar>
        </w:tblPrEx>
        <w:trPr>
          <w:trHeight w:val="284" w:hRule="atLeast"/>
        </w:trPr>
        <w:tc>
          <w:tcPr>
            <w:tcW w:w="1188" w:type="dxa"/>
            <w:tcBorders>
              <w:top w:val="nil"/>
              <w:left w:val="single" w:color="auto" w:sz="4" w:space="0"/>
              <w:bottom w:val="single" w:color="auto" w:sz="4" w:space="0"/>
              <w:right w:val="single" w:color="auto" w:sz="4" w:space="0"/>
            </w:tcBorders>
            <w:noWrap w:val="0"/>
            <w:vAlign w:val="bottom"/>
          </w:tcPr>
          <w:p w14:paraId="39AD792A">
            <w:pPr>
              <w:widowControl/>
              <w:jc w:val="left"/>
              <w:rPr>
                <w:rFonts w:hint="eastAsia" w:ascii="仿宋_GB2312" w:hAnsi="仿宋_GB2312" w:eastAsia="仿宋_GB2312" w:cs="仿宋_GB2312"/>
                <w:kern w:val="0"/>
                <w:szCs w:val="21"/>
                <w:highlight w:val="none"/>
              </w:rPr>
            </w:pPr>
          </w:p>
        </w:tc>
        <w:tc>
          <w:tcPr>
            <w:tcW w:w="1330" w:type="dxa"/>
            <w:tcBorders>
              <w:top w:val="nil"/>
              <w:left w:val="nil"/>
              <w:bottom w:val="single" w:color="auto" w:sz="4" w:space="0"/>
              <w:right w:val="single" w:color="auto" w:sz="4" w:space="0"/>
            </w:tcBorders>
            <w:noWrap w:val="0"/>
            <w:vAlign w:val="bottom"/>
          </w:tcPr>
          <w:p w14:paraId="62161380">
            <w:pPr>
              <w:widowControl/>
              <w:jc w:val="left"/>
              <w:rPr>
                <w:rFonts w:hint="eastAsia" w:ascii="仿宋_GB2312" w:hAnsi="仿宋_GB2312" w:eastAsia="仿宋_GB2312" w:cs="仿宋_GB2312"/>
                <w:kern w:val="0"/>
                <w:szCs w:val="21"/>
                <w:highlight w:val="none"/>
              </w:rPr>
            </w:pPr>
          </w:p>
        </w:tc>
        <w:tc>
          <w:tcPr>
            <w:tcW w:w="1910" w:type="dxa"/>
            <w:tcBorders>
              <w:top w:val="nil"/>
              <w:left w:val="nil"/>
              <w:bottom w:val="single" w:color="auto" w:sz="4" w:space="0"/>
              <w:right w:val="single" w:color="auto" w:sz="4" w:space="0"/>
            </w:tcBorders>
            <w:noWrap w:val="0"/>
            <w:vAlign w:val="bottom"/>
          </w:tcPr>
          <w:p w14:paraId="3CAF69D6">
            <w:pPr>
              <w:widowControl/>
              <w:jc w:val="left"/>
              <w:rPr>
                <w:rFonts w:hint="eastAsia" w:ascii="仿宋_GB2312" w:hAnsi="仿宋_GB2312" w:eastAsia="仿宋_GB2312" w:cs="仿宋_GB2312"/>
                <w:kern w:val="0"/>
                <w:szCs w:val="21"/>
                <w:highlight w:val="none"/>
              </w:rPr>
            </w:pPr>
          </w:p>
        </w:tc>
        <w:tc>
          <w:tcPr>
            <w:tcW w:w="1440" w:type="dxa"/>
            <w:tcBorders>
              <w:top w:val="nil"/>
              <w:left w:val="nil"/>
              <w:bottom w:val="single" w:color="auto" w:sz="4" w:space="0"/>
              <w:right w:val="single" w:color="auto" w:sz="4" w:space="0"/>
            </w:tcBorders>
            <w:noWrap w:val="0"/>
            <w:vAlign w:val="bottom"/>
          </w:tcPr>
          <w:p w14:paraId="7BBD78A2">
            <w:pPr>
              <w:widowControl/>
              <w:jc w:val="left"/>
              <w:rPr>
                <w:rFonts w:hint="eastAsia" w:ascii="仿宋_GB2312" w:hAnsi="仿宋_GB2312" w:eastAsia="仿宋_GB2312" w:cs="仿宋_GB2312"/>
                <w:kern w:val="0"/>
                <w:szCs w:val="21"/>
                <w:highlight w:val="none"/>
              </w:rPr>
            </w:pPr>
          </w:p>
        </w:tc>
        <w:tc>
          <w:tcPr>
            <w:tcW w:w="1080" w:type="dxa"/>
            <w:tcBorders>
              <w:top w:val="nil"/>
              <w:left w:val="nil"/>
              <w:bottom w:val="single" w:color="auto" w:sz="4" w:space="0"/>
              <w:right w:val="single" w:color="auto" w:sz="4" w:space="0"/>
            </w:tcBorders>
            <w:noWrap w:val="0"/>
            <w:vAlign w:val="bottom"/>
          </w:tcPr>
          <w:p w14:paraId="1570A3DA">
            <w:pPr>
              <w:widowControl/>
              <w:jc w:val="left"/>
              <w:rPr>
                <w:rFonts w:hint="eastAsia" w:ascii="仿宋_GB2312" w:hAnsi="仿宋_GB2312" w:eastAsia="仿宋_GB2312" w:cs="仿宋_GB2312"/>
                <w:kern w:val="0"/>
                <w:szCs w:val="21"/>
                <w:highlight w:val="none"/>
              </w:rPr>
            </w:pPr>
          </w:p>
        </w:tc>
        <w:tc>
          <w:tcPr>
            <w:tcW w:w="1240" w:type="dxa"/>
            <w:tcBorders>
              <w:top w:val="nil"/>
              <w:left w:val="nil"/>
              <w:bottom w:val="single" w:color="auto" w:sz="4" w:space="0"/>
              <w:right w:val="single" w:color="auto" w:sz="4" w:space="0"/>
            </w:tcBorders>
            <w:noWrap w:val="0"/>
            <w:vAlign w:val="bottom"/>
          </w:tcPr>
          <w:p w14:paraId="328832E6">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63AD4B2E">
            <w:pPr>
              <w:widowControl/>
              <w:jc w:val="left"/>
              <w:rPr>
                <w:rFonts w:hint="eastAsia" w:ascii="仿宋_GB2312" w:hAnsi="仿宋_GB2312" w:eastAsia="仿宋_GB2312" w:cs="仿宋_GB2312"/>
                <w:kern w:val="0"/>
                <w:szCs w:val="21"/>
                <w:highlight w:val="none"/>
              </w:rPr>
            </w:pPr>
          </w:p>
        </w:tc>
      </w:tr>
      <w:tr w14:paraId="7FBBF8AC">
        <w:tblPrEx>
          <w:tblCellMar>
            <w:top w:w="0" w:type="dxa"/>
            <w:left w:w="108" w:type="dxa"/>
            <w:bottom w:w="0" w:type="dxa"/>
            <w:right w:w="108" w:type="dxa"/>
          </w:tblCellMar>
        </w:tblPrEx>
        <w:trPr>
          <w:trHeight w:val="284" w:hRule="atLeast"/>
        </w:trPr>
        <w:tc>
          <w:tcPr>
            <w:tcW w:w="1188" w:type="dxa"/>
            <w:tcBorders>
              <w:top w:val="nil"/>
              <w:left w:val="single" w:color="auto" w:sz="4" w:space="0"/>
              <w:bottom w:val="single" w:color="auto" w:sz="4" w:space="0"/>
              <w:right w:val="single" w:color="auto" w:sz="4" w:space="0"/>
            </w:tcBorders>
            <w:noWrap w:val="0"/>
            <w:vAlign w:val="bottom"/>
          </w:tcPr>
          <w:p w14:paraId="6D7B5FA0">
            <w:pPr>
              <w:widowControl/>
              <w:jc w:val="left"/>
              <w:rPr>
                <w:rFonts w:hint="eastAsia" w:ascii="仿宋_GB2312" w:hAnsi="仿宋_GB2312" w:eastAsia="仿宋_GB2312" w:cs="仿宋_GB2312"/>
                <w:kern w:val="0"/>
                <w:szCs w:val="21"/>
                <w:highlight w:val="none"/>
              </w:rPr>
            </w:pPr>
          </w:p>
        </w:tc>
        <w:tc>
          <w:tcPr>
            <w:tcW w:w="1330" w:type="dxa"/>
            <w:tcBorders>
              <w:top w:val="nil"/>
              <w:left w:val="nil"/>
              <w:bottom w:val="single" w:color="auto" w:sz="4" w:space="0"/>
              <w:right w:val="single" w:color="auto" w:sz="4" w:space="0"/>
            </w:tcBorders>
            <w:noWrap w:val="0"/>
            <w:vAlign w:val="bottom"/>
          </w:tcPr>
          <w:p w14:paraId="28EC5C99">
            <w:pPr>
              <w:widowControl/>
              <w:jc w:val="left"/>
              <w:rPr>
                <w:rFonts w:hint="eastAsia" w:ascii="仿宋_GB2312" w:hAnsi="仿宋_GB2312" w:eastAsia="仿宋_GB2312" w:cs="仿宋_GB2312"/>
                <w:kern w:val="0"/>
                <w:szCs w:val="21"/>
                <w:highlight w:val="none"/>
              </w:rPr>
            </w:pPr>
          </w:p>
        </w:tc>
        <w:tc>
          <w:tcPr>
            <w:tcW w:w="1910" w:type="dxa"/>
            <w:tcBorders>
              <w:top w:val="nil"/>
              <w:left w:val="nil"/>
              <w:bottom w:val="single" w:color="auto" w:sz="4" w:space="0"/>
              <w:right w:val="single" w:color="auto" w:sz="4" w:space="0"/>
            </w:tcBorders>
            <w:noWrap w:val="0"/>
            <w:vAlign w:val="bottom"/>
          </w:tcPr>
          <w:p w14:paraId="2EED7D5D">
            <w:pPr>
              <w:widowControl/>
              <w:jc w:val="left"/>
              <w:rPr>
                <w:rFonts w:hint="eastAsia" w:ascii="仿宋_GB2312" w:hAnsi="仿宋_GB2312" w:eastAsia="仿宋_GB2312" w:cs="仿宋_GB2312"/>
                <w:kern w:val="0"/>
                <w:szCs w:val="21"/>
                <w:highlight w:val="none"/>
              </w:rPr>
            </w:pPr>
          </w:p>
        </w:tc>
        <w:tc>
          <w:tcPr>
            <w:tcW w:w="1440" w:type="dxa"/>
            <w:tcBorders>
              <w:top w:val="nil"/>
              <w:left w:val="nil"/>
              <w:bottom w:val="single" w:color="auto" w:sz="4" w:space="0"/>
              <w:right w:val="single" w:color="auto" w:sz="4" w:space="0"/>
            </w:tcBorders>
            <w:noWrap w:val="0"/>
            <w:vAlign w:val="bottom"/>
          </w:tcPr>
          <w:p w14:paraId="3266E48F">
            <w:pPr>
              <w:widowControl/>
              <w:jc w:val="left"/>
              <w:rPr>
                <w:rFonts w:hint="eastAsia" w:ascii="仿宋_GB2312" w:hAnsi="仿宋_GB2312" w:eastAsia="仿宋_GB2312" w:cs="仿宋_GB2312"/>
                <w:kern w:val="0"/>
                <w:szCs w:val="21"/>
                <w:highlight w:val="none"/>
              </w:rPr>
            </w:pPr>
          </w:p>
        </w:tc>
        <w:tc>
          <w:tcPr>
            <w:tcW w:w="1080" w:type="dxa"/>
            <w:tcBorders>
              <w:top w:val="nil"/>
              <w:left w:val="nil"/>
              <w:bottom w:val="single" w:color="auto" w:sz="4" w:space="0"/>
              <w:right w:val="single" w:color="auto" w:sz="4" w:space="0"/>
            </w:tcBorders>
            <w:noWrap w:val="0"/>
            <w:vAlign w:val="bottom"/>
          </w:tcPr>
          <w:p w14:paraId="72D5082F">
            <w:pPr>
              <w:widowControl/>
              <w:jc w:val="left"/>
              <w:rPr>
                <w:rFonts w:hint="eastAsia" w:ascii="仿宋_GB2312" w:hAnsi="仿宋_GB2312" w:eastAsia="仿宋_GB2312" w:cs="仿宋_GB2312"/>
                <w:kern w:val="0"/>
                <w:szCs w:val="21"/>
                <w:highlight w:val="none"/>
              </w:rPr>
            </w:pPr>
          </w:p>
        </w:tc>
        <w:tc>
          <w:tcPr>
            <w:tcW w:w="1240" w:type="dxa"/>
            <w:tcBorders>
              <w:top w:val="nil"/>
              <w:left w:val="nil"/>
              <w:bottom w:val="single" w:color="auto" w:sz="4" w:space="0"/>
              <w:right w:val="single" w:color="auto" w:sz="4" w:space="0"/>
            </w:tcBorders>
            <w:noWrap w:val="0"/>
            <w:vAlign w:val="bottom"/>
          </w:tcPr>
          <w:p w14:paraId="50E01FDD">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7FE0B2D5">
            <w:pPr>
              <w:widowControl/>
              <w:jc w:val="left"/>
              <w:rPr>
                <w:rFonts w:hint="eastAsia" w:ascii="仿宋_GB2312" w:hAnsi="仿宋_GB2312" w:eastAsia="仿宋_GB2312" w:cs="仿宋_GB2312"/>
                <w:kern w:val="0"/>
                <w:szCs w:val="21"/>
                <w:highlight w:val="none"/>
              </w:rPr>
            </w:pPr>
          </w:p>
        </w:tc>
      </w:tr>
      <w:tr w14:paraId="5F99BC20">
        <w:tblPrEx>
          <w:tblCellMar>
            <w:top w:w="0" w:type="dxa"/>
            <w:left w:w="108" w:type="dxa"/>
            <w:bottom w:w="0" w:type="dxa"/>
            <w:right w:w="108" w:type="dxa"/>
          </w:tblCellMar>
        </w:tblPrEx>
        <w:trPr>
          <w:trHeight w:val="284" w:hRule="atLeast"/>
        </w:trPr>
        <w:tc>
          <w:tcPr>
            <w:tcW w:w="1188" w:type="dxa"/>
            <w:tcBorders>
              <w:top w:val="nil"/>
              <w:left w:val="single" w:color="auto" w:sz="4" w:space="0"/>
              <w:bottom w:val="single" w:color="auto" w:sz="4" w:space="0"/>
              <w:right w:val="single" w:color="auto" w:sz="4" w:space="0"/>
            </w:tcBorders>
            <w:noWrap w:val="0"/>
            <w:vAlign w:val="bottom"/>
          </w:tcPr>
          <w:p w14:paraId="7B7EB610">
            <w:pPr>
              <w:widowControl/>
              <w:jc w:val="left"/>
              <w:rPr>
                <w:rFonts w:hint="eastAsia" w:ascii="仿宋_GB2312" w:hAnsi="仿宋_GB2312" w:eastAsia="仿宋_GB2312" w:cs="仿宋_GB2312"/>
                <w:kern w:val="0"/>
                <w:szCs w:val="21"/>
                <w:highlight w:val="none"/>
              </w:rPr>
            </w:pPr>
          </w:p>
        </w:tc>
        <w:tc>
          <w:tcPr>
            <w:tcW w:w="1330" w:type="dxa"/>
            <w:tcBorders>
              <w:top w:val="nil"/>
              <w:left w:val="nil"/>
              <w:bottom w:val="single" w:color="auto" w:sz="4" w:space="0"/>
              <w:right w:val="single" w:color="auto" w:sz="4" w:space="0"/>
            </w:tcBorders>
            <w:noWrap w:val="0"/>
            <w:vAlign w:val="bottom"/>
          </w:tcPr>
          <w:p w14:paraId="334E1062">
            <w:pPr>
              <w:widowControl/>
              <w:jc w:val="left"/>
              <w:rPr>
                <w:rFonts w:hint="eastAsia" w:ascii="仿宋_GB2312" w:hAnsi="仿宋_GB2312" w:eastAsia="仿宋_GB2312" w:cs="仿宋_GB2312"/>
                <w:kern w:val="0"/>
                <w:szCs w:val="21"/>
                <w:highlight w:val="none"/>
              </w:rPr>
            </w:pPr>
          </w:p>
        </w:tc>
        <w:tc>
          <w:tcPr>
            <w:tcW w:w="1910" w:type="dxa"/>
            <w:tcBorders>
              <w:top w:val="nil"/>
              <w:left w:val="nil"/>
              <w:bottom w:val="single" w:color="auto" w:sz="4" w:space="0"/>
              <w:right w:val="single" w:color="auto" w:sz="4" w:space="0"/>
            </w:tcBorders>
            <w:noWrap w:val="0"/>
            <w:vAlign w:val="bottom"/>
          </w:tcPr>
          <w:p w14:paraId="67AF6267">
            <w:pPr>
              <w:widowControl/>
              <w:jc w:val="left"/>
              <w:rPr>
                <w:rFonts w:hint="eastAsia" w:ascii="仿宋_GB2312" w:hAnsi="仿宋_GB2312" w:eastAsia="仿宋_GB2312" w:cs="仿宋_GB2312"/>
                <w:kern w:val="0"/>
                <w:szCs w:val="21"/>
                <w:highlight w:val="none"/>
              </w:rPr>
            </w:pPr>
          </w:p>
        </w:tc>
        <w:tc>
          <w:tcPr>
            <w:tcW w:w="1440" w:type="dxa"/>
            <w:tcBorders>
              <w:top w:val="nil"/>
              <w:left w:val="nil"/>
              <w:bottom w:val="single" w:color="auto" w:sz="4" w:space="0"/>
              <w:right w:val="single" w:color="auto" w:sz="4" w:space="0"/>
            </w:tcBorders>
            <w:noWrap w:val="0"/>
            <w:vAlign w:val="bottom"/>
          </w:tcPr>
          <w:p w14:paraId="07FA7B8F">
            <w:pPr>
              <w:widowControl/>
              <w:jc w:val="left"/>
              <w:rPr>
                <w:rFonts w:hint="eastAsia" w:ascii="仿宋_GB2312" w:hAnsi="仿宋_GB2312" w:eastAsia="仿宋_GB2312" w:cs="仿宋_GB2312"/>
                <w:kern w:val="0"/>
                <w:szCs w:val="21"/>
                <w:highlight w:val="none"/>
              </w:rPr>
            </w:pPr>
          </w:p>
        </w:tc>
        <w:tc>
          <w:tcPr>
            <w:tcW w:w="1080" w:type="dxa"/>
            <w:tcBorders>
              <w:top w:val="nil"/>
              <w:left w:val="nil"/>
              <w:bottom w:val="single" w:color="auto" w:sz="4" w:space="0"/>
              <w:right w:val="single" w:color="auto" w:sz="4" w:space="0"/>
            </w:tcBorders>
            <w:noWrap w:val="0"/>
            <w:vAlign w:val="bottom"/>
          </w:tcPr>
          <w:p w14:paraId="44601E6E">
            <w:pPr>
              <w:widowControl/>
              <w:jc w:val="left"/>
              <w:rPr>
                <w:rFonts w:hint="eastAsia" w:ascii="仿宋_GB2312" w:hAnsi="仿宋_GB2312" w:eastAsia="仿宋_GB2312" w:cs="仿宋_GB2312"/>
                <w:kern w:val="0"/>
                <w:szCs w:val="21"/>
                <w:highlight w:val="none"/>
              </w:rPr>
            </w:pPr>
          </w:p>
        </w:tc>
        <w:tc>
          <w:tcPr>
            <w:tcW w:w="1240" w:type="dxa"/>
            <w:tcBorders>
              <w:top w:val="nil"/>
              <w:left w:val="nil"/>
              <w:bottom w:val="single" w:color="auto" w:sz="4" w:space="0"/>
              <w:right w:val="single" w:color="auto" w:sz="4" w:space="0"/>
            </w:tcBorders>
            <w:noWrap w:val="0"/>
            <w:vAlign w:val="bottom"/>
          </w:tcPr>
          <w:p w14:paraId="778B7E17">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020A47F1">
            <w:pPr>
              <w:widowControl/>
              <w:jc w:val="left"/>
              <w:rPr>
                <w:rFonts w:hint="eastAsia" w:ascii="仿宋_GB2312" w:hAnsi="仿宋_GB2312" w:eastAsia="仿宋_GB2312" w:cs="仿宋_GB2312"/>
                <w:kern w:val="0"/>
                <w:szCs w:val="21"/>
                <w:highlight w:val="none"/>
              </w:rPr>
            </w:pPr>
          </w:p>
        </w:tc>
      </w:tr>
      <w:tr w14:paraId="1CD17565">
        <w:tblPrEx>
          <w:tblCellMar>
            <w:top w:w="0" w:type="dxa"/>
            <w:left w:w="108" w:type="dxa"/>
            <w:bottom w:w="0" w:type="dxa"/>
            <w:right w:w="108" w:type="dxa"/>
          </w:tblCellMar>
        </w:tblPrEx>
        <w:trPr>
          <w:trHeight w:val="284" w:hRule="atLeast"/>
        </w:trPr>
        <w:tc>
          <w:tcPr>
            <w:tcW w:w="1188" w:type="dxa"/>
            <w:tcBorders>
              <w:top w:val="nil"/>
              <w:left w:val="single" w:color="auto" w:sz="4" w:space="0"/>
              <w:bottom w:val="single" w:color="auto" w:sz="4" w:space="0"/>
              <w:right w:val="single" w:color="auto" w:sz="4" w:space="0"/>
            </w:tcBorders>
            <w:noWrap w:val="0"/>
            <w:vAlign w:val="bottom"/>
          </w:tcPr>
          <w:p w14:paraId="292EC350">
            <w:pPr>
              <w:widowControl/>
              <w:jc w:val="left"/>
              <w:rPr>
                <w:rFonts w:hint="eastAsia" w:ascii="仿宋_GB2312" w:hAnsi="仿宋_GB2312" w:eastAsia="仿宋_GB2312" w:cs="仿宋_GB2312"/>
                <w:kern w:val="0"/>
                <w:szCs w:val="21"/>
                <w:highlight w:val="none"/>
              </w:rPr>
            </w:pPr>
          </w:p>
        </w:tc>
        <w:tc>
          <w:tcPr>
            <w:tcW w:w="1330" w:type="dxa"/>
            <w:tcBorders>
              <w:top w:val="nil"/>
              <w:left w:val="nil"/>
              <w:bottom w:val="single" w:color="auto" w:sz="4" w:space="0"/>
              <w:right w:val="single" w:color="auto" w:sz="4" w:space="0"/>
            </w:tcBorders>
            <w:noWrap w:val="0"/>
            <w:vAlign w:val="bottom"/>
          </w:tcPr>
          <w:p w14:paraId="5EAC1F10">
            <w:pPr>
              <w:widowControl/>
              <w:jc w:val="left"/>
              <w:rPr>
                <w:rFonts w:hint="eastAsia" w:ascii="仿宋_GB2312" w:hAnsi="仿宋_GB2312" w:eastAsia="仿宋_GB2312" w:cs="仿宋_GB2312"/>
                <w:kern w:val="0"/>
                <w:szCs w:val="21"/>
                <w:highlight w:val="none"/>
              </w:rPr>
            </w:pPr>
          </w:p>
        </w:tc>
        <w:tc>
          <w:tcPr>
            <w:tcW w:w="1910" w:type="dxa"/>
            <w:tcBorders>
              <w:top w:val="nil"/>
              <w:left w:val="nil"/>
              <w:bottom w:val="single" w:color="auto" w:sz="4" w:space="0"/>
              <w:right w:val="single" w:color="auto" w:sz="4" w:space="0"/>
            </w:tcBorders>
            <w:noWrap w:val="0"/>
            <w:vAlign w:val="bottom"/>
          </w:tcPr>
          <w:p w14:paraId="35213F80">
            <w:pPr>
              <w:widowControl/>
              <w:jc w:val="left"/>
              <w:rPr>
                <w:rFonts w:hint="eastAsia" w:ascii="仿宋_GB2312" w:hAnsi="仿宋_GB2312" w:eastAsia="仿宋_GB2312" w:cs="仿宋_GB2312"/>
                <w:kern w:val="0"/>
                <w:szCs w:val="21"/>
                <w:highlight w:val="none"/>
              </w:rPr>
            </w:pPr>
          </w:p>
        </w:tc>
        <w:tc>
          <w:tcPr>
            <w:tcW w:w="1440" w:type="dxa"/>
            <w:tcBorders>
              <w:top w:val="nil"/>
              <w:left w:val="nil"/>
              <w:bottom w:val="single" w:color="auto" w:sz="4" w:space="0"/>
              <w:right w:val="single" w:color="auto" w:sz="4" w:space="0"/>
            </w:tcBorders>
            <w:noWrap w:val="0"/>
            <w:vAlign w:val="bottom"/>
          </w:tcPr>
          <w:p w14:paraId="1E0467DD">
            <w:pPr>
              <w:widowControl/>
              <w:jc w:val="left"/>
              <w:rPr>
                <w:rFonts w:hint="eastAsia" w:ascii="仿宋_GB2312" w:hAnsi="仿宋_GB2312" w:eastAsia="仿宋_GB2312" w:cs="仿宋_GB2312"/>
                <w:kern w:val="0"/>
                <w:szCs w:val="21"/>
                <w:highlight w:val="none"/>
              </w:rPr>
            </w:pPr>
          </w:p>
        </w:tc>
        <w:tc>
          <w:tcPr>
            <w:tcW w:w="1080" w:type="dxa"/>
            <w:tcBorders>
              <w:top w:val="nil"/>
              <w:left w:val="nil"/>
              <w:bottom w:val="single" w:color="auto" w:sz="4" w:space="0"/>
              <w:right w:val="single" w:color="auto" w:sz="4" w:space="0"/>
            </w:tcBorders>
            <w:noWrap w:val="0"/>
            <w:vAlign w:val="bottom"/>
          </w:tcPr>
          <w:p w14:paraId="4DE6C110">
            <w:pPr>
              <w:widowControl/>
              <w:jc w:val="left"/>
              <w:rPr>
                <w:rFonts w:hint="eastAsia" w:ascii="仿宋_GB2312" w:hAnsi="仿宋_GB2312" w:eastAsia="仿宋_GB2312" w:cs="仿宋_GB2312"/>
                <w:kern w:val="0"/>
                <w:szCs w:val="21"/>
                <w:highlight w:val="none"/>
              </w:rPr>
            </w:pPr>
          </w:p>
        </w:tc>
        <w:tc>
          <w:tcPr>
            <w:tcW w:w="1240" w:type="dxa"/>
            <w:tcBorders>
              <w:top w:val="nil"/>
              <w:left w:val="nil"/>
              <w:bottom w:val="single" w:color="auto" w:sz="4" w:space="0"/>
              <w:right w:val="single" w:color="auto" w:sz="4" w:space="0"/>
            </w:tcBorders>
            <w:noWrap w:val="0"/>
            <w:vAlign w:val="bottom"/>
          </w:tcPr>
          <w:p w14:paraId="5E116230">
            <w:pPr>
              <w:widowControl/>
              <w:jc w:val="left"/>
              <w:rPr>
                <w:rFonts w:hint="eastAsia" w:ascii="仿宋_GB2312" w:hAnsi="仿宋_GB2312" w:eastAsia="仿宋_GB2312" w:cs="仿宋_GB2312"/>
                <w:kern w:val="0"/>
                <w:szCs w:val="21"/>
                <w:highlight w:val="none"/>
              </w:rPr>
            </w:pPr>
          </w:p>
        </w:tc>
        <w:tc>
          <w:tcPr>
            <w:tcW w:w="1134" w:type="dxa"/>
            <w:tcBorders>
              <w:top w:val="nil"/>
              <w:left w:val="nil"/>
              <w:bottom w:val="single" w:color="auto" w:sz="4" w:space="0"/>
              <w:right w:val="single" w:color="auto" w:sz="4" w:space="0"/>
            </w:tcBorders>
            <w:noWrap w:val="0"/>
            <w:vAlign w:val="bottom"/>
          </w:tcPr>
          <w:p w14:paraId="2043D803">
            <w:pPr>
              <w:widowControl/>
              <w:jc w:val="left"/>
              <w:rPr>
                <w:rFonts w:hint="eastAsia" w:ascii="仿宋_GB2312" w:hAnsi="仿宋_GB2312" w:eastAsia="仿宋_GB2312" w:cs="仿宋_GB2312"/>
                <w:kern w:val="0"/>
                <w:szCs w:val="21"/>
                <w:highlight w:val="none"/>
              </w:rPr>
            </w:pPr>
          </w:p>
        </w:tc>
      </w:tr>
    </w:tbl>
    <w:p w14:paraId="6C6DCA75">
      <w:pPr>
        <w:adjustRightInd w:val="0"/>
        <w:snapToGrid w:val="0"/>
        <w:spacing w:line="300" w:lineRule="auto"/>
        <w:rPr>
          <w:rFonts w:hint="eastAsia" w:ascii="仿宋_GB2312" w:hAnsi="仿宋_GB2312" w:eastAsia="仿宋_GB2312" w:cs="仿宋_GB2312"/>
          <w:sz w:val="28"/>
          <w:szCs w:val="28"/>
          <w:highlight w:val="none"/>
        </w:rPr>
      </w:pPr>
    </w:p>
    <w:p w14:paraId="1E0093BB">
      <w:pPr>
        <w:adjustRightInd w:val="0"/>
        <w:snapToGrid w:val="0"/>
        <w:spacing w:line="300" w:lineRule="auto"/>
        <w:rPr>
          <w:rFonts w:hint="eastAsia" w:ascii="仿宋_GB2312" w:hAnsi="仿宋_GB2312" w:eastAsia="仿宋_GB2312" w:cs="仿宋_GB2312"/>
          <w:sz w:val="28"/>
          <w:szCs w:val="28"/>
          <w:highlight w:val="none"/>
        </w:rPr>
      </w:pPr>
    </w:p>
    <w:p w14:paraId="50021ADC">
      <w:pPr>
        <w:adjustRightInd w:val="0"/>
        <w:snapToGrid w:val="0"/>
        <w:spacing w:line="300" w:lineRule="auto"/>
        <w:rPr>
          <w:rFonts w:hint="eastAsia" w:ascii="仿宋_GB2312" w:hAnsi="仿宋_GB2312" w:eastAsia="仿宋_GB2312" w:cs="仿宋_GB2312"/>
          <w:sz w:val="28"/>
          <w:szCs w:val="28"/>
          <w:highlight w:val="none"/>
        </w:rPr>
      </w:pPr>
    </w:p>
    <w:p w14:paraId="5DBE84D6">
      <w:pPr>
        <w:adjustRightInd w:val="0"/>
        <w:snapToGrid w:val="0"/>
        <w:spacing w:line="300" w:lineRule="auto"/>
        <w:rPr>
          <w:rFonts w:hint="eastAsia" w:ascii="仿宋_GB2312" w:hAnsi="仿宋_GB2312" w:eastAsia="仿宋_GB2312" w:cs="仿宋_GB2312"/>
          <w:sz w:val="28"/>
          <w:szCs w:val="28"/>
          <w:highlight w:val="none"/>
        </w:rPr>
      </w:pPr>
    </w:p>
    <w:p w14:paraId="602FE4B9">
      <w:pPr>
        <w:adjustRightInd w:val="0"/>
        <w:snapToGrid w:val="0"/>
        <w:spacing w:line="300" w:lineRule="auto"/>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投标人法定代表人（或法定代表人授权代表）签字：</w:t>
      </w:r>
    </w:p>
    <w:p w14:paraId="180C8047">
      <w:pPr>
        <w:adjustRightInd w:val="0"/>
        <w:snapToGrid w:val="0"/>
        <w:spacing w:line="300" w:lineRule="auto"/>
        <w:rPr>
          <w:rFonts w:hint="eastAsia" w:ascii="仿宋_GB2312" w:hAnsi="仿宋_GB2312" w:eastAsia="仿宋_GB2312" w:cs="仿宋_GB2312"/>
          <w:sz w:val="24"/>
          <w:highlight w:val="none"/>
          <w:u w:val="single"/>
        </w:rPr>
      </w:pPr>
      <w:r>
        <w:rPr>
          <w:rFonts w:hint="eastAsia" w:ascii="仿宋_GB2312" w:hAnsi="仿宋_GB2312" w:eastAsia="仿宋_GB2312" w:cs="仿宋_GB2312"/>
          <w:sz w:val="24"/>
          <w:highlight w:val="none"/>
        </w:rPr>
        <w:t>投标人名称（加盖公章）：</w:t>
      </w:r>
    </w:p>
    <w:p w14:paraId="4C128F24">
      <w:pPr>
        <w:tabs>
          <w:tab w:val="left" w:pos="1322"/>
        </w:tabs>
        <w:ind w:left="42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4"/>
          <w:highlight w:val="none"/>
        </w:rPr>
        <w:t>日期：   年   月   日</w:t>
      </w:r>
    </w:p>
    <w:p w14:paraId="21723422">
      <w:pPr>
        <w:adjustRightInd w:val="0"/>
        <w:snapToGrid w:val="0"/>
        <w:spacing w:line="300" w:lineRule="auto"/>
        <w:rPr>
          <w:rFonts w:hint="eastAsia" w:ascii="仿宋_GB2312" w:hAnsi="仿宋_GB2312" w:eastAsia="仿宋_GB2312" w:cs="仿宋_GB2312"/>
          <w:sz w:val="28"/>
          <w:szCs w:val="28"/>
          <w:highlight w:val="none"/>
        </w:rPr>
      </w:pPr>
    </w:p>
    <w:p w14:paraId="77CDD979">
      <w:pPr>
        <w:adjustRightInd w:val="0"/>
        <w:snapToGrid w:val="0"/>
        <w:spacing w:line="300" w:lineRule="auto"/>
        <w:rPr>
          <w:rFonts w:hint="eastAsia" w:ascii="仿宋_GB2312" w:hAnsi="仿宋_GB2312" w:eastAsia="仿宋_GB2312" w:cs="仿宋_GB2312"/>
          <w:sz w:val="28"/>
          <w:szCs w:val="28"/>
          <w:highlight w:val="none"/>
        </w:rPr>
      </w:pPr>
    </w:p>
    <w:p w14:paraId="195D3CEA">
      <w:pPr>
        <w:adjustRightInd w:val="0"/>
        <w:snapToGrid w:val="0"/>
        <w:spacing w:line="30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br w:type="page"/>
      </w:r>
    </w:p>
    <w:p w14:paraId="4419B045">
      <w:pPr>
        <w:adjustRightInd w:val="0"/>
        <w:snapToGrid w:val="0"/>
        <w:spacing w:line="300" w:lineRule="auto"/>
        <w:rPr>
          <w:rFonts w:hint="eastAsia" w:ascii="仿宋_GB2312" w:hAnsi="仿宋_GB2312" w:eastAsia="仿宋_GB2312" w:cs="仿宋_GB2312"/>
          <w:sz w:val="28"/>
          <w:szCs w:val="28"/>
          <w:highlight w:val="none"/>
        </w:rPr>
      </w:pPr>
    </w:p>
    <w:p w14:paraId="71097AC9">
      <w:pPr>
        <w:adjustRightInd w:val="0"/>
        <w:snapToGrid w:val="0"/>
        <w:spacing w:line="300" w:lineRule="auto"/>
        <w:rPr>
          <w:rFonts w:hint="eastAsia" w:ascii="仿宋_GB2312" w:hAnsi="仿宋_GB2312" w:eastAsia="仿宋_GB2312" w:cs="仿宋_GB2312"/>
          <w:sz w:val="28"/>
          <w:szCs w:val="28"/>
          <w:highlight w:val="none"/>
        </w:rPr>
      </w:pPr>
    </w:p>
    <w:p w14:paraId="0345E657">
      <w:pPr>
        <w:adjustRightInd w:val="0"/>
        <w:snapToGrid w:val="0"/>
        <w:spacing w:line="300" w:lineRule="auto"/>
        <w:rPr>
          <w:rFonts w:hint="eastAsia" w:ascii="仿宋_GB2312" w:hAnsi="仿宋_GB2312" w:eastAsia="仿宋_GB2312" w:cs="仿宋_GB2312"/>
          <w:sz w:val="28"/>
          <w:szCs w:val="28"/>
          <w:highlight w:val="none"/>
        </w:rPr>
      </w:pPr>
    </w:p>
    <w:p w14:paraId="6FF605CB">
      <w:pPr>
        <w:adjustRightInd w:val="0"/>
        <w:snapToGrid w:val="0"/>
        <w:spacing w:line="300" w:lineRule="auto"/>
        <w:rPr>
          <w:rFonts w:hint="eastAsia" w:ascii="仿宋_GB2312" w:hAnsi="仿宋_GB2312" w:eastAsia="仿宋_GB2312" w:cs="仿宋_GB2312"/>
          <w:sz w:val="28"/>
          <w:szCs w:val="28"/>
          <w:highlight w:val="none"/>
        </w:rPr>
      </w:pPr>
    </w:p>
    <w:p w14:paraId="5B34CA90">
      <w:pPr>
        <w:adjustRightInd w:val="0"/>
        <w:snapToGrid w:val="0"/>
        <w:spacing w:line="300" w:lineRule="auto"/>
        <w:rPr>
          <w:rFonts w:hint="eastAsia" w:ascii="仿宋_GB2312" w:hAnsi="仿宋_GB2312" w:eastAsia="仿宋_GB2312" w:cs="仿宋_GB2312"/>
          <w:sz w:val="28"/>
          <w:szCs w:val="28"/>
          <w:highlight w:val="none"/>
        </w:rPr>
      </w:pPr>
    </w:p>
    <w:p w14:paraId="464F1BA6">
      <w:pPr>
        <w:pStyle w:val="92"/>
        <w:jc w:val="center"/>
        <w:rPr>
          <w:rFonts w:hint="eastAsia" w:ascii="仿宋_GB2312" w:hAnsi="仿宋_GB2312" w:eastAsia="仿宋_GB2312" w:cs="仿宋_GB2312"/>
          <w:b/>
          <w:sz w:val="44"/>
          <w:szCs w:val="44"/>
          <w:highlight w:val="none"/>
        </w:rPr>
      </w:pPr>
    </w:p>
    <w:p w14:paraId="7CE54C48">
      <w:pPr>
        <w:pStyle w:val="92"/>
        <w:jc w:val="center"/>
        <w:rPr>
          <w:rFonts w:hint="eastAsia" w:ascii="仿宋_GB2312" w:hAnsi="仿宋_GB2312" w:eastAsia="仿宋_GB2312" w:cs="仿宋_GB2312"/>
          <w:b/>
          <w:sz w:val="44"/>
          <w:szCs w:val="44"/>
          <w:highlight w:val="none"/>
        </w:rPr>
      </w:pPr>
    </w:p>
    <w:p w14:paraId="3D3AD506">
      <w:pPr>
        <w:pStyle w:val="92"/>
        <w:jc w:val="center"/>
        <w:rPr>
          <w:rFonts w:hint="eastAsia" w:ascii="仿宋_GB2312" w:hAnsi="仿宋_GB2312" w:eastAsia="仿宋_GB2312" w:cs="仿宋_GB2312"/>
          <w:b/>
          <w:sz w:val="44"/>
          <w:szCs w:val="44"/>
          <w:highlight w:val="none"/>
        </w:rPr>
      </w:pPr>
    </w:p>
    <w:p w14:paraId="0A382B14">
      <w:pPr>
        <w:pStyle w:val="92"/>
        <w:jc w:val="center"/>
        <w:rPr>
          <w:rFonts w:hint="eastAsia" w:ascii="仿宋_GB2312" w:hAnsi="仿宋_GB2312" w:eastAsia="仿宋_GB2312" w:cs="仿宋_GB2312"/>
          <w:b/>
          <w:sz w:val="44"/>
          <w:szCs w:val="44"/>
          <w:highlight w:val="none"/>
        </w:rPr>
      </w:pPr>
    </w:p>
    <w:p w14:paraId="049D6CC4">
      <w:pPr>
        <w:pStyle w:val="92"/>
        <w:jc w:val="center"/>
        <w:rPr>
          <w:rFonts w:hint="eastAsia" w:ascii="仿宋_GB2312" w:hAnsi="仿宋_GB2312" w:eastAsia="仿宋_GB2312" w:cs="仿宋_GB2312"/>
          <w:b/>
          <w:sz w:val="44"/>
          <w:szCs w:val="44"/>
          <w:highlight w:val="none"/>
        </w:rPr>
      </w:pPr>
      <w:r>
        <w:rPr>
          <w:rFonts w:hint="eastAsia" w:ascii="仿宋_GB2312" w:hAnsi="仿宋_GB2312" w:eastAsia="仿宋_GB2312" w:cs="仿宋_GB2312"/>
          <w:b/>
          <w:sz w:val="44"/>
          <w:szCs w:val="44"/>
          <w:highlight w:val="none"/>
        </w:rPr>
        <w:t>国e平台投标文件价格文件</w:t>
      </w:r>
    </w:p>
    <w:p w14:paraId="42C52D61">
      <w:pPr>
        <w:adjustRightInd w:val="0"/>
        <w:snapToGrid w:val="0"/>
        <w:spacing w:line="300" w:lineRule="auto"/>
        <w:rPr>
          <w:rFonts w:hint="eastAsia" w:ascii="仿宋_GB2312" w:hAnsi="仿宋_GB2312" w:eastAsia="仿宋_GB2312" w:cs="仿宋_GB2312"/>
          <w:sz w:val="28"/>
          <w:szCs w:val="28"/>
          <w:highlight w:val="none"/>
        </w:rPr>
      </w:pPr>
    </w:p>
    <w:p w14:paraId="3A1A9578">
      <w:pPr>
        <w:pStyle w:val="92"/>
        <w:jc w:val="center"/>
        <w:rPr>
          <w:rFonts w:hint="eastAsia" w:ascii="仿宋_GB2312" w:hAnsi="仿宋_GB2312" w:eastAsia="仿宋_GB2312" w:cs="仿宋_GB2312"/>
          <w:b/>
          <w:sz w:val="28"/>
          <w:szCs w:val="28"/>
          <w:highlight w:val="none"/>
        </w:rPr>
      </w:pPr>
      <w:bookmarkStart w:id="32" w:name="_Toc202254108"/>
      <w:bookmarkStart w:id="33" w:name="_Toc202819882"/>
      <w:bookmarkStart w:id="34" w:name="_Toc202817000"/>
      <w:bookmarkStart w:id="35" w:name="_Toc202820355"/>
      <w:bookmarkStart w:id="36" w:name="_Toc202251703"/>
      <w:bookmarkStart w:id="37" w:name="_Toc202251078"/>
      <w:bookmarkStart w:id="38" w:name="_Toc202252037"/>
      <w:r>
        <w:rPr>
          <w:rFonts w:hint="eastAsia" w:ascii="仿宋_GB2312" w:hAnsi="仿宋_GB2312" w:eastAsia="仿宋_GB2312" w:cs="仿宋_GB2312"/>
          <w:b/>
          <w:sz w:val="28"/>
          <w:szCs w:val="28"/>
          <w:highlight w:val="none"/>
        </w:rPr>
        <w:br w:type="page"/>
      </w:r>
      <w:r>
        <w:rPr>
          <w:rFonts w:hint="eastAsia" w:ascii="仿宋_GB2312" w:hAnsi="仿宋_GB2312" w:eastAsia="仿宋_GB2312" w:cs="仿宋_GB2312"/>
          <w:b/>
          <w:sz w:val="28"/>
          <w:szCs w:val="28"/>
          <w:highlight w:val="none"/>
        </w:rPr>
        <w:t>五、价格部分</w:t>
      </w:r>
      <w:bookmarkEnd w:id="32"/>
      <w:bookmarkEnd w:id="33"/>
      <w:bookmarkEnd w:id="34"/>
      <w:bookmarkEnd w:id="35"/>
      <w:bookmarkEnd w:id="36"/>
      <w:bookmarkEnd w:id="37"/>
      <w:bookmarkEnd w:id="38"/>
    </w:p>
    <w:p w14:paraId="66B3CDBA">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5.1开标一览表</w:t>
      </w:r>
    </w:p>
    <w:tbl>
      <w:tblPr>
        <w:tblStyle w:val="43"/>
        <w:tblW w:w="929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68"/>
        <w:gridCol w:w="1210"/>
        <w:gridCol w:w="1245"/>
        <w:gridCol w:w="1415"/>
        <w:gridCol w:w="1050"/>
        <w:gridCol w:w="1890"/>
        <w:gridCol w:w="1917"/>
      </w:tblGrid>
      <w:tr w14:paraId="0C1E03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62" w:hRule="atLeast"/>
          <w:jc w:val="center"/>
        </w:trPr>
        <w:tc>
          <w:tcPr>
            <w:tcW w:w="568" w:type="dxa"/>
            <w:noWrap w:val="0"/>
            <w:vAlign w:val="center"/>
          </w:tcPr>
          <w:p w14:paraId="7C4F835C">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序号</w:t>
            </w:r>
          </w:p>
        </w:tc>
        <w:tc>
          <w:tcPr>
            <w:tcW w:w="1210" w:type="dxa"/>
            <w:noWrap w:val="0"/>
            <w:vAlign w:val="center"/>
          </w:tcPr>
          <w:p w14:paraId="3C67F941">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内容</w:t>
            </w:r>
          </w:p>
        </w:tc>
        <w:tc>
          <w:tcPr>
            <w:tcW w:w="1245" w:type="dxa"/>
            <w:noWrap w:val="0"/>
            <w:vAlign w:val="center"/>
          </w:tcPr>
          <w:p w14:paraId="08101644">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设备名称</w:t>
            </w:r>
          </w:p>
        </w:tc>
        <w:tc>
          <w:tcPr>
            <w:tcW w:w="1415" w:type="dxa"/>
            <w:noWrap w:val="0"/>
            <w:vAlign w:val="center"/>
          </w:tcPr>
          <w:p w14:paraId="5DA8ADA7">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产地品牌型号</w:t>
            </w:r>
          </w:p>
        </w:tc>
        <w:tc>
          <w:tcPr>
            <w:tcW w:w="1050" w:type="dxa"/>
            <w:noWrap w:val="0"/>
            <w:vAlign w:val="center"/>
          </w:tcPr>
          <w:p w14:paraId="5DE195C3">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数量</w:t>
            </w:r>
          </w:p>
        </w:tc>
        <w:tc>
          <w:tcPr>
            <w:tcW w:w="1890" w:type="dxa"/>
            <w:noWrap w:val="0"/>
            <w:vAlign w:val="center"/>
          </w:tcPr>
          <w:p w14:paraId="06F847F0">
            <w:pPr>
              <w:tabs>
                <w:tab w:val="left" w:pos="8364"/>
              </w:tabs>
              <w:snapToGrid w:val="0"/>
              <w:ind w:right="77"/>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单价</w:t>
            </w:r>
          </w:p>
          <w:p w14:paraId="4E484829">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（人民币）</w:t>
            </w:r>
          </w:p>
        </w:tc>
        <w:tc>
          <w:tcPr>
            <w:tcW w:w="1917" w:type="dxa"/>
            <w:noWrap w:val="0"/>
            <w:vAlign w:val="center"/>
          </w:tcPr>
          <w:p w14:paraId="310FC15B">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投标总价</w:t>
            </w:r>
          </w:p>
          <w:p w14:paraId="00FF7B9B">
            <w:pPr>
              <w:widowControl/>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（单位：人民币）</w:t>
            </w:r>
          </w:p>
          <w:p w14:paraId="50B3744A">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大写及小写</w:t>
            </w:r>
          </w:p>
        </w:tc>
      </w:tr>
      <w:tr w14:paraId="107FCE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350" w:hRule="atLeast"/>
          <w:jc w:val="center"/>
        </w:trPr>
        <w:tc>
          <w:tcPr>
            <w:tcW w:w="568" w:type="dxa"/>
            <w:noWrap w:val="0"/>
            <w:vAlign w:val="center"/>
          </w:tcPr>
          <w:p w14:paraId="3C8021E9">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1</w:t>
            </w:r>
          </w:p>
        </w:tc>
        <w:tc>
          <w:tcPr>
            <w:tcW w:w="1210" w:type="dxa"/>
            <w:noWrap w:val="0"/>
            <w:vAlign w:val="center"/>
          </w:tcPr>
          <w:p w14:paraId="68AC00A7">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投标价</w:t>
            </w:r>
          </w:p>
        </w:tc>
        <w:tc>
          <w:tcPr>
            <w:tcW w:w="1245" w:type="dxa"/>
            <w:noWrap w:val="0"/>
            <w:vAlign w:val="center"/>
          </w:tcPr>
          <w:p w14:paraId="37F04FA4">
            <w:pPr>
              <w:jc w:val="center"/>
              <w:rPr>
                <w:rFonts w:hint="eastAsia" w:ascii="仿宋_GB2312" w:hAnsi="仿宋_GB2312" w:eastAsia="仿宋_GB2312" w:cs="仿宋_GB2312"/>
                <w:szCs w:val="21"/>
                <w:highlight w:val="none"/>
              </w:rPr>
            </w:pPr>
          </w:p>
        </w:tc>
        <w:tc>
          <w:tcPr>
            <w:tcW w:w="1415" w:type="dxa"/>
            <w:noWrap w:val="0"/>
            <w:vAlign w:val="center"/>
          </w:tcPr>
          <w:p w14:paraId="3A554DB3">
            <w:pPr>
              <w:jc w:val="center"/>
              <w:rPr>
                <w:rFonts w:hint="eastAsia" w:ascii="仿宋_GB2312" w:hAnsi="仿宋_GB2312" w:eastAsia="仿宋_GB2312" w:cs="仿宋_GB2312"/>
                <w:szCs w:val="21"/>
                <w:highlight w:val="none"/>
              </w:rPr>
            </w:pPr>
          </w:p>
        </w:tc>
        <w:tc>
          <w:tcPr>
            <w:tcW w:w="1050" w:type="dxa"/>
            <w:noWrap w:val="0"/>
            <w:vAlign w:val="center"/>
          </w:tcPr>
          <w:p w14:paraId="599F4711">
            <w:pPr>
              <w:jc w:val="center"/>
              <w:rPr>
                <w:rFonts w:hint="eastAsia" w:ascii="仿宋_GB2312" w:hAnsi="仿宋_GB2312" w:eastAsia="仿宋_GB2312" w:cs="仿宋_GB2312"/>
                <w:szCs w:val="21"/>
                <w:highlight w:val="none"/>
              </w:rPr>
            </w:pPr>
          </w:p>
        </w:tc>
        <w:tc>
          <w:tcPr>
            <w:tcW w:w="1890" w:type="dxa"/>
            <w:noWrap w:val="0"/>
            <w:vAlign w:val="center"/>
          </w:tcPr>
          <w:p w14:paraId="297D036D">
            <w:pPr>
              <w:tabs>
                <w:tab w:val="left" w:pos="8364"/>
              </w:tabs>
              <w:snapToGrid w:val="0"/>
              <w:ind w:right="-58"/>
              <w:jc w:val="center"/>
              <w:rPr>
                <w:rFonts w:hint="eastAsia" w:ascii="仿宋_GB2312" w:hAnsi="仿宋_GB2312" w:eastAsia="仿宋_GB2312" w:cs="仿宋_GB2312"/>
                <w:b/>
                <w:szCs w:val="21"/>
                <w:highlight w:val="none"/>
                <w:u w:val="single"/>
              </w:rPr>
            </w:pPr>
          </w:p>
        </w:tc>
        <w:tc>
          <w:tcPr>
            <w:tcW w:w="1917" w:type="dxa"/>
            <w:noWrap w:val="0"/>
            <w:vAlign w:val="center"/>
          </w:tcPr>
          <w:p w14:paraId="0D145773">
            <w:pPr>
              <w:tabs>
                <w:tab w:val="left" w:pos="8364"/>
              </w:tabs>
              <w:snapToGrid w:val="0"/>
              <w:ind w:right="-58"/>
              <w:jc w:val="center"/>
              <w:rPr>
                <w:rFonts w:hint="eastAsia" w:ascii="仿宋_GB2312" w:hAnsi="仿宋_GB2312" w:eastAsia="仿宋_GB2312" w:cs="仿宋_GB2312"/>
                <w:b/>
                <w:szCs w:val="21"/>
                <w:highlight w:val="none"/>
                <w:u w:val="single"/>
              </w:rPr>
            </w:pPr>
          </w:p>
        </w:tc>
      </w:tr>
      <w:tr w14:paraId="40975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2" w:hRule="atLeast"/>
          <w:jc w:val="center"/>
        </w:trPr>
        <w:tc>
          <w:tcPr>
            <w:tcW w:w="568" w:type="dxa"/>
            <w:noWrap w:val="0"/>
            <w:vAlign w:val="center"/>
          </w:tcPr>
          <w:p w14:paraId="6998EA26">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2</w:t>
            </w:r>
          </w:p>
        </w:tc>
        <w:tc>
          <w:tcPr>
            <w:tcW w:w="1210" w:type="dxa"/>
            <w:noWrap w:val="0"/>
            <w:vAlign w:val="center"/>
          </w:tcPr>
          <w:p w14:paraId="6E24F24F">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各种税费</w:t>
            </w:r>
          </w:p>
        </w:tc>
        <w:tc>
          <w:tcPr>
            <w:tcW w:w="7517" w:type="dxa"/>
            <w:gridSpan w:val="5"/>
            <w:noWrap w:val="0"/>
            <w:vAlign w:val="center"/>
          </w:tcPr>
          <w:p w14:paraId="17CD03FB">
            <w:pPr>
              <w:tabs>
                <w:tab w:val="left" w:pos="8364"/>
              </w:tabs>
              <w:snapToGrid w:val="0"/>
              <w:ind w:right="-58"/>
              <w:jc w:val="center"/>
              <w:rPr>
                <w:rFonts w:hint="eastAsia" w:ascii="仿宋_GB2312" w:hAnsi="仿宋_GB2312" w:eastAsia="仿宋_GB2312" w:cs="仿宋_GB2312"/>
                <w:b/>
                <w:szCs w:val="21"/>
                <w:highlight w:val="none"/>
                <w:u w:val="single"/>
              </w:rPr>
            </w:pPr>
          </w:p>
        </w:tc>
      </w:tr>
      <w:tr w14:paraId="43E994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2" w:hRule="atLeast"/>
          <w:jc w:val="center"/>
        </w:trPr>
        <w:tc>
          <w:tcPr>
            <w:tcW w:w="568" w:type="dxa"/>
            <w:noWrap w:val="0"/>
            <w:vAlign w:val="center"/>
          </w:tcPr>
          <w:p w14:paraId="3D451E69">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3</w:t>
            </w:r>
          </w:p>
        </w:tc>
        <w:tc>
          <w:tcPr>
            <w:tcW w:w="1210" w:type="dxa"/>
            <w:noWrap w:val="0"/>
            <w:vAlign w:val="center"/>
          </w:tcPr>
          <w:p w14:paraId="45C2D8E5">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运输费</w:t>
            </w:r>
          </w:p>
        </w:tc>
        <w:tc>
          <w:tcPr>
            <w:tcW w:w="7517" w:type="dxa"/>
            <w:gridSpan w:val="5"/>
            <w:noWrap w:val="0"/>
            <w:vAlign w:val="center"/>
          </w:tcPr>
          <w:p w14:paraId="4B9BCAE0">
            <w:pPr>
              <w:tabs>
                <w:tab w:val="left" w:pos="8364"/>
              </w:tabs>
              <w:snapToGrid w:val="0"/>
              <w:ind w:right="-58"/>
              <w:jc w:val="center"/>
              <w:rPr>
                <w:rFonts w:hint="eastAsia" w:ascii="仿宋_GB2312" w:hAnsi="仿宋_GB2312" w:eastAsia="仿宋_GB2312" w:cs="仿宋_GB2312"/>
                <w:b/>
                <w:szCs w:val="21"/>
                <w:highlight w:val="none"/>
                <w:u w:val="single"/>
              </w:rPr>
            </w:pPr>
          </w:p>
        </w:tc>
      </w:tr>
      <w:tr w14:paraId="30E33E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21" w:hRule="atLeast"/>
          <w:jc w:val="center"/>
        </w:trPr>
        <w:tc>
          <w:tcPr>
            <w:tcW w:w="568" w:type="dxa"/>
            <w:noWrap w:val="0"/>
            <w:vAlign w:val="center"/>
          </w:tcPr>
          <w:p w14:paraId="0B25ED8A">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4</w:t>
            </w:r>
          </w:p>
        </w:tc>
        <w:tc>
          <w:tcPr>
            <w:tcW w:w="1210" w:type="dxa"/>
            <w:noWrap w:val="0"/>
            <w:vAlign w:val="center"/>
          </w:tcPr>
          <w:p w14:paraId="120EC8B6">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其他费用</w:t>
            </w:r>
          </w:p>
        </w:tc>
        <w:tc>
          <w:tcPr>
            <w:tcW w:w="7517" w:type="dxa"/>
            <w:gridSpan w:val="5"/>
            <w:noWrap w:val="0"/>
            <w:vAlign w:val="center"/>
          </w:tcPr>
          <w:p w14:paraId="69D44F6B">
            <w:pPr>
              <w:tabs>
                <w:tab w:val="left" w:pos="8364"/>
              </w:tabs>
              <w:snapToGrid w:val="0"/>
              <w:ind w:right="-58"/>
              <w:jc w:val="center"/>
              <w:rPr>
                <w:rFonts w:hint="eastAsia" w:ascii="仿宋_GB2312" w:hAnsi="仿宋_GB2312" w:eastAsia="仿宋_GB2312" w:cs="仿宋_GB2312"/>
                <w:b/>
                <w:szCs w:val="21"/>
                <w:highlight w:val="none"/>
                <w:u w:val="single"/>
              </w:rPr>
            </w:pPr>
          </w:p>
        </w:tc>
      </w:tr>
      <w:tr w14:paraId="6BA1EE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94" w:hRule="atLeast"/>
          <w:jc w:val="center"/>
        </w:trPr>
        <w:tc>
          <w:tcPr>
            <w:tcW w:w="1778" w:type="dxa"/>
            <w:gridSpan w:val="2"/>
            <w:noWrap w:val="0"/>
            <w:vAlign w:val="center"/>
          </w:tcPr>
          <w:p w14:paraId="5DF9C7E9">
            <w:pPr>
              <w:widowControl/>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合计总价</w:t>
            </w:r>
          </w:p>
          <w:p w14:paraId="1FE3DFFB">
            <w:pPr>
              <w:widowControl/>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（单位：人民币）</w:t>
            </w:r>
          </w:p>
          <w:p w14:paraId="6EB06F2A">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大写及小写</w:t>
            </w:r>
          </w:p>
        </w:tc>
        <w:tc>
          <w:tcPr>
            <w:tcW w:w="7517" w:type="dxa"/>
            <w:gridSpan w:val="5"/>
            <w:noWrap w:val="0"/>
            <w:vAlign w:val="center"/>
          </w:tcPr>
          <w:p w14:paraId="1B275CC4">
            <w:pPr>
              <w:tabs>
                <w:tab w:val="left" w:pos="8364"/>
              </w:tabs>
              <w:snapToGrid w:val="0"/>
              <w:ind w:right="-58"/>
              <w:jc w:val="center"/>
              <w:rPr>
                <w:rFonts w:hint="eastAsia" w:ascii="仿宋_GB2312" w:hAnsi="仿宋_GB2312" w:eastAsia="仿宋_GB2312" w:cs="仿宋_GB2312"/>
                <w:b/>
                <w:szCs w:val="21"/>
                <w:highlight w:val="none"/>
                <w:u w:val="single"/>
              </w:rPr>
            </w:pPr>
          </w:p>
        </w:tc>
      </w:tr>
      <w:tr w14:paraId="319D1E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92" w:hRule="atLeast"/>
          <w:jc w:val="center"/>
        </w:trPr>
        <w:tc>
          <w:tcPr>
            <w:tcW w:w="568" w:type="dxa"/>
            <w:noWrap w:val="0"/>
            <w:vAlign w:val="center"/>
          </w:tcPr>
          <w:p w14:paraId="79C3B7BC">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5</w:t>
            </w:r>
          </w:p>
        </w:tc>
        <w:tc>
          <w:tcPr>
            <w:tcW w:w="1210" w:type="dxa"/>
            <w:noWrap w:val="0"/>
            <w:vAlign w:val="center"/>
          </w:tcPr>
          <w:p w14:paraId="535FEEE1">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投标保证金</w:t>
            </w:r>
          </w:p>
        </w:tc>
        <w:tc>
          <w:tcPr>
            <w:tcW w:w="7517" w:type="dxa"/>
            <w:gridSpan w:val="5"/>
            <w:noWrap w:val="0"/>
            <w:vAlign w:val="center"/>
          </w:tcPr>
          <w:p w14:paraId="638806C3">
            <w:pPr>
              <w:tabs>
                <w:tab w:val="left" w:pos="8364"/>
              </w:tabs>
              <w:snapToGrid w:val="0"/>
              <w:ind w:right="-58"/>
              <w:jc w:val="center"/>
              <w:rPr>
                <w:rFonts w:hint="eastAsia" w:ascii="仿宋_GB2312" w:hAnsi="仿宋_GB2312" w:eastAsia="仿宋_GB2312" w:cs="仿宋_GB2312"/>
                <w:b/>
                <w:szCs w:val="21"/>
                <w:highlight w:val="none"/>
                <w:lang w:val="en-US" w:eastAsia="zh-CN"/>
              </w:rPr>
            </w:pPr>
            <w:r>
              <w:rPr>
                <w:rFonts w:hint="eastAsia" w:ascii="仿宋_GB2312" w:hAnsi="仿宋_GB2312" w:eastAsia="仿宋_GB2312" w:cs="仿宋_GB2312"/>
                <w:b/>
                <w:szCs w:val="21"/>
                <w:highlight w:val="none"/>
                <w:lang w:val="en-US" w:eastAsia="zh-CN"/>
              </w:rPr>
              <w:t>不收取</w:t>
            </w:r>
          </w:p>
        </w:tc>
      </w:tr>
      <w:tr w14:paraId="5A6164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2" w:hRule="atLeast"/>
          <w:jc w:val="center"/>
        </w:trPr>
        <w:tc>
          <w:tcPr>
            <w:tcW w:w="568" w:type="dxa"/>
            <w:noWrap w:val="0"/>
            <w:vAlign w:val="center"/>
          </w:tcPr>
          <w:p w14:paraId="7BFFFE49">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6</w:t>
            </w:r>
          </w:p>
        </w:tc>
        <w:tc>
          <w:tcPr>
            <w:tcW w:w="1210" w:type="dxa"/>
            <w:noWrap w:val="0"/>
            <w:vAlign w:val="center"/>
          </w:tcPr>
          <w:p w14:paraId="060ADFD9">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投标有效期</w:t>
            </w:r>
          </w:p>
        </w:tc>
        <w:tc>
          <w:tcPr>
            <w:tcW w:w="7517" w:type="dxa"/>
            <w:gridSpan w:val="5"/>
            <w:noWrap w:val="0"/>
            <w:vAlign w:val="center"/>
          </w:tcPr>
          <w:p w14:paraId="3F0D4199">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szCs w:val="21"/>
                <w:highlight w:val="none"/>
              </w:rPr>
              <w:t>自提交投标文件截止之日起90日</w:t>
            </w:r>
          </w:p>
        </w:tc>
      </w:tr>
      <w:tr w14:paraId="68012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2" w:hRule="atLeast"/>
          <w:jc w:val="center"/>
        </w:trPr>
        <w:tc>
          <w:tcPr>
            <w:tcW w:w="568" w:type="dxa"/>
            <w:noWrap w:val="0"/>
            <w:vAlign w:val="center"/>
          </w:tcPr>
          <w:p w14:paraId="7616BEF3">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7</w:t>
            </w:r>
          </w:p>
        </w:tc>
        <w:tc>
          <w:tcPr>
            <w:tcW w:w="1210" w:type="dxa"/>
            <w:noWrap w:val="0"/>
            <w:vAlign w:val="center"/>
          </w:tcPr>
          <w:p w14:paraId="432A1030">
            <w:pPr>
              <w:tabs>
                <w:tab w:val="left" w:pos="8364"/>
              </w:tabs>
              <w:snapToGrid w:val="0"/>
              <w:ind w:right="-58"/>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备注</w:t>
            </w:r>
          </w:p>
        </w:tc>
        <w:tc>
          <w:tcPr>
            <w:tcW w:w="7517" w:type="dxa"/>
            <w:gridSpan w:val="5"/>
            <w:noWrap w:val="0"/>
            <w:vAlign w:val="center"/>
          </w:tcPr>
          <w:p w14:paraId="0A964E92">
            <w:pPr>
              <w:tabs>
                <w:tab w:val="left" w:pos="8364"/>
              </w:tabs>
              <w:snapToGrid w:val="0"/>
              <w:ind w:right="-58"/>
              <w:jc w:val="center"/>
              <w:rPr>
                <w:rFonts w:hint="eastAsia" w:ascii="仿宋_GB2312" w:hAnsi="仿宋_GB2312" w:eastAsia="仿宋_GB2312" w:cs="仿宋_GB2312"/>
                <w:szCs w:val="21"/>
                <w:highlight w:val="none"/>
              </w:rPr>
            </w:pPr>
          </w:p>
        </w:tc>
      </w:tr>
    </w:tbl>
    <w:p w14:paraId="36B85D9A">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注：1.投标人须按要求填写所有信息，不得随意更改本表格式。</w:t>
      </w:r>
    </w:p>
    <w:p w14:paraId="0BF6C830">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2.报价中必须包含货物及零配件的购置和安装、运输保险、装卸、培训辅导、质保期售后服务、全额含税发票、雇员费用、合同实施过程中应预见和不可预见费用等。所有价格均应以人民币报价，金额单位为元。</w:t>
      </w:r>
    </w:p>
    <w:p w14:paraId="373E8909">
      <w:pPr>
        <w:ind w:firstLine="420"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3.此表是投标文件的必要文件，是投标文件的组成部分，还应另附一份》封装在一个信封中，作为唱标之用。</w:t>
      </w:r>
    </w:p>
    <w:p w14:paraId="5206F62D">
      <w:pPr>
        <w:adjustRightInd w:val="0"/>
        <w:snapToGrid w:val="0"/>
        <w:rPr>
          <w:rFonts w:hint="eastAsia" w:ascii="仿宋_GB2312" w:hAnsi="仿宋_GB2312" w:eastAsia="仿宋_GB2312" w:cs="仿宋_GB2312"/>
          <w:szCs w:val="21"/>
          <w:highlight w:val="none"/>
        </w:rPr>
      </w:pPr>
    </w:p>
    <w:p w14:paraId="69CDA06B">
      <w:pPr>
        <w:adjustRightInd w:val="0"/>
        <w:snapToGrid w:val="0"/>
        <w:rPr>
          <w:rFonts w:hint="eastAsia" w:ascii="仿宋_GB2312" w:hAnsi="仿宋_GB2312" w:eastAsia="仿宋_GB2312" w:cs="仿宋_GB2312"/>
          <w:szCs w:val="21"/>
          <w:highlight w:val="none"/>
        </w:rPr>
      </w:pPr>
    </w:p>
    <w:p w14:paraId="574D7B2B">
      <w:pPr>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投标人法定代表人（或法定代表人授权代表）签字：</w:t>
      </w:r>
    </w:p>
    <w:p w14:paraId="1315AACC">
      <w:pPr>
        <w:adjustRightInd w:val="0"/>
        <w:snapToGrid w:val="0"/>
        <w:rPr>
          <w:rFonts w:hint="eastAsia" w:ascii="仿宋_GB2312" w:hAnsi="仿宋_GB2312" w:eastAsia="仿宋_GB2312" w:cs="仿宋_GB2312"/>
          <w:szCs w:val="21"/>
          <w:highlight w:val="none"/>
          <w:u w:val="single"/>
        </w:rPr>
      </w:pPr>
      <w:r>
        <w:rPr>
          <w:rFonts w:hint="eastAsia" w:ascii="仿宋_GB2312" w:hAnsi="仿宋_GB2312" w:eastAsia="仿宋_GB2312" w:cs="仿宋_GB2312"/>
          <w:szCs w:val="21"/>
          <w:highlight w:val="none"/>
        </w:rPr>
        <w:t>投标人名称（加盖公章）：</w:t>
      </w:r>
    </w:p>
    <w:p w14:paraId="1C4C2A46">
      <w:pP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日期：   年   月   日</w:t>
      </w:r>
    </w:p>
    <w:p w14:paraId="00C8F14E">
      <w:pPr>
        <w:jc w:val="center"/>
        <w:rPr>
          <w:rFonts w:hint="eastAsia" w:ascii="仿宋_GB2312" w:hAnsi="仿宋_GB2312" w:eastAsia="仿宋_GB2312" w:cs="仿宋_GB2312"/>
          <w:highlight w:val="none"/>
        </w:rPr>
      </w:pPr>
    </w:p>
    <w:p w14:paraId="1E9A80B5">
      <w:pPr>
        <w:pStyle w:val="92"/>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 </w:t>
      </w:r>
    </w:p>
    <w:p w14:paraId="09C7912C">
      <w:pPr>
        <w:jc w:val="center"/>
        <w:rPr>
          <w:rFonts w:hint="eastAsia" w:ascii="仿宋_GB2312" w:hAnsi="仿宋_GB2312" w:eastAsia="仿宋_GB2312" w:cs="仿宋_GB2312"/>
          <w:highlight w:val="none"/>
        </w:rPr>
        <w:sectPr>
          <w:headerReference r:id="rId11" w:type="first"/>
          <w:footerReference r:id="rId14" w:type="first"/>
          <w:headerReference r:id="rId9" w:type="default"/>
          <w:footerReference r:id="rId12" w:type="default"/>
          <w:headerReference r:id="rId10" w:type="even"/>
          <w:footerReference r:id="rId13" w:type="even"/>
          <w:pgSz w:w="11907" w:h="16840"/>
          <w:pgMar w:top="992" w:right="1418" w:bottom="1134" w:left="964" w:header="737" w:footer="454" w:gutter="0"/>
          <w:pgNumType w:start="1"/>
          <w:cols w:space="720" w:num="1"/>
          <w:docGrid w:type="linesAndChars" w:linePitch="312" w:charSpace="0"/>
        </w:sectPr>
      </w:pPr>
    </w:p>
    <w:p w14:paraId="26BDCF13">
      <w:pPr>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5.2投标明细报价表</w:t>
      </w:r>
    </w:p>
    <w:p w14:paraId="606D2C9D">
      <w:pPr>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 xml:space="preserve">项目名称:                              项目编号：                         </w:t>
      </w:r>
    </w:p>
    <w:tbl>
      <w:tblPr>
        <w:tblStyle w:val="43"/>
        <w:tblpPr w:leftFromText="180" w:rightFromText="180" w:vertAnchor="text" w:horzAnchor="page" w:tblpX="1571" w:tblpY="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2248"/>
        <w:gridCol w:w="3449"/>
        <w:gridCol w:w="930"/>
        <w:gridCol w:w="802"/>
        <w:gridCol w:w="947"/>
        <w:gridCol w:w="1447"/>
        <w:gridCol w:w="2119"/>
      </w:tblGrid>
      <w:tr w14:paraId="69A7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 w:hRule="atLeast"/>
        </w:trPr>
        <w:tc>
          <w:tcPr>
            <w:tcW w:w="14558" w:type="dxa"/>
            <w:gridSpan w:val="8"/>
            <w:tcBorders>
              <w:top w:val="threeDEmboss" w:color="auto" w:sz="6" w:space="0"/>
              <w:left w:val="threeDEmboss" w:color="auto" w:sz="6" w:space="0"/>
              <w:right w:val="threeDEmboss" w:color="auto" w:sz="6" w:space="0"/>
            </w:tcBorders>
            <w:shd w:val="clear" w:color="auto" w:fill="F3F3F3"/>
            <w:noWrap w:val="0"/>
            <w:vAlign w:val="center"/>
          </w:tcPr>
          <w:p w14:paraId="4E4A7D8E">
            <w:pPr>
              <w:tabs>
                <w:tab w:val="left" w:pos="9585"/>
                <w:tab w:val="left" w:pos="11205"/>
              </w:tabs>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货物、设备及材料类详列</w:t>
            </w:r>
          </w:p>
        </w:tc>
      </w:tr>
      <w:tr w14:paraId="2032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2616" w:type="dxa"/>
            <w:tcBorders>
              <w:left w:val="threeDEmboss" w:color="auto" w:sz="6" w:space="0"/>
            </w:tcBorders>
            <w:shd w:val="clear" w:color="auto" w:fill="FFFFFF"/>
            <w:noWrap w:val="0"/>
            <w:vAlign w:val="center"/>
          </w:tcPr>
          <w:p w14:paraId="642EED19">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序号</w:t>
            </w:r>
          </w:p>
        </w:tc>
        <w:tc>
          <w:tcPr>
            <w:tcW w:w="2248" w:type="dxa"/>
            <w:shd w:val="clear" w:color="auto" w:fill="FFFFFF"/>
            <w:noWrap w:val="0"/>
            <w:vAlign w:val="center"/>
          </w:tcPr>
          <w:p w14:paraId="3762A8BE">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分项名称</w:t>
            </w:r>
          </w:p>
        </w:tc>
        <w:tc>
          <w:tcPr>
            <w:tcW w:w="3449" w:type="dxa"/>
            <w:shd w:val="clear" w:color="auto" w:fill="FFFFFF"/>
            <w:noWrap w:val="0"/>
            <w:vAlign w:val="center"/>
          </w:tcPr>
          <w:p w14:paraId="10D660E5">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品牌、规格型号、主要技术参数</w:t>
            </w:r>
          </w:p>
        </w:tc>
        <w:tc>
          <w:tcPr>
            <w:tcW w:w="930" w:type="dxa"/>
            <w:shd w:val="clear" w:color="auto" w:fill="FFFFFF"/>
            <w:noWrap w:val="0"/>
            <w:vAlign w:val="center"/>
          </w:tcPr>
          <w:p w14:paraId="50BC9667">
            <w:pP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制造商</w:t>
            </w:r>
          </w:p>
        </w:tc>
        <w:tc>
          <w:tcPr>
            <w:tcW w:w="802" w:type="dxa"/>
            <w:shd w:val="clear" w:color="auto" w:fill="FFFFFF"/>
            <w:noWrap w:val="0"/>
            <w:vAlign w:val="center"/>
          </w:tcPr>
          <w:p w14:paraId="4EADB07E">
            <w:pP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数量</w:t>
            </w:r>
          </w:p>
        </w:tc>
        <w:tc>
          <w:tcPr>
            <w:tcW w:w="947" w:type="dxa"/>
            <w:shd w:val="clear" w:color="auto" w:fill="FFFFFF"/>
            <w:noWrap w:val="0"/>
            <w:vAlign w:val="center"/>
          </w:tcPr>
          <w:p w14:paraId="3988EACF">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单价</w:t>
            </w:r>
          </w:p>
        </w:tc>
        <w:tc>
          <w:tcPr>
            <w:tcW w:w="1447" w:type="dxa"/>
            <w:tcBorders>
              <w:right w:val="double" w:color="auto" w:sz="4" w:space="0"/>
            </w:tcBorders>
            <w:shd w:val="clear" w:color="auto" w:fill="FFFFFF"/>
            <w:noWrap w:val="0"/>
            <w:vAlign w:val="center"/>
          </w:tcPr>
          <w:p w14:paraId="0539855D">
            <w:pPr>
              <w:ind w:left="-92" w:leftChars="-44"/>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合计（元）</w:t>
            </w:r>
          </w:p>
        </w:tc>
        <w:tc>
          <w:tcPr>
            <w:tcW w:w="2119" w:type="dxa"/>
            <w:tcBorders>
              <w:left w:val="double" w:color="auto" w:sz="4" w:space="0"/>
              <w:right w:val="threeDEmboss" w:color="auto" w:sz="6" w:space="0"/>
            </w:tcBorders>
            <w:shd w:val="clear" w:color="auto" w:fill="FFFFFF"/>
            <w:noWrap w:val="0"/>
            <w:vAlign w:val="center"/>
          </w:tcPr>
          <w:p w14:paraId="36E0D498">
            <w:pPr>
              <w:jc w:val="center"/>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备注</w:t>
            </w:r>
          </w:p>
        </w:tc>
      </w:tr>
      <w:tr w14:paraId="3331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2616" w:type="dxa"/>
            <w:tcBorders>
              <w:left w:val="threeDEmboss" w:color="auto" w:sz="6" w:space="0"/>
            </w:tcBorders>
            <w:noWrap w:val="0"/>
            <w:vAlign w:val="center"/>
          </w:tcPr>
          <w:p w14:paraId="19DAEDF2">
            <w:pPr>
              <w:rPr>
                <w:rFonts w:hint="eastAsia" w:ascii="仿宋_GB2312" w:hAnsi="仿宋_GB2312" w:eastAsia="仿宋_GB2312" w:cs="仿宋_GB2312"/>
                <w:szCs w:val="21"/>
                <w:highlight w:val="none"/>
              </w:rPr>
            </w:pPr>
          </w:p>
        </w:tc>
        <w:tc>
          <w:tcPr>
            <w:tcW w:w="2248" w:type="dxa"/>
            <w:noWrap w:val="0"/>
            <w:vAlign w:val="center"/>
          </w:tcPr>
          <w:p w14:paraId="3DABB445">
            <w:pPr>
              <w:rPr>
                <w:rFonts w:hint="eastAsia" w:ascii="仿宋_GB2312" w:hAnsi="仿宋_GB2312" w:eastAsia="仿宋_GB2312" w:cs="仿宋_GB2312"/>
                <w:bCs/>
                <w:szCs w:val="21"/>
                <w:highlight w:val="none"/>
              </w:rPr>
            </w:pPr>
          </w:p>
        </w:tc>
        <w:tc>
          <w:tcPr>
            <w:tcW w:w="3449" w:type="dxa"/>
            <w:noWrap w:val="0"/>
            <w:vAlign w:val="center"/>
          </w:tcPr>
          <w:p w14:paraId="1C8FDA3F">
            <w:pPr>
              <w:rPr>
                <w:rFonts w:hint="eastAsia" w:ascii="仿宋_GB2312" w:hAnsi="仿宋_GB2312" w:eastAsia="仿宋_GB2312" w:cs="仿宋_GB2312"/>
                <w:bCs/>
                <w:szCs w:val="21"/>
                <w:highlight w:val="none"/>
              </w:rPr>
            </w:pPr>
          </w:p>
        </w:tc>
        <w:tc>
          <w:tcPr>
            <w:tcW w:w="930" w:type="dxa"/>
            <w:noWrap w:val="0"/>
            <w:vAlign w:val="center"/>
          </w:tcPr>
          <w:p w14:paraId="2911C1FD">
            <w:pPr>
              <w:jc w:val="center"/>
              <w:rPr>
                <w:rFonts w:hint="eastAsia" w:ascii="仿宋_GB2312" w:hAnsi="仿宋_GB2312" w:eastAsia="仿宋_GB2312" w:cs="仿宋_GB2312"/>
                <w:szCs w:val="21"/>
                <w:highlight w:val="none"/>
              </w:rPr>
            </w:pPr>
          </w:p>
        </w:tc>
        <w:tc>
          <w:tcPr>
            <w:tcW w:w="802" w:type="dxa"/>
            <w:noWrap w:val="0"/>
            <w:vAlign w:val="center"/>
          </w:tcPr>
          <w:p w14:paraId="48F887CF">
            <w:pPr>
              <w:jc w:val="center"/>
              <w:rPr>
                <w:rFonts w:hint="eastAsia" w:ascii="仿宋_GB2312" w:hAnsi="仿宋_GB2312" w:eastAsia="仿宋_GB2312" w:cs="仿宋_GB2312"/>
                <w:bCs/>
                <w:szCs w:val="21"/>
                <w:highlight w:val="none"/>
              </w:rPr>
            </w:pPr>
          </w:p>
        </w:tc>
        <w:tc>
          <w:tcPr>
            <w:tcW w:w="947" w:type="dxa"/>
            <w:noWrap w:val="0"/>
            <w:vAlign w:val="center"/>
          </w:tcPr>
          <w:p w14:paraId="36386072">
            <w:pPr>
              <w:rPr>
                <w:rFonts w:hint="eastAsia" w:ascii="仿宋_GB2312" w:hAnsi="仿宋_GB2312" w:eastAsia="仿宋_GB2312" w:cs="仿宋_GB2312"/>
                <w:bCs/>
                <w:szCs w:val="21"/>
                <w:highlight w:val="none"/>
              </w:rPr>
            </w:pPr>
          </w:p>
        </w:tc>
        <w:tc>
          <w:tcPr>
            <w:tcW w:w="1447" w:type="dxa"/>
            <w:tcBorders>
              <w:right w:val="double" w:color="auto" w:sz="4" w:space="0"/>
            </w:tcBorders>
            <w:noWrap w:val="0"/>
            <w:vAlign w:val="center"/>
          </w:tcPr>
          <w:p w14:paraId="3E1E6E85">
            <w:pPr>
              <w:rPr>
                <w:rFonts w:hint="eastAsia" w:ascii="仿宋_GB2312" w:hAnsi="仿宋_GB2312" w:eastAsia="仿宋_GB2312" w:cs="仿宋_GB2312"/>
                <w:bCs/>
                <w:szCs w:val="21"/>
                <w:highlight w:val="none"/>
              </w:rPr>
            </w:pPr>
          </w:p>
        </w:tc>
        <w:tc>
          <w:tcPr>
            <w:tcW w:w="2119" w:type="dxa"/>
            <w:tcBorders>
              <w:left w:val="double" w:color="auto" w:sz="4" w:space="0"/>
              <w:right w:val="threeDEmboss" w:color="auto" w:sz="6" w:space="0"/>
            </w:tcBorders>
            <w:noWrap w:val="0"/>
            <w:vAlign w:val="center"/>
          </w:tcPr>
          <w:p w14:paraId="6E7CF843">
            <w:pPr>
              <w:rPr>
                <w:rFonts w:hint="eastAsia" w:ascii="仿宋_GB2312" w:hAnsi="仿宋_GB2312" w:eastAsia="仿宋_GB2312" w:cs="仿宋_GB2312"/>
                <w:bCs/>
                <w:szCs w:val="21"/>
                <w:highlight w:val="none"/>
              </w:rPr>
            </w:pPr>
          </w:p>
        </w:tc>
      </w:tr>
      <w:tr w14:paraId="26FC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2616" w:type="dxa"/>
            <w:tcBorders>
              <w:left w:val="threeDEmboss" w:color="auto" w:sz="6" w:space="0"/>
            </w:tcBorders>
            <w:noWrap w:val="0"/>
            <w:vAlign w:val="center"/>
          </w:tcPr>
          <w:p w14:paraId="36694EB0">
            <w:pPr>
              <w:rPr>
                <w:rFonts w:hint="eastAsia" w:ascii="仿宋_GB2312" w:hAnsi="仿宋_GB2312" w:eastAsia="仿宋_GB2312" w:cs="仿宋_GB2312"/>
                <w:szCs w:val="21"/>
                <w:highlight w:val="none"/>
              </w:rPr>
            </w:pPr>
          </w:p>
        </w:tc>
        <w:tc>
          <w:tcPr>
            <w:tcW w:w="2248" w:type="dxa"/>
            <w:noWrap w:val="0"/>
            <w:vAlign w:val="center"/>
          </w:tcPr>
          <w:p w14:paraId="5992F032">
            <w:pPr>
              <w:rPr>
                <w:rFonts w:hint="eastAsia" w:ascii="仿宋_GB2312" w:hAnsi="仿宋_GB2312" w:eastAsia="仿宋_GB2312" w:cs="仿宋_GB2312"/>
                <w:bCs/>
                <w:szCs w:val="21"/>
                <w:highlight w:val="none"/>
              </w:rPr>
            </w:pPr>
          </w:p>
        </w:tc>
        <w:tc>
          <w:tcPr>
            <w:tcW w:w="3449" w:type="dxa"/>
            <w:noWrap w:val="0"/>
            <w:vAlign w:val="center"/>
          </w:tcPr>
          <w:p w14:paraId="7C189851">
            <w:pPr>
              <w:rPr>
                <w:rFonts w:hint="eastAsia" w:ascii="仿宋_GB2312" w:hAnsi="仿宋_GB2312" w:eastAsia="仿宋_GB2312" w:cs="仿宋_GB2312"/>
                <w:bCs/>
                <w:szCs w:val="21"/>
                <w:highlight w:val="none"/>
              </w:rPr>
            </w:pPr>
          </w:p>
        </w:tc>
        <w:tc>
          <w:tcPr>
            <w:tcW w:w="930" w:type="dxa"/>
            <w:noWrap w:val="0"/>
            <w:vAlign w:val="center"/>
          </w:tcPr>
          <w:p w14:paraId="0A850319">
            <w:pPr>
              <w:jc w:val="center"/>
              <w:rPr>
                <w:rFonts w:hint="eastAsia" w:ascii="仿宋_GB2312" w:hAnsi="仿宋_GB2312" w:eastAsia="仿宋_GB2312" w:cs="仿宋_GB2312"/>
                <w:bCs/>
                <w:szCs w:val="21"/>
                <w:highlight w:val="none"/>
              </w:rPr>
            </w:pPr>
          </w:p>
        </w:tc>
        <w:tc>
          <w:tcPr>
            <w:tcW w:w="802" w:type="dxa"/>
            <w:noWrap w:val="0"/>
            <w:vAlign w:val="center"/>
          </w:tcPr>
          <w:p w14:paraId="6B9AFAF6">
            <w:pPr>
              <w:jc w:val="center"/>
              <w:rPr>
                <w:rFonts w:hint="eastAsia" w:ascii="仿宋_GB2312" w:hAnsi="仿宋_GB2312" w:eastAsia="仿宋_GB2312" w:cs="仿宋_GB2312"/>
                <w:bCs/>
                <w:szCs w:val="21"/>
                <w:highlight w:val="none"/>
              </w:rPr>
            </w:pPr>
          </w:p>
        </w:tc>
        <w:tc>
          <w:tcPr>
            <w:tcW w:w="947" w:type="dxa"/>
            <w:noWrap w:val="0"/>
            <w:vAlign w:val="center"/>
          </w:tcPr>
          <w:p w14:paraId="55C613C2">
            <w:pPr>
              <w:rPr>
                <w:rFonts w:hint="eastAsia" w:ascii="仿宋_GB2312" w:hAnsi="仿宋_GB2312" w:eastAsia="仿宋_GB2312" w:cs="仿宋_GB2312"/>
                <w:bCs/>
                <w:szCs w:val="21"/>
                <w:highlight w:val="none"/>
              </w:rPr>
            </w:pPr>
          </w:p>
        </w:tc>
        <w:tc>
          <w:tcPr>
            <w:tcW w:w="1447" w:type="dxa"/>
            <w:tcBorders>
              <w:right w:val="double" w:color="auto" w:sz="4" w:space="0"/>
            </w:tcBorders>
            <w:noWrap w:val="0"/>
            <w:vAlign w:val="center"/>
          </w:tcPr>
          <w:p w14:paraId="17BD55A4">
            <w:pPr>
              <w:rPr>
                <w:rFonts w:hint="eastAsia" w:ascii="仿宋_GB2312" w:hAnsi="仿宋_GB2312" w:eastAsia="仿宋_GB2312" w:cs="仿宋_GB2312"/>
                <w:bCs/>
                <w:szCs w:val="21"/>
                <w:highlight w:val="none"/>
              </w:rPr>
            </w:pPr>
          </w:p>
        </w:tc>
        <w:tc>
          <w:tcPr>
            <w:tcW w:w="2119" w:type="dxa"/>
            <w:tcBorders>
              <w:left w:val="double" w:color="auto" w:sz="4" w:space="0"/>
              <w:right w:val="threeDEmboss" w:color="auto" w:sz="6" w:space="0"/>
            </w:tcBorders>
            <w:noWrap w:val="0"/>
            <w:vAlign w:val="center"/>
          </w:tcPr>
          <w:p w14:paraId="05D11B70">
            <w:pPr>
              <w:rPr>
                <w:rFonts w:hint="eastAsia" w:ascii="仿宋_GB2312" w:hAnsi="仿宋_GB2312" w:eastAsia="仿宋_GB2312" w:cs="仿宋_GB2312"/>
                <w:bCs/>
                <w:szCs w:val="21"/>
                <w:highlight w:val="none"/>
              </w:rPr>
            </w:pPr>
          </w:p>
        </w:tc>
      </w:tr>
      <w:tr w14:paraId="70D3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2616" w:type="dxa"/>
            <w:tcBorders>
              <w:left w:val="threeDEmboss" w:color="auto" w:sz="6" w:space="0"/>
            </w:tcBorders>
            <w:noWrap w:val="0"/>
            <w:vAlign w:val="center"/>
          </w:tcPr>
          <w:p w14:paraId="7343457C">
            <w:pPr>
              <w:rPr>
                <w:rFonts w:hint="eastAsia" w:ascii="仿宋_GB2312" w:hAnsi="仿宋_GB2312" w:eastAsia="仿宋_GB2312" w:cs="仿宋_GB2312"/>
                <w:szCs w:val="21"/>
                <w:highlight w:val="none"/>
              </w:rPr>
            </w:pPr>
          </w:p>
        </w:tc>
        <w:tc>
          <w:tcPr>
            <w:tcW w:w="2248" w:type="dxa"/>
            <w:noWrap w:val="0"/>
            <w:vAlign w:val="center"/>
          </w:tcPr>
          <w:p w14:paraId="32833F1E">
            <w:pPr>
              <w:rPr>
                <w:rFonts w:hint="eastAsia" w:ascii="仿宋_GB2312" w:hAnsi="仿宋_GB2312" w:eastAsia="仿宋_GB2312" w:cs="仿宋_GB2312"/>
                <w:bCs/>
                <w:szCs w:val="21"/>
                <w:highlight w:val="none"/>
              </w:rPr>
            </w:pPr>
          </w:p>
        </w:tc>
        <w:tc>
          <w:tcPr>
            <w:tcW w:w="3449" w:type="dxa"/>
            <w:noWrap w:val="0"/>
            <w:vAlign w:val="center"/>
          </w:tcPr>
          <w:p w14:paraId="5DD7F4D5">
            <w:pPr>
              <w:rPr>
                <w:rFonts w:hint="eastAsia" w:ascii="仿宋_GB2312" w:hAnsi="仿宋_GB2312" w:eastAsia="仿宋_GB2312" w:cs="仿宋_GB2312"/>
                <w:bCs/>
                <w:szCs w:val="21"/>
                <w:highlight w:val="none"/>
              </w:rPr>
            </w:pPr>
          </w:p>
        </w:tc>
        <w:tc>
          <w:tcPr>
            <w:tcW w:w="930" w:type="dxa"/>
            <w:noWrap w:val="0"/>
            <w:vAlign w:val="center"/>
          </w:tcPr>
          <w:p w14:paraId="3590BA23">
            <w:pPr>
              <w:jc w:val="center"/>
              <w:rPr>
                <w:rFonts w:hint="eastAsia" w:ascii="仿宋_GB2312" w:hAnsi="仿宋_GB2312" w:eastAsia="仿宋_GB2312" w:cs="仿宋_GB2312"/>
                <w:bCs/>
                <w:szCs w:val="21"/>
                <w:highlight w:val="none"/>
              </w:rPr>
            </w:pPr>
          </w:p>
        </w:tc>
        <w:tc>
          <w:tcPr>
            <w:tcW w:w="802" w:type="dxa"/>
            <w:noWrap w:val="0"/>
            <w:vAlign w:val="center"/>
          </w:tcPr>
          <w:p w14:paraId="2BD379F9">
            <w:pPr>
              <w:jc w:val="center"/>
              <w:rPr>
                <w:rFonts w:hint="eastAsia" w:ascii="仿宋_GB2312" w:hAnsi="仿宋_GB2312" w:eastAsia="仿宋_GB2312" w:cs="仿宋_GB2312"/>
                <w:bCs/>
                <w:szCs w:val="21"/>
                <w:highlight w:val="none"/>
              </w:rPr>
            </w:pPr>
          </w:p>
        </w:tc>
        <w:tc>
          <w:tcPr>
            <w:tcW w:w="947" w:type="dxa"/>
            <w:noWrap w:val="0"/>
            <w:vAlign w:val="center"/>
          </w:tcPr>
          <w:p w14:paraId="45B949AE">
            <w:pPr>
              <w:rPr>
                <w:rFonts w:hint="eastAsia" w:ascii="仿宋_GB2312" w:hAnsi="仿宋_GB2312" w:eastAsia="仿宋_GB2312" w:cs="仿宋_GB2312"/>
                <w:bCs/>
                <w:szCs w:val="21"/>
                <w:highlight w:val="none"/>
              </w:rPr>
            </w:pPr>
          </w:p>
        </w:tc>
        <w:tc>
          <w:tcPr>
            <w:tcW w:w="1447" w:type="dxa"/>
            <w:tcBorders>
              <w:right w:val="double" w:color="auto" w:sz="4" w:space="0"/>
            </w:tcBorders>
            <w:noWrap w:val="0"/>
            <w:vAlign w:val="center"/>
          </w:tcPr>
          <w:p w14:paraId="373C9836">
            <w:pPr>
              <w:rPr>
                <w:rFonts w:hint="eastAsia" w:ascii="仿宋_GB2312" w:hAnsi="仿宋_GB2312" w:eastAsia="仿宋_GB2312" w:cs="仿宋_GB2312"/>
                <w:bCs/>
                <w:szCs w:val="21"/>
                <w:highlight w:val="none"/>
              </w:rPr>
            </w:pPr>
          </w:p>
        </w:tc>
        <w:tc>
          <w:tcPr>
            <w:tcW w:w="2119" w:type="dxa"/>
            <w:tcBorders>
              <w:left w:val="double" w:color="auto" w:sz="4" w:space="0"/>
              <w:right w:val="threeDEmboss" w:color="auto" w:sz="6" w:space="0"/>
            </w:tcBorders>
            <w:noWrap w:val="0"/>
            <w:vAlign w:val="center"/>
          </w:tcPr>
          <w:p w14:paraId="34A28767">
            <w:pPr>
              <w:rPr>
                <w:rFonts w:hint="eastAsia" w:ascii="仿宋_GB2312" w:hAnsi="仿宋_GB2312" w:eastAsia="仿宋_GB2312" w:cs="仿宋_GB2312"/>
                <w:bCs/>
                <w:szCs w:val="21"/>
                <w:highlight w:val="none"/>
              </w:rPr>
            </w:pPr>
          </w:p>
        </w:tc>
      </w:tr>
      <w:tr w14:paraId="2146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2616" w:type="dxa"/>
            <w:tcBorders>
              <w:left w:val="threeDEmboss" w:color="auto" w:sz="6" w:space="0"/>
            </w:tcBorders>
            <w:noWrap w:val="0"/>
            <w:vAlign w:val="center"/>
          </w:tcPr>
          <w:p w14:paraId="23F757A9">
            <w:pPr>
              <w:rPr>
                <w:rFonts w:hint="eastAsia" w:ascii="仿宋_GB2312" w:hAnsi="仿宋_GB2312" w:eastAsia="仿宋_GB2312" w:cs="仿宋_GB2312"/>
                <w:szCs w:val="21"/>
                <w:highlight w:val="none"/>
              </w:rPr>
            </w:pPr>
          </w:p>
        </w:tc>
        <w:tc>
          <w:tcPr>
            <w:tcW w:w="2248" w:type="dxa"/>
            <w:noWrap w:val="0"/>
            <w:vAlign w:val="center"/>
          </w:tcPr>
          <w:p w14:paraId="1298EF03">
            <w:pPr>
              <w:rPr>
                <w:rFonts w:hint="eastAsia" w:ascii="仿宋_GB2312" w:hAnsi="仿宋_GB2312" w:eastAsia="仿宋_GB2312" w:cs="仿宋_GB2312"/>
                <w:bCs/>
                <w:szCs w:val="21"/>
                <w:highlight w:val="none"/>
              </w:rPr>
            </w:pPr>
          </w:p>
        </w:tc>
        <w:tc>
          <w:tcPr>
            <w:tcW w:w="3449" w:type="dxa"/>
            <w:noWrap w:val="0"/>
            <w:vAlign w:val="center"/>
          </w:tcPr>
          <w:p w14:paraId="45478C4D">
            <w:pPr>
              <w:rPr>
                <w:rFonts w:hint="eastAsia" w:ascii="仿宋_GB2312" w:hAnsi="仿宋_GB2312" w:eastAsia="仿宋_GB2312" w:cs="仿宋_GB2312"/>
                <w:bCs/>
                <w:szCs w:val="21"/>
                <w:highlight w:val="none"/>
              </w:rPr>
            </w:pPr>
          </w:p>
        </w:tc>
        <w:tc>
          <w:tcPr>
            <w:tcW w:w="930" w:type="dxa"/>
            <w:noWrap w:val="0"/>
            <w:vAlign w:val="center"/>
          </w:tcPr>
          <w:p w14:paraId="33C29FC6">
            <w:pPr>
              <w:jc w:val="center"/>
              <w:rPr>
                <w:rFonts w:hint="eastAsia" w:ascii="仿宋_GB2312" w:hAnsi="仿宋_GB2312" w:eastAsia="仿宋_GB2312" w:cs="仿宋_GB2312"/>
                <w:bCs/>
                <w:szCs w:val="21"/>
                <w:highlight w:val="none"/>
              </w:rPr>
            </w:pPr>
          </w:p>
        </w:tc>
        <w:tc>
          <w:tcPr>
            <w:tcW w:w="802" w:type="dxa"/>
            <w:noWrap w:val="0"/>
            <w:vAlign w:val="center"/>
          </w:tcPr>
          <w:p w14:paraId="45383DCB">
            <w:pPr>
              <w:jc w:val="center"/>
              <w:rPr>
                <w:rFonts w:hint="eastAsia" w:ascii="仿宋_GB2312" w:hAnsi="仿宋_GB2312" w:eastAsia="仿宋_GB2312" w:cs="仿宋_GB2312"/>
                <w:bCs/>
                <w:szCs w:val="21"/>
                <w:highlight w:val="none"/>
              </w:rPr>
            </w:pPr>
          </w:p>
        </w:tc>
        <w:tc>
          <w:tcPr>
            <w:tcW w:w="947" w:type="dxa"/>
            <w:noWrap w:val="0"/>
            <w:vAlign w:val="center"/>
          </w:tcPr>
          <w:p w14:paraId="3A734041">
            <w:pPr>
              <w:rPr>
                <w:rFonts w:hint="eastAsia" w:ascii="仿宋_GB2312" w:hAnsi="仿宋_GB2312" w:eastAsia="仿宋_GB2312" w:cs="仿宋_GB2312"/>
                <w:bCs/>
                <w:szCs w:val="21"/>
                <w:highlight w:val="none"/>
              </w:rPr>
            </w:pPr>
          </w:p>
        </w:tc>
        <w:tc>
          <w:tcPr>
            <w:tcW w:w="1447" w:type="dxa"/>
            <w:tcBorders>
              <w:right w:val="double" w:color="auto" w:sz="4" w:space="0"/>
            </w:tcBorders>
            <w:noWrap w:val="0"/>
            <w:vAlign w:val="center"/>
          </w:tcPr>
          <w:p w14:paraId="55AA44F8">
            <w:pPr>
              <w:rPr>
                <w:rFonts w:hint="eastAsia" w:ascii="仿宋_GB2312" w:hAnsi="仿宋_GB2312" w:eastAsia="仿宋_GB2312" w:cs="仿宋_GB2312"/>
                <w:bCs/>
                <w:szCs w:val="21"/>
                <w:highlight w:val="none"/>
              </w:rPr>
            </w:pPr>
          </w:p>
        </w:tc>
        <w:tc>
          <w:tcPr>
            <w:tcW w:w="2119" w:type="dxa"/>
            <w:tcBorders>
              <w:left w:val="double" w:color="auto" w:sz="4" w:space="0"/>
              <w:right w:val="threeDEmboss" w:color="auto" w:sz="6" w:space="0"/>
            </w:tcBorders>
            <w:noWrap w:val="0"/>
            <w:vAlign w:val="center"/>
          </w:tcPr>
          <w:p w14:paraId="392A77F9">
            <w:pPr>
              <w:rPr>
                <w:rFonts w:hint="eastAsia" w:ascii="仿宋_GB2312" w:hAnsi="仿宋_GB2312" w:eastAsia="仿宋_GB2312" w:cs="仿宋_GB2312"/>
                <w:bCs/>
                <w:szCs w:val="21"/>
                <w:highlight w:val="none"/>
              </w:rPr>
            </w:pPr>
          </w:p>
        </w:tc>
      </w:tr>
      <w:tr w14:paraId="679D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2616" w:type="dxa"/>
            <w:tcBorders>
              <w:left w:val="threeDEmboss" w:color="auto" w:sz="6" w:space="0"/>
            </w:tcBorders>
            <w:noWrap w:val="0"/>
            <w:vAlign w:val="center"/>
          </w:tcPr>
          <w:p w14:paraId="220AAB04">
            <w:pPr>
              <w:rPr>
                <w:rFonts w:hint="eastAsia" w:ascii="仿宋_GB2312" w:hAnsi="仿宋_GB2312" w:eastAsia="仿宋_GB2312" w:cs="仿宋_GB2312"/>
                <w:szCs w:val="21"/>
                <w:highlight w:val="none"/>
              </w:rPr>
            </w:pPr>
          </w:p>
        </w:tc>
        <w:tc>
          <w:tcPr>
            <w:tcW w:w="2248" w:type="dxa"/>
            <w:noWrap w:val="0"/>
            <w:vAlign w:val="center"/>
          </w:tcPr>
          <w:p w14:paraId="0AA707E1">
            <w:pPr>
              <w:rPr>
                <w:rFonts w:hint="eastAsia" w:ascii="仿宋_GB2312" w:hAnsi="仿宋_GB2312" w:eastAsia="仿宋_GB2312" w:cs="仿宋_GB2312"/>
                <w:bCs/>
                <w:szCs w:val="21"/>
                <w:highlight w:val="none"/>
              </w:rPr>
            </w:pPr>
          </w:p>
        </w:tc>
        <w:tc>
          <w:tcPr>
            <w:tcW w:w="3449" w:type="dxa"/>
            <w:noWrap w:val="0"/>
            <w:vAlign w:val="center"/>
          </w:tcPr>
          <w:p w14:paraId="06F604C0">
            <w:pPr>
              <w:rPr>
                <w:rFonts w:hint="eastAsia" w:ascii="仿宋_GB2312" w:hAnsi="仿宋_GB2312" w:eastAsia="仿宋_GB2312" w:cs="仿宋_GB2312"/>
                <w:bCs/>
                <w:szCs w:val="21"/>
                <w:highlight w:val="none"/>
              </w:rPr>
            </w:pPr>
          </w:p>
        </w:tc>
        <w:tc>
          <w:tcPr>
            <w:tcW w:w="930" w:type="dxa"/>
            <w:noWrap w:val="0"/>
            <w:vAlign w:val="center"/>
          </w:tcPr>
          <w:p w14:paraId="444564B8">
            <w:pPr>
              <w:jc w:val="center"/>
              <w:rPr>
                <w:rFonts w:hint="eastAsia" w:ascii="仿宋_GB2312" w:hAnsi="仿宋_GB2312" w:eastAsia="仿宋_GB2312" w:cs="仿宋_GB2312"/>
                <w:bCs/>
                <w:szCs w:val="21"/>
                <w:highlight w:val="none"/>
              </w:rPr>
            </w:pPr>
          </w:p>
        </w:tc>
        <w:tc>
          <w:tcPr>
            <w:tcW w:w="802" w:type="dxa"/>
            <w:noWrap w:val="0"/>
            <w:vAlign w:val="center"/>
          </w:tcPr>
          <w:p w14:paraId="310AB067">
            <w:pPr>
              <w:jc w:val="center"/>
              <w:rPr>
                <w:rFonts w:hint="eastAsia" w:ascii="仿宋_GB2312" w:hAnsi="仿宋_GB2312" w:eastAsia="仿宋_GB2312" w:cs="仿宋_GB2312"/>
                <w:bCs/>
                <w:szCs w:val="21"/>
                <w:highlight w:val="none"/>
              </w:rPr>
            </w:pPr>
          </w:p>
        </w:tc>
        <w:tc>
          <w:tcPr>
            <w:tcW w:w="947" w:type="dxa"/>
            <w:noWrap w:val="0"/>
            <w:vAlign w:val="center"/>
          </w:tcPr>
          <w:p w14:paraId="02A9420A">
            <w:pPr>
              <w:rPr>
                <w:rFonts w:hint="eastAsia" w:ascii="仿宋_GB2312" w:hAnsi="仿宋_GB2312" w:eastAsia="仿宋_GB2312" w:cs="仿宋_GB2312"/>
                <w:bCs/>
                <w:szCs w:val="21"/>
                <w:highlight w:val="none"/>
              </w:rPr>
            </w:pPr>
          </w:p>
        </w:tc>
        <w:tc>
          <w:tcPr>
            <w:tcW w:w="1447" w:type="dxa"/>
            <w:tcBorders>
              <w:right w:val="double" w:color="auto" w:sz="4" w:space="0"/>
            </w:tcBorders>
            <w:noWrap w:val="0"/>
            <w:vAlign w:val="center"/>
          </w:tcPr>
          <w:p w14:paraId="20ED0A84">
            <w:pPr>
              <w:rPr>
                <w:rFonts w:hint="eastAsia" w:ascii="仿宋_GB2312" w:hAnsi="仿宋_GB2312" w:eastAsia="仿宋_GB2312" w:cs="仿宋_GB2312"/>
                <w:bCs/>
                <w:szCs w:val="21"/>
                <w:highlight w:val="none"/>
              </w:rPr>
            </w:pPr>
          </w:p>
        </w:tc>
        <w:tc>
          <w:tcPr>
            <w:tcW w:w="2119" w:type="dxa"/>
            <w:tcBorders>
              <w:left w:val="double" w:color="auto" w:sz="4" w:space="0"/>
              <w:right w:val="threeDEmboss" w:color="auto" w:sz="6" w:space="0"/>
            </w:tcBorders>
            <w:noWrap w:val="0"/>
            <w:vAlign w:val="center"/>
          </w:tcPr>
          <w:p w14:paraId="74B14BC7">
            <w:pPr>
              <w:rPr>
                <w:rFonts w:hint="eastAsia" w:ascii="仿宋_GB2312" w:hAnsi="仿宋_GB2312" w:eastAsia="仿宋_GB2312" w:cs="仿宋_GB2312"/>
                <w:bCs/>
                <w:szCs w:val="21"/>
                <w:highlight w:val="none"/>
              </w:rPr>
            </w:pPr>
          </w:p>
        </w:tc>
      </w:tr>
      <w:tr w14:paraId="6090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2616" w:type="dxa"/>
            <w:tcBorders>
              <w:left w:val="threeDEmboss" w:color="auto" w:sz="6" w:space="0"/>
            </w:tcBorders>
            <w:noWrap w:val="0"/>
            <w:vAlign w:val="center"/>
          </w:tcPr>
          <w:p w14:paraId="2A28B0EE">
            <w:pPr>
              <w:rPr>
                <w:rFonts w:hint="eastAsia" w:ascii="仿宋_GB2312" w:hAnsi="仿宋_GB2312" w:eastAsia="仿宋_GB2312" w:cs="仿宋_GB2312"/>
                <w:szCs w:val="21"/>
                <w:highlight w:val="none"/>
              </w:rPr>
            </w:pPr>
          </w:p>
        </w:tc>
        <w:tc>
          <w:tcPr>
            <w:tcW w:w="2248" w:type="dxa"/>
            <w:noWrap w:val="0"/>
            <w:vAlign w:val="center"/>
          </w:tcPr>
          <w:p w14:paraId="7D8C6EBE">
            <w:pPr>
              <w:rPr>
                <w:rFonts w:hint="eastAsia" w:ascii="仿宋_GB2312" w:hAnsi="仿宋_GB2312" w:eastAsia="仿宋_GB2312" w:cs="仿宋_GB2312"/>
                <w:bCs/>
                <w:szCs w:val="21"/>
                <w:highlight w:val="none"/>
              </w:rPr>
            </w:pPr>
          </w:p>
        </w:tc>
        <w:tc>
          <w:tcPr>
            <w:tcW w:w="3449" w:type="dxa"/>
            <w:noWrap w:val="0"/>
            <w:vAlign w:val="center"/>
          </w:tcPr>
          <w:p w14:paraId="561FDF4A">
            <w:pPr>
              <w:rPr>
                <w:rFonts w:hint="eastAsia" w:ascii="仿宋_GB2312" w:hAnsi="仿宋_GB2312" w:eastAsia="仿宋_GB2312" w:cs="仿宋_GB2312"/>
                <w:bCs/>
                <w:szCs w:val="21"/>
                <w:highlight w:val="none"/>
              </w:rPr>
            </w:pPr>
          </w:p>
        </w:tc>
        <w:tc>
          <w:tcPr>
            <w:tcW w:w="930" w:type="dxa"/>
            <w:noWrap w:val="0"/>
            <w:vAlign w:val="center"/>
          </w:tcPr>
          <w:p w14:paraId="7E065274">
            <w:pPr>
              <w:jc w:val="center"/>
              <w:rPr>
                <w:rFonts w:hint="eastAsia" w:ascii="仿宋_GB2312" w:hAnsi="仿宋_GB2312" w:eastAsia="仿宋_GB2312" w:cs="仿宋_GB2312"/>
                <w:bCs/>
                <w:szCs w:val="21"/>
                <w:highlight w:val="none"/>
              </w:rPr>
            </w:pPr>
          </w:p>
        </w:tc>
        <w:tc>
          <w:tcPr>
            <w:tcW w:w="802" w:type="dxa"/>
            <w:noWrap w:val="0"/>
            <w:vAlign w:val="center"/>
          </w:tcPr>
          <w:p w14:paraId="48F6AE6B">
            <w:pPr>
              <w:jc w:val="center"/>
              <w:rPr>
                <w:rFonts w:hint="eastAsia" w:ascii="仿宋_GB2312" w:hAnsi="仿宋_GB2312" w:eastAsia="仿宋_GB2312" w:cs="仿宋_GB2312"/>
                <w:bCs/>
                <w:szCs w:val="21"/>
                <w:highlight w:val="none"/>
              </w:rPr>
            </w:pPr>
          </w:p>
        </w:tc>
        <w:tc>
          <w:tcPr>
            <w:tcW w:w="947" w:type="dxa"/>
            <w:noWrap w:val="0"/>
            <w:vAlign w:val="center"/>
          </w:tcPr>
          <w:p w14:paraId="7F108A5D">
            <w:pPr>
              <w:rPr>
                <w:rFonts w:hint="eastAsia" w:ascii="仿宋_GB2312" w:hAnsi="仿宋_GB2312" w:eastAsia="仿宋_GB2312" w:cs="仿宋_GB2312"/>
                <w:bCs/>
                <w:szCs w:val="21"/>
                <w:highlight w:val="none"/>
              </w:rPr>
            </w:pPr>
          </w:p>
        </w:tc>
        <w:tc>
          <w:tcPr>
            <w:tcW w:w="1447" w:type="dxa"/>
            <w:tcBorders>
              <w:right w:val="double" w:color="auto" w:sz="4" w:space="0"/>
            </w:tcBorders>
            <w:noWrap w:val="0"/>
            <w:vAlign w:val="center"/>
          </w:tcPr>
          <w:p w14:paraId="230CBADB">
            <w:pPr>
              <w:rPr>
                <w:rFonts w:hint="eastAsia" w:ascii="仿宋_GB2312" w:hAnsi="仿宋_GB2312" w:eastAsia="仿宋_GB2312" w:cs="仿宋_GB2312"/>
                <w:bCs/>
                <w:szCs w:val="21"/>
                <w:highlight w:val="none"/>
              </w:rPr>
            </w:pPr>
          </w:p>
        </w:tc>
        <w:tc>
          <w:tcPr>
            <w:tcW w:w="2119" w:type="dxa"/>
            <w:tcBorders>
              <w:left w:val="double" w:color="auto" w:sz="4" w:space="0"/>
              <w:right w:val="threeDEmboss" w:color="auto" w:sz="6" w:space="0"/>
            </w:tcBorders>
            <w:noWrap w:val="0"/>
            <w:vAlign w:val="center"/>
          </w:tcPr>
          <w:p w14:paraId="0E1A4027">
            <w:pPr>
              <w:rPr>
                <w:rFonts w:hint="eastAsia" w:ascii="仿宋_GB2312" w:hAnsi="仿宋_GB2312" w:eastAsia="仿宋_GB2312" w:cs="仿宋_GB2312"/>
                <w:bCs/>
                <w:szCs w:val="21"/>
                <w:highlight w:val="none"/>
              </w:rPr>
            </w:pPr>
          </w:p>
        </w:tc>
      </w:tr>
      <w:tr w14:paraId="268F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8313" w:type="dxa"/>
            <w:gridSpan w:val="3"/>
            <w:tcBorders>
              <w:left w:val="threeDEmboss" w:color="auto" w:sz="6" w:space="0"/>
            </w:tcBorders>
            <w:shd w:val="clear" w:color="auto" w:fill="auto"/>
            <w:noWrap w:val="0"/>
            <w:vAlign w:val="center"/>
          </w:tcPr>
          <w:p w14:paraId="6C215DEF">
            <w:pPr>
              <w:ind w:left="2337" w:leftChars="147" w:hanging="2028" w:hangingChars="962"/>
              <w:jc w:val="center"/>
              <w:rPr>
                <w:rFonts w:hint="eastAsia" w:ascii="仿宋_GB2312" w:hAnsi="仿宋_GB2312" w:eastAsia="仿宋_GB2312" w:cs="仿宋_GB2312"/>
                <w:b/>
                <w:bCs/>
                <w:i/>
                <w:iCs/>
                <w:szCs w:val="21"/>
                <w:highlight w:val="none"/>
              </w:rPr>
            </w:pPr>
            <w:r>
              <w:rPr>
                <w:rFonts w:hint="eastAsia" w:ascii="仿宋_GB2312" w:hAnsi="仿宋_GB2312" w:eastAsia="仿宋_GB2312" w:cs="仿宋_GB2312"/>
                <w:b/>
                <w:bCs/>
                <w:i/>
                <w:iCs/>
                <w:szCs w:val="21"/>
                <w:highlight w:val="none"/>
              </w:rPr>
              <w:t>合     计</w:t>
            </w:r>
          </w:p>
        </w:tc>
        <w:tc>
          <w:tcPr>
            <w:tcW w:w="2679" w:type="dxa"/>
            <w:gridSpan w:val="3"/>
            <w:shd w:val="clear" w:color="auto" w:fill="FFFFCC"/>
            <w:noWrap w:val="0"/>
            <w:vAlign w:val="center"/>
          </w:tcPr>
          <w:p w14:paraId="2E090562">
            <w:pP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数量合计：</w:t>
            </w:r>
          </w:p>
        </w:tc>
        <w:tc>
          <w:tcPr>
            <w:tcW w:w="3566" w:type="dxa"/>
            <w:gridSpan w:val="2"/>
            <w:tcBorders>
              <w:right w:val="threeDEmboss" w:color="auto" w:sz="6" w:space="0"/>
            </w:tcBorders>
            <w:shd w:val="clear" w:color="auto" w:fill="FFFFCC"/>
            <w:noWrap w:val="0"/>
            <w:vAlign w:val="center"/>
          </w:tcPr>
          <w:p w14:paraId="7DC34899">
            <w:pP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报价合计：  元</w:t>
            </w:r>
          </w:p>
        </w:tc>
      </w:tr>
      <w:tr w14:paraId="5740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14558" w:type="dxa"/>
            <w:gridSpan w:val="8"/>
            <w:tcBorders>
              <w:left w:val="threeDEmboss" w:color="auto" w:sz="6" w:space="0"/>
              <w:right w:val="threeDEmboss" w:color="auto" w:sz="6" w:space="0"/>
            </w:tcBorders>
            <w:shd w:val="clear" w:color="auto" w:fill="FFFFCC"/>
            <w:noWrap w:val="0"/>
            <w:vAlign w:val="center"/>
          </w:tcPr>
          <w:p w14:paraId="3CC95BF0">
            <w:pPr>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highlight w:val="none"/>
              </w:rPr>
              <w:t>报价汇总：人民币    元</w:t>
            </w:r>
            <w:r>
              <w:rPr>
                <w:rFonts w:hint="eastAsia" w:ascii="仿宋_GB2312" w:hAnsi="仿宋_GB2312" w:eastAsia="仿宋_GB2312" w:cs="仿宋_GB2312"/>
                <w:szCs w:val="21"/>
                <w:highlight w:val="none"/>
              </w:rPr>
              <w:t>（以上各合计项与开标一览表中的对应项均一致相符，如不一致以开标一览表为准）</w:t>
            </w:r>
          </w:p>
        </w:tc>
      </w:tr>
    </w:tbl>
    <w:p w14:paraId="60F631B2">
      <w:pPr>
        <w:rPr>
          <w:rFonts w:hint="eastAsia" w:ascii="仿宋_GB2312" w:hAnsi="仿宋_GB2312" w:eastAsia="仿宋_GB2312" w:cs="仿宋_GB2312"/>
          <w:highlight w:val="none"/>
        </w:rPr>
      </w:pPr>
      <w:r>
        <w:rPr>
          <w:rFonts w:hint="eastAsia" w:ascii="仿宋_GB2312" w:hAnsi="仿宋_GB2312" w:eastAsia="仿宋_GB2312" w:cs="仿宋_GB2312"/>
          <w:highlight w:val="none"/>
        </w:rPr>
        <w:t>注：以上内容必须与技术方案中所介绍的内容以及《开标一览表》一致。</w:t>
      </w:r>
    </w:p>
    <w:p w14:paraId="55932CB6">
      <w:pPr>
        <w:adjustRightInd w:val="0"/>
        <w:snapToGrid w:val="0"/>
        <w:jc w:val="center"/>
        <w:rPr>
          <w:rFonts w:hint="eastAsia" w:ascii="仿宋_GB2312" w:hAnsi="仿宋_GB2312" w:eastAsia="仿宋_GB2312" w:cs="仿宋_GB2312"/>
          <w:szCs w:val="21"/>
          <w:highlight w:val="none"/>
        </w:rPr>
      </w:pPr>
    </w:p>
    <w:p w14:paraId="67A9297F">
      <w:pPr>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投标人法定代表人（或法定代表人授权代表）签字：</w:t>
      </w:r>
    </w:p>
    <w:p w14:paraId="584FB0C9">
      <w:pPr>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投标人名称（加盖公章）：</w:t>
      </w:r>
    </w:p>
    <w:p w14:paraId="42FD4C21">
      <w:pPr>
        <w:adjustRightInd w:val="0"/>
        <w:snapToGrid w:val="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日期：   年   月   日</w:t>
      </w:r>
    </w:p>
    <w:p w14:paraId="6DB87042">
      <w:pPr>
        <w:rPr>
          <w:rFonts w:hint="eastAsia" w:ascii="仿宋_GB2312" w:hAnsi="仿宋_GB2312" w:eastAsia="仿宋_GB2312" w:cs="仿宋_GB2312"/>
          <w:szCs w:val="21"/>
          <w:highlight w:val="none"/>
        </w:rPr>
      </w:pPr>
    </w:p>
    <w:sectPr>
      <w:pgSz w:w="16838" w:h="11906" w:orient="landscape"/>
      <w:pgMar w:top="993" w:right="1440" w:bottom="1134"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Akzidenz Grotesk BQ">
    <w:altName w:val="新宋体"/>
    <w:panose1 w:val="00000000000000000000"/>
    <w:charset w:val="00"/>
    <w:family w:val="swiss"/>
    <w:pitch w:val="default"/>
    <w:sig w:usb0="00000000" w:usb1="00000000" w:usb2="00000010" w:usb3="00000000" w:csb0="00040001" w:csb1="00000000"/>
  </w:font>
  <w:font w:name="新宋体">
    <w:panose1 w:val="02010609030101010101"/>
    <w:charset w:val="86"/>
    <w:family w:val="auto"/>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41EFF">
    <w:pPr>
      <w:pStyle w:val="26"/>
      <w:ind w:right="360"/>
    </w:pPr>
    <w:r>
      <w:rPr>
        <w:sz w:val="20"/>
        <w:szCs w:val="21"/>
      </w:rPr>
      <mc:AlternateContent>
        <mc:Choice Requires="wps">
          <w:drawing>
            <wp:anchor distT="0" distB="0" distL="114300" distR="114300" simplePos="0" relativeHeight="251659264" behindDoc="0" locked="0" layoutInCell="1" allowOverlap="1">
              <wp:simplePos x="0" y="0"/>
              <wp:positionH relativeFrom="column">
                <wp:posOffset>5486400</wp:posOffset>
              </wp:positionH>
              <wp:positionV relativeFrom="paragraph">
                <wp:posOffset>-53340</wp:posOffset>
              </wp:positionV>
              <wp:extent cx="1143000" cy="297180"/>
              <wp:effectExtent l="0" t="0" r="0" b="0"/>
              <wp:wrapNone/>
              <wp:docPr id="10" name="文本框 1"/>
              <wp:cNvGraphicFramePr/>
              <a:graphic xmlns:a="http://schemas.openxmlformats.org/drawingml/2006/main">
                <a:graphicData uri="http://schemas.microsoft.com/office/word/2010/wordprocessingShape">
                  <wps:wsp>
                    <wps:cNvSpPr txBox="1"/>
                    <wps:spPr>
                      <a:xfrm>
                        <a:off x="0" y="0"/>
                        <a:ext cx="1143000" cy="297180"/>
                      </a:xfrm>
                      <a:prstGeom prst="rect">
                        <a:avLst/>
                      </a:prstGeom>
                      <a:noFill/>
                      <a:ln>
                        <a:noFill/>
                      </a:ln>
                      <a:effectLst/>
                    </wps:spPr>
                    <wps:txbx>
                      <w:txbxContent>
                        <w:p w14:paraId="79E507CB">
                          <w:pPr>
                            <w:rPr>
                              <w:b/>
                              <w:bCs/>
                              <w:color w:val="FFFFFF"/>
                            </w:rPr>
                          </w:pPr>
                          <w:r>
                            <w:rPr>
                              <w:rFonts w:hint="eastAsia"/>
                              <w:b/>
                              <w:bCs/>
                              <w:color w:val="FFFFFF"/>
                              <w:kern w:val="0"/>
                              <w:szCs w:val="21"/>
                            </w:rPr>
                            <w:t xml:space="preserve">第 </w:t>
                          </w:r>
                          <w:r>
                            <w:rPr>
                              <w:b/>
                              <w:bCs/>
                              <w:color w:val="FFFFFF"/>
                              <w:kern w:val="0"/>
                              <w:szCs w:val="21"/>
                            </w:rPr>
                            <w:fldChar w:fldCharType="begin"/>
                          </w:r>
                          <w:r>
                            <w:rPr>
                              <w:b/>
                              <w:bCs/>
                              <w:color w:val="FFFFFF"/>
                              <w:kern w:val="0"/>
                              <w:szCs w:val="21"/>
                            </w:rPr>
                            <w:instrText xml:space="preserve"> PAGE </w:instrText>
                          </w:r>
                          <w:r>
                            <w:rPr>
                              <w:b/>
                              <w:bCs/>
                              <w:color w:val="FFFFFF"/>
                              <w:kern w:val="0"/>
                              <w:szCs w:val="21"/>
                            </w:rPr>
                            <w:fldChar w:fldCharType="separate"/>
                          </w:r>
                          <w:r>
                            <w:rPr>
                              <w:b/>
                              <w:bCs/>
                              <w:color w:val="FFFFFF"/>
                              <w:kern w:val="0"/>
                              <w:szCs w:val="21"/>
                            </w:rPr>
                            <w:t>1</w:t>
                          </w:r>
                          <w:r>
                            <w:rPr>
                              <w:b/>
                              <w:bCs/>
                              <w:color w:val="FFFFFF"/>
                              <w:kern w:val="0"/>
                              <w:szCs w:val="21"/>
                            </w:rPr>
                            <w:fldChar w:fldCharType="end"/>
                          </w:r>
                          <w:r>
                            <w:rPr>
                              <w:rFonts w:hint="eastAsia"/>
                              <w:b/>
                              <w:bCs/>
                              <w:color w:val="FFFFFF"/>
                              <w:kern w:val="0"/>
                              <w:szCs w:val="21"/>
                            </w:rPr>
                            <w:t xml:space="preserve"> 页 </w:t>
                          </w:r>
                        </w:p>
                      </w:txbxContent>
                    </wps:txbx>
                    <wps:bodyPr vert="horz" wrap="square" anchor="t" anchorCtr="0" upright="1"/>
                  </wps:wsp>
                </a:graphicData>
              </a:graphic>
            </wp:anchor>
          </w:drawing>
        </mc:Choice>
        <mc:Fallback>
          <w:pict>
            <v:shape id="文本框 1" o:spid="_x0000_s1026" o:spt="202" type="#_x0000_t202" style="position:absolute;left:0pt;margin-left:432pt;margin-top:-4.2pt;height:23.4pt;width:90pt;z-index:251659264;mso-width-relative:page;mso-height-relative:page;" filled="f" stroked="f" coordsize="21600,21600" o:gfxdata="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UqFA9YAAAAKAQAADwAAAAAAAAABACAAAAAiAAAAZHJz&#10;L2Rvd25yZXYueG1sUEsBAhQAFAAAAAgAh07iQKq9zvHNAQAAkAMAAA4AAAAAAAAAAQAgAAAAJQEA&#10;AGRycy9lMm9Eb2MueG1sUEsFBgAAAAAGAAYAWQEAAGQFAAAAAA==&#10;">
              <v:fill on="f" focussize="0,0"/>
              <v:stroke on="f"/>
              <v:imagedata o:title=""/>
              <o:lock v:ext="edit" aspectratio="f"/>
              <v:textbox>
                <w:txbxContent>
                  <w:p w14:paraId="79E507CB">
                    <w:pPr>
                      <w:rPr>
                        <w:b/>
                        <w:bCs/>
                        <w:color w:val="FFFFFF"/>
                      </w:rPr>
                    </w:pPr>
                    <w:r>
                      <w:rPr>
                        <w:rFonts w:hint="eastAsia"/>
                        <w:b/>
                        <w:bCs/>
                        <w:color w:val="FFFFFF"/>
                        <w:kern w:val="0"/>
                        <w:szCs w:val="21"/>
                      </w:rPr>
                      <w:t xml:space="preserve">第 </w:t>
                    </w:r>
                    <w:r>
                      <w:rPr>
                        <w:b/>
                        <w:bCs/>
                        <w:color w:val="FFFFFF"/>
                        <w:kern w:val="0"/>
                        <w:szCs w:val="21"/>
                      </w:rPr>
                      <w:fldChar w:fldCharType="begin"/>
                    </w:r>
                    <w:r>
                      <w:rPr>
                        <w:b/>
                        <w:bCs/>
                        <w:color w:val="FFFFFF"/>
                        <w:kern w:val="0"/>
                        <w:szCs w:val="21"/>
                      </w:rPr>
                      <w:instrText xml:space="preserve"> PAGE </w:instrText>
                    </w:r>
                    <w:r>
                      <w:rPr>
                        <w:b/>
                        <w:bCs/>
                        <w:color w:val="FFFFFF"/>
                        <w:kern w:val="0"/>
                        <w:szCs w:val="21"/>
                      </w:rPr>
                      <w:fldChar w:fldCharType="separate"/>
                    </w:r>
                    <w:r>
                      <w:rPr>
                        <w:b/>
                        <w:bCs/>
                        <w:color w:val="FFFFFF"/>
                        <w:kern w:val="0"/>
                        <w:szCs w:val="21"/>
                      </w:rPr>
                      <w:t>1</w:t>
                    </w:r>
                    <w:r>
                      <w:rPr>
                        <w:b/>
                        <w:bCs/>
                        <w:color w:val="FFFFFF"/>
                        <w:kern w:val="0"/>
                        <w:szCs w:val="21"/>
                      </w:rPr>
                      <w:fldChar w:fldCharType="end"/>
                    </w:r>
                    <w:r>
                      <w:rPr>
                        <w:rFonts w:hint="eastAsia"/>
                        <w:b/>
                        <w:bCs/>
                        <w:color w:val="FFFFFF"/>
                        <w:kern w:val="0"/>
                        <w:szCs w:val="21"/>
                      </w:rPr>
                      <w:t xml:space="preserve"> 页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A3553">
    <w:pPr>
      <w:pStyle w:val="26"/>
      <w:framePr w:wrap="around" w:vAnchor="text" w:hAnchor="margin" w:xAlign="center" w:y="1"/>
      <w:rPr>
        <w:rStyle w:val="47"/>
      </w:rPr>
    </w:pPr>
    <w:r>
      <w:fldChar w:fldCharType="begin"/>
    </w:r>
    <w:r>
      <w:rPr>
        <w:rStyle w:val="47"/>
      </w:rPr>
      <w:instrText xml:space="preserve">PAGE  </w:instrText>
    </w:r>
    <w:r>
      <w:fldChar w:fldCharType="end"/>
    </w:r>
  </w:p>
  <w:p w14:paraId="4E52FE17">
    <w:pPr>
      <w:pStyle w:val="2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EC866">
    <w:pPr>
      <w:pStyle w:val="26"/>
      <w:framePr w:wrap="around" w:vAnchor="text" w:hAnchor="margin" w:xAlign="center" w:y="1"/>
      <w:rPr>
        <w:rStyle w:val="47"/>
      </w:rPr>
    </w:pPr>
    <w:r>
      <w:fldChar w:fldCharType="begin"/>
    </w:r>
    <w:r>
      <w:rPr>
        <w:rStyle w:val="47"/>
      </w:rPr>
      <w:instrText xml:space="preserve">PAGE  </w:instrText>
    </w:r>
    <w:r>
      <w:fldChar w:fldCharType="separate"/>
    </w:r>
    <w:r>
      <w:rPr>
        <w:rStyle w:val="47"/>
      </w:rPr>
      <w:t>1</w:t>
    </w:r>
    <w:r>
      <w:fldChar w:fldCharType="end"/>
    </w:r>
  </w:p>
  <w:p w14:paraId="463DD59A">
    <w:pPr>
      <w:pStyle w:val="26"/>
      <w:ind w:right="360"/>
    </w:pPr>
    <w:r>
      <w:rPr>
        <w:sz w:val="20"/>
        <w:szCs w:val="21"/>
      </w:rPr>
      <mc:AlternateContent>
        <mc:Choice Requires="wps">
          <w:drawing>
            <wp:anchor distT="0" distB="0" distL="114300" distR="114300" simplePos="0" relativeHeight="251660288" behindDoc="0" locked="0" layoutInCell="1" allowOverlap="1">
              <wp:simplePos x="0" y="0"/>
              <wp:positionH relativeFrom="column">
                <wp:posOffset>5486400</wp:posOffset>
              </wp:positionH>
              <wp:positionV relativeFrom="paragraph">
                <wp:posOffset>-53340</wp:posOffset>
              </wp:positionV>
              <wp:extent cx="1143000" cy="297180"/>
              <wp:effectExtent l="0" t="0" r="0" b="0"/>
              <wp:wrapNone/>
              <wp:docPr id="11" name="文本框 2"/>
              <wp:cNvGraphicFramePr/>
              <a:graphic xmlns:a="http://schemas.openxmlformats.org/drawingml/2006/main">
                <a:graphicData uri="http://schemas.microsoft.com/office/word/2010/wordprocessingShape">
                  <wps:wsp>
                    <wps:cNvSpPr txBox="1"/>
                    <wps:spPr>
                      <a:xfrm>
                        <a:off x="0" y="0"/>
                        <a:ext cx="1143000" cy="297180"/>
                      </a:xfrm>
                      <a:prstGeom prst="rect">
                        <a:avLst/>
                      </a:prstGeom>
                      <a:noFill/>
                      <a:ln>
                        <a:noFill/>
                      </a:ln>
                      <a:effectLst/>
                    </wps:spPr>
                    <wps:txbx>
                      <w:txbxContent>
                        <w:p w14:paraId="16CE86CD">
                          <w:r>
                            <w:rPr>
                              <w:rFonts w:hint="eastAsia"/>
                              <w:b/>
                              <w:bCs/>
                              <w:color w:val="FFFFFF"/>
                              <w:kern w:val="0"/>
                              <w:szCs w:val="21"/>
                            </w:rPr>
                            <w:t xml:space="preserve">第 </w:t>
                          </w:r>
                          <w:r>
                            <w:rPr>
                              <w:b/>
                              <w:bCs/>
                              <w:color w:val="FFFFFF"/>
                              <w:kern w:val="0"/>
                              <w:szCs w:val="21"/>
                            </w:rPr>
                            <w:fldChar w:fldCharType="begin"/>
                          </w:r>
                          <w:r>
                            <w:rPr>
                              <w:b/>
                              <w:bCs/>
                              <w:color w:val="FFFFFF"/>
                              <w:kern w:val="0"/>
                              <w:szCs w:val="21"/>
                            </w:rPr>
                            <w:instrText xml:space="preserve"> PAGE </w:instrText>
                          </w:r>
                          <w:r>
                            <w:rPr>
                              <w:b/>
                              <w:bCs/>
                              <w:color w:val="FFFFFF"/>
                              <w:kern w:val="0"/>
                              <w:szCs w:val="21"/>
                            </w:rPr>
                            <w:fldChar w:fldCharType="separate"/>
                          </w:r>
                          <w:r>
                            <w:rPr>
                              <w:b/>
                              <w:bCs/>
                              <w:color w:val="FFFFFF"/>
                              <w:kern w:val="0"/>
                              <w:szCs w:val="21"/>
                            </w:rPr>
                            <w:t>1</w:t>
                          </w:r>
                          <w:r>
                            <w:rPr>
                              <w:b/>
                              <w:bCs/>
                              <w:color w:val="FFFFFF"/>
                              <w:kern w:val="0"/>
                              <w:szCs w:val="21"/>
                            </w:rPr>
                            <w:fldChar w:fldCharType="end"/>
                          </w:r>
                          <w:r>
                            <w:rPr>
                              <w:rFonts w:hint="eastAsia"/>
                              <w:b/>
                              <w:bCs/>
                              <w:color w:val="FFFFFF"/>
                              <w:kern w:val="0"/>
                              <w:szCs w:val="21"/>
                            </w:rPr>
                            <w:t xml:space="preserve"> 页 </w:t>
                          </w:r>
                        </w:p>
                      </w:txbxContent>
                    </wps:txbx>
                    <wps:bodyPr vert="horz" wrap="square" anchor="t" anchorCtr="0" upright="1"/>
                  </wps:wsp>
                </a:graphicData>
              </a:graphic>
            </wp:anchor>
          </w:drawing>
        </mc:Choice>
        <mc:Fallback>
          <w:pict>
            <v:shape id="文本框 2" o:spid="_x0000_s1026" o:spt="202" type="#_x0000_t202" style="position:absolute;left:0pt;margin-left:432pt;margin-top:-4.2pt;height:23.4pt;width:90pt;z-index:251660288;mso-width-relative:page;mso-height-relative:page;" filled="f" stroked="f" coordsize="21600,21600" o:gfxdata="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VKhQPWAAAACgEAAA8AAAAAAAAAAQAgAAAAIgAAAGRy&#10;cy9kb3ducmV2LnhtbFBLAQIUABQAAAAIAIdO4kAJ5hNwzgEAAJADAAAOAAAAAAAAAAEAIAAAACUB&#10;AABkcnMvZTJvRG9jLnhtbFBLBQYAAAAABgAGAFkBAABlBQAAAAA=&#10;">
              <v:fill on="f" focussize="0,0"/>
              <v:stroke on="f"/>
              <v:imagedata o:title=""/>
              <o:lock v:ext="edit" aspectratio="f"/>
              <v:textbox>
                <w:txbxContent>
                  <w:p w14:paraId="16CE86CD">
                    <w:r>
                      <w:rPr>
                        <w:rFonts w:hint="eastAsia"/>
                        <w:b/>
                        <w:bCs/>
                        <w:color w:val="FFFFFF"/>
                        <w:kern w:val="0"/>
                        <w:szCs w:val="21"/>
                      </w:rPr>
                      <w:t xml:space="preserve">第 </w:t>
                    </w:r>
                    <w:r>
                      <w:rPr>
                        <w:b/>
                        <w:bCs/>
                        <w:color w:val="FFFFFF"/>
                        <w:kern w:val="0"/>
                        <w:szCs w:val="21"/>
                      </w:rPr>
                      <w:fldChar w:fldCharType="begin"/>
                    </w:r>
                    <w:r>
                      <w:rPr>
                        <w:b/>
                        <w:bCs/>
                        <w:color w:val="FFFFFF"/>
                        <w:kern w:val="0"/>
                        <w:szCs w:val="21"/>
                      </w:rPr>
                      <w:instrText xml:space="preserve"> PAGE </w:instrText>
                    </w:r>
                    <w:r>
                      <w:rPr>
                        <w:b/>
                        <w:bCs/>
                        <w:color w:val="FFFFFF"/>
                        <w:kern w:val="0"/>
                        <w:szCs w:val="21"/>
                      </w:rPr>
                      <w:fldChar w:fldCharType="separate"/>
                    </w:r>
                    <w:r>
                      <w:rPr>
                        <w:b/>
                        <w:bCs/>
                        <w:color w:val="FFFFFF"/>
                        <w:kern w:val="0"/>
                        <w:szCs w:val="21"/>
                      </w:rPr>
                      <w:t>1</w:t>
                    </w:r>
                    <w:r>
                      <w:rPr>
                        <w:b/>
                        <w:bCs/>
                        <w:color w:val="FFFFFF"/>
                        <w:kern w:val="0"/>
                        <w:szCs w:val="21"/>
                      </w:rPr>
                      <w:fldChar w:fldCharType="end"/>
                    </w:r>
                    <w:r>
                      <w:rPr>
                        <w:rFonts w:hint="eastAsia"/>
                        <w:b/>
                        <w:bCs/>
                        <w:color w:val="FFFFFF"/>
                        <w:kern w:val="0"/>
                        <w:szCs w:val="21"/>
                      </w:rPr>
                      <w:t xml:space="preserve"> 页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F4986">
    <w:pPr>
      <w:pStyle w:val="26"/>
      <w:framePr w:wrap="around" w:vAnchor="text" w:hAnchor="margin" w:xAlign="center" w:y="1"/>
      <w:rPr>
        <w:rStyle w:val="47"/>
      </w:rPr>
    </w:pPr>
    <w:r>
      <w:fldChar w:fldCharType="begin"/>
    </w:r>
    <w:r>
      <w:rPr>
        <w:rStyle w:val="47"/>
      </w:rPr>
      <w:instrText xml:space="preserve">PAGE  </w:instrText>
    </w:r>
    <w:r>
      <w:fldChar w:fldCharType="end"/>
    </w:r>
  </w:p>
  <w:p w14:paraId="430FF207">
    <w:pPr>
      <w:pStyle w:val="2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DF0A">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79BB4">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30351">
    <w:pPr>
      <w:pStyle w:val="28"/>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F586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5A59B">
    <w:pPr>
      <w:pStyle w:val="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D58EA">
    <w:pPr>
      <w:pStyle w:val="28"/>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pStyle w:val="13"/>
      <w:lvlText w:val="%1."/>
      <w:lvlJc w:val="left"/>
      <w:pPr>
        <w:tabs>
          <w:tab w:val="left" w:pos="360"/>
        </w:tabs>
        <w:ind w:left="360" w:hanging="360"/>
      </w:pPr>
      <w:rPr>
        <w:rFonts w:cs="Times New Roman"/>
      </w:rPr>
    </w:lvl>
  </w:abstractNum>
  <w:abstractNum w:abstractNumId="1">
    <w:nsid w:val="00000004"/>
    <w:multiLevelType w:val="multilevel"/>
    <w:tmpl w:val="00000004"/>
    <w:lvl w:ilvl="0" w:tentative="0">
      <w:start w:val="1"/>
      <w:numFmt w:val="decimal"/>
      <w:suff w:val="space"/>
      <w:lvlText w:val="%1"/>
      <w:lvlJc w:val="left"/>
      <w:pPr>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5"/>
    <w:multiLevelType w:val="multilevel"/>
    <w:tmpl w:val="00000005"/>
    <w:lvl w:ilvl="0" w:tentative="0">
      <w:start w:val="1"/>
      <w:numFmt w:val="decimal"/>
      <w:lvlText w:val="%1．"/>
      <w:lvlJc w:val="left"/>
      <w:pPr>
        <w:tabs>
          <w:tab w:val="left" w:pos="720"/>
        </w:tabs>
        <w:ind w:left="720" w:hanging="720"/>
      </w:pPr>
      <w:rPr>
        <w:rFonts w:hint="eastAsia"/>
      </w:rPr>
    </w:lvl>
    <w:lvl w:ilvl="1" w:tentative="0">
      <w:start w:val="2"/>
      <w:numFmt w:val="decimal"/>
      <w:lvlText w:val="%2."/>
      <w:lvlJc w:val="left"/>
      <w:pPr>
        <w:tabs>
          <w:tab w:val="left" w:pos="780"/>
        </w:tabs>
        <w:ind w:left="780" w:hanging="36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080"/>
        </w:tabs>
        <w:ind w:left="1080" w:hanging="36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7"/>
    <w:multiLevelType w:val="singleLevel"/>
    <w:tmpl w:val="00000007"/>
    <w:lvl w:ilvl="0" w:tentative="0">
      <w:start w:val="1"/>
      <w:numFmt w:val="decimal"/>
      <w:suff w:val="nothing"/>
      <w:lvlText w:val="%1、"/>
      <w:lvlJc w:val="left"/>
    </w:lvl>
  </w:abstractNum>
  <w:abstractNum w:abstractNumId="4">
    <w:nsid w:val="0000000B"/>
    <w:multiLevelType w:val="multilevel"/>
    <w:tmpl w:val="0000000B"/>
    <w:lvl w:ilvl="0" w:tentative="0">
      <w:start w:val="1"/>
      <w:numFmt w:val="decimal"/>
      <w:pStyle w:val="13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000000C"/>
    <w:multiLevelType w:val="multilevel"/>
    <w:tmpl w:val="0000000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D"/>
    <w:multiLevelType w:val="multilevel"/>
    <w:tmpl w:val="0000000D"/>
    <w:lvl w:ilvl="0" w:tentative="0">
      <w:start w:val="1"/>
      <w:numFmt w:val="japaneseCounting"/>
      <w:lvlText w:val="%1、"/>
      <w:lvlJc w:val="left"/>
      <w:pPr>
        <w:ind w:left="360" w:hanging="360"/>
      </w:pPr>
      <w:rPr>
        <w:rFonts w:hint="eastAsia"/>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D912040"/>
    <w:multiLevelType w:val="singleLevel"/>
    <w:tmpl w:val="6D912040"/>
    <w:lvl w:ilvl="0" w:tentative="0">
      <w:start w:val="1"/>
      <w:numFmt w:val="chineseCounting"/>
      <w:suff w:val="nothing"/>
      <w:lvlText w:val="%1、"/>
      <w:lvlJc w:val="left"/>
      <w:rPr>
        <w:rFonts w:hint="eastAsia"/>
      </w:rPr>
    </w:lvl>
  </w:abstractNum>
  <w:num w:numId="1">
    <w:abstractNumId w:val="0"/>
  </w:num>
  <w:num w:numId="2">
    <w:abstractNumId w:val="4"/>
  </w:num>
  <w:num w:numId="3">
    <w:abstractNumId w:val="6"/>
    <w:lvlOverride w:ilvl="0">
      <w:startOverride w:val="1"/>
    </w:lvlOverride>
  </w:num>
  <w:num w:numId="4">
    <w:abstractNumId w:val="7"/>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wMjMzMzRmMDg4N2UzODQ0YTZiNThjZmI5NDQ4NGMifQ=="/>
  </w:docVars>
  <w:rsids>
    <w:rsidRoot w:val="00172A27"/>
    <w:rsid w:val="00001A89"/>
    <w:rsid w:val="00003D32"/>
    <w:rsid w:val="00004584"/>
    <w:rsid w:val="00007289"/>
    <w:rsid w:val="00010C86"/>
    <w:rsid w:val="00010E19"/>
    <w:rsid w:val="00012F84"/>
    <w:rsid w:val="00014898"/>
    <w:rsid w:val="00015034"/>
    <w:rsid w:val="00015736"/>
    <w:rsid w:val="00020AF0"/>
    <w:rsid w:val="00021B1E"/>
    <w:rsid w:val="00024876"/>
    <w:rsid w:val="00027008"/>
    <w:rsid w:val="00027F96"/>
    <w:rsid w:val="00030ABE"/>
    <w:rsid w:val="0003271A"/>
    <w:rsid w:val="00033505"/>
    <w:rsid w:val="00033D4F"/>
    <w:rsid w:val="00033D89"/>
    <w:rsid w:val="00034062"/>
    <w:rsid w:val="00041995"/>
    <w:rsid w:val="00043EFC"/>
    <w:rsid w:val="000446A5"/>
    <w:rsid w:val="00044DCB"/>
    <w:rsid w:val="00044E66"/>
    <w:rsid w:val="000461A2"/>
    <w:rsid w:val="00046B08"/>
    <w:rsid w:val="00046EC3"/>
    <w:rsid w:val="000474EA"/>
    <w:rsid w:val="00050EB5"/>
    <w:rsid w:val="000510A7"/>
    <w:rsid w:val="00051972"/>
    <w:rsid w:val="000540D6"/>
    <w:rsid w:val="00054241"/>
    <w:rsid w:val="000543F7"/>
    <w:rsid w:val="00054C86"/>
    <w:rsid w:val="0005521B"/>
    <w:rsid w:val="0005624D"/>
    <w:rsid w:val="00057287"/>
    <w:rsid w:val="000628C0"/>
    <w:rsid w:val="000636AE"/>
    <w:rsid w:val="00063DA3"/>
    <w:rsid w:val="00067C81"/>
    <w:rsid w:val="000701F6"/>
    <w:rsid w:val="00070BD1"/>
    <w:rsid w:val="000712E9"/>
    <w:rsid w:val="0007218F"/>
    <w:rsid w:val="0007385B"/>
    <w:rsid w:val="00074421"/>
    <w:rsid w:val="00074518"/>
    <w:rsid w:val="00074E08"/>
    <w:rsid w:val="000757B2"/>
    <w:rsid w:val="0007662A"/>
    <w:rsid w:val="00076805"/>
    <w:rsid w:val="00081704"/>
    <w:rsid w:val="00081EFA"/>
    <w:rsid w:val="00082639"/>
    <w:rsid w:val="00083164"/>
    <w:rsid w:val="0008464D"/>
    <w:rsid w:val="00084BEA"/>
    <w:rsid w:val="0008568E"/>
    <w:rsid w:val="00085E98"/>
    <w:rsid w:val="00087E41"/>
    <w:rsid w:val="000909D0"/>
    <w:rsid w:val="00091F2F"/>
    <w:rsid w:val="0009396E"/>
    <w:rsid w:val="00096D5E"/>
    <w:rsid w:val="00097669"/>
    <w:rsid w:val="000977E4"/>
    <w:rsid w:val="000A00CE"/>
    <w:rsid w:val="000A11C0"/>
    <w:rsid w:val="000A2699"/>
    <w:rsid w:val="000A3106"/>
    <w:rsid w:val="000A3BA4"/>
    <w:rsid w:val="000A485D"/>
    <w:rsid w:val="000A4BD7"/>
    <w:rsid w:val="000A4E16"/>
    <w:rsid w:val="000A5F64"/>
    <w:rsid w:val="000A6167"/>
    <w:rsid w:val="000A64DB"/>
    <w:rsid w:val="000B17F1"/>
    <w:rsid w:val="000B1CB7"/>
    <w:rsid w:val="000B51F6"/>
    <w:rsid w:val="000B5493"/>
    <w:rsid w:val="000B6CF6"/>
    <w:rsid w:val="000C00FD"/>
    <w:rsid w:val="000C06C6"/>
    <w:rsid w:val="000C1285"/>
    <w:rsid w:val="000C15F3"/>
    <w:rsid w:val="000C18F9"/>
    <w:rsid w:val="000C1960"/>
    <w:rsid w:val="000C221E"/>
    <w:rsid w:val="000C37DB"/>
    <w:rsid w:val="000C48FC"/>
    <w:rsid w:val="000C66BA"/>
    <w:rsid w:val="000C7342"/>
    <w:rsid w:val="000D2ECB"/>
    <w:rsid w:val="000D35DB"/>
    <w:rsid w:val="000D4465"/>
    <w:rsid w:val="000D59E6"/>
    <w:rsid w:val="000D6795"/>
    <w:rsid w:val="000D6AB2"/>
    <w:rsid w:val="000D700B"/>
    <w:rsid w:val="000D771B"/>
    <w:rsid w:val="000D797C"/>
    <w:rsid w:val="000E0478"/>
    <w:rsid w:val="000E0D45"/>
    <w:rsid w:val="000E1E0C"/>
    <w:rsid w:val="000E1EBB"/>
    <w:rsid w:val="000E1FBA"/>
    <w:rsid w:val="000E3146"/>
    <w:rsid w:val="000E4351"/>
    <w:rsid w:val="000E473E"/>
    <w:rsid w:val="000E5D9B"/>
    <w:rsid w:val="000E6CC9"/>
    <w:rsid w:val="000F0133"/>
    <w:rsid w:val="000F1C37"/>
    <w:rsid w:val="000F1F2E"/>
    <w:rsid w:val="000F2B0B"/>
    <w:rsid w:val="000F4400"/>
    <w:rsid w:val="001005FC"/>
    <w:rsid w:val="00102AFE"/>
    <w:rsid w:val="00103968"/>
    <w:rsid w:val="00104CE4"/>
    <w:rsid w:val="00105251"/>
    <w:rsid w:val="001072AC"/>
    <w:rsid w:val="001072EB"/>
    <w:rsid w:val="00107F25"/>
    <w:rsid w:val="00110E68"/>
    <w:rsid w:val="00111EC7"/>
    <w:rsid w:val="00112314"/>
    <w:rsid w:val="0011328E"/>
    <w:rsid w:val="0011410B"/>
    <w:rsid w:val="00117CCE"/>
    <w:rsid w:val="00117F1E"/>
    <w:rsid w:val="00121168"/>
    <w:rsid w:val="00122003"/>
    <w:rsid w:val="00124E88"/>
    <w:rsid w:val="00125B1E"/>
    <w:rsid w:val="00126B68"/>
    <w:rsid w:val="001306C8"/>
    <w:rsid w:val="0013125B"/>
    <w:rsid w:val="001313F4"/>
    <w:rsid w:val="001317F4"/>
    <w:rsid w:val="0013263A"/>
    <w:rsid w:val="001327C7"/>
    <w:rsid w:val="00132F3E"/>
    <w:rsid w:val="00133C92"/>
    <w:rsid w:val="001343E0"/>
    <w:rsid w:val="001372BB"/>
    <w:rsid w:val="00137C0B"/>
    <w:rsid w:val="001400E7"/>
    <w:rsid w:val="00140921"/>
    <w:rsid w:val="00140B83"/>
    <w:rsid w:val="00140C44"/>
    <w:rsid w:val="00141060"/>
    <w:rsid w:val="001424C2"/>
    <w:rsid w:val="001438AD"/>
    <w:rsid w:val="001454E0"/>
    <w:rsid w:val="001465AA"/>
    <w:rsid w:val="00151EBF"/>
    <w:rsid w:val="0015299F"/>
    <w:rsid w:val="0015431D"/>
    <w:rsid w:val="00154E39"/>
    <w:rsid w:val="00155F1D"/>
    <w:rsid w:val="001613EC"/>
    <w:rsid w:val="00163055"/>
    <w:rsid w:val="00163BD2"/>
    <w:rsid w:val="00165636"/>
    <w:rsid w:val="00165BC7"/>
    <w:rsid w:val="001663A1"/>
    <w:rsid w:val="001669D6"/>
    <w:rsid w:val="00170317"/>
    <w:rsid w:val="0017081F"/>
    <w:rsid w:val="00170F96"/>
    <w:rsid w:val="0017178E"/>
    <w:rsid w:val="00172A27"/>
    <w:rsid w:val="001761A4"/>
    <w:rsid w:val="001773E6"/>
    <w:rsid w:val="00180FE7"/>
    <w:rsid w:val="00181A10"/>
    <w:rsid w:val="00181ABC"/>
    <w:rsid w:val="00182DEC"/>
    <w:rsid w:val="00183918"/>
    <w:rsid w:val="00183920"/>
    <w:rsid w:val="00183BA0"/>
    <w:rsid w:val="0018486C"/>
    <w:rsid w:val="00185B05"/>
    <w:rsid w:val="00186B9D"/>
    <w:rsid w:val="00186F49"/>
    <w:rsid w:val="00187E8E"/>
    <w:rsid w:val="00190D0C"/>
    <w:rsid w:val="001915BA"/>
    <w:rsid w:val="001915E8"/>
    <w:rsid w:val="00191C7C"/>
    <w:rsid w:val="001931F2"/>
    <w:rsid w:val="00193BEF"/>
    <w:rsid w:val="0019407B"/>
    <w:rsid w:val="00194791"/>
    <w:rsid w:val="00196438"/>
    <w:rsid w:val="00196442"/>
    <w:rsid w:val="001972DC"/>
    <w:rsid w:val="001A0400"/>
    <w:rsid w:val="001A051B"/>
    <w:rsid w:val="001A1112"/>
    <w:rsid w:val="001A438D"/>
    <w:rsid w:val="001B0A3C"/>
    <w:rsid w:val="001B2933"/>
    <w:rsid w:val="001B32C4"/>
    <w:rsid w:val="001B3302"/>
    <w:rsid w:val="001B37CE"/>
    <w:rsid w:val="001B37FE"/>
    <w:rsid w:val="001B3A34"/>
    <w:rsid w:val="001B434C"/>
    <w:rsid w:val="001B481A"/>
    <w:rsid w:val="001B4853"/>
    <w:rsid w:val="001B6EF8"/>
    <w:rsid w:val="001B7A6B"/>
    <w:rsid w:val="001B7BF1"/>
    <w:rsid w:val="001C0447"/>
    <w:rsid w:val="001C1B20"/>
    <w:rsid w:val="001C26A9"/>
    <w:rsid w:val="001D08DF"/>
    <w:rsid w:val="001D1AA2"/>
    <w:rsid w:val="001D351F"/>
    <w:rsid w:val="001D3DB1"/>
    <w:rsid w:val="001D3F04"/>
    <w:rsid w:val="001D5805"/>
    <w:rsid w:val="001D5B1C"/>
    <w:rsid w:val="001D5DE4"/>
    <w:rsid w:val="001D62F9"/>
    <w:rsid w:val="001D74D7"/>
    <w:rsid w:val="001D76EC"/>
    <w:rsid w:val="001D7F21"/>
    <w:rsid w:val="001D7FC0"/>
    <w:rsid w:val="001E08F7"/>
    <w:rsid w:val="001E16E9"/>
    <w:rsid w:val="001E210D"/>
    <w:rsid w:val="001E2139"/>
    <w:rsid w:val="001E3A8F"/>
    <w:rsid w:val="001E3B6C"/>
    <w:rsid w:val="001E3D55"/>
    <w:rsid w:val="001E3FD2"/>
    <w:rsid w:val="001E4A25"/>
    <w:rsid w:val="001E4C0E"/>
    <w:rsid w:val="001E56A2"/>
    <w:rsid w:val="001E5F1F"/>
    <w:rsid w:val="001E6C1F"/>
    <w:rsid w:val="001E7F1F"/>
    <w:rsid w:val="001F045C"/>
    <w:rsid w:val="001F1BCE"/>
    <w:rsid w:val="001F35A8"/>
    <w:rsid w:val="001F42D7"/>
    <w:rsid w:val="001F4316"/>
    <w:rsid w:val="001F439D"/>
    <w:rsid w:val="001F6B75"/>
    <w:rsid w:val="0020122A"/>
    <w:rsid w:val="00202C1E"/>
    <w:rsid w:val="00202E7D"/>
    <w:rsid w:val="002038B7"/>
    <w:rsid w:val="0020409B"/>
    <w:rsid w:val="002053D3"/>
    <w:rsid w:val="00207115"/>
    <w:rsid w:val="002078EA"/>
    <w:rsid w:val="00210C94"/>
    <w:rsid w:val="00211C71"/>
    <w:rsid w:val="00212CB7"/>
    <w:rsid w:val="00215724"/>
    <w:rsid w:val="0021691B"/>
    <w:rsid w:val="00216EB5"/>
    <w:rsid w:val="00220CF6"/>
    <w:rsid w:val="00223856"/>
    <w:rsid w:val="0022451B"/>
    <w:rsid w:val="0022641D"/>
    <w:rsid w:val="002305C4"/>
    <w:rsid w:val="00230DCD"/>
    <w:rsid w:val="00230DF7"/>
    <w:rsid w:val="00230F0E"/>
    <w:rsid w:val="0023203D"/>
    <w:rsid w:val="002322F8"/>
    <w:rsid w:val="002327C7"/>
    <w:rsid w:val="002350A9"/>
    <w:rsid w:val="00236862"/>
    <w:rsid w:val="00237A25"/>
    <w:rsid w:val="00237DD8"/>
    <w:rsid w:val="002446C8"/>
    <w:rsid w:val="0024553A"/>
    <w:rsid w:val="00247BA4"/>
    <w:rsid w:val="00247FAF"/>
    <w:rsid w:val="00250C6C"/>
    <w:rsid w:val="00250CB6"/>
    <w:rsid w:val="00252648"/>
    <w:rsid w:val="00254014"/>
    <w:rsid w:val="00255B2D"/>
    <w:rsid w:val="00255E03"/>
    <w:rsid w:val="002563CC"/>
    <w:rsid w:val="00256DC6"/>
    <w:rsid w:val="00257612"/>
    <w:rsid w:val="00257759"/>
    <w:rsid w:val="00257A59"/>
    <w:rsid w:val="00261740"/>
    <w:rsid w:val="00261E3B"/>
    <w:rsid w:val="00262A7D"/>
    <w:rsid w:val="00262F64"/>
    <w:rsid w:val="0026453E"/>
    <w:rsid w:val="00264AEE"/>
    <w:rsid w:val="00264B6A"/>
    <w:rsid w:val="00265145"/>
    <w:rsid w:val="00267E7A"/>
    <w:rsid w:val="00270055"/>
    <w:rsid w:val="002743F6"/>
    <w:rsid w:val="00274A4A"/>
    <w:rsid w:val="00275931"/>
    <w:rsid w:val="00276906"/>
    <w:rsid w:val="00277201"/>
    <w:rsid w:val="00277CED"/>
    <w:rsid w:val="00280B99"/>
    <w:rsid w:val="002820BB"/>
    <w:rsid w:val="0028215C"/>
    <w:rsid w:val="00282AD0"/>
    <w:rsid w:val="00283010"/>
    <w:rsid w:val="00284151"/>
    <w:rsid w:val="00284ED6"/>
    <w:rsid w:val="00287023"/>
    <w:rsid w:val="002874EB"/>
    <w:rsid w:val="002955F9"/>
    <w:rsid w:val="002964D9"/>
    <w:rsid w:val="002A00B4"/>
    <w:rsid w:val="002A040B"/>
    <w:rsid w:val="002A06A2"/>
    <w:rsid w:val="002A10F2"/>
    <w:rsid w:val="002A282C"/>
    <w:rsid w:val="002A3321"/>
    <w:rsid w:val="002A5D77"/>
    <w:rsid w:val="002A61C3"/>
    <w:rsid w:val="002A6677"/>
    <w:rsid w:val="002A7AD9"/>
    <w:rsid w:val="002B17E9"/>
    <w:rsid w:val="002B1BD3"/>
    <w:rsid w:val="002B37A0"/>
    <w:rsid w:val="002B408A"/>
    <w:rsid w:val="002B4B87"/>
    <w:rsid w:val="002B4BBE"/>
    <w:rsid w:val="002B4CD6"/>
    <w:rsid w:val="002B62E2"/>
    <w:rsid w:val="002B7554"/>
    <w:rsid w:val="002C38A7"/>
    <w:rsid w:val="002C3999"/>
    <w:rsid w:val="002C49A1"/>
    <w:rsid w:val="002C5227"/>
    <w:rsid w:val="002C5896"/>
    <w:rsid w:val="002D1F88"/>
    <w:rsid w:val="002D3452"/>
    <w:rsid w:val="002D48D2"/>
    <w:rsid w:val="002D7765"/>
    <w:rsid w:val="002E401D"/>
    <w:rsid w:val="002E455E"/>
    <w:rsid w:val="002E5129"/>
    <w:rsid w:val="002E65FB"/>
    <w:rsid w:val="002E6E7D"/>
    <w:rsid w:val="002E7E3A"/>
    <w:rsid w:val="002F08C8"/>
    <w:rsid w:val="002F114A"/>
    <w:rsid w:val="002F180C"/>
    <w:rsid w:val="002F21E0"/>
    <w:rsid w:val="002F34D5"/>
    <w:rsid w:val="002F36A9"/>
    <w:rsid w:val="002F394F"/>
    <w:rsid w:val="002F5903"/>
    <w:rsid w:val="002F693B"/>
    <w:rsid w:val="00300034"/>
    <w:rsid w:val="0030056D"/>
    <w:rsid w:val="003043F9"/>
    <w:rsid w:val="003044C9"/>
    <w:rsid w:val="00305CA0"/>
    <w:rsid w:val="00305EA6"/>
    <w:rsid w:val="00310930"/>
    <w:rsid w:val="00312B95"/>
    <w:rsid w:val="003150FC"/>
    <w:rsid w:val="00315162"/>
    <w:rsid w:val="00315CB1"/>
    <w:rsid w:val="00316113"/>
    <w:rsid w:val="0031715D"/>
    <w:rsid w:val="00317C10"/>
    <w:rsid w:val="0032080F"/>
    <w:rsid w:val="003208DD"/>
    <w:rsid w:val="00322CFC"/>
    <w:rsid w:val="003236F9"/>
    <w:rsid w:val="00323E2F"/>
    <w:rsid w:val="00324238"/>
    <w:rsid w:val="00324A20"/>
    <w:rsid w:val="00325FF3"/>
    <w:rsid w:val="003260A8"/>
    <w:rsid w:val="00327DEF"/>
    <w:rsid w:val="00330EF3"/>
    <w:rsid w:val="003318C3"/>
    <w:rsid w:val="00332F83"/>
    <w:rsid w:val="00334D79"/>
    <w:rsid w:val="003350C4"/>
    <w:rsid w:val="00336144"/>
    <w:rsid w:val="0033628D"/>
    <w:rsid w:val="003407CD"/>
    <w:rsid w:val="00342383"/>
    <w:rsid w:val="00343492"/>
    <w:rsid w:val="00345221"/>
    <w:rsid w:val="0034579D"/>
    <w:rsid w:val="00346D63"/>
    <w:rsid w:val="0035070E"/>
    <w:rsid w:val="00352547"/>
    <w:rsid w:val="00352B88"/>
    <w:rsid w:val="0035362A"/>
    <w:rsid w:val="00353F21"/>
    <w:rsid w:val="0035481C"/>
    <w:rsid w:val="003549DA"/>
    <w:rsid w:val="003552B3"/>
    <w:rsid w:val="00355B19"/>
    <w:rsid w:val="003561E1"/>
    <w:rsid w:val="00356A14"/>
    <w:rsid w:val="003574E4"/>
    <w:rsid w:val="00360268"/>
    <w:rsid w:val="003604B1"/>
    <w:rsid w:val="0036084B"/>
    <w:rsid w:val="00361035"/>
    <w:rsid w:val="00361124"/>
    <w:rsid w:val="00363DB6"/>
    <w:rsid w:val="00364144"/>
    <w:rsid w:val="00364933"/>
    <w:rsid w:val="0037002C"/>
    <w:rsid w:val="003700CD"/>
    <w:rsid w:val="00371D49"/>
    <w:rsid w:val="00372263"/>
    <w:rsid w:val="00372400"/>
    <w:rsid w:val="00375677"/>
    <w:rsid w:val="00376A50"/>
    <w:rsid w:val="003771F3"/>
    <w:rsid w:val="00377632"/>
    <w:rsid w:val="00380952"/>
    <w:rsid w:val="00380A77"/>
    <w:rsid w:val="003820DE"/>
    <w:rsid w:val="00382CF9"/>
    <w:rsid w:val="003830A4"/>
    <w:rsid w:val="003844EE"/>
    <w:rsid w:val="00384530"/>
    <w:rsid w:val="00385273"/>
    <w:rsid w:val="003854BF"/>
    <w:rsid w:val="00386398"/>
    <w:rsid w:val="003868D5"/>
    <w:rsid w:val="00386B1E"/>
    <w:rsid w:val="003905AD"/>
    <w:rsid w:val="00391DE2"/>
    <w:rsid w:val="00393475"/>
    <w:rsid w:val="00394889"/>
    <w:rsid w:val="00394967"/>
    <w:rsid w:val="00396EE5"/>
    <w:rsid w:val="00397562"/>
    <w:rsid w:val="003A0910"/>
    <w:rsid w:val="003A34B3"/>
    <w:rsid w:val="003A4C74"/>
    <w:rsid w:val="003A5422"/>
    <w:rsid w:val="003A5DDB"/>
    <w:rsid w:val="003B1411"/>
    <w:rsid w:val="003B2994"/>
    <w:rsid w:val="003B47A9"/>
    <w:rsid w:val="003C125A"/>
    <w:rsid w:val="003C379D"/>
    <w:rsid w:val="003C4543"/>
    <w:rsid w:val="003C4A36"/>
    <w:rsid w:val="003C4F5F"/>
    <w:rsid w:val="003C50C1"/>
    <w:rsid w:val="003C6D51"/>
    <w:rsid w:val="003C74FA"/>
    <w:rsid w:val="003C7568"/>
    <w:rsid w:val="003D08FA"/>
    <w:rsid w:val="003D0DB0"/>
    <w:rsid w:val="003D0DE2"/>
    <w:rsid w:val="003D13FF"/>
    <w:rsid w:val="003D18CA"/>
    <w:rsid w:val="003D2C35"/>
    <w:rsid w:val="003D2D1B"/>
    <w:rsid w:val="003D3819"/>
    <w:rsid w:val="003D43CB"/>
    <w:rsid w:val="003D4486"/>
    <w:rsid w:val="003D4789"/>
    <w:rsid w:val="003E0F5A"/>
    <w:rsid w:val="003E2016"/>
    <w:rsid w:val="003E2ADC"/>
    <w:rsid w:val="003E45A6"/>
    <w:rsid w:val="003E4BFC"/>
    <w:rsid w:val="003E4CF0"/>
    <w:rsid w:val="003E50B2"/>
    <w:rsid w:val="003E6B86"/>
    <w:rsid w:val="003E6BDA"/>
    <w:rsid w:val="003F077F"/>
    <w:rsid w:val="003F430E"/>
    <w:rsid w:val="004000C2"/>
    <w:rsid w:val="0040047F"/>
    <w:rsid w:val="004004C7"/>
    <w:rsid w:val="00400F2C"/>
    <w:rsid w:val="00401A72"/>
    <w:rsid w:val="00403C5F"/>
    <w:rsid w:val="00403F59"/>
    <w:rsid w:val="00404BB9"/>
    <w:rsid w:val="0040589B"/>
    <w:rsid w:val="0040692B"/>
    <w:rsid w:val="00406FAF"/>
    <w:rsid w:val="00414355"/>
    <w:rsid w:val="00414E2B"/>
    <w:rsid w:val="00415F65"/>
    <w:rsid w:val="00416013"/>
    <w:rsid w:val="004162EE"/>
    <w:rsid w:val="00417D6C"/>
    <w:rsid w:val="00420582"/>
    <w:rsid w:val="00422312"/>
    <w:rsid w:val="00422FCC"/>
    <w:rsid w:val="00423D80"/>
    <w:rsid w:val="004242EF"/>
    <w:rsid w:val="00424AF3"/>
    <w:rsid w:val="0042638E"/>
    <w:rsid w:val="00427387"/>
    <w:rsid w:val="00427A07"/>
    <w:rsid w:val="00427EBE"/>
    <w:rsid w:val="00432301"/>
    <w:rsid w:val="00435139"/>
    <w:rsid w:val="0043648B"/>
    <w:rsid w:val="00436579"/>
    <w:rsid w:val="004368F9"/>
    <w:rsid w:val="00441854"/>
    <w:rsid w:val="00442F66"/>
    <w:rsid w:val="0044434D"/>
    <w:rsid w:val="00447E92"/>
    <w:rsid w:val="004520DD"/>
    <w:rsid w:val="0045217F"/>
    <w:rsid w:val="00453D8A"/>
    <w:rsid w:val="004568C5"/>
    <w:rsid w:val="00457E42"/>
    <w:rsid w:val="00460E57"/>
    <w:rsid w:val="00461299"/>
    <w:rsid w:val="00461381"/>
    <w:rsid w:val="00461B52"/>
    <w:rsid w:val="00461FA6"/>
    <w:rsid w:val="0046231B"/>
    <w:rsid w:val="004629AD"/>
    <w:rsid w:val="00462FB3"/>
    <w:rsid w:val="00463432"/>
    <w:rsid w:val="00465EC2"/>
    <w:rsid w:val="004660A9"/>
    <w:rsid w:val="00466261"/>
    <w:rsid w:val="0046657B"/>
    <w:rsid w:val="00466C55"/>
    <w:rsid w:val="004678D6"/>
    <w:rsid w:val="00470EC2"/>
    <w:rsid w:val="00471293"/>
    <w:rsid w:val="00473446"/>
    <w:rsid w:val="00473C84"/>
    <w:rsid w:val="00474024"/>
    <w:rsid w:val="0047470A"/>
    <w:rsid w:val="00475200"/>
    <w:rsid w:val="00477046"/>
    <w:rsid w:val="004772C8"/>
    <w:rsid w:val="00477470"/>
    <w:rsid w:val="004778C9"/>
    <w:rsid w:val="00480F77"/>
    <w:rsid w:val="00481700"/>
    <w:rsid w:val="0049255C"/>
    <w:rsid w:val="00492AA2"/>
    <w:rsid w:val="00492EB0"/>
    <w:rsid w:val="004936C5"/>
    <w:rsid w:val="0049484B"/>
    <w:rsid w:val="004948ED"/>
    <w:rsid w:val="00494944"/>
    <w:rsid w:val="00494C24"/>
    <w:rsid w:val="00495232"/>
    <w:rsid w:val="004956A3"/>
    <w:rsid w:val="00495752"/>
    <w:rsid w:val="0049751D"/>
    <w:rsid w:val="004979C2"/>
    <w:rsid w:val="00497A99"/>
    <w:rsid w:val="004A0B95"/>
    <w:rsid w:val="004A1393"/>
    <w:rsid w:val="004A42A0"/>
    <w:rsid w:val="004A4483"/>
    <w:rsid w:val="004A4706"/>
    <w:rsid w:val="004A4DB2"/>
    <w:rsid w:val="004A5682"/>
    <w:rsid w:val="004A6645"/>
    <w:rsid w:val="004A6867"/>
    <w:rsid w:val="004A700B"/>
    <w:rsid w:val="004B0CF7"/>
    <w:rsid w:val="004B0D08"/>
    <w:rsid w:val="004B1C4A"/>
    <w:rsid w:val="004B1F02"/>
    <w:rsid w:val="004B2914"/>
    <w:rsid w:val="004B511D"/>
    <w:rsid w:val="004C04FF"/>
    <w:rsid w:val="004C1E64"/>
    <w:rsid w:val="004C1F18"/>
    <w:rsid w:val="004C3446"/>
    <w:rsid w:val="004C4983"/>
    <w:rsid w:val="004C5388"/>
    <w:rsid w:val="004C71AC"/>
    <w:rsid w:val="004D0523"/>
    <w:rsid w:val="004D1024"/>
    <w:rsid w:val="004D11A0"/>
    <w:rsid w:val="004D20BE"/>
    <w:rsid w:val="004D2B27"/>
    <w:rsid w:val="004D2F29"/>
    <w:rsid w:val="004D3C24"/>
    <w:rsid w:val="004D4B3A"/>
    <w:rsid w:val="004D79E5"/>
    <w:rsid w:val="004E0727"/>
    <w:rsid w:val="004E0BDD"/>
    <w:rsid w:val="004E1563"/>
    <w:rsid w:val="004E27A9"/>
    <w:rsid w:val="004E3372"/>
    <w:rsid w:val="004E4B97"/>
    <w:rsid w:val="004E5F53"/>
    <w:rsid w:val="004E7485"/>
    <w:rsid w:val="004F331B"/>
    <w:rsid w:val="004F3645"/>
    <w:rsid w:val="004F441A"/>
    <w:rsid w:val="004F5249"/>
    <w:rsid w:val="004F5EA9"/>
    <w:rsid w:val="004F61D3"/>
    <w:rsid w:val="004F6710"/>
    <w:rsid w:val="004F6E56"/>
    <w:rsid w:val="005011C7"/>
    <w:rsid w:val="00501A9B"/>
    <w:rsid w:val="00501D0F"/>
    <w:rsid w:val="005023F2"/>
    <w:rsid w:val="00503A72"/>
    <w:rsid w:val="00504D03"/>
    <w:rsid w:val="00505785"/>
    <w:rsid w:val="00505889"/>
    <w:rsid w:val="00506BB6"/>
    <w:rsid w:val="00506DAB"/>
    <w:rsid w:val="0050701B"/>
    <w:rsid w:val="00510085"/>
    <w:rsid w:val="00511705"/>
    <w:rsid w:val="00512C83"/>
    <w:rsid w:val="005139DB"/>
    <w:rsid w:val="00513C8A"/>
    <w:rsid w:val="00513E90"/>
    <w:rsid w:val="00513E97"/>
    <w:rsid w:val="00514222"/>
    <w:rsid w:val="00515410"/>
    <w:rsid w:val="00515E6C"/>
    <w:rsid w:val="00521A9C"/>
    <w:rsid w:val="00524635"/>
    <w:rsid w:val="005270F2"/>
    <w:rsid w:val="0052738C"/>
    <w:rsid w:val="0053089B"/>
    <w:rsid w:val="00530D80"/>
    <w:rsid w:val="00531104"/>
    <w:rsid w:val="0053320B"/>
    <w:rsid w:val="00534171"/>
    <w:rsid w:val="00535258"/>
    <w:rsid w:val="005372F0"/>
    <w:rsid w:val="0053730F"/>
    <w:rsid w:val="005374F7"/>
    <w:rsid w:val="005378D5"/>
    <w:rsid w:val="00537961"/>
    <w:rsid w:val="005404E0"/>
    <w:rsid w:val="00540877"/>
    <w:rsid w:val="00541FE8"/>
    <w:rsid w:val="0054279E"/>
    <w:rsid w:val="00545336"/>
    <w:rsid w:val="005454F2"/>
    <w:rsid w:val="00545564"/>
    <w:rsid w:val="00545AEF"/>
    <w:rsid w:val="00546550"/>
    <w:rsid w:val="00546686"/>
    <w:rsid w:val="00547997"/>
    <w:rsid w:val="00550037"/>
    <w:rsid w:val="0055095B"/>
    <w:rsid w:val="005512B3"/>
    <w:rsid w:val="00551F5C"/>
    <w:rsid w:val="00552871"/>
    <w:rsid w:val="00552F3A"/>
    <w:rsid w:val="005551CD"/>
    <w:rsid w:val="00556B82"/>
    <w:rsid w:val="00556EED"/>
    <w:rsid w:val="005612A4"/>
    <w:rsid w:val="005622CD"/>
    <w:rsid w:val="0056416E"/>
    <w:rsid w:val="005642B3"/>
    <w:rsid w:val="005644C5"/>
    <w:rsid w:val="00564A63"/>
    <w:rsid w:val="00570303"/>
    <w:rsid w:val="00571127"/>
    <w:rsid w:val="00571B77"/>
    <w:rsid w:val="00573E64"/>
    <w:rsid w:val="00574949"/>
    <w:rsid w:val="0057611F"/>
    <w:rsid w:val="0057694E"/>
    <w:rsid w:val="00576A0F"/>
    <w:rsid w:val="00580891"/>
    <w:rsid w:val="0058102A"/>
    <w:rsid w:val="00581762"/>
    <w:rsid w:val="0058289B"/>
    <w:rsid w:val="00584CD6"/>
    <w:rsid w:val="00584CF0"/>
    <w:rsid w:val="0058621B"/>
    <w:rsid w:val="00586290"/>
    <w:rsid w:val="005863D9"/>
    <w:rsid w:val="00590E66"/>
    <w:rsid w:val="00590F9B"/>
    <w:rsid w:val="0059223E"/>
    <w:rsid w:val="00592CA1"/>
    <w:rsid w:val="00593685"/>
    <w:rsid w:val="00595202"/>
    <w:rsid w:val="005978BE"/>
    <w:rsid w:val="00597D05"/>
    <w:rsid w:val="005A00B3"/>
    <w:rsid w:val="005A1048"/>
    <w:rsid w:val="005A1A38"/>
    <w:rsid w:val="005A3079"/>
    <w:rsid w:val="005A3087"/>
    <w:rsid w:val="005A4262"/>
    <w:rsid w:val="005A71FF"/>
    <w:rsid w:val="005A7EB0"/>
    <w:rsid w:val="005B08CC"/>
    <w:rsid w:val="005B2B2D"/>
    <w:rsid w:val="005B3409"/>
    <w:rsid w:val="005B4E61"/>
    <w:rsid w:val="005B6782"/>
    <w:rsid w:val="005C0683"/>
    <w:rsid w:val="005C2B27"/>
    <w:rsid w:val="005C2E85"/>
    <w:rsid w:val="005C3AEF"/>
    <w:rsid w:val="005C4D78"/>
    <w:rsid w:val="005C53AC"/>
    <w:rsid w:val="005C5A64"/>
    <w:rsid w:val="005C5B31"/>
    <w:rsid w:val="005C6527"/>
    <w:rsid w:val="005C715E"/>
    <w:rsid w:val="005C779F"/>
    <w:rsid w:val="005C797E"/>
    <w:rsid w:val="005D04CF"/>
    <w:rsid w:val="005D0F90"/>
    <w:rsid w:val="005D1E7E"/>
    <w:rsid w:val="005D2385"/>
    <w:rsid w:val="005D2DC8"/>
    <w:rsid w:val="005D4B00"/>
    <w:rsid w:val="005D6A52"/>
    <w:rsid w:val="005D6D56"/>
    <w:rsid w:val="005D762D"/>
    <w:rsid w:val="005E12BC"/>
    <w:rsid w:val="005E399E"/>
    <w:rsid w:val="005E487D"/>
    <w:rsid w:val="005E4DD9"/>
    <w:rsid w:val="005E58FD"/>
    <w:rsid w:val="005E79F8"/>
    <w:rsid w:val="005F0ECA"/>
    <w:rsid w:val="005F42A3"/>
    <w:rsid w:val="005F4EA1"/>
    <w:rsid w:val="00600454"/>
    <w:rsid w:val="00602108"/>
    <w:rsid w:val="0060649F"/>
    <w:rsid w:val="00606585"/>
    <w:rsid w:val="0060664C"/>
    <w:rsid w:val="0060673F"/>
    <w:rsid w:val="006078EB"/>
    <w:rsid w:val="00607BFD"/>
    <w:rsid w:val="00610411"/>
    <w:rsid w:val="006105F1"/>
    <w:rsid w:val="00610CF7"/>
    <w:rsid w:val="0061317F"/>
    <w:rsid w:val="0061594C"/>
    <w:rsid w:val="006170E1"/>
    <w:rsid w:val="00617CA4"/>
    <w:rsid w:val="006207EC"/>
    <w:rsid w:val="00621046"/>
    <w:rsid w:val="00621050"/>
    <w:rsid w:val="0062281A"/>
    <w:rsid w:val="0062337F"/>
    <w:rsid w:val="006235F3"/>
    <w:rsid w:val="00623637"/>
    <w:rsid w:val="0062579E"/>
    <w:rsid w:val="006257DE"/>
    <w:rsid w:val="0062582B"/>
    <w:rsid w:val="0062670D"/>
    <w:rsid w:val="00626A96"/>
    <w:rsid w:val="00627E2D"/>
    <w:rsid w:val="00633434"/>
    <w:rsid w:val="00634F02"/>
    <w:rsid w:val="006357CF"/>
    <w:rsid w:val="00635FE5"/>
    <w:rsid w:val="006368EB"/>
    <w:rsid w:val="006375B3"/>
    <w:rsid w:val="00637928"/>
    <w:rsid w:val="00644E4C"/>
    <w:rsid w:val="00646C92"/>
    <w:rsid w:val="00646D55"/>
    <w:rsid w:val="00647451"/>
    <w:rsid w:val="0064750E"/>
    <w:rsid w:val="006502AD"/>
    <w:rsid w:val="00650584"/>
    <w:rsid w:val="00650C39"/>
    <w:rsid w:val="0065154C"/>
    <w:rsid w:val="00652601"/>
    <w:rsid w:val="006542EA"/>
    <w:rsid w:val="00654EC6"/>
    <w:rsid w:val="00654EDC"/>
    <w:rsid w:val="0065781B"/>
    <w:rsid w:val="0066234B"/>
    <w:rsid w:val="00662521"/>
    <w:rsid w:val="00664094"/>
    <w:rsid w:val="00665CEB"/>
    <w:rsid w:val="00666CA0"/>
    <w:rsid w:val="00666E14"/>
    <w:rsid w:val="00667AC6"/>
    <w:rsid w:val="006702DF"/>
    <w:rsid w:val="00671940"/>
    <w:rsid w:val="00673F39"/>
    <w:rsid w:val="006746A5"/>
    <w:rsid w:val="00674AE8"/>
    <w:rsid w:val="00674CDB"/>
    <w:rsid w:val="00675EEA"/>
    <w:rsid w:val="00676C51"/>
    <w:rsid w:val="00677653"/>
    <w:rsid w:val="0068037D"/>
    <w:rsid w:val="00680BA9"/>
    <w:rsid w:val="00680DB0"/>
    <w:rsid w:val="00680F42"/>
    <w:rsid w:val="006848A8"/>
    <w:rsid w:val="0068507B"/>
    <w:rsid w:val="0068577C"/>
    <w:rsid w:val="00686524"/>
    <w:rsid w:val="0069343C"/>
    <w:rsid w:val="006939DD"/>
    <w:rsid w:val="006959E9"/>
    <w:rsid w:val="00696207"/>
    <w:rsid w:val="006962E1"/>
    <w:rsid w:val="0069642F"/>
    <w:rsid w:val="0069777E"/>
    <w:rsid w:val="0069793C"/>
    <w:rsid w:val="006A02A4"/>
    <w:rsid w:val="006A0A20"/>
    <w:rsid w:val="006A0B00"/>
    <w:rsid w:val="006A1302"/>
    <w:rsid w:val="006A23D2"/>
    <w:rsid w:val="006A304C"/>
    <w:rsid w:val="006A331D"/>
    <w:rsid w:val="006A365A"/>
    <w:rsid w:val="006A5B92"/>
    <w:rsid w:val="006A5DE4"/>
    <w:rsid w:val="006B0EDD"/>
    <w:rsid w:val="006B2BF7"/>
    <w:rsid w:val="006B3073"/>
    <w:rsid w:val="006B5E97"/>
    <w:rsid w:val="006B6708"/>
    <w:rsid w:val="006B68EA"/>
    <w:rsid w:val="006B6F12"/>
    <w:rsid w:val="006B6F9C"/>
    <w:rsid w:val="006C0105"/>
    <w:rsid w:val="006C06C0"/>
    <w:rsid w:val="006C0BD5"/>
    <w:rsid w:val="006C1060"/>
    <w:rsid w:val="006C1533"/>
    <w:rsid w:val="006C27F0"/>
    <w:rsid w:val="006C3502"/>
    <w:rsid w:val="006C3F8C"/>
    <w:rsid w:val="006C6F0E"/>
    <w:rsid w:val="006C77A1"/>
    <w:rsid w:val="006D1666"/>
    <w:rsid w:val="006D1C25"/>
    <w:rsid w:val="006D1F81"/>
    <w:rsid w:val="006D2343"/>
    <w:rsid w:val="006D5193"/>
    <w:rsid w:val="006D54B6"/>
    <w:rsid w:val="006D6C92"/>
    <w:rsid w:val="006D78DA"/>
    <w:rsid w:val="006E0107"/>
    <w:rsid w:val="006E1AC5"/>
    <w:rsid w:val="006E2433"/>
    <w:rsid w:val="006E2E0D"/>
    <w:rsid w:val="006E2EC9"/>
    <w:rsid w:val="006E31D3"/>
    <w:rsid w:val="006E4830"/>
    <w:rsid w:val="006E5814"/>
    <w:rsid w:val="006E7317"/>
    <w:rsid w:val="006F0FE3"/>
    <w:rsid w:val="006F20BE"/>
    <w:rsid w:val="006F3397"/>
    <w:rsid w:val="006F4772"/>
    <w:rsid w:val="006F5069"/>
    <w:rsid w:val="006F52BE"/>
    <w:rsid w:val="006F545A"/>
    <w:rsid w:val="006F5782"/>
    <w:rsid w:val="006F6B4F"/>
    <w:rsid w:val="00700031"/>
    <w:rsid w:val="007006C8"/>
    <w:rsid w:val="00700D12"/>
    <w:rsid w:val="00700E76"/>
    <w:rsid w:val="00702618"/>
    <w:rsid w:val="00706BE5"/>
    <w:rsid w:val="00707402"/>
    <w:rsid w:val="00707C63"/>
    <w:rsid w:val="00711D53"/>
    <w:rsid w:val="00712C01"/>
    <w:rsid w:val="00712DF2"/>
    <w:rsid w:val="007153FD"/>
    <w:rsid w:val="00715B8D"/>
    <w:rsid w:val="00715CAE"/>
    <w:rsid w:val="007168A9"/>
    <w:rsid w:val="00717348"/>
    <w:rsid w:val="00717A34"/>
    <w:rsid w:val="00717B7E"/>
    <w:rsid w:val="00721146"/>
    <w:rsid w:val="0072174A"/>
    <w:rsid w:val="00723D2C"/>
    <w:rsid w:val="007240C4"/>
    <w:rsid w:val="007244B5"/>
    <w:rsid w:val="00724660"/>
    <w:rsid w:val="00724F9F"/>
    <w:rsid w:val="00725750"/>
    <w:rsid w:val="00725DA9"/>
    <w:rsid w:val="0072713F"/>
    <w:rsid w:val="00730BE4"/>
    <w:rsid w:val="00735616"/>
    <w:rsid w:val="0073732F"/>
    <w:rsid w:val="00737C08"/>
    <w:rsid w:val="0074134F"/>
    <w:rsid w:val="00741B83"/>
    <w:rsid w:val="007425CD"/>
    <w:rsid w:val="00742FA6"/>
    <w:rsid w:val="007432B5"/>
    <w:rsid w:val="007435B7"/>
    <w:rsid w:val="00743930"/>
    <w:rsid w:val="007451E6"/>
    <w:rsid w:val="007452C3"/>
    <w:rsid w:val="00745837"/>
    <w:rsid w:val="007461C6"/>
    <w:rsid w:val="0074777B"/>
    <w:rsid w:val="007513CF"/>
    <w:rsid w:val="007543C1"/>
    <w:rsid w:val="0075578E"/>
    <w:rsid w:val="00756C4B"/>
    <w:rsid w:val="00756F49"/>
    <w:rsid w:val="0075714F"/>
    <w:rsid w:val="00761DCD"/>
    <w:rsid w:val="00762424"/>
    <w:rsid w:val="00763856"/>
    <w:rsid w:val="007659E0"/>
    <w:rsid w:val="0076622D"/>
    <w:rsid w:val="00766788"/>
    <w:rsid w:val="00767295"/>
    <w:rsid w:val="00767DA4"/>
    <w:rsid w:val="00774AF6"/>
    <w:rsid w:val="0077559A"/>
    <w:rsid w:val="0077759D"/>
    <w:rsid w:val="00780578"/>
    <w:rsid w:val="00782E65"/>
    <w:rsid w:val="007849B6"/>
    <w:rsid w:val="00785F61"/>
    <w:rsid w:val="007918FB"/>
    <w:rsid w:val="00792003"/>
    <w:rsid w:val="00792B49"/>
    <w:rsid w:val="00792DC0"/>
    <w:rsid w:val="00793490"/>
    <w:rsid w:val="0079461B"/>
    <w:rsid w:val="00795D0A"/>
    <w:rsid w:val="00797D38"/>
    <w:rsid w:val="007A0535"/>
    <w:rsid w:val="007A1578"/>
    <w:rsid w:val="007A3184"/>
    <w:rsid w:val="007A7D5B"/>
    <w:rsid w:val="007B0772"/>
    <w:rsid w:val="007B1555"/>
    <w:rsid w:val="007B1E9A"/>
    <w:rsid w:val="007B2319"/>
    <w:rsid w:val="007B49B2"/>
    <w:rsid w:val="007B76CC"/>
    <w:rsid w:val="007B7995"/>
    <w:rsid w:val="007C1631"/>
    <w:rsid w:val="007C1B7C"/>
    <w:rsid w:val="007C215C"/>
    <w:rsid w:val="007C37DB"/>
    <w:rsid w:val="007C3C18"/>
    <w:rsid w:val="007C4938"/>
    <w:rsid w:val="007C71D4"/>
    <w:rsid w:val="007C7416"/>
    <w:rsid w:val="007D2524"/>
    <w:rsid w:val="007D2E80"/>
    <w:rsid w:val="007D371B"/>
    <w:rsid w:val="007D3BC9"/>
    <w:rsid w:val="007D4A41"/>
    <w:rsid w:val="007D4C52"/>
    <w:rsid w:val="007D5D61"/>
    <w:rsid w:val="007D7FB2"/>
    <w:rsid w:val="007E17B7"/>
    <w:rsid w:val="007E6C47"/>
    <w:rsid w:val="007F3225"/>
    <w:rsid w:val="007F3971"/>
    <w:rsid w:val="007F4326"/>
    <w:rsid w:val="007F4920"/>
    <w:rsid w:val="007F6C1B"/>
    <w:rsid w:val="007F6FE7"/>
    <w:rsid w:val="007F74FF"/>
    <w:rsid w:val="0080021F"/>
    <w:rsid w:val="00802746"/>
    <w:rsid w:val="0080332B"/>
    <w:rsid w:val="00805D97"/>
    <w:rsid w:val="008066C0"/>
    <w:rsid w:val="00807135"/>
    <w:rsid w:val="0080748D"/>
    <w:rsid w:val="0080777A"/>
    <w:rsid w:val="008107C1"/>
    <w:rsid w:val="0081128D"/>
    <w:rsid w:val="00811CD0"/>
    <w:rsid w:val="008131D5"/>
    <w:rsid w:val="00813252"/>
    <w:rsid w:val="00814288"/>
    <w:rsid w:val="0081434E"/>
    <w:rsid w:val="00815248"/>
    <w:rsid w:val="008152ED"/>
    <w:rsid w:val="0081550B"/>
    <w:rsid w:val="0081581F"/>
    <w:rsid w:val="00816119"/>
    <w:rsid w:val="00816B4B"/>
    <w:rsid w:val="00820EA4"/>
    <w:rsid w:val="00822018"/>
    <w:rsid w:val="0082464F"/>
    <w:rsid w:val="00825644"/>
    <w:rsid w:val="0082590F"/>
    <w:rsid w:val="0082645F"/>
    <w:rsid w:val="00826DFB"/>
    <w:rsid w:val="0082743C"/>
    <w:rsid w:val="008277B8"/>
    <w:rsid w:val="00830E35"/>
    <w:rsid w:val="008314C6"/>
    <w:rsid w:val="0083238C"/>
    <w:rsid w:val="008331D1"/>
    <w:rsid w:val="008336E4"/>
    <w:rsid w:val="00833D85"/>
    <w:rsid w:val="00835A52"/>
    <w:rsid w:val="00836BBE"/>
    <w:rsid w:val="00837B16"/>
    <w:rsid w:val="0084057F"/>
    <w:rsid w:val="00842128"/>
    <w:rsid w:val="00842972"/>
    <w:rsid w:val="00843F97"/>
    <w:rsid w:val="008446EB"/>
    <w:rsid w:val="00845C42"/>
    <w:rsid w:val="00846535"/>
    <w:rsid w:val="00846A10"/>
    <w:rsid w:val="00846C06"/>
    <w:rsid w:val="00846C53"/>
    <w:rsid w:val="00846DC5"/>
    <w:rsid w:val="008503A5"/>
    <w:rsid w:val="00850D04"/>
    <w:rsid w:val="0085196C"/>
    <w:rsid w:val="00852E52"/>
    <w:rsid w:val="008530F3"/>
    <w:rsid w:val="0085622D"/>
    <w:rsid w:val="00856EBA"/>
    <w:rsid w:val="00856FA2"/>
    <w:rsid w:val="00857E17"/>
    <w:rsid w:val="008612EB"/>
    <w:rsid w:val="008615FA"/>
    <w:rsid w:val="008619EC"/>
    <w:rsid w:val="00861D24"/>
    <w:rsid w:val="008622BF"/>
    <w:rsid w:val="00864250"/>
    <w:rsid w:val="008707F5"/>
    <w:rsid w:val="00871795"/>
    <w:rsid w:val="008719F9"/>
    <w:rsid w:val="0087497B"/>
    <w:rsid w:val="008767E7"/>
    <w:rsid w:val="008801C7"/>
    <w:rsid w:val="00880E14"/>
    <w:rsid w:val="00882257"/>
    <w:rsid w:val="00884F4A"/>
    <w:rsid w:val="00885731"/>
    <w:rsid w:val="00885A39"/>
    <w:rsid w:val="00885D6D"/>
    <w:rsid w:val="00886262"/>
    <w:rsid w:val="00886E19"/>
    <w:rsid w:val="00887068"/>
    <w:rsid w:val="0088718A"/>
    <w:rsid w:val="008901C4"/>
    <w:rsid w:val="00890960"/>
    <w:rsid w:val="0089221A"/>
    <w:rsid w:val="00892FE8"/>
    <w:rsid w:val="00895ED0"/>
    <w:rsid w:val="00896B73"/>
    <w:rsid w:val="00897CF8"/>
    <w:rsid w:val="008A0DDC"/>
    <w:rsid w:val="008A18D1"/>
    <w:rsid w:val="008A2555"/>
    <w:rsid w:val="008A345C"/>
    <w:rsid w:val="008A39B5"/>
    <w:rsid w:val="008A4C93"/>
    <w:rsid w:val="008A518E"/>
    <w:rsid w:val="008A5411"/>
    <w:rsid w:val="008A658B"/>
    <w:rsid w:val="008A7656"/>
    <w:rsid w:val="008A77F3"/>
    <w:rsid w:val="008A7FCE"/>
    <w:rsid w:val="008B3760"/>
    <w:rsid w:val="008B3AED"/>
    <w:rsid w:val="008B3D1C"/>
    <w:rsid w:val="008B4818"/>
    <w:rsid w:val="008B6487"/>
    <w:rsid w:val="008C2C5B"/>
    <w:rsid w:val="008C4878"/>
    <w:rsid w:val="008C6617"/>
    <w:rsid w:val="008C6AFD"/>
    <w:rsid w:val="008C724B"/>
    <w:rsid w:val="008C7337"/>
    <w:rsid w:val="008C7506"/>
    <w:rsid w:val="008D0DDD"/>
    <w:rsid w:val="008D2634"/>
    <w:rsid w:val="008D4B01"/>
    <w:rsid w:val="008D6B4E"/>
    <w:rsid w:val="008E082D"/>
    <w:rsid w:val="008E262E"/>
    <w:rsid w:val="008E2A98"/>
    <w:rsid w:val="008E404D"/>
    <w:rsid w:val="008E4DF9"/>
    <w:rsid w:val="008F14CC"/>
    <w:rsid w:val="008F16FC"/>
    <w:rsid w:val="008F175B"/>
    <w:rsid w:val="008F256F"/>
    <w:rsid w:val="008F3BDC"/>
    <w:rsid w:val="008F486E"/>
    <w:rsid w:val="0090043F"/>
    <w:rsid w:val="0090192D"/>
    <w:rsid w:val="00901F2D"/>
    <w:rsid w:val="00904565"/>
    <w:rsid w:val="009048BC"/>
    <w:rsid w:val="00906354"/>
    <w:rsid w:val="009065D5"/>
    <w:rsid w:val="00907915"/>
    <w:rsid w:val="0090793B"/>
    <w:rsid w:val="00910C41"/>
    <w:rsid w:val="00911229"/>
    <w:rsid w:val="00911D2B"/>
    <w:rsid w:val="0091433D"/>
    <w:rsid w:val="00917A18"/>
    <w:rsid w:val="00920A2B"/>
    <w:rsid w:val="0092121C"/>
    <w:rsid w:val="009222B9"/>
    <w:rsid w:val="00923837"/>
    <w:rsid w:val="009239B0"/>
    <w:rsid w:val="00923C98"/>
    <w:rsid w:val="00924219"/>
    <w:rsid w:val="00924504"/>
    <w:rsid w:val="00924749"/>
    <w:rsid w:val="00927FBF"/>
    <w:rsid w:val="009301E7"/>
    <w:rsid w:val="009327C9"/>
    <w:rsid w:val="00934283"/>
    <w:rsid w:val="00934ED7"/>
    <w:rsid w:val="0094093A"/>
    <w:rsid w:val="00940FE3"/>
    <w:rsid w:val="00941A0B"/>
    <w:rsid w:val="00945306"/>
    <w:rsid w:val="009456C5"/>
    <w:rsid w:val="0094666F"/>
    <w:rsid w:val="00946A71"/>
    <w:rsid w:val="009504DD"/>
    <w:rsid w:val="00950629"/>
    <w:rsid w:val="009508C9"/>
    <w:rsid w:val="00950DB4"/>
    <w:rsid w:val="009527FA"/>
    <w:rsid w:val="009540BD"/>
    <w:rsid w:val="00956B5F"/>
    <w:rsid w:val="00956BCE"/>
    <w:rsid w:val="0096019D"/>
    <w:rsid w:val="00961B74"/>
    <w:rsid w:val="00963ECF"/>
    <w:rsid w:val="0096402D"/>
    <w:rsid w:val="00964C08"/>
    <w:rsid w:val="00964C30"/>
    <w:rsid w:val="00964C8D"/>
    <w:rsid w:val="00965170"/>
    <w:rsid w:val="009651E3"/>
    <w:rsid w:val="0096573F"/>
    <w:rsid w:val="00966931"/>
    <w:rsid w:val="009704AD"/>
    <w:rsid w:val="00970BA4"/>
    <w:rsid w:val="00971EF4"/>
    <w:rsid w:val="00972614"/>
    <w:rsid w:val="009757DC"/>
    <w:rsid w:val="00976285"/>
    <w:rsid w:val="00983153"/>
    <w:rsid w:val="00983FEC"/>
    <w:rsid w:val="009860CB"/>
    <w:rsid w:val="009913A4"/>
    <w:rsid w:val="009918AB"/>
    <w:rsid w:val="00994882"/>
    <w:rsid w:val="009955D1"/>
    <w:rsid w:val="009972A3"/>
    <w:rsid w:val="00997FC7"/>
    <w:rsid w:val="009A153A"/>
    <w:rsid w:val="009A3956"/>
    <w:rsid w:val="009A474F"/>
    <w:rsid w:val="009A4DE8"/>
    <w:rsid w:val="009A6A56"/>
    <w:rsid w:val="009A6F66"/>
    <w:rsid w:val="009A729F"/>
    <w:rsid w:val="009A7A9C"/>
    <w:rsid w:val="009B01DE"/>
    <w:rsid w:val="009B1DD6"/>
    <w:rsid w:val="009B24CD"/>
    <w:rsid w:val="009B2CDE"/>
    <w:rsid w:val="009B39EC"/>
    <w:rsid w:val="009B42B2"/>
    <w:rsid w:val="009B5173"/>
    <w:rsid w:val="009B7DDE"/>
    <w:rsid w:val="009C1B79"/>
    <w:rsid w:val="009C3602"/>
    <w:rsid w:val="009C425D"/>
    <w:rsid w:val="009C51E9"/>
    <w:rsid w:val="009C5578"/>
    <w:rsid w:val="009C57C9"/>
    <w:rsid w:val="009C5BD9"/>
    <w:rsid w:val="009C7397"/>
    <w:rsid w:val="009C748F"/>
    <w:rsid w:val="009D0EDE"/>
    <w:rsid w:val="009D0FCA"/>
    <w:rsid w:val="009D1396"/>
    <w:rsid w:val="009D14DF"/>
    <w:rsid w:val="009D1DE2"/>
    <w:rsid w:val="009D2402"/>
    <w:rsid w:val="009D3007"/>
    <w:rsid w:val="009D37B1"/>
    <w:rsid w:val="009D46E6"/>
    <w:rsid w:val="009D54C5"/>
    <w:rsid w:val="009D554D"/>
    <w:rsid w:val="009D5B76"/>
    <w:rsid w:val="009E1E4D"/>
    <w:rsid w:val="009E348A"/>
    <w:rsid w:val="009E5888"/>
    <w:rsid w:val="009E6297"/>
    <w:rsid w:val="009E78CF"/>
    <w:rsid w:val="009F0C57"/>
    <w:rsid w:val="009F332A"/>
    <w:rsid w:val="009F391E"/>
    <w:rsid w:val="009F4367"/>
    <w:rsid w:val="009F4D15"/>
    <w:rsid w:val="009F5D0B"/>
    <w:rsid w:val="009F5DEF"/>
    <w:rsid w:val="00A001F2"/>
    <w:rsid w:val="00A00493"/>
    <w:rsid w:val="00A00712"/>
    <w:rsid w:val="00A02317"/>
    <w:rsid w:val="00A02A55"/>
    <w:rsid w:val="00A02F94"/>
    <w:rsid w:val="00A035C9"/>
    <w:rsid w:val="00A03CC3"/>
    <w:rsid w:val="00A054F3"/>
    <w:rsid w:val="00A0624A"/>
    <w:rsid w:val="00A0639C"/>
    <w:rsid w:val="00A06D5E"/>
    <w:rsid w:val="00A07535"/>
    <w:rsid w:val="00A10A5B"/>
    <w:rsid w:val="00A11281"/>
    <w:rsid w:val="00A11C44"/>
    <w:rsid w:val="00A11C98"/>
    <w:rsid w:val="00A12C1E"/>
    <w:rsid w:val="00A15B0E"/>
    <w:rsid w:val="00A21BFA"/>
    <w:rsid w:val="00A21D1A"/>
    <w:rsid w:val="00A22146"/>
    <w:rsid w:val="00A22263"/>
    <w:rsid w:val="00A25782"/>
    <w:rsid w:val="00A25CD1"/>
    <w:rsid w:val="00A25EEB"/>
    <w:rsid w:val="00A25F1A"/>
    <w:rsid w:val="00A26AAC"/>
    <w:rsid w:val="00A26FDE"/>
    <w:rsid w:val="00A32489"/>
    <w:rsid w:val="00A32555"/>
    <w:rsid w:val="00A3328E"/>
    <w:rsid w:val="00A339E1"/>
    <w:rsid w:val="00A34D5C"/>
    <w:rsid w:val="00A36EE3"/>
    <w:rsid w:val="00A37BD3"/>
    <w:rsid w:val="00A37D96"/>
    <w:rsid w:val="00A40DA2"/>
    <w:rsid w:val="00A4134A"/>
    <w:rsid w:val="00A4139A"/>
    <w:rsid w:val="00A41691"/>
    <w:rsid w:val="00A41996"/>
    <w:rsid w:val="00A42CBB"/>
    <w:rsid w:val="00A441B8"/>
    <w:rsid w:val="00A4625B"/>
    <w:rsid w:val="00A47E75"/>
    <w:rsid w:val="00A5107C"/>
    <w:rsid w:val="00A51E20"/>
    <w:rsid w:val="00A532E6"/>
    <w:rsid w:val="00A55B67"/>
    <w:rsid w:val="00A575BA"/>
    <w:rsid w:val="00A579EC"/>
    <w:rsid w:val="00A60D9A"/>
    <w:rsid w:val="00A64247"/>
    <w:rsid w:val="00A64354"/>
    <w:rsid w:val="00A655DD"/>
    <w:rsid w:val="00A657F2"/>
    <w:rsid w:val="00A65FE5"/>
    <w:rsid w:val="00A66577"/>
    <w:rsid w:val="00A66E39"/>
    <w:rsid w:val="00A677D7"/>
    <w:rsid w:val="00A67984"/>
    <w:rsid w:val="00A70C38"/>
    <w:rsid w:val="00A71264"/>
    <w:rsid w:val="00A718EB"/>
    <w:rsid w:val="00A7362F"/>
    <w:rsid w:val="00A74C0C"/>
    <w:rsid w:val="00A74DDB"/>
    <w:rsid w:val="00A7641A"/>
    <w:rsid w:val="00A76DD1"/>
    <w:rsid w:val="00A77B05"/>
    <w:rsid w:val="00A77E93"/>
    <w:rsid w:val="00A80163"/>
    <w:rsid w:val="00A81B31"/>
    <w:rsid w:val="00A823C7"/>
    <w:rsid w:val="00A82B32"/>
    <w:rsid w:val="00A831B6"/>
    <w:rsid w:val="00A83536"/>
    <w:rsid w:val="00A8676D"/>
    <w:rsid w:val="00A87E25"/>
    <w:rsid w:val="00A90386"/>
    <w:rsid w:val="00A90ED3"/>
    <w:rsid w:val="00A91362"/>
    <w:rsid w:val="00A91A1B"/>
    <w:rsid w:val="00A94247"/>
    <w:rsid w:val="00A945EB"/>
    <w:rsid w:val="00A95914"/>
    <w:rsid w:val="00A970DF"/>
    <w:rsid w:val="00A97C86"/>
    <w:rsid w:val="00AA4125"/>
    <w:rsid w:val="00AA4C84"/>
    <w:rsid w:val="00AA50BD"/>
    <w:rsid w:val="00AA6D49"/>
    <w:rsid w:val="00AB241B"/>
    <w:rsid w:val="00AB44C9"/>
    <w:rsid w:val="00AB5290"/>
    <w:rsid w:val="00AB7AE1"/>
    <w:rsid w:val="00AB7C3E"/>
    <w:rsid w:val="00AC10CC"/>
    <w:rsid w:val="00AC1727"/>
    <w:rsid w:val="00AC20AD"/>
    <w:rsid w:val="00AC213A"/>
    <w:rsid w:val="00AC2E01"/>
    <w:rsid w:val="00AC2F3C"/>
    <w:rsid w:val="00AC390D"/>
    <w:rsid w:val="00AC3E1D"/>
    <w:rsid w:val="00AC5AF9"/>
    <w:rsid w:val="00AC68A0"/>
    <w:rsid w:val="00AC6F84"/>
    <w:rsid w:val="00AD1CC1"/>
    <w:rsid w:val="00AD24BE"/>
    <w:rsid w:val="00AD350D"/>
    <w:rsid w:val="00AD3D13"/>
    <w:rsid w:val="00AD44C2"/>
    <w:rsid w:val="00AD4559"/>
    <w:rsid w:val="00AD45F3"/>
    <w:rsid w:val="00AD49D1"/>
    <w:rsid w:val="00AD6499"/>
    <w:rsid w:val="00AD6D08"/>
    <w:rsid w:val="00AD7219"/>
    <w:rsid w:val="00AD73CC"/>
    <w:rsid w:val="00AD773C"/>
    <w:rsid w:val="00AD77AD"/>
    <w:rsid w:val="00AE2BEC"/>
    <w:rsid w:val="00AE4A3E"/>
    <w:rsid w:val="00AE50B1"/>
    <w:rsid w:val="00AE5CDC"/>
    <w:rsid w:val="00AE61F3"/>
    <w:rsid w:val="00AE6716"/>
    <w:rsid w:val="00AE700C"/>
    <w:rsid w:val="00AE7276"/>
    <w:rsid w:val="00AE7B40"/>
    <w:rsid w:val="00AE7CAE"/>
    <w:rsid w:val="00AF05D8"/>
    <w:rsid w:val="00AF0EEC"/>
    <w:rsid w:val="00AF2F05"/>
    <w:rsid w:val="00AF36B6"/>
    <w:rsid w:val="00AF42A4"/>
    <w:rsid w:val="00AF4409"/>
    <w:rsid w:val="00AF5385"/>
    <w:rsid w:val="00AF6FB0"/>
    <w:rsid w:val="00AF7080"/>
    <w:rsid w:val="00B006E2"/>
    <w:rsid w:val="00B00778"/>
    <w:rsid w:val="00B017F4"/>
    <w:rsid w:val="00B019BA"/>
    <w:rsid w:val="00B01BF0"/>
    <w:rsid w:val="00B01DA1"/>
    <w:rsid w:val="00B02D55"/>
    <w:rsid w:val="00B02EEF"/>
    <w:rsid w:val="00B058FC"/>
    <w:rsid w:val="00B06708"/>
    <w:rsid w:val="00B103F2"/>
    <w:rsid w:val="00B1060E"/>
    <w:rsid w:val="00B10670"/>
    <w:rsid w:val="00B108B6"/>
    <w:rsid w:val="00B10C8D"/>
    <w:rsid w:val="00B120CB"/>
    <w:rsid w:val="00B1214E"/>
    <w:rsid w:val="00B14264"/>
    <w:rsid w:val="00B1566D"/>
    <w:rsid w:val="00B158E2"/>
    <w:rsid w:val="00B15D71"/>
    <w:rsid w:val="00B164A4"/>
    <w:rsid w:val="00B1757B"/>
    <w:rsid w:val="00B2278F"/>
    <w:rsid w:val="00B23DC1"/>
    <w:rsid w:val="00B25C2E"/>
    <w:rsid w:val="00B308F6"/>
    <w:rsid w:val="00B322D6"/>
    <w:rsid w:val="00B33694"/>
    <w:rsid w:val="00B34933"/>
    <w:rsid w:val="00B34AB3"/>
    <w:rsid w:val="00B4261D"/>
    <w:rsid w:val="00B4272C"/>
    <w:rsid w:val="00B43DBD"/>
    <w:rsid w:val="00B461A8"/>
    <w:rsid w:val="00B467BE"/>
    <w:rsid w:val="00B47121"/>
    <w:rsid w:val="00B507F9"/>
    <w:rsid w:val="00B51067"/>
    <w:rsid w:val="00B51529"/>
    <w:rsid w:val="00B51F7E"/>
    <w:rsid w:val="00B52863"/>
    <w:rsid w:val="00B530B6"/>
    <w:rsid w:val="00B533EC"/>
    <w:rsid w:val="00B5619A"/>
    <w:rsid w:val="00B61CA2"/>
    <w:rsid w:val="00B61CE9"/>
    <w:rsid w:val="00B6458C"/>
    <w:rsid w:val="00B655CD"/>
    <w:rsid w:val="00B6638D"/>
    <w:rsid w:val="00B66693"/>
    <w:rsid w:val="00B67B8B"/>
    <w:rsid w:val="00B70673"/>
    <w:rsid w:val="00B726F3"/>
    <w:rsid w:val="00B72D40"/>
    <w:rsid w:val="00B731F7"/>
    <w:rsid w:val="00B73B71"/>
    <w:rsid w:val="00B73F8E"/>
    <w:rsid w:val="00B75A4B"/>
    <w:rsid w:val="00B7608C"/>
    <w:rsid w:val="00B81BF8"/>
    <w:rsid w:val="00B82CB0"/>
    <w:rsid w:val="00B832DF"/>
    <w:rsid w:val="00B83471"/>
    <w:rsid w:val="00B86F9D"/>
    <w:rsid w:val="00B90234"/>
    <w:rsid w:val="00B911E4"/>
    <w:rsid w:val="00B9128B"/>
    <w:rsid w:val="00B91360"/>
    <w:rsid w:val="00B91C9B"/>
    <w:rsid w:val="00B91EFE"/>
    <w:rsid w:val="00B92137"/>
    <w:rsid w:val="00B93011"/>
    <w:rsid w:val="00B93460"/>
    <w:rsid w:val="00BA0B4B"/>
    <w:rsid w:val="00BA154E"/>
    <w:rsid w:val="00BA17B9"/>
    <w:rsid w:val="00BA29A2"/>
    <w:rsid w:val="00BA2FD0"/>
    <w:rsid w:val="00BA76A8"/>
    <w:rsid w:val="00BA7F67"/>
    <w:rsid w:val="00BB12F0"/>
    <w:rsid w:val="00BB17FE"/>
    <w:rsid w:val="00BB3641"/>
    <w:rsid w:val="00BB39BD"/>
    <w:rsid w:val="00BB3AC9"/>
    <w:rsid w:val="00BB3F23"/>
    <w:rsid w:val="00BB59A1"/>
    <w:rsid w:val="00BC0222"/>
    <w:rsid w:val="00BC05E0"/>
    <w:rsid w:val="00BC30AC"/>
    <w:rsid w:val="00BC388C"/>
    <w:rsid w:val="00BC3C83"/>
    <w:rsid w:val="00BC5F3E"/>
    <w:rsid w:val="00BC6D17"/>
    <w:rsid w:val="00BC7016"/>
    <w:rsid w:val="00BD17BE"/>
    <w:rsid w:val="00BD208D"/>
    <w:rsid w:val="00BD2511"/>
    <w:rsid w:val="00BD41E9"/>
    <w:rsid w:val="00BD4D32"/>
    <w:rsid w:val="00BD524D"/>
    <w:rsid w:val="00BD545A"/>
    <w:rsid w:val="00BD7B5A"/>
    <w:rsid w:val="00BE10CD"/>
    <w:rsid w:val="00BE1DBF"/>
    <w:rsid w:val="00BE2DD3"/>
    <w:rsid w:val="00BE3421"/>
    <w:rsid w:val="00BE345F"/>
    <w:rsid w:val="00BE4643"/>
    <w:rsid w:val="00BE5EFD"/>
    <w:rsid w:val="00BE6AB1"/>
    <w:rsid w:val="00BE6D09"/>
    <w:rsid w:val="00BE73BC"/>
    <w:rsid w:val="00BF086D"/>
    <w:rsid w:val="00BF1625"/>
    <w:rsid w:val="00BF3149"/>
    <w:rsid w:val="00BF3ABD"/>
    <w:rsid w:val="00BF45C8"/>
    <w:rsid w:val="00BF47AE"/>
    <w:rsid w:val="00BF5270"/>
    <w:rsid w:val="00BF555D"/>
    <w:rsid w:val="00BF6DB5"/>
    <w:rsid w:val="00C012FD"/>
    <w:rsid w:val="00C0172C"/>
    <w:rsid w:val="00C037E9"/>
    <w:rsid w:val="00C03BE0"/>
    <w:rsid w:val="00C04B9B"/>
    <w:rsid w:val="00C07218"/>
    <w:rsid w:val="00C103A6"/>
    <w:rsid w:val="00C10873"/>
    <w:rsid w:val="00C1166E"/>
    <w:rsid w:val="00C129A9"/>
    <w:rsid w:val="00C12F63"/>
    <w:rsid w:val="00C12FED"/>
    <w:rsid w:val="00C1352D"/>
    <w:rsid w:val="00C14871"/>
    <w:rsid w:val="00C14F79"/>
    <w:rsid w:val="00C21271"/>
    <w:rsid w:val="00C22AB6"/>
    <w:rsid w:val="00C23683"/>
    <w:rsid w:val="00C239FC"/>
    <w:rsid w:val="00C23CFA"/>
    <w:rsid w:val="00C26140"/>
    <w:rsid w:val="00C26E92"/>
    <w:rsid w:val="00C30C89"/>
    <w:rsid w:val="00C32026"/>
    <w:rsid w:val="00C32224"/>
    <w:rsid w:val="00C3264B"/>
    <w:rsid w:val="00C331FD"/>
    <w:rsid w:val="00C33278"/>
    <w:rsid w:val="00C34ABD"/>
    <w:rsid w:val="00C3694E"/>
    <w:rsid w:val="00C40AC2"/>
    <w:rsid w:val="00C4295A"/>
    <w:rsid w:val="00C45983"/>
    <w:rsid w:val="00C459A3"/>
    <w:rsid w:val="00C46825"/>
    <w:rsid w:val="00C47B47"/>
    <w:rsid w:val="00C5002E"/>
    <w:rsid w:val="00C503A0"/>
    <w:rsid w:val="00C50BC3"/>
    <w:rsid w:val="00C514FE"/>
    <w:rsid w:val="00C534D7"/>
    <w:rsid w:val="00C57439"/>
    <w:rsid w:val="00C61A36"/>
    <w:rsid w:val="00C61A91"/>
    <w:rsid w:val="00C62A6E"/>
    <w:rsid w:val="00C64205"/>
    <w:rsid w:val="00C64B1C"/>
    <w:rsid w:val="00C707C4"/>
    <w:rsid w:val="00C7082C"/>
    <w:rsid w:val="00C71AEC"/>
    <w:rsid w:val="00C7343A"/>
    <w:rsid w:val="00C73556"/>
    <w:rsid w:val="00C7495B"/>
    <w:rsid w:val="00C74A4C"/>
    <w:rsid w:val="00C74B80"/>
    <w:rsid w:val="00C74DD0"/>
    <w:rsid w:val="00C76702"/>
    <w:rsid w:val="00C8067D"/>
    <w:rsid w:val="00C80BA1"/>
    <w:rsid w:val="00C81774"/>
    <w:rsid w:val="00C83D6C"/>
    <w:rsid w:val="00C84D95"/>
    <w:rsid w:val="00C86A9E"/>
    <w:rsid w:val="00C87BDE"/>
    <w:rsid w:val="00C901C1"/>
    <w:rsid w:val="00C92919"/>
    <w:rsid w:val="00C94176"/>
    <w:rsid w:val="00C9470A"/>
    <w:rsid w:val="00C94E91"/>
    <w:rsid w:val="00C9716B"/>
    <w:rsid w:val="00CA03C2"/>
    <w:rsid w:val="00CA074C"/>
    <w:rsid w:val="00CA078B"/>
    <w:rsid w:val="00CA089F"/>
    <w:rsid w:val="00CA1DBD"/>
    <w:rsid w:val="00CA1ECC"/>
    <w:rsid w:val="00CA26B7"/>
    <w:rsid w:val="00CA2E1A"/>
    <w:rsid w:val="00CA434D"/>
    <w:rsid w:val="00CA4E2D"/>
    <w:rsid w:val="00CA50BD"/>
    <w:rsid w:val="00CA5AEF"/>
    <w:rsid w:val="00CA5DAB"/>
    <w:rsid w:val="00CA6518"/>
    <w:rsid w:val="00CA7342"/>
    <w:rsid w:val="00CA7BCB"/>
    <w:rsid w:val="00CB1AEE"/>
    <w:rsid w:val="00CB1CDF"/>
    <w:rsid w:val="00CB3C4E"/>
    <w:rsid w:val="00CB45ED"/>
    <w:rsid w:val="00CB55C1"/>
    <w:rsid w:val="00CB56B6"/>
    <w:rsid w:val="00CB6365"/>
    <w:rsid w:val="00CB6AA5"/>
    <w:rsid w:val="00CB6DA3"/>
    <w:rsid w:val="00CB72AB"/>
    <w:rsid w:val="00CC10B3"/>
    <w:rsid w:val="00CC197B"/>
    <w:rsid w:val="00CC3B0A"/>
    <w:rsid w:val="00CC5222"/>
    <w:rsid w:val="00CC5EEE"/>
    <w:rsid w:val="00CC6237"/>
    <w:rsid w:val="00CC6CEB"/>
    <w:rsid w:val="00CD0398"/>
    <w:rsid w:val="00CD0B17"/>
    <w:rsid w:val="00CD12DE"/>
    <w:rsid w:val="00CD1C5A"/>
    <w:rsid w:val="00CD210D"/>
    <w:rsid w:val="00CD28CE"/>
    <w:rsid w:val="00CD4235"/>
    <w:rsid w:val="00CD6C6F"/>
    <w:rsid w:val="00CE1AA7"/>
    <w:rsid w:val="00CE1EFA"/>
    <w:rsid w:val="00CE4CA7"/>
    <w:rsid w:val="00CE65C8"/>
    <w:rsid w:val="00CF062F"/>
    <w:rsid w:val="00CF0EF9"/>
    <w:rsid w:val="00CF48E7"/>
    <w:rsid w:val="00CF78CB"/>
    <w:rsid w:val="00D001B0"/>
    <w:rsid w:val="00D01714"/>
    <w:rsid w:val="00D0217E"/>
    <w:rsid w:val="00D0233C"/>
    <w:rsid w:val="00D02444"/>
    <w:rsid w:val="00D03D2A"/>
    <w:rsid w:val="00D05838"/>
    <w:rsid w:val="00D060FC"/>
    <w:rsid w:val="00D06492"/>
    <w:rsid w:val="00D10836"/>
    <w:rsid w:val="00D10C45"/>
    <w:rsid w:val="00D11C75"/>
    <w:rsid w:val="00D11FFD"/>
    <w:rsid w:val="00D124B4"/>
    <w:rsid w:val="00D12AA4"/>
    <w:rsid w:val="00D12DA1"/>
    <w:rsid w:val="00D137C2"/>
    <w:rsid w:val="00D13B84"/>
    <w:rsid w:val="00D13CBF"/>
    <w:rsid w:val="00D13D14"/>
    <w:rsid w:val="00D1489F"/>
    <w:rsid w:val="00D1692D"/>
    <w:rsid w:val="00D16B89"/>
    <w:rsid w:val="00D20808"/>
    <w:rsid w:val="00D217C5"/>
    <w:rsid w:val="00D22449"/>
    <w:rsid w:val="00D22C78"/>
    <w:rsid w:val="00D240B8"/>
    <w:rsid w:val="00D24A28"/>
    <w:rsid w:val="00D24EAB"/>
    <w:rsid w:val="00D2505D"/>
    <w:rsid w:val="00D2537A"/>
    <w:rsid w:val="00D25665"/>
    <w:rsid w:val="00D25968"/>
    <w:rsid w:val="00D25D3F"/>
    <w:rsid w:val="00D26A00"/>
    <w:rsid w:val="00D302AE"/>
    <w:rsid w:val="00D30CAF"/>
    <w:rsid w:val="00D31C00"/>
    <w:rsid w:val="00D32C84"/>
    <w:rsid w:val="00D34115"/>
    <w:rsid w:val="00D35B3E"/>
    <w:rsid w:val="00D361DA"/>
    <w:rsid w:val="00D3647D"/>
    <w:rsid w:val="00D367EF"/>
    <w:rsid w:val="00D409A3"/>
    <w:rsid w:val="00D4146E"/>
    <w:rsid w:val="00D416DE"/>
    <w:rsid w:val="00D42834"/>
    <w:rsid w:val="00D46A7F"/>
    <w:rsid w:val="00D50B5A"/>
    <w:rsid w:val="00D515D8"/>
    <w:rsid w:val="00D52DC9"/>
    <w:rsid w:val="00D530A2"/>
    <w:rsid w:val="00D562BE"/>
    <w:rsid w:val="00D567BB"/>
    <w:rsid w:val="00D56FC5"/>
    <w:rsid w:val="00D62FAE"/>
    <w:rsid w:val="00D654E6"/>
    <w:rsid w:val="00D65E70"/>
    <w:rsid w:val="00D66013"/>
    <w:rsid w:val="00D67D26"/>
    <w:rsid w:val="00D701D1"/>
    <w:rsid w:val="00D7027A"/>
    <w:rsid w:val="00D70413"/>
    <w:rsid w:val="00D706E6"/>
    <w:rsid w:val="00D70A1A"/>
    <w:rsid w:val="00D70C61"/>
    <w:rsid w:val="00D71C48"/>
    <w:rsid w:val="00D721A8"/>
    <w:rsid w:val="00D72AB7"/>
    <w:rsid w:val="00D733ED"/>
    <w:rsid w:val="00D736EF"/>
    <w:rsid w:val="00D73B4F"/>
    <w:rsid w:val="00D73E86"/>
    <w:rsid w:val="00D73FD9"/>
    <w:rsid w:val="00D75B1D"/>
    <w:rsid w:val="00D8017B"/>
    <w:rsid w:val="00D80BEE"/>
    <w:rsid w:val="00D817D6"/>
    <w:rsid w:val="00D81DD5"/>
    <w:rsid w:val="00D82238"/>
    <w:rsid w:val="00D826E8"/>
    <w:rsid w:val="00D838D3"/>
    <w:rsid w:val="00D85341"/>
    <w:rsid w:val="00D869B5"/>
    <w:rsid w:val="00D8725A"/>
    <w:rsid w:val="00D94D81"/>
    <w:rsid w:val="00D97E39"/>
    <w:rsid w:val="00DA08AA"/>
    <w:rsid w:val="00DA19BB"/>
    <w:rsid w:val="00DA2959"/>
    <w:rsid w:val="00DA579E"/>
    <w:rsid w:val="00DA58D1"/>
    <w:rsid w:val="00DA704E"/>
    <w:rsid w:val="00DA7CB7"/>
    <w:rsid w:val="00DB39B0"/>
    <w:rsid w:val="00DB58BC"/>
    <w:rsid w:val="00DB720E"/>
    <w:rsid w:val="00DB7911"/>
    <w:rsid w:val="00DC112A"/>
    <w:rsid w:val="00DC4288"/>
    <w:rsid w:val="00DC6E54"/>
    <w:rsid w:val="00DD1542"/>
    <w:rsid w:val="00DD16D1"/>
    <w:rsid w:val="00DD2051"/>
    <w:rsid w:val="00DD26E6"/>
    <w:rsid w:val="00DD470B"/>
    <w:rsid w:val="00DD5963"/>
    <w:rsid w:val="00DD688B"/>
    <w:rsid w:val="00DD7C9B"/>
    <w:rsid w:val="00DE1108"/>
    <w:rsid w:val="00DE296F"/>
    <w:rsid w:val="00DE3072"/>
    <w:rsid w:val="00DE35CF"/>
    <w:rsid w:val="00DE3789"/>
    <w:rsid w:val="00DE4E9A"/>
    <w:rsid w:val="00DE53B2"/>
    <w:rsid w:val="00DE6E3E"/>
    <w:rsid w:val="00DE79FA"/>
    <w:rsid w:val="00DF2022"/>
    <w:rsid w:val="00DF2154"/>
    <w:rsid w:val="00DF2412"/>
    <w:rsid w:val="00DF2FB2"/>
    <w:rsid w:val="00DF3C7E"/>
    <w:rsid w:val="00DF4000"/>
    <w:rsid w:val="00DF4682"/>
    <w:rsid w:val="00DF4966"/>
    <w:rsid w:val="00DF662C"/>
    <w:rsid w:val="00DF7192"/>
    <w:rsid w:val="00DF7C77"/>
    <w:rsid w:val="00E00778"/>
    <w:rsid w:val="00E01DE5"/>
    <w:rsid w:val="00E03D10"/>
    <w:rsid w:val="00E04A99"/>
    <w:rsid w:val="00E051A9"/>
    <w:rsid w:val="00E05DAA"/>
    <w:rsid w:val="00E05E10"/>
    <w:rsid w:val="00E060BD"/>
    <w:rsid w:val="00E10578"/>
    <w:rsid w:val="00E11AE2"/>
    <w:rsid w:val="00E11C81"/>
    <w:rsid w:val="00E12495"/>
    <w:rsid w:val="00E128DA"/>
    <w:rsid w:val="00E14753"/>
    <w:rsid w:val="00E149B4"/>
    <w:rsid w:val="00E150DB"/>
    <w:rsid w:val="00E15891"/>
    <w:rsid w:val="00E16E86"/>
    <w:rsid w:val="00E20020"/>
    <w:rsid w:val="00E20920"/>
    <w:rsid w:val="00E20A83"/>
    <w:rsid w:val="00E2343C"/>
    <w:rsid w:val="00E237ED"/>
    <w:rsid w:val="00E24652"/>
    <w:rsid w:val="00E248D5"/>
    <w:rsid w:val="00E25434"/>
    <w:rsid w:val="00E279CC"/>
    <w:rsid w:val="00E31122"/>
    <w:rsid w:val="00E3171F"/>
    <w:rsid w:val="00E3178B"/>
    <w:rsid w:val="00E3190D"/>
    <w:rsid w:val="00E344A1"/>
    <w:rsid w:val="00E35DB3"/>
    <w:rsid w:val="00E3763B"/>
    <w:rsid w:val="00E377A5"/>
    <w:rsid w:val="00E4003F"/>
    <w:rsid w:val="00E417DA"/>
    <w:rsid w:val="00E42377"/>
    <w:rsid w:val="00E43F87"/>
    <w:rsid w:val="00E46DE3"/>
    <w:rsid w:val="00E47CF5"/>
    <w:rsid w:val="00E50393"/>
    <w:rsid w:val="00E52AF7"/>
    <w:rsid w:val="00E52F21"/>
    <w:rsid w:val="00E55C1D"/>
    <w:rsid w:val="00E55D15"/>
    <w:rsid w:val="00E562EC"/>
    <w:rsid w:val="00E56470"/>
    <w:rsid w:val="00E60AD0"/>
    <w:rsid w:val="00E66414"/>
    <w:rsid w:val="00E66863"/>
    <w:rsid w:val="00E67177"/>
    <w:rsid w:val="00E67894"/>
    <w:rsid w:val="00E67BD9"/>
    <w:rsid w:val="00E710C3"/>
    <w:rsid w:val="00E7112A"/>
    <w:rsid w:val="00E723EB"/>
    <w:rsid w:val="00E72473"/>
    <w:rsid w:val="00E725A0"/>
    <w:rsid w:val="00E74F56"/>
    <w:rsid w:val="00E7537C"/>
    <w:rsid w:val="00E761A3"/>
    <w:rsid w:val="00E76237"/>
    <w:rsid w:val="00E77506"/>
    <w:rsid w:val="00E77AC6"/>
    <w:rsid w:val="00E77D12"/>
    <w:rsid w:val="00E8256D"/>
    <w:rsid w:val="00E8683A"/>
    <w:rsid w:val="00E90001"/>
    <w:rsid w:val="00E90C3F"/>
    <w:rsid w:val="00E91D56"/>
    <w:rsid w:val="00E95F95"/>
    <w:rsid w:val="00EA065E"/>
    <w:rsid w:val="00EA0B01"/>
    <w:rsid w:val="00EA1C35"/>
    <w:rsid w:val="00EA23C4"/>
    <w:rsid w:val="00EA38AB"/>
    <w:rsid w:val="00EA3EE5"/>
    <w:rsid w:val="00EA46EB"/>
    <w:rsid w:val="00EA6861"/>
    <w:rsid w:val="00EA73A7"/>
    <w:rsid w:val="00EA7CAC"/>
    <w:rsid w:val="00EB01DA"/>
    <w:rsid w:val="00EB3A60"/>
    <w:rsid w:val="00EB448B"/>
    <w:rsid w:val="00EB4B99"/>
    <w:rsid w:val="00EB4F7D"/>
    <w:rsid w:val="00EB5B86"/>
    <w:rsid w:val="00EB5DD9"/>
    <w:rsid w:val="00EC31BB"/>
    <w:rsid w:val="00EC3D0F"/>
    <w:rsid w:val="00EC5988"/>
    <w:rsid w:val="00ED0134"/>
    <w:rsid w:val="00ED1374"/>
    <w:rsid w:val="00ED2157"/>
    <w:rsid w:val="00ED2374"/>
    <w:rsid w:val="00ED3742"/>
    <w:rsid w:val="00ED4152"/>
    <w:rsid w:val="00EE0512"/>
    <w:rsid w:val="00EE0E51"/>
    <w:rsid w:val="00EE1EB2"/>
    <w:rsid w:val="00EE3477"/>
    <w:rsid w:val="00EE358B"/>
    <w:rsid w:val="00EE562C"/>
    <w:rsid w:val="00EE587C"/>
    <w:rsid w:val="00EE5AAB"/>
    <w:rsid w:val="00EE7554"/>
    <w:rsid w:val="00EF058A"/>
    <w:rsid w:val="00EF0C7A"/>
    <w:rsid w:val="00EF1255"/>
    <w:rsid w:val="00EF1A6B"/>
    <w:rsid w:val="00EF1A87"/>
    <w:rsid w:val="00EF1B46"/>
    <w:rsid w:val="00EF3386"/>
    <w:rsid w:val="00EF4F78"/>
    <w:rsid w:val="00EF50B1"/>
    <w:rsid w:val="00EF64A0"/>
    <w:rsid w:val="00EF7F3C"/>
    <w:rsid w:val="00F015AA"/>
    <w:rsid w:val="00F01B17"/>
    <w:rsid w:val="00F0303E"/>
    <w:rsid w:val="00F04022"/>
    <w:rsid w:val="00F04471"/>
    <w:rsid w:val="00F07BE7"/>
    <w:rsid w:val="00F11AC2"/>
    <w:rsid w:val="00F12376"/>
    <w:rsid w:val="00F12533"/>
    <w:rsid w:val="00F133A9"/>
    <w:rsid w:val="00F1350C"/>
    <w:rsid w:val="00F14A17"/>
    <w:rsid w:val="00F1535A"/>
    <w:rsid w:val="00F15CE1"/>
    <w:rsid w:val="00F1787F"/>
    <w:rsid w:val="00F20254"/>
    <w:rsid w:val="00F203AC"/>
    <w:rsid w:val="00F20CC1"/>
    <w:rsid w:val="00F20F52"/>
    <w:rsid w:val="00F2221E"/>
    <w:rsid w:val="00F225DB"/>
    <w:rsid w:val="00F24812"/>
    <w:rsid w:val="00F255D0"/>
    <w:rsid w:val="00F25D24"/>
    <w:rsid w:val="00F26B89"/>
    <w:rsid w:val="00F26E9F"/>
    <w:rsid w:val="00F30F53"/>
    <w:rsid w:val="00F311E3"/>
    <w:rsid w:val="00F31258"/>
    <w:rsid w:val="00F32779"/>
    <w:rsid w:val="00F32B16"/>
    <w:rsid w:val="00F33451"/>
    <w:rsid w:val="00F3437C"/>
    <w:rsid w:val="00F3524A"/>
    <w:rsid w:val="00F36071"/>
    <w:rsid w:val="00F3682A"/>
    <w:rsid w:val="00F36897"/>
    <w:rsid w:val="00F37E64"/>
    <w:rsid w:val="00F41DDC"/>
    <w:rsid w:val="00F42B9E"/>
    <w:rsid w:val="00F430B0"/>
    <w:rsid w:val="00F43D64"/>
    <w:rsid w:val="00F44B39"/>
    <w:rsid w:val="00F45D1C"/>
    <w:rsid w:val="00F47BC8"/>
    <w:rsid w:val="00F47D7E"/>
    <w:rsid w:val="00F5076F"/>
    <w:rsid w:val="00F527D7"/>
    <w:rsid w:val="00F5398A"/>
    <w:rsid w:val="00F540F2"/>
    <w:rsid w:val="00F54255"/>
    <w:rsid w:val="00F558F0"/>
    <w:rsid w:val="00F60AFF"/>
    <w:rsid w:val="00F6236F"/>
    <w:rsid w:val="00F63A4B"/>
    <w:rsid w:val="00F64F66"/>
    <w:rsid w:val="00F65628"/>
    <w:rsid w:val="00F67026"/>
    <w:rsid w:val="00F6718E"/>
    <w:rsid w:val="00F706AD"/>
    <w:rsid w:val="00F71612"/>
    <w:rsid w:val="00F71894"/>
    <w:rsid w:val="00F734D7"/>
    <w:rsid w:val="00F7416A"/>
    <w:rsid w:val="00F74688"/>
    <w:rsid w:val="00F74BE3"/>
    <w:rsid w:val="00F764DF"/>
    <w:rsid w:val="00F81275"/>
    <w:rsid w:val="00F82FA9"/>
    <w:rsid w:val="00F85F49"/>
    <w:rsid w:val="00F869DD"/>
    <w:rsid w:val="00F907AF"/>
    <w:rsid w:val="00F90C71"/>
    <w:rsid w:val="00F91021"/>
    <w:rsid w:val="00F922D6"/>
    <w:rsid w:val="00F92331"/>
    <w:rsid w:val="00F94908"/>
    <w:rsid w:val="00F95BA8"/>
    <w:rsid w:val="00F9665F"/>
    <w:rsid w:val="00F96BDA"/>
    <w:rsid w:val="00F97FB7"/>
    <w:rsid w:val="00FA0BB5"/>
    <w:rsid w:val="00FA0C1E"/>
    <w:rsid w:val="00FA1D0D"/>
    <w:rsid w:val="00FA403B"/>
    <w:rsid w:val="00FA4F2D"/>
    <w:rsid w:val="00FA6544"/>
    <w:rsid w:val="00FA7A1A"/>
    <w:rsid w:val="00FA7B1F"/>
    <w:rsid w:val="00FB05D1"/>
    <w:rsid w:val="00FB260D"/>
    <w:rsid w:val="00FB379F"/>
    <w:rsid w:val="00FB393B"/>
    <w:rsid w:val="00FC08C1"/>
    <w:rsid w:val="00FC156C"/>
    <w:rsid w:val="00FC2471"/>
    <w:rsid w:val="00FC5004"/>
    <w:rsid w:val="00FC6849"/>
    <w:rsid w:val="00FD108B"/>
    <w:rsid w:val="00FD1946"/>
    <w:rsid w:val="00FD2293"/>
    <w:rsid w:val="00FD269E"/>
    <w:rsid w:val="00FD2D32"/>
    <w:rsid w:val="00FD2E41"/>
    <w:rsid w:val="00FD374C"/>
    <w:rsid w:val="00FD4203"/>
    <w:rsid w:val="00FD4644"/>
    <w:rsid w:val="00FD7F7B"/>
    <w:rsid w:val="00FE03C8"/>
    <w:rsid w:val="00FE069D"/>
    <w:rsid w:val="00FE1760"/>
    <w:rsid w:val="00FE26C4"/>
    <w:rsid w:val="00FE26F5"/>
    <w:rsid w:val="00FE3CE0"/>
    <w:rsid w:val="00FE48EC"/>
    <w:rsid w:val="00FE4A3E"/>
    <w:rsid w:val="00FE50C2"/>
    <w:rsid w:val="00FE513F"/>
    <w:rsid w:val="00FE66E5"/>
    <w:rsid w:val="00FE67DC"/>
    <w:rsid w:val="00FE7854"/>
    <w:rsid w:val="00FE79A4"/>
    <w:rsid w:val="00FF02D8"/>
    <w:rsid w:val="00FF4D7C"/>
    <w:rsid w:val="00FF520D"/>
    <w:rsid w:val="00FF5549"/>
    <w:rsid w:val="00FF5F27"/>
    <w:rsid w:val="00FF6313"/>
    <w:rsid w:val="00FF6921"/>
    <w:rsid w:val="014E2D4E"/>
    <w:rsid w:val="015F1C5B"/>
    <w:rsid w:val="016C75F4"/>
    <w:rsid w:val="019B345F"/>
    <w:rsid w:val="019F69D6"/>
    <w:rsid w:val="01B34C08"/>
    <w:rsid w:val="01DB3960"/>
    <w:rsid w:val="025E480D"/>
    <w:rsid w:val="027E3CD5"/>
    <w:rsid w:val="02A11AC9"/>
    <w:rsid w:val="02B250DA"/>
    <w:rsid w:val="02BB4378"/>
    <w:rsid w:val="02BF61B6"/>
    <w:rsid w:val="02DE628B"/>
    <w:rsid w:val="03851ED2"/>
    <w:rsid w:val="03872958"/>
    <w:rsid w:val="0391053F"/>
    <w:rsid w:val="03971B0F"/>
    <w:rsid w:val="03BC113C"/>
    <w:rsid w:val="03E90858"/>
    <w:rsid w:val="04620B79"/>
    <w:rsid w:val="04800A13"/>
    <w:rsid w:val="04845307"/>
    <w:rsid w:val="048520A8"/>
    <w:rsid w:val="048E56D2"/>
    <w:rsid w:val="04EB4F87"/>
    <w:rsid w:val="04FC2E59"/>
    <w:rsid w:val="051803C3"/>
    <w:rsid w:val="055D4C01"/>
    <w:rsid w:val="058531D4"/>
    <w:rsid w:val="05D50196"/>
    <w:rsid w:val="05FC4EC9"/>
    <w:rsid w:val="063B32FB"/>
    <w:rsid w:val="069D7652"/>
    <w:rsid w:val="06CD13CC"/>
    <w:rsid w:val="08105F9B"/>
    <w:rsid w:val="08186CB3"/>
    <w:rsid w:val="082024E0"/>
    <w:rsid w:val="084F5CC3"/>
    <w:rsid w:val="08BE5903"/>
    <w:rsid w:val="08F8398F"/>
    <w:rsid w:val="093131B5"/>
    <w:rsid w:val="09581C79"/>
    <w:rsid w:val="09A025E5"/>
    <w:rsid w:val="09B14ACA"/>
    <w:rsid w:val="0A0161B6"/>
    <w:rsid w:val="0A1E45D4"/>
    <w:rsid w:val="0A4D25B8"/>
    <w:rsid w:val="0A954B2F"/>
    <w:rsid w:val="0ACF15A8"/>
    <w:rsid w:val="0B3C6161"/>
    <w:rsid w:val="0B3F5D22"/>
    <w:rsid w:val="0B934270"/>
    <w:rsid w:val="0BB7547B"/>
    <w:rsid w:val="0BE0531B"/>
    <w:rsid w:val="0BF34A21"/>
    <w:rsid w:val="0C13179E"/>
    <w:rsid w:val="0C2D2C71"/>
    <w:rsid w:val="0C4F339B"/>
    <w:rsid w:val="0C5B625C"/>
    <w:rsid w:val="0C842E6F"/>
    <w:rsid w:val="0C9B4C8B"/>
    <w:rsid w:val="0CA0226C"/>
    <w:rsid w:val="0CEC082A"/>
    <w:rsid w:val="0CED6113"/>
    <w:rsid w:val="0CFA1CD4"/>
    <w:rsid w:val="0D094B84"/>
    <w:rsid w:val="0D141707"/>
    <w:rsid w:val="0D193E06"/>
    <w:rsid w:val="0D292548"/>
    <w:rsid w:val="0D6C2D71"/>
    <w:rsid w:val="0D8C1C2C"/>
    <w:rsid w:val="0DB21774"/>
    <w:rsid w:val="0DCA4903"/>
    <w:rsid w:val="0E3D2D3A"/>
    <w:rsid w:val="0E99541D"/>
    <w:rsid w:val="0F143BEE"/>
    <w:rsid w:val="0F197153"/>
    <w:rsid w:val="0F1C6D8B"/>
    <w:rsid w:val="0F7222B4"/>
    <w:rsid w:val="0FD21B51"/>
    <w:rsid w:val="0FE364B1"/>
    <w:rsid w:val="101131C6"/>
    <w:rsid w:val="105331C3"/>
    <w:rsid w:val="10566A12"/>
    <w:rsid w:val="109520AC"/>
    <w:rsid w:val="10AD5001"/>
    <w:rsid w:val="11140A9D"/>
    <w:rsid w:val="11335988"/>
    <w:rsid w:val="113F77B2"/>
    <w:rsid w:val="11723E7B"/>
    <w:rsid w:val="11795820"/>
    <w:rsid w:val="117F061D"/>
    <w:rsid w:val="11AA2A48"/>
    <w:rsid w:val="11CF5A11"/>
    <w:rsid w:val="12081A6E"/>
    <w:rsid w:val="121A33FB"/>
    <w:rsid w:val="12560A89"/>
    <w:rsid w:val="1313295F"/>
    <w:rsid w:val="133209D3"/>
    <w:rsid w:val="13A97860"/>
    <w:rsid w:val="13FD1068"/>
    <w:rsid w:val="146459F9"/>
    <w:rsid w:val="14A40AA3"/>
    <w:rsid w:val="14AE30AA"/>
    <w:rsid w:val="14B2560F"/>
    <w:rsid w:val="14CC51A7"/>
    <w:rsid w:val="14EB69DA"/>
    <w:rsid w:val="151C1480"/>
    <w:rsid w:val="156E3D6E"/>
    <w:rsid w:val="157056BD"/>
    <w:rsid w:val="15847655"/>
    <w:rsid w:val="15977B73"/>
    <w:rsid w:val="15B075EA"/>
    <w:rsid w:val="15CD7D36"/>
    <w:rsid w:val="15DA7326"/>
    <w:rsid w:val="15DB5741"/>
    <w:rsid w:val="15E5282A"/>
    <w:rsid w:val="16606F9B"/>
    <w:rsid w:val="17406D08"/>
    <w:rsid w:val="17410C39"/>
    <w:rsid w:val="17A9511F"/>
    <w:rsid w:val="17B774C2"/>
    <w:rsid w:val="17BE3948"/>
    <w:rsid w:val="17D14409"/>
    <w:rsid w:val="17EA6401"/>
    <w:rsid w:val="17EE0BDC"/>
    <w:rsid w:val="18097869"/>
    <w:rsid w:val="180D5A9A"/>
    <w:rsid w:val="186F2B43"/>
    <w:rsid w:val="18834DB3"/>
    <w:rsid w:val="18AD4C76"/>
    <w:rsid w:val="18FA4C14"/>
    <w:rsid w:val="18FD2EF2"/>
    <w:rsid w:val="191857DB"/>
    <w:rsid w:val="19DD48B4"/>
    <w:rsid w:val="19EF4BC9"/>
    <w:rsid w:val="1A00424A"/>
    <w:rsid w:val="1A18229E"/>
    <w:rsid w:val="1A20573F"/>
    <w:rsid w:val="1A293174"/>
    <w:rsid w:val="1A427307"/>
    <w:rsid w:val="1A651DF5"/>
    <w:rsid w:val="1A750706"/>
    <w:rsid w:val="1A916B72"/>
    <w:rsid w:val="1AB9079B"/>
    <w:rsid w:val="1AE732F3"/>
    <w:rsid w:val="1B1252D3"/>
    <w:rsid w:val="1B135138"/>
    <w:rsid w:val="1B52655A"/>
    <w:rsid w:val="1B532D45"/>
    <w:rsid w:val="1B634397"/>
    <w:rsid w:val="1B7E3C48"/>
    <w:rsid w:val="1C0B0436"/>
    <w:rsid w:val="1C174455"/>
    <w:rsid w:val="1C7B4C06"/>
    <w:rsid w:val="1D1517B3"/>
    <w:rsid w:val="1D805DC7"/>
    <w:rsid w:val="1DC30935"/>
    <w:rsid w:val="1E804CAE"/>
    <w:rsid w:val="1E936522"/>
    <w:rsid w:val="1E992BA9"/>
    <w:rsid w:val="1EA1056A"/>
    <w:rsid w:val="1EB1678A"/>
    <w:rsid w:val="1EC671C6"/>
    <w:rsid w:val="1EE611CD"/>
    <w:rsid w:val="1EEB4A27"/>
    <w:rsid w:val="1F1507EB"/>
    <w:rsid w:val="1F172A43"/>
    <w:rsid w:val="1F224950"/>
    <w:rsid w:val="1F3A2287"/>
    <w:rsid w:val="1F3E3D1A"/>
    <w:rsid w:val="1F415B62"/>
    <w:rsid w:val="1F4B2740"/>
    <w:rsid w:val="1F4E21B0"/>
    <w:rsid w:val="1F6416A8"/>
    <w:rsid w:val="1F847C6A"/>
    <w:rsid w:val="1FB1051D"/>
    <w:rsid w:val="1FB26CEC"/>
    <w:rsid w:val="208972A1"/>
    <w:rsid w:val="208E5AB1"/>
    <w:rsid w:val="209B044B"/>
    <w:rsid w:val="20A21930"/>
    <w:rsid w:val="20F60F74"/>
    <w:rsid w:val="20FC028C"/>
    <w:rsid w:val="216F6868"/>
    <w:rsid w:val="217A2006"/>
    <w:rsid w:val="21B0747D"/>
    <w:rsid w:val="21BD1532"/>
    <w:rsid w:val="21CC5B2C"/>
    <w:rsid w:val="21E061AB"/>
    <w:rsid w:val="220D664E"/>
    <w:rsid w:val="22364118"/>
    <w:rsid w:val="22A06150"/>
    <w:rsid w:val="22A50A43"/>
    <w:rsid w:val="22DA056F"/>
    <w:rsid w:val="22DA5E99"/>
    <w:rsid w:val="22FE404F"/>
    <w:rsid w:val="230104A8"/>
    <w:rsid w:val="23176B31"/>
    <w:rsid w:val="2346596E"/>
    <w:rsid w:val="23717229"/>
    <w:rsid w:val="237E1083"/>
    <w:rsid w:val="23AB2B49"/>
    <w:rsid w:val="23D54B3A"/>
    <w:rsid w:val="24316E7F"/>
    <w:rsid w:val="24451BEE"/>
    <w:rsid w:val="244E4953"/>
    <w:rsid w:val="24A95456"/>
    <w:rsid w:val="24C279AF"/>
    <w:rsid w:val="24CE024A"/>
    <w:rsid w:val="24FF4064"/>
    <w:rsid w:val="252948B7"/>
    <w:rsid w:val="26A42089"/>
    <w:rsid w:val="26A75AA3"/>
    <w:rsid w:val="26A97A1A"/>
    <w:rsid w:val="26C30FD6"/>
    <w:rsid w:val="26CE7E08"/>
    <w:rsid w:val="26FB4355"/>
    <w:rsid w:val="27630D3F"/>
    <w:rsid w:val="276777CE"/>
    <w:rsid w:val="27810891"/>
    <w:rsid w:val="27983993"/>
    <w:rsid w:val="27B20437"/>
    <w:rsid w:val="27B4382F"/>
    <w:rsid w:val="27D4481F"/>
    <w:rsid w:val="281C11AC"/>
    <w:rsid w:val="283137C0"/>
    <w:rsid w:val="286D72A4"/>
    <w:rsid w:val="28AC2CE5"/>
    <w:rsid w:val="29111BA8"/>
    <w:rsid w:val="291422C8"/>
    <w:rsid w:val="293C08A2"/>
    <w:rsid w:val="293D6614"/>
    <w:rsid w:val="294F4B1F"/>
    <w:rsid w:val="296E42D8"/>
    <w:rsid w:val="299F56A2"/>
    <w:rsid w:val="29D318FA"/>
    <w:rsid w:val="29EA166B"/>
    <w:rsid w:val="2A200B9A"/>
    <w:rsid w:val="2A670400"/>
    <w:rsid w:val="2A9F3790"/>
    <w:rsid w:val="2AB03286"/>
    <w:rsid w:val="2AD27BB3"/>
    <w:rsid w:val="2ADC3738"/>
    <w:rsid w:val="2ADF5C33"/>
    <w:rsid w:val="2B2401E6"/>
    <w:rsid w:val="2BDB6BB8"/>
    <w:rsid w:val="2C134623"/>
    <w:rsid w:val="2C4B0388"/>
    <w:rsid w:val="2CDB21EE"/>
    <w:rsid w:val="2D021F92"/>
    <w:rsid w:val="2D114B0C"/>
    <w:rsid w:val="2D126B96"/>
    <w:rsid w:val="2D28317E"/>
    <w:rsid w:val="2D2F4A11"/>
    <w:rsid w:val="2D3004E2"/>
    <w:rsid w:val="2D8F78AE"/>
    <w:rsid w:val="2DB079C2"/>
    <w:rsid w:val="2DD1025A"/>
    <w:rsid w:val="2E172FE8"/>
    <w:rsid w:val="2E531A13"/>
    <w:rsid w:val="2E823DEE"/>
    <w:rsid w:val="2EE16CEC"/>
    <w:rsid w:val="2F02464D"/>
    <w:rsid w:val="2F10090E"/>
    <w:rsid w:val="2F150CCE"/>
    <w:rsid w:val="2F1B03D7"/>
    <w:rsid w:val="2F1E21BA"/>
    <w:rsid w:val="2F223AE6"/>
    <w:rsid w:val="2F265F58"/>
    <w:rsid w:val="2F474161"/>
    <w:rsid w:val="2F953E9A"/>
    <w:rsid w:val="2FAA5975"/>
    <w:rsid w:val="2FF910D4"/>
    <w:rsid w:val="2FFE0AAA"/>
    <w:rsid w:val="302E46C1"/>
    <w:rsid w:val="3034088D"/>
    <w:rsid w:val="30393450"/>
    <w:rsid w:val="30575317"/>
    <w:rsid w:val="305D3120"/>
    <w:rsid w:val="30BC464D"/>
    <w:rsid w:val="30D51DB8"/>
    <w:rsid w:val="310818BA"/>
    <w:rsid w:val="311E7C4F"/>
    <w:rsid w:val="312A706B"/>
    <w:rsid w:val="31DF6C53"/>
    <w:rsid w:val="31FE1D72"/>
    <w:rsid w:val="321E5346"/>
    <w:rsid w:val="325015B6"/>
    <w:rsid w:val="32936105"/>
    <w:rsid w:val="32EC3421"/>
    <w:rsid w:val="331F201B"/>
    <w:rsid w:val="33224027"/>
    <w:rsid w:val="334D4503"/>
    <w:rsid w:val="3376511B"/>
    <w:rsid w:val="33825561"/>
    <w:rsid w:val="33B1686F"/>
    <w:rsid w:val="33DF05B4"/>
    <w:rsid w:val="340D717C"/>
    <w:rsid w:val="34414A7A"/>
    <w:rsid w:val="34760F62"/>
    <w:rsid w:val="348E007D"/>
    <w:rsid w:val="34BB067D"/>
    <w:rsid w:val="35445D76"/>
    <w:rsid w:val="356463B6"/>
    <w:rsid w:val="35704B9F"/>
    <w:rsid w:val="359C7857"/>
    <w:rsid w:val="35A765A8"/>
    <w:rsid w:val="36705A09"/>
    <w:rsid w:val="367165C6"/>
    <w:rsid w:val="36B90BD5"/>
    <w:rsid w:val="36BA7BDD"/>
    <w:rsid w:val="36D16192"/>
    <w:rsid w:val="36D50700"/>
    <w:rsid w:val="36E61A50"/>
    <w:rsid w:val="36EF7D9A"/>
    <w:rsid w:val="370072E7"/>
    <w:rsid w:val="3729371C"/>
    <w:rsid w:val="37C668B6"/>
    <w:rsid w:val="384A5F86"/>
    <w:rsid w:val="385674A0"/>
    <w:rsid w:val="38DE040D"/>
    <w:rsid w:val="38E44CDA"/>
    <w:rsid w:val="38E96419"/>
    <w:rsid w:val="38F17540"/>
    <w:rsid w:val="393039E9"/>
    <w:rsid w:val="39311102"/>
    <w:rsid w:val="39591034"/>
    <w:rsid w:val="3A505D50"/>
    <w:rsid w:val="3A565244"/>
    <w:rsid w:val="3A9C1340"/>
    <w:rsid w:val="3AAC59F3"/>
    <w:rsid w:val="3AC959BB"/>
    <w:rsid w:val="3AFA0DF0"/>
    <w:rsid w:val="3AFD7814"/>
    <w:rsid w:val="3B014580"/>
    <w:rsid w:val="3B20253F"/>
    <w:rsid w:val="3B255085"/>
    <w:rsid w:val="3B493097"/>
    <w:rsid w:val="3BAF7A39"/>
    <w:rsid w:val="3C673A9A"/>
    <w:rsid w:val="3C781A23"/>
    <w:rsid w:val="3C8A2604"/>
    <w:rsid w:val="3CDE022C"/>
    <w:rsid w:val="3D0A4449"/>
    <w:rsid w:val="3D111F02"/>
    <w:rsid w:val="3D1F5633"/>
    <w:rsid w:val="3D225E0C"/>
    <w:rsid w:val="3D2D100E"/>
    <w:rsid w:val="3D4010A4"/>
    <w:rsid w:val="3D4E1E69"/>
    <w:rsid w:val="3D615F64"/>
    <w:rsid w:val="3D761836"/>
    <w:rsid w:val="3E0E7039"/>
    <w:rsid w:val="3E164D63"/>
    <w:rsid w:val="3E3D139C"/>
    <w:rsid w:val="3E896278"/>
    <w:rsid w:val="3ECD4126"/>
    <w:rsid w:val="3ED258AC"/>
    <w:rsid w:val="3EE020C3"/>
    <w:rsid w:val="3EFA2EF7"/>
    <w:rsid w:val="3F145FB5"/>
    <w:rsid w:val="3F1E19F3"/>
    <w:rsid w:val="3F2D17B2"/>
    <w:rsid w:val="3F66081A"/>
    <w:rsid w:val="3F7318DE"/>
    <w:rsid w:val="3FB614FA"/>
    <w:rsid w:val="3FE91433"/>
    <w:rsid w:val="3FFA0E18"/>
    <w:rsid w:val="406F04C4"/>
    <w:rsid w:val="40841026"/>
    <w:rsid w:val="40870117"/>
    <w:rsid w:val="40A1625A"/>
    <w:rsid w:val="40D55331"/>
    <w:rsid w:val="40D86B9F"/>
    <w:rsid w:val="41635A44"/>
    <w:rsid w:val="4171584B"/>
    <w:rsid w:val="41847666"/>
    <w:rsid w:val="42034477"/>
    <w:rsid w:val="428533B1"/>
    <w:rsid w:val="42C3695D"/>
    <w:rsid w:val="42EB1228"/>
    <w:rsid w:val="435076F0"/>
    <w:rsid w:val="43813396"/>
    <w:rsid w:val="438E11C7"/>
    <w:rsid w:val="43E7505E"/>
    <w:rsid w:val="44235405"/>
    <w:rsid w:val="442C580B"/>
    <w:rsid w:val="44360A00"/>
    <w:rsid w:val="44585E2B"/>
    <w:rsid w:val="44BA3FBD"/>
    <w:rsid w:val="451F4133"/>
    <w:rsid w:val="453018B3"/>
    <w:rsid w:val="454E0AE9"/>
    <w:rsid w:val="45B0286C"/>
    <w:rsid w:val="45DE794E"/>
    <w:rsid w:val="45F61A22"/>
    <w:rsid w:val="464D0671"/>
    <w:rsid w:val="46F07230"/>
    <w:rsid w:val="472B5955"/>
    <w:rsid w:val="47A32FF0"/>
    <w:rsid w:val="47AA601C"/>
    <w:rsid w:val="47AF003A"/>
    <w:rsid w:val="47D37EB6"/>
    <w:rsid w:val="47EC5FD7"/>
    <w:rsid w:val="490423B1"/>
    <w:rsid w:val="494534C3"/>
    <w:rsid w:val="495B21DD"/>
    <w:rsid w:val="496E7B9D"/>
    <w:rsid w:val="49724CFF"/>
    <w:rsid w:val="49E20C92"/>
    <w:rsid w:val="49E47E2C"/>
    <w:rsid w:val="49F74479"/>
    <w:rsid w:val="4A030748"/>
    <w:rsid w:val="4A1C0225"/>
    <w:rsid w:val="4A1C4B43"/>
    <w:rsid w:val="4A3056F0"/>
    <w:rsid w:val="4A7A6A43"/>
    <w:rsid w:val="4AFD2478"/>
    <w:rsid w:val="4B7313A1"/>
    <w:rsid w:val="4B9C6087"/>
    <w:rsid w:val="4B9C710F"/>
    <w:rsid w:val="4BB86D8D"/>
    <w:rsid w:val="4BD359C0"/>
    <w:rsid w:val="4BD9506A"/>
    <w:rsid w:val="4C3B16C3"/>
    <w:rsid w:val="4C404EBE"/>
    <w:rsid w:val="4C876EAA"/>
    <w:rsid w:val="4C8D0C5A"/>
    <w:rsid w:val="4CB20B3D"/>
    <w:rsid w:val="4CDF7A3F"/>
    <w:rsid w:val="4CE679A1"/>
    <w:rsid w:val="4CF94541"/>
    <w:rsid w:val="4D5033E7"/>
    <w:rsid w:val="4D7C38ED"/>
    <w:rsid w:val="4D943B6C"/>
    <w:rsid w:val="4DA51F76"/>
    <w:rsid w:val="4DAB5790"/>
    <w:rsid w:val="4DB92682"/>
    <w:rsid w:val="4E294058"/>
    <w:rsid w:val="4E2C6516"/>
    <w:rsid w:val="4E820167"/>
    <w:rsid w:val="4F071E71"/>
    <w:rsid w:val="4F074A64"/>
    <w:rsid w:val="4F0E7F18"/>
    <w:rsid w:val="4F175AE5"/>
    <w:rsid w:val="4F212D5B"/>
    <w:rsid w:val="4F621F2A"/>
    <w:rsid w:val="4F7A0475"/>
    <w:rsid w:val="4FA06358"/>
    <w:rsid w:val="4FB35FA9"/>
    <w:rsid w:val="4FCD081D"/>
    <w:rsid w:val="4FE23614"/>
    <w:rsid w:val="4FFB09F4"/>
    <w:rsid w:val="4FFD5906"/>
    <w:rsid w:val="501B6FC5"/>
    <w:rsid w:val="50EF5959"/>
    <w:rsid w:val="5109684E"/>
    <w:rsid w:val="514B1FD9"/>
    <w:rsid w:val="515831F8"/>
    <w:rsid w:val="51AA42C1"/>
    <w:rsid w:val="51E868C0"/>
    <w:rsid w:val="51F24BD4"/>
    <w:rsid w:val="51FE69BC"/>
    <w:rsid w:val="520C4047"/>
    <w:rsid w:val="5230198C"/>
    <w:rsid w:val="524B4063"/>
    <w:rsid w:val="52687F0B"/>
    <w:rsid w:val="52872B95"/>
    <w:rsid w:val="52A2075C"/>
    <w:rsid w:val="53381A14"/>
    <w:rsid w:val="537125E6"/>
    <w:rsid w:val="538D2786"/>
    <w:rsid w:val="54920B2C"/>
    <w:rsid w:val="54A62512"/>
    <w:rsid w:val="54BC130B"/>
    <w:rsid w:val="54F05A51"/>
    <w:rsid w:val="551005F0"/>
    <w:rsid w:val="553E7CFF"/>
    <w:rsid w:val="55413674"/>
    <w:rsid w:val="55D532A9"/>
    <w:rsid w:val="55F146F5"/>
    <w:rsid w:val="56253AAD"/>
    <w:rsid w:val="56374CFF"/>
    <w:rsid w:val="56F96354"/>
    <w:rsid w:val="56FD7B2D"/>
    <w:rsid w:val="57031484"/>
    <w:rsid w:val="57037977"/>
    <w:rsid w:val="57D330F1"/>
    <w:rsid w:val="57E723C0"/>
    <w:rsid w:val="57F75E9B"/>
    <w:rsid w:val="58126B8D"/>
    <w:rsid w:val="583E31F4"/>
    <w:rsid w:val="58681AB6"/>
    <w:rsid w:val="58D80108"/>
    <w:rsid w:val="58FC1D80"/>
    <w:rsid w:val="590C0668"/>
    <w:rsid w:val="59172852"/>
    <w:rsid w:val="592E282B"/>
    <w:rsid w:val="59BD0D3C"/>
    <w:rsid w:val="59CB5E6D"/>
    <w:rsid w:val="5A377F95"/>
    <w:rsid w:val="5ADF1853"/>
    <w:rsid w:val="5AFC4B8D"/>
    <w:rsid w:val="5B0373F5"/>
    <w:rsid w:val="5B284D4E"/>
    <w:rsid w:val="5B3D01EA"/>
    <w:rsid w:val="5BC32E56"/>
    <w:rsid w:val="5BFE5379"/>
    <w:rsid w:val="5C141395"/>
    <w:rsid w:val="5C1F6050"/>
    <w:rsid w:val="5C267D63"/>
    <w:rsid w:val="5C274405"/>
    <w:rsid w:val="5C3440B2"/>
    <w:rsid w:val="5CE343F9"/>
    <w:rsid w:val="5DB45F4E"/>
    <w:rsid w:val="5DE50145"/>
    <w:rsid w:val="5DE5433F"/>
    <w:rsid w:val="5DEC6658"/>
    <w:rsid w:val="5E2237D0"/>
    <w:rsid w:val="5E4C54CC"/>
    <w:rsid w:val="5E807521"/>
    <w:rsid w:val="5E943F14"/>
    <w:rsid w:val="5EA92339"/>
    <w:rsid w:val="5EB800CF"/>
    <w:rsid w:val="5F161E5C"/>
    <w:rsid w:val="5F2D2C93"/>
    <w:rsid w:val="5F9C5723"/>
    <w:rsid w:val="5FF13CC0"/>
    <w:rsid w:val="601A5DAE"/>
    <w:rsid w:val="6069368D"/>
    <w:rsid w:val="606F2E37"/>
    <w:rsid w:val="612D0B10"/>
    <w:rsid w:val="613E0C3F"/>
    <w:rsid w:val="617F19A2"/>
    <w:rsid w:val="618A2864"/>
    <w:rsid w:val="61931BDC"/>
    <w:rsid w:val="61AF2616"/>
    <w:rsid w:val="61AF28F5"/>
    <w:rsid w:val="61B51C13"/>
    <w:rsid w:val="61B65ACE"/>
    <w:rsid w:val="61BE5EA4"/>
    <w:rsid w:val="61CD548F"/>
    <w:rsid w:val="61D25452"/>
    <w:rsid w:val="61DC51D0"/>
    <w:rsid w:val="6247600A"/>
    <w:rsid w:val="62B21455"/>
    <w:rsid w:val="631700B6"/>
    <w:rsid w:val="637E6C59"/>
    <w:rsid w:val="63A873BA"/>
    <w:rsid w:val="64693909"/>
    <w:rsid w:val="646D4492"/>
    <w:rsid w:val="64781DAF"/>
    <w:rsid w:val="647D362A"/>
    <w:rsid w:val="650C2EB3"/>
    <w:rsid w:val="651B03CB"/>
    <w:rsid w:val="65506F26"/>
    <w:rsid w:val="65BE2641"/>
    <w:rsid w:val="65C87A41"/>
    <w:rsid w:val="65F41CF9"/>
    <w:rsid w:val="665C2DC8"/>
    <w:rsid w:val="665E34B0"/>
    <w:rsid w:val="66941180"/>
    <w:rsid w:val="66B91B0E"/>
    <w:rsid w:val="66EB0067"/>
    <w:rsid w:val="66FA4814"/>
    <w:rsid w:val="670922A1"/>
    <w:rsid w:val="670C4EE8"/>
    <w:rsid w:val="67332B7D"/>
    <w:rsid w:val="673F14BA"/>
    <w:rsid w:val="67D96A75"/>
    <w:rsid w:val="68034BBC"/>
    <w:rsid w:val="685F4A3F"/>
    <w:rsid w:val="68A05D65"/>
    <w:rsid w:val="68B56991"/>
    <w:rsid w:val="68BB048A"/>
    <w:rsid w:val="68F5178B"/>
    <w:rsid w:val="6931370E"/>
    <w:rsid w:val="693910E4"/>
    <w:rsid w:val="693C4D89"/>
    <w:rsid w:val="696B025B"/>
    <w:rsid w:val="69947AA2"/>
    <w:rsid w:val="69AB68A4"/>
    <w:rsid w:val="69B657DD"/>
    <w:rsid w:val="6A212184"/>
    <w:rsid w:val="6A33787C"/>
    <w:rsid w:val="6A5A2FA1"/>
    <w:rsid w:val="6A8717EA"/>
    <w:rsid w:val="6A89653D"/>
    <w:rsid w:val="6A8D4ADF"/>
    <w:rsid w:val="6A9159BD"/>
    <w:rsid w:val="6A942044"/>
    <w:rsid w:val="6AB347EF"/>
    <w:rsid w:val="6BAD72BF"/>
    <w:rsid w:val="6BC9145D"/>
    <w:rsid w:val="6C0E0931"/>
    <w:rsid w:val="6C12512C"/>
    <w:rsid w:val="6C13477D"/>
    <w:rsid w:val="6C3404D5"/>
    <w:rsid w:val="6C5C23AF"/>
    <w:rsid w:val="6C6C589D"/>
    <w:rsid w:val="6C837DE4"/>
    <w:rsid w:val="6CA05D51"/>
    <w:rsid w:val="6CC4275D"/>
    <w:rsid w:val="6CEF670A"/>
    <w:rsid w:val="6D25740E"/>
    <w:rsid w:val="6D56715F"/>
    <w:rsid w:val="6DA33E7C"/>
    <w:rsid w:val="6DC84285"/>
    <w:rsid w:val="6DDD4211"/>
    <w:rsid w:val="6DEC5E53"/>
    <w:rsid w:val="6DED71BF"/>
    <w:rsid w:val="6E0D0E17"/>
    <w:rsid w:val="6E0D6560"/>
    <w:rsid w:val="6E22585C"/>
    <w:rsid w:val="6E355369"/>
    <w:rsid w:val="6E5A732F"/>
    <w:rsid w:val="6E626927"/>
    <w:rsid w:val="6E952E4A"/>
    <w:rsid w:val="6EC51BDC"/>
    <w:rsid w:val="6ECA4DDC"/>
    <w:rsid w:val="6EDA0362"/>
    <w:rsid w:val="6F0134C7"/>
    <w:rsid w:val="6F0C07EA"/>
    <w:rsid w:val="6F38053A"/>
    <w:rsid w:val="6F4F14AD"/>
    <w:rsid w:val="6FD14373"/>
    <w:rsid w:val="6FF03475"/>
    <w:rsid w:val="701E290D"/>
    <w:rsid w:val="702D147D"/>
    <w:rsid w:val="704C4A00"/>
    <w:rsid w:val="707E73FF"/>
    <w:rsid w:val="708D7E94"/>
    <w:rsid w:val="709D2964"/>
    <w:rsid w:val="70A0744D"/>
    <w:rsid w:val="715E7733"/>
    <w:rsid w:val="71C417D7"/>
    <w:rsid w:val="71F86805"/>
    <w:rsid w:val="71FF02EC"/>
    <w:rsid w:val="72254451"/>
    <w:rsid w:val="72292364"/>
    <w:rsid w:val="726A74F8"/>
    <w:rsid w:val="72906251"/>
    <w:rsid w:val="72912A9E"/>
    <w:rsid w:val="72BF1635"/>
    <w:rsid w:val="72CB6E40"/>
    <w:rsid w:val="7307375C"/>
    <w:rsid w:val="73355605"/>
    <w:rsid w:val="735215CB"/>
    <w:rsid w:val="736305DA"/>
    <w:rsid w:val="7418685B"/>
    <w:rsid w:val="749632CD"/>
    <w:rsid w:val="74AB66DC"/>
    <w:rsid w:val="74B96833"/>
    <w:rsid w:val="75067E67"/>
    <w:rsid w:val="7508741F"/>
    <w:rsid w:val="7520157F"/>
    <w:rsid w:val="754E2A89"/>
    <w:rsid w:val="7562782E"/>
    <w:rsid w:val="75630661"/>
    <w:rsid w:val="7563496E"/>
    <w:rsid w:val="7594033C"/>
    <w:rsid w:val="75A434B7"/>
    <w:rsid w:val="75E56B79"/>
    <w:rsid w:val="76374B23"/>
    <w:rsid w:val="764630E3"/>
    <w:rsid w:val="764C7A4B"/>
    <w:rsid w:val="76690B01"/>
    <w:rsid w:val="773C22CE"/>
    <w:rsid w:val="7782679F"/>
    <w:rsid w:val="77B1135C"/>
    <w:rsid w:val="77C3007F"/>
    <w:rsid w:val="77D644E4"/>
    <w:rsid w:val="78463988"/>
    <w:rsid w:val="78BE7435"/>
    <w:rsid w:val="78D54A98"/>
    <w:rsid w:val="78D752F4"/>
    <w:rsid w:val="78F55E75"/>
    <w:rsid w:val="79143A9F"/>
    <w:rsid w:val="79176E9F"/>
    <w:rsid w:val="79443EC7"/>
    <w:rsid w:val="795450A1"/>
    <w:rsid w:val="795E3B74"/>
    <w:rsid w:val="797B04C1"/>
    <w:rsid w:val="79BE103F"/>
    <w:rsid w:val="79EE75DF"/>
    <w:rsid w:val="7A130477"/>
    <w:rsid w:val="7A133D3E"/>
    <w:rsid w:val="7A2945D1"/>
    <w:rsid w:val="7A34634C"/>
    <w:rsid w:val="7A57014B"/>
    <w:rsid w:val="7A841572"/>
    <w:rsid w:val="7A8E67CA"/>
    <w:rsid w:val="7AB24397"/>
    <w:rsid w:val="7AD30522"/>
    <w:rsid w:val="7AD61090"/>
    <w:rsid w:val="7AEE738A"/>
    <w:rsid w:val="7AFC37F6"/>
    <w:rsid w:val="7B8F7230"/>
    <w:rsid w:val="7B9207C8"/>
    <w:rsid w:val="7B9737FF"/>
    <w:rsid w:val="7BC0147C"/>
    <w:rsid w:val="7BD541A3"/>
    <w:rsid w:val="7C113E62"/>
    <w:rsid w:val="7C4963E1"/>
    <w:rsid w:val="7C7229E3"/>
    <w:rsid w:val="7C9B49DE"/>
    <w:rsid w:val="7CD662C0"/>
    <w:rsid w:val="7D6B4689"/>
    <w:rsid w:val="7D7B6E68"/>
    <w:rsid w:val="7DC46907"/>
    <w:rsid w:val="7DE92CDB"/>
    <w:rsid w:val="7E282CC9"/>
    <w:rsid w:val="7E5D5E75"/>
    <w:rsid w:val="7E5D6279"/>
    <w:rsid w:val="7E9B3A4B"/>
    <w:rsid w:val="7EA556A9"/>
    <w:rsid w:val="7EBE4909"/>
    <w:rsid w:val="7F073F0E"/>
    <w:rsid w:val="7F0E70A3"/>
    <w:rsid w:val="7FE832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3"/>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4"/>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55"/>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7"/>
    <w:link w:val="56"/>
    <w:qFormat/>
    <w:uiPriority w:val="0"/>
    <w:pPr>
      <w:keepNext/>
      <w:keepLines/>
      <w:spacing w:before="280" w:after="290" w:line="376" w:lineRule="auto"/>
      <w:outlineLvl w:val="4"/>
    </w:pPr>
    <w:rPr>
      <w:b/>
      <w:sz w:val="28"/>
      <w:szCs w:val="20"/>
    </w:rPr>
  </w:style>
  <w:style w:type="paragraph" w:styleId="8">
    <w:name w:val="heading 6"/>
    <w:basedOn w:val="1"/>
    <w:next w:val="7"/>
    <w:link w:val="58"/>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59"/>
    <w:qFormat/>
    <w:uiPriority w:val="0"/>
    <w:pPr>
      <w:keepNext/>
      <w:keepLines/>
      <w:spacing w:before="240" w:after="64" w:line="320" w:lineRule="auto"/>
      <w:outlineLvl w:val="6"/>
    </w:pPr>
    <w:rPr>
      <w:b/>
      <w:sz w:val="24"/>
      <w:szCs w:val="20"/>
    </w:rPr>
  </w:style>
  <w:style w:type="paragraph" w:styleId="10">
    <w:name w:val="heading 8"/>
    <w:basedOn w:val="1"/>
    <w:next w:val="7"/>
    <w:link w:val="60"/>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61"/>
    <w:qFormat/>
    <w:uiPriority w:val="0"/>
    <w:pPr>
      <w:keepNext/>
      <w:keepLines/>
      <w:spacing w:before="240" w:after="64" w:line="320" w:lineRule="auto"/>
      <w:outlineLvl w:val="8"/>
    </w:pPr>
    <w:rPr>
      <w:rFonts w:ascii="Arial" w:hAnsi="Arial" w:eastAsia="黑体"/>
      <w:szCs w:val="20"/>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7">
    <w:name w:val="Normal Indent"/>
    <w:basedOn w:val="1"/>
    <w:link w:val="57"/>
    <w:qFormat/>
    <w:uiPriority w:val="0"/>
    <w:pPr>
      <w:ind w:firstLine="420"/>
    </w:pPr>
    <w:rPr>
      <w:kern w:val="0"/>
      <w:sz w:val="20"/>
      <w:szCs w:val="20"/>
    </w:rPr>
  </w:style>
  <w:style w:type="paragraph" w:styleId="12">
    <w:name w:val="toc 7"/>
    <w:basedOn w:val="1"/>
    <w:next w:val="1"/>
    <w:qFormat/>
    <w:uiPriority w:val="0"/>
    <w:pPr>
      <w:ind w:left="1260"/>
      <w:jc w:val="left"/>
    </w:pPr>
    <w:rPr>
      <w:rFonts w:ascii="Calibri" w:hAnsi="Calibri"/>
      <w:sz w:val="18"/>
      <w:szCs w:val="18"/>
    </w:rPr>
  </w:style>
  <w:style w:type="paragraph" w:styleId="13">
    <w:name w:val="List Number"/>
    <w:basedOn w:val="1"/>
    <w:qFormat/>
    <w:uiPriority w:val="0"/>
    <w:pPr>
      <w:numPr>
        <w:ilvl w:val="0"/>
        <w:numId w:val="1"/>
      </w:numPr>
      <w:tabs>
        <w:tab w:val="clear" w:pos="360"/>
      </w:tabs>
      <w:ind w:firstLine="0"/>
    </w:pPr>
  </w:style>
  <w:style w:type="paragraph" w:styleId="14">
    <w:name w:val="caption"/>
    <w:basedOn w:val="1"/>
    <w:next w:val="1"/>
    <w:qFormat/>
    <w:uiPriority w:val="0"/>
    <w:rPr>
      <w:rFonts w:ascii="Arial" w:hAnsi="Arial" w:eastAsia="黑体" w:cs="Arial"/>
      <w:sz w:val="20"/>
      <w:szCs w:val="20"/>
    </w:rPr>
  </w:style>
  <w:style w:type="paragraph" w:styleId="15">
    <w:name w:val="annotation text"/>
    <w:basedOn w:val="1"/>
    <w:link w:val="62"/>
    <w:qFormat/>
    <w:uiPriority w:val="0"/>
    <w:pPr>
      <w:jc w:val="left"/>
    </w:pPr>
    <w:rPr>
      <w:kern w:val="0"/>
      <w:sz w:val="20"/>
    </w:rPr>
  </w:style>
  <w:style w:type="paragraph" w:styleId="16">
    <w:name w:val="Body Text 3"/>
    <w:basedOn w:val="1"/>
    <w:link w:val="63"/>
    <w:qFormat/>
    <w:uiPriority w:val="0"/>
    <w:pPr>
      <w:spacing w:after="120"/>
    </w:pPr>
    <w:rPr>
      <w:kern w:val="0"/>
      <w:sz w:val="16"/>
      <w:szCs w:val="16"/>
    </w:rPr>
  </w:style>
  <w:style w:type="paragraph" w:styleId="17">
    <w:name w:val="Body Text"/>
    <w:basedOn w:val="1"/>
    <w:next w:val="1"/>
    <w:link w:val="64"/>
    <w:qFormat/>
    <w:uiPriority w:val="99"/>
    <w:pPr>
      <w:spacing w:line="360" w:lineRule="auto"/>
    </w:pPr>
    <w:rPr>
      <w:kern w:val="0"/>
      <w:sz w:val="20"/>
      <w:szCs w:val="20"/>
    </w:rPr>
  </w:style>
  <w:style w:type="paragraph" w:styleId="18">
    <w:name w:val="Body Text Indent"/>
    <w:basedOn w:val="1"/>
    <w:link w:val="65"/>
    <w:qFormat/>
    <w:uiPriority w:val="0"/>
    <w:pPr>
      <w:ind w:firstLine="830" w:firstLineChars="352"/>
    </w:pPr>
    <w:rPr>
      <w:rFonts w:ascii="仿宋_GB2312" w:eastAsia="仿宋_GB2312"/>
      <w:kern w:val="0"/>
      <w:sz w:val="32"/>
      <w:szCs w:val="20"/>
    </w:rPr>
  </w:style>
  <w:style w:type="paragraph" w:styleId="19">
    <w:name w:val="toc 5"/>
    <w:basedOn w:val="1"/>
    <w:next w:val="1"/>
    <w:qFormat/>
    <w:uiPriority w:val="0"/>
    <w:pPr>
      <w:ind w:left="840"/>
      <w:jc w:val="left"/>
    </w:pPr>
    <w:rPr>
      <w:rFonts w:ascii="Calibri" w:hAnsi="Calibri"/>
      <w:sz w:val="18"/>
      <w:szCs w:val="18"/>
    </w:rPr>
  </w:style>
  <w:style w:type="paragraph" w:styleId="20">
    <w:name w:val="toc 3"/>
    <w:basedOn w:val="1"/>
    <w:next w:val="1"/>
    <w:qFormat/>
    <w:uiPriority w:val="0"/>
    <w:pPr>
      <w:tabs>
        <w:tab w:val="left" w:pos="900"/>
        <w:tab w:val="left" w:pos="1080"/>
      </w:tabs>
      <w:ind w:left="840" w:leftChars="400"/>
    </w:pPr>
    <w:rPr>
      <w:rFonts w:ascii="宋体" w:hAnsi="宋体"/>
      <w:i/>
      <w:iCs/>
    </w:rPr>
  </w:style>
  <w:style w:type="paragraph" w:styleId="21">
    <w:name w:val="Plain Text"/>
    <w:basedOn w:val="1"/>
    <w:link w:val="66"/>
    <w:qFormat/>
    <w:uiPriority w:val="0"/>
    <w:rPr>
      <w:rFonts w:ascii="宋体" w:hAnsi="Courier New"/>
      <w:kern w:val="0"/>
      <w:sz w:val="20"/>
      <w:szCs w:val="21"/>
    </w:rPr>
  </w:style>
  <w:style w:type="paragraph" w:styleId="22">
    <w:name w:val="toc 8"/>
    <w:basedOn w:val="1"/>
    <w:next w:val="1"/>
    <w:qFormat/>
    <w:uiPriority w:val="0"/>
    <w:pPr>
      <w:ind w:left="1470"/>
      <w:jc w:val="left"/>
    </w:pPr>
    <w:rPr>
      <w:rFonts w:ascii="Calibri" w:hAnsi="Calibri"/>
      <w:sz w:val="18"/>
      <w:szCs w:val="18"/>
    </w:rPr>
  </w:style>
  <w:style w:type="paragraph" w:styleId="23">
    <w:name w:val="Date"/>
    <w:basedOn w:val="1"/>
    <w:next w:val="1"/>
    <w:link w:val="67"/>
    <w:qFormat/>
    <w:uiPriority w:val="0"/>
    <w:rPr>
      <w:kern w:val="0"/>
      <w:sz w:val="20"/>
      <w:szCs w:val="20"/>
    </w:rPr>
  </w:style>
  <w:style w:type="paragraph" w:styleId="24">
    <w:name w:val="Body Text Indent 2"/>
    <w:basedOn w:val="1"/>
    <w:link w:val="68"/>
    <w:qFormat/>
    <w:uiPriority w:val="0"/>
    <w:pPr>
      <w:spacing w:after="120" w:line="480" w:lineRule="auto"/>
      <w:ind w:left="420" w:leftChars="200"/>
    </w:pPr>
    <w:rPr>
      <w:szCs w:val="20"/>
    </w:rPr>
  </w:style>
  <w:style w:type="paragraph" w:styleId="25">
    <w:name w:val="Balloon Text"/>
    <w:basedOn w:val="1"/>
    <w:link w:val="69"/>
    <w:qFormat/>
    <w:uiPriority w:val="0"/>
    <w:rPr>
      <w:kern w:val="0"/>
      <w:sz w:val="18"/>
      <w:szCs w:val="18"/>
    </w:rPr>
  </w:style>
  <w:style w:type="paragraph" w:styleId="26">
    <w:name w:val="footer"/>
    <w:basedOn w:val="1"/>
    <w:link w:val="70"/>
    <w:qFormat/>
    <w:uiPriority w:val="0"/>
    <w:pPr>
      <w:tabs>
        <w:tab w:val="center" w:pos="4153"/>
        <w:tab w:val="right" w:pos="8306"/>
      </w:tabs>
      <w:snapToGrid w:val="0"/>
      <w:jc w:val="left"/>
    </w:pPr>
    <w:rPr>
      <w:kern w:val="0"/>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71"/>
    <w:qFormat/>
    <w:uiPriority w:val="0"/>
    <w:pPr>
      <w:pBdr>
        <w:bottom w:val="single" w:color="auto" w:sz="6" w:space="1"/>
      </w:pBdr>
      <w:tabs>
        <w:tab w:val="center" w:pos="4153"/>
        <w:tab w:val="right" w:pos="8306"/>
      </w:tabs>
      <w:snapToGrid w:val="0"/>
      <w:jc w:val="center"/>
    </w:pPr>
    <w:rPr>
      <w:kern w:val="0"/>
      <w:sz w:val="18"/>
      <w:szCs w:val="18"/>
    </w:rPr>
  </w:style>
  <w:style w:type="paragraph" w:styleId="29">
    <w:name w:val="toc 1"/>
    <w:basedOn w:val="1"/>
    <w:next w:val="1"/>
    <w:qFormat/>
    <w:uiPriority w:val="0"/>
  </w:style>
  <w:style w:type="paragraph" w:styleId="30">
    <w:name w:val="toc 4"/>
    <w:basedOn w:val="1"/>
    <w:next w:val="1"/>
    <w:qFormat/>
    <w:uiPriority w:val="0"/>
    <w:pPr>
      <w:ind w:left="630"/>
      <w:jc w:val="left"/>
    </w:pPr>
    <w:rPr>
      <w:rFonts w:ascii="Calibri" w:hAnsi="Calibri"/>
      <w:sz w:val="18"/>
      <w:szCs w:val="18"/>
    </w:rPr>
  </w:style>
  <w:style w:type="paragraph" w:styleId="31">
    <w:name w:val="index heading"/>
    <w:basedOn w:val="1"/>
    <w:next w:val="32"/>
    <w:qFormat/>
    <w:uiPriority w:val="0"/>
    <w:rPr>
      <w:szCs w:val="20"/>
    </w:rPr>
  </w:style>
  <w:style w:type="paragraph" w:styleId="32">
    <w:name w:val="index 1"/>
    <w:basedOn w:val="1"/>
    <w:next w:val="1"/>
    <w:qFormat/>
    <w:uiPriority w:val="0"/>
    <w:pPr>
      <w:tabs>
        <w:tab w:val="left" w:pos="7740"/>
      </w:tabs>
      <w:jc w:val="center"/>
    </w:pPr>
    <w:rPr>
      <w:rFonts w:ascii="仿宋" w:hAnsi="仿宋" w:eastAsia="仿宋"/>
      <w:b/>
      <w:sz w:val="28"/>
      <w:szCs w:val="28"/>
    </w:rPr>
  </w:style>
  <w:style w:type="paragraph" w:styleId="33">
    <w:name w:val="toc 6"/>
    <w:basedOn w:val="1"/>
    <w:next w:val="1"/>
    <w:qFormat/>
    <w:uiPriority w:val="0"/>
    <w:pPr>
      <w:ind w:left="1050"/>
      <w:jc w:val="left"/>
    </w:pPr>
    <w:rPr>
      <w:rFonts w:ascii="Calibri" w:hAnsi="Calibri"/>
      <w:sz w:val="18"/>
      <w:szCs w:val="18"/>
    </w:rPr>
  </w:style>
  <w:style w:type="paragraph" w:styleId="34">
    <w:name w:val="Body Text Indent 3"/>
    <w:basedOn w:val="1"/>
    <w:link w:val="72"/>
    <w:qFormat/>
    <w:uiPriority w:val="0"/>
    <w:pPr>
      <w:spacing w:line="360" w:lineRule="auto"/>
      <w:ind w:firstLine="420" w:firstLineChars="200"/>
    </w:pPr>
    <w:rPr>
      <w:kern w:val="0"/>
      <w:sz w:val="20"/>
      <w:szCs w:val="20"/>
    </w:rPr>
  </w:style>
  <w:style w:type="paragraph" w:styleId="35">
    <w:name w:val="toc 2"/>
    <w:basedOn w:val="1"/>
    <w:next w:val="1"/>
    <w:qFormat/>
    <w:uiPriority w:val="0"/>
    <w:pPr>
      <w:tabs>
        <w:tab w:val="right" w:leader="dot" w:pos="8302"/>
      </w:tabs>
      <w:jc w:val="left"/>
    </w:pPr>
    <w:rPr>
      <w:rFonts w:ascii="仿宋_GB2312" w:hAnsi="仿宋" w:eastAsia="仿宋_GB2312"/>
      <w:b/>
      <w:smallCaps/>
      <w:kern w:val="0"/>
      <w:szCs w:val="21"/>
    </w:rPr>
  </w:style>
  <w:style w:type="paragraph" w:styleId="36">
    <w:name w:val="toc 9"/>
    <w:basedOn w:val="1"/>
    <w:next w:val="1"/>
    <w:qFormat/>
    <w:uiPriority w:val="0"/>
    <w:pPr>
      <w:ind w:left="1680"/>
      <w:jc w:val="left"/>
    </w:pPr>
    <w:rPr>
      <w:rFonts w:ascii="Calibri" w:hAnsi="Calibri"/>
      <w:sz w:val="18"/>
      <w:szCs w:val="18"/>
    </w:rPr>
  </w:style>
  <w:style w:type="paragraph" w:styleId="37">
    <w:name w:val="Body Text 2"/>
    <w:basedOn w:val="1"/>
    <w:link w:val="73"/>
    <w:qFormat/>
    <w:uiPriority w:val="0"/>
    <w:rPr>
      <w:sz w:val="24"/>
      <w:szCs w:val="20"/>
    </w:rPr>
  </w:style>
  <w:style w:type="paragraph" w:styleId="38">
    <w:name w:val="HTML Preformatted"/>
    <w:basedOn w:val="1"/>
    <w:link w:val="7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Cs w:val="21"/>
    </w:rPr>
  </w:style>
  <w:style w:type="paragraph" w:styleId="39">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0">
    <w:name w:val="Title"/>
    <w:basedOn w:val="1"/>
    <w:link w:val="75"/>
    <w:qFormat/>
    <w:uiPriority w:val="0"/>
    <w:pPr>
      <w:spacing w:before="240" w:after="60"/>
      <w:jc w:val="center"/>
      <w:outlineLvl w:val="0"/>
    </w:pPr>
    <w:rPr>
      <w:rFonts w:ascii="Arial" w:hAnsi="Arial"/>
      <w:b/>
      <w:bCs/>
      <w:kern w:val="0"/>
      <w:sz w:val="32"/>
      <w:szCs w:val="32"/>
    </w:rPr>
  </w:style>
  <w:style w:type="paragraph" w:styleId="41">
    <w:name w:val="annotation subject"/>
    <w:basedOn w:val="15"/>
    <w:next w:val="15"/>
    <w:link w:val="76"/>
    <w:qFormat/>
    <w:uiPriority w:val="0"/>
    <w:rPr>
      <w:b/>
      <w:bCs/>
    </w:rPr>
  </w:style>
  <w:style w:type="paragraph" w:styleId="42">
    <w:name w:val="Body Text First Indent"/>
    <w:basedOn w:val="17"/>
    <w:link w:val="77"/>
    <w:qFormat/>
    <w:uiPriority w:val="0"/>
    <w:pPr>
      <w:spacing w:after="120" w:line="240" w:lineRule="auto"/>
      <w:ind w:firstLine="420" w:firstLineChars="100"/>
    </w:pPr>
    <w:rPr>
      <w:szCs w:val="24"/>
    </w:r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rFonts w:ascii="Tahoma" w:hAnsi="Tahoma" w:eastAsia="宋体" w:cs="Times New Roman"/>
      <w:b/>
      <w:bCs/>
      <w:spacing w:val="10"/>
      <w:sz w:val="24"/>
      <w:lang w:val="en-US" w:eastAsia="zh-CN" w:bidi="ar-SA"/>
    </w:rPr>
  </w:style>
  <w:style w:type="character" w:styleId="47">
    <w:name w:val="page number"/>
    <w:qFormat/>
    <w:uiPriority w:val="0"/>
    <w:rPr>
      <w:rFonts w:ascii="Times New Roman" w:hAnsi="Times New Roman" w:eastAsia="宋体" w:cs="Times New Roman"/>
    </w:rPr>
  </w:style>
  <w:style w:type="character" w:styleId="48">
    <w:name w:val="FollowedHyperlink"/>
    <w:qFormat/>
    <w:uiPriority w:val="0"/>
    <w:rPr>
      <w:rFonts w:ascii="Times New Roman" w:hAnsi="Times New Roman" w:eastAsia="宋体" w:cs="Times New Roman"/>
      <w:color w:val="800080"/>
      <w:u w:val="single"/>
    </w:rPr>
  </w:style>
  <w:style w:type="character" w:styleId="49">
    <w:name w:val="Emphasis"/>
    <w:qFormat/>
    <w:uiPriority w:val="0"/>
    <w:rPr>
      <w:rFonts w:ascii="Times New Roman" w:hAnsi="Times New Roman" w:eastAsia="宋体" w:cs="Times New Roman"/>
      <w:caps/>
      <w:spacing w:val="5"/>
      <w:kern w:val="2"/>
      <w:sz w:val="20"/>
      <w:szCs w:val="20"/>
      <w:lang w:val="en-US" w:eastAsia="zh-CN" w:bidi="ar-SA"/>
    </w:rPr>
  </w:style>
  <w:style w:type="character" w:styleId="50">
    <w:name w:val="Hyperlink"/>
    <w:qFormat/>
    <w:uiPriority w:val="0"/>
    <w:rPr>
      <w:rFonts w:ascii="Times New Roman" w:hAnsi="Times New Roman" w:eastAsia="宋体" w:cs="Times New Roman"/>
      <w:color w:val="0000FF"/>
      <w:u w:val="single"/>
    </w:rPr>
  </w:style>
  <w:style w:type="character" w:styleId="51">
    <w:name w:val="annotation reference"/>
    <w:qFormat/>
    <w:uiPriority w:val="0"/>
    <w:rPr>
      <w:rFonts w:ascii="Times New Roman" w:hAnsi="Times New Roman" w:eastAsia="宋体" w:cs="Times New Roman"/>
      <w:sz w:val="21"/>
      <w:szCs w:val="21"/>
    </w:rPr>
  </w:style>
  <w:style w:type="character" w:customStyle="1" w:styleId="52">
    <w:name w:val="标题 1 Char"/>
    <w:link w:val="2"/>
    <w:qFormat/>
    <w:uiPriority w:val="0"/>
    <w:rPr>
      <w:rFonts w:ascii="Times New Roman" w:hAnsi="Times New Roman" w:eastAsia="宋体" w:cs="Times New Roman"/>
      <w:b/>
      <w:bCs/>
      <w:kern w:val="44"/>
      <w:sz w:val="44"/>
      <w:szCs w:val="44"/>
    </w:rPr>
  </w:style>
  <w:style w:type="character" w:customStyle="1" w:styleId="53">
    <w:name w:val="标题 2 Char"/>
    <w:link w:val="3"/>
    <w:qFormat/>
    <w:uiPriority w:val="0"/>
    <w:rPr>
      <w:rFonts w:ascii="Arial" w:hAnsi="Arial" w:eastAsia="黑体" w:cs="Times New Roman"/>
      <w:b/>
      <w:bCs/>
      <w:sz w:val="32"/>
      <w:szCs w:val="32"/>
    </w:rPr>
  </w:style>
  <w:style w:type="character" w:customStyle="1" w:styleId="54">
    <w:name w:val="标题 3 Char"/>
    <w:link w:val="4"/>
    <w:qFormat/>
    <w:uiPriority w:val="0"/>
    <w:rPr>
      <w:rFonts w:ascii="Times New Roman" w:hAnsi="Times New Roman" w:eastAsia="宋体" w:cs="Times New Roman"/>
      <w:b/>
      <w:bCs/>
      <w:sz w:val="32"/>
      <w:szCs w:val="32"/>
    </w:rPr>
  </w:style>
  <w:style w:type="character" w:customStyle="1" w:styleId="55">
    <w:name w:val="标题 4 Char"/>
    <w:link w:val="5"/>
    <w:qFormat/>
    <w:uiPriority w:val="0"/>
    <w:rPr>
      <w:rFonts w:ascii="Arial" w:hAnsi="Arial" w:eastAsia="黑体" w:cs="Times New Roman"/>
      <w:b/>
      <w:bCs/>
      <w:sz w:val="28"/>
      <w:szCs w:val="28"/>
    </w:rPr>
  </w:style>
  <w:style w:type="character" w:customStyle="1" w:styleId="56">
    <w:name w:val="标题 5 Char"/>
    <w:link w:val="6"/>
    <w:qFormat/>
    <w:uiPriority w:val="0"/>
    <w:rPr>
      <w:rFonts w:ascii="Times New Roman" w:hAnsi="Times New Roman" w:eastAsia="宋体" w:cs="Times New Roman"/>
      <w:b/>
      <w:kern w:val="2"/>
      <w:sz w:val="28"/>
    </w:rPr>
  </w:style>
  <w:style w:type="character" w:customStyle="1" w:styleId="57">
    <w:name w:val="正文缩进 Char"/>
    <w:link w:val="7"/>
    <w:qFormat/>
    <w:uiPriority w:val="0"/>
    <w:rPr>
      <w:rFonts w:ascii="Times New Roman" w:hAnsi="Times New Roman" w:eastAsia="宋体" w:cs="Times New Roman"/>
      <w:szCs w:val="20"/>
    </w:rPr>
  </w:style>
  <w:style w:type="character" w:customStyle="1" w:styleId="58">
    <w:name w:val="标题 6 Char"/>
    <w:link w:val="8"/>
    <w:qFormat/>
    <w:uiPriority w:val="0"/>
    <w:rPr>
      <w:rFonts w:ascii="Arial" w:hAnsi="Arial" w:eastAsia="黑体" w:cs="Times New Roman"/>
      <w:b/>
      <w:kern w:val="2"/>
      <w:sz w:val="24"/>
    </w:rPr>
  </w:style>
  <w:style w:type="character" w:customStyle="1" w:styleId="59">
    <w:name w:val="标题 7 Char"/>
    <w:link w:val="9"/>
    <w:qFormat/>
    <w:uiPriority w:val="0"/>
    <w:rPr>
      <w:rFonts w:ascii="Times New Roman" w:hAnsi="Times New Roman" w:eastAsia="宋体" w:cs="Times New Roman"/>
      <w:b/>
      <w:kern w:val="2"/>
      <w:sz w:val="24"/>
    </w:rPr>
  </w:style>
  <w:style w:type="character" w:customStyle="1" w:styleId="60">
    <w:name w:val="标题 8 Char"/>
    <w:link w:val="10"/>
    <w:qFormat/>
    <w:uiPriority w:val="0"/>
    <w:rPr>
      <w:rFonts w:ascii="Arial" w:hAnsi="Arial" w:eastAsia="黑体" w:cs="Times New Roman"/>
      <w:kern w:val="2"/>
      <w:sz w:val="24"/>
    </w:rPr>
  </w:style>
  <w:style w:type="character" w:customStyle="1" w:styleId="61">
    <w:name w:val="标题 9 Char"/>
    <w:link w:val="11"/>
    <w:qFormat/>
    <w:uiPriority w:val="0"/>
    <w:rPr>
      <w:rFonts w:ascii="Arial" w:hAnsi="Arial" w:eastAsia="黑体" w:cs="Times New Roman"/>
      <w:kern w:val="2"/>
      <w:sz w:val="21"/>
    </w:rPr>
  </w:style>
  <w:style w:type="character" w:customStyle="1" w:styleId="62">
    <w:name w:val="批注文字 Char"/>
    <w:link w:val="15"/>
    <w:qFormat/>
    <w:uiPriority w:val="0"/>
    <w:rPr>
      <w:rFonts w:ascii="Times New Roman" w:hAnsi="Times New Roman" w:eastAsia="宋体" w:cs="Times New Roman"/>
      <w:szCs w:val="24"/>
    </w:rPr>
  </w:style>
  <w:style w:type="character" w:customStyle="1" w:styleId="63">
    <w:name w:val="正文文本 3 Char"/>
    <w:link w:val="16"/>
    <w:qFormat/>
    <w:uiPriority w:val="0"/>
    <w:rPr>
      <w:rFonts w:ascii="Times New Roman" w:hAnsi="Times New Roman" w:eastAsia="宋体" w:cs="Times New Roman"/>
      <w:sz w:val="16"/>
      <w:szCs w:val="16"/>
    </w:rPr>
  </w:style>
  <w:style w:type="character" w:customStyle="1" w:styleId="64">
    <w:name w:val="正文文本 Char"/>
    <w:link w:val="17"/>
    <w:qFormat/>
    <w:uiPriority w:val="99"/>
    <w:rPr>
      <w:rFonts w:ascii="Times New Roman" w:hAnsi="Times New Roman" w:eastAsia="宋体" w:cs="Times New Roman"/>
      <w:szCs w:val="20"/>
    </w:rPr>
  </w:style>
  <w:style w:type="character" w:customStyle="1" w:styleId="65">
    <w:name w:val="正文文本缩进 Char"/>
    <w:link w:val="18"/>
    <w:qFormat/>
    <w:uiPriority w:val="0"/>
    <w:rPr>
      <w:rFonts w:ascii="仿宋_GB2312" w:hAnsi="Times New Roman" w:eastAsia="仿宋_GB2312" w:cs="Times New Roman"/>
      <w:sz w:val="32"/>
      <w:szCs w:val="20"/>
    </w:rPr>
  </w:style>
  <w:style w:type="character" w:customStyle="1" w:styleId="66">
    <w:name w:val="纯文本 Char1"/>
    <w:link w:val="21"/>
    <w:qFormat/>
    <w:uiPriority w:val="0"/>
    <w:rPr>
      <w:rFonts w:ascii="宋体" w:hAnsi="Courier New" w:eastAsia="宋体" w:cs="Courier New"/>
      <w:szCs w:val="21"/>
    </w:rPr>
  </w:style>
  <w:style w:type="character" w:customStyle="1" w:styleId="67">
    <w:name w:val="日期 Char"/>
    <w:link w:val="23"/>
    <w:qFormat/>
    <w:uiPriority w:val="0"/>
    <w:rPr>
      <w:rFonts w:ascii="Times New Roman" w:hAnsi="Times New Roman" w:eastAsia="宋体" w:cs="Times New Roman"/>
      <w:szCs w:val="20"/>
    </w:rPr>
  </w:style>
  <w:style w:type="character" w:customStyle="1" w:styleId="68">
    <w:name w:val="正文文本缩进 2 Char"/>
    <w:link w:val="24"/>
    <w:qFormat/>
    <w:uiPriority w:val="0"/>
    <w:rPr>
      <w:rFonts w:ascii="Times New Roman" w:hAnsi="Times New Roman" w:eastAsia="宋体" w:cs="Times New Roman"/>
      <w:kern w:val="2"/>
      <w:sz w:val="21"/>
    </w:rPr>
  </w:style>
  <w:style w:type="character" w:customStyle="1" w:styleId="69">
    <w:name w:val="批注框文本 Char"/>
    <w:link w:val="25"/>
    <w:qFormat/>
    <w:uiPriority w:val="0"/>
    <w:rPr>
      <w:rFonts w:ascii="Times New Roman" w:hAnsi="Times New Roman" w:eastAsia="宋体" w:cs="Times New Roman"/>
      <w:sz w:val="18"/>
      <w:szCs w:val="18"/>
    </w:rPr>
  </w:style>
  <w:style w:type="character" w:customStyle="1" w:styleId="70">
    <w:name w:val="页脚 Char"/>
    <w:link w:val="26"/>
    <w:qFormat/>
    <w:uiPriority w:val="0"/>
    <w:rPr>
      <w:rFonts w:ascii="Times New Roman" w:hAnsi="Times New Roman" w:eastAsia="宋体" w:cs="Times New Roman"/>
      <w:sz w:val="18"/>
      <w:szCs w:val="18"/>
    </w:rPr>
  </w:style>
  <w:style w:type="character" w:customStyle="1" w:styleId="71">
    <w:name w:val="页眉 Char"/>
    <w:link w:val="28"/>
    <w:qFormat/>
    <w:uiPriority w:val="0"/>
    <w:rPr>
      <w:rFonts w:ascii="Times New Roman" w:hAnsi="Times New Roman" w:eastAsia="宋体" w:cs="Times New Roman"/>
      <w:sz w:val="18"/>
      <w:szCs w:val="18"/>
    </w:rPr>
  </w:style>
  <w:style w:type="character" w:customStyle="1" w:styleId="72">
    <w:name w:val="正文文本缩进 3 Char"/>
    <w:link w:val="34"/>
    <w:qFormat/>
    <w:uiPriority w:val="0"/>
    <w:rPr>
      <w:rFonts w:ascii="Times New Roman" w:hAnsi="Times New Roman" w:eastAsia="宋体" w:cs="Times New Roman"/>
      <w:szCs w:val="20"/>
    </w:rPr>
  </w:style>
  <w:style w:type="character" w:customStyle="1" w:styleId="73">
    <w:name w:val="正文文本 2 Char"/>
    <w:link w:val="37"/>
    <w:qFormat/>
    <w:uiPriority w:val="0"/>
    <w:rPr>
      <w:rFonts w:ascii="Times New Roman" w:hAnsi="Times New Roman" w:eastAsia="宋体" w:cs="Times New Roman"/>
      <w:kern w:val="2"/>
      <w:sz w:val="24"/>
    </w:rPr>
  </w:style>
  <w:style w:type="character" w:customStyle="1" w:styleId="74">
    <w:name w:val="HTML 预设格式 Char"/>
    <w:link w:val="38"/>
    <w:qFormat/>
    <w:uiPriority w:val="0"/>
    <w:rPr>
      <w:rFonts w:ascii="宋体" w:hAnsi="宋体" w:eastAsia="宋体" w:cs="Times New Roman"/>
      <w:color w:val="000000"/>
      <w:sz w:val="21"/>
      <w:szCs w:val="21"/>
    </w:rPr>
  </w:style>
  <w:style w:type="character" w:customStyle="1" w:styleId="75">
    <w:name w:val="标题 Char"/>
    <w:link w:val="40"/>
    <w:qFormat/>
    <w:uiPriority w:val="0"/>
    <w:rPr>
      <w:rFonts w:ascii="Arial" w:hAnsi="Arial" w:eastAsia="宋体" w:cs="Arial"/>
      <w:b/>
      <w:bCs/>
      <w:sz w:val="32"/>
      <w:szCs w:val="32"/>
    </w:rPr>
  </w:style>
  <w:style w:type="character" w:customStyle="1" w:styleId="76">
    <w:name w:val="批注主题 Char"/>
    <w:link w:val="41"/>
    <w:qFormat/>
    <w:uiPriority w:val="0"/>
    <w:rPr>
      <w:rFonts w:ascii="Times New Roman" w:hAnsi="Times New Roman" w:eastAsia="宋体" w:cs="Times New Roman"/>
      <w:b/>
      <w:bCs/>
      <w:szCs w:val="24"/>
    </w:rPr>
  </w:style>
  <w:style w:type="character" w:customStyle="1" w:styleId="77">
    <w:name w:val="正文首行缩进 Char"/>
    <w:link w:val="42"/>
    <w:qFormat/>
    <w:uiPriority w:val="0"/>
    <w:rPr>
      <w:rFonts w:ascii="Times New Roman" w:hAnsi="Times New Roman" w:eastAsia="宋体" w:cs="Times New Roman"/>
      <w:szCs w:val="24"/>
    </w:rPr>
  </w:style>
  <w:style w:type="paragraph" w:customStyle="1" w:styleId="78">
    <w:name w:val="样式1"/>
    <w:basedOn w:val="3"/>
    <w:link w:val="79"/>
    <w:qFormat/>
    <w:uiPriority w:val="0"/>
    <w:pPr>
      <w:keepLines w:val="0"/>
      <w:widowControl/>
      <w:spacing w:before="100" w:beforeAutospacing="1" w:after="100" w:afterAutospacing="1" w:line="240" w:lineRule="auto"/>
      <w:ind w:left="678" w:leftChars="100" w:right="100" w:rightChars="100" w:hanging="578"/>
      <w:jc w:val="left"/>
    </w:pPr>
    <w:rPr>
      <w:rFonts w:ascii="Cambria" w:hAnsi="Cambria" w:eastAsia="宋体"/>
      <w:b w:val="0"/>
      <w:iCs/>
      <w:sz w:val="21"/>
      <w:szCs w:val="28"/>
      <w:lang w:eastAsia="en-US" w:bidi="en-US"/>
    </w:rPr>
  </w:style>
  <w:style w:type="character" w:customStyle="1" w:styleId="79">
    <w:name w:val="样式1 Char"/>
    <w:link w:val="78"/>
    <w:qFormat/>
    <w:uiPriority w:val="0"/>
    <w:rPr>
      <w:rFonts w:ascii="Cambria" w:hAnsi="Cambria" w:eastAsia="宋体" w:cs="Times New Roman"/>
      <w:bCs/>
      <w:iCs/>
      <w:sz w:val="21"/>
      <w:szCs w:val="28"/>
      <w:lang w:eastAsia="en-US" w:bidi="en-US"/>
    </w:rPr>
  </w:style>
  <w:style w:type="character" w:customStyle="1" w:styleId="80">
    <w:name w:val="font61"/>
    <w:qFormat/>
    <w:uiPriority w:val="0"/>
    <w:rPr>
      <w:rFonts w:hint="eastAsia" w:ascii="宋体" w:hAnsi="宋体" w:eastAsia="宋体" w:cs="Times New Roman"/>
      <w:color w:val="000000"/>
      <w:sz w:val="22"/>
      <w:szCs w:val="22"/>
      <w:u w:val="none"/>
    </w:rPr>
  </w:style>
  <w:style w:type="character" w:customStyle="1" w:styleId="81">
    <w:name w:val="Font Style21"/>
    <w:qFormat/>
    <w:uiPriority w:val="0"/>
    <w:rPr>
      <w:rFonts w:ascii="宋体" w:hAnsi="Times New Roman" w:eastAsia="宋体" w:cs="宋体"/>
      <w:sz w:val="22"/>
      <w:szCs w:val="22"/>
    </w:rPr>
  </w:style>
  <w:style w:type="character" w:customStyle="1" w:styleId="82">
    <w:name w:val="font51"/>
    <w:qFormat/>
    <w:uiPriority w:val="0"/>
    <w:rPr>
      <w:rFonts w:hint="default" w:ascii="Arial" w:hAnsi="Arial" w:eastAsia="宋体" w:cs="Arial"/>
      <w:color w:val="000000"/>
      <w:sz w:val="22"/>
      <w:szCs w:val="22"/>
      <w:u w:val="none"/>
    </w:rPr>
  </w:style>
  <w:style w:type="character" w:customStyle="1" w:styleId="83">
    <w:name w:val="列出段落 Char"/>
    <w:link w:val="84"/>
    <w:qFormat/>
    <w:uiPriority w:val="0"/>
    <w:rPr>
      <w:rFonts w:ascii="Calibri" w:hAnsi="Calibri" w:eastAsia="宋体" w:cs="Times New Roman"/>
      <w:kern w:val="2"/>
      <w:sz w:val="21"/>
      <w:szCs w:val="22"/>
    </w:rPr>
  </w:style>
  <w:style w:type="paragraph" w:customStyle="1" w:styleId="84">
    <w:name w:val="列出段落2"/>
    <w:basedOn w:val="1"/>
    <w:link w:val="83"/>
    <w:qFormat/>
    <w:uiPriority w:val="0"/>
    <w:pPr>
      <w:ind w:left="947" w:firstLine="420" w:firstLineChars="200"/>
    </w:pPr>
    <w:rPr>
      <w:rFonts w:ascii="Calibri" w:hAnsi="Calibri"/>
      <w:szCs w:val="22"/>
    </w:rPr>
  </w:style>
  <w:style w:type="character" w:customStyle="1" w:styleId="85">
    <w:name w:val="font41"/>
    <w:qFormat/>
    <w:uiPriority w:val="0"/>
    <w:rPr>
      <w:rFonts w:hint="default" w:ascii="Arial" w:hAnsi="Arial" w:eastAsia="宋体" w:cs="Arial"/>
      <w:color w:val="000000"/>
      <w:sz w:val="22"/>
      <w:szCs w:val="22"/>
      <w:u w:val="none"/>
    </w:rPr>
  </w:style>
  <w:style w:type="character" w:customStyle="1" w:styleId="86">
    <w:name w:val="font81"/>
    <w:qFormat/>
    <w:uiPriority w:val="0"/>
    <w:rPr>
      <w:rFonts w:hint="default" w:ascii="Times New Roman" w:hAnsi="Times New Roman" w:eastAsia="宋体" w:cs="Times New Roman"/>
      <w:color w:val="000000"/>
      <w:sz w:val="22"/>
      <w:szCs w:val="22"/>
      <w:u w:val="none"/>
    </w:rPr>
  </w:style>
  <w:style w:type="character" w:customStyle="1" w:styleId="87">
    <w:name w:val="Font Style15"/>
    <w:qFormat/>
    <w:uiPriority w:val="0"/>
    <w:rPr>
      <w:rFonts w:ascii="黑体" w:hAnsi="黑体" w:eastAsia="黑体" w:cs="黑体"/>
      <w:b/>
      <w:bCs/>
      <w:sz w:val="16"/>
      <w:szCs w:val="16"/>
    </w:rPr>
  </w:style>
  <w:style w:type="character" w:customStyle="1" w:styleId="88">
    <w:name w:val="font71"/>
    <w:qFormat/>
    <w:uiPriority w:val="0"/>
    <w:rPr>
      <w:rFonts w:hint="eastAsia" w:ascii="宋体" w:hAnsi="宋体" w:eastAsia="宋体" w:cs="Times New Roman"/>
      <w:color w:val="000000"/>
      <w:sz w:val="22"/>
      <w:szCs w:val="22"/>
      <w:u w:val="none"/>
    </w:rPr>
  </w:style>
  <w:style w:type="character" w:customStyle="1" w:styleId="89">
    <w:name w:val="fontstyle01"/>
    <w:qFormat/>
    <w:uiPriority w:val="0"/>
    <w:rPr>
      <w:rFonts w:hint="eastAsia" w:ascii="宋体" w:hAnsi="宋体" w:eastAsia="宋体" w:cs="宋体"/>
      <w:color w:val="000000"/>
      <w:sz w:val="22"/>
      <w:szCs w:val="22"/>
    </w:rPr>
  </w:style>
  <w:style w:type="character" w:customStyle="1" w:styleId="90">
    <w:name w:val="font91"/>
    <w:qFormat/>
    <w:uiPriority w:val="0"/>
    <w:rPr>
      <w:rFonts w:hint="eastAsia" w:ascii="宋体" w:hAnsi="宋体" w:eastAsia="宋体" w:cs="Times New Roman"/>
      <w:b/>
      <w:bCs/>
      <w:color w:val="000000"/>
      <w:sz w:val="22"/>
      <w:szCs w:val="22"/>
      <w:u w:val="none"/>
    </w:rPr>
  </w:style>
  <w:style w:type="character" w:customStyle="1" w:styleId="91">
    <w:name w:val="表格文字 Char Char"/>
    <w:link w:val="92"/>
    <w:qFormat/>
    <w:uiPriority w:val="0"/>
    <w:rPr>
      <w:rFonts w:ascii="Times New Roman" w:hAnsi="Times New Roman" w:eastAsia="宋体" w:cs="Times New Roman"/>
      <w:bCs/>
      <w:spacing w:val="10"/>
      <w:sz w:val="24"/>
    </w:rPr>
  </w:style>
  <w:style w:type="paragraph" w:customStyle="1" w:styleId="92">
    <w:name w:val="表格文字"/>
    <w:basedOn w:val="93"/>
    <w:next w:val="1"/>
    <w:link w:val="91"/>
    <w:qFormat/>
    <w:uiPriority w:val="0"/>
    <w:pPr>
      <w:spacing w:before="25" w:after="25"/>
      <w:jc w:val="left"/>
    </w:pPr>
    <w:rPr>
      <w:rFonts w:ascii="Times New Roman" w:hAnsi="Times New Roman"/>
      <w:bCs/>
      <w:spacing w:val="10"/>
      <w:sz w:val="24"/>
      <w:szCs w:val="20"/>
    </w:rPr>
  </w:style>
  <w:style w:type="paragraph" w:customStyle="1" w:styleId="93">
    <w:name w:val="表格文字（两侧对齐）"/>
    <w:basedOn w:val="1"/>
    <w:qFormat/>
    <w:uiPriority w:val="0"/>
    <w:pPr>
      <w:snapToGrid w:val="0"/>
    </w:pPr>
    <w:rPr>
      <w:rFonts w:ascii="Calibri" w:hAnsi="Calibri"/>
      <w:kern w:val="0"/>
      <w:sz w:val="20"/>
    </w:rPr>
  </w:style>
  <w:style w:type="character" w:customStyle="1" w:styleId="94">
    <w:name w:val="正文缩进 字符1"/>
    <w:qFormat/>
    <w:uiPriority w:val="0"/>
    <w:rPr>
      <w:rFonts w:ascii="Times New Roman" w:hAnsi="Times New Roman" w:eastAsia="宋体" w:cs="Times New Roman"/>
      <w:kern w:val="2"/>
      <w:sz w:val="21"/>
      <w:szCs w:val="24"/>
      <w:lang w:val="en-US" w:eastAsia="zh-CN" w:bidi="ar-SA"/>
    </w:rPr>
  </w:style>
  <w:style w:type="character" w:customStyle="1" w:styleId="95">
    <w:name w:val="标题 1 字符"/>
    <w:qFormat/>
    <w:uiPriority w:val="0"/>
    <w:rPr>
      <w:rFonts w:ascii="Times New Roman" w:hAnsi="Times New Roman" w:eastAsia="宋体" w:cs="Times New Roman"/>
      <w:b/>
      <w:bCs/>
      <w:kern w:val="44"/>
      <w:sz w:val="44"/>
      <w:szCs w:val="44"/>
    </w:rPr>
  </w:style>
  <w:style w:type="character" w:customStyle="1" w:styleId="96">
    <w:name w:val="ca-12"/>
    <w:qFormat/>
    <w:uiPriority w:val="0"/>
    <w:rPr>
      <w:rFonts w:ascii="Times New Roman" w:hAnsi="Times New Roman" w:eastAsia="宋体" w:cs="Times New Roman"/>
      <w:kern w:val="2"/>
      <w:sz w:val="24"/>
      <w:szCs w:val="24"/>
      <w:lang w:val="en-US" w:eastAsia="zh-CN" w:bidi="ar-SA"/>
    </w:rPr>
  </w:style>
  <w:style w:type="character" w:customStyle="1" w:styleId="97">
    <w:name w:val="Font Style12"/>
    <w:qFormat/>
    <w:uiPriority w:val="0"/>
    <w:rPr>
      <w:rFonts w:ascii="宋体" w:hAnsi="Times New Roman" w:eastAsia="宋体" w:cs="宋体"/>
      <w:b/>
      <w:bCs/>
      <w:spacing w:val="-10"/>
      <w:sz w:val="22"/>
      <w:szCs w:val="22"/>
    </w:rPr>
  </w:style>
  <w:style w:type="character" w:customStyle="1" w:styleId="98">
    <w:name w:val="No Spacing Char"/>
    <w:link w:val="99"/>
    <w:qFormat/>
    <w:uiPriority w:val="0"/>
    <w:rPr>
      <w:rFonts w:ascii="Calibri" w:hAnsi="Calibri" w:eastAsia="宋体" w:cs="Times New Roman"/>
      <w:sz w:val="24"/>
      <w:lang w:val="en-US" w:eastAsia="zh-CN" w:bidi="ar-SA"/>
    </w:rPr>
  </w:style>
  <w:style w:type="paragraph" w:customStyle="1" w:styleId="99">
    <w:name w:val="无间隔1"/>
    <w:link w:val="98"/>
    <w:qFormat/>
    <w:uiPriority w:val="0"/>
    <w:rPr>
      <w:rFonts w:ascii="Calibri" w:hAnsi="Calibri" w:eastAsia="宋体" w:cs="Times New Roman"/>
      <w:sz w:val="24"/>
      <w:lang w:val="en-US" w:eastAsia="zh-CN" w:bidi="ar-SA"/>
    </w:rPr>
  </w:style>
  <w:style w:type="character" w:customStyle="1" w:styleId="100">
    <w:name w:val="正文缩进 字符"/>
    <w:qFormat/>
    <w:uiPriority w:val="0"/>
    <w:rPr>
      <w:rFonts w:ascii="Times New Roman" w:hAnsi="Times New Roman" w:eastAsia="宋体" w:cs="Times New Roman"/>
      <w:szCs w:val="20"/>
    </w:rPr>
  </w:style>
  <w:style w:type="character" w:customStyle="1" w:styleId="101">
    <w:name w:val="font101"/>
    <w:qFormat/>
    <w:uiPriority w:val="0"/>
    <w:rPr>
      <w:rFonts w:hint="eastAsia" w:ascii="宋体" w:hAnsi="宋体" w:eastAsia="宋体" w:cs="Times New Roman"/>
      <w:b/>
      <w:bCs/>
      <w:color w:val="000000"/>
      <w:sz w:val="22"/>
      <w:szCs w:val="22"/>
      <w:u w:val="none"/>
    </w:rPr>
  </w:style>
  <w:style w:type="character" w:customStyle="1" w:styleId="102">
    <w:name w:val="16"/>
    <w:qFormat/>
    <w:uiPriority w:val="0"/>
    <w:rPr>
      <w:rFonts w:hint="default" w:ascii="Times New Roman" w:hAnsi="Times New Roman" w:eastAsia="宋体" w:cs="Times New Roman"/>
      <w:color w:val="0000FF"/>
      <w:u w:val="single"/>
    </w:rPr>
  </w:style>
  <w:style w:type="character" w:customStyle="1" w:styleId="103">
    <w:name w:val="纯文本 Char"/>
    <w:qFormat/>
    <w:uiPriority w:val="0"/>
    <w:rPr>
      <w:rFonts w:ascii="宋体" w:hAnsi="Courier New" w:eastAsia="宋体" w:cs="Courier New"/>
      <w:szCs w:val="21"/>
    </w:rPr>
  </w:style>
  <w:style w:type="character" w:customStyle="1" w:styleId="104">
    <w:name w:val="正文缩进 Char1"/>
    <w:qFormat/>
    <w:uiPriority w:val="0"/>
    <w:rPr>
      <w:rFonts w:ascii="Times New Roman" w:hAnsi="Times New Roman" w:eastAsia="宋体" w:cs="Times New Roman"/>
      <w:kern w:val="2"/>
      <w:sz w:val="21"/>
      <w:szCs w:val="24"/>
      <w:lang w:val="en-US" w:eastAsia="zh-CN" w:bidi="ar-SA"/>
    </w:rPr>
  </w:style>
  <w:style w:type="character" w:customStyle="1" w:styleId="105">
    <w:name w:val="font21"/>
    <w:qFormat/>
    <w:uiPriority w:val="0"/>
    <w:rPr>
      <w:rFonts w:hint="eastAsia" w:ascii="宋体" w:hAnsi="宋体" w:eastAsia="宋体" w:cs="Times New Roman"/>
      <w:color w:val="000000"/>
      <w:sz w:val="22"/>
      <w:szCs w:val="22"/>
      <w:u w:val="none"/>
    </w:rPr>
  </w:style>
  <w:style w:type="character" w:customStyle="1" w:styleId="106">
    <w:name w:val="font11"/>
    <w:qFormat/>
    <w:uiPriority w:val="0"/>
    <w:rPr>
      <w:rFonts w:hint="default" w:ascii="Times New Roman" w:hAnsi="Times New Roman" w:eastAsia="宋体" w:cs="Times New Roman"/>
      <w:color w:val="000000"/>
      <w:sz w:val="20"/>
      <w:szCs w:val="20"/>
      <w:u w:val="none"/>
    </w:rPr>
  </w:style>
  <w:style w:type="character" w:customStyle="1" w:styleId="107">
    <w:name w:val="Anrede1IhrZeichen"/>
    <w:qFormat/>
    <w:uiPriority w:val="0"/>
    <w:rPr>
      <w:rFonts w:ascii="Arial" w:hAnsi="Arial" w:eastAsia="宋体" w:cs="Times New Roman"/>
      <w:sz w:val="20"/>
    </w:rPr>
  </w:style>
  <w:style w:type="character" w:customStyle="1" w:styleId="108">
    <w:name w:val="font01"/>
    <w:qFormat/>
    <w:uiPriority w:val="0"/>
    <w:rPr>
      <w:rFonts w:hint="eastAsia" w:ascii="宋体" w:hAnsi="宋体" w:eastAsia="宋体" w:cs="宋体"/>
      <w:color w:val="000000"/>
      <w:sz w:val="20"/>
      <w:szCs w:val="20"/>
      <w:u w:val="none"/>
      <w:vertAlign w:val="subscript"/>
    </w:rPr>
  </w:style>
  <w:style w:type="character" w:customStyle="1" w:styleId="109">
    <w:name w:val="rili11"/>
    <w:qFormat/>
    <w:uiPriority w:val="0"/>
    <w:rPr>
      <w:rFonts w:ascii="Times New Roman" w:hAnsi="Times New Roman" w:eastAsia="宋体" w:cs="Times New Roman"/>
      <w:sz w:val="19"/>
      <w:szCs w:val="19"/>
    </w:rPr>
  </w:style>
  <w:style w:type="character" w:customStyle="1" w:styleId="110">
    <w:name w:val="font31"/>
    <w:qFormat/>
    <w:uiPriority w:val="0"/>
    <w:rPr>
      <w:rFonts w:hint="eastAsia" w:ascii="宋体" w:hAnsi="宋体" w:eastAsia="宋体" w:cs="宋体"/>
      <w:color w:val="000000"/>
      <w:sz w:val="20"/>
      <w:szCs w:val="20"/>
      <w:u w:val="none"/>
    </w:rPr>
  </w:style>
  <w:style w:type="paragraph" w:customStyle="1" w:styleId="111">
    <w:name w:val="题注5"/>
    <w:basedOn w:val="1"/>
    <w:next w:val="14"/>
    <w:qFormat/>
    <w:uiPriority w:val="0"/>
    <w:pPr>
      <w:jc w:val="center"/>
    </w:pPr>
    <w:rPr>
      <w:b/>
      <w:color w:val="000000"/>
      <w:sz w:val="24"/>
      <w:szCs w:val="21"/>
    </w:rPr>
  </w:style>
  <w:style w:type="paragraph" w:customStyle="1" w:styleId="112">
    <w:name w:val="正文_0_0"/>
    <w:basedOn w:val="113"/>
    <w:qFormat/>
    <w:uiPriority w:val="0"/>
    <w:rPr>
      <w:rFonts w:ascii="Times New Roman" w:hAnsi="Times New Roman" w:cs="Times New Roman"/>
    </w:rPr>
  </w:style>
  <w:style w:type="paragraph" w:customStyle="1" w:styleId="113">
    <w:name w:val="正文_0"/>
    <w:qFormat/>
    <w:uiPriority w:val="0"/>
    <w:pPr>
      <w:widowControl w:val="0"/>
      <w:jc w:val="both"/>
    </w:pPr>
    <w:rPr>
      <w:rFonts w:ascii="Calibri" w:hAnsi="Calibri" w:eastAsia="宋体" w:cs="Calibri"/>
      <w:kern w:val="2"/>
      <w:sz w:val="21"/>
      <w:szCs w:val="21"/>
      <w:lang w:val="en-US" w:eastAsia="zh-CN" w:bidi="ar-SA"/>
    </w:rPr>
  </w:style>
  <w:style w:type="paragraph" w:customStyle="1" w:styleId="114">
    <w:name w:val="È¡ÀÊ¡ÎÄ¡À¾"/>
    <w:basedOn w:val="1"/>
    <w:qFormat/>
    <w:uiPriority w:val="0"/>
    <w:pPr>
      <w:widowControl/>
      <w:overflowPunct w:val="0"/>
      <w:autoSpaceDE w:val="0"/>
      <w:autoSpaceDN w:val="0"/>
      <w:adjustRightInd w:val="0"/>
      <w:jc w:val="left"/>
    </w:pPr>
    <w:rPr>
      <w:kern w:val="0"/>
      <w:sz w:val="24"/>
      <w:szCs w:val="20"/>
    </w:rPr>
  </w:style>
  <w:style w:type="paragraph" w:customStyle="1" w:styleId="115">
    <w:name w:val="正文-标准"/>
    <w:basedOn w:val="1"/>
    <w:qFormat/>
    <w:uiPriority w:val="0"/>
    <w:pPr>
      <w:autoSpaceDE w:val="0"/>
      <w:autoSpaceDN w:val="0"/>
      <w:adjustRightInd w:val="0"/>
      <w:spacing w:line="360" w:lineRule="exact"/>
      <w:jc w:val="left"/>
    </w:pPr>
    <w:rPr>
      <w:kern w:val="21"/>
      <w:szCs w:val="20"/>
    </w:rPr>
  </w:style>
  <w:style w:type="paragraph" w:customStyle="1" w:styleId="116">
    <w:name w:val="Char Char1"/>
    <w:basedOn w:val="1"/>
    <w:qFormat/>
    <w:uiPriority w:val="0"/>
    <w:rPr>
      <w:rFonts w:ascii="宋体" w:hAnsi="宋体"/>
      <w:b/>
      <w:sz w:val="28"/>
      <w:szCs w:val="28"/>
    </w:rPr>
  </w:style>
  <w:style w:type="paragraph" w:customStyle="1" w:styleId="11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18">
    <w:name w:val="List Paragraph2"/>
    <w:basedOn w:val="1"/>
    <w:qFormat/>
    <w:uiPriority w:val="0"/>
    <w:pPr>
      <w:ind w:firstLine="420" w:firstLineChars="200"/>
    </w:pPr>
    <w:rPr>
      <w:szCs w:val="21"/>
    </w:rPr>
  </w:style>
  <w:style w:type="paragraph" w:customStyle="1" w:styleId="119">
    <w:name w:val="Pa10"/>
    <w:basedOn w:val="120"/>
    <w:next w:val="120"/>
    <w:qFormat/>
    <w:uiPriority w:val="0"/>
    <w:pPr>
      <w:spacing w:line="161" w:lineRule="atLeast"/>
    </w:pPr>
    <w:rPr>
      <w:rFonts w:ascii="Times New Roman" w:hAnsi="Times New Roman" w:cs="Times New Roman"/>
      <w:color w:val="auto"/>
    </w:rPr>
  </w:style>
  <w:style w:type="paragraph" w:customStyle="1" w:styleId="120">
    <w:name w:val="Default"/>
    <w:qFormat/>
    <w:uiPriority w:val="0"/>
    <w:pPr>
      <w:widowControl w:val="0"/>
      <w:autoSpaceDE w:val="0"/>
      <w:autoSpaceDN w:val="0"/>
      <w:adjustRightInd w:val="0"/>
    </w:pPr>
    <w:rPr>
      <w:rFonts w:ascii="Akzidenz Grotesk BQ" w:hAnsi="Akzidenz Grotesk BQ" w:eastAsia="宋体" w:cs="Akzidenz Grotesk BQ"/>
      <w:color w:val="000000"/>
      <w:sz w:val="24"/>
      <w:szCs w:val="24"/>
      <w:lang w:val="en-US" w:eastAsia="zh-CN" w:bidi="ar-SA"/>
    </w:rPr>
  </w:style>
  <w:style w:type="paragraph" w:customStyle="1" w:styleId="121">
    <w:name w:val="列出段落3"/>
    <w:basedOn w:val="1"/>
    <w:qFormat/>
    <w:uiPriority w:val="0"/>
    <w:pPr>
      <w:ind w:firstLine="420" w:firstLineChars="200"/>
    </w:pPr>
    <w:rPr>
      <w:rFonts w:ascii="Calibri" w:hAnsi="Calibri"/>
      <w:szCs w:val="22"/>
    </w:rPr>
  </w:style>
  <w:style w:type="paragraph" w:customStyle="1" w:styleId="122">
    <w:name w:val="BodyText"/>
    <w:basedOn w:val="1"/>
    <w:qFormat/>
    <w:uiPriority w:val="0"/>
    <w:pPr>
      <w:spacing w:line="360" w:lineRule="auto"/>
    </w:pPr>
  </w:style>
  <w:style w:type="paragraph" w:customStyle="1" w:styleId="123">
    <w:name w:val="List Paragraph1"/>
    <w:basedOn w:val="1"/>
    <w:qFormat/>
    <w:uiPriority w:val="0"/>
    <w:pPr>
      <w:ind w:firstLine="420" w:firstLineChars="200"/>
    </w:pPr>
    <w:rPr>
      <w:szCs w:val="20"/>
    </w:rPr>
  </w:style>
  <w:style w:type="paragraph" w:customStyle="1" w:styleId="124">
    <w:name w:val="Standard o abs"/>
    <w:basedOn w:val="1"/>
    <w:qFormat/>
    <w:uiPriority w:val="0"/>
    <w:pPr>
      <w:tabs>
        <w:tab w:val="left" w:pos="2835"/>
        <w:tab w:val="left" w:pos="3119"/>
        <w:tab w:val="left" w:pos="3402"/>
        <w:tab w:val="left" w:pos="3686"/>
        <w:tab w:val="left" w:pos="3969"/>
        <w:tab w:val="left" w:pos="4253"/>
      </w:tabs>
    </w:pPr>
    <w:rPr>
      <w:rFonts w:ascii="等线" w:hAnsi="等线" w:eastAsia="等线"/>
      <w:szCs w:val="22"/>
    </w:rPr>
  </w:style>
  <w:style w:type="paragraph" w:customStyle="1" w:styleId="125">
    <w:name w:val="办公自动化专用标题"/>
    <w:basedOn w:val="40"/>
    <w:qFormat/>
    <w:uiPriority w:val="0"/>
    <w:pPr>
      <w:spacing w:line="560" w:lineRule="atLeast"/>
    </w:pPr>
    <w:rPr>
      <w:rFonts w:ascii="宋体" w:hAnsi="Times New Roman"/>
      <w:bCs w:val="0"/>
      <w:sz w:val="44"/>
      <w:szCs w:val="20"/>
    </w:rPr>
  </w:style>
  <w:style w:type="paragraph" w:customStyle="1" w:styleId="12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表项"/>
    <w:next w:val="1"/>
    <w:qFormat/>
    <w:uiPriority w:val="0"/>
    <w:pPr>
      <w:keepNext/>
      <w:spacing w:line="300" w:lineRule="auto"/>
      <w:jc w:val="center"/>
    </w:pPr>
    <w:rPr>
      <w:rFonts w:ascii="Arial" w:hAnsi="Arial" w:eastAsia="黑体" w:cs="Times New Roman"/>
      <w:sz w:val="21"/>
      <w:lang w:val="en-US" w:eastAsia="zh-CN" w:bidi="ar-SA"/>
    </w:rPr>
  </w:style>
  <w:style w:type="paragraph" w:customStyle="1" w:styleId="128">
    <w:name w:val="Char Char2 Char"/>
    <w:basedOn w:val="1"/>
    <w:qFormat/>
    <w:uiPriority w:val="0"/>
    <w:rPr>
      <w:rFonts w:ascii="宋体" w:hAnsi="宋体"/>
      <w:b/>
      <w:sz w:val="28"/>
      <w:szCs w:val="28"/>
    </w:rPr>
  </w:style>
  <w:style w:type="paragraph" w:customStyle="1" w:styleId="129">
    <w:name w:val="表格"/>
    <w:basedOn w:val="1"/>
    <w:qFormat/>
    <w:uiPriority w:val="0"/>
    <w:pPr>
      <w:spacing w:line="400" w:lineRule="exact"/>
    </w:pPr>
    <w:rPr>
      <w:sz w:val="24"/>
    </w:rPr>
  </w:style>
  <w:style w:type="paragraph" w:customStyle="1" w:styleId="130">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1">
    <w:name w:val="样式"/>
    <w:basedOn w:val="1"/>
    <w:qFormat/>
    <w:uiPriority w:val="0"/>
    <w:pPr>
      <w:ind w:left="720"/>
    </w:pPr>
    <w:rPr>
      <w:szCs w:val="21"/>
    </w:rPr>
  </w:style>
  <w:style w:type="paragraph" w:customStyle="1" w:styleId="132">
    <w:name w:val="题注4"/>
    <w:basedOn w:val="1"/>
    <w:next w:val="14"/>
    <w:qFormat/>
    <w:uiPriority w:val="0"/>
    <w:pPr>
      <w:ind w:left="-132" w:leftChars="-64" w:right="-105" w:rightChars="-50" w:hanging="2"/>
      <w:jc w:val="center"/>
    </w:pPr>
    <w:rPr>
      <w:b/>
      <w:color w:val="FF0000"/>
      <w:szCs w:val="21"/>
    </w:rPr>
  </w:style>
  <w:style w:type="paragraph" w:customStyle="1" w:styleId="133">
    <w:name w:val="正文表标题"/>
    <w:next w:val="1"/>
    <w:qFormat/>
    <w:uiPriority w:val="0"/>
    <w:pPr>
      <w:numPr>
        <w:ilvl w:val="0"/>
        <w:numId w:val="2"/>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4">
    <w:name w:val="Char Char Char"/>
    <w:basedOn w:val="1"/>
    <w:qFormat/>
    <w:uiPriority w:val="0"/>
    <w:rPr>
      <w:rFonts w:ascii="Tahoma" w:hAnsi="Tahoma"/>
      <w:sz w:val="24"/>
      <w:szCs w:val="20"/>
    </w:rPr>
  </w:style>
  <w:style w:type="paragraph" w:customStyle="1" w:styleId="135">
    <w:name w:val="正文_2"/>
    <w:next w:val="136"/>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136">
    <w:name w:val="正文缩进1"/>
    <w:basedOn w:val="135"/>
    <w:next w:val="120"/>
    <w:qFormat/>
    <w:uiPriority w:val="0"/>
    <w:pPr>
      <w:autoSpaceDE w:val="0"/>
      <w:autoSpaceDN w:val="0"/>
      <w:adjustRightInd w:val="0"/>
      <w:ind w:firstLine="420"/>
      <w:jc w:val="left"/>
    </w:pPr>
    <w:rPr>
      <w:rFonts w:ascii="宋体" w:cs="Times New Roman"/>
      <w:kern w:val="0"/>
      <w:sz w:val="24"/>
      <w:szCs w:val="20"/>
    </w:rPr>
  </w:style>
  <w:style w:type="paragraph" w:customStyle="1" w:styleId="137">
    <w:name w:val="xl35"/>
    <w:basedOn w:val="1"/>
    <w:qFormat/>
    <w:uiPriority w:val="0"/>
    <w:pPr>
      <w:widowControl/>
      <w:spacing w:before="100" w:beforeAutospacing="1" w:after="100" w:afterAutospacing="1"/>
      <w:jc w:val="right"/>
      <w:textAlignment w:val="center"/>
    </w:pPr>
    <w:rPr>
      <w:rFonts w:ascii="宋体" w:hAnsi="宋体"/>
      <w:kern w:val="0"/>
      <w:sz w:val="18"/>
      <w:szCs w:val="18"/>
    </w:rPr>
  </w:style>
  <w:style w:type="paragraph" w:customStyle="1" w:styleId="138">
    <w:name w:val="p15"/>
    <w:basedOn w:val="1"/>
    <w:qFormat/>
    <w:uiPriority w:val="0"/>
    <w:pPr>
      <w:widowControl/>
      <w:ind w:firstLine="420"/>
    </w:pPr>
    <w:rPr>
      <w:rFonts w:ascii="Calibri" w:hAnsi="Calibri" w:cs="宋体"/>
      <w:kern w:val="0"/>
      <w:szCs w:val="21"/>
    </w:rPr>
  </w:style>
  <w:style w:type="paragraph" w:customStyle="1" w:styleId="139">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styleId="141">
    <w:name w:val="No Spacing"/>
    <w:qFormat/>
    <w:uiPriority w:val="0"/>
    <w:rPr>
      <w:rFonts w:ascii="Cambria" w:hAnsi="Cambria" w:eastAsia="MS Mincho" w:cs="Times New Roman"/>
      <w:sz w:val="24"/>
      <w:szCs w:val="24"/>
      <w:lang w:val="en-US" w:eastAsia="en-US" w:bidi="ar-SA"/>
    </w:rPr>
  </w:style>
  <w:style w:type="paragraph" w:customStyle="1" w:styleId="142">
    <w:name w:val="Zchn Zchn"/>
    <w:basedOn w:val="1"/>
    <w:qFormat/>
    <w:uiPriority w:val="0"/>
    <w:rPr>
      <w:rFonts w:ascii="Tahoma" w:hAnsi="Tahoma"/>
      <w:sz w:val="24"/>
      <w:szCs w:val="20"/>
    </w:rPr>
  </w:style>
  <w:style w:type="paragraph" w:customStyle="1" w:styleId="143">
    <w:name w:val="Zchn Zchn11"/>
    <w:basedOn w:val="1"/>
    <w:qFormat/>
    <w:uiPriority w:val="0"/>
    <w:rPr>
      <w:rFonts w:ascii="Tahoma" w:hAnsi="Tahoma"/>
      <w:sz w:val="24"/>
      <w:szCs w:val="20"/>
    </w:rPr>
  </w:style>
  <w:style w:type="paragraph" w:customStyle="1" w:styleId="144">
    <w:name w:val="Char Char4"/>
    <w:basedOn w:val="1"/>
    <w:qFormat/>
    <w:uiPriority w:val="0"/>
    <w:pPr>
      <w:tabs>
        <w:tab w:val="left" w:pos="360"/>
      </w:tabs>
    </w:pPr>
    <w:rPr>
      <w:sz w:val="24"/>
    </w:rPr>
  </w:style>
  <w:style w:type="paragraph" w:customStyle="1" w:styleId="145">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46">
    <w:name w:val="列出段落1"/>
    <w:basedOn w:val="1"/>
    <w:qFormat/>
    <w:uiPriority w:val="0"/>
    <w:pPr>
      <w:ind w:firstLine="420" w:firstLineChars="200"/>
    </w:pPr>
    <w:rPr>
      <w:rFonts w:ascii="Calibri" w:hAnsi="Calibri"/>
      <w:szCs w:val="22"/>
    </w:rPr>
  </w:style>
  <w:style w:type="paragraph" w:customStyle="1" w:styleId="147">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paragraph" w:customStyle="1" w:styleId="148">
    <w:name w:val="Pa9"/>
    <w:basedOn w:val="120"/>
    <w:next w:val="120"/>
    <w:qFormat/>
    <w:uiPriority w:val="0"/>
    <w:pPr>
      <w:spacing w:before="120" w:line="161" w:lineRule="atLeast"/>
    </w:pPr>
    <w:rPr>
      <w:rFonts w:ascii="Times New Roman" w:hAnsi="Times New Roman" w:cs="Times New Roman"/>
      <w:color w:val="auto"/>
    </w:rPr>
  </w:style>
  <w:style w:type="paragraph" w:customStyle="1" w:styleId="149">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0">
    <w:name w:val="yiv1649619028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51">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2">
    <w:name w:val="_Style 2"/>
    <w:basedOn w:val="1"/>
    <w:qFormat/>
    <w:uiPriority w:val="0"/>
    <w:pPr>
      <w:ind w:firstLine="420" w:firstLineChars="200"/>
    </w:pPr>
    <w:rPr>
      <w:rFonts w:ascii="Calibri" w:hAnsi="Calibri"/>
    </w:rPr>
  </w:style>
  <w:style w:type="paragraph" w:styleId="153">
    <w:name w:val="List Paragraph"/>
    <w:basedOn w:val="1"/>
    <w:qFormat/>
    <w:uiPriority w:val="0"/>
    <w:pPr>
      <w:ind w:firstLine="420" w:firstLineChars="200"/>
    </w:pPr>
    <w:rPr>
      <w:rFonts w:ascii="Calibri" w:hAnsi="Calibri"/>
      <w:szCs w:val="22"/>
    </w:rPr>
  </w:style>
  <w:style w:type="paragraph" w:customStyle="1" w:styleId="154">
    <w:name w:val="Zchn Zchn1"/>
    <w:basedOn w:val="1"/>
    <w:qFormat/>
    <w:uiPriority w:val="0"/>
    <w:rPr>
      <w:rFonts w:ascii="Tahoma" w:hAnsi="Tahoma" w:cs="Tahoma"/>
      <w:sz w:val="24"/>
    </w:rPr>
  </w:style>
  <w:style w:type="paragraph" w:customStyle="1" w:styleId="155">
    <w:name w:val="10 f"/>
    <w:basedOn w:val="1"/>
    <w:qFormat/>
    <w:uiPriority w:val="0"/>
    <w:pPr>
      <w:tabs>
        <w:tab w:val="left" w:pos="2835"/>
        <w:tab w:val="left" w:pos="3119"/>
        <w:tab w:val="left" w:pos="3402"/>
        <w:tab w:val="left" w:pos="3686"/>
        <w:tab w:val="left" w:pos="3969"/>
        <w:tab w:val="left" w:pos="4253"/>
      </w:tabs>
    </w:pPr>
    <w:rPr>
      <w:rFonts w:ascii="等线" w:hAnsi="等线" w:eastAsia="等线"/>
      <w:b/>
      <w:szCs w:val="22"/>
    </w:rPr>
  </w:style>
  <w:style w:type="paragraph" w:customStyle="1" w:styleId="156">
    <w:name w:val="正常"/>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
    <w:name w:val="Char Char Char Char Char Char Char"/>
    <w:basedOn w:val="1"/>
    <w:qFormat/>
    <w:uiPriority w:val="0"/>
    <w:pPr>
      <w:tabs>
        <w:tab w:val="left" w:pos="425"/>
      </w:tabs>
      <w:ind w:left="425" w:hanging="425"/>
    </w:pPr>
    <w:rPr>
      <w:rFonts w:eastAsia="仿宋_GB2312"/>
      <w:kern w:val="24"/>
      <w:sz w:val="24"/>
    </w:rPr>
  </w:style>
  <w:style w:type="paragraph" w:customStyle="1" w:styleId="158">
    <w:name w:val="_Style 157"/>
    <w:qFormat/>
    <w:uiPriority w:val="0"/>
    <w:rPr>
      <w:rFonts w:ascii="Times New Roman" w:hAnsi="Times New Roman" w:eastAsia="宋体" w:cs="Times New Roman"/>
      <w:kern w:val="2"/>
      <w:sz w:val="21"/>
      <w:szCs w:val="24"/>
      <w:lang w:val="en-US" w:eastAsia="zh-CN" w:bidi="ar-SA"/>
    </w:rPr>
  </w:style>
  <w:style w:type="paragraph" w:customStyle="1" w:styleId="159">
    <w:name w:val="默认段落字体 Para Char"/>
    <w:basedOn w:val="1"/>
    <w:qFormat/>
    <w:uiPriority w:val="0"/>
    <w:rPr>
      <w:rFonts w:ascii="宋体" w:hAnsi="宋体"/>
      <w:b/>
      <w:sz w:val="28"/>
      <w:szCs w:val="28"/>
    </w:rPr>
  </w:style>
  <w:style w:type="paragraph" w:customStyle="1" w:styleId="160">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1">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16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paragraph" w:customStyle="1" w:styleId="163">
    <w:name w:val="正文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4">
    <w:name w:val="列表段落1"/>
    <w:qFormat/>
    <w:uiPriority w:val="0"/>
    <w:pPr>
      <w:widowControl w:val="0"/>
      <w:ind w:firstLine="420" w:firstLineChars="20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jpe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GMGIT</Company>
  <Pages>74</Pages>
  <Words>25891</Words>
  <Characters>27590</Characters>
  <Lines>1</Lines>
  <Paragraphs>1</Paragraphs>
  <TotalTime>71</TotalTime>
  <ScaleCrop>false</ScaleCrop>
  <LinksUpToDate>false</LinksUpToDate>
  <CharactersWithSpaces>28265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2023-03-28T01:59:00Z</dcterms:created>
  <dc:creator>dengzihua</dc:creator>
  <cp:lastModifiedBy>Top</cp:lastModifiedBy>
  <cp:lastPrinted>2020-04-08T08:37:00Z</cp:lastPrinted>
  <dcterms:modified xsi:type="dcterms:W3CDTF">2025-03-06T02:07:48Z</dcterms:modified>
  <dc:title>_x0001_</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68D6AEB964844A5CB75EF1DCC26818AE_13</vt:lpwstr>
  </property>
  <property fmtid="{D5CDD505-2E9C-101B-9397-08002B2CF9AE}" pid="4" name="KSOTemplateDocerSaveRecord">
    <vt:lpwstr>eyJoZGlkIjoiMzQwMjMzMzRmMDg4N2UzODQ0YTZiNThjZmI5NDQ4NGMiLCJ1c2VySWQiOiI0NDA5NTUzNjEifQ==</vt:lpwstr>
  </property>
</Properties>
</file>