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440606-2025-03106</w:t>
      </w:r>
    </w:p>
    <w:p>
      <w:pPr>
        <w:pStyle w:val="null3"/>
        <w:jc w:val="center"/>
        <w:outlineLvl w:val="3"/>
      </w:pPr>
      <w:r>
        <w:rPr>
          <w:sz w:val="24"/>
          <w:b/>
        </w:rPr>
        <w:t>采购项目编号：</w:t>
      </w:r>
      <w:r>
        <w:rPr>
          <w:sz w:val="24"/>
          <w:b/>
        </w:rPr>
        <w:t>JF2025（SD）WZ0101</w:t>
      </w:r>
    </w:p>
    <w:p>
      <w:pPr>
        <w:pStyle w:val="null3"/>
        <w:jc w:val="center"/>
        <w:outlineLvl w:val="3"/>
      </w:pPr>
      <w:r>
        <w:rPr>
          <w:sz w:val="24"/>
          <w:b/>
        </w:rPr>
        <w:t>项目名称：</w:t>
      </w:r>
      <w:r>
        <w:rPr>
          <w:sz w:val="24"/>
          <w:b/>
        </w:rPr>
        <w:t>广州中医药大学顺德医院采购影像设备一批</w:t>
      </w:r>
    </w:p>
    <w:p>
      <w:pPr>
        <w:pStyle w:val="null3"/>
        <w:jc w:val="center"/>
        <w:outlineLvl w:val="3"/>
      </w:pPr>
      <w:r>
        <w:rPr>
          <w:sz w:val="24"/>
          <w:b/>
        </w:rPr>
        <w:t>采购人：</w:t>
      </w:r>
      <w:r>
        <w:rPr>
          <w:sz w:val="24"/>
          <w:b/>
        </w:rPr>
        <w:t>广州中医药大学顺德医院（佛山市顺德区中医院）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广州中医药大学顺德医院（佛山市顺德区中医院）</w:t>
      </w:r>
      <w:r>
        <w:rPr/>
        <w:t>的委托，采用</w:t>
      </w:r>
      <w:r>
        <w:rPr/>
        <w:t>公开招标</w:t>
      </w:r>
      <w:r>
        <w:rPr/>
        <w:t>方式组织采购</w:t>
      </w:r>
      <w:r>
        <w:rPr/>
        <w:t>广州中医药大学顺德医院采购影像设备一批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广州中医药大学顺德医院采购影像设备一批</w:t>
      </w:r>
    </w:p>
    <w:p>
      <w:pPr>
        <w:pStyle w:val="null3"/>
        <w:ind w:firstLine="480"/>
      </w:pPr>
      <w:r>
        <w:rPr/>
        <w:t>采购计划编号：</w:t>
      </w:r>
      <w:r>
        <w:rPr/>
        <w:t>440606-2025-03106</w:t>
      </w:r>
    </w:p>
    <w:p>
      <w:pPr>
        <w:pStyle w:val="null3"/>
        <w:ind w:firstLine="480"/>
      </w:pPr>
      <w:r>
        <w:rPr/>
        <w:t>采购项目编号：</w:t>
      </w:r>
      <w:r>
        <w:rPr/>
        <w:t>JF2025（SD）WZ0101</w:t>
      </w:r>
    </w:p>
    <w:p>
      <w:pPr>
        <w:pStyle w:val="null3"/>
        <w:ind w:firstLine="480"/>
      </w:pPr>
      <w:r>
        <w:rPr/>
        <w:t>采购方式：</w:t>
      </w:r>
      <w:r>
        <w:rPr/>
        <w:t>公开招标</w:t>
      </w:r>
    </w:p>
    <w:p>
      <w:pPr>
        <w:pStyle w:val="null3"/>
        <w:ind w:firstLine="480"/>
      </w:pPr>
      <w:r>
        <w:rPr/>
        <w:t>预算金额：</w:t>
      </w:r>
      <w:r>
        <w:rPr/>
        <w:t>6,400,000.00</w:t>
      </w:r>
      <w:r>
        <w:rPr/>
        <w:t>元</w:t>
      </w:r>
    </w:p>
    <w:p>
      <w:pPr>
        <w:pStyle w:val="null3"/>
        <w:outlineLvl w:val="3"/>
      </w:pPr>
      <w:r>
        <w:rPr>
          <w:sz w:val="24"/>
          <w:b/>
        </w:rPr>
        <w:t>2.项目内容及需求情况（采购项目技术规格、参数及要求）</w:t>
      </w:r>
    </w:p>
    <w:p>
      <w:pPr>
        <w:pStyle w:val="null3"/>
      </w:pPr>
      <w:r>
        <w:rPr/>
        <w:t>采购包1(X射线计算机体层摄影设备（CT）):</w:t>
      </w:r>
    </w:p>
    <w:p>
      <w:pPr>
        <w:pStyle w:val="null3"/>
      </w:pPr>
      <w:r>
        <w:rPr/>
        <w:t>采购包预算金额：5,500,000.00元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X射线计算机体层摄影设备（CT）</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合同履行期限：签订合同后，中标供应商收到采购人通知发货之日起30天内完成安装、调试并交付使用。</w:t>
      </w:r>
    </w:p>
    <w:p>
      <w:pPr>
        <w:pStyle w:val="null3"/>
      </w:pPr>
      <w:r>
        <w:rPr/>
        <w:t>采购包2(口腔颌面锥形束CT):</w:t>
      </w:r>
    </w:p>
    <w:p>
      <w:pPr>
        <w:pStyle w:val="null3"/>
      </w:pPr>
      <w:r>
        <w:rPr/>
        <w:t>采购包预算金额：900,000.00元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 X 线诊断设备</w:t>
            </w:r>
          </w:p>
        </w:tc>
        <w:tc>
          <w:tcPr>
            <w:tcW w:type="dxa" w:w="2136"/>
          </w:tcPr>
          <w:p>
            <w:pPr>
              <w:pStyle w:val="null3"/>
            </w:pPr>
            <w:r>
              <w:rPr/>
              <w:t>口腔颌面锥形束CT</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合同履行期限：签订合同后，中标供应商收到采购人通知发货之日起30天内完成安装、调试并交付使用。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1）具有独立承担民事责任的能力：在中华人民共和国境内注册的具有独立承担民事责任能力的法人或其他组织（提供营业执照等证明文件）。</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采购包1（X射线计算机体层摄影设备（CT））：</w:t>
      </w:r>
      <w:r>
        <w:rPr/>
        <w:t>不属于专门面向中小企业采购的采购包。</w:t>
      </w:r>
    </w:p>
    <w:p>
      <w:pPr>
        <w:pStyle w:val="null3"/>
        <w:jc w:val="left"/>
      </w:pPr>
      <w:r>
        <w:rPr/>
        <w:t>采购包2（口腔颌面锥形束CT）：</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采购包1（X射线计算机体层摄影设备（CT））：</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5)具备医疗器械经营许可证（如投标人为代理经销商）或医疗器械生产许可证（如投标人为制造商）。（如国家另有规定，则适用其规定）</w:t>
      </w:r>
    </w:p>
    <w:p>
      <w:pPr>
        <w:pStyle w:val="null3"/>
      </w:pPr>
      <w:r>
        <w:rPr/>
        <w:t>6)投标人具备有效的辐射安全许可证。</w:t>
      </w:r>
    </w:p>
    <w:p>
      <w:pPr>
        <w:pStyle w:val="null3"/>
      </w:pPr>
      <w:r>
        <w:rPr/>
        <w:t>采购包2（口腔颌面锥形束CT）：</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5)具备医疗器械经营许可证（如投标人为代理经销商）或医疗器械生产许可证（如投标人为制造商）。（如国家另有规定，则适用其规定）</w:t>
      </w:r>
    </w:p>
    <w:p>
      <w:pPr>
        <w:pStyle w:val="null3"/>
      </w:pPr>
      <w:r>
        <w:rPr/>
        <w:t>6)投标人具备有效的辐射安全许可证。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广州中医药大学顺德医院（佛山市顺德区中医院）</w:t>
      </w:r>
    </w:p>
    <w:p>
      <w:pPr>
        <w:pStyle w:val="null3"/>
        <w:ind w:firstLine="480"/>
      </w:pPr>
      <w:r>
        <w:rPr/>
        <w:t xml:space="preserve"> 地址：</w:t>
      </w:r>
      <w:r>
        <w:rPr/>
        <w:t>顺德区金沙大道12号</w:t>
      </w:r>
    </w:p>
    <w:p>
      <w:pPr>
        <w:pStyle w:val="null3"/>
        <w:ind w:firstLine="480"/>
      </w:pPr>
      <w:r>
        <w:rPr/>
        <w:t xml:space="preserve"> 联系方式：</w:t>
      </w:r>
      <w:r>
        <w:rPr/>
        <w:t>0757-22322502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020-37860561/020-37860569</w:t>
      </w:r>
    </w:p>
    <w:p>
      <w:pPr>
        <w:pStyle w:val="null3"/>
        <w:outlineLvl w:val="3"/>
      </w:pPr>
      <w:r>
        <w:rPr>
          <w:sz w:val="24"/>
          <w:b/>
        </w:rPr>
        <w:t xml:space="preserve"> 3.项目联系方式</w:t>
      </w:r>
    </w:p>
    <w:p>
      <w:pPr>
        <w:pStyle w:val="null3"/>
        <w:ind w:firstLine="480"/>
      </w:pPr>
      <w:r>
        <w:rPr/>
        <w:t xml:space="preserve"> 项目联系人：</w:t>
      </w:r>
      <w:r>
        <w:rPr/>
        <w:t>陈彦羽、章艳娇</w:t>
      </w:r>
    </w:p>
    <w:p>
      <w:pPr>
        <w:pStyle w:val="null3"/>
        <w:ind w:firstLine="480"/>
      </w:pPr>
      <w:r>
        <w:rPr/>
        <w:t xml:space="preserve"> 电话：</w:t>
      </w:r>
      <w:r>
        <w:rPr/>
        <w:t>020-37860561/020-37860569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646"/>
        <w:gridCol w:w="3002"/>
        <w:gridCol w:w="975"/>
        <w:gridCol w:w="1238"/>
        <w:gridCol w:w="1396"/>
        <w:gridCol w:w="1045"/>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包组</w:t>
            </w:r>
          </w:p>
        </w:tc>
        <w:tc>
          <w:tcPr>
            <w:tcW w:type="dxa" w:w="3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数量（套）</w:t>
            </w:r>
          </w:p>
        </w:tc>
        <w:tc>
          <w:tcPr>
            <w:tcW w:type="dxa" w:w="1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总价预算</w:t>
            </w:r>
          </w:p>
          <w:p>
            <w:pPr>
              <w:pStyle w:val="null3"/>
              <w:jc w:val="center"/>
            </w:pPr>
            <w:r>
              <w:rPr>
                <w:sz w:val="21"/>
                <w:b/>
                <w:color w:val="000000"/>
              </w:rPr>
              <w:t>（万元）</w:t>
            </w:r>
          </w:p>
        </w:tc>
        <w:tc>
          <w:tcPr>
            <w:tcW w:type="dxa" w:w="1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★最高限价</w:t>
            </w:r>
          </w:p>
          <w:p>
            <w:pPr>
              <w:pStyle w:val="null3"/>
              <w:jc w:val="center"/>
            </w:pPr>
            <w:r>
              <w:rPr>
                <w:sz w:val="21"/>
                <w:b/>
                <w:color w:val="000000"/>
              </w:rPr>
              <w:t>（万元）</w:t>
            </w:r>
          </w:p>
        </w:tc>
        <w:tc>
          <w:tcPr>
            <w:tcW w:type="dxa" w:w="10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是否允许进口</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X射线计算机体层摄影设备（CT）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545</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口腔颌面锥形束</w:t>
            </w:r>
            <w:r>
              <w:rPr>
                <w:sz w:val="21"/>
                <w:color w:val="000000"/>
              </w:rPr>
              <w:t>CT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79.96</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r>
    </w:tbl>
    <w:p>
      <w:pPr>
        <w:pStyle w:val="null3"/>
        <w:jc w:val="both"/>
      </w:pPr>
      <w:r>
        <w:rPr>
          <w:sz w:val="32"/>
          <w:b/>
          <w:color w:val="000000"/>
        </w:rPr>
        <w:t>2</w:t>
      </w:r>
      <w:r>
        <w:rPr>
          <w:sz w:val="32"/>
          <w:b/>
          <w:color w:val="000000"/>
        </w:rPr>
        <w:t>．总体要求：</w:t>
      </w:r>
    </w:p>
    <w:p>
      <w:pPr>
        <w:pStyle w:val="null3"/>
        <w:jc w:val="both"/>
      </w:pPr>
      <w:r>
        <w:rPr>
          <w:sz w:val="21"/>
          <w:color w:val="000000"/>
        </w:rPr>
        <w:t>(1)</w:t>
      </w:r>
      <w:r>
        <w:rPr>
          <w:sz w:val="21"/>
          <w:color w:val="000000"/>
        </w:rPr>
        <w:t>投标人必须对本项目（所投包号内）的所有内容进行投标。</w:t>
      </w:r>
    </w:p>
    <w:p>
      <w:pPr>
        <w:pStyle w:val="null3"/>
        <w:jc w:val="both"/>
      </w:pPr>
      <w:r>
        <w:rPr>
          <w:sz w:val="21"/>
          <w:color w:val="000000"/>
        </w:rPr>
        <w:t>(2)</w:t>
      </w:r>
      <w:r>
        <w:rPr>
          <w:sz w:val="21"/>
          <w:color w:val="000000"/>
        </w:rPr>
        <w:t>投标人漏报的单价或每单价投标中漏报、少报的费用，视为此项费用已包含在投标中，中标后不得再向采购人收取任何费用。</w:t>
      </w:r>
    </w:p>
    <w:p>
      <w:pPr>
        <w:pStyle w:val="null3"/>
        <w:jc w:val="both"/>
      </w:pPr>
      <w:r>
        <w:rPr>
          <w:sz w:val="19"/>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30"/>
          <w:b/>
          <w:color w:val="000000"/>
        </w:rPr>
        <w:t>3.</w:t>
      </w:r>
      <w:r>
        <w:rPr>
          <w:sz w:val="30"/>
          <w:b/>
          <w:color w:val="000000"/>
        </w:rPr>
        <w:t>针对各子包具体技术</w:t>
      </w:r>
      <w:r>
        <w:rPr>
          <w:sz w:val="30"/>
          <w:b/>
          <w:color w:val="000000"/>
        </w:rPr>
        <w:t>(</w:t>
      </w:r>
      <w:r>
        <w:rPr>
          <w:sz w:val="30"/>
          <w:b/>
          <w:color w:val="000000"/>
        </w:rPr>
        <w:t>参数</w:t>
      </w:r>
      <w:r>
        <w:rPr>
          <w:sz w:val="30"/>
          <w:b/>
          <w:color w:val="000000"/>
        </w:rPr>
        <w:t>)</w:t>
      </w:r>
      <w:r>
        <w:rPr>
          <w:sz w:val="30"/>
          <w:b/>
          <w:color w:val="000000"/>
        </w:rPr>
        <w:t>要求，投标人须注意满足以下要求：</w:t>
      </w:r>
    </w:p>
    <w:p>
      <w:pPr>
        <w:pStyle w:val="null3"/>
        <w:ind w:firstLine="420"/>
        <w:jc w:val="both"/>
      </w:pPr>
      <w:r>
        <w:rPr>
          <w:sz w:val="21"/>
          <w:color w:val="000000"/>
        </w:rPr>
        <w:t>有关</w:t>
      </w: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需求仅作为技术</w:t>
      </w:r>
      <w:r>
        <w:rPr>
          <w:sz w:val="21"/>
          <w:color w:val="000000"/>
        </w:rPr>
        <w:t>/</w:t>
      </w:r>
      <w:r>
        <w:rPr>
          <w:sz w:val="21"/>
          <w:color w:val="000000"/>
        </w:rPr>
        <w:t>服务的客观描述，无限制性或指向性，投标方案必须满足或优于。</w:t>
      </w:r>
    </w:p>
    <w:p>
      <w:pPr>
        <w:pStyle w:val="null3"/>
        <w:ind w:firstLine="422"/>
        <w:jc w:val="both"/>
      </w:pP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需求有关政策、标准、规范等，如有更新的，以最新现行版本为准。</w:t>
      </w:r>
    </w:p>
    <w:p>
      <w:pPr>
        <w:pStyle w:val="null3"/>
        <w:ind w:firstLine="420"/>
        <w:jc w:val="both"/>
      </w:pPr>
      <w:r>
        <w:rPr>
          <w:sz w:val="21"/>
          <w:color w:val="000000"/>
        </w:rPr>
        <w:t>除另有说明外，</w:t>
      </w: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需求所述的</w:t>
      </w:r>
      <w:r>
        <w:rPr>
          <w:sz w:val="21"/>
          <w:color w:val="000000"/>
        </w:rPr>
        <w:t>“大于”“小于”“以上”“以下”等描述或符号均包含本数。</w:t>
      </w:r>
    </w:p>
    <w:p>
      <w:pPr>
        <w:pStyle w:val="null3"/>
        <w:ind w:firstLine="420"/>
        <w:jc w:val="both"/>
      </w:pPr>
      <w:r>
        <w:rPr>
          <w:sz w:val="21"/>
          <w:color w:val="000000"/>
        </w:rPr>
        <w:t>除另有说明外，</w:t>
      </w: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22"/>
        <w:jc w:val="both"/>
      </w:pP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要求中</w:t>
      </w:r>
      <w:r>
        <w:rPr>
          <w:sz w:val="21"/>
          <w:color w:val="000000"/>
        </w:rPr>
        <w:t>有关配置的要求仅列出主要设备</w:t>
      </w:r>
      <w:r>
        <w:rPr>
          <w:sz w:val="21"/>
          <w:color w:val="000000"/>
        </w:rPr>
        <w:t>/</w:t>
      </w:r>
      <w:r>
        <w:rPr>
          <w:sz w:val="21"/>
          <w:color w:val="000000"/>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ind w:firstLine="420"/>
        <w:jc w:val="both"/>
      </w:pPr>
      <w:r>
        <w:rPr>
          <w:sz w:val="21"/>
          <w:color w:val="000000"/>
        </w:rPr>
        <w:t>★投标人所投医疗器械必须具备医疗器械注册</w:t>
      </w:r>
      <w:r>
        <w:rPr>
          <w:sz w:val="21"/>
          <w:color w:val="000000"/>
        </w:rPr>
        <w:t>/</w:t>
      </w:r>
      <w:r>
        <w:rPr>
          <w:sz w:val="21"/>
          <w:color w:val="000000"/>
        </w:rPr>
        <w:t>备案证明</w:t>
      </w:r>
      <w:r>
        <w:rPr>
          <w:sz w:val="21"/>
          <w:color w:val="000000"/>
        </w:rPr>
        <w:t>,</w:t>
      </w:r>
      <w:r>
        <w:rPr>
          <w:sz w:val="21"/>
          <w:color w:val="000000"/>
        </w:rPr>
        <w:t>包括药品监督管理部门批准的注册证书或者备案凭证。</w:t>
      </w:r>
    </w:p>
    <w:p>
      <w:pPr>
        <w:pStyle w:val="null3"/>
        <w:ind w:firstLine="420"/>
        <w:jc w:val="both"/>
      </w:pPr>
      <w:r>
        <w:rPr>
          <w:sz w:val="21"/>
          <w:color w:val="000000"/>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ind w:firstLine="420"/>
        <w:jc w:val="both"/>
      </w:pPr>
      <w:r>
        <w:rPr>
          <w:sz w:val="21"/>
          <w:b/>
          <w:color w:val="000000"/>
        </w:rPr>
        <w:t>（一）</w:t>
      </w:r>
      <w:r>
        <w:rPr>
          <w:sz w:val="21"/>
          <w:b/>
          <w:color w:val="000000"/>
        </w:rPr>
        <w:t>设备要求</w:t>
      </w:r>
    </w:p>
    <w:p>
      <w:pPr>
        <w:pStyle w:val="null3"/>
        <w:ind w:firstLine="420"/>
        <w:jc w:val="both"/>
      </w:pPr>
      <w:r>
        <w:rPr>
          <w:sz w:val="21"/>
          <w:color w:val="000000"/>
        </w:rPr>
        <w:t>1.</w:t>
      </w:r>
      <w:r>
        <w:rPr>
          <w:sz w:val="21"/>
          <w:color w:val="000000"/>
        </w:rPr>
        <w:t>货物为原厂商制造的全新产品，整机无污染，无侵权行为、表面无划损、无任何缺陷隐患，在中国境内可依常规安全合法使用。</w:t>
      </w:r>
    </w:p>
    <w:p>
      <w:pPr>
        <w:pStyle w:val="null3"/>
        <w:ind w:firstLine="420"/>
        <w:jc w:val="both"/>
      </w:pPr>
      <w:r>
        <w:rPr>
          <w:sz w:val="21"/>
          <w:color w:val="000000"/>
        </w:rPr>
        <w:t>2.</w:t>
      </w:r>
      <w:r>
        <w:rPr>
          <w:sz w:val="21"/>
          <w:color w:val="000000"/>
        </w:rPr>
        <w:t>货物为原厂商未启封全新包装，需出厂合格证，序列号、包装箱号与出厂批号一致，并可追索查阅。所有随设备的附件必须齐全。</w:t>
      </w:r>
    </w:p>
    <w:p>
      <w:pPr>
        <w:pStyle w:val="null3"/>
        <w:ind w:firstLine="420"/>
        <w:jc w:val="both"/>
      </w:pPr>
      <w:r>
        <w:rPr>
          <w:sz w:val="21"/>
          <w:color w:val="000000"/>
        </w:rPr>
        <w:t>3.</w:t>
      </w:r>
      <w:r>
        <w:rPr>
          <w:sz w:val="21"/>
          <w:color w:val="000000"/>
        </w:rPr>
        <w:t>中标人应将关键主机设备的用户手册、保修手册、有关单证资料及配备件、随机工具等交付给</w:t>
      </w:r>
      <w:r>
        <w:rPr>
          <w:sz w:val="21"/>
          <w:color w:val="000000"/>
        </w:rPr>
        <w:t>采购人</w:t>
      </w:r>
      <w:r>
        <w:rPr>
          <w:sz w:val="21"/>
          <w:color w:val="000000"/>
        </w:rPr>
        <w:t>，使用操作及安全须知等重要资料应附有中文说明。</w:t>
      </w:r>
    </w:p>
    <w:p>
      <w:pPr>
        <w:pStyle w:val="null3"/>
        <w:ind w:firstLine="420"/>
        <w:jc w:val="both"/>
      </w:pPr>
      <w:r>
        <w:rPr>
          <w:sz w:val="21"/>
          <w:b/>
          <w:color w:val="000000"/>
        </w:rPr>
        <w:t>（二）技术要求</w:t>
      </w:r>
    </w:p>
    <w:p>
      <w:pPr>
        <w:pStyle w:val="null3"/>
        <w:ind w:firstLine="420"/>
        <w:jc w:val="both"/>
      </w:pPr>
      <w:r>
        <w:rPr>
          <w:sz w:val="21"/>
          <w:color w:val="000000"/>
        </w:rPr>
        <w:t>1.</w:t>
      </w:r>
      <w:r>
        <w:rPr>
          <w:sz w:val="21"/>
          <w:color w:val="000000"/>
        </w:rPr>
        <w:t>交付标准：投标人提供的货物须符合最新的中华人民共和国国家安全环保标准、国家有关产品质量认证标准。有关标准、规范和法令之间产生差异的，应当按其中最严、最优、最新且于三者之间选择最有利于采购人的标准或规定执行。</w:t>
      </w:r>
    </w:p>
    <w:p>
      <w:pPr>
        <w:pStyle w:val="null3"/>
        <w:ind w:firstLine="420"/>
        <w:jc w:val="both"/>
      </w:pPr>
      <w:r>
        <w:rPr>
          <w:sz w:val="21"/>
          <w:color w:val="000000"/>
        </w:rPr>
        <w:t>2.</w:t>
      </w:r>
      <w:r>
        <w:rPr>
          <w:sz w:val="21"/>
          <w:color w:val="000000"/>
        </w:rPr>
        <w:t>设备的生产或经销计划，提供详细产能保障、供应链管理、物流与仓储等说明安排。</w:t>
      </w:r>
    </w:p>
    <w:p>
      <w:pPr>
        <w:pStyle w:val="null3"/>
        <w:ind w:firstLine="420"/>
        <w:jc w:val="both"/>
      </w:pPr>
      <w:r>
        <w:rPr>
          <w:sz w:val="21"/>
          <w:color w:val="000000"/>
        </w:rPr>
        <w:t>3.</w:t>
      </w:r>
      <w:r>
        <w:rPr>
          <w:sz w:val="21"/>
          <w:color w:val="000000"/>
        </w:rPr>
        <w:t>投标人所投设备和配置需提供硬件冗余、软件容错、安全认证等方面安全稳定性设计以及能源、环保、高效运维等方面的节能设计。</w:t>
      </w:r>
    </w:p>
    <w:p>
      <w:pPr>
        <w:pStyle w:val="null3"/>
        <w:ind w:firstLine="420"/>
        <w:jc w:val="both"/>
      </w:pPr>
      <w:r>
        <w:rPr>
          <w:sz w:val="21"/>
          <w:color w:val="000000"/>
        </w:rPr>
        <w:t>4.</w:t>
      </w:r>
      <w:r>
        <w:rPr>
          <w:sz w:val="21"/>
          <w:color w:val="000000"/>
        </w:rPr>
        <w:t>投标人需详细说明供货来源，供货产品产能保障以及替代预案等。</w:t>
      </w:r>
    </w:p>
    <w:p>
      <w:pPr>
        <w:pStyle w:val="null3"/>
        <w:ind w:firstLine="420"/>
        <w:jc w:val="both"/>
      </w:pPr>
      <w:r>
        <w:rPr>
          <w:sz w:val="21"/>
          <w:b/>
          <w:color w:val="000000"/>
        </w:rPr>
        <w:t>（三）</w:t>
      </w:r>
      <w:r>
        <w:rPr>
          <w:sz w:val="21"/>
          <w:b/>
          <w:color w:val="000000"/>
        </w:rPr>
        <w:t>包装和运输</w:t>
      </w:r>
    </w:p>
    <w:p>
      <w:pPr>
        <w:pStyle w:val="null3"/>
        <w:ind w:firstLine="420"/>
        <w:jc w:val="both"/>
      </w:pPr>
      <w:r>
        <w:rPr>
          <w:sz w:val="21"/>
          <w:color w:val="000000"/>
        </w:rPr>
        <w:t>1.</w:t>
      </w:r>
      <w:r>
        <w:rPr>
          <w:sz w:val="21"/>
          <w:color w:val="000000"/>
        </w:rPr>
        <w:t>包装：中标人应提供运至交付地点所需要的包装，包装应有良好的防湿、防锈、防潮、防雨、防腐及防碰撞的措施，以防止货物在运转中损坏或变质。凡由于包装不良造成的损失和由此产生的费用均由中标人承担。</w:t>
      </w:r>
    </w:p>
    <w:p>
      <w:pPr>
        <w:pStyle w:val="null3"/>
        <w:ind w:firstLine="420"/>
        <w:jc w:val="both"/>
      </w:pPr>
      <w:r>
        <w:rPr>
          <w:sz w:val="21"/>
          <w:color w:val="000000"/>
        </w:rPr>
        <w:t>2.</w:t>
      </w:r>
      <w:r>
        <w:rPr>
          <w:sz w:val="21"/>
          <w:color w:val="000000"/>
        </w:rPr>
        <w:t>包装必须要符合相关法律、法规的要求，包括与环境、职业健康和安全有关的法律、法规标准。</w:t>
      </w:r>
    </w:p>
    <w:p>
      <w:pPr>
        <w:pStyle w:val="null3"/>
        <w:ind w:firstLine="420"/>
        <w:jc w:val="both"/>
      </w:pPr>
      <w:r>
        <w:rPr>
          <w:sz w:val="21"/>
          <w:color w:val="000000"/>
        </w:rPr>
        <w:t>3.</w:t>
      </w:r>
      <w:r>
        <w:rPr>
          <w:sz w:val="21"/>
          <w:color w:val="000000"/>
        </w:rPr>
        <w:t>运输包装应根据产品的特点及国家相关标准标注有相应的运输标志。</w:t>
      </w:r>
    </w:p>
    <w:p>
      <w:pPr>
        <w:pStyle w:val="null3"/>
        <w:ind w:firstLine="420"/>
        <w:jc w:val="both"/>
      </w:pPr>
      <w:r>
        <w:rPr>
          <w:sz w:val="21"/>
          <w:color w:val="000000"/>
        </w:rPr>
        <w:t>4.</w:t>
      </w:r>
      <w:r>
        <w:rPr>
          <w:sz w:val="21"/>
          <w:color w:val="000000"/>
        </w:rPr>
        <w:t>中标人负责将货物运输并卸载到采购人指定地点。</w:t>
      </w:r>
    </w:p>
    <w:p>
      <w:pPr>
        <w:pStyle w:val="null3"/>
        <w:ind w:firstLine="420"/>
        <w:jc w:val="both"/>
      </w:pPr>
      <w:r>
        <w:rPr>
          <w:sz w:val="21"/>
          <w:b/>
          <w:color w:val="000000"/>
        </w:rPr>
        <w:t>（四）安装与调试</w:t>
      </w:r>
    </w:p>
    <w:p>
      <w:pPr>
        <w:pStyle w:val="null3"/>
        <w:ind w:firstLine="420"/>
        <w:jc w:val="both"/>
      </w:pPr>
      <w:r>
        <w:rPr>
          <w:sz w:val="21"/>
          <w:color w:val="000000"/>
        </w:rPr>
        <w:t>1.</w:t>
      </w:r>
      <w:r>
        <w:rPr>
          <w:sz w:val="21"/>
          <w:color w:val="000000"/>
        </w:rPr>
        <w:t>中标人</w:t>
      </w:r>
      <w:r>
        <w:rPr>
          <w:sz w:val="21"/>
          <w:color w:val="000000"/>
        </w:rPr>
        <w:t>必须依照招标文件的要求和报价文件的承诺，将设备、系统安装并调试至正常运行的最佳状态。</w:t>
      </w:r>
    </w:p>
    <w:p>
      <w:pPr>
        <w:pStyle w:val="null3"/>
        <w:ind w:firstLine="420"/>
        <w:jc w:val="both"/>
      </w:pPr>
      <w:r>
        <w:rPr>
          <w:sz w:val="21"/>
          <w:color w:val="000000"/>
        </w:rPr>
        <w:t>2.</w:t>
      </w:r>
      <w:r>
        <w:rPr>
          <w:sz w:val="21"/>
          <w:color w:val="000000"/>
        </w:rPr>
        <w:t>中标人</w:t>
      </w:r>
      <w:r>
        <w:rPr>
          <w:sz w:val="21"/>
          <w:color w:val="000000"/>
        </w:rPr>
        <w:t>安装时须对各安装场地内的其他设备、设施有良好保护措施。</w:t>
      </w:r>
    </w:p>
    <w:p>
      <w:pPr>
        <w:pStyle w:val="null3"/>
        <w:ind w:firstLine="420"/>
        <w:jc w:val="both"/>
      </w:pPr>
      <w:r>
        <w:rPr>
          <w:sz w:val="21"/>
          <w:b/>
          <w:color w:val="000000"/>
        </w:rPr>
        <w:t>（五）培训要求</w:t>
      </w:r>
    </w:p>
    <w:p>
      <w:pPr>
        <w:pStyle w:val="null3"/>
        <w:ind w:firstLine="420"/>
        <w:jc w:val="both"/>
      </w:pPr>
      <w:r>
        <w:rPr>
          <w:sz w:val="21"/>
          <w:color w:val="000000"/>
        </w:rPr>
        <w:t>1.</w:t>
      </w:r>
      <w:r>
        <w:rPr>
          <w:sz w:val="21"/>
          <w:color w:val="000000"/>
        </w:rPr>
        <w:t>实地现场培训：在设备安装、调试完后，中标人需派出熟悉本项目的技术人员对用户的相关技术人员进行现场培训。培训内容包括设备的参数的设置、操作、维护保养、应急处理、简单故障排除、终端技术等，以确保采购人能够对货物有足够的了解和熟悉，能够独立进行日常的维护、保养和管理。</w:t>
      </w:r>
    </w:p>
    <w:p>
      <w:pPr>
        <w:pStyle w:val="null3"/>
        <w:ind w:firstLine="420"/>
        <w:jc w:val="both"/>
      </w:pPr>
      <w:r>
        <w:rPr>
          <w:sz w:val="21"/>
          <w:color w:val="000000"/>
        </w:rPr>
        <w:t>2.</w:t>
      </w:r>
      <w:r>
        <w:rPr>
          <w:sz w:val="21"/>
          <w:color w:val="000000"/>
        </w:rPr>
        <w:t>中标人需为所有被培训人员提供培训用文字资料和讲义等相关用品。所有的资料需是中文书写。</w:t>
      </w:r>
    </w:p>
    <w:p>
      <w:pPr>
        <w:pStyle w:val="null3"/>
        <w:ind w:firstLine="420"/>
        <w:jc w:val="both"/>
      </w:pPr>
      <w:r>
        <w:rPr>
          <w:sz w:val="21"/>
          <w:color w:val="000000"/>
        </w:rPr>
        <w:t>3.</w:t>
      </w:r>
      <w:r>
        <w:rPr>
          <w:sz w:val="21"/>
          <w:color w:val="000000"/>
        </w:rPr>
        <w:t>需根据采购的设备及采用的相关技术，提供全面的培训计划和课程内容安排。</w:t>
      </w:r>
    </w:p>
    <w:p>
      <w:pPr>
        <w:pStyle w:val="null3"/>
        <w:ind w:firstLine="420"/>
        <w:jc w:val="both"/>
      </w:pPr>
      <w:r>
        <w:rPr>
          <w:sz w:val="21"/>
          <w:color w:val="000000"/>
        </w:rPr>
        <w:t>4.</w:t>
      </w:r>
      <w:r>
        <w:rPr>
          <w:sz w:val="21"/>
          <w:color w:val="000000"/>
        </w:rPr>
        <w:t>列出具体计划并安排实施高水平的培训；</w:t>
      </w:r>
    </w:p>
    <w:p>
      <w:pPr>
        <w:pStyle w:val="null3"/>
        <w:ind w:firstLine="420"/>
        <w:jc w:val="both"/>
      </w:pPr>
      <w:r>
        <w:rPr>
          <w:sz w:val="21"/>
          <w:color w:val="000000"/>
        </w:rPr>
        <w:t>5.</w:t>
      </w:r>
      <w:r>
        <w:rPr>
          <w:sz w:val="21"/>
          <w:color w:val="000000"/>
        </w:rPr>
        <w:t>培训应包括所有设备的安装和维护、常见故障现象及诊断、常见问题及解决办法、操作系统使用等。</w:t>
      </w:r>
    </w:p>
    <w:p>
      <w:pPr>
        <w:pStyle w:val="null3"/>
        <w:ind w:firstLine="420"/>
        <w:jc w:val="both"/>
      </w:pPr>
      <w:r>
        <w:rPr>
          <w:sz w:val="21"/>
          <w:color w:val="000000"/>
        </w:rPr>
        <w:t>6</w:t>
      </w:r>
      <w:r>
        <w:rPr>
          <w:sz w:val="21"/>
          <w:color w:val="000000"/>
        </w:rPr>
        <w:t>、相关培训费用包含在投标报价中，采购人不再另行支付。</w:t>
      </w:r>
    </w:p>
    <w:p>
      <w:pPr>
        <w:pStyle w:val="null3"/>
        <w:ind w:firstLine="420"/>
        <w:jc w:val="both"/>
      </w:pPr>
      <w:r>
        <w:rPr>
          <w:sz w:val="21"/>
          <w:b/>
          <w:color w:val="000000"/>
        </w:rPr>
        <w:t>（六）质保期及售后服务</w:t>
      </w:r>
    </w:p>
    <w:p>
      <w:pPr>
        <w:pStyle w:val="null3"/>
        <w:ind w:firstLine="420"/>
        <w:jc w:val="both"/>
      </w:pPr>
      <w:r>
        <w:rPr>
          <w:sz w:val="21"/>
          <w:color w:val="000000"/>
        </w:rPr>
        <w:t>1.</w:t>
      </w:r>
      <w:r>
        <w:rPr>
          <w:sz w:val="21"/>
          <w:color w:val="000000"/>
        </w:rPr>
        <w:t>质保期内</w:t>
      </w:r>
      <w:r>
        <w:rPr>
          <w:sz w:val="21"/>
          <w:color w:val="000000"/>
        </w:rPr>
        <w:t>中标人</w:t>
      </w:r>
      <w:r>
        <w:rPr>
          <w:sz w:val="21"/>
          <w:color w:val="000000"/>
        </w:rPr>
        <w:t>对所供货物实行包修、包换、包退及合同约定的其它事项，期满后应同时提供终身有偿维修保养服务。系统内置软件满足现行国家标准和行业标准要求，若遇相应标准版本更新，</w:t>
      </w:r>
      <w:r>
        <w:rPr>
          <w:sz w:val="21"/>
          <w:color w:val="000000"/>
        </w:rPr>
        <w:t>中标人</w:t>
      </w:r>
      <w:r>
        <w:rPr>
          <w:sz w:val="21"/>
          <w:color w:val="000000"/>
        </w:rPr>
        <w:t>需提供终身免费升级系统软件服务（技术参数中有注明的除外）。其他条款以报价文件承诺的为准。</w:t>
      </w:r>
    </w:p>
    <w:p>
      <w:pPr>
        <w:pStyle w:val="null3"/>
        <w:ind w:firstLine="420"/>
        <w:jc w:val="both"/>
      </w:pPr>
      <w:r>
        <w:rPr>
          <w:sz w:val="21"/>
          <w:color w:val="000000"/>
        </w:rPr>
        <w:t>2.</w:t>
      </w:r>
      <w:r>
        <w:rPr>
          <w:sz w:val="21"/>
          <w:color w:val="000000"/>
        </w:rPr>
        <w:t>质保期内，如设备或零部件因质量原因出现故障而造成短期停用时，则质保期和免费维修期相应顺延。如停用时间累计超过</w:t>
      </w:r>
      <w:r>
        <w:rPr>
          <w:sz w:val="21"/>
          <w:color w:val="000000"/>
        </w:rPr>
        <w:t>60</w:t>
      </w:r>
      <w:r>
        <w:rPr>
          <w:sz w:val="21"/>
          <w:color w:val="000000"/>
        </w:rPr>
        <w:t>天则质保期重新计算或对故障设备予以换新。</w:t>
      </w:r>
    </w:p>
    <w:p>
      <w:pPr>
        <w:pStyle w:val="null3"/>
        <w:ind w:firstLine="420"/>
        <w:jc w:val="both"/>
      </w:pPr>
      <w:r>
        <w:rPr>
          <w:sz w:val="21"/>
          <w:color w:val="000000"/>
        </w:rPr>
        <w:t>3.</w:t>
      </w:r>
      <w:r>
        <w:rPr>
          <w:sz w:val="21"/>
          <w:color w:val="000000"/>
        </w:rPr>
        <w:t>对</w:t>
      </w:r>
      <w:r>
        <w:rPr>
          <w:sz w:val="21"/>
          <w:color w:val="000000"/>
        </w:rPr>
        <w:t>采购人</w:t>
      </w:r>
      <w:r>
        <w:rPr>
          <w:sz w:val="21"/>
          <w:color w:val="000000"/>
        </w:rPr>
        <w:t>的服务通知，</w:t>
      </w:r>
      <w:r>
        <w:rPr>
          <w:sz w:val="21"/>
          <w:color w:val="000000"/>
        </w:rPr>
        <w:t>中标人</w:t>
      </w:r>
      <w:r>
        <w:rPr>
          <w:sz w:val="21"/>
          <w:color w:val="000000"/>
        </w:rPr>
        <w:t>在接报后</w:t>
      </w:r>
      <w:r>
        <w:rPr>
          <w:sz w:val="21"/>
          <w:color w:val="000000"/>
        </w:rPr>
        <w:t xml:space="preserve"> </w:t>
      </w:r>
      <w:r>
        <w:rPr>
          <w:sz w:val="21"/>
          <w:color w:val="000000"/>
        </w:rPr>
        <w:t xml:space="preserve">1 </w:t>
      </w:r>
      <w:r>
        <w:rPr>
          <w:sz w:val="21"/>
          <w:color w:val="000000"/>
        </w:rPr>
        <w:t>小时内响应，</w:t>
      </w:r>
      <w:r>
        <w:rPr>
          <w:sz w:val="21"/>
          <w:color w:val="000000"/>
        </w:rPr>
        <w:t xml:space="preserve"> </w:t>
      </w:r>
      <w:r>
        <w:rPr>
          <w:sz w:val="21"/>
          <w:color w:val="000000"/>
        </w:rPr>
        <w:t>12</w:t>
      </w:r>
      <w:r>
        <w:rPr>
          <w:sz w:val="21"/>
          <w:color w:val="000000"/>
        </w:rPr>
        <w:t>小时内到达现场，</w:t>
      </w:r>
      <w:r>
        <w:rPr>
          <w:sz w:val="21"/>
          <w:color w:val="000000"/>
        </w:rPr>
        <w:t>24</w:t>
      </w:r>
      <w:r>
        <w:rPr>
          <w:sz w:val="21"/>
          <w:color w:val="000000"/>
        </w:rPr>
        <w:t>小时内处理完毕。若在</w:t>
      </w:r>
      <w:r>
        <w:rPr>
          <w:sz w:val="21"/>
          <w:color w:val="000000"/>
        </w:rPr>
        <w:t>48</w:t>
      </w:r>
      <w:r>
        <w:rPr>
          <w:sz w:val="21"/>
          <w:color w:val="000000"/>
        </w:rPr>
        <w:t>小时内仍未能有效解决，</w:t>
      </w:r>
      <w:r>
        <w:rPr>
          <w:sz w:val="21"/>
          <w:color w:val="000000"/>
        </w:rPr>
        <w:t>中标人</w:t>
      </w:r>
      <w:r>
        <w:rPr>
          <w:sz w:val="21"/>
          <w:color w:val="000000"/>
        </w:rPr>
        <w:t>须免费提供不低于同等标准的设备予</w:t>
      </w:r>
      <w:r>
        <w:rPr>
          <w:sz w:val="21"/>
          <w:color w:val="000000"/>
        </w:rPr>
        <w:t>采购人</w:t>
      </w:r>
      <w:r>
        <w:rPr>
          <w:sz w:val="21"/>
          <w:color w:val="000000"/>
        </w:rPr>
        <w:t>临时使用，不得影响</w:t>
      </w:r>
      <w:r>
        <w:rPr>
          <w:sz w:val="21"/>
          <w:color w:val="000000"/>
        </w:rPr>
        <w:t>采购人</w:t>
      </w:r>
      <w:r>
        <w:rPr>
          <w:sz w:val="21"/>
          <w:color w:val="000000"/>
        </w:rPr>
        <w:t>的正常工作业务。</w:t>
      </w:r>
    </w:p>
    <w:p>
      <w:pPr>
        <w:pStyle w:val="null3"/>
        <w:ind w:firstLine="420"/>
        <w:jc w:val="both"/>
      </w:pPr>
      <w:r>
        <w:rPr>
          <w:sz w:val="21"/>
          <w:color w:val="000000"/>
        </w:rPr>
        <w:t>除另有说明外，有要求证明材料的，提供复印件</w:t>
      </w:r>
      <w:r>
        <w:rPr>
          <w:sz w:val="21"/>
          <w:color w:val="000000"/>
        </w:rPr>
        <w:t>/</w:t>
      </w:r>
      <w:r>
        <w:rPr>
          <w:sz w:val="21"/>
          <w:color w:val="000000"/>
        </w:rPr>
        <w:t>扫描件即可；清晰可辨，否则不予认可；供应商提供虚假材料谋取中标、成交的，属于违法行为，将报监管部门依法处理。</w:t>
      </w:r>
    </w:p>
    <w:p>
      <w:pPr>
        <w:pStyle w:val="null3"/>
        <w:ind w:firstLine="420"/>
        <w:jc w:val="both"/>
      </w:pPr>
      <w:r>
        <w:rPr>
          <w:sz w:val="21"/>
          <w:color w:val="000000"/>
        </w:rPr>
        <w:t>对于用户需求书带</w:t>
      </w:r>
      <w:r>
        <w:rPr>
          <w:sz w:val="21"/>
          <w:color w:val="000000"/>
        </w:rPr>
        <w:t>“▲”号的技术条款，除另有说明外，提供第三方检测报告或该产品制造商出具的技术证明文件或制造商公开发布的印刷资料作为技术证明文件（明显标注技术条款在证明文件中对应位置）；没有上述技术证明的，评标委员会有权视该带“▲”号的技术条款为无效响应。</w:t>
      </w:r>
    </w:p>
    <w:p>
      <w:pPr>
        <w:pStyle w:val="null3"/>
        <w:ind w:firstLine="420"/>
        <w:jc w:val="both"/>
      </w:pPr>
      <w:r>
        <w:rPr>
          <w:sz w:val="21"/>
          <w:color w:val="000000"/>
        </w:rPr>
        <w:t>可通过</w:t>
      </w:r>
      <w:r>
        <w:rPr>
          <w:sz w:val="21"/>
          <w:color w:val="000000"/>
        </w:rPr>
        <w:t>“粤省事”“粤商通”等系统获取相关信息的，投标人可以在投标文件中书面承诺相应符合情况。</w:t>
      </w:r>
    </w:p>
    <w:p>
      <w:pPr>
        <w:pStyle w:val="null3"/>
        <w:ind w:firstLine="420"/>
        <w:jc w:val="both"/>
      </w:pPr>
      <w:r>
        <w:rPr>
          <w:sz w:val="21"/>
          <w:color w:val="000000"/>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ind w:firstLine="420"/>
        <w:jc w:val="both"/>
      </w:pPr>
      <w:r>
        <w:rPr>
          <w:sz w:val="21"/>
          <w:color w:val="000000"/>
        </w:rPr>
        <w:t>虚假承诺的视为以虚假材料谋取中标，将依法向监管部门报告后严肃处理并追究相应责任，其中标无效，导致采购人蒙受损失的，必须对采购人给予赔偿。</w:t>
      </w:r>
    </w:p>
    <w:p>
      <w:pPr>
        <w:pStyle w:val="null3"/>
      </w:pPr>
      <w:r>
        <w:rPr/>
        <w:t>采购包1（X射线计算机体层摄影设备（CT））</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签订合同后，中标供应商收到采购人通知发货之日起30天内完成安装、调试并交付使用。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40%，签订合同后，中标人凭合同金额100%的正式发票、请款函提出付款申请，采购人自收到上述资料审核无误后，10个工作日内（若中标人为中小企业的，5个工作日内）支付合同金额的40%。</w:t>
            </w:r>
          </w:p>
          <w:p>
            <w:pPr>
              <w:pStyle w:val="null3"/>
            </w:pPr>
            <w:r>
              <w:rPr/>
              <w:t>第2期为(进度款)：支付比例30%，设备正常使用一年，完成阶段性验收后，中标人凭发票复印件、合同复印件、请款函提出付款申请，采购人自收到上述资料审核无误后，10个工作日内支付合同金额30%。</w:t>
            </w:r>
          </w:p>
          <w:p>
            <w:pPr>
              <w:pStyle w:val="null3"/>
            </w:pPr>
            <w:r>
              <w:rPr/>
              <w:t>第3期为(尾款)：支付比例30%，设备正常使用二年，完成培训以及最终验收合格后，中标人凭发票复印件、合同复印件、请款函提出付款申请，采购人自收到上述资料审核无误后，10个工作日内支付合同金额30%。</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 2.采购人于收到中标人验收申请后7日内组织履约验收。采购人组成验收小组按国家有关规定、规范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4.进口产品必须具备原产地证明和商检局的检验证明及合法进货渠道证明。 5.货物为原厂商未启封全新包装，具出厂合格证，序列号、包装箱号与出厂批号一致，并可追索查阅。所有随设备的附件必须齐全。 6.中标人应将关键主机设备的用户手册、保修手册、有关单证资料及配备件、随机工具等交付给采购人，使用操作及安全须知等重要资料应附有中文说明。 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 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其他，投标人自2022年1月1日以来（以合同签订时间为准），具备与本项目同类X射线计算机体层摄影设备（CT）相关项目经验，投标文件提供上述同类项目经验的合同关键页复印件。</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≥3年</w:t>
            </w:r>
          </w:p>
        </w:tc>
      </w:tr>
      <w:tr>
        <w:tc>
          <w:tcPr>
            <w:tcW w:type="dxa" w:w="2076"/>
          </w:tcPr>
          <w:p/>
        </w:tc>
        <w:tc>
          <w:tcPr>
            <w:tcW w:type="dxa" w:w="2076"/>
          </w:tcPr>
          <w:p>
            <w:pPr>
              <w:pStyle w:val="null3"/>
              <w:jc w:val="center"/>
            </w:pPr>
            <w:r>
              <w:rPr/>
              <w:t>3</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5</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X射线计算机体层摄影设备（CT）</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5,500,000.00</w:t>
            </w:r>
          </w:p>
        </w:tc>
        <w:tc>
          <w:tcPr>
            <w:tcW w:type="dxa" w:w="831"/>
          </w:tcPr>
          <w:p>
            <w:pPr>
              <w:pStyle w:val="null3"/>
              <w:jc w:val="right"/>
            </w:pPr>
            <w:r>
              <w:rPr/>
              <w:t>5,500,000.00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X射线计算机体层摄影设备（CT）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一、技术参数</w:t>
            </w:r>
          </w:p>
          <w:p>
            <w:pPr>
              <w:pStyle w:val="null3"/>
              <w:ind w:left="420"/>
              <w:jc w:val="left"/>
            </w:pPr>
            <w:r>
              <w:rPr>
                <w:sz w:val="21"/>
              </w:rPr>
              <w:t>1.</w:t>
            </w:r>
            <w:r>
              <w:rPr>
                <w:sz w:val="21"/>
              </w:rPr>
              <w:t>探测器及扫描架系统</w:t>
            </w:r>
          </w:p>
          <w:p>
            <w:pPr>
              <w:pStyle w:val="null3"/>
              <w:ind w:left="855"/>
              <w:jc w:val="left"/>
            </w:pPr>
            <w:r>
              <w:rPr>
                <w:sz w:val="21"/>
              </w:rPr>
              <w:t>1.1.</w:t>
            </w:r>
            <w:r>
              <w:rPr>
                <w:sz w:val="21"/>
              </w:rPr>
              <w:t>扫描架孔径：≥</w:t>
            </w:r>
            <w:r>
              <w:rPr>
                <w:sz w:val="21"/>
              </w:rPr>
              <w:t>70cm</w:t>
            </w:r>
          </w:p>
          <w:p>
            <w:pPr>
              <w:pStyle w:val="null3"/>
              <w:ind w:left="855"/>
              <w:jc w:val="left"/>
            </w:pPr>
            <w:r>
              <w:rPr>
                <w:sz w:val="21"/>
              </w:rPr>
              <w:t>1.2.</w:t>
            </w:r>
            <w:r>
              <w:rPr>
                <w:sz w:val="21"/>
              </w:rPr>
              <w:t>扫描架倾角：≥±</w:t>
            </w:r>
            <w:r>
              <w:rPr>
                <w:sz w:val="21"/>
              </w:rPr>
              <w:t>30</w:t>
            </w:r>
            <w:r>
              <w:rPr>
                <w:sz w:val="21"/>
              </w:rPr>
              <w:t>°</w:t>
            </w:r>
          </w:p>
          <w:p>
            <w:pPr>
              <w:pStyle w:val="null3"/>
              <w:ind w:left="855"/>
              <w:jc w:val="left"/>
            </w:pPr>
            <w:r>
              <w:rPr>
                <w:sz w:val="21"/>
              </w:rPr>
              <w:t>1.3.</w:t>
            </w:r>
            <w:r>
              <w:rPr>
                <w:sz w:val="21"/>
              </w:rPr>
              <w:t>具备三维激光定位系统</w:t>
            </w:r>
          </w:p>
          <w:p>
            <w:pPr>
              <w:pStyle w:val="null3"/>
              <w:ind w:left="855"/>
              <w:jc w:val="left"/>
            </w:pPr>
            <w:r>
              <w:rPr>
                <w:sz w:val="21"/>
              </w:rPr>
              <w:t>1.4.</w:t>
            </w:r>
            <w:r>
              <w:rPr>
                <w:sz w:val="21"/>
              </w:rPr>
              <w:t>具备≥</w:t>
            </w:r>
            <w:r>
              <w:rPr>
                <w:sz w:val="21"/>
              </w:rPr>
              <w:t>2</w:t>
            </w:r>
            <w:r>
              <w:rPr>
                <w:sz w:val="21"/>
              </w:rPr>
              <w:t>组机架按键，可预设扫描协议</w:t>
            </w:r>
          </w:p>
          <w:p>
            <w:pPr>
              <w:pStyle w:val="null3"/>
              <w:ind w:left="855"/>
              <w:jc w:val="left"/>
            </w:pPr>
            <w:r>
              <w:rPr>
                <w:sz w:val="21"/>
              </w:rPr>
              <w:t>1.5.</w:t>
            </w:r>
            <w:r>
              <w:rPr>
                <w:sz w:val="21"/>
              </w:rPr>
              <w:t>机架具备主动冷却</w:t>
            </w:r>
          </w:p>
          <w:p>
            <w:pPr>
              <w:pStyle w:val="null3"/>
              <w:ind w:left="855"/>
              <w:jc w:val="left"/>
            </w:pPr>
            <w:r>
              <w:rPr>
                <w:sz w:val="21"/>
              </w:rPr>
              <w:t>1.6.</w:t>
            </w:r>
            <w:r>
              <w:rPr>
                <w:sz w:val="21"/>
              </w:rPr>
              <w:t>机架控制面板数量：≥</w:t>
            </w:r>
            <w:r>
              <w:rPr>
                <w:sz w:val="21"/>
              </w:rPr>
              <w:t>4</w:t>
            </w:r>
          </w:p>
          <w:p>
            <w:pPr>
              <w:pStyle w:val="null3"/>
              <w:ind w:left="855"/>
              <w:jc w:val="left"/>
            </w:pPr>
            <w:r>
              <w:rPr>
                <w:sz w:val="21"/>
              </w:rPr>
              <w:t>1.7.</w:t>
            </w:r>
            <w:r>
              <w:rPr>
                <w:sz w:val="21"/>
              </w:rPr>
              <w:t>探测器类型：要求提供设备制造厂家最新型探测器</w:t>
            </w:r>
          </w:p>
          <w:p>
            <w:pPr>
              <w:pStyle w:val="null3"/>
              <w:ind w:left="855"/>
              <w:jc w:val="left"/>
            </w:pPr>
            <w:r>
              <w:rPr>
                <w:sz w:val="21"/>
              </w:rPr>
              <w:t>1.8.</w:t>
            </w:r>
            <w:r>
              <w:rPr>
                <w:sz w:val="21"/>
              </w:rPr>
              <w:t>探测器排数：≥</w:t>
            </w:r>
            <w:r>
              <w:rPr>
                <w:sz w:val="21"/>
              </w:rPr>
              <w:t>60</w:t>
            </w:r>
            <w:r>
              <w:rPr>
                <w:sz w:val="21"/>
              </w:rPr>
              <w:t>排</w:t>
            </w:r>
          </w:p>
          <w:p>
            <w:pPr>
              <w:pStyle w:val="null3"/>
              <w:ind w:left="855"/>
              <w:jc w:val="left"/>
            </w:pPr>
            <w:r>
              <w:rPr>
                <w:sz w:val="21"/>
              </w:rPr>
              <w:t>1.9.</w:t>
            </w:r>
            <w:r>
              <w:rPr>
                <w:sz w:val="21"/>
              </w:rPr>
              <w:t>▲探测器</w:t>
            </w:r>
            <w:r>
              <w:rPr>
                <w:sz w:val="21"/>
              </w:rPr>
              <w:t>Z</w:t>
            </w:r>
            <w:r>
              <w:rPr>
                <w:sz w:val="21"/>
              </w:rPr>
              <w:t>轴覆盖宽度：≥</w:t>
            </w:r>
            <w:r>
              <w:rPr>
                <w:sz w:val="21"/>
              </w:rPr>
              <w:t>40 mm</w:t>
            </w:r>
          </w:p>
          <w:p>
            <w:pPr>
              <w:pStyle w:val="null3"/>
              <w:ind w:left="855"/>
              <w:jc w:val="left"/>
            </w:pPr>
            <w:r>
              <w:rPr>
                <w:sz w:val="21"/>
              </w:rPr>
              <w:t>1.10.</w:t>
            </w:r>
            <w:r>
              <w:rPr>
                <w:sz w:val="21"/>
              </w:rPr>
              <w:t>▲每排探测器单元数（</w:t>
            </w:r>
            <w:r>
              <w:rPr>
                <w:sz w:val="21"/>
              </w:rPr>
              <w:t>X-Y</w:t>
            </w:r>
            <w:r>
              <w:rPr>
                <w:sz w:val="21"/>
              </w:rPr>
              <w:t>轴）：≥</w:t>
            </w:r>
            <w:r>
              <w:rPr>
                <w:sz w:val="21"/>
              </w:rPr>
              <w:t>900</w:t>
            </w:r>
            <w:r>
              <w:rPr>
                <w:sz w:val="21"/>
              </w:rPr>
              <w:t>个</w:t>
            </w:r>
          </w:p>
          <w:p>
            <w:pPr>
              <w:pStyle w:val="null3"/>
              <w:ind w:left="855"/>
              <w:jc w:val="left"/>
            </w:pPr>
            <w:r>
              <w:rPr>
                <w:sz w:val="21"/>
              </w:rPr>
              <w:t>1.11.</w:t>
            </w:r>
            <w:r>
              <w:rPr>
                <w:sz w:val="21"/>
              </w:rPr>
              <w:t>▲探测器单元</w:t>
            </w:r>
            <w:r>
              <w:rPr>
                <w:sz w:val="21"/>
              </w:rPr>
              <w:t>Z</w:t>
            </w:r>
            <w:r>
              <w:rPr>
                <w:sz w:val="21"/>
              </w:rPr>
              <w:t>轴最小尺寸：≤</w:t>
            </w:r>
            <w:r>
              <w:rPr>
                <w:sz w:val="21"/>
              </w:rPr>
              <w:t>0.5mm</w:t>
            </w:r>
          </w:p>
          <w:p>
            <w:pPr>
              <w:pStyle w:val="null3"/>
              <w:ind w:left="855"/>
              <w:jc w:val="left"/>
            </w:pPr>
            <w:r>
              <w:rPr>
                <w:sz w:val="21"/>
              </w:rPr>
              <w:t>1.12.</w:t>
            </w:r>
            <w:r>
              <w:rPr>
                <w:sz w:val="21"/>
              </w:rPr>
              <w:t>▲数据采样率：≥</w:t>
            </w:r>
            <w:r>
              <w:rPr>
                <w:sz w:val="21"/>
              </w:rPr>
              <w:t>4800views/</w:t>
            </w:r>
            <w:r>
              <w:rPr>
                <w:sz w:val="21"/>
              </w:rPr>
              <w:t>圈</w:t>
            </w:r>
          </w:p>
          <w:p>
            <w:pPr>
              <w:pStyle w:val="null3"/>
              <w:ind w:left="855"/>
              <w:jc w:val="left"/>
            </w:pPr>
            <w:r>
              <w:rPr>
                <w:sz w:val="21"/>
              </w:rPr>
              <w:t>1.13.</w:t>
            </w:r>
            <w:r>
              <w:rPr>
                <w:sz w:val="21"/>
              </w:rPr>
              <w:t>具备无线心电监测系统</w:t>
            </w:r>
          </w:p>
          <w:p>
            <w:pPr>
              <w:pStyle w:val="null3"/>
              <w:ind w:left="420"/>
              <w:jc w:val="left"/>
            </w:pPr>
            <w:r>
              <w:rPr>
                <w:sz w:val="21"/>
              </w:rPr>
              <w:t>2.X</w:t>
            </w:r>
            <w:r>
              <w:rPr>
                <w:sz w:val="21"/>
              </w:rPr>
              <w:t>线球管及高压发生器</w:t>
            </w:r>
          </w:p>
          <w:p>
            <w:pPr>
              <w:pStyle w:val="null3"/>
              <w:ind w:left="855"/>
              <w:jc w:val="left"/>
            </w:pPr>
            <w:r>
              <w:rPr>
                <w:sz w:val="21"/>
              </w:rPr>
              <w:t>2.1.</w:t>
            </w:r>
            <w:r>
              <w:rPr>
                <w:sz w:val="21"/>
              </w:rPr>
              <w:t>球管阳极热容量：≥</w:t>
            </w:r>
            <w:r>
              <w:rPr>
                <w:sz w:val="21"/>
              </w:rPr>
              <w:t>7.0MHU</w:t>
            </w:r>
          </w:p>
          <w:p>
            <w:pPr>
              <w:pStyle w:val="null3"/>
              <w:ind w:left="855"/>
              <w:jc w:val="left"/>
            </w:pPr>
            <w:r>
              <w:rPr>
                <w:sz w:val="21"/>
              </w:rPr>
              <w:t>2.2.</w:t>
            </w:r>
            <w:r>
              <w:rPr>
                <w:sz w:val="21"/>
              </w:rPr>
              <w:t>▲球管阳极最大散热率：≥</w:t>
            </w:r>
            <w:r>
              <w:rPr>
                <w:sz w:val="21"/>
              </w:rPr>
              <w:t>1300kHU/min</w:t>
            </w:r>
          </w:p>
          <w:p>
            <w:pPr>
              <w:pStyle w:val="null3"/>
              <w:ind w:left="855"/>
              <w:jc w:val="left"/>
            </w:pPr>
            <w:r>
              <w:rPr>
                <w:sz w:val="21"/>
              </w:rPr>
              <w:t>2.3.</w:t>
            </w:r>
            <w:r>
              <w:rPr>
                <w:sz w:val="21"/>
              </w:rPr>
              <w:t>▲球管电流范围：</w:t>
            </w:r>
            <w:r>
              <w:rPr>
                <w:sz w:val="21"/>
              </w:rPr>
              <w:t>10-660mA</w:t>
            </w:r>
          </w:p>
          <w:p>
            <w:pPr>
              <w:pStyle w:val="null3"/>
              <w:ind w:left="855"/>
              <w:jc w:val="left"/>
            </w:pPr>
            <w:r>
              <w:rPr>
                <w:sz w:val="21"/>
              </w:rPr>
              <w:t>2.4.</w:t>
            </w:r>
            <w:r>
              <w:rPr>
                <w:sz w:val="21"/>
              </w:rPr>
              <w:t>球管最大电压：≥</w:t>
            </w:r>
            <w:r>
              <w:rPr>
                <w:sz w:val="21"/>
              </w:rPr>
              <w:t>140KV</w:t>
            </w:r>
          </w:p>
          <w:p>
            <w:pPr>
              <w:pStyle w:val="null3"/>
              <w:ind w:left="855"/>
              <w:jc w:val="left"/>
            </w:pPr>
            <w:r>
              <w:rPr>
                <w:sz w:val="21"/>
              </w:rPr>
              <w:t>2.5.</w:t>
            </w:r>
            <w:r>
              <w:rPr>
                <w:sz w:val="21"/>
              </w:rPr>
              <w:t>▲球管最小电压：≤</w:t>
            </w:r>
            <w:r>
              <w:rPr>
                <w:sz w:val="21"/>
              </w:rPr>
              <w:t>70KV</w:t>
            </w:r>
          </w:p>
          <w:p>
            <w:pPr>
              <w:pStyle w:val="null3"/>
              <w:ind w:left="855"/>
              <w:jc w:val="left"/>
            </w:pPr>
            <w:r>
              <w:rPr>
                <w:sz w:val="21"/>
              </w:rPr>
              <w:t>2.6.</w:t>
            </w:r>
            <w:r>
              <w:rPr>
                <w:sz w:val="21"/>
              </w:rPr>
              <w:t>球管电压≥</w:t>
            </w:r>
            <w:r>
              <w:rPr>
                <w:sz w:val="21"/>
              </w:rPr>
              <w:t>5</w:t>
            </w:r>
            <w:r>
              <w:rPr>
                <w:sz w:val="21"/>
              </w:rPr>
              <w:t>档可调</w:t>
            </w:r>
          </w:p>
          <w:p>
            <w:pPr>
              <w:pStyle w:val="null3"/>
              <w:ind w:left="855"/>
              <w:jc w:val="left"/>
            </w:pPr>
            <w:r>
              <w:rPr>
                <w:sz w:val="21"/>
              </w:rPr>
              <w:t>2.7.</w:t>
            </w:r>
            <w:r>
              <w:rPr>
                <w:sz w:val="21"/>
              </w:rPr>
              <w:t>▲支持双焦点，小焦点≤</w:t>
            </w:r>
            <w:r>
              <w:rPr>
                <w:sz w:val="21"/>
              </w:rPr>
              <w:t>0.7*0.7mm</w:t>
            </w:r>
            <w:r>
              <w:rPr>
                <w:sz w:val="21"/>
              </w:rPr>
              <w:t>，大焦点≤</w:t>
            </w:r>
            <w:r>
              <w:rPr>
                <w:sz w:val="21"/>
              </w:rPr>
              <w:t>1.0*1.0mm</w:t>
            </w:r>
          </w:p>
          <w:p>
            <w:pPr>
              <w:pStyle w:val="null3"/>
              <w:ind w:left="855"/>
              <w:jc w:val="left"/>
            </w:pPr>
            <w:r>
              <w:rPr>
                <w:sz w:val="21"/>
              </w:rPr>
              <w:t>2.8.</w:t>
            </w:r>
            <w:r>
              <w:rPr>
                <w:sz w:val="21"/>
              </w:rPr>
              <w:t>▲高压发生器功率：≥</w:t>
            </w:r>
            <w:r>
              <w:rPr>
                <w:sz w:val="21"/>
              </w:rPr>
              <w:t>80kW</w:t>
            </w:r>
          </w:p>
          <w:p>
            <w:pPr>
              <w:pStyle w:val="null3"/>
              <w:ind w:left="420"/>
              <w:jc w:val="left"/>
            </w:pPr>
            <w:r>
              <w:rPr>
                <w:sz w:val="21"/>
              </w:rPr>
              <w:t>3.</w:t>
            </w:r>
            <w:r>
              <w:rPr>
                <w:sz w:val="21"/>
              </w:rPr>
              <w:t>扫描床</w:t>
            </w:r>
          </w:p>
          <w:p>
            <w:pPr>
              <w:pStyle w:val="null3"/>
              <w:ind w:left="855"/>
              <w:jc w:val="left"/>
            </w:pPr>
            <w:r>
              <w:rPr>
                <w:sz w:val="21"/>
              </w:rPr>
              <w:t>3.1.</w:t>
            </w:r>
            <w:r>
              <w:rPr>
                <w:sz w:val="21"/>
              </w:rPr>
              <w:t>扫描床长度：≥</w:t>
            </w:r>
            <w:r>
              <w:rPr>
                <w:sz w:val="21"/>
              </w:rPr>
              <w:t>260cm</w:t>
            </w:r>
          </w:p>
          <w:p>
            <w:pPr>
              <w:pStyle w:val="null3"/>
              <w:ind w:left="855"/>
              <w:jc w:val="left"/>
            </w:pPr>
            <w:r>
              <w:rPr>
                <w:sz w:val="21"/>
              </w:rPr>
              <w:t>3.2.</w:t>
            </w:r>
            <w:r>
              <w:rPr>
                <w:sz w:val="21"/>
              </w:rPr>
              <w:t>扫描床垂直可扫描高度范围：</w:t>
            </w:r>
            <w:r>
              <w:rPr>
                <w:sz w:val="21"/>
              </w:rPr>
              <w:t>48-95cm</w:t>
            </w:r>
          </w:p>
          <w:p>
            <w:pPr>
              <w:pStyle w:val="null3"/>
              <w:ind w:left="855"/>
              <w:jc w:val="left"/>
            </w:pPr>
            <w:r>
              <w:rPr>
                <w:sz w:val="21"/>
              </w:rPr>
              <w:t>3.3.</w:t>
            </w:r>
            <w:r>
              <w:rPr>
                <w:sz w:val="21"/>
              </w:rPr>
              <w:t>扫描床水平可扫描范围：≥</w:t>
            </w:r>
            <w:r>
              <w:rPr>
                <w:sz w:val="21"/>
              </w:rPr>
              <w:t>170cm</w:t>
            </w:r>
          </w:p>
          <w:p>
            <w:pPr>
              <w:pStyle w:val="null3"/>
              <w:ind w:left="855"/>
              <w:jc w:val="left"/>
            </w:pPr>
            <w:r>
              <w:rPr>
                <w:sz w:val="21"/>
              </w:rPr>
              <w:t>3.4.</w:t>
            </w:r>
            <w:r>
              <w:rPr>
                <w:sz w:val="21"/>
              </w:rPr>
              <w:t>▲扫描床水平移动速度：</w:t>
            </w:r>
            <w:r>
              <w:rPr>
                <w:sz w:val="21"/>
              </w:rPr>
              <w:t>2-200mm/s</w:t>
            </w:r>
          </w:p>
          <w:p>
            <w:pPr>
              <w:pStyle w:val="null3"/>
              <w:ind w:left="855"/>
              <w:jc w:val="left"/>
            </w:pPr>
            <w:r>
              <w:rPr>
                <w:sz w:val="21"/>
              </w:rPr>
              <w:t>3.5.</w:t>
            </w:r>
            <w:r>
              <w:rPr>
                <w:sz w:val="21"/>
              </w:rPr>
              <w:t>扫描床垂直升降速度：≥</w:t>
            </w:r>
            <w:r>
              <w:rPr>
                <w:sz w:val="21"/>
              </w:rPr>
              <w:t>40mm/s</w:t>
            </w:r>
          </w:p>
          <w:p>
            <w:pPr>
              <w:pStyle w:val="null3"/>
              <w:ind w:left="855"/>
              <w:jc w:val="left"/>
            </w:pPr>
            <w:r>
              <w:rPr>
                <w:sz w:val="21"/>
              </w:rPr>
              <w:t>3.6.</w:t>
            </w:r>
            <w:r>
              <w:rPr>
                <w:sz w:val="21"/>
              </w:rPr>
              <w:t>扫描床承重量：≥</w:t>
            </w:r>
            <w:r>
              <w:rPr>
                <w:sz w:val="21"/>
              </w:rPr>
              <w:t>205kg</w:t>
            </w:r>
          </w:p>
          <w:p>
            <w:pPr>
              <w:pStyle w:val="null3"/>
              <w:ind w:left="855"/>
              <w:jc w:val="left"/>
            </w:pPr>
            <w:r>
              <w:rPr>
                <w:sz w:val="21"/>
              </w:rPr>
              <w:t>3.7.</w:t>
            </w:r>
            <w:r>
              <w:rPr>
                <w:sz w:val="21"/>
              </w:rPr>
              <w:t>扫描床移动精度：≤±</w:t>
            </w:r>
            <w:r>
              <w:rPr>
                <w:sz w:val="21"/>
              </w:rPr>
              <w:t>0.25mm</w:t>
            </w:r>
          </w:p>
          <w:p>
            <w:pPr>
              <w:pStyle w:val="null3"/>
              <w:ind w:left="855"/>
              <w:jc w:val="left"/>
            </w:pPr>
            <w:r>
              <w:rPr>
                <w:sz w:val="21"/>
              </w:rPr>
              <w:t>3.8.</w:t>
            </w:r>
            <w:r>
              <w:rPr>
                <w:sz w:val="21"/>
              </w:rPr>
              <w:t>具备扫描床脚踏控制开关</w:t>
            </w:r>
          </w:p>
          <w:p>
            <w:pPr>
              <w:pStyle w:val="null3"/>
              <w:ind w:left="855"/>
              <w:jc w:val="left"/>
            </w:pPr>
            <w:r>
              <w:rPr>
                <w:sz w:val="21"/>
              </w:rPr>
              <w:t>3.9.</w:t>
            </w:r>
            <w:r>
              <w:rPr>
                <w:sz w:val="21"/>
              </w:rPr>
              <w:t>具备点滴架、托盘架</w:t>
            </w:r>
          </w:p>
          <w:p>
            <w:pPr>
              <w:pStyle w:val="null3"/>
              <w:ind w:left="420"/>
              <w:jc w:val="left"/>
            </w:pPr>
            <w:r>
              <w:rPr>
                <w:sz w:val="21"/>
              </w:rPr>
              <w:t>4.</w:t>
            </w:r>
            <w:r>
              <w:rPr>
                <w:sz w:val="21"/>
              </w:rPr>
              <w:t>扫描参数</w:t>
            </w:r>
          </w:p>
          <w:p>
            <w:pPr>
              <w:pStyle w:val="null3"/>
              <w:ind w:left="855"/>
              <w:jc w:val="left"/>
            </w:pPr>
            <w:r>
              <w:rPr>
                <w:sz w:val="21"/>
              </w:rPr>
              <w:t>4.1.</w:t>
            </w:r>
            <w:r>
              <w:rPr>
                <w:sz w:val="21"/>
              </w:rPr>
              <w:t>▲机架最快</w:t>
            </w:r>
            <w:r>
              <w:rPr>
                <w:sz w:val="21"/>
              </w:rPr>
              <w:t>360</w:t>
            </w:r>
            <w:r>
              <w:rPr>
                <w:sz w:val="21"/>
              </w:rPr>
              <w:t>°旋转扫描时间：≤</w:t>
            </w:r>
            <w:r>
              <w:rPr>
                <w:sz w:val="21"/>
              </w:rPr>
              <w:t>0.33</w:t>
            </w:r>
            <w:r>
              <w:rPr>
                <w:sz w:val="21"/>
              </w:rPr>
              <w:t>秒</w:t>
            </w:r>
          </w:p>
          <w:p>
            <w:pPr>
              <w:pStyle w:val="null3"/>
              <w:ind w:left="855"/>
              <w:jc w:val="left"/>
            </w:pPr>
            <w:r>
              <w:rPr>
                <w:sz w:val="21"/>
              </w:rPr>
              <w:t>4.2.</w:t>
            </w:r>
            <w:r>
              <w:rPr>
                <w:sz w:val="21"/>
              </w:rPr>
              <w:t>最薄扫描层厚：≤</w:t>
            </w:r>
            <w:r>
              <w:rPr>
                <w:sz w:val="21"/>
              </w:rPr>
              <w:t>0.5mm</w:t>
            </w:r>
          </w:p>
          <w:p>
            <w:pPr>
              <w:pStyle w:val="null3"/>
              <w:ind w:left="855"/>
              <w:jc w:val="left"/>
            </w:pPr>
            <w:r>
              <w:rPr>
                <w:sz w:val="21"/>
              </w:rPr>
              <w:t>4.3.</w:t>
            </w:r>
            <w:r>
              <w:rPr>
                <w:sz w:val="21"/>
              </w:rPr>
              <w:t>最薄图像重建层厚：≤</w:t>
            </w:r>
            <w:r>
              <w:rPr>
                <w:sz w:val="21"/>
              </w:rPr>
              <w:t>0.5mm</w:t>
            </w:r>
          </w:p>
          <w:p>
            <w:pPr>
              <w:pStyle w:val="null3"/>
              <w:ind w:left="855"/>
              <w:jc w:val="left"/>
            </w:pPr>
            <w:r>
              <w:rPr>
                <w:sz w:val="21"/>
              </w:rPr>
              <w:t>4.4.</w:t>
            </w:r>
            <w:r>
              <w:rPr>
                <w:sz w:val="21"/>
              </w:rPr>
              <w:t>扫描层数：≥</w:t>
            </w:r>
            <w:r>
              <w:rPr>
                <w:sz w:val="21"/>
              </w:rPr>
              <w:t>120</w:t>
            </w:r>
            <w:r>
              <w:rPr>
                <w:sz w:val="21"/>
              </w:rPr>
              <w:t>层</w:t>
            </w:r>
          </w:p>
          <w:p>
            <w:pPr>
              <w:pStyle w:val="null3"/>
              <w:ind w:left="855"/>
              <w:jc w:val="left"/>
            </w:pPr>
            <w:r>
              <w:rPr>
                <w:sz w:val="21"/>
              </w:rPr>
              <w:t>4.5.</w:t>
            </w:r>
            <w:r>
              <w:rPr>
                <w:sz w:val="21"/>
              </w:rPr>
              <w:t>扫描重建视野范围：≥</w:t>
            </w:r>
            <w:r>
              <w:rPr>
                <w:sz w:val="21"/>
              </w:rPr>
              <w:t>50cm</w:t>
            </w:r>
          </w:p>
          <w:p>
            <w:pPr>
              <w:pStyle w:val="null3"/>
              <w:ind w:left="855"/>
              <w:jc w:val="left"/>
            </w:pPr>
            <w:r>
              <w:rPr>
                <w:sz w:val="21"/>
              </w:rPr>
              <w:t>4.6.</w:t>
            </w:r>
            <w:r>
              <w:rPr>
                <w:sz w:val="21"/>
              </w:rPr>
              <w:t>定位片扫描长度：≥</w:t>
            </w:r>
            <w:r>
              <w:rPr>
                <w:sz w:val="21"/>
              </w:rPr>
              <w:t>170cm</w:t>
            </w:r>
          </w:p>
          <w:p>
            <w:pPr>
              <w:pStyle w:val="null3"/>
              <w:ind w:left="855"/>
              <w:jc w:val="left"/>
            </w:pPr>
            <w:r>
              <w:rPr>
                <w:sz w:val="21"/>
              </w:rPr>
              <w:t>4.7.</w:t>
            </w:r>
            <w:r>
              <w:rPr>
                <w:sz w:val="21"/>
              </w:rPr>
              <w:t>▲螺距：</w:t>
            </w:r>
            <w:r>
              <w:rPr>
                <w:sz w:val="21"/>
              </w:rPr>
              <w:t>0.1-2.0</w:t>
            </w:r>
          </w:p>
          <w:p>
            <w:pPr>
              <w:pStyle w:val="null3"/>
              <w:ind w:left="855"/>
              <w:jc w:val="left"/>
            </w:pPr>
            <w:r>
              <w:rPr>
                <w:sz w:val="21"/>
              </w:rPr>
              <w:t>4.8.</w:t>
            </w:r>
            <w:r>
              <w:rPr>
                <w:sz w:val="21"/>
              </w:rPr>
              <w:t>单次螺旋连续最长扫描时间：≥</w:t>
            </w:r>
            <w:r>
              <w:rPr>
                <w:sz w:val="21"/>
              </w:rPr>
              <w:t>100</w:t>
            </w:r>
            <w:r>
              <w:rPr>
                <w:sz w:val="21"/>
              </w:rPr>
              <w:t>秒</w:t>
            </w:r>
          </w:p>
          <w:p>
            <w:pPr>
              <w:pStyle w:val="null3"/>
              <w:ind w:left="855"/>
              <w:jc w:val="left"/>
            </w:pPr>
            <w:r>
              <w:rPr>
                <w:sz w:val="21"/>
              </w:rPr>
              <w:t>4.9.</w:t>
            </w:r>
            <w:r>
              <w:rPr>
                <w:sz w:val="21"/>
              </w:rPr>
              <w:t>心脏成像重建扇区≥</w:t>
            </w:r>
            <w:r>
              <w:rPr>
                <w:sz w:val="21"/>
              </w:rPr>
              <w:t>5</w:t>
            </w:r>
          </w:p>
          <w:p>
            <w:pPr>
              <w:pStyle w:val="null3"/>
              <w:ind w:left="420"/>
              <w:jc w:val="left"/>
            </w:pPr>
            <w:r>
              <w:rPr>
                <w:sz w:val="21"/>
              </w:rPr>
              <w:t>5.</w:t>
            </w:r>
            <w:r>
              <w:rPr>
                <w:sz w:val="21"/>
              </w:rPr>
              <w:t>图像质量</w:t>
            </w:r>
          </w:p>
          <w:p>
            <w:pPr>
              <w:pStyle w:val="null3"/>
              <w:ind w:left="855"/>
              <w:jc w:val="left"/>
            </w:pPr>
            <w:r>
              <w:rPr>
                <w:sz w:val="21"/>
              </w:rPr>
              <w:t>5.1.X-Y</w:t>
            </w:r>
            <w:r>
              <w:rPr>
                <w:sz w:val="21"/>
              </w:rPr>
              <w:t>轴空间分辨率</w:t>
            </w:r>
            <w:r>
              <w:rPr>
                <w:sz w:val="21"/>
              </w:rPr>
              <w:t>@0%MTF</w:t>
            </w:r>
            <w:r>
              <w:rPr>
                <w:sz w:val="21"/>
              </w:rPr>
              <w:t>：≥</w:t>
            </w:r>
            <w:r>
              <w:rPr>
                <w:sz w:val="21"/>
              </w:rPr>
              <w:t>20LP/CM</w:t>
            </w:r>
          </w:p>
          <w:p>
            <w:pPr>
              <w:pStyle w:val="null3"/>
              <w:ind w:left="855"/>
              <w:jc w:val="left"/>
            </w:pPr>
            <w:r>
              <w:rPr>
                <w:sz w:val="21"/>
              </w:rPr>
              <w:t>5.2.Z</w:t>
            </w:r>
            <w:r>
              <w:rPr>
                <w:sz w:val="21"/>
              </w:rPr>
              <w:t>轴空间分辨率</w:t>
            </w:r>
            <w:r>
              <w:rPr>
                <w:sz w:val="21"/>
              </w:rPr>
              <w:t>@0%MTF</w:t>
            </w:r>
            <w:r>
              <w:rPr>
                <w:sz w:val="21"/>
              </w:rPr>
              <w:t>：≥</w:t>
            </w:r>
            <w:r>
              <w:rPr>
                <w:sz w:val="21"/>
              </w:rPr>
              <w:t>20LP/CM</w:t>
            </w:r>
          </w:p>
          <w:p>
            <w:pPr>
              <w:pStyle w:val="null3"/>
              <w:ind w:left="855"/>
              <w:jc w:val="left"/>
            </w:pPr>
            <w:r>
              <w:rPr>
                <w:sz w:val="21"/>
              </w:rPr>
              <w:t>5.3.</w:t>
            </w:r>
            <w:r>
              <w:rPr>
                <w:sz w:val="21"/>
              </w:rPr>
              <w:t>密度分辨率：≤</w:t>
            </w:r>
            <w:r>
              <w:rPr>
                <w:sz w:val="21"/>
              </w:rPr>
              <w:t>2mm@0.3%</w:t>
            </w:r>
          </w:p>
          <w:p>
            <w:pPr>
              <w:pStyle w:val="null3"/>
              <w:ind w:left="855"/>
              <w:jc w:val="left"/>
            </w:pPr>
            <w:r>
              <w:rPr>
                <w:sz w:val="21"/>
              </w:rPr>
              <w:t>5.4.</w:t>
            </w:r>
            <w:r>
              <w:rPr>
                <w:sz w:val="21"/>
              </w:rPr>
              <w:t>支持三维锥束重建</w:t>
            </w:r>
          </w:p>
          <w:p>
            <w:pPr>
              <w:pStyle w:val="null3"/>
              <w:ind w:left="855"/>
              <w:jc w:val="left"/>
            </w:pPr>
            <w:r>
              <w:rPr>
                <w:sz w:val="21"/>
              </w:rPr>
              <w:t>5.5.</w:t>
            </w:r>
            <w:r>
              <w:rPr>
                <w:sz w:val="21"/>
              </w:rPr>
              <w:t>图像重建速度：≥</w:t>
            </w:r>
            <w:r>
              <w:rPr>
                <w:sz w:val="21"/>
              </w:rPr>
              <w:t>20</w:t>
            </w:r>
            <w:r>
              <w:rPr>
                <w:sz w:val="21"/>
              </w:rPr>
              <w:t>幅</w:t>
            </w:r>
            <w:r>
              <w:rPr>
                <w:sz w:val="21"/>
              </w:rPr>
              <w:t>/</w:t>
            </w:r>
            <w:r>
              <w:rPr>
                <w:sz w:val="21"/>
              </w:rPr>
              <w:t>秒</w:t>
            </w:r>
          </w:p>
          <w:p>
            <w:pPr>
              <w:pStyle w:val="null3"/>
              <w:ind w:left="420"/>
              <w:jc w:val="left"/>
            </w:pPr>
            <w:r>
              <w:rPr>
                <w:sz w:val="21"/>
              </w:rPr>
              <w:t>6.</w:t>
            </w:r>
            <w:r>
              <w:rPr>
                <w:sz w:val="21"/>
              </w:rPr>
              <w:t>主控制台及重建工作平台</w:t>
            </w:r>
          </w:p>
          <w:p>
            <w:pPr>
              <w:pStyle w:val="null3"/>
              <w:ind w:left="855"/>
              <w:jc w:val="left"/>
            </w:pPr>
            <w:r>
              <w:rPr>
                <w:sz w:val="21"/>
              </w:rPr>
              <w:t>6.1.</w:t>
            </w:r>
            <w:r>
              <w:rPr>
                <w:sz w:val="21"/>
              </w:rPr>
              <w:t>内存：≥</w:t>
            </w:r>
            <w:r>
              <w:rPr>
                <w:sz w:val="21"/>
              </w:rPr>
              <w:t>24GB</w:t>
            </w:r>
          </w:p>
          <w:p>
            <w:pPr>
              <w:pStyle w:val="null3"/>
              <w:ind w:left="855"/>
              <w:jc w:val="left"/>
            </w:pPr>
            <w:r>
              <w:rPr>
                <w:sz w:val="21"/>
              </w:rPr>
              <w:t>6.2.</w:t>
            </w:r>
            <w:r>
              <w:rPr>
                <w:sz w:val="21"/>
              </w:rPr>
              <w:t>存储容量：≥</w:t>
            </w:r>
            <w:r>
              <w:rPr>
                <w:sz w:val="21"/>
              </w:rPr>
              <w:t>1TB</w:t>
            </w:r>
            <w:r>
              <w:rPr>
                <w:sz w:val="21"/>
              </w:rPr>
              <w:t>硬盘</w:t>
            </w:r>
          </w:p>
          <w:p>
            <w:pPr>
              <w:pStyle w:val="null3"/>
              <w:ind w:left="855"/>
              <w:jc w:val="left"/>
            </w:pPr>
            <w:r>
              <w:rPr>
                <w:sz w:val="21"/>
              </w:rPr>
              <w:t>6.3.</w:t>
            </w:r>
            <w:r>
              <w:rPr>
                <w:sz w:val="21"/>
              </w:rPr>
              <w:t>配备≥</w:t>
            </w:r>
            <w:r>
              <w:rPr>
                <w:sz w:val="21"/>
              </w:rPr>
              <w:t>24</w:t>
            </w:r>
            <w:r>
              <w:rPr>
                <w:sz w:val="21"/>
              </w:rPr>
              <w:t>英寸医用显示屏，分辨率：≥</w:t>
            </w:r>
            <w:r>
              <w:rPr>
                <w:sz w:val="21"/>
              </w:rPr>
              <w:t>1920*1080</w:t>
            </w:r>
          </w:p>
          <w:p>
            <w:pPr>
              <w:pStyle w:val="null3"/>
              <w:ind w:left="855"/>
              <w:jc w:val="left"/>
            </w:pPr>
            <w:r>
              <w:rPr>
                <w:sz w:val="21"/>
              </w:rPr>
              <w:t>6.4.</w:t>
            </w:r>
            <w:r>
              <w:rPr>
                <w:sz w:val="21"/>
              </w:rPr>
              <w:t>支持</w:t>
            </w:r>
            <w:r>
              <w:rPr>
                <w:sz w:val="21"/>
              </w:rPr>
              <w:t>DICOM 3.0</w:t>
            </w:r>
            <w:r>
              <w:rPr>
                <w:sz w:val="21"/>
              </w:rPr>
              <w:t>，具备</w:t>
            </w:r>
            <w:r>
              <w:rPr>
                <w:sz w:val="21"/>
              </w:rPr>
              <w:t>PACS</w:t>
            </w:r>
            <w:r>
              <w:rPr>
                <w:sz w:val="21"/>
              </w:rPr>
              <w:t>联接功能</w:t>
            </w:r>
          </w:p>
          <w:p>
            <w:pPr>
              <w:pStyle w:val="null3"/>
              <w:ind w:left="855"/>
              <w:jc w:val="left"/>
            </w:pPr>
            <w:r>
              <w:rPr>
                <w:sz w:val="21"/>
              </w:rPr>
              <w:t>6.5.</w:t>
            </w:r>
            <w:r>
              <w:rPr>
                <w:sz w:val="21"/>
              </w:rPr>
              <w:t>具备双向语音</w:t>
            </w:r>
          </w:p>
          <w:p>
            <w:pPr>
              <w:pStyle w:val="null3"/>
              <w:ind w:left="855"/>
              <w:jc w:val="left"/>
            </w:pPr>
            <w:r>
              <w:rPr>
                <w:sz w:val="21"/>
              </w:rPr>
              <w:t>6.6.</w:t>
            </w:r>
            <w:r>
              <w:rPr>
                <w:sz w:val="21"/>
              </w:rPr>
              <w:t>主控制台至少可以独立完成</w:t>
            </w:r>
            <w:r>
              <w:rPr>
                <w:sz w:val="21"/>
              </w:rPr>
              <w:t>MPR</w:t>
            </w:r>
            <w:r>
              <w:rPr>
                <w:sz w:val="21"/>
              </w:rPr>
              <w:t>、</w:t>
            </w:r>
            <w:r>
              <w:rPr>
                <w:sz w:val="21"/>
              </w:rPr>
              <w:t>SSD</w:t>
            </w:r>
            <w:r>
              <w:rPr>
                <w:sz w:val="21"/>
              </w:rPr>
              <w:t>、</w:t>
            </w:r>
            <w:r>
              <w:rPr>
                <w:sz w:val="21"/>
              </w:rPr>
              <w:t>MIP</w:t>
            </w:r>
            <w:r>
              <w:rPr>
                <w:sz w:val="21"/>
              </w:rPr>
              <w:t>、</w:t>
            </w:r>
            <w:r>
              <w:rPr>
                <w:sz w:val="21"/>
              </w:rPr>
              <w:t>CTA</w:t>
            </w:r>
            <w:r>
              <w:rPr>
                <w:sz w:val="21"/>
              </w:rPr>
              <w:t>、三维容积重建等三维后处理</w:t>
            </w:r>
          </w:p>
          <w:p>
            <w:pPr>
              <w:pStyle w:val="null3"/>
              <w:ind w:left="420"/>
              <w:jc w:val="left"/>
            </w:pPr>
            <w:r>
              <w:rPr>
                <w:sz w:val="21"/>
              </w:rPr>
              <w:t>7.</w:t>
            </w:r>
            <w:r>
              <w:rPr>
                <w:sz w:val="21"/>
              </w:rPr>
              <w:t>影像专用软件</w:t>
            </w:r>
          </w:p>
          <w:p>
            <w:pPr>
              <w:pStyle w:val="null3"/>
              <w:ind w:left="855"/>
              <w:jc w:val="left"/>
            </w:pPr>
            <w:r>
              <w:rPr>
                <w:sz w:val="21"/>
              </w:rPr>
              <w:t>7.1.</w:t>
            </w:r>
            <w:r>
              <w:rPr>
                <w:sz w:val="21"/>
              </w:rPr>
              <w:t>支持多平面重建</w:t>
            </w:r>
          </w:p>
          <w:p>
            <w:pPr>
              <w:pStyle w:val="null3"/>
              <w:ind w:left="855"/>
              <w:jc w:val="left"/>
            </w:pPr>
            <w:r>
              <w:rPr>
                <w:sz w:val="21"/>
              </w:rPr>
              <w:t>7.2.</w:t>
            </w:r>
            <w:r>
              <w:rPr>
                <w:sz w:val="21"/>
              </w:rPr>
              <w:t>支持最大密度投影</w:t>
            </w:r>
          </w:p>
          <w:p>
            <w:pPr>
              <w:pStyle w:val="null3"/>
              <w:ind w:left="855"/>
              <w:jc w:val="left"/>
            </w:pPr>
            <w:r>
              <w:rPr>
                <w:sz w:val="21"/>
              </w:rPr>
              <w:t>7.3.</w:t>
            </w:r>
            <w:r>
              <w:rPr>
                <w:sz w:val="21"/>
              </w:rPr>
              <w:t>支持最小密度投影</w:t>
            </w:r>
          </w:p>
          <w:p>
            <w:pPr>
              <w:pStyle w:val="null3"/>
              <w:ind w:left="855"/>
              <w:jc w:val="left"/>
            </w:pPr>
            <w:r>
              <w:rPr>
                <w:sz w:val="21"/>
              </w:rPr>
              <w:t>7.4.</w:t>
            </w:r>
            <w:r>
              <w:rPr>
                <w:sz w:val="21"/>
              </w:rPr>
              <w:t>支持曲面重建</w:t>
            </w:r>
          </w:p>
          <w:p>
            <w:pPr>
              <w:pStyle w:val="null3"/>
              <w:ind w:left="855"/>
              <w:jc w:val="left"/>
            </w:pPr>
            <w:r>
              <w:rPr>
                <w:sz w:val="21"/>
              </w:rPr>
              <w:t>7.5.</w:t>
            </w:r>
            <w:r>
              <w:rPr>
                <w:sz w:val="21"/>
              </w:rPr>
              <w:t>支持容积三维重建</w:t>
            </w:r>
          </w:p>
          <w:p>
            <w:pPr>
              <w:pStyle w:val="null3"/>
              <w:ind w:left="855"/>
              <w:jc w:val="left"/>
            </w:pPr>
            <w:r>
              <w:rPr>
                <w:sz w:val="21"/>
              </w:rPr>
              <w:t>7.6.</w:t>
            </w:r>
            <w:r>
              <w:rPr>
                <w:sz w:val="21"/>
              </w:rPr>
              <w:t>支持区域生长容积分析功能</w:t>
            </w:r>
          </w:p>
          <w:p>
            <w:pPr>
              <w:pStyle w:val="null3"/>
              <w:ind w:left="855"/>
              <w:jc w:val="left"/>
            </w:pPr>
            <w:r>
              <w:rPr>
                <w:sz w:val="21"/>
              </w:rPr>
              <w:t>7.7.</w:t>
            </w:r>
            <w:r>
              <w:rPr>
                <w:sz w:val="21"/>
              </w:rPr>
              <w:t>支持表面重建</w:t>
            </w:r>
          </w:p>
          <w:p>
            <w:pPr>
              <w:pStyle w:val="null3"/>
              <w:ind w:left="855"/>
              <w:jc w:val="left"/>
            </w:pPr>
            <w:r>
              <w:rPr>
                <w:sz w:val="21"/>
              </w:rPr>
              <w:t>7.8.</w:t>
            </w:r>
            <w:r>
              <w:rPr>
                <w:sz w:val="21"/>
              </w:rPr>
              <w:t>支持容积漫游</w:t>
            </w:r>
          </w:p>
          <w:p>
            <w:pPr>
              <w:pStyle w:val="null3"/>
              <w:ind w:left="855"/>
              <w:jc w:val="left"/>
            </w:pPr>
            <w:r>
              <w:rPr>
                <w:sz w:val="21"/>
              </w:rPr>
              <w:t>7.9.</w:t>
            </w:r>
            <w:r>
              <w:rPr>
                <w:sz w:val="21"/>
              </w:rPr>
              <w:t>支持组织裁剪</w:t>
            </w:r>
          </w:p>
          <w:p>
            <w:pPr>
              <w:pStyle w:val="null3"/>
              <w:ind w:left="855"/>
              <w:jc w:val="left"/>
            </w:pPr>
            <w:r>
              <w:rPr>
                <w:sz w:val="21"/>
              </w:rPr>
              <w:t>7.10.</w:t>
            </w:r>
            <w:r>
              <w:rPr>
                <w:sz w:val="21"/>
              </w:rPr>
              <w:t>具备自适应滤波条状伪影消除功能</w:t>
            </w:r>
          </w:p>
          <w:p>
            <w:pPr>
              <w:pStyle w:val="null3"/>
              <w:ind w:left="855"/>
              <w:jc w:val="left"/>
            </w:pPr>
            <w:r>
              <w:rPr>
                <w:sz w:val="21"/>
              </w:rPr>
              <w:t>7.11.</w:t>
            </w:r>
            <w:r>
              <w:rPr>
                <w:sz w:val="21"/>
              </w:rPr>
              <w:t>具备图像增强功能</w:t>
            </w:r>
          </w:p>
          <w:p>
            <w:pPr>
              <w:pStyle w:val="null3"/>
              <w:ind w:left="855"/>
              <w:jc w:val="left"/>
            </w:pPr>
            <w:r>
              <w:rPr>
                <w:sz w:val="21"/>
              </w:rPr>
              <w:t>7.12.</w:t>
            </w:r>
            <w:r>
              <w:rPr>
                <w:sz w:val="21"/>
              </w:rPr>
              <w:t>具备图像减影功能</w:t>
            </w:r>
          </w:p>
          <w:p>
            <w:pPr>
              <w:pStyle w:val="null3"/>
              <w:ind w:left="855"/>
              <w:jc w:val="left"/>
            </w:pPr>
            <w:r>
              <w:rPr>
                <w:sz w:val="21"/>
              </w:rPr>
              <w:t>7.13.</w:t>
            </w:r>
            <w:r>
              <w:rPr>
                <w:sz w:val="21"/>
              </w:rPr>
              <w:t>具备</w:t>
            </w:r>
            <w:r>
              <w:rPr>
                <w:sz w:val="21"/>
              </w:rPr>
              <w:t>CT</w:t>
            </w:r>
            <w:r>
              <w:rPr>
                <w:sz w:val="21"/>
              </w:rPr>
              <w:t>电影功能</w:t>
            </w:r>
          </w:p>
          <w:p>
            <w:pPr>
              <w:pStyle w:val="null3"/>
              <w:ind w:left="855"/>
              <w:jc w:val="left"/>
            </w:pPr>
            <w:r>
              <w:rPr>
                <w:sz w:val="21"/>
              </w:rPr>
              <w:t>7.14.</w:t>
            </w:r>
            <w:r>
              <w:rPr>
                <w:sz w:val="21"/>
              </w:rPr>
              <w:t>支持</w:t>
            </w:r>
            <w:r>
              <w:rPr>
                <w:sz w:val="21"/>
              </w:rPr>
              <w:t>CT</w:t>
            </w:r>
            <w:r>
              <w:rPr>
                <w:sz w:val="21"/>
              </w:rPr>
              <w:t>血管造影</w:t>
            </w:r>
          </w:p>
          <w:p>
            <w:pPr>
              <w:pStyle w:val="null3"/>
              <w:ind w:left="855"/>
              <w:jc w:val="left"/>
            </w:pPr>
            <w:r>
              <w:rPr>
                <w:sz w:val="21"/>
              </w:rPr>
              <w:t>7.15.</w:t>
            </w:r>
            <w:r>
              <w:rPr>
                <w:sz w:val="21"/>
              </w:rPr>
              <w:t>具备</w:t>
            </w:r>
            <w:r>
              <w:rPr>
                <w:sz w:val="21"/>
              </w:rPr>
              <w:t>CT</w:t>
            </w:r>
            <w:r>
              <w:rPr>
                <w:sz w:val="21"/>
              </w:rPr>
              <w:t>三维仿真内窥镜显示功能</w:t>
            </w:r>
          </w:p>
          <w:p>
            <w:pPr>
              <w:pStyle w:val="null3"/>
              <w:ind w:left="855"/>
              <w:jc w:val="left"/>
            </w:pPr>
            <w:r>
              <w:rPr>
                <w:sz w:val="21"/>
              </w:rPr>
              <w:t>7.16.</w:t>
            </w:r>
            <w:r>
              <w:rPr>
                <w:sz w:val="21"/>
              </w:rPr>
              <w:t>具备血管分析软件</w:t>
            </w:r>
          </w:p>
          <w:p>
            <w:pPr>
              <w:pStyle w:val="null3"/>
              <w:ind w:left="855"/>
              <w:jc w:val="left"/>
            </w:pPr>
            <w:r>
              <w:rPr>
                <w:sz w:val="21"/>
              </w:rPr>
              <w:t>7.17.</w:t>
            </w:r>
            <w:r>
              <w:rPr>
                <w:sz w:val="21"/>
              </w:rPr>
              <w:t>具备灌注软件</w:t>
            </w:r>
          </w:p>
          <w:p>
            <w:pPr>
              <w:pStyle w:val="null3"/>
              <w:ind w:left="1515"/>
              <w:jc w:val="left"/>
            </w:pPr>
            <w:r>
              <w:rPr>
                <w:sz w:val="21"/>
              </w:rPr>
              <w:t>7.17.1.</w:t>
            </w:r>
            <w:r>
              <w:rPr>
                <w:sz w:val="21"/>
              </w:rPr>
              <w:t>神经系统灌注</w:t>
            </w:r>
          </w:p>
          <w:p>
            <w:pPr>
              <w:pStyle w:val="null3"/>
              <w:ind w:left="1515"/>
              <w:jc w:val="left"/>
            </w:pPr>
            <w:r>
              <w:rPr>
                <w:sz w:val="21"/>
              </w:rPr>
              <w:t>7.17.2.</w:t>
            </w:r>
            <w:r>
              <w:rPr>
                <w:sz w:val="21"/>
              </w:rPr>
              <w:t>体部灌注</w:t>
            </w:r>
          </w:p>
          <w:p>
            <w:pPr>
              <w:pStyle w:val="null3"/>
              <w:ind w:left="1515"/>
              <w:jc w:val="left"/>
            </w:pPr>
            <w:r>
              <w:rPr>
                <w:sz w:val="21"/>
              </w:rPr>
              <w:t>7.17.3.</w:t>
            </w:r>
            <w:r>
              <w:rPr>
                <w:sz w:val="21"/>
              </w:rPr>
              <w:t>具备肿瘤灌注评估功能</w:t>
            </w:r>
          </w:p>
          <w:p>
            <w:pPr>
              <w:pStyle w:val="null3"/>
              <w:ind w:left="855"/>
              <w:jc w:val="left"/>
            </w:pPr>
            <w:r>
              <w:rPr>
                <w:sz w:val="21"/>
              </w:rPr>
              <w:t>7.18.</w:t>
            </w:r>
            <w:r>
              <w:rPr>
                <w:sz w:val="21"/>
              </w:rPr>
              <w:t>具备心脏冠脉分析软件</w:t>
            </w:r>
          </w:p>
          <w:p>
            <w:pPr>
              <w:pStyle w:val="null3"/>
              <w:ind w:left="855"/>
              <w:jc w:val="left"/>
            </w:pPr>
            <w:r>
              <w:rPr>
                <w:sz w:val="21"/>
              </w:rPr>
              <w:t>7.19.</w:t>
            </w:r>
            <w:r>
              <w:rPr>
                <w:sz w:val="21"/>
              </w:rPr>
              <w:t>具备肺结节分析评估软件</w:t>
            </w:r>
          </w:p>
          <w:p>
            <w:pPr>
              <w:pStyle w:val="null3"/>
              <w:ind w:left="855"/>
              <w:jc w:val="left"/>
            </w:pPr>
            <w:r>
              <w:rPr>
                <w:sz w:val="21"/>
              </w:rPr>
              <w:t>7.20.</w:t>
            </w:r>
            <w:r>
              <w:rPr>
                <w:sz w:val="21"/>
              </w:rPr>
              <w:t>具备肺气肿分析评估软件</w:t>
            </w:r>
          </w:p>
          <w:p>
            <w:pPr>
              <w:pStyle w:val="null3"/>
              <w:ind w:left="420"/>
              <w:jc w:val="left"/>
            </w:pPr>
            <w:r>
              <w:rPr>
                <w:sz w:val="21"/>
              </w:rPr>
              <w:t>8.</w:t>
            </w:r>
            <w:r>
              <w:rPr>
                <w:sz w:val="21"/>
              </w:rPr>
              <w:t>图像后处理工作平台</w:t>
            </w:r>
          </w:p>
          <w:p>
            <w:pPr>
              <w:pStyle w:val="null3"/>
              <w:ind w:left="855"/>
              <w:jc w:val="left"/>
            </w:pPr>
            <w:r>
              <w:rPr>
                <w:sz w:val="21"/>
              </w:rPr>
              <w:t>8.1.</w:t>
            </w:r>
            <w:r>
              <w:rPr>
                <w:sz w:val="21"/>
              </w:rPr>
              <w:t>内存：≥</w:t>
            </w:r>
            <w:r>
              <w:rPr>
                <w:sz w:val="21"/>
              </w:rPr>
              <w:t>24GB</w:t>
            </w:r>
          </w:p>
          <w:p>
            <w:pPr>
              <w:pStyle w:val="null3"/>
              <w:ind w:left="855"/>
              <w:jc w:val="left"/>
            </w:pPr>
            <w:r>
              <w:rPr>
                <w:sz w:val="21"/>
              </w:rPr>
              <w:t>8.2.</w:t>
            </w:r>
            <w:r>
              <w:rPr>
                <w:sz w:val="21"/>
              </w:rPr>
              <w:t>存储容量：≥</w:t>
            </w:r>
            <w:r>
              <w:rPr>
                <w:sz w:val="21"/>
              </w:rPr>
              <w:t>1TB</w:t>
            </w:r>
            <w:r>
              <w:rPr>
                <w:sz w:val="21"/>
              </w:rPr>
              <w:t>硬盘</w:t>
            </w:r>
          </w:p>
          <w:p>
            <w:pPr>
              <w:pStyle w:val="null3"/>
              <w:ind w:left="855"/>
              <w:jc w:val="left"/>
            </w:pPr>
            <w:r>
              <w:rPr>
                <w:sz w:val="21"/>
              </w:rPr>
              <w:t>8.3.</w:t>
            </w:r>
            <w:r>
              <w:rPr>
                <w:sz w:val="21"/>
              </w:rPr>
              <w:t>具备刻录功能，支持</w:t>
            </w:r>
            <w:r>
              <w:rPr>
                <w:sz w:val="21"/>
              </w:rPr>
              <w:t>DVD</w:t>
            </w:r>
            <w:r>
              <w:rPr>
                <w:sz w:val="21"/>
              </w:rPr>
              <w:t>刻录</w:t>
            </w:r>
          </w:p>
          <w:p>
            <w:pPr>
              <w:pStyle w:val="null3"/>
              <w:ind w:left="855"/>
              <w:jc w:val="left"/>
            </w:pPr>
            <w:r>
              <w:rPr>
                <w:sz w:val="21"/>
              </w:rPr>
              <w:t>8.4.</w:t>
            </w:r>
            <w:r>
              <w:rPr>
                <w:sz w:val="21"/>
              </w:rPr>
              <w:t>配备≥</w:t>
            </w:r>
            <w:r>
              <w:rPr>
                <w:sz w:val="21"/>
              </w:rPr>
              <w:t>24</w:t>
            </w:r>
            <w:r>
              <w:rPr>
                <w:sz w:val="21"/>
              </w:rPr>
              <w:t>英寸医用显示屏，分辨率：≥</w:t>
            </w:r>
            <w:r>
              <w:rPr>
                <w:sz w:val="21"/>
              </w:rPr>
              <w:t>1920*1080</w:t>
            </w:r>
          </w:p>
          <w:p>
            <w:pPr>
              <w:pStyle w:val="null3"/>
              <w:ind w:left="855"/>
              <w:jc w:val="left"/>
            </w:pPr>
            <w:r>
              <w:rPr>
                <w:sz w:val="21"/>
              </w:rPr>
              <w:t>8.5.</w:t>
            </w:r>
            <w:r>
              <w:rPr>
                <w:sz w:val="21"/>
              </w:rPr>
              <w:t>支持</w:t>
            </w:r>
            <w:r>
              <w:rPr>
                <w:sz w:val="21"/>
              </w:rPr>
              <w:t>DICOM 3.0</w:t>
            </w:r>
          </w:p>
          <w:p>
            <w:pPr>
              <w:pStyle w:val="null3"/>
              <w:ind w:left="420"/>
              <w:jc w:val="left"/>
            </w:pPr>
            <w:r>
              <w:rPr>
                <w:sz w:val="21"/>
              </w:rPr>
              <w:t>9.</w:t>
            </w:r>
            <w:r>
              <w:rPr>
                <w:sz w:val="21"/>
              </w:rPr>
              <w:t>自动定位系统</w:t>
            </w:r>
          </w:p>
          <w:p>
            <w:pPr>
              <w:pStyle w:val="null3"/>
              <w:ind w:left="855"/>
              <w:jc w:val="left"/>
            </w:pPr>
            <w:r>
              <w:rPr>
                <w:sz w:val="21"/>
              </w:rPr>
              <w:t>9.1.</w:t>
            </w:r>
            <w:r>
              <w:rPr>
                <w:sz w:val="21"/>
              </w:rPr>
              <w:t>具备智能摄像采集系统</w:t>
            </w:r>
          </w:p>
          <w:p>
            <w:pPr>
              <w:pStyle w:val="null3"/>
              <w:ind w:left="855"/>
              <w:jc w:val="left"/>
            </w:pPr>
            <w:r>
              <w:rPr>
                <w:sz w:val="21"/>
              </w:rPr>
              <w:t>9.2.</w:t>
            </w:r>
            <w:r>
              <w:rPr>
                <w:sz w:val="21"/>
              </w:rPr>
              <w:t>具备智能扫描方案</w:t>
            </w:r>
          </w:p>
          <w:p>
            <w:pPr>
              <w:pStyle w:val="null3"/>
              <w:ind w:left="855"/>
              <w:jc w:val="left"/>
            </w:pPr>
            <w:r>
              <w:rPr>
                <w:sz w:val="21"/>
              </w:rPr>
              <w:t>9.3.</w:t>
            </w:r>
            <w:r>
              <w:rPr>
                <w:sz w:val="21"/>
              </w:rPr>
              <w:t>摄像头扫描过程中可实时观察到患者情况</w:t>
            </w:r>
          </w:p>
          <w:p>
            <w:pPr>
              <w:pStyle w:val="null3"/>
              <w:ind w:left="855"/>
              <w:jc w:val="left"/>
            </w:pPr>
            <w:r>
              <w:rPr>
                <w:sz w:val="21"/>
              </w:rPr>
              <w:t>9.4.</w:t>
            </w:r>
            <w:r>
              <w:rPr>
                <w:sz w:val="21"/>
              </w:rPr>
              <w:t>具备面部识别追踪功能：患者平躺于检查床后可自动识别面部位置，并自动追踪</w:t>
            </w:r>
          </w:p>
          <w:p>
            <w:pPr>
              <w:pStyle w:val="null3"/>
              <w:ind w:left="855"/>
              <w:jc w:val="left"/>
            </w:pPr>
            <w:r>
              <w:rPr>
                <w:sz w:val="21"/>
              </w:rPr>
              <w:t>9.5.</w:t>
            </w:r>
            <w:r>
              <w:rPr>
                <w:sz w:val="21"/>
              </w:rPr>
              <w:t>具备自动定位功能：可根据扫描要求和病人位置，自动设置床高和进床距离，患者位置变化时自动更新设置</w:t>
            </w:r>
          </w:p>
          <w:p>
            <w:pPr>
              <w:pStyle w:val="null3"/>
              <w:ind w:left="855"/>
              <w:jc w:val="left"/>
            </w:pPr>
            <w:r>
              <w:rPr>
                <w:sz w:val="21"/>
              </w:rPr>
              <w:t>9.6.</w:t>
            </w:r>
            <w:r>
              <w:rPr>
                <w:sz w:val="21"/>
              </w:rPr>
              <w:t>可自动设置扫描计划，根据要求自动设置扫描起止位置、扫描角度和</w:t>
            </w:r>
            <w:r>
              <w:rPr>
                <w:sz w:val="21"/>
              </w:rPr>
              <w:t>FOV</w:t>
            </w:r>
            <w:r>
              <w:rPr>
                <w:sz w:val="21"/>
              </w:rPr>
              <w:t>，不同患者自动设置不同的参数</w:t>
            </w:r>
          </w:p>
          <w:p>
            <w:pPr>
              <w:pStyle w:val="null3"/>
              <w:ind w:left="420"/>
              <w:jc w:val="left"/>
            </w:pPr>
            <w:r>
              <w:rPr>
                <w:sz w:val="21"/>
              </w:rPr>
              <w:t>10.</w:t>
            </w:r>
            <w:r>
              <w:rPr>
                <w:sz w:val="21"/>
              </w:rPr>
              <w:t>低剂量功能</w:t>
            </w:r>
          </w:p>
          <w:p>
            <w:pPr>
              <w:pStyle w:val="null3"/>
              <w:ind w:left="855"/>
              <w:jc w:val="left"/>
            </w:pPr>
            <w:r>
              <w:rPr>
                <w:sz w:val="21"/>
              </w:rPr>
              <w:t>10.1.</w:t>
            </w:r>
            <w:r>
              <w:rPr>
                <w:sz w:val="21"/>
              </w:rPr>
              <w:t>具备肺部低剂量扫描功能</w:t>
            </w:r>
          </w:p>
          <w:p>
            <w:pPr>
              <w:pStyle w:val="null3"/>
              <w:ind w:left="855"/>
              <w:jc w:val="left"/>
            </w:pPr>
            <w:r>
              <w:rPr>
                <w:sz w:val="21"/>
              </w:rPr>
              <w:t>10.2.</w:t>
            </w:r>
            <w:r>
              <w:rPr>
                <w:sz w:val="21"/>
              </w:rPr>
              <w:t>具备低剂量调节功能</w:t>
            </w:r>
          </w:p>
          <w:p>
            <w:pPr>
              <w:pStyle w:val="null3"/>
              <w:ind w:left="420"/>
              <w:jc w:val="left"/>
            </w:pPr>
            <w:r>
              <w:rPr>
                <w:sz w:val="21"/>
              </w:rPr>
              <w:t>11.</w:t>
            </w:r>
            <w:r>
              <w:rPr>
                <w:sz w:val="21"/>
              </w:rPr>
              <w:t>附件</w:t>
            </w:r>
          </w:p>
          <w:p>
            <w:pPr>
              <w:pStyle w:val="null3"/>
              <w:ind w:left="855"/>
              <w:jc w:val="left"/>
            </w:pPr>
            <w:r>
              <w:rPr>
                <w:sz w:val="21"/>
              </w:rPr>
              <w:t>11.1.</w:t>
            </w:r>
            <w:r>
              <w:rPr>
                <w:sz w:val="21"/>
              </w:rPr>
              <w:t>配备质控水模和床垫等</w:t>
            </w:r>
          </w:p>
          <w:p>
            <w:pPr>
              <w:pStyle w:val="null3"/>
              <w:ind w:left="855"/>
              <w:jc w:val="left"/>
            </w:pPr>
            <w:r>
              <w:rPr>
                <w:sz w:val="21"/>
              </w:rPr>
              <w:t>11.2.</w:t>
            </w:r>
            <w:r>
              <w:rPr>
                <w:sz w:val="21"/>
              </w:rPr>
              <w:t>配备主控台工作桌</w:t>
            </w:r>
          </w:p>
          <w:p>
            <w:pPr>
              <w:pStyle w:val="null3"/>
              <w:ind w:left="855"/>
              <w:jc w:val="left"/>
            </w:pPr>
            <w:r>
              <w:rPr>
                <w:sz w:val="21"/>
              </w:rPr>
              <w:t>11.3.</w:t>
            </w:r>
            <w:r>
              <w:rPr>
                <w:sz w:val="21"/>
              </w:rPr>
              <w:t>配备工作平台用智能电力管理单元</w:t>
            </w:r>
          </w:p>
          <w:p>
            <w:pPr>
              <w:pStyle w:val="null3"/>
              <w:ind w:left="420"/>
              <w:jc w:val="left"/>
            </w:pPr>
            <w:r>
              <w:rPr>
                <w:sz w:val="21"/>
              </w:rPr>
              <w:t>12.</w:t>
            </w:r>
            <w:r>
              <w:rPr>
                <w:sz w:val="21"/>
              </w:rPr>
              <w:t>高压注射器</w:t>
            </w:r>
          </w:p>
          <w:p>
            <w:pPr>
              <w:pStyle w:val="null3"/>
              <w:ind w:left="855"/>
              <w:jc w:val="left"/>
            </w:pPr>
            <w:r>
              <w:rPr>
                <w:sz w:val="21"/>
              </w:rPr>
              <w:t>12.1.</w:t>
            </w:r>
            <w:r>
              <w:rPr>
                <w:sz w:val="21"/>
              </w:rPr>
              <w:t>双针筒推注</w:t>
            </w:r>
          </w:p>
          <w:p>
            <w:pPr>
              <w:pStyle w:val="null3"/>
              <w:ind w:left="855"/>
              <w:jc w:val="left"/>
            </w:pPr>
            <w:r>
              <w:rPr>
                <w:sz w:val="21"/>
              </w:rPr>
              <w:t>12.2.</w:t>
            </w:r>
            <w:r>
              <w:rPr>
                <w:sz w:val="21"/>
              </w:rPr>
              <w:t>推注针筒：可选择容量，至少支持</w:t>
            </w:r>
            <w:r>
              <w:rPr>
                <w:sz w:val="21"/>
              </w:rPr>
              <w:t>100ml</w:t>
            </w:r>
            <w:r>
              <w:rPr>
                <w:sz w:val="21"/>
              </w:rPr>
              <w:t>或</w:t>
            </w:r>
            <w:r>
              <w:rPr>
                <w:sz w:val="21"/>
              </w:rPr>
              <w:t>200ml</w:t>
            </w:r>
            <w:r>
              <w:rPr>
                <w:sz w:val="21"/>
              </w:rPr>
              <w:t>针筒</w:t>
            </w:r>
          </w:p>
          <w:p>
            <w:pPr>
              <w:pStyle w:val="null3"/>
              <w:ind w:left="855"/>
              <w:jc w:val="left"/>
            </w:pPr>
            <w:r>
              <w:rPr>
                <w:sz w:val="21"/>
              </w:rPr>
              <w:t>12.3.</w:t>
            </w:r>
            <w:r>
              <w:rPr>
                <w:sz w:val="21"/>
              </w:rPr>
              <w:t>具备自动吸药、自动排气、试注射、加温等功能</w:t>
            </w:r>
          </w:p>
          <w:p>
            <w:pPr>
              <w:pStyle w:val="null3"/>
              <w:ind w:left="855"/>
              <w:jc w:val="left"/>
            </w:pPr>
            <w:r>
              <w:rPr>
                <w:sz w:val="21"/>
              </w:rPr>
              <w:t>12.4.</w:t>
            </w:r>
            <w:r>
              <w:rPr>
                <w:sz w:val="21"/>
              </w:rPr>
              <w:t>速率范围：</w:t>
            </w:r>
            <w:r>
              <w:rPr>
                <w:sz w:val="21"/>
              </w:rPr>
              <w:t>0.1-10.0</w:t>
            </w:r>
            <w:r>
              <w:rPr>
                <w:sz w:val="21"/>
              </w:rPr>
              <w:t>毫升</w:t>
            </w:r>
            <w:r>
              <w:rPr>
                <w:sz w:val="21"/>
              </w:rPr>
              <w:t>/</w:t>
            </w:r>
            <w:r>
              <w:rPr>
                <w:sz w:val="21"/>
              </w:rPr>
              <w:t>秒，推注过程中可实时调节推注速率</w:t>
            </w:r>
          </w:p>
          <w:p>
            <w:pPr>
              <w:pStyle w:val="null3"/>
              <w:ind w:left="420"/>
              <w:jc w:val="left"/>
            </w:pPr>
            <w:r>
              <w:rPr>
                <w:sz w:val="21"/>
              </w:rPr>
              <w:t>13.</w:t>
            </w:r>
            <w:r>
              <w:rPr>
                <w:sz w:val="21"/>
              </w:rPr>
              <w:t>配置要求（包括但不限于）</w:t>
            </w:r>
          </w:p>
          <w:p>
            <w:pPr>
              <w:pStyle w:val="null3"/>
              <w:ind w:left="855"/>
              <w:jc w:val="left"/>
            </w:pPr>
            <w:r>
              <w:rPr>
                <w:sz w:val="21"/>
              </w:rPr>
              <w:t>1</w:t>
            </w:r>
            <w:r>
              <w:rPr>
                <w:sz w:val="21"/>
              </w:rPr>
              <w:t>3</w:t>
            </w:r>
            <w:r>
              <w:rPr>
                <w:sz w:val="21"/>
              </w:rPr>
              <w:t>.1.</w:t>
            </w:r>
            <w:r>
              <w:rPr>
                <w:sz w:val="21"/>
              </w:rPr>
              <w:t>扫描主机架</w:t>
            </w:r>
          </w:p>
          <w:p>
            <w:pPr>
              <w:pStyle w:val="null3"/>
              <w:ind w:left="855"/>
              <w:jc w:val="left"/>
            </w:pPr>
            <w:r>
              <w:rPr>
                <w:sz w:val="21"/>
              </w:rPr>
              <w:t>1</w:t>
            </w:r>
            <w:r>
              <w:rPr>
                <w:sz w:val="21"/>
              </w:rPr>
              <w:t>3</w:t>
            </w:r>
            <w:r>
              <w:rPr>
                <w:sz w:val="21"/>
              </w:rPr>
              <w:t>.2.</w:t>
            </w:r>
            <w:r>
              <w:rPr>
                <w:sz w:val="21"/>
              </w:rPr>
              <w:t>操作控制台</w:t>
            </w:r>
          </w:p>
          <w:p>
            <w:pPr>
              <w:pStyle w:val="null3"/>
              <w:ind w:left="855"/>
              <w:jc w:val="left"/>
            </w:pPr>
            <w:r>
              <w:rPr>
                <w:sz w:val="21"/>
              </w:rPr>
              <w:t>1</w:t>
            </w:r>
            <w:r>
              <w:rPr>
                <w:sz w:val="21"/>
              </w:rPr>
              <w:t>3</w:t>
            </w:r>
            <w:r>
              <w:rPr>
                <w:sz w:val="21"/>
              </w:rPr>
              <w:t>.3.</w:t>
            </w:r>
            <w:r>
              <w:rPr>
                <w:sz w:val="21"/>
              </w:rPr>
              <w:t>扫描床</w:t>
            </w:r>
          </w:p>
          <w:p>
            <w:pPr>
              <w:pStyle w:val="null3"/>
              <w:ind w:left="855"/>
              <w:jc w:val="left"/>
            </w:pPr>
            <w:r>
              <w:rPr>
                <w:sz w:val="21"/>
              </w:rPr>
              <w:t>1</w:t>
            </w:r>
            <w:r>
              <w:rPr>
                <w:sz w:val="21"/>
              </w:rPr>
              <w:t>3</w:t>
            </w:r>
            <w:r>
              <w:rPr>
                <w:sz w:val="21"/>
              </w:rPr>
              <w:t>.4.</w:t>
            </w:r>
            <w:r>
              <w:rPr>
                <w:sz w:val="21"/>
              </w:rPr>
              <w:t>重建工作平台</w:t>
            </w:r>
          </w:p>
          <w:p>
            <w:pPr>
              <w:pStyle w:val="null3"/>
              <w:ind w:left="855"/>
              <w:jc w:val="left"/>
            </w:pPr>
            <w:r>
              <w:rPr>
                <w:sz w:val="21"/>
              </w:rPr>
              <w:t>1</w:t>
            </w:r>
            <w:r>
              <w:rPr>
                <w:sz w:val="21"/>
              </w:rPr>
              <w:t>3</w:t>
            </w:r>
            <w:r>
              <w:rPr>
                <w:sz w:val="21"/>
              </w:rPr>
              <w:t>.5.</w:t>
            </w:r>
            <w:r>
              <w:rPr>
                <w:sz w:val="21"/>
              </w:rPr>
              <w:t>后处理工作平台</w:t>
            </w:r>
          </w:p>
          <w:p>
            <w:pPr>
              <w:pStyle w:val="null3"/>
              <w:ind w:left="855"/>
              <w:jc w:val="left"/>
            </w:pPr>
            <w:r>
              <w:rPr>
                <w:sz w:val="21"/>
              </w:rPr>
              <w:t>1</w:t>
            </w:r>
            <w:r>
              <w:rPr>
                <w:sz w:val="21"/>
              </w:rPr>
              <w:t>3</w:t>
            </w:r>
            <w:r>
              <w:rPr>
                <w:sz w:val="21"/>
              </w:rPr>
              <w:t>.6.</w:t>
            </w:r>
            <w:r>
              <w:rPr>
                <w:sz w:val="21"/>
              </w:rPr>
              <w:t>临床影像专用软件</w:t>
            </w:r>
          </w:p>
          <w:p>
            <w:pPr>
              <w:pStyle w:val="null3"/>
              <w:ind w:left="855"/>
              <w:jc w:val="left"/>
            </w:pPr>
            <w:r>
              <w:rPr>
                <w:sz w:val="21"/>
              </w:rPr>
              <w:t>1</w:t>
            </w:r>
            <w:r>
              <w:rPr>
                <w:sz w:val="21"/>
              </w:rPr>
              <w:t>3</w:t>
            </w:r>
            <w:r>
              <w:rPr>
                <w:sz w:val="21"/>
              </w:rPr>
              <w:t>.7.</w:t>
            </w:r>
            <w:r>
              <w:rPr>
                <w:sz w:val="21"/>
              </w:rPr>
              <w:t>电源机柜</w:t>
            </w:r>
          </w:p>
          <w:p>
            <w:pPr>
              <w:pStyle w:val="null3"/>
              <w:ind w:left="855"/>
              <w:jc w:val="left"/>
            </w:pPr>
            <w:r>
              <w:rPr>
                <w:sz w:val="21"/>
              </w:rPr>
              <w:t>13.8</w:t>
            </w:r>
            <w:r>
              <w:rPr>
                <w:sz w:val="21"/>
              </w:rPr>
              <w:t>高压注射器</w:t>
            </w:r>
          </w:p>
          <w:p>
            <w:pPr>
              <w:pStyle w:val="null3"/>
              <w:jc w:val="both"/>
            </w:pPr>
            <w:r>
              <w:rPr>
                <w:sz w:val="21"/>
                <w:b/>
              </w:rPr>
              <w:t>14.★负责设备吊装安装工作，负责卫评、环评服务（投标文件提供书面承诺函并加盖公章）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采购包2（口腔颌面锥形束CT）</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签订合同后，中标供应商收到采购人通知发货之日起30天内完成安装、调试并交付使用。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第1期为(预付款)：支付比例40%，签订合同后，中标人凭合同总额100%的正式发票、请款函提出付款申请，采购人自收到上述资料之日起5个工作日内支付合同金额的40%。</w:t>
            </w:r>
          </w:p>
          <w:p>
            <w:pPr>
              <w:pStyle w:val="null3"/>
            </w:pPr>
            <w:r>
              <w:rPr/>
              <w:t>第2期为(进度款)：支付比例30%，设备正常使用一年，完成阶段性验收后，中标人凭发票复印件、合同复印件、请款函提出付款申请，采购人自收到上述资料之日起，10个工作日内支付合同总额的30%。</w:t>
            </w:r>
          </w:p>
          <w:p>
            <w:pPr>
              <w:pStyle w:val="null3"/>
            </w:pPr>
            <w:r>
              <w:rPr/>
              <w:t>第3期为(尾款)：支付比例30%，设备正常使用二年，完成培训以及最终验收合格后，中标人凭发票复印件、合同复印件、请款函提出付款申请，采购人自收到上述资料之日起，10个工作日内支付合同总额的30%。</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 2.采购人于收到中标人验收申请后7日内组织履约验收。采购人组成验收小组按国家有关规定、规范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4.进口产品必须具备原产地证明和商检局的检验证明及合法进货渠道证明。 5.货物为原厂商未启封全新包装，具出厂合格证，序列号、包装箱号与出厂批号一致，并可追索查阅。所有随设备的附件必须齐全。 6.中标人应将关键主机设备的用户手册、保修手册、有关单证资料及配备件、随机工具等交付给采购人，使用操作及安全须知等重要资料应附有中文说明。 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 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其他，投标人自2022年1月1日以来（以合同签订时间为准），具备与本项目同类口腔颌面锥形束CT设备相关项目经验，投标文件提供上述同类项目经验的合同关键页复印件。</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≥5年</w:t>
            </w:r>
          </w:p>
        </w:tc>
      </w:tr>
      <w:tr>
        <w:tc>
          <w:tcPr>
            <w:tcW w:type="dxa" w:w="2076"/>
          </w:tcPr>
          <w:p/>
        </w:tc>
        <w:tc>
          <w:tcPr>
            <w:tcW w:type="dxa" w:w="2076"/>
          </w:tcPr>
          <w:p>
            <w:pPr>
              <w:pStyle w:val="null3"/>
              <w:jc w:val="center"/>
            </w:pPr>
            <w:r>
              <w:rPr/>
              <w:t>3</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5</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口腔颌面锥形束CT</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jc w:val="right"/>
            </w:pPr>
            <w:r>
              <w:rPr/>
              <w:t>900,000.00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口腔颌面锥形束CT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一、技术参数</w:t>
            </w:r>
          </w:p>
          <w:p>
            <w:pPr>
              <w:pStyle w:val="null3"/>
              <w:ind w:left="420"/>
              <w:jc w:val="both"/>
            </w:pPr>
            <w:r>
              <w:rPr>
                <w:sz w:val="21"/>
              </w:rPr>
              <w:t>1.采用非晶硅探测器</w:t>
            </w:r>
          </w:p>
          <w:p>
            <w:pPr>
              <w:pStyle w:val="null3"/>
              <w:ind w:left="210"/>
              <w:jc w:val="both"/>
            </w:pPr>
            <w:r>
              <w:rPr>
                <w:sz w:val="21"/>
              </w:rPr>
              <w:t>2.具备≥3种拍摄视野；最大视野≥16*15cm（直径*高），为非拼接图像。</w:t>
            </w:r>
          </w:p>
          <w:p>
            <w:pPr>
              <w:pStyle w:val="null3"/>
              <w:ind w:left="420"/>
              <w:jc w:val="both"/>
            </w:pPr>
            <w:r>
              <w:rPr>
                <w:sz w:val="21"/>
              </w:rPr>
              <w:t>3.▲单圈360°扫描可获得最大视野的CT、全景、正侧位图像。</w:t>
            </w:r>
          </w:p>
          <w:p>
            <w:pPr>
              <w:pStyle w:val="null3"/>
              <w:ind w:left="420"/>
              <w:jc w:val="both"/>
            </w:pPr>
            <w:r>
              <w:rPr>
                <w:sz w:val="21"/>
              </w:rPr>
              <w:t>4.像素尺寸：≤100</w:t>
            </w:r>
            <w:r>
              <w:rPr>
                <w:sz w:val="21"/>
              </w:rPr>
              <w:t>*100μm</w:t>
            </w:r>
          </w:p>
          <w:p>
            <w:pPr>
              <w:pStyle w:val="null3"/>
              <w:ind w:left="420"/>
              <w:jc w:val="both"/>
            </w:pPr>
            <w:r>
              <w:rPr>
                <w:sz w:val="21"/>
              </w:rPr>
              <w:t>5.▲管电压范围：最小管电压≥80KV，最大管电压≤120KV。</w:t>
            </w:r>
          </w:p>
          <w:p>
            <w:pPr>
              <w:pStyle w:val="null3"/>
              <w:ind w:left="420"/>
              <w:jc w:val="both"/>
            </w:pPr>
            <w:r>
              <w:rPr>
                <w:sz w:val="21"/>
              </w:rPr>
              <w:t>6.▲管电流范围：最小管电流≥2mA，最大管电流≤8mA。</w:t>
            </w:r>
          </w:p>
          <w:p>
            <w:pPr>
              <w:pStyle w:val="null3"/>
              <w:ind w:left="420"/>
              <w:jc w:val="both"/>
            </w:pPr>
            <w:r>
              <w:rPr>
                <w:sz w:val="21"/>
              </w:rPr>
              <w:t>7.球管焦点尺寸：≤0.5*0.5mm。</w:t>
            </w:r>
          </w:p>
          <w:p>
            <w:pPr>
              <w:pStyle w:val="null3"/>
              <w:ind w:left="420"/>
              <w:jc w:val="both"/>
            </w:pPr>
            <w:r>
              <w:rPr>
                <w:sz w:val="21"/>
              </w:rPr>
              <w:t>8.扫描时间：10~40s。</w:t>
            </w:r>
          </w:p>
          <w:p>
            <w:pPr>
              <w:pStyle w:val="null3"/>
              <w:ind w:left="420"/>
              <w:jc w:val="both"/>
            </w:pPr>
            <w:r>
              <w:rPr>
                <w:sz w:val="21"/>
              </w:rPr>
              <w:t>9.高压发生器最大功率：≥1200W。</w:t>
            </w:r>
          </w:p>
          <w:p>
            <w:pPr>
              <w:pStyle w:val="null3"/>
              <w:ind w:left="420"/>
              <w:jc w:val="both"/>
            </w:pPr>
            <w:r>
              <w:rPr>
                <w:sz w:val="21"/>
              </w:rPr>
              <w:t>10.▲具备双球管，支持脉冲曝光、连续曝光。</w:t>
            </w:r>
          </w:p>
          <w:p>
            <w:pPr>
              <w:pStyle w:val="null3"/>
              <w:ind w:left="420"/>
              <w:jc w:val="both"/>
            </w:pPr>
            <w:r>
              <w:rPr>
                <w:sz w:val="21"/>
              </w:rPr>
              <w:t>11.CT端与主机端均可设置曝光参数。</w:t>
            </w:r>
          </w:p>
          <w:p>
            <w:pPr>
              <w:pStyle w:val="null3"/>
              <w:ind w:left="420"/>
              <w:jc w:val="both"/>
            </w:pPr>
            <w:r>
              <w:rPr>
                <w:sz w:val="21"/>
              </w:rPr>
              <w:t>12.预置儿童曝光参数</w:t>
            </w:r>
          </w:p>
          <w:p>
            <w:pPr>
              <w:pStyle w:val="null3"/>
              <w:ind w:left="420"/>
              <w:jc w:val="both"/>
            </w:pPr>
            <w:r>
              <w:rPr>
                <w:sz w:val="21"/>
              </w:rPr>
              <w:t>13.曝光时间：脉冲曝光≤20s，连续曝光≤10s。</w:t>
            </w:r>
          </w:p>
          <w:p>
            <w:pPr>
              <w:pStyle w:val="null3"/>
              <w:ind w:left="420"/>
              <w:jc w:val="both"/>
            </w:pPr>
            <w:r>
              <w:rPr>
                <w:sz w:val="21"/>
              </w:rPr>
              <w:t>14.CT端与主机端均具备急停按钮。</w:t>
            </w:r>
          </w:p>
          <w:p>
            <w:pPr>
              <w:pStyle w:val="null3"/>
              <w:ind w:left="420"/>
              <w:jc w:val="both"/>
            </w:pPr>
            <w:r>
              <w:rPr>
                <w:sz w:val="21"/>
              </w:rPr>
              <w:t>15.具备水平、垂直激光辅助定位。</w:t>
            </w:r>
          </w:p>
          <w:p>
            <w:pPr>
              <w:pStyle w:val="null3"/>
              <w:ind w:left="420"/>
              <w:jc w:val="both"/>
            </w:pPr>
            <w:r>
              <w:rPr>
                <w:sz w:val="21"/>
              </w:rPr>
              <w:t>16.机架端具备触控显示控制面板，可设定拍摄参数</w:t>
            </w:r>
          </w:p>
          <w:p>
            <w:pPr>
              <w:pStyle w:val="null3"/>
              <w:ind w:left="420"/>
              <w:jc w:val="both"/>
            </w:pPr>
            <w:r>
              <w:rPr>
                <w:sz w:val="21"/>
              </w:rPr>
              <w:t>17.具备线控曝光开关。</w:t>
            </w:r>
          </w:p>
          <w:p>
            <w:pPr>
              <w:pStyle w:val="null3"/>
              <w:ind w:left="420"/>
              <w:jc w:val="both"/>
            </w:pPr>
            <w:r>
              <w:rPr>
                <w:sz w:val="21"/>
              </w:rPr>
              <w:t>18.支持可视化预览图，可根据预览图调整患者的头部摆位。</w:t>
            </w:r>
          </w:p>
          <w:p>
            <w:pPr>
              <w:pStyle w:val="null3"/>
              <w:ind w:left="420"/>
              <w:jc w:val="both"/>
            </w:pPr>
            <w:r>
              <w:rPr>
                <w:sz w:val="21"/>
              </w:rPr>
              <w:t>19.▲采用坐姿拍摄</w:t>
            </w:r>
          </w:p>
          <w:p>
            <w:pPr>
              <w:pStyle w:val="null3"/>
              <w:ind w:left="420"/>
              <w:jc w:val="both"/>
            </w:pPr>
            <w:r>
              <w:rPr>
                <w:sz w:val="21"/>
              </w:rPr>
              <w:t>20.配备电动升降座椅，机架一体化设计</w:t>
            </w:r>
          </w:p>
          <w:p>
            <w:pPr>
              <w:pStyle w:val="null3"/>
              <w:ind w:left="420"/>
              <w:jc w:val="both"/>
            </w:pPr>
            <w:r>
              <w:rPr>
                <w:sz w:val="21"/>
              </w:rPr>
              <w:t>21.具备常规高低可调颌托。</w:t>
            </w:r>
          </w:p>
          <w:p>
            <w:pPr>
              <w:pStyle w:val="null3"/>
              <w:ind w:left="420"/>
              <w:jc w:val="both"/>
            </w:pPr>
            <w:r>
              <w:rPr>
                <w:sz w:val="21"/>
              </w:rPr>
              <w:t>22.具备可微调宽度头夹。</w:t>
            </w:r>
          </w:p>
          <w:p>
            <w:pPr>
              <w:pStyle w:val="null3"/>
              <w:ind w:left="420"/>
              <w:jc w:val="both"/>
            </w:pPr>
            <w:r>
              <w:rPr>
                <w:sz w:val="21"/>
              </w:rPr>
              <w:t>23.空间分辨率：≥28 lp/cm。</w:t>
            </w:r>
          </w:p>
          <w:p>
            <w:pPr>
              <w:pStyle w:val="null3"/>
              <w:ind w:left="420"/>
              <w:jc w:val="both"/>
            </w:pPr>
            <w:r>
              <w:rPr>
                <w:sz w:val="21"/>
              </w:rPr>
              <w:t>24.大视野CBCT图像重建时间：≤10s。</w:t>
            </w:r>
          </w:p>
          <w:p>
            <w:pPr>
              <w:pStyle w:val="null3"/>
              <w:ind w:left="315"/>
              <w:jc w:val="both"/>
            </w:pPr>
            <w:r>
              <w:rPr>
                <w:sz w:val="21"/>
              </w:rPr>
              <w:t>25.▲全自动数字成像，单圈扫描可同时获得CBCT、全景与头颅正侧位图像</w:t>
            </w:r>
          </w:p>
          <w:p>
            <w:pPr>
              <w:pStyle w:val="null3"/>
              <w:ind w:left="315"/>
              <w:jc w:val="both"/>
            </w:pPr>
            <w:r>
              <w:rPr>
                <w:sz w:val="21"/>
              </w:rPr>
              <w:t>26.具备测量长度、折线/曲线距离、角度、HU值、骨密度等功能</w:t>
            </w:r>
          </w:p>
          <w:p>
            <w:pPr>
              <w:pStyle w:val="null3"/>
              <w:ind w:left="420"/>
              <w:jc w:val="both"/>
            </w:pPr>
            <w:r>
              <w:rPr>
                <w:sz w:val="21"/>
              </w:rPr>
              <w:t>27.所有测量数据、文字、标注等信息均可保存</w:t>
            </w:r>
          </w:p>
          <w:p>
            <w:pPr>
              <w:pStyle w:val="null3"/>
              <w:ind w:left="420"/>
              <w:jc w:val="both"/>
            </w:pPr>
            <w:r>
              <w:rPr>
                <w:sz w:val="21"/>
              </w:rPr>
              <w:t>28.支持图像数据导入。</w:t>
            </w:r>
          </w:p>
          <w:p>
            <w:pPr>
              <w:pStyle w:val="null3"/>
              <w:ind w:left="420"/>
              <w:jc w:val="both"/>
            </w:pPr>
            <w:r>
              <w:rPr>
                <w:sz w:val="21"/>
              </w:rPr>
              <w:t>29.具备自动牙弓曲线生成功能。</w:t>
            </w:r>
          </w:p>
          <w:p>
            <w:pPr>
              <w:pStyle w:val="null3"/>
              <w:ind w:left="420"/>
              <w:jc w:val="both"/>
            </w:pPr>
            <w:r>
              <w:rPr>
                <w:sz w:val="21"/>
              </w:rPr>
              <w:t>30.具备全景切片视图、3D全景功能。</w:t>
            </w:r>
          </w:p>
          <w:p>
            <w:pPr>
              <w:pStyle w:val="null3"/>
              <w:ind w:left="420"/>
              <w:jc w:val="both"/>
            </w:pPr>
            <w:r>
              <w:rPr>
                <w:sz w:val="21"/>
              </w:rPr>
              <w:t>31.具备TMJ（颞下颌关节）成像功能。</w:t>
            </w:r>
          </w:p>
          <w:p>
            <w:pPr>
              <w:pStyle w:val="null3"/>
              <w:ind w:left="315"/>
              <w:jc w:val="both"/>
            </w:pPr>
            <w:r>
              <w:rPr>
                <w:sz w:val="21"/>
              </w:rPr>
              <w:t>32.具备种植模拟软件，可以模拟种植体植入和排布，并验证模拟种植方案。</w:t>
            </w:r>
          </w:p>
          <w:p>
            <w:pPr>
              <w:pStyle w:val="null3"/>
              <w:ind w:left="315"/>
              <w:jc w:val="both"/>
            </w:pPr>
            <w:r>
              <w:rPr>
                <w:sz w:val="21"/>
              </w:rPr>
              <w:t>33.▲具备正畸软件，支持自动定点，支持医生常用的多种分析法，具备报告生成功能，支持多个治疗阶段图像重叠对比，支持单边头影测量。</w:t>
            </w:r>
          </w:p>
          <w:p>
            <w:pPr>
              <w:pStyle w:val="null3"/>
              <w:jc w:val="both"/>
            </w:pPr>
            <w:r>
              <w:rPr>
                <w:sz w:val="21"/>
                <w:b/>
              </w:rPr>
              <w:t>二、配置清单（包括但不限于）</w:t>
            </w:r>
          </w:p>
          <w:p>
            <w:pPr>
              <w:pStyle w:val="null3"/>
              <w:ind w:left="420"/>
              <w:jc w:val="both"/>
            </w:pPr>
            <w:r>
              <w:rPr>
                <w:sz w:val="21"/>
              </w:rPr>
              <w:t>1.CT主机</w:t>
            </w:r>
          </w:p>
          <w:p>
            <w:pPr>
              <w:pStyle w:val="null3"/>
              <w:ind w:left="420"/>
              <w:jc w:val="both"/>
            </w:pPr>
            <w:r>
              <w:rPr>
                <w:sz w:val="21"/>
              </w:rPr>
              <w:t>2.头部定位组件</w:t>
            </w:r>
          </w:p>
          <w:p>
            <w:pPr>
              <w:pStyle w:val="null3"/>
              <w:ind w:left="420"/>
              <w:jc w:val="both"/>
            </w:pPr>
            <w:r>
              <w:rPr>
                <w:sz w:val="21"/>
              </w:rPr>
              <w:t>3.电动座椅</w:t>
            </w:r>
          </w:p>
          <w:p>
            <w:pPr>
              <w:pStyle w:val="null3"/>
              <w:ind w:left="420"/>
              <w:jc w:val="both"/>
            </w:pPr>
            <w:r>
              <w:rPr>
                <w:sz w:val="21"/>
              </w:rPr>
              <w:t>4.专用智能引擎</w:t>
            </w:r>
          </w:p>
          <w:p>
            <w:pPr>
              <w:pStyle w:val="null3"/>
              <w:ind w:left="420"/>
              <w:jc w:val="both"/>
            </w:pPr>
            <w:r>
              <w:rPr>
                <w:sz w:val="21"/>
              </w:rPr>
              <w:t>5.控制盒</w:t>
            </w:r>
          </w:p>
          <w:p>
            <w:pPr>
              <w:pStyle w:val="null3"/>
              <w:ind w:left="420"/>
              <w:jc w:val="both"/>
            </w:pPr>
            <w:r>
              <w:rPr>
                <w:sz w:val="21"/>
              </w:rPr>
              <w:t>6.曝光手闸</w:t>
            </w:r>
          </w:p>
          <w:p>
            <w:pPr>
              <w:pStyle w:val="null3"/>
              <w:jc w:val="both"/>
            </w:pPr>
            <w:r>
              <w:rPr>
                <w:sz w:val="21"/>
              </w:rPr>
              <w:t>7.</w:t>
            </w:r>
            <w:r>
              <w:rPr>
                <w:sz w:val="21"/>
              </w:rPr>
              <w:t>专用影像处理软件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广州中医药大学顺德医院（佛山市顺德区中医院）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采购机构代理服务收费标准：本次招标向中标人收取的中标服务费，参照国家计委[计价格[2002]1980号]文及国家发改委[2011]534号文招标代理服务收费标准差额定率累进法计算下浮25%收取，本项目类型为货物招标。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政府采购合同融资，参与政府采购的中小微企业可凭借中标（成交）通知书或政府采购合同，利用“省中小融”、“粤信融”、“中征应收账款融资服务平台”等平台向金融机构申请融资，获得无财产抵押贷款。</w:t>
            </w:r>
          </w:p>
          <w:p>
            <w:pPr>
              <w:pStyle w:val="null3"/>
              <w:jc w:val="left"/>
            </w:pPr>
            <w:r>
              <w:rPr/>
              <w:t>有关专门面向中小企业采购，本项目包1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X射线计算机体层摄影设备（CT）)：综合评分法,是指投标文件满足招标文件全部实质性要求，且按照评审因素的量化指标评审得分最高的投标人为中标候选人的评标方法。（最低报价不是中标的唯一依据。）</w:t>
      </w:r>
    </w:p>
    <w:p>
      <w:pPr>
        <w:pStyle w:val="null3"/>
      </w:pPr>
      <w:r>
        <w:rPr/>
        <w:t>采购包2(口腔颌面锥形束CT)：综合评分法,是指投标文件满足招标文件全部实质性要求，且按照评审因素的量化指标评审得分最高的投标人为中标候选人的评标方法。（最低报价不是中标的唯一依据。）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采购包1（X射线计算机体层摄影设备（CT））：</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采购包2（口腔颌面锥形束CT）：</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采购包1（X射线计算机体层摄影设备（CT））：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具备医疗器械经营许可证（如投标人为代理经销商）或医疗器械生产许可证（如投标人为制造商）。（如国家另有规定，则适用其规定）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特殊资格</w:t>
            </w:r>
          </w:p>
        </w:tc>
        <w:tc>
          <w:tcPr>
            <w:tcW w:type="dxa" w:w="4238"/>
          </w:tcPr>
          <w:p>
            <w:pPr>
              <w:pStyle w:val="null3"/>
            </w:pPr>
            <w:r>
              <w:rPr/>
              <w:t>投标人具备有效的辐射安全许可证。</w:t>
            </w:r>
          </w:p>
        </w:tc>
      </w:tr>
      <w:tr>
        <w:tc>
          <w:tcPr>
            <w:tcW w:type="dxa" w:w="890"/>
          </w:tcPr>
          <w:p>
            <w:pPr>
              <w:pStyle w:val="null3"/>
            </w:pPr>
            <w:r>
              <w:rPr/>
              <w:t>12</w:t>
            </w:r>
          </w:p>
        </w:tc>
        <w:tc>
          <w:tcPr>
            <w:tcW w:type="dxa" w:w="3178"/>
          </w:tcPr>
          <w:p>
            <w:pPr>
              <w:pStyle w:val="null3"/>
            </w:pPr>
            <w:r>
              <w:rPr/>
              <w:t>有关面向中小企业采购</w:t>
            </w:r>
          </w:p>
        </w:tc>
        <w:tc>
          <w:tcPr>
            <w:tcW w:type="dxa" w:w="4238"/>
          </w:tcPr>
          <w:p>
            <w:pPr>
              <w:pStyle w:val="null3"/>
            </w:pPr>
            <w:r>
              <w:rPr/>
              <w:t>不属于专门面向中小企业采购的采购包。</w:t>
            </w:r>
          </w:p>
        </w:tc>
      </w:tr>
    </w:tbl>
    <w:p>
      <w:pPr>
        <w:pStyle w:val="null3"/>
      </w:pPr>
      <w:r>
        <w:rPr/>
        <w:t>采购包2（口腔颌面锥形束CT）：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具备医疗器械经营许可证（如投标人为代理经销商）或医疗器械生产许可证（如投标人为制造商）。（如国家另有规定，则适用其规定）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特殊资格</w:t>
            </w:r>
          </w:p>
        </w:tc>
        <w:tc>
          <w:tcPr>
            <w:tcW w:type="dxa" w:w="4238"/>
          </w:tcPr>
          <w:p>
            <w:pPr>
              <w:pStyle w:val="null3"/>
            </w:pPr>
            <w:r>
              <w:rPr/>
              <w:t>投标人具备有效的辐射安全许可证。</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采购包1（X射线计算机体层摄影设备（CT））：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采购包2（口腔颌面锥形束CT）：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采购包1(X射线计算机体层摄影设备（CT）):</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(13.2分)</w:t>
            </w:r>
          </w:p>
        </w:tc>
        <w:tc>
          <w:tcPr>
            <w:tcW w:type="dxa" w:w="5076"/>
          </w:tcPr>
          <w:p>
            <w:pPr>
              <w:pStyle w:val="null3"/>
              <w:jc w:val="left"/>
            </w:pPr>
            <w:r>
              <w:rPr/>
              <w:t>具体技术(参数)要求中其他未标注“★”或“▲”的一般技术参数的响应情况进行评审： 未标注“★”或“▲”的一般技术参数共计88项，优于或完全满足采购需求的，得本项满分；每有一项负偏离的扣0.15分。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(36.0分)</w:t>
            </w:r>
          </w:p>
        </w:tc>
        <w:tc>
          <w:tcPr>
            <w:tcW w:type="dxa" w:w="5076"/>
          </w:tcPr>
          <w:p>
            <w:pPr>
              <w:pStyle w:val="null3"/>
              <w:jc w:val="left"/>
            </w:pPr>
            <w:r>
              <w:rPr/>
              <w:t>具体技术(参数)要求中重要技术参数（带“▲”技术参数）的响应程度： 带“▲”技术参数共计12项，优于或完全满足采购需求的，得本项满分，每有一项负偏离的扣3分。 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 （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(5.8分)</w:t>
            </w:r>
          </w:p>
        </w:tc>
        <w:tc>
          <w:tcPr>
            <w:tcW w:type="dxa" w:w="5076"/>
          </w:tcPr>
          <w:p>
            <w:pPr>
              <w:pStyle w:val="null3"/>
              <w:jc w:val="left"/>
            </w:pPr>
            <w:r>
              <w:rPr/>
              <w:t>投标人针对本项目“第二章 采购需求”提供技术方案，对主要内容进行分析，包括但不限于：所投产品制造商执行的制造标准、检验标准；设备的生产或经销计划；设备的性能、功能的具体特点，在本项目临床应用的预期效果；设备的选型配置，考虑安全稳定、节能高效。 1.方案满足且优于采购需求的，得5.8分； 2.方案基本满足采购需求的，得3分； 3.部分满足采购需求的，得1分； 4.没有提供方案的，得0分。</w:t>
            </w:r>
          </w:p>
        </w:tc>
      </w:tr>
      <w:tr>
        <w:tc>
          <w:tcPr>
            <w:tcW w:type="dxa" w:w="922"/>
            <w:gridSpan w:val="2"/>
            <w:vMerge/>
          </w:tcPr>
          <w:p/>
        </w:tc>
        <w:tc>
          <w:tcPr>
            <w:tcW w:type="dxa" w:w="2307"/>
          </w:tcPr>
          <w:p>
            <w:pPr>
              <w:pStyle w:val="null3"/>
              <w:jc w:val="left"/>
            </w:pPr>
            <w:r>
              <w:rPr/>
              <w:t>投标人的供货保障 (4.0分)</w:t>
            </w:r>
          </w:p>
        </w:tc>
        <w:tc>
          <w:tcPr>
            <w:tcW w:type="dxa" w:w="5076"/>
          </w:tcPr>
          <w:p>
            <w:pPr>
              <w:pStyle w:val="null3"/>
              <w:jc w:val="left"/>
            </w:pPr>
            <w:r>
              <w:rPr/>
              <w:t>投标人针对本项目“第二章 采购需求”提供供货保障方案，对主要内容进行分析，包括但不限于：及时供货的保障措施；供货渠道的稳定性、充足性。 1.方案满足且优于采购需求的，得4分； 2.方案基本满足采购需求的，得2分； 3.部分满足采购需求的，得1分； 4.没有提供方案的，得0分。</w:t>
            </w:r>
          </w:p>
        </w:tc>
      </w:tr>
      <w:tr>
        <w:tc>
          <w:tcPr>
            <w:tcW w:type="dxa" w:w="922"/>
            <w:gridSpan w:val="2"/>
            <w:vMerge/>
          </w:tcPr>
          <w:p/>
        </w:tc>
        <w:tc>
          <w:tcPr>
            <w:tcW w:type="dxa" w:w="2307"/>
          </w:tcPr>
          <w:p>
            <w:pPr>
              <w:pStyle w:val="null3"/>
              <w:jc w:val="left"/>
            </w:pPr>
            <w:r>
              <w:rPr/>
              <w:t>培训方案 (3.0分)</w:t>
            </w:r>
          </w:p>
        </w:tc>
        <w:tc>
          <w:tcPr>
            <w:tcW w:type="dxa" w:w="5076"/>
          </w:tcPr>
          <w:p>
            <w:pPr>
              <w:pStyle w:val="null3"/>
              <w:jc w:val="left"/>
            </w:pPr>
            <w:r>
              <w:rPr/>
              <w:t>投标人针对本项目“第二章 采购需求”提供培训方案，对主要内容进行分析，包括但不限于：培训目标制定与落实措施；培训次数针对性落实措施；师资力量调配和安排措施。 1.方案满足且优于采购需求的，得3分； 2.方案基本满足采购需求的，得2分； 3.部分满足采购需求的，得1分； 4.没有提供方案的，得0分。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 1.方案满足且优于采购需求的，得5分； 2.方案基本满足采购需求的，得3分； 3.部分满足采购需求的，得1分； 4.没有提供方案的，得0分。</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投标人自2022年1月1日以来（以合同签订时间为准），具备与本项目同类X射线计算机体层摄影设备（CT）相关项目经验，每提供1项得1分，最高3分。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采购包2(口腔颌面锥形束CT):</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(9.9分)</w:t>
            </w:r>
          </w:p>
        </w:tc>
        <w:tc>
          <w:tcPr>
            <w:tcW w:type="dxa" w:w="5076"/>
          </w:tcPr>
          <w:p>
            <w:pPr>
              <w:pStyle w:val="null3"/>
              <w:jc w:val="left"/>
            </w:pPr>
            <w:r>
              <w:rPr/>
              <w:t>具体技术(参数)要求中其他未标注“★”或“▲”的一般技术参数的响应情况进行评审： 未标注“★”或“▲”的一般技术参数共计33项，优于或完全满足采购需求的，得本项满分；每有一项负偏离的扣0.3分。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(35.0分)</w:t>
            </w:r>
          </w:p>
        </w:tc>
        <w:tc>
          <w:tcPr>
            <w:tcW w:type="dxa" w:w="5076"/>
          </w:tcPr>
          <w:p>
            <w:pPr>
              <w:pStyle w:val="null3"/>
              <w:jc w:val="left"/>
            </w:pPr>
            <w:r>
              <w:rPr/>
              <w:t>具体技术(参数)要求中重要技术参数（带“▲”技术参数）的响应程度： 带“▲”技术参数共计7项，优于或完全满足采购需求的，得本项满分，每有一项负偏离的扣5分。 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 （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(8.1分)</w:t>
            </w:r>
          </w:p>
        </w:tc>
        <w:tc>
          <w:tcPr>
            <w:tcW w:type="dxa" w:w="5076"/>
          </w:tcPr>
          <w:p>
            <w:pPr>
              <w:pStyle w:val="null3"/>
              <w:jc w:val="left"/>
            </w:pPr>
            <w:r>
              <w:rPr/>
              <w:t>投标人针对本项目“第二章 采购需求”提供技术方案，对主要内容进行分析，包括但不限于：所投产品制造商执行的制造标准、检验标准；设备的生产或经销计划；设备的性能、功能的具体特点，在本项目临床应用的预期效果；设备的选型配置，考虑安全稳定、节能高效。 1.方案满足且优于采购需求的，得8.1分； 2.方案基本满足采购需求的，得5分； 3.部分满足采购需求的，得2分； 4.没有提供方案的，得0分。</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采购需求”提供供货保障方案，对主要内容进行分析，包括但不限于：及时供货的保障措施；供货渠道的稳定性、充足性。 1.方案满足且优于采购需求的，得5分； 2.方案基本满足采购需求的，得3分； 3.部分满足采购需求的，得1分； 4.没有提供方案的，得0分。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投标人针对本项目“第二章 采购需求”提供培训方案，对主要内容进行分析，包括但不限于：培训目标制定与落实措施；培训次数针对性落实措施；师资力量调配和安排措施。 1.方案满足且优于采购需求的，得4分； 2.方案基本满足采购需求的，得2分； 3.部分满足采购需求的，得1分； 4.没有提供方案的，得0分。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 1.方案满足且优于采购需求的，得5分； 2.方案基本满足采购需求的，得3分； 3.部分满足采购需求的，得1分； 4.没有提供方案的，得0分。</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投标人自2022年1月1日以来（以合同签订时间为准），具备与本项目同类口腔颌面锥形束CT设备相关项目经验，每提供1项得1分，最高3分。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rPr>
        <w:t>广州中医药大学顺德医院</w:t>
      </w:r>
    </w:p>
    <w:p>
      <w:pPr>
        <w:pStyle w:val="null3"/>
        <w:jc w:val="center"/>
      </w:pPr>
      <w:r>
        <w:rPr>
          <w:sz w:val="56"/>
        </w:rPr>
        <w:t>(</w:t>
      </w:r>
      <w:r>
        <w:rPr>
          <w:sz w:val="56"/>
        </w:rPr>
        <w:t>佛山市顺德区中医院</w:t>
      </w:r>
      <w:r>
        <w:rPr>
          <w:sz w:val="56"/>
        </w:rPr>
        <w:t>)</w:t>
      </w:r>
    </w:p>
    <w:p>
      <w:pPr>
        <w:pStyle w:val="null3"/>
        <w:jc w:val="center"/>
      </w:pPr>
      <w:r>
        <w:rPr>
          <w:sz w:val="52"/>
        </w:rPr>
        <w:t>合同书</w:t>
      </w:r>
    </w:p>
    <w:p>
      <w:pPr>
        <w:pStyle w:val="null3"/>
        <w:jc w:val="both"/>
      </w:pPr>
      <w:r>
        <w:rPr>
          <w:sz w:val="32"/>
          <w:b/>
        </w:rPr>
        <w:t>合同编号：</w:t>
      </w:r>
    </w:p>
    <w:p>
      <w:pPr>
        <w:pStyle w:val="null3"/>
        <w:jc w:val="both"/>
      </w:pPr>
      <w:r>
        <w:rPr>
          <w:sz w:val="32"/>
          <w:b/>
        </w:rPr>
        <w:t>采购计划编号：</w:t>
      </w:r>
    </w:p>
    <w:p>
      <w:pPr>
        <w:pStyle w:val="null3"/>
        <w:jc w:val="both"/>
      </w:pPr>
      <w:r>
        <w:rPr>
          <w:sz w:val="32"/>
          <w:b/>
        </w:rPr>
        <w:t>项目编号：</w:t>
      </w:r>
    </w:p>
    <w:p>
      <w:pPr>
        <w:pStyle w:val="null3"/>
        <w:jc w:val="both"/>
      </w:pPr>
      <w:r>
        <w:rPr>
          <w:sz w:val="32"/>
          <w:b/>
        </w:rPr>
        <w:t>项目名称：</w:t>
      </w:r>
    </w:p>
    <w:p>
      <w:pPr>
        <w:pStyle w:val="null3"/>
        <w:jc w:val="both"/>
      </w:pPr>
      <w:r>
        <w:rPr>
          <w:sz w:val="32"/>
          <w:b/>
        </w:rPr>
        <w:t>标的名称：</w:t>
      </w:r>
    </w:p>
    <w:p>
      <w:pPr>
        <w:pStyle w:val="null3"/>
        <w:jc w:val="both"/>
      </w:pPr>
      <w:r>
        <w:rPr>
          <w:sz w:val="21"/>
        </w:rPr>
        <w:t>甲方：</w:t>
      </w:r>
      <w:r>
        <w:rPr>
          <w:sz w:val="21"/>
          <w:u w:val="single"/>
        </w:rPr>
        <w:t>广州中医药大学顺德医院（佛山市顺德区中医院）</w:t>
      </w:r>
    </w:p>
    <w:p>
      <w:pPr>
        <w:pStyle w:val="null3"/>
        <w:jc w:val="both"/>
      </w:pPr>
      <w:r>
        <w:rPr>
          <w:sz w:val="21"/>
        </w:rPr>
        <w:t>电话：</w:t>
      </w:r>
      <w:r>
        <w:rPr>
          <w:sz w:val="21"/>
          <w:u w:val="single"/>
        </w:rPr>
        <w:t>0757-22322820</w:t>
      </w:r>
      <w:r>
        <w:rPr>
          <w:sz w:val="21"/>
        </w:rPr>
        <w:t>传真：</w:t>
      </w:r>
      <w:r>
        <w:rPr>
          <w:sz w:val="21"/>
          <w:u w:val="single"/>
        </w:rPr>
        <w:t>0757-22322820</w:t>
      </w:r>
    </w:p>
    <w:p>
      <w:pPr>
        <w:pStyle w:val="null3"/>
        <w:jc w:val="both"/>
      </w:pPr>
      <w:r>
        <w:rPr>
          <w:sz w:val="21"/>
        </w:rPr>
        <w:t>地址：</w:t>
      </w:r>
      <w:r>
        <w:rPr>
          <w:sz w:val="21"/>
          <w:u w:val="single"/>
        </w:rPr>
        <w:t>广东省佛山市顺德区顺峰山金沙大道</w:t>
      </w:r>
      <w:r>
        <w:rPr>
          <w:sz w:val="21"/>
          <w:u w:val="single"/>
        </w:rPr>
        <w:t>12</w:t>
      </w:r>
      <w:r>
        <w:rPr>
          <w:sz w:val="21"/>
          <w:u w:val="single"/>
        </w:rPr>
        <w:t>号</w:t>
      </w:r>
    </w:p>
    <w:p>
      <w:pPr>
        <w:pStyle w:val="null3"/>
        <w:jc w:val="both"/>
      </w:pPr>
      <w:r>
        <w:rPr>
          <w:sz w:val="21"/>
        </w:rPr>
        <w:t>乙方：</w:t>
      </w:r>
    </w:p>
    <w:p>
      <w:pPr>
        <w:pStyle w:val="null3"/>
        <w:jc w:val="both"/>
      </w:pPr>
      <w:r>
        <w:rPr>
          <w:sz w:val="21"/>
        </w:rPr>
        <w:t>联系人：</w:t>
      </w:r>
      <w:r>
        <w:rPr>
          <w:sz w:val="21"/>
        </w:rPr>
        <w:t xml:space="preserve">             </w:t>
      </w:r>
      <w:r>
        <w:rPr>
          <w:sz w:val="21"/>
        </w:rPr>
        <w:t>电话：</w:t>
      </w:r>
      <w:r>
        <w:rPr>
          <w:sz w:val="21"/>
        </w:rPr>
        <w:t xml:space="preserve">              </w:t>
      </w:r>
      <w:r>
        <w:rPr>
          <w:sz w:val="21"/>
        </w:rPr>
        <w:t>传真：</w:t>
      </w:r>
    </w:p>
    <w:p>
      <w:pPr>
        <w:pStyle w:val="null3"/>
        <w:jc w:val="both"/>
      </w:pPr>
      <w:r>
        <w:rPr>
          <w:sz w:val="21"/>
        </w:rPr>
        <w:t>地址：</w:t>
      </w:r>
    </w:p>
    <w:p>
      <w:pPr>
        <w:pStyle w:val="null3"/>
        <w:jc w:val="both"/>
      </w:pPr>
      <w:r>
        <w:rPr>
          <w:sz w:val="21"/>
        </w:rPr>
        <w:t>根据</w:t>
      </w:r>
      <w:r>
        <w:rPr>
          <w:sz w:val="21"/>
          <w:u w:val="single"/>
        </w:rPr>
        <w:t>项目</w:t>
      </w:r>
      <w:r>
        <w:rPr>
          <w:sz w:val="21"/>
        </w:rPr>
        <w:t>的采购结果，按照《中华人民共和国政府采购法》、《中华人民共和国政府采购法实施条例》、《中华人民共和国民法典》等相关规定，经双方协商，本着平等互利和诚实信用的原则，一致同意签订本合同如下。</w:t>
      </w:r>
    </w:p>
    <w:p>
      <w:pPr>
        <w:pStyle w:val="null3"/>
        <w:jc w:val="both"/>
      </w:pPr>
      <w:r>
        <w:rPr>
          <w:sz w:val="21"/>
          <w:b/>
        </w:rPr>
        <w:t>一、货物内容</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955"/>
        <w:gridCol w:w="1408"/>
        <w:gridCol w:w="734"/>
        <w:gridCol w:w="794"/>
        <w:gridCol w:w="1358"/>
        <w:gridCol w:w="543"/>
        <w:gridCol w:w="453"/>
        <w:gridCol w:w="1026"/>
        <w:gridCol w:w="1036"/>
      </w:tblGrid>
      <w:tr>
        <w:tc>
          <w:tcPr>
            <w:tcW w:type="dxa" w:w="9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型号、规格</w:t>
            </w:r>
          </w:p>
        </w:tc>
        <w:tc>
          <w:tcPr>
            <w:tcW w:type="dxa" w:w="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1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生产企业</w:t>
            </w:r>
          </w:p>
        </w:tc>
        <w:tc>
          <w:tcPr>
            <w:tcW w:type="dxa" w:w="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0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金额（元）</w:t>
            </w:r>
          </w:p>
        </w:tc>
      </w:tr>
      <w:tr>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合计：大写人民币整￥元</w:t>
            </w:r>
          </w:p>
        </w:tc>
      </w:tr>
    </w:tbl>
    <w:p>
      <w:pPr>
        <w:pStyle w:val="null3"/>
        <w:ind w:firstLine="520"/>
        <w:jc w:val="both"/>
      </w:pPr>
      <w:r>
        <w:rPr>
          <w:sz w:val="21"/>
        </w:rPr>
        <w:t>合同总额包括乙方设计、设备制造、包装、仓储、运输、装卸、安装、随机零配件、标配工具、运输保险、调试、培训、质保期服务、验收合格之前及保修期间包括备品备件发生的所有含税费用、验收时的试剂耗材、合同实施过程中不可预见的一切费用等。</w:t>
      </w:r>
    </w:p>
    <w:p>
      <w:pPr>
        <w:pStyle w:val="null3"/>
        <w:ind w:firstLine="520"/>
        <w:jc w:val="both"/>
      </w:pPr>
      <w:r>
        <w:rPr>
          <w:sz w:val="21"/>
        </w:rPr>
        <w:t>注：货物名称内容必须与投标文件中货物名称内容一致。</w:t>
      </w:r>
    </w:p>
    <w:p>
      <w:pPr>
        <w:pStyle w:val="null3"/>
        <w:jc w:val="both"/>
      </w:pPr>
      <w:r>
        <w:rPr>
          <w:sz w:val="21"/>
          <w:b/>
        </w:rPr>
        <w:t>二、合同金额</w:t>
      </w:r>
    </w:p>
    <w:p>
      <w:pPr>
        <w:pStyle w:val="null3"/>
        <w:ind w:firstLine="520"/>
        <w:jc w:val="both"/>
      </w:pPr>
      <w:r>
        <w:rPr>
          <w:sz w:val="21"/>
        </w:rPr>
        <w:t>合同金额为（大写）：人民币元（￥元）。</w:t>
      </w:r>
    </w:p>
    <w:p>
      <w:pPr>
        <w:pStyle w:val="null3"/>
        <w:jc w:val="both"/>
      </w:pPr>
      <w:r>
        <w:rPr>
          <w:sz w:val="21"/>
          <w:b/>
        </w:rPr>
        <w:t>三、设备要求</w:t>
      </w:r>
    </w:p>
    <w:p>
      <w:pPr>
        <w:pStyle w:val="null3"/>
        <w:ind w:firstLine="520"/>
        <w:jc w:val="both"/>
      </w:pPr>
      <w:r>
        <w:rPr>
          <w:sz w:val="21"/>
        </w:rPr>
        <w:t>货物为原制造商制造的全新产品，整机无污染，无侵权行为、表面无划损、无任何缺陷隐患，在中国境内可依常规安全合</w:t>
      </w:r>
      <w:r>
        <w:rPr>
          <w:sz w:val="21"/>
        </w:rPr>
        <w:t>l</w:t>
      </w:r>
      <w:r>
        <w:rPr>
          <w:sz w:val="21"/>
        </w:rPr>
        <w:t>法使用。设备技术参数、配置清单详见附件</w:t>
      </w:r>
      <w:r>
        <w:rPr>
          <w:sz w:val="21"/>
        </w:rPr>
        <w:t>1</w:t>
      </w:r>
      <w:r>
        <w:rPr>
          <w:sz w:val="21"/>
        </w:rPr>
        <w:t>、附件</w:t>
      </w:r>
      <w:r>
        <w:rPr>
          <w:sz w:val="21"/>
        </w:rPr>
        <w:t>2</w:t>
      </w:r>
      <w:r>
        <w:rPr>
          <w:sz w:val="21"/>
        </w:rPr>
        <w:t>。</w:t>
      </w:r>
    </w:p>
    <w:p>
      <w:pPr>
        <w:pStyle w:val="null3"/>
        <w:jc w:val="both"/>
      </w:pPr>
      <w:r>
        <w:rPr>
          <w:sz w:val="21"/>
          <w:b/>
        </w:rPr>
        <w:t>四、交货期、交货方式及交货地点</w:t>
      </w:r>
    </w:p>
    <w:p>
      <w:pPr>
        <w:pStyle w:val="null3"/>
        <w:jc w:val="both"/>
      </w:pPr>
      <w:r>
        <w:rPr>
          <w:sz w:val="21"/>
        </w:rPr>
        <w:t>1.</w:t>
      </w:r>
      <w:r>
        <w:rPr>
          <w:sz w:val="21"/>
        </w:rPr>
        <w:t>交货期：签订合同后，</w:t>
      </w:r>
      <w:r>
        <w:rPr>
          <w:sz w:val="21"/>
        </w:rPr>
        <w:t>乙方</w:t>
      </w:r>
      <w:r>
        <w:rPr>
          <w:sz w:val="21"/>
        </w:rPr>
        <w:t>收到</w:t>
      </w:r>
      <w:r>
        <w:rPr>
          <w:sz w:val="21"/>
        </w:rPr>
        <w:t>甲方</w:t>
      </w:r>
      <w:r>
        <w:rPr>
          <w:sz w:val="21"/>
        </w:rPr>
        <w:t>通知发货之日起</w:t>
      </w:r>
      <w:r>
        <w:rPr>
          <w:sz w:val="21"/>
        </w:rPr>
        <w:t>30</w:t>
      </w:r>
      <w:r>
        <w:rPr>
          <w:sz w:val="21"/>
        </w:rPr>
        <w:t>天内完成安装、调试并交付使用。</w:t>
      </w:r>
    </w:p>
    <w:p>
      <w:pPr>
        <w:pStyle w:val="null3"/>
        <w:jc w:val="both"/>
      </w:pPr>
      <w:r>
        <w:rPr>
          <w:sz w:val="21"/>
        </w:rPr>
        <w:t>2.</w:t>
      </w:r>
      <w:r>
        <w:rPr>
          <w:sz w:val="21"/>
        </w:rPr>
        <w:t>交货地点：广东省佛山市顺德区顺峰山金沙大道</w:t>
      </w:r>
      <w:r>
        <w:rPr>
          <w:sz w:val="21"/>
        </w:rPr>
        <w:t>12</w:t>
      </w:r>
      <w:r>
        <w:rPr>
          <w:sz w:val="21"/>
        </w:rPr>
        <w:t>号广州中医药大学顺德医院（佛山市顺德区中医院）（具体位置由甲方指定地点）</w:t>
      </w:r>
    </w:p>
    <w:p>
      <w:pPr>
        <w:pStyle w:val="null3"/>
        <w:jc w:val="both"/>
      </w:pPr>
      <w:r>
        <w:rPr>
          <w:sz w:val="21"/>
          <w:b/>
        </w:rPr>
        <w:t>五、付款方式</w:t>
      </w:r>
    </w:p>
    <w:p>
      <w:pPr>
        <w:pStyle w:val="null3"/>
      </w:pPr>
      <w:r>
        <w:rPr>
          <w:sz w:val="21"/>
        </w:rPr>
        <w:t>1</w:t>
      </w:r>
      <w:r>
        <w:rPr>
          <w:sz w:val="21"/>
        </w:rPr>
        <w:t>期：支付比例</w:t>
      </w:r>
      <w:r>
        <w:rPr>
          <w:sz w:val="21"/>
        </w:rPr>
        <w:t>40%,</w:t>
      </w:r>
      <w:r>
        <w:rPr>
          <w:sz w:val="21"/>
        </w:rPr>
        <w:t>签订合同后，</w:t>
      </w:r>
      <w:r>
        <w:rPr>
          <w:sz w:val="21"/>
        </w:rPr>
        <w:t>乙方</w:t>
      </w:r>
      <w:r>
        <w:rPr>
          <w:sz w:val="21"/>
        </w:rPr>
        <w:t>凭合同金额</w:t>
      </w:r>
      <w:r>
        <w:rPr>
          <w:sz w:val="21"/>
        </w:rPr>
        <w:t>100%</w:t>
      </w:r>
      <w:r>
        <w:rPr>
          <w:sz w:val="21"/>
        </w:rPr>
        <w:t>的正式发票、请款函提出付款申请，</w:t>
      </w:r>
      <w:r>
        <w:rPr>
          <w:sz w:val="21"/>
        </w:rPr>
        <w:t>甲方</w:t>
      </w:r>
      <w:r>
        <w:rPr>
          <w:sz w:val="21"/>
        </w:rPr>
        <w:t>自收到上述资料审核无误后，</w:t>
      </w:r>
      <w:r>
        <w:rPr>
          <w:sz w:val="21"/>
        </w:rPr>
        <w:t>10</w:t>
      </w:r>
      <w:r>
        <w:rPr>
          <w:sz w:val="21"/>
        </w:rPr>
        <w:t>个工作日内（若</w:t>
      </w:r>
      <w:r>
        <w:rPr>
          <w:sz w:val="21"/>
        </w:rPr>
        <w:t>乙方</w:t>
      </w:r>
      <w:r>
        <w:rPr>
          <w:sz w:val="21"/>
        </w:rPr>
        <w:t>为中小企业的，</w:t>
      </w:r>
      <w:r>
        <w:rPr>
          <w:sz w:val="21"/>
        </w:rPr>
        <w:t>5</w:t>
      </w:r>
      <w:r>
        <w:rPr>
          <w:sz w:val="21"/>
        </w:rPr>
        <w:t>个工作日内）支付合同金额的</w:t>
      </w:r>
      <w:r>
        <w:rPr>
          <w:sz w:val="21"/>
        </w:rPr>
        <w:t>40%</w:t>
      </w:r>
      <w:r>
        <w:rPr>
          <w:sz w:val="21"/>
        </w:rPr>
        <w:t>；</w:t>
      </w:r>
    </w:p>
    <w:p>
      <w:pPr>
        <w:pStyle w:val="null3"/>
      </w:pPr>
      <w:r>
        <w:rPr>
          <w:sz w:val="21"/>
        </w:rPr>
        <w:t>2</w:t>
      </w:r>
      <w:r>
        <w:rPr>
          <w:sz w:val="21"/>
        </w:rPr>
        <w:t>期：支付比例</w:t>
      </w:r>
      <w:r>
        <w:rPr>
          <w:sz w:val="21"/>
        </w:rPr>
        <w:t>30%,</w:t>
      </w:r>
      <w:r>
        <w:rPr>
          <w:sz w:val="21"/>
        </w:rPr>
        <w:t>设备正常使用一年，完成阶段性验收后，</w:t>
      </w:r>
      <w:r>
        <w:rPr>
          <w:sz w:val="21"/>
        </w:rPr>
        <w:t>乙方</w:t>
      </w:r>
      <w:r>
        <w:rPr>
          <w:sz w:val="21"/>
        </w:rPr>
        <w:t>凭发票复印件、合同复印件、请款函提出付款申请，</w:t>
      </w:r>
      <w:r>
        <w:rPr>
          <w:sz w:val="21"/>
        </w:rPr>
        <w:t>甲方</w:t>
      </w:r>
      <w:r>
        <w:rPr>
          <w:sz w:val="21"/>
        </w:rPr>
        <w:t>自收到上述资料审核无误后，</w:t>
      </w:r>
      <w:r>
        <w:rPr>
          <w:sz w:val="21"/>
        </w:rPr>
        <w:t>10</w:t>
      </w:r>
      <w:r>
        <w:rPr>
          <w:sz w:val="21"/>
        </w:rPr>
        <w:t>个工作日内支付合同金额</w:t>
      </w:r>
      <w:r>
        <w:rPr>
          <w:sz w:val="21"/>
        </w:rPr>
        <w:t>30%</w:t>
      </w:r>
      <w:r>
        <w:rPr>
          <w:sz w:val="21"/>
        </w:rPr>
        <w:t>；</w:t>
      </w:r>
    </w:p>
    <w:p>
      <w:pPr>
        <w:pStyle w:val="null3"/>
      </w:pPr>
      <w:r>
        <w:rPr>
          <w:sz w:val="21"/>
        </w:rPr>
        <w:t>3</w:t>
      </w:r>
      <w:r>
        <w:rPr>
          <w:sz w:val="21"/>
        </w:rPr>
        <w:t>期：支付比例</w:t>
      </w:r>
      <w:r>
        <w:rPr>
          <w:sz w:val="21"/>
        </w:rPr>
        <w:t>30%,</w:t>
      </w:r>
      <w:r>
        <w:rPr>
          <w:sz w:val="21"/>
        </w:rPr>
        <w:t>设备正常使用二年，完成培训以及最终验收合格后，</w:t>
      </w:r>
      <w:r>
        <w:rPr>
          <w:sz w:val="21"/>
        </w:rPr>
        <w:t>乙方</w:t>
      </w:r>
      <w:r>
        <w:rPr>
          <w:sz w:val="21"/>
        </w:rPr>
        <w:t>凭发票复印件、合同复印件、请款函提出付款申请，</w:t>
      </w:r>
      <w:r>
        <w:rPr>
          <w:sz w:val="21"/>
        </w:rPr>
        <w:t>甲方</w:t>
      </w:r>
      <w:r>
        <w:rPr>
          <w:sz w:val="21"/>
        </w:rPr>
        <w:t>自收到上述资料审核无误后，</w:t>
      </w:r>
      <w:r>
        <w:rPr>
          <w:sz w:val="21"/>
        </w:rPr>
        <w:t>10</w:t>
      </w:r>
      <w:r>
        <w:rPr>
          <w:sz w:val="21"/>
        </w:rPr>
        <w:t>个工作日内支付合同金额</w:t>
      </w:r>
      <w:r>
        <w:rPr>
          <w:sz w:val="21"/>
        </w:rPr>
        <w:t>30%</w:t>
      </w:r>
      <w:r>
        <w:rPr>
          <w:sz w:val="21"/>
        </w:rPr>
        <w:t>。。</w:t>
      </w:r>
    </w:p>
    <w:p>
      <w:pPr>
        <w:pStyle w:val="null3"/>
        <w:jc w:val="both"/>
      </w:pPr>
      <w:r>
        <w:rPr>
          <w:sz w:val="21"/>
          <w:b/>
        </w:rPr>
        <w:t>六、质保期及售后服务要求</w:t>
      </w:r>
    </w:p>
    <w:p>
      <w:pPr>
        <w:pStyle w:val="null3"/>
        <w:jc w:val="both"/>
      </w:pPr>
      <w:r>
        <w:rPr>
          <w:sz w:val="21"/>
        </w:rPr>
        <w:t>1.</w:t>
      </w:r>
      <w:r>
        <w:rPr>
          <w:sz w:val="21"/>
        </w:rPr>
        <w:t>本合同的质量保证期（简称“质保期”）为货物验收合格之日起年，质保期内乙方对所供货物实行包修、包换、包退及合同约定的其它事项，期满后应同时提供终身</w:t>
      </w:r>
      <w:r>
        <w:rPr>
          <w:sz w:val="21"/>
          <w:u w:val="single"/>
        </w:rPr>
        <w:t>有偿</w:t>
      </w:r>
      <w:r>
        <w:rPr>
          <w:sz w:val="21"/>
        </w:rPr>
        <w:t>维修保养服务。系统内置软件满足现行国家标准和行业标准要求，若遇相应标准版本更新，乙方需提供终身免费升级系统软件服务（技术参数中有注明的除外）。其他条款以报价文件承诺的为准。</w:t>
      </w:r>
    </w:p>
    <w:p>
      <w:pPr>
        <w:pStyle w:val="null3"/>
        <w:jc w:val="both"/>
      </w:pPr>
      <w:r>
        <w:rPr>
          <w:sz w:val="21"/>
        </w:rPr>
        <w:t>2.</w:t>
      </w:r>
      <w:r>
        <w:rPr>
          <w:sz w:val="21"/>
        </w:rPr>
        <w:t>质保期内，如设备或零部件因质量原因出现故障而造成短期停用时，则质保期和免费维修期相应顺延。如停用时间累计超过</w:t>
      </w:r>
      <w:r>
        <w:rPr>
          <w:sz w:val="21"/>
        </w:rPr>
        <w:t>60</w:t>
      </w:r>
      <w:r>
        <w:rPr>
          <w:sz w:val="21"/>
        </w:rPr>
        <w:t>天则质保期重新计算或对故障设备予以换新。</w:t>
      </w:r>
    </w:p>
    <w:p>
      <w:pPr>
        <w:pStyle w:val="null3"/>
        <w:jc w:val="both"/>
      </w:pPr>
      <w:r>
        <w:rPr>
          <w:sz w:val="21"/>
        </w:rPr>
        <w:t>3.</w:t>
      </w:r>
      <w:r>
        <w:rPr>
          <w:sz w:val="21"/>
        </w:rPr>
        <w:t>对甲方的服务通知，乙方在接报后</w:t>
      </w:r>
      <w:r>
        <w:rPr>
          <w:sz w:val="21"/>
        </w:rPr>
        <w:t>1</w:t>
      </w:r>
      <w:r>
        <w:rPr>
          <w:sz w:val="21"/>
        </w:rPr>
        <w:t>小时内响应，</w:t>
      </w:r>
      <w:r>
        <w:rPr>
          <w:sz w:val="21"/>
        </w:rPr>
        <w:t>12</w:t>
      </w:r>
      <w:r>
        <w:rPr>
          <w:sz w:val="21"/>
        </w:rPr>
        <w:t>小时内到达现场，</w:t>
      </w:r>
      <w:r>
        <w:rPr>
          <w:sz w:val="21"/>
        </w:rPr>
        <w:t>24</w:t>
      </w:r>
      <w:r>
        <w:rPr>
          <w:sz w:val="21"/>
        </w:rPr>
        <w:t>小时内处理完毕。若在</w:t>
      </w:r>
      <w:r>
        <w:rPr>
          <w:sz w:val="21"/>
        </w:rPr>
        <w:t>48</w:t>
      </w:r>
      <w:r>
        <w:rPr>
          <w:sz w:val="21"/>
        </w:rPr>
        <w:t>小时内仍未能有效解决，乙方须免费提供不低于同等标准的设备予甲方临时使用，不得影响甲方的正常工作业务。</w:t>
      </w:r>
    </w:p>
    <w:p>
      <w:pPr>
        <w:pStyle w:val="null3"/>
        <w:jc w:val="both"/>
      </w:pPr>
      <w:r>
        <w:rPr>
          <w:sz w:val="21"/>
        </w:rPr>
        <w:t>4.</w:t>
      </w:r>
      <w:r>
        <w:rPr>
          <w:sz w:val="21"/>
        </w:rPr>
        <w:t>未尽事宜详见附件</w:t>
      </w:r>
      <w:r>
        <w:rPr>
          <w:sz w:val="21"/>
        </w:rPr>
        <w:t>3</w:t>
      </w:r>
      <w:r>
        <w:rPr>
          <w:sz w:val="21"/>
        </w:rPr>
        <w:t>售后服务承诺书。</w:t>
      </w:r>
    </w:p>
    <w:p>
      <w:pPr>
        <w:pStyle w:val="null3"/>
        <w:jc w:val="both"/>
      </w:pPr>
      <w:r>
        <w:rPr>
          <w:sz w:val="21"/>
          <w:b/>
        </w:rPr>
        <w:t>七、安装与调试</w:t>
      </w:r>
    </w:p>
    <w:p>
      <w:pPr>
        <w:pStyle w:val="null3"/>
        <w:jc w:val="both"/>
      </w:pPr>
      <w:r>
        <w:rPr>
          <w:sz w:val="21"/>
        </w:rPr>
        <w:t>1.</w:t>
      </w:r>
      <w:r>
        <w:rPr>
          <w:sz w:val="21"/>
        </w:rPr>
        <w:t>乙方必须依照招标文件的要求和报价文件的承诺，将设备、系统安装并调试至正常运行的最佳状态。</w:t>
      </w:r>
    </w:p>
    <w:p>
      <w:pPr>
        <w:pStyle w:val="null3"/>
        <w:jc w:val="both"/>
      </w:pPr>
      <w:r>
        <w:rPr>
          <w:sz w:val="21"/>
        </w:rPr>
        <w:t>2.</w:t>
      </w:r>
      <w:r>
        <w:rPr>
          <w:sz w:val="21"/>
        </w:rPr>
        <w:t>乙方安装时须对各安装场地内的其他设备、设施有良好保护措施。</w:t>
      </w:r>
    </w:p>
    <w:p>
      <w:pPr>
        <w:pStyle w:val="null3"/>
        <w:jc w:val="both"/>
      </w:pPr>
      <w:r>
        <w:rPr>
          <w:sz w:val="21"/>
          <w:b/>
        </w:rPr>
        <w:t>八、验收：</w:t>
      </w:r>
    </w:p>
    <w:p>
      <w:pPr>
        <w:pStyle w:val="null3"/>
        <w:jc w:val="both"/>
      </w:pPr>
      <w:r>
        <w:rPr>
          <w:sz w:val="21"/>
        </w:rPr>
        <w:t>1.</w:t>
      </w:r>
      <w:r>
        <w:rPr>
          <w:sz w:val="21"/>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jc w:val="both"/>
      </w:pPr>
      <w:r>
        <w:rPr>
          <w:sz w:val="21"/>
        </w:rPr>
        <w:t>2.</w:t>
      </w:r>
      <w:r>
        <w:rPr>
          <w:sz w:val="21"/>
        </w:rPr>
        <w:t>甲方于收到乙方验收申请后</w:t>
      </w:r>
      <w:r>
        <w:rPr>
          <w:sz w:val="21"/>
        </w:rPr>
        <w:t>7</w:t>
      </w:r>
      <w:r>
        <w:rPr>
          <w:sz w:val="21"/>
        </w:rPr>
        <w:t>日内组织履约验收。甲方组成验收小组按国家有关规定、规范进行验收，必要时邀请相关的专业人员或机构参与验收。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1"/>
        </w:rPr>
        <w:t>3.</w:t>
      </w:r>
      <w:r>
        <w:rPr>
          <w:sz w:val="21"/>
        </w:rPr>
        <w:t>如果合同设备运输和安装过程中因事故造成货物短缺、损坏，乙方应及时安排换装，以保证合同设备安装的成功完成。换货的相关费用由乙方承担。</w:t>
      </w:r>
    </w:p>
    <w:p>
      <w:pPr>
        <w:pStyle w:val="null3"/>
        <w:jc w:val="both"/>
      </w:pPr>
      <w:r>
        <w:rPr>
          <w:sz w:val="21"/>
        </w:rPr>
        <w:t>4.</w:t>
      </w:r>
      <w:r>
        <w:rPr>
          <w:sz w:val="21"/>
        </w:rPr>
        <w:t>进口产品必须具备原产地证明和商检局的检验证明及合法进货渠道证明。</w:t>
      </w:r>
    </w:p>
    <w:p>
      <w:pPr>
        <w:pStyle w:val="null3"/>
        <w:jc w:val="both"/>
      </w:pPr>
      <w:r>
        <w:rPr>
          <w:sz w:val="21"/>
        </w:rPr>
        <w:t>5.</w:t>
      </w:r>
      <w:r>
        <w:rPr>
          <w:sz w:val="21"/>
        </w:rPr>
        <w:t>货物为原厂商未启封全新包装，具出厂合格证，序列号、包装箱号与出厂批号一致，并可追索查阅。所有随设备的附件必须齐全。</w:t>
      </w:r>
    </w:p>
    <w:p>
      <w:pPr>
        <w:pStyle w:val="null3"/>
        <w:jc w:val="both"/>
      </w:pPr>
      <w:r>
        <w:rPr>
          <w:sz w:val="21"/>
        </w:rPr>
        <w:t>6.</w:t>
      </w:r>
      <w:r>
        <w:rPr>
          <w:sz w:val="21"/>
        </w:rPr>
        <w:t>乙方应将关键主机设备的用户手册、保修手册、有关单证资料及配备件、随机工具等交付给甲方，使用操作及安全须知等重要资料应附有中文说明。</w:t>
      </w:r>
    </w:p>
    <w:p>
      <w:pPr>
        <w:pStyle w:val="null3"/>
        <w:jc w:val="both"/>
      </w:pPr>
      <w:r>
        <w:rPr>
          <w:sz w:val="21"/>
        </w:rPr>
        <w:t>7.</w:t>
      </w:r>
      <w:r>
        <w:rPr>
          <w:sz w:val="21"/>
        </w:rPr>
        <w:t>乙方保证合同项下提供的货物不侵犯任何第三方的专利、商标或版权等知识产权。否则，乙方须承担对第三方的专利或版权等知识产权的侵权责任并承担因此而发生的所有费用，包括但不限于诉讼费、律师代理费、律师差旅费等。</w:t>
      </w:r>
    </w:p>
    <w:p>
      <w:pPr>
        <w:pStyle w:val="null3"/>
        <w:jc w:val="both"/>
      </w:pPr>
      <w:r>
        <w:rPr>
          <w:sz w:val="21"/>
        </w:rPr>
        <w:t>8.</w:t>
      </w:r>
      <w:r>
        <w:rPr>
          <w:sz w:val="21"/>
        </w:rPr>
        <w:t>因货物质量问题发生争议时，由本地质量技术监督部门鉴定。鉴定费用由乙方预付，货物符合质量技术标准的，鉴定费由甲方承担；否则鉴定费由乙方承担。</w:t>
      </w:r>
    </w:p>
    <w:p>
      <w:pPr>
        <w:pStyle w:val="null3"/>
        <w:jc w:val="both"/>
      </w:pPr>
      <w:r>
        <w:rPr>
          <w:sz w:val="21"/>
          <w:b/>
        </w:rPr>
        <w:t>九、违约责任与赔偿损失</w:t>
      </w:r>
    </w:p>
    <w:p>
      <w:pPr>
        <w:pStyle w:val="null3"/>
        <w:jc w:val="both"/>
      </w:pPr>
      <w:r>
        <w:rPr>
          <w:sz w:val="21"/>
        </w:rPr>
        <w:t>1.</w:t>
      </w:r>
      <w:r>
        <w:rPr>
          <w:sz w:val="21"/>
        </w:rPr>
        <w:t>乙方交付的货物、工程</w:t>
      </w:r>
      <w:r>
        <w:rPr>
          <w:sz w:val="21"/>
        </w:rPr>
        <w:t>/</w:t>
      </w:r>
      <w:r>
        <w:rPr>
          <w:sz w:val="21"/>
        </w:rPr>
        <w:t>提供的服务不符合本合同规定的，甲方有权拒收，并且乙方须向甲方支付本合同总价</w:t>
      </w:r>
      <w:r>
        <w:rPr>
          <w:sz w:val="21"/>
        </w:rPr>
        <w:t>5%</w:t>
      </w:r>
      <w:r>
        <w:rPr>
          <w:sz w:val="21"/>
        </w:rPr>
        <w:t>的违约金。</w:t>
      </w:r>
    </w:p>
    <w:p>
      <w:pPr>
        <w:pStyle w:val="null3"/>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‰的数额向甲方支付违约金；逾期半个月以上的，甲方有权单方终止合同，由此造成的甲方经济损失由乙方承担。</w:t>
      </w:r>
    </w:p>
    <w:p>
      <w:pPr>
        <w:pStyle w:val="null3"/>
        <w:jc w:val="both"/>
      </w:pPr>
      <w:r>
        <w:rPr>
          <w:sz w:val="21"/>
        </w:rPr>
        <w:t>3.</w:t>
      </w:r>
      <w:r>
        <w:rPr>
          <w:sz w:val="21"/>
        </w:rPr>
        <w:t>甲方无正当理由拒收货物</w:t>
      </w:r>
      <w:r>
        <w:rPr>
          <w:sz w:val="21"/>
        </w:rPr>
        <w:t>/</w:t>
      </w:r>
      <w:r>
        <w:rPr>
          <w:sz w:val="21"/>
        </w:rPr>
        <w:t>接受服务，甲方向乙方偿付本合同总价的</w:t>
      </w:r>
      <w:r>
        <w:rPr>
          <w:sz w:val="21"/>
        </w:rPr>
        <w:t>5%</w:t>
      </w:r>
      <w:r>
        <w:rPr>
          <w:sz w:val="21"/>
        </w:rPr>
        <w:t>的违约金。甲方人逾期付款，则每日按本合同总价的</w:t>
      </w:r>
      <w:r>
        <w:rPr>
          <w:sz w:val="21"/>
        </w:rPr>
        <w:t>3</w:t>
      </w:r>
      <w:r>
        <w:rPr>
          <w:sz w:val="21"/>
        </w:rPr>
        <w:t>‰向乙方偿付违约金，违约金累计不超合同总价的</w:t>
      </w:r>
      <w:r>
        <w:rPr>
          <w:sz w:val="21"/>
        </w:rPr>
        <w:t>5%</w:t>
      </w:r>
      <w:r>
        <w:rPr>
          <w:sz w:val="21"/>
        </w:rPr>
        <w:t>。</w:t>
      </w:r>
    </w:p>
    <w:p>
      <w:pPr>
        <w:pStyle w:val="null3"/>
        <w:jc w:val="both"/>
      </w:pPr>
      <w:r>
        <w:rPr>
          <w:sz w:val="21"/>
        </w:rPr>
        <w:t>4.</w:t>
      </w:r>
      <w:r>
        <w:rPr>
          <w:sz w:val="21"/>
        </w:rPr>
        <w:t>如有异议，甲方有权根据有关政府部门的检验结果向乙方提出索赔。</w:t>
      </w:r>
    </w:p>
    <w:p>
      <w:pPr>
        <w:pStyle w:val="null3"/>
        <w:jc w:val="both"/>
      </w:pPr>
      <w:r>
        <w:rPr>
          <w:sz w:val="21"/>
        </w:rPr>
        <w:t>在合同执行期间，如果乙方对甲方提出的索赔和差异负有责任，乙方应按照甲方同意的下列一种或多种方式解决索赔事宜：</w:t>
      </w:r>
    </w:p>
    <w:p>
      <w:pPr>
        <w:pStyle w:val="null3"/>
        <w:jc w:val="both"/>
      </w:pPr>
      <w:r>
        <w:rPr>
          <w:sz w:val="21"/>
        </w:rPr>
        <w:t>（</w:t>
      </w:r>
      <w:r>
        <w:rPr>
          <w:sz w:val="21"/>
        </w:rPr>
        <w:t>1</w:t>
      </w:r>
      <w:r>
        <w:rPr>
          <w:sz w:val="21"/>
        </w:rPr>
        <w:t>）乙方同意退货，并按合同规定的同种货币将货款退还给甲方，并承担由此发生的一切损失和费用。</w:t>
      </w:r>
    </w:p>
    <w:p>
      <w:pPr>
        <w:pStyle w:val="null3"/>
        <w:jc w:val="both"/>
      </w:pPr>
      <w:r>
        <w:rPr>
          <w:sz w:val="21"/>
        </w:rPr>
        <w:t>（</w:t>
      </w:r>
      <w:r>
        <w:rPr>
          <w:sz w:val="21"/>
        </w:rPr>
        <w:t>2</w:t>
      </w:r>
      <w:r>
        <w:rPr>
          <w:sz w:val="21"/>
        </w:rPr>
        <w:t>）根据货物低劣程度、损坏程度以及甲方所遭受损失的数额甲乙双方商定降低货物的价格。</w:t>
      </w:r>
    </w:p>
    <w:p>
      <w:pPr>
        <w:pStyle w:val="null3"/>
        <w:jc w:val="both"/>
      </w:pPr>
      <w:r>
        <w:rPr>
          <w:sz w:val="21"/>
        </w:rPr>
        <w:t>（</w:t>
      </w:r>
      <w:r>
        <w:rPr>
          <w:sz w:val="21"/>
        </w:rPr>
        <w:t>3</w:t>
      </w:r>
      <w:r>
        <w:rPr>
          <w:sz w:val="21"/>
        </w:rPr>
        <w:t>）用符合规格、质量和性能要求的新零件、部件或货物来更换有缺陷的部分或修补缺陷的部分，乙方应承担一切费用和风险并负担甲方所发生的一切直接费用。同时，相应延长质保期。</w:t>
      </w:r>
    </w:p>
    <w:p>
      <w:pPr>
        <w:pStyle w:val="null3"/>
        <w:jc w:val="both"/>
      </w:pPr>
      <w:r>
        <w:rPr>
          <w:sz w:val="21"/>
        </w:rPr>
        <w:t>（</w:t>
      </w:r>
      <w:r>
        <w:rPr>
          <w:sz w:val="21"/>
        </w:rPr>
        <w:t>4</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rPr>
        <w:t>5.</w:t>
      </w:r>
      <w:r>
        <w:rPr>
          <w:sz w:val="21"/>
        </w:rPr>
        <w:t>对于因甲方原因导致变更、中止或者终止政府采购合同的，甲方应当依照以下合同约定对供应商受到的损失予以赔偿或者补偿：</w:t>
      </w:r>
    </w:p>
    <w:p>
      <w:pPr>
        <w:pStyle w:val="null3"/>
        <w:jc w:val="both"/>
      </w:pPr>
      <w:r>
        <w:rPr>
          <w:sz w:val="21"/>
        </w:rPr>
        <w:t>6.</w:t>
      </w:r>
      <w:r>
        <w:rPr>
          <w:sz w:val="21"/>
        </w:rPr>
        <w:t>其它违约责任按《中华人民共和国民法典》处理。</w:t>
      </w:r>
    </w:p>
    <w:p>
      <w:pPr>
        <w:pStyle w:val="null3"/>
        <w:jc w:val="both"/>
      </w:pPr>
      <w:r>
        <w:rPr>
          <w:sz w:val="21"/>
          <w:b/>
        </w:rPr>
        <w:t>十、争议的解决</w:t>
      </w:r>
    </w:p>
    <w:p>
      <w:pPr>
        <w:pStyle w:val="null3"/>
        <w:ind w:firstLine="480"/>
        <w:jc w:val="both"/>
      </w:pPr>
      <w:r>
        <w:rPr>
          <w:sz w:val="21"/>
        </w:rPr>
        <w:t>合同执行过程中发生的任何争议，如双方不能通过友好协商解决，向甲方所在地顺德区人民法院提起诉讼解决。受理期间，双方应继续执行合同其余部份。</w:t>
      </w:r>
    </w:p>
    <w:p>
      <w:pPr>
        <w:pStyle w:val="null3"/>
        <w:jc w:val="both"/>
      </w:pPr>
      <w:r>
        <w:rPr>
          <w:sz w:val="21"/>
          <w:b/>
        </w:rPr>
        <w:t>十一、不可抗力</w:t>
      </w:r>
    </w:p>
    <w:p>
      <w:pPr>
        <w:pStyle w:val="null3"/>
        <w:ind w:firstLine="48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jc w:val="both"/>
      </w:pPr>
      <w:r>
        <w:rPr>
          <w:sz w:val="21"/>
        </w:rPr>
        <w:t>1.</w:t>
      </w:r>
      <w:r>
        <w:rPr>
          <w:sz w:val="21"/>
        </w:rPr>
        <w:t>在中国境内、外发生的与本合同执行有关的一切税费均由乙方负担。</w:t>
      </w:r>
    </w:p>
    <w:p>
      <w:pPr>
        <w:pStyle w:val="null3"/>
        <w:jc w:val="both"/>
      </w:pPr>
      <w:r>
        <w:rPr>
          <w:sz w:val="21"/>
          <w:b/>
        </w:rPr>
        <w:t>十三、其它</w:t>
      </w:r>
    </w:p>
    <w:p>
      <w:pPr>
        <w:pStyle w:val="null3"/>
        <w:jc w:val="both"/>
      </w:pPr>
      <w:r>
        <w:rPr>
          <w:sz w:val="21"/>
        </w:rPr>
        <w:t>1.</w:t>
      </w:r>
      <w:r>
        <w:rPr>
          <w:sz w:val="21"/>
        </w:rPr>
        <w:t>本合同所有附件、招标文件、投标文件、中标通知书均为合同的有效组成部分，与本合同具有同等法律效力。</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p>
      <w:pPr>
        <w:pStyle w:val="null3"/>
        <w:jc w:val="both"/>
      </w:pPr>
      <w:r>
        <w:rPr>
          <w:sz w:val="21"/>
        </w:rPr>
        <w:t>5.</w:t>
      </w:r>
      <w:r>
        <w:rPr>
          <w:sz w:val="21"/>
        </w:rPr>
        <w:t>除政府采购合同继续履行将损害国家利益和社会公共利益外，双方当事人不得擅自变更、中止或者终止合同。</w:t>
      </w:r>
    </w:p>
    <w:p>
      <w:pPr>
        <w:pStyle w:val="null3"/>
        <w:jc w:val="both"/>
      </w:pPr>
      <w:r>
        <w:rPr>
          <w:sz w:val="21"/>
          <w:b/>
        </w:rPr>
        <w:t>十四、合同生效</w:t>
      </w:r>
    </w:p>
    <w:p>
      <w:pPr>
        <w:pStyle w:val="null3"/>
        <w:jc w:val="both"/>
      </w:pPr>
      <w:r>
        <w:rPr>
          <w:sz w:val="21"/>
        </w:rPr>
        <w:t>1.</w:t>
      </w:r>
      <w:r>
        <w:rPr>
          <w:sz w:val="21"/>
        </w:rPr>
        <w:t>本合同在甲乙双方法人代表或其授权代表签字并盖章后生效。</w:t>
      </w:r>
    </w:p>
    <w:p>
      <w:pPr>
        <w:pStyle w:val="null3"/>
        <w:jc w:val="both"/>
      </w:pPr>
      <w:r>
        <w:rPr>
          <w:sz w:val="21"/>
        </w:rPr>
        <w:t>2.</w:t>
      </w:r>
      <w:r>
        <w:rPr>
          <w:sz w:val="21"/>
        </w:rPr>
        <w:t>本合同共页，一式伍份，具有同等法律效力，甲方执肆份，乙方执壹份。</w:t>
      </w:r>
    </w:p>
    <w:p>
      <w:pPr>
        <w:pStyle w:val="null3"/>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52"/>
        <w:gridCol w:w="4154"/>
      </w:tblGrid>
      <w:tr>
        <w:tc>
          <w:tcPr>
            <w:tcW w:type="dxa" w:w="41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甲方（盖章）：广州中医药大学顺德医院</w:t>
            </w:r>
          </w:p>
          <w:p>
            <w:pPr>
              <w:pStyle w:val="null3"/>
              <w:ind w:firstLine="1680"/>
              <w:jc w:val="both"/>
            </w:pPr>
            <w:r>
              <w:rPr>
                <w:sz w:val="24"/>
              </w:rPr>
              <w:t>（佛山市顺德区中医院）</w:t>
            </w:r>
          </w:p>
        </w:tc>
        <w:tc>
          <w:tcPr>
            <w:tcW w:type="dxa" w:w="41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乙方（盖章）：</w:t>
            </w:r>
          </w:p>
        </w:tc>
      </w:tr>
      <w:tr>
        <w:tc>
          <w:tcPr>
            <w:tcW w:type="dxa" w:w="41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代表：</w:t>
            </w:r>
          </w:p>
        </w:tc>
        <w:tc>
          <w:tcPr>
            <w:tcW w:type="dxa" w:w="41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代表：</w:t>
            </w:r>
          </w:p>
        </w:tc>
      </w:tr>
      <w:tr>
        <w:tc>
          <w:tcPr>
            <w:tcW w:type="dxa" w:w="41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签定地点：广州中医药大学顺德医院</w:t>
            </w:r>
          </w:p>
          <w:p>
            <w:pPr>
              <w:pStyle w:val="null3"/>
              <w:ind w:firstLine="1200"/>
              <w:jc w:val="both"/>
            </w:pPr>
            <w:r>
              <w:rPr>
                <w:sz w:val="24"/>
              </w:rPr>
              <w:t>（佛山市顺德区中医院）</w:t>
            </w:r>
          </w:p>
        </w:tc>
        <w:tc>
          <w:tcPr>
            <w:tcW w:type="dxa" w:w="41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签定地点：广州中医药大学顺德医院</w:t>
            </w:r>
          </w:p>
          <w:p>
            <w:pPr>
              <w:pStyle w:val="null3"/>
              <w:ind w:firstLine="1200"/>
              <w:jc w:val="both"/>
            </w:pPr>
            <w:r>
              <w:rPr>
                <w:sz w:val="24"/>
              </w:rPr>
              <w:t>（佛山市顺德区中医院）</w:t>
            </w:r>
          </w:p>
        </w:tc>
      </w:tr>
      <w:tr>
        <w:tc>
          <w:tcPr>
            <w:tcW w:type="dxa" w:w="41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1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p>
        </w:tc>
        <w:tc>
          <w:tcPr>
            <w:tcW w:type="dxa" w:w="41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银行帐号：</w:t>
            </w:r>
          </w:p>
        </w:tc>
        <w:tc>
          <w:tcPr>
            <w:tcW w:type="dxa" w:w="41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开户行：</w:t>
            </w:r>
          </w:p>
        </w:tc>
        <w:tc>
          <w:tcPr>
            <w:tcW w:type="dxa" w:w="41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sz w:val="24"/>
          <w:b/>
        </w:rPr>
        <w:t>关于政府采购质押融资贷款：</w:t>
      </w:r>
    </w:p>
    <w:p>
      <w:pPr>
        <w:pStyle w:val="null3"/>
      </w:pPr>
      <w:r>
        <w:rPr>
          <w:sz w:val="24"/>
        </w:rPr>
        <w:t>(1)</w:t>
      </w:r>
      <w:r>
        <w:rPr>
          <w:sz w:val="24"/>
        </w:rPr>
        <w:t>乙方是否已申请政府采购质押融资贷款（在□打√表示）：□是□否。融资银行及联系人、联系方式：。</w:t>
      </w:r>
    </w:p>
    <w:p>
      <w:pPr>
        <w:pStyle w:val="null3"/>
      </w:pPr>
      <w:r>
        <w:rPr>
          <w:sz w:val="24"/>
        </w:rPr>
        <w:t>(2)</w:t>
      </w:r>
      <w:r>
        <w:rPr>
          <w:sz w:val="24"/>
        </w:rPr>
        <w:t>若乙方已申请政府采购质押融资贷款，其在本合同中登记的银行账号为融资银行的唯一收款账号，未获得融资银行同意，乙方不得变更收款账号。</w:t>
      </w:r>
    </w:p>
    <w:p>
      <w:pPr>
        <w:pStyle w:val="null3"/>
        <w:jc w:val="both"/>
      </w:pPr>
      <w:r>
        <w:rPr>
          <w:sz w:val="21"/>
          <w:b/>
        </w:rPr>
        <w:t>附件</w:t>
      </w:r>
      <w:r>
        <w:rPr>
          <w:sz w:val="21"/>
          <w:b/>
        </w:rPr>
        <w:t>1.</w:t>
      </w:r>
      <w:r>
        <w:rPr>
          <w:sz w:val="21"/>
          <w:b/>
        </w:rPr>
        <w:t>技术参数</w:t>
      </w:r>
    </w:p>
    <w:p>
      <w:pPr>
        <w:pStyle w:val="null3"/>
        <w:jc w:val="both"/>
      </w:pPr>
      <w:r>
        <w:rPr>
          <w:sz w:val="21"/>
          <w:b/>
        </w:rPr>
        <w:t>附件</w:t>
      </w:r>
      <w:r>
        <w:rPr>
          <w:sz w:val="21"/>
          <w:b/>
        </w:rPr>
        <w:t>2.</w:t>
      </w:r>
      <w:r>
        <w:rPr>
          <w:sz w:val="21"/>
          <w:b/>
        </w:rPr>
        <w:t>配置清单</w:t>
      </w:r>
    </w:p>
    <w:p>
      <w:pPr>
        <w:pStyle w:val="null3"/>
        <w:jc w:val="both"/>
      </w:pPr>
      <w:r>
        <w:rPr>
          <w:sz w:val="21"/>
          <w:b/>
        </w:rPr>
        <w:t>附件</w:t>
      </w:r>
      <w:r>
        <w:rPr>
          <w:sz w:val="21"/>
          <w:b/>
        </w:rPr>
        <w:t>3.</w:t>
      </w:r>
      <w:r>
        <w:rPr>
          <w:sz w:val="21"/>
          <w:b/>
        </w:rPr>
        <w:t>售服承诺书</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440606-2025-03106</w:t>
      </w:r>
    </w:p>
    <w:p>
      <w:pPr>
        <w:pStyle w:val="null3"/>
        <w:jc w:val="center"/>
        <w:outlineLvl w:val="3"/>
      </w:pPr>
      <w:r>
        <w:rPr>
          <w:sz w:val="24"/>
          <w:b/>
        </w:rPr>
        <w:t>采购项目编号：</w:t>
      </w:r>
      <w:r>
        <w:rPr>
          <w:sz w:val="24"/>
          <w:b/>
        </w:rPr>
        <w:t>JF2025（SD）WZ0101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广州中医药大学顺德医院采购影像设备一批</w:t>
      </w:r>
      <w:r>
        <w:rPr>
          <w:u w:val="single"/>
        </w:rPr>
        <w:t>”</w:t>
      </w:r>
      <w:r>
        <w:rPr/>
        <w:t>项目的招标[采购项目编号为：</w:t>
      </w:r>
      <w:r>
        <w:rPr>
          <w:u w:val="single"/>
        </w:rPr>
        <w:t>JF2025（SD）WZ0101</w:t>
      </w:r>
      <w:r>
        <w:rPr/>
        <w:t>]，我方愿参与投标。</w:t>
      </w:r>
    </w:p>
    <w:p>
      <w:pPr>
        <w:pStyle w:val="null3"/>
        <w:ind w:firstLine="480"/>
      </w:pPr>
      <w:r>
        <w:rPr/>
        <w:t>我方确认收到贵方提供的</w:t>
      </w:r>
      <w:r>
        <w:rPr>
          <w:u w:val="single"/>
        </w:rPr>
        <w:t>“</w:t>
      </w:r>
      <w:r>
        <w:rPr>
          <w:u w:val="single"/>
        </w:rPr>
        <w:t>广州中医药大学顺德医院采购影像设备一批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广州中医药大学顺德医院采购影像设备一批</w:t>
      </w:r>
      <w:r>
        <w:rPr/>
        <w:t>”项目采购[采购项目编号为</w:t>
      </w:r>
      <w:r>
        <w:rPr/>
        <w:t>JF2025（SD）WZ0101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广州中医药大学顺德医院（佛山市顺德区中医院）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广州中医药大学顺德医院采购影像设备一批</w:t>
      </w:r>
      <w:r>
        <w:rPr/>
        <w:t>招标中获中标（采购项目编号：</w:t>
      </w:r>
      <w:r>
        <w:rPr/>
        <w:t>JF2025（SD）WZ0101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广州中医药大学顺德医院采购影像设备一批</w:t>
      </w:r>
      <w:r>
        <w:rPr/>
        <w:t>”项目（采购项目编号：</w:t>
      </w:r>
      <w:r>
        <w:rPr/>
        <w:t>JF2025（SD）WZ0101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