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440101-2026-11441</w:t>
      </w:r>
    </w:p>
    <w:p>
      <w:pPr>
        <w:pStyle w:val="null3"/>
        <w:jc w:val="center"/>
        <w:outlineLvl w:val="3"/>
      </w:pPr>
      <w:r>
        <w:rPr>
          <w:sz w:val="24"/>
          <w:b/>
        </w:rPr>
        <w:t>采购项目编号：</w:t>
      </w:r>
      <w:r>
        <w:rPr>
          <w:sz w:val="24"/>
          <w:b/>
        </w:rPr>
        <w:t>0724-2631Z2633862</w:t>
      </w:r>
    </w:p>
    <w:p>
      <w:pPr>
        <w:pStyle w:val="null3"/>
        <w:jc w:val="center"/>
        <w:outlineLvl w:val="3"/>
      </w:pPr>
      <w:r>
        <w:rPr>
          <w:sz w:val="24"/>
          <w:b/>
        </w:rPr>
        <w:t>项目名称：</w:t>
      </w:r>
      <w:r>
        <w:rPr>
          <w:sz w:val="24"/>
          <w:b/>
        </w:rPr>
        <w:t>广州市第一人民医院采购医疗设备维保服务项目（2026年第3批）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国义招标股份有限公司</w:t>
      </w:r>
      <w:r>
        <w:rPr/>
        <w:t>受</w:t>
      </w:r>
      <w:r>
        <w:rPr/>
        <w:t>广州市第一人民医院</w:t>
      </w:r>
      <w:r>
        <w:rPr/>
        <w:t>的委托，采用</w:t>
      </w:r>
      <w:r>
        <w:rPr/>
        <w:t>公开招标</w:t>
      </w:r>
      <w:r>
        <w:rPr/>
        <w:t>方式组织采购</w:t>
      </w:r>
      <w:r>
        <w:rPr/>
        <w:t>广州市第一人民医院采购医疗设备维保服务项目（2026年第3批）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广州市第一人民医院采购医疗设备维保服务项目（2026年第3批）</w:t>
      </w:r>
    </w:p>
    <w:p>
      <w:pPr>
        <w:pStyle w:val="null3"/>
        <w:ind w:firstLine="480"/>
      </w:pPr>
      <w:r>
        <w:rPr/>
        <w:t>采购计划编号：</w:t>
      </w:r>
      <w:r>
        <w:rPr/>
        <w:t>440101-2026-11441</w:t>
      </w:r>
    </w:p>
    <w:p>
      <w:pPr>
        <w:pStyle w:val="null3"/>
        <w:ind w:firstLine="480"/>
      </w:pPr>
      <w:r>
        <w:rPr/>
        <w:t>采购项目编号：</w:t>
      </w:r>
      <w:r>
        <w:rPr/>
        <w:t>0724-2631Z2633862</w:t>
      </w:r>
    </w:p>
    <w:p>
      <w:pPr>
        <w:pStyle w:val="null3"/>
        <w:ind w:firstLine="480"/>
      </w:pPr>
      <w:r>
        <w:rPr/>
        <w:t>采购方式：</w:t>
      </w:r>
      <w:r>
        <w:rPr/>
        <w:t>公开招标</w:t>
      </w:r>
    </w:p>
    <w:p>
      <w:pPr>
        <w:pStyle w:val="null3"/>
        <w:ind w:firstLine="480"/>
      </w:pPr>
      <w:r>
        <w:rPr/>
        <w:t>预算金额：</w:t>
      </w:r>
      <w:r>
        <w:rPr/>
        <w:t>4,212,000.00</w:t>
      </w:r>
      <w:r>
        <w:rPr/>
        <w:t>元</w:t>
      </w:r>
    </w:p>
    <w:p>
      <w:pPr>
        <w:pStyle w:val="null3"/>
        <w:outlineLvl w:val="3"/>
      </w:pPr>
      <w:r>
        <w:rPr>
          <w:sz w:val="24"/>
          <w:b/>
        </w:rPr>
        <w:t>2.项目内容及需求情况（采购项目技术规格、参数及要求）</w:t>
      </w:r>
    </w:p>
    <w:p>
      <w:pPr>
        <w:pStyle w:val="null3"/>
      </w:pPr>
      <w:r>
        <w:rPr/>
        <w:t>采购包1(宾得消化内镜维保服务):</w:t>
      </w:r>
    </w:p>
    <w:p>
      <w:pPr>
        <w:pStyle w:val="null3"/>
      </w:pPr>
      <w:r>
        <w:rPr/>
        <w:t>采购包预算金额：522,000.00元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宾得消化内镜维保服务</w:t>
            </w:r>
          </w:p>
        </w:tc>
        <w:tc>
          <w:tcPr>
            <w:tcW w:type="dxa" w:w="1187"/>
          </w:tcPr>
          <w:p>
            <w:pPr>
              <w:pStyle w:val="null3"/>
            </w:pPr>
            <w:r>
              <w:rPr/>
              <w:t>3.00(年)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采购包2(西门子3.0T MRI设备维保服务):</w:t>
      </w:r>
    </w:p>
    <w:p>
      <w:pPr>
        <w:pStyle w:val="null3"/>
      </w:pPr>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西门子3.0T MRI设备维保服务</w:t>
            </w:r>
          </w:p>
        </w:tc>
        <w:tc>
          <w:tcPr>
            <w:tcW w:type="dxa" w:w="1187"/>
          </w:tcPr>
          <w:p>
            <w:pPr>
              <w:pStyle w:val="null3"/>
            </w:pPr>
            <w:r>
              <w:rPr/>
              <w:t>3.00(年)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采购包3(西门子DSA设备维保服务):</w:t>
      </w:r>
    </w:p>
    <w:p>
      <w:pPr>
        <w:pStyle w:val="null3"/>
      </w:pPr>
      <w:r>
        <w:rPr/>
        <w:t>采购包预算金额：1,680,000.00元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医疗设备维修和保养服务</w:t>
            </w:r>
          </w:p>
        </w:tc>
        <w:tc>
          <w:tcPr>
            <w:tcW w:type="dxa" w:w="2136"/>
          </w:tcPr>
          <w:p>
            <w:pPr>
              <w:pStyle w:val="null3"/>
            </w:pPr>
            <w:r>
              <w:rPr/>
              <w:t>西门子DSA设备维保服务</w:t>
            </w:r>
          </w:p>
        </w:tc>
        <w:tc>
          <w:tcPr>
            <w:tcW w:type="dxa" w:w="1187"/>
          </w:tcPr>
          <w:p>
            <w:pPr>
              <w:pStyle w:val="null3"/>
            </w:pPr>
            <w:r>
              <w:rPr/>
              <w:t>3.00(年)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采购包4(飞利浦DSA设备维保服务):</w:t>
      </w:r>
    </w:p>
    <w:p>
      <w:pPr>
        <w:pStyle w:val="null3"/>
      </w:pPr>
      <w:r>
        <w:rPr/>
        <w:t>采购包预算金额：960,000.00元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医疗设备维修和保养服务</w:t>
            </w:r>
          </w:p>
        </w:tc>
        <w:tc>
          <w:tcPr>
            <w:tcW w:type="dxa" w:w="2136"/>
          </w:tcPr>
          <w:p>
            <w:pPr>
              <w:pStyle w:val="null3"/>
            </w:pPr>
            <w:r>
              <w:rPr/>
              <w:t>飞利浦DSA设备维保服务</w:t>
            </w:r>
          </w:p>
        </w:tc>
        <w:tc>
          <w:tcPr>
            <w:tcW w:type="dxa" w:w="1187"/>
          </w:tcPr>
          <w:p>
            <w:pPr>
              <w:pStyle w:val="null3"/>
            </w:pPr>
            <w:r>
              <w:rPr/>
              <w:t>3.00(年)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采购包1（宾得消化内镜维保服务）：</w:t>
      </w:r>
      <w:r>
        <w:rPr/>
        <w:t>本采购包整体专门面向中小企业。承接服务的企业须为中小微企业（监狱企业或残疾人福利性单位视同小微企业）。（由供应商提供《中小企业声明函》或《残疾人福利性单位声明函》或属于监狱企业的证明文件）「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本项目标的按照《中小企业划分标准规定》（工信部联企业[2011]300号）划分行业为：工业。）」</w:t>
      </w:r>
    </w:p>
    <w:p>
      <w:pPr>
        <w:pStyle w:val="null3"/>
        <w:jc w:val="left"/>
      </w:pPr>
      <w:r>
        <w:rPr/>
        <w:t>采购包2（西门子3.0T MRI设备维保服务）：</w:t>
      </w:r>
      <w:r>
        <w:rPr/>
        <w:t>本采购包整体专门面向中小企业。承接服务的企业须为中小微企业（监狱企业或残疾人福利性单位视同小微企业）。（由供应商提供《中小企业声明函》或《残疾人福利性单位声明函》或属于监狱企业的证明文件）「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本项目标的按照《中小企业划分标准规定》（工信部联企业[2011]300号）划分行业为：工业。）」</w:t>
      </w:r>
    </w:p>
    <w:p>
      <w:pPr>
        <w:pStyle w:val="null3"/>
        <w:jc w:val="left"/>
      </w:pPr>
      <w:r>
        <w:rPr/>
        <w:t>采购包3（西门子DSA设备维保服务）：</w:t>
      </w:r>
      <w:r>
        <w:rPr/>
        <w:t>本采购包不属于专门面向中小企业。（供应商如需提供《中小企业声明函》，本项目标的按照《中小企业划分标准规定》（工信部联企业[2011]300号）划分行业为：工业。）</w:t>
      </w:r>
    </w:p>
    <w:p>
      <w:pPr>
        <w:pStyle w:val="null3"/>
        <w:jc w:val="left"/>
      </w:pPr>
      <w:r>
        <w:rPr/>
        <w:t>采购包4（飞利浦DSA设备维保服务）：</w:t>
      </w:r>
      <w:r>
        <w:rPr/>
        <w:t>本采购包整体专门面向中小企业。承接服务的企业须为中小微企业（监狱企业或残疾人福利性单位视同小微企业）。（由供应商提供《中小企业声明函》或《残疾人福利性单位声明函》或属于监狱企业的证明文件）「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本项目标的按照《中小企业划分标准规定》（工信部联企业[2011]300号）划分行业为：工业。）」</w:t>
      </w:r>
    </w:p>
    <w:p>
      <w:pPr>
        <w:pStyle w:val="null3"/>
        <w:outlineLvl w:val="3"/>
      </w:pPr>
      <w:r>
        <w:rPr>
          <w:sz w:val="24"/>
          <w:b/>
        </w:rPr>
        <w:t>3.本项目特定的资格要求：</w:t>
      </w:r>
    </w:p>
    <w:p>
      <w:pPr>
        <w:pStyle w:val="null3"/>
      </w:pPr>
      <w:r>
        <w:rPr/>
        <w:t>采购包1（宾得消化内镜维保服务）：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采购包2（西门子3.0T MRI设备维保服务）：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采购包3（西门子DSA设备维保服务）：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7)投标人须具备《辐射安全许可证》（如国家有相关规定）（投标文件中提供复印件作为证明材料）</w:t>
      </w:r>
    </w:p>
    <w:p>
      <w:pPr>
        <w:pStyle w:val="null3"/>
      </w:pPr>
      <w:r>
        <w:rPr/>
        <w:t>采购包4（飞利浦DSA设备维保服务）：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7)投标人须具备《辐射安全许可证》（如国家有相关规定）（投标文件中提供复印件作为证明材料）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u w:val="none"/>
              </w:rPr>
              <w:t>包号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u w:val="none"/>
              </w:rPr>
              <w:t>标的名称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u w:val="none"/>
              </w:rPr>
              <w:t>数量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u w:val="none"/>
              </w:rPr>
              <w:t>期限</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u w:val="none"/>
              </w:rPr>
              <w:t>采购预算（人民币）</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宾得消化内镜维保服务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1项</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3年</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52.2万元</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西门子</w:t>
            </w:r>
            <w:r>
              <w:rPr>
                <w:sz w:val="21"/>
                <w:color w:val="000000"/>
                <w:u w:val="none"/>
              </w:rPr>
              <w:t>3.0T MRI设备维保服务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1项</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3年</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105万元</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西门子</w:t>
            </w:r>
            <w:r>
              <w:rPr>
                <w:sz w:val="21"/>
                <w:color w:val="000000"/>
                <w:u w:val="none"/>
              </w:rPr>
              <w:t>DSA设备维保服务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1项</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3年</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168万元</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飞利浦</w:t>
            </w:r>
            <w:r>
              <w:rPr>
                <w:sz w:val="21"/>
                <w:color w:val="000000"/>
                <w:u w:val="none"/>
              </w:rPr>
              <w:t>DSA设备维保服务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1项</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3年</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96万元</w:t>
            </w:r>
          </w:p>
        </w:tc>
      </w:tr>
    </w:tbl>
    <w:p>
      <w:pPr>
        <w:pStyle w:val="null3"/>
        <w:jc w:val="left"/>
      </w:pPr>
      <w:r>
        <w:rPr>
          <w:sz w:val="21"/>
          <w:color w:val="000000"/>
          <w:u w:val="none"/>
        </w:rPr>
        <w:t>1.</w:t>
      </w:r>
      <w:r>
        <w:rPr>
          <w:sz w:val="21"/>
          <w:color w:val="000000"/>
          <w:u w:val="none"/>
        </w:rPr>
        <w:t>详细技术规范请参阅招标文件中的用户需求书。投标人必须对本项目</w:t>
      </w:r>
      <w:r>
        <w:rPr>
          <w:sz w:val="21"/>
          <w:color w:val="000000"/>
          <w:u w:val="none"/>
        </w:rPr>
        <w:t>（所投包组）</w:t>
      </w:r>
      <w:r>
        <w:rPr>
          <w:sz w:val="21"/>
          <w:color w:val="000000"/>
          <w:u w:val="none"/>
        </w:rPr>
        <w:t>的全部内容进行投标报价，如有缺漏或报价超出本项目</w:t>
      </w:r>
      <w:r>
        <w:rPr>
          <w:sz w:val="21"/>
          <w:color w:val="000000"/>
          <w:u w:val="none"/>
        </w:rPr>
        <w:t>（所投包组）</w:t>
      </w:r>
      <w:r>
        <w:rPr>
          <w:sz w:val="21"/>
          <w:color w:val="000000"/>
          <w:u w:val="none"/>
        </w:rPr>
        <w:t>的采购预算，将导致投标无效。</w:t>
      </w:r>
    </w:p>
    <w:p>
      <w:pPr>
        <w:pStyle w:val="null3"/>
        <w:jc w:val="left"/>
      </w:pPr>
      <w:r>
        <w:rPr>
          <w:sz w:val="21"/>
          <w:color w:val="000000"/>
          <w:u w:val="none"/>
        </w:rPr>
        <w:t>2.</w:t>
      </w:r>
      <w:r>
        <w:rPr>
          <w:sz w:val="21"/>
          <w:color w:val="000000"/>
          <w:u w:val="none"/>
        </w:rPr>
        <w:t>本项目采购本国服务。</w:t>
      </w:r>
    </w:p>
    <w:p>
      <w:pPr>
        <w:pStyle w:val="null3"/>
        <w:jc w:val="left"/>
      </w:pPr>
      <w:r>
        <w:rPr>
          <w:sz w:val="21"/>
          <w:b/>
          <w:color w:val="000000"/>
          <w:u w:val="none"/>
        </w:rPr>
        <w:t>说明：</w:t>
      </w:r>
    </w:p>
    <w:p>
      <w:pPr>
        <w:pStyle w:val="null3"/>
        <w:jc w:val="left"/>
      </w:pPr>
      <w:r>
        <w:rPr>
          <w:sz w:val="21"/>
          <w:b/>
          <w:color w:val="000000"/>
          <w:u w:val="none"/>
        </w:rPr>
        <w:t>（一）</w:t>
      </w:r>
      <w:r>
        <w:rPr>
          <w:sz w:val="21"/>
          <w:b/>
          <w:color w:val="000000"/>
          <w:u w:val="none"/>
        </w:rPr>
        <w:t>打</w:t>
      </w:r>
      <w:r>
        <w:rPr>
          <w:sz w:val="21"/>
          <w:b/>
          <w:color w:val="000000"/>
          <w:u w:val="none"/>
        </w:rPr>
        <w:t>“★”号条款为实质性条款，若有任何一条负偏离或不满足则导致投标（响应）无效。</w:t>
      </w:r>
    </w:p>
    <w:p>
      <w:pPr>
        <w:pStyle w:val="null3"/>
        <w:jc w:val="left"/>
      </w:pPr>
      <w:r>
        <w:rPr>
          <w:sz w:val="21"/>
          <w:b/>
          <w:color w:val="000000"/>
          <w:u w:val="none"/>
        </w:rPr>
        <w:t>（二）</w:t>
      </w:r>
      <w:r>
        <w:rPr>
          <w:sz w:val="21"/>
          <w:b/>
          <w:color w:val="000000"/>
          <w:u w:val="none"/>
        </w:rPr>
        <w:t>打</w:t>
      </w:r>
      <w:r>
        <w:rPr>
          <w:sz w:val="21"/>
          <w:b/>
          <w:color w:val="000000"/>
          <w:u w:val="none"/>
        </w:rPr>
        <w:t>“▲”号条款为重要技术参数（如有），若有部分“▲”条款未响应或不满足，将根据评审要求影响其得分，但不作为无效投标（响应）条款。</w:t>
      </w:r>
    </w:p>
    <w:p>
      <w:pPr>
        <w:pStyle w:val="null3"/>
        <w:jc w:val="left"/>
      </w:pPr>
      <w:r>
        <w:rPr>
          <w:sz w:val="21"/>
          <w:b/>
          <w:color w:val="000000"/>
          <w:u w:val="none"/>
        </w:rPr>
        <w:t>（三）本项目采购包：包</w:t>
      </w:r>
      <w:r>
        <w:rPr>
          <w:sz w:val="21"/>
          <w:b/>
          <w:color w:val="000000"/>
          <w:u w:val="none"/>
        </w:rPr>
        <w:t>1、包2、包4均属于专门面向中小企业采购的项目。如需提供中小企业声明函的，应按招标文件《格式十一：中小企业声明函》（服务）格式提供。供应商应对所投对应服务提供《中小企业声明函》，本项目所属划分行业为：工业。</w:t>
      </w:r>
    </w:p>
    <w:p>
      <w:pPr>
        <w:pStyle w:val="null3"/>
        <w:jc w:val="center"/>
      </w:pPr>
      <w:r>
        <w:rPr>
          <w:sz w:val="21"/>
          <w:b/>
          <w:color w:val="000000"/>
          <w:u w:val="none"/>
        </w:rPr>
        <w:t>用户需求书</w:t>
      </w:r>
    </w:p>
    <w:p>
      <w:pPr>
        <w:pStyle w:val="null3"/>
        <w:jc w:val="center"/>
      </w:pPr>
      <w:r>
        <w:rPr>
          <w:color w:val="000000"/>
          <w:u w:val="none"/>
        </w:rPr>
        <w:t xml:space="preserve"> </w:t>
      </w:r>
    </w:p>
    <w:p>
      <w:pPr>
        <w:pStyle w:val="null3"/>
        <w:jc w:val="center"/>
      </w:pPr>
      <w:r>
        <w:rPr>
          <w:sz w:val="21"/>
          <w:b/>
          <w:color w:val="000000"/>
          <w:u w:val="none"/>
        </w:rPr>
        <w:t>包</w:t>
      </w:r>
      <w:r>
        <w:rPr>
          <w:sz w:val="21"/>
          <w:b/>
          <w:color w:val="000000"/>
          <w:u w:val="none"/>
        </w:rPr>
        <w:t>1：</w:t>
      </w:r>
      <w:r>
        <w:rPr>
          <w:sz w:val="21"/>
          <w:b/>
          <w:color w:val="000000"/>
          <w:u w:val="none"/>
        </w:rPr>
        <w:t>宾得消化内镜维保服务</w:t>
      </w:r>
    </w:p>
    <w:p>
      <w:pPr>
        <w:pStyle w:val="null3"/>
        <w:jc w:val="both"/>
      </w:pPr>
      <w:r>
        <w:rPr>
          <w:sz w:val="21"/>
          <w:b/>
          <w:color w:val="000000"/>
          <w:u w:val="none"/>
        </w:rPr>
        <w:t>一、项目基本概况介绍</w:t>
      </w:r>
    </w:p>
    <w:p>
      <w:pPr>
        <w:pStyle w:val="null3"/>
        <w:jc w:val="both"/>
      </w:pPr>
      <w:r>
        <w:rPr>
          <w:sz w:val="21"/>
          <w:color w:val="000000"/>
          <w:u w:val="none"/>
        </w:rPr>
        <w:t>本项目为广州市第一人民医院在用宾得消化内镜维保服务，项目包含设备所有维修维护、人工以及所需零配件。</w:t>
      </w:r>
    </w:p>
    <w:p>
      <w:pPr>
        <w:pStyle w:val="null3"/>
        <w:jc w:val="both"/>
      </w:pPr>
      <w:r>
        <w:rPr>
          <w:sz w:val="21"/>
          <w:b/>
          <w:color w:val="000000"/>
          <w:u w:val="none"/>
        </w:rPr>
        <w:t>二、采购内容</w:t>
      </w:r>
    </w:p>
    <w:tbl>
      <w:tblPr>
        <w:tblW w:w="0" w:type="auto"/>
        <w:tblBorders>
          <w:top w:val="single"/>
          <w:left w:val="single"/>
          <w:bottom w:val="single"/>
          <w:right w:val="single"/>
          <w:insideH w:val="single"/>
          <w:insideV w:val="single"/>
        </w:tblBorders>
      </w:tblPr>
      <w:tblGrid>
        <w:gridCol w:w="2460"/>
        <w:gridCol w:w="780"/>
        <w:gridCol w:w="975"/>
        <w:gridCol w:w="930"/>
      </w:tblGrid>
      <w:tr>
        <w:tc>
          <w:tcPr>
            <w:tcW w:type="dxa" w:w="2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标的名称</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数量</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采购预算</w:t>
            </w:r>
          </w:p>
          <w:p>
            <w:pPr>
              <w:pStyle w:val="null3"/>
              <w:jc w:val="center"/>
            </w:pPr>
            <w:r>
              <w:rPr>
                <w:sz w:val="21"/>
                <w:color w:val="000000"/>
                <w:u w:val="none"/>
              </w:rPr>
              <w:t>（万元）</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服务期限</w:t>
            </w:r>
          </w:p>
        </w:tc>
      </w:tr>
      <w:tr>
        <w:tc>
          <w:tcPr>
            <w:tcW w:type="dxa" w:w="2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宾得消化内镜维保</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52.2</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3年</w:t>
            </w:r>
          </w:p>
        </w:tc>
      </w:tr>
    </w:tbl>
    <w:p>
      <w:pPr>
        <w:pStyle w:val="null3"/>
        <w:jc w:val="left"/>
      </w:pPr>
      <w:r>
        <w:rPr>
          <w:sz w:val="21"/>
          <w:b/>
          <w:color w:val="000000"/>
          <w:u w:val="none"/>
        </w:rPr>
        <w:t>三、服务内容（服务设备清单等）</w:t>
      </w:r>
    </w:p>
    <w:p>
      <w:pPr>
        <w:pStyle w:val="null3"/>
        <w:jc w:val="left"/>
      </w:pPr>
      <w:r>
        <w:rPr>
          <w:sz w:val="21"/>
          <w:color w:val="000000"/>
          <w:u w:val="none"/>
        </w:rPr>
        <w:t>（一）</w:t>
      </w:r>
      <w:r>
        <w:rPr>
          <w:sz w:val="21"/>
          <w:color w:val="000000"/>
          <w:u w:val="none"/>
        </w:rPr>
        <w:t>2022年12月12日采购使用宾得设备9件（胃2、肠3、超细1、十二指1、主机2）免费维保已到期，需要购买维保：</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序号</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种类</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设备型号</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设备</w:t>
            </w:r>
            <w:r>
              <w:rPr>
                <w:sz w:val="21"/>
                <w:color w:val="000000"/>
                <w:u w:val="none"/>
              </w:rPr>
              <w:t>SN号</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自编号</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启用时间</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服务年限</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放大胃镜</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EG-2990Zi</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B160303</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黄</w:t>
            </w:r>
            <w:r>
              <w:rPr>
                <w:sz w:val="21"/>
                <w:color w:val="000000"/>
                <w:u w:val="none"/>
              </w:rPr>
              <w:t>17</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2022/12/12</w:t>
            </w:r>
          </w:p>
        </w:tc>
        <w:tc>
          <w:tcPr>
            <w:tcW w:type="dxa" w:w="118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3年</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超细胃镜</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EG-1960K</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B00ZXA0059</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黄</w:t>
            </w:r>
            <w:r>
              <w:rPr>
                <w:sz w:val="21"/>
                <w:color w:val="000000"/>
                <w:u w:val="none"/>
              </w:rPr>
              <w:t>21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2022/12/12</w:t>
            </w:r>
          </w:p>
        </w:tc>
        <w:tc>
          <w:tcPr>
            <w:tcW w:type="dxa" w:w="1187"/>
            <w:vMerge/>
            <w:tcBorders>
              <w:top w:val="none" w:color="000000" w:sz="4"/>
              <w:left w:val="none" w:color="000000" w:sz="4"/>
              <w:bottom w:val="non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胃镜</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EG34-i10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B00Z9A0017</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黄</w:t>
            </w:r>
            <w:r>
              <w:rPr>
                <w:sz w:val="21"/>
                <w:color w:val="000000"/>
                <w:u w:val="none"/>
              </w:rPr>
              <w:t>16</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2022/12/12</w:t>
            </w:r>
          </w:p>
        </w:tc>
        <w:tc>
          <w:tcPr>
            <w:tcW w:type="dxa" w:w="1187"/>
            <w:vMerge/>
            <w:tcBorders>
              <w:top w:val="none" w:color="000000" w:sz="4"/>
              <w:left w:val="none" w:color="000000" w:sz="4"/>
              <w:bottom w:val="non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4</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放大肠镜</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EC-3890MZi</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B160078</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黄</w:t>
            </w:r>
            <w:r>
              <w:rPr>
                <w:sz w:val="21"/>
                <w:color w:val="000000"/>
                <w:u w:val="none"/>
              </w:rPr>
              <w:t>18</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2022/12/12</w:t>
            </w:r>
          </w:p>
        </w:tc>
        <w:tc>
          <w:tcPr>
            <w:tcW w:type="dxa" w:w="1187"/>
            <w:vMerge/>
            <w:tcBorders>
              <w:top w:val="none" w:color="000000" w:sz="4"/>
              <w:left w:val="none" w:color="000000" w:sz="4"/>
              <w:bottom w:val="non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5</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肠镜</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EC34-i10TM</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B160038</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黄</w:t>
            </w:r>
            <w:r>
              <w:rPr>
                <w:sz w:val="21"/>
                <w:color w:val="000000"/>
                <w:u w:val="none"/>
              </w:rPr>
              <w:t>19</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2022/12/12</w:t>
            </w:r>
          </w:p>
        </w:tc>
        <w:tc>
          <w:tcPr>
            <w:tcW w:type="dxa" w:w="1187"/>
            <w:vMerge/>
            <w:tcBorders>
              <w:top w:val="none" w:color="000000" w:sz="4"/>
              <w:left w:val="none" w:color="000000" w:sz="4"/>
              <w:bottom w:val="non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6</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肠镜</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EC34-i10TM</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B160037</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黄</w:t>
            </w:r>
            <w:r>
              <w:rPr>
                <w:sz w:val="21"/>
                <w:color w:val="000000"/>
                <w:u w:val="none"/>
              </w:rPr>
              <w:t>20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2022/12/12</w:t>
            </w:r>
          </w:p>
        </w:tc>
        <w:tc>
          <w:tcPr>
            <w:tcW w:type="dxa" w:w="1187"/>
            <w:vMerge/>
            <w:tcBorders>
              <w:top w:val="none" w:color="000000" w:sz="4"/>
              <w:left w:val="none" w:color="000000" w:sz="4"/>
              <w:bottom w:val="non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7</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十二指肠镜</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ED34-i10T</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B160207</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黄</w:t>
            </w:r>
            <w:r>
              <w:rPr>
                <w:sz w:val="21"/>
                <w:color w:val="000000"/>
                <w:u w:val="none"/>
              </w:rPr>
              <w:t>22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2022/12/12</w:t>
            </w:r>
          </w:p>
        </w:tc>
        <w:tc>
          <w:tcPr>
            <w:tcW w:type="dxa" w:w="1187"/>
            <w:vMerge/>
            <w:tcBorders>
              <w:top w:val="none" w:color="000000" w:sz="4"/>
              <w:left w:val="none" w:color="000000" w:sz="4"/>
              <w:bottom w:val="non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8</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主机</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EPK-i7010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E760226</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2022/12/12</w:t>
            </w:r>
          </w:p>
        </w:tc>
        <w:tc>
          <w:tcPr>
            <w:tcW w:type="dxa" w:w="1187"/>
            <w:vMerge/>
            <w:tcBorders>
              <w:top w:val="none" w:color="000000" w:sz="4"/>
              <w:left w:val="none" w:color="000000" w:sz="4"/>
              <w:bottom w:val="non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9</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主机</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EPK-i7010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D760205</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2021/8/23</w:t>
            </w:r>
          </w:p>
        </w:tc>
        <w:tc>
          <w:tcPr>
            <w:tcW w:type="dxa" w:w="1187"/>
            <w:vMerge/>
            <w:tcBorders>
              <w:top w:val="none" w:color="000000" w:sz="4"/>
              <w:left w:val="none" w:color="000000" w:sz="4"/>
              <w:bottom w:val="none" w:color="000000" w:sz="4"/>
              <w:right w:val="single" w:color="000000" w:sz="4"/>
            </w:tcBorders>
          </w:tcPr>
          <w:p/>
        </w:tc>
      </w:tr>
    </w:tbl>
    <w:p>
      <w:pPr>
        <w:pStyle w:val="null3"/>
        <w:jc w:val="left"/>
      </w:pPr>
      <w:r>
        <w:rPr>
          <w:sz w:val="21"/>
          <w:b/>
          <w:color w:val="000000"/>
          <w:u w:val="none"/>
        </w:rPr>
        <w:t>四、服务总体要求和具体要求</w:t>
      </w:r>
    </w:p>
    <w:p>
      <w:pPr>
        <w:pStyle w:val="null3"/>
        <w:jc w:val="left"/>
      </w:pPr>
      <w:r>
        <w:rPr>
          <w:sz w:val="21"/>
          <w:color w:val="000000"/>
          <w:u w:val="none"/>
        </w:rPr>
        <w:t>▲1.投标人应具备厂家授权维修资质</w:t>
      </w:r>
    </w:p>
    <w:p>
      <w:pPr>
        <w:pStyle w:val="null3"/>
        <w:jc w:val="left"/>
      </w:pPr>
      <w:r>
        <w:rPr>
          <w:sz w:val="21"/>
          <w:color w:val="000000"/>
          <w:u w:val="none"/>
        </w:rPr>
        <w:t>▲2.维修所更换的零配件均保证原装零配件</w:t>
      </w:r>
    </w:p>
    <w:p>
      <w:pPr>
        <w:pStyle w:val="null3"/>
        <w:jc w:val="left"/>
      </w:pPr>
      <w:r>
        <w:rPr>
          <w:sz w:val="21"/>
          <w:color w:val="000000"/>
          <w:u w:val="none"/>
        </w:rPr>
        <w:t>3.附件中包括的产品，如果在自然损耗以及按照中标人要求的清洗消毒方法的情况下发生故障，中标人进行无条件维修；</w:t>
      </w:r>
    </w:p>
    <w:p>
      <w:pPr>
        <w:pStyle w:val="null3"/>
        <w:jc w:val="left"/>
      </w:pPr>
      <w:r>
        <w:rPr>
          <w:sz w:val="21"/>
          <w:color w:val="000000"/>
          <w:u w:val="none"/>
        </w:rPr>
        <w:t>▲4.在零件齐备的情况下，投标人保证8小时之内完成小维修。</w:t>
      </w:r>
    </w:p>
    <w:p>
      <w:pPr>
        <w:pStyle w:val="null3"/>
        <w:jc w:val="left"/>
      </w:pPr>
      <w:r>
        <w:rPr>
          <w:sz w:val="21"/>
          <w:color w:val="000000"/>
          <w:u w:val="none"/>
        </w:rPr>
        <w:t>▲5.在零件齐备的情况下，投标人保证30个工作日内完成大维修。</w:t>
      </w:r>
    </w:p>
    <w:p>
      <w:pPr>
        <w:pStyle w:val="null3"/>
        <w:jc w:val="left"/>
      </w:pPr>
      <w:r>
        <w:rPr>
          <w:sz w:val="21"/>
          <w:color w:val="000000"/>
          <w:u w:val="none"/>
        </w:rPr>
        <w:t>6.如果采购人属于上面表格内所列的设备发生故障需要大维修时，投标人保证 24小时内向采购人提供合格的备用品。</w:t>
      </w:r>
    </w:p>
    <w:p>
      <w:pPr>
        <w:pStyle w:val="null3"/>
        <w:jc w:val="left"/>
      </w:pPr>
      <w:r>
        <w:rPr>
          <w:sz w:val="21"/>
          <w:color w:val="000000"/>
          <w:u w:val="none"/>
        </w:rPr>
        <w:t>▲7.周一至周日，一旦采购人的上面表格中所列的内镜出现问题，工程师保证在8小时内提供现场技术支持，并提供每周24小时×7天的电话支持服务。</w:t>
      </w:r>
    </w:p>
    <w:p>
      <w:pPr>
        <w:pStyle w:val="null3"/>
        <w:jc w:val="left"/>
      </w:pPr>
      <w:r>
        <w:rPr>
          <w:sz w:val="21"/>
          <w:color w:val="000000"/>
          <w:u w:val="none"/>
        </w:rPr>
        <w:t>▲8.中标人指定工程师为采购人提供定期1月1次巡回，3月1次点检，并提交检查报告给医院备档。</w:t>
      </w:r>
    </w:p>
    <w:p>
      <w:pPr>
        <w:pStyle w:val="null3"/>
        <w:jc w:val="left"/>
      </w:pPr>
      <w:r>
        <w:rPr>
          <w:sz w:val="21"/>
          <w:color w:val="000000"/>
          <w:u w:val="none"/>
        </w:rPr>
        <w:t>9.中标人为采购人提供1年1次的周边仪器免费除尘清洁服务（周边仪器是指本合同维修范围清单内的周边仪器）。</w:t>
      </w:r>
    </w:p>
    <w:p>
      <w:pPr>
        <w:pStyle w:val="null3"/>
        <w:jc w:val="left"/>
      </w:pPr>
      <w:r>
        <w:rPr>
          <w:sz w:val="21"/>
          <w:color w:val="000000"/>
          <w:u w:val="none"/>
        </w:rPr>
        <w:t>10.在服务期内，中标人可根据采购人的需求，对附件内所列设备的使用、清洗和保养方法为采购人提供院内培训</w:t>
      </w:r>
    </w:p>
    <w:p>
      <w:pPr>
        <w:pStyle w:val="null3"/>
        <w:jc w:val="left"/>
      </w:pPr>
      <w:r>
        <w:rPr>
          <w:sz w:val="21"/>
          <w:color w:val="000000"/>
          <w:u w:val="none"/>
        </w:rPr>
        <w:t>11.免费更换维保设备容易损坏的冲洗注水小接头，保修期内提供12次活检帽更换，水汽、吸引按钮每年更换1次，注水瓶配6个，通用注水瓶二氧化碳转接头3个，冷光源灯泡1个、镜子端链接主水管20根、水泵端防反流注水管50根。</w:t>
      </w:r>
    </w:p>
    <w:p>
      <w:pPr>
        <w:pStyle w:val="null3"/>
        <w:jc w:val="both"/>
      </w:pPr>
      <w:r>
        <w:rPr>
          <w:sz w:val="21"/>
          <w:b/>
          <w:color w:val="000000"/>
          <w:u w:val="none"/>
        </w:rPr>
        <w:t>五、服务质量要求</w:t>
      </w:r>
      <w:r>
        <w:rPr>
          <w:sz w:val="21"/>
          <w:b/>
          <w:color w:val="000000"/>
          <w:u w:val="none"/>
        </w:rPr>
        <w:t>/或技术指标要求</w:t>
      </w:r>
    </w:p>
    <w:p>
      <w:pPr>
        <w:pStyle w:val="null3"/>
        <w:jc w:val="both"/>
      </w:pPr>
      <w:r>
        <w:rPr>
          <w:sz w:val="21"/>
          <w:color w:val="000000"/>
          <w:u w:val="none"/>
        </w:rPr>
        <w:t>维保考核及扣罚：按保养维护考核标准考核：满分</w:t>
      </w:r>
      <w:r>
        <w:rPr>
          <w:sz w:val="21"/>
          <w:color w:val="000000"/>
          <w:u w:val="none"/>
        </w:rPr>
        <w:t>100分，表示服务质量达标，采购人全额支付中标人服务费用，每季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序号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扣分额按每月统计计算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对不能及时维修的故障未能及时与采购人沟通说明</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中标人接到通知后，未能在规定时间内维修人员到达现场处理。</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已维修的设备未能</w:t>
            </w:r>
            <w:r>
              <w:rPr>
                <w:sz w:val="21"/>
                <w:color w:val="000000"/>
                <w:u w:val="none"/>
              </w:rPr>
              <w:t>15 天进行一次回访及记录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未能对故障维修做详细记录和值班记录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维保过程中，工作不认真，造成设备损坏的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如在工作过程中，不慎损坏、破坏医院之设施</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7</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着装不整齐，待人不礼貌引起客户投诉</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8</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维保工作完毕后没有及时清理遗留垃圾的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9</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当其他系统发生故障涉及中标人单位服务范围需要中标人单位提供协助，中标人单位未能及时提供。</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bl>
    <w:p>
      <w:pPr>
        <w:pStyle w:val="null3"/>
        <w:jc w:val="both"/>
      </w:pPr>
      <w:r>
        <w:rPr>
          <w:sz w:val="21"/>
          <w:b/>
          <w:color w:val="000000"/>
          <w:u w:val="none"/>
        </w:rPr>
        <w:t>六、交付使用要求</w:t>
      </w:r>
    </w:p>
    <w:p>
      <w:pPr>
        <w:pStyle w:val="null3"/>
        <w:jc w:val="both"/>
      </w:pPr>
      <w:r>
        <w:rPr>
          <w:sz w:val="21"/>
          <w:color w:val="000000"/>
          <w:u w:val="none"/>
        </w:rPr>
        <w:t>服务期限：签订合同之日起</w:t>
      </w:r>
      <w:r>
        <w:rPr>
          <w:sz w:val="21"/>
          <w:color w:val="000000"/>
          <w:u w:val="none"/>
        </w:rPr>
        <w:t>3年</w:t>
      </w:r>
    </w:p>
    <w:p>
      <w:pPr>
        <w:pStyle w:val="null3"/>
        <w:jc w:val="both"/>
      </w:pPr>
      <w:r>
        <w:rPr>
          <w:sz w:val="21"/>
          <w:color w:val="000000"/>
          <w:u w:val="none"/>
        </w:rPr>
        <w:t>服务地点：广州市第一人民医院（广州市越秀区盘福路</w:t>
      </w:r>
      <w:r>
        <w:rPr>
          <w:sz w:val="21"/>
          <w:color w:val="000000"/>
          <w:u w:val="none"/>
        </w:rPr>
        <w:t>1号）</w:t>
      </w:r>
    </w:p>
    <w:p>
      <w:pPr>
        <w:pStyle w:val="null3"/>
        <w:jc w:val="both"/>
      </w:pPr>
      <w:r>
        <w:rPr>
          <w:sz w:val="21"/>
          <w:b/>
          <w:color w:val="000000"/>
          <w:u w:val="none"/>
        </w:rPr>
        <w:t>七、人员要求</w:t>
      </w:r>
    </w:p>
    <w:p>
      <w:pPr>
        <w:pStyle w:val="null3"/>
        <w:jc w:val="left"/>
      </w:pPr>
      <w:r>
        <w:rPr>
          <w:sz w:val="21"/>
          <w:color w:val="000000"/>
          <w:u w:val="none"/>
        </w:rPr>
        <w:t>中标人指定至少</w:t>
      </w:r>
      <w:r>
        <w:rPr>
          <w:sz w:val="21"/>
          <w:color w:val="000000"/>
          <w:u w:val="none"/>
        </w:rPr>
        <w:t>1名经</w:t>
      </w:r>
      <w:r>
        <w:rPr>
          <w:sz w:val="21"/>
          <w:color w:val="000000"/>
          <w:u w:val="none"/>
        </w:rPr>
        <w:t>原厂</w:t>
      </w:r>
      <w:r>
        <w:rPr>
          <w:sz w:val="21"/>
          <w:color w:val="000000"/>
          <w:u w:val="none"/>
        </w:rPr>
        <w:t>培训的工程师专门负责采购人的内镜维修和清洗保养培训工作。如指定工程师有变更，中标人另行通知采购人相关变更情况。</w:t>
      </w:r>
    </w:p>
    <w:p>
      <w:pPr>
        <w:pStyle w:val="null3"/>
        <w:jc w:val="both"/>
      </w:pPr>
      <w:r>
        <w:rPr>
          <w:sz w:val="21"/>
          <w:b/>
          <w:color w:val="000000"/>
          <w:u w:val="none"/>
        </w:rPr>
        <w:t>八、培训要求</w:t>
      </w:r>
    </w:p>
    <w:p>
      <w:pPr>
        <w:pStyle w:val="null3"/>
        <w:jc w:val="both"/>
      </w:pPr>
      <w:r>
        <w:rPr>
          <w:sz w:val="21"/>
          <w:color w:val="000000"/>
          <w:u w:val="none"/>
        </w:rPr>
        <w:t>（一）培训授课人应是经过厂家培训过具有培训证书工程师、技术员等。</w:t>
      </w:r>
    </w:p>
    <w:p>
      <w:pPr>
        <w:pStyle w:val="null3"/>
        <w:jc w:val="both"/>
      </w:pPr>
      <w:r>
        <w:rPr>
          <w:sz w:val="21"/>
          <w:color w:val="000000"/>
          <w:u w:val="none"/>
        </w:rPr>
        <w:t>（二）中标人应为所有被培训人员提供培训用文字资料和讲义等相关用品。</w:t>
      </w:r>
    </w:p>
    <w:p>
      <w:pPr>
        <w:pStyle w:val="null3"/>
        <w:jc w:val="both"/>
      </w:pPr>
      <w:r>
        <w:rPr>
          <w:sz w:val="21"/>
          <w:color w:val="000000"/>
          <w:u w:val="none"/>
        </w:rPr>
        <w:t>（三）培训内容：应提供设备的原理讲解，使用操作安全、基础故障判断等维修技能等内容。</w:t>
      </w:r>
    </w:p>
    <w:p>
      <w:pPr>
        <w:pStyle w:val="null3"/>
        <w:jc w:val="both"/>
      </w:pPr>
      <w:r>
        <w:rPr>
          <w:sz w:val="21"/>
          <w:color w:val="000000"/>
          <w:u w:val="none"/>
        </w:rPr>
        <w:t>（四）每年免费提供</w:t>
      </w:r>
      <w:r>
        <w:rPr>
          <w:sz w:val="21"/>
          <w:color w:val="000000"/>
          <w:u w:val="none"/>
        </w:rPr>
        <w:t>4次以上机器使用维修培训，包括且不限于现场及在线培训。</w:t>
      </w:r>
    </w:p>
    <w:p>
      <w:pPr>
        <w:pStyle w:val="null3"/>
        <w:jc w:val="both"/>
      </w:pPr>
      <w:r>
        <w:rPr>
          <w:sz w:val="21"/>
          <w:b/>
          <w:color w:val="000000"/>
          <w:u w:val="none"/>
        </w:rPr>
        <w:t>九、付款方式</w:t>
      </w:r>
    </w:p>
    <w:p>
      <w:pPr>
        <w:pStyle w:val="null3"/>
        <w:jc w:val="both"/>
      </w:pPr>
      <w:r>
        <w:rPr>
          <w:sz w:val="21"/>
          <w:color w:val="000000"/>
          <w:u w:val="none"/>
        </w:rPr>
        <w:t>1、付款方式：银行转账。</w:t>
      </w:r>
    </w:p>
    <w:p>
      <w:pPr>
        <w:pStyle w:val="null3"/>
        <w:jc w:val="both"/>
      </w:pPr>
      <w:r>
        <w:rPr>
          <w:sz w:val="21"/>
          <w:color w:val="000000"/>
          <w:u w:val="none"/>
        </w:rPr>
        <w:t>2、付款结算周期：先服务后付款。每半年支付当年合同款的50%。开具发票同时提交半年维保情况总结，经采购人确认后方予结算。</w:t>
      </w:r>
    </w:p>
    <w:p>
      <w:pPr>
        <w:pStyle w:val="null3"/>
        <w:jc w:val="both"/>
      </w:pPr>
      <w:r>
        <w:rPr>
          <w:sz w:val="21"/>
          <w:color w:val="000000"/>
          <w:u w:val="none"/>
        </w:rPr>
        <w:t>3、1期：预付款支付比例30%,（1）合同的款项以人民币转账方式支付。若属国库支付项目的，其支付时间按财政部相关规定执行。（2）签订合同之日起5个工作日内凭合同30%发票由采购人向中标人支付30%合同款；</w:t>
      </w:r>
    </w:p>
    <w:p>
      <w:pPr>
        <w:pStyle w:val="null3"/>
        <w:jc w:val="both"/>
      </w:pPr>
      <w:r>
        <w:rPr>
          <w:sz w:val="21"/>
          <w:color w:val="000000"/>
          <w:u w:val="none"/>
        </w:rPr>
        <w:t>2期：（3）其余款项从第二年开始平均分为5期支付（每期支付比例14%），先服务后付款，即服务每满6个月后，自收到中标人开具当期维保费用扣除考核扣罚款（如有）后的金额发票后五个工作日内支付当期服务费；（4）开具发票同时提交当次维保周期维保情况总结，经采购人确认后方予结算。</w:t>
      </w:r>
    </w:p>
    <w:p>
      <w:pPr>
        <w:pStyle w:val="null3"/>
        <w:jc w:val="left"/>
      </w:pPr>
      <w:r>
        <w:rPr>
          <w:sz w:val="21"/>
          <w:b/>
          <w:color w:val="000000"/>
          <w:u w:val="none"/>
        </w:rPr>
        <w:t>十、验收要求</w:t>
      </w:r>
    </w:p>
    <w:p>
      <w:pPr>
        <w:pStyle w:val="null3"/>
        <w:jc w:val="left"/>
      </w:pPr>
      <w:r>
        <w:rPr>
          <w:sz w:val="21"/>
          <w:color w:val="000000"/>
          <w:u w:val="none"/>
        </w:rPr>
        <w:t>须提供服务期内的经院方相关人员签字确认的维保维修记录报告。</w:t>
      </w:r>
    </w:p>
    <w:p>
      <w:pPr>
        <w:pStyle w:val="null3"/>
        <w:jc w:val="left"/>
      </w:pPr>
      <w:r>
        <w:rPr>
          <w:sz w:val="21"/>
          <w:b/>
          <w:color w:val="000000"/>
          <w:u w:val="none"/>
        </w:rPr>
        <w:t>十一、其他要求</w:t>
      </w:r>
    </w:p>
    <w:p>
      <w:pPr>
        <w:pStyle w:val="null3"/>
        <w:jc w:val="both"/>
      </w:pPr>
      <w:r>
        <w:rPr>
          <w:sz w:val="21"/>
          <w:color w:val="000000"/>
          <w:u w:val="none"/>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jc w:val="center"/>
      </w:pPr>
      <w:r>
        <w:rPr>
          <w:color w:val="000000"/>
          <w:u w:val="none"/>
        </w:rPr>
        <w:t xml:space="preserve"> </w:t>
      </w:r>
    </w:p>
    <w:p>
      <w:pPr>
        <w:pStyle w:val="null3"/>
        <w:jc w:val="center"/>
      </w:pPr>
      <w:r>
        <w:rPr>
          <w:sz w:val="21"/>
          <w:b/>
          <w:color w:val="000000"/>
          <w:u w:val="none"/>
        </w:rPr>
        <w:t>包</w:t>
      </w:r>
      <w:r>
        <w:rPr>
          <w:sz w:val="21"/>
          <w:b/>
          <w:color w:val="000000"/>
          <w:u w:val="none"/>
        </w:rPr>
        <w:t>2：</w:t>
      </w:r>
      <w:r>
        <w:rPr>
          <w:sz w:val="21"/>
          <w:b/>
          <w:color w:val="000000"/>
          <w:u w:val="none"/>
        </w:rPr>
        <w:t>西门子</w:t>
      </w:r>
      <w:r>
        <w:rPr>
          <w:sz w:val="21"/>
          <w:b/>
          <w:color w:val="000000"/>
          <w:u w:val="none"/>
        </w:rPr>
        <w:t>3.0T MRI设备维保服务</w:t>
      </w:r>
    </w:p>
    <w:p>
      <w:pPr>
        <w:pStyle w:val="null3"/>
        <w:jc w:val="both"/>
      </w:pPr>
      <w:r>
        <w:rPr>
          <w:sz w:val="21"/>
          <w:b/>
          <w:color w:val="000000"/>
          <w:u w:val="none"/>
        </w:rPr>
        <w:t>一、项目基本概况介绍</w:t>
      </w:r>
    </w:p>
    <w:p>
      <w:pPr>
        <w:pStyle w:val="null3"/>
        <w:jc w:val="both"/>
      </w:pPr>
      <w:r>
        <w:rPr>
          <w:sz w:val="21"/>
          <w:color w:val="000000"/>
          <w:u w:val="none"/>
        </w:rPr>
        <w:t>本项目为广州市第一人民医院在用西门子</w:t>
      </w:r>
      <w:r>
        <w:rPr>
          <w:sz w:val="21"/>
          <w:color w:val="000000"/>
          <w:u w:val="none"/>
        </w:rPr>
        <w:t>MAGNETON Verio整机维保服务，项目包含设备所有维修维护、人工以及所需零配件。</w:t>
      </w:r>
    </w:p>
    <w:p>
      <w:pPr>
        <w:pStyle w:val="null3"/>
        <w:jc w:val="both"/>
      </w:pPr>
      <w:r>
        <w:rPr>
          <w:sz w:val="21"/>
          <w:b/>
          <w:color w:val="000000"/>
          <w:u w:val="none"/>
        </w:rPr>
        <w:t>二、采购内容</w:t>
      </w:r>
    </w:p>
    <w:tbl>
      <w:tblPr>
        <w:tblW w:w="0" w:type="auto"/>
        <w:tblBorders>
          <w:top w:val="single"/>
          <w:left w:val="single"/>
          <w:bottom w:val="single"/>
          <w:right w:val="single"/>
          <w:insideH w:val="single"/>
          <w:insideV w:val="single"/>
        </w:tblBorders>
      </w:tblPr>
      <w:tblGrid>
        <w:gridCol w:w="2364"/>
        <w:gridCol w:w="749"/>
        <w:gridCol w:w="937"/>
        <w:gridCol w:w="894"/>
        <w:gridCol w:w="1254"/>
      </w:tblGrid>
      <w:tr>
        <w:tc>
          <w:tcPr>
            <w:tcW w:type="dxa" w:w="2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标的名称</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数量</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采购预算</w:t>
            </w:r>
          </w:p>
          <w:p>
            <w:pPr>
              <w:pStyle w:val="null3"/>
              <w:jc w:val="center"/>
            </w:pPr>
            <w:r>
              <w:rPr>
                <w:sz w:val="21"/>
                <w:color w:val="000000"/>
                <w:u w:val="none"/>
              </w:rPr>
              <w:t>（万元）</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服务期限</w:t>
            </w:r>
          </w:p>
        </w:tc>
        <w:tc>
          <w:tcPr>
            <w:tcW w:type="dxa" w:w="1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备注</w:t>
            </w:r>
          </w:p>
        </w:tc>
      </w:tr>
      <w:tr>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西门子</w:t>
            </w:r>
            <w:r>
              <w:rPr>
                <w:sz w:val="21"/>
                <w:color w:val="000000"/>
                <w:u w:val="none"/>
              </w:rPr>
              <w:t>MAGNETON Verio 3.0T</w:t>
            </w:r>
          </w:p>
        </w:tc>
        <w:tc>
          <w:tcPr>
            <w:tcW w:type="dxa" w:w="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w:t>
            </w:r>
          </w:p>
        </w:tc>
        <w:tc>
          <w:tcPr>
            <w:tcW w:type="dxa" w:w="9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105</w:t>
            </w:r>
          </w:p>
        </w:tc>
        <w:tc>
          <w:tcPr>
            <w:tcW w:type="dxa" w:w="8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3年</w:t>
            </w:r>
          </w:p>
        </w:tc>
        <w:tc>
          <w:tcPr>
            <w:tcW w:type="dxa" w:w="1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设备启用于</w:t>
            </w:r>
            <w:r>
              <w:rPr>
                <w:sz w:val="21"/>
                <w:color w:val="000000"/>
                <w:u w:val="none"/>
              </w:rPr>
              <w:t>2012年12月</w:t>
            </w:r>
          </w:p>
        </w:tc>
      </w:tr>
      <w:tr>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syngo MM Workplace工作站</w:t>
            </w:r>
          </w:p>
        </w:tc>
        <w:tc>
          <w:tcPr>
            <w:tcW w:type="dxa" w:w="749"/>
            <w:vMerge/>
            <w:tcBorders>
              <w:top w:val="none" w:color="000000" w:sz="4"/>
              <w:left w:val="single" w:color="000000" w:sz="4"/>
              <w:bottom w:val="single" w:color="000000" w:sz="4"/>
              <w:right w:val="single" w:color="000000" w:sz="4"/>
            </w:tcBorders>
          </w:tcPr>
          <w:p/>
        </w:tc>
        <w:tc>
          <w:tcPr>
            <w:tcW w:type="dxa" w:w="937"/>
            <w:vMerge/>
            <w:tcBorders>
              <w:top w:val="none" w:color="000000" w:sz="4"/>
              <w:left w:val="single" w:color="000000" w:sz="4"/>
              <w:bottom w:val="single" w:color="000000" w:sz="4"/>
              <w:right w:val="single" w:color="000000" w:sz="4"/>
            </w:tcBorders>
          </w:tcPr>
          <w:p/>
        </w:tc>
        <w:tc>
          <w:tcPr>
            <w:tcW w:type="dxa" w:w="894"/>
            <w:vMerge/>
            <w:tcBorders>
              <w:top w:val="none" w:color="000000" w:sz="4"/>
              <w:left w:val="single" w:color="000000" w:sz="4"/>
              <w:bottom w:val="single" w:color="000000" w:sz="4"/>
              <w:right w:val="single" w:color="000000" w:sz="4"/>
            </w:tcBorders>
          </w:tcPr>
          <w:p/>
        </w:tc>
        <w:tc>
          <w:tcPr>
            <w:tcW w:type="dxa" w:w="1254"/>
            <w:vMerge/>
            <w:tcBorders>
              <w:top w:val="none" w:color="000000" w:sz="4"/>
              <w:left w:val="single" w:color="000000" w:sz="4"/>
              <w:bottom w:val="single" w:color="000000" w:sz="4"/>
              <w:right w:val="single" w:color="000000" w:sz="4"/>
            </w:tcBorders>
          </w:tcPr>
          <w:p/>
        </w:tc>
      </w:tr>
    </w:tbl>
    <w:p>
      <w:pPr>
        <w:pStyle w:val="null3"/>
        <w:jc w:val="both"/>
      </w:pPr>
      <w:r>
        <w:rPr>
          <w:sz w:val="21"/>
          <w:b/>
          <w:color w:val="000000"/>
          <w:u w:val="none"/>
        </w:rPr>
        <w:t>三、服务内容（服务设备清单等）</w:t>
      </w:r>
    </w:p>
    <w:p>
      <w:pPr>
        <w:pStyle w:val="null3"/>
        <w:jc w:val="left"/>
      </w:pPr>
      <w:r>
        <w:rPr>
          <w:sz w:val="21"/>
          <w:color w:val="000000"/>
          <w:u w:val="none"/>
        </w:rPr>
        <w:t>1.MAGNETON Verio 3.0T</w:t>
      </w:r>
      <w:r>
        <w:rPr>
          <w:sz w:val="21"/>
          <w:color w:val="000000"/>
          <w:u w:val="none"/>
        </w:rPr>
        <w:t>整机及其配套设备进行全保。包括</w:t>
      </w:r>
      <w:r>
        <w:rPr>
          <w:sz w:val="21"/>
          <w:color w:val="000000"/>
          <w:u w:val="none"/>
        </w:rPr>
        <w:t>syngo MM Workplace工作站、电子系统（梯度柜、射频柜、系统柜、计算机、诊疗床及所属辅件）、制冷系统（冷头、吸附器、氦压缩机、高低压氦气管等）、液氦、诊断线圈、室外水冷机组、精密空调等维修更换费用和人工服务费用；</w:t>
      </w:r>
    </w:p>
    <w:p>
      <w:pPr>
        <w:pStyle w:val="null3"/>
        <w:jc w:val="left"/>
      </w:pPr>
      <w:r>
        <w:rPr>
          <w:sz w:val="21"/>
          <w:color w:val="000000"/>
          <w:u w:val="none"/>
        </w:rPr>
        <w:t>不包含</w:t>
      </w:r>
      <w:r>
        <w:rPr>
          <w:sz w:val="21"/>
          <w:color w:val="000000"/>
          <w:u w:val="none"/>
        </w:rPr>
        <w:t>磁体；不包含其他第三方产品及后安装产品如高压注射器、稳压电源，</w:t>
      </w:r>
      <w:r>
        <w:rPr>
          <w:sz w:val="21"/>
          <w:color w:val="000000"/>
          <w:u w:val="none"/>
        </w:rPr>
        <w:t xml:space="preserve">UPS，激光相机，外配打印机，录像机，视频外设等的保修。  </w:t>
      </w:r>
    </w:p>
    <w:p>
      <w:pPr>
        <w:pStyle w:val="null3"/>
        <w:jc w:val="left"/>
      </w:pPr>
      <w:r>
        <w:rPr>
          <w:sz w:val="21"/>
          <w:color w:val="000000"/>
          <w:u w:val="none"/>
        </w:rPr>
        <w:t xml:space="preserve">2.服务年限：3年   </w:t>
      </w:r>
    </w:p>
    <w:p>
      <w:pPr>
        <w:pStyle w:val="null3"/>
        <w:jc w:val="both"/>
      </w:pPr>
      <w:r>
        <w:rPr>
          <w:sz w:val="21"/>
          <w:b/>
          <w:color w:val="000000"/>
          <w:u w:val="none"/>
        </w:rPr>
        <w:t>四、服务总体要求和具体要求</w:t>
      </w:r>
    </w:p>
    <w:p>
      <w:pPr>
        <w:pStyle w:val="null3"/>
        <w:jc w:val="left"/>
      </w:pPr>
      <w:r>
        <w:rPr>
          <w:sz w:val="21"/>
          <w:color w:val="000000"/>
          <w:u w:val="none"/>
        </w:rPr>
        <w:t>1.</w:t>
      </w:r>
      <w:r>
        <w:rPr>
          <w:sz w:val="21"/>
          <w:color w:val="000000"/>
          <w:u w:val="none"/>
        </w:rPr>
        <w:t>维保期内</w:t>
      </w:r>
      <w:r>
        <w:rPr>
          <w:sz w:val="21"/>
          <w:color w:val="000000"/>
          <w:u w:val="none"/>
        </w:rPr>
        <w:t>MR不限次更换所有原厂配件，所更换配件应是原厂合格配件。</w:t>
      </w:r>
    </w:p>
    <w:p>
      <w:pPr>
        <w:pStyle w:val="null3"/>
        <w:jc w:val="left"/>
      </w:pPr>
      <w:r>
        <w:rPr>
          <w:sz w:val="21"/>
          <w:color w:val="000000"/>
          <w:u w:val="none"/>
        </w:rPr>
        <w:t>2.提供24小时*365天电话技术支持。</w:t>
      </w:r>
    </w:p>
    <w:p>
      <w:pPr>
        <w:pStyle w:val="null3"/>
        <w:jc w:val="left"/>
      </w:pPr>
      <w:r>
        <w:rPr>
          <w:sz w:val="21"/>
          <w:color w:val="000000"/>
          <w:u w:val="none"/>
        </w:rPr>
        <w:t>4.定期维护保养及开机率保障，开机率≥95％。</w:t>
      </w:r>
    </w:p>
    <w:p>
      <w:pPr>
        <w:pStyle w:val="null3"/>
        <w:jc w:val="left"/>
      </w:pPr>
      <w:r>
        <w:rPr>
          <w:sz w:val="21"/>
          <w:color w:val="000000"/>
          <w:u w:val="none"/>
        </w:rPr>
        <w:t>5.提供每年不少于4次整机专业保养，按照保养计划更换损耗部件，按照厂家标准进行调校，确认各项技术指标及性能。</w:t>
      </w:r>
    </w:p>
    <w:p>
      <w:pPr>
        <w:pStyle w:val="null3"/>
        <w:jc w:val="left"/>
      </w:pPr>
      <w:r>
        <w:rPr>
          <w:sz w:val="21"/>
          <w:color w:val="000000"/>
          <w:u w:val="none"/>
        </w:rPr>
        <w:t>6.其他所有整机紧急上门服务。</w:t>
      </w:r>
    </w:p>
    <w:p>
      <w:pPr>
        <w:pStyle w:val="null3"/>
        <w:jc w:val="left"/>
      </w:pPr>
      <w:r>
        <w:rPr>
          <w:sz w:val="21"/>
          <w:color w:val="000000"/>
          <w:u w:val="none"/>
        </w:rPr>
        <w:t>7.维保要求</w:t>
      </w:r>
    </w:p>
    <w:p>
      <w:pPr>
        <w:pStyle w:val="null3"/>
        <w:jc w:val="left"/>
      </w:pPr>
      <w:r>
        <w:rPr>
          <w:sz w:val="21"/>
          <w:color w:val="000000"/>
          <w:u w:val="none"/>
        </w:rPr>
        <w:t>7.1中标人</w:t>
      </w:r>
      <w:r>
        <w:rPr>
          <w:sz w:val="21"/>
          <w:color w:val="000000"/>
          <w:u w:val="none"/>
        </w:rPr>
        <w:t>应</w:t>
      </w:r>
      <w:r>
        <w:rPr>
          <w:sz w:val="21"/>
          <w:color w:val="000000"/>
          <w:u w:val="none"/>
        </w:rPr>
        <w:t>具备快速反应、专业的服务能力，在国内设有长期稳定的服务机构或仓库（提供相关证明材料并加盖公章）。</w:t>
      </w:r>
    </w:p>
    <w:p>
      <w:pPr>
        <w:pStyle w:val="null3"/>
        <w:jc w:val="left"/>
      </w:pPr>
      <w:r>
        <w:rPr>
          <w:sz w:val="21"/>
          <w:color w:val="000000"/>
          <w:u w:val="none"/>
        </w:rPr>
        <w:t>▲7.2提供24小时热线服务电话在线响应。接到报修电话后，工程师1小时内电话响应。紧急故障若电话交流无法解决，则在接获报修电后，在确定需要现场维修情况下，维修工程师</w:t>
      </w:r>
      <w:r>
        <w:rPr>
          <w:sz w:val="21"/>
          <w:color w:val="000000"/>
          <w:u w:val="none"/>
        </w:rPr>
        <w:t>应</w:t>
      </w:r>
      <w:r>
        <w:rPr>
          <w:sz w:val="21"/>
          <w:color w:val="000000"/>
          <w:u w:val="none"/>
        </w:rPr>
        <w:t>在</w:t>
      </w:r>
      <w:r>
        <w:rPr>
          <w:sz w:val="21"/>
          <w:color w:val="000000"/>
          <w:u w:val="none"/>
        </w:rPr>
        <w:t>12小时内到达现场，维修不涉及零配件更换应在12小时内修复完毕；涉及零配件更换，应在48小时内修复完毕（不可抗力因素除外）。如设备故障严重，无法即时修复，投标人须提供解决方案，并保证在7个自然日内使设备恢复正常运行。在设备故障排除后，其性能指标须与生产厂家提供的技术数据相符，并提供完整的维修记录。</w:t>
      </w:r>
    </w:p>
    <w:p>
      <w:pPr>
        <w:pStyle w:val="null3"/>
        <w:jc w:val="left"/>
      </w:pPr>
      <w:r>
        <w:rPr>
          <w:sz w:val="21"/>
          <w:color w:val="000000"/>
          <w:u w:val="none"/>
        </w:rPr>
        <w:t>7.3包含在保修合同期内所需的人工费用、节假日加班费，中标人优先派工。</w:t>
      </w:r>
    </w:p>
    <w:p>
      <w:pPr>
        <w:pStyle w:val="null3"/>
        <w:jc w:val="left"/>
      </w:pPr>
      <w:r>
        <w:rPr>
          <w:sz w:val="21"/>
          <w:color w:val="000000"/>
          <w:u w:val="none"/>
        </w:rPr>
        <w:t>7.4开机率≥95％，按全年365天计算。若不达标，每少1个日历日，维保服务期延长3个日历日。</w:t>
      </w:r>
    </w:p>
    <w:p>
      <w:pPr>
        <w:pStyle w:val="null3"/>
        <w:jc w:val="left"/>
      </w:pPr>
      <w:r>
        <w:rPr>
          <w:sz w:val="21"/>
          <w:color w:val="000000"/>
          <w:u w:val="none"/>
        </w:rPr>
        <w:t>7.5投标人在国内应具备2023年至今同品牌同类型设备保修项目</w:t>
      </w:r>
      <w:r>
        <w:rPr>
          <w:sz w:val="21"/>
          <w:color w:val="000000"/>
          <w:u w:val="none"/>
        </w:rPr>
        <w:t>承接能力、合同的履约能力和服务能力</w:t>
      </w:r>
      <w:r>
        <w:rPr>
          <w:sz w:val="21"/>
          <w:color w:val="000000"/>
          <w:u w:val="none"/>
        </w:rPr>
        <w:t>，提供同品牌同类设备全保合同复印件作为证明材料。</w:t>
      </w:r>
    </w:p>
    <w:p>
      <w:pPr>
        <w:pStyle w:val="null3"/>
        <w:jc w:val="left"/>
      </w:pPr>
      <w:r>
        <w:rPr>
          <w:sz w:val="21"/>
          <w:color w:val="000000"/>
          <w:u w:val="none"/>
        </w:rPr>
        <w:t>▲7.6维修工程师可使用原厂诊断软件进行诊断，并保证能够解决所有设备故障。且保证维修过程不侵犯任何知识产权。</w:t>
      </w:r>
    </w:p>
    <w:p>
      <w:pPr>
        <w:pStyle w:val="null3"/>
        <w:jc w:val="left"/>
      </w:pPr>
      <w:r>
        <w:rPr>
          <w:sz w:val="21"/>
          <w:color w:val="000000"/>
          <w:u w:val="none"/>
        </w:rPr>
        <w:t>▲7.7</w:t>
      </w:r>
      <w:r>
        <w:rPr>
          <w:sz w:val="21"/>
          <w:b/>
          <w:color w:val="000000"/>
          <w:u w:val="none"/>
          <w:shd w:fill="FFFFFF" w:val="clear"/>
        </w:rPr>
        <w:t>系统安全：</w:t>
      </w:r>
      <w:r>
        <w:rPr>
          <w:sz w:val="21"/>
          <w:color w:val="000000"/>
          <w:u w:val="none"/>
          <w:shd w:fill="FFFFFF" w:val="clear"/>
        </w:rPr>
        <w:t>严格遵守国家药品监督管理局医疗器械相关条款，不得改装原设备软硬件，不得安装盗版或低版本系统，提供系统安全软件补丁，免费添加原厂系统安全软件补丁，</w:t>
      </w:r>
      <w:r>
        <w:rPr>
          <w:sz w:val="21"/>
          <w:color w:val="000000"/>
          <w:u w:val="none"/>
        </w:rPr>
        <w:t>并在升级完成后提供原厂该型号设备的升级文件及工作记录。</w:t>
      </w:r>
    </w:p>
    <w:p>
      <w:pPr>
        <w:pStyle w:val="null3"/>
        <w:jc w:val="left"/>
      </w:pPr>
      <w:r>
        <w:rPr>
          <w:sz w:val="21"/>
          <w:color w:val="000000"/>
          <w:u w:val="none"/>
        </w:rPr>
        <w:t>▲7.8备件来源要求：确保备件应为与原设备型号一致、同一备件号的原厂备件，</w:t>
      </w:r>
      <w:r>
        <w:rPr>
          <w:sz w:val="21"/>
          <w:color w:val="000000"/>
          <w:u w:val="none"/>
        </w:rPr>
        <w:t>维修时不得擅自修改原机图纸线路或使用飞线等手段进行维修。</w:t>
      </w:r>
      <w:r>
        <w:rPr>
          <w:sz w:val="21"/>
          <w:color w:val="000000"/>
          <w:u w:val="none"/>
        </w:rPr>
        <w:t>安装完毕后达到原厂设备运行标准。应提供重要备件进口报关单（如为进口备件）复印件，并加盖公章，保证备件供应</w:t>
      </w:r>
      <w:r>
        <w:rPr>
          <w:sz w:val="21"/>
          <w:color w:val="000000"/>
          <w:u w:val="none"/>
        </w:rPr>
        <w:t>100%保障。</w:t>
      </w:r>
      <w:r>
        <w:rPr>
          <w:sz w:val="21"/>
          <w:color w:val="000000"/>
          <w:u w:val="none"/>
        </w:rPr>
        <w:t>国内仓库备件</w:t>
      </w:r>
      <w:r>
        <w:rPr>
          <w:sz w:val="21"/>
          <w:color w:val="000000"/>
          <w:u w:val="none"/>
        </w:rPr>
        <w:t>48小时内到达现场，特殊情况双方协商解决。</w:t>
      </w:r>
    </w:p>
    <w:p>
      <w:pPr>
        <w:pStyle w:val="null3"/>
        <w:jc w:val="left"/>
      </w:pPr>
      <w:r>
        <w:rPr>
          <w:sz w:val="21"/>
          <w:color w:val="000000"/>
          <w:u w:val="none"/>
        </w:rPr>
        <w:t>7.9预防性保养：按照保养计划提供保养服务，以保证设备处于最佳运行状态。</w:t>
      </w:r>
    </w:p>
    <w:p>
      <w:pPr>
        <w:pStyle w:val="null3"/>
        <w:jc w:val="left"/>
      </w:pPr>
      <w:r>
        <w:rPr>
          <w:sz w:val="21"/>
          <w:color w:val="000000"/>
          <w:u w:val="none"/>
        </w:rPr>
        <w:t>合同期内每年提供不少于</w:t>
      </w:r>
      <w:r>
        <w:rPr>
          <w:sz w:val="21"/>
          <w:color w:val="000000"/>
          <w:u w:val="none"/>
        </w:rPr>
        <w:t>4次专业保养。投标人须制定详细的维保计划，按照保养计划更换损耗部件，按照厂家标准进行调校，确认各项技术指标及性能，记录设备状况，并提交具体保养项目清单和维护报告。且最后一次保养应予出保前一个月内做。定期的维护保养服务包括：设备的安全检查、影像质量检查、设备清洁保养、性能测试及校准、运行状态检查等。</w:t>
      </w:r>
    </w:p>
    <w:p>
      <w:pPr>
        <w:pStyle w:val="null3"/>
        <w:jc w:val="left"/>
      </w:pPr>
      <w:r>
        <w:rPr>
          <w:sz w:val="21"/>
          <w:color w:val="000000"/>
          <w:u w:val="none"/>
        </w:rPr>
        <w:t>7.10中标人维修、保养完毕后，向采购人提供维修、保养报告单，并向采购人提供现场故障维修讲解服务。工单须标明报修及维修起止时间。采购人派人进行验收，并在维修工单上签字确认。</w:t>
      </w:r>
    </w:p>
    <w:p>
      <w:pPr>
        <w:pStyle w:val="null3"/>
        <w:jc w:val="left"/>
      </w:pPr>
      <w:r>
        <w:rPr>
          <w:sz w:val="21"/>
          <w:color w:val="000000"/>
          <w:u w:val="none"/>
        </w:rPr>
        <w:t>7.11医院上级主管部门对机器进行性能检测时，中标人须积极协助采购人密切配合有关部门的检测工作，包括检测前对设备进行全面调校，保证各项技术指标符合标准；须配合采购人对有关部门工作人员提出的技术问题进行解答及技术调校。</w:t>
      </w:r>
    </w:p>
    <w:p>
      <w:pPr>
        <w:pStyle w:val="null3"/>
        <w:jc w:val="left"/>
      </w:pPr>
      <w:r>
        <w:rPr>
          <w:sz w:val="21"/>
          <w:color w:val="000000"/>
          <w:u w:val="none"/>
        </w:rPr>
        <w:t>7.12技术培训：投标人承诺为采购人提供相应的技术培训，包括原理讲解，故障诊断等，提供可实现承诺的相关资料.</w:t>
      </w:r>
    </w:p>
    <w:p>
      <w:pPr>
        <w:pStyle w:val="null3"/>
        <w:jc w:val="left"/>
      </w:pPr>
      <w:r>
        <w:rPr>
          <w:sz w:val="21"/>
          <w:color w:val="000000"/>
          <w:u w:val="none"/>
        </w:rPr>
        <w:t>7.13投标人能够提供灵活、快速、优质的维保服务，同时具有应急服务能力及预案。</w:t>
      </w:r>
    </w:p>
    <w:p>
      <w:pPr>
        <w:pStyle w:val="null3"/>
        <w:jc w:val="left"/>
      </w:pPr>
      <w:r>
        <w:rPr>
          <w:sz w:val="21"/>
          <w:color w:val="000000"/>
          <w:u w:val="none"/>
        </w:rPr>
        <w:t>▲7.14投标人需具备医疗设备维修资格，并在过去3年内无重大维修事故发生，提供承诺函加盖公章（格式自拟）。</w:t>
      </w:r>
    </w:p>
    <w:p>
      <w:pPr>
        <w:pStyle w:val="null3"/>
      </w:pPr>
      <w:r>
        <w:rPr>
          <w:sz w:val="21"/>
          <w:color w:val="000000"/>
          <w:u w:val="none"/>
        </w:rPr>
        <w:t>7.15维保结束时必须保证液氦水平达到60%以上。</w:t>
      </w:r>
    </w:p>
    <w:p>
      <w:pPr>
        <w:pStyle w:val="null3"/>
        <w:jc w:val="left"/>
      </w:pPr>
      <w:r>
        <w:rPr>
          <w:sz w:val="21"/>
          <w:color w:val="000000"/>
          <w:u w:val="none"/>
        </w:rPr>
        <w:t>8.</w:t>
      </w:r>
      <w:r>
        <w:rPr>
          <w:sz w:val="21"/>
          <w:color w:val="000000"/>
          <w:u w:val="none"/>
        </w:rPr>
        <w:t>终止条款</w:t>
      </w:r>
    </w:p>
    <w:p>
      <w:pPr>
        <w:pStyle w:val="null3"/>
        <w:jc w:val="left"/>
      </w:pPr>
      <w:r>
        <w:rPr>
          <w:sz w:val="21"/>
          <w:color w:val="000000"/>
          <w:u w:val="none"/>
        </w:rPr>
        <w:t>8.1维保期间若由于磁体等故障出现无法供应配件或者维修的情况，采购人可选择淘汰设备，同时可以支付相应</w:t>
      </w:r>
      <w:r>
        <w:rPr>
          <w:sz w:val="21"/>
          <w:color w:val="000000"/>
          <w:u w:val="none"/>
        </w:rPr>
        <w:t>维保服务费后终止该设备维保服务。终止日期以该次故障报修日期为准。</w:t>
      </w:r>
    </w:p>
    <w:p>
      <w:pPr>
        <w:pStyle w:val="null3"/>
        <w:jc w:val="left"/>
      </w:pPr>
      <w:r>
        <w:rPr>
          <w:sz w:val="21"/>
          <w:color w:val="000000"/>
          <w:u w:val="none"/>
        </w:rPr>
        <w:t>8.2若设备在保修期内采购人主动提出报废淘汰设备，采购人需以书面形式通知中标人，终止日期以采购人书面函签署日期为准，合同即自动终止；</w:t>
      </w:r>
    </w:p>
    <w:p>
      <w:pPr>
        <w:pStyle w:val="null3"/>
        <w:jc w:val="both"/>
      </w:pPr>
      <w:r>
        <w:rPr>
          <w:sz w:val="21"/>
          <w:color w:val="000000"/>
          <w:u w:val="none"/>
        </w:rPr>
        <w:t>8.3保修费用按合同实际履行的时间结算。</w:t>
      </w:r>
    </w:p>
    <w:p>
      <w:pPr>
        <w:pStyle w:val="null3"/>
        <w:jc w:val="both"/>
      </w:pPr>
      <w:r>
        <w:rPr>
          <w:sz w:val="21"/>
          <w:b/>
          <w:color w:val="000000"/>
          <w:u w:val="none"/>
        </w:rPr>
        <w:t>五、服务质量要求</w:t>
      </w:r>
      <w:r>
        <w:rPr>
          <w:sz w:val="21"/>
          <w:b/>
          <w:color w:val="000000"/>
          <w:u w:val="none"/>
        </w:rPr>
        <w:t>/或技术指标要求</w:t>
      </w:r>
    </w:p>
    <w:p>
      <w:pPr>
        <w:pStyle w:val="null3"/>
        <w:jc w:val="both"/>
      </w:pPr>
      <w:r>
        <w:rPr>
          <w:sz w:val="21"/>
          <w:color w:val="000000"/>
          <w:u w:val="none"/>
        </w:rPr>
        <w:t>维保考核及扣罚：按保养维护考核标准考核：满分</w:t>
      </w:r>
      <w:r>
        <w:rPr>
          <w:sz w:val="21"/>
          <w:color w:val="000000"/>
          <w:u w:val="none"/>
        </w:rPr>
        <w:t>100分，表示服务质量达标，采购人全额支付中标人服务费用，每季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序号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扣分额按每月统计计算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对不能及时维修的故障未能及时与采购人沟通说明</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中标人接到通知后，未能在规定时间内维修人员到达现场处理。</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已维修的设备未能</w:t>
            </w:r>
            <w:r>
              <w:rPr>
                <w:sz w:val="21"/>
                <w:color w:val="000000"/>
                <w:u w:val="none"/>
              </w:rPr>
              <w:t>15 天进行一次回访及记录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未能对故障维修做详细记录和值班记录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维保过程中，工作不认真，造成设备损坏的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如在工作过程中，不慎损坏、破坏医院之设施</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7</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着装不整齐，待人不礼貌引起客户投诉</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8</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维保工作完毕后没有及时清理遗留垃圾的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9</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当其他系统发生故障涉及中标人单位服务范围需要中标人单位提供协助，中标人单位未能及时提供。</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bl>
    <w:p>
      <w:pPr>
        <w:pStyle w:val="null3"/>
        <w:jc w:val="both"/>
      </w:pPr>
      <w:r>
        <w:rPr>
          <w:sz w:val="21"/>
          <w:b/>
          <w:color w:val="000000"/>
          <w:u w:val="none"/>
        </w:rPr>
        <w:t>六、交付使用要求</w:t>
      </w:r>
    </w:p>
    <w:p>
      <w:pPr>
        <w:pStyle w:val="null3"/>
        <w:jc w:val="both"/>
      </w:pPr>
      <w:r>
        <w:rPr>
          <w:sz w:val="21"/>
          <w:color w:val="000000"/>
          <w:u w:val="none"/>
        </w:rPr>
        <w:t>服务期限：签订合同之日起</w:t>
      </w:r>
      <w:r>
        <w:rPr>
          <w:sz w:val="21"/>
          <w:color w:val="000000"/>
          <w:u w:val="none"/>
        </w:rPr>
        <w:t>3年</w:t>
      </w:r>
    </w:p>
    <w:p>
      <w:pPr>
        <w:pStyle w:val="null3"/>
        <w:jc w:val="both"/>
      </w:pPr>
      <w:r>
        <w:rPr>
          <w:sz w:val="21"/>
          <w:color w:val="000000"/>
          <w:u w:val="none"/>
        </w:rPr>
        <w:t>服务地点：广州市第一人民医院（广州市越秀区盘福路</w:t>
      </w:r>
      <w:r>
        <w:rPr>
          <w:sz w:val="21"/>
          <w:color w:val="000000"/>
          <w:u w:val="none"/>
        </w:rPr>
        <w:t>1号）</w:t>
      </w:r>
    </w:p>
    <w:p>
      <w:pPr>
        <w:pStyle w:val="null3"/>
        <w:jc w:val="both"/>
      </w:pPr>
      <w:r>
        <w:rPr>
          <w:sz w:val="21"/>
          <w:b/>
          <w:color w:val="000000"/>
          <w:u w:val="none"/>
        </w:rPr>
        <w:t>七、人员要求</w:t>
      </w:r>
    </w:p>
    <w:p>
      <w:pPr>
        <w:pStyle w:val="null3"/>
        <w:jc w:val="left"/>
      </w:pPr>
      <w:r>
        <w:rPr>
          <w:sz w:val="21"/>
          <w:color w:val="000000"/>
          <w:u w:val="none"/>
        </w:rPr>
        <w:t>1、中标人指定至少2名经培训的工程师专门负责采购人的设备使用和维护培训工作。如指定工程师有变更，投标人应提前通知采购人相关变更情况。</w:t>
      </w:r>
    </w:p>
    <w:p>
      <w:pPr>
        <w:pStyle w:val="null3"/>
        <w:jc w:val="both"/>
      </w:pPr>
      <w:r>
        <w:rPr>
          <w:sz w:val="21"/>
          <w:color w:val="000000"/>
          <w:u w:val="none"/>
        </w:rPr>
        <w:t>▲</w:t>
      </w:r>
      <w:r>
        <w:rPr>
          <w:sz w:val="21"/>
          <w:b/>
          <w:color w:val="000000"/>
          <w:u w:val="none"/>
        </w:rPr>
        <w:t>2、</w:t>
      </w:r>
      <w:r>
        <w:rPr>
          <w:sz w:val="21"/>
          <w:color w:val="000000"/>
          <w:u w:val="none"/>
        </w:rPr>
        <w:t>投标人需指定原厂工程师或持有厂家培训合格证明的工程师负责本项目。（投标文件中提供工程师名单、联系方式及培训合格的证明文件）。投标人具有服务团队，不得将本项目授权、分包或转包，业绩资质均为投标人自有。</w:t>
      </w:r>
      <w:r>
        <w:rPr>
          <w:sz w:val="21"/>
          <w:color w:val="000000"/>
          <w:u w:val="none"/>
        </w:rPr>
        <w:t>投标人应具备专业技术维修队伍，有</w:t>
      </w:r>
      <w:r>
        <w:rPr>
          <w:sz w:val="21"/>
          <w:color w:val="000000"/>
          <w:u w:val="none"/>
        </w:rPr>
        <w:t>2名以上接受过相关MR维修培训的在职技术人员，并提供</w:t>
      </w:r>
      <w:r>
        <w:rPr>
          <w:sz w:val="21"/>
          <w:color w:val="000000"/>
          <w:u w:val="none"/>
        </w:rPr>
        <w:t>上述</w:t>
      </w:r>
      <w:r>
        <w:rPr>
          <w:sz w:val="21"/>
          <w:color w:val="000000"/>
          <w:u w:val="none"/>
        </w:rPr>
        <w:t>工程师原厂认证合格或经过原厂维修培训所获证书复印件及投标截止日期前三个月任一个月工程师在投标人单位的社保证明复印件。所提供的相关培训证明资料复印件如是英文版本的，必须提供中文译本，并加盖投标人公章。</w:t>
      </w:r>
    </w:p>
    <w:p>
      <w:pPr>
        <w:pStyle w:val="null3"/>
        <w:jc w:val="both"/>
      </w:pPr>
      <w:r>
        <w:rPr>
          <w:sz w:val="21"/>
          <w:b/>
          <w:color w:val="000000"/>
          <w:u w:val="none"/>
        </w:rPr>
        <w:t>八、培训要求</w:t>
      </w:r>
    </w:p>
    <w:p>
      <w:pPr>
        <w:pStyle w:val="null3"/>
        <w:jc w:val="both"/>
      </w:pPr>
      <w:r>
        <w:rPr>
          <w:sz w:val="21"/>
          <w:color w:val="000000"/>
          <w:u w:val="none"/>
        </w:rPr>
        <w:t>（一）培训授课人应是经过厂家培训过具有培训证书工程师、技术员等。</w:t>
      </w:r>
    </w:p>
    <w:p>
      <w:pPr>
        <w:pStyle w:val="null3"/>
        <w:jc w:val="both"/>
      </w:pPr>
      <w:r>
        <w:rPr>
          <w:sz w:val="21"/>
          <w:color w:val="000000"/>
          <w:u w:val="none"/>
        </w:rPr>
        <w:t>（二）中标人应为所有被培训人员提供培训用文字资料和讲义等相关用品。</w:t>
      </w:r>
    </w:p>
    <w:p>
      <w:pPr>
        <w:pStyle w:val="null3"/>
        <w:jc w:val="both"/>
      </w:pPr>
      <w:r>
        <w:rPr>
          <w:sz w:val="21"/>
          <w:color w:val="000000"/>
          <w:u w:val="none"/>
        </w:rPr>
        <w:t>（三）培训内容：应提供设备的原理讲解，使用操作安全、基础故障判断等维修技能等内容。</w:t>
      </w:r>
    </w:p>
    <w:p>
      <w:pPr>
        <w:pStyle w:val="null3"/>
        <w:jc w:val="both"/>
      </w:pPr>
      <w:r>
        <w:rPr>
          <w:sz w:val="21"/>
          <w:color w:val="000000"/>
          <w:u w:val="none"/>
        </w:rPr>
        <w:t>（四）每年免费提供</w:t>
      </w:r>
      <w:r>
        <w:rPr>
          <w:sz w:val="21"/>
          <w:color w:val="000000"/>
          <w:u w:val="none"/>
        </w:rPr>
        <w:t>4次以上机器使用维修培训，包括且不限于现场或在线培训。</w:t>
      </w:r>
    </w:p>
    <w:p>
      <w:pPr>
        <w:pStyle w:val="null3"/>
        <w:jc w:val="both"/>
      </w:pPr>
      <w:r>
        <w:rPr>
          <w:sz w:val="21"/>
          <w:b/>
          <w:color w:val="000000"/>
          <w:u w:val="none"/>
        </w:rPr>
        <w:t>九、付款方式</w:t>
      </w:r>
    </w:p>
    <w:p>
      <w:pPr>
        <w:pStyle w:val="null3"/>
        <w:jc w:val="both"/>
      </w:pPr>
      <w:r>
        <w:rPr>
          <w:sz w:val="21"/>
          <w:color w:val="000000"/>
          <w:u w:val="none"/>
        </w:rPr>
        <w:t>1、付款方式：银行转账。</w:t>
      </w:r>
    </w:p>
    <w:p>
      <w:pPr>
        <w:pStyle w:val="null3"/>
        <w:jc w:val="both"/>
      </w:pPr>
      <w:r>
        <w:rPr>
          <w:sz w:val="21"/>
          <w:color w:val="000000"/>
          <w:u w:val="none"/>
        </w:rPr>
        <w:t>2、付款结算周期：先服务后付款。每半年支付当年合同款的50%。开具发票同时提交半年维保情况总结，经采购人确认后方予结算。</w:t>
      </w:r>
    </w:p>
    <w:p>
      <w:pPr>
        <w:pStyle w:val="null3"/>
        <w:jc w:val="both"/>
      </w:pPr>
      <w:r>
        <w:rPr>
          <w:sz w:val="21"/>
          <w:color w:val="000000"/>
          <w:u w:val="none"/>
        </w:rPr>
        <w:t>3、（1）先服务后付款，即服务每满半年后，自中小企业收到发票后5个工作日内支付当期服务费。（2）支付方式采用银行转账支付。</w:t>
      </w:r>
    </w:p>
    <w:p>
      <w:pPr>
        <w:pStyle w:val="null3"/>
        <w:jc w:val="left"/>
      </w:pPr>
      <w:r>
        <w:rPr>
          <w:sz w:val="21"/>
          <w:b/>
          <w:color w:val="000000"/>
          <w:u w:val="none"/>
        </w:rPr>
        <w:t>十、验收要求</w:t>
      </w:r>
    </w:p>
    <w:p>
      <w:pPr>
        <w:pStyle w:val="null3"/>
        <w:jc w:val="left"/>
      </w:pPr>
      <w:r>
        <w:rPr>
          <w:sz w:val="21"/>
          <w:color w:val="000000"/>
          <w:u w:val="none"/>
        </w:rPr>
        <w:t>须提供服务期内的经院方相关人员签字确认的维保维修记录报告。</w:t>
      </w:r>
    </w:p>
    <w:p>
      <w:pPr>
        <w:pStyle w:val="null3"/>
        <w:jc w:val="left"/>
      </w:pPr>
      <w:r>
        <w:rPr>
          <w:sz w:val="21"/>
          <w:b/>
          <w:color w:val="000000"/>
          <w:u w:val="none"/>
        </w:rPr>
        <w:t>十一、其他要求</w:t>
      </w:r>
    </w:p>
    <w:p>
      <w:pPr>
        <w:pStyle w:val="null3"/>
        <w:jc w:val="left"/>
      </w:pPr>
      <w:r>
        <w:rPr>
          <w:sz w:val="21"/>
          <w:color w:val="000000"/>
          <w:u w:val="none"/>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jc w:val="both"/>
      </w:pPr>
      <w:r>
        <w:rPr>
          <w:color w:val="000000"/>
          <w:u w:val="none"/>
        </w:rPr>
        <w:t xml:space="preserve"> </w:t>
      </w:r>
    </w:p>
    <w:p>
      <w:pPr>
        <w:pStyle w:val="null3"/>
        <w:jc w:val="center"/>
      </w:pPr>
      <w:r>
        <w:rPr>
          <w:color w:val="000000"/>
          <w:u w:val="none"/>
        </w:rPr>
        <w:t xml:space="preserve"> </w:t>
      </w:r>
    </w:p>
    <w:p>
      <w:pPr>
        <w:pStyle w:val="null3"/>
        <w:jc w:val="center"/>
      </w:pPr>
      <w:r>
        <w:rPr>
          <w:sz w:val="21"/>
          <w:b/>
          <w:color w:val="000000"/>
          <w:u w:val="none"/>
        </w:rPr>
        <w:t>包</w:t>
      </w:r>
      <w:r>
        <w:rPr>
          <w:sz w:val="21"/>
          <w:b/>
          <w:color w:val="000000"/>
          <w:u w:val="none"/>
        </w:rPr>
        <w:t>3：</w:t>
      </w:r>
      <w:r>
        <w:rPr>
          <w:sz w:val="21"/>
          <w:b/>
          <w:color w:val="000000"/>
          <w:u w:val="none"/>
        </w:rPr>
        <w:t>西门子</w:t>
      </w:r>
      <w:r>
        <w:rPr>
          <w:sz w:val="21"/>
          <w:b/>
          <w:color w:val="000000"/>
          <w:u w:val="none"/>
        </w:rPr>
        <w:t>DSA设备维保服务</w:t>
      </w:r>
    </w:p>
    <w:p>
      <w:pPr>
        <w:pStyle w:val="null3"/>
        <w:jc w:val="both"/>
        <w:outlineLvl w:val="1"/>
      </w:pPr>
      <w:r>
        <w:rPr>
          <w:sz w:val="21"/>
          <w:b/>
          <w:color w:val="000000"/>
          <w:u w:val="none"/>
        </w:rPr>
        <w:t>一、项目概述</w:t>
      </w:r>
    </w:p>
    <w:p>
      <w:pPr>
        <w:pStyle w:val="null3"/>
        <w:jc w:val="both"/>
      </w:pPr>
      <w:r>
        <w:rPr>
          <w:sz w:val="21"/>
          <w:color w:val="000000"/>
          <w:u w:val="none"/>
        </w:rPr>
        <w:t>本项目为广州市第一人民医院西门子</w:t>
      </w:r>
      <w:r>
        <w:rPr>
          <w:sz w:val="21"/>
          <w:color w:val="000000"/>
          <w:u w:val="none"/>
        </w:rPr>
        <w:t>DSA影像设备维修保养服务。投标人必须按国家、行业的标准及招标文件的要求对项目内的设备进行系统的、全面的检测、维护及保养，以保证设备的高效、正常运作。</w:t>
      </w:r>
    </w:p>
    <w:p>
      <w:pPr>
        <w:pStyle w:val="null3"/>
        <w:jc w:val="both"/>
        <w:outlineLvl w:val="1"/>
      </w:pPr>
      <w:r>
        <w:rPr>
          <w:sz w:val="21"/>
          <w:b/>
          <w:color w:val="000000"/>
          <w:u w:val="none"/>
        </w:rPr>
        <w:t>二、项目内容</w:t>
      </w:r>
    </w:p>
    <w:p>
      <w:pPr>
        <w:pStyle w:val="null3"/>
        <w:jc w:val="both"/>
      </w:pPr>
      <w:r>
        <w:rPr>
          <w:sz w:val="21"/>
          <w:color w:val="000000"/>
          <w:u w:val="none"/>
        </w:rPr>
        <w:t>1.采购内容：广州市第一人民医院DSA 2台全保（不含球管、不含平板探测器）</w:t>
      </w:r>
    </w:p>
    <w:tbl>
      <w:tblPr>
        <w:tblW w:w="0" w:type="auto"/>
        <w:tblBorders>
          <w:top w:val="single"/>
          <w:left w:val="single"/>
          <w:bottom w:val="single"/>
          <w:right w:val="single"/>
          <w:insideH w:val="single"/>
          <w:insideV w:val="single"/>
        </w:tblBorders>
      </w:tblPr>
      <w:tblGrid>
        <w:gridCol w:w="549"/>
        <w:gridCol w:w="933"/>
        <w:gridCol w:w="768"/>
        <w:gridCol w:w="906"/>
        <w:gridCol w:w="480"/>
        <w:gridCol w:w="576"/>
        <w:gridCol w:w="1976"/>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产品</w:t>
            </w:r>
          </w:p>
        </w:tc>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型号</w:t>
            </w:r>
          </w:p>
        </w:tc>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Serial</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安装日期</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保修类型</w:t>
            </w:r>
          </w:p>
        </w:tc>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预算</w:t>
            </w:r>
          </w:p>
          <w:p>
            <w:pPr>
              <w:pStyle w:val="null3"/>
              <w:jc w:val="center"/>
            </w:pPr>
            <w:r>
              <w:rPr>
                <w:sz w:val="21"/>
                <w:color w:val="000000"/>
                <w:u w:val="none"/>
              </w:rPr>
              <w:t>（万元）</w:t>
            </w:r>
          </w:p>
        </w:tc>
        <w:tc>
          <w:tcPr>
            <w:tcW w:type="dxa" w:w="1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备注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DSA</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Artis zee ceiling</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106049</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2014-10-23</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全保</w:t>
            </w:r>
          </w:p>
        </w:tc>
        <w:tc>
          <w:tcPr>
            <w:tcW w:type="dxa" w:w="5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168</w:t>
            </w:r>
          </w:p>
        </w:tc>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不含球管、平板探测器，含工作站</w:t>
            </w:r>
            <w:r>
              <w:rPr>
                <w:sz w:val="21"/>
                <w:color w:val="000000"/>
                <w:u w:val="none"/>
              </w:rPr>
              <w:t>System syngo X-WP（SN:15174）保修</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DSA</w:t>
            </w:r>
          </w:p>
        </w:tc>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Artis Q ceiling</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109954</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2021-10-01</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全保</w:t>
            </w:r>
          </w:p>
        </w:tc>
        <w:tc>
          <w:tcPr>
            <w:tcW w:type="dxa" w:w="576"/>
            <w:vMerge/>
            <w:tcBorders>
              <w:top w:val="none" w:color="000000" w:sz="4"/>
              <w:left w:val="single" w:color="000000" w:sz="4"/>
              <w:bottom w:val="single" w:color="000000" w:sz="4"/>
              <w:right w:val="single" w:color="000000" w:sz="4"/>
            </w:tcBorders>
          </w:tcPr>
          <w:p/>
        </w:tc>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不含球管、平板探测器，含工作站（</w:t>
            </w:r>
            <w:r>
              <w:rPr>
                <w:sz w:val="21"/>
                <w:color w:val="000000"/>
                <w:u w:val="none"/>
              </w:rPr>
              <w:t>AX Application Software SYS）保修</w:t>
            </w:r>
          </w:p>
        </w:tc>
      </w:tr>
    </w:tbl>
    <w:p>
      <w:pPr>
        <w:pStyle w:val="null3"/>
        <w:jc w:val="both"/>
      </w:pPr>
      <w:r>
        <w:rPr>
          <w:sz w:val="21"/>
          <w:color w:val="000000"/>
          <w:u w:val="none"/>
        </w:rPr>
        <w:t>2.项目实施地点：设备安装所在地</w:t>
      </w:r>
    </w:p>
    <w:p>
      <w:pPr>
        <w:pStyle w:val="null3"/>
        <w:jc w:val="both"/>
      </w:pPr>
      <w:r>
        <w:rPr>
          <w:sz w:val="21"/>
          <w:b/>
          <w:color w:val="000000"/>
          <w:u w:val="none"/>
        </w:rPr>
        <w:t>★</w:t>
      </w:r>
      <w:r>
        <w:rPr>
          <w:sz w:val="21"/>
          <w:color w:val="000000"/>
          <w:u w:val="none"/>
        </w:rPr>
        <w:t>3.维修保养内容：整机全保，含定期预防性保养、故障维修、安全检查、安全升级，含所有人工费、差旅费、以及整机常规配件的故障更换，</w:t>
      </w:r>
      <w:r>
        <w:rPr>
          <w:sz w:val="21"/>
          <w:color w:val="000000"/>
          <w:u w:val="none"/>
        </w:rPr>
        <w:t>含远程技术支持，设备制造商原厂智能远程系统服务，</w:t>
      </w:r>
      <w:r>
        <w:rPr>
          <w:sz w:val="21"/>
          <w:color w:val="000000"/>
          <w:u w:val="none"/>
        </w:rPr>
        <w:t>不含特殊元件（球管、探测器），不含其他第三方产品及后安装产品。为提升手术图像的获取，延长图像在线保存时间，为采购人提供</w:t>
      </w:r>
      <w:r>
        <w:rPr>
          <w:sz w:val="21"/>
          <w:color w:val="000000"/>
          <w:u w:val="none"/>
        </w:rPr>
        <w:t>Artis Q ceiling主机设备图像存储容量增加到10W张的服务，相关费用已包含在维保费用中。</w:t>
      </w:r>
    </w:p>
    <w:p>
      <w:pPr>
        <w:pStyle w:val="null3"/>
        <w:jc w:val="both"/>
      </w:pPr>
      <w:r>
        <w:rPr>
          <w:sz w:val="21"/>
          <w:color w:val="000000"/>
          <w:u w:val="none"/>
        </w:rPr>
        <w:t>4.所有设备维修保养服务年限：36个月。</w:t>
      </w:r>
    </w:p>
    <w:p>
      <w:pPr>
        <w:pStyle w:val="null3"/>
        <w:jc w:val="both"/>
        <w:outlineLvl w:val="1"/>
      </w:pPr>
      <w:r>
        <w:rPr>
          <w:sz w:val="21"/>
          <w:b/>
          <w:color w:val="000000"/>
          <w:u w:val="none"/>
        </w:rPr>
        <w:t>三、投标人商务要求</w:t>
      </w:r>
    </w:p>
    <w:p>
      <w:pPr>
        <w:pStyle w:val="null3"/>
        <w:jc w:val="both"/>
      </w:pPr>
      <w:r>
        <w:rPr>
          <w:sz w:val="21"/>
          <w:color w:val="000000"/>
          <w:u w:val="none"/>
        </w:rPr>
        <w:t>▲1.投标人资质保障：具有维修保养本项目维保设备的服务资质保障，确保维保设备在使用过程中的安全性和有效性，保证长期稳定运行。需提供服务实施方案如原制造厂商或原厂指定的维修授权，或有技术合作协议的单位，或有设备制造厂商颁发的技术资质证明（投标文件提供相应证明材料）</w:t>
      </w:r>
    </w:p>
    <w:p>
      <w:pPr>
        <w:pStyle w:val="null3"/>
        <w:jc w:val="both"/>
      </w:pPr>
      <w:r>
        <w:rPr>
          <w:sz w:val="21"/>
          <w:color w:val="000000"/>
          <w:u w:val="none"/>
        </w:rPr>
        <w:t>▲2.零配件的合法保障：国内设有至少1家保税库或是其他管理规范的零备件仓库，至少有存放DSA的各常规配件以及主要核心配件（存有DSA的全新球管、高压、探测器等重要配件），并且仓库面积具备一定的存管能力及规模，以确保配件的存储充分保障及调发配件保障(投标文件提供相应证明材料包括：租赁合同，并附仓库平面图，零配件来源文件及配件存放照片等)</w:t>
      </w:r>
    </w:p>
    <w:p>
      <w:pPr>
        <w:pStyle w:val="null3"/>
        <w:jc w:val="both"/>
      </w:pPr>
      <w:r>
        <w:rPr>
          <w:sz w:val="21"/>
          <w:color w:val="000000"/>
          <w:u w:val="none"/>
        </w:rPr>
        <w:t>▲3.</w:t>
      </w:r>
      <w:r>
        <w:rPr>
          <w:sz w:val="21"/>
          <w:color w:val="000000"/>
          <w:u w:val="none"/>
        </w:rPr>
        <w:t>设备性能保证：设备维保后，</w:t>
      </w:r>
      <w:r>
        <w:rPr>
          <w:sz w:val="21"/>
          <w:color w:val="000000"/>
          <w:u w:val="none"/>
        </w:rPr>
        <w:t>保证设备的技术参数符合原机数据，所提供的配件整体无污染，无侵权行为、表面无划损、无任何缺陷隐患，在中国境内可依常规安全合法使用，保证维保后设备的技术参数符合或优于原机数据，且满足国家医疗器械管理及注册证要求。（投标文件需提供零配件原厂供应证明或其他正规供应渠道证明，同时加上述书面承诺函并加盖公章）</w:t>
      </w:r>
    </w:p>
    <w:p>
      <w:pPr>
        <w:pStyle w:val="null3"/>
        <w:jc w:val="both"/>
      </w:pPr>
      <w:r>
        <w:rPr>
          <w:sz w:val="21"/>
          <w:b/>
          <w:color w:val="000000"/>
          <w:u w:val="none"/>
        </w:rPr>
        <w:t>★</w:t>
      </w:r>
      <w:r>
        <w:rPr>
          <w:sz w:val="21"/>
          <w:color w:val="000000"/>
          <w:u w:val="none"/>
        </w:rPr>
        <w:t>4.维修零配件：投标人必须书面承诺，用于保养及维修中需更换的备件</w:t>
      </w:r>
      <w:r>
        <w:rPr>
          <w:sz w:val="21"/>
          <w:color w:val="000000"/>
          <w:u w:val="none"/>
        </w:rPr>
        <w:t>必须为原厂未开封备件，</w:t>
      </w:r>
      <w:r>
        <w:rPr>
          <w:sz w:val="21"/>
          <w:color w:val="000000"/>
          <w:u w:val="none"/>
        </w:rPr>
        <w:t>不能使用二手及淘汰的配件，</w:t>
      </w:r>
      <w:r>
        <w:rPr>
          <w:sz w:val="21"/>
          <w:color w:val="000000"/>
          <w:u w:val="none"/>
        </w:rPr>
        <w:t>满足医疗器械法律法规管理要求，</w:t>
      </w:r>
      <w:r>
        <w:rPr>
          <w:sz w:val="21"/>
          <w:color w:val="000000"/>
          <w:u w:val="none"/>
        </w:rPr>
        <w:t>配件序列号可溯源查证，可到设备原制造厂商的热线系统可查。</w:t>
      </w:r>
      <w:r>
        <w:rPr>
          <w:sz w:val="21"/>
          <w:color w:val="000000"/>
          <w:u w:val="none"/>
        </w:rPr>
        <w:t>（承诺函格式自拟）</w:t>
      </w:r>
    </w:p>
    <w:p>
      <w:pPr>
        <w:pStyle w:val="null3"/>
        <w:jc w:val="both"/>
      </w:pPr>
      <w:r>
        <w:rPr>
          <w:sz w:val="21"/>
          <w:color w:val="000000"/>
          <w:u w:val="none"/>
        </w:rPr>
        <w:t>▲5.业绩经验证明：投标人具备与本项目维保设备同品牌DSA产品的工作经验，以确保能熟练故障检修、分析、判断的能力。</w:t>
      </w:r>
    </w:p>
    <w:p>
      <w:pPr>
        <w:pStyle w:val="null3"/>
        <w:jc w:val="both"/>
      </w:pPr>
      <w:r>
        <w:rPr>
          <w:sz w:val="21"/>
          <w:color w:val="000000"/>
          <w:u w:val="none"/>
        </w:rPr>
        <w:t>5.投标人管理认证：投标人应保障公司管理规范、合规，投标人具有国际上医疗器械质量控制有关的管理体系认证证书（提供有效期内的认证文件扫描件）。</w:t>
      </w:r>
    </w:p>
    <w:p>
      <w:pPr>
        <w:pStyle w:val="null3"/>
        <w:jc w:val="both"/>
        <w:outlineLvl w:val="1"/>
      </w:pPr>
      <w:r>
        <w:rPr>
          <w:sz w:val="21"/>
          <w:b/>
          <w:color w:val="000000"/>
          <w:u w:val="none"/>
        </w:rPr>
        <w:t>四、项目技术要求</w:t>
      </w:r>
      <w:r>
        <w:rPr>
          <w:sz w:val="21"/>
          <w:b/>
          <w:color w:val="000000"/>
          <w:u w:val="none"/>
        </w:rPr>
        <w:t>:</w:t>
      </w:r>
    </w:p>
    <w:p>
      <w:pPr>
        <w:pStyle w:val="null3"/>
        <w:jc w:val="both"/>
      </w:pPr>
      <w:r>
        <w:rPr>
          <w:sz w:val="21"/>
          <w:color w:val="000000"/>
          <w:u w:val="none"/>
        </w:rPr>
        <w:t>1.安全检查：按照厂家设备标准及当地规定执行。</w:t>
      </w:r>
    </w:p>
    <w:p>
      <w:pPr>
        <w:pStyle w:val="null3"/>
        <w:jc w:val="both"/>
      </w:pPr>
      <w:r>
        <w:rPr>
          <w:sz w:val="21"/>
          <w:color w:val="000000"/>
          <w:u w:val="none"/>
        </w:rPr>
        <w:t>1.1制定检查计划；</w:t>
      </w:r>
    </w:p>
    <w:p>
      <w:pPr>
        <w:pStyle w:val="null3"/>
        <w:jc w:val="both"/>
      </w:pPr>
      <w:r>
        <w:rPr>
          <w:sz w:val="21"/>
          <w:color w:val="000000"/>
          <w:u w:val="none"/>
        </w:rPr>
        <w:t>1.2机械安全检查；</w:t>
      </w:r>
    </w:p>
    <w:p>
      <w:pPr>
        <w:pStyle w:val="null3"/>
        <w:jc w:val="both"/>
      </w:pPr>
      <w:r>
        <w:rPr>
          <w:sz w:val="21"/>
          <w:color w:val="000000"/>
          <w:u w:val="none"/>
        </w:rPr>
        <w:t>1.3电气安全检查；</w:t>
      </w:r>
    </w:p>
    <w:p>
      <w:pPr>
        <w:pStyle w:val="null3"/>
        <w:jc w:val="both"/>
      </w:pPr>
      <w:r>
        <w:rPr>
          <w:sz w:val="21"/>
          <w:color w:val="000000"/>
          <w:u w:val="none"/>
        </w:rPr>
        <w:t>1.4记录检查结果。</w:t>
      </w:r>
    </w:p>
    <w:p>
      <w:pPr>
        <w:pStyle w:val="null3"/>
        <w:jc w:val="both"/>
      </w:pPr>
      <w:r>
        <w:rPr>
          <w:sz w:val="21"/>
          <w:color w:val="000000"/>
          <w:u w:val="none"/>
        </w:rPr>
        <w:t>1.5安全升级必须在原厂规定的升级文件规定时间内完成，并在升级完成后提供原厂升级文件及工作记录。</w:t>
      </w:r>
    </w:p>
    <w:p>
      <w:pPr>
        <w:pStyle w:val="null3"/>
        <w:jc w:val="both"/>
      </w:pPr>
      <w:r>
        <w:rPr>
          <w:sz w:val="21"/>
          <w:color w:val="000000"/>
          <w:u w:val="none"/>
        </w:rPr>
        <w:t>2.预防性保养：按照保养计划提供，每年提供两次专业保养，以保证设备处于最佳运行状态。</w:t>
      </w:r>
    </w:p>
    <w:p>
      <w:pPr>
        <w:pStyle w:val="null3"/>
        <w:jc w:val="both"/>
      </w:pPr>
      <w:r>
        <w:rPr>
          <w:sz w:val="21"/>
          <w:color w:val="000000"/>
          <w:u w:val="none"/>
        </w:rPr>
        <w:t>2.1记录并安排保养时间；</w:t>
      </w:r>
    </w:p>
    <w:p>
      <w:pPr>
        <w:pStyle w:val="null3"/>
        <w:jc w:val="both"/>
      </w:pPr>
      <w:r>
        <w:rPr>
          <w:sz w:val="21"/>
          <w:color w:val="000000"/>
          <w:u w:val="none"/>
        </w:rPr>
        <w:t>2.2按照保养计划更换损耗部件；</w:t>
      </w:r>
    </w:p>
    <w:p>
      <w:pPr>
        <w:pStyle w:val="null3"/>
        <w:jc w:val="both"/>
      </w:pPr>
      <w:r>
        <w:rPr>
          <w:sz w:val="21"/>
          <w:color w:val="000000"/>
          <w:u w:val="none"/>
        </w:rPr>
        <w:t>2.3检测；</w:t>
      </w:r>
    </w:p>
    <w:p>
      <w:pPr>
        <w:pStyle w:val="null3"/>
        <w:jc w:val="both"/>
      </w:pPr>
      <w:r>
        <w:rPr>
          <w:sz w:val="21"/>
          <w:color w:val="000000"/>
          <w:u w:val="none"/>
        </w:rPr>
        <w:t>2.4按照厂家标准进行调校；</w:t>
      </w:r>
    </w:p>
    <w:p>
      <w:pPr>
        <w:pStyle w:val="null3"/>
        <w:jc w:val="both"/>
      </w:pPr>
      <w:r>
        <w:rPr>
          <w:sz w:val="21"/>
          <w:color w:val="000000"/>
          <w:u w:val="none"/>
        </w:rPr>
        <w:t>2.5确认各项技术指标及性能；</w:t>
      </w:r>
    </w:p>
    <w:p>
      <w:pPr>
        <w:pStyle w:val="null3"/>
        <w:jc w:val="both"/>
      </w:pPr>
      <w:r>
        <w:rPr>
          <w:sz w:val="21"/>
          <w:color w:val="000000"/>
          <w:u w:val="none"/>
        </w:rPr>
        <w:t>2.6记录设备状况；</w:t>
      </w:r>
    </w:p>
    <w:p>
      <w:pPr>
        <w:pStyle w:val="null3"/>
        <w:jc w:val="both"/>
      </w:pPr>
      <w:r>
        <w:rPr>
          <w:sz w:val="21"/>
          <w:color w:val="000000"/>
          <w:u w:val="none"/>
        </w:rPr>
        <w:t>2.7提供设备原厂保养内容清单。</w:t>
      </w:r>
    </w:p>
    <w:p>
      <w:pPr>
        <w:pStyle w:val="null3"/>
        <w:jc w:val="both"/>
      </w:pPr>
      <w:r>
        <w:rPr>
          <w:sz w:val="21"/>
          <w:color w:val="000000"/>
          <w:u w:val="none"/>
        </w:rPr>
        <w:t>3.预防性保养损耗品：预防性保养中视设备耗损进行更换保养损耗品。</w:t>
      </w:r>
    </w:p>
    <w:p>
      <w:pPr>
        <w:pStyle w:val="null3"/>
        <w:jc w:val="both"/>
      </w:pPr>
      <w:r>
        <w:rPr>
          <w:sz w:val="21"/>
          <w:color w:val="000000"/>
          <w:u w:val="none"/>
        </w:rPr>
        <w:t>4.开机率：在合同期内保证95%的开机率，（停机时间少于5%）按一年365日计算。如果此开机率由于中标人原因未能达到，对于开机率低于95%时的每一个开机日,合同期限将相应延长3个日历日。</w:t>
      </w:r>
    </w:p>
    <w:p>
      <w:pPr>
        <w:pStyle w:val="null3"/>
        <w:jc w:val="both"/>
      </w:pPr>
      <w:r>
        <w:rPr>
          <w:sz w:val="21"/>
          <w:color w:val="000000"/>
          <w:u w:val="none"/>
        </w:rPr>
        <w:t>5 .热线服务：全国范围内开通400免费热线电话为采购人快速诊断和技术支持服务。全年365 天24小时开通，并且专人接听，保修期间工作日内接到故障报修电话后， 1小时内电话响应， 24小时内到达现场。</w:t>
      </w:r>
    </w:p>
    <w:p>
      <w:pPr>
        <w:pStyle w:val="null3"/>
        <w:jc w:val="both"/>
      </w:pPr>
      <w:r>
        <w:rPr>
          <w:sz w:val="21"/>
          <w:color w:val="000000"/>
          <w:u w:val="none"/>
        </w:rPr>
        <w:t>6.工时：包含在保修合同期内所需的人工费用，采购人享受优先派工，节假日加班免费。</w:t>
      </w:r>
    </w:p>
    <w:p>
      <w:pPr>
        <w:pStyle w:val="null3"/>
        <w:jc w:val="both"/>
      </w:pPr>
      <w:r>
        <w:rPr>
          <w:sz w:val="21"/>
          <w:color w:val="000000"/>
          <w:u w:val="none"/>
        </w:rPr>
        <w:t>7.备件</w:t>
      </w:r>
    </w:p>
    <w:p>
      <w:pPr>
        <w:pStyle w:val="null3"/>
        <w:jc w:val="both"/>
      </w:pPr>
      <w:r>
        <w:rPr>
          <w:sz w:val="21"/>
          <w:color w:val="000000"/>
          <w:u w:val="none"/>
        </w:rPr>
        <w:t>7.1提供保修所需的备件（所有产品的其他第三方的产品及后安装产品除外），备件供应要及时、充足。</w:t>
      </w:r>
    </w:p>
    <w:p>
      <w:pPr>
        <w:pStyle w:val="null3"/>
        <w:jc w:val="both"/>
      </w:pPr>
      <w:r>
        <w:rPr>
          <w:sz w:val="21"/>
          <w:color w:val="000000"/>
          <w:u w:val="none"/>
        </w:rPr>
        <w:t>7.2备件必须是原厂未拆封备件。如提供的其它非原厂产品及服务必须符合国家法律法规，从有资质的服务厂家授权的正规渠道获得。</w:t>
      </w:r>
    </w:p>
    <w:p>
      <w:pPr>
        <w:pStyle w:val="null3"/>
        <w:jc w:val="both"/>
      </w:pPr>
      <w:r>
        <w:rPr>
          <w:sz w:val="21"/>
          <w:color w:val="000000"/>
          <w:u w:val="none"/>
        </w:rPr>
        <w:t>7.3优先为采购人运送零配件。</w:t>
      </w:r>
    </w:p>
    <w:p>
      <w:pPr>
        <w:pStyle w:val="null3"/>
        <w:jc w:val="both"/>
      </w:pPr>
      <w:r>
        <w:rPr>
          <w:sz w:val="21"/>
          <w:color w:val="000000"/>
          <w:u w:val="none"/>
        </w:rPr>
        <w:t>7.4收回更换下来的不良部件。</w:t>
      </w:r>
    </w:p>
    <w:p>
      <w:pPr>
        <w:pStyle w:val="null3"/>
        <w:jc w:val="both"/>
      </w:pPr>
      <w:r>
        <w:rPr>
          <w:sz w:val="21"/>
          <w:color w:val="000000"/>
          <w:u w:val="none"/>
        </w:rPr>
        <w:t>8.远程连接：提供基于设备嵌入式远程连接方案的实时远程服务，以保证维修的及时性。</w:t>
      </w:r>
    </w:p>
    <w:p>
      <w:pPr>
        <w:pStyle w:val="null3"/>
        <w:jc w:val="both"/>
      </w:pPr>
      <w:r>
        <w:rPr>
          <w:sz w:val="21"/>
          <w:color w:val="000000"/>
          <w:u w:val="none"/>
        </w:rPr>
        <w:t>9.高级诊断：投标人必须在整个</w:t>
      </w:r>
      <w:r>
        <w:rPr>
          <w:sz w:val="21"/>
          <w:color w:val="000000"/>
          <w:u w:val="none"/>
        </w:rPr>
        <w:t>维保期</w:t>
      </w:r>
      <w:r>
        <w:rPr>
          <w:sz w:val="21"/>
          <w:color w:val="000000"/>
          <w:u w:val="none"/>
        </w:rPr>
        <w:t>内都能合法获得原厂高级故障诊断软件的诊断维修钥匙（</w:t>
      </w:r>
      <w:r>
        <w:rPr>
          <w:sz w:val="21"/>
          <w:color w:val="000000"/>
          <w:u w:val="none"/>
        </w:rPr>
        <w:t>service key）,并保证不违反国家有关知识产权的法律规定，并做出相应书面承诺。</w:t>
      </w:r>
    </w:p>
    <w:p>
      <w:pPr>
        <w:pStyle w:val="null3"/>
        <w:jc w:val="both"/>
      </w:pPr>
      <w:r>
        <w:rPr>
          <w:sz w:val="21"/>
          <w:color w:val="000000"/>
          <w:u w:val="none"/>
        </w:rPr>
        <w:t>▲10.</w:t>
      </w:r>
      <w:r>
        <w:rPr>
          <w:sz w:val="21"/>
          <w:color w:val="000000"/>
          <w:u w:val="none"/>
          <w:shd w:fill="FFFFFF" w:val="clear"/>
        </w:rPr>
        <w:t>系统安全：严格遵守国家药品监督管理局医疗器械相关条款，不得改装原设备软硬件，不得安装盗版或低版本系统，提供系统安全软件补丁，免费添加原厂系统安全软件补丁，可选择通过智能远程系统达到快速同步原厂最新的软件升级包，使系统实时运行稳定。</w:t>
      </w:r>
      <w:r>
        <w:rPr>
          <w:sz w:val="21"/>
          <w:color w:val="000000"/>
          <w:u w:val="none"/>
          <w:shd w:fill="FFFFFF" w:val="clear"/>
        </w:rPr>
        <w:t xml:space="preserve"> </w:t>
      </w:r>
      <w:r>
        <w:rPr>
          <w:sz w:val="21"/>
          <w:color w:val="000000"/>
          <w:u w:val="none"/>
        </w:rPr>
        <w:t>（投标文件提供</w:t>
      </w:r>
      <w:r>
        <w:rPr>
          <w:sz w:val="21"/>
          <w:color w:val="000000"/>
          <w:u w:val="none"/>
        </w:rPr>
        <w:t>上述书面承诺函并加盖公章）</w:t>
      </w:r>
    </w:p>
    <w:p>
      <w:pPr>
        <w:pStyle w:val="null3"/>
        <w:jc w:val="both"/>
      </w:pPr>
      <w:r>
        <w:rPr>
          <w:sz w:val="21"/>
          <w:color w:val="000000"/>
          <w:u w:val="none"/>
        </w:rPr>
        <w:t>11.</w:t>
      </w:r>
      <w:r>
        <w:rPr>
          <w:sz w:val="21"/>
          <w:color w:val="000000"/>
          <w:u w:val="none"/>
          <w:shd w:fill="FFFFFF" w:val="clear"/>
        </w:rPr>
        <w:t>安全升级：安全升级必须在原厂规定的升级文件规定时间内完成，并在升级完成后提供原厂升级文件及工作记录。</w:t>
      </w:r>
    </w:p>
    <w:p>
      <w:pPr>
        <w:pStyle w:val="null3"/>
        <w:jc w:val="both"/>
      </w:pPr>
      <w:r>
        <w:rPr>
          <w:sz w:val="21"/>
          <w:color w:val="000000"/>
          <w:u w:val="none"/>
          <w:shd w:fill="FFFFFF" w:val="clear"/>
        </w:rPr>
        <w:t>▲</w:t>
      </w:r>
      <w:r>
        <w:rPr>
          <w:sz w:val="21"/>
          <w:color w:val="000000"/>
          <w:u w:val="none"/>
        </w:rPr>
        <w:t>12.</w:t>
      </w:r>
      <w:r>
        <w:rPr>
          <w:sz w:val="21"/>
          <w:color w:val="000000"/>
          <w:u w:val="none"/>
          <w:shd w:fill="FFFFFF" w:val="clear"/>
        </w:rPr>
        <w:t>培训服务：提供对采购人应用或管理本项目设备的培训服务，比如提供本项目产品使用技能培训、临床应用或科研培训或是影像设备管理类的培训。（投标文件提供培训内容大纲、培训介绍说明）</w:t>
      </w:r>
    </w:p>
    <w:p>
      <w:pPr>
        <w:pStyle w:val="null3"/>
        <w:jc w:val="both"/>
      </w:pPr>
      <w:r>
        <w:rPr>
          <w:sz w:val="21"/>
          <w:color w:val="000000"/>
          <w:u w:val="none"/>
        </w:rPr>
        <w:t>13</w:t>
      </w:r>
      <w:r>
        <w:rPr>
          <w:sz w:val="21"/>
          <w:color w:val="000000"/>
          <w:u w:val="none"/>
          <w:shd w:fill="FFFFFF" w:val="clear"/>
        </w:rPr>
        <w:t>.检测支持：放射设备强制</w:t>
      </w:r>
      <w:r>
        <w:rPr>
          <w:sz w:val="21"/>
          <w:color w:val="000000"/>
          <w:u w:val="none"/>
        </w:rPr>
        <w:t>年检时，免费提前到场进行设备调整，按要求检测指标达国家对产品使用的标准，保证该设备能通过相关专业检测，并提供当年的系统状态报告，所提供的报告需在原厂平台查询到。</w:t>
      </w:r>
    </w:p>
    <w:p>
      <w:pPr>
        <w:pStyle w:val="null3"/>
        <w:jc w:val="both"/>
      </w:pPr>
      <w:r>
        <w:rPr>
          <w:sz w:val="21"/>
          <w:b/>
          <w:color w:val="000000"/>
          <w:u w:val="none"/>
        </w:rPr>
        <w:t>五、服务质量要求</w:t>
      </w:r>
      <w:r>
        <w:rPr>
          <w:sz w:val="21"/>
          <w:b/>
          <w:color w:val="000000"/>
          <w:u w:val="none"/>
        </w:rPr>
        <w:t>/或技术指标要求</w:t>
      </w:r>
    </w:p>
    <w:p>
      <w:pPr>
        <w:pStyle w:val="null3"/>
        <w:jc w:val="both"/>
      </w:pPr>
      <w:r>
        <w:rPr>
          <w:sz w:val="21"/>
          <w:color w:val="000000"/>
          <w:u w:val="none"/>
        </w:rPr>
        <w:t>维保考核及扣罚：按保养维护考核标准考核：满分</w:t>
      </w:r>
      <w:r>
        <w:rPr>
          <w:sz w:val="21"/>
          <w:color w:val="000000"/>
          <w:u w:val="none"/>
        </w:rPr>
        <w:t>100分，表示服务质量达标，采购人全额支付中标人服务费用，每季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序号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扣分额按每月统计计算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对不能及时维修的故障未能及时与采购人沟通说明</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中标人接到通知后，未能在规定时间内维修人员到达现场处理。</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已维修的设备未能</w:t>
            </w:r>
            <w:r>
              <w:rPr>
                <w:sz w:val="21"/>
                <w:color w:val="000000"/>
                <w:u w:val="none"/>
              </w:rPr>
              <w:t>15 天进行一次回访及记录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未能对故障维修做详细记录和值班记录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维保过程中，工作不认真，造成设备损坏的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如在工作过程中，不慎损坏、破坏医院之设施</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7</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着装不整齐，待人不礼貌引起客户投诉</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8</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维保工作完毕后没有及时清理遗留垃圾的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9</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当其他系统发生故障涉及中标人单位服务范围需要中标人单位提供协助，中标人单位未能及时提供。</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bl>
    <w:p>
      <w:pPr>
        <w:pStyle w:val="null3"/>
        <w:jc w:val="left"/>
      </w:pPr>
      <w:r>
        <w:rPr>
          <w:sz w:val="21"/>
          <w:b/>
          <w:color w:val="000000"/>
          <w:u w:val="none"/>
        </w:rPr>
        <w:t>六、交付使用要求</w:t>
      </w:r>
    </w:p>
    <w:p>
      <w:pPr>
        <w:pStyle w:val="null3"/>
        <w:jc w:val="both"/>
      </w:pPr>
      <w:r>
        <w:rPr>
          <w:sz w:val="21"/>
          <w:color w:val="000000"/>
          <w:u w:val="none"/>
        </w:rPr>
        <w:t>服务期限：双方签订合同之日起</w:t>
      </w:r>
      <w:r>
        <w:rPr>
          <w:sz w:val="21"/>
          <w:color w:val="000000"/>
          <w:u w:val="none"/>
        </w:rPr>
        <w:t>3年（与用户需求书相矛盾的，以用户需求书的要求为准）</w:t>
      </w:r>
    </w:p>
    <w:p>
      <w:pPr>
        <w:pStyle w:val="null3"/>
        <w:jc w:val="both"/>
      </w:pPr>
      <w:r>
        <w:rPr>
          <w:sz w:val="21"/>
          <w:color w:val="000000"/>
          <w:u w:val="none"/>
        </w:rPr>
        <w:t>服务地点：广州市第一人民医院（广州市越秀区盘福路</w:t>
      </w:r>
      <w:r>
        <w:rPr>
          <w:sz w:val="21"/>
          <w:color w:val="000000"/>
          <w:u w:val="none"/>
        </w:rPr>
        <w:t>1号）</w:t>
      </w:r>
    </w:p>
    <w:p>
      <w:pPr>
        <w:pStyle w:val="null3"/>
        <w:jc w:val="left"/>
      </w:pPr>
      <w:r>
        <w:rPr>
          <w:sz w:val="21"/>
          <w:b/>
          <w:color w:val="000000"/>
          <w:u w:val="none"/>
        </w:rPr>
        <w:t>七、终止条款</w:t>
      </w:r>
    </w:p>
    <w:p>
      <w:pPr>
        <w:pStyle w:val="null3"/>
        <w:jc w:val="left"/>
      </w:pPr>
      <w:r>
        <w:rPr>
          <w:sz w:val="21"/>
          <w:color w:val="000000"/>
          <w:u w:val="none"/>
        </w:rPr>
        <w:t>1.维保期间若由于设备主要配件等故障出现无法供应配件或者维修的情况，采购人可选择淘汰设备，同时可以支付相应</w:t>
      </w:r>
      <w:r>
        <w:rPr>
          <w:sz w:val="21"/>
          <w:color w:val="000000"/>
          <w:u w:val="none"/>
        </w:rPr>
        <w:t>维保服务费后终止该设备维保服务。终止日期以该次故障报修日期为准。</w:t>
      </w:r>
    </w:p>
    <w:p>
      <w:pPr>
        <w:pStyle w:val="null3"/>
        <w:jc w:val="left"/>
      </w:pPr>
      <w:r>
        <w:rPr>
          <w:sz w:val="21"/>
          <w:color w:val="000000"/>
          <w:u w:val="none"/>
        </w:rPr>
        <w:t>2.若设备在保修期内采购人主动提出报废淘汰设备，采购人需以书面形式通知中标人，终止日期以采购人书面函签署日期为准，合同即自动终止；</w:t>
      </w:r>
    </w:p>
    <w:p>
      <w:pPr>
        <w:pStyle w:val="null3"/>
        <w:jc w:val="both"/>
      </w:pPr>
      <w:r>
        <w:rPr>
          <w:sz w:val="21"/>
          <w:color w:val="000000"/>
          <w:u w:val="none"/>
        </w:rPr>
        <w:t>3.保修费用按合同实际履行的日期（以日为单位）结算。</w:t>
      </w:r>
    </w:p>
    <w:p>
      <w:pPr>
        <w:pStyle w:val="null3"/>
        <w:jc w:val="both"/>
      </w:pPr>
      <w:r>
        <w:rPr>
          <w:sz w:val="21"/>
          <w:b/>
          <w:color w:val="000000"/>
          <w:u w:val="none"/>
        </w:rPr>
        <w:t>八、人员要求</w:t>
      </w:r>
    </w:p>
    <w:p>
      <w:pPr>
        <w:pStyle w:val="null3"/>
        <w:jc w:val="left"/>
      </w:pPr>
      <w:r>
        <w:rPr>
          <w:sz w:val="21"/>
          <w:color w:val="000000"/>
          <w:u w:val="none"/>
        </w:rPr>
        <w:t>1.投标人指定至少1名具备原厂培训合格证书的工程师专门负责采购人的设备使用和维护培训工作。如指定工程师有变更，投标人另行通知采购人相关变更情况。</w:t>
      </w:r>
    </w:p>
    <w:p>
      <w:pPr>
        <w:pStyle w:val="null3"/>
        <w:jc w:val="both"/>
      </w:pPr>
      <w:r>
        <w:rPr>
          <w:sz w:val="21"/>
          <w:color w:val="000000"/>
          <w:u w:val="none"/>
        </w:rPr>
        <w:t>▲</w:t>
      </w:r>
      <w:r>
        <w:rPr>
          <w:sz w:val="21"/>
          <w:b/>
          <w:color w:val="000000"/>
          <w:u w:val="none"/>
        </w:rPr>
        <w:t>2.</w:t>
      </w:r>
      <w:r>
        <w:rPr>
          <w:sz w:val="21"/>
          <w:color w:val="000000"/>
          <w:u w:val="none"/>
        </w:rPr>
        <w:t>技术保障要求：</w:t>
      </w:r>
      <w:r>
        <w:rPr>
          <w:sz w:val="21"/>
          <w:color w:val="000000"/>
          <w:u w:val="none"/>
        </w:rPr>
        <w:t>国内有维修站，项目所在地至少有相关</w:t>
      </w:r>
      <w:r>
        <w:rPr>
          <w:sz w:val="21"/>
          <w:color w:val="000000"/>
          <w:u w:val="none"/>
        </w:rPr>
        <w:t>5名相关DSA工程师，且必须经过设备原厂商针对该设备的维修技术培训，且获得培训合格证书，以保障2台设备的高效技术支持。(提供以上人员的设备原厂的培训证书或取得原厂承诺的技术支持的厂家盖章复印件/扫描件)。</w:t>
      </w:r>
    </w:p>
    <w:p>
      <w:pPr>
        <w:pStyle w:val="null3"/>
        <w:jc w:val="both"/>
      </w:pPr>
      <w:r>
        <w:rPr>
          <w:sz w:val="21"/>
          <w:b/>
          <w:color w:val="000000"/>
          <w:u w:val="none"/>
        </w:rPr>
        <w:t>九、售后服务要求</w:t>
      </w:r>
    </w:p>
    <w:p>
      <w:pPr>
        <w:pStyle w:val="null3"/>
        <w:jc w:val="both"/>
      </w:pPr>
      <w:r>
        <w:rPr>
          <w:sz w:val="21"/>
          <w:color w:val="000000"/>
          <w:u w:val="none"/>
        </w:rPr>
        <w:t>1.设备出现故障，须在接到采购人通知后24小时内到达现场尽力排查故障；</w:t>
      </w:r>
    </w:p>
    <w:p>
      <w:pPr>
        <w:pStyle w:val="null3"/>
        <w:jc w:val="both"/>
      </w:pPr>
      <w:r>
        <w:rPr>
          <w:sz w:val="21"/>
          <w:color w:val="000000"/>
          <w:u w:val="none"/>
        </w:rPr>
        <w:t>2.必须保证服务电话24小时通信畅通以满足故障抢修需要。</w:t>
      </w:r>
    </w:p>
    <w:p>
      <w:pPr>
        <w:pStyle w:val="null3"/>
        <w:jc w:val="both"/>
      </w:pPr>
      <w:r>
        <w:rPr>
          <w:sz w:val="21"/>
          <w:b/>
          <w:color w:val="000000"/>
          <w:u w:val="none"/>
        </w:rPr>
        <w:t>十、培训要求</w:t>
      </w:r>
    </w:p>
    <w:p>
      <w:pPr>
        <w:pStyle w:val="null3"/>
        <w:jc w:val="both"/>
      </w:pPr>
      <w:r>
        <w:rPr>
          <w:sz w:val="21"/>
          <w:color w:val="000000"/>
          <w:u w:val="none"/>
        </w:rPr>
        <w:t>1.培训授课人须是经过厂家认证工程师、技术员等。</w:t>
      </w:r>
    </w:p>
    <w:p>
      <w:pPr>
        <w:pStyle w:val="null3"/>
        <w:jc w:val="both"/>
      </w:pPr>
      <w:r>
        <w:rPr>
          <w:sz w:val="21"/>
          <w:color w:val="000000"/>
          <w:u w:val="none"/>
        </w:rPr>
        <w:t>2.投标人须为所有被培训人员提供培训用文字资料和讲义等相关用品。</w:t>
      </w:r>
    </w:p>
    <w:p>
      <w:pPr>
        <w:pStyle w:val="null3"/>
        <w:jc w:val="both"/>
      </w:pPr>
      <w:r>
        <w:rPr>
          <w:sz w:val="21"/>
          <w:color w:val="000000"/>
          <w:u w:val="none"/>
        </w:rPr>
        <w:t>3.）培训内容：须提供设备的原理讲解，使用操作安全、基础故障判断等维修技能内容等。</w:t>
      </w:r>
    </w:p>
    <w:p>
      <w:pPr>
        <w:pStyle w:val="null3"/>
        <w:jc w:val="both"/>
      </w:pPr>
      <w:r>
        <w:rPr>
          <w:sz w:val="21"/>
          <w:color w:val="000000"/>
          <w:u w:val="none"/>
        </w:rPr>
        <w:t>4.每年免费提供4次以上机器使用维修培训，包括且不限于现场及在线培训。</w:t>
      </w:r>
    </w:p>
    <w:p>
      <w:pPr>
        <w:pStyle w:val="null3"/>
        <w:jc w:val="both"/>
      </w:pPr>
      <w:r>
        <w:rPr>
          <w:sz w:val="21"/>
          <w:b/>
          <w:color w:val="000000"/>
          <w:u w:val="none"/>
        </w:rPr>
        <w:t>十一、付款方式</w:t>
      </w:r>
    </w:p>
    <w:p>
      <w:pPr>
        <w:pStyle w:val="null3"/>
        <w:jc w:val="both"/>
      </w:pPr>
      <w:r>
        <w:rPr>
          <w:sz w:val="21"/>
          <w:color w:val="000000"/>
          <w:u w:val="none"/>
        </w:rPr>
        <w:t>1.付款方式：银行转账。</w:t>
      </w:r>
    </w:p>
    <w:p>
      <w:pPr>
        <w:pStyle w:val="null3"/>
        <w:jc w:val="both"/>
      </w:pPr>
      <w:r>
        <w:rPr>
          <w:sz w:val="21"/>
          <w:color w:val="000000"/>
          <w:u w:val="none"/>
        </w:rPr>
        <w:t>2.付款结算周期：按7期结算</w:t>
      </w:r>
    </w:p>
    <w:p>
      <w:pPr>
        <w:pStyle w:val="null3"/>
        <w:jc w:val="both"/>
      </w:pPr>
      <w:r>
        <w:rPr>
          <w:sz w:val="21"/>
          <w:color w:val="000000"/>
          <w:u w:val="none"/>
        </w:rPr>
        <w:t>3.（1）如中标人为非中小企业：先服务后付款，分7期付款，签订合同之日起45个工作日内凭合同30%发票由采购人向中标人支付30%合同款，其余款项平均分为6期支付，先服务后付款，即服务每满6个月后，自收到中标人开具当期维保费用扣除考核罚款（如有）后的金额发票后，45个工作日内支付当期服务费；开具发票同时提交当次维保周期维保情况总结，经采购人确认后方予结算。</w:t>
      </w:r>
    </w:p>
    <w:p>
      <w:pPr>
        <w:pStyle w:val="null3"/>
        <w:jc w:val="both"/>
      </w:pPr>
      <w:r>
        <w:rPr>
          <w:sz w:val="21"/>
          <w:color w:val="000000"/>
          <w:u w:val="none"/>
        </w:rPr>
        <w:t>（</w:t>
      </w:r>
      <w:r>
        <w:rPr>
          <w:sz w:val="21"/>
          <w:color w:val="000000"/>
          <w:u w:val="none"/>
        </w:rPr>
        <w:t>2）如中标人为中小企业：先服务后付款，分7期付款，签订合同之日起5个工作日内凭合同30%发票由采购人向中标人支付30%合同款，其余款项平均分为6期支付，先服务后付款，即服务每满6个月后，自收到中标人开具当期维保费用扣除考核罚款（如有）后的金额发票后，5个工作日内支付当期服务费；开具发票同时提交当次维保周期维保情况总结，经采购人确认后方予结算。</w:t>
      </w:r>
    </w:p>
    <w:p>
      <w:pPr>
        <w:pStyle w:val="null3"/>
        <w:jc w:val="left"/>
      </w:pPr>
      <w:r>
        <w:rPr>
          <w:sz w:val="21"/>
          <w:b/>
          <w:color w:val="000000"/>
          <w:u w:val="none"/>
        </w:rPr>
        <w:t>十二、验收要求</w:t>
      </w:r>
    </w:p>
    <w:p>
      <w:pPr>
        <w:pStyle w:val="null3"/>
        <w:jc w:val="left"/>
      </w:pPr>
      <w:r>
        <w:rPr>
          <w:sz w:val="21"/>
          <w:color w:val="000000"/>
          <w:u w:val="none"/>
        </w:rPr>
        <w:t>提供服务期内的经院方相关人员签字确认的维保维修记录报告。</w:t>
      </w:r>
    </w:p>
    <w:p>
      <w:pPr>
        <w:pStyle w:val="null3"/>
        <w:jc w:val="left"/>
      </w:pPr>
      <w:r>
        <w:rPr>
          <w:sz w:val="21"/>
          <w:b/>
          <w:color w:val="000000"/>
          <w:u w:val="none"/>
        </w:rPr>
        <w:t>十三、其他要求</w:t>
      </w:r>
    </w:p>
    <w:p>
      <w:pPr>
        <w:pStyle w:val="null3"/>
        <w:jc w:val="left"/>
      </w:pPr>
      <w:r>
        <w:rPr>
          <w:sz w:val="21"/>
          <w:color w:val="000000"/>
          <w:u w:val="none"/>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jc w:val="left"/>
      </w:pPr>
      <w:r>
        <w:rPr>
          <w:color w:val="000000"/>
          <w:u w:val="none"/>
        </w:rPr>
        <w:t xml:space="preserve"> </w:t>
      </w:r>
    </w:p>
    <w:p>
      <w:pPr>
        <w:pStyle w:val="null3"/>
        <w:jc w:val="center"/>
      </w:pPr>
      <w:r>
        <w:rPr>
          <w:color w:val="000000"/>
          <w:u w:val="none"/>
        </w:rPr>
        <w:t xml:space="preserve"> </w:t>
      </w:r>
    </w:p>
    <w:p>
      <w:pPr>
        <w:pStyle w:val="null3"/>
        <w:jc w:val="center"/>
      </w:pPr>
      <w:r>
        <w:rPr>
          <w:sz w:val="21"/>
          <w:b/>
          <w:color w:val="000000"/>
          <w:u w:val="none"/>
        </w:rPr>
        <w:t>包</w:t>
      </w:r>
      <w:r>
        <w:rPr>
          <w:sz w:val="21"/>
          <w:b/>
          <w:color w:val="000000"/>
          <w:u w:val="none"/>
        </w:rPr>
        <w:t>4：</w:t>
      </w:r>
      <w:r>
        <w:rPr>
          <w:sz w:val="21"/>
          <w:b/>
          <w:color w:val="000000"/>
          <w:u w:val="none"/>
        </w:rPr>
        <w:t>飞利浦</w:t>
      </w:r>
      <w:r>
        <w:rPr>
          <w:sz w:val="21"/>
          <w:b/>
          <w:color w:val="000000"/>
          <w:u w:val="none"/>
        </w:rPr>
        <w:t>DSA设备维保服务</w:t>
      </w:r>
    </w:p>
    <w:p>
      <w:pPr>
        <w:pStyle w:val="null3"/>
        <w:jc w:val="both"/>
      </w:pPr>
      <w:r>
        <w:rPr>
          <w:sz w:val="21"/>
          <w:color w:val="000000"/>
          <w:u w:val="none"/>
        </w:rPr>
        <w:t xml:space="preserve"> </w:t>
      </w:r>
      <w:r>
        <w:rPr>
          <w:sz w:val="21"/>
          <w:b/>
          <w:color w:val="000000"/>
          <w:u w:val="none"/>
        </w:rPr>
        <w:t>一、项目基本概况介绍</w:t>
      </w:r>
    </w:p>
    <w:p>
      <w:pPr>
        <w:pStyle w:val="null3"/>
        <w:jc w:val="both"/>
      </w:pPr>
      <w:r>
        <w:rPr>
          <w:sz w:val="21"/>
          <w:color w:val="000000"/>
          <w:u w:val="none"/>
        </w:rPr>
        <w:t>本项目为医院在用飞利浦</w:t>
      </w:r>
      <w:r>
        <w:rPr>
          <w:sz w:val="21"/>
          <w:color w:val="000000"/>
          <w:u w:val="none"/>
        </w:rPr>
        <w:t>DSA(Allura Xper FD20)整机维保服务，项目包含设备所有维修维护、人工以及所需零配件。</w:t>
      </w:r>
    </w:p>
    <w:p>
      <w:pPr>
        <w:pStyle w:val="null3"/>
        <w:jc w:val="both"/>
      </w:pPr>
      <w:r>
        <w:rPr>
          <w:sz w:val="21"/>
          <w:b/>
          <w:color w:val="000000"/>
          <w:u w:val="none"/>
        </w:rPr>
        <w:t>二、采购内容</w:t>
      </w:r>
    </w:p>
    <w:tbl>
      <w:tblPr>
        <w:tblW w:w="0" w:type="auto"/>
        <w:tblBorders>
          <w:top w:val="single"/>
          <w:left w:val="single"/>
          <w:bottom w:val="single"/>
          <w:right w:val="single"/>
          <w:insideH w:val="single"/>
          <w:insideV w:val="single"/>
        </w:tblBorders>
      </w:tblPr>
      <w:tblGrid>
        <w:gridCol w:w="2177"/>
        <w:gridCol w:w="547"/>
        <w:gridCol w:w="908"/>
        <w:gridCol w:w="908"/>
        <w:gridCol w:w="1643"/>
      </w:tblGrid>
      <w:tr>
        <w:tc>
          <w:tcPr>
            <w:tcW w:type="dxa" w:w="2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标的名称</w:t>
            </w:r>
          </w:p>
        </w:tc>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数量</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采购预算</w:t>
            </w:r>
          </w:p>
          <w:p>
            <w:pPr>
              <w:pStyle w:val="null3"/>
              <w:jc w:val="center"/>
            </w:pPr>
            <w:r>
              <w:rPr>
                <w:sz w:val="21"/>
                <w:color w:val="000000"/>
                <w:u w:val="none"/>
              </w:rPr>
              <w:t>(万元）</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服务期限</w:t>
            </w:r>
          </w:p>
        </w:tc>
        <w:tc>
          <w:tcPr>
            <w:tcW w:type="dxa" w:w="1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备注</w:t>
            </w:r>
          </w:p>
        </w:tc>
      </w:tr>
      <w:tr>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飞利浦</w:t>
            </w:r>
            <w:r>
              <w:rPr>
                <w:sz w:val="21"/>
                <w:color w:val="000000"/>
                <w:u w:val="none"/>
              </w:rPr>
              <w:t>DSA(Allura Xper FD20)</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w:t>
            </w:r>
          </w:p>
        </w:tc>
        <w:tc>
          <w:tcPr>
            <w:tcW w:type="dxa" w:w="9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96</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3年</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设备启用于</w:t>
            </w:r>
            <w:r>
              <w:rPr>
                <w:sz w:val="21"/>
                <w:color w:val="000000"/>
                <w:u w:val="none"/>
              </w:rPr>
              <w:t>2011年3月</w:t>
            </w:r>
          </w:p>
        </w:tc>
      </w:tr>
      <w:tr>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飞利浦</w:t>
            </w:r>
            <w:r>
              <w:rPr>
                <w:sz w:val="21"/>
                <w:color w:val="000000"/>
                <w:u w:val="none"/>
              </w:rPr>
              <w:t>DSA（UNIQ FD20）</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1</w:t>
            </w:r>
          </w:p>
        </w:tc>
        <w:tc>
          <w:tcPr>
            <w:tcW w:type="dxa" w:w="908"/>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3年</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none"/>
              </w:rPr>
              <w:t>启用于</w:t>
            </w:r>
            <w:r>
              <w:rPr>
                <w:sz w:val="21"/>
                <w:color w:val="000000"/>
                <w:u w:val="none"/>
              </w:rPr>
              <w:t>2019年</w:t>
            </w:r>
          </w:p>
        </w:tc>
      </w:tr>
    </w:tbl>
    <w:p>
      <w:pPr>
        <w:pStyle w:val="null3"/>
        <w:jc w:val="both"/>
      </w:pPr>
      <w:r>
        <w:rPr>
          <w:sz w:val="21"/>
          <w:b/>
          <w:color w:val="000000"/>
          <w:u w:val="none"/>
        </w:rPr>
        <w:t>三、服务内容（服务设备清单等）</w:t>
      </w:r>
    </w:p>
    <w:p>
      <w:pPr>
        <w:pStyle w:val="null3"/>
        <w:jc w:val="left"/>
      </w:pPr>
      <w:r>
        <w:rPr>
          <w:sz w:val="21"/>
          <w:color w:val="000000"/>
          <w:u w:val="none"/>
        </w:rPr>
        <w:t>1.飞利浦DSA(Allura Xper FD20)及飞利浦DSA（UNIQ FD20）</w:t>
      </w:r>
      <w:r>
        <w:rPr>
          <w:sz w:val="21"/>
          <w:color w:val="000000"/>
          <w:u w:val="none"/>
        </w:rPr>
        <w:t>整机及其配套设备进行全保。包括</w:t>
      </w:r>
      <w:r>
        <w:rPr>
          <w:sz w:val="21"/>
          <w:color w:val="000000"/>
          <w:u w:val="none"/>
        </w:rPr>
        <w:t>常规配件、平板探测器、电子系统、设备制冷系统（包括室外水冷机组、精密空调等（如有））等维修更换费用和人工服务费用；包含高压注射器；</w:t>
      </w:r>
      <w:r>
        <w:rPr>
          <w:sz w:val="21"/>
          <w:color w:val="000000"/>
          <w:u w:val="none"/>
        </w:rPr>
        <w:t>特殊配件不包含</w:t>
      </w:r>
      <w:r>
        <w:rPr>
          <w:sz w:val="21"/>
          <w:color w:val="000000"/>
          <w:u w:val="none"/>
        </w:rPr>
        <w:t>球管；不包含其他第三方产品如稳压电源，</w:t>
      </w:r>
      <w:r>
        <w:rPr>
          <w:sz w:val="21"/>
          <w:color w:val="000000"/>
          <w:u w:val="none"/>
        </w:rPr>
        <w:t xml:space="preserve">UPS，激光相机，外配打印机，录像机，视频外设等的保修。  </w:t>
      </w:r>
    </w:p>
    <w:p>
      <w:pPr>
        <w:pStyle w:val="null3"/>
        <w:jc w:val="left"/>
      </w:pPr>
      <w:r>
        <w:rPr>
          <w:sz w:val="21"/>
          <w:color w:val="000000"/>
          <w:u w:val="none"/>
        </w:rPr>
        <w:t xml:space="preserve">2.服务年限：3年   </w:t>
      </w:r>
    </w:p>
    <w:p>
      <w:pPr>
        <w:pStyle w:val="null3"/>
        <w:jc w:val="both"/>
      </w:pPr>
      <w:r>
        <w:rPr>
          <w:sz w:val="21"/>
          <w:b/>
          <w:color w:val="000000"/>
          <w:u w:val="none"/>
        </w:rPr>
        <w:t>四、服务总体要求和具体要求</w:t>
      </w:r>
    </w:p>
    <w:p>
      <w:pPr>
        <w:pStyle w:val="null3"/>
        <w:jc w:val="left"/>
      </w:pPr>
      <w:r>
        <w:rPr>
          <w:sz w:val="21"/>
          <w:color w:val="000000"/>
          <w:u w:val="none"/>
        </w:rPr>
        <w:t>1.</w:t>
      </w:r>
      <w:r>
        <w:rPr>
          <w:sz w:val="21"/>
          <w:color w:val="000000"/>
          <w:u w:val="none"/>
        </w:rPr>
        <w:t>维保期内设备不限次更换所有原厂配件，所更换配件应是原厂合格配件。</w:t>
      </w:r>
    </w:p>
    <w:p>
      <w:pPr>
        <w:pStyle w:val="null3"/>
        <w:jc w:val="left"/>
      </w:pPr>
      <w:r>
        <w:rPr>
          <w:sz w:val="21"/>
          <w:color w:val="000000"/>
          <w:u w:val="none"/>
        </w:rPr>
        <w:t>2.提供24小时*365天电话技术支持。</w:t>
      </w:r>
    </w:p>
    <w:p>
      <w:pPr>
        <w:pStyle w:val="null3"/>
        <w:jc w:val="left"/>
      </w:pPr>
      <w:r>
        <w:rPr>
          <w:sz w:val="21"/>
          <w:color w:val="000000"/>
          <w:u w:val="none"/>
        </w:rPr>
        <w:t>4.定期维护保养及开机率保障，开机率≥95％。</w:t>
      </w:r>
    </w:p>
    <w:p>
      <w:pPr>
        <w:pStyle w:val="null3"/>
        <w:jc w:val="left"/>
      </w:pPr>
      <w:r>
        <w:rPr>
          <w:sz w:val="21"/>
          <w:color w:val="000000"/>
          <w:u w:val="none"/>
        </w:rPr>
        <w:t>5.提供每年不少于4次整机专业保养，按照保养计划更换损耗部件，按照厂家标准进行调校，确认各项技术指标及性能。</w:t>
      </w:r>
    </w:p>
    <w:p>
      <w:pPr>
        <w:pStyle w:val="null3"/>
        <w:jc w:val="left"/>
      </w:pPr>
      <w:r>
        <w:rPr>
          <w:sz w:val="21"/>
          <w:color w:val="000000"/>
          <w:u w:val="none"/>
        </w:rPr>
        <w:t>6.其他所有整机紧急上门服务。</w:t>
      </w:r>
    </w:p>
    <w:p>
      <w:pPr>
        <w:pStyle w:val="null3"/>
        <w:jc w:val="left"/>
      </w:pPr>
      <w:r>
        <w:rPr>
          <w:sz w:val="21"/>
          <w:color w:val="000000"/>
          <w:u w:val="none"/>
        </w:rPr>
        <w:t>7.维保要求</w:t>
      </w:r>
    </w:p>
    <w:p>
      <w:pPr>
        <w:pStyle w:val="null3"/>
        <w:jc w:val="left"/>
      </w:pPr>
      <w:r>
        <w:rPr>
          <w:sz w:val="21"/>
          <w:color w:val="000000"/>
          <w:u w:val="none"/>
        </w:rPr>
        <w:t>7.1 中标人须具备快速反应、专业的服务能力，在国内设有长期稳定的服务机构或仓库（提供相关证明材料并加盖公章）。</w:t>
      </w:r>
    </w:p>
    <w:p>
      <w:pPr>
        <w:pStyle w:val="null3"/>
        <w:jc w:val="left"/>
      </w:pPr>
      <w:r>
        <w:rPr>
          <w:sz w:val="21"/>
          <w:color w:val="000000"/>
          <w:u w:val="none"/>
        </w:rPr>
        <w:t>7.2 提供24小时热线服务电话在线响应。接到报修电话后，工程师1小时内电话响应。紧急故障若电话交流无法解决，则在接获报修电后，在确定需要现场维修情况下，维修工程师须在12小时内到达现场，维修不涉及零配件更换应在12小时内修复完毕；涉及零配件更换，应在48小时内修复完毕（不可抗力因素除外）。如设备故障严重，无法即时修复，投标人须提供解决方案，并保证在7个自然日内使设备恢复正常运行。在设备故障排除后，其性能指标应与生产厂家提供的相符，并提供完整的维修记录。</w:t>
      </w:r>
    </w:p>
    <w:p>
      <w:pPr>
        <w:pStyle w:val="null3"/>
        <w:jc w:val="left"/>
      </w:pPr>
      <w:r>
        <w:rPr>
          <w:sz w:val="21"/>
          <w:color w:val="000000"/>
          <w:u w:val="none"/>
        </w:rPr>
        <w:t>7.3包含在保修合同期内所需的人工费用、节假日加班费，中标人优先派工。</w:t>
      </w:r>
    </w:p>
    <w:p>
      <w:pPr>
        <w:pStyle w:val="null3"/>
        <w:jc w:val="left"/>
      </w:pPr>
      <w:r>
        <w:rPr>
          <w:sz w:val="21"/>
          <w:color w:val="000000"/>
          <w:u w:val="none"/>
        </w:rPr>
        <w:t>7.4开机率≥95％，按全年365天计算。若不达标，每少1个日历日，维保服务期延长3个日历日。</w:t>
      </w:r>
    </w:p>
    <w:p>
      <w:pPr>
        <w:pStyle w:val="null3"/>
        <w:jc w:val="left"/>
      </w:pPr>
      <w:r>
        <w:rPr>
          <w:sz w:val="21"/>
          <w:color w:val="000000"/>
          <w:u w:val="none"/>
        </w:rPr>
        <w:t>▲7.5 投标人在国内应具备2023年至今同品牌同类型设备保修项目</w:t>
      </w:r>
      <w:r>
        <w:rPr>
          <w:sz w:val="21"/>
          <w:color w:val="000000"/>
          <w:u w:val="none"/>
        </w:rPr>
        <w:t>承接能力、合同的履约能力和服务能力</w:t>
      </w:r>
      <w:r>
        <w:rPr>
          <w:sz w:val="21"/>
          <w:color w:val="000000"/>
          <w:u w:val="none"/>
        </w:rPr>
        <w:t>，提供同品牌同类设备全保合同复印件作为证明材料。</w:t>
      </w:r>
    </w:p>
    <w:p>
      <w:pPr>
        <w:pStyle w:val="null3"/>
        <w:jc w:val="left"/>
      </w:pPr>
      <w:r>
        <w:rPr>
          <w:sz w:val="21"/>
          <w:color w:val="000000"/>
          <w:u w:val="none"/>
        </w:rPr>
        <w:t>7.6维修工程师可使用原厂诊断软件进行诊断，并保证能够解决所有设备故障。且保证维修过程不侵犯任何知识产权。</w:t>
      </w:r>
    </w:p>
    <w:p>
      <w:pPr>
        <w:pStyle w:val="null3"/>
        <w:jc w:val="left"/>
      </w:pPr>
      <w:r>
        <w:rPr>
          <w:sz w:val="21"/>
          <w:color w:val="000000"/>
          <w:u w:val="none"/>
        </w:rPr>
        <w:t>▲7.7安全升级（FCO）：必须在原厂官方网站发布的升级公告规定时间内完成，并在升级完成后提供原厂该型号设备的升级文件及工作记录。</w:t>
      </w:r>
    </w:p>
    <w:p>
      <w:pPr>
        <w:pStyle w:val="null3"/>
        <w:jc w:val="left"/>
      </w:pPr>
      <w:r>
        <w:rPr>
          <w:sz w:val="21"/>
          <w:color w:val="000000"/>
          <w:u w:val="none"/>
        </w:rPr>
        <w:t>▲7.8备件来源要求：确保备件应为与原设备型号一致、同一备件号的原厂备件，</w:t>
      </w:r>
      <w:r>
        <w:rPr>
          <w:sz w:val="21"/>
          <w:color w:val="000000"/>
          <w:u w:val="none"/>
        </w:rPr>
        <w:t>维修时不得擅自修改原机图纸线路或使用飞线等手段进行维修。</w:t>
      </w:r>
      <w:r>
        <w:rPr>
          <w:sz w:val="21"/>
          <w:color w:val="000000"/>
          <w:u w:val="none"/>
        </w:rPr>
        <w:t>安装完毕后达到原厂设备运行标准。应提供重要备件进口报关单（如为进口备件）复印件，并加盖公章，保证备件供应</w:t>
      </w:r>
      <w:r>
        <w:rPr>
          <w:sz w:val="21"/>
          <w:color w:val="000000"/>
          <w:u w:val="none"/>
        </w:rPr>
        <w:t xml:space="preserve">100%保障。 </w:t>
      </w:r>
      <w:r>
        <w:rPr>
          <w:sz w:val="21"/>
          <w:color w:val="000000"/>
          <w:u w:val="none"/>
        </w:rPr>
        <w:t>国内仓库备件</w:t>
      </w:r>
      <w:r>
        <w:rPr>
          <w:sz w:val="21"/>
          <w:color w:val="000000"/>
          <w:u w:val="none"/>
        </w:rPr>
        <w:t>48小时内到达现场，特殊情况双方协商解决。</w:t>
      </w:r>
    </w:p>
    <w:p>
      <w:pPr>
        <w:pStyle w:val="null3"/>
        <w:jc w:val="left"/>
      </w:pPr>
      <w:r>
        <w:rPr>
          <w:sz w:val="21"/>
          <w:color w:val="000000"/>
          <w:u w:val="none"/>
        </w:rPr>
        <w:t>7.9 预防性保养：按照保养计划提供保养服务，以保证设备处于最佳运行状态。</w:t>
      </w:r>
    </w:p>
    <w:p>
      <w:pPr>
        <w:pStyle w:val="null3"/>
        <w:jc w:val="left"/>
      </w:pPr>
      <w:r>
        <w:rPr>
          <w:sz w:val="21"/>
          <w:color w:val="000000"/>
          <w:u w:val="none"/>
        </w:rPr>
        <w:t>合同期内每年提供不少于</w:t>
      </w:r>
      <w:r>
        <w:rPr>
          <w:sz w:val="21"/>
          <w:color w:val="000000"/>
          <w:u w:val="none"/>
        </w:rPr>
        <w:t>4次专业保养。投标人须制定详细的维保计划，按照保养计划更换损耗部件，按照厂家标准进行调校，确认各项技术指标及性能，记录设备状况，并提交具体保养项目清单和维护报告。且最后一次保养应予</w:t>
      </w:r>
      <w:r>
        <w:rPr>
          <w:sz w:val="21"/>
          <w:color w:val="000000"/>
          <w:u w:val="none"/>
        </w:rPr>
        <w:t>出保前一个月内做。</w:t>
      </w:r>
      <w:r>
        <w:rPr>
          <w:sz w:val="21"/>
          <w:color w:val="000000"/>
          <w:u w:val="none"/>
        </w:rPr>
        <w:t>定期的维护保养服务包括：设备的安全检查、影像质量检查、设备清洁保养、性能测试及校准、运行状态检查等。</w:t>
      </w:r>
    </w:p>
    <w:p>
      <w:pPr>
        <w:pStyle w:val="null3"/>
        <w:jc w:val="left"/>
      </w:pPr>
      <w:r>
        <w:rPr>
          <w:sz w:val="21"/>
          <w:color w:val="000000"/>
          <w:u w:val="none"/>
        </w:rPr>
        <w:t>7.10</w:t>
      </w:r>
      <w:r>
        <w:rPr>
          <w:sz w:val="21"/>
          <w:color w:val="000000"/>
          <w:u w:val="none"/>
        </w:rPr>
        <w:t>中标人维修、保养完毕后，向采购人提供维修、保养报告单，</w:t>
      </w:r>
      <w:r>
        <w:rPr>
          <w:sz w:val="21"/>
          <w:color w:val="000000"/>
          <w:u w:val="none"/>
        </w:rPr>
        <w:t>并向采购人提供现场故障维修讲解服务。工单须标明报修及维修起止时间。</w:t>
      </w:r>
      <w:r>
        <w:rPr>
          <w:sz w:val="21"/>
          <w:color w:val="000000"/>
          <w:u w:val="none"/>
        </w:rPr>
        <w:t>采购人派人进行验收，并在维修工单上签字确认</w:t>
      </w:r>
      <w:r>
        <w:rPr>
          <w:sz w:val="21"/>
          <w:color w:val="000000"/>
          <w:u w:val="none"/>
        </w:rPr>
        <w:t>。</w:t>
      </w:r>
    </w:p>
    <w:p>
      <w:pPr>
        <w:pStyle w:val="null3"/>
        <w:jc w:val="both"/>
      </w:pPr>
      <w:r>
        <w:rPr>
          <w:sz w:val="21"/>
          <w:color w:val="000000"/>
          <w:u w:val="none"/>
        </w:rPr>
        <w:t>7.11医院上级主管部门对机器进行性能检测时，中标人须</w:t>
      </w:r>
      <w:r>
        <w:rPr>
          <w:sz w:val="21"/>
          <w:color w:val="000000"/>
          <w:u w:val="none"/>
        </w:rPr>
        <w:t>积极协助采购人密切配合有关部门的检测工作，包括检测前对设备进行全面调校，保证各项技术指标符合标准；须配合采购人对有关部门工作人员提出的技术问题进行解答及技术调校。</w:t>
      </w:r>
    </w:p>
    <w:p>
      <w:pPr>
        <w:pStyle w:val="null3"/>
        <w:jc w:val="left"/>
      </w:pPr>
      <w:r>
        <w:rPr>
          <w:sz w:val="21"/>
          <w:color w:val="000000"/>
          <w:u w:val="none"/>
        </w:rPr>
        <w:t>7.12技术培训：投标人承诺为采购人提供相应的技术培训，包括原理讲解，故障诊断等，提供可实现承诺的相关资料.</w:t>
      </w:r>
    </w:p>
    <w:p>
      <w:pPr>
        <w:pStyle w:val="null3"/>
        <w:jc w:val="left"/>
      </w:pPr>
      <w:r>
        <w:rPr>
          <w:sz w:val="21"/>
          <w:color w:val="000000"/>
          <w:u w:val="none"/>
        </w:rPr>
        <w:t>7.13投标人能够提供灵活、快速、优质的维保服务，同时具有应急服务能力及预案。</w:t>
      </w:r>
    </w:p>
    <w:p>
      <w:pPr>
        <w:pStyle w:val="null3"/>
        <w:jc w:val="both"/>
      </w:pPr>
      <w:r>
        <w:rPr>
          <w:sz w:val="21"/>
          <w:color w:val="000000"/>
          <w:u w:val="none"/>
        </w:rPr>
        <w:t>▲7.14投标人需具备医疗设备维修资格，</w:t>
      </w:r>
      <w:r>
        <w:rPr>
          <w:sz w:val="21"/>
          <w:color w:val="000000"/>
          <w:u w:val="none"/>
        </w:rPr>
        <w:t>并在过去</w:t>
      </w:r>
      <w:r>
        <w:rPr>
          <w:sz w:val="21"/>
          <w:color w:val="000000"/>
          <w:u w:val="none"/>
        </w:rPr>
        <w:t>3年内无重大维修事故发生，在投标活动中未被财政局行政处罚</w:t>
      </w:r>
      <w:r>
        <w:rPr>
          <w:sz w:val="21"/>
          <w:color w:val="000000"/>
          <w:u w:val="none"/>
        </w:rPr>
        <w:t>提供承诺函加盖公章（格式自拟）。</w:t>
      </w:r>
    </w:p>
    <w:p>
      <w:pPr>
        <w:pStyle w:val="null3"/>
        <w:jc w:val="left"/>
      </w:pPr>
      <w:r>
        <w:rPr>
          <w:sz w:val="21"/>
          <w:color w:val="000000"/>
          <w:u w:val="none"/>
        </w:rPr>
        <w:t>8.</w:t>
      </w:r>
      <w:r>
        <w:rPr>
          <w:sz w:val="21"/>
          <w:color w:val="000000"/>
          <w:u w:val="none"/>
        </w:rPr>
        <w:t>终止条款</w:t>
      </w:r>
    </w:p>
    <w:p>
      <w:pPr>
        <w:pStyle w:val="null3"/>
        <w:jc w:val="left"/>
      </w:pPr>
      <w:r>
        <w:rPr>
          <w:sz w:val="21"/>
          <w:color w:val="000000"/>
          <w:u w:val="none"/>
        </w:rPr>
        <w:t>8.1维保期间若由于球管、探测器等主要设备部件故障出现无法供应配件或者维修的情况时，采购人可选择淘汰设备，同时支付相应</w:t>
      </w:r>
      <w:r>
        <w:rPr>
          <w:sz w:val="21"/>
          <w:color w:val="000000"/>
          <w:u w:val="none"/>
        </w:rPr>
        <w:t>维保服务费后终止该设备维保服务。终止日期以该次故障报修日期为准。</w:t>
      </w:r>
    </w:p>
    <w:p>
      <w:pPr>
        <w:pStyle w:val="null3"/>
        <w:jc w:val="left"/>
      </w:pPr>
      <w:r>
        <w:rPr>
          <w:sz w:val="21"/>
          <w:color w:val="000000"/>
          <w:u w:val="none"/>
        </w:rPr>
        <w:t>8.2若设备在保修期内采购人主动提出报废淘汰设备，采购人需以书面形式通知中标人，终止日期以采购人书面函签署日期为准，合同即自动终止；</w:t>
      </w:r>
    </w:p>
    <w:p>
      <w:pPr>
        <w:pStyle w:val="null3"/>
        <w:jc w:val="both"/>
      </w:pPr>
      <w:r>
        <w:rPr>
          <w:sz w:val="21"/>
          <w:color w:val="000000"/>
          <w:u w:val="none"/>
        </w:rPr>
        <w:t>8.3保修费用按合同实际履行的时间结算。</w:t>
      </w:r>
    </w:p>
    <w:p>
      <w:pPr>
        <w:pStyle w:val="null3"/>
        <w:jc w:val="both"/>
      </w:pPr>
      <w:r>
        <w:rPr>
          <w:sz w:val="21"/>
          <w:b/>
          <w:color w:val="000000"/>
          <w:u w:val="none"/>
        </w:rPr>
        <w:t>五、服务质量要求</w:t>
      </w:r>
      <w:r>
        <w:rPr>
          <w:sz w:val="21"/>
          <w:b/>
          <w:color w:val="000000"/>
          <w:u w:val="none"/>
        </w:rPr>
        <w:t>/或技术指标要求</w:t>
      </w:r>
    </w:p>
    <w:p>
      <w:pPr>
        <w:pStyle w:val="null3"/>
        <w:jc w:val="both"/>
      </w:pPr>
      <w:r>
        <w:rPr>
          <w:sz w:val="21"/>
          <w:color w:val="000000"/>
          <w:u w:val="none"/>
        </w:rPr>
        <w:t>维保考核及扣罚：按保养维护考核标准考核：满分</w:t>
      </w:r>
      <w:r>
        <w:rPr>
          <w:sz w:val="21"/>
          <w:color w:val="000000"/>
          <w:u w:val="none"/>
        </w:rPr>
        <w:t>100分，表示服务质量达标，采购人全额支付中标人服务费用，每季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序号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u w:val="none"/>
              </w:rPr>
              <w:t>扣分额按每月统计计算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对不能及时维修的故障未能及时与采购人沟通说明</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中标人接到通知后，未能在规定时间内维修人员到达现场处理。</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已维修的设备未能</w:t>
            </w:r>
            <w:r>
              <w:rPr>
                <w:sz w:val="21"/>
                <w:color w:val="000000"/>
                <w:u w:val="none"/>
              </w:rPr>
              <w:t>15 天进行一次回访及记录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未能对故障维修做详细记录和值班记录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维保过程中，工作不认真，造成设备损坏的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如在工作过程中，不慎损坏、破坏医院之设施</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7</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着装不整齐，待人不礼貌引起客户投诉</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8</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维保工作完毕后没有及时清理遗留垃圾的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9</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当其他系统发生故障涉及中标人单位服务范围需要中标人单位提供协助，中标人单位未能及时提供。</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u w:val="none"/>
              </w:rPr>
              <w:t>每次扣</w:t>
            </w:r>
            <w:r>
              <w:rPr>
                <w:sz w:val="21"/>
                <w:color w:val="000000"/>
                <w:u w:val="none"/>
              </w:rPr>
              <w:t>1分</w:t>
            </w:r>
          </w:p>
        </w:tc>
      </w:tr>
    </w:tbl>
    <w:p>
      <w:pPr>
        <w:pStyle w:val="null3"/>
        <w:jc w:val="both"/>
      </w:pPr>
      <w:r>
        <w:rPr>
          <w:sz w:val="21"/>
          <w:b/>
          <w:color w:val="000000"/>
          <w:u w:val="none"/>
        </w:rPr>
        <w:t>六、交付使用要求</w:t>
      </w:r>
    </w:p>
    <w:p>
      <w:pPr>
        <w:pStyle w:val="null3"/>
        <w:jc w:val="both"/>
      </w:pPr>
      <w:r>
        <w:rPr>
          <w:sz w:val="21"/>
          <w:color w:val="000000"/>
          <w:u w:val="none"/>
        </w:rPr>
        <w:t>服务期限：签订合同之日起</w:t>
      </w:r>
      <w:r>
        <w:rPr>
          <w:sz w:val="21"/>
          <w:color w:val="000000"/>
          <w:u w:val="none"/>
        </w:rPr>
        <w:t>3年</w:t>
      </w:r>
    </w:p>
    <w:p>
      <w:pPr>
        <w:pStyle w:val="null3"/>
        <w:jc w:val="both"/>
      </w:pPr>
      <w:r>
        <w:rPr>
          <w:sz w:val="21"/>
          <w:color w:val="000000"/>
          <w:u w:val="none"/>
        </w:rPr>
        <w:t>服务地点：广州市第一人民医院（广州市越秀区盘福路</w:t>
      </w:r>
      <w:r>
        <w:rPr>
          <w:sz w:val="21"/>
          <w:color w:val="000000"/>
          <w:u w:val="none"/>
        </w:rPr>
        <w:t>1号）</w:t>
      </w:r>
    </w:p>
    <w:p>
      <w:pPr>
        <w:pStyle w:val="null3"/>
        <w:jc w:val="both"/>
      </w:pPr>
      <w:r>
        <w:rPr>
          <w:sz w:val="21"/>
          <w:b/>
          <w:color w:val="000000"/>
          <w:u w:val="none"/>
        </w:rPr>
        <w:t>七、人员要求</w:t>
      </w:r>
    </w:p>
    <w:p>
      <w:pPr>
        <w:pStyle w:val="null3"/>
        <w:jc w:val="left"/>
      </w:pPr>
      <w:r>
        <w:rPr>
          <w:sz w:val="21"/>
          <w:color w:val="000000"/>
          <w:u w:val="none"/>
        </w:rPr>
        <w:t>1.中标人指定至少2名经培训的工程师专门负责采购人的设备使用和维护培训工作。如指定工程师有变更，投标人应提前通知采购人相关变更情况。</w:t>
      </w:r>
    </w:p>
    <w:p>
      <w:pPr>
        <w:pStyle w:val="null3"/>
        <w:jc w:val="both"/>
      </w:pPr>
      <w:r>
        <w:rPr>
          <w:sz w:val="21"/>
          <w:color w:val="000000"/>
          <w:u w:val="none"/>
        </w:rPr>
        <w:t>▲</w:t>
      </w:r>
      <w:r>
        <w:rPr>
          <w:sz w:val="21"/>
          <w:b/>
          <w:color w:val="000000"/>
          <w:u w:val="none"/>
        </w:rPr>
        <w:t>2.</w:t>
      </w:r>
      <w:r>
        <w:rPr>
          <w:sz w:val="21"/>
          <w:color w:val="000000"/>
          <w:u w:val="none"/>
        </w:rPr>
        <w:t>投标人需指定原厂工程师或持有厂家培训合格证明的工程师负责本项目。（投标文件中提供工程师名单、联系方式及培训合格的证明文件）。投标人具有服务团队，不得将本项目授权、分包或转包，业绩资质均为投标人自有。</w:t>
      </w:r>
      <w:r>
        <w:rPr>
          <w:sz w:val="21"/>
          <w:color w:val="000000"/>
          <w:u w:val="none"/>
        </w:rPr>
        <w:t>投标人应具备专业技术维修队伍，有</w:t>
      </w:r>
      <w:r>
        <w:rPr>
          <w:sz w:val="21"/>
          <w:color w:val="000000"/>
          <w:u w:val="none"/>
        </w:rPr>
        <w:t>5名以上接受过相关DSA维修培训的在职技术人员，并提供</w:t>
      </w:r>
      <w:r>
        <w:rPr>
          <w:sz w:val="21"/>
          <w:color w:val="000000"/>
          <w:u w:val="none"/>
        </w:rPr>
        <w:t>上述</w:t>
      </w:r>
      <w:r>
        <w:rPr>
          <w:sz w:val="21"/>
          <w:color w:val="000000"/>
          <w:u w:val="none"/>
        </w:rPr>
        <w:t>工程师原厂认证合格，或经过原厂维修培训所获证书复印件，及投标截止日期前三个月任一个月工程师在投标人单位的社保证明复印件。所提供的相关培训证明资料复印件如是英文版本的，必须提供中文译本，并加盖投标人公章。</w:t>
      </w:r>
    </w:p>
    <w:p>
      <w:pPr>
        <w:pStyle w:val="null3"/>
        <w:jc w:val="both"/>
      </w:pPr>
      <w:r>
        <w:rPr>
          <w:sz w:val="21"/>
          <w:b/>
          <w:color w:val="000000"/>
          <w:u w:val="none"/>
        </w:rPr>
        <w:t>八、培训要求</w:t>
      </w:r>
    </w:p>
    <w:p>
      <w:pPr>
        <w:pStyle w:val="null3"/>
        <w:jc w:val="both"/>
      </w:pPr>
      <w:r>
        <w:rPr>
          <w:sz w:val="21"/>
          <w:color w:val="000000"/>
          <w:u w:val="none"/>
        </w:rPr>
        <w:t>1.培训授课人须是经过厂家培训过具有培训证书工程师、技术员等。</w:t>
      </w:r>
    </w:p>
    <w:p>
      <w:pPr>
        <w:pStyle w:val="null3"/>
        <w:jc w:val="both"/>
      </w:pPr>
      <w:r>
        <w:rPr>
          <w:sz w:val="21"/>
          <w:color w:val="000000"/>
          <w:u w:val="none"/>
        </w:rPr>
        <w:t>2.中标人须为所有被培训人员提供培训用文字资料和讲义等相关用品。</w:t>
      </w:r>
    </w:p>
    <w:p>
      <w:pPr>
        <w:pStyle w:val="null3"/>
        <w:jc w:val="both"/>
      </w:pPr>
      <w:r>
        <w:rPr>
          <w:sz w:val="21"/>
          <w:color w:val="000000"/>
          <w:u w:val="none"/>
        </w:rPr>
        <w:t>3.培训内容：须提供设备的原理讲解，使用操作安全、基础故障判断等维修技能等内容。</w:t>
      </w:r>
    </w:p>
    <w:p>
      <w:pPr>
        <w:pStyle w:val="null3"/>
        <w:jc w:val="both"/>
      </w:pPr>
      <w:r>
        <w:rPr>
          <w:sz w:val="21"/>
          <w:color w:val="000000"/>
          <w:u w:val="none"/>
        </w:rPr>
        <w:t>4.每年免费提供4次以上机器使用维修培训，包括且不限于现场及在线培训。</w:t>
      </w:r>
    </w:p>
    <w:p>
      <w:pPr>
        <w:pStyle w:val="null3"/>
        <w:jc w:val="both"/>
      </w:pPr>
      <w:r>
        <w:rPr>
          <w:sz w:val="21"/>
          <w:b/>
          <w:color w:val="000000"/>
          <w:u w:val="none"/>
        </w:rPr>
        <w:t>九、付款方式</w:t>
      </w:r>
    </w:p>
    <w:p>
      <w:pPr>
        <w:pStyle w:val="null3"/>
        <w:jc w:val="both"/>
      </w:pPr>
      <w:r>
        <w:rPr>
          <w:sz w:val="21"/>
          <w:color w:val="000000"/>
          <w:u w:val="none"/>
        </w:rPr>
        <w:t>1.付款方式：银行转账。</w:t>
      </w:r>
    </w:p>
    <w:p>
      <w:pPr>
        <w:pStyle w:val="null3"/>
        <w:jc w:val="both"/>
      </w:pPr>
      <w:r>
        <w:rPr>
          <w:sz w:val="21"/>
          <w:color w:val="000000"/>
          <w:u w:val="none"/>
        </w:rPr>
        <w:t>2.付款结算周期：先服务后付款。每半年支付当年合同款的50%。开具发票同时提交半年维保情况总结，经采购人确认后方予结算。</w:t>
      </w:r>
    </w:p>
    <w:p>
      <w:pPr>
        <w:pStyle w:val="null3"/>
        <w:jc w:val="both"/>
      </w:pPr>
      <w:r>
        <w:rPr>
          <w:sz w:val="21"/>
          <w:color w:val="000000"/>
          <w:u w:val="none"/>
        </w:rPr>
        <w:t>3.（1）先服务后付款，即服务每满6个月后，自收到成交供应商开具当期维保费用扣除考核罚款（如有）后的金额发票后，5个工作日内支付当期服务费；开具发票同时提交当次维保周期维保情况总结，经采购人确认后方予结算。</w:t>
      </w:r>
    </w:p>
    <w:p>
      <w:pPr>
        <w:pStyle w:val="null3"/>
        <w:jc w:val="both"/>
      </w:pPr>
      <w:r>
        <w:rPr>
          <w:sz w:val="21"/>
          <w:b/>
          <w:color w:val="000000"/>
          <w:u w:val="none"/>
        </w:rPr>
        <w:t>十、验收要求</w:t>
      </w:r>
    </w:p>
    <w:p>
      <w:pPr>
        <w:pStyle w:val="null3"/>
        <w:jc w:val="left"/>
      </w:pPr>
      <w:r>
        <w:rPr>
          <w:sz w:val="21"/>
          <w:color w:val="000000"/>
          <w:u w:val="none"/>
        </w:rPr>
        <w:t>须提供服务期内的经院方相关人员签字确认的维保维修记录报告及维保考核扣罚表。</w:t>
      </w:r>
    </w:p>
    <w:p>
      <w:pPr>
        <w:pStyle w:val="null3"/>
        <w:jc w:val="both"/>
      </w:pPr>
      <w:r>
        <w:rPr>
          <w:sz w:val="21"/>
          <w:b/>
          <w:color w:val="000000"/>
          <w:u w:val="none"/>
        </w:rPr>
        <w:t>十一、其他要求</w:t>
      </w:r>
    </w:p>
    <w:p>
      <w:pPr>
        <w:pStyle w:val="null3"/>
        <w:jc w:val="left"/>
      </w:pPr>
      <w:r>
        <w:rPr>
          <w:sz w:val="21"/>
          <w:color w:val="000000"/>
          <w:u w:val="none"/>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pPr>
      <w:r>
        <w:rPr/>
        <w:t>采购包1（宾得消化内镜维保服务）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宾得消化内镜维保服务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174,000.00</w:t>
            </w:r>
          </w:p>
        </w:tc>
        <w:tc>
          <w:tcPr>
            <w:tcW w:type="dxa" w:w="933"/>
          </w:tcPr>
          <w:p>
            <w:pPr>
              <w:pStyle w:val="null3"/>
              <w:jc w:val="right"/>
            </w:pPr>
            <w:r>
              <w:rPr/>
              <w:t>522,000.00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宾得消化内镜维保服务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详见招标文件中</w:t>
            </w:r>
            <w:r>
              <w:rPr>
                <w:sz w:val="21"/>
                <w:b/>
                <w:color w:val="000000"/>
              </w:rPr>
              <w:t>“</w:t>
            </w:r>
            <w:r>
              <w:rPr>
                <w:sz w:val="21"/>
                <w:b/>
                <w:color w:val="000000"/>
              </w:rPr>
              <w:t>第二章 采购需求</w:t>
            </w:r>
            <w:r>
              <w:rPr>
                <w:sz w:val="21"/>
                <w:b/>
                <w:color w:val="000000"/>
              </w:rPr>
              <w:t>”</w:t>
            </w:r>
            <w:r>
              <w:rPr>
                <w:sz w:val="21"/>
                <w:b/>
                <w:color w:val="000000"/>
              </w:rPr>
              <w:t>。投标人应按照招标文件中</w:t>
            </w:r>
            <w:r>
              <w:rPr>
                <w:sz w:val="21"/>
                <w:b/>
                <w:color w:val="000000"/>
              </w:rPr>
              <w:t>“</w:t>
            </w:r>
            <w:r>
              <w:rPr>
                <w:sz w:val="21"/>
                <w:b/>
                <w:color w:val="000000"/>
              </w:rPr>
              <w:t>第二章 采购需求</w:t>
            </w:r>
            <w:r>
              <w:rPr>
                <w:sz w:val="21"/>
                <w:b/>
                <w:color w:val="000000"/>
              </w:rPr>
              <w:t>”</w:t>
            </w:r>
            <w:r>
              <w:rPr>
                <w:sz w:val="21"/>
                <w:b/>
                <w:color w:val="000000"/>
              </w:rPr>
              <w:t>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采购包2（西门子3.0T MRI设备维保服务）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西门子3.0T MRI设备维保服务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350,000.00</w:t>
            </w:r>
          </w:p>
        </w:tc>
        <w:tc>
          <w:tcPr>
            <w:tcW w:type="dxa" w:w="933"/>
          </w:tcPr>
          <w:p>
            <w:pPr>
              <w:pStyle w:val="null3"/>
              <w:jc w:val="right"/>
            </w:pPr>
            <w:r>
              <w:rPr/>
              <w:t>1,050,000.00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西门子3.0T MRI设备维保服务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详见招标文件中</w:t>
            </w:r>
            <w:r>
              <w:rPr>
                <w:sz w:val="21"/>
                <w:b/>
                <w:color w:val="000000"/>
              </w:rPr>
              <w:t>“</w:t>
            </w:r>
            <w:r>
              <w:rPr>
                <w:sz w:val="21"/>
                <w:b/>
                <w:color w:val="000000"/>
              </w:rPr>
              <w:t>第二章 采购需求</w:t>
            </w:r>
            <w:r>
              <w:rPr>
                <w:sz w:val="21"/>
                <w:b/>
                <w:color w:val="000000"/>
              </w:rPr>
              <w:t>”</w:t>
            </w:r>
            <w:r>
              <w:rPr>
                <w:sz w:val="21"/>
                <w:b/>
                <w:color w:val="000000"/>
              </w:rPr>
              <w:t>。投标人应按照招标文件中</w:t>
            </w:r>
            <w:r>
              <w:rPr>
                <w:sz w:val="21"/>
                <w:b/>
                <w:color w:val="000000"/>
              </w:rPr>
              <w:t>“</w:t>
            </w:r>
            <w:r>
              <w:rPr>
                <w:sz w:val="21"/>
                <w:b/>
                <w:color w:val="000000"/>
              </w:rPr>
              <w:t>第二章 采购需求</w:t>
            </w:r>
            <w:r>
              <w:rPr>
                <w:sz w:val="21"/>
                <w:b/>
                <w:color w:val="000000"/>
              </w:rPr>
              <w:t>”</w:t>
            </w:r>
            <w:r>
              <w:rPr>
                <w:sz w:val="21"/>
                <w:b/>
                <w:color w:val="000000"/>
              </w:rPr>
              <w:t>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采购包3（西门子DSA设备维保服务）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西门子DSA设备维保服务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560,000.00</w:t>
            </w:r>
          </w:p>
        </w:tc>
        <w:tc>
          <w:tcPr>
            <w:tcW w:type="dxa" w:w="933"/>
          </w:tcPr>
          <w:p>
            <w:pPr>
              <w:pStyle w:val="null3"/>
              <w:jc w:val="right"/>
            </w:pPr>
            <w:r>
              <w:rPr/>
              <w:t>1,680,000.00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西门子DSA设备维保服务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详见招标文件中</w:t>
            </w:r>
            <w:r>
              <w:rPr>
                <w:sz w:val="21"/>
                <w:b/>
                <w:color w:val="000000"/>
              </w:rPr>
              <w:t>“</w:t>
            </w:r>
            <w:r>
              <w:rPr>
                <w:sz w:val="21"/>
                <w:b/>
                <w:color w:val="000000"/>
              </w:rPr>
              <w:t>第二章 采购需求</w:t>
            </w:r>
            <w:r>
              <w:rPr>
                <w:sz w:val="21"/>
                <w:b/>
                <w:color w:val="000000"/>
              </w:rPr>
              <w:t>”</w:t>
            </w:r>
            <w:r>
              <w:rPr>
                <w:sz w:val="21"/>
                <w:b/>
                <w:color w:val="000000"/>
              </w:rPr>
              <w:t>。投标人应按照招标文件中</w:t>
            </w:r>
            <w:r>
              <w:rPr>
                <w:sz w:val="21"/>
                <w:b/>
                <w:color w:val="000000"/>
              </w:rPr>
              <w:t>“</w:t>
            </w:r>
            <w:r>
              <w:rPr>
                <w:sz w:val="21"/>
                <w:b/>
                <w:color w:val="000000"/>
              </w:rPr>
              <w:t>第二章 采购需求</w:t>
            </w:r>
            <w:r>
              <w:rPr>
                <w:sz w:val="21"/>
                <w:b/>
                <w:color w:val="000000"/>
              </w:rPr>
              <w:t>”</w:t>
            </w:r>
            <w:r>
              <w:rPr>
                <w:sz w:val="21"/>
                <w:b/>
                <w:color w:val="000000"/>
              </w:rPr>
              <w:t>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采购包4（飞利浦DSA设备维保服务）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飞利浦DSA设备维保服务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320,000.00</w:t>
            </w:r>
          </w:p>
        </w:tc>
        <w:tc>
          <w:tcPr>
            <w:tcW w:type="dxa" w:w="933"/>
          </w:tcPr>
          <w:p>
            <w:pPr>
              <w:pStyle w:val="null3"/>
              <w:jc w:val="right"/>
            </w:pPr>
            <w:r>
              <w:rPr/>
              <w:t>960,000.00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飞利浦DSA设备维保服务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详见招标文件中</w:t>
            </w:r>
            <w:r>
              <w:rPr>
                <w:sz w:val="21"/>
                <w:b/>
                <w:color w:val="000000"/>
              </w:rPr>
              <w:t>“</w:t>
            </w:r>
            <w:r>
              <w:rPr>
                <w:sz w:val="21"/>
                <w:b/>
                <w:color w:val="000000"/>
              </w:rPr>
              <w:t>第二章 采购需求</w:t>
            </w:r>
            <w:r>
              <w:rPr>
                <w:sz w:val="21"/>
                <w:b/>
                <w:color w:val="000000"/>
              </w:rPr>
              <w:t>”</w:t>
            </w:r>
            <w:r>
              <w:rPr>
                <w:sz w:val="21"/>
                <w:b/>
                <w:color w:val="000000"/>
              </w:rPr>
              <w:t>。投标人应按照招标文件中</w:t>
            </w:r>
            <w:r>
              <w:rPr>
                <w:sz w:val="21"/>
                <w:b/>
                <w:color w:val="000000"/>
              </w:rPr>
              <w:t>“</w:t>
            </w:r>
            <w:r>
              <w:rPr>
                <w:sz w:val="21"/>
                <w:b/>
                <w:color w:val="000000"/>
              </w:rPr>
              <w:t>第二章 采购需求</w:t>
            </w:r>
            <w:r>
              <w:rPr>
                <w:sz w:val="21"/>
                <w:b/>
                <w:color w:val="000000"/>
              </w:rPr>
              <w:t>”</w:t>
            </w:r>
            <w:r>
              <w:rPr>
                <w:sz w:val="21"/>
                <w:b/>
                <w:color w:val="000000"/>
              </w:rPr>
              <w:t>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中标总金额为计费基数，根据货物类型按差额定率累进法的服务类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采购包3：非专门面向中小企业</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gyjsb@ebidding.com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采购包1(宾得消化内镜维保服务)：综合评分法,是指投标文件满足招标文件全部实质性要求，且按照评审因素的量化指标评审得分最高的投标人为中标候选人的评标方法。（最低报价不是中标的唯一依据。）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采购包2(西门子3.0T MRI设备维保服务)：综合评分法,是指投标文件满足招标文件全部实质性要求，且按照评审因素的量化指标评审得分最高的投标人为中标候选人的评标方法。（最低报价不是中标的唯一依据。）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采购包3(西门子DSA设备维保服务)：综合评分法,是指投标文件满足招标文件全部实质性要求，且按照评审因素的量化指标评审得分最高的投标人为中标候选人的评标方法。（最低报价不是中标的唯一依据。）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采购包4(飞利浦DSA设备维保服务)：综合评分法,是指投标文件满足招标文件全部实质性要求，且按照评审因素的量化指标评审得分最高的投标人为中标候选人的评标方法。（最低报价不是中标的唯一依据。）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采购包1（宾得消化内镜维保服务）：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采购包2（西门子3.0T MRI设备维保服务）：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采购包3（西门子DSA设备维保服务）：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采购包4（飞利浦DSA设备维保服务）：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采购包1（宾得消化内镜维保服务）：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整体专门面向中小企业。承接服务的企业须为中小微企业（监狱企业或残疾人福利性单位视同小微企业）。（由供应商提供《中小企业声明函》或《残疾人福利性单位声明函》或属于监狱企业的证明文件）「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本项目标的按照《中小企业划分标准规定》（工信部联企业[2011]300号）划分行业为：工业。）」</w:t>
            </w:r>
          </w:p>
        </w:tc>
      </w:tr>
    </w:tbl>
    <w:p>
      <w:pPr>
        <w:pStyle w:val="null3"/>
      </w:pPr>
      <w:r>
        <w:rPr/>
        <w:t>采购包2（西门子3.0T MRI设备维保服务）：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整体专门面向中小企业。承接服务的企业须为中小微企业（监狱企业或残疾人福利性单位视同小微企业）。（由供应商提供《中小企业声明函》或《残疾人福利性单位声明函》或属于监狱企业的证明文件）「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本项目标的按照《中小企业划分标准规定》（工信部联企业[2011]300号）划分行业为：工业。）」</w:t>
            </w:r>
          </w:p>
        </w:tc>
      </w:tr>
    </w:tbl>
    <w:p>
      <w:pPr>
        <w:pStyle w:val="null3"/>
      </w:pPr>
      <w:r>
        <w:rPr/>
        <w:t>采购包3（西门子DSA设备维保服务）：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投标人须具备《辐射安全许可证》（如国家有相关规定）（投标文件中提供复印件作为证明材料）</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本采购包不属于专门面向中小企业。（供应商如需提供《中小企业声明函》，本项目标的按照《中小企业划分标准规定》（工信部联企业[2011]300号）划分行业为：工业。）</w:t>
            </w:r>
          </w:p>
        </w:tc>
      </w:tr>
    </w:tbl>
    <w:p>
      <w:pPr>
        <w:pStyle w:val="null3"/>
      </w:pPr>
      <w:r>
        <w:rPr/>
        <w:t>采购包4（飞利浦DSA设备维保服务）：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投标人须具备《辐射安全许可证》（如国家有相关规定）（投标文件中提供复印件作为证明材料）</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整体专门面向中小企业。承接服务的企业须为中小微企业（监狱企业或残疾人福利性单位视同小微企业）。（由供应商提供《中小企业声明函》或《残疾人福利性单位声明函》或属于监狱企业的证明文件）「本条款所称中型或小型或微型企业应当符合以下条件：指在中华人民共和国境内依法设立，依据国务院批准的中小企业划分标准【工业和信息化部、国家统计局、国家发展改革委、财政部《关于印发中小企业划型标准规定的通知》（工信部联企业〔2011〕300号）】所确定的中型或小型或微型企业（但与大企业的负责人为同一人，或者与大企业存在直接控股、管理关系的除外），符合中小微企业划分标准的个体工商户，视同中小微企业。（本项目标的按照《中小企业划分标准规定》（工信部联企业[2011]300号）划分行业为：工业。）」</w:t>
            </w:r>
          </w:p>
        </w:tc>
      </w:tr>
    </w:tbl>
    <w:p>
      <w:pPr>
        <w:pStyle w:val="null3"/>
        <w:ind w:firstLine="480"/>
      </w:pPr>
      <w:r>
        <w:rPr/>
        <w:t>表二符合性审查表：</w:t>
      </w:r>
    </w:p>
    <w:p>
      <w:pPr>
        <w:pStyle w:val="null3"/>
      </w:pPr>
      <w:r>
        <w:rPr/>
        <w:t>采购包1（宾得消化内镜维保服务）：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采购包2（西门子3.0T MRI设备维保服务）：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采购包3（西门子DSA设备维保服务）：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采购包4（飞利浦DSA设备维保服务）：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采购包1(宾得消化内镜维保服务):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用户需求书”中（一、项目基本概况介绍；二、采购内容；三、服务内容；四、服务总体要求和具体要求；五、服务质量要求/或技术指标要求、六、交付使用要求、七、人员要求）带▲号的重要条款的符合性 (24.0分)</w:t>
            </w:r>
          </w:p>
        </w:tc>
        <w:tc>
          <w:tcPr>
            <w:tcW w:type="dxa" w:w="5076"/>
          </w:tcPr>
          <w:p>
            <w:pPr>
              <w:pStyle w:val="null3"/>
              <w:jc w:val="left"/>
            </w:pPr>
            <w:r>
              <w:rPr/>
              <w:t>根据投标人对“用户需求书”中（一、项目基本概况介绍；二、采购内容；三、服务内容；四、服务总体要求和具体要求；五、服务质量要求/或技术指标要求、六、交付使用要求、七、人员要求）的带▲号的重要条款的对应响应情况进行评审： 完全满足带▲号的重要条款的，得24分； 有1条带▲号的重要条款负偏离的，得20分； 有2条带▲号的重要条款负偏离的，得16分； 有3条带▲号的重要条款负偏离的，得12分； 有4条带▲号的重要条款负偏离的，得8分； 有5条带▲号的重要条款负偏离的，得4分；有6条带▲号的重要条款负偏离的，得0分。</w:t>
            </w:r>
          </w:p>
        </w:tc>
      </w:tr>
      <w:tr>
        <w:tc>
          <w:tcPr>
            <w:tcW w:type="dxa" w:w="922"/>
            <w:gridSpan w:val="2"/>
            <w:vMerge/>
          </w:tcP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(10.0分)</w:t>
            </w:r>
          </w:p>
        </w:tc>
        <w:tc>
          <w:tcPr>
            <w:tcW w:type="dxa" w:w="5076"/>
          </w:tcPr>
          <w:p>
            <w:pPr>
              <w:pStyle w:val="null3"/>
              <w:jc w:val="left"/>
            </w:pPr>
            <w:r>
              <w:rPr/>
              <w:t>根据投标人对采购需求中“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完全满足一般服务参数10分； 有1条一般服务参数负偏离，得9分； 有2条一般服务参数负偏离，得8分； 有3条一般服务参数负偏离，得7分； 有4条一般服务参数负偏离，得6分； 有5条一般服务参数负偏离，得5分； 有6条一般服务参数负偏离，得4分； 有7条一般服务参数负偏离，得3分；有8条一般服务参数负偏离，得2分； 有9条或以上一般服务参数负偏离，得1分。</w:t>
            </w:r>
          </w:p>
        </w:tc>
      </w:tr>
      <w:tr>
        <w:tc>
          <w:tcPr>
            <w:tcW w:type="dxa" w:w="922"/>
            <w:gridSpan w:val="2"/>
            <w:vMerge/>
          </w:tcPr>
          <w:p/>
        </w:tc>
        <w:tc>
          <w:tcPr>
            <w:tcW w:type="dxa" w:w="2307"/>
          </w:tcPr>
          <w:p>
            <w:pPr>
              <w:pStyle w:val="null3"/>
              <w:jc w:val="left"/>
            </w:pPr>
            <w:r>
              <w:rPr/>
              <w:t>服务工作目标、内容及方案 (8.0分)</w:t>
            </w:r>
            <w:r>
              <w:rPr/>
              <w:t>）</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r>
              <w:rPr/>
              <w:t>）</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拟投入本项目的专业工程师队伍，在用户需求书要求（至少1名）的基础上：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r>
              <w:rPr/>
              <w:t>）</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r>
              <w:rPr/>
              <w:t>）</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对采购需求中的商务条款（“八、培训要求、九、付款方式、十、验收要求”）的响应情况 (15.0分)</w:t>
            </w:r>
          </w:p>
        </w:tc>
        <w:tc>
          <w:tcPr>
            <w:tcW w:type="dxa" w:w="5076"/>
          </w:tcPr>
          <w:p>
            <w:pPr>
              <w:pStyle w:val="null3"/>
              <w:jc w:val="left"/>
            </w:pPr>
            <w:r>
              <w:rPr/>
              <w:t>投标人必须对采购需求中的商务条款“八、培训要求、九、付款方式、十、验收要求”逐条响应： 优于或完全满足得15分； 每出现一条负偏离，扣5分，负偏离为3条的得0分。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2023年至今的同类维保项目业绩数量情况进行评分，每提供一个业绩得1分，本项最高得5分。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采购包2(西门子3.0T MRI设备维保服务):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用户需求书”中（一、项目基本概况介绍；二、采购内容；三、服务内容；四、服务总体要求和具体要求；五、服务质量要求/或技术指标要求、六、交付使用要求、七、人员要求）带▲号的重要条款的符合性 (24.0分)</w:t>
            </w:r>
          </w:p>
        </w:tc>
        <w:tc>
          <w:tcPr>
            <w:tcW w:type="dxa" w:w="5076"/>
          </w:tcPr>
          <w:p>
            <w:pPr>
              <w:pStyle w:val="null3"/>
              <w:jc w:val="left"/>
            </w:pPr>
            <w:r>
              <w:rPr/>
              <w:t>根据投标人对“用户需求书”中（一、项目基本概况介绍；二、采购内容；三、服务内容；四、服务总体要求和具体要求；五、服务质量要求/或技术指标要求、六、交付使用要求、七、人员要求）的带▲号的重要条款的对应响应情况进行评审： 完全满足带▲号的重要条款的，得24分； 有1条带▲号的重要条款负偏离的，得20分； 有2条带▲号的重要条款负偏离的，得16分； 有3条带▲号的重要条款负偏离的，得12分； 有4条带▲号的重要条款负偏离的，得8分； 有5条带▲号的重要条款负偏离的，得4分；有6条带▲号的重要条款负偏离的，得0分。</w:t>
            </w:r>
          </w:p>
        </w:tc>
      </w:tr>
      <w:tr>
        <w:tc>
          <w:tcPr>
            <w:tcW w:type="dxa" w:w="922"/>
            <w:gridSpan w:val="2"/>
            <w:vMerge/>
          </w:tcP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(10.0分)</w:t>
            </w:r>
          </w:p>
        </w:tc>
        <w:tc>
          <w:tcPr>
            <w:tcW w:type="dxa" w:w="5076"/>
          </w:tcPr>
          <w:p>
            <w:pPr>
              <w:pStyle w:val="null3"/>
              <w:jc w:val="left"/>
            </w:pPr>
            <w:r>
              <w:rPr/>
              <w:t>根据投标人对采购需求中“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完全满足一般服务参数10分； 有1条一般服务参数负偏离，得9分； 有2条一般服务参数负偏离，得8分； 有3条一般服务参数负偏离，得7分； 有4条一般服务参数负偏离，得6分； 有5条一般服务参数负偏离，得5分； 有6条一般服务参数负偏离，得4分； 有7条一般服务参数负偏离，得3分；有8条一般服务参数负偏离，得2分； 有9条或以上一般服务参数负偏离，得1分。</w:t>
            </w:r>
          </w:p>
        </w:tc>
      </w:tr>
      <w:tr>
        <w:tc>
          <w:tcPr>
            <w:tcW w:type="dxa" w:w="922"/>
            <w:gridSpan w:val="2"/>
            <w:vMerge/>
          </w:tcPr>
          <w:p/>
        </w:tc>
        <w:tc>
          <w:tcPr>
            <w:tcW w:type="dxa" w:w="2307"/>
          </w:tcPr>
          <w:p>
            <w:pPr>
              <w:pStyle w:val="null3"/>
              <w:jc w:val="left"/>
            </w:pPr>
            <w:r>
              <w:rPr/>
              <w:t>服务工作目标、内容及方案 (8.0分)</w:t>
            </w:r>
            <w:r>
              <w:rPr/>
              <w:t>）</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r>
              <w:rPr/>
              <w:t>）</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拟投入本项目的专业工程师队伍，在用户需求书要求（至少2名）的基础上：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r>
              <w:rPr/>
              <w:t>）</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r>
              <w:rPr/>
              <w:t>）</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对采购需求中的商务条款（“八、培训要求、九、付款方式、十、验收要求”）的响应情况 (15.0分)</w:t>
            </w:r>
          </w:p>
        </w:tc>
        <w:tc>
          <w:tcPr>
            <w:tcW w:type="dxa" w:w="5076"/>
          </w:tcPr>
          <w:p>
            <w:pPr>
              <w:pStyle w:val="null3"/>
              <w:jc w:val="left"/>
            </w:pPr>
            <w:r>
              <w:rPr/>
              <w:t>投标人必须对采购需求中的商务条款“八、培训要求、九、付款方式、十、验收要求”逐条响应： 优于或完全满足得15分； 每出现一条负偏离，扣5分，负偏离为3条的得0分。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2023年至今的同品牌同类设备全保业绩数量情况进行评分，每提供一个业绩得1分，本项最高得5分。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采购包3(西门子DSA设备维保服务):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“用户需求书”中（一、项目概述；二、项目内容；三、投标人商务要求；四、项目技术要求: ；五、服务质量要求/或技术指标要求；六、交付使用要求、七、终止条款；八、人员要求）带▲号的重要条款的符合性 (21.0分)</w:t>
            </w:r>
          </w:p>
        </w:tc>
        <w:tc>
          <w:tcPr>
            <w:tcW w:type="dxa" w:w="5076"/>
          </w:tcPr>
          <w:p>
            <w:pPr>
              <w:pStyle w:val="null3"/>
              <w:jc w:val="left"/>
            </w:pPr>
            <w:r>
              <w:rPr/>
              <w:t>根据投标人对“用户需求书”中（一、项目概述；二、项目内容；三、投标人商务要求；四、项目技术要求: ；五、服务质量要求/或技术指标要求；六、交付使用要求、七、终止条款；八、人员要求）的带▲号的重要条款的对应响应情况进行评审： 完全满足带▲号的重要条款的，得21分； 有1条带▲号的重要条款负偏离的，得18分； 有2条带▲号的重要条款负偏离的，得15分； 有3条带▲号的重要条款负偏离的，得12分； 有4条带▲号的重要条款负偏离的，得9分； 有5条带▲号的重要条款负偏离的，得6分； 有6条带▲号的重要条款负偏离的，得3分； 有7条带▲号的重要条款负偏离的，得0分。</w:t>
            </w:r>
          </w:p>
        </w:tc>
      </w:tr>
      <w:tr>
        <w:tc>
          <w:tcPr>
            <w:tcW w:type="dxa" w:w="922"/>
            <w:gridSpan w:val="2"/>
            <w:vMerge/>
          </w:tcPr>
          <w:p/>
        </w:tc>
        <w:tc>
          <w:tcPr>
            <w:tcW w:type="dxa" w:w="2307"/>
          </w:tcPr>
          <w:p>
            <w:pPr>
              <w:pStyle w:val="null3"/>
              <w:jc w:val="left"/>
            </w:pPr>
            <w:r>
              <w:rPr/>
              <w:t>对采购需求 “用户需求书”中（一、项目概述；二、项目内容；三、投标人商务要求；四、项目技术要求: ；五、服务质量要求/或技术指标要求；六、交付使用要求、七、终止条款；八、人员要求）不带“★”或“▲”号的一般条款的符合性 (13.0分)</w:t>
            </w:r>
          </w:p>
        </w:tc>
        <w:tc>
          <w:tcPr>
            <w:tcW w:type="dxa" w:w="5076"/>
          </w:tcPr>
          <w:p>
            <w:pPr>
              <w:pStyle w:val="null3"/>
              <w:jc w:val="left"/>
            </w:pPr>
            <w:r>
              <w:rPr/>
              <w:t>根据投标人对采购需求中“用户需求书”中（一、项目概述；二、项目内容；三、投标人商务要求；四、项目技术要求: ；五、服务质量要求/或技术指标要求；六、交付使用要求、七、终止条款；八、人员要求）的一般服务参数（标注★”或“▲”服务参数的条款除外）的对应响应情况进行评审： 完全满足一般服务参数13分； 有1条一般服务参数负偏离，得12分； 有2条一般服务参数负偏离，得11分； 有3条一般服务参数负偏离，得10分； 有4条一般服务参数负偏离，得9分； 有5条一般服务参数负偏离，得8分； 有6条一般服务参数负偏离，得7分； 有7条一般服务参数负偏离，得6分；有8条一般服务参数负偏离，得5分； 有9条一般服务参数负偏离，得4分；有10条一般服务参数负偏离，得3分；有11条一般服务参数负偏离，得2分；有12条或以上一般服务参数负偏离，得1分。</w:t>
            </w:r>
          </w:p>
        </w:tc>
      </w:tr>
      <w:tr>
        <w:tc>
          <w:tcPr>
            <w:tcW w:type="dxa" w:w="922"/>
            <w:gridSpan w:val="2"/>
            <w:vMerge/>
          </w:tcPr>
          <w:p/>
        </w:tc>
        <w:tc>
          <w:tcPr>
            <w:tcW w:type="dxa" w:w="2307"/>
          </w:tcPr>
          <w:p>
            <w:pPr>
              <w:pStyle w:val="null3"/>
              <w:jc w:val="left"/>
            </w:pPr>
            <w:r>
              <w:rPr/>
              <w:t>服务工作目标、内容及方案 (8.0分)</w:t>
            </w:r>
            <w:r>
              <w:rPr/>
              <w:t>）</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r>
              <w:rPr/>
              <w:t>）</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拟投入本项目的专业工程师队伍，在用户需求书要求（至少5名）的基础上：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r>
              <w:rPr/>
              <w:t>）</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r>
              <w:rPr/>
              <w:t>）</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对采购需求中的商务条款（“九、售后服务要求；十、培训要求；十一、付款方式；十二、验收要求”）的响应情况 (15.0分)</w:t>
            </w:r>
          </w:p>
        </w:tc>
        <w:tc>
          <w:tcPr>
            <w:tcW w:type="dxa" w:w="5076"/>
          </w:tcPr>
          <w:p>
            <w:pPr>
              <w:pStyle w:val="null3"/>
              <w:jc w:val="left"/>
            </w:pPr>
            <w:r>
              <w:rPr/>
              <w:t>投标人必须对采购需求中的商务条款“九、售后服务要求；十、培训要求；十一、付款方式；十二、验收要求”逐条响应： 优于或完全满足得15分； 每出现一条负偏离，扣3.75分，负偏离为4条的得0分。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2023年至今的同类同品牌同类设备全保维保项目业绩数量情况进行评分，每提供一个业绩得1分，本项最高得5分。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采购包4(飞利浦DSA设备维保服务):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用户需求书”中（一、项目基本概况介绍；二、采购内容；三、服务内容；四、服务总体要求和具体要求；五、服务质量要求/或技术指标要求、六、交付使用要求、七、人员要求）带▲号的重要条款的符合性 (20.0分)</w:t>
            </w:r>
          </w:p>
        </w:tc>
        <w:tc>
          <w:tcPr>
            <w:tcW w:type="dxa" w:w="5076"/>
          </w:tcPr>
          <w:p>
            <w:pPr>
              <w:pStyle w:val="null3"/>
              <w:jc w:val="left"/>
            </w:pPr>
            <w:r>
              <w:rPr/>
              <w:t>根据投标人对“用户需求书”中（一、项目基本概况介绍；二、采购内容；三、服务内容；四、服务总体要求和具体要求；五、服务质量要求/或技术指标要求、六、交付使用要求、七、人员要求）的带▲号的重要条款的对应响应情况进行评审： 完全满足带▲号的重要条款的，得20分； 有1条带▲号的重要条款负偏离的，得16分； 有2条带▲号的重要条款负偏离的，得12分； 有3条带▲号的重要条款负偏离的，得8分； 有4条带▲号的重要条款负偏离的，得4分； 有5条带▲号的重要条款负偏离的，得0分。</w:t>
            </w:r>
          </w:p>
        </w:tc>
      </w:tr>
      <w:tr>
        <w:tc>
          <w:tcPr>
            <w:tcW w:type="dxa" w:w="922"/>
            <w:gridSpan w:val="2"/>
            <w:vMerge/>
          </w:tcP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(14.0分)</w:t>
            </w:r>
          </w:p>
        </w:tc>
        <w:tc>
          <w:tcPr>
            <w:tcW w:type="dxa" w:w="5076"/>
          </w:tcPr>
          <w:p>
            <w:pPr>
              <w:pStyle w:val="null3"/>
              <w:jc w:val="left"/>
            </w:pPr>
            <w:r>
              <w:rPr/>
              <w:t>根据投标人对采购需求中“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完全满足一般服务参数14分； 有1条一般服务参数负偏离，得13分； 有2条一般服务参数负偏离，得12分； 有3条一般服务参数负偏离，得11分； 有4条一般服务参数负偏离，得10分； 有5条一般服务参数负偏离，得9分； 有6条一般服务参数负偏离，得8分； 有7条一般服务参数负偏离，得7分；有8条一般服务参数负偏离，得6分； 有9条一般服务参数负偏离，得5分；有10条一般服务参数负偏离，得4分；有11条一般服务参数负偏离，得3分；有12条一般服务参数负偏离，得2分；有13条或以上一般服务参数负偏离，得1分。</w:t>
            </w:r>
          </w:p>
        </w:tc>
      </w:tr>
      <w:tr>
        <w:tc>
          <w:tcPr>
            <w:tcW w:type="dxa" w:w="922"/>
            <w:gridSpan w:val="2"/>
            <w:vMerge/>
          </w:tcPr>
          <w:p/>
        </w:tc>
        <w:tc>
          <w:tcPr>
            <w:tcW w:type="dxa" w:w="2307"/>
          </w:tcPr>
          <w:p>
            <w:pPr>
              <w:pStyle w:val="null3"/>
              <w:jc w:val="left"/>
            </w:pPr>
            <w:r>
              <w:rPr/>
              <w:t>服务工作目标、内容及方案 (8.0分)</w:t>
            </w:r>
            <w:r>
              <w:rPr/>
              <w:t>）</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r>
              <w:rPr/>
              <w:t>）</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拟投入本项目的专业工程师队伍，在用户需求书要求（至少5名）的基础上：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r>
              <w:rPr/>
              <w:t>）</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r>
              <w:rPr/>
              <w:t>）</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对采购需求中的商务条款（“八、培训要求、九、付款方式、十、验收要求”）的响应情况 (15.0分)</w:t>
            </w:r>
          </w:p>
        </w:tc>
        <w:tc>
          <w:tcPr>
            <w:tcW w:type="dxa" w:w="5076"/>
          </w:tcPr>
          <w:p>
            <w:pPr>
              <w:pStyle w:val="null3"/>
              <w:jc w:val="left"/>
            </w:pPr>
            <w:r>
              <w:rPr/>
              <w:t>投标人必须对采购需求中的商务条款“八、培训要求、九、付款方式、十、验收要求”逐条响应： 优于或完全满足得15分； 每出现一条负偏离，扣5分，负偏离为3条的得0分。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2023年至今的同品牌同类设备全保业绩数量情况进行评分，每提供一个业绩得1分，本项最高得5分。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w:t>
      </w:r>
    </w:p>
    <w:p>
      <w:pPr>
        <w:pStyle w:val="null3"/>
      </w:pPr>
      <w:r>
        <w:rPr/>
        <w:t>采购包2：</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w:t>
      </w:r>
    </w:p>
    <w:p>
      <w:pPr>
        <w:pStyle w:val="null3"/>
      </w:pPr>
      <w:r>
        <w:rPr/>
        <w:t>采购包3：</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w:t>
      </w:r>
    </w:p>
    <w:p>
      <w:pPr>
        <w:pStyle w:val="null3"/>
      </w:pPr>
      <w:r>
        <w:rPr/>
        <w:t>采购包4：</w:t>
      </w:r>
    </w:p>
    <w:p>
      <w:pPr>
        <w:pStyle w:val="null3"/>
      </w:pPr>
      <w:r>
        <w:rPr/>
        <w:t>推荐中标候选供应商名单：本采购包推荐两名中标候选人。将各有效投标供应商按其评审总得分由高到低顺序排列。评审总得分相同的，按下列顺序比较确定：（1）最终报价（由低到高）。（2）技术得分（由高到低）。如以上都相同的，名次由评审委员会抽签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u w:val="none"/>
        </w:rPr>
        <w:t>（注：本合同仅为合同的参考文本，合同签订双方可根据项目的具体要求进行修订，但不得偏离实质性条款。）</w:t>
      </w:r>
    </w:p>
    <w:p>
      <w:pPr>
        <w:pStyle w:val="null3"/>
        <w:spacing w:after="165"/>
        <w:jc w:val="center"/>
      </w:pPr>
      <w:r>
        <w:rPr>
          <w:sz w:val="72"/>
          <w:b/>
          <w:color w:val="000000"/>
          <w:u w:val="none"/>
        </w:rPr>
        <w:t>广东省政府采购</w:t>
      </w:r>
    </w:p>
    <w:p>
      <w:pPr>
        <w:pStyle w:val="null3"/>
        <w:spacing w:after="165"/>
        <w:jc w:val="center"/>
      </w:pPr>
      <w:r>
        <w:rPr>
          <w:sz w:val="72"/>
          <w:b/>
          <w:color w:val="000000"/>
          <w:u w:val="none"/>
        </w:rPr>
        <w:t>合</w:t>
      </w:r>
      <w:r>
        <w:rPr>
          <w:sz w:val="72"/>
          <w:b/>
          <w:color w:val="000000"/>
          <w:u w:val="none"/>
        </w:rPr>
        <w:t xml:space="preserve">  </w:t>
      </w:r>
      <w:r>
        <w:rPr>
          <w:sz w:val="72"/>
          <w:b/>
          <w:color w:val="000000"/>
          <w:u w:val="none"/>
        </w:rPr>
        <w:t>同</w:t>
      </w:r>
      <w:r>
        <w:rPr>
          <w:sz w:val="72"/>
          <w:b/>
          <w:color w:val="000000"/>
          <w:u w:val="none"/>
        </w:rPr>
        <w:t xml:space="preserve">  </w:t>
      </w:r>
      <w:r>
        <w:rPr>
          <w:sz w:val="72"/>
          <w:b/>
          <w:color w:val="000000"/>
          <w:u w:val="none"/>
        </w:rPr>
        <w:t>书</w:t>
      </w:r>
    </w:p>
    <w:p>
      <w:pPr>
        <w:pStyle w:val="null3"/>
        <w:spacing w:after="165"/>
        <w:jc w:val="center"/>
      </w:pPr>
      <w:r>
        <w:rPr>
          <w:sz w:val="28"/>
          <w:b/>
          <w:color w:val="000000"/>
          <w:u w:val="none"/>
        </w:rPr>
        <w:t>采购计划编号：</w:t>
      </w:r>
      <w:r>
        <w:rPr>
          <w:sz w:val="21"/>
          <w:color w:val="000000"/>
          <w:u w:val="none"/>
        </w:rPr>
        <w:t>440101-2026-11441</w:t>
      </w:r>
    </w:p>
    <w:p>
      <w:pPr>
        <w:pStyle w:val="null3"/>
        <w:spacing w:after="165"/>
        <w:jc w:val="center"/>
      </w:pPr>
      <w:r>
        <w:rPr>
          <w:sz w:val="28"/>
          <w:b/>
          <w:color w:val="000000"/>
          <w:u w:val="none"/>
        </w:rPr>
        <w:t>项目编号：</w:t>
      </w:r>
      <w:r>
        <w:rPr>
          <w:sz w:val="21"/>
          <w:color w:val="000000"/>
          <w:u w:val="none"/>
        </w:rPr>
        <w:t>0724-2631Z2633862</w:t>
      </w:r>
    </w:p>
    <w:p>
      <w:pPr>
        <w:pStyle w:val="null3"/>
        <w:spacing w:after="165"/>
        <w:jc w:val="center"/>
      </w:pPr>
      <w:r>
        <w:rPr>
          <w:sz w:val="28"/>
          <w:b/>
          <w:color w:val="000000"/>
          <w:u w:val="none"/>
        </w:rPr>
        <w:t>项目名称：</w:t>
      </w:r>
      <w:r>
        <w:rPr>
          <w:sz w:val="21"/>
          <w:color w:val="000000"/>
          <w:u w:val="none"/>
        </w:rPr>
        <w:t>广州市第一人民医院采购医疗设备维保服务项目（</w:t>
      </w:r>
      <w:r>
        <w:rPr>
          <w:sz w:val="21"/>
          <w:color w:val="000000"/>
          <w:u w:val="none"/>
        </w:rPr>
        <w:t>2026</w:t>
      </w:r>
      <w:r>
        <w:rPr>
          <w:sz w:val="21"/>
          <w:color w:val="000000"/>
          <w:u w:val="none"/>
        </w:rPr>
        <w:t>年第</w:t>
      </w:r>
      <w:r>
        <w:rPr>
          <w:sz w:val="21"/>
          <w:color w:val="000000"/>
          <w:u w:val="none"/>
        </w:rPr>
        <w:t>3</w:t>
      </w:r>
      <w:r>
        <w:rPr>
          <w:sz w:val="21"/>
          <w:color w:val="000000"/>
          <w:u w:val="none"/>
        </w:rPr>
        <w:t>批）</w:t>
      </w:r>
      <w:r>
        <w:rPr>
          <w:sz w:val="21"/>
          <w:color w:val="000000"/>
          <w:u w:val="none"/>
        </w:rPr>
        <w:t>包</w:t>
      </w:r>
      <w:r>
        <w:rPr>
          <w:sz w:val="21"/>
          <w:color w:val="000000"/>
          <w:u w:val="single"/>
        </w:rPr>
        <w:t xml:space="preserve">   </w:t>
      </w:r>
      <w:r>
        <w:rPr>
          <w:sz w:val="21"/>
          <w:color w:val="000000"/>
          <w:u w:val="none"/>
        </w:rPr>
        <w:t>XXX</w:t>
      </w:r>
      <w:r>
        <w:rPr>
          <w:sz w:val="21"/>
          <w:color w:val="000000"/>
          <w:u w:val="none"/>
        </w:rPr>
        <w:t>设备维保</w:t>
      </w:r>
      <w:r>
        <w:rPr>
          <w:sz w:val="21"/>
          <w:color w:val="000000"/>
          <w:u w:val="none"/>
        </w:rPr>
        <w:t xml:space="preserve"> </w:t>
      </w:r>
    </w:p>
    <w:p>
      <w:pPr>
        <w:pStyle w:val="null3"/>
      </w:pPr>
      <w:r>
        <w:rPr>
          <w:sz w:val="36"/>
          <w:b/>
          <w:color w:val="000000"/>
          <w:u w:val="none"/>
        </w:rPr>
        <w:t>采购合同</w:t>
      </w:r>
    </w:p>
    <w:p>
      <w:pPr>
        <w:pStyle w:val="null3"/>
        <w:spacing w:after="165"/>
        <w:jc w:val="left"/>
      </w:pPr>
      <w:r>
        <w:rPr>
          <w:sz w:val="24"/>
          <w:color w:val="000000"/>
          <w:u w:val="none"/>
        </w:rPr>
        <w:t>甲方：广州市第一人民医院</w:t>
      </w:r>
    </w:p>
    <w:p>
      <w:pPr>
        <w:pStyle w:val="null3"/>
        <w:spacing w:after="165"/>
        <w:jc w:val="left"/>
      </w:pPr>
      <w:r>
        <w:rPr>
          <w:sz w:val="24"/>
          <w:color w:val="000000"/>
          <w:u w:val="none"/>
        </w:rPr>
        <w:t>联系地址：广州市越秀区盘福路</w:t>
      </w:r>
      <w:r>
        <w:rPr>
          <w:sz w:val="24"/>
          <w:color w:val="000000"/>
          <w:u w:val="none"/>
        </w:rPr>
        <w:t xml:space="preserve">1号                      </w:t>
      </w:r>
    </w:p>
    <w:p>
      <w:pPr>
        <w:pStyle w:val="null3"/>
        <w:spacing w:after="165"/>
        <w:jc w:val="left"/>
      </w:pPr>
      <w:r>
        <w:rPr>
          <w:sz w:val="24"/>
          <w:color w:val="000000"/>
          <w:u w:val="none"/>
        </w:rPr>
        <w:t>联系电话：</w:t>
      </w:r>
      <w:r>
        <w:rPr>
          <w:sz w:val="24"/>
          <w:color w:val="000000"/>
          <w:u w:val="none"/>
        </w:rPr>
        <w:t>陈</w:t>
      </w:r>
      <w:r>
        <w:rPr>
          <w:sz w:val="24"/>
          <w:color w:val="000000"/>
          <w:u w:val="none"/>
        </w:rPr>
        <w:t>老师，</w:t>
      </w:r>
      <w:r>
        <w:rPr>
          <w:sz w:val="24"/>
          <w:color w:val="000000"/>
          <w:u w:val="none"/>
        </w:rPr>
        <w:t>81096130</w:t>
      </w:r>
    </w:p>
    <w:p>
      <w:pPr>
        <w:pStyle w:val="null3"/>
        <w:spacing w:after="165"/>
        <w:jc w:val="left"/>
      </w:pPr>
      <w:r>
        <w:rPr>
          <w:sz w:val="24"/>
          <w:color w:val="000000"/>
          <w:u w:val="none"/>
        </w:rPr>
        <w:t>传真：</w:t>
      </w:r>
      <w:r>
        <w:rPr>
          <w:sz w:val="24"/>
          <w:color w:val="000000"/>
          <w:u w:val="none"/>
        </w:rPr>
        <w:t>/</w:t>
      </w:r>
    </w:p>
    <w:p>
      <w:pPr>
        <w:pStyle w:val="null3"/>
        <w:spacing w:after="165"/>
        <w:jc w:val="left"/>
      </w:pPr>
      <w:r>
        <w:rPr>
          <w:sz w:val="24"/>
          <w:color w:val="000000"/>
          <w:u w:val="none"/>
        </w:rPr>
        <w:t>乙方：</w:t>
      </w:r>
    </w:p>
    <w:p>
      <w:pPr>
        <w:pStyle w:val="null3"/>
        <w:spacing w:after="165"/>
        <w:jc w:val="left"/>
      </w:pPr>
      <w:r>
        <w:rPr>
          <w:sz w:val="24"/>
          <w:color w:val="000000"/>
          <w:u w:val="none"/>
        </w:rPr>
        <w:t>联系地址：</w:t>
      </w:r>
      <w:r>
        <w:rPr>
          <w:sz w:val="24"/>
          <w:color w:val="000000"/>
          <w:u w:val="none"/>
        </w:rPr>
        <w:t xml:space="preserve">                      </w:t>
      </w:r>
    </w:p>
    <w:p>
      <w:pPr>
        <w:pStyle w:val="null3"/>
        <w:spacing w:after="165"/>
        <w:jc w:val="left"/>
      </w:pPr>
      <w:r>
        <w:rPr>
          <w:sz w:val="24"/>
          <w:color w:val="000000"/>
          <w:u w:val="none"/>
        </w:rPr>
        <w:t>联系电话：</w:t>
      </w:r>
      <w:r>
        <w:rPr>
          <w:sz w:val="24"/>
          <w:color w:val="000000"/>
          <w:u w:val="none"/>
        </w:rPr>
        <w:t>姓名</w:t>
      </w:r>
      <w:r>
        <w:rPr>
          <w:sz w:val="24"/>
          <w:color w:val="000000"/>
          <w:u w:val="none"/>
        </w:rPr>
        <w:t>+电话</w:t>
      </w:r>
    </w:p>
    <w:p>
      <w:pPr>
        <w:pStyle w:val="null3"/>
        <w:spacing w:after="165"/>
        <w:jc w:val="left"/>
      </w:pPr>
      <w:r>
        <w:rPr>
          <w:sz w:val="24"/>
          <w:color w:val="000000"/>
          <w:u w:val="none"/>
        </w:rPr>
        <w:t>传真：</w:t>
      </w:r>
    </w:p>
    <w:p>
      <w:pPr>
        <w:pStyle w:val="null3"/>
        <w:spacing w:after="165"/>
        <w:jc w:val="left"/>
      </w:pPr>
      <w:r>
        <w:rPr>
          <w:sz w:val="24"/>
          <w:color w:val="000000"/>
          <w:u w:val="none"/>
        </w:rPr>
        <w:t>根据《中华人民共和国政府采购法》等相关法规规定及国义招标股份有限公司</w:t>
      </w:r>
      <w:r>
        <w:rPr>
          <w:sz w:val="24"/>
          <w:color w:val="000000"/>
          <w:u w:val="single"/>
        </w:rPr>
        <w:t xml:space="preserve"> </w:t>
      </w:r>
      <w:r>
        <w:rPr>
          <w:sz w:val="24"/>
          <w:color w:val="000000"/>
          <w:u w:val="single"/>
        </w:rPr>
        <w:t>广州市第一人民医院采购医疗设备维保服务项目（</w:t>
      </w:r>
      <w:r>
        <w:rPr>
          <w:sz w:val="24"/>
          <w:color w:val="000000"/>
          <w:u w:val="single"/>
        </w:rPr>
        <w:t>2026年第3批）</w:t>
      </w:r>
      <w:r>
        <w:rPr>
          <w:sz w:val="24"/>
          <w:color w:val="000000"/>
          <w:u w:val="none"/>
        </w:rPr>
        <w:t>包</w:t>
      </w:r>
      <w:r>
        <w:rPr>
          <w:sz w:val="21"/>
          <w:color w:val="000000"/>
          <w:u w:val="single"/>
        </w:rPr>
        <w:t xml:space="preserve">    </w:t>
      </w:r>
      <w:r>
        <w:rPr>
          <w:sz w:val="24"/>
          <w:color w:val="000000"/>
          <w:u w:val="none"/>
        </w:rPr>
        <w:t>招标编号：</w:t>
      </w:r>
      <w:r>
        <w:rPr>
          <w:sz w:val="24"/>
          <w:color w:val="000000"/>
          <w:u w:val="single"/>
        </w:rPr>
        <w:t>0724-2631Z2633862</w:t>
      </w:r>
      <w:r>
        <w:rPr>
          <w:sz w:val="21"/>
          <w:color w:val="000000"/>
          <w:u w:val="single"/>
        </w:rPr>
        <w:t xml:space="preserve"> </w:t>
      </w:r>
      <w:r>
        <w:rPr>
          <w:sz w:val="21"/>
          <w:color w:val="000000"/>
          <w:u w:val="single"/>
        </w:rPr>
        <w:t xml:space="preserve">  </w:t>
      </w:r>
      <w:r>
        <w:rPr>
          <w:sz w:val="24"/>
          <w:color w:val="000000"/>
          <w:u w:val="none"/>
        </w:rPr>
        <w:t xml:space="preserve">            </w:t>
      </w:r>
      <w:r>
        <w:rPr>
          <w:sz w:val="24"/>
          <w:color w:val="000000"/>
          <w:u w:val="none"/>
        </w:rPr>
        <w:t>的招标结果和招标文件的要求，甲、乙双方经协商确定，甲方向乙方订购以下服务，为明确双方责任和权利，特签订本合同，共同遵守。具体条款如下：</w:t>
      </w:r>
    </w:p>
    <w:p>
      <w:pPr>
        <w:pStyle w:val="null3"/>
        <w:spacing w:after="165"/>
        <w:jc w:val="left"/>
      </w:pPr>
      <w:r>
        <w:rPr>
          <w:sz w:val="24"/>
          <w:b/>
          <w:color w:val="000000"/>
          <w:u w:val="none"/>
        </w:rPr>
        <w:t>一、</w:t>
      </w:r>
      <w:r>
        <w:rPr>
          <w:sz w:val="24"/>
          <w:b/>
          <w:color w:val="000000"/>
          <w:u w:val="none"/>
        </w:rPr>
        <w:t>采购内容</w:t>
      </w:r>
    </w:p>
    <w:tbl>
      <w:tblPr>
        <w:tblW w:w="0" w:type="auto"/>
        <w:tblBorders>
          <w:top w:val="single"/>
          <w:left w:val="single"/>
          <w:bottom w:val="single"/>
          <w:right w:val="single"/>
          <w:insideH w:val="single"/>
          <w:insideV w:val="single"/>
        </w:tblBorders>
      </w:tblPr>
      <w:tblGrid>
        <w:gridCol w:w="610"/>
        <w:gridCol w:w="1817"/>
        <w:gridCol w:w="795"/>
        <w:gridCol w:w="793"/>
        <w:gridCol w:w="1431"/>
        <w:gridCol w:w="1749"/>
        <w:gridCol w:w="1111"/>
      </w:tblGrid>
      <w:tr>
        <w:tc>
          <w:tcPr>
            <w:tcW w:type="dxa" w:w="610"/>
            <w:tcBorders>
              <w:top w:val="single" w:color="000000" w:sz="4"/>
              <w:left w:val="single" w:color="000000" w:sz="4"/>
              <w:bottom w:val="single" w:color="000000" w:sz="4"/>
              <w:right w:val="single" w:color="000000" w:sz="4"/>
            </w:tcBorders>
            <w:shd w:fill="D0CECE"/>
            <w:tcMar>
              <w:top w:type="dxa" w:w="15"/>
              <w:left w:type="dxa" w:w="15"/>
              <w:bottom w:type="dxa" w:w="0"/>
              <w:right w:type="dxa" w:w="15"/>
            </w:tcMar>
            <w:vAlign w:val="top"/>
          </w:tcPr>
          <w:p>
            <w:pPr>
              <w:pStyle w:val="null3"/>
              <w:spacing w:after="165"/>
              <w:jc w:val="center"/>
            </w:pPr>
            <w:r>
              <w:rPr>
                <w:sz w:val="24"/>
                <w:b/>
                <w:color w:val="000000"/>
                <w:u w:val="none"/>
              </w:rPr>
              <w:t>序号</w:t>
            </w:r>
          </w:p>
        </w:tc>
        <w:tc>
          <w:tcPr>
            <w:tcW w:type="dxa" w:w="1817"/>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spacing w:after="165"/>
              <w:jc w:val="center"/>
            </w:pPr>
            <w:r>
              <w:rPr>
                <w:sz w:val="24"/>
                <w:b/>
                <w:color w:val="000000"/>
                <w:u w:val="none"/>
              </w:rPr>
              <w:t>名称</w:t>
            </w:r>
          </w:p>
        </w:tc>
        <w:tc>
          <w:tcPr>
            <w:tcW w:type="dxa" w:w="795"/>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spacing w:after="165"/>
              <w:jc w:val="center"/>
            </w:pPr>
            <w:r>
              <w:rPr>
                <w:sz w:val="24"/>
                <w:b/>
                <w:color w:val="000000"/>
                <w:u w:val="none"/>
              </w:rPr>
              <w:t>数量</w:t>
            </w:r>
          </w:p>
        </w:tc>
        <w:tc>
          <w:tcPr>
            <w:tcW w:type="dxa" w:w="793"/>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spacing w:after="165"/>
              <w:jc w:val="center"/>
            </w:pPr>
            <w:r>
              <w:rPr>
                <w:sz w:val="24"/>
                <w:b/>
                <w:color w:val="000000"/>
                <w:u w:val="none"/>
              </w:rPr>
              <w:t>单位</w:t>
            </w:r>
          </w:p>
        </w:tc>
        <w:tc>
          <w:tcPr>
            <w:tcW w:type="dxa" w:w="1431"/>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spacing w:after="165"/>
              <w:jc w:val="center"/>
            </w:pPr>
            <w:r>
              <w:rPr>
                <w:sz w:val="24"/>
                <w:b/>
                <w:color w:val="000000"/>
                <w:u w:val="none"/>
              </w:rPr>
              <w:t>单价</w:t>
            </w:r>
            <w:r>
              <w:rPr>
                <w:sz w:val="24"/>
                <w:b/>
                <w:color w:val="000000"/>
                <w:u w:val="none"/>
              </w:rPr>
              <w:t>/元</w:t>
            </w:r>
          </w:p>
        </w:tc>
        <w:tc>
          <w:tcPr>
            <w:tcW w:type="dxa" w:w="1749"/>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spacing w:after="165"/>
              <w:jc w:val="center"/>
            </w:pPr>
            <w:r>
              <w:rPr>
                <w:sz w:val="24"/>
                <w:b/>
                <w:color w:val="000000"/>
                <w:u w:val="none"/>
              </w:rPr>
              <w:t>单项总价</w:t>
            </w:r>
            <w:r>
              <w:rPr>
                <w:sz w:val="24"/>
                <w:b/>
                <w:color w:val="000000"/>
                <w:u w:val="none"/>
              </w:rPr>
              <w:t>/元</w:t>
            </w:r>
          </w:p>
        </w:tc>
        <w:tc>
          <w:tcPr>
            <w:tcW w:type="dxa" w:w="1111"/>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spacing w:after="165"/>
              <w:jc w:val="center"/>
            </w:pPr>
            <w:r>
              <w:rPr>
                <w:sz w:val="24"/>
                <w:b/>
                <w:color w:val="000000"/>
                <w:u w:val="none"/>
              </w:rPr>
              <w:t>备注</w:t>
            </w:r>
          </w:p>
        </w:tc>
      </w:tr>
      <w:tr>
        <w:tc>
          <w:tcPr>
            <w:tcW w:type="dxa" w:w="6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4"/>
                <w:color w:val="000000"/>
                <w:u w:val="none"/>
              </w:rPr>
              <w:t>1</w:t>
            </w:r>
          </w:p>
        </w:tc>
        <w:tc>
          <w:tcPr>
            <w:tcW w:type="dxa" w:w="18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p>
        </w:tc>
        <w:tc>
          <w:tcPr>
            <w:tcW w:type="dxa" w:w="7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4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1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222"/>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u w:val="none"/>
              </w:rPr>
              <w:t>含税总价</w:t>
            </w:r>
          </w:p>
        </w:tc>
        <w:tc>
          <w:tcPr>
            <w:tcW w:type="dxa" w:w="5084"/>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after="165"/>
              <w:jc w:val="center"/>
            </w:pPr>
            <w:r>
              <w:rPr>
                <w:sz w:val="24"/>
                <w:color w:val="000000"/>
                <w:u w:val="none"/>
              </w:rPr>
              <w:t>¥ 元         大写：   元整。</w:t>
            </w:r>
          </w:p>
        </w:tc>
      </w:tr>
    </w:tbl>
    <w:p>
      <w:pPr>
        <w:pStyle w:val="null3"/>
        <w:spacing w:after="165"/>
        <w:jc w:val="left"/>
      </w:pPr>
      <w:r>
        <w:rPr>
          <w:sz w:val="24"/>
          <w:b/>
          <w:color w:val="000000"/>
          <w:u w:val="none"/>
        </w:rPr>
        <w:t>二、</w:t>
      </w:r>
      <w:r>
        <w:rPr>
          <w:sz w:val="24"/>
          <w:b/>
          <w:color w:val="000000"/>
          <w:u w:val="none"/>
        </w:rPr>
        <w:t>合同总额</w:t>
      </w:r>
    </w:p>
    <w:p>
      <w:pPr>
        <w:pStyle w:val="null3"/>
        <w:spacing w:after="165"/>
        <w:ind w:firstLine="435"/>
        <w:jc w:val="left"/>
      </w:pPr>
      <w:r>
        <w:rPr>
          <w:sz w:val="24"/>
          <w:color w:val="000000"/>
          <w:u w:val="none"/>
        </w:rPr>
        <w:t>合同总额为人民币（大写）：</w:t>
      </w:r>
      <w:r>
        <w:rPr>
          <w:sz w:val="21"/>
          <w:color w:val="000000"/>
          <w:u w:val="single"/>
        </w:rPr>
        <w:t xml:space="preserve"> </w:t>
      </w:r>
      <w:r>
        <w:rPr>
          <w:sz w:val="21"/>
          <w:color w:val="000000"/>
          <w:u w:val="single"/>
        </w:rPr>
        <w:t xml:space="preserve">     </w:t>
      </w:r>
      <w:r>
        <w:rPr>
          <w:sz w:val="24"/>
          <w:color w:val="000000"/>
          <w:u w:val="none"/>
        </w:rPr>
        <w:t>元整</w:t>
      </w:r>
      <w:r>
        <w:rPr>
          <w:sz w:val="24"/>
          <w:color w:val="000000"/>
          <w:u w:val="none"/>
        </w:rPr>
        <w:t>，即</w:t>
      </w:r>
      <w:r>
        <w:rPr>
          <w:sz w:val="21"/>
          <w:color w:val="000000"/>
          <w:u w:val="single"/>
        </w:rPr>
        <w:t xml:space="preserve">  </w:t>
      </w:r>
      <w:r>
        <w:rPr>
          <w:sz w:val="21"/>
          <w:color w:val="000000"/>
          <w:u w:val="single"/>
        </w:rPr>
        <w:t xml:space="preserve">    </w:t>
      </w:r>
      <w:r>
        <w:rPr>
          <w:sz w:val="21"/>
          <w:color w:val="000000"/>
          <w:u w:val="single"/>
        </w:rPr>
        <w:t xml:space="preserve"> </w:t>
      </w:r>
      <w:r>
        <w:rPr>
          <w:sz w:val="24"/>
          <w:color w:val="000000"/>
          <w:u w:val="none"/>
        </w:rPr>
        <w:t>元</w:t>
      </w:r>
      <w:r>
        <w:rPr>
          <w:sz w:val="24"/>
          <w:color w:val="000000"/>
          <w:u w:val="none"/>
        </w:rPr>
        <w:t>。合同总额包括但不限于</w:t>
      </w:r>
      <w:r>
        <w:rPr>
          <w:sz w:val="24"/>
          <w:color w:val="000000"/>
          <w:u w:val="single"/>
        </w:rPr>
        <w:t>xxx</w:t>
      </w:r>
      <w:r>
        <w:rPr>
          <w:sz w:val="24"/>
          <w:color w:val="000000"/>
          <w:u w:val="none"/>
        </w:rPr>
        <w:t>的所有含税费用。</w:t>
      </w:r>
    </w:p>
    <w:p>
      <w:pPr>
        <w:pStyle w:val="null3"/>
        <w:spacing w:after="165"/>
        <w:jc w:val="left"/>
      </w:pPr>
      <w:r>
        <w:rPr>
          <w:sz w:val="24"/>
          <w:b/>
          <w:color w:val="000000"/>
          <w:u w:val="none"/>
        </w:rPr>
        <w:t>三、</w:t>
      </w:r>
      <w:r>
        <w:rPr>
          <w:sz w:val="24"/>
          <w:b/>
          <w:color w:val="000000"/>
          <w:u w:val="none"/>
        </w:rPr>
        <w:t>服务要求</w:t>
      </w:r>
    </w:p>
    <w:p>
      <w:pPr>
        <w:pStyle w:val="null3"/>
        <w:spacing w:after="165"/>
        <w:ind w:firstLine="480"/>
        <w:jc w:val="both"/>
      </w:pPr>
      <w:r>
        <w:rPr>
          <w:sz w:val="21"/>
          <w:color w:val="000000"/>
          <w:u w:val="single"/>
        </w:rPr>
        <w:t xml:space="preserve">         </w:t>
      </w:r>
      <w:r>
        <w:rPr>
          <w:sz w:val="21"/>
          <w:color w:val="000000"/>
          <w:u w:val="none"/>
        </w:rPr>
        <w:t xml:space="preserve">                </w:t>
      </w:r>
    </w:p>
    <w:p>
      <w:pPr>
        <w:pStyle w:val="null3"/>
        <w:spacing w:after="165"/>
        <w:ind w:firstLine="480"/>
        <w:jc w:val="both"/>
      </w:pPr>
      <w:r>
        <w:rPr>
          <w:sz w:val="24"/>
          <w:color w:val="000000"/>
          <w:u w:val="none"/>
        </w:rPr>
        <w:t>服务：</w:t>
      </w:r>
    </w:p>
    <w:p>
      <w:pPr>
        <w:pStyle w:val="null3"/>
        <w:spacing w:after="165"/>
        <w:ind w:firstLine="480"/>
        <w:jc w:val="both"/>
      </w:pPr>
      <w:r>
        <w:rPr>
          <w:sz w:val="21"/>
          <w:color w:val="000000"/>
          <w:u w:val="single"/>
        </w:rPr>
        <w:t xml:space="preserve">        </w:t>
      </w:r>
    </w:p>
    <w:p>
      <w:pPr>
        <w:pStyle w:val="null3"/>
        <w:spacing w:after="165"/>
        <w:ind w:firstLine="480"/>
        <w:jc w:val="both"/>
      </w:pPr>
      <w:r>
        <w:rPr>
          <w:sz w:val="24"/>
          <w:color w:val="000000"/>
          <w:u w:val="none"/>
        </w:rPr>
        <w:t>维保：</w:t>
      </w:r>
    </w:p>
    <w:p>
      <w:pPr>
        <w:pStyle w:val="null3"/>
        <w:spacing w:after="165"/>
        <w:ind w:firstLine="480"/>
        <w:jc w:val="both"/>
      </w:pPr>
      <w:r>
        <w:rPr>
          <w:sz w:val="21"/>
          <w:color w:val="000000"/>
          <w:u w:val="single"/>
        </w:rPr>
        <w:t xml:space="preserve">      </w:t>
      </w:r>
    </w:p>
    <w:p>
      <w:pPr>
        <w:pStyle w:val="null3"/>
        <w:spacing w:after="165"/>
        <w:jc w:val="left"/>
      </w:pPr>
      <w:r>
        <w:rPr>
          <w:sz w:val="24"/>
          <w:b/>
          <w:color w:val="000000"/>
          <w:u w:val="none"/>
        </w:rPr>
        <w:t>四、</w:t>
      </w:r>
      <w:r>
        <w:rPr>
          <w:sz w:val="24"/>
          <w:b/>
          <w:color w:val="000000"/>
          <w:u w:val="none"/>
        </w:rPr>
        <w:t>付款方式</w:t>
      </w:r>
    </w:p>
    <w:p>
      <w:pPr>
        <w:pStyle w:val="null3"/>
        <w:spacing w:after="165"/>
        <w:ind w:firstLine="480"/>
        <w:jc w:val="both"/>
      </w:pPr>
      <w:r>
        <w:rPr>
          <w:sz w:val="24"/>
          <w:color w:val="000000"/>
          <w:u w:val="none"/>
        </w:rPr>
        <w:t>1、先服务后付款，分</w:t>
      </w:r>
      <w:r>
        <w:rPr>
          <w:sz w:val="21"/>
          <w:color w:val="000000"/>
          <w:u w:val="single"/>
        </w:rPr>
        <w:t xml:space="preserve">        </w:t>
      </w:r>
      <w:r>
        <w:rPr>
          <w:sz w:val="24"/>
          <w:color w:val="000000"/>
          <w:u w:val="none"/>
        </w:rPr>
        <w:t>期付款，每期支付维保费为合同维保费总额的</w:t>
      </w:r>
      <w:r>
        <w:rPr>
          <w:sz w:val="24"/>
          <w:color w:val="000000"/>
          <w:u w:val="none"/>
        </w:rPr>
        <w:t xml:space="preserve">        </w:t>
      </w:r>
      <w:r>
        <w:rPr>
          <w:sz w:val="24"/>
          <w:color w:val="000000"/>
          <w:u w:val="none"/>
        </w:rPr>
        <w:t>，即：</w:t>
      </w:r>
      <w:r>
        <w:rPr>
          <w:sz w:val="21"/>
          <w:color w:val="000000"/>
          <w:u w:val="single"/>
        </w:rPr>
        <w:t xml:space="preserve">        </w:t>
      </w:r>
      <w:r>
        <w:rPr>
          <w:sz w:val="24"/>
          <w:color w:val="000000"/>
          <w:u w:val="none"/>
        </w:rPr>
        <w:t>元（大写</w:t>
      </w:r>
      <w:r>
        <w:rPr>
          <w:sz w:val="21"/>
          <w:color w:val="000000"/>
          <w:u w:val="single"/>
        </w:rPr>
        <w:t xml:space="preserve">        </w:t>
      </w:r>
      <w:r>
        <w:rPr>
          <w:sz w:val="24"/>
          <w:color w:val="000000"/>
          <w:u w:val="none"/>
        </w:rPr>
        <w:t>）。</w:t>
      </w:r>
    </w:p>
    <w:p>
      <w:pPr>
        <w:pStyle w:val="null3"/>
        <w:spacing w:after="165"/>
        <w:ind w:firstLine="480"/>
        <w:jc w:val="both"/>
      </w:pPr>
      <w:r>
        <w:rPr>
          <w:sz w:val="24"/>
          <w:color w:val="000000"/>
          <w:u w:val="none"/>
        </w:rPr>
        <w:t>每年维保服务期满后，凭乙方开具当期维保费用金额发票后的</w:t>
      </w:r>
      <w:r>
        <w:rPr>
          <w:sz w:val="24"/>
          <w:color w:val="000000"/>
          <w:u w:val="none"/>
        </w:rPr>
        <w:t>5个工作日内，由甲方向乙方支付当期维保费用。服务费按采购需求书中“</w:t>
      </w:r>
      <w:r>
        <w:rPr>
          <w:sz w:val="24"/>
          <w:b/>
          <w:color w:val="000000"/>
          <w:u w:val="none"/>
        </w:rPr>
        <w:t>服务质量要求</w:t>
      </w:r>
      <w:r>
        <w:rPr>
          <w:sz w:val="24"/>
          <w:b/>
          <w:color w:val="000000"/>
          <w:u w:val="none"/>
        </w:rPr>
        <w:t>/或技术指标要求</w:t>
      </w:r>
      <w:r>
        <w:rPr>
          <w:sz w:val="24"/>
          <w:color w:val="000000"/>
          <w:u w:val="none"/>
        </w:rPr>
        <w:t>”相应要求进行核算，经扣除考核及扣罚款项后按实支付。</w:t>
      </w:r>
    </w:p>
    <w:p>
      <w:pPr>
        <w:pStyle w:val="null3"/>
        <w:spacing w:after="165"/>
        <w:ind w:firstLine="480"/>
        <w:jc w:val="both"/>
      </w:pPr>
      <w:r>
        <w:rPr>
          <w:sz w:val="24"/>
          <w:color w:val="000000"/>
          <w:u w:val="none"/>
        </w:rPr>
        <w:t>以上款项的支付，乙方需凭以下有效的文件进行支付申请：合同、甲方验收报告、乙方开具的正式发票。</w:t>
      </w:r>
    </w:p>
    <w:p>
      <w:pPr>
        <w:pStyle w:val="null3"/>
        <w:spacing w:after="165"/>
        <w:ind w:firstLine="480"/>
        <w:jc w:val="both"/>
      </w:pPr>
      <w:r>
        <w:rPr>
          <w:sz w:val="24"/>
          <w:color w:val="000000"/>
          <w:u w:val="none"/>
        </w:rPr>
        <w:t>2、乙方不得委托第三方开具发票办理结算事宜，否则甲方有权拒付。支付前，乙方应向甲方开具等额有效的增值税发票，并承担由此产生的税费，否则甲方有权拒绝付款，且不承担违约责任。</w:t>
      </w:r>
    </w:p>
    <w:p>
      <w:pPr>
        <w:pStyle w:val="null3"/>
        <w:spacing w:after="165"/>
        <w:ind w:firstLine="480"/>
        <w:jc w:val="both"/>
      </w:pPr>
      <w:r>
        <w:rPr>
          <w:sz w:val="24"/>
          <w:color w:val="000000"/>
          <w:u w:val="none"/>
        </w:rPr>
        <w:t>3、甲方以银行转账的方式支付。</w:t>
      </w:r>
    </w:p>
    <w:p>
      <w:pPr>
        <w:pStyle w:val="null3"/>
        <w:spacing w:after="165"/>
        <w:ind w:firstLine="480"/>
        <w:jc w:val="both"/>
      </w:pPr>
      <w:r>
        <w:rPr>
          <w:sz w:val="24"/>
          <w:color w:val="000000"/>
          <w:u w:val="none"/>
        </w:rPr>
        <w:t>4、如遇节假日或不可抗因素，则甲方付款日期顺延。</w:t>
      </w:r>
    </w:p>
    <w:p>
      <w:pPr>
        <w:pStyle w:val="null3"/>
        <w:spacing w:after="165"/>
        <w:ind w:firstLine="480"/>
        <w:jc w:val="both"/>
      </w:pPr>
      <w:r>
        <w:rPr>
          <w:sz w:val="24"/>
          <w:color w:val="000000"/>
          <w:u w:val="none"/>
        </w:rPr>
        <w:t>5、乙方凭以下资料与甲方结算：</w:t>
      </w:r>
    </w:p>
    <w:p>
      <w:pPr>
        <w:pStyle w:val="null3"/>
        <w:spacing w:after="165"/>
        <w:ind w:firstLine="480"/>
        <w:jc w:val="both"/>
      </w:pPr>
      <w:r>
        <w:rPr>
          <w:sz w:val="24"/>
          <w:color w:val="000000"/>
          <w:u w:val="none"/>
        </w:rPr>
        <w:t>（</w:t>
      </w:r>
      <w:r>
        <w:rPr>
          <w:sz w:val="24"/>
          <w:color w:val="000000"/>
          <w:u w:val="none"/>
        </w:rPr>
        <w:t>1）采购合同；</w:t>
      </w:r>
    </w:p>
    <w:p>
      <w:pPr>
        <w:pStyle w:val="null3"/>
        <w:spacing w:after="165"/>
        <w:ind w:firstLine="480"/>
        <w:jc w:val="both"/>
      </w:pPr>
      <w:r>
        <w:rPr>
          <w:sz w:val="24"/>
          <w:color w:val="000000"/>
          <w:u w:val="none"/>
        </w:rPr>
        <w:t>（</w:t>
      </w:r>
      <w:r>
        <w:rPr>
          <w:sz w:val="24"/>
          <w:color w:val="000000"/>
          <w:u w:val="none"/>
        </w:rPr>
        <w:t>2）甲方签字确认的验收报告；</w:t>
      </w:r>
    </w:p>
    <w:p>
      <w:pPr>
        <w:pStyle w:val="null3"/>
        <w:spacing w:after="165"/>
        <w:ind w:firstLine="480"/>
        <w:jc w:val="both"/>
      </w:pPr>
      <w:r>
        <w:rPr>
          <w:sz w:val="24"/>
          <w:color w:val="000000"/>
          <w:u w:val="none"/>
        </w:rPr>
        <w:t>（</w:t>
      </w:r>
      <w:r>
        <w:rPr>
          <w:sz w:val="24"/>
          <w:color w:val="000000"/>
          <w:u w:val="none"/>
        </w:rPr>
        <w:t>3）乙方开具的正式发票；</w:t>
      </w:r>
    </w:p>
    <w:p>
      <w:pPr>
        <w:pStyle w:val="null3"/>
        <w:spacing w:after="165"/>
        <w:ind w:firstLine="480"/>
        <w:jc w:val="both"/>
      </w:pPr>
      <w:r>
        <w:rPr>
          <w:sz w:val="24"/>
          <w:color w:val="000000"/>
          <w:u w:val="none"/>
        </w:rPr>
        <w:t>（</w:t>
      </w:r>
      <w:r>
        <w:rPr>
          <w:sz w:val="24"/>
          <w:color w:val="000000"/>
          <w:u w:val="none"/>
        </w:rPr>
        <w:t>4）甲方财务部门要求的其他资料。</w:t>
      </w:r>
    </w:p>
    <w:p>
      <w:pPr>
        <w:pStyle w:val="null3"/>
        <w:spacing w:after="165"/>
        <w:ind w:firstLine="480"/>
        <w:jc w:val="both"/>
      </w:pPr>
      <w:r>
        <w:rPr>
          <w:sz w:val="24"/>
          <w:color w:val="000000"/>
          <w:u w:val="none"/>
        </w:rPr>
        <w:t>6、乙方银行账户信息如下：</w:t>
      </w:r>
    </w:p>
    <w:p>
      <w:pPr>
        <w:pStyle w:val="null3"/>
        <w:spacing w:after="165"/>
        <w:ind w:firstLine="480"/>
        <w:jc w:val="both"/>
      </w:pPr>
      <w:r>
        <w:rPr>
          <w:sz w:val="24"/>
          <w:color w:val="000000"/>
          <w:u w:val="none"/>
        </w:rPr>
        <w:t>开户名称：</w:t>
      </w:r>
    </w:p>
    <w:p>
      <w:pPr>
        <w:pStyle w:val="null3"/>
        <w:spacing w:after="165"/>
        <w:ind w:firstLine="480"/>
        <w:jc w:val="both"/>
      </w:pPr>
      <w:r>
        <w:rPr>
          <w:sz w:val="24"/>
          <w:color w:val="000000"/>
          <w:u w:val="none"/>
        </w:rPr>
        <w:t>银行账号：</w:t>
      </w:r>
    </w:p>
    <w:p>
      <w:pPr>
        <w:pStyle w:val="null3"/>
        <w:spacing w:after="165"/>
        <w:ind w:firstLine="480"/>
        <w:jc w:val="both"/>
      </w:pPr>
      <w:r>
        <w:rPr>
          <w:sz w:val="24"/>
          <w:color w:val="000000"/>
          <w:u w:val="none"/>
        </w:rPr>
        <w:t>纳税人识别号：</w:t>
      </w:r>
    </w:p>
    <w:p>
      <w:pPr>
        <w:pStyle w:val="null3"/>
        <w:spacing w:after="165"/>
        <w:ind w:firstLine="480"/>
        <w:jc w:val="both"/>
      </w:pPr>
      <w:r>
        <w:rPr>
          <w:sz w:val="24"/>
          <w:color w:val="000000"/>
          <w:u w:val="none"/>
        </w:rPr>
        <w:t>开</w:t>
      </w:r>
      <w:r>
        <w:rPr>
          <w:sz w:val="24"/>
          <w:color w:val="000000"/>
          <w:u w:val="none"/>
        </w:rPr>
        <w:t>户</w:t>
      </w:r>
      <w:r>
        <w:rPr>
          <w:sz w:val="24"/>
          <w:color w:val="000000"/>
          <w:u w:val="none"/>
        </w:rPr>
        <w:t>行：</w:t>
      </w:r>
    </w:p>
    <w:p>
      <w:pPr>
        <w:pStyle w:val="null3"/>
        <w:spacing w:after="165"/>
        <w:jc w:val="left"/>
      </w:pPr>
      <w:r>
        <w:rPr>
          <w:sz w:val="24"/>
          <w:b/>
          <w:color w:val="000000"/>
          <w:u w:val="none"/>
        </w:rPr>
        <w:t>五、</w:t>
      </w:r>
      <w:r>
        <w:rPr>
          <w:sz w:val="24"/>
          <w:b/>
          <w:color w:val="000000"/>
          <w:u w:val="none"/>
        </w:rPr>
        <w:t>服务时间及服务地点</w:t>
      </w:r>
    </w:p>
    <w:p>
      <w:pPr>
        <w:pStyle w:val="null3"/>
        <w:spacing w:after="165"/>
        <w:ind w:firstLine="480"/>
        <w:jc w:val="both"/>
      </w:pPr>
      <w:r>
        <w:rPr>
          <w:sz w:val="24"/>
          <w:color w:val="000000"/>
          <w:u w:val="none"/>
        </w:rPr>
        <w:t>1、服务时间：签订合同后x天内。</w:t>
      </w:r>
    </w:p>
    <w:p>
      <w:pPr>
        <w:pStyle w:val="null3"/>
        <w:spacing w:after="165"/>
        <w:ind w:firstLine="480"/>
        <w:jc w:val="both"/>
      </w:pPr>
      <w:r>
        <w:rPr>
          <w:sz w:val="24"/>
          <w:color w:val="000000"/>
          <w:u w:val="none"/>
        </w:rPr>
        <w:t>2、服务地点：广州市第一人民医院总院，甲方指定地点。</w:t>
      </w:r>
    </w:p>
    <w:p>
      <w:pPr>
        <w:pStyle w:val="null3"/>
        <w:spacing w:after="165"/>
        <w:jc w:val="left"/>
      </w:pPr>
      <w:r>
        <w:rPr>
          <w:sz w:val="24"/>
          <w:b/>
          <w:color w:val="000000"/>
          <w:u w:val="none"/>
        </w:rPr>
        <w:t>六、</w:t>
      </w:r>
      <w:r>
        <w:rPr>
          <w:sz w:val="24"/>
          <w:b/>
          <w:color w:val="000000"/>
          <w:u w:val="none"/>
        </w:rPr>
        <w:t>违约责任</w:t>
      </w:r>
    </w:p>
    <w:p>
      <w:pPr>
        <w:pStyle w:val="null3"/>
        <w:spacing w:after="165"/>
        <w:ind w:firstLine="480"/>
        <w:jc w:val="both"/>
      </w:pPr>
      <w:r>
        <w:rPr>
          <w:sz w:val="24"/>
          <w:color w:val="000000"/>
          <w:u w:val="none"/>
        </w:rPr>
        <w:t>1、乙方交付的服务不符合本合同规定的，甲方有权拒收，并且乙方须向甲方支付本合同总价5%的违约金，并且给甲方造成的经济损失由乙方承担赔偿责任。</w:t>
      </w:r>
    </w:p>
    <w:p>
      <w:pPr>
        <w:pStyle w:val="null3"/>
        <w:spacing w:after="165"/>
        <w:ind w:firstLine="480"/>
        <w:jc w:val="both"/>
      </w:pPr>
      <w:r>
        <w:rPr>
          <w:sz w:val="24"/>
          <w:color w:val="000000"/>
          <w:u w:val="none"/>
        </w:rPr>
        <w:t>2、乙方未能按本合同规定的交货时间完成服务，从逾期之日起每日按本合同总价3‰的标准向甲方支付违约金；逾期15天以上（含15天）的，甲方有权终止合同，要求乙方支付本合同总价20%违约金，并且给甲方造成的经济损失由乙方承担赔偿责任。</w:t>
      </w:r>
    </w:p>
    <w:p>
      <w:pPr>
        <w:pStyle w:val="null3"/>
        <w:spacing w:after="165"/>
        <w:ind w:firstLine="480"/>
        <w:jc w:val="both"/>
      </w:pPr>
      <w:r>
        <w:rPr>
          <w:sz w:val="24"/>
          <w:color w:val="000000"/>
          <w:u w:val="none"/>
        </w:rPr>
        <w:t>3、甲方无正当理由拒绝乙方服务，到期拒付货款的，甲方向乙方偿付本合同总价的5%的违约金。甲方逾期付款，则每日按本合同总价的3‰向乙方偿付违约金。但累计违约金总额不得超过本合同总额的10%。</w:t>
      </w:r>
    </w:p>
    <w:p>
      <w:pPr>
        <w:pStyle w:val="null3"/>
        <w:spacing w:after="165"/>
        <w:ind w:firstLine="480"/>
        <w:jc w:val="both"/>
      </w:pPr>
      <w:r>
        <w:rPr>
          <w:sz w:val="24"/>
          <w:color w:val="000000"/>
          <w:u w:val="none"/>
        </w:rPr>
        <w:t>4、其它违约责任按合同约定的违约条款及《中华人民共和国民法典》合同编处理。</w:t>
      </w:r>
    </w:p>
    <w:p>
      <w:pPr>
        <w:pStyle w:val="null3"/>
        <w:spacing w:after="165"/>
        <w:jc w:val="left"/>
      </w:pPr>
      <w:r>
        <w:rPr>
          <w:sz w:val="24"/>
          <w:b/>
          <w:color w:val="000000"/>
          <w:u w:val="none"/>
        </w:rPr>
        <w:t>七、</w:t>
      </w:r>
      <w:r>
        <w:rPr>
          <w:sz w:val="24"/>
          <w:b/>
          <w:color w:val="000000"/>
          <w:u w:val="none"/>
        </w:rPr>
        <w:t>争议的解决方式</w:t>
      </w:r>
    </w:p>
    <w:p>
      <w:pPr>
        <w:pStyle w:val="null3"/>
        <w:spacing w:after="165"/>
        <w:ind w:firstLine="480"/>
        <w:jc w:val="left"/>
      </w:pPr>
      <w:r>
        <w:rPr>
          <w:sz w:val="24"/>
          <w:color w:val="000000"/>
          <w:u w:val="none"/>
        </w:rPr>
        <w:t>1、</w:t>
      </w:r>
      <w:r>
        <w:rPr>
          <w:sz w:val="24"/>
          <w:color w:val="000000"/>
          <w:u w:val="none"/>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spacing w:after="165"/>
        <w:ind w:firstLine="480"/>
        <w:jc w:val="left"/>
      </w:pPr>
      <w:r>
        <w:rPr>
          <w:sz w:val="24"/>
          <w:color w:val="000000"/>
          <w:u w:val="none"/>
        </w:rPr>
        <w:t>2、</w:t>
      </w:r>
      <w:r>
        <w:rPr>
          <w:sz w:val="24"/>
          <w:color w:val="000000"/>
          <w:u w:val="none"/>
        </w:rPr>
        <w:t>下列文件被认为是组成本合同的一部分，并互为补充和解释，如各部分文件内容存在不一致的，其效力和解释按下列排列次序，排列在先者优先适用：</w:t>
      </w:r>
    </w:p>
    <w:p>
      <w:pPr>
        <w:pStyle w:val="null3"/>
        <w:spacing w:after="165"/>
        <w:ind w:firstLine="480"/>
        <w:jc w:val="left"/>
      </w:pPr>
      <w:r>
        <w:rPr>
          <w:sz w:val="24"/>
          <w:color w:val="000000"/>
          <w:u w:val="none"/>
        </w:rPr>
        <w:t>（</w:t>
      </w:r>
      <w:r>
        <w:rPr>
          <w:sz w:val="24"/>
          <w:color w:val="000000"/>
          <w:u w:val="none"/>
        </w:rPr>
        <w:t>1）合同实施后的补充协议、纪要、备忘录；</w:t>
      </w:r>
    </w:p>
    <w:p>
      <w:pPr>
        <w:pStyle w:val="null3"/>
        <w:spacing w:after="165"/>
        <w:ind w:firstLine="480"/>
        <w:jc w:val="left"/>
      </w:pPr>
      <w:r>
        <w:rPr>
          <w:sz w:val="24"/>
          <w:color w:val="000000"/>
          <w:u w:val="none"/>
        </w:rPr>
        <w:t>（</w:t>
      </w:r>
      <w:r>
        <w:rPr>
          <w:sz w:val="24"/>
          <w:color w:val="000000"/>
          <w:u w:val="none"/>
        </w:rPr>
        <w:t>2）中标通知书；</w:t>
      </w:r>
    </w:p>
    <w:p>
      <w:pPr>
        <w:pStyle w:val="null3"/>
        <w:spacing w:after="165"/>
        <w:ind w:firstLine="480"/>
        <w:jc w:val="left"/>
      </w:pPr>
      <w:r>
        <w:rPr>
          <w:sz w:val="24"/>
          <w:color w:val="000000"/>
          <w:u w:val="none"/>
        </w:rPr>
        <w:t>（</w:t>
      </w:r>
      <w:r>
        <w:rPr>
          <w:sz w:val="24"/>
          <w:color w:val="000000"/>
          <w:u w:val="none"/>
        </w:rPr>
        <w:t>3）本合同及本合同附件；</w:t>
      </w:r>
    </w:p>
    <w:p>
      <w:pPr>
        <w:pStyle w:val="null3"/>
        <w:spacing w:after="165"/>
        <w:ind w:firstLine="480"/>
        <w:jc w:val="left"/>
      </w:pPr>
      <w:r>
        <w:rPr>
          <w:sz w:val="24"/>
          <w:color w:val="000000"/>
          <w:u w:val="none"/>
        </w:rPr>
        <w:t>（</w:t>
      </w:r>
      <w:r>
        <w:rPr>
          <w:sz w:val="24"/>
          <w:color w:val="000000"/>
          <w:u w:val="none"/>
        </w:rPr>
        <w:t>4）招标文件及其澄清、补充文件；</w:t>
      </w:r>
    </w:p>
    <w:p>
      <w:pPr>
        <w:pStyle w:val="null3"/>
        <w:spacing w:after="165"/>
        <w:ind w:firstLine="480"/>
        <w:jc w:val="left"/>
      </w:pPr>
      <w:r>
        <w:rPr>
          <w:sz w:val="24"/>
          <w:color w:val="000000"/>
          <w:u w:val="none"/>
        </w:rPr>
        <w:t>（</w:t>
      </w:r>
      <w:r>
        <w:rPr>
          <w:sz w:val="24"/>
          <w:color w:val="000000"/>
          <w:u w:val="none"/>
        </w:rPr>
        <w:t>5）投标文件及其澄清、补充文件；</w:t>
      </w:r>
    </w:p>
    <w:p>
      <w:pPr>
        <w:pStyle w:val="null3"/>
        <w:spacing w:after="165"/>
        <w:ind w:firstLine="480"/>
        <w:jc w:val="left"/>
      </w:pPr>
      <w:r>
        <w:rPr>
          <w:sz w:val="24"/>
          <w:color w:val="000000"/>
          <w:u w:val="none"/>
        </w:rPr>
        <w:t>（</w:t>
      </w:r>
      <w:r>
        <w:rPr>
          <w:sz w:val="24"/>
          <w:color w:val="000000"/>
          <w:u w:val="none"/>
        </w:rPr>
        <w:t>6）标准、规范和其他有关技术文件；</w:t>
      </w:r>
    </w:p>
    <w:p>
      <w:pPr>
        <w:pStyle w:val="null3"/>
        <w:spacing w:after="165"/>
        <w:ind w:firstLine="480"/>
        <w:jc w:val="left"/>
      </w:pPr>
      <w:r>
        <w:rPr>
          <w:sz w:val="24"/>
          <w:color w:val="000000"/>
          <w:u w:val="none"/>
        </w:rPr>
        <w:t>3、</w:t>
      </w:r>
      <w:r>
        <w:rPr>
          <w:sz w:val="24"/>
          <w:color w:val="000000"/>
          <w:u w:val="none"/>
        </w:rPr>
        <w:t>当合同文件出现含糊不清或不相一致，按以上排序仍不能解决的，在不影响项目合同履行进度的情况下，双方可协商解决。</w:t>
      </w:r>
    </w:p>
    <w:p>
      <w:pPr>
        <w:pStyle w:val="null3"/>
        <w:spacing w:after="165"/>
        <w:jc w:val="left"/>
      </w:pPr>
      <w:r>
        <w:rPr>
          <w:sz w:val="24"/>
          <w:b/>
          <w:color w:val="000000"/>
          <w:u w:val="none"/>
        </w:rPr>
        <w:t>八、</w:t>
      </w:r>
      <w:r>
        <w:rPr>
          <w:sz w:val="24"/>
          <w:b/>
          <w:color w:val="000000"/>
          <w:u w:val="none"/>
        </w:rPr>
        <w:t>不可抗力</w:t>
      </w:r>
    </w:p>
    <w:p>
      <w:pPr>
        <w:pStyle w:val="null3"/>
        <w:spacing w:after="165"/>
        <w:ind w:firstLine="480"/>
        <w:jc w:val="both"/>
      </w:pPr>
      <w:r>
        <w:rPr>
          <w:sz w:val="24"/>
          <w:color w:val="000000"/>
          <w:u w:val="none"/>
        </w:rPr>
        <w:t>1、不可抗力指战争、洪水、台风、地震等或其它双方认定的不可抗力事件。</w:t>
      </w:r>
    </w:p>
    <w:p>
      <w:pPr>
        <w:pStyle w:val="null3"/>
        <w:spacing w:after="165"/>
        <w:ind w:firstLine="480"/>
        <w:jc w:val="both"/>
      </w:pPr>
      <w:r>
        <w:rPr>
          <w:sz w:val="24"/>
          <w:color w:val="000000"/>
          <w:u w:val="none"/>
        </w:rPr>
        <w:t>2、任何一方由于不可抗力影响合同执行时，发生不可抗力一方应尽快将事故通知另一方。在此情况下，乙方仍然有责任采取必要的措施完成服务，双方应通过友好协商解决本合同的执行问题。</w:t>
      </w:r>
    </w:p>
    <w:p>
      <w:pPr>
        <w:pStyle w:val="null3"/>
        <w:spacing w:after="165"/>
        <w:jc w:val="left"/>
      </w:pPr>
      <w:r>
        <w:rPr>
          <w:sz w:val="24"/>
          <w:b/>
          <w:color w:val="000000"/>
          <w:u w:val="none"/>
        </w:rPr>
        <w:t>九、</w:t>
      </w:r>
      <w:r>
        <w:rPr>
          <w:sz w:val="24"/>
          <w:b/>
          <w:color w:val="000000"/>
          <w:u w:val="none"/>
        </w:rPr>
        <w:t>合同解除与终止</w:t>
      </w:r>
    </w:p>
    <w:p>
      <w:pPr>
        <w:pStyle w:val="null3"/>
        <w:spacing w:after="165"/>
        <w:ind w:firstLine="480"/>
        <w:jc w:val="both"/>
      </w:pPr>
      <w:r>
        <w:rPr>
          <w:sz w:val="24"/>
          <w:color w:val="000000"/>
          <w:u w:val="none"/>
        </w:rPr>
        <w:t>1、如果一方违反合同，并在收到对方违约通知书后7天内仍未能改正违约情形的，另一方可立即终止本合同。</w:t>
      </w:r>
    </w:p>
    <w:p>
      <w:pPr>
        <w:pStyle w:val="null3"/>
        <w:spacing w:after="165"/>
        <w:ind w:firstLine="480"/>
        <w:jc w:val="both"/>
      </w:pPr>
      <w:r>
        <w:rPr>
          <w:sz w:val="24"/>
          <w:color w:val="000000"/>
          <w:u w:val="none"/>
        </w:rPr>
        <w:t>2、如因法律法规或监管政策变化致使本合同无法继续履行，双方均可解除合同且无需因此向对方负赔偿责任。</w:t>
      </w:r>
    </w:p>
    <w:p>
      <w:pPr>
        <w:pStyle w:val="null3"/>
        <w:spacing w:after="165"/>
        <w:jc w:val="left"/>
      </w:pPr>
      <w:r>
        <w:rPr>
          <w:sz w:val="24"/>
          <w:b/>
          <w:color w:val="000000"/>
          <w:u w:val="none"/>
        </w:rPr>
        <w:t>十、</w:t>
      </w:r>
      <w:r>
        <w:rPr>
          <w:sz w:val="24"/>
          <w:b/>
          <w:color w:val="000000"/>
          <w:u w:val="none"/>
        </w:rPr>
        <w:t>检查与审计</w:t>
      </w:r>
    </w:p>
    <w:p>
      <w:pPr>
        <w:pStyle w:val="null3"/>
        <w:spacing w:after="165"/>
        <w:ind w:firstLine="240"/>
        <w:jc w:val="left"/>
      </w:pPr>
      <w:r>
        <w:rPr>
          <w:sz w:val="24"/>
          <w:color w:val="000000"/>
          <w:u w:val="none"/>
        </w:rPr>
        <w:t>为配合监督管理部门的检查及评估合规风险的需要，甲方有权对乙方与本合同项下有关的经营情况进行调查或审计，乙方应当积极予以配合。</w:t>
      </w:r>
    </w:p>
    <w:p>
      <w:pPr>
        <w:pStyle w:val="null3"/>
        <w:spacing w:after="165"/>
        <w:jc w:val="left"/>
      </w:pPr>
      <w:r>
        <w:rPr>
          <w:sz w:val="24"/>
          <w:b/>
          <w:color w:val="000000"/>
          <w:u w:val="none"/>
        </w:rPr>
        <w:t>十一、</w:t>
      </w:r>
      <w:r>
        <w:rPr>
          <w:sz w:val="24"/>
          <w:b/>
          <w:color w:val="000000"/>
          <w:u w:val="none"/>
        </w:rPr>
        <w:t>其他事项</w:t>
      </w:r>
    </w:p>
    <w:p>
      <w:pPr>
        <w:pStyle w:val="null3"/>
        <w:spacing w:after="165"/>
        <w:ind w:firstLine="480"/>
        <w:jc w:val="both"/>
      </w:pPr>
      <w:r>
        <w:rPr>
          <w:sz w:val="24"/>
          <w:color w:val="000000"/>
          <w:u w:val="none"/>
        </w:rPr>
        <w:t>1、本合同所有附件及乙方报价文件均为合同的有效组成部分，与本合同具有同等法律效力。</w:t>
      </w:r>
    </w:p>
    <w:p>
      <w:pPr>
        <w:pStyle w:val="null3"/>
        <w:spacing w:after="165"/>
        <w:ind w:firstLine="480"/>
        <w:jc w:val="both"/>
      </w:pPr>
      <w:r>
        <w:rPr>
          <w:sz w:val="24"/>
          <w:color w:val="000000"/>
          <w:u w:val="none"/>
        </w:rPr>
        <w:t>2、在执行本合同的过程中，所有经双方签署确认的文件（包括会议纪要、补充协议、往来信函）即成为本合同的有效组成部分。</w:t>
      </w:r>
    </w:p>
    <w:p>
      <w:pPr>
        <w:pStyle w:val="null3"/>
        <w:spacing w:after="165"/>
        <w:ind w:firstLine="480"/>
        <w:jc w:val="both"/>
      </w:pPr>
      <w:r>
        <w:rPr>
          <w:sz w:val="24"/>
          <w:color w:val="000000"/>
          <w:u w:val="none"/>
        </w:rPr>
        <w:t>3、如一方地址、电话、传真号码有变更，应在变更之日起7天内书面通知对方，否则，应承担相应责任。</w:t>
      </w:r>
    </w:p>
    <w:p>
      <w:pPr>
        <w:pStyle w:val="null3"/>
        <w:spacing w:after="165"/>
        <w:ind w:firstLine="480"/>
        <w:jc w:val="both"/>
      </w:pPr>
      <w:r>
        <w:rPr>
          <w:sz w:val="24"/>
          <w:color w:val="000000"/>
          <w:u w:val="none"/>
        </w:rPr>
        <w:t>4、除甲方事先书面同意外，乙方不得部分或全部转让其应履行的合同项下的义务。</w:t>
      </w:r>
    </w:p>
    <w:p>
      <w:pPr>
        <w:pStyle w:val="null3"/>
        <w:spacing w:after="165"/>
        <w:ind w:firstLine="480"/>
        <w:jc w:val="both"/>
      </w:pPr>
      <w:r>
        <w:rPr>
          <w:sz w:val="24"/>
          <w:color w:val="000000"/>
          <w:u w:val="none"/>
        </w:rPr>
        <w:t>5、乙方对本合同履行过程中所知悉的甲方全部文件、资料、信息等负有保密义务，未经甲方书面同意，乙方不得擅自披露、泄露、使用或用于本合同约定之外的目的。</w:t>
      </w:r>
    </w:p>
    <w:p>
      <w:pPr>
        <w:pStyle w:val="null3"/>
        <w:spacing w:after="165"/>
        <w:jc w:val="left"/>
      </w:pPr>
      <w:r>
        <w:rPr>
          <w:sz w:val="24"/>
          <w:b/>
          <w:color w:val="000000"/>
          <w:u w:val="none"/>
        </w:rPr>
        <w:t>十二、</w:t>
      </w:r>
      <w:r>
        <w:rPr>
          <w:sz w:val="24"/>
          <w:b/>
          <w:color w:val="000000"/>
          <w:u w:val="none"/>
        </w:rPr>
        <w:t>合同生效</w:t>
      </w:r>
    </w:p>
    <w:p>
      <w:pPr>
        <w:pStyle w:val="null3"/>
        <w:spacing w:after="165"/>
        <w:ind w:firstLine="480"/>
        <w:jc w:val="both"/>
      </w:pPr>
      <w:r>
        <w:rPr>
          <w:sz w:val="24"/>
          <w:color w:val="000000"/>
          <w:u w:val="none"/>
        </w:rPr>
        <w:t>1、本合同自甲乙双方法定代表人或其签约代表签字且单位盖章之日起生效。</w:t>
      </w:r>
    </w:p>
    <w:p>
      <w:pPr>
        <w:pStyle w:val="null3"/>
        <w:spacing w:after="165"/>
        <w:ind w:firstLine="480"/>
        <w:jc w:val="both"/>
      </w:pPr>
      <w:r>
        <w:rPr>
          <w:sz w:val="24"/>
          <w:color w:val="000000"/>
          <w:u w:val="none"/>
        </w:rPr>
        <w:t>2、本合同正本壹式</w:t>
      </w:r>
      <w:r>
        <w:rPr>
          <w:sz w:val="24"/>
          <w:color w:val="000000"/>
          <w:u w:val="single"/>
        </w:rPr>
        <w:t xml:space="preserve"> </w:t>
      </w:r>
      <w:r>
        <w:rPr>
          <w:sz w:val="24"/>
          <w:color w:val="000000"/>
          <w:u w:val="single"/>
        </w:rPr>
        <w:t>肆</w:t>
      </w:r>
      <w:r>
        <w:rPr>
          <w:sz w:val="24"/>
          <w:color w:val="000000"/>
          <w:u w:val="none"/>
        </w:rPr>
        <w:t>份，其中甲方执</w:t>
      </w:r>
      <w:r>
        <w:rPr>
          <w:sz w:val="24"/>
          <w:color w:val="000000"/>
          <w:u w:val="single"/>
        </w:rPr>
        <w:t xml:space="preserve"> </w:t>
      </w:r>
      <w:r>
        <w:rPr>
          <w:sz w:val="24"/>
          <w:color w:val="000000"/>
          <w:u w:val="single"/>
        </w:rPr>
        <w:t>叁</w:t>
      </w:r>
      <w:r>
        <w:rPr>
          <w:sz w:val="24"/>
          <w:color w:val="000000"/>
          <w:u w:val="none"/>
        </w:rPr>
        <w:t>份，乙方执</w:t>
      </w:r>
      <w:r>
        <w:rPr>
          <w:sz w:val="24"/>
          <w:color w:val="000000"/>
          <w:u w:val="single"/>
        </w:rPr>
        <w:t xml:space="preserve"> </w:t>
      </w:r>
      <w:r>
        <w:rPr>
          <w:sz w:val="24"/>
          <w:color w:val="000000"/>
          <w:u w:val="single"/>
        </w:rPr>
        <w:t>壹</w:t>
      </w:r>
      <w:r>
        <w:rPr>
          <w:sz w:val="24"/>
          <w:color w:val="000000"/>
          <w:u w:val="none"/>
        </w:rPr>
        <w:t>份。</w:t>
      </w:r>
    </w:p>
    <w:p>
      <w:pPr>
        <w:pStyle w:val="null3"/>
        <w:spacing w:after="165"/>
        <w:jc w:val="left"/>
      </w:pPr>
      <w:r>
        <w:rPr>
          <w:sz w:val="24"/>
          <w:color w:val="000000"/>
          <w:u w:val="none"/>
        </w:rPr>
        <w:t>（以下无正文，为签字盖章内容）</w:t>
      </w:r>
    </w:p>
    <w:tbl>
      <w:tblPr>
        <w:tblW w:w="0" w:type="auto"/>
        <w:tblBorders>
          <w:top w:val="single"/>
          <w:left w:val="single"/>
          <w:bottom w:val="single"/>
          <w:right w:val="single"/>
          <w:insideH w:val="single"/>
          <w:insideV w:val="singl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sz w:val="24"/>
                <w:color w:val="000000"/>
                <w:u w:val="none"/>
              </w:rPr>
              <w:t>甲方（盖章）：广州市第一人民医院</w:t>
            </w:r>
            <w:r>
              <w:rPr>
                <w:sz w:val="24"/>
                <w:color w:val="000000"/>
                <w:u w:val="none"/>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sz w:val="24"/>
                <w:color w:val="000000"/>
                <w:u w:val="none"/>
              </w:rPr>
              <w:t>乙方（盖章）：</w:t>
            </w:r>
            <w:r>
              <w:rPr>
                <w:sz w:val="24"/>
                <w:color w:val="000000"/>
                <w:u w:val="non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sz w:val="24"/>
                <w:color w:val="000000"/>
                <w:u w:val="none"/>
              </w:rPr>
              <w:t>单位负责人或签约代表：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sz w:val="24"/>
                <w:color w:val="000000"/>
                <w:u w:val="none"/>
              </w:rPr>
              <w:t>单位负责人或签约代表：</w:t>
            </w:r>
            <w:r>
              <w:rPr>
                <w:sz w:val="24"/>
                <w:color w:val="000000"/>
                <w:u w:val="non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sz w:val="24"/>
                <w:color w:val="000000"/>
                <w:u w:val="none"/>
              </w:rPr>
              <w:t>经办人签名：</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sz w:val="24"/>
                <w:color w:val="000000"/>
                <w:u w:val="none"/>
              </w:rPr>
              <w:t>经办人签名：</w:t>
            </w:r>
            <w:r>
              <w:rPr>
                <w:sz w:val="24"/>
                <w:color w:val="000000"/>
                <w:u w:val="none"/>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sz w:val="24"/>
                <w:color w:val="000000"/>
                <w:u w:val="none"/>
              </w:rPr>
              <w:t>签约日期：</w:t>
            </w:r>
            <w:r>
              <w:rPr>
                <w:sz w:val="24"/>
                <w:color w:val="000000"/>
                <w:u w:val="none"/>
              </w:rPr>
              <w:t xml:space="preserve">     </w:t>
            </w:r>
            <w:r>
              <w:rPr>
                <w:sz w:val="24"/>
                <w:color w:val="000000"/>
                <w:u w:val="none"/>
              </w:rPr>
              <w:t>年</w:t>
            </w:r>
            <w:r>
              <w:rPr>
                <w:sz w:val="24"/>
                <w:color w:val="000000"/>
                <w:u w:val="none"/>
              </w:rPr>
              <w:t xml:space="preserve">   </w:t>
            </w:r>
            <w:r>
              <w:rPr>
                <w:sz w:val="24"/>
                <w:color w:val="000000"/>
                <w:u w:val="none"/>
              </w:rPr>
              <w:t>月</w:t>
            </w:r>
            <w:r>
              <w:rPr>
                <w:sz w:val="24"/>
                <w:color w:val="000000"/>
                <w:u w:val="none"/>
              </w:rPr>
              <w:t xml:space="preserve">   </w:t>
            </w:r>
            <w:r>
              <w:rPr>
                <w:sz w:val="24"/>
                <w:color w:val="000000"/>
                <w:u w:val="none"/>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jc w:val="both"/>
            </w:pPr>
            <w:r>
              <w:rPr>
                <w:sz w:val="24"/>
                <w:color w:val="000000"/>
                <w:u w:val="none"/>
              </w:rPr>
              <w:t>签约日期：</w:t>
            </w:r>
            <w:r>
              <w:rPr>
                <w:sz w:val="24"/>
                <w:color w:val="000000"/>
                <w:u w:val="none"/>
              </w:rPr>
              <w:t xml:space="preserve">    </w:t>
            </w:r>
            <w:r>
              <w:rPr>
                <w:sz w:val="24"/>
                <w:color w:val="000000"/>
                <w:u w:val="none"/>
              </w:rPr>
              <w:t>年</w:t>
            </w:r>
            <w:r>
              <w:rPr>
                <w:sz w:val="24"/>
                <w:color w:val="000000"/>
                <w:u w:val="none"/>
              </w:rPr>
              <w:t xml:space="preserve">   </w:t>
            </w:r>
            <w:r>
              <w:rPr>
                <w:sz w:val="24"/>
                <w:color w:val="000000"/>
                <w:u w:val="none"/>
              </w:rPr>
              <w:t>月</w:t>
            </w:r>
            <w:r>
              <w:rPr>
                <w:sz w:val="24"/>
                <w:color w:val="000000"/>
                <w:u w:val="none"/>
              </w:rPr>
              <w:t xml:space="preserve">    </w:t>
            </w:r>
            <w:r>
              <w:rPr>
                <w:sz w:val="24"/>
                <w:color w:val="000000"/>
                <w:u w:val="none"/>
              </w:rPr>
              <w:t>日</w:t>
            </w:r>
          </w:p>
        </w:tc>
      </w:tr>
    </w:tbl>
    <w:p>
      <w:pPr>
        <w:pStyle w:val="null3"/>
      </w:pPr>
      <w:r>
        <w:rPr>
          <w:sz w:val="24"/>
          <w:b/>
          <w:color w:val="000000"/>
          <w:u w:val="none"/>
        </w:rPr>
        <w:t>十三、</w:t>
      </w:r>
      <w:r>
        <w:rPr>
          <w:sz w:val="24"/>
          <w:b/>
          <w:color w:val="000000"/>
          <w:u w:val="none"/>
        </w:rPr>
        <w:t>附件一</w:t>
      </w:r>
      <w:r>
        <w:rPr>
          <w:sz w:val="24"/>
          <w:b/>
          <w:color w:val="000000"/>
          <w:u w:val="none"/>
        </w:rPr>
        <w:t>.服务质量要求/或技术指标要求</w:t>
      </w:r>
    </w:p>
    <w:p>
      <w:pPr>
        <w:pStyle w:val="null3"/>
        <w:spacing w:after="165"/>
        <w:jc w:val="both"/>
      </w:pPr>
      <w:r>
        <w:rPr>
          <w:sz w:val="21"/>
          <w:color w:val="000000"/>
          <w:u w:val="none"/>
        </w:rPr>
        <w:t xml:space="preserve">   </w:t>
      </w:r>
    </w:p>
    <w:p>
      <w:pPr>
        <w:pStyle w:val="null3"/>
        <w:spacing w:after="165"/>
        <w:ind w:firstLine="480"/>
        <w:jc w:val="both"/>
      </w:pPr>
      <w:r>
        <w:rPr>
          <w:sz w:val="24"/>
          <w:color w:val="000000"/>
          <w:u w:val="none"/>
        </w:rPr>
        <w:t>维保考核及扣罚：按保养维护考核标准考核：满分</w:t>
      </w:r>
      <w:r>
        <w:rPr>
          <w:sz w:val="24"/>
          <w:color w:val="000000"/>
          <w:u w:val="none"/>
        </w:rPr>
        <w:t>100分，表示服务质量达标，采购人全额支付中标人服务费用，每</w:t>
      </w:r>
      <w:r>
        <w:rPr>
          <w:sz w:val="24"/>
          <w:color w:val="000000"/>
          <w:u w:val="none"/>
        </w:rPr>
        <w:t>季</w:t>
      </w:r>
      <w:r>
        <w:rPr>
          <w:sz w:val="24"/>
          <w:color w:val="000000"/>
          <w:u w:val="none"/>
        </w:rPr>
        <w:t>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b/>
                <w:color w:val="000000"/>
                <w:u w:val="none"/>
              </w:rPr>
              <w:t>序号</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b/>
                <w:color w:val="000000"/>
                <w:u w:val="none"/>
              </w:rPr>
              <w:t>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b/>
                <w:color w:val="000000"/>
                <w:u w:val="none"/>
              </w:rPr>
              <w:t>扣分额按每月统计计算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1</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对不能及时维修的故障未能及时与采购人沟通说明</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每次扣</w:t>
            </w:r>
            <w:r>
              <w:rPr>
                <w:sz w:val="24"/>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2</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中标人接到通知后，未能在规定时间内维修人员到达现场处理。</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每次扣</w:t>
            </w:r>
            <w:r>
              <w:rPr>
                <w:sz w:val="24"/>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3</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已维修的设备未能</w:t>
            </w:r>
            <w:r>
              <w:rPr>
                <w:sz w:val="24"/>
                <w:color w:val="000000"/>
                <w:u w:val="none"/>
              </w:rPr>
              <w:t>15 天进行一次回访及记录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每次扣</w:t>
            </w:r>
            <w:r>
              <w:rPr>
                <w:sz w:val="24"/>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4</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未能对故障维修做详细记录和值班记录</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每次扣</w:t>
            </w:r>
            <w:r>
              <w:rPr>
                <w:sz w:val="24"/>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5</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维保过程中，工作不认真，造成设备损坏的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每次扣</w:t>
            </w:r>
            <w:r>
              <w:rPr>
                <w:sz w:val="24"/>
                <w:color w:val="000000"/>
                <w:u w:val="none"/>
              </w:rPr>
              <w:t>10分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6</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如在工作过程中，不慎损坏、破坏医院之设施</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每次扣</w:t>
            </w:r>
            <w:r>
              <w:rPr>
                <w:sz w:val="24"/>
                <w:color w:val="000000"/>
                <w:u w:val="none"/>
              </w:rPr>
              <w:t>2分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7</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着装不整齐，待人不礼貌引起客户投诉</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每次扣</w:t>
            </w:r>
            <w:r>
              <w:rPr>
                <w:sz w:val="24"/>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8</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维保工作完毕后没有及时清理遗留垃圾的</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每次扣</w:t>
            </w:r>
            <w:r>
              <w:rPr>
                <w:sz w:val="24"/>
                <w:color w:val="000000"/>
                <w:u w:val="none"/>
              </w:rPr>
              <w:t>1分</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9</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当其他系统发生故障涉及中标人单位服务范围需要中标人单位提供协助，中标人单位未能及时提供。</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4"/>
                <w:color w:val="000000"/>
                <w:u w:val="none"/>
              </w:rPr>
              <w:t>每次扣</w:t>
            </w:r>
            <w:r>
              <w:rPr>
                <w:sz w:val="24"/>
                <w:color w:val="000000"/>
                <w:u w:val="none"/>
              </w:rPr>
              <w:t>1分</w:t>
            </w:r>
          </w:p>
        </w:tc>
      </w:tr>
    </w:tbl>
    <w:p>
      <w:pPr>
        <w:pStyle w:val="null3"/>
        <w:jc w:val="both"/>
      </w:pPr>
      <w:r>
        <w:rPr/>
        <w:t xml:space="preserve"> </w:t>
      </w:r>
    </w:p>
    <w:p>
      <w:pPr>
        <w:pStyle w:val="null3"/>
        <w:jc w:val="center"/>
      </w:pPr>
      <w:r>
        <w:rPr>
          <w:sz w:val="44"/>
          <w:b/>
          <w:color w:val="000000"/>
          <w:u w:val="none"/>
        </w:rPr>
        <w:t>廉洁购销合同</w:t>
      </w:r>
    </w:p>
    <w:p>
      <w:pPr>
        <w:pStyle w:val="null3"/>
        <w:jc w:val="left"/>
      </w:pPr>
      <w:r>
        <w:rPr>
          <w:color w:val="000000"/>
          <w:u w:val="none"/>
        </w:rPr>
        <w:t xml:space="preserve"> </w:t>
      </w:r>
    </w:p>
    <w:p>
      <w:pPr>
        <w:pStyle w:val="null3"/>
        <w:jc w:val="both"/>
      </w:pPr>
      <w:r>
        <w:rPr>
          <w:sz w:val="21"/>
          <w:b/>
          <w:color w:val="000000"/>
          <w:u w:val="none"/>
        </w:rPr>
        <w:t>甲方</w:t>
      </w:r>
      <w:r>
        <w:rPr>
          <w:sz w:val="21"/>
          <w:color w:val="000000"/>
          <w:u w:val="none"/>
        </w:rPr>
        <w:t>：广州市第一人民医院</w:t>
      </w:r>
    </w:p>
    <w:p>
      <w:pPr>
        <w:pStyle w:val="null3"/>
        <w:jc w:val="both"/>
      </w:pPr>
      <w:r>
        <w:rPr>
          <w:sz w:val="21"/>
          <w:b/>
          <w:color w:val="000000"/>
          <w:u w:val="none"/>
        </w:rPr>
        <w:t>乙方</w:t>
      </w:r>
      <w:r>
        <w:rPr>
          <w:sz w:val="21"/>
          <w:color w:val="000000"/>
          <w:u w:val="none"/>
        </w:rPr>
        <w:t>：</w:t>
      </w:r>
    </w:p>
    <w:p>
      <w:pPr>
        <w:pStyle w:val="null3"/>
        <w:jc w:val="both"/>
      </w:pPr>
      <w:r>
        <w:rPr>
          <w:sz w:val="21"/>
          <w:color w:val="000000"/>
          <w:u w:val="none"/>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20"/>
        <w:jc w:val="both"/>
      </w:pPr>
      <w:r>
        <w:rPr>
          <w:sz w:val="21"/>
          <w:color w:val="000000"/>
          <w:u w:val="none"/>
        </w:rPr>
        <w:t>一、甲乙双方按照《中华人民共和国民法典》及购销合同约定购销物资、服务、信息等产品。</w:t>
      </w:r>
    </w:p>
    <w:p>
      <w:pPr>
        <w:pStyle w:val="null3"/>
        <w:ind w:firstLine="420"/>
        <w:jc w:val="both"/>
      </w:pPr>
      <w:r>
        <w:rPr>
          <w:sz w:val="21"/>
          <w:color w:val="000000"/>
          <w:u w:val="none"/>
        </w:rPr>
        <w:t>二、甲方应当严格执行购销合同验收、入库制度，对采购的产品及发票进行查验，不得违反有关规定合同外采购、违价采购或从非规定渠道采购。</w:t>
      </w:r>
    </w:p>
    <w:p>
      <w:pPr>
        <w:pStyle w:val="null3"/>
        <w:ind w:firstLine="420"/>
        <w:jc w:val="both"/>
      </w:pPr>
      <w:r>
        <w:rPr>
          <w:sz w:val="21"/>
          <w:color w:val="000000"/>
          <w:u w:val="none"/>
        </w:rPr>
        <w:t>三、甲方严禁接受乙方以任何名义、形式给予的回</w:t>
      </w:r>
      <w:r>
        <w:rPr>
          <w:sz w:val="21"/>
          <w:color w:val="000000"/>
          <w:u w:val="none"/>
        </w:rPr>
        <w:t>.</w:t>
      </w:r>
      <w:r>
        <w:rPr>
          <w:sz w:val="21"/>
          <w:color w:val="000000"/>
          <w:u w:val="none"/>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u w:val="none"/>
        </w:rPr>
        <w:t>四、乙方不得以回</w:t>
      </w:r>
      <w:r>
        <w:rPr>
          <w:sz w:val="21"/>
          <w:color w:val="000000"/>
          <w:u w:val="none"/>
        </w:rPr>
        <w:t>.</w:t>
      </w:r>
      <w:r>
        <w:rPr>
          <w:sz w:val="21"/>
          <w:color w:val="000000"/>
          <w:u w:val="none"/>
        </w:rPr>
        <w:t>扣、宴请等方式影响甲方工作人员采购或使用产品的选择权，不得在经济活动中提供旅游、超标准支付食宿费用。</w:t>
      </w:r>
    </w:p>
    <w:p>
      <w:pPr>
        <w:pStyle w:val="null3"/>
        <w:ind w:firstLine="420"/>
        <w:jc w:val="both"/>
      </w:pPr>
      <w:r>
        <w:rPr>
          <w:sz w:val="21"/>
          <w:color w:val="000000"/>
          <w:u w:val="none"/>
        </w:rPr>
        <w:t>五、乙方指定</w:t>
      </w:r>
      <w:r>
        <w:rPr>
          <w:color w:val="000000"/>
          <w:u w:val="single"/>
        </w:rPr>
        <w:t xml:space="preserve">            </w:t>
      </w:r>
      <w:r>
        <w:rPr>
          <w:sz w:val="21"/>
          <w:color w:val="000000"/>
          <w:u w:val="none"/>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20"/>
        <w:jc w:val="both"/>
      </w:pPr>
      <w:r>
        <w:rPr>
          <w:sz w:val="21"/>
          <w:color w:val="000000"/>
          <w:u w:val="none"/>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1"/>
          <w:color w:val="000000"/>
          <w:u w:val="none"/>
          <w:shd w:fill="FFFFFF" w:val="clear"/>
        </w:rPr>
        <w:t>（国卫法制发〔</w:t>
      </w:r>
      <w:r>
        <w:rPr>
          <w:sz w:val="21"/>
          <w:color w:val="000000"/>
          <w:u w:val="none"/>
          <w:shd w:fill="FFFFFF" w:val="clear"/>
        </w:rPr>
        <w:t>2013</w:t>
      </w:r>
      <w:r>
        <w:rPr>
          <w:sz w:val="21"/>
          <w:color w:val="000000"/>
          <w:u w:val="none"/>
          <w:shd w:fill="FFFFFF" w:val="clear"/>
        </w:rPr>
        <w:t>〕</w:t>
      </w:r>
      <w:r>
        <w:rPr>
          <w:sz w:val="21"/>
          <w:color w:val="000000"/>
          <w:u w:val="none"/>
          <w:shd w:fill="FFFFFF" w:val="clear"/>
        </w:rPr>
        <w:t>50</w:t>
      </w:r>
      <w:r>
        <w:rPr>
          <w:sz w:val="21"/>
          <w:color w:val="000000"/>
          <w:u w:val="none"/>
          <w:shd w:fill="FFFFFF" w:val="clear"/>
        </w:rPr>
        <w:t>号）</w:t>
      </w:r>
      <w:r>
        <w:rPr>
          <w:sz w:val="21"/>
          <w:color w:val="000000"/>
          <w:u w:val="none"/>
        </w:rPr>
        <w:t>相关规定处理。</w:t>
      </w:r>
    </w:p>
    <w:p>
      <w:pPr>
        <w:pStyle w:val="null3"/>
        <w:ind w:firstLine="420"/>
        <w:jc w:val="both"/>
      </w:pPr>
      <w:r>
        <w:rPr>
          <w:sz w:val="21"/>
          <w:color w:val="000000"/>
          <w:u w:val="none"/>
        </w:rPr>
        <w:t>七、本合同作为购销合同的重要组成部分，与购销合同一并执行，具有同等的法律效力。</w:t>
      </w:r>
    </w:p>
    <w:p>
      <w:pPr>
        <w:pStyle w:val="null3"/>
        <w:ind w:firstLine="420"/>
        <w:jc w:val="both"/>
      </w:pPr>
      <w:r>
        <w:rPr>
          <w:sz w:val="21"/>
          <w:color w:val="000000"/>
          <w:u w:val="none"/>
        </w:rPr>
        <w:t>八、本合同一式伍份，其中甲方执叁份，乙方执壹份，甲方纪检监察部门执壹份，并从签订之日起生效。</w:t>
      </w:r>
    </w:p>
    <w:p>
      <w:pPr>
        <w:pStyle w:val="null3"/>
        <w:jc w:val="both"/>
      </w:pPr>
      <w:r>
        <w:rPr>
          <w:sz w:val="21"/>
          <w:b/>
          <w:color w:val="000000"/>
          <w:u w:val="none"/>
        </w:rPr>
        <w:t>甲方（盖章）：</w:t>
      </w:r>
      <w:r>
        <w:rPr>
          <w:sz w:val="21"/>
          <w:b/>
          <w:color w:val="000000"/>
          <w:u w:val="none"/>
        </w:rPr>
        <w:t xml:space="preserve">                                 </w:t>
      </w:r>
      <w:r>
        <w:rPr>
          <w:sz w:val="21"/>
          <w:b/>
          <w:color w:val="000000"/>
          <w:u w:val="none"/>
        </w:rPr>
        <w:t>乙方（盖章）：</w:t>
      </w:r>
    </w:p>
    <w:p>
      <w:pPr>
        <w:pStyle w:val="null3"/>
        <w:jc w:val="both"/>
      </w:pPr>
      <w:r>
        <w:rPr>
          <w:sz w:val="21"/>
          <w:b/>
          <w:color w:val="000000"/>
          <w:u w:val="none"/>
        </w:rPr>
        <w:t>单位负责人：</w:t>
      </w:r>
      <w:r>
        <w:rPr>
          <w:sz w:val="21"/>
          <w:b/>
          <w:color w:val="000000"/>
          <w:u w:val="none"/>
        </w:rPr>
        <w:t xml:space="preserve">                      </w:t>
      </w:r>
      <w:r>
        <w:rPr>
          <w:b/>
          <w:color w:val="000000"/>
          <w:u w:val="none"/>
        </w:rPr>
        <w:t xml:space="preserve">         </w:t>
      </w:r>
      <w:r>
        <w:rPr>
          <w:sz w:val="21"/>
          <w:b/>
          <w:color w:val="000000"/>
          <w:u w:val="none"/>
        </w:rPr>
        <w:t xml:space="preserve">   </w:t>
      </w:r>
      <w:r>
        <w:rPr>
          <w:sz w:val="21"/>
          <w:b/>
          <w:color w:val="000000"/>
          <w:u w:val="none"/>
        </w:rPr>
        <w:t>单位负责人：</w:t>
      </w:r>
    </w:p>
    <w:p>
      <w:pPr>
        <w:pStyle w:val="null3"/>
        <w:jc w:val="both"/>
      </w:pPr>
      <w:r>
        <w:rPr>
          <w:sz w:val="21"/>
          <w:b/>
          <w:color w:val="000000"/>
          <w:u w:val="none"/>
        </w:rPr>
        <w:t>经办人签名：</w:t>
      </w:r>
      <w:r>
        <w:rPr>
          <w:sz w:val="21"/>
          <w:b/>
          <w:color w:val="000000"/>
          <w:u w:val="none"/>
        </w:rPr>
        <w:t xml:space="preserve">                                  </w:t>
      </w:r>
      <w:r>
        <w:rPr>
          <w:sz w:val="21"/>
          <w:b/>
          <w:color w:val="000000"/>
          <w:u w:val="none"/>
        </w:rPr>
        <w:t>经办人签名：</w:t>
      </w:r>
    </w:p>
    <w:p>
      <w:pPr>
        <w:pStyle w:val="null3"/>
        <w:jc w:val="both"/>
      </w:pPr>
      <w:r>
        <w:rPr>
          <w:sz w:val="21"/>
          <w:color w:val="000000"/>
          <w:u w:val="none"/>
        </w:rPr>
        <w:t xml:space="preserve">202  </w:t>
      </w:r>
      <w:r>
        <w:rPr>
          <w:sz w:val="21"/>
          <w:color w:val="000000"/>
          <w:u w:val="none"/>
        </w:rPr>
        <w:t xml:space="preserve">年    月    日                            </w:t>
      </w:r>
      <w:r>
        <w:rPr>
          <w:sz w:val="21"/>
          <w:color w:val="000000"/>
          <w:u w:val="none"/>
        </w:rPr>
        <w:t xml:space="preserve">202  </w:t>
      </w:r>
      <w:r>
        <w:rPr>
          <w:sz w:val="21"/>
          <w:color w:val="000000"/>
          <w:u w:val="none"/>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440101-2026-11441</w:t>
      </w:r>
    </w:p>
    <w:p>
      <w:pPr>
        <w:pStyle w:val="null3"/>
        <w:jc w:val="center"/>
        <w:outlineLvl w:val="3"/>
      </w:pPr>
      <w:r>
        <w:rPr>
          <w:sz w:val="24"/>
          <w:b/>
        </w:rPr>
        <w:t>采购项目编号：</w:t>
      </w:r>
      <w:r>
        <w:rPr>
          <w:sz w:val="24"/>
          <w:b/>
        </w:rPr>
        <w:t>0724-2631Z2633862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广州市第一人民医院采购医疗设备维保服务项目（2026年第3批）</w:t>
      </w:r>
      <w:r>
        <w:rPr>
          <w:u w:val="single"/>
        </w:rPr>
        <w:t>”</w:t>
      </w:r>
      <w:r>
        <w:rPr/>
        <w:t>项目的招标[采购项目编号为：</w:t>
      </w:r>
      <w:r>
        <w:rPr>
          <w:u w:val="single"/>
        </w:rPr>
        <w:t>0724-2631Z2633862</w:t>
      </w:r>
      <w:r>
        <w:rPr/>
        <w:t>]，我方愿参与投标。</w:t>
      </w:r>
    </w:p>
    <w:p>
      <w:pPr>
        <w:pStyle w:val="null3"/>
        <w:ind w:firstLine="480"/>
      </w:pPr>
      <w:r>
        <w:rPr/>
        <w:t>我方确认收到贵方提供的</w:t>
      </w:r>
      <w:r>
        <w:rPr>
          <w:u w:val="single"/>
        </w:rPr>
        <w:t>“</w:t>
      </w:r>
      <w:r>
        <w:rPr>
          <w:u w:val="single"/>
        </w:rPr>
        <w:t>广州市第一人民医院采购医疗设备维保服务项目（2026年第3批）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广州市第一人民医院采购医疗设备维保服务项目（2026年第3批）</w:t>
      </w:r>
      <w:r>
        <w:rPr/>
        <w:t>”项目采购[采购项目编号为</w:t>
      </w:r>
      <w:r>
        <w:rPr/>
        <w:t>0724-2631Z2633862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广州市第一人民医院采购医疗设备维保服务项目（2026年第3批）</w:t>
      </w:r>
      <w:r>
        <w:rPr/>
        <w:t>招标中获中标（采购项目编号：</w:t>
      </w:r>
      <w:r>
        <w:rPr/>
        <w:t>0724-2631Z2633862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