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1"/>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价格文件</w:t>
      </w:r>
    </w:p>
    <w:p>
      <w:pPr>
        <w:rPr>
          <w:rFonts w:hint="eastAsia" w:ascii="仿宋" w:hAnsi="仿宋" w:eastAsia="仿宋"/>
          <w:b/>
          <w:color w:val="auto"/>
          <w:sz w:val="24"/>
          <w:highlight w:val="none"/>
        </w:rPr>
      </w:pPr>
      <w:r>
        <w:rPr>
          <w:rFonts w:hint="eastAsia" w:ascii="仿宋" w:hAnsi="仿宋" w:eastAsia="仿宋"/>
          <w:b/>
          <w:color w:val="auto"/>
          <w:sz w:val="24"/>
          <w:highlight w:val="none"/>
          <w:lang w:val="en-US" w:eastAsia="zh-CN"/>
        </w:rPr>
        <w:t>1.</w:t>
      </w:r>
      <w:bookmarkStart w:id="0" w:name="_GoBack"/>
      <w:bookmarkEnd w:id="0"/>
      <w:r>
        <w:rPr>
          <w:rFonts w:hint="eastAsia" w:ascii="仿宋" w:hAnsi="仿宋" w:eastAsia="仿宋"/>
          <w:b/>
          <w:color w:val="auto"/>
          <w:sz w:val="24"/>
          <w:highlight w:val="none"/>
        </w:rPr>
        <w:t>开标一览表</w:t>
      </w:r>
    </w:p>
    <w:p>
      <w:pPr>
        <w:rPr>
          <w:rFonts w:ascii="仿宋" w:hAnsi="仿宋" w:eastAsia="仿宋"/>
          <w:color w:val="auto"/>
          <w:sz w:val="24"/>
          <w:highlight w:val="none"/>
        </w:rPr>
      </w:pPr>
    </w:p>
    <w:p>
      <w:pPr>
        <w:rPr>
          <w:rFonts w:hint="eastAsia" w:ascii="仿宋" w:hAnsi="仿宋" w:eastAsia="仿宋"/>
          <w:color w:val="auto"/>
          <w:sz w:val="24"/>
          <w:highlight w:val="none"/>
        </w:rPr>
      </w:pPr>
      <w:r>
        <w:rPr>
          <w:rFonts w:hint="eastAsia" w:ascii="仿宋" w:hAnsi="仿宋" w:eastAsia="仿宋"/>
          <w:color w:val="auto"/>
          <w:sz w:val="24"/>
          <w:highlight w:val="none"/>
        </w:rPr>
        <w:t>项目名称：江门市中心医院本地化合作共建及外送检测服务项目</w:t>
      </w:r>
    </w:p>
    <w:p>
      <w:pPr>
        <w:rPr>
          <w:rFonts w:hint="eastAsia" w:ascii="仿宋" w:hAnsi="仿宋" w:eastAsia="仿宋"/>
          <w:color w:val="auto"/>
          <w:sz w:val="24"/>
          <w:highlight w:val="none"/>
          <w:lang w:eastAsia="zh-CN"/>
        </w:rPr>
      </w:pPr>
      <w:r>
        <w:rPr>
          <w:rFonts w:hint="eastAsia" w:ascii="仿宋" w:hAnsi="仿宋" w:eastAsia="仿宋"/>
          <w:color w:val="auto"/>
          <w:sz w:val="24"/>
          <w:highlight w:val="none"/>
        </w:rPr>
        <w:t>项目编号：0724-2511Z1617370</w:t>
      </w:r>
    </w:p>
    <w:p>
      <w:pPr>
        <w:rPr>
          <w:rFonts w:hint="eastAsia" w:ascii="仿宋" w:hAnsi="仿宋" w:eastAsia="仿宋"/>
          <w:color w:val="auto"/>
          <w:sz w:val="24"/>
          <w:highlight w:val="none"/>
        </w:rPr>
      </w:pPr>
      <w:r>
        <w:rPr>
          <w:rFonts w:hint="eastAsia" w:ascii="仿宋" w:hAnsi="仿宋" w:eastAsia="仿宋"/>
          <w:color w:val="auto"/>
          <w:sz w:val="24"/>
          <w:highlight w:val="none"/>
        </w:rPr>
        <w:t>投标人名称：</w:t>
      </w:r>
    </w:p>
    <w:tbl>
      <w:tblPr>
        <w:tblStyle w:val="5"/>
        <w:tblW w:w="9098" w:type="dxa"/>
        <w:tblInd w:w="98" w:type="dxa"/>
        <w:tblLayout w:type="fixed"/>
        <w:tblCellMar>
          <w:top w:w="0" w:type="dxa"/>
          <w:left w:w="108" w:type="dxa"/>
          <w:bottom w:w="0" w:type="dxa"/>
          <w:right w:w="108" w:type="dxa"/>
        </w:tblCellMar>
      </w:tblPr>
      <w:tblGrid>
        <w:gridCol w:w="1746"/>
        <w:gridCol w:w="3987"/>
        <w:gridCol w:w="3365"/>
      </w:tblGrid>
      <w:tr>
        <w:tblPrEx>
          <w:tblCellMar>
            <w:top w:w="0" w:type="dxa"/>
            <w:left w:w="108" w:type="dxa"/>
            <w:bottom w:w="0" w:type="dxa"/>
            <w:right w:w="108" w:type="dxa"/>
          </w:tblCellMar>
        </w:tblPrEx>
        <w:trPr>
          <w:trHeight w:val="911" w:hRule="atLeast"/>
        </w:trPr>
        <w:tc>
          <w:tcPr>
            <w:tcW w:w="17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序号</w:t>
            </w:r>
          </w:p>
        </w:tc>
        <w:tc>
          <w:tcPr>
            <w:tcW w:w="39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类别</w:t>
            </w:r>
          </w:p>
        </w:tc>
        <w:tc>
          <w:tcPr>
            <w:tcW w:w="336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折扣率（%）</w:t>
            </w:r>
          </w:p>
        </w:tc>
      </w:tr>
      <w:tr>
        <w:tblPrEx>
          <w:tblCellMar>
            <w:top w:w="0" w:type="dxa"/>
            <w:left w:w="108" w:type="dxa"/>
            <w:bottom w:w="0" w:type="dxa"/>
            <w:right w:w="108" w:type="dxa"/>
          </w:tblCellMar>
        </w:tblPrEx>
        <w:trPr>
          <w:trHeight w:val="911" w:hRule="atLeast"/>
        </w:trPr>
        <w:tc>
          <w:tcPr>
            <w:tcW w:w="17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1</w:t>
            </w:r>
          </w:p>
        </w:tc>
        <w:tc>
          <w:tcPr>
            <w:tcW w:w="39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本地化合作共建项目服务</w:t>
            </w:r>
          </w:p>
        </w:tc>
        <w:tc>
          <w:tcPr>
            <w:tcW w:w="33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4"/>
                <w:highlight w:val="none"/>
              </w:rPr>
            </w:pPr>
            <w:r>
              <w:rPr>
                <w:rFonts w:hint="eastAsia" w:ascii="仿宋" w:hAnsi="仿宋" w:eastAsia="仿宋" w:cs="仿宋"/>
                <w:b/>
                <w:bCs/>
                <w:color w:val="auto"/>
                <w:kern w:val="0"/>
                <w:sz w:val="24"/>
                <w:highlight w:val="none"/>
                <w:lang w:bidi="ar"/>
              </w:rPr>
              <w:t>______%</w:t>
            </w:r>
          </w:p>
        </w:tc>
      </w:tr>
      <w:tr>
        <w:tblPrEx>
          <w:tblCellMar>
            <w:top w:w="0" w:type="dxa"/>
            <w:left w:w="108" w:type="dxa"/>
            <w:bottom w:w="0" w:type="dxa"/>
            <w:right w:w="108" w:type="dxa"/>
          </w:tblCellMar>
        </w:tblPrEx>
        <w:trPr>
          <w:trHeight w:val="921" w:hRule="atLeast"/>
        </w:trPr>
        <w:tc>
          <w:tcPr>
            <w:tcW w:w="174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bidi="ar"/>
              </w:rPr>
              <w:t>2</w:t>
            </w:r>
          </w:p>
        </w:tc>
        <w:tc>
          <w:tcPr>
            <w:tcW w:w="39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外送检测服务</w:t>
            </w:r>
          </w:p>
        </w:tc>
        <w:tc>
          <w:tcPr>
            <w:tcW w:w="33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 w:val="24"/>
                <w:highlight w:val="none"/>
              </w:rPr>
            </w:pPr>
            <w:r>
              <w:rPr>
                <w:rFonts w:hint="eastAsia" w:ascii="仿宋" w:hAnsi="仿宋" w:eastAsia="仿宋" w:cs="仿宋"/>
                <w:b/>
                <w:bCs/>
                <w:color w:val="auto"/>
                <w:kern w:val="0"/>
                <w:sz w:val="24"/>
                <w:highlight w:val="none"/>
                <w:lang w:bidi="ar"/>
              </w:rPr>
              <w:t>______%</w:t>
            </w:r>
          </w:p>
        </w:tc>
      </w:tr>
    </w:tbl>
    <w:p>
      <w:pPr>
        <w:rPr>
          <w:rFonts w:ascii="仿宋" w:hAnsi="仿宋" w:eastAsia="仿宋"/>
          <w:color w:val="auto"/>
          <w:sz w:val="24"/>
          <w:highlight w:val="none"/>
        </w:rPr>
      </w:pPr>
    </w:p>
    <w:p>
      <w:pPr>
        <w:adjustRightInd w:val="0"/>
        <w:snapToGrid w:val="0"/>
        <w:ind w:firstLine="480" w:firstLineChars="200"/>
        <w:rPr>
          <w:rFonts w:ascii="仿宋" w:hAnsi="仿宋" w:eastAsia="仿宋"/>
          <w:color w:val="auto"/>
          <w:sz w:val="24"/>
          <w:highlight w:val="none"/>
        </w:rPr>
      </w:pPr>
      <w:r>
        <w:rPr>
          <w:rFonts w:hint="eastAsia" w:ascii="仿宋" w:hAnsi="仿宋" w:eastAsia="仿宋"/>
          <w:color w:val="auto"/>
          <w:sz w:val="24"/>
          <w:highlight w:val="none"/>
        </w:rPr>
        <w:t>注：</w:t>
      </w:r>
    </w:p>
    <w:p>
      <w:pPr>
        <w:adjustRightInd w:val="0"/>
        <w:snapToGrid w:val="0"/>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本项目需按照采购需求的要求对本地化合作共建及外送检测服务分别报出折扣率，投标人按附件中的《开标一览表》（报价表）（详见招标公告附件）填写本项目的报价。《开标一览表（报价表）》放入投标人的投标文件中。如与招标文件其他地方要求不一致，以此处的要求为准。</w:t>
      </w:r>
    </w:p>
    <w:p>
      <w:pPr>
        <w:adjustRightInd w:val="0"/>
        <w:snapToGrid w:val="0"/>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2.投标人在投标客户端中的《开标一览表》填报两个折扣率的平均值（四舍五入，保留两位小数）；</w:t>
      </w:r>
    </w:p>
    <w:p>
      <w:pPr>
        <w:adjustRightInd w:val="0"/>
        <w:snapToGrid w:val="0"/>
        <w:ind w:firstLine="480" w:firstLineChars="200"/>
        <w:rPr>
          <w:rFonts w:ascii="仿宋" w:hAnsi="仿宋" w:eastAsia="仿宋"/>
          <w:color w:val="auto"/>
          <w:sz w:val="24"/>
          <w:highlight w:val="none"/>
        </w:rPr>
      </w:pPr>
      <w:r>
        <w:rPr>
          <w:rFonts w:hint="eastAsia" w:ascii="仿宋" w:hAnsi="仿宋" w:eastAsia="仿宋"/>
          <w:color w:val="auto"/>
          <w:sz w:val="24"/>
          <w:highlight w:val="none"/>
        </w:rPr>
        <w:t>3.本地化合作共建项目服务投标折扣率不高于40.0%（即医院支付比例不超过检测费收入的40%），外送检测服务折扣率不高于30.0%（即医院支付比例不超过检测费收入的30%）；2、本项目的折扣率报价应包含病理项目的检测费用、病理标本接收保存运输费用、检测报告输出费用、耗材、取材工具、结果查询费用、人员费用、税费、资料费、含税发票、合同实施过程中的应预见和不可预见费用，且包含所有应向所有权人支付的专利权、商标权或其它知识产权的一切相关费用。（请投标人注意区分折扣率与下浮率！！！）</w:t>
      </w:r>
    </w:p>
    <w:p>
      <w:pPr>
        <w:pStyle w:val="4"/>
        <w:ind w:firstLine="480"/>
        <w:rPr>
          <w:color w:val="auto"/>
          <w:highlight w:val="none"/>
        </w:rPr>
      </w:pPr>
    </w:p>
    <w:p>
      <w:pPr>
        <w:adjustRightInd w:val="0"/>
        <w:snapToGrid w:val="0"/>
        <w:rPr>
          <w:rFonts w:ascii="仿宋" w:hAnsi="仿宋" w:eastAsia="仿宋"/>
          <w:color w:val="auto"/>
          <w:sz w:val="24"/>
          <w:highlight w:val="none"/>
        </w:rPr>
      </w:pPr>
      <w:r>
        <w:rPr>
          <w:rFonts w:hint="eastAsia" w:ascii="仿宋" w:hAnsi="仿宋" w:eastAsia="仿宋"/>
          <w:color w:val="auto"/>
          <w:sz w:val="24"/>
          <w:highlight w:val="none"/>
        </w:rPr>
        <w:t>投标人</w:t>
      </w:r>
      <w:r>
        <w:rPr>
          <w:rFonts w:ascii="仿宋" w:hAnsi="仿宋" w:eastAsia="仿宋"/>
          <w:color w:val="auto"/>
          <w:sz w:val="24"/>
          <w:highlight w:val="none"/>
        </w:rPr>
        <w:t>名称（加盖公章）：</w:t>
      </w:r>
    </w:p>
    <w:p>
      <w:pPr>
        <w:rPr>
          <w:rFonts w:ascii="仿宋" w:hAnsi="仿宋" w:eastAsia="仿宋"/>
          <w:color w:val="auto"/>
          <w:sz w:val="24"/>
          <w:highlight w:val="none"/>
        </w:rPr>
      </w:pPr>
      <w:r>
        <w:rPr>
          <w:rFonts w:ascii="仿宋" w:hAnsi="仿宋" w:eastAsia="仿宋"/>
          <w:color w:val="auto"/>
          <w:sz w:val="24"/>
          <w:highlight w:val="none"/>
        </w:rPr>
        <w:t>日期：</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年</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月</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日</w:t>
      </w:r>
    </w:p>
    <w:p/>
    <w:sectPr>
      <w:pgSz w:w="11907" w:h="16840"/>
      <w:pgMar w:top="1417" w:right="1417" w:bottom="1417" w:left="1417" w:header="737" w:footer="454"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1275B7"/>
    <w:rsid w:val="371275B7"/>
    <w:rsid w:val="4B5A1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830" w:firstLineChars="352"/>
    </w:pPr>
    <w:rPr>
      <w:rFonts w:ascii="仿宋_GB2312" w:eastAsia="仿宋_GB2312"/>
      <w:kern w:val="0"/>
      <w:sz w:val="32"/>
      <w:szCs w:val="20"/>
    </w:rPr>
  </w:style>
  <w:style w:type="paragraph" w:styleId="4">
    <w:name w:val="Body Text"/>
    <w:basedOn w:val="1"/>
    <w:unhideWhenUsed/>
    <w:qFormat/>
    <w:uiPriority w:val="0"/>
    <w:pPr>
      <w:spacing w:line="360" w:lineRule="auto"/>
      <w:ind w:firstLine="420" w:firstLineChars="200"/>
    </w:pPr>
    <w:rPr>
      <w:rFonts w:ascii="宋体" w:hAnsi="宋体"/>
      <w:kern w:val="0"/>
      <w:sz w:val="24"/>
    </w:rPr>
  </w:style>
  <w:style w:type="paragraph" w:customStyle="1" w:styleId="7">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2025-10-28T09:42:00Z</dcterms:created>
  <dc:creator>CC</dc:creator>
  <cp:lastModifiedBy>CC</cp:lastModifiedBy>
  <dcterms:modified xsi:type="dcterms:W3CDTF">2025-10-28T10:12:40Z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A54597DC3FF1427BA0A42D9A73109D75</vt:lpwstr>
  </property>
</Properties>
</file>