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440101-2025-17254</w:t>
      </w:r>
    </w:p>
    <w:p>
      <w:pPr>
        <w:pStyle w:val="null3"/>
        <w:jc w:val="center"/>
        <w:outlineLvl w:val="3"/>
      </w:pPr>
      <w:r>
        <w:rPr>
          <w:sz w:val="24"/>
          <w:b/>
        </w:rPr>
        <w:t>采购项目编号：</w:t>
      </w:r>
      <w:r>
        <w:rPr>
          <w:sz w:val="24"/>
          <w:b/>
        </w:rPr>
        <w:t>0724-2531Z2634997</w:t>
      </w:r>
    </w:p>
    <w:p>
      <w:pPr>
        <w:pStyle w:val="null3"/>
        <w:jc w:val="center"/>
        <w:outlineLvl w:val="3"/>
      </w:pPr>
      <w:r>
        <w:rPr>
          <w:sz w:val="24"/>
          <w:b/>
        </w:rPr>
        <w:t>项目名称：</w:t>
      </w:r>
      <w:r>
        <w:rPr>
          <w:sz w:val="24"/>
          <w:b/>
        </w:rPr>
        <w:t>广州市第一人民医院采购医疗设备租赁服务项目（2025年第1批）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广州市第一人民医院采购医疗设备租赁服务项目（2025年第1批）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广州市第一人民医院采购医疗设备租赁服务项目（2025年第1批）</w:t>
      </w:r>
    </w:p>
    <w:p>
      <w:pPr>
        <w:pStyle w:val="null3"/>
        <w:ind w:firstLine="480"/>
      </w:pPr>
      <w:r>
        <w:rPr/>
        <w:t>采购计划编号：</w:t>
      </w:r>
      <w:r>
        <w:rPr/>
        <w:t>440101-2025-17254</w:t>
      </w:r>
    </w:p>
    <w:p>
      <w:pPr>
        <w:pStyle w:val="null3"/>
        <w:ind w:firstLine="480"/>
      </w:pPr>
      <w:r>
        <w:rPr/>
        <w:t>采购项目编号：</w:t>
      </w:r>
      <w:r>
        <w:rPr/>
        <w:t>0724-2531Z2634997</w:t>
      </w:r>
    </w:p>
    <w:p>
      <w:pPr>
        <w:pStyle w:val="null3"/>
        <w:ind w:firstLine="480"/>
      </w:pPr>
      <w:r>
        <w:rPr/>
        <w:t>采购方式：</w:t>
      </w:r>
      <w:r>
        <w:rPr/>
        <w:t>公开招标</w:t>
      </w:r>
    </w:p>
    <w:p>
      <w:pPr>
        <w:pStyle w:val="null3"/>
        <w:ind w:firstLine="480"/>
      </w:pPr>
      <w:r>
        <w:rPr/>
        <w:t>预算金额：</w:t>
      </w:r>
      <w:r>
        <w:rPr/>
        <w:t>8,400,000.00</w:t>
      </w:r>
      <w:r>
        <w:rPr/>
        <w:t>元</w:t>
      </w:r>
    </w:p>
    <w:p>
      <w:pPr>
        <w:pStyle w:val="null3"/>
        <w:outlineLvl w:val="3"/>
      </w:pPr>
      <w:r>
        <w:rPr>
          <w:sz w:val="24"/>
          <w:b/>
        </w:rPr>
        <w:t>2.项目内容及需求情况（采购项目技术规格、参数及要求）</w:t>
      </w:r>
    </w:p>
    <w:p>
      <w:pPr>
        <w:pStyle w:val="null3"/>
      </w:pPr>
      <w:r>
        <w:rPr/>
        <w:t>采购包1(DSA设备2套租赁服务):</w:t>
      </w:r>
    </w:p>
    <w:p>
      <w:pPr>
        <w:pStyle w:val="null3"/>
      </w:pPr>
      <w:r>
        <w:rPr/>
        <w:t>采购包预算金额：8,400,000.00元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医疗设备租赁服务</w:t>
            </w:r>
          </w:p>
        </w:tc>
        <w:tc>
          <w:tcPr>
            <w:tcW w:type="dxa" w:w="2136"/>
          </w:tcPr>
          <w:p>
            <w:pPr>
              <w:pStyle w:val="null3"/>
            </w:pPr>
            <w:r>
              <w:rPr/>
              <w:t>DSA设备2套租赁服务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采购包1（DSA设备2套租赁服务）：</w:t>
      </w:r>
      <w:r>
        <w:rPr/>
        <w:t>本采购包不属于专门面向中小企业采购的项目。（供应商如需提供《中小企业声明函》，本项目标的按照《中小企业划分标准规定》（工信部联企业[2011]300号）划分行业为：工业。）</w:t>
      </w:r>
    </w:p>
    <w:p>
      <w:pPr>
        <w:pStyle w:val="null3"/>
        <w:outlineLvl w:val="3"/>
      </w:pPr>
      <w:r>
        <w:rPr>
          <w:sz w:val="24"/>
          <w:b/>
        </w:rPr>
        <w:t>3.本项目特定的资格要求：</w:t>
      </w:r>
    </w:p>
    <w:p>
      <w:pPr>
        <w:pStyle w:val="null3"/>
      </w:pPr>
      <w:r>
        <w:rPr/>
        <w:t>采购包1（DSA设备2套租赁服务）：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7)①如投标人为所出租设备的生产企业：所出租设备为第二、三类医疗器械，提供监督管理部门签发的有效的《医疗器械生产许可证》复印件；（如国家另有规定，则适用其规定） ②如投标人为所出租设备的经营企业：所出租设备为第二、第三类医疗器械，提供监督管理部门签发的有效的《医疗器械经营许可证》复印件；（如国家另有规定，则适用其规定）</w:t>
      </w:r>
    </w:p>
    <w:p>
      <w:pPr>
        <w:pStyle w:val="null3"/>
      </w:pPr>
      <w:r>
        <w:rPr/>
        <w:t>8)投标人须具备《辐射安全许可证》（投标文件中提供复印件作为证明材料）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DSA</w:t>
            </w:r>
            <w:r>
              <w:rPr>
                <w:sz w:val="21"/>
                <w:color w:val="000000"/>
              </w:rPr>
              <w:t>设备</w:t>
            </w:r>
            <w:r>
              <w:rPr>
                <w:sz w:val="21"/>
                <w:color w:val="000000"/>
              </w:rPr>
              <w:t>2</w:t>
            </w:r>
            <w:r>
              <w:rPr>
                <w:sz w:val="21"/>
                <w:color w:val="000000"/>
              </w:rPr>
              <w:t>套租赁服务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年</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8,400,000.00</w:t>
            </w:r>
          </w:p>
        </w:tc>
      </w:tr>
    </w:tbl>
    <w:p>
      <w:pPr>
        <w:pStyle w:val="null3"/>
        <w:ind w:left="195" w:right="195" w:firstLine="453"/>
        <w:jc w:val="both"/>
      </w:pPr>
      <w:r>
        <w:rPr>
          <w:sz w:val="21"/>
          <w:color w:val="000000"/>
        </w:rPr>
        <w:t>详细技术规范请参阅招标文件中的用户需求书。投标人必须对本项目的全部内容进行投标报价，如有缺漏或报价超出本项目的最高单价限价或采购预算，将导致投标无效。</w:t>
      </w:r>
    </w:p>
    <w:p>
      <w:pPr>
        <w:pStyle w:val="null3"/>
        <w:ind w:firstLine="420"/>
        <w:jc w:val="both"/>
      </w:pPr>
      <w:r>
        <w:rPr>
          <w:sz w:val="21"/>
          <w:color w:val="000000"/>
        </w:rPr>
        <w:t>本项目采购本国</w:t>
      </w:r>
      <w:r>
        <w:rPr>
          <w:sz w:val="21"/>
          <w:color w:val="000000"/>
        </w:rPr>
        <w:t>服务</w:t>
      </w:r>
      <w:r>
        <w:rPr>
          <w:sz w:val="21"/>
          <w:color w:val="000000"/>
        </w:rPr>
        <w:t>。</w:t>
      </w:r>
    </w:p>
    <w:p>
      <w:pPr>
        <w:pStyle w:val="null3"/>
        <w:ind w:firstLine="420"/>
      </w:pPr>
      <w:r>
        <w:rPr/>
        <w:t xml:space="preserve"> </w:t>
      </w:r>
    </w:p>
    <w:p>
      <w:pPr>
        <w:pStyle w:val="null3"/>
        <w:ind w:firstLine="420"/>
        <w:jc w:val="center"/>
      </w:pPr>
      <w:r>
        <w:rPr>
          <w:sz w:val="21"/>
          <w:b/>
          <w:color w:val="000000"/>
        </w:rPr>
        <w:t>用户需求书</w:t>
      </w:r>
    </w:p>
    <w:p>
      <w:pPr>
        <w:pStyle w:val="null3"/>
      </w:pPr>
      <w:r>
        <w:rPr>
          <w:sz w:val="21"/>
          <w:b/>
          <w:color w:val="000000"/>
        </w:rPr>
        <w:t>说明：</w:t>
      </w:r>
    </w:p>
    <w:p>
      <w:pPr>
        <w:pStyle w:val="null3"/>
      </w:pPr>
      <w:r>
        <w:rPr>
          <w:sz w:val="21"/>
          <w:b/>
          <w:color w:val="000000"/>
        </w:rPr>
        <w:t>1</w:t>
      </w:r>
      <w:r>
        <w:rPr>
          <w:sz w:val="21"/>
          <w:b/>
          <w:color w:val="000000"/>
        </w:rPr>
        <w:t>、</w:t>
      </w:r>
      <w:r>
        <w:rPr>
          <w:sz w:val="21"/>
          <w:b/>
          <w:color w:val="000000"/>
        </w:rPr>
        <w:t>打</w:t>
      </w:r>
      <w:r>
        <w:rPr>
          <w:sz w:val="21"/>
          <w:b/>
          <w:color w:val="000000"/>
        </w:rPr>
        <w:t>“★”号条款为实质性条款，若有任何一条负偏离或不满足则导致投标（响应）无效。</w:t>
      </w:r>
    </w:p>
    <w:p>
      <w:pPr>
        <w:pStyle w:val="null3"/>
      </w:pPr>
      <w:r>
        <w:rPr>
          <w:sz w:val="21"/>
          <w:b/>
          <w:color w:val="000000"/>
        </w:rPr>
        <w:t>2</w:t>
      </w:r>
      <w:r>
        <w:rPr>
          <w:sz w:val="21"/>
          <w:b/>
          <w:color w:val="000000"/>
        </w:rPr>
        <w:t>、</w:t>
      </w: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pPr>
      <w:r>
        <w:rPr>
          <w:sz w:val="21"/>
          <w:b/>
          <w:color w:val="000000"/>
        </w:rPr>
        <w:t>3</w:t>
      </w:r>
      <w:r>
        <w:rPr>
          <w:sz w:val="21"/>
          <w:b/>
          <w:color w:val="000000"/>
        </w:rPr>
        <w:t>、供应商应对以下采购需求中“一、采购需求”的全部内容，逐条响应并填写《技术条款响应表》，如仅对其中部分技术或服务内容响应的，评审小组有权视为无效响应。</w:t>
      </w:r>
    </w:p>
    <w:p>
      <w:pPr>
        <w:pStyle w:val="null3"/>
      </w:pPr>
      <w:r>
        <w:rPr>
          <w:sz w:val="21"/>
          <w:b/>
          <w:color w:val="000000"/>
        </w:rPr>
        <w:t>4</w:t>
      </w:r>
      <w:r>
        <w:rPr>
          <w:sz w:val="21"/>
          <w:b/>
          <w:color w:val="000000"/>
        </w:rPr>
        <w:t>、供应商应对以下采购需求中“二、交货要求；三、包装、运输及到货检验；四、安装调试要求；五、验收要求和验收标准；六、培训要求；七、付款方式”的全部内容，逐条响应并填写《商务条款响应表》，如仅对其中部分商务内容响应的，评审小组有权视为无效响应。</w:t>
      </w:r>
    </w:p>
    <w:p>
      <w:pPr>
        <w:pStyle w:val="null3"/>
        <w:jc w:val="center"/>
      </w:pPr>
      <w:r>
        <w:rPr>
          <w:sz w:val="21"/>
          <w:b/>
          <w:color w:val="000000"/>
        </w:rPr>
        <w:t>DSA</w:t>
      </w:r>
      <w:r>
        <w:rPr>
          <w:sz w:val="21"/>
          <w:b/>
          <w:color w:val="000000"/>
        </w:rPr>
        <w:t>设备</w:t>
      </w:r>
      <w:r>
        <w:rPr>
          <w:sz w:val="21"/>
          <w:b/>
          <w:color w:val="000000"/>
        </w:rPr>
        <w:t>2</w:t>
      </w:r>
      <w:r>
        <w:rPr>
          <w:sz w:val="21"/>
          <w:b/>
          <w:color w:val="000000"/>
        </w:rPr>
        <w:t>套租赁服务</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251"/>
        <w:gridCol w:w="657"/>
        <w:gridCol w:w="685"/>
        <w:gridCol w:w="1845"/>
        <w:gridCol w:w="1803"/>
        <w:gridCol w:w="1034"/>
      </w:tblGrid>
      <w:tr>
        <w:tc>
          <w:tcPr>
            <w:tcW w:type="dxa" w:w="2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w:t>
            </w:r>
            <w:r>
              <w:rPr>
                <w:sz w:val="21"/>
                <w:color w:val="000000"/>
              </w:rPr>
              <w:t>预算（万元）</w:t>
            </w:r>
          </w:p>
        </w:tc>
        <w:tc>
          <w:tcPr>
            <w:tcW w:type="dxa" w:w="1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是否允许进口产品</w:t>
            </w:r>
          </w:p>
        </w:tc>
      </w:tr>
      <w:tr>
        <w:tc>
          <w:tcPr>
            <w:tcW w:type="dxa" w:w="2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DSA设备2套租赁服务</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C23110500医疗设备租赁服务</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否</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心脏介入并能同时满足外周血管介入、神经介入、综合介入的全身通用型</w:t>
      </w:r>
      <w:r>
        <w:rPr>
          <w:sz w:val="21"/>
          <w:color w:val="000000"/>
        </w:rPr>
        <w:t>DSA；设备机械操控系统稳定方便且具有较大的覆盖范围，满足长时间的持续透视和造影，且图像清晰、空间分辨率高、响应速度快，具有先进的图像实时处理、后处理、三维处理功能，要求射线剂量低、剂量监视记录系统完备，售后响应速度快，满足场地安装需求并包含机房设计与改造。</w:t>
      </w:r>
    </w:p>
    <w:p>
      <w:pPr>
        <w:pStyle w:val="null3"/>
        <w:jc w:val="left"/>
      </w:pPr>
      <w:r>
        <w:rPr>
          <w:sz w:val="21"/>
          <w:b/>
          <w:color w:val="000000"/>
        </w:rPr>
        <w:t>（三）参数要求</w:t>
      </w:r>
    </w:p>
    <w:p>
      <w:pPr>
        <w:pStyle w:val="null3"/>
        <w:jc w:val="both"/>
      </w:pPr>
      <w:r>
        <w:rPr>
          <w:sz w:val="21"/>
          <w:color w:val="000000"/>
        </w:rPr>
        <w:t>1</w:t>
      </w:r>
      <w:r>
        <w:rPr>
          <w:sz w:val="21"/>
          <w:color w:val="000000"/>
        </w:rPr>
        <w:t>.</w:t>
      </w:r>
      <w:r>
        <w:rPr>
          <w:sz w:val="21"/>
          <w:color w:val="000000"/>
        </w:rPr>
        <w:t>机架系统</w:t>
      </w:r>
    </w:p>
    <w:p>
      <w:pPr>
        <w:pStyle w:val="null3"/>
        <w:jc w:val="both"/>
      </w:pPr>
      <w:r>
        <w:rPr>
          <w:sz w:val="21"/>
          <w:color w:val="000000"/>
        </w:rPr>
        <w:t>▲1.1设备采用悬吊机架系统</w:t>
      </w:r>
    </w:p>
    <w:p>
      <w:pPr>
        <w:pStyle w:val="null3"/>
        <w:jc w:val="both"/>
      </w:pPr>
      <w:r>
        <w:rPr>
          <w:sz w:val="21"/>
          <w:color w:val="000000"/>
        </w:rPr>
        <w:t>1.2</w:t>
      </w:r>
      <w:r>
        <w:rPr>
          <w:sz w:val="21"/>
          <w:color w:val="000000"/>
        </w:rPr>
        <w:t>机架多位置预设，存储位置</w:t>
      </w:r>
      <w:r>
        <w:rPr>
          <w:sz w:val="21"/>
          <w:color w:val="000000"/>
        </w:rPr>
        <w:t>≥100种</w:t>
      </w:r>
    </w:p>
    <w:p>
      <w:pPr>
        <w:pStyle w:val="null3"/>
        <w:jc w:val="both"/>
      </w:pPr>
      <w:r>
        <w:rPr>
          <w:sz w:val="21"/>
          <w:color w:val="000000"/>
        </w:rPr>
        <w:t>1.3</w:t>
      </w:r>
      <w:r>
        <w:rPr>
          <w:sz w:val="21"/>
          <w:color w:val="000000"/>
        </w:rPr>
        <w:t>C型臂头足成角范围≥180°</w:t>
      </w:r>
    </w:p>
    <w:p>
      <w:pPr>
        <w:pStyle w:val="null3"/>
        <w:jc w:val="both"/>
      </w:pPr>
      <w:r>
        <w:rPr>
          <w:sz w:val="21"/>
          <w:color w:val="000000"/>
        </w:rPr>
        <w:t>1.4</w:t>
      </w:r>
      <w:r>
        <w:rPr>
          <w:sz w:val="21"/>
          <w:color w:val="000000"/>
        </w:rPr>
        <w:t>C型臂左右成角范围≥300°</w:t>
      </w:r>
    </w:p>
    <w:p>
      <w:pPr>
        <w:pStyle w:val="null3"/>
        <w:jc w:val="both"/>
      </w:pPr>
      <w:r>
        <w:rPr>
          <w:sz w:val="21"/>
          <w:color w:val="000000"/>
        </w:rPr>
        <w:t>1.5</w:t>
      </w:r>
      <w:r>
        <w:rPr>
          <w:sz w:val="21"/>
          <w:color w:val="000000"/>
        </w:rPr>
        <w:t>C型臂支持在不改变L臂角度条件下沿患者左右方向运动</w:t>
      </w:r>
    </w:p>
    <w:p>
      <w:pPr>
        <w:pStyle w:val="null3"/>
        <w:jc w:val="both"/>
      </w:pPr>
      <w:r>
        <w:rPr>
          <w:sz w:val="21"/>
          <w:color w:val="000000"/>
        </w:rPr>
        <w:t>1.6</w:t>
      </w:r>
      <w:r>
        <w:rPr>
          <w:sz w:val="21"/>
          <w:color w:val="000000"/>
        </w:rPr>
        <w:t>C型臂水平横向运动范围≥</w:t>
      </w:r>
      <w:r>
        <w:rPr>
          <w:sz w:val="21"/>
          <w:color w:val="000000"/>
        </w:rPr>
        <w:t>18</w:t>
      </w:r>
      <w:r>
        <w:rPr>
          <w:sz w:val="21"/>
          <w:color w:val="000000"/>
        </w:rPr>
        <w:t>0cm</w:t>
      </w:r>
    </w:p>
    <w:p>
      <w:pPr>
        <w:pStyle w:val="null3"/>
        <w:jc w:val="both"/>
      </w:pPr>
      <w:r>
        <w:rPr>
          <w:sz w:val="21"/>
          <w:color w:val="000000"/>
        </w:rPr>
        <w:t>1.7</w:t>
      </w:r>
      <w:r>
        <w:rPr>
          <w:sz w:val="21"/>
          <w:color w:val="000000"/>
        </w:rPr>
        <w:t>C型臂支持在不改变L臂角度条件下沿患者头足方向纵向运动</w:t>
      </w:r>
    </w:p>
    <w:p>
      <w:pPr>
        <w:pStyle w:val="null3"/>
        <w:jc w:val="both"/>
      </w:pPr>
      <w:r>
        <w:rPr>
          <w:sz w:val="21"/>
          <w:color w:val="000000"/>
        </w:rPr>
        <w:t>1.8</w:t>
      </w:r>
      <w:r>
        <w:rPr>
          <w:sz w:val="21"/>
          <w:color w:val="000000"/>
        </w:rPr>
        <w:t>C型臂水平纵向运动≥270cm</w:t>
      </w:r>
    </w:p>
    <w:p>
      <w:pPr>
        <w:pStyle w:val="null3"/>
        <w:jc w:val="both"/>
      </w:pPr>
      <w:r>
        <w:rPr>
          <w:sz w:val="21"/>
          <w:color w:val="000000"/>
        </w:rPr>
        <w:t>1.9</w:t>
      </w:r>
      <w:r>
        <w:rPr>
          <w:sz w:val="21"/>
          <w:color w:val="000000"/>
        </w:rPr>
        <w:t>机架</w:t>
      </w:r>
      <w:r>
        <w:rPr>
          <w:sz w:val="21"/>
          <w:color w:val="000000"/>
        </w:rPr>
        <w:t>L臂旋转范围≥ ±135°</w:t>
      </w:r>
    </w:p>
    <w:p>
      <w:pPr>
        <w:pStyle w:val="null3"/>
        <w:jc w:val="both"/>
      </w:pPr>
      <w:r>
        <w:rPr>
          <w:sz w:val="21"/>
          <w:color w:val="000000"/>
        </w:rPr>
        <w:t>1.10 准直器和平板探测器具备跟踪旋转技术，当机架和手术床位置发生旋转时，保证图像始终保持正直无偏转</w:t>
      </w:r>
    </w:p>
    <w:p>
      <w:pPr>
        <w:pStyle w:val="null3"/>
        <w:jc w:val="both"/>
      </w:pPr>
      <w:r>
        <w:rPr>
          <w:sz w:val="21"/>
          <w:color w:val="000000"/>
        </w:rPr>
        <w:t>1.11 C型臂可以在标准正位和侧位之外的任意角度时进行成角运动</w:t>
      </w:r>
    </w:p>
    <w:p>
      <w:pPr>
        <w:pStyle w:val="null3"/>
        <w:jc w:val="both"/>
      </w:pPr>
      <w:r>
        <w:rPr>
          <w:sz w:val="21"/>
          <w:color w:val="000000"/>
        </w:rPr>
        <w:t>1.12 C型臂机架上具备控制机架水平和旋转运动的按钮</w:t>
      </w:r>
    </w:p>
    <w:p>
      <w:pPr>
        <w:pStyle w:val="null3"/>
        <w:jc w:val="both"/>
      </w:pPr>
      <w:r>
        <w:rPr>
          <w:sz w:val="21"/>
          <w:color w:val="000000"/>
        </w:rPr>
        <w:t>2</w:t>
      </w:r>
      <w:r>
        <w:rPr>
          <w:sz w:val="21"/>
          <w:color w:val="000000"/>
        </w:rPr>
        <w:t>.</w:t>
      </w:r>
      <w:r>
        <w:rPr>
          <w:sz w:val="21"/>
          <w:color w:val="000000"/>
        </w:rPr>
        <w:t>导管床</w:t>
      </w:r>
    </w:p>
    <w:p>
      <w:pPr>
        <w:pStyle w:val="null3"/>
        <w:jc w:val="both"/>
      </w:pPr>
      <w:r>
        <w:rPr>
          <w:sz w:val="21"/>
          <w:color w:val="000000"/>
        </w:rPr>
        <w:t>2.1</w:t>
      </w:r>
      <w:r>
        <w:rPr>
          <w:sz w:val="21"/>
          <w:color w:val="000000"/>
        </w:rPr>
        <w:t>最大患者承重</w:t>
      </w:r>
      <w:r>
        <w:rPr>
          <w:sz w:val="21"/>
          <w:color w:val="000000"/>
        </w:rPr>
        <w:t>≥250kg</w:t>
      </w:r>
    </w:p>
    <w:p>
      <w:pPr>
        <w:pStyle w:val="null3"/>
        <w:jc w:val="both"/>
      </w:pPr>
      <w:r>
        <w:rPr>
          <w:sz w:val="21"/>
          <w:color w:val="000000"/>
        </w:rPr>
        <w:t>2.2</w:t>
      </w:r>
      <w:r>
        <w:rPr>
          <w:sz w:val="21"/>
          <w:color w:val="000000"/>
        </w:rPr>
        <w:t>最大承重</w:t>
      </w:r>
      <w:r>
        <w:rPr>
          <w:sz w:val="21"/>
          <w:color w:val="000000"/>
        </w:rPr>
        <w:t>≥330kg</w:t>
      </w:r>
    </w:p>
    <w:p>
      <w:pPr>
        <w:pStyle w:val="null3"/>
        <w:jc w:val="both"/>
      </w:pPr>
      <w:r>
        <w:rPr>
          <w:sz w:val="21"/>
          <w:color w:val="000000"/>
        </w:rPr>
        <w:t>2.3</w:t>
      </w:r>
      <w:r>
        <w:rPr>
          <w:sz w:val="21"/>
          <w:color w:val="000000"/>
        </w:rPr>
        <w:t>床长度</w:t>
      </w:r>
      <w:r>
        <w:rPr>
          <w:sz w:val="21"/>
          <w:color w:val="000000"/>
        </w:rPr>
        <w:t>≥310cm</w:t>
      </w:r>
    </w:p>
    <w:p>
      <w:pPr>
        <w:pStyle w:val="null3"/>
        <w:jc w:val="both"/>
      </w:pPr>
      <w:r>
        <w:rPr>
          <w:sz w:val="21"/>
          <w:color w:val="000000"/>
        </w:rPr>
        <w:t>2.4</w:t>
      </w:r>
      <w:r>
        <w:rPr>
          <w:sz w:val="21"/>
          <w:color w:val="000000"/>
        </w:rPr>
        <w:t>床宽度</w:t>
      </w:r>
      <w:r>
        <w:rPr>
          <w:sz w:val="21"/>
          <w:color w:val="000000"/>
        </w:rPr>
        <w:t>≥45cm</w:t>
      </w:r>
    </w:p>
    <w:p>
      <w:pPr>
        <w:pStyle w:val="null3"/>
        <w:jc w:val="both"/>
      </w:pPr>
      <w:r>
        <w:rPr>
          <w:sz w:val="21"/>
          <w:color w:val="000000"/>
        </w:rPr>
        <w:t>2.5</w:t>
      </w:r>
      <w:r>
        <w:rPr>
          <w:sz w:val="21"/>
          <w:color w:val="000000"/>
        </w:rPr>
        <w:t>床高度最低</w:t>
      </w:r>
      <w:r>
        <w:rPr>
          <w:sz w:val="21"/>
          <w:color w:val="000000"/>
        </w:rPr>
        <w:t>≤75cm，方便患者上下床</w:t>
      </w:r>
    </w:p>
    <w:p>
      <w:pPr>
        <w:pStyle w:val="null3"/>
        <w:jc w:val="both"/>
      </w:pPr>
      <w:r>
        <w:rPr>
          <w:sz w:val="21"/>
          <w:color w:val="000000"/>
        </w:rPr>
        <w:t>2.6</w:t>
      </w:r>
      <w:r>
        <w:rPr>
          <w:sz w:val="21"/>
          <w:color w:val="000000"/>
        </w:rPr>
        <w:t>床升降范围</w:t>
      </w:r>
      <w:r>
        <w:rPr>
          <w:sz w:val="21"/>
          <w:color w:val="000000"/>
        </w:rPr>
        <w:t>≥30cm</w:t>
      </w:r>
    </w:p>
    <w:p>
      <w:pPr>
        <w:pStyle w:val="null3"/>
        <w:jc w:val="both"/>
      </w:pPr>
      <w:r>
        <w:rPr>
          <w:sz w:val="21"/>
          <w:color w:val="000000"/>
        </w:rPr>
        <w:t>2.7</w:t>
      </w:r>
      <w:r>
        <w:rPr>
          <w:sz w:val="21"/>
          <w:color w:val="000000"/>
        </w:rPr>
        <w:t>床水平横向运动范围</w:t>
      </w:r>
      <w:r>
        <w:rPr>
          <w:sz w:val="21"/>
          <w:color w:val="000000"/>
        </w:rPr>
        <w:t>≥</w:t>
      </w:r>
      <w:r>
        <w:rPr>
          <w:sz w:val="21"/>
          <w:color w:val="000000"/>
        </w:rPr>
        <w:t>34</w:t>
      </w:r>
      <w:r>
        <w:rPr>
          <w:sz w:val="21"/>
          <w:color w:val="000000"/>
        </w:rPr>
        <w:t>cm</w:t>
      </w:r>
    </w:p>
    <w:p>
      <w:pPr>
        <w:pStyle w:val="null3"/>
        <w:jc w:val="both"/>
      </w:pPr>
      <w:r>
        <w:rPr>
          <w:sz w:val="21"/>
          <w:color w:val="000000"/>
        </w:rPr>
        <w:t>2.8</w:t>
      </w:r>
      <w:r>
        <w:rPr>
          <w:sz w:val="21"/>
          <w:color w:val="000000"/>
        </w:rPr>
        <w:t>床水平纵向运动</w:t>
      </w:r>
      <w:r>
        <w:rPr>
          <w:sz w:val="21"/>
          <w:color w:val="000000"/>
        </w:rPr>
        <w:t>≥125cm</w:t>
      </w:r>
    </w:p>
    <w:p>
      <w:pPr>
        <w:pStyle w:val="null3"/>
        <w:jc w:val="both"/>
      </w:pPr>
      <w:r>
        <w:rPr>
          <w:sz w:val="21"/>
          <w:color w:val="000000"/>
        </w:rPr>
        <w:t>▲2.9床面旋转≥270°</w:t>
      </w:r>
    </w:p>
    <w:p>
      <w:pPr>
        <w:pStyle w:val="null3"/>
        <w:jc w:val="both"/>
      </w:pPr>
      <w:r>
        <w:rPr>
          <w:sz w:val="21"/>
          <w:color w:val="000000"/>
        </w:rPr>
        <w:t>▲2.10支持任意位置CPR，无需回床，方便及时抢救</w:t>
      </w:r>
    </w:p>
    <w:p>
      <w:pPr>
        <w:pStyle w:val="null3"/>
        <w:jc w:val="both"/>
      </w:pPr>
      <w:r>
        <w:rPr>
          <w:sz w:val="21"/>
          <w:color w:val="000000"/>
        </w:rPr>
        <w:t>2.11 床边支持第三方信号连接和移除</w:t>
      </w:r>
    </w:p>
    <w:p>
      <w:pPr>
        <w:pStyle w:val="null3"/>
        <w:jc w:val="both"/>
      </w:pPr>
      <w:r>
        <w:rPr>
          <w:sz w:val="21"/>
          <w:color w:val="000000"/>
        </w:rPr>
        <w:t>2.12床边支持高压注射器连接和移除</w:t>
      </w:r>
    </w:p>
    <w:p>
      <w:pPr>
        <w:pStyle w:val="null3"/>
        <w:jc w:val="both"/>
      </w:pPr>
      <w:r>
        <w:rPr>
          <w:sz w:val="21"/>
          <w:color w:val="000000"/>
        </w:rPr>
        <w:t>2.13 配置床面延长板，方便术中交换导丝、支架操作</w:t>
      </w:r>
    </w:p>
    <w:p>
      <w:pPr>
        <w:pStyle w:val="null3"/>
        <w:jc w:val="both"/>
      </w:pPr>
      <w:r>
        <w:rPr>
          <w:sz w:val="21"/>
          <w:color w:val="000000"/>
        </w:rPr>
        <w:t>3</w:t>
      </w:r>
      <w:r>
        <w:rPr>
          <w:sz w:val="21"/>
          <w:color w:val="000000"/>
        </w:rPr>
        <w:t>.</w:t>
      </w:r>
      <w:r>
        <w:rPr>
          <w:sz w:val="21"/>
          <w:color w:val="000000"/>
        </w:rPr>
        <w:t>影像链</w:t>
      </w:r>
    </w:p>
    <w:p>
      <w:pPr>
        <w:pStyle w:val="null3"/>
        <w:jc w:val="both"/>
      </w:pPr>
      <w:r>
        <w:rPr>
          <w:sz w:val="21"/>
          <w:color w:val="000000"/>
        </w:rPr>
        <w:t>3.1</w:t>
      </w:r>
      <w:r>
        <w:rPr>
          <w:sz w:val="21"/>
          <w:color w:val="000000"/>
        </w:rPr>
        <w:t>高压发生器装置</w:t>
      </w:r>
    </w:p>
    <w:p>
      <w:pPr>
        <w:pStyle w:val="null3"/>
        <w:jc w:val="both"/>
      </w:pPr>
      <w:r>
        <w:rPr>
          <w:sz w:val="21"/>
          <w:color w:val="000000"/>
        </w:rPr>
        <w:t>3.1.1最大输出电功率≥100kW</w:t>
      </w:r>
    </w:p>
    <w:p>
      <w:pPr>
        <w:pStyle w:val="null3"/>
        <w:jc w:val="both"/>
      </w:pPr>
      <w:r>
        <w:rPr>
          <w:sz w:val="21"/>
          <w:color w:val="000000"/>
        </w:rPr>
        <w:t>3.1.2最大管电流≥1000mA</w:t>
      </w:r>
    </w:p>
    <w:p>
      <w:pPr>
        <w:pStyle w:val="null3"/>
        <w:jc w:val="both"/>
      </w:pPr>
      <w:r>
        <w:rPr>
          <w:sz w:val="21"/>
          <w:color w:val="000000"/>
        </w:rPr>
        <w:t>3.1.3最小管电压≤40kV</w:t>
      </w:r>
    </w:p>
    <w:p>
      <w:pPr>
        <w:pStyle w:val="null3"/>
        <w:jc w:val="both"/>
      </w:pPr>
      <w:r>
        <w:rPr>
          <w:sz w:val="21"/>
          <w:color w:val="000000"/>
        </w:rPr>
        <w:t>3.1.4最短曝光时间≤1ms</w:t>
      </w:r>
    </w:p>
    <w:p>
      <w:pPr>
        <w:pStyle w:val="null3"/>
        <w:jc w:val="both"/>
      </w:pPr>
      <w:r>
        <w:rPr>
          <w:sz w:val="21"/>
          <w:color w:val="000000"/>
        </w:rPr>
        <w:t>3.1.5最大管电压≥125kV</w:t>
      </w:r>
    </w:p>
    <w:p>
      <w:pPr>
        <w:pStyle w:val="null3"/>
        <w:jc w:val="both"/>
      </w:pPr>
      <w:r>
        <w:rPr>
          <w:sz w:val="21"/>
          <w:color w:val="000000"/>
        </w:rPr>
        <w:t>3.1.6最小管电流≤5mA</w:t>
      </w:r>
    </w:p>
    <w:p>
      <w:pPr>
        <w:pStyle w:val="null3"/>
        <w:jc w:val="both"/>
      </w:pPr>
      <w:r>
        <w:rPr>
          <w:sz w:val="21"/>
          <w:color w:val="000000"/>
        </w:rPr>
        <w:t>3.1.7最大逆变频率≥100kHZ</w:t>
      </w:r>
    </w:p>
    <w:p>
      <w:pPr>
        <w:pStyle w:val="null3"/>
        <w:jc w:val="both"/>
      </w:pPr>
      <w:r>
        <w:rPr>
          <w:sz w:val="21"/>
          <w:color w:val="000000"/>
        </w:rPr>
        <w:t>3.1.8全自动曝光控制，无需测试曝光</w:t>
      </w:r>
    </w:p>
    <w:p>
      <w:pPr>
        <w:pStyle w:val="null3"/>
        <w:jc w:val="both"/>
      </w:pPr>
      <w:r>
        <w:rPr>
          <w:sz w:val="21"/>
          <w:color w:val="000000"/>
        </w:rPr>
        <w:t>3.2</w:t>
      </w:r>
      <w:r>
        <w:rPr>
          <w:sz w:val="21"/>
          <w:color w:val="000000"/>
        </w:rPr>
        <w:t>X射线球管</w:t>
      </w:r>
    </w:p>
    <w:p>
      <w:pPr>
        <w:pStyle w:val="null3"/>
        <w:jc w:val="both"/>
      </w:pPr>
      <w:r>
        <w:rPr>
          <w:sz w:val="21"/>
          <w:color w:val="000000"/>
        </w:rPr>
        <w:t>3.2.1球管物理焦点数量≥3焦点</w:t>
      </w:r>
    </w:p>
    <w:p>
      <w:pPr>
        <w:pStyle w:val="null3"/>
        <w:jc w:val="both"/>
      </w:pPr>
      <w:r>
        <w:rPr>
          <w:sz w:val="21"/>
          <w:color w:val="000000"/>
        </w:rPr>
        <w:t>3.2.2最小焦点≤0.4mm</w:t>
      </w:r>
    </w:p>
    <w:p>
      <w:pPr>
        <w:pStyle w:val="null3"/>
        <w:jc w:val="both"/>
      </w:pPr>
      <w:r>
        <w:rPr>
          <w:sz w:val="21"/>
          <w:color w:val="000000"/>
        </w:rPr>
        <w:t>3.2.3最小焦点功率≥25KW</w:t>
      </w:r>
    </w:p>
    <w:p>
      <w:pPr>
        <w:pStyle w:val="null3"/>
        <w:jc w:val="both"/>
      </w:pPr>
      <w:r>
        <w:rPr>
          <w:sz w:val="21"/>
          <w:color w:val="000000"/>
        </w:rPr>
        <w:t>3.2.4中焦点≤0.6mm</w:t>
      </w:r>
    </w:p>
    <w:p>
      <w:pPr>
        <w:pStyle w:val="null3"/>
        <w:jc w:val="both"/>
      </w:pPr>
      <w:r>
        <w:rPr>
          <w:sz w:val="21"/>
          <w:color w:val="000000"/>
        </w:rPr>
        <w:t>3.2.5中焦点功率≥45KW</w:t>
      </w:r>
    </w:p>
    <w:p>
      <w:pPr>
        <w:pStyle w:val="null3"/>
        <w:jc w:val="both"/>
      </w:pPr>
      <w:r>
        <w:rPr>
          <w:sz w:val="21"/>
          <w:color w:val="000000"/>
        </w:rPr>
        <w:t>3.2.6大焦点≥1.0mm</w:t>
      </w:r>
    </w:p>
    <w:p>
      <w:pPr>
        <w:pStyle w:val="null3"/>
        <w:jc w:val="both"/>
      </w:pPr>
      <w:r>
        <w:rPr>
          <w:sz w:val="21"/>
          <w:color w:val="000000"/>
        </w:rPr>
        <w:t>▲3.2.7最大焦点功率≥100KW</w:t>
      </w:r>
    </w:p>
    <w:p>
      <w:pPr>
        <w:pStyle w:val="null3"/>
        <w:jc w:val="both"/>
      </w:pPr>
      <w:r>
        <w:rPr>
          <w:sz w:val="21"/>
          <w:color w:val="000000"/>
        </w:rPr>
        <w:t>▲3.2.8最大阳极热容量≥3.5MHu</w:t>
      </w:r>
    </w:p>
    <w:p>
      <w:pPr>
        <w:pStyle w:val="null3"/>
        <w:jc w:val="both"/>
      </w:pPr>
      <w:r>
        <w:rPr>
          <w:sz w:val="21"/>
          <w:color w:val="000000"/>
        </w:rPr>
        <w:t>3.2.9持续输入功率≥3500W</w:t>
      </w:r>
    </w:p>
    <w:p>
      <w:pPr>
        <w:pStyle w:val="null3"/>
        <w:jc w:val="both"/>
      </w:pPr>
      <w:r>
        <w:rPr>
          <w:sz w:val="21"/>
          <w:color w:val="000000"/>
        </w:rPr>
        <w:t>3.2.10支持焦点栅控</w:t>
      </w:r>
    </w:p>
    <w:p>
      <w:pPr>
        <w:pStyle w:val="null3"/>
        <w:jc w:val="both"/>
      </w:pPr>
      <w:r>
        <w:rPr>
          <w:sz w:val="21"/>
          <w:color w:val="000000"/>
        </w:rPr>
        <w:t>3.2.11阳极最大转速≥9000rpm</w:t>
      </w:r>
    </w:p>
    <w:p>
      <w:pPr>
        <w:pStyle w:val="null3"/>
        <w:jc w:val="both"/>
      </w:pPr>
      <w:r>
        <w:rPr>
          <w:sz w:val="21"/>
          <w:color w:val="000000"/>
        </w:rPr>
        <w:t>3.2.12球管滤过≥0.9mmCu</w:t>
      </w:r>
    </w:p>
    <w:p>
      <w:pPr>
        <w:pStyle w:val="null3"/>
        <w:jc w:val="both"/>
      </w:pPr>
      <w:r>
        <w:rPr>
          <w:sz w:val="21"/>
          <w:color w:val="000000"/>
        </w:rPr>
        <w:t>3.3</w:t>
      </w:r>
      <w:r>
        <w:rPr>
          <w:sz w:val="21"/>
          <w:color w:val="000000"/>
        </w:rPr>
        <w:t>平板探测器</w:t>
      </w:r>
    </w:p>
    <w:p>
      <w:pPr>
        <w:pStyle w:val="null3"/>
        <w:jc w:val="both"/>
      </w:pPr>
      <w:r>
        <w:rPr>
          <w:sz w:val="21"/>
          <w:color w:val="000000"/>
        </w:rPr>
        <w:t>3.3.1类型为非晶硅数字平板探测器</w:t>
      </w:r>
    </w:p>
    <w:p>
      <w:pPr>
        <w:pStyle w:val="null3"/>
        <w:jc w:val="both"/>
      </w:pPr>
      <w:r>
        <w:rPr>
          <w:sz w:val="21"/>
          <w:color w:val="000000"/>
        </w:rPr>
        <w:t>3.3.2像素尺寸≤154μm</w:t>
      </w:r>
    </w:p>
    <w:p>
      <w:pPr>
        <w:pStyle w:val="null3"/>
        <w:jc w:val="both"/>
      </w:pPr>
      <w:r>
        <w:rPr>
          <w:sz w:val="21"/>
          <w:color w:val="000000"/>
        </w:rPr>
        <w:t>▲3.3.3最大灰阶≥16bit</w:t>
      </w:r>
    </w:p>
    <w:p>
      <w:pPr>
        <w:pStyle w:val="null3"/>
        <w:jc w:val="both"/>
      </w:pPr>
      <w:r>
        <w:rPr>
          <w:sz w:val="21"/>
          <w:color w:val="000000"/>
        </w:rPr>
        <w:t>3.3.4最大图像分辨率≥2048 x 1900</w:t>
      </w:r>
    </w:p>
    <w:p>
      <w:pPr>
        <w:pStyle w:val="null3"/>
        <w:jc w:val="both"/>
      </w:pPr>
      <w:r>
        <w:rPr>
          <w:sz w:val="21"/>
          <w:color w:val="000000"/>
        </w:rPr>
        <w:t>3.3.5平板探测器有效视野（对角线）≥4</w:t>
      </w:r>
      <w:r>
        <w:rPr>
          <w:sz w:val="21"/>
          <w:color w:val="000000"/>
        </w:rPr>
        <w:t>0</w:t>
      </w:r>
      <w:r>
        <w:rPr>
          <w:sz w:val="21"/>
          <w:color w:val="000000"/>
        </w:rPr>
        <w:t>cm</w:t>
      </w:r>
    </w:p>
    <w:p>
      <w:pPr>
        <w:pStyle w:val="null3"/>
        <w:jc w:val="both"/>
      </w:pPr>
      <w:r>
        <w:rPr>
          <w:sz w:val="21"/>
          <w:color w:val="000000"/>
        </w:rPr>
        <w:t>3.3.6极限分辨率≥3.25 lp/mm</w:t>
      </w:r>
    </w:p>
    <w:p>
      <w:pPr>
        <w:pStyle w:val="null3"/>
        <w:jc w:val="both"/>
      </w:pPr>
      <w:r>
        <w:rPr>
          <w:sz w:val="21"/>
          <w:color w:val="000000"/>
        </w:rPr>
        <w:t>3.3.7平板探测器的量子检测效率DQE≥77%（RQA5 0lp/mm@2uGy）</w:t>
      </w:r>
    </w:p>
    <w:p>
      <w:pPr>
        <w:pStyle w:val="null3"/>
        <w:jc w:val="both"/>
      </w:pPr>
      <w:r>
        <w:rPr>
          <w:sz w:val="21"/>
          <w:color w:val="000000"/>
        </w:rPr>
        <w:t>▲3.3.8物理成像视野≥6</w:t>
      </w:r>
      <w:r>
        <w:rPr>
          <w:sz w:val="21"/>
          <w:color w:val="000000"/>
        </w:rPr>
        <w:t>个</w:t>
      </w:r>
      <w:r>
        <w:rPr>
          <w:sz w:val="21"/>
          <w:color w:val="000000"/>
        </w:rPr>
        <w:t>，以适应不同部位的介入需要</w:t>
      </w:r>
    </w:p>
    <w:p>
      <w:pPr>
        <w:pStyle w:val="null3"/>
        <w:jc w:val="both"/>
      </w:pPr>
      <w:r>
        <w:rPr>
          <w:sz w:val="21"/>
          <w:color w:val="000000"/>
        </w:rPr>
        <w:t>3.3.9平板探测器最小视野面积≤10x10cm</w:t>
      </w:r>
    </w:p>
    <w:p>
      <w:pPr>
        <w:pStyle w:val="null3"/>
        <w:jc w:val="both"/>
      </w:pPr>
      <w:r>
        <w:rPr>
          <w:sz w:val="21"/>
          <w:color w:val="000000"/>
        </w:rPr>
        <w:t>3.3.10带有激光定位灯</w:t>
      </w:r>
    </w:p>
    <w:p>
      <w:pPr>
        <w:pStyle w:val="null3"/>
        <w:jc w:val="both"/>
      </w:pPr>
      <w:r>
        <w:rPr>
          <w:sz w:val="21"/>
          <w:color w:val="000000"/>
        </w:rPr>
        <w:t>3.3.11平板探测器上具备控制平板升降、旋转运动的按键</w:t>
      </w:r>
    </w:p>
    <w:p>
      <w:pPr>
        <w:pStyle w:val="null3"/>
        <w:jc w:val="both"/>
      </w:pPr>
      <w:r>
        <w:rPr>
          <w:sz w:val="21"/>
          <w:color w:val="000000"/>
        </w:rPr>
        <w:t>4.</w:t>
      </w:r>
      <w:r>
        <w:rPr>
          <w:sz w:val="21"/>
          <w:color w:val="000000"/>
        </w:rPr>
        <w:t>2D图像</w:t>
      </w:r>
    </w:p>
    <w:p>
      <w:pPr>
        <w:pStyle w:val="null3"/>
        <w:jc w:val="both"/>
      </w:pPr>
      <w:r>
        <w:rPr>
          <w:sz w:val="21"/>
          <w:color w:val="000000"/>
        </w:rPr>
        <w:t>4.1</w:t>
      </w:r>
      <w:r>
        <w:rPr>
          <w:sz w:val="21"/>
          <w:color w:val="000000"/>
        </w:rPr>
        <w:t>2D 图像采集</w:t>
      </w:r>
    </w:p>
    <w:p>
      <w:pPr>
        <w:pStyle w:val="null3"/>
        <w:jc w:val="both"/>
      </w:pPr>
      <w:r>
        <w:rPr>
          <w:sz w:val="21"/>
          <w:color w:val="000000"/>
        </w:rPr>
        <w:t>4.1.1透视：脉冲频率≥7档</w:t>
      </w:r>
    </w:p>
    <w:p>
      <w:pPr>
        <w:pStyle w:val="null3"/>
        <w:jc w:val="both"/>
      </w:pPr>
      <w:r>
        <w:rPr>
          <w:sz w:val="21"/>
          <w:color w:val="000000"/>
        </w:rPr>
        <w:t>4.1.2最小脉冲透视帧频≤0.5fps</w:t>
      </w:r>
    </w:p>
    <w:p>
      <w:pPr>
        <w:pStyle w:val="null3"/>
        <w:jc w:val="both"/>
      </w:pPr>
      <w:r>
        <w:rPr>
          <w:sz w:val="21"/>
          <w:color w:val="000000"/>
        </w:rPr>
        <w:t>4.1.3最大脉冲透视帧频≥30fps</w:t>
      </w:r>
    </w:p>
    <w:p>
      <w:pPr>
        <w:pStyle w:val="null3"/>
        <w:jc w:val="both"/>
      </w:pPr>
      <w:r>
        <w:rPr>
          <w:sz w:val="21"/>
          <w:color w:val="000000"/>
        </w:rPr>
        <w:t>4.1.4透视存储时间≥60s</w:t>
      </w:r>
    </w:p>
    <w:p>
      <w:pPr>
        <w:pStyle w:val="null3"/>
        <w:jc w:val="both"/>
      </w:pPr>
      <w:r>
        <w:rPr>
          <w:sz w:val="21"/>
          <w:color w:val="000000"/>
        </w:rPr>
        <w:t>4.1.5透视存储序列≥1000frame</w:t>
      </w:r>
    </w:p>
    <w:p>
      <w:pPr>
        <w:pStyle w:val="null3"/>
        <w:jc w:val="both"/>
      </w:pPr>
      <w:r>
        <w:rPr>
          <w:sz w:val="21"/>
          <w:color w:val="000000"/>
        </w:rPr>
        <w:t>4.1.6透视存储过程无需等待保存结束，对下次透视或曝光无影响</w:t>
      </w:r>
    </w:p>
    <w:p>
      <w:pPr>
        <w:pStyle w:val="null3"/>
        <w:jc w:val="both"/>
      </w:pPr>
      <w:r>
        <w:rPr>
          <w:sz w:val="21"/>
          <w:color w:val="000000"/>
        </w:rPr>
        <w:t>4.1.7双透视导航：支持实时显示透视图像与参考图像叠加</w:t>
      </w:r>
    </w:p>
    <w:p>
      <w:pPr>
        <w:pStyle w:val="null3"/>
        <w:jc w:val="both"/>
      </w:pPr>
      <w:r>
        <w:rPr>
          <w:sz w:val="21"/>
          <w:color w:val="000000"/>
        </w:rPr>
        <w:t>4.1.8双透视放大：支持参考屏显示实时放大图像</w:t>
      </w:r>
    </w:p>
    <w:p>
      <w:pPr>
        <w:pStyle w:val="null3"/>
        <w:jc w:val="both"/>
      </w:pPr>
      <w:r>
        <w:rPr>
          <w:sz w:val="21"/>
          <w:color w:val="000000"/>
        </w:rPr>
        <w:t>4.1.9在控制室和检查室均能独立执行透视操作</w:t>
      </w:r>
    </w:p>
    <w:p>
      <w:pPr>
        <w:pStyle w:val="null3"/>
        <w:jc w:val="both"/>
      </w:pPr>
      <w:r>
        <w:rPr>
          <w:sz w:val="21"/>
          <w:color w:val="000000"/>
        </w:rPr>
        <w:t>4.1.10 Roadmap可实时调节血管、导管对比度及解剖背景</w:t>
      </w:r>
    </w:p>
    <w:p>
      <w:pPr>
        <w:pStyle w:val="null3"/>
        <w:jc w:val="both"/>
      </w:pPr>
      <w:r>
        <w:rPr>
          <w:sz w:val="21"/>
          <w:color w:val="000000"/>
        </w:rPr>
        <w:t>4.1.11支持在roadmap过程中自动进行运动伪影消除</w:t>
      </w:r>
    </w:p>
    <w:p>
      <w:pPr>
        <w:pStyle w:val="null3"/>
        <w:jc w:val="both"/>
      </w:pPr>
      <w:r>
        <w:rPr>
          <w:sz w:val="21"/>
          <w:color w:val="000000"/>
        </w:rPr>
        <w:t>4.1.12支持用DSA的图像做roadmap</w:t>
      </w:r>
    </w:p>
    <w:p>
      <w:pPr>
        <w:pStyle w:val="null3"/>
        <w:jc w:val="both"/>
      </w:pPr>
      <w:r>
        <w:rPr>
          <w:sz w:val="21"/>
          <w:color w:val="000000"/>
        </w:rPr>
        <w:t>4.1.13 DSA支持实时自动像素位移消除移动伪影</w:t>
      </w:r>
    </w:p>
    <w:p>
      <w:pPr>
        <w:pStyle w:val="null3"/>
        <w:jc w:val="both"/>
      </w:pPr>
      <w:r>
        <w:rPr>
          <w:sz w:val="21"/>
          <w:color w:val="000000"/>
        </w:rPr>
        <w:t>4.1.14支持一键运动到DSA的角度和相同部位，进行DSA roadmap</w:t>
      </w:r>
    </w:p>
    <w:p>
      <w:pPr>
        <w:pStyle w:val="null3"/>
        <w:jc w:val="both"/>
      </w:pPr>
      <w:r>
        <w:rPr>
          <w:sz w:val="21"/>
          <w:color w:val="000000"/>
        </w:rPr>
        <w:t>4.1.15高分辨率DSA采集方面支持2K采集</w:t>
      </w:r>
    </w:p>
    <w:p>
      <w:pPr>
        <w:pStyle w:val="null3"/>
        <w:jc w:val="both"/>
      </w:pPr>
      <w:r>
        <w:rPr>
          <w:sz w:val="21"/>
          <w:color w:val="000000"/>
        </w:rPr>
        <w:t>4.1.16 DSA采集帧频≥7档</w:t>
      </w:r>
    </w:p>
    <w:p>
      <w:pPr>
        <w:pStyle w:val="null3"/>
        <w:jc w:val="both"/>
      </w:pPr>
      <w:r>
        <w:rPr>
          <w:sz w:val="21"/>
          <w:color w:val="000000"/>
        </w:rPr>
        <w:t>4.1.17 DSA采集帧频≥30fps</w:t>
      </w:r>
    </w:p>
    <w:p>
      <w:pPr>
        <w:pStyle w:val="null3"/>
        <w:jc w:val="both"/>
      </w:pPr>
      <w:r>
        <w:rPr>
          <w:sz w:val="21"/>
          <w:color w:val="000000"/>
        </w:rPr>
        <w:t>4.1.19数字电影最高帧频≥30fps</w:t>
      </w:r>
    </w:p>
    <w:p>
      <w:pPr>
        <w:pStyle w:val="null3"/>
        <w:jc w:val="both"/>
      </w:pPr>
      <w:r>
        <w:rPr>
          <w:sz w:val="21"/>
          <w:color w:val="000000"/>
        </w:rPr>
        <w:t>4.1.20支持一键运动到参考图的角度和位置</w:t>
      </w:r>
    </w:p>
    <w:p>
      <w:pPr>
        <w:pStyle w:val="null3"/>
        <w:jc w:val="both"/>
      </w:pPr>
      <w:r>
        <w:rPr>
          <w:sz w:val="21"/>
          <w:color w:val="000000"/>
        </w:rPr>
        <w:t>4.1.21 支持无射线定位功能当机架或床进行平面运动时，新视野的中心和范围会在界面上同步显示，无需进行放线定位图像视野</w:t>
      </w:r>
    </w:p>
    <w:p>
      <w:pPr>
        <w:pStyle w:val="null3"/>
        <w:jc w:val="both"/>
      </w:pPr>
      <w:r>
        <w:rPr>
          <w:sz w:val="21"/>
          <w:color w:val="000000"/>
        </w:rPr>
        <w:t>4.1.22 支持在LIH上进行限速器和滤波片调节，无需放线</w:t>
      </w:r>
    </w:p>
    <w:p>
      <w:pPr>
        <w:pStyle w:val="null3"/>
        <w:jc w:val="both"/>
      </w:pPr>
      <w:r>
        <w:rPr>
          <w:sz w:val="21"/>
          <w:color w:val="000000"/>
        </w:rPr>
        <w:t>4.2</w:t>
      </w:r>
      <w:r>
        <w:rPr>
          <w:sz w:val="21"/>
          <w:color w:val="000000"/>
        </w:rPr>
        <w:t>2D图像处理</w:t>
      </w:r>
    </w:p>
    <w:p>
      <w:pPr>
        <w:pStyle w:val="null3"/>
        <w:jc w:val="both"/>
      </w:pPr>
      <w:r>
        <w:rPr>
          <w:sz w:val="21"/>
          <w:color w:val="000000"/>
        </w:rPr>
        <w:t xml:space="preserve">4.2.1具备马克笔功能，支持在实时屏上用指针进行控制室和检查室的教学和互动 </w:t>
      </w:r>
    </w:p>
    <w:p>
      <w:pPr>
        <w:pStyle w:val="null3"/>
        <w:jc w:val="both"/>
      </w:pPr>
      <w:r>
        <w:rPr>
          <w:sz w:val="21"/>
          <w:color w:val="000000"/>
        </w:rPr>
        <w:t>4.2.2支持在实时图像上添加图形，用于手术定位</w:t>
      </w:r>
    </w:p>
    <w:p>
      <w:pPr>
        <w:pStyle w:val="null3"/>
        <w:jc w:val="both"/>
      </w:pPr>
      <w:r>
        <w:rPr>
          <w:sz w:val="21"/>
          <w:color w:val="000000"/>
        </w:rPr>
        <w:t>4.2.3支持放大缩小平移、翻转、标注、反色、还原</w:t>
      </w:r>
    </w:p>
    <w:p>
      <w:pPr>
        <w:pStyle w:val="null3"/>
        <w:jc w:val="both"/>
      </w:pPr>
      <w:r>
        <w:rPr>
          <w:sz w:val="21"/>
          <w:color w:val="000000"/>
        </w:rPr>
        <w:t>4.2.4支持窗宽窗位调节、边缘增强调节</w:t>
      </w:r>
    </w:p>
    <w:p>
      <w:pPr>
        <w:pStyle w:val="null3"/>
        <w:jc w:val="both"/>
      </w:pPr>
      <w:r>
        <w:rPr>
          <w:sz w:val="21"/>
          <w:color w:val="000000"/>
        </w:rPr>
        <w:t>4.2.5支持电子光栅</w:t>
      </w:r>
    </w:p>
    <w:p>
      <w:pPr>
        <w:pStyle w:val="null3"/>
        <w:jc w:val="both"/>
      </w:pPr>
      <w:r>
        <w:rPr>
          <w:sz w:val="21"/>
          <w:color w:val="000000"/>
        </w:rPr>
        <w:t>4.2.6支持减影和原像切换及剖背景调节</w:t>
      </w:r>
    </w:p>
    <w:p>
      <w:pPr>
        <w:pStyle w:val="null3"/>
        <w:jc w:val="both"/>
      </w:pPr>
      <w:r>
        <w:rPr>
          <w:sz w:val="21"/>
          <w:color w:val="000000"/>
        </w:rPr>
        <w:t>4.2.7支持移动替换蒙片</w:t>
      </w:r>
    </w:p>
    <w:p>
      <w:pPr>
        <w:pStyle w:val="null3"/>
        <w:jc w:val="both"/>
      </w:pPr>
      <w:r>
        <w:rPr>
          <w:sz w:val="21"/>
          <w:color w:val="000000"/>
        </w:rPr>
        <w:t>4.2.8支持最大造影剂充盈图像</w:t>
      </w:r>
    </w:p>
    <w:p>
      <w:pPr>
        <w:pStyle w:val="null3"/>
        <w:jc w:val="both"/>
      </w:pPr>
      <w:r>
        <w:rPr>
          <w:sz w:val="21"/>
          <w:color w:val="000000"/>
        </w:rPr>
        <w:t>4.2.9支持自动校准、导管校准、长度校准</w:t>
      </w:r>
    </w:p>
    <w:p>
      <w:pPr>
        <w:pStyle w:val="null3"/>
        <w:jc w:val="both"/>
      </w:pPr>
      <w:r>
        <w:rPr>
          <w:sz w:val="21"/>
          <w:color w:val="000000"/>
        </w:rPr>
        <w:t>4.2.10测量包括直线测量、曲线测量、比例测量、角度测量</w:t>
      </w:r>
    </w:p>
    <w:p>
      <w:pPr>
        <w:pStyle w:val="null3"/>
        <w:jc w:val="both"/>
      </w:pPr>
      <w:r>
        <w:rPr>
          <w:sz w:val="21"/>
          <w:color w:val="000000"/>
        </w:rPr>
        <w:t>4.2.11支持将两幅不同序列在同一屏幕并排显示，同步播放术前术后序列或正侧位等不同时间位置的造影图像</w:t>
      </w:r>
    </w:p>
    <w:p>
      <w:pPr>
        <w:pStyle w:val="null3"/>
        <w:jc w:val="both"/>
      </w:pPr>
      <w:r>
        <w:rPr>
          <w:sz w:val="21"/>
          <w:color w:val="000000"/>
        </w:rPr>
        <w:t>4.2.12支持对序列进行裁剪，删除不需要的帧</w:t>
      </w:r>
    </w:p>
    <w:p>
      <w:pPr>
        <w:pStyle w:val="null3"/>
        <w:jc w:val="both"/>
      </w:pPr>
      <w:r>
        <w:rPr>
          <w:sz w:val="21"/>
          <w:color w:val="000000"/>
        </w:rPr>
        <w:t>4.2.13支持在透视或曝光的同时进行2D图像后处理操作，不影响手术的进行</w:t>
      </w:r>
    </w:p>
    <w:p>
      <w:pPr>
        <w:pStyle w:val="null3"/>
        <w:jc w:val="both"/>
      </w:pPr>
      <w:r>
        <w:rPr>
          <w:sz w:val="21"/>
          <w:color w:val="000000"/>
        </w:rPr>
        <w:t>4.2.14在检查室可以显示动态的参考序列</w:t>
      </w:r>
    </w:p>
    <w:p>
      <w:pPr>
        <w:pStyle w:val="null3"/>
        <w:jc w:val="both"/>
      </w:pPr>
      <w:r>
        <w:rPr>
          <w:sz w:val="21"/>
          <w:color w:val="000000"/>
        </w:rPr>
        <w:t>4.2.15在控制室可以显示参考图像</w:t>
      </w:r>
    </w:p>
    <w:p>
      <w:pPr>
        <w:pStyle w:val="null3"/>
        <w:jc w:val="both"/>
      </w:pPr>
      <w:r>
        <w:rPr>
          <w:sz w:val="21"/>
          <w:color w:val="000000"/>
        </w:rPr>
        <w:t>4.2.16在控制室可以显示动态的历史序列（非实时屏）</w:t>
      </w:r>
    </w:p>
    <w:p>
      <w:pPr>
        <w:pStyle w:val="null3"/>
        <w:jc w:val="both"/>
      </w:pPr>
      <w:r>
        <w:rPr>
          <w:sz w:val="21"/>
          <w:color w:val="000000"/>
        </w:rPr>
        <w:t>5</w:t>
      </w:r>
      <w:r>
        <w:rPr>
          <w:sz w:val="21"/>
          <w:color w:val="000000"/>
        </w:rPr>
        <w:t>.</w:t>
      </w:r>
      <w:r>
        <w:rPr>
          <w:sz w:val="21"/>
          <w:color w:val="000000"/>
        </w:rPr>
        <w:t>图像显示与工作站</w:t>
      </w:r>
    </w:p>
    <w:p>
      <w:pPr>
        <w:pStyle w:val="null3"/>
        <w:jc w:val="both"/>
      </w:pPr>
      <w:r>
        <w:rPr>
          <w:sz w:val="21"/>
          <w:color w:val="000000"/>
        </w:rPr>
        <w:t>▲5.1检查室屏幕 ≥1块，大小≥50英寸</w:t>
      </w:r>
    </w:p>
    <w:p>
      <w:pPr>
        <w:pStyle w:val="null3"/>
        <w:jc w:val="both"/>
      </w:pPr>
      <w:r>
        <w:rPr>
          <w:sz w:val="21"/>
          <w:color w:val="000000"/>
        </w:rPr>
        <w:t>5.2</w:t>
      </w:r>
      <w:r>
        <w:rPr>
          <w:sz w:val="21"/>
          <w:color w:val="000000"/>
        </w:rPr>
        <w:t>检查室屏幕分辨率</w:t>
      </w:r>
      <w:r>
        <w:rPr>
          <w:sz w:val="21"/>
          <w:color w:val="000000"/>
        </w:rPr>
        <w:t>≥3840</w:t>
      </w:r>
      <w:r>
        <w:rPr>
          <w:sz w:val="21"/>
          <w:color w:val="000000"/>
        </w:rPr>
        <w:t>*</w:t>
      </w:r>
      <w:r>
        <w:rPr>
          <w:sz w:val="21"/>
          <w:color w:val="000000"/>
        </w:rPr>
        <w:t>2160</w:t>
      </w:r>
    </w:p>
    <w:p>
      <w:pPr>
        <w:pStyle w:val="null3"/>
        <w:jc w:val="both"/>
      </w:pPr>
      <w:r>
        <w:rPr>
          <w:sz w:val="21"/>
          <w:color w:val="000000"/>
        </w:rPr>
        <w:t>5.3</w:t>
      </w:r>
      <w:r>
        <w:rPr>
          <w:sz w:val="21"/>
          <w:color w:val="000000"/>
        </w:rPr>
        <w:t>控制室屏幕可以显示实时图、参考图、</w:t>
      </w:r>
      <w:r>
        <w:rPr>
          <w:sz w:val="21"/>
          <w:color w:val="000000"/>
        </w:rPr>
        <w:t>3D图</w:t>
      </w:r>
    </w:p>
    <w:p>
      <w:pPr>
        <w:pStyle w:val="null3"/>
        <w:jc w:val="both"/>
      </w:pPr>
      <w:r>
        <w:rPr>
          <w:sz w:val="21"/>
          <w:color w:val="000000"/>
        </w:rPr>
        <w:t>5.4</w:t>
      </w:r>
      <w:r>
        <w:rPr>
          <w:sz w:val="21"/>
          <w:color w:val="000000"/>
        </w:rPr>
        <w:t>控制室屏幕可以同时显示当前患者与历史患者的图像</w:t>
      </w:r>
    </w:p>
    <w:p>
      <w:pPr>
        <w:pStyle w:val="null3"/>
        <w:jc w:val="both"/>
      </w:pPr>
      <w:r>
        <w:rPr>
          <w:sz w:val="21"/>
          <w:color w:val="000000"/>
        </w:rPr>
        <w:t>5.5控制室屏幕≥2块，大小≥24英寸</w:t>
      </w:r>
    </w:p>
    <w:p>
      <w:pPr>
        <w:pStyle w:val="null3"/>
        <w:jc w:val="both"/>
      </w:pPr>
      <w:r>
        <w:rPr>
          <w:sz w:val="21"/>
          <w:color w:val="000000"/>
        </w:rPr>
        <w:t>▲5.6主机图像文件存储容量≥10万张（1k图像，12bit）</w:t>
      </w:r>
    </w:p>
    <w:p>
      <w:pPr>
        <w:pStyle w:val="null3"/>
        <w:jc w:val="both"/>
      </w:pPr>
      <w:r>
        <w:rPr>
          <w:sz w:val="21"/>
          <w:color w:val="000000"/>
        </w:rPr>
        <w:t>5.7 工作站主机硬盘容量≥2x SSD 480GB (SATA)</w:t>
      </w:r>
    </w:p>
    <w:p>
      <w:pPr>
        <w:pStyle w:val="null3"/>
        <w:jc w:val="both"/>
      </w:pPr>
      <w:r>
        <w:rPr>
          <w:sz w:val="21"/>
          <w:color w:val="000000"/>
        </w:rPr>
        <w:t>5.8</w:t>
      </w:r>
      <w:r>
        <w:rPr>
          <w:sz w:val="21"/>
          <w:color w:val="000000"/>
        </w:rPr>
        <w:t>数据导入：支持将</w:t>
      </w:r>
      <w:r>
        <w:rPr>
          <w:sz w:val="21"/>
          <w:color w:val="000000"/>
        </w:rPr>
        <w:t>DICOM格式的患者图像数据从PACS、CD、DVD、USB导入到本机</w:t>
      </w:r>
    </w:p>
    <w:p>
      <w:pPr>
        <w:pStyle w:val="null3"/>
        <w:jc w:val="both"/>
      </w:pPr>
      <w:r>
        <w:rPr>
          <w:sz w:val="21"/>
          <w:color w:val="000000"/>
        </w:rPr>
        <w:t>5.9</w:t>
      </w:r>
      <w:r>
        <w:rPr>
          <w:sz w:val="21"/>
          <w:color w:val="000000"/>
        </w:rPr>
        <w:t>数据归档：支持将</w:t>
      </w:r>
      <w:r>
        <w:rPr>
          <w:sz w:val="21"/>
          <w:color w:val="000000"/>
        </w:rPr>
        <w:t>DICOM、TIF、JPEG、BMP格式的患者图像归档至CD、DVD、USB、PACS</w:t>
      </w:r>
    </w:p>
    <w:p>
      <w:pPr>
        <w:pStyle w:val="null3"/>
        <w:jc w:val="both"/>
      </w:pPr>
      <w:r>
        <w:rPr>
          <w:sz w:val="21"/>
          <w:color w:val="000000"/>
        </w:rPr>
        <w:t>5.10图像打印：支持DICOM打印机打印患者图像</w:t>
      </w:r>
    </w:p>
    <w:p>
      <w:pPr>
        <w:pStyle w:val="null3"/>
        <w:jc w:val="both"/>
      </w:pPr>
      <w:r>
        <w:rPr>
          <w:sz w:val="21"/>
          <w:color w:val="000000"/>
        </w:rPr>
        <w:t>5.11支持自定义屏幕录制功能</w:t>
      </w:r>
    </w:p>
    <w:p>
      <w:pPr>
        <w:pStyle w:val="null3"/>
        <w:jc w:val="both"/>
      </w:pPr>
      <w:r>
        <w:rPr>
          <w:sz w:val="21"/>
          <w:color w:val="000000"/>
        </w:rPr>
        <w:t>6</w:t>
      </w:r>
      <w:r>
        <w:rPr>
          <w:sz w:val="21"/>
          <w:color w:val="000000"/>
        </w:rPr>
        <w:t>.</w:t>
      </w:r>
      <w:r>
        <w:rPr>
          <w:sz w:val="21"/>
          <w:color w:val="000000"/>
        </w:rPr>
        <w:t>人机交互</w:t>
      </w:r>
    </w:p>
    <w:p>
      <w:pPr>
        <w:pStyle w:val="null3"/>
        <w:jc w:val="both"/>
      </w:pPr>
      <w:r>
        <w:rPr>
          <w:sz w:val="21"/>
          <w:color w:val="000000"/>
        </w:rPr>
        <w:t>6.1</w:t>
      </w:r>
      <w:r>
        <w:rPr>
          <w:sz w:val="21"/>
          <w:color w:val="000000"/>
        </w:rPr>
        <w:t>具备床旁运动控制盒</w:t>
      </w:r>
      <w:r>
        <w:rPr>
          <w:sz w:val="21"/>
          <w:color w:val="000000"/>
        </w:rPr>
        <w:t>包含机架运动控制，床运动控制，限束器控制，</w:t>
      </w:r>
      <w:r>
        <w:rPr>
          <w:sz w:val="21"/>
          <w:color w:val="000000"/>
        </w:rPr>
        <w:t>FOV调节</w:t>
      </w:r>
    </w:p>
    <w:p>
      <w:pPr>
        <w:pStyle w:val="null3"/>
        <w:jc w:val="both"/>
      </w:pPr>
      <w:r>
        <w:rPr>
          <w:sz w:val="21"/>
          <w:color w:val="000000"/>
        </w:rPr>
        <w:t>6.2</w:t>
      </w:r>
      <w:r>
        <w:rPr>
          <w:sz w:val="21"/>
          <w:color w:val="000000"/>
        </w:rPr>
        <w:t>具备触控屏幕，且具备以下功能：射线锁定，运动锁定，</w:t>
      </w:r>
      <w:r>
        <w:rPr>
          <w:sz w:val="21"/>
          <w:color w:val="000000"/>
        </w:rPr>
        <w:t>Roadmap，智能参考，保存透视，保存参考图，计时器，取消透视报警，激光灯开关，平板探测器横竖切换，屏幕布局切换，透视剂量切换，减影/原像切换，图像播放控制</w:t>
      </w:r>
    </w:p>
    <w:p>
      <w:pPr>
        <w:pStyle w:val="null3"/>
        <w:jc w:val="both"/>
      </w:pPr>
      <w:r>
        <w:rPr>
          <w:sz w:val="21"/>
          <w:color w:val="000000"/>
        </w:rPr>
        <w:t>6.3</w:t>
      </w:r>
      <w:r>
        <w:rPr>
          <w:sz w:val="21"/>
          <w:color w:val="000000"/>
        </w:rPr>
        <w:t>备播放控制盒，支持：射线锁定，运动锁定，取消透视报警，</w:t>
      </w:r>
      <w:r>
        <w:rPr>
          <w:sz w:val="21"/>
          <w:color w:val="000000"/>
        </w:rPr>
        <w:t>X射线提示，图像播放控制，保存透视，保存图像，保存参考图</w:t>
      </w:r>
    </w:p>
    <w:p>
      <w:pPr>
        <w:pStyle w:val="null3"/>
        <w:jc w:val="both"/>
      </w:pPr>
      <w:r>
        <w:rPr>
          <w:sz w:val="21"/>
          <w:color w:val="000000"/>
        </w:rPr>
        <w:t>6.4</w:t>
      </w:r>
      <w:r>
        <w:rPr>
          <w:sz w:val="21"/>
          <w:color w:val="000000"/>
        </w:rPr>
        <w:t>具备手闸，支持透视，曝光功能</w:t>
      </w:r>
    </w:p>
    <w:p>
      <w:pPr>
        <w:pStyle w:val="null3"/>
        <w:jc w:val="both"/>
      </w:pPr>
      <w:r>
        <w:rPr>
          <w:sz w:val="21"/>
          <w:color w:val="000000"/>
        </w:rPr>
        <w:t>6.5</w:t>
      </w:r>
      <w:r>
        <w:rPr>
          <w:sz w:val="21"/>
          <w:color w:val="000000"/>
        </w:rPr>
        <w:t>具备脚闸，支持透视、曝光、一键运动控制</w:t>
      </w:r>
    </w:p>
    <w:p>
      <w:pPr>
        <w:pStyle w:val="null3"/>
        <w:jc w:val="both"/>
      </w:pPr>
      <w:r>
        <w:rPr>
          <w:sz w:val="21"/>
          <w:color w:val="000000"/>
        </w:rPr>
        <w:t>6.6</w:t>
      </w:r>
      <w:r>
        <w:rPr>
          <w:sz w:val="21"/>
          <w:color w:val="000000"/>
        </w:rPr>
        <w:t>具备对讲机，支持双向无干扰对讲功能</w:t>
      </w:r>
    </w:p>
    <w:p>
      <w:pPr>
        <w:pStyle w:val="null3"/>
        <w:jc w:val="both"/>
      </w:pPr>
      <w:r>
        <w:rPr>
          <w:sz w:val="21"/>
          <w:color w:val="000000"/>
        </w:rPr>
        <w:t>6.7</w:t>
      </w:r>
      <w:r>
        <w:rPr>
          <w:sz w:val="21"/>
          <w:color w:val="000000"/>
        </w:rPr>
        <w:t>附件：具备输液架、</w:t>
      </w:r>
      <w:r>
        <w:rPr>
          <w:sz w:val="21"/>
          <w:color w:val="000000"/>
        </w:rPr>
        <w:t>悬吊手术灯、</w:t>
      </w:r>
      <w:r>
        <w:rPr>
          <w:sz w:val="21"/>
          <w:color w:val="000000"/>
        </w:rPr>
        <w:t>头托、臂托、绑带</w:t>
      </w:r>
    </w:p>
    <w:p>
      <w:pPr>
        <w:pStyle w:val="null3"/>
        <w:jc w:val="both"/>
      </w:pPr>
      <w:r>
        <w:rPr>
          <w:sz w:val="21"/>
          <w:color w:val="000000"/>
        </w:rPr>
        <w:t>7</w:t>
      </w:r>
      <w:r>
        <w:rPr>
          <w:sz w:val="21"/>
          <w:color w:val="000000"/>
        </w:rPr>
        <w:t>.低</w:t>
      </w:r>
      <w:r>
        <w:rPr>
          <w:sz w:val="21"/>
          <w:color w:val="000000"/>
        </w:rPr>
        <w:t>射线剂量</w:t>
      </w:r>
      <w:r>
        <w:rPr>
          <w:sz w:val="21"/>
          <w:color w:val="000000"/>
        </w:rPr>
        <w:t>平台</w:t>
      </w:r>
    </w:p>
    <w:p>
      <w:pPr>
        <w:pStyle w:val="null3"/>
        <w:jc w:val="both"/>
      </w:pPr>
      <w:r>
        <w:rPr>
          <w:sz w:val="21"/>
          <w:color w:val="000000"/>
        </w:rPr>
        <w:t>▲</w:t>
      </w:r>
      <w:r>
        <w:rPr>
          <w:sz w:val="21"/>
          <w:color w:val="000000"/>
        </w:rPr>
        <w:t>7.1</w:t>
      </w:r>
      <w:r>
        <w:rPr>
          <w:sz w:val="21"/>
          <w:color w:val="000000"/>
        </w:rPr>
        <w:t>具备低剂量技术平台，提供</w:t>
      </w:r>
      <w:r>
        <w:rPr>
          <w:sz w:val="21"/>
          <w:color w:val="000000"/>
        </w:rPr>
        <w:t>IGS AutoRight平台，或Clarity IQ平台，或CLEAR+OPTIQ平台，或IDM平台，或uVeralQ平台，其余厂家提供各自最新的独立高清低剂量平台</w:t>
      </w:r>
    </w:p>
    <w:p>
      <w:pPr>
        <w:pStyle w:val="null3"/>
        <w:jc w:val="both"/>
      </w:pPr>
      <w:r>
        <w:rPr>
          <w:sz w:val="21"/>
          <w:color w:val="000000"/>
        </w:rPr>
        <w:t>7.</w:t>
      </w:r>
      <w:r>
        <w:rPr>
          <w:sz w:val="21"/>
          <w:color w:val="000000"/>
        </w:rPr>
        <w:t>2</w:t>
      </w:r>
      <w:r>
        <w:rPr>
          <w:sz w:val="21"/>
          <w:color w:val="000000"/>
        </w:rPr>
        <w:t>图像增强技术，实现动态影像增强，实现低造影剂下成像</w:t>
      </w:r>
    </w:p>
    <w:p>
      <w:pPr>
        <w:pStyle w:val="null3"/>
        <w:jc w:val="both"/>
      </w:pPr>
      <w:r>
        <w:rPr>
          <w:sz w:val="21"/>
          <w:color w:val="000000"/>
        </w:rPr>
        <w:t>7.</w:t>
      </w:r>
      <w:r>
        <w:rPr>
          <w:sz w:val="21"/>
          <w:color w:val="000000"/>
        </w:rPr>
        <w:t>3</w:t>
      </w:r>
      <w:r>
        <w:rPr>
          <w:sz w:val="21"/>
          <w:color w:val="000000"/>
        </w:rPr>
        <w:t>噪声削减技术，减少噪声从而降低辐射剂量</w:t>
      </w:r>
    </w:p>
    <w:p>
      <w:pPr>
        <w:pStyle w:val="null3"/>
        <w:jc w:val="both"/>
      </w:pPr>
      <w:r>
        <w:rPr>
          <w:sz w:val="21"/>
          <w:color w:val="000000"/>
        </w:rPr>
        <w:t>8</w:t>
      </w:r>
      <w:r>
        <w:rPr>
          <w:sz w:val="21"/>
          <w:color w:val="000000"/>
        </w:rPr>
        <w:t>.</w:t>
      </w:r>
      <w:r>
        <w:rPr>
          <w:sz w:val="21"/>
          <w:color w:val="000000"/>
        </w:rPr>
        <w:t>低剂量控制方案</w:t>
      </w:r>
    </w:p>
    <w:p>
      <w:pPr>
        <w:pStyle w:val="null3"/>
        <w:jc w:val="both"/>
      </w:pPr>
      <w:r>
        <w:rPr>
          <w:sz w:val="21"/>
          <w:color w:val="000000"/>
        </w:rPr>
        <w:t>8.1</w:t>
      </w:r>
      <w:r>
        <w:rPr>
          <w:sz w:val="21"/>
          <w:color w:val="000000"/>
        </w:rPr>
        <w:t>床旁多档透视剂量选择</w:t>
      </w:r>
    </w:p>
    <w:p>
      <w:pPr>
        <w:pStyle w:val="null3"/>
        <w:jc w:val="both"/>
      </w:pPr>
      <w:r>
        <w:rPr>
          <w:sz w:val="21"/>
          <w:color w:val="000000"/>
        </w:rPr>
        <w:t>8.2</w:t>
      </w:r>
      <w:r>
        <w:rPr>
          <w:sz w:val="21"/>
          <w:color w:val="000000"/>
        </w:rPr>
        <w:t>自动铜滤过切换</w:t>
      </w:r>
    </w:p>
    <w:p>
      <w:pPr>
        <w:pStyle w:val="null3"/>
        <w:jc w:val="both"/>
      </w:pPr>
      <w:r>
        <w:rPr>
          <w:sz w:val="21"/>
          <w:color w:val="000000"/>
        </w:rPr>
        <w:t>8.3</w:t>
      </w:r>
      <w:r>
        <w:rPr>
          <w:sz w:val="21"/>
          <w:color w:val="000000"/>
        </w:rPr>
        <w:t>无射线定位</w:t>
      </w:r>
    </w:p>
    <w:p>
      <w:pPr>
        <w:pStyle w:val="null3"/>
        <w:jc w:val="both"/>
      </w:pPr>
      <w:r>
        <w:rPr>
          <w:sz w:val="21"/>
          <w:color w:val="000000"/>
        </w:rPr>
        <w:t>8.4</w:t>
      </w:r>
      <w:r>
        <w:rPr>
          <w:sz w:val="21"/>
          <w:color w:val="000000"/>
        </w:rPr>
        <w:t>SID自动降低</w:t>
      </w:r>
    </w:p>
    <w:p>
      <w:pPr>
        <w:pStyle w:val="null3"/>
        <w:jc w:val="both"/>
      </w:pPr>
      <w:r>
        <w:rPr>
          <w:sz w:val="21"/>
          <w:color w:val="000000"/>
        </w:rPr>
        <w:t>8.5</w:t>
      </w:r>
      <w:r>
        <w:rPr>
          <w:sz w:val="21"/>
          <w:color w:val="000000"/>
        </w:rPr>
        <w:t>检查室和控制室界面剂量显示</w:t>
      </w:r>
    </w:p>
    <w:p>
      <w:pPr>
        <w:pStyle w:val="null3"/>
        <w:jc w:val="both"/>
      </w:pPr>
      <w:r>
        <w:rPr>
          <w:sz w:val="21"/>
          <w:color w:val="000000"/>
        </w:rPr>
        <w:t>8.6</w:t>
      </w:r>
      <w:r>
        <w:rPr>
          <w:sz w:val="21"/>
          <w:color w:val="000000"/>
        </w:rPr>
        <w:t>皮肤入射剂量阈值预警</w:t>
      </w:r>
    </w:p>
    <w:p>
      <w:pPr>
        <w:pStyle w:val="null3"/>
        <w:jc w:val="both"/>
      </w:pPr>
      <w:r>
        <w:rPr>
          <w:sz w:val="21"/>
          <w:color w:val="000000"/>
        </w:rPr>
        <w:t>9</w:t>
      </w:r>
      <w:r>
        <w:rPr>
          <w:sz w:val="21"/>
          <w:color w:val="000000"/>
        </w:rPr>
        <w:t>.</w:t>
      </w:r>
      <w:r>
        <w:rPr>
          <w:sz w:val="21"/>
          <w:color w:val="000000"/>
        </w:rPr>
        <w:t>高级临床应用</w:t>
      </w:r>
    </w:p>
    <w:p>
      <w:pPr>
        <w:pStyle w:val="null3"/>
        <w:jc w:val="both"/>
      </w:pPr>
      <w:r>
        <w:rPr>
          <w:sz w:val="21"/>
          <w:color w:val="000000"/>
        </w:rPr>
        <w:t>9.1</w:t>
      </w:r>
      <w:r>
        <w:rPr>
          <w:sz w:val="21"/>
          <w:color w:val="000000"/>
        </w:rPr>
        <w:t>支架精显</w:t>
      </w:r>
    </w:p>
    <w:p>
      <w:pPr>
        <w:pStyle w:val="null3"/>
        <w:jc w:val="both"/>
      </w:pPr>
      <w:r>
        <w:rPr>
          <w:sz w:val="21"/>
          <w:color w:val="000000"/>
        </w:rPr>
        <w:t>9.1.1具备原厂支架精显功能</w:t>
      </w:r>
    </w:p>
    <w:p>
      <w:pPr>
        <w:pStyle w:val="null3"/>
        <w:jc w:val="both"/>
      </w:pPr>
      <w:r>
        <w:rPr>
          <w:sz w:val="21"/>
          <w:color w:val="000000"/>
        </w:rPr>
        <w:t>9.1.2支架精显功能可以用透视序列完成，无需数字电影</w:t>
      </w:r>
    </w:p>
    <w:p>
      <w:pPr>
        <w:pStyle w:val="null3"/>
        <w:jc w:val="both"/>
      </w:pPr>
      <w:r>
        <w:rPr>
          <w:sz w:val="21"/>
          <w:color w:val="000000"/>
        </w:rPr>
        <w:t>▲9.1.3在透视情况下，自动实时探测支架释放导管、球囊的标记点，显示动态的实时支架增强信息，实时引导球囊释放和支架位置（要求提供图片或证明材料）</w:t>
      </w:r>
    </w:p>
    <w:p>
      <w:pPr>
        <w:pStyle w:val="null3"/>
        <w:jc w:val="both"/>
      </w:pPr>
      <w:r>
        <w:rPr>
          <w:sz w:val="21"/>
          <w:color w:val="000000"/>
        </w:rPr>
        <w:t>9.1.4具备原厂冠脉狭窄分析功能</w:t>
      </w:r>
    </w:p>
    <w:p>
      <w:pPr>
        <w:pStyle w:val="null3"/>
        <w:jc w:val="both"/>
      </w:pPr>
      <w:r>
        <w:rPr>
          <w:sz w:val="21"/>
          <w:color w:val="000000"/>
        </w:rPr>
        <w:t>9.1.5具备原厂心室分析功能</w:t>
      </w:r>
    </w:p>
    <w:p>
      <w:pPr>
        <w:pStyle w:val="null3"/>
        <w:jc w:val="both"/>
      </w:pPr>
      <w:r>
        <w:rPr>
          <w:sz w:val="21"/>
          <w:color w:val="000000"/>
        </w:rPr>
        <w:t>9.1.6具备动态冠脉路图功能或冠脉多轴旋转采集</w:t>
      </w:r>
    </w:p>
    <w:p>
      <w:pPr>
        <w:pStyle w:val="null3"/>
        <w:jc w:val="both"/>
      </w:pPr>
      <w:r>
        <w:rPr>
          <w:sz w:val="21"/>
          <w:color w:val="000000"/>
        </w:rPr>
        <w:t>9.2</w:t>
      </w:r>
      <w:r>
        <w:rPr>
          <w:sz w:val="21"/>
        </w:rPr>
        <w:t xml:space="preserve">  </w:t>
      </w:r>
      <w:r>
        <w:rPr>
          <w:sz w:val="21"/>
          <w:color w:val="000000"/>
        </w:rPr>
        <w:t>3D及 CBCT</w:t>
      </w:r>
    </w:p>
    <w:p>
      <w:pPr>
        <w:pStyle w:val="null3"/>
        <w:jc w:val="both"/>
      </w:pPr>
      <w:r>
        <w:rPr>
          <w:sz w:val="21"/>
          <w:color w:val="000000"/>
        </w:rPr>
        <w:t>9.2.1</w:t>
      </w:r>
      <w:r>
        <w:rPr>
          <w:sz w:val="21"/>
        </w:rPr>
        <w:t xml:space="preserve"> </w:t>
      </w:r>
      <w:r>
        <w:rPr>
          <w:sz w:val="21"/>
          <w:color w:val="000000"/>
        </w:rPr>
        <w:t>支持原厂</w:t>
      </w:r>
      <w:r>
        <w:rPr>
          <w:sz w:val="21"/>
          <w:color w:val="000000"/>
        </w:rPr>
        <w:t>3D采集和重建</w:t>
      </w:r>
    </w:p>
    <w:p>
      <w:pPr>
        <w:pStyle w:val="null3"/>
        <w:jc w:val="both"/>
      </w:pPr>
      <w:r>
        <w:rPr>
          <w:sz w:val="21"/>
          <w:color w:val="000000"/>
        </w:rPr>
        <w:t>9.2.2</w:t>
      </w:r>
      <w:r>
        <w:rPr>
          <w:sz w:val="21"/>
        </w:rPr>
        <w:t xml:space="preserve"> </w:t>
      </w:r>
      <w:r>
        <w:rPr>
          <w:sz w:val="21"/>
          <w:color w:val="000000"/>
        </w:rPr>
        <w:t>3D血管采集：支持减影和非减影模式</w:t>
      </w:r>
    </w:p>
    <w:p>
      <w:pPr>
        <w:pStyle w:val="null3"/>
        <w:jc w:val="both"/>
      </w:pPr>
      <w:r>
        <w:rPr>
          <w:sz w:val="21"/>
          <w:color w:val="000000"/>
        </w:rPr>
        <w:t>9.2.3</w:t>
      </w:r>
      <w:r>
        <w:rPr>
          <w:sz w:val="21"/>
        </w:rPr>
        <w:t xml:space="preserve"> </w:t>
      </w:r>
      <w:r>
        <w:rPr>
          <w:sz w:val="21"/>
          <w:color w:val="000000"/>
        </w:rPr>
        <w:t>支持原厂</w:t>
      </w:r>
      <w:r>
        <w:rPr>
          <w:sz w:val="21"/>
          <w:color w:val="000000"/>
        </w:rPr>
        <w:t>CBCT采集和重建</w:t>
      </w:r>
    </w:p>
    <w:p>
      <w:pPr>
        <w:pStyle w:val="null3"/>
        <w:jc w:val="both"/>
      </w:pPr>
      <w:r>
        <w:rPr>
          <w:sz w:val="21"/>
          <w:color w:val="000000"/>
        </w:rPr>
        <w:t>9.2.4</w:t>
      </w:r>
      <w:r>
        <w:rPr>
          <w:sz w:val="21"/>
        </w:rPr>
        <w:t xml:space="preserve"> </w:t>
      </w:r>
      <w:r>
        <w:rPr>
          <w:sz w:val="21"/>
          <w:color w:val="000000"/>
        </w:rPr>
        <w:t>支持在正侧位进行</w:t>
      </w:r>
      <w:r>
        <w:rPr>
          <w:sz w:val="21"/>
          <w:color w:val="000000"/>
        </w:rPr>
        <w:t>CBCT扫描</w:t>
      </w:r>
    </w:p>
    <w:p>
      <w:pPr>
        <w:pStyle w:val="null3"/>
        <w:jc w:val="both"/>
      </w:pPr>
      <w:r>
        <w:rPr>
          <w:sz w:val="21"/>
          <w:color w:val="000000"/>
        </w:rPr>
        <w:t>9.2.5</w:t>
      </w:r>
      <w:r>
        <w:rPr>
          <w:sz w:val="21"/>
        </w:rPr>
        <w:t xml:space="preserve"> </w:t>
      </w:r>
      <w:r>
        <w:rPr>
          <w:sz w:val="21"/>
          <w:color w:val="000000"/>
        </w:rPr>
        <w:t>支持角度、窗值、层厚、渲染预设、</w:t>
      </w:r>
      <w:r>
        <w:rPr>
          <w:sz w:val="21"/>
          <w:color w:val="000000"/>
        </w:rPr>
        <w:t>VOI裁剪、缩放、平移、标注、重置</w:t>
      </w:r>
    </w:p>
    <w:p>
      <w:pPr>
        <w:pStyle w:val="null3"/>
        <w:jc w:val="both"/>
      </w:pPr>
      <w:r>
        <w:rPr>
          <w:sz w:val="21"/>
          <w:color w:val="000000"/>
        </w:rPr>
        <w:t>9.2.6</w:t>
      </w:r>
      <w:r>
        <w:rPr>
          <w:sz w:val="21"/>
        </w:rPr>
        <w:t xml:space="preserve"> </w:t>
      </w:r>
      <w:r>
        <w:rPr>
          <w:sz w:val="21"/>
          <w:color w:val="000000"/>
        </w:rPr>
        <w:t>支持发送</w:t>
      </w:r>
      <w:r>
        <w:rPr>
          <w:sz w:val="21"/>
          <w:color w:val="000000"/>
        </w:rPr>
        <w:t>3D角度，C臂一键到位</w:t>
      </w:r>
    </w:p>
    <w:p>
      <w:pPr>
        <w:pStyle w:val="null3"/>
        <w:jc w:val="both"/>
      </w:pPr>
      <w:r>
        <w:rPr>
          <w:sz w:val="21"/>
          <w:color w:val="000000"/>
        </w:rPr>
        <w:t>9.2.7</w:t>
      </w:r>
      <w:r>
        <w:rPr>
          <w:sz w:val="21"/>
        </w:rPr>
        <w:t xml:space="preserve"> </w:t>
      </w:r>
      <w:r>
        <w:rPr>
          <w:sz w:val="21"/>
          <w:color w:val="000000"/>
        </w:rPr>
        <w:t>支持</w:t>
      </w:r>
      <w:r>
        <w:rPr>
          <w:sz w:val="21"/>
          <w:color w:val="000000"/>
        </w:rPr>
        <w:t>3D VRT图像与C臂实时联动，三维血管图像可随机架角度的变化而相应改变图像观察角度</w:t>
      </w:r>
    </w:p>
    <w:p>
      <w:pPr>
        <w:pStyle w:val="null3"/>
        <w:jc w:val="both"/>
      </w:pPr>
      <w:r>
        <w:rPr>
          <w:sz w:val="21"/>
          <w:color w:val="000000"/>
        </w:rPr>
        <w:t>9.2.8支持多容积重建，同时融合容积≥4</w:t>
      </w:r>
    </w:p>
    <w:p>
      <w:pPr>
        <w:pStyle w:val="null3"/>
        <w:jc w:val="both"/>
      </w:pPr>
      <w:r>
        <w:rPr>
          <w:sz w:val="21"/>
          <w:color w:val="000000"/>
        </w:rPr>
        <w:t>9.2.9支持对VR图像进行斜面的剪切</w:t>
      </w:r>
    </w:p>
    <w:p>
      <w:pPr>
        <w:pStyle w:val="null3"/>
        <w:jc w:val="both"/>
      </w:pPr>
      <w:r>
        <w:rPr>
          <w:sz w:val="21"/>
          <w:color w:val="000000"/>
        </w:rPr>
        <w:t>9.2.10支持测量CT值</w:t>
      </w:r>
    </w:p>
    <w:p>
      <w:pPr>
        <w:pStyle w:val="null3"/>
        <w:jc w:val="both"/>
      </w:pPr>
      <w:r>
        <w:rPr>
          <w:sz w:val="21"/>
          <w:color w:val="000000"/>
        </w:rPr>
        <w:t>9.2.11支持3D测量，结果不随角度变化而变化</w:t>
      </w:r>
    </w:p>
    <w:p>
      <w:pPr>
        <w:pStyle w:val="null3"/>
        <w:jc w:val="both"/>
      </w:pPr>
      <w:r>
        <w:rPr>
          <w:sz w:val="21"/>
          <w:color w:val="000000"/>
        </w:rPr>
        <w:t>9.2.12支持高空间分辨率锥形束CT扫描</w:t>
      </w:r>
    </w:p>
    <w:p>
      <w:pPr>
        <w:pStyle w:val="null3"/>
        <w:jc w:val="both"/>
      </w:pPr>
      <w:r>
        <w:rPr>
          <w:sz w:val="21"/>
          <w:color w:val="000000"/>
        </w:rPr>
        <w:t>9.2.13支持多期锥形束CT扫描，≥2期</w:t>
      </w:r>
    </w:p>
    <w:p>
      <w:pPr>
        <w:pStyle w:val="null3"/>
        <w:jc w:val="both"/>
      </w:pPr>
      <w:r>
        <w:rPr>
          <w:sz w:val="21"/>
          <w:color w:val="000000"/>
        </w:rPr>
        <w:t>9.2.14支持开环偏中心锥形束CT扫描</w:t>
      </w:r>
    </w:p>
    <w:p>
      <w:pPr>
        <w:pStyle w:val="null3"/>
        <w:jc w:val="both"/>
      </w:pPr>
      <w:r>
        <w:rPr>
          <w:sz w:val="21"/>
          <w:color w:val="000000"/>
        </w:rPr>
        <w:t>9.2.15 支持CBCT去金属伪影再重建</w:t>
      </w:r>
    </w:p>
    <w:p>
      <w:pPr>
        <w:pStyle w:val="null3"/>
        <w:jc w:val="both"/>
      </w:pPr>
      <w:r>
        <w:rPr>
          <w:sz w:val="21"/>
          <w:color w:val="000000"/>
        </w:rPr>
        <w:t>9.3</w:t>
      </w:r>
      <w:r>
        <w:rPr>
          <w:sz w:val="21"/>
          <w:color w:val="000000"/>
        </w:rPr>
        <w:t>实时三维路图功能</w:t>
      </w:r>
    </w:p>
    <w:p>
      <w:pPr>
        <w:pStyle w:val="null3"/>
        <w:jc w:val="both"/>
      </w:pPr>
      <w:r>
        <w:rPr>
          <w:sz w:val="21"/>
          <w:color w:val="000000"/>
        </w:rPr>
        <w:t>9.3.1将3D血管影像叠加实时透视减影图像，进行实时操作引导</w:t>
      </w:r>
    </w:p>
    <w:p>
      <w:pPr>
        <w:pStyle w:val="null3"/>
        <w:jc w:val="both"/>
      </w:pPr>
      <w:r>
        <w:rPr>
          <w:sz w:val="21"/>
          <w:color w:val="000000"/>
        </w:rPr>
        <w:t>9.3.2三维路图与SID、C臂角度调节、机架运动、FOV等调节实时联动</w:t>
      </w:r>
    </w:p>
    <w:p>
      <w:pPr>
        <w:pStyle w:val="null3"/>
        <w:jc w:val="both"/>
      </w:pPr>
      <w:r>
        <w:rPr>
          <w:sz w:val="21"/>
          <w:color w:val="000000"/>
        </w:rPr>
        <w:t>9.4</w:t>
      </w:r>
      <w:r>
        <w:rPr>
          <w:sz w:val="21"/>
          <w:color w:val="000000"/>
        </w:rPr>
        <w:t>多模态影像融合（</w:t>
      </w:r>
      <w:r>
        <w:rPr>
          <w:sz w:val="21"/>
          <w:color w:val="000000"/>
        </w:rPr>
        <w:t>3D融合）</w:t>
      </w:r>
    </w:p>
    <w:p>
      <w:pPr>
        <w:pStyle w:val="null3"/>
        <w:jc w:val="both"/>
      </w:pPr>
      <w:r>
        <w:rPr>
          <w:sz w:val="21"/>
          <w:color w:val="000000"/>
        </w:rPr>
        <w:t>9.4.1多模态融合同时融合数量≥4</w:t>
      </w:r>
    </w:p>
    <w:p>
      <w:pPr>
        <w:pStyle w:val="null3"/>
        <w:jc w:val="both"/>
      </w:pPr>
      <w:r>
        <w:rPr>
          <w:sz w:val="21"/>
          <w:color w:val="000000"/>
        </w:rPr>
        <w:t>9.4.2支持融合不同厂家的CT、MR图像</w:t>
      </w:r>
    </w:p>
    <w:p>
      <w:pPr>
        <w:pStyle w:val="null3"/>
        <w:jc w:val="both"/>
      </w:pPr>
      <w:r>
        <w:rPr>
          <w:sz w:val="21"/>
          <w:color w:val="000000"/>
        </w:rPr>
        <w:t>9.4.3多模态融合的图像可与DSA图像融合，可用于二维实时透视图像的引导</w:t>
      </w:r>
    </w:p>
    <w:p>
      <w:pPr>
        <w:pStyle w:val="null3"/>
        <w:jc w:val="both"/>
      </w:pPr>
      <w:r>
        <w:rPr>
          <w:sz w:val="21"/>
          <w:color w:val="000000"/>
        </w:rPr>
        <w:t>9.4.4</w:t>
      </w:r>
      <w:r>
        <w:rPr>
          <w:sz w:val="21"/>
        </w:rPr>
        <w:t xml:space="preserve"> </w:t>
      </w:r>
      <w:r>
        <w:rPr>
          <w:sz w:val="21"/>
          <w:color w:val="000000"/>
        </w:rPr>
        <w:t>多模态融合具备手动和自动配准功能</w:t>
      </w:r>
    </w:p>
    <w:p>
      <w:pPr>
        <w:pStyle w:val="null3"/>
        <w:jc w:val="both"/>
      </w:pPr>
      <w:r>
        <w:rPr>
          <w:sz w:val="21"/>
          <w:color w:val="000000"/>
        </w:rPr>
        <w:t>10.自由呼吸软件</w:t>
      </w:r>
    </w:p>
    <w:p>
      <w:pPr>
        <w:pStyle w:val="null3"/>
        <w:jc w:val="both"/>
      </w:pPr>
      <w:r>
        <w:rPr>
          <w:sz w:val="21"/>
          <w:color w:val="000000"/>
        </w:rPr>
        <w:t>10.1支持</w:t>
      </w:r>
      <w:r>
        <w:rPr>
          <w:sz w:val="21"/>
          <w:color w:val="000000"/>
        </w:rPr>
        <w:t>患者不用憋气的情况下完成</w:t>
      </w:r>
      <w:r>
        <w:rPr>
          <w:sz w:val="21"/>
          <w:color w:val="000000"/>
        </w:rPr>
        <w:t>DSA减影，实现胸腹部血管的高清显影，减少支气管动脉造影的运动伪影，提高膈顶肿瘤及消化道出血的检出</w:t>
      </w:r>
    </w:p>
    <w:p>
      <w:pPr>
        <w:pStyle w:val="null3"/>
        <w:jc w:val="both"/>
      </w:pPr>
      <w:r>
        <w:rPr>
          <w:sz w:val="21"/>
          <w:color w:val="000000"/>
        </w:rPr>
        <w:t>11.安装、保修及升级服务</w:t>
      </w:r>
    </w:p>
    <w:p>
      <w:pPr>
        <w:pStyle w:val="null3"/>
        <w:jc w:val="both"/>
      </w:pPr>
      <w:r>
        <w:rPr>
          <w:sz w:val="21"/>
          <w:color w:val="000000"/>
        </w:rPr>
        <w:t>★11.1包含满足场地安装使用需求的机房设计与改造、环评等</w:t>
      </w:r>
    </w:p>
    <w:p>
      <w:pPr>
        <w:pStyle w:val="null3"/>
        <w:jc w:val="both"/>
      </w:pPr>
      <w:r>
        <w:rPr>
          <w:sz w:val="21"/>
          <w:color w:val="000000"/>
        </w:rPr>
        <w:t>▲</w:t>
      </w:r>
      <w:r>
        <w:rPr>
          <w:sz w:val="21"/>
          <w:color w:val="000000"/>
        </w:rPr>
        <w:t>11.2安装主机及三维工作站全套上市的功能及软件</w:t>
      </w:r>
    </w:p>
    <w:p>
      <w:pPr>
        <w:pStyle w:val="null3"/>
        <w:jc w:val="both"/>
      </w:pPr>
      <w:r>
        <w:rPr>
          <w:sz w:val="21"/>
          <w:color w:val="000000"/>
        </w:rPr>
        <w:t>11.3承诺自验收日6年内新上市软件的免费安装及使用</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机架及</w:t>
            </w:r>
            <w:r>
              <w:rPr>
                <w:sz w:val="21"/>
                <w:color w:val="000000"/>
              </w:rPr>
              <w:t>C型臂系统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导管床</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X线球管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高压发生器（悬吊）</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平板探测器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床旁控制系统（床旁及控制室各一套）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射线脚闸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检查室屏幕</w:t>
            </w:r>
            <w:r>
              <w:rPr>
                <w:sz w:val="21"/>
                <w:color w:val="000000"/>
              </w:rPr>
              <w:t>≥50英寸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控制室屏幕</w:t>
            </w:r>
            <w:r>
              <w:rPr>
                <w:sz w:val="21"/>
                <w:color w:val="000000"/>
              </w:rPr>
              <w:t>≥24英寸</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手术室悬吊式辐射防护及床旁辐射防护</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床旁输液架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高清低剂量平台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剂量管理系统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下肢步进及自动拼接</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w:t>
            </w:r>
            <w:r>
              <w:rPr>
                <w:sz w:val="21"/>
                <w:color w:val="000000"/>
              </w:rPr>
              <w:t>CT功能</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全套主机软件及全套上市的功能及软件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最新三维工作站及全套上市的功能及软件</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高压注射器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介入麻醉机（高流量、气体监测）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介入三探头彩色超声机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介入监护仪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介入中心监护系统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移动铅屏风</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PACS接入系统工作站</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转播用移动系统工作站</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介入双通道微量泵</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介入除颤仪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辐射防护服（衣服、围巾、帽子）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可移动射线剂量监测仪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介入手术转播系统（连接</w:t>
            </w:r>
            <w:r>
              <w:rPr>
                <w:sz w:val="21"/>
                <w:color w:val="000000"/>
              </w:rPr>
              <w:t>4个介入手术间）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患者信息显示大屏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★满足场地安装需求的机房设计与改造</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bl>
    <w:p>
      <w:pPr>
        <w:pStyle w:val="null3"/>
        <w:jc w:val="both"/>
      </w:pPr>
      <w:r>
        <w:rPr>
          <w:sz w:val="21"/>
          <w:b/>
          <w:color w:val="000000"/>
        </w:rPr>
        <w:t>（五）质保期及售后服务要求</w:t>
      </w:r>
    </w:p>
    <w:p>
      <w:pPr>
        <w:pStyle w:val="null3"/>
        <w:jc w:val="both"/>
      </w:pPr>
      <w:r>
        <w:rPr>
          <w:sz w:val="21"/>
          <w:color w:val="000000"/>
        </w:rPr>
        <w:t>▲1.提供至少</w:t>
      </w:r>
      <w:r>
        <w:rPr>
          <w:sz w:val="21"/>
          <w:color w:val="000000"/>
        </w:rPr>
        <w:t>6</w:t>
      </w:r>
      <w:r>
        <w:rPr>
          <w:sz w:val="21"/>
          <w:color w:val="000000"/>
        </w:rPr>
        <w:t>年的免费质保服务，包括设备故障维修、软件升级等</w:t>
      </w:r>
      <w:r>
        <w:rPr>
          <w:sz w:val="21"/>
          <w:color w:val="000000"/>
        </w:rPr>
        <w:t>，</w:t>
      </w:r>
      <w:r>
        <w:rPr>
          <w:sz w:val="21"/>
          <w:color w:val="000000"/>
        </w:rPr>
        <w:t>全保范围为本次招标中的所有设备及部件，不允许以第三方产品为由不予保修</w:t>
      </w:r>
      <w:r>
        <w:rPr>
          <w:sz w:val="21"/>
          <w:color w:val="000000"/>
        </w:rPr>
        <w:t>。</w:t>
      </w:r>
    </w:p>
    <w:p>
      <w:pPr>
        <w:pStyle w:val="null3"/>
        <w:jc w:val="both"/>
      </w:pPr>
      <w:r>
        <w:rPr>
          <w:sz w:val="21"/>
          <w:color w:val="000000"/>
        </w:rPr>
        <w:t>2.</w:t>
      </w:r>
      <w:r>
        <w:rPr>
          <w:sz w:val="21"/>
          <w:color w:val="000000"/>
        </w:rPr>
        <w:t>中标</w:t>
      </w:r>
      <w:r>
        <w:rPr>
          <w:sz w:val="21"/>
          <w:color w:val="000000"/>
        </w:rPr>
        <w:t>后设立</w:t>
      </w:r>
      <w:r>
        <w:rPr>
          <w:sz w:val="21"/>
          <w:color w:val="000000"/>
        </w:rPr>
        <w:t>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w:t>
      </w:r>
      <w:r>
        <w:rPr>
          <w:sz w:val="21"/>
          <w:color w:val="000000"/>
        </w:rPr>
        <w:t>质量保证</w:t>
      </w:r>
      <w:r>
        <w:rPr>
          <w:sz w:val="21"/>
          <w:color w:val="000000"/>
        </w:rPr>
        <w:t>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w:t>
      </w:r>
      <w:r>
        <w:rPr>
          <w:sz w:val="21"/>
          <w:b/>
          <w:color w:val="000000"/>
        </w:rPr>
        <w:t>、付款方式</w:t>
      </w:r>
    </w:p>
    <w:p>
      <w:pPr>
        <w:pStyle w:val="null3"/>
        <w:jc w:val="left"/>
      </w:pPr>
      <w:r>
        <w:rPr>
          <w:sz w:val="21"/>
          <w:color w:val="000000"/>
        </w:rPr>
        <w:t>（</w:t>
      </w:r>
      <w:r>
        <w:rPr>
          <w:sz w:val="21"/>
          <w:color w:val="000000"/>
        </w:rPr>
        <w:t>1）如中标人为非中小微企业：本项目合同服务期限3年，合同款分6期结算，即每半年</w:t>
      </w:r>
      <w:r>
        <w:rPr>
          <w:sz w:val="21"/>
          <w:color w:val="000000"/>
        </w:rPr>
        <w:t>1期</w:t>
      </w:r>
      <w:r>
        <w:rPr>
          <w:sz w:val="21"/>
          <w:color w:val="000000"/>
        </w:rPr>
        <w:t>，</w:t>
      </w:r>
      <w:r>
        <w:rPr>
          <w:sz w:val="21"/>
          <w:color w:val="000000"/>
        </w:rPr>
        <w:t>每期支付合同款</w:t>
      </w:r>
      <w:r>
        <w:rPr>
          <w:sz w:val="21"/>
          <w:color w:val="000000"/>
        </w:rPr>
        <w:t>1/6</w:t>
      </w:r>
      <w:r>
        <w:rPr>
          <w:sz w:val="21"/>
          <w:color w:val="000000"/>
        </w:rPr>
        <w:t>。</w:t>
      </w:r>
      <w:r>
        <w:rPr>
          <w:sz w:val="21"/>
          <w:color w:val="000000"/>
        </w:rPr>
        <w:t>1.合同</w:t>
      </w:r>
      <w:r>
        <w:rPr>
          <w:sz w:val="21"/>
          <w:color w:val="000000"/>
        </w:rPr>
        <w:t>款项以人民币转账方式支付</w:t>
      </w:r>
      <w:r>
        <w:rPr>
          <w:sz w:val="21"/>
          <w:color w:val="000000"/>
        </w:rPr>
        <w:t>，</w:t>
      </w:r>
      <w:r>
        <w:rPr>
          <w:sz w:val="21"/>
          <w:color w:val="000000"/>
        </w:rPr>
        <w:t>付款凭证应包括等额发票、经科室签字确认的服务单</w:t>
      </w:r>
      <w:r>
        <w:rPr>
          <w:sz w:val="21"/>
          <w:color w:val="000000"/>
        </w:rPr>
        <w:t>。若属国库支付项目的，其支付时间按财政部相关规定执行。</w:t>
      </w:r>
      <w:r>
        <w:rPr>
          <w:sz w:val="21"/>
          <w:color w:val="000000"/>
        </w:rPr>
        <w:t>2.签订合同之日起</w:t>
      </w:r>
      <w:r>
        <w:rPr>
          <w:sz w:val="21"/>
          <w:color w:val="000000"/>
        </w:rPr>
        <w:t>1个月</w:t>
      </w:r>
      <w:r>
        <w:rPr>
          <w:sz w:val="21"/>
          <w:color w:val="000000"/>
        </w:rPr>
        <w:t>内凭合同</w:t>
      </w:r>
      <w:r>
        <w:rPr>
          <w:sz w:val="21"/>
          <w:color w:val="000000"/>
        </w:rPr>
        <w:t>等额</w:t>
      </w:r>
      <w:r>
        <w:rPr>
          <w:sz w:val="21"/>
          <w:color w:val="000000"/>
        </w:rPr>
        <w:t>发票由采购人向中标人支付</w:t>
      </w:r>
      <w:r>
        <w:rPr>
          <w:sz w:val="21"/>
          <w:color w:val="000000"/>
        </w:rPr>
        <w:t>1/6</w:t>
      </w:r>
      <w:r>
        <w:rPr>
          <w:sz w:val="21"/>
          <w:color w:val="000000"/>
        </w:rPr>
        <w:t>合同款；</w:t>
      </w:r>
      <w:r>
        <w:rPr>
          <w:sz w:val="21"/>
          <w:color w:val="000000"/>
        </w:rPr>
        <w:t>服务期满半年后</w:t>
      </w:r>
      <w:r>
        <w:rPr>
          <w:sz w:val="21"/>
          <w:color w:val="000000"/>
        </w:rPr>
        <w:t>1个月</w:t>
      </w:r>
      <w:r>
        <w:rPr>
          <w:sz w:val="21"/>
          <w:color w:val="000000"/>
        </w:rPr>
        <w:t>内凭</w:t>
      </w:r>
      <w:r>
        <w:rPr>
          <w:sz w:val="21"/>
          <w:color w:val="000000"/>
        </w:rPr>
        <w:t>等额</w:t>
      </w:r>
      <w:r>
        <w:rPr>
          <w:sz w:val="21"/>
          <w:color w:val="000000"/>
        </w:rPr>
        <w:t>发票由采购人向中标人支付</w:t>
      </w:r>
      <w:r>
        <w:rPr>
          <w:sz w:val="21"/>
          <w:color w:val="000000"/>
        </w:rPr>
        <w:t>1/6</w:t>
      </w:r>
      <w:r>
        <w:rPr>
          <w:sz w:val="21"/>
          <w:color w:val="000000"/>
        </w:rPr>
        <w:t>合同款</w:t>
      </w:r>
      <w:r>
        <w:rPr>
          <w:sz w:val="21"/>
          <w:color w:val="000000"/>
        </w:rPr>
        <w:t>，</w:t>
      </w:r>
      <w:r>
        <w:rPr>
          <w:sz w:val="21"/>
          <w:color w:val="000000"/>
        </w:rPr>
        <w:t>依此类推，直至服务期满。</w:t>
      </w:r>
    </w:p>
    <w:p>
      <w:pPr>
        <w:pStyle w:val="null3"/>
        <w:jc w:val="both"/>
      </w:pPr>
      <w:r>
        <w:rPr>
          <w:sz w:val="21"/>
          <w:color w:val="000000"/>
        </w:rPr>
        <w:t>（</w:t>
      </w:r>
      <w:r>
        <w:rPr>
          <w:sz w:val="21"/>
          <w:color w:val="000000"/>
        </w:rPr>
        <w:t>2）如中标人为中小微企业：本项目合同服务期限3年，合同款分6期结算，即每半年1期；第1期：签订合同后5个工作日内凭中标人开具的等额发票支付30%合同款作为预付款；第2-6期：服务期满半年后1个月内凭等额发票由采购人向中标人支付14%合同款。</w:t>
      </w:r>
    </w:p>
    <w:p>
      <w:pPr>
        <w:pStyle w:val="null3"/>
      </w:pPr>
      <w:r>
        <w:rPr/>
        <w:t>采购包1（DSA设备2套租赁服务）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医疗设备租赁服务</w:t>
            </w:r>
          </w:p>
        </w:tc>
        <w:tc>
          <w:tcPr>
            <w:tcW w:type="dxa" w:w="933"/>
          </w:tcPr>
          <w:p>
            <w:pPr>
              <w:pStyle w:val="null3"/>
              <w:jc w:val="left"/>
            </w:pPr>
            <w:r>
              <w:rPr/>
              <w:t>DSA设备2套租赁服务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2,800,000.00</w:t>
            </w:r>
          </w:p>
        </w:tc>
        <w:tc>
          <w:tcPr>
            <w:tcW w:type="dxa" w:w="933"/>
          </w:tcPr>
          <w:p>
            <w:pPr>
              <w:pStyle w:val="null3"/>
              <w:jc w:val="right"/>
            </w:pPr>
            <w:r>
              <w:rPr/>
              <w:t>8,400,000.00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DSA设备2套租赁服务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中标金额为计费基数，按差额定率累进法的服务类下浮20%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采购包1(DSA设备2套租赁服务)：综合评分法,是指投标文件满足招标文件全部实质性要求，且按照评审因素的量化指标评审得分最高的投标人为中标候选人的评标方法。（最低报价不是中标的唯一依据。）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采购包1（DSA设备2套租赁服务）：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采购包1（DSA设备2套租赁服务）：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①如投标人为所出租设备的生产企业：所出租设备为第二、三类医疗器械，提供监督管理部门签发的有效的《医疗器械生产许可证》复印件；（如国家另有规定，则适用其规定） ②如投标人为所出租设备的经营企业：所出租设备为第二、第三类医疗器械，提供监督管理部门签发的有效的《医疗器械经营许可证》复印件；（如国家另有规定，则适用其规定）</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投标人须具备《辐射安全许可证》（投标文件中提供复印件作为证明材料）</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本采购包不属于专门面向中小企业采购的项目。（供应商如需提供《中小企业声明函》，本项目标的按照《中小企业划分标准规定》（工信部联企业[2011]300号）划分行业为：工业。）</w:t>
            </w:r>
          </w:p>
        </w:tc>
      </w:tr>
    </w:tbl>
    <w:p>
      <w:pPr>
        <w:pStyle w:val="null3"/>
        <w:ind w:firstLine="480"/>
      </w:pPr>
      <w:r>
        <w:rPr/>
        <w:t>表二符合性审查表：</w:t>
      </w:r>
    </w:p>
    <w:p>
      <w:pPr>
        <w:pStyle w:val="null3"/>
      </w:pPr>
      <w:r>
        <w:rPr/>
        <w:t>采购包1（DSA设备2套租赁服务）：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采购包1(DSA设备2套租赁服务):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所出租设备对采购需求 “用户需求书”中（一、采购需求）的带“▲”号的重要技术条款的符合性 (42.0分)</w:t>
            </w:r>
          </w:p>
        </w:tc>
        <w:tc>
          <w:tcPr>
            <w:tcW w:type="dxa" w:w="5076"/>
          </w:tcPr>
          <w:p>
            <w:pPr>
              <w:pStyle w:val="null3"/>
              <w:jc w:val="left"/>
            </w:pPr>
            <w:r>
              <w:rPr/>
              <w:t>完全满足或优于采购需求 “用户需求书”中带“▲”号的重要技术条款得:42分； 有1条带“▲”号的重要技术条款负偏离，得39分； 有2条带“▲”号的重要技术条款负偏离，得36分； 有3条带“▲”号的重要技术条款负偏离，得33分； 有4条带“▲”号的重要技术条款负偏离，得30分； 有5条带“▲”号的重要技术条款负偏离，得27分；···以此类推有14条带“▲”号的重要技术条款负偏离，得0分。 备注： 1、投标人须提供所出租设备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所出租设备对采购需求 “用户需求书”中（一、采购需求）的不带“★”或“▲”号的一般技术条款的符合性 (13.0分)</w:t>
            </w:r>
          </w:p>
        </w:tc>
        <w:tc>
          <w:tcPr>
            <w:tcW w:type="dxa" w:w="5076"/>
          </w:tcPr>
          <w:p>
            <w:pPr>
              <w:pStyle w:val="null3"/>
              <w:jc w:val="left"/>
            </w:pPr>
            <w:r>
              <w:rPr/>
              <w:t>根据投标人所出租设备对采购需求中“用户需求书”的一般技术参数（标注★”或“▲”技术参数的条款除外）（按最细分级计算）对应响应情况进行评审： 完全满足一般技术参数13分； 有1-20条一般技术参数负偏离，得8分； 有21-40条一般技术参数负偏离，得4分； 有41-60条一般技术参数负偏离，得2分； 有61-80条一般技术参数负偏离，得1分； 有81-100条一般技术参数负偏离，得0.5分；有101条或以上一般技术参数负偏离，得0.2分。 备注： 1、投标人须提供所出租设备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项目实施方案（不包括培训和质量保证） (7.0分)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7分； （2） 投标人针对本项目有明确的计划安排、对设备的运输过程有基本的保障手段（不限于设备包装、物流运输方式等）、设备到场时的专人安装调试有基本的安排措施，符合项目要求，得4分；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质量保证方案 (8.0分)</w:t>
            </w:r>
          </w:p>
        </w:tc>
        <w:tc>
          <w:tcPr>
            <w:tcW w:type="dxa" w:w="5076"/>
          </w:tcPr>
          <w:p>
            <w:pPr>
              <w:pStyle w:val="null3"/>
              <w:jc w:val="left"/>
            </w:pPr>
            <w:r>
              <w:rPr/>
              <w:t>根据用户需求书的内容，对投标人制定的质量保证方案进行评审（包含设备日常维护保养、故障维修、零配件更换、应急服务保障（如设备备件短缺、设备故障损坏））： （1）能提供质量保证方案，且内容同时包含设备日常维护保养、故障维修、零配件更换、应急服务保障（如设备备件短缺、设备故障损坏）的，得1分；本小项最高得1分。 （2）有明确的质量目标和详细的质量保证措施，质量承诺满足采购需求且有具体的违约责任承诺，完全满足或优于采购需求，得7分；质量目标基本明确、质量保证措施简单，质量承诺基本满足采购需求且有简单的违约责任承诺，部分满足采购需求，得3分；无法满足采购需求或其他情况的，不得分。本小项最高得7分。</w:t>
            </w:r>
          </w:p>
        </w:tc>
      </w:tr>
      <w:tr>
        <w:tc>
          <w:tcPr>
            <w:tcW w:type="dxa" w:w="922"/>
            <w:gridSpan w:val="2"/>
            <w:vMerge/>
          </w:tcPr>
          <w:p/>
        </w:tc>
        <w:tc>
          <w:tcPr>
            <w:tcW w:type="dxa" w:w="2307"/>
          </w:tcPr>
          <w:p>
            <w:pPr>
              <w:pStyle w:val="null3"/>
              <w:jc w:val="left"/>
            </w:pPr>
            <w:r>
              <w:rPr/>
              <w:t>培训 (4.0分)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4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tcP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投标人的同类服务有效业绩 (8.0分)</w:t>
            </w:r>
          </w:p>
        </w:tc>
        <w:tc>
          <w:tcPr>
            <w:tcW w:type="dxa" w:w="5076"/>
          </w:tcPr>
          <w:p>
            <w:pPr>
              <w:pStyle w:val="null3"/>
              <w:jc w:val="left"/>
            </w:pPr>
            <w:r>
              <w:rPr/>
              <w:t>每提供一份有效的同类租赁医疗设备的服务合同或中标（或成交）通知书复印件加盖公章得1分，最高得8分，不提供不得分。（有效业绩须满足以下条件：合同签订时间或中标（或成交）通知书落款时间为2023年1月1日至今，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按下列顺序比较确定中标人：（1）技术评分（由高到低）、（2）业绩（由高到低）。如以上都相同的，名次由采购人或委托评审委员采取随机抽取方式确定。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both"/>
      </w:pPr>
      <w:r>
        <w:rPr/>
        <w:t xml:space="preserve">  </w:t>
      </w:r>
    </w:p>
    <w:p>
      <w:pPr>
        <w:pStyle w:val="null3"/>
        <w:jc w:val="center"/>
      </w:pPr>
      <w:r>
        <w:rPr>
          <w:sz w:val="21"/>
        </w:rPr>
        <w:t xml:space="preserve"> </w:t>
      </w:r>
      <w:r>
        <w:rPr>
          <w:sz w:val="28"/>
          <w:b/>
          <w:color w:val="000000"/>
        </w:rPr>
        <w:t>经营租赁服务采购合同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sz w:val="21"/>
          <w:b/>
          <w:u w:val="single"/>
        </w:rPr>
        <w:t xml:space="preserve">                </w:t>
      </w:r>
    </w:p>
    <w:p>
      <w:pPr>
        <w:pStyle w:val="null3"/>
        <w:jc w:val="both"/>
      </w:pPr>
      <w:r>
        <w:rPr>
          <w:sz w:val="21"/>
          <w:b/>
          <w:color w:val="000000"/>
        </w:rPr>
        <w:t>联系地址：</w:t>
      </w:r>
      <w:r>
        <w:rPr>
          <w:sz w:val="21"/>
          <w:b/>
          <w:u w:val="single"/>
        </w:rPr>
        <w:t xml:space="preserve">                </w:t>
      </w:r>
      <w:r>
        <w:rPr>
          <w:sz w:val="21"/>
          <w:b/>
        </w:rPr>
        <w:t xml:space="preserve">                    </w:t>
      </w:r>
    </w:p>
    <w:p>
      <w:pPr>
        <w:pStyle w:val="null3"/>
        <w:jc w:val="both"/>
      </w:pPr>
      <w:r>
        <w:rPr>
          <w:sz w:val="21"/>
          <w:b/>
          <w:color w:val="000000"/>
        </w:rPr>
        <w:t>联系电话：</w:t>
      </w:r>
      <w:r>
        <w:rPr>
          <w:sz w:val="21"/>
          <w:b/>
          <w:u w:val="single"/>
        </w:rPr>
        <w:t xml:space="preserve">                </w:t>
      </w:r>
    </w:p>
    <w:p>
      <w:pPr>
        <w:pStyle w:val="null3"/>
        <w:jc w:val="both"/>
      </w:pPr>
      <w:r>
        <w:rPr>
          <w:sz w:val="24"/>
          <w:color w:val="000000"/>
        </w:rPr>
        <w:t>根据《中华人民共和国民法典》等相关法规规定及</w:t>
      </w:r>
      <w:r>
        <w:rPr>
          <w:sz w:val="24"/>
          <w:color w:val="000000"/>
          <w:u w:val="single"/>
        </w:rPr>
        <w:t>广州市第一人民医院采购医疗设备租赁服务项目（</w:t>
      </w:r>
      <w:r>
        <w:rPr>
          <w:sz w:val="24"/>
          <w:color w:val="000000"/>
          <w:u w:val="single"/>
        </w:rPr>
        <w:t>2025</w:t>
      </w:r>
      <w:r>
        <w:rPr>
          <w:sz w:val="24"/>
          <w:color w:val="000000"/>
          <w:u w:val="single"/>
        </w:rPr>
        <w:t>年第</w:t>
      </w:r>
      <w:r>
        <w:rPr>
          <w:sz w:val="24"/>
          <w:color w:val="000000"/>
          <w:u w:val="single"/>
        </w:rPr>
        <w:t>1</w:t>
      </w:r>
      <w:r>
        <w:rPr>
          <w:sz w:val="24"/>
          <w:color w:val="000000"/>
          <w:u w:val="single"/>
        </w:rPr>
        <w:t>批）</w:t>
      </w:r>
      <w:r>
        <w:rPr>
          <w:sz w:val="24"/>
          <w:color w:val="000000"/>
        </w:rPr>
        <w:t>包组</w:t>
      </w:r>
      <w:r>
        <w:rPr>
          <w:sz w:val="21"/>
          <w:b/>
          <w:u w:val="single"/>
        </w:rPr>
        <w:t xml:space="preserve">                </w:t>
      </w:r>
      <w:r>
        <w:rPr>
          <w:sz w:val="24"/>
          <w:color w:val="000000"/>
        </w:rPr>
        <w:t>（项目编号：</w:t>
      </w:r>
      <w:r>
        <w:rPr>
          <w:sz w:val="24"/>
          <w:color w:val="000000"/>
          <w:u w:val="single"/>
        </w:rPr>
        <w:t>0724-2531Z2634997</w:t>
      </w:r>
      <w:r>
        <w:rPr>
          <w:sz w:val="24"/>
          <w:color w:val="000000"/>
        </w:rPr>
        <w:t>）</w:t>
      </w:r>
      <w:r>
        <w:rPr>
          <w:sz w:val="24"/>
          <w:color w:val="000000"/>
        </w:rPr>
        <w:t>的招标结果和招标文件的要求，甲、乙双方经协商确定，甲方向乙方</w:t>
      </w:r>
      <w:r>
        <w:rPr>
          <w:sz w:val="24"/>
          <w:color w:val="000000"/>
        </w:rPr>
        <w:t>租赁</w:t>
      </w:r>
      <w:r>
        <w:rPr>
          <w:sz w:val="21"/>
          <w:u w:val="single"/>
        </w:rPr>
        <w:t xml:space="preserve">                 </w:t>
      </w:r>
      <w:r>
        <w:rPr>
          <w:sz w:val="24"/>
          <w:color w:val="000000"/>
        </w:rPr>
        <w:t>设备及其服务，为明确双方责任和权利，特签订本合同，共同遵守。具体条款如下：</w:t>
      </w:r>
    </w:p>
    <w:p>
      <w:pPr>
        <w:pStyle w:val="null3"/>
        <w:ind w:firstLine="540"/>
        <w:jc w:val="both"/>
      </w:pPr>
      <w:r>
        <w:rPr>
          <w:sz w:val="24"/>
          <w:b/>
          <w:color w:val="000000"/>
        </w:rPr>
        <w:t>1. 合同租赁设备</w:t>
      </w:r>
    </w:p>
    <w:p>
      <w:pPr>
        <w:pStyle w:val="null3"/>
        <w:ind w:firstLine="540"/>
        <w:jc w:val="both"/>
      </w:pPr>
      <w:r>
        <w:rPr>
          <w:sz w:val="24"/>
          <w:color w:val="000000"/>
        </w:rPr>
        <w:t>1.1租赁设备清单：</w:t>
      </w:r>
    </w:p>
    <w:p>
      <w:pPr>
        <w:pStyle w:val="null3"/>
        <w:ind w:firstLine="540"/>
        <w:jc w:val="both"/>
      </w:pPr>
      <w:r>
        <w:rPr>
          <w:sz w:val="24"/>
          <w:color w:val="000000"/>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1192"/>
        <w:gridCol w:w="921"/>
        <w:gridCol w:w="974"/>
        <w:gridCol w:w="974"/>
        <w:gridCol w:w="758"/>
        <w:gridCol w:w="542"/>
        <w:gridCol w:w="542"/>
        <w:gridCol w:w="1192"/>
        <w:gridCol w:w="1208"/>
      </w:tblGrid>
      <w:tr>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品名</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型号</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厂家</w:t>
            </w:r>
          </w:p>
          <w:p>
            <w:pPr>
              <w:pStyle w:val="null3"/>
              <w:ind w:left="15"/>
              <w:jc w:val="center"/>
            </w:pPr>
            <w:r>
              <w:rPr>
                <w:sz w:val="21"/>
                <w:color w:val="000000"/>
              </w:rPr>
              <w:t>产地</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color w:val="000000"/>
              </w:rPr>
              <w:t>注册证号</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租赁单价</w:t>
            </w:r>
            <w:r>
              <w:rPr>
                <w:sz w:val="21"/>
                <w:color w:val="000000"/>
              </w:rPr>
              <w:t>（元）</w:t>
            </w: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租赁总价</w:t>
            </w:r>
            <w:r>
              <w:rPr>
                <w:sz w:val="21"/>
                <w:color w:val="000000"/>
              </w:rPr>
              <w:t>（元）</w:t>
            </w:r>
          </w:p>
        </w:tc>
      </w:tr>
      <w:tr>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见附件</w:t>
            </w:r>
            <w:r>
              <w:rPr>
                <w:sz w:val="21"/>
                <w:color w:val="000000"/>
              </w:rPr>
              <w:t>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总金额（人民币）</w:t>
            </w:r>
            <w:r>
              <w:rPr>
                <w:sz w:val="21"/>
                <w:u w:val="single"/>
              </w:rPr>
              <w:t xml:space="preserve">     </w:t>
            </w:r>
            <w:r>
              <w:rPr>
                <w:sz w:val="21"/>
                <w:color w:val="000000"/>
              </w:rPr>
              <w:t xml:space="preserve"> </w:t>
            </w:r>
            <w:r>
              <w:rPr>
                <w:sz w:val="21"/>
                <w:color w:val="000000"/>
              </w:rPr>
              <w:t>元整</w:t>
            </w:r>
            <w:r>
              <w:rPr>
                <w:sz w:val="21"/>
                <w:color w:val="000000"/>
              </w:rPr>
              <w:t xml:space="preserve">                      </w:t>
            </w:r>
            <w:r>
              <w:rPr>
                <w:sz w:val="21"/>
                <w:color w:val="000000"/>
              </w:rPr>
              <w:t>￥</w:t>
            </w:r>
            <w:r>
              <w:rPr>
                <w:sz w:val="21"/>
                <w:u w:val="single"/>
              </w:rPr>
              <w:t xml:space="preserve">       </w:t>
            </w:r>
          </w:p>
        </w:tc>
      </w:tr>
    </w:tbl>
    <w:p>
      <w:pPr>
        <w:pStyle w:val="null3"/>
        <w:spacing w:before="150"/>
        <w:ind w:firstLine="539"/>
        <w:jc w:val="both"/>
      </w:pPr>
      <w:r>
        <w:rPr>
          <w:sz w:val="24"/>
          <w:color w:val="000000"/>
        </w:rPr>
        <w:t>1.2租赁期限：</w:t>
      </w:r>
    </w:p>
    <w:p>
      <w:pPr>
        <w:pStyle w:val="null3"/>
        <w:ind w:firstLine="539"/>
        <w:jc w:val="both"/>
      </w:pPr>
      <w:r>
        <w:rPr>
          <w:sz w:val="24"/>
          <w:color w:val="000000"/>
        </w:rPr>
        <w:t>自全部设备到货、完成安装调试并正式投入运行之日起</w:t>
      </w:r>
      <w:r>
        <w:rPr>
          <w:sz w:val="21"/>
          <w:u w:val="single"/>
        </w:rPr>
        <w:t xml:space="preserve">     </w:t>
      </w:r>
      <w:r>
        <w:rPr>
          <w:sz w:val="24"/>
          <w:color w:val="000000"/>
        </w:rPr>
        <w:t>年。</w:t>
      </w:r>
    </w:p>
    <w:p>
      <w:pPr>
        <w:pStyle w:val="null3"/>
        <w:ind w:firstLine="540"/>
        <w:jc w:val="both"/>
      </w:pPr>
      <w:r>
        <w:rPr>
          <w:sz w:val="24"/>
          <w:b/>
          <w:color w:val="000000"/>
        </w:rPr>
        <w:t>2. 合同总价</w:t>
      </w:r>
    </w:p>
    <w:p>
      <w:pPr>
        <w:pStyle w:val="null3"/>
        <w:ind w:firstLine="540"/>
        <w:jc w:val="both"/>
      </w:pPr>
      <w:r>
        <w:rPr>
          <w:sz w:val="24"/>
          <w:color w:val="000000"/>
        </w:rPr>
        <w:t>总价为：人民币</w:t>
      </w:r>
      <w:r>
        <w:rPr>
          <w:sz w:val="21"/>
          <w:u w:val="single"/>
        </w:rPr>
        <w:t xml:space="preserve">     </w:t>
      </w:r>
      <w:r>
        <w:rPr>
          <w:sz w:val="24"/>
          <w:color w:val="000000"/>
        </w:rPr>
        <w:t>元整（大写），即￥</w:t>
      </w:r>
      <w:r>
        <w:rPr>
          <w:sz w:val="21"/>
          <w:u w:val="single"/>
        </w:rPr>
        <w:t xml:space="preserve">    </w:t>
      </w:r>
      <w:r>
        <w:rPr>
          <w:sz w:val="24"/>
          <w:color w:val="000000"/>
        </w:rPr>
        <w:t>元，该合同总金额包括了提供的所有租赁设备、硬件设施、软件、包装、仓储、运输、设备安装、验收、及租赁期内的维修保养、备品备件以及所有的进口环节税费（如有）、服务的全部成本、应向中华人民共和国政府缴纳的增值税和其它税等全部税费以及履行合同所有风险、责任等其他一切隐含及不可预见的费用。本合同执行期间合同总金额不变，甲方不再另行支付其他任何费用。</w:t>
      </w:r>
    </w:p>
    <w:p>
      <w:pPr>
        <w:pStyle w:val="null3"/>
        <w:ind w:firstLine="540"/>
        <w:jc w:val="both"/>
      </w:pPr>
      <w:r>
        <w:rPr>
          <w:sz w:val="24"/>
          <w:b/>
          <w:color w:val="000000"/>
        </w:rPr>
        <w:t>3. 合同组成</w:t>
      </w:r>
    </w:p>
    <w:p>
      <w:pPr>
        <w:pStyle w:val="null3"/>
        <w:ind w:firstLine="540"/>
        <w:jc w:val="both"/>
      </w:pPr>
      <w:r>
        <w:rPr>
          <w:sz w:val="24"/>
          <w:color w:val="000000"/>
        </w:rPr>
        <w:t>详细价格、技术说明及其它有关合同租赁设备的特定信息由合同附件说明。所有附件及本项目的报价文件、会议纪要、协议等均为本合同不可分割之一部分。</w:t>
      </w:r>
    </w:p>
    <w:p>
      <w:pPr>
        <w:pStyle w:val="null3"/>
        <w:ind w:firstLine="540"/>
        <w:jc w:val="both"/>
      </w:pPr>
      <w:r>
        <w:rPr>
          <w:sz w:val="24"/>
          <w:b/>
          <w:color w:val="000000"/>
        </w:rPr>
        <w:t>4. 技术要求</w:t>
      </w:r>
    </w:p>
    <w:p>
      <w:pPr>
        <w:pStyle w:val="null3"/>
        <w:ind w:firstLine="540"/>
        <w:jc w:val="both"/>
      </w:pPr>
      <w:r>
        <w:rPr>
          <w:sz w:val="24"/>
          <w:color w:val="000000"/>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4"/>
          <w:b/>
          <w:color w:val="000000"/>
        </w:rPr>
        <w:t xml:space="preserve">5. </w:t>
      </w:r>
      <w:r>
        <w:rPr>
          <w:sz w:val="24"/>
          <w:b/>
          <w:color w:val="000000"/>
        </w:rPr>
        <w:t>合同租赁设备的包装、交货及验收</w:t>
      </w:r>
    </w:p>
    <w:p>
      <w:pPr>
        <w:pStyle w:val="null3"/>
        <w:ind w:firstLine="540"/>
        <w:jc w:val="both"/>
      </w:pPr>
      <w:r>
        <w:rPr>
          <w:sz w:val="24"/>
          <w:color w:val="000000"/>
        </w:rPr>
        <w:t>5.1合同租赁设备的包装</w:t>
      </w:r>
    </w:p>
    <w:p>
      <w:pPr>
        <w:pStyle w:val="null3"/>
        <w:ind w:firstLine="540"/>
        <w:jc w:val="both"/>
      </w:pPr>
      <w:r>
        <w:rPr>
          <w:sz w:val="24"/>
          <w:color w:val="000000"/>
        </w:rPr>
        <w:t>租赁设备的包装均应有良好的防湿、防锈、防潮、防雨、防腐及防碰撞的措施。凡由于包装不良造成的损失和由此产生的费用均由乙方承担。</w:t>
      </w:r>
    </w:p>
    <w:p>
      <w:pPr>
        <w:pStyle w:val="null3"/>
        <w:ind w:firstLine="540"/>
        <w:jc w:val="both"/>
      </w:pPr>
      <w:r>
        <w:rPr>
          <w:sz w:val="24"/>
          <w:color w:val="000000"/>
        </w:rPr>
        <w:t>5.2 租赁设备的安装</w:t>
      </w:r>
    </w:p>
    <w:p>
      <w:pPr>
        <w:pStyle w:val="null3"/>
        <w:ind w:firstLine="540"/>
        <w:jc w:val="both"/>
      </w:pPr>
      <w:r>
        <w:rPr>
          <w:sz w:val="24"/>
          <w:color w:val="000000"/>
        </w:rPr>
        <w:t>5.2.1 乙方负责合同项下的安装，一切费用由乙方负责。乙方负责设备运输、搬运和拆卸以及所需要的搬运和安装工具。</w:t>
      </w:r>
    </w:p>
    <w:p>
      <w:pPr>
        <w:pStyle w:val="null3"/>
        <w:ind w:firstLine="540"/>
        <w:jc w:val="both"/>
      </w:pPr>
      <w:r>
        <w:rPr>
          <w:sz w:val="24"/>
          <w:color w:val="000000"/>
        </w:rPr>
        <w:t>5.2.2 乙方安装时须对各安装场地内的其他设备、设施有良好保护措施。及时清理拆箱和安装产生的物料。</w:t>
      </w:r>
    </w:p>
    <w:p>
      <w:pPr>
        <w:pStyle w:val="null3"/>
        <w:ind w:firstLine="540"/>
        <w:jc w:val="both"/>
      </w:pPr>
      <w:r>
        <w:rPr>
          <w:sz w:val="24"/>
          <w:color w:val="000000"/>
        </w:rPr>
        <w:t>5.3合同租赁设备的交付使用</w:t>
      </w:r>
    </w:p>
    <w:p>
      <w:pPr>
        <w:pStyle w:val="null3"/>
        <w:ind w:firstLine="540"/>
        <w:jc w:val="both"/>
      </w:pPr>
      <w:r>
        <w:rPr>
          <w:sz w:val="24"/>
          <w:color w:val="000000"/>
        </w:rPr>
        <w:t>5.3.1乙方交货时间：自合同签订后，在满足设备安装调试的场地要求后</w:t>
      </w:r>
      <w:r>
        <w:rPr>
          <w:sz w:val="21"/>
          <w:u w:val="single"/>
        </w:rPr>
        <w:t xml:space="preserve">   </w:t>
      </w:r>
      <w:r>
        <w:rPr>
          <w:sz w:val="24"/>
          <w:color w:val="000000"/>
        </w:rPr>
        <w:t>日内。发货前至少提前</w:t>
      </w:r>
      <w:r>
        <w:rPr>
          <w:sz w:val="24"/>
          <w:color w:val="000000"/>
        </w:rPr>
        <w:t>3日与甲方确认送货数量、时间和搬运方式，以便提前做好各项准备。</w:t>
      </w:r>
    </w:p>
    <w:p>
      <w:pPr>
        <w:pStyle w:val="null3"/>
        <w:ind w:firstLine="540"/>
        <w:jc w:val="both"/>
      </w:pPr>
      <w:r>
        <w:rPr>
          <w:sz w:val="24"/>
          <w:color w:val="000000"/>
        </w:rPr>
        <w:t>5.3.2</w:t>
      </w:r>
      <w:r>
        <w:rPr>
          <w:sz w:val="24"/>
          <w:color w:val="000000"/>
        </w:rPr>
        <w:t>乙方应按甲方指定地点交付设备。</w:t>
      </w:r>
    </w:p>
    <w:p>
      <w:pPr>
        <w:pStyle w:val="null3"/>
        <w:ind w:firstLine="540"/>
        <w:jc w:val="both"/>
      </w:pPr>
      <w:r>
        <w:rPr>
          <w:sz w:val="24"/>
          <w:color w:val="000000"/>
        </w:rPr>
        <w:t>5.4设备的验收</w:t>
      </w:r>
    </w:p>
    <w:p>
      <w:pPr>
        <w:pStyle w:val="null3"/>
        <w:ind w:firstLine="540"/>
        <w:jc w:val="left"/>
      </w:pPr>
      <w:r>
        <w:rPr>
          <w:sz w:val="24"/>
          <w:color w:val="000000"/>
        </w:rPr>
        <w:t>5.4.1  在完成租赁设备的安装调试和人员的技术培训并确保其稳定运行后，10个工作日内验收（特殊情况由甲乙双方协商确定），验收应在甲乙双方共同参加下进行。</w:t>
      </w:r>
    </w:p>
    <w:p>
      <w:pPr>
        <w:pStyle w:val="null3"/>
        <w:ind w:firstLine="540"/>
        <w:jc w:val="both"/>
      </w:pPr>
      <w:r>
        <w:rPr>
          <w:sz w:val="24"/>
          <w:color w:val="000000"/>
        </w:rPr>
        <w:t>5.4.2合同租赁设备在出厂前应进行验收，设备到甲方指定地点后应在甲乙双方共同参加下进行验收，甲乙双方在相关的单据上签字确认验收。</w:t>
      </w:r>
    </w:p>
    <w:p>
      <w:pPr>
        <w:pStyle w:val="null3"/>
        <w:ind w:firstLine="540"/>
        <w:jc w:val="both"/>
      </w:pPr>
      <w:r>
        <w:rPr>
          <w:sz w:val="24"/>
          <w:color w:val="000000"/>
        </w:rPr>
        <w:t>5.4.3验收按国家有关的规定、规范和通常惯例进行。</w:t>
      </w:r>
    </w:p>
    <w:p>
      <w:pPr>
        <w:pStyle w:val="null3"/>
        <w:ind w:firstLine="540"/>
        <w:jc w:val="both"/>
      </w:pPr>
      <w:r>
        <w:rPr>
          <w:sz w:val="24"/>
          <w:color w:val="000000"/>
        </w:rPr>
        <w:t>属于法定商检的产品，须进行商检，提供相关报关资料证明；</w:t>
      </w:r>
    </w:p>
    <w:p>
      <w:pPr>
        <w:pStyle w:val="null3"/>
        <w:ind w:firstLine="540"/>
        <w:jc w:val="both"/>
      </w:pPr>
      <w:r>
        <w:rPr>
          <w:sz w:val="24"/>
          <w:color w:val="000000"/>
        </w:rPr>
        <w:t>属于计量器具（包含强检和非强检）的设备必须提供首次检定合格证书或校准证书；</w:t>
      </w:r>
    </w:p>
    <w:p>
      <w:pPr>
        <w:pStyle w:val="null3"/>
        <w:ind w:firstLine="540"/>
        <w:jc w:val="both"/>
      </w:pPr>
      <w:r>
        <w:rPr>
          <w:sz w:val="24"/>
          <w:color w:val="000000"/>
        </w:rPr>
        <w:t>属于射线装置的，按院方要求协助</w:t>
      </w:r>
      <w:r>
        <w:rPr>
          <w:sz w:val="24"/>
          <w:color w:val="000000"/>
        </w:rPr>
        <w:t>提供</w:t>
      </w:r>
      <w:r>
        <w:rPr>
          <w:sz w:val="24"/>
          <w:color w:val="000000"/>
        </w:rPr>
        <w:t>办理放射诊疗和辐射安全许可相关各种手续</w:t>
      </w:r>
      <w:r>
        <w:rPr>
          <w:sz w:val="24"/>
          <w:color w:val="000000"/>
        </w:rPr>
        <w:t>的资料</w:t>
      </w:r>
      <w:r>
        <w:rPr>
          <w:sz w:val="24"/>
          <w:color w:val="000000"/>
        </w:rPr>
        <w:t>；</w:t>
      </w:r>
    </w:p>
    <w:p>
      <w:pPr>
        <w:pStyle w:val="null3"/>
        <w:ind w:firstLine="540"/>
        <w:jc w:val="both"/>
      </w:pPr>
      <w:r>
        <w:rPr>
          <w:sz w:val="24"/>
          <w:color w:val="000000"/>
        </w:rPr>
        <w:t>需要第三方验收的设备需提供有资质部门验收检测报告；</w:t>
      </w:r>
    </w:p>
    <w:p>
      <w:pPr>
        <w:pStyle w:val="null3"/>
        <w:ind w:firstLine="540"/>
        <w:jc w:val="both"/>
      </w:pPr>
      <w:r>
        <w:rPr>
          <w:sz w:val="24"/>
          <w:color w:val="000000"/>
        </w:rPr>
        <w:t>需要与医院信息系统联网的，乙方必须无偿开放接口，并协助联网。</w:t>
      </w:r>
    </w:p>
    <w:p>
      <w:pPr>
        <w:pStyle w:val="null3"/>
        <w:ind w:firstLine="540"/>
        <w:jc w:val="both"/>
      </w:pPr>
      <w:r>
        <w:rPr>
          <w:sz w:val="24"/>
          <w:color w:val="000000"/>
        </w:rPr>
        <w:t>上述各项费用均由乙方负责。</w:t>
      </w:r>
    </w:p>
    <w:p>
      <w:pPr>
        <w:pStyle w:val="null3"/>
        <w:ind w:firstLine="540"/>
        <w:jc w:val="both"/>
      </w:pPr>
      <w:r>
        <w:rPr>
          <w:sz w:val="24"/>
          <w:color w:val="000000"/>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40"/>
        <w:jc w:val="both"/>
      </w:pPr>
      <w:r>
        <w:rPr>
          <w:sz w:val="24"/>
          <w:color w:val="000000"/>
        </w:rPr>
        <w:t>5.4.4乙方应向甲方提供设备的用户手册、维护保养手册、操作流程、维护流程、维修手册、软件备份、故障代码表、备件清单、零部件、维修密码和密钥U盘等维护维修必需的材料和信息（并尽可能提供电子版）。</w:t>
      </w:r>
    </w:p>
    <w:p>
      <w:pPr>
        <w:pStyle w:val="null3"/>
        <w:ind w:firstLine="540"/>
        <w:jc w:val="both"/>
      </w:pPr>
      <w:r>
        <w:rPr>
          <w:sz w:val="24"/>
          <w:color w:val="000000"/>
        </w:rPr>
        <w:t>5.4.5</w:t>
      </w:r>
      <w:r>
        <w:rPr>
          <w:sz w:val="24"/>
          <w:color w:val="000000"/>
        </w:rPr>
        <w:t>设备完成安装调试后，完成验收，验收即起租，起租后按照合同第七条付款。</w:t>
      </w:r>
    </w:p>
    <w:p>
      <w:pPr>
        <w:pStyle w:val="null3"/>
        <w:ind w:firstLine="540"/>
        <w:jc w:val="both"/>
      </w:pPr>
      <w:r>
        <w:rPr>
          <w:sz w:val="24"/>
          <w:color w:val="000000"/>
        </w:rPr>
        <w:t>5.4.</w:t>
      </w:r>
      <w:r>
        <w:rPr>
          <w:sz w:val="24"/>
          <w:color w:val="000000"/>
        </w:rPr>
        <w:t>6</w:t>
      </w:r>
      <w:r>
        <w:rPr>
          <w:sz w:val="24"/>
          <w:color w:val="000000"/>
        </w:rPr>
        <w:t xml:space="preserve"> </w:t>
      </w:r>
      <w:r>
        <w:rPr>
          <w:sz w:val="24"/>
          <w:color w:val="000000"/>
        </w:rPr>
        <w:t>乙方保证合同项下提供的仪器设备不侵犯任何第三方的专利、商标或版权。否则，乙方须承担对第三方的专利或版权的侵权责任并承担因此而发生的所有费用，包括甲方因此发生的损失。</w:t>
      </w:r>
    </w:p>
    <w:p>
      <w:pPr>
        <w:pStyle w:val="null3"/>
        <w:ind w:firstLine="540"/>
        <w:jc w:val="both"/>
      </w:pPr>
      <w:r>
        <w:rPr>
          <w:sz w:val="24"/>
          <w:b/>
          <w:color w:val="000000"/>
        </w:rPr>
        <w:t>6. 质量保证及售后服务</w:t>
      </w:r>
    </w:p>
    <w:p>
      <w:pPr>
        <w:pStyle w:val="null3"/>
        <w:ind w:firstLine="537"/>
        <w:jc w:val="both"/>
      </w:pPr>
      <w:r>
        <w:rPr>
          <w:sz w:val="24"/>
          <w:color w:val="000000"/>
        </w:rPr>
        <w:t>6.1乙方保证合同租赁设备是全新、未曾使用过的，进货渠道合法，其质量、规格及技术特征符合合同附件的要求，符合甲方实际使用需求。设备生产日期为开箱验收当日前1年内，如因安装场地原因造成验收延迟的，设备生产日期不得早于合同签订日期前的6个月内；有标注使用期限的国产医疗设备，应提供设备生产日期为开箱验收当日前6个月内的产品。</w:t>
      </w:r>
    </w:p>
    <w:p>
      <w:pPr>
        <w:pStyle w:val="null3"/>
        <w:ind w:firstLine="540"/>
        <w:jc w:val="both"/>
      </w:pPr>
      <w:r>
        <w:rPr>
          <w:sz w:val="24"/>
          <w:color w:val="000000"/>
        </w:rPr>
        <w:t>6.2 本合同所涉及租赁设备的保修期为本项目以起租日（以《起租确认书》时间为准）</w:t>
      </w:r>
      <w:r>
        <w:rPr>
          <w:sz w:val="24"/>
          <w:b/>
          <w:color w:val="000000"/>
        </w:rPr>
        <w:t>起</w:t>
      </w:r>
      <w:r>
        <w:rPr>
          <w:sz w:val="24"/>
          <w:color w:val="000000"/>
        </w:rPr>
        <w:t>全保</w:t>
      </w:r>
      <w:r>
        <w:rPr>
          <w:sz w:val="21"/>
          <w:u w:val="single"/>
        </w:rPr>
        <w:t xml:space="preserve"> </w:t>
      </w:r>
      <w:r>
        <w:rPr>
          <w:sz w:val="21"/>
          <w:u w:val="single"/>
        </w:rPr>
        <w:t xml:space="preserve"> </w:t>
      </w:r>
      <w:r>
        <w:rPr>
          <w:sz w:val="21"/>
          <w:u w:val="single"/>
        </w:rPr>
        <w:t xml:space="preserve"> </w:t>
      </w:r>
      <w:r>
        <w:rPr>
          <w:sz w:val="24"/>
          <w:color w:val="000000"/>
        </w:rPr>
        <w:t>年，保修期内免费维修维护，免费更换零配件，不产生任何额外费用（含人工费），软件终身免费升级。保修期内的开机率</w:t>
      </w:r>
      <w:r>
        <w:rPr>
          <w:sz w:val="24"/>
          <w:color w:val="000000"/>
        </w:rPr>
        <w:t>≥95%。</w:t>
      </w:r>
      <w:r>
        <w:rPr>
          <w:sz w:val="24"/>
          <w:b/>
          <w:color w:val="000000"/>
        </w:rPr>
        <w:t>乙方需提供由厂家出具（加盖厂家公章）的保修证明，租赁期内由原厂提供维保服务。</w:t>
      </w:r>
      <w:r>
        <w:rPr>
          <w:sz w:val="24"/>
          <w:color w:val="000000"/>
        </w:rPr>
        <w:t>乙方保证合同租赁设备（包括第三方设备）所应用的软件均为正版，</w:t>
      </w:r>
      <w:r>
        <w:rPr>
          <w:sz w:val="24"/>
          <w:b/>
          <w:color w:val="000000"/>
        </w:rPr>
        <w:t>且乙方需提供正版软件授权书等相关证明文件。</w:t>
      </w:r>
    </w:p>
    <w:p>
      <w:pPr>
        <w:pStyle w:val="null3"/>
        <w:ind w:firstLine="540"/>
        <w:jc w:val="both"/>
      </w:pPr>
      <w:r>
        <w:rPr>
          <w:sz w:val="24"/>
          <w:color w:val="000000"/>
        </w:rPr>
        <w:t>6.2.1 保修期内非因甲方的人为原因而出现产品质量及安装问题，由乙方负责包修，并承担因此而产生的一切费用。保修期内设立24小时客服热线，确保在设备使用过程中能够及时解决各类问题。乙方应在收到甲方通知后</w:t>
      </w:r>
      <w:r>
        <w:rPr>
          <w:sz w:val="24"/>
          <w:color w:val="000000"/>
        </w:rPr>
        <w:t>尽快</w:t>
      </w:r>
      <w:r>
        <w:rPr>
          <w:sz w:val="24"/>
          <w:color w:val="000000"/>
        </w:rPr>
        <w:t>派员到现场维修</w:t>
      </w:r>
      <w:r>
        <w:rPr>
          <w:sz w:val="24"/>
          <w:color w:val="000000"/>
        </w:rPr>
        <w:t>(用户需求书另有规定除外)，否则甲方有权利聘请第三方维修，维修费用由乙方支付。如合同租赁设备在 1 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4"/>
          <w:color w:val="000000"/>
        </w:rPr>
        <w:t>6.2.2 保修期的期限以</w:t>
      </w:r>
      <w:r>
        <w:rPr>
          <w:sz w:val="24"/>
          <w:color w:val="000000"/>
        </w:rPr>
        <w:t>起租</w:t>
      </w:r>
      <w:r>
        <w:rPr>
          <w:sz w:val="24"/>
          <w:color w:val="000000"/>
        </w:rPr>
        <w:t>之日起计算，在保修期内应确保正常使用率为</w:t>
      </w:r>
      <w:r>
        <w:rPr>
          <w:sz w:val="24"/>
          <w:color w:val="000000"/>
        </w:rPr>
        <w:t>95%（含）以上，如达不到此要求，即按故障时间（以报修时间起算）的3倍延长保修期。</w:t>
      </w:r>
    </w:p>
    <w:p>
      <w:pPr>
        <w:pStyle w:val="null3"/>
        <w:ind w:firstLine="540"/>
        <w:jc w:val="both"/>
      </w:pPr>
      <w:r>
        <w:rPr>
          <w:sz w:val="24"/>
          <w:color w:val="000000"/>
        </w:rPr>
        <w:t>租赁期内每年按国家标准或厂家产品维护要求进行定期保养，做好保养记录，保养记录需提交甲方备份。最后一次保养一般安排在租赁期结束前一个月进行，具体时间由甲方确定。</w:t>
      </w:r>
    </w:p>
    <w:p>
      <w:pPr>
        <w:pStyle w:val="null3"/>
        <w:ind w:firstLine="540"/>
        <w:jc w:val="both"/>
      </w:pPr>
      <w:r>
        <w:rPr>
          <w:sz w:val="24"/>
          <w:color w:val="000000"/>
        </w:rPr>
        <w:t>6.2.</w:t>
      </w:r>
      <w:r>
        <w:rPr>
          <w:sz w:val="24"/>
          <w:color w:val="000000"/>
        </w:rPr>
        <w:t>3</w:t>
      </w:r>
      <w:r>
        <w:rPr>
          <w:sz w:val="24"/>
          <w:color w:val="000000"/>
        </w:rPr>
        <w:t xml:space="preserve"> </w:t>
      </w:r>
      <w:r>
        <w:rPr>
          <w:sz w:val="24"/>
          <w:color w:val="000000"/>
        </w:rPr>
        <w:t>下列情况乙方不负责免费保修：</w:t>
      </w:r>
    </w:p>
    <w:p>
      <w:pPr>
        <w:pStyle w:val="null3"/>
        <w:ind w:firstLine="540"/>
        <w:jc w:val="both"/>
      </w:pPr>
      <w:r>
        <w:rPr>
          <w:sz w:val="24"/>
          <w:color w:val="000000"/>
        </w:rPr>
        <w:t>（</w:t>
      </w:r>
      <w:r>
        <w:rPr>
          <w:sz w:val="24"/>
          <w:color w:val="000000"/>
        </w:rPr>
        <w:t>1）不按照乙方提供的书面正确使用方法而引致设备故障损坏；</w:t>
      </w:r>
    </w:p>
    <w:p>
      <w:pPr>
        <w:pStyle w:val="null3"/>
        <w:ind w:firstLine="540"/>
        <w:jc w:val="both"/>
      </w:pPr>
      <w:r>
        <w:rPr>
          <w:sz w:val="24"/>
          <w:color w:val="000000"/>
        </w:rPr>
        <w:t>（</w:t>
      </w:r>
      <w:r>
        <w:rPr>
          <w:sz w:val="24"/>
          <w:color w:val="000000"/>
        </w:rPr>
        <w:t>2）擅自改装设备；</w:t>
      </w:r>
    </w:p>
    <w:p>
      <w:pPr>
        <w:pStyle w:val="null3"/>
        <w:ind w:firstLine="540"/>
        <w:jc w:val="both"/>
      </w:pPr>
      <w:r>
        <w:rPr>
          <w:sz w:val="24"/>
          <w:color w:val="000000"/>
        </w:rPr>
        <w:t>6.3   因租赁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4"/>
          <w:color w:val="000000"/>
        </w:rPr>
        <w:t>6.4 乙方负责或督促设备生产厂家对租赁设备使用相关人员的培训和考核。</w:t>
      </w:r>
    </w:p>
    <w:p>
      <w:pPr>
        <w:pStyle w:val="null3"/>
        <w:ind w:firstLine="540"/>
        <w:jc w:val="both"/>
      </w:pPr>
      <w:r>
        <w:rPr>
          <w:sz w:val="24"/>
          <w:color w:val="000000"/>
        </w:rPr>
        <w:t>6.4.1 乙方负责或督促设备生产厂家对甲方使用人员进行培训，保证操作者熟悉操作仪器的全部功能，掌握日常使用保养方法。</w:t>
      </w:r>
    </w:p>
    <w:p>
      <w:pPr>
        <w:pStyle w:val="null3"/>
        <w:ind w:firstLine="540"/>
        <w:jc w:val="both"/>
      </w:pPr>
      <w:r>
        <w:rPr>
          <w:sz w:val="24"/>
          <w:color w:val="000000"/>
        </w:rPr>
        <w:t>6.4.2 乙方负责或督促设备生产厂家对甲方工程技术人员进行培训，主要内容为设备的基本原理和结构，主要部件的构造及修理，定期维护和预防性维修方法，电路重要参数设置和参考值，性能参数检测方法，常见故障的排除，紧急情况的处理等。乙方需根据甲方需求提供厂家培训资料、技术手册(使用、维修、保养资料)、全套设备结构线路图、终身无偿提供维修、维护所需密钥、加密狗等，并由厂家出具承诺函。</w:t>
      </w:r>
    </w:p>
    <w:p>
      <w:pPr>
        <w:pStyle w:val="null3"/>
        <w:ind w:firstLine="540"/>
        <w:jc w:val="both"/>
      </w:pPr>
      <w:r>
        <w:rPr>
          <w:sz w:val="24"/>
          <w:color w:val="000000"/>
        </w:rPr>
        <w:t>6.4.3 培训地点在设备安装现场，复杂设备安排在厂家培训基地或按甲方要求安排。乙方对甲方使用和维修人员进行考核，确保受训人员技能合格。</w:t>
      </w:r>
    </w:p>
    <w:p>
      <w:pPr>
        <w:pStyle w:val="null3"/>
        <w:ind w:firstLine="540"/>
        <w:jc w:val="both"/>
      </w:pPr>
      <w:r>
        <w:rPr>
          <w:sz w:val="24"/>
          <w:color w:val="000000"/>
        </w:rPr>
        <w:t>6.4.4 乙方工作人员须遵守甲方的管理规定，乙方工作人员在甲方处产生的一切争议纠纷，由乙方负责，与甲方无关。</w:t>
      </w:r>
    </w:p>
    <w:p>
      <w:pPr>
        <w:pStyle w:val="null3"/>
        <w:ind w:firstLine="540"/>
        <w:jc w:val="both"/>
      </w:pPr>
      <w:r>
        <w:rPr>
          <w:sz w:val="24"/>
          <w:color w:val="000000"/>
        </w:rPr>
        <w:t>6.5 保密要求</w:t>
      </w:r>
    </w:p>
    <w:p>
      <w:pPr>
        <w:pStyle w:val="null3"/>
        <w:ind w:firstLine="540"/>
        <w:jc w:val="both"/>
      </w:pPr>
      <w:r>
        <w:rPr>
          <w:sz w:val="24"/>
          <w:color w:val="000000"/>
        </w:rPr>
        <w:t>6.5.1设备病例数据归甲方所有，乙方不得私自泄露相关数据。</w:t>
      </w:r>
    </w:p>
    <w:p>
      <w:pPr>
        <w:pStyle w:val="null3"/>
        <w:ind w:firstLine="540"/>
        <w:jc w:val="both"/>
      </w:pPr>
      <w:r>
        <w:rPr>
          <w:sz w:val="24"/>
          <w:color w:val="000000"/>
        </w:rPr>
        <w:t>6.5.2乙方、设备生产厂家及其授权的售后服务商有为用户保密的义务。</w:t>
      </w:r>
    </w:p>
    <w:p>
      <w:pPr>
        <w:pStyle w:val="null3"/>
        <w:ind w:firstLine="540"/>
        <w:jc w:val="both"/>
      </w:pPr>
      <w:r>
        <w:rPr>
          <w:sz w:val="24"/>
          <w:color w:val="000000"/>
        </w:rPr>
        <w:t>6.5.3乙方对于服务期间知悉甲方的商业秘密和保密信息（包括业务信息在内）或工作过程中接触到的文件（包括内部发文、各类通知及会议记录等）的内容，同样承担保密责任，严禁将甲方内部会议、谈话内容泄露给无关人员；不得翻阅甲方单位与本合同服务工作无关的文件和资料。</w:t>
      </w:r>
    </w:p>
    <w:p>
      <w:pPr>
        <w:pStyle w:val="null3"/>
        <w:ind w:firstLine="540"/>
        <w:jc w:val="both"/>
      </w:pPr>
      <w:r>
        <w:rPr>
          <w:sz w:val="24"/>
          <w:color w:val="000000"/>
        </w:rPr>
        <w:t>6.6 在租赁期内，因乙方所提供设备检验检查结果偏差或设备质量问题发生医疗事故的由乙方承担损失，甲方并向相关部门上报医疗器械不良事件报告。</w:t>
      </w:r>
    </w:p>
    <w:p>
      <w:pPr>
        <w:pStyle w:val="null3"/>
        <w:ind w:firstLine="540"/>
        <w:jc w:val="both"/>
      </w:pPr>
      <w:r>
        <w:rPr>
          <w:sz w:val="24"/>
          <w:color w:val="000000"/>
        </w:rPr>
        <w:t>6.</w:t>
      </w:r>
      <w:r>
        <w:rPr>
          <w:sz w:val="24"/>
          <w:color w:val="000000"/>
        </w:rPr>
        <w:t>7</w:t>
      </w:r>
      <w:r>
        <w:rPr>
          <w:sz w:val="24"/>
          <w:color w:val="000000"/>
        </w:rPr>
        <w:t xml:space="preserve"> </w:t>
      </w:r>
      <w:r>
        <w:rPr>
          <w:sz w:val="24"/>
          <w:color w:val="000000"/>
        </w:rPr>
        <w:t>产品必须由乙方负责完成首次计量强制检定，相关检测费由乙方承担。后续其他强制检定费用由甲方承担。</w:t>
      </w:r>
    </w:p>
    <w:p>
      <w:pPr>
        <w:pStyle w:val="null3"/>
        <w:ind w:firstLine="540"/>
        <w:jc w:val="both"/>
      </w:pPr>
      <w:r>
        <w:rPr>
          <w:sz w:val="24"/>
          <w:b/>
          <w:color w:val="000000"/>
        </w:rPr>
        <w:t>7. 付款办法</w:t>
      </w:r>
    </w:p>
    <w:p>
      <w:pPr>
        <w:pStyle w:val="null3"/>
        <w:ind w:firstLine="595"/>
        <w:jc w:val="both"/>
      </w:pPr>
      <w:r>
        <w:rPr>
          <w:sz w:val="24"/>
          <w:color w:val="000000"/>
        </w:rPr>
        <w:t>7.1 按租赁服务期每</w:t>
      </w:r>
      <w:r>
        <w:rPr>
          <w:sz w:val="24"/>
          <w:color w:val="000000"/>
        </w:rPr>
        <w:t>半</w:t>
      </w:r>
      <w:r>
        <w:rPr>
          <w:sz w:val="24"/>
          <w:color w:val="000000"/>
        </w:rPr>
        <w:t>年支付一次。</w:t>
      </w:r>
    </w:p>
    <w:p>
      <w:pPr>
        <w:pStyle w:val="null3"/>
        <w:ind w:firstLine="595"/>
        <w:jc w:val="both"/>
      </w:pPr>
      <w:r>
        <w:rPr>
          <w:sz w:val="24"/>
          <w:color w:val="000000"/>
        </w:rPr>
        <w:t>7.2 本项目合同服务期限</w:t>
      </w:r>
      <w:r>
        <w:rPr>
          <w:sz w:val="21"/>
          <w:u w:val="single"/>
        </w:rPr>
        <w:t xml:space="preserve">    </w:t>
      </w:r>
      <w:r>
        <w:rPr>
          <w:sz w:val="24"/>
          <w:color w:val="000000"/>
        </w:rPr>
        <w:t>年，合同款分</w:t>
      </w:r>
      <w:r>
        <w:rPr>
          <w:sz w:val="21"/>
          <w:u w:val="single"/>
        </w:rPr>
        <w:t xml:space="preserve">    </w:t>
      </w:r>
      <w:r>
        <w:rPr>
          <w:sz w:val="24"/>
          <w:color w:val="000000"/>
        </w:rPr>
        <w:t>期结算，即每</w:t>
      </w:r>
      <w:r>
        <w:rPr>
          <w:sz w:val="21"/>
          <w:u w:val="single"/>
        </w:rPr>
        <w:t xml:space="preserve">    </w:t>
      </w:r>
      <w:r>
        <w:rPr>
          <w:sz w:val="24"/>
          <w:color w:val="000000"/>
        </w:rPr>
        <w:t>年</w:t>
      </w:r>
      <w:r>
        <w:rPr>
          <w:sz w:val="24"/>
          <w:color w:val="000000"/>
        </w:rPr>
        <w:t>1期，每期支付合同款</w:t>
      </w:r>
      <w:r>
        <w:rPr>
          <w:sz w:val="21"/>
          <w:u w:val="single"/>
        </w:rPr>
        <w:t xml:space="preserve">     </w:t>
      </w:r>
      <w:r>
        <w:rPr>
          <w:sz w:val="24"/>
          <w:color w:val="000000"/>
        </w:rPr>
        <w:t>。具体以甲、乙双方盖章的《起租确认书》为准（格式详见附件</w:t>
      </w:r>
      <w:r>
        <w:rPr>
          <w:sz w:val="24"/>
          <w:color w:val="000000"/>
        </w:rPr>
        <w:t>四</w:t>
      </w:r>
      <w:r>
        <w:rPr>
          <w:sz w:val="24"/>
          <w:color w:val="000000"/>
        </w:rPr>
        <w:t>）。</w:t>
      </w:r>
    </w:p>
    <w:p>
      <w:pPr>
        <w:pStyle w:val="null3"/>
        <w:ind w:firstLine="595"/>
        <w:jc w:val="both"/>
      </w:pPr>
      <w:r>
        <w:rPr>
          <w:sz w:val="24"/>
          <w:color w:val="000000"/>
        </w:rPr>
        <w:t>7.2.1</w:t>
      </w:r>
      <w:r>
        <w:rPr>
          <w:sz w:val="24"/>
          <w:color w:val="000000"/>
        </w:rPr>
        <w:t>合同款项以人民币转账方式支付，付款凭证应包括等额发票、经科室签字确认的服务单。若属国库支付项目的，其支付时间按财政部相关规定执行。</w:t>
      </w:r>
    </w:p>
    <w:p>
      <w:pPr>
        <w:pStyle w:val="null3"/>
        <w:ind w:firstLine="595"/>
        <w:jc w:val="both"/>
      </w:pPr>
      <w:r>
        <w:rPr>
          <w:sz w:val="24"/>
          <w:color w:val="000000"/>
        </w:rPr>
        <w:t>7.2.</w:t>
      </w:r>
      <w:r>
        <w:rPr>
          <w:sz w:val="24"/>
          <w:color w:val="000000"/>
        </w:rPr>
        <w:t>2.签订合同之日起1个月内凭合同等额发票由</w:t>
      </w:r>
      <w:r>
        <w:rPr>
          <w:sz w:val="24"/>
          <w:color w:val="000000"/>
        </w:rPr>
        <w:t>甲方</w:t>
      </w:r>
      <w:r>
        <w:rPr>
          <w:sz w:val="24"/>
          <w:color w:val="000000"/>
        </w:rPr>
        <w:t>向</w:t>
      </w:r>
      <w:r>
        <w:rPr>
          <w:sz w:val="24"/>
          <w:color w:val="000000"/>
        </w:rPr>
        <w:t>乙方</w:t>
      </w:r>
      <w:r>
        <w:rPr>
          <w:sz w:val="24"/>
          <w:color w:val="000000"/>
        </w:rPr>
        <w:t>支付合同款</w:t>
      </w:r>
      <w:r>
        <w:rPr>
          <w:sz w:val="21"/>
          <w:u w:val="single"/>
        </w:rPr>
        <w:t xml:space="preserve">     </w:t>
      </w:r>
      <w:r>
        <w:rPr>
          <w:sz w:val="24"/>
          <w:color w:val="000000"/>
        </w:rPr>
        <w:t>；服务期</w:t>
      </w:r>
      <w:r>
        <w:rPr>
          <w:sz w:val="24"/>
          <w:color w:val="000000"/>
        </w:rPr>
        <w:t>每</w:t>
      </w:r>
      <w:r>
        <w:rPr>
          <w:sz w:val="24"/>
          <w:color w:val="000000"/>
        </w:rPr>
        <w:t>满半年后</w:t>
      </w:r>
      <w:r>
        <w:rPr>
          <w:sz w:val="24"/>
          <w:color w:val="000000"/>
        </w:rPr>
        <w:t>1个月内凭等额发票由</w:t>
      </w:r>
      <w:r>
        <w:rPr>
          <w:sz w:val="24"/>
          <w:color w:val="000000"/>
        </w:rPr>
        <w:t>甲方</w:t>
      </w:r>
      <w:r>
        <w:rPr>
          <w:sz w:val="24"/>
          <w:color w:val="000000"/>
        </w:rPr>
        <w:t>向</w:t>
      </w:r>
      <w:r>
        <w:rPr>
          <w:sz w:val="24"/>
          <w:color w:val="000000"/>
        </w:rPr>
        <w:t>乙方</w:t>
      </w:r>
      <w:r>
        <w:rPr>
          <w:sz w:val="24"/>
          <w:color w:val="000000"/>
        </w:rPr>
        <w:t>支付</w:t>
      </w:r>
      <w:r>
        <w:rPr>
          <w:sz w:val="24"/>
          <w:color w:val="000000"/>
        </w:rPr>
        <w:t>1/6合同款，依此类推，直至服务期满。</w:t>
      </w:r>
    </w:p>
    <w:p>
      <w:pPr>
        <w:pStyle w:val="null3"/>
        <w:ind w:firstLine="595"/>
        <w:jc w:val="both"/>
      </w:pPr>
      <w:r>
        <w:rPr>
          <w:sz w:val="24"/>
          <w:color w:val="000000"/>
        </w:rPr>
        <w:t>7.2.3.如乙方为中小微企业：本项目合同服务期限</w:t>
      </w:r>
      <w:r>
        <w:rPr>
          <w:sz w:val="21"/>
          <w:u w:val="single"/>
        </w:rPr>
        <w:t xml:space="preserve">    </w:t>
      </w:r>
      <w:r>
        <w:rPr>
          <w:sz w:val="24"/>
          <w:color w:val="000000"/>
        </w:rPr>
        <w:t>年，合同款分</w:t>
      </w:r>
      <w:r>
        <w:rPr>
          <w:sz w:val="21"/>
          <w:u w:val="single"/>
        </w:rPr>
        <w:t xml:space="preserve">   </w:t>
      </w:r>
      <w:r>
        <w:rPr>
          <w:sz w:val="24"/>
          <w:color w:val="000000"/>
        </w:rPr>
        <w:t>期结算，即每</w:t>
      </w:r>
      <w:r>
        <w:rPr>
          <w:sz w:val="24"/>
          <w:color w:val="000000"/>
        </w:rPr>
        <w:t xml:space="preserve">   </w:t>
      </w:r>
      <w:r>
        <w:rPr>
          <w:sz w:val="24"/>
          <w:color w:val="000000"/>
        </w:rPr>
        <w:t>年</w:t>
      </w:r>
      <w:r>
        <w:rPr>
          <w:sz w:val="24"/>
          <w:color w:val="000000"/>
        </w:rPr>
        <w:t>1期；第1期：签订合同后5个工作日内凭乙方开具的等额发票支付</w:t>
      </w:r>
      <w:r>
        <w:rPr>
          <w:sz w:val="21"/>
          <w:i/>
          <w:u w:val="single"/>
        </w:rPr>
        <w:t xml:space="preserve">    </w:t>
      </w:r>
      <w:r>
        <w:rPr>
          <w:sz w:val="24"/>
          <w:color w:val="000000"/>
        </w:rPr>
        <w:t>%合同款作为预付款；第2-6期：服务期满半年后1个月内凭等额发票由甲方向乙方支付</w:t>
      </w:r>
      <w:r>
        <w:rPr>
          <w:sz w:val="21"/>
          <w:u w:val="single"/>
        </w:rPr>
        <w:t xml:space="preserve">    </w:t>
      </w:r>
      <w:r>
        <w:rPr>
          <w:sz w:val="24"/>
          <w:color w:val="000000"/>
        </w:rPr>
        <w:t>%合同款。</w:t>
      </w:r>
    </w:p>
    <w:p>
      <w:pPr>
        <w:pStyle w:val="null3"/>
        <w:ind w:firstLine="595"/>
        <w:jc w:val="both"/>
      </w:pPr>
      <w:r>
        <w:rPr>
          <w:sz w:val="24"/>
          <w:color w:val="000000"/>
        </w:rPr>
        <w:t>7.3乙方银行账户信息如下：</w:t>
      </w:r>
    </w:p>
    <w:p>
      <w:pPr>
        <w:pStyle w:val="null3"/>
        <w:ind w:firstLine="595"/>
        <w:jc w:val="both"/>
      </w:pPr>
      <w:r>
        <w:rPr>
          <w:sz w:val="24"/>
          <w:color w:val="000000"/>
        </w:rPr>
        <w:t>开户名称：</w:t>
      </w:r>
      <w:r>
        <w:rPr>
          <w:sz w:val="24"/>
          <w:color w:val="000000"/>
        </w:rPr>
        <w:t xml:space="preserve">         </w:t>
      </w:r>
    </w:p>
    <w:p>
      <w:pPr>
        <w:pStyle w:val="null3"/>
        <w:ind w:firstLine="595"/>
        <w:jc w:val="both"/>
      </w:pPr>
      <w:r>
        <w:rPr>
          <w:sz w:val="24"/>
          <w:color w:val="000000"/>
        </w:rPr>
        <w:t>银行账号：</w:t>
      </w:r>
      <w:r>
        <w:rPr>
          <w:sz w:val="24"/>
          <w:color w:val="000000"/>
        </w:rPr>
        <w:t xml:space="preserve">         </w:t>
      </w:r>
    </w:p>
    <w:p>
      <w:pPr>
        <w:pStyle w:val="null3"/>
        <w:ind w:firstLine="595"/>
        <w:jc w:val="both"/>
      </w:pPr>
      <w:r>
        <w:rPr>
          <w:sz w:val="24"/>
          <w:color w:val="000000"/>
        </w:rPr>
        <w:t>纳税人识别号：</w:t>
      </w:r>
      <w:r>
        <w:rPr>
          <w:sz w:val="24"/>
          <w:color w:val="000000"/>
        </w:rPr>
        <w:t xml:space="preserve">         </w:t>
      </w:r>
    </w:p>
    <w:p>
      <w:pPr>
        <w:pStyle w:val="null3"/>
        <w:ind w:firstLine="595"/>
        <w:jc w:val="both"/>
      </w:pPr>
      <w:r>
        <w:rPr>
          <w:sz w:val="24"/>
          <w:color w:val="000000"/>
        </w:rPr>
        <w:t>开</w:t>
      </w:r>
      <w:r>
        <w:rPr>
          <w:sz w:val="24"/>
          <w:color w:val="000000"/>
        </w:rPr>
        <w:t>户</w:t>
      </w:r>
      <w:r>
        <w:rPr>
          <w:sz w:val="24"/>
          <w:color w:val="000000"/>
        </w:rPr>
        <w:t>行：</w:t>
      </w:r>
      <w:r>
        <w:rPr>
          <w:sz w:val="24"/>
          <w:color w:val="000000"/>
        </w:rPr>
        <w:t xml:space="preserve">         </w:t>
      </w:r>
    </w:p>
    <w:p>
      <w:pPr>
        <w:pStyle w:val="null3"/>
        <w:ind w:firstLine="540"/>
        <w:jc w:val="both"/>
      </w:pPr>
      <w:r>
        <w:rPr>
          <w:sz w:val="24"/>
          <w:b/>
          <w:color w:val="000000"/>
        </w:rPr>
        <w:t>8. 索赔</w:t>
      </w:r>
    </w:p>
    <w:p>
      <w:pPr>
        <w:pStyle w:val="null3"/>
        <w:ind w:firstLine="540"/>
        <w:jc w:val="both"/>
      </w:pPr>
      <w:r>
        <w:rPr>
          <w:sz w:val="24"/>
          <w:color w:val="000000"/>
        </w:rPr>
        <w:t>8.1 如乙方对赔偿金额有异议，甲方有权根据有关政府部门的检验结果向乙方提出索赔。</w:t>
      </w:r>
    </w:p>
    <w:p>
      <w:pPr>
        <w:pStyle w:val="null3"/>
        <w:ind w:firstLine="540"/>
        <w:jc w:val="both"/>
      </w:pPr>
      <w:r>
        <w:rPr>
          <w:sz w:val="24"/>
          <w:color w:val="000000"/>
        </w:rPr>
        <w:t>8.2 在合同执行期间，如果乙方对甲方提出的索赔和差异负有责任，乙方应按照甲方同意的下列一种或多种方式解决索赔事宜：</w:t>
      </w:r>
    </w:p>
    <w:p>
      <w:pPr>
        <w:pStyle w:val="null3"/>
        <w:ind w:firstLine="540"/>
        <w:jc w:val="both"/>
      </w:pPr>
      <w:r>
        <w:rPr>
          <w:sz w:val="24"/>
          <w:color w:val="000000"/>
        </w:rPr>
        <w:t>（</w:t>
      </w:r>
      <w:r>
        <w:rPr>
          <w:sz w:val="24"/>
          <w:color w:val="000000"/>
        </w:rPr>
        <w:t>1）乙方同意退货，并按合同规定的同种货币将合同款退还给甲方，并承担由此发生的一切损失和费用。</w:t>
      </w:r>
    </w:p>
    <w:p>
      <w:pPr>
        <w:pStyle w:val="null3"/>
        <w:ind w:firstLine="540"/>
        <w:jc w:val="both"/>
      </w:pPr>
      <w:r>
        <w:rPr>
          <w:sz w:val="24"/>
          <w:color w:val="000000"/>
        </w:rPr>
        <w:t>（</w:t>
      </w:r>
      <w:r>
        <w:rPr>
          <w:sz w:val="24"/>
          <w:color w:val="000000"/>
        </w:rPr>
        <w:t>2）根据货物低劣程度、损坏程度以及甲方所遭受损失的数额甲乙双方商定降低货物的租赁价格。</w:t>
      </w:r>
    </w:p>
    <w:p>
      <w:pPr>
        <w:pStyle w:val="null3"/>
        <w:ind w:firstLine="540"/>
        <w:jc w:val="both"/>
      </w:pPr>
      <w:r>
        <w:rPr>
          <w:sz w:val="24"/>
          <w:color w:val="000000"/>
        </w:rPr>
        <w:t>（</w:t>
      </w:r>
      <w:r>
        <w:rPr>
          <w:sz w:val="24"/>
          <w:color w:val="000000"/>
        </w:rPr>
        <w:t>3）用符合规格、质量和性能要求的新零件、部件或货物来更换有缺陷的部分或修补缺陷的部分，乙方应承担一切费用和风险并负担甲方所发生的一切直接费用。同时，相应延长租赁期。</w:t>
      </w:r>
    </w:p>
    <w:p>
      <w:pPr>
        <w:pStyle w:val="null3"/>
        <w:ind w:firstLine="540"/>
        <w:jc w:val="both"/>
      </w:pPr>
      <w:r>
        <w:rPr>
          <w:sz w:val="24"/>
          <w:color w:val="000000"/>
        </w:rPr>
        <w:t>8.3如果在甲方发出索赔通知后30天内，乙方未作答复，上述索赔应视为已被乙方接受。甲方将从合同款项中扣回索赔金额。如果这些金额不足以补偿索赔金额，甲方有权向乙方提出不足部分的补偿。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4"/>
          <w:b/>
          <w:color w:val="000000"/>
        </w:rPr>
        <w:t>9.</w:t>
      </w:r>
      <w:r>
        <w:rPr>
          <w:sz w:val="24"/>
          <w:b/>
          <w:color w:val="000000"/>
        </w:rPr>
        <w:t xml:space="preserve"> </w:t>
      </w:r>
      <w:r>
        <w:rPr>
          <w:sz w:val="24"/>
          <w:b/>
          <w:color w:val="000000"/>
        </w:rPr>
        <w:t>租赁设备风险转移</w:t>
      </w:r>
    </w:p>
    <w:p>
      <w:pPr>
        <w:pStyle w:val="null3"/>
        <w:ind w:firstLine="540"/>
        <w:jc w:val="both"/>
      </w:pPr>
      <w:r>
        <w:rPr>
          <w:sz w:val="24"/>
          <w:color w:val="000000"/>
        </w:rPr>
        <w:t>除非另有规定，合同标的风险转移遵守如下约定：</w:t>
      </w:r>
    </w:p>
    <w:p>
      <w:pPr>
        <w:pStyle w:val="null3"/>
        <w:ind w:firstLine="540"/>
        <w:jc w:val="both"/>
      </w:pPr>
      <w:r>
        <w:rPr>
          <w:sz w:val="24"/>
          <w:color w:val="000000"/>
        </w:rPr>
        <w:t>9.1乙方交由承运人运输的在途货物，毁损、灭失的风险由乙方承担。因货物验收不合格甲方拒收，或双方已解除合同，货物毁损、灭失的风险由乙方承担。</w:t>
      </w:r>
    </w:p>
    <w:p>
      <w:pPr>
        <w:pStyle w:val="null3"/>
        <w:ind w:firstLine="540"/>
        <w:jc w:val="both"/>
      </w:pPr>
      <w:r>
        <w:rPr>
          <w:sz w:val="24"/>
          <w:color w:val="000000"/>
        </w:rPr>
        <w:t>9.2设备毁损、灭失的风险，自完成安装调试之日起由乙方转移至甲方。</w:t>
      </w:r>
    </w:p>
    <w:p>
      <w:pPr>
        <w:pStyle w:val="null3"/>
        <w:ind w:firstLine="540"/>
        <w:jc w:val="both"/>
      </w:pPr>
      <w:r>
        <w:rPr>
          <w:sz w:val="24"/>
          <w:b/>
          <w:color w:val="000000"/>
        </w:rPr>
        <w:t>10.</w:t>
      </w:r>
      <w:r>
        <w:rPr>
          <w:sz w:val="24"/>
          <w:b/>
          <w:color w:val="000000"/>
        </w:rPr>
        <w:t>租赁设备的使用和管理</w:t>
      </w:r>
    </w:p>
    <w:p>
      <w:pPr>
        <w:pStyle w:val="null3"/>
        <w:ind w:firstLine="540"/>
        <w:jc w:val="both"/>
      </w:pPr>
      <w:r>
        <w:rPr>
          <w:sz w:val="24"/>
          <w:color w:val="000000"/>
        </w:rPr>
        <w:t>10.1甲方在不违反其在本合同下所承担之义务的前提下，有权在租期内完全占有、妥善使用租赁设备，并承担因租赁设备登记、保管、使用、维护等产生的一切费用（如有），合同另有约定的除外。</w:t>
      </w:r>
    </w:p>
    <w:p>
      <w:pPr>
        <w:pStyle w:val="null3"/>
        <w:ind w:firstLine="540"/>
        <w:jc w:val="both"/>
      </w:pPr>
      <w:r>
        <w:rPr>
          <w:sz w:val="24"/>
          <w:color w:val="000000"/>
        </w:rPr>
        <w:t>10.2甲方使用租赁设备应当符合下列条件：</w:t>
      </w:r>
    </w:p>
    <w:p>
      <w:pPr>
        <w:pStyle w:val="null3"/>
        <w:ind w:firstLine="540"/>
        <w:jc w:val="both"/>
      </w:pPr>
      <w:r>
        <w:rPr>
          <w:sz w:val="24"/>
          <w:color w:val="000000"/>
        </w:rPr>
        <w:t>10.2.1仅在《起租确认书》（格式详见附件四）列明的使用地点使用租赁设备，未经乙方书面同意，甲方不得将租赁设备用于本合同约定以外的地点；</w:t>
      </w:r>
    </w:p>
    <w:p>
      <w:pPr>
        <w:pStyle w:val="null3"/>
        <w:ind w:firstLine="540"/>
        <w:jc w:val="both"/>
      </w:pPr>
      <w:r>
        <w:rPr>
          <w:sz w:val="24"/>
          <w:color w:val="000000"/>
        </w:rPr>
        <w:t>10.2.2符合租赁设备设计用途、租赁设备使用说明以及法律规定；</w:t>
      </w:r>
    </w:p>
    <w:p>
      <w:pPr>
        <w:pStyle w:val="null3"/>
        <w:ind w:firstLine="540"/>
        <w:jc w:val="both"/>
      </w:pPr>
      <w:r>
        <w:rPr>
          <w:sz w:val="24"/>
          <w:color w:val="000000"/>
        </w:rPr>
        <w:t>10.2.3仅为自身正常业务活动使用租赁设备，租赁设备用途符合本合同约定。</w:t>
      </w:r>
    </w:p>
    <w:p>
      <w:pPr>
        <w:pStyle w:val="null3"/>
        <w:ind w:firstLine="540"/>
        <w:jc w:val="both"/>
      </w:pPr>
      <w:r>
        <w:rPr>
          <w:sz w:val="24"/>
          <w:color w:val="000000"/>
        </w:rPr>
        <w:t>10.3甲方应在交付后尽合理的管理义务使用和保管租赁设备，包括但不限于：</w:t>
      </w:r>
    </w:p>
    <w:p>
      <w:pPr>
        <w:pStyle w:val="null3"/>
        <w:ind w:firstLine="540"/>
        <w:jc w:val="both"/>
      </w:pPr>
      <w:r>
        <w:rPr>
          <w:sz w:val="24"/>
          <w:color w:val="000000"/>
        </w:rPr>
        <w:t>10.3.1.保持租赁设备安全运行，并承担因使用或保管不善而产生的必要的修理费等各种费用，确保租赁设备处于良好工作状况（设备正常损耗除外）；</w:t>
      </w:r>
    </w:p>
    <w:p>
      <w:pPr>
        <w:pStyle w:val="null3"/>
        <w:ind w:firstLine="540"/>
        <w:jc w:val="both"/>
      </w:pPr>
      <w:r>
        <w:rPr>
          <w:sz w:val="24"/>
          <w:color w:val="000000"/>
        </w:rPr>
        <w:t>10.3.2.未经乙方书面同意，甲方不得变更租赁设备组装方式，不得对租赁设备进行任何改动、改造，不得移除租赁设备的任何部分以及附着于租赁设备的任何附件、附品（设备厂商提供的设备软件等性能升级除外）；</w:t>
      </w:r>
    </w:p>
    <w:p>
      <w:pPr>
        <w:pStyle w:val="null3"/>
        <w:ind w:firstLine="540"/>
        <w:jc w:val="both"/>
      </w:pPr>
      <w:r>
        <w:rPr>
          <w:sz w:val="24"/>
          <w:color w:val="000000"/>
        </w:rPr>
        <w:t>10.3.3.不得在租赁设备内或租赁设备外乃至租赁设备附近使用、储存、处理、出现任何危险品或违法物品。</w:t>
      </w:r>
    </w:p>
    <w:p>
      <w:pPr>
        <w:pStyle w:val="null3"/>
        <w:ind w:firstLine="540"/>
        <w:jc w:val="both"/>
      </w:pPr>
      <w:r>
        <w:rPr>
          <w:sz w:val="24"/>
          <w:color w:val="000000"/>
        </w:rPr>
        <w:t>10.4.在遵守本合同约定且无任何违约情形的前提下，甲方有权在租赁期间占有、使用租赁设备并获得相应收益。</w:t>
      </w:r>
    </w:p>
    <w:p>
      <w:pPr>
        <w:pStyle w:val="null3"/>
        <w:ind w:firstLine="540"/>
        <w:jc w:val="both"/>
      </w:pPr>
      <w:r>
        <w:rPr>
          <w:sz w:val="24"/>
          <w:color w:val="000000"/>
        </w:rPr>
        <w:t>10.5.如租赁设备在交付后出现质量问题或因技术服务缺陷等非甲方的原因导致无法正常使用或租赁设备价值受损时，甲方有义务及时通知乙方采取有效、可行的补救措施。</w:t>
      </w:r>
    </w:p>
    <w:p>
      <w:pPr>
        <w:pStyle w:val="null3"/>
        <w:ind w:firstLine="540"/>
        <w:jc w:val="both"/>
      </w:pPr>
      <w:r>
        <w:rPr>
          <w:sz w:val="24"/>
          <w:color w:val="000000"/>
        </w:rPr>
        <w:t>10.6.租赁设备交付后，因甲方未尽合理管理义务导致的租赁设备或租赁设备的任何部分、任何部件的遗失或损坏（设备正常损耗除外），影响到租赁设备正常使用的，甲方应对租赁设备进行修复，保证其可正常使用，否则需承担因此造成乙方的直接损失。</w:t>
      </w:r>
    </w:p>
    <w:p>
      <w:pPr>
        <w:pStyle w:val="null3"/>
        <w:ind w:firstLine="540"/>
        <w:jc w:val="both"/>
      </w:pPr>
      <w:r>
        <w:rPr>
          <w:sz w:val="24"/>
          <w:color w:val="000000"/>
        </w:rPr>
        <w:t>10.7.租赁设备交付后，由于甲方的原因导致租赁设备造成任何第三人人身伤害或财产损失的，由甲方承担相应责任。同时甲方应于获悉上述情形后及时通知乙方。</w:t>
      </w:r>
    </w:p>
    <w:p>
      <w:pPr>
        <w:pStyle w:val="null3"/>
        <w:ind w:firstLine="540"/>
        <w:jc w:val="both"/>
      </w:pPr>
      <w:r>
        <w:rPr>
          <w:sz w:val="24"/>
          <w:color w:val="000000"/>
        </w:rPr>
        <w:t>10.8.经双方沟通约定，在不影响甲方工作的情况下，乙方有权进入租赁设备所在地点，对租赁设备的现状、使用、保管、维护等情形进行检查，甲方予以配合。乙方有权利向甲方了解租赁设备实时状态，甲方有义务向乙方告知租赁设备状态、真实准确位置等信息。</w:t>
      </w:r>
    </w:p>
    <w:p>
      <w:pPr>
        <w:pStyle w:val="null3"/>
        <w:ind w:firstLine="540"/>
        <w:jc w:val="both"/>
      </w:pPr>
      <w:r>
        <w:rPr>
          <w:sz w:val="24"/>
          <w:color w:val="000000"/>
        </w:rPr>
        <w:t>10.9.在甲方占用租赁设备期间，甲方应负责获取就其占有、使用租赁设备所需要的所有法律许可，支付法律要求的所有规费和支出（如有），包括但不限于电力、燃气、电话、互联网、所有的政府批准、执照、测试、检查、许可费用。</w:t>
      </w:r>
    </w:p>
    <w:p>
      <w:pPr>
        <w:pStyle w:val="null3"/>
        <w:ind w:firstLine="540"/>
        <w:jc w:val="both"/>
      </w:pPr>
      <w:r>
        <w:rPr>
          <w:sz w:val="24"/>
          <w:b/>
          <w:color w:val="000000"/>
        </w:rPr>
        <w:t>11. 租赁设备的所有权和毁损灭失</w:t>
      </w:r>
    </w:p>
    <w:p>
      <w:pPr>
        <w:pStyle w:val="null3"/>
        <w:ind w:firstLine="540"/>
        <w:jc w:val="both"/>
      </w:pPr>
      <w:r>
        <w:rPr>
          <w:sz w:val="24"/>
          <w:color w:val="000000"/>
        </w:rPr>
        <w:t>11.1.本合同项下租赁设备的所有权完全归乙方所有，甲方仅依据本合同享有租赁设备的使用权。即使租赁设备附着或嵌入或永久性放置于某项不动产上，乙方仍然是设备的唯一所有权人。</w:t>
      </w:r>
    </w:p>
    <w:p>
      <w:pPr>
        <w:pStyle w:val="null3"/>
        <w:ind w:firstLine="540"/>
        <w:jc w:val="both"/>
      </w:pPr>
      <w:r>
        <w:rPr>
          <w:sz w:val="24"/>
          <w:color w:val="000000"/>
        </w:rPr>
        <w:t>11.2.租赁期间，甲方不得进行下列各项行为：</w:t>
      </w:r>
    </w:p>
    <w:p>
      <w:pPr>
        <w:pStyle w:val="null3"/>
        <w:ind w:firstLine="540"/>
        <w:jc w:val="both"/>
      </w:pPr>
      <w:r>
        <w:rPr>
          <w:sz w:val="24"/>
          <w:color w:val="000000"/>
        </w:rPr>
        <w:t>11.2.1.放弃占有、出售、转让、或以其他方式处分租赁设备；</w:t>
      </w:r>
    </w:p>
    <w:p>
      <w:pPr>
        <w:pStyle w:val="null3"/>
        <w:ind w:firstLine="540"/>
        <w:jc w:val="both"/>
      </w:pPr>
      <w:r>
        <w:rPr>
          <w:sz w:val="24"/>
          <w:color w:val="000000"/>
        </w:rPr>
        <w:t>11.2.2.未经乙方书面同意，拆除或掩盖或损坏租赁设备上所有权人标识；</w:t>
      </w:r>
    </w:p>
    <w:p>
      <w:pPr>
        <w:pStyle w:val="null3"/>
        <w:ind w:firstLine="540"/>
        <w:jc w:val="both"/>
      </w:pPr>
      <w:r>
        <w:rPr>
          <w:sz w:val="24"/>
          <w:color w:val="000000"/>
        </w:rPr>
        <w:t>11.2.3.在租赁设备上设立抵押、质押、留置等担保利益；</w:t>
      </w:r>
    </w:p>
    <w:p>
      <w:pPr>
        <w:pStyle w:val="null3"/>
        <w:ind w:firstLine="540"/>
        <w:jc w:val="both"/>
      </w:pPr>
      <w:r>
        <w:rPr>
          <w:sz w:val="24"/>
          <w:color w:val="000000"/>
        </w:rPr>
        <w:t>11.2.4.以及其他侵害乙方所有权的行为。</w:t>
      </w:r>
    </w:p>
    <w:p>
      <w:pPr>
        <w:pStyle w:val="null3"/>
        <w:ind w:firstLine="540"/>
        <w:jc w:val="both"/>
      </w:pPr>
      <w:r>
        <w:rPr>
          <w:sz w:val="24"/>
          <w:color w:val="000000"/>
        </w:rPr>
        <w:t>11.3.若乙方需要在租赁设备上放置所有权标识，甲方应当全力配合。甲方不得声明自己为租赁设备所有权人或误导他人认为甲方为所有权人。但是，若中国法律或中国政府部门要求在租赁设备上粘贴或固定使用人标识，则为租赁设备合法合规使用的目的甲方应事先书面告知乙方，甲方可以自付费用按中国法律或中国政府部门要求在租赁设备上粘贴或固定使用人标识。</w:t>
      </w:r>
    </w:p>
    <w:p>
      <w:pPr>
        <w:pStyle w:val="null3"/>
        <w:ind w:firstLine="540"/>
        <w:jc w:val="both"/>
      </w:pPr>
      <w:r>
        <w:rPr>
          <w:sz w:val="24"/>
          <w:color w:val="000000"/>
        </w:rPr>
        <w:t>11.4.除非经乙方事先书面同意，甲方不得将租赁设备添附于任何不动产或其他动产。</w:t>
      </w:r>
    </w:p>
    <w:p>
      <w:pPr>
        <w:pStyle w:val="null3"/>
        <w:ind w:firstLine="540"/>
        <w:jc w:val="both"/>
      </w:pPr>
      <w:r>
        <w:rPr>
          <w:sz w:val="24"/>
          <w:color w:val="000000"/>
        </w:rPr>
        <w:t>11.5.本合同期限内，因甲方原因导致的租赁设备毁损或灭失情形的（设备正常损耗及甲方有证据证明损毁或灭失是由于不可抗力造成的除外），甲方应于3个工作日内通知乙方，乙方有权：（1）在租赁设备可修复的情况下，要求甲方自租赁设备毁损之日起在乙方要求的期限内将租赁设备修复至设备毁损前状态；（2）在租赁设备不可修复，或修复成本高于重置成本的情况下，要求甲方自租赁设备毁损或灭失之日起在乙方要求的期限内将租赁设备更换为与租赁设备同等状态、性能和价值的物件。</w:t>
      </w:r>
    </w:p>
    <w:p>
      <w:pPr>
        <w:pStyle w:val="null3"/>
        <w:ind w:firstLine="540"/>
        <w:jc w:val="both"/>
      </w:pPr>
      <w:r>
        <w:rPr>
          <w:sz w:val="24"/>
          <w:color w:val="000000"/>
        </w:rPr>
        <w:t>11.6.若发生本合同第11.5款约定的情形甲方更换租赁设备的，更换后的设备自动成为本合同项下租赁设备，乙方自动取得更换后的租赁设备所有权，甲方应向乙方提供更换后的租赁设备相关权属文件（如有），并按本合同约定办理租赁设备相关标识、登记等。被更换的租赁设备按“现时现状”自动转归甲方所有，并由甲方自担费用自行处理，乙方不承担任何责任和义务。</w:t>
      </w:r>
    </w:p>
    <w:p>
      <w:pPr>
        <w:pStyle w:val="null3"/>
        <w:ind w:firstLine="540"/>
        <w:jc w:val="both"/>
      </w:pPr>
      <w:r>
        <w:rPr>
          <w:sz w:val="24"/>
          <w:color w:val="000000"/>
        </w:rPr>
        <w:t>12. 陈述和保证</w:t>
      </w:r>
    </w:p>
    <w:p>
      <w:pPr>
        <w:pStyle w:val="null3"/>
        <w:ind w:firstLine="540"/>
        <w:jc w:val="both"/>
      </w:pPr>
      <w:r>
        <w:rPr>
          <w:sz w:val="24"/>
          <w:color w:val="000000"/>
        </w:rPr>
        <w:t>12.1.本合同乙方、甲方做如下陈述和保证：</w:t>
      </w:r>
    </w:p>
    <w:p>
      <w:pPr>
        <w:pStyle w:val="null3"/>
        <w:ind w:firstLine="540"/>
        <w:jc w:val="both"/>
      </w:pPr>
      <w:r>
        <w:rPr>
          <w:sz w:val="24"/>
          <w:color w:val="000000"/>
        </w:rPr>
        <w:t>12.1.1.双方均根据中国法律设立并有效存续；</w:t>
      </w:r>
    </w:p>
    <w:p>
      <w:pPr>
        <w:pStyle w:val="null3"/>
        <w:ind w:firstLine="540"/>
        <w:jc w:val="both"/>
      </w:pPr>
      <w:r>
        <w:rPr>
          <w:sz w:val="24"/>
          <w:color w:val="000000"/>
        </w:rPr>
        <w:t>12.1.2.双方具有签署及履行本合同的权利；均已经取得签署及履行本合同所需的内部和外部批准、同意或许可；</w:t>
      </w:r>
    </w:p>
    <w:p>
      <w:pPr>
        <w:pStyle w:val="null3"/>
        <w:ind w:firstLine="540"/>
        <w:jc w:val="both"/>
      </w:pPr>
      <w:r>
        <w:rPr>
          <w:sz w:val="24"/>
          <w:color w:val="000000"/>
        </w:rPr>
        <w:t>12.1.3.双方提供的任何信息均为真实、准确和完整的，并无重大遗漏和误导性陈述。</w:t>
      </w:r>
    </w:p>
    <w:p>
      <w:pPr>
        <w:pStyle w:val="null3"/>
        <w:ind w:firstLine="540"/>
        <w:jc w:val="both"/>
      </w:pPr>
      <w:r>
        <w:rPr>
          <w:sz w:val="24"/>
          <w:color w:val="000000"/>
        </w:rPr>
        <w:t>12.2.甲方进一步保证：</w:t>
      </w:r>
    </w:p>
    <w:p>
      <w:pPr>
        <w:pStyle w:val="null3"/>
        <w:ind w:firstLine="540"/>
        <w:jc w:val="both"/>
      </w:pPr>
      <w:r>
        <w:rPr>
          <w:sz w:val="24"/>
          <w:color w:val="000000"/>
        </w:rPr>
        <w:t>12.2.1.甲方不会行使任何侵犯、损害或影响乙方享有租赁设备所有权的行为；</w:t>
      </w:r>
    </w:p>
    <w:p>
      <w:pPr>
        <w:pStyle w:val="null3"/>
        <w:ind w:firstLine="540"/>
        <w:jc w:val="both"/>
      </w:pPr>
      <w:r>
        <w:rPr>
          <w:sz w:val="24"/>
          <w:color w:val="000000"/>
        </w:rPr>
        <w:t>12.2.2.保护租赁设备不受损害，租赁设备遭受或可能遭受损失时，采取一切必要措施防止损失扩大或防止该等损失发生；</w:t>
      </w:r>
    </w:p>
    <w:p>
      <w:pPr>
        <w:pStyle w:val="null3"/>
        <w:ind w:firstLine="540"/>
        <w:jc w:val="both"/>
      </w:pPr>
      <w:r>
        <w:rPr>
          <w:sz w:val="24"/>
          <w:color w:val="000000"/>
        </w:rPr>
        <w:t>12.2.3.若发生可能影响甲方履行本合同能力的情况，包括但不限于被申请财产保全、强制执行或其他执行措施；被有权机关处罚、被责令整改；申请或被申请破产等情形，甲方应立即书面通知乙方。</w:t>
      </w:r>
    </w:p>
    <w:p>
      <w:pPr>
        <w:pStyle w:val="null3"/>
        <w:ind w:firstLine="540"/>
        <w:jc w:val="both"/>
      </w:pPr>
      <w:r>
        <w:rPr>
          <w:sz w:val="24"/>
          <w:color w:val="000000"/>
        </w:rPr>
        <w:t>12.3.乙方进一步保证：</w:t>
      </w:r>
    </w:p>
    <w:p>
      <w:pPr>
        <w:pStyle w:val="null3"/>
        <w:ind w:firstLine="540"/>
        <w:jc w:val="both"/>
      </w:pPr>
      <w:r>
        <w:rPr>
          <w:sz w:val="24"/>
          <w:color w:val="000000"/>
        </w:rPr>
        <w:t>12.3.1.在本合同有效期限内，乙方保证甲方对租赁设备完整的占有权和使用权；</w:t>
      </w:r>
    </w:p>
    <w:p>
      <w:pPr>
        <w:pStyle w:val="null3"/>
        <w:ind w:firstLine="540"/>
        <w:jc w:val="both"/>
      </w:pPr>
      <w:r>
        <w:rPr>
          <w:sz w:val="24"/>
          <w:color w:val="000000"/>
        </w:rPr>
        <w:t>12.3.2.乙方应确保与租赁设备的生产厂家或其授权的售后服务商所约定的租赁设备保修期真实有效；</w:t>
      </w:r>
    </w:p>
    <w:p>
      <w:pPr>
        <w:pStyle w:val="null3"/>
        <w:ind w:firstLine="540"/>
        <w:jc w:val="both"/>
      </w:pPr>
      <w:r>
        <w:rPr>
          <w:sz w:val="24"/>
          <w:color w:val="000000"/>
        </w:rPr>
        <w:t>12.3.3.若发生可能影响乙方履行本合同能力的情况，包括但不限于被申请财产保全、强制执行或其他执行措施；被有权机关处罚、被责令整改；申请或被申请破产等情形，乙方应立即书面通知甲方。</w:t>
      </w:r>
    </w:p>
    <w:p>
      <w:pPr>
        <w:pStyle w:val="null3"/>
        <w:ind w:firstLine="540"/>
        <w:jc w:val="both"/>
      </w:pPr>
      <w:r>
        <w:rPr>
          <w:sz w:val="24"/>
          <w:color w:val="000000"/>
        </w:rPr>
        <w:t>12.4.除上述陈述和保证外，乙方不对租赁设备具有适销性或符合甲方特定使用目的进行保证及承诺。</w:t>
      </w:r>
    </w:p>
    <w:p>
      <w:pPr>
        <w:pStyle w:val="null3"/>
        <w:ind w:firstLine="540"/>
        <w:jc w:val="both"/>
      </w:pPr>
      <w:r>
        <w:rPr>
          <w:sz w:val="24"/>
          <w:b/>
          <w:color w:val="000000"/>
        </w:rPr>
        <w:t>13</w:t>
      </w:r>
      <w:r>
        <w:rPr>
          <w:sz w:val="24"/>
          <w:b/>
          <w:color w:val="000000"/>
        </w:rPr>
        <w:t>. 违约与处罚</w:t>
      </w:r>
    </w:p>
    <w:p>
      <w:pPr>
        <w:pStyle w:val="null3"/>
        <w:ind w:firstLine="540"/>
        <w:jc w:val="both"/>
      </w:pPr>
      <w:r>
        <w:rPr>
          <w:sz w:val="24"/>
          <w:color w:val="000000"/>
        </w:rPr>
        <w:t>1</w:t>
      </w:r>
      <w:r>
        <w:rPr>
          <w:sz w:val="24"/>
          <w:color w:val="000000"/>
        </w:rPr>
        <w:t>3</w:t>
      </w:r>
      <w:r>
        <w:rPr>
          <w:sz w:val="24"/>
          <w:color w:val="000000"/>
        </w:rPr>
        <w:t>.1双方保证严格履行本合同各项条款，任何一方违反本合同有关条款或保证时，应承担相应的违约责任，赔偿守约方所遭受的实际损失。</w:t>
      </w:r>
    </w:p>
    <w:p>
      <w:pPr>
        <w:pStyle w:val="null3"/>
        <w:ind w:firstLine="540"/>
        <w:jc w:val="both"/>
      </w:pPr>
      <w:r>
        <w:rPr>
          <w:sz w:val="24"/>
          <w:color w:val="000000"/>
        </w:rPr>
        <w:t>1</w:t>
      </w:r>
      <w:r>
        <w:rPr>
          <w:sz w:val="24"/>
          <w:color w:val="000000"/>
        </w:rPr>
        <w:t>3</w:t>
      </w:r>
      <w:r>
        <w:rPr>
          <w:sz w:val="24"/>
          <w:color w:val="000000"/>
        </w:rPr>
        <w:t>.2甲方发生以下情况之一的，即构成根本违约：</w:t>
      </w:r>
    </w:p>
    <w:p>
      <w:pPr>
        <w:pStyle w:val="null3"/>
        <w:ind w:firstLine="540"/>
        <w:jc w:val="both"/>
      </w:pPr>
      <w:r>
        <w:rPr>
          <w:sz w:val="24"/>
          <w:color w:val="000000"/>
        </w:rPr>
        <w:t>1</w:t>
      </w:r>
      <w:r>
        <w:rPr>
          <w:sz w:val="24"/>
          <w:color w:val="000000"/>
        </w:rPr>
        <w:t>3</w:t>
      </w:r>
      <w:r>
        <w:rPr>
          <w:sz w:val="24"/>
          <w:color w:val="000000"/>
        </w:rPr>
        <w:t>.2.1甲方未按时足额支付每期费用，超过30日仍未纠正；</w:t>
      </w:r>
    </w:p>
    <w:p>
      <w:pPr>
        <w:pStyle w:val="null3"/>
        <w:ind w:firstLine="540"/>
        <w:jc w:val="both"/>
      </w:pPr>
      <w:r>
        <w:rPr>
          <w:sz w:val="24"/>
          <w:color w:val="000000"/>
        </w:rPr>
        <w:t>1</w:t>
      </w:r>
      <w:r>
        <w:rPr>
          <w:sz w:val="24"/>
          <w:color w:val="000000"/>
        </w:rPr>
        <w:t>3</w:t>
      </w:r>
      <w:r>
        <w:rPr>
          <w:sz w:val="24"/>
          <w:color w:val="000000"/>
        </w:rPr>
        <w:t>.2.2因甲方原因导致的租赁设备毁损或灭失情形，经乙方书面通知后十日内仍未采取措施纠正；</w:t>
      </w:r>
    </w:p>
    <w:p>
      <w:pPr>
        <w:pStyle w:val="null3"/>
        <w:ind w:firstLine="540"/>
        <w:jc w:val="both"/>
      </w:pPr>
      <w:r>
        <w:rPr>
          <w:sz w:val="24"/>
          <w:color w:val="000000"/>
        </w:rPr>
        <w:t>1</w:t>
      </w:r>
      <w:r>
        <w:rPr>
          <w:sz w:val="24"/>
          <w:color w:val="000000"/>
        </w:rPr>
        <w:t>3</w:t>
      </w:r>
      <w:r>
        <w:rPr>
          <w:sz w:val="24"/>
          <w:color w:val="000000"/>
        </w:rPr>
        <w:t>.2.3违反本合同第1</w:t>
      </w:r>
      <w:r>
        <w:rPr>
          <w:sz w:val="24"/>
          <w:color w:val="000000"/>
        </w:rPr>
        <w:t>1</w:t>
      </w:r>
      <w:r>
        <w:rPr>
          <w:sz w:val="24"/>
          <w:color w:val="000000"/>
        </w:rPr>
        <w:t>.2款的约定侵害乙方租赁设备所有权，经乙方书面通知后十日内仍未采取措施纠正。</w:t>
      </w:r>
    </w:p>
    <w:p>
      <w:pPr>
        <w:pStyle w:val="null3"/>
        <w:ind w:firstLine="540"/>
        <w:jc w:val="both"/>
      </w:pPr>
      <w:r>
        <w:rPr>
          <w:sz w:val="24"/>
          <w:color w:val="000000"/>
        </w:rPr>
        <w:t>1</w:t>
      </w:r>
      <w:r>
        <w:rPr>
          <w:sz w:val="24"/>
          <w:color w:val="000000"/>
        </w:rPr>
        <w:t>3</w:t>
      </w:r>
      <w:r>
        <w:rPr>
          <w:sz w:val="24"/>
          <w:color w:val="000000"/>
        </w:rPr>
        <w:t>.3发生本合同第1</w:t>
      </w:r>
      <w:r>
        <w:rPr>
          <w:sz w:val="24"/>
          <w:color w:val="000000"/>
        </w:rPr>
        <w:t>3</w:t>
      </w:r>
      <w:r>
        <w:rPr>
          <w:sz w:val="24"/>
          <w:color w:val="000000"/>
        </w:rPr>
        <w:t>.2款约定的情形时，乙方有权采取解除合同，收回租赁设备或停止继续交付租赁设备，并要求甲方支付以下款项的方式或其他法律允许的方式维护权益：</w:t>
      </w:r>
    </w:p>
    <w:p>
      <w:pPr>
        <w:pStyle w:val="null3"/>
        <w:ind w:firstLine="540"/>
        <w:jc w:val="both"/>
      </w:pPr>
      <w:r>
        <w:rPr>
          <w:sz w:val="24"/>
          <w:color w:val="000000"/>
        </w:rPr>
        <w:t>(1)截至本合同解除之日的甲方以下应付款项：a.全部已到期未付每期费用、b.逾期利息（自到期之日起，至实际清偿之日止，以已到期未付金额为基数，按已到期未付金额的0.0</w:t>
      </w:r>
      <w:r>
        <w:rPr>
          <w:sz w:val="24"/>
          <w:color w:val="000000"/>
        </w:rPr>
        <w:t>1</w:t>
      </w:r>
      <w:r>
        <w:rPr>
          <w:sz w:val="24"/>
          <w:color w:val="000000"/>
        </w:rPr>
        <w:t>%每日计收）</w:t>
      </w:r>
      <w:r>
        <w:rPr>
          <w:sz w:val="24"/>
          <w:color w:val="000000"/>
        </w:rPr>
        <w:t>，</w:t>
      </w:r>
      <w:r>
        <w:rPr>
          <w:sz w:val="24"/>
          <w:color w:val="000000"/>
        </w:rPr>
        <w:t>违约金累计不超过合同总价</w:t>
      </w:r>
      <w:r>
        <w:rPr>
          <w:sz w:val="24"/>
          <w:color w:val="000000"/>
        </w:rPr>
        <w:t>5%</w:t>
      </w:r>
      <w:r>
        <w:rPr>
          <w:sz w:val="24"/>
          <w:color w:val="000000"/>
        </w:rPr>
        <w:t>；</w:t>
      </w:r>
    </w:p>
    <w:p>
      <w:pPr>
        <w:pStyle w:val="null3"/>
        <w:ind w:firstLine="540"/>
        <w:jc w:val="both"/>
      </w:pPr>
      <w:r>
        <w:rPr>
          <w:sz w:val="24"/>
          <w:color w:val="000000"/>
        </w:rPr>
        <w:t>(2)未到期应付每期费用；</w:t>
      </w:r>
    </w:p>
    <w:p>
      <w:pPr>
        <w:pStyle w:val="null3"/>
        <w:ind w:firstLine="540"/>
        <w:jc w:val="both"/>
      </w:pPr>
      <w:r>
        <w:rPr>
          <w:sz w:val="24"/>
          <w:color w:val="000000"/>
        </w:rPr>
        <w:t>(3)本合同第1</w:t>
      </w:r>
      <w:r>
        <w:rPr>
          <w:sz w:val="24"/>
          <w:color w:val="000000"/>
        </w:rPr>
        <w:t>3</w:t>
      </w:r>
      <w:r>
        <w:rPr>
          <w:sz w:val="24"/>
          <w:color w:val="000000"/>
        </w:rPr>
        <w:t>.1款约定的款项。</w:t>
      </w:r>
    </w:p>
    <w:p>
      <w:pPr>
        <w:pStyle w:val="null3"/>
        <w:ind w:firstLine="540"/>
        <w:jc w:val="both"/>
      </w:pPr>
      <w:r>
        <w:rPr>
          <w:sz w:val="24"/>
          <w:color w:val="000000"/>
        </w:rPr>
        <w:t>1</w:t>
      </w:r>
      <w:r>
        <w:rPr>
          <w:sz w:val="24"/>
          <w:color w:val="000000"/>
        </w:rPr>
        <w:t>3</w:t>
      </w:r>
      <w:r>
        <w:rPr>
          <w:sz w:val="24"/>
          <w:color w:val="000000"/>
        </w:rPr>
        <w:t>.4乙方发生以下情况之一的，即构成根本违约：</w:t>
      </w:r>
    </w:p>
    <w:p>
      <w:pPr>
        <w:pStyle w:val="null3"/>
        <w:ind w:firstLine="540"/>
        <w:jc w:val="both"/>
      </w:pPr>
      <w:r>
        <w:rPr>
          <w:sz w:val="24"/>
          <w:color w:val="000000"/>
        </w:rPr>
        <w:t>1</w:t>
      </w:r>
      <w:r>
        <w:rPr>
          <w:sz w:val="24"/>
          <w:color w:val="000000"/>
        </w:rPr>
        <w:t>3</w:t>
      </w:r>
      <w:r>
        <w:rPr>
          <w:sz w:val="24"/>
          <w:color w:val="000000"/>
        </w:rPr>
        <w:t>.4.1乙方未按时提供本合同指定的租赁设备，超过30日仍未纠正；</w:t>
      </w:r>
    </w:p>
    <w:p>
      <w:pPr>
        <w:pStyle w:val="null3"/>
        <w:ind w:firstLine="540"/>
        <w:jc w:val="both"/>
      </w:pPr>
      <w:r>
        <w:rPr>
          <w:sz w:val="24"/>
          <w:color w:val="000000"/>
        </w:rPr>
        <w:t>1</w:t>
      </w:r>
      <w:r>
        <w:rPr>
          <w:sz w:val="24"/>
          <w:color w:val="000000"/>
        </w:rPr>
        <w:t>3</w:t>
      </w:r>
      <w:r>
        <w:rPr>
          <w:sz w:val="24"/>
          <w:color w:val="000000"/>
        </w:rPr>
        <w:t>.4.2因乙方原因导致租赁设备被没收、扣押、保全、执行等情形导致甲方无法按本合同约定占有并使用该设备的。</w:t>
      </w:r>
    </w:p>
    <w:p>
      <w:pPr>
        <w:pStyle w:val="null3"/>
        <w:ind w:firstLine="540"/>
        <w:jc w:val="both"/>
      </w:pPr>
      <w:r>
        <w:rPr>
          <w:sz w:val="24"/>
          <w:color w:val="000000"/>
        </w:rPr>
        <w:t>13.4.3乙方未按时履行保修义务的。</w:t>
      </w:r>
    </w:p>
    <w:p>
      <w:pPr>
        <w:pStyle w:val="null3"/>
        <w:ind w:firstLine="540"/>
        <w:jc w:val="both"/>
      </w:pPr>
      <w:r>
        <w:rPr>
          <w:sz w:val="24"/>
          <w:color w:val="000000"/>
        </w:rPr>
        <w:t>1</w:t>
      </w:r>
      <w:r>
        <w:rPr>
          <w:sz w:val="24"/>
          <w:color w:val="000000"/>
        </w:rPr>
        <w:t>3</w:t>
      </w:r>
      <w:r>
        <w:rPr>
          <w:sz w:val="24"/>
          <w:color w:val="000000"/>
        </w:rPr>
        <w:t>.5发生本合同第1</w:t>
      </w:r>
      <w:r>
        <w:rPr>
          <w:sz w:val="24"/>
          <w:color w:val="000000"/>
        </w:rPr>
        <w:t>3</w:t>
      </w:r>
      <w:r>
        <w:rPr>
          <w:sz w:val="24"/>
          <w:color w:val="000000"/>
        </w:rPr>
        <w:t>.4款约定的情形时，甲方有权采取解除合同，停止继续支付租赁设备费用，并要求乙方支付以下款项的方式或其他法律允许的方式维护权益：</w:t>
      </w:r>
    </w:p>
    <w:p>
      <w:pPr>
        <w:pStyle w:val="null3"/>
        <w:ind w:firstLine="540"/>
        <w:jc w:val="both"/>
      </w:pPr>
      <w:r>
        <w:rPr>
          <w:sz w:val="24"/>
          <w:color w:val="000000"/>
        </w:rPr>
        <w:t>（</w:t>
      </w:r>
      <w:r>
        <w:rPr>
          <w:sz w:val="24"/>
          <w:color w:val="000000"/>
        </w:rPr>
        <w:t>1）违约金（自发生本合同第14.4款约定的情形之日起，至违约行为消除之日止，以</w:t>
      </w:r>
      <w:r>
        <w:rPr>
          <w:sz w:val="24"/>
          <w:color w:val="000000"/>
        </w:rPr>
        <w:t>合同总价</w:t>
      </w:r>
      <w:r>
        <w:rPr>
          <w:sz w:val="24"/>
          <w:color w:val="000000"/>
        </w:rPr>
        <w:t>金额为基数，按</w:t>
      </w:r>
      <w:r>
        <w:rPr>
          <w:sz w:val="24"/>
          <w:color w:val="000000"/>
        </w:rPr>
        <w:t>0.05%每日计收）；</w:t>
      </w:r>
    </w:p>
    <w:p>
      <w:pPr>
        <w:pStyle w:val="null3"/>
        <w:ind w:firstLine="540"/>
        <w:jc w:val="both"/>
      </w:pPr>
      <w:r>
        <w:rPr>
          <w:sz w:val="24"/>
          <w:color w:val="000000"/>
        </w:rPr>
        <w:t>（</w:t>
      </w:r>
      <w:r>
        <w:rPr>
          <w:sz w:val="24"/>
          <w:color w:val="000000"/>
        </w:rPr>
        <w:t>2）本合同第1</w:t>
      </w:r>
      <w:r>
        <w:rPr>
          <w:sz w:val="24"/>
          <w:color w:val="000000"/>
        </w:rPr>
        <w:t>3</w:t>
      </w:r>
      <w:r>
        <w:rPr>
          <w:sz w:val="24"/>
          <w:color w:val="000000"/>
        </w:rPr>
        <w:t>.1款约定的款项。</w:t>
      </w:r>
    </w:p>
    <w:p>
      <w:pPr>
        <w:pStyle w:val="null3"/>
        <w:ind w:firstLine="540"/>
        <w:jc w:val="both"/>
      </w:pPr>
      <w:r>
        <w:rPr>
          <w:sz w:val="24"/>
          <w:color w:val="000000"/>
        </w:rPr>
        <w:t>13</w:t>
      </w:r>
      <w:r>
        <w:rPr>
          <w:sz w:val="24"/>
          <w:color w:val="000000"/>
        </w:rPr>
        <w:t>.</w:t>
      </w:r>
      <w:r>
        <w:rPr>
          <w:sz w:val="24"/>
          <w:color w:val="000000"/>
        </w:rPr>
        <w:t>6</w:t>
      </w:r>
      <w:r>
        <w:rPr>
          <w:sz w:val="24"/>
          <w:color w:val="000000"/>
        </w:rPr>
        <w:t>由于乙方设备原因导致不能办理证照的，乙方应主动积极整改。如在规定时限内未能完成整改达到办证条件的，乙方应支付甲方合同金额</w:t>
      </w:r>
      <w:r>
        <w:rPr>
          <w:sz w:val="24"/>
          <w:color w:val="000000"/>
        </w:rPr>
        <w:t>5%的违约金，待整改达到办证条件时予以退还。在甲方宽限时限内未能完成整改达到办证条件的，甲方有权解除合同。</w:t>
      </w:r>
    </w:p>
    <w:p>
      <w:pPr>
        <w:pStyle w:val="null3"/>
        <w:ind w:firstLine="540"/>
        <w:jc w:val="both"/>
      </w:pPr>
      <w:r>
        <w:rPr>
          <w:sz w:val="24"/>
          <w:color w:val="000000"/>
        </w:rPr>
        <w:t>13</w:t>
      </w:r>
      <w:r>
        <w:rPr>
          <w:sz w:val="24"/>
          <w:color w:val="000000"/>
        </w:rPr>
        <w:t>.</w:t>
      </w:r>
      <w:r>
        <w:rPr>
          <w:sz w:val="24"/>
          <w:color w:val="000000"/>
        </w:rPr>
        <w:t>7</w:t>
      </w:r>
      <w:r>
        <w:rPr>
          <w:sz w:val="24"/>
          <w:color w:val="000000"/>
        </w:rPr>
        <w:t xml:space="preserve"> </w:t>
      </w:r>
      <w:r>
        <w:rPr>
          <w:sz w:val="24"/>
          <w:color w:val="000000"/>
        </w:rPr>
        <w:t>由于乙方设备</w:t>
      </w:r>
      <w:r>
        <w:rPr>
          <w:sz w:val="24"/>
          <w:color w:val="000000"/>
        </w:rPr>
        <w:t>质量</w:t>
      </w:r>
      <w:r>
        <w:rPr>
          <w:sz w:val="24"/>
          <w:color w:val="000000"/>
        </w:rPr>
        <w:t>原因产生争议纠纷、导致医疗事故、医疗纠纷或导致使用者、患者损害的，由乙方承担相应责任，与甲方无关，造成甲方损失的，乙方应承担相应的赔偿责任。</w:t>
      </w:r>
    </w:p>
    <w:p>
      <w:pPr>
        <w:pStyle w:val="null3"/>
        <w:ind w:firstLine="540"/>
        <w:jc w:val="both"/>
      </w:pPr>
      <w:r>
        <w:rPr>
          <w:sz w:val="24"/>
          <w:color w:val="000000"/>
        </w:rPr>
        <w:t>13</w:t>
      </w:r>
      <w:r>
        <w:rPr>
          <w:sz w:val="24"/>
          <w:color w:val="000000"/>
        </w:rPr>
        <w:t>.</w:t>
      </w:r>
      <w:r>
        <w:rPr>
          <w:sz w:val="24"/>
          <w:color w:val="000000"/>
        </w:rPr>
        <w:t>8</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4"/>
          <w:color w:val="000000"/>
        </w:rPr>
        <w:t>13</w:t>
      </w:r>
      <w:r>
        <w:rPr>
          <w:sz w:val="24"/>
          <w:color w:val="000000"/>
        </w:rPr>
        <w:t>.</w:t>
      </w:r>
      <w:r>
        <w:rPr>
          <w:sz w:val="24"/>
          <w:color w:val="000000"/>
        </w:rPr>
        <w:t>9</w:t>
      </w:r>
      <w:r>
        <w:rPr>
          <w:sz w:val="24"/>
          <w:color w:val="000000"/>
        </w:rPr>
        <w:t xml:space="preserve"> </w:t>
      </w:r>
      <w:r>
        <w:rPr>
          <w:sz w:val="24"/>
          <w:color w:val="000000"/>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jc w:val="both"/>
      </w:pPr>
      <w:r>
        <w:rPr>
          <w:sz w:val="24"/>
          <w:color w:val="000000"/>
        </w:rPr>
        <w:t>13.10.</w:t>
      </w:r>
      <w:r>
        <w:rPr>
          <w:sz w:val="24"/>
          <w:color w:val="000000"/>
        </w:rPr>
        <w:t>甲方无正当理由拒收接受服务，甲方</w:t>
      </w:r>
      <w:r>
        <w:rPr>
          <w:sz w:val="24"/>
          <w:color w:val="000000"/>
        </w:rPr>
        <w:t>有权要求</w:t>
      </w:r>
      <w:r>
        <w:rPr>
          <w:sz w:val="24"/>
          <w:color w:val="000000"/>
        </w:rPr>
        <w:t>乙方</w:t>
      </w:r>
      <w:r>
        <w:rPr>
          <w:sz w:val="24"/>
          <w:color w:val="000000"/>
        </w:rPr>
        <w:t>支付</w:t>
      </w:r>
      <w:r>
        <w:rPr>
          <w:sz w:val="24"/>
          <w:color w:val="000000"/>
        </w:rPr>
        <w:t>合同总价</w:t>
      </w:r>
      <w:r>
        <w:rPr>
          <w:sz w:val="24"/>
          <w:color w:val="000000"/>
        </w:rPr>
        <w:t>5%的违约金。</w:t>
      </w:r>
    </w:p>
    <w:p>
      <w:pPr>
        <w:pStyle w:val="null3"/>
        <w:ind w:firstLine="540"/>
        <w:jc w:val="both"/>
      </w:pPr>
      <w:r>
        <w:rPr>
          <w:sz w:val="24"/>
          <w:b/>
          <w:color w:val="000000"/>
        </w:rPr>
        <w:t>14</w:t>
      </w:r>
      <w:r>
        <w:rPr>
          <w:sz w:val="24"/>
          <w:b/>
          <w:color w:val="000000"/>
        </w:rPr>
        <w:t>. 不可抗力</w:t>
      </w:r>
    </w:p>
    <w:p>
      <w:pPr>
        <w:pStyle w:val="null3"/>
        <w:ind w:firstLine="540"/>
        <w:jc w:val="both"/>
      </w:pPr>
      <w:r>
        <w:rPr>
          <w:sz w:val="24"/>
          <w:color w:val="000000"/>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4"/>
          <w:b/>
          <w:color w:val="000000"/>
        </w:rPr>
        <w:t>15</w:t>
      </w:r>
      <w:r>
        <w:rPr>
          <w:sz w:val="24"/>
          <w:b/>
          <w:color w:val="000000"/>
        </w:rPr>
        <w:t>. 合同终止</w:t>
      </w:r>
    </w:p>
    <w:p>
      <w:pPr>
        <w:pStyle w:val="null3"/>
        <w:ind w:firstLine="540"/>
        <w:jc w:val="both"/>
      </w:pPr>
      <w:r>
        <w:rPr>
          <w:sz w:val="24"/>
          <w:color w:val="000000"/>
        </w:rPr>
        <w:t>如果一方严重违反合同，并在收到对方违约通知书后在</w:t>
      </w:r>
      <w:r>
        <w:rPr>
          <w:sz w:val="24"/>
          <w:color w:val="000000"/>
        </w:rPr>
        <w:t>30天内仍未能改正违约的另一方可立即终止本合同。</w:t>
      </w:r>
    </w:p>
    <w:p>
      <w:pPr>
        <w:pStyle w:val="null3"/>
        <w:ind w:firstLine="540"/>
        <w:jc w:val="both"/>
      </w:pPr>
      <w:r>
        <w:rPr>
          <w:sz w:val="24"/>
          <w:b/>
          <w:color w:val="000000"/>
        </w:rPr>
        <w:t>16</w:t>
      </w:r>
      <w:r>
        <w:rPr>
          <w:sz w:val="24"/>
          <w:b/>
          <w:color w:val="000000"/>
        </w:rPr>
        <w:t>. 法律诉讼</w:t>
      </w:r>
    </w:p>
    <w:p>
      <w:pPr>
        <w:pStyle w:val="null3"/>
        <w:ind w:firstLine="540"/>
        <w:jc w:val="both"/>
      </w:pPr>
      <w:r>
        <w:rPr>
          <w:sz w:val="24"/>
          <w:color w:val="000000"/>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4"/>
          <w:color w:val="000000"/>
        </w:rPr>
        <w:t>下列文件被认为是组成本合同的一部分，并互为补充和解释，如各部分文件内容存在不一致的，其效力和解释按下列排列次序，排列在先者优先适用：</w:t>
      </w:r>
    </w:p>
    <w:p>
      <w:pPr>
        <w:pStyle w:val="null3"/>
        <w:ind w:firstLine="540"/>
        <w:jc w:val="both"/>
      </w:pPr>
      <w:r>
        <w:rPr>
          <w:sz w:val="24"/>
          <w:color w:val="000000"/>
        </w:rPr>
        <w:t>（</w:t>
      </w:r>
      <w:r>
        <w:rPr>
          <w:sz w:val="24"/>
          <w:color w:val="000000"/>
        </w:rPr>
        <w:t>1）合同实施后的补充协议、纪要、备忘录；</w:t>
      </w:r>
    </w:p>
    <w:p>
      <w:pPr>
        <w:pStyle w:val="null3"/>
        <w:ind w:firstLine="540"/>
        <w:jc w:val="both"/>
      </w:pPr>
      <w:r>
        <w:rPr>
          <w:sz w:val="24"/>
          <w:color w:val="000000"/>
        </w:rPr>
        <w:t>（</w:t>
      </w:r>
      <w:r>
        <w:rPr>
          <w:sz w:val="24"/>
          <w:color w:val="000000"/>
        </w:rPr>
        <w:t>2）中标通知书；</w:t>
      </w:r>
    </w:p>
    <w:p>
      <w:pPr>
        <w:pStyle w:val="null3"/>
        <w:ind w:firstLine="540"/>
        <w:jc w:val="both"/>
      </w:pPr>
      <w:r>
        <w:rPr>
          <w:sz w:val="24"/>
          <w:color w:val="000000"/>
        </w:rPr>
        <w:t>（</w:t>
      </w:r>
      <w:r>
        <w:rPr>
          <w:sz w:val="24"/>
          <w:color w:val="000000"/>
        </w:rPr>
        <w:t>3）本合同及本合同附件；</w:t>
      </w:r>
    </w:p>
    <w:p>
      <w:pPr>
        <w:pStyle w:val="null3"/>
        <w:ind w:firstLine="540"/>
        <w:jc w:val="both"/>
      </w:pPr>
      <w:r>
        <w:rPr>
          <w:sz w:val="24"/>
          <w:color w:val="000000"/>
        </w:rPr>
        <w:t>（</w:t>
      </w:r>
      <w:r>
        <w:rPr>
          <w:sz w:val="24"/>
          <w:color w:val="000000"/>
        </w:rPr>
        <w:t>4）招标文件及其澄清、补充文件；</w:t>
      </w:r>
    </w:p>
    <w:p>
      <w:pPr>
        <w:pStyle w:val="null3"/>
        <w:ind w:firstLine="540"/>
        <w:jc w:val="both"/>
      </w:pPr>
      <w:r>
        <w:rPr>
          <w:sz w:val="24"/>
          <w:color w:val="000000"/>
        </w:rPr>
        <w:t>（</w:t>
      </w:r>
      <w:r>
        <w:rPr>
          <w:sz w:val="24"/>
          <w:color w:val="000000"/>
        </w:rPr>
        <w:t>5）投标文件及其澄清、补充文件；</w:t>
      </w:r>
    </w:p>
    <w:p>
      <w:pPr>
        <w:pStyle w:val="null3"/>
        <w:ind w:firstLine="540"/>
        <w:jc w:val="both"/>
      </w:pPr>
      <w:r>
        <w:rPr>
          <w:sz w:val="24"/>
          <w:color w:val="000000"/>
        </w:rPr>
        <w:t>（</w:t>
      </w:r>
      <w:r>
        <w:rPr>
          <w:sz w:val="24"/>
          <w:color w:val="000000"/>
        </w:rPr>
        <w:t>6）标准、规范和其他有关技术文件；</w:t>
      </w:r>
    </w:p>
    <w:p>
      <w:pPr>
        <w:pStyle w:val="null3"/>
        <w:ind w:firstLine="540"/>
        <w:jc w:val="both"/>
      </w:pPr>
      <w:r>
        <w:rPr>
          <w:sz w:val="24"/>
          <w:b/>
          <w:color w:val="000000"/>
        </w:rPr>
        <w:t>1</w:t>
      </w:r>
      <w:r>
        <w:rPr>
          <w:sz w:val="24"/>
          <w:b/>
          <w:color w:val="000000"/>
        </w:rPr>
        <w:t>7</w:t>
      </w:r>
      <w:r>
        <w:rPr>
          <w:sz w:val="24"/>
          <w:b/>
          <w:color w:val="000000"/>
        </w:rPr>
        <w:t>. 其他</w:t>
      </w:r>
    </w:p>
    <w:p>
      <w:pPr>
        <w:pStyle w:val="null3"/>
        <w:ind w:firstLine="540"/>
        <w:jc w:val="both"/>
      </w:pPr>
      <w:r>
        <w:rPr>
          <w:sz w:val="24"/>
          <w:color w:val="000000"/>
        </w:rPr>
        <w:t>1</w:t>
      </w:r>
      <w:r>
        <w:rPr>
          <w:sz w:val="24"/>
          <w:color w:val="000000"/>
        </w:rPr>
        <w:t>7</w:t>
      </w:r>
      <w:r>
        <w:rPr>
          <w:sz w:val="24"/>
          <w:color w:val="000000"/>
        </w:rPr>
        <w:t>.1 本合同正本</w:t>
      </w:r>
      <w:r>
        <w:rPr>
          <w:sz w:val="21"/>
          <w:u w:val="single"/>
        </w:rPr>
        <w:t xml:space="preserve">     </w:t>
      </w:r>
      <w:r>
        <w:rPr>
          <w:sz w:val="24"/>
          <w:color w:val="000000"/>
        </w:rPr>
        <w:t>份，具有同等法律效力，甲方执</w:t>
      </w:r>
      <w:r>
        <w:rPr>
          <w:sz w:val="21"/>
          <w:u w:val="single"/>
        </w:rPr>
        <w:t xml:space="preserve">   </w:t>
      </w:r>
      <w:r>
        <w:rPr>
          <w:sz w:val="24"/>
          <w:color w:val="000000"/>
        </w:rPr>
        <w:t>份、乙方执</w:t>
      </w:r>
      <w:r>
        <w:rPr>
          <w:sz w:val="21"/>
          <w:u w:val="single"/>
        </w:rPr>
        <w:t xml:space="preserve">   </w:t>
      </w:r>
      <w:r>
        <w:rPr>
          <w:sz w:val="24"/>
          <w:color w:val="000000"/>
        </w:rPr>
        <w:t>份。合同自签字盖章之日起生效。</w:t>
      </w:r>
    </w:p>
    <w:p>
      <w:pPr>
        <w:pStyle w:val="null3"/>
        <w:ind w:firstLine="540"/>
        <w:jc w:val="both"/>
      </w:pPr>
      <w:r>
        <w:rPr>
          <w:sz w:val="24"/>
          <w:color w:val="000000"/>
        </w:rPr>
        <w:t>1</w:t>
      </w:r>
      <w:r>
        <w:rPr>
          <w:sz w:val="24"/>
          <w:color w:val="000000"/>
        </w:rPr>
        <w:t>7</w:t>
      </w:r>
      <w:r>
        <w:rPr>
          <w:sz w:val="24"/>
          <w:color w:val="000000"/>
        </w:rPr>
        <w:t>.2 本合同未尽事宜，由双方协商处理。</w:t>
      </w:r>
    </w:p>
    <w:p>
      <w:pPr>
        <w:pStyle w:val="null3"/>
        <w:ind w:firstLine="540"/>
        <w:jc w:val="both"/>
      </w:pPr>
      <w:r>
        <w:rPr>
          <w:sz w:val="24"/>
          <w:color w:val="000000"/>
        </w:rPr>
        <w:t>1</w:t>
      </w:r>
      <w:r>
        <w:rPr>
          <w:sz w:val="24"/>
          <w:color w:val="000000"/>
        </w:rPr>
        <w:t>7.3签订合同与配置清单、技术参数、售后服务承诺加盖骑缝章。</w:t>
      </w:r>
    </w:p>
    <w:p>
      <w:pPr>
        <w:pStyle w:val="null3"/>
        <w:ind w:firstLine="540"/>
        <w:jc w:val="both"/>
      </w:pPr>
      <w:r>
        <w:rPr>
          <w:sz w:val="24"/>
          <w:color w:val="000000"/>
        </w:rPr>
        <w:t>1</w:t>
      </w:r>
      <w:r>
        <w:rPr>
          <w:sz w:val="24"/>
          <w:color w:val="000000"/>
        </w:rPr>
        <w:t>7.4本合同附件一为每台配置清单；附件二为技术参数；附件三为售后服务承诺；附件四为起租确认书（格式模板）。</w:t>
      </w:r>
    </w:p>
    <w:p>
      <w:pPr>
        <w:pStyle w:val="null3"/>
        <w:ind w:firstLine="540"/>
        <w:jc w:val="center"/>
      </w:pPr>
      <w:r>
        <w:rPr>
          <w:sz w:val="24"/>
          <w:color w:val="000000"/>
        </w:rPr>
        <w:t>（以下无正文）</w:t>
      </w:r>
    </w:p>
    <w:p>
      <w:pPr>
        <w:pStyle w:val="null3"/>
      </w:pPr>
      <w:r>
        <w:rPr>
          <w:sz w:val="24"/>
          <w:color w:val="000000"/>
        </w:rPr>
        <w:t>（本页无正文，是编号：</w:t>
      </w:r>
      <w:r>
        <w:rPr>
          <w:sz w:val="24"/>
          <w:color w:val="000000"/>
        </w:rPr>
        <w:t xml:space="preserve">             </w:t>
      </w:r>
      <w:r>
        <w:rPr>
          <w:sz w:val="24"/>
          <w:color w:val="000000"/>
        </w:rPr>
        <w:t>《经营租赁服务采购合同》的签署页）</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甲方：广州市第一人民医院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单位负责人或签约代表：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单位负责人或签约代表：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经办人代表</w:t>
            </w:r>
            <w:r>
              <w:rPr>
                <w:sz w:val="21"/>
                <w:b/>
                <w:color w:val="000000"/>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经办人代表</w:t>
            </w:r>
            <w:r>
              <w:rPr>
                <w:sz w:val="21"/>
                <w:b/>
                <w:color w:val="000000"/>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签约日期：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签约日期：</w:t>
            </w:r>
            <w:r>
              <w:rPr>
                <w:sz w:val="21"/>
                <w:b/>
                <w:color w:val="000000"/>
              </w:rPr>
              <w:t xml:space="preserve">     </w:t>
            </w:r>
            <w:r>
              <w:rPr>
                <w:sz w:val="21"/>
                <w:b/>
                <w:color w:val="000000"/>
              </w:rPr>
              <w:t>年</w:t>
            </w:r>
            <w:r>
              <w:rPr>
                <w:sz w:val="21"/>
                <w:b/>
                <w:color w:val="000000"/>
              </w:rPr>
              <w:t xml:space="preserve">    </w:t>
            </w:r>
            <w:r>
              <w:rPr>
                <w:sz w:val="21"/>
                <w:b/>
                <w:color w:val="000000"/>
              </w:rPr>
              <w:t>月</w:t>
            </w:r>
            <w:r>
              <w:rPr>
                <w:sz w:val="21"/>
                <w:b/>
                <w:color w:val="000000"/>
              </w:rPr>
              <w:t xml:space="preserve">    </w:t>
            </w:r>
            <w:r>
              <w:rPr>
                <w:sz w:val="21"/>
                <w:b/>
                <w:color w:val="000000"/>
              </w:rPr>
              <w:t>日</w:t>
            </w:r>
          </w:p>
        </w:tc>
      </w:tr>
    </w:tbl>
    <w:p>
      <w:pPr>
        <w:pStyle w:val="null3"/>
        <w:jc w:val="both"/>
      </w:pPr>
      <w:r>
        <w:rPr>
          <w:sz w:val="21"/>
          <w:b/>
        </w:rPr>
        <w:t xml:space="preserve">                       </w:t>
      </w:r>
    </w:p>
    <w:p>
      <w:pPr>
        <w:pStyle w:val="null3"/>
        <w:ind w:left="6990"/>
        <w:jc w:val="both"/>
      </w:pPr>
      <w:r>
        <w:rPr>
          <w:sz w:val="24"/>
          <w:b/>
          <w:color w:val="000000"/>
        </w:rPr>
        <w:t>附件</w:t>
      </w:r>
      <w:r>
        <w:rPr>
          <w:sz w:val="24"/>
          <w:b/>
          <w:color w:val="000000"/>
        </w:rPr>
        <w:t>1 配置清单</w:t>
      </w:r>
    </w:p>
    <w:p>
      <w:pPr>
        <w:pStyle w:val="null3"/>
        <w:ind w:left="6990"/>
        <w:jc w:val="both"/>
      </w:pPr>
      <w:r>
        <w:rPr>
          <w:sz w:val="24"/>
          <w:b/>
          <w:color w:val="000000"/>
        </w:rPr>
        <w:t>附件</w:t>
      </w:r>
      <w:r>
        <w:rPr>
          <w:sz w:val="24"/>
          <w:b/>
          <w:color w:val="000000"/>
        </w:rPr>
        <w:t>2 技术参数</w:t>
      </w:r>
    </w:p>
    <w:p>
      <w:pPr>
        <w:pStyle w:val="null3"/>
        <w:jc w:val="both"/>
      </w:pPr>
      <w:r>
        <w:rPr>
          <w:sz w:val="24"/>
          <w:b/>
          <w:color w:val="000000"/>
        </w:rPr>
        <w:t>附件</w:t>
      </w:r>
      <w:r>
        <w:rPr>
          <w:sz w:val="24"/>
          <w:b/>
          <w:color w:val="000000"/>
        </w:rPr>
        <w:t>3服务承诺</w:t>
      </w:r>
    </w:p>
    <w:p>
      <w:pPr>
        <w:pStyle w:val="null3"/>
        <w:spacing w:after="120"/>
        <w:jc w:val="left"/>
      </w:pPr>
      <w:r>
        <w:rPr>
          <w:sz w:val="24"/>
          <w:b/>
          <w:color w:val="000000"/>
        </w:rPr>
        <w:t>附件</w:t>
      </w:r>
      <w:r>
        <w:rPr>
          <w:sz w:val="24"/>
          <w:b/>
          <w:color w:val="000000"/>
        </w:rPr>
        <w:t>4</w:t>
      </w:r>
      <w:r>
        <w:rPr>
          <w:sz w:val="24"/>
          <w:b/>
          <w:color w:val="000000"/>
        </w:rPr>
        <w:t>起租确认书（格式）</w:t>
      </w:r>
    </w:p>
    <w:p>
      <w:pPr>
        <w:pStyle w:val="null3"/>
        <w:jc w:val="both"/>
      </w:pPr>
      <w:r>
        <w:rPr>
          <w:sz w:val="24"/>
          <w:b/>
          <w:color w:val="000000"/>
        </w:rPr>
        <w:t>起租确认书（格式）</w:t>
      </w:r>
    </w:p>
    <w:p>
      <w:pPr>
        <w:pStyle w:val="null3"/>
        <w:ind w:firstLine="482"/>
        <w:jc w:val="center"/>
      </w:pPr>
      <w:r>
        <w:rPr>
          <w:sz w:val="24"/>
          <w:color w:val="000000"/>
        </w:rPr>
        <w:t>根据双方已签署的《</w:t>
      </w:r>
      <w:r>
        <w:rPr>
          <w:sz w:val="24"/>
          <w:color w:val="000000"/>
        </w:rPr>
        <w:t>经营租赁服务采购合同</w:t>
      </w:r>
      <w:r>
        <w:rPr>
          <w:sz w:val="24"/>
          <w:color w:val="000000"/>
        </w:rPr>
        <w:t>》之约定，特此确认，该《</w:t>
      </w:r>
      <w:r>
        <w:rPr>
          <w:sz w:val="24"/>
          <w:color w:val="000000"/>
        </w:rPr>
        <w:t>经营租赁服务采购合同</w:t>
      </w:r>
      <w:r>
        <w:rPr>
          <w:sz w:val="24"/>
          <w:color w:val="000000"/>
        </w:rPr>
        <w:t>》项下租赁</w:t>
      </w:r>
      <w:r>
        <w:rPr>
          <w:sz w:val="24"/>
          <w:color w:val="000000"/>
        </w:rPr>
        <w:t>设备</w:t>
      </w:r>
      <w:r>
        <w:rPr>
          <w:sz w:val="24"/>
          <w:color w:val="000000"/>
        </w:rPr>
        <w:t>之起租日、到期日以及</w:t>
      </w:r>
      <w:r>
        <w:rPr>
          <w:sz w:val="24"/>
          <w:color w:val="000000"/>
        </w:rPr>
        <w:t>支付日、各期费用</w:t>
      </w: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r>
              <w:rPr>
                <w:sz w:val="24"/>
                <w:color w:val="000000"/>
              </w:rPr>
              <w:t>1）《</w:t>
            </w:r>
            <w:r>
              <w:rPr>
                <w:sz w:val="24"/>
                <w:color w:val="000000"/>
              </w:rPr>
              <w:t>经营租赁服务采购合同</w:t>
            </w:r>
            <w:r>
              <w:rPr>
                <w:sz w:val="24"/>
                <w:color w:val="000000"/>
              </w:rPr>
              <w:t>》编号：</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r>
              <w:rPr>
                <w:sz w:val="24"/>
                <w:color w:val="000000"/>
              </w:rPr>
              <w:t>2）《</w:t>
            </w:r>
            <w:r>
              <w:rPr>
                <w:sz w:val="24"/>
                <w:color w:val="000000"/>
              </w:rPr>
              <w:t>经营租赁服务采购合同</w:t>
            </w:r>
            <w:r>
              <w:rPr>
                <w:sz w:val="24"/>
                <w:color w:val="000000"/>
              </w:rPr>
              <w:t>》签署日期：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r>
              <w:rPr>
                <w:sz w:val="24"/>
                <w:color w:val="000000"/>
              </w:rPr>
              <w:t>3）</w:t>
            </w:r>
            <w:r>
              <w:rPr>
                <w:sz w:val="24"/>
                <w:color w:val="000000"/>
              </w:rPr>
              <w:t>租赁设备</w:t>
            </w:r>
            <w:r>
              <w:rPr>
                <w:sz w:val="24"/>
                <w:color w:val="000000"/>
              </w:rPr>
              <w:t>名称</w:t>
            </w:r>
            <w:r>
              <w:rPr>
                <w:sz w:val="24"/>
                <w:color w:val="000000"/>
              </w:rPr>
              <w:t>：</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r>
              <w:rPr>
                <w:sz w:val="24"/>
                <w:color w:val="000000"/>
              </w:rPr>
              <w:t>4）</w:t>
            </w:r>
            <w:r>
              <w:rPr>
                <w:sz w:val="24"/>
                <w:color w:val="000000"/>
              </w:rPr>
              <w:t>租赁设备</w:t>
            </w:r>
            <w:r>
              <w:rPr>
                <w:sz w:val="24"/>
                <w:color w:val="000000"/>
              </w:rPr>
              <w:t>使用地点：</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r>
              <w:rPr>
                <w:sz w:val="24"/>
                <w:color w:val="000000"/>
              </w:rPr>
              <w:t>5）</w:t>
            </w:r>
            <w:r>
              <w:rPr>
                <w:sz w:val="24"/>
                <w:color w:val="000000"/>
              </w:rPr>
              <w:t>起租日：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w:t>
            </w:r>
            <w:r>
              <w:rPr>
                <w:sz w:val="24"/>
                <w:color w:val="000000"/>
              </w:rPr>
              <w:t>6</w:t>
            </w:r>
            <w:r>
              <w:rPr>
                <w:sz w:val="24"/>
                <w:color w:val="000000"/>
              </w:rPr>
              <w:t>）到期日：</w:t>
            </w:r>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w:t>
            </w:r>
            <w:r>
              <w:rPr>
                <w:sz w:val="24"/>
                <w:color w:val="000000"/>
              </w:rPr>
              <w:t>7</w:t>
            </w:r>
            <w:r>
              <w:rPr>
                <w:sz w:val="24"/>
                <w:color w:val="000000"/>
              </w:rPr>
              <w:t>）</w:t>
            </w:r>
            <w:r>
              <w:rPr>
                <w:sz w:val="24"/>
                <w:color w:val="000000"/>
              </w:rPr>
              <w:t>支付日及各期费用：</w:t>
            </w:r>
          </w:p>
          <w:tbl>
            <w:tblPr>
              <w:tblBorders>
                <w:top w:val="none" w:color="000000" w:sz="4"/>
                <w:left w:val="none" w:color="000000" w:sz="4"/>
                <w:bottom w:val="none" w:color="000000" w:sz="4"/>
                <w:right w:val="none" w:color="000000" w:sz="4"/>
                <w:insideH w:val="none"/>
                <w:insideV w:val="none"/>
              </w:tblBorders>
            </w:tblPr>
            <w:tblGrid>
              <w:gridCol w:w="2681"/>
              <w:gridCol w:w="2681"/>
              <w:gridCol w:w="2696"/>
            </w:tblGrid>
            <w:tr>
              <w:tc>
                <w:tcPr>
                  <w:tcW w:type="dxa" w:w="2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期数</w:t>
                  </w:r>
                </w:p>
              </w:tc>
              <w:tc>
                <w:tcPr>
                  <w:tcW w:type="dxa" w:w="2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计划</w:t>
                  </w:r>
                  <w:r>
                    <w:rPr>
                      <w:sz w:val="24"/>
                      <w:color w:val="000000"/>
                    </w:rPr>
                    <w:t>支付日</w:t>
                  </w:r>
                </w:p>
              </w:tc>
              <w:tc>
                <w:tcPr>
                  <w:tcW w:type="dxa" w:w="2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各期费用</w:t>
                  </w:r>
                  <w:r>
                    <w:rPr>
                      <w:sz w:val="24"/>
                      <w:color w:val="000000"/>
                    </w:rPr>
                    <w:t>（人民币</w:t>
                  </w:r>
                  <w:r>
                    <w:rPr>
                      <w:sz w:val="24"/>
                      <w:color w:val="000000"/>
                    </w:rPr>
                    <w:t>元）</w:t>
                  </w:r>
                </w:p>
              </w:tc>
            </w:tr>
            <w:tr>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8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备注：支付日为</w:t>
            </w:r>
            <w:r>
              <w:rPr>
                <w:sz w:val="24"/>
                <w:color w:val="000000"/>
              </w:rPr>
              <w:t>计划</w:t>
            </w:r>
            <w:r>
              <w:rPr>
                <w:sz w:val="24"/>
                <w:color w:val="000000"/>
              </w:rPr>
              <w:t>到账日期，即</w:t>
            </w:r>
            <w:r>
              <w:rPr>
                <w:sz w:val="24"/>
                <w:color w:val="000000"/>
              </w:rPr>
              <w:t>《经营租赁服务采购合同》</w:t>
            </w:r>
            <w:r>
              <w:rPr>
                <w:sz w:val="24"/>
                <w:color w:val="000000"/>
              </w:rPr>
              <w:t>甲方计划</w:t>
            </w:r>
            <w:r>
              <w:rPr>
                <w:sz w:val="24"/>
                <w:color w:val="000000"/>
              </w:rPr>
              <w:t>将</w:t>
            </w:r>
            <w:r>
              <w:rPr>
                <w:sz w:val="24"/>
                <w:color w:val="000000"/>
              </w:rPr>
              <w:t>费用</w:t>
            </w:r>
            <w:r>
              <w:rPr>
                <w:sz w:val="24"/>
                <w:color w:val="000000"/>
              </w:rPr>
              <w:t>等应付款项支付至</w:t>
            </w:r>
            <w:r>
              <w:rPr>
                <w:sz w:val="24"/>
                <w:color w:val="000000"/>
                <w:u w:val="single"/>
              </w:rPr>
              <w:t>乙方</w:t>
            </w:r>
            <w:r>
              <w:rPr>
                <w:sz w:val="24"/>
                <w:color w:val="000000"/>
              </w:rPr>
              <w:t>指定银行账户之日。</w:t>
            </w:r>
          </w:p>
          <w:p>
            <w:pPr>
              <w:pStyle w:val="null3"/>
              <w:ind w:firstLine="482"/>
              <w:jc w:val="left"/>
            </w:pPr>
            <w:r>
              <w:rPr>
                <w:sz w:val="24"/>
                <w:color w:val="000000"/>
              </w:rPr>
              <w:t>收款账户</w:t>
            </w:r>
            <w:r>
              <w:rPr>
                <w:sz w:val="24"/>
                <w:color w:val="000000"/>
              </w:rPr>
              <w:t>信息：</w:t>
            </w:r>
          </w:p>
          <w:p>
            <w:pPr>
              <w:pStyle w:val="null3"/>
              <w:ind w:firstLine="482"/>
              <w:jc w:val="left"/>
            </w:pPr>
            <w:r>
              <w:rPr>
                <w:sz w:val="24"/>
                <w:color w:val="000000"/>
              </w:rPr>
              <w:t>收款人：</w:t>
            </w:r>
          </w:p>
          <w:p>
            <w:pPr>
              <w:pStyle w:val="null3"/>
              <w:ind w:firstLine="482"/>
              <w:jc w:val="left"/>
            </w:pPr>
            <w:r>
              <w:rPr>
                <w:sz w:val="24"/>
                <w:color w:val="000000"/>
              </w:rPr>
              <w:t>开户银行：</w:t>
            </w:r>
          </w:p>
          <w:p>
            <w:pPr>
              <w:pStyle w:val="null3"/>
              <w:ind w:firstLine="482"/>
              <w:jc w:val="left"/>
            </w:pPr>
            <w:r>
              <w:rPr>
                <w:sz w:val="24"/>
                <w:color w:val="000000"/>
              </w:rPr>
              <w:t>账号：</w:t>
            </w:r>
          </w:p>
        </w:tc>
      </w:tr>
    </w:tbl>
    <w:p>
      <w:pPr>
        <w:pStyle w:val="null3"/>
        <w:ind w:firstLine="789"/>
        <w:jc w:val="right"/>
      </w:pPr>
      <w:r>
        <w:rPr>
          <w:sz w:val="24"/>
          <w:color w:val="000000"/>
        </w:rPr>
        <w:t>广州市第一人民医院（盖章）</w:t>
      </w:r>
    </w:p>
    <w:p>
      <w:pPr>
        <w:pStyle w:val="null3"/>
        <w:jc w:val="right"/>
      </w:pP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ind w:firstLine="482"/>
        <w:jc w:val="left"/>
      </w:pPr>
      <w:r>
        <w:rPr>
          <w:sz w:val="28"/>
        </w:rPr>
        <w:t xml:space="preserve">                      </w:t>
      </w:r>
      <w:r>
        <w:rPr>
          <w:sz w:val="28"/>
          <w:u w:val="single"/>
        </w:rPr>
        <w:t xml:space="preserve">        </w:t>
      </w:r>
      <w:r>
        <w:rPr>
          <w:sz w:val="24"/>
          <w:color w:val="000000"/>
        </w:rPr>
        <w:t>（盖章）</w:t>
      </w:r>
    </w:p>
    <w:p>
      <w:pPr>
        <w:pStyle w:val="null3"/>
        <w:jc w:val="both"/>
      </w:pP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440101-2025-17254</w:t>
      </w:r>
    </w:p>
    <w:p>
      <w:pPr>
        <w:pStyle w:val="null3"/>
        <w:jc w:val="center"/>
        <w:outlineLvl w:val="3"/>
      </w:pPr>
      <w:r>
        <w:rPr>
          <w:sz w:val="24"/>
          <w:b/>
        </w:rPr>
        <w:t>采购项目编号：</w:t>
      </w:r>
      <w:r>
        <w:rPr>
          <w:sz w:val="24"/>
          <w:b/>
        </w:rPr>
        <w:t>0724-2531Z2634997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广州市第一人民医院采购医疗设备租赁服务项目（2025年第1批）</w:t>
      </w:r>
      <w:r>
        <w:rPr>
          <w:u w:val="single"/>
        </w:rPr>
        <w:t>”</w:t>
      </w:r>
      <w:r>
        <w:rPr/>
        <w:t>项目的招标[采购项目编号为：</w:t>
      </w:r>
      <w:r>
        <w:rPr>
          <w:u w:val="single"/>
        </w:rPr>
        <w:t>0724-2531Z2634997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广州市第一人民医院采购医疗设备租赁服务项目（2025年第1批）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广州市第一人民医院采购医疗设备租赁服务项目（2025年第1批）</w:t>
      </w:r>
      <w:r>
        <w:rPr/>
        <w:t>”项目采购[采购项目编号为</w:t>
      </w:r>
      <w:r>
        <w:rPr/>
        <w:t>0724-2531Z2634997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广州市第一人民医院采购医疗设备租赁服务项目（2025年第1批）</w:t>
      </w:r>
      <w:r>
        <w:rPr/>
        <w:t>招标中获中标（采购项目编号：</w:t>
      </w:r>
      <w:r>
        <w:rPr/>
        <w:t>0724-2531Z2634997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