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440701-2025-01087</w:t>
      </w:r>
    </w:p>
    <w:p>
      <w:pPr>
        <w:pStyle w:val="null3"/>
        <w:jc w:val="center"/>
        <w:outlineLvl w:val="3"/>
      </w:pPr>
      <w:r>
        <w:rPr>
          <w:sz w:val="24"/>
          <w:b/>
        </w:rPr>
        <w:t>采购项目编号：</w:t>
      </w:r>
      <w:r>
        <w:rPr>
          <w:sz w:val="24"/>
          <w:b/>
        </w:rPr>
        <w:t>0724-2511Z1A12336</w:t>
      </w:r>
    </w:p>
    <w:p>
      <w:pPr>
        <w:pStyle w:val="null3"/>
        <w:jc w:val="center"/>
        <w:outlineLvl w:val="3"/>
      </w:pPr>
      <w:r>
        <w:rPr>
          <w:sz w:val="24"/>
          <w:b/>
        </w:rPr>
        <w:t>项目名称：</w:t>
      </w:r>
      <w:r>
        <w:rPr>
          <w:sz w:val="24"/>
          <w:b/>
        </w:rPr>
        <w:t>江门市人民医院双源CT三年维保服务项目</w:t>
      </w:r>
    </w:p>
    <w:p>
      <w:pPr>
        <w:pStyle w:val="null3"/>
        <w:jc w:val="center"/>
        <w:outlineLvl w:val="3"/>
      </w:pPr>
      <w:r>
        <w:rPr>
          <w:sz w:val="24"/>
          <w:b/>
        </w:rPr>
        <w:t>采购人：</w:t>
      </w:r>
      <w:r>
        <w:rPr>
          <w:sz w:val="24"/>
          <w:b/>
        </w:rPr>
        <w:t>江门市人民医院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江门市人民医院</w:t>
      </w:r>
      <w:r>
        <w:rPr/>
        <w:t>的委托，采用</w:t>
      </w:r>
      <w:r>
        <w:rPr/>
        <w:t>公开招标</w:t>
      </w:r>
      <w:r>
        <w:rPr/>
        <w:t>方式组织采购</w:t>
      </w:r>
      <w:r>
        <w:rPr/>
        <w:t>江门市人民医院双源CT三年维保服务项目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江门市人民医院双源CT三年维保服务项目</w:t>
      </w:r>
    </w:p>
    <w:p>
      <w:pPr>
        <w:pStyle w:val="null3"/>
        <w:ind w:firstLine="480"/>
      </w:pPr>
      <w:r>
        <w:rPr/>
        <w:t>采购计划编号：</w:t>
      </w:r>
      <w:r>
        <w:rPr/>
        <w:t>440701-2025-01087</w:t>
      </w:r>
    </w:p>
    <w:p>
      <w:pPr>
        <w:pStyle w:val="null3"/>
        <w:ind w:firstLine="480"/>
      </w:pPr>
      <w:r>
        <w:rPr/>
        <w:t>采购项目编号：</w:t>
      </w:r>
      <w:r>
        <w:rPr/>
        <w:t>0724-2511Z1A12336</w:t>
      </w:r>
    </w:p>
    <w:p>
      <w:pPr>
        <w:pStyle w:val="null3"/>
        <w:ind w:firstLine="480"/>
      </w:pPr>
      <w:r>
        <w:rPr/>
        <w:t>采购方式：</w:t>
      </w:r>
      <w:r>
        <w:rPr/>
        <w:t>公开招标</w:t>
      </w:r>
    </w:p>
    <w:p>
      <w:pPr>
        <w:pStyle w:val="null3"/>
        <w:ind w:firstLine="480"/>
      </w:pPr>
      <w:r>
        <w:rPr/>
        <w:t>预算金额：</w:t>
      </w:r>
      <w:r>
        <w:rPr/>
        <w:t>4,950,000.00</w:t>
      </w:r>
      <w:r>
        <w:rPr/>
        <w:t>元</w:t>
      </w:r>
    </w:p>
    <w:p>
      <w:pPr>
        <w:pStyle w:val="null3"/>
        <w:outlineLvl w:val="3"/>
      </w:pPr>
      <w:r>
        <w:rPr>
          <w:sz w:val="24"/>
          <w:b/>
        </w:rPr>
        <w:t>2.项目内容及需求情况（采购项目技术规格、参数及要求）</w:t>
      </w:r>
    </w:p>
    <w:p>
      <w:pPr>
        <w:pStyle w:val="null3"/>
      </w:pPr>
      <w:r>
        <w:rPr/>
        <w:t>采购包1(双源CT三年维保服务):</w:t>
      </w:r>
    </w:p>
    <w:p>
      <w:pPr>
        <w:pStyle w:val="null3"/>
      </w:pPr>
      <w:r>
        <w:rPr/>
        <w:t>采购包预算金额：4,950,000.00元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双源CT三年维保服务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3）具有良好的商业信誉和健全的财务会计制度：提供2022-2024年任意一年的财务状况报告或基本开户行出具的资信证明。</w:t>
      </w:r>
    </w:p>
    <w:p>
      <w:pPr>
        <w:pStyle w:val="null3"/>
      </w:pPr>
      <w:r>
        <w:rPr/>
        <w:t>4）履行合同所必需的设备和专业技术能力：按投标（响应）文件格式填报设备及专业技术能力情况或提供承诺函承诺相关内容。</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采购包1（双源CT三年维保服务）：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江门市人民医院</w:t>
      </w:r>
    </w:p>
    <w:p>
      <w:pPr>
        <w:pStyle w:val="null3"/>
        <w:ind w:firstLine="480"/>
      </w:pPr>
      <w:r>
        <w:rPr/>
        <w:t xml:space="preserve"> 地址：</w:t>
      </w:r>
      <w:r>
        <w:rPr/>
        <w:t>江门市人民医院</w:t>
      </w:r>
    </w:p>
    <w:p>
      <w:pPr>
        <w:pStyle w:val="null3"/>
        <w:ind w:firstLine="480"/>
      </w:pPr>
      <w:r>
        <w:rPr/>
        <w:t xml:space="preserve"> 联系方式：</w:t>
      </w:r>
      <w:r>
        <w:rPr/>
        <w:t>0750-3887299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020-37860530、020-37860519</w:t>
      </w:r>
    </w:p>
    <w:p>
      <w:pPr>
        <w:pStyle w:val="null3"/>
        <w:outlineLvl w:val="3"/>
      </w:pPr>
      <w:r>
        <w:rPr>
          <w:sz w:val="24"/>
          <w:b/>
        </w:rPr>
        <w:t xml:space="preserve"> 3.项目联系方式</w:t>
      </w:r>
    </w:p>
    <w:p>
      <w:pPr>
        <w:pStyle w:val="null3"/>
        <w:ind w:firstLine="480"/>
      </w:pPr>
      <w:r>
        <w:rPr/>
        <w:t xml:space="preserve"> 项目联系人：</w:t>
      </w:r>
      <w:r>
        <w:rPr/>
        <w:t>黎安翘、罗海山</w:t>
      </w:r>
    </w:p>
    <w:p>
      <w:pPr>
        <w:pStyle w:val="null3"/>
        <w:ind w:firstLine="480"/>
      </w:pPr>
      <w:r>
        <w:rPr/>
        <w:t xml:space="preserve"> 电话：</w:t>
      </w:r>
      <w:r>
        <w:rPr/>
        <w:t>020-37860530、020-37860519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4052"/>
        <w:gridCol w:w="1438"/>
        <w:gridCol w:w="2816"/>
      </w:tblGrid>
      <w:tr>
        <w:tc>
          <w:tcPr>
            <w:tcW w:type="dxa" w:w="4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1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4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双源</w:t>
            </w:r>
            <w:r>
              <w:rPr>
                <w:sz w:val="19"/>
              </w:rPr>
              <w:t>CT三年维保服务</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2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4,950,000.00</w:t>
            </w:r>
          </w:p>
        </w:tc>
      </w:tr>
    </w:tbl>
    <w:p>
      <w:pPr>
        <w:pStyle w:val="null3"/>
        <w:ind w:firstLine="400"/>
      </w:pPr>
      <w:r>
        <w:rPr/>
        <w:t>采购项目需实现的功能和目标：</w:t>
      </w:r>
      <w:r>
        <w:rPr>
          <w:u w:val="single"/>
        </w:rPr>
        <w:t>提供双源</w:t>
      </w:r>
      <w:r>
        <w:rPr>
          <w:u w:val="single"/>
        </w:rPr>
        <w:t>CT三年维保服务，保障设备的平稳运行，确保临床诊疗的正常开展。</w:t>
      </w:r>
    </w:p>
    <w:p>
      <w:pPr>
        <w:pStyle w:val="null3"/>
      </w:pPr>
      <w:r>
        <w:rPr/>
        <w:t>采购包1（双源CT三年维保服务）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合同签署之日起3年</w:t>
            </w:r>
          </w:p>
        </w:tc>
      </w:tr>
      <w:tr>
        <w:tc>
          <w:tcPr>
            <w:tcW w:type="dxa" w:w="4153"/>
          </w:tcPr>
          <w:p>
            <w:pPr>
              <w:pStyle w:val="null3"/>
            </w:pPr>
            <w:r>
              <w:rPr/>
              <w:t>标的提供的地点</w:t>
            </w:r>
          </w:p>
        </w:tc>
        <w:tc>
          <w:tcPr>
            <w:tcW w:type="dxa" w:w="4153"/>
          </w:tcPr>
          <w:p>
            <w:pPr>
              <w:pStyle w:val="null3"/>
            </w:pPr>
            <w:r>
              <w:rPr/>
              <w:t>江门市人民医院指定地点</w:t>
            </w:r>
          </w:p>
        </w:tc>
      </w:tr>
      <w:tr/>
      <w:tr/>
      <w:tr>
        <w:tc>
          <w:tcPr>
            <w:tcW w:type="dxa" w:w="4153"/>
          </w:tcPr>
          <w:p>
            <w:pPr>
              <w:pStyle w:val="null3"/>
            </w:pPr>
            <w:r>
              <w:rPr/>
              <w:t>付款方式</w:t>
            </w:r>
          </w:p>
        </w:tc>
        <w:tc>
          <w:tcPr>
            <w:tcW w:type="dxa" w:w="4153"/>
          </w:tcPr>
          <w:p>
            <w:pPr>
              <w:pStyle w:val="null3"/>
            </w:pPr>
            <w:r>
              <w:rPr/>
              <w:t>第1期为(进度款)：支付比例20%，合同签订生效后的6个月内，甲方将支付合同总金额的20%。。</w:t>
            </w:r>
          </w:p>
          <w:p>
            <w:pPr>
              <w:pStyle w:val="null3"/>
            </w:pPr>
            <w:r>
              <w:rPr/>
              <w:t>第2期为(进度款)：支付比例15%，合同签订生效后的12个月内，甲方将支付合同总金额的15%。。</w:t>
            </w:r>
          </w:p>
          <w:p>
            <w:pPr>
              <w:pStyle w:val="null3"/>
            </w:pPr>
            <w:r>
              <w:rPr/>
              <w:t>第3期为(进度款)：支付比例15%，合同签订生效后的18个月内，甲方将支付合同总金额的15%。。</w:t>
            </w:r>
          </w:p>
          <w:p>
            <w:pPr>
              <w:pStyle w:val="null3"/>
            </w:pPr>
            <w:r>
              <w:rPr/>
              <w:t>第4期为(进度款)：支付比例15%，合同签订生效后的24个月内，甲方将支付合同总金额的15%。。</w:t>
            </w:r>
          </w:p>
          <w:p>
            <w:pPr>
              <w:pStyle w:val="null3"/>
            </w:pPr>
            <w:r>
              <w:rPr/>
              <w:t>第5期为(进度款)：支付比例15%，合同签订生效后的30个月内，甲方将支付合同总金额的15%。。</w:t>
            </w:r>
          </w:p>
          <w:p>
            <w:pPr>
              <w:pStyle w:val="null3"/>
            </w:pPr>
            <w:r>
              <w:rPr/>
              <w:t>第6期为(尾款)：支付比例20%，合同签订生效后的36个月内，甲方将支付合同总金额的20%。 所有支付期付款要求：服务费用采取含税总价包干的形式，包括：所有服务费、设备的系统软硬件的安全性改版升级费、技术支持费、零配件费、食宿税费、设备定期检查保养的费用、维修人员的工时费、差旅费、故障零备件的维修及更换等实施本项目的一切费用，甲方不支付额外费用。以上为项目合同正常履行情况下的结算规定，如因场地、环境、政策等客观或不可抗力原因，出现设备停止使用等无法继续正常履行合同情况的，则按实际维保天数结算维保费用，每天服务费金额=中标（成交）总金额/3个年度/365。 注：（1）每次按合同支付款项前，中标人应向招标人提供与支付金额相符的有效发票，且收款方、出具发票方、合同乙方均必须与中标人名称一致；（2）违约责任：招标人逾期支付合同款项的，除应当支付合同款项外，还应当每日按拖欠总金额的0.01%向中标人偿付违约金，但因中标人自身原因导致无法及时支付的除外。（3）付款方式：采用支票、银行汇票、电汇三种形式。（4）招标人在规定时间内提出支付申请手续后，即视为招标人已经按期支付，实际付款到账时间及金额以支付单位支付时间及金额为准，招标人不承担任何逾期付款的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1期：按国家、行业的标准及招标文件的要求对项目内的设备进行系统的、全面的检测、维护及保养，以保证设备的高效、正常运作。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其他要求1</w:t>
            </w:r>
          </w:p>
        </w:tc>
        <w:tc>
          <w:tcPr>
            <w:tcW w:type="dxa" w:w="2076"/>
          </w:tcPr>
          <w:p>
            <w:pPr>
              <w:pStyle w:val="null3"/>
              <w:jc w:val="left"/>
            </w:pPr>
            <w:r>
              <w:rPr/>
              <w:t>本期服务有效期为36个月（三年）。在此轮服务期内，服务由本项目的中标供应商提供。</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其他要求2</w:t>
            </w:r>
          </w:p>
        </w:tc>
        <w:tc>
          <w:tcPr>
            <w:tcW w:type="dxa" w:w="2076"/>
          </w:tcPr>
          <w:p>
            <w:pPr>
              <w:pStyle w:val="null3"/>
              <w:jc w:val="left"/>
            </w:pPr>
            <w:r>
              <w:rPr/>
              <w:t>中标供应商不得在合同期内私下将本项目转包，一经发现，采购人有权取消中标供应商的承包资格并追究其相关法律责任并向其索赔造成的经济损失。</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其他要求3</w:t>
            </w:r>
          </w:p>
        </w:tc>
        <w:tc>
          <w:tcPr>
            <w:tcW w:type="dxa" w:w="2076"/>
          </w:tcPr>
          <w:p>
            <w:pPr>
              <w:pStyle w:val="null3"/>
              <w:jc w:val="left"/>
            </w:pPr>
            <w:r>
              <w:rPr/>
              <w:t>本项目实施过程中须按国家、相关行业规定执行。若中标供应商未按国家、相关行业执行所造成的损失由中标供应商全部承担，且采购人有权向其追究相关责任。</w:t>
            </w:r>
          </w:p>
        </w:tc>
      </w:tr>
      <w:tr>
        <w:tc>
          <w:tcPr>
            <w:tcW w:type="dxa" w:w="2076"/>
          </w:tcPr>
          <w:p/>
        </w:tc>
        <w:tc>
          <w:tcPr>
            <w:tcW w:type="dxa" w:w="2076"/>
          </w:tcPr>
          <w:p>
            <w:pPr>
              <w:pStyle w:val="null3"/>
              <w:jc w:val="center"/>
            </w:pPr>
            <w:r>
              <w:rPr/>
              <w:t>4</w:t>
            </w:r>
          </w:p>
        </w:tc>
        <w:tc>
          <w:tcPr>
            <w:tcW w:type="dxa" w:w="2076"/>
          </w:tcPr>
          <w:p>
            <w:pPr>
              <w:pStyle w:val="null3"/>
              <w:jc w:val="left"/>
            </w:pPr>
            <w:r>
              <w:rPr/>
              <w:t>其他要求4</w:t>
            </w:r>
          </w:p>
        </w:tc>
        <w:tc>
          <w:tcPr>
            <w:tcW w:type="dxa" w:w="2076"/>
          </w:tcPr>
          <w:p>
            <w:pPr>
              <w:pStyle w:val="null3"/>
              <w:jc w:val="left"/>
            </w:pPr>
            <w:r>
              <w:rPr/>
              <w:t>为保证关键产品维修或更换的及时性，投标人已在国内设有备品备件库或承诺中标后设立备品备件库。</w:t>
            </w:r>
          </w:p>
        </w:tc>
      </w:tr>
      <w:tr>
        <w:tc>
          <w:tcPr>
            <w:tcW w:type="dxa" w:w="2076"/>
          </w:tcPr>
          <w:p/>
        </w:tc>
        <w:tc>
          <w:tcPr>
            <w:tcW w:type="dxa" w:w="2076"/>
          </w:tcPr>
          <w:p>
            <w:pPr>
              <w:pStyle w:val="null3"/>
              <w:jc w:val="center"/>
            </w:pPr>
            <w:r>
              <w:rPr/>
              <w:t>5</w:t>
            </w:r>
          </w:p>
        </w:tc>
        <w:tc>
          <w:tcPr>
            <w:tcW w:type="dxa" w:w="2076"/>
          </w:tcPr>
          <w:p>
            <w:pPr>
              <w:pStyle w:val="null3"/>
              <w:jc w:val="left"/>
            </w:pPr>
            <w:r>
              <w:rPr/>
              <w:t>其他要求5</w:t>
            </w:r>
          </w:p>
        </w:tc>
        <w:tc>
          <w:tcPr>
            <w:tcW w:type="dxa" w:w="2076"/>
          </w:tcPr>
          <w:p>
            <w:pPr>
              <w:pStyle w:val="null3"/>
              <w:jc w:val="left"/>
            </w:pPr>
            <w:r>
              <w:rPr/>
              <w:t>投标人设有服务机构，能够辐射项目所在地。</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双源CT三年维保服务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4,950,000.00</w:t>
            </w:r>
          </w:p>
        </w:tc>
        <w:tc>
          <w:tcPr>
            <w:tcW w:type="dxa" w:w="933"/>
          </w:tcPr>
          <w:p>
            <w:pPr>
              <w:pStyle w:val="null3"/>
              <w:jc w:val="right"/>
            </w:pPr>
            <w:r>
              <w:rPr/>
              <w:t>4,950,000.00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双源CT三年维保服务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1"/>
              </w:rPr>
              <w:t>设备基本情况：</w:t>
            </w:r>
          </w:p>
          <w:p>
            <w:pPr>
              <w:pStyle w:val="null3"/>
              <w:jc w:val="left"/>
            </w:pPr>
            <w:r>
              <w:rPr>
                <w:sz w:val="21"/>
              </w:rPr>
              <w:t>设备名称、数量：西门子双源</w:t>
            </w:r>
            <w:r>
              <w:rPr>
                <w:sz w:val="21"/>
              </w:rPr>
              <w:t>CT（1台）</w:t>
            </w:r>
          </w:p>
          <w:p>
            <w:pPr>
              <w:pStyle w:val="null3"/>
              <w:jc w:val="both"/>
            </w:pPr>
            <w:r>
              <w:rPr>
                <w:sz w:val="21"/>
              </w:rPr>
              <w:t>设备品牌、型号：西门子、</w:t>
            </w:r>
            <w:r>
              <w:rPr>
                <w:sz w:val="21"/>
              </w:rPr>
              <w:t>SOMATOM Definition Flash</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设备整机全保</w:t>
            </w:r>
            <w:r>
              <w:rPr>
                <w:sz w:val="21"/>
              </w:rPr>
              <w:t>3年，包含球管、探测器、水冷机、高压油箱等。含定期预防性保养、故障维修、安全检查、安全升级，对所购买服务的设备进行维修、保养，承担配件、劳务和差旅等费用，不再收取合同外的其他费用。</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响应时间：服务商提供</w:t>
            </w:r>
            <w:r>
              <w:rPr>
                <w:sz w:val="21"/>
              </w:rPr>
              <w:t>400等客户服务专线电话，全年365天24小时开通。提供24小时电话、远程等技术支持。接到报修电话后1小时内响应，如电话、远程无法解决设备故障，维保公司需在24小时内到达设备使用现场进行维修，及时排除故障。</w:t>
            </w:r>
          </w:p>
        </w:tc>
      </w:tr>
      <w:tr>
        <w:tc>
          <w:tcPr>
            <w:tcW w:type="dxa" w:w="2076"/>
          </w:tcPr>
          <w:p/>
        </w:tc>
        <w:tc>
          <w:tcPr>
            <w:tcW w:type="dxa" w:w="415"/>
          </w:tcPr>
          <w:p>
            <w:pPr>
              <w:pStyle w:val="null3"/>
            </w:pPr>
            <w:r>
              <w:rPr/>
              <w:t>4</w:t>
            </w:r>
          </w:p>
        </w:tc>
        <w:tc>
          <w:tcPr>
            <w:tcW w:type="dxa" w:w="5814"/>
          </w:tcPr>
          <w:p>
            <w:pPr>
              <w:pStyle w:val="null3"/>
              <w:jc w:val="both"/>
            </w:pPr>
            <w:r>
              <w:rPr>
                <w:sz w:val="21"/>
              </w:rPr>
              <w:t>安全检查：按照生产厂家设备本身标准及当地规定执行，包括：（</w:t>
            </w:r>
            <w:r>
              <w:rPr>
                <w:sz w:val="21"/>
              </w:rPr>
              <w:t>1）制定检查计划；（2）机械安全检查；（3）电气安全检查；（4）记录检查结果。</w:t>
            </w:r>
          </w:p>
        </w:tc>
      </w:tr>
      <w:tr>
        <w:tc>
          <w:tcPr>
            <w:tcW w:type="dxa" w:w="2076"/>
          </w:tcPr>
          <w:p>
            <w:pPr>
              <w:pStyle w:val="null3"/>
            </w:pPr>
            <w:r>
              <w:rPr/>
              <w:t>▲</w:t>
            </w:r>
          </w:p>
        </w:tc>
        <w:tc>
          <w:tcPr>
            <w:tcW w:type="dxa" w:w="415"/>
          </w:tcPr>
          <w:p>
            <w:pPr>
              <w:pStyle w:val="null3"/>
            </w:pPr>
            <w:r>
              <w:rPr/>
              <w:t>5</w:t>
            </w:r>
          </w:p>
        </w:tc>
        <w:tc>
          <w:tcPr>
            <w:tcW w:type="dxa" w:w="5814"/>
          </w:tcPr>
          <w:p>
            <w:pPr>
              <w:pStyle w:val="null3"/>
              <w:jc w:val="left"/>
            </w:pPr>
            <w:r>
              <w:rPr>
                <w:sz w:val="21"/>
              </w:rPr>
              <w:t>预防性保养：按照保养计划提供，每年提供不少于</w:t>
            </w:r>
            <w:r>
              <w:rPr>
                <w:sz w:val="21"/>
              </w:rPr>
              <w:t>4次的专业保养，以保证设备处于最佳运行状态。包括：（1）记录并安排保养时间；（2）按照保养计划更换损耗部件；（3）按照厂家标准进行调校；（4）确认各项技术指标及性能；（5）记录设备状况；（6）提供设备生产厂家保养内容清单。</w:t>
            </w:r>
          </w:p>
          <w:p>
            <w:pPr>
              <w:pStyle w:val="null3"/>
              <w:jc w:val="both"/>
            </w:pPr>
            <w:r>
              <w:rPr>
                <w:sz w:val="21"/>
              </w:rPr>
              <w:t>预防性保养中需要更换的损耗品由中标供应商免费提供。</w:t>
            </w:r>
          </w:p>
        </w:tc>
      </w:tr>
      <w:tr>
        <w:tc>
          <w:tcPr>
            <w:tcW w:type="dxa" w:w="2076"/>
          </w:tcPr>
          <w:p/>
        </w:tc>
        <w:tc>
          <w:tcPr>
            <w:tcW w:type="dxa" w:w="415"/>
          </w:tcPr>
          <w:p>
            <w:pPr>
              <w:pStyle w:val="null3"/>
            </w:pPr>
            <w:r>
              <w:rPr/>
              <w:t>6</w:t>
            </w:r>
          </w:p>
        </w:tc>
        <w:tc>
          <w:tcPr>
            <w:tcW w:type="dxa" w:w="5814"/>
          </w:tcPr>
          <w:p>
            <w:pPr>
              <w:pStyle w:val="null3"/>
              <w:jc w:val="both"/>
            </w:pPr>
            <w:r>
              <w:rPr>
                <w:sz w:val="21"/>
              </w:rPr>
              <w:t>保证正常开机时间</w:t>
            </w:r>
            <w:r>
              <w:rPr>
                <w:sz w:val="21"/>
              </w:rPr>
              <w:t>≥95%工作日，如开机率低于95%，停机时间每超过一天，维保服务合同期限自动延长二天。</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备件：（</w:t>
            </w:r>
            <w:r>
              <w:rPr>
                <w:sz w:val="21"/>
              </w:rPr>
              <w:t>1）提供保养所需的备件，备件供应要及时、充足。（2）备件是原厂全新认证合格的零备件，备件有追踪号码，保障不会对设备质量或图像产生不良影响。（3）如因提供不合法不合规或来路不明的备件而引起的相关损失及法律责任由供应商自行承担。</w:t>
            </w:r>
          </w:p>
        </w:tc>
      </w:tr>
      <w:tr>
        <w:tc>
          <w:tcPr>
            <w:tcW w:type="dxa" w:w="2076"/>
          </w:tcPr>
          <w:p/>
        </w:tc>
        <w:tc>
          <w:tcPr>
            <w:tcW w:type="dxa" w:w="415"/>
          </w:tcPr>
          <w:p>
            <w:pPr>
              <w:pStyle w:val="null3"/>
            </w:pPr>
            <w:r>
              <w:rPr/>
              <w:t>8</w:t>
            </w:r>
          </w:p>
        </w:tc>
        <w:tc>
          <w:tcPr>
            <w:tcW w:type="dxa" w:w="5814"/>
          </w:tcPr>
          <w:p>
            <w:pPr>
              <w:pStyle w:val="null3"/>
              <w:jc w:val="both"/>
            </w:pPr>
            <w:r>
              <w:rPr>
                <w:sz w:val="21"/>
              </w:rPr>
              <w:t>安全升级：必须在原厂规定的升级文件规定时间内完成，并在升级完成后提供原厂升级文件及工作记录。</w:t>
            </w:r>
          </w:p>
        </w:tc>
      </w:tr>
      <w:tr>
        <w:tc>
          <w:tcPr>
            <w:tcW w:type="dxa" w:w="2076"/>
          </w:tcPr>
          <w:p/>
        </w:tc>
        <w:tc>
          <w:tcPr>
            <w:tcW w:type="dxa" w:w="415"/>
          </w:tcPr>
          <w:p>
            <w:pPr>
              <w:pStyle w:val="null3"/>
            </w:pPr>
            <w:r>
              <w:rPr/>
              <w:t>9</w:t>
            </w:r>
          </w:p>
        </w:tc>
        <w:tc>
          <w:tcPr>
            <w:tcW w:type="dxa" w:w="5814"/>
          </w:tcPr>
          <w:p>
            <w:pPr>
              <w:pStyle w:val="null3"/>
              <w:jc w:val="both"/>
            </w:pPr>
            <w:r>
              <w:rPr>
                <w:sz w:val="21"/>
              </w:rPr>
              <w:t>远程连接：提供基于设备嵌入式远程连接方案的实时远程服务，以保证维修的及时性。</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服务商需自有专业技术维修团队，其中具备至少</w:t>
            </w:r>
            <w:r>
              <w:rPr>
                <w:sz w:val="21"/>
              </w:rPr>
              <w:t>3名持维修CT设备原厂维修培训资质的工程师。</w:t>
            </w:r>
            <w:r>
              <w:rPr>
                <w:sz w:val="21"/>
              </w:rPr>
              <w:t>（</w:t>
            </w:r>
            <w:r>
              <w:rPr>
                <w:sz w:val="21"/>
              </w:rPr>
              <w:t>若是国外证书需要提供中文翻译、工程师需在本单位或本单位委托外服公司或子公司有缴纳社保，提供相关证明材料复印件</w:t>
            </w:r>
            <w:r>
              <w:rPr>
                <w:sz w:val="21"/>
              </w:rPr>
              <w:t>）</w:t>
            </w:r>
          </w:p>
        </w:tc>
      </w:tr>
      <w:tr>
        <w:tc>
          <w:tcPr>
            <w:tcW w:type="dxa" w:w="2076"/>
          </w:tcPr>
          <w:p/>
        </w:tc>
        <w:tc>
          <w:tcPr>
            <w:tcW w:type="dxa" w:w="415"/>
          </w:tcPr>
          <w:p>
            <w:pPr>
              <w:pStyle w:val="null3"/>
            </w:pPr>
            <w:r>
              <w:rPr/>
              <w:t>11</w:t>
            </w:r>
          </w:p>
        </w:tc>
        <w:tc>
          <w:tcPr>
            <w:tcW w:type="dxa" w:w="5814"/>
          </w:tcPr>
          <w:p>
            <w:pPr>
              <w:pStyle w:val="null3"/>
              <w:jc w:val="both"/>
            </w:pPr>
            <w:r>
              <w:rPr>
                <w:sz w:val="21"/>
              </w:rPr>
              <w:t>配备有全套的专业维修工具，提供工具清单、图片及测试工具的检测证书。</w:t>
            </w:r>
          </w:p>
        </w:tc>
      </w:tr>
      <w:tr>
        <w:tc>
          <w:tcPr>
            <w:tcW w:type="dxa" w:w="2076"/>
          </w:tcPr>
          <w:p/>
        </w:tc>
        <w:tc>
          <w:tcPr>
            <w:tcW w:type="dxa" w:w="415"/>
          </w:tcPr>
          <w:p>
            <w:pPr>
              <w:pStyle w:val="null3"/>
            </w:pPr>
            <w:r>
              <w:rPr/>
              <w:t>12</w:t>
            </w:r>
          </w:p>
        </w:tc>
        <w:tc>
          <w:tcPr>
            <w:tcW w:type="dxa" w:w="5814"/>
          </w:tcPr>
          <w:p>
            <w:pPr>
              <w:pStyle w:val="null3"/>
              <w:jc w:val="both"/>
            </w:pPr>
            <w:r>
              <w:rPr>
                <w:sz w:val="21"/>
              </w:rPr>
              <w:t>高级诊断：供应商必须在整个合同期内都能合法获得原厂高级故障诊断维修钥匙（</w:t>
            </w:r>
            <w:r>
              <w:rPr>
                <w:sz w:val="21"/>
              </w:rPr>
              <w:t>service key），并说明其合法获取途径。</w:t>
            </w:r>
          </w:p>
        </w:tc>
      </w:tr>
      <w:tr>
        <w:tc>
          <w:tcPr>
            <w:tcW w:type="dxa" w:w="2076"/>
          </w:tcPr>
          <w:p/>
        </w:tc>
        <w:tc>
          <w:tcPr>
            <w:tcW w:type="dxa" w:w="415"/>
          </w:tcPr>
          <w:p>
            <w:pPr>
              <w:pStyle w:val="null3"/>
            </w:pPr>
            <w:r>
              <w:rPr/>
              <w:t>13</w:t>
            </w:r>
          </w:p>
        </w:tc>
        <w:tc>
          <w:tcPr>
            <w:tcW w:type="dxa" w:w="5814"/>
          </w:tcPr>
          <w:p>
            <w:pPr>
              <w:pStyle w:val="null3"/>
              <w:jc w:val="both"/>
            </w:pPr>
            <w:r>
              <w:rPr>
                <w:sz w:val="21"/>
              </w:rPr>
              <w:t>建立完善的维保档案，定期巡检服务，故障维修登记。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的计价格[2002]1980号文《招标代理服务收费管理暂行办法》及国家发改委的发改价格[2011]534号文《国家发改委关于降低部分建设项目收费标准规范收费行为等有关问题的通知》的有关规定执行（服务类），并下浮20%收取（按前述收费标准计算不足5000元人民币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根据实际情况填写。具体情况根据开标(开启)时现场代理机构人员设置为准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510020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采购包1(双源CT三年维保服务)：综合评分法,是指投标文件满足招标文件全部实质性要求，且按照评审因素的量化指标评审得分最高的投标人为中标候选人的评标方法。（最低报价不是中标的唯一依据。）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采购包1（双源CT三年维保服务）：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采购包1（双源CT三年维保服务）：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提供2022-2024年任意一年的财务状况报告或基本开户行出具的资信证明。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按投标（响应）文件格式填报设备及专业技术能力情况或提供承诺函承诺相关内容。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bl>
    <w:p>
      <w:pPr>
        <w:pStyle w:val="null3"/>
        <w:ind w:firstLine="480"/>
      </w:pPr>
      <w:r>
        <w:rPr/>
        <w:t>表二符合性审查表：</w:t>
      </w:r>
    </w:p>
    <w:p>
      <w:pPr>
        <w:pStyle w:val="null3"/>
      </w:pPr>
      <w:r>
        <w:rPr/>
        <w:t>采购包1（双源CT三年维保服务）：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法律法规、招标文件规定的其他投标无效情形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采购包1(双源CT三年维保服务):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(18.0分)</w:t>
            </w:r>
          </w:p>
        </w:tc>
        <w:tc>
          <w:tcPr>
            <w:tcW w:type="dxa" w:w="5076"/>
          </w:tcPr>
          <w:p>
            <w:pPr>
              <w:pStyle w:val="null3"/>
              <w:jc w:val="left"/>
            </w:pPr>
            <w:r>
              <w:rPr/>
              <w:t>根据投标人对用户需求书中“2.技术标准与要求”带“▲”的重要技术条款（3项，以最低一级编号的为1项，标题不计入）的响应情况进行评审：带“▲”号的重要技术条款每有一项满足得6分，最高得18分。</w:t>
            </w:r>
          </w:p>
        </w:tc>
      </w:tr>
      <w:tr>
        <w:tc>
          <w:tcPr>
            <w:tcW w:type="dxa" w:w="922"/>
            <w:gridSpan w:val="2"/>
            <w:vMerge/>
          </w:tcPr>
          <w:p/>
        </w:tc>
        <w:tc>
          <w:tcPr>
            <w:tcW w:type="dxa" w:w="2307"/>
          </w:tcPr>
          <w:p>
            <w:pPr>
              <w:pStyle w:val="null3"/>
              <w:jc w:val="left"/>
            </w:pPr>
            <w:r>
              <w:rPr/>
              <w:t>不带“▲”“★”号的一般技术条款的响应情况 (21.0分)</w:t>
            </w:r>
          </w:p>
        </w:tc>
        <w:tc>
          <w:tcPr>
            <w:tcW w:type="dxa" w:w="5076"/>
          </w:tcPr>
          <w:p>
            <w:pPr>
              <w:pStyle w:val="null3"/>
              <w:jc w:val="left"/>
            </w:pPr>
            <w:r>
              <w:rPr/>
              <w:t>根据投标人对用户需求书中“2.技术标准与要求”不带“▲”“★”号的一般技术条款（7项，以最低一级编号的为1项，标题不计入）的响应情况进行评审： 不带“▲”“★”号的一般技术条款每有一项满足得3分，最高得21分。</w:t>
            </w:r>
          </w:p>
        </w:tc>
      </w:tr>
      <w:tr>
        <w:tc>
          <w:tcPr>
            <w:tcW w:type="dxa" w:w="922"/>
            <w:gridSpan w:val="2"/>
            <w:vMerge/>
          </w:tcPr>
          <w:p/>
        </w:tc>
        <w:tc>
          <w:tcPr>
            <w:tcW w:type="dxa" w:w="2307"/>
          </w:tcPr>
          <w:p>
            <w:pPr>
              <w:pStyle w:val="null3"/>
              <w:jc w:val="left"/>
            </w:pPr>
            <w:r>
              <w:rPr/>
              <w:t>服务便利性 (10.0分)</w:t>
            </w:r>
          </w:p>
        </w:tc>
        <w:tc>
          <w:tcPr>
            <w:tcW w:type="dxa" w:w="5076"/>
          </w:tcPr>
          <w:p>
            <w:pPr>
              <w:pStyle w:val="null3"/>
              <w:jc w:val="left"/>
            </w:pPr>
            <w:r>
              <w:rPr/>
              <w:t>投标人设有服务机构，能够辐射项目所在地，保证及时响应并2个小时（含）内指派人员到达，得10分； 2个小时（不含）至4个小时（含）以内指派人员到达，得5分； 其他或不提供不得分。【注：投标人提供承诺函，格式自拟。同时提供营业执照或房产证明或合作协议或物业租赁协议复印件等有关证明资料，并提供证明响应时间合理性的证明材料进行论述，论述内容不合理不得分】</w:t>
            </w:r>
          </w:p>
        </w:tc>
      </w:tr>
      <w:tr>
        <w:tc>
          <w:tcPr>
            <w:tcW w:type="dxa" w:w="922"/>
            <w:gridSpan w:val="2"/>
            <w:vMerge/>
          </w:tcPr>
          <w:p/>
        </w:tc>
        <w:tc>
          <w:tcPr>
            <w:tcW w:type="dxa" w:w="2307"/>
          </w:tcPr>
          <w:p>
            <w:pPr>
              <w:pStyle w:val="null3"/>
              <w:jc w:val="left"/>
            </w:pPr>
            <w:r>
              <w:rPr/>
              <w:t>项目服务方案 (10.0分)</w:t>
            </w:r>
          </w:p>
        </w:tc>
        <w:tc>
          <w:tcPr>
            <w:tcW w:type="dxa" w:w="5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 技术方案全面详细、科学合理，具有针对性、可行性，符合采购需求，每符合上述1项得2分，最高10分。</w:t>
            </w:r>
          </w:p>
        </w:tc>
      </w:tr>
      <w:tr>
        <w:tc>
          <w:tcPr>
            <w:tcW w:type="dxa" w:w="922"/>
            <w:gridSpan w:val="2"/>
            <w:vMerge/>
          </w:tcPr>
          <w:p/>
        </w:tc>
        <w:tc>
          <w:tcPr>
            <w:tcW w:type="dxa" w:w="2307"/>
          </w:tcPr>
          <w:p>
            <w:pPr>
              <w:pStyle w:val="null3"/>
              <w:jc w:val="left"/>
            </w:pPr>
            <w:r>
              <w:rPr/>
              <w:t>维修质量保证1 (5.0分)</w:t>
            </w:r>
          </w:p>
        </w:tc>
        <w:tc>
          <w:tcPr>
            <w:tcW w:type="dxa" w:w="5076"/>
          </w:tcPr>
          <w:p>
            <w:pPr>
              <w:pStyle w:val="null3"/>
              <w:jc w:val="left"/>
            </w:pPr>
            <w:r>
              <w:rPr/>
              <w:t>为保证维修服务的质量，投标人为设备厂家或设备厂家的授权维修商，得5分。投标人非设备厂家，提供设备厂家的维修商授权书，不提供不得分。</w:t>
            </w:r>
          </w:p>
        </w:tc>
      </w:tr>
      <w:tr>
        <w:tc>
          <w:tcPr>
            <w:tcW w:type="dxa" w:w="922"/>
            <w:gridSpan w:val="2"/>
            <w:vMerge/>
          </w:tcPr>
          <w:p/>
        </w:tc>
        <w:tc>
          <w:tcPr>
            <w:tcW w:type="dxa" w:w="2307"/>
          </w:tcPr>
          <w:p>
            <w:pPr>
              <w:pStyle w:val="null3"/>
              <w:jc w:val="left"/>
            </w:pPr>
            <w:r>
              <w:rPr/>
              <w:t>维修质量保证2 (6.0分)</w:t>
            </w:r>
          </w:p>
        </w:tc>
        <w:tc>
          <w:tcPr>
            <w:tcW w:type="dxa" w:w="5076"/>
          </w:tcPr>
          <w:p>
            <w:pPr>
              <w:pStyle w:val="null3"/>
              <w:jc w:val="left"/>
            </w:pPr>
            <w:r>
              <w:rPr/>
              <w:t>为保证关键产品维修或更换的及时性，投标人已在国内设有备品备件库或承诺中标后设立备品备件库，得6分。提供场地证明材料复印件或承诺函，不提供不得分。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投标人同类设备维保服务情况 (14.0分)</w:t>
            </w:r>
          </w:p>
        </w:tc>
        <w:tc>
          <w:tcPr>
            <w:tcW w:type="dxa" w:w="5076"/>
          </w:tcPr>
          <w:p>
            <w:pPr>
              <w:pStyle w:val="null3"/>
              <w:jc w:val="left"/>
            </w:pPr>
            <w:r>
              <w:rPr/>
              <w:t>投标人2022年1月1日以来具有已完成或正在执行的与本项目同一类别设备的维保服务业绩，每个得2分，最高得14分。【注：提供以投标人名义签订的合同复印件作为评价证明资料，以签订合同的时间为准】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投标人服务满意度情况 (6.0分)</w:t>
            </w:r>
          </w:p>
        </w:tc>
        <w:tc>
          <w:tcPr>
            <w:tcW w:type="dxa" w:w="5076"/>
          </w:tcPr>
          <w:p>
            <w:pPr>
              <w:pStyle w:val="null3"/>
              <w:jc w:val="left"/>
            </w:pPr>
            <w:r>
              <w:rPr/>
              <w:t>投标人具有加盖用户公章或部门科室章的用户满意度调查表或用户评价（评价需为正面），得6分，同时加盖投标人公章，无提供不得分。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推荐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sz w:val="52"/>
          <w:b/>
        </w:rPr>
        <w:t>江门市人民医院</w:t>
      </w:r>
      <w:r>
        <w:rPr>
          <w:sz w:val="52"/>
          <w:b/>
        </w:rPr>
        <w:t>XXXXX</w:t>
      </w:r>
      <w:r>
        <w:rPr>
          <w:sz w:val="52"/>
          <w:b/>
        </w:rPr>
        <w:t>维保服务项目</w:t>
      </w:r>
      <w:r>
        <w:rPr>
          <w:sz w:val="52"/>
          <w:b/>
        </w:rPr>
        <w:t>合同</w:t>
      </w:r>
    </w:p>
    <w:p>
      <w:pPr>
        <w:pStyle w:val="null3"/>
        <w:jc w:val="center"/>
      </w:pPr>
      <w:r>
        <w:rPr/>
        <w:t xml:space="preserve"> </w:t>
      </w:r>
    </w:p>
    <w:p>
      <w:pPr>
        <w:pStyle w:val="null3"/>
        <w:spacing w:before="240"/>
        <w:ind w:left="1605"/>
        <w:jc w:val="both"/>
      </w:pPr>
      <w:r>
        <w:rPr>
          <w:sz w:val="32"/>
        </w:rPr>
        <w:t>项目名称：</w:t>
      </w:r>
      <w:r>
        <w:rPr>
          <w:sz w:val="32"/>
          <w:u w:val="single"/>
        </w:rPr>
        <w:t>江门市人民医院</w:t>
      </w:r>
      <w:r>
        <w:rPr>
          <w:sz w:val="32"/>
          <w:u w:val="single"/>
        </w:rPr>
        <w:t>XXXXX</w:t>
      </w:r>
      <w:r>
        <w:rPr>
          <w:sz w:val="32"/>
          <w:u w:val="single"/>
        </w:rPr>
        <w:t>维保服务项目</w:t>
      </w:r>
      <w:r>
        <w:rPr>
          <w:sz w:val="32"/>
          <w:u w:val="single"/>
        </w:rPr>
        <w:t>（</w:t>
      </w:r>
      <w:r>
        <w:rPr>
          <w:sz w:val="32"/>
          <w:u w:val="single"/>
        </w:rPr>
        <w:t>X</w:t>
      </w:r>
      <w:r>
        <w:rPr>
          <w:sz w:val="32"/>
          <w:u w:val="single"/>
        </w:rPr>
        <w:t>年</w:t>
      </w:r>
      <w:r>
        <w:rPr>
          <w:sz w:val="32"/>
          <w:u w:val="single"/>
        </w:rPr>
        <w:t>）</w:t>
      </w:r>
    </w:p>
    <w:p>
      <w:pPr>
        <w:pStyle w:val="null3"/>
        <w:spacing w:before="240"/>
        <w:ind w:left="1605"/>
        <w:jc w:val="both"/>
      </w:pPr>
      <w:r>
        <w:rPr>
          <w:sz w:val="32"/>
        </w:rPr>
        <w:t>采购编号：</w:t>
      </w:r>
      <w:r>
        <w:rPr>
          <w:sz w:val="21"/>
          <w:u w:val="single"/>
        </w:rPr>
        <w:t xml:space="preserve">                  </w:t>
      </w:r>
    </w:p>
    <w:p>
      <w:pPr>
        <w:pStyle w:val="null3"/>
        <w:spacing w:before="240"/>
        <w:ind w:left="1605"/>
        <w:jc w:val="both"/>
      </w:pPr>
      <w:r>
        <w:rPr>
          <w:sz w:val="32"/>
        </w:rPr>
        <w:t>项目地点：</w:t>
      </w:r>
      <w:r>
        <w:rPr>
          <w:sz w:val="32"/>
          <w:u w:val="single"/>
        </w:rPr>
        <w:t>江门市蓬江区蓬莱路高第里</w:t>
      </w:r>
      <w:r>
        <w:rPr>
          <w:sz w:val="32"/>
          <w:u w:val="single"/>
        </w:rPr>
        <w:t>172</w:t>
      </w:r>
      <w:r>
        <w:rPr>
          <w:sz w:val="32"/>
          <w:u w:val="single"/>
        </w:rPr>
        <w:t>号江门市人民医院</w:t>
      </w:r>
    </w:p>
    <w:p>
      <w:pPr>
        <w:pStyle w:val="null3"/>
        <w:spacing w:before="240"/>
        <w:ind w:left="1605"/>
        <w:jc w:val="both"/>
      </w:pPr>
      <w:r>
        <w:rPr>
          <w:sz w:val="32"/>
        </w:rPr>
        <w:t>采</w:t>
      </w:r>
      <w:r>
        <w:rPr>
          <w:sz w:val="21"/>
        </w:rPr>
        <w:t xml:space="preserve"> </w:t>
      </w:r>
      <w:r>
        <w:rPr>
          <w:sz w:val="32"/>
        </w:rPr>
        <w:t>购</w:t>
      </w:r>
      <w:r>
        <w:rPr>
          <w:sz w:val="32"/>
        </w:rPr>
        <w:t xml:space="preserve"> </w:t>
      </w:r>
      <w:r>
        <w:rPr>
          <w:sz w:val="32"/>
        </w:rPr>
        <w:t>人：</w:t>
      </w:r>
      <w:r>
        <w:rPr>
          <w:sz w:val="32"/>
          <w:u w:val="single"/>
        </w:rPr>
        <w:t>江门市人民医院</w:t>
      </w:r>
    </w:p>
    <w:p>
      <w:pPr>
        <w:pStyle w:val="null3"/>
        <w:spacing w:before="240"/>
        <w:ind w:left="1605"/>
        <w:jc w:val="both"/>
      </w:pPr>
      <w:r>
        <w:rPr>
          <w:sz w:val="32"/>
        </w:rPr>
        <w:t>供</w:t>
      </w:r>
      <w:r>
        <w:rPr>
          <w:sz w:val="32"/>
        </w:rPr>
        <w:t>应</w:t>
      </w:r>
      <w:r>
        <w:rPr>
          <w:sz w:val="32"/>
        </w:rPr>
        <w:t>商：</w:t>
      </w:r>
      <w:r>
        <w:rPr>
          <w:sz w:val="21"/>
          <w:u w:val="single"/>
        </w:rPr>
        <w:t xml:space="preserve">                           </w:t>
      </w:r>
    </w:p>
    <w:p>
      <w:pPr>
        <w:pStyle w:val="null3"/>
        <w:ind w:firstLine="562"/>
        <w:jc w:val="both"/>
      </w:pPr>
      <w:r>
        <w:rPr>
          <w:sz w:val="22"/>
        </w:rPr>
        <w:t>甲方：</w:t>
      </w:r>
      <w:r>
        <w:rPr>
          <w:sz w:val="22"/>
          <w:u w:val="single"/>
        </w:rPr>
        <w:t>江门市人民医院（采购人）</w:t>
      </w:r>
    </w:p>
    <w:p>
      <w:pPr>
        <w:pStyle w:val="null3"/>
        <w:jc w:val="both"/>
      </w:pPr>
      <w:r>
        <w:rPr>
          <w:sz w:val="22"/>
        </w:rPr>
        <w:t>乙方：</w:t>
      </w:r>
      <w:r>
        <w:rPr>
          <w:sz w:val="21"/>
          <w:u w:val="single"/>
        </w:rPr>
        <w:t xml:space="preserve">             </w:t>
      </w:r>
      <w:r>
        <w:rPr>
          <w:sz w:val="22"/>
          <w:u w:val="single"/>
        </w:rPr>
        <w:t>（中标</w:t>
      </w:r>
      <w:r>
        <w:rPr>
          <w:sz w:val="22"/>
          <w:u w:val="single"/>
        </w:rPr>
        <w:t>/</w:t>
      </w:r>
      <w:r>
        <w:rPr>
          <w:sz w:val="22"/>
          <w:u w:val="single"/>
        </w:rPr>
        <w:t>成交供应商）</w:t>
      </w:r>
    </w:p>
    <w:p>
      <w:pPr>
        <w:pStyle w:val="null3"/>
        <w:jc w:val="both"/>
      </w:pPr>
      <w:r>
        <w:rPr>
          <w:sz w:val="21"/>
          <w:b/>
        </w:rPr>
        <w:t>根据</w:t>
      </w:r>
      <w:r>
        <w:rPr>
          <w:sz w:val="21"/>
          <w:b/>
        </w:rPr>
        <w:t>XX</w:t>
      </w:r>
      <w:r>
        <w:rPr>
          <w:sz w:val="21"/>
          <w:b/>
        </w:rPr>
        <w:t>项目招标结果，就甲方委托乙方提供</w:t>
      </w:r>
      <w:r>
        <w:rPr>
          <w:sz w:val="21"/>
          <w:b/>
        </w:rPr>
        <w:t>XX</w:t>
      </w:r>
      <w:r>
        <w:rPr>
          <w:sz w:val="21"/>
          <w:b/>
        </w:rPr>
        <w:t>设备维保服务的相关事宜，双方经友好协商，达成如下一致协议：</w:t>
      </w:r>
    </w:p>
    <w:p>
      <w:pPr>
        <w:pStyle w:val="null3"/>
        <w:jc w:val="both"/>
      </w:pPr>
      <w:r>
        <w:rPr>
          <w:sz w:val="21"/>
          <w:b/>
        </w:rPr>
        <w:t>一、设备所在地</w:t>
      </w:r>
    </w:p>
    <w:p>
      <w:pPr>
        <w:pStyle w:val="null3"/>
        <w:jc w:val="both"/>
      </w:pPr>
      <w:r>
        <w:rPr>
          <w:sz w:val="21"/>
        </w:rPr>
        <w:t>设备所在地为：</w:t>
      </w:r>
      <w:r>
        <w:rPr>
          <w:sz w:val="22"/>
          <w:u w:val="single"/>
        </w:rPr>
        <w:t>江门市蓬江区蓬莱路高第里</w:t>
      </w:r>
      <w:r>
        <w:rPr>
          <w:sz w:val="22"/>
          <w:u w:val="single"/>
        </w:rPr>
        <w:t>172</w:t>
      </w:r>
      <w:r>
        <w:rPr>
          <w:sz w:val="22"/>
          <w:u w:val="single"/>
        </w:rPr>
        <w:t>号江门市人民医院</w:t>
      </w:r>
    </w:p>
    <w:p>
      <w:pPr>
        <w:pStyle w:val="null3"/>
        <w:jc w:val="both"/>
      </w:pPr>
      <w:r>
        <w:rPr>
          <w:sz w:val="21"/>
          <w:b/>
        </w:rPr>
        <w:t>二、设备情况及保养价格</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2083"/>
        <w:gridCol w:w="2054"/>
        <w:gridCol w:w="1724"/>
        <w:gridCol w:w="1034"/>
        <w:gridCol w:w="1394"/>
      </w:tblGrid>
      <w:tr>
        <w:tc>
          <w:tcPr>
            <w:tcW w:type="dxa" w:w="2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设备编号／</w:t>
            </w:r>
          </w:p>
          <w:p>
            <w:pPr>
              <w:pStyle w:val="null3"/>
              <w:jc w:val="center"/>
            </w:pPr>
            <w:r>
              <w:rPr>
                <w:sz w:val="21"/>
              </w:rPr>
              <w:t>设备序列号</w:t>
            </w:r>
          </w:p>
        </w:tc>
        <w:tc>
          <w:tcPr>
            <w:tcW w:type="dxa" w:w="2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w:t>
            </w:r>
            <w:r>
              <w:rPr>
                <w:sz w:val="21"/>
              </w:rPr>
              <w:t>描述</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/年</w:t>
            </w:r>
          </w:p>
          <w:p>
            <w:pPr>
              <w:pStyle w:val="null3"/>
              <w:jc w:val="center"/>
            </w:pPr>
            <w:r>
              <w:rPr>
                <w:sz w:val="21"/>
              </w:rPr>
              <w:t>(人民币：元)</w:t>
            </w:r>
          </w:p>
        </w:tc>
        <w:tc>
          <w:tcPr>
            <w:tcW w:type="dxa" w:w="10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维保年限</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3"/>
              <w:jc w:val="center"/>
            </w:pPr>
            <w:r>
              <w:rPr>
                <w:sz w:val="21"/>
              </w:rPr>
              <w:t>定期</w:t>
            </w:r>
          </w:p>
          <w:p>
            <w:pPr>
              <w:pStyle w:val="null3"/>
              <w:ind w:firstLine="103"/>
              <w:jc w:val="center"/>
            </w:pPr>
            <w:r>
              <w:rPr>
                <w:sz w:val="21"/>
              </w:rPr>
              <w:t>保养</w:t>
            </w:r>
          </w:p>
          <w:p>
            <w:pPr>
              <w:pStyle w:val="null3"/>
              <w:jc w:val="center"/>
            </w:pPr>
            <w:r>
              <w:rPr>
                <w:sz w:val="21"/>
              </w:rPr>
              <w:t>次</w:t>
            </w:r>
            <w:r>
              <w:rPr>
                <w:sz w:val="21"/>
              </w:rPr>
              <w:t>/年</w:t>
            </w:r>
          </w:p>
        </w:tc>
      </w:tr>
      <w:tr>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XXX</w:t>
            </w:r>
          </w:p>
        </w:tc>
        <w:tc>
          <w:tcPr>
            <w:tcW w:type="dxa" w:w="2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XXX</w:t>
            </w: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XX</w:t>
            </w:r>
            <w:r>
              <w:rPr>
                <w:sz w:val="21"/>
              </w:rPr>
              <w:t>元</w:t>
            </w:r>
            <w:r>
              <w:rPr>
                <w:sz w:val="21"/>
              </w:rPr>
              <w:t>/</w:t>
            </w:r>
            <w:r>
              <w:rPr>
                <w:sz w:val="21"/>
              </w:rPr>
              <w:t>年</w:t>
            </w:r>
          </w:p>
        </w:tc>
        <w:tc>
          <w:tcPr>
            <w:tcW w:type="dxa" w:w="1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w:t>
            </w:r>
            <w:r>
              <w:rPr>
                <w:sz w:val="21"/>
              </w:rPr>
              <w:t>年</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w:t>
            </w:r>
            <w:r>
              <w:rPr>
                <w:sz w:val="21"/>
              </w:rPr>
              <w:t>次</w:t>
            </w:r>
            <w:r>
              <w:rPr>
                <w:sz w:val="21"/>
              </w:rPr>
              <w:t>/</w:t>
            </w:r>
            <w:r>
              <w:rPr>
                <w:sz w:val="21"/>
              </w:rPr>
              <w:t>年</w:t>
            </w:r>
          </w:p>
        </w:tc>
      </w:tr>
      <w:tr>
        <w:tc>
          <w:tcPr>
            <w:tcW w:type="dxa" w:w="82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w:t>
            </w:r>
            <w:r>
              <w:rPr>
                <w:sz w:val="21"/>
              </w:rPr>
              <w:t>年合计</w:t>
            </w:r>
            <w:r>
              <w:rPr>
                <w:sz w:val="21"/>
              </w:rPr>
              <w:t>: (人民币)￥</w:t>
            </w:r>
            <w:r>
              <w:rPr>
                <w:sz w:val="21"/>
              </w:rPr>
              <w:t>XXXX</w:t>
            </w:r>
            <w:r>
              <w:rPr>
                <w:sz w:val="21"/>
              </w:rPr>
              <w:t>元（大写：</w:t>
            </w:r>
            <w:r>
              <w:rPr>
                <w:sz w:val="21"/>
              </w:rPr>
              <w:t>人民币</w:t>
            </w:r>
            <w:r>
              <w:rPr>
                <w:sz w:val="21"/>
              </w:rPr>
              <w:t>XXXX</w:t>
            </w:r>
            <w:r>
              <w:rPr>
                <w:sz w:val="21"/>
              </w:rPr>
              <w:t>元整</w:t>
            </w:r>
            <w:r>
              <w:rPr>
                <w:sz w:val="21"/>
              </w:rPr>
              <w:t>）</w:t>
            </w:r>
          </w:p>
        </w:tc>
      </w:tr>
    </w:tbl>
    <w:p>
      <w:pPr>
        <w:pStyle w:val="null3"/>
        <w:numPr>
          <w:ilvl w:val="0"/>
          <w:numId w:val="1"/>
        </w:numPr>
        <w:jc w:val="both"/>
      </w:pPr>
      <w:r>
        <w:rPr>
          <w:sz w:val="21"/>
          <w:b/>
        </w:rPr>
        <w:t>服务内容</w:t>
      </w:r>
      <w:r>
        <w:rPr>
          <w:sz w:val="21"/>
        </w:rPr>
        <w:t>（具体条款内容由采购人和中标</w:t>
      </w:r>
      <w:r>
        <w:rPr>
          <w:sz w:val="21"/>
        </w:rPr>
        <w:t>/</w:t>
      </w:r>
      <w:r>
        <w:rPr>
          <w:sz w:val="21"/>
        </w:rPr>
        <w:t>成交单位协商确定）</w:t>
      </w:r>
    </w:p>
    <w:p>
      <w:pPr>
        <w:pStyle w:val="null3"/>
        <w:numPr>
          <w:ilvl w:val="0"/>
          <w:numId w:val="1"/>
        </w:numPr>
        <w:jc w:val="both"/>
      </w:pPr>
      <w:r>
        <w:rPr>
          <w:sz w:val="21"/>
        </w:rPr>
        <w:t>XXXXXXX</w:t>
      </w:r>
    </w:p>
    <w:p>
      <w:pPr>
        <w:pStyle w:val="null3"/>
        <w:numPr>
          <w:ilvl w:val="0"/>
          <w:numId w:val="1"/>
        </w:numPr>
        <w:jc w:val="both"/>
      </w:pPr>
      <w:r>
        <w:rPr>
          <w:sz w:val="21"/>
        </w:rPr>
        <w:t>XXXXXXX</w:t>
      </w:r>
    </w:p>
    <w:p>
      <w:pPr>
        <w:pStyle w:val="null3"/>
        <w:ind w:firstLine="420"/>
        <w:jc w:val="both"/>
      </w:pPr>
      <w:r>
        <w:rPr>
          <w:sz w:val="21"/>
          <w:b/>
        </w:rPr>
        <w:t>四、</w:t>
      </w:r>
      <w:r>
        <w:rPr>
          <w:sz w:val="21"/>
          <w:b/>
        </w:rPr>
        <w:t>合同的组成：</w:t>
      </w:r>
      <w:r>
        <w:rPr>
          <w:sz w:val="21"/>
        </w:rPr>
        <w:t>本项目所形成的</w:t>
      </w:r>
      <w:r>
        <w:rPr>
          <w:sz w:val="21"/>
        </w:rPr>
        <w:t>采购</w:t>
      </w:r>
      <w:r>
        <w:rPr>
          <w:sz w:val="21"/>
        </w:rPr>
        <w:t>文件、乙方的投标</w:t>
      </w:r>
      <w:r>
        <w:rPr>
          <w:sz w:val="21"/>
        </w:rPr>
        <w:t>/</w:t>
      </w:r>
      <w:r>
        <w:rPr>
          <w:sz w:val="21"/>
        </w:rPr>
        <w:t>报价</w:t>
      </w:r>
      <w:r>
        <w:rPr>
          <w:sz w:val="21"/>
        </w:rPr>
        <w:t>文件、澄清等均为本合同不可分割之一部分。</w:t>
      </w:r>
    </w:p>
    <w:p>
      <w:pPr>
        <w:pStyle w:val="null3"/>
        <w:jc w:val="both"/>
      </w:pPr>
      <w:r>
        <w:rPr>
          <w:sz w:val="21"/>
          <w:b/>
        </w:rPr>
        <w:t>五</w:t>
      </w:r>
      <w:r>
        <w:rPr>
          <w:sz w:val="21"/>
          <w:b/>
        </w:rPr>
        <w:t>、</w:t>
      </w:r>
      <w:r>
        <w:rPr>
          <w:sz w:val="21"/>
          <w:b/>
        </w:rPr>
        <w:t>服务</w:t>
      </w:r>
      <w:r>
        <w:rPr>
          <w:sz w:val="21"/>
          <w:b/>
        </w:rPr>
        <w:t>期：</w:t>
      </w:r>
    </w:p>
    <w:p>
      <w:pPr>
        <w:pStyle w:val="null3"/>
        <w:ind w:firstLine="420"/>
        <w:jc w:val="both"/>
      </w:pPr>
      <w:r>
        <w:rPr>
          <w:sz w:val="21"/>
        </w:rPr>
        <w:t>上述项目的维修保养期限为</w:t>
      </w:r>
      <w:r>
        <w:rPr>
          <w:sz w:val="21"/>
        </w:rPr>
        <w:t>X</w:t>
      </w:r>
      <w:r>
        <w:rPr>
          <w:sz w:val="21"/>
        </w:rPr>
        <w:t>年，由</w:t>
      </w:r>
      <w:r>
        <w:rPr>
          <w:sz w:val="21"/>
        </w:rPr>
        <w:t>202</w:t>
      </w:r>
      <w:r>
        <w:rPr>
          <w:sz w:val="21"/>
        </w:rPr>
        <w:t>X</w:t>
      </w:r>
      <w:r>
        <w:rPr>
          <w:sz w:val="21"/>
        </w:rPr>
        <w:t>年</w:t>
      </w:r>
      <w:r>
        <w:rPr>
          <w:sz w:val="21"/>
          <w:u w:val="single"/>
        </w:rPr>
        <w:t>XX</w:t>
      </w:r>
      <w:r>
        <w:rPr>
          <w:sz w:val="21"/>
        </w:rPr>
        <w:t>月</w:t>
      </w:r>
      <w:r>
        <w:rPr>
          <w:sz w:val="21"/>
          <w:u w:val="single"/>
        </w:rPr>
        <w:t>XX</w:t>
      </w:r>
      <w:r>
        <w:rPr>
          <w:sz w:val="21"/>
        </w:rPr>
        <w:t>日至</w:t>
      </w:r>
      <w:r>
        <w:rPr>
          <w:sz w:val="21"/>
        </w:rPr>
        <w:t>202</w:t>
      </w:r>
      <w:r>
        <w:rPr>
          <w:sz w:val="21"/>
          <w:u w:val="single"/>
        </w:rPr>
        <w:t>X</w:t>
      </w:r>
      <w:r>
        <w:rPr>
          <w:sz w:val="21"/>
        </w:rPr>
        <w:t>年</w:t>
      </w:r>
      <w:r>
        <w:rPr>
          <w:sz w:val="21"/>
          <w:u w:val="single"/>
        </w:rPr>
        <w:t>XX</w:t>
      </w:r>
      <w:r>
        <w:rPr>
          <w:sz w:val="21"/>
        </w:rPr>
        <w:t>月</w:t>
      </w:r>
      <w:r>
        <w:rPr>
          <w:sz w:val="21"/>
          <w:u w:val="single"/>
        </w:rPr>
        <w:t>XX</w:t>
      </w:r>
      <w:r>
        <w:rPr>
          <w:sz w:val="21"/>
        </w:rPr>
        <w:t>日止。</w:t>
      </w:r>
    </w:p>
    <w:p>
      <w:pPr>
        <w:pStyle w:val="null3"/>
        <w:jc w:val="both"/>
      </w:pPr>
      <w:r>
        <w:rPr>
          <w:sz w:val="21"/>
          <w:b/>
        </w:rPr>
        <w:t>六</w:t>
      </w:r>
      <w:r>
        <w:rPr>
          <w:sz w:val="21"/>
          <w:b/>
        </w:rPr>
        <w:t>、付款方式：</w:t>
      </w:r>
    </w:p>
    <w:p>
      <w:pPr>
        <w:pStyle w:val="null3"/>
        <w:ind w:firstLine="420"/>
        <w:jc w:val="both"/>
      </w:pPr>
      <w:r>
        <w:rPr>
          <w:sz w:val="21"/>
        </w:rPr>
        <w:t>1</w:t>
      </w:r>
      <w:r>
        <w:rPr>
          <w:sz w:val="21"/>
        </w:rPr>
        <w:t>、服务费用采取含税总价包干的形式：包括：</w:t>
      </w:r>
      <w:r>
        <w:rPr>
          <w:sz w:val="21"/>
        </w:rPr>
        <w:t>所有服务费、设备的系统软硬件的安全性改版升级费、技术支持费、零配件费、食宿税费、设备定期检查保养的费用、维修人员的工时费、差旅费、故障零备件的维修及更换等实施本项目的一切费用，</w:t>
      </w:r>
      <w:r>
        <w:rPr>
          <w:sz w:val="21"/>
          <w:b/>
        </w:rPr>
        <w:t>甲方不支付额外费用</w:t>
      </w:r>
      <w:r>
        <w:rPr>
          <w:sz w:val="21"/>
        </w:rPr>
        <w:t>。</w:t>
      </w:r>
    </w:p>
    <w:p>
      <w:pPr>
        <w:pStyle w:val="null3"/>
        <w:ind w:firstLine="560"/>
        <w:jc w:val="both"/>
      </w:pPr>
      <w:r>
        <w:rPr>
          <w:sz w:val="21"/>
        </w:rPr>
        <w:t>2</w:t>
      </w:r>
      <w:r>
        <w:rPr>
          <w:sz w:val="21"/>
        </w:rPr>
        <w:t>、付款方式：</w:t>
      </w:r>
    </w:p>
    <w:p>
      <w:pPr>
        <w:pStyle w:val="null3"/>
        <w:ind w:firstLine="420"/>
        <w:jc w:val="both"/>
      </w:pPr>
      <w:r>
        <w:rPr>
          <w:sz w:val="21"/>
        </w:rPr>
        <w:t>乙方应于甲方付款前，提供正式税务发票给甲方。</w:t>
      </w:r>
    </w:p>
    <w:p>
      <w:pPr>
        <w:pStyle w:val="null3"/>
        <w:ind w:firstLine="420"/>
        <w:jc w:val="both"/>
      </w:pPr>
      <w:r>
        <w:rPr>
          <w:sz w:val="21"/>
        </w:rPr>
        <w:t>具体结算方式：人民币</w:t>
      </w:r>
      <w:r>
        <w:rPr>
          <w:sz w:val="21"/>
        </w:rPr>
        <w:t>/</w:t>
      </w:r>
      <w:r>
        <w:rPr>
          <w:sz w:val="21"/>
        </w:rPr>
        <w:t>元</w:t>
      </w:r>
    </w:p>
    <w:p>
      <w:pPr>
        <w:pStyle w:val="null3"/>
        <w:ind w:firstLine="420"/>
        <w:jc w:val="both"/>
      </w:pPr>
      <w:r>
        <w:rPr>
          <w:sz w:val="21"/>
        </w:rPr>
        <w:t>（一）合同签订生效后的</w:t>
      </w:r>
      <w:r>
        <w:rPr>
          <w:sz w:val="21"/>
        </w:rPr>
        <w:t>6</w:t>
      </w:r>
      <w:r>
        <w:rPr>
          <w:sz w:val="21"/>
        </w:rPr>
        <w:t>个月内，甲方将合同总金额的</w:t>
      </w:r>
      <w:r>
        <w:rPr>
          <w:sz w:val="21"/>
        </w:rPr>
        <w:t>20%</w:t>
      </w:r>
      <w:r>
        <w:rPr>
          <w:sz w:val="21"/>
        </w:rPr>
        <w:t>（即小写：￥</w:t>
      </w:r>
      <w:r>
        <w:rPr>
          <w:sz w:val="21"/>
        </w:rPr>
        <w:t>XXXXXX</w:t>
      </w:r>
      <w:r>
        <w:rPr>
          <w:sz w:val="21"/>
        </w:rPr>
        <w:t>元，大写：</w:t>
      </w:r>
      <w:r>
        <w:rPr>
          <w:sz w:val="21"/>
        </w:rPr>
        <w:t>XXXXXX</w:t>
      </w:r>
      <w:r>
        <w:rPr>
          <w:sz w:val="21"/>
        </w:rPr>
        <w:t>元整）支付给乙方。</w:t>
      </w:r>
    </w:p>
    <w:p>
      <w:pPr>
        <w:pStyle w:val="null3"/>
        <w:ind w:firstLine="420"/>
        <w:jc w:val="both"/>
      </w:pPr>
      <w:r>
        <w:rPr>
          <w:sz w:val="21"/>
        </w:rPr>
        <w:t>（二）合同签订生效后的</w:t>
      </w:r>
      <w:r>
        <w:rPr>
          <w:sz w:val="21"/>
        </w:rPr>
        <w:t>12</w:t>
      </w:r>
      <w:r>
        <w:rPr>
          <w:sz w:val="21"/>
        </w:rPr>
        <w:t>个月内，甲方将合同总金额的</w:t>
      </w:r>
      <w:r>
        <w:rPr>
          <w:sz w:val="21"/>
        </w:rPr>
        <w:t>15%</w:t>
      </w:r>
      <w:r>
        <w:rPr>
          <w:sz w:val="21"/>
        </w:rPr>
        <w:t>（即小写：￥</w:t>
      </w:r>
      <w:r>
        <w:rPr>
          <w:sz w:val="21"/>
        </w:rPr>
        <w:t>XXXXXX</w:t>
      </w:r>
      <w:r>
        <w:rPr>
          <w:sz w:val="21"/>
        </w:rPr>
        <w:t>元，大写：</w:t>
      </w:r>
      <w:r>
        <w:rPr>
          <w:sz w:val="21"/>
        </w:rPr>
        <w:t>XXXXXX</w:t>
      </w:r>
      <w:r>
        <w:rPr>
          <w:sz w:val="21"/>
        </w:rPr>
        <w:t>元整）支付给乙方。</w:t>
      </w:r>
    </w:p>
    <w:p>
      <w:pPr>
        <w:pStyle w:val="null3"/>
        <w:ind w:firstLine="420"/>
        <w:jc w:val="both"/>
      </w:pPr>
      <w:r>
        <w:rPr>
          <w:sz w:val="21"/>
        </w:rPr>
        <w:t>（三）合同签订生效后的</w:t>
      </w:r>
      <w:r>
        <w:rPr>
          <w:sz w:val="21"/>
        </w:rPr>
        <w:t>18</w:t>
      </w:r>
      <w:r>
        <w:rPr>
          <w:sz w:val="21"/>
        </w:rPr>
        <w:t>个月内，甲方将合同总金额的</w:t>
      </w:r>
      <w:r>
        <w:rPr>
          <w:sz w:val="21"/>
        </w:rPr>
        <w:t>15%</w:t>
      </w:r>
      <w:r>
        <w:rPr>
          <w:sz w:val="21"/>
        </w:rPr>
        <w:t>（即小写：￥</w:t>
      </w:r>
      <w:r>
        <w:rPr>
          <w:sz w:val="21"/>
        </w:rPr>
        <w:t>XXXXXX</w:t>
      </w:r>
      <w:r>
        <w:rPr>
          <w:sz w:val="21"/>
        </w:rPr>
        <w:t>元，大写：</w:t>
      </w:r>
      <w:r>
        <w:rPr>
          <w:sz w:val="21"/>
        </w:rPr>
        <w:t>XXXXXX</w:t>
      </w:r>
      <w:r>
        <w:rPr>
          <w:sz w:val="21"/>
        </w:rPr>
        <w:t>元整）支付给乙方。</w:t>
      </w:r>
    </w:p>
    <w:p>
      <w:pPr>
        <w:pStyle w:val="null3"/>
        <w:ind w:firstLine="420"/>
        <w:jc w:val="both"/>
      </w:pPr>
      <w:r>
        <w:rPr>
          <w:sz w:val="21"/>
        </w:rPr>
        <w:t>（四）合同签订生效后的</w:t>
      </w:r>
      <w:r>
        <w:rPr>
          <w:sz w:val="21"/>
        </w:rPr>
        <w:t>24</w:t>
      </w:r>
      <w:r>
        <w:rPr>
          <w:sz w:val="21"/>
        </w:rPr>
        <w:t>个月内，甲方将合同总金额的</w:t>
      </w:r>
      <w:r>
        <w:rPr>
          <w:sz w:val="21"/>
        </w:rPr>
        <w:t>15%</w:t>
      </w:r>
      <w:r>
        <w:rPr>
          <w:sz w:val="21"/>
        </w:rPr>
        <w:t>（即小写：￥</w:t>
      </w:r>
      <w:r>
        <w:rPr>
          <w:sz w:val="21"/>
        </w:rPr>
        <w:t>XXXXXX</w:t>
      </w:r>
      <w:r>
        <w:rPr>
          <w:sz w:val="21"/>
        </w:rPr>
        <w:t>元，大写：</w:t>
      </w:r>
      <w:r>
        <w:rPr>
          <w:sz w:val="21"/>
        </w:rPr>
        <w:t>XXXXXX</w:t>
      </w:r>
      <w:r>
        <w:rPr>
          <w:sz w:val="21"/>
        </w:rPr>
        <w:t>元整）支付给乙方。</w:t>
      </w:r>
    </w:p>
    <w:p>
      <w:pPr>
        <w:pStyle w:val="null3"/>
        <w:ind w:firstLine="420"/>
        <w:jc w:val="both"/>
      </w:pPr>
      <w:r>
        <w:rPr>
          <w:sz w:val="21"/>
        </w:rPr>
        <w:t>（五）合同签订生效后的</w:t>
      </w:r>
      <w:r>
        <w:rPr>
          <w:sz w:val="21"/>
        </w:rPr>
        <w:t>30</w:t>
      </w:r>
      <w:r>
        <w:rPr>
          <w:sz w:val="21"/>
        </w:rPr>
        <w:t>个月内，甲方将合同总金额的</w:t>
      </w:r>
      <w:r>
        <w:rPr>
          <w:sz w:val="21"/>
        </w:rPr>
        <w:t>15%</w:t>
      </w:r>
      <w:r>
        <w:rPr>
          <w:sz w:val="21"/>
        </w:rPr>
        <w:t>（即小写：￥</w:t>
      </w:r>
      <w:r>
        <w:rPr>
          <w:sz w:val="21"/>
        </w:rPr>
        <w:t>XXXXXX</w:t>
      </w:r>
      <w:r>
        <w:rPr>
          <w:sz w:val="21"/>
        </w:rPr>
        <w:t>元，大写：</w:t>
      </w:r>
      <w:r>
        <w:rPr>
          <w:sz w:val="21"/>
        </w:rPr>
        <w:t>XXXXXX</w:t>
      </w:r>
      <w:r>
        <w:rPr>
          <w:sz w:val="21"/>
        </w:rPr>
        <w:t>元整）支付给乙方。</w:t>
      </w:r>
    </w:p>
    <w:p>
      <w:pPr>
        <w:pStyle w:val="null3"/>
        <w:ind w:firstLine="420"/>
        <w:jc w:val="both"/>
      </w:pPr>
      <w:r>
        <w:rPr>
          <w:sz w:val="21"/>
        </w:rPr>
        <w:t>（六）合同签订生效后的</w:t>
      </w:r>
      <w:r>
        <w:rPr>
          <w:sz w:val="21"/>
        </w:rPr>
        <w:t>36</w:t>
      </w:r>
      <w:r>
        <w:rPr>
          <w:sz w:val="21"/>
        </w:rPr>
        <w:t>个月内，甲方将合同总金额的</w:t>
      </w:r>
      <w:r>
        <w:rPr>
          <w:sz w:val="21"/>
        </w:rPr>
        <w:t>20%</w:t>
      </w:r>
      <w:r>
        <w:rPr>
          <w:sz w:val="21"/>
        </w:rPr>
        <w:t>（即小写：￥</w:t>
      </w:r>
      <w:r>
        <w:rPr>
          <w:sz w:val="21"/>
        </w:rPr>
        <w:t>XXXXXX</w:t>
      </w:r>
      <w:r>
        <w:rPr>
          <w:sz w:val="21"/>
        </w:rPr>
        <w:t>元，大写：</w:t>
      </w:r>
      <w:r>
        <w:rPr>
          <w:sz w:val="21"/>
        </w:rPr>
        <w:t>XXXXXX</w:t>
      </w:r>
      <w:r>
        <w:rPr>
          <w:sz w:val="21"/>
        </w:rPr>
        <w:t>元整）支付给乙方。</w:t>
      </w:r>
    </w:p>
    <w:p>
      <w:pPr>
        <w:pStyle w:val="null3"/>
        <w:jc w:val="both"/>
      </w:pPr>
      <w:r>
        <w:rPr>
          <w:sz w:val="21"/>
          <w:b/>
        </w:rPr>
        <w:t>六、双方责任：</w:t>
      </w:r>
    </w:p>
    <w:p>
      <w:pPr>
        <w:pStyle w:val="null3"/>
        <w:ind w:firstLine="420"/>
        <w:jc w:val="both"/>
      </w:pPr>
      <w:r>
        <w:rPr>
          <w:sz w:val="21"/>
        </w:rPr>
        <w:t>（一）甲方责任：</w:t>
      </w:r>
    </w:p>
    <w:p>
      <w:pPr>
        <w:pStyle w:val="null3"/>
        <w:ind w:firstLine="420"/>
        <w:jc w:val="both"/>
      </w:pPr>
      <w:r>
        <w:rPr>
          <w:sz w:val="21"/>
        </w:rPr>
        <w:t>1</w:t>
      </w:r>
      <w:r>
        <w:rPr>
          <w:sz w:val="21"/>
        </w:rPr>
        <w:t>、甲方应当按照本合同的付款方式支付合同款项，若甲方迟延付款，乙方有权暂停对甲方提供服务直至甲方支付应付款项。</w:t>
      </w:r>
    </w:p>
    <w:p>
      <w:pPr>
        <w:pStyle w:val="null3"/>
        <w:ind w:firstLine="420"/>
        <w:jc w:val="both"/>
      </w:pPr>
      <w:r>
        <w:rPr>
          <w:sz w:val="21"/>
        </w:rPr>
        <w:t>2</w:t>
      </w:r>
      <w:r>
        <w:rPr>
          <w:sz w:val="21"/>
        </w:rPr>
        <w:t>、甲方应按厂家说明书要求在力所能及的前提下按照乙方提供的系统场地准备手册中有关的场地要求准备和保持仪器、系统现场环境。在甲方无法保证上述场地要和环境要求的情况下，由乙方设法解决，不得以此情况拒绝维修。</w:t>
      </w:r>
    </w:p>
    <w:p>
      <w:pPr>
        <w:pStyle w:val="null3"/>
        <w:ind w:firstLine="420"/>
        <w:jc w:val="both"/>
      </w:pPr>
      <w:r>
        <w:rPr>
          <w:sz w:val="21"/>
        </w:rPr>
        <w:t>3</w:t>
      </w:r>
      <w:r>
        <w:rPr>
          <w:sz w:val="21"/>
        </w:rPr>
        <w:t>、甲方应为乙方工程师或授权代表进行全面维修和保养服务提供方便，例如</w:t>
      </w:r>
      <w:r>
        <w:rPr>
          <w:sz w:val="21"/>
        </w:rPr>
        <w:t>,</w:t>
      </w:r>
      <w:r>
        <w:rPr>
          <w:sz w:val="21"/>
        </w:rPr>
        <w:t>向乙方提供有关故障的信息</w:t>
      </w:r>
      <w:r>
        <w:rPr>
          <w:sz w:val="21"/>
        </w:rPr>
        <w:t>,</w:t>
      </w:r>
      <w:r>
        <w:rPr>
          <w:sz w:val="21"/>
        </w:rPr>
        <w:t>在仪器现场适当的距离内</w:t>
      </w:r>
      <w:r>
        <w:rPr>
          <w:sz w:val="21"/>
        </w:rPr>
        <w:t>,</w:t>
      </w:r>
      <w:r>
        <w:rPr>
          <w:sz w:val="21"/>
        </w:rPr>
        <w:t>提供足够的工作空间和必要的设施等。</w:t>
      </w:r>
    </w:p>
    <w:p>
      <w:pPr>
        <w:pStyle w:val="null3"/>
        <w:ind w:firstLine="420"/>
        <w:jc w:val="both"/>
      </w:pPr>
      <w:r>
        <w:rPr>
          <w:sz w:val="21"/>
        </w:rPr>
        <w:t>4</w:t>
      </w:r>
      <w:r>
        <w:rPr>
          <w:sz w:val="21"/>
        </w:rPr>
        <w:t>、保证设备维持在清洁和卫生的状况，并在设备接触血液或其他潜在感染源后按相关规定对设备进行清洗和消毒。</w:t>
      </w:r>
    </w:p>
    <w:p>
      <w:pPr>
        <w:pStyle w:val="null3"/>
        <w:ind w:firstLine="420"/>
        <w:jc w:val="both"/>
      </w:pPr>
      <w:r>
        <w:rPr>
          <w:sz w:val="21"/>
        </w:rPr>
        <w:t>5</w:t>
      </w:r>
      <w:r>
        <w:rPr>
          <w:sz w:val="21"/>
        </w:rPr>
        <w:t>、按照制造商发布的设备操作说明及规定对设备进行正常的操作及调整。由于甲方人员操作不当而造成的设备故障，甲方应承担由此产生的额外的维修费用。</w:t>
      </w:r>
    </w:p>
    <w:p>
      <w:pPr>
        <w:pStyle w:val="null3"/>
        <w:ind w:firstLine="560"/>
        <w:jc w:val="both"/>
      </w:pPr>
      <w:r>
        <w:rPr>
          <w:sz w:val="21"/>
        </w:rPr>
        <w:t>6</w:t>
      </w:r>
      <w:r>
        <w:rPr>
          <w:sz w:val="21"/>
        </w:rPr>
        <w:t>、</w:t>
      </w:r>
      <w:r>
        <w:rPr>
          <w:sz w:val="21"/>
        </w:rPr>
        <w:t>每次维修结束后，甲方应当向乙方索要服务工单；甲方指定</w:t>
      </w:r>
      <w:r>
        <w:rPr>
          <w:sz w:val="21"/>
          <w:u w:val="single"/>
        </w:rPr>
        <w:t>XX</w:t>
      </w:r>
      <w:r>
        <w:rPr>
          <w:sz w:val="21"/>
        </w:rPr>
        <w:t>科</w:t>
      </w:r>
      <w:r>
        <w:rPr>
          <w:sz w:val="21"/>
          <w:u w:val="single"/>
        </w:rPr>
        <w:t>XXX</w:t>
      </w:r>
      <w:r>
        <w:rPr>
          <w:sz w:val="21"/>
        </w:rPr>
        <w:t>接收工单，并认可甲方工作人员在工单上的签字的法律效力。</w:t>
      </w:r>
    </w:p>
    <w:p>
      <w:pPr>
        <w:pStyle w:val="null3"/>
        <w:ind w:firstLine="420"/>
        <w:jc w:val="both"/>
      </w:pPr>
      <w:r>
        <w:rPr>
          <w:sz w:val="21"/>
        </w:rPr>
        <w:t>（二）乙方责任</w:t>
      </w:r>
    </w:p>
    <w:p>
      <w:pPr>
        <w:pStyle w:val="null3"/>
        <w:ind w:firstLine="420"/>
        <w:jc w:val="both"/>
      </w:pPr>
      <w:r>
        <w:rPr>
          <w:sz w:val="21"/>
        </w:rPr>
        <w:t>1</w:t>
      </w:r>
      <w:r>
        <w:rPr>
          <w:sz w:val="21"/>
        </w:rPr>
        <w:t>、乙方为保证甲方的设备处于优良运行状态，将</w:t>
      </w:r>
      <w:r>
        <w:rPr>
          <w:sz w:val="21"/>
        </w:rPr>
        <w:t>:</w:t>
      </w:r>
    </w:p>
    <w:p>
      <w:pPr>
        <w:pStyle w:val="null3"/>
        <w:ind w:firstLine="420"/>
        <w:jc w:val="both"/>
      </w:pPr>
      <w:r>
        <w:rPr>
          <w:sz w:val="21"/>
        </w:rPr>
        <w:t>a)</w:t>
      </w:r>
      <w:r>
        <w:rPr>
          <w:sz w:val="21"/>
        </w:rPr>
        <w:t>对本合同第一页所约定的设备提供维修保养服务。</w:t>
      </w:r>
    </w:p>
    <w:p>
      <w:pPr>
        <w:pStyle w:val="null3"/>
        <w:ind w:firstLine="420"/>
        <w:jc w:val="both"/>
      </w:pPr>
      <w:r>
        <w:rPr>
          <w:sz w:val="21"/>
        </w:rPr>
        <w:t>b)</w:t>
      </w:r>
      <w:r>
        <w:rPr>
          <w:sz w:val="21"/>
        </w:rPr>
        <w:t>提供设备的安全检查和运行状态检查，并按合同要求（如有）提供当年的系统状态报告。</w:t>
      </w:r>
    </w:p>
    <w:p>
      <w:pPr>
        <w:pStyle w:val="null3"/>
        <w:ind w:firstLine="420"/>
        <w:jc w:val="both"/>
      </w:pPr>
      <w:r>
        <w:rPr>
          <w:sz w:val="21"/>
        </w:rPr>
        <w:t>2</w:t>
      </w:r>
      <w:r>
        <w:rPr>
          <w:sz w:val="21"/>
        </w:rPr>
        <w:t>、乙方提供设备维修服务与保养将遵从如下条款</w:t>
      </w:r>
      <w:r>
        <w:rPr>
          <w:sz w:val="21"/>
        </w:rPr>
        <w:t>:</w:t>
      </w:r>
    </w:p>
    <w:p>
      <w:pPr>
        <w:pStyle w:val="null3"/>
        <w:ind w:firstLine="420"/>
        <w:jc w:val="both"/>
      </w:pPr>
      <w:r>
        <w:rPr>
          <w:sz w:val="21"/>
        </w:rPr>
        <w:t>a)</w:t>
      </w:r>
      <w:r>
        <w:rPr>
          <w:sz w:val="21"/>
        </w:rPr>
        <w:t>服务时间</w:t>
      </w:r>
      <w:r>
        <w:rPr>
          <w:sz w:val="21"/>
        </w:rPr>
        <w:t>:</w:t>
      </w:r>
      <w:r>
        <w:rPr>
          <w:sz w:val="21"/>
        </w:rPr>
        <w:t>周</w:t>
      </w:r>
      <w:r>
        <w:rPr>
          <w:sz w:val="21"/>
          <w:u w:val="single"/>
        </w:rPr>
        <w:t>X</w:t>
      </w:r>
      <w:r>
        <w:rPr>
          <w:sz w:val="21"/>
        </w:rPr>
        <w:t>至周</w:t>
      </w:r>
      <w:r>
        <w:rPr>
          <w:sz w:val="21"/>
          <w:u w:val="single"/>
        </w:rPr>
        <w:t>X</w:t>
      </w:r>
      <w:r>
        <w:rPr>
          <w:sz w:val="21"/>
        </w:rPr>
        <w:t>,</w:t>
      </w:r>
      <w:r>
        <w:rPr>
          <w:sz w:val="21"/>
        </w:rPr>
        <w:t>上午</w:t>
      </w:r>
      <w:r>
        <w:rPr>
          <w:sz w:val="21"/>
          <w:u w:val="single"/>
        </w:rPr>
        <w:t>XX:XX</w:t>
      </w:r>
      <w:r>
        <w:rPr>
          <w:sz w:val="21"/>
        </w:rPr>
        <w:t>至下午</w:t>
      </w:r>
      <w:r>
        <w:rPr>
          <w:sz w:val="21"/>
          <w:u w:val="single"/>
        </w:rPr>
        <w:t>XX:XX</w:t>
      </w:r>
      <w:r>
        <w:rPr>
          <w:sz w:val="21"/>
        </w:rPr>
        <w:t>。</w:t>
      </w:r>
    </w:p>
    <w:p>
      <w:pPr>
        <w:pStyle w:val="null3"/>
        <w:ind w:firstLine="420"/>
        <w:jc w:val="both"/>
      </w:pPr>
      <w:r>
        <w:rPr>
          <w:sz w:val="21"/>
        </w:rPr>
        <w:t>b)</w:t>
      </w:r>
      <w:r>
        <w:rPr>
          <w:sz w:val="21"/>
        </w:rPr>
        <w:t>初次电话响应时间</w:t>
      </w:r>
      <w:r>
        <w:rPr>
          <w:sz w:val="21"/>
        </w:rPr>
        <w:t>:</w:t>
      </w:r>
      <w:r>
        <w:rPr>
          <w:sz w:val="21"/>
          <w:u w:val="single"/>
        </w:rPr>
        <w:t>X</w:t>
      </w:r>
      <w:r>
        <w:rPr>
          <w:sz w:val="21"/>
        </w:rPr>
        <w:t>小时。</w:t>
      </w:r>
    </w:p>
    <w:p>
      <w:pPr>
        <w:pStyle w:val="null3"/>
        <w:ind w:firstLine="420"/>
        <w:jc w:val="both"/>
      </w:pPr>
      <w:r>
        <w:rPr>
          <w:sz w:val="21"/>
        </w:rPr>
        <w:t>c)</w:t>
      </w:r>
      <w:r>
        <w:rPr>
          <w:sz w:val="21"/>
        </w:rPr>
        <w:t>现场响应时间：接到医院报修电话后，工程师</w:t>
      </w:r>
      <w:r>
        <w:rPr>
          <w:sz w:val="21"/>
          <w:u w:val="single"/>
        </w:rPr>
        <w:t>X</w:t>
      </w:r>
      <w:r>
        <w:rPr>
          <w:sz w:val="21"/>
        </w:rPr>
        <w:t>小时内电话响应。紧急故障若电话交流无法解决，则在接获报修电话后工程师</w:t>
      </w:r>
      <w:r>
        <w:rPr>
          <w:sz w:val="21"/>
          <w:u w:val="single"/>
        </w:rPr>
        <w:t>XX</w:t>
      </w:r>
      <w:r>
        <w:rPr>
          <w:sz w:val="21"/>
        </w:rPr>
        <w:t>小时内到达现场。</w:t>
      </w:r>
    </w:p>
    <w:p>
      <w:pPr>
        <w:pStyle w:val="null3"/>
        <w:ind w:firstLine="420"/>
        <w:jc w:val="both"/>
      </w:pPr>
      <w:r>
        <w:rPr>
          <w:sz w:val="21"/>
        </w:rPr>
        <w:t>d)</w:t>
      </w:r>
      <w:r>
        <w:rPr>
          <w:sz w:val="21"/>
        </w:rPr>
        <w:t>如甲方在乙方的正常办公时间内（即周</w:t>
      </w:r>
      <w:r>
        <w:rPr>
          <w:sz w:val="21"/>
          <w:u w:val="single"/>
        </w:rPr>
        <w:t>X</w:t>
      </w:r>
      <w:r>
        <w:rPr>
          <w:sz w:val="21"/>
        </w:rPr>
        <w:t>至周</w:t>
      </w:r>
      <w:r>
        <w:rPr>
          <w:sz w:val="21"/>
          <w:u w:val="single"/>
        </w:rPr>
        <w:t>X</w:t>
      </w:r>
      <w:r>
        <w:rPr>
          <w:sz w:val="21"/>
        </w:rPr>
        <w:t>,</w:t>
      </w:r>
      <w:r>
        <w:rPr>
          <w:sz w:val="21"/>
        </w:rPr>
        <w:t>上午</w:t>
      </w:r>
      <w:r>
        <w:rPr>
          <w:sz w:val="21"/>
          <w:u w:val="single"/>
        </w:rPr>
        <w:t>XX:XX</w:t>
      </w:r>
      <w:r>
        <w:rPr>
          <w:sz w:val="21"/>
        </w:rPr>
        <w:t>至下午</w:t>
      </w:r>
      <w:r>
        <w:rPr>
          <w:sz w:val="21"/>
          <w:u w:val="single"/>
        </w:rPr>
        <w:t>XX:XX</w:t>
      </w:r>
      <w:r>
        <w:rPr>
          <w:sz w:val="21"/>
        </w:rPr>
        <w:t>）电话通知乙方设备需要维修，而且甲方的设备确已损坏</w:t>
      </w:r>
      <w:r>
        <w:rPr>
          <w:sz w:val="21"/>
        </w:rPr>
        <w:t>,</w:t>
      </w:r>
      <w:r>
        <w:rPr>
          <w:sz w:val="21"/>
        </w:rPr>
        <w:t>乙方将提供维修服务</w:t>
      </w:r>
      <w:r>
        <w:rPr>
          <w:sz w:val="21"/>
        </w:rPr>
        <w:t>,</w:t>
      </w:r>
      <w:r>
        <w:rPr>
          <w:sz w:val="21"/>
        </w:rPr>
        <w:t>直到甲方设备恢复正常。</w:t>
      </w:r>
    </w:p>
    <w:p>
      <w:pPr>
        <w:pStyle w:val="null3"/>
        <w:ind w:firstLine="420"/>
        <w:jc w:val="both"/>
      </w:pPr>
      <w:r>
        <w:rPr>
          <w:sz w:val="21"/>
        </w:rPr>
        <w:t>e</w:t>
      </w:r>
      <w:r>
        <w:rPr>
          <w:sz w:val="21"/>
        </w:rPr>
        <w:t>）除重大节假日外，周六、周日以工作日的速度响应医院的报修要求，节假日安排维修，不收取加班费用。</w:t>
      </w:r>
    </w:p>
    <w:p>
      <w:pPr>
        <w:pStyle w:val="null3"/>
        <w:ind w:firstLine="420"/>
        <w:jc w:val="both"/>
      </w:pPr>
      <w:r>
        <w:rPr>
          <w:sz w:val="21"/>
        </w:rPr>
        <w:t>f)</w:t>
      </w:r>
      <w:r>
        <w:rPr>
          <w:sz w:val="21"/>
        </w:rPr>
        <w:t>如甲方的设备损坏并不严重</w:t>
      </w:r>
      <w:r>
        <w:rPr>
          <w:sz w:val="21"/>
        </w:rPr>
        <w:t>,</w:t>
      </w:r>
      <w:r>
        <w:rPr>
          <w:sz w:val="21"/>
        </w:rPr>
        <w:t>即设备仍能使用，则在服务当日，乙方的维修工作可延长至下午六点。</w:t>
      </w:r>
    </w:p>
    <w:p>
      <w:pPr>
        <w:pStyle w:val="null3"/>
        <w:ind w:firstLine="420"/>
        <w:jc w:val="both"/>
      </w:pPr>
      <w:r>
        <w:rPr>
          <w:sz w:val="21"/>
        </w:rPr>
        <w:t>g)</w:t>
      </w:r>
      <w:r>
        <w:rPr>
          <w:sz w:val="21"/>
        </w:rPr>
        <w:t>乙方就设备所需更换备件的范围，需经甲方审批同意。</w:t>
      </w:r>
      <w:r>
        <w:rPr>
          <w:sz w:val="21"/>
        </w:rPr>
        <w:t>更换的备件为原厂备件，安装完毕后达到原厂设备运行标准</w:t>
      </w:r>
      <w:r>
        <w:rPr>
          <w:sz w:val="21"/>
        </w:rPr>
        <w:t>。</w:t>
      </w:r>
    </w:p>
    <w:p>
      <w:pPr>
        <w:pStyle w:val="null3"/>
        <w:ind w:firstLine="420"/>
        <w:jc w:val="both"/>
      </w:pPr>
      <w:r>
        <w:rPr>
          <w:sz w:val="21"/>
        </w:rPr>
        <w:t>h)</w:t>
      </w:r>
      <w:r>
        <w:rPr>
          <w:sz w:val="21"/>
        </w:rPr>
        <w:t>保养</w:t>
      </w:r>
      <w:r>
        <w:rPr>
          <w:sz w:val="21"/>
        </w:rPr>
        <w:t>:</w:t>
      </w:r>
      <w:r>
        <w:rPr>
          <w:sz w:val="21"/>
        </w:rPr>
        <w:t>在合同期内</w:t>
      </w:r>
      <w:r>
        <w:rPr>
          <w:sz w:val="21"/>
        </w:rPr>
        <w:t>,</w:t>
      </w:r>
      <w:r>
        <w:rPr>
          <w:sz w:val="21"/>
        </w:rPr>
        <w:t>乙方将根据工厂建议为所保设备提供定期保养。</w:t>
      </w:r>
    </w:p>
    <w:p>
      <w:pPr>
        <w:pStyle w:val="null3"/>
        <w:ind w:firstLine="420"/>
        <w:jc w:val="both"/>
      </w:pPr>
      <w:r>
        <w:rPr>
          <w:sz w:val="21"/>
        </w:rPr>
        <w:t>3</w:t>
      </w:r>
      <w:r>
        <w:rPr>
          <w:sz w:val="21"/>
        </w:rPr>
        <w:t>、甲方享有更新或增加系统功能的优惠</w:t>
      </w:r>
      <w:r>
        <w:rPr>
          <w:sz w:val="21"/>
        </w:rPr>
        <w:t>(</w:t>
      </w:r>
      <w:r>
        <w:rPr>
          <w:sz w:val="21"/>
        </w:rPr>
        <w:t>即非平台升级时的优惠折扣</w:t>
      </w:r>
      <w:r>
        <w:rPr>
          <w:sz w:val="21"/>
        </w:rPr>
        <w:t>)</w:t>
      </w:r>
      <w:r>
        <w:rPr>
          <w:sz w:val="21"/>
        </w:rPr>
        <w:t>。</w:t>
      </w:r>
    </w:p>
    <w:p>
      <w:pPr>
        <w:pStyle w:val="null3"/>
        <w:ind w:firstLine="420"/>
        <w:jc w:val="both"/>
      </w:pPr>
      <w:r>
        <w:rPr>
          <w:sz w:val="21"/>
        </w:rPr>
        <w:t>4</w:t>
      </w:r>
      <w:r>
        <w:rPr>
          <w:sz w:val="21"/>
        </w:rPr>
        <w:t>、保证维</w:t>
      </w:r>
      <w:r>
        <w:rPr>
          <w:sz w:val="21"/>
        </w:rPr>
        <w:t>保期</w:t>
      </w:r>
      <w:r>
        <w:rPr>
          <w:sz w:val="21"/>
        </w:rPr>
        <w:t>内设备的开机率，保证设备不低下</w:t>
      </w:r>
      <w:r>
        <w:rPr>
          <w:sz w:val="21"/>
          <w:u w:val="single"/>
        </w:rPr>
        <w:t>XX</w:t>
      </w:r>
      <w:r>
        <w:rPr>
          <w:sz w:val="21"/>
        </w:rPr>
        <w:t>%</w:t>
      </w:r>
      <w:r>
        <w:rPr>
          <w:sz w:val="21"/>
        </w:rPr>
        <w:t>的开机率（按</w:t>
      </w:r>
      <w:r>
        <w:rPr>
          <w:sz w:val="21"/>
        </w:rPr>
        <w:t>365</w:t>
      </w:r>
      <w:r>
        <w:rPr>
          <w:sz w:val="21"/>
        </w:rPr>
        <w:t>天计，服务天数不少</w:t>
      </w:r>
      <w:r>
        <w:rPr>
          <w:sz w:val="21"/>
          <w:u w:val="single"/>
        </w:rPr>
        <w:t>XXX</w:t>
      </w:r>
      <w:r>
        <w:rPr>
          <w:sz w:val="21"/>
        </w:rPr>
        <w:t>天，即全年非正常停机的时间不超过</w:t>
      </w:r>
      <w:r>
        <w:rPr>
          <w:sz w:val="21"/>
          <w:u w:val="single"/>
        </w:rPr>
        <w:t>XX</w:t>
      </w:r>
      <w:r>
        <w:rPr>
          <w:sz w:val="21"/>
        </w:rPr>
        <w:t>天。</w:t>
      </w:r>
      <w:r>
        <w:rPr>
          <w:sz w:val="21"/>
        </w:rPr>
        <w:t>)</w:t>
      </w:r>
      <w:r>
        <w:rPr>
          <w:sz w:val="21"/>
        </w:rPr>
        <w:t>；保修范围之外的部分出现问题所造成的设备停机，不计算在开机率内，如开机率无法达到</w:t>
      </w:r>
      <w:r>
        <w:rPr>
          <w:sz w:val="21"/>
          <w:u w:val="single"/>
        </w:rPr>
        <w:t>XX</w:t>
      </w:r>
      <w:r>
        <w:rPr>
          <w:sz w:val="21"/>
        </w:rPr>
        <w:t>%</w:t>
      </w:r>
      <w:r>
        <w:rPr>
          <w:sz w:val="21"/>
        </w:rPr>
        <w:t>，</w:t>
      </w:r>
      <w:r>
        <w:rPr>
          <w:sz w:val="21"/>
        </w:rPr>
        <w:t>停机时间每超过一天，维保服务合同期限自动延长</w:t>
      </w:r>
      <w:r>
        <w:rPr>
          <w:sz w:val="21"/>
          <w:u w:val="single"/>
        </w:rPr>
        <w:t>X</w:t>
      </w:r>
      <w:r>
        <w:rPr>
          <w:sz w:val="21"/>
        </w:rPr>
        <w:t>天，并每天从维保费扣除</w:t>
      </w:r>
      <w:r>
        <w:rPr>
          <w:sz w:val="21"/>
        </w:rPr>
        <w:t>XXX</w:t>
      </w:r>
      <w:r>
        <w:rPr>
          <w:sz w:val="21"/>
        </w:rPr>
        <w:t>元</w:t>
      </w:r>
      <w:r>
        <w:rPr>
          <w:sz w:val="21"/>
        </w:rPr>
        <w:t>。</w:t>
      </w:r>
    </w:p>
    <w:p>
      <w:pPr>
        <w:pStyle w:val="null3"/>
        <w:ind w:firstLine="420"/>
        <w:jc w:val="both"/>
      </w:pPr>
      <w:r>
        <w:rPr>
          <w:sz w:val="21"/>
        </w:rPr>
        <w:t>5</w:t>
      </w:r>
      <w:r>
        <w:rPr>
          <w:sz w:val="21"/>
        </w:rPr>
        <w:t>、在合同有效期内</w:t>
      </w:r>
      <w:r>
        <w:rPr>
          <w:sz w:val="21"/>
        </w:rPr>
        <w:t>如</w:t>
      </w:r>
      <w:r>
        <w:rPr>
          <w:sz w:val="21"/>
        </w:rPr>
        <w:t>报废本合同所含设备，甲方在此设备报废前提前六个月以书面的形式告知乙方，可以提前终止本合同。合同解除或终止时未结算维保费</w:t>
      </w:r>
      <w:r>
        <w:rPr>
          <w:sz w:val="21"/>
        </w:rPr>
        <w:t>的</w:t>
      </w:r>
      <w:r>
        <w:rPr>
          <w:sz w:val="21"/>
        </w:rPr>
        <w:t>，</w:t>
      </w:r>
      <w:r>
        <w:rPr>
          <w:sz w:val="21"/>
        </w:rPr>
        <w:t>按</w:t>
      </w:r>
      <w:r>
        <w:rPr>
          <w:sz w:val="21"/>
        </w:rPr>
        <w:t>实际维保</w:t>
      </w:r>
      <w:r>
        <w:rPr>
          <w:sz w:val="21"/>
        </w:rPr>
        <w:t>月结算（每月维保费</w:t>
      </w:r>
      <w:r>
        <w:rPr>
          <w:sz w:val="21"/>
        </w:rPr>
        <w:t>=</w:t>
      </w:r>
      <w:r>
        <w:rPr>
          <w:sz w:val="21"/>
        </w:rPr>
        <w:t>维保费总额</w:t>
      </w:r>
      <w:r>
        <w:rPr>
          <w:sz w:val="21"/>
        </w:rPr>
        <w:t>/</w:t>
      </w:r>
      <w:r>
        <w:rPr>
          <w:sz w:val="21"/>
        </w:rPr>
        <w:t>XX</w:t>
      </w:r>
      <w:r>
        <w:rPr>
          <w:sz w:val="21"/>
        </w:rPr>
        <w:t>个月）。</w:t>
      </w:r>
    </w:p>
    <w:p>
      <w:pPr>
        <w:pStyle w:val="null3"/>
        <w:jc w:val="both"/>
      </w:pPr>
      <w:r>
        <w:rPr>
          <w:sz w:val="21"/>
          <w:b/>
        </w:rPr>
        <w:t>七、一般条款：</w:t>
      </w:r>
    </w:p>
    <w:p>
      <w:pPr>
        <w:pStyle w:val="null3"/>
        <w:ind w:firstLine="420"/>
        <w:jc w:val="both"/>
      </w:pPr>
      <w:r>
        <w:rPr>
          <w:sz w:val="21"/>
        </w:rPr>
        <w:t>1</w:t>
      </w:r>
      <w:r>
        <w:rPr>
          <w:sz w:val="21"/>
        </w:rPr>
        <w:t>、乙方就如下情形向甲方提供维修服务时，有权向甲方按当时市场标准价格收取费用</w:t>
      </w:r>
      <w:r>
        <w:rPr>
          <w:sz w:val="21"/>
        </w:rPr>
        <w:t>:</w:t>
      </w:r>
    </w:p>
    <w:p>
      <w:pPr>
        <w:pStyle w:val="null3"/>
        <w:ind w:firstLine="420"/>
        <w:jc w:val="both"/>
      </w:pPr>
      <w:r>
        <w:rPr>
          <w:sz w:val="21"/>
        </w:rPr>
        <w:t>a)</w:t>
      </w:r>
      <w:r>
        <w:rPr>
          <w:sz w:val="21"/>
        </w:rPr>
        <w:t>由乙方授权代表外的任何其他人员所提供的技术服务</w:t>
      </w:r>
      <w:r>
        <w:rPr>
          <w:sz w:val="21"/>
        </w:rPr>
        <w:t>,</w:t>
      </w:r>
      <w:r>
        <w:rPr>
          <w:sz w:val="21"/>
        </w:rPr>
        <w:t>或由于附加其它不是由乙方所提供的备件及装置而引起的设备故障，经乙方同意的情况除外。</w:t>
      </w:r>
    </w:p>
    <w:p>
      <w:pPr>
        <w:pStyle w:val="null3"/>
        <w:ind w:firstLine="420"/>
        <w:jc w:val="both"/>
      </w:pPr>
      <w:r>
        <w:rPr>
          <w:sz w:val="21"/>
        </w:rPr>
        <w:t>b)</w:t>
      </w:r>
      <w:r>
        <w:rPr>
          <w:sz w:val="21"/>
        </w:rPr>
        <w:t>设备损坏是由于甲方的人为操作过失或疏忽或操作未遵守设备操作指南所致。</w:t>
      </w:r>
    </w:p>
    <w:p>
      <w:pPr>
        <w:pStyle w:val="null3"/>
        <w:ind w:firstLine="420"/>
        <w:jc w:val="both"/>
      </w:pPr>
      <w:r>
        <w:rPr>
          <w:sz w:val="21"/>
        </w:rPr>
        <w:t>2</w:t>
      </w:r>
      <w:r>
        <w:rPr>
          <w:sz w:val="21"/>
        </w:rPr>
        <w:t>、未经双方的书面同意，任何一方不得将本合同转让、转移给任何第三方。</w:t>
      </w:r>
    </w:p>
    <w:p>
      <w:pPr>
        <w:pStyle w:val="null3"/>
        <w:ind w:firstLine="420"/>
        <w:jc w:val="both"/>
      </w:pPr>
      <w:r>
        <w:rPr>
          <w:sz w:val="21"/>
        </w:rPr>
        <w:t>3</w:t>
      </w:r>
      <w:r>
        <w:rPr>
          <w:sz w:val="21"/>
        </w:rPr>
        <w:t>、除不可抗力或乙方不可能控制的因素导致的情形外，如乙方由于非甲方的原因而不再履行本合同，给甲方造成损失的，乙方负责赔偿。除不可抗力或甲方不可能控制的因素导致的情形外，如甲方由于非乙方的原因而不再履行本合同，除付清至终止合同日期前应付的款项外，给乙方造成损失的，甲方负责赔偿。</w:t>
      </w:r>
    </w:p>
    <w:p>
      <w:pPr>
        <w:pStyle w:val="null3"/>
        <w:ind w:firstLine="420"/>
        <w:jc w:val="both"/>
      </w:pPr>
      <w:r>
        <w:rPr>
          <w:sz w:val="21"/>
        </w:rPr>
        <w:t>4</w:t>
      </w:r>
      <w:r>
        <w:rPr>
          <w:sz w:val="21"/>
        </w:rPr>
        <w:t>、</w:t>
      </w:r>
      <w:r>
        <w:rPr>
          <w:sz w:val="21"/>
        </w:rPr>
        <w:t>乙方</w:t>
      </w:r>
      <w:r>
        <w:rPr>
          <w:sz w:val="21"/>
        </w:rPr>
        <w:t>在提供服务的过程中，可能需要从设备上存取、查看和</w:t>
      </w:r>
      <w:r>
        <w:rPr>
          <w:sz w:val="21"/>
        </w:rPr>
        <w:t>/</w:t>
      </w:r>
      <w:r>
        <w:rPr>
          <w:sz w:val="21"/>
        </w:rPr>
        <w:t>或下载包含个人数据的计算机文档。个人数据包括可用来直接或间接地识别出个人的个人相关信息。个人数据可能包括个人健康信息（例如图像、心脏监控数据、病例编号）和非健康信息（例如出生日期、性别）。乙方对个人数据的使用仅限于履行本服务合同规定的义务所必需的限度内。</w:t>
      </w:r>
    </w:p>
    <w:p>
      <w:pPr>
        <w:pStyle w:val="null3"/>
        <w:jc w:val="both"/>
      </w:pPr>
      <w:r>
        <w:rPr>
          <w:sz w:val="21"/>
          <w:b/>
        </w:rPr>
        <w:t>八、不可抗力</w:t>
      </w:r>
    </w:p>
    <w:p>
      <w:pPr>
        <w:pStyle w:val="null3"/>
        <w:ind w:firstLine="420"/>
        <w:jc w:val="both"/>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jc w:val="both"/>
      </w:pPr>
      <w:r>
        <w:rPr>
          <w:sz w:val="21"/>
          <w:b/>
        </w:rPr>
        <w:t>九、索赔</w:t>
      </w:r>
    </w:p>
    <w:p>
      <w:pPr>
        <w:pStyle w:val="null3"/>
        <w:ind w:firstLine="420"/>
        <w:jc w:val="both"/>
      </w:pPr>
      <w:r>
        <w:rPr>
          <w:sz w:val="21"/>
        </w:rPr>
        <w:t>1</w:t>
      </w:r>
      <w:r>
        <w:rPr>
          <w:sz w:val="21"/>
        </w:rPr>
        <w:t>、</w:t>
      </w:r>
      <w:r>
        <w:rPr>
          <w:sz w:val="24"/>
        </w:rPr>
        <w:t>如因乙方故意或重大过失造成的非正常停机，并造成严重事故</w:t>
      </w:r>
      <w:r>
        <w:rPr>
          <w:sz w:val="21"/>
        </w:rPr>
        <w:t>，甲方有权根据有关政府部门的检验结果向乙方提出</w:t>
      </w:r>
      <w:r>
        <w:rPr>
          <w:sz w:val="21"/>
        </w:rPr>
        <w:t>相应责任的</w:t>
      </w:r>
      <w:r>
        <w:rPr>
          <w:sz w:val="21"/>
        </w:rPr>
        <w:t>索赔。</w:t>
      </w:r>
    </w:p>
    <w:p>
      <w:pPr>
        <w:pStyle w:val="null3"/>
        <w:ind w:firstLine="420"/>
        <w:jc w:val="both"/>
      </w:pPr>
      <w:r>
        <w:rPr>
          <w:sz w:val="21"/>
        </w:rPr>
        <w:t>2</w:t>
      </w:r>
      <w:r>
        <w:rPr>
          <w:sz w:val="21"/>
        </w:rPr>
        <w:t>、如果在甲方发出索赔通知后</w:t>
      </w:r>
      <w:r>
        <w:rPr>
          <w:sz w:val="21"/>
        </w:rPr>
        <w:t>，</w:t>
      </w:r>
      <w:r>
        <w:rPr>
          <w:sz w:val="24"/>
        </w:rPr>
        <w:t>乙方接到通知</w:t>
      </w:r>
      <w:r>
        <w:rPr>
          <w:sz w:val="21"/>
        </w:rPr>
        <w:t>30</w:t>
      </w:r>
      <w:r>
        <w:rPr>
          <w:sz w:val="21"/>
        </w:rPr>
        <w:t>天内未作答复</w:t>
      </w:r>
      <w:r>
        <w:rPr>
          <w:sz w:val="21"/>
        </w:rPr>
        <w:t>的</w:t>
      </w:r>
      <w:r>
        <w:rPr>
          <w:sz w:val="21"/>
        </w:rPr>
        <w:t>，应视为已被乙方接受。甲方将从合同款项中扣回索赔金额。如果这些金额不足以补偿索赔金额，甲方有权向乙方提出不足部分的补偿。</w:t>
      </w:r>
    </w:p>
    <w:p>
      <w:pPr>
        <w:pStyle w:val="null3"/>
        <w:jc w:val="both"/>
      </w:pPr>
      <w:r>
        <w:rPr>
          <w:sz w:val="21"/>
          <w:b/>
        </w:rPr>
        <w:t xml:space="preserve"> </w:t>
      </w:r>
      <w:r>
        <w:rPr>
          <w:sz w:val="21"/>
          <w:b/>
        </w:rPr>
        <w:t>十、违约与处罚</w:t>
      </w:r>
    </w:p>
    <w:p>
      <w:pPr>
        <w:pStyle w:val="null3"/>
        <w:ind w:firstLine="420"/>
        <w:jc w:val="both"/>
      </w:pPr>
      <w:r>
        <w:rPr>
          <w:sz w:val="21"/>
        </w:rPr>
        <w:t>1</w:t>
      </w:r>
      <w:r>
        <w:rPr>
          <w:sz w:val="21"/>
        </w:rPr>
        <w:t>、</w:t>
      </w:r>
      <w:r>
        <w:rPr>
          <w:sz w:val="21"/>
        </w:rPr>
        <w:t>任一方违约，均应依法承担违约责任，并赔偿守约方因此所遭受的一切损失，包括但不限于诉讼费、保全费、律师费、鉴定费、差旅费等。</w:t>
      </w:r>
    </w:p>
    <w:p>
      <w:pPr>
        <w:pStyle w:val="null3"/>
        <w:ind w:firstLine="420"/>
        <w:jc w:val="both"/>
      </w:pPr>
      <w:r>
        <w:rPr>
          <w:sz w:val="21"/>
        </w:rPr>
        <w:t>2</w:t>
      </w:r>
      <w:r>
        <w:rPr>
          <w:sz w:val="21"/>
        </w:rPr>
        <w:t>、</w:t>
      </w:r>
      <w:r>
        <w:rPr>
          <w:sz w:val="21"/>
        </w:rPr>
        <w:t>若甲方未能按照合同规定的日期支付</w:t>
      </w:r>
      <w:r>
        <w:rPr>
          <w:sz w:val="21"/>
        </w:rPr>
        <w:t>服务费</w:t>
      </w:r>
      <w:r>
        <w:rPr>
          <w:sz w:val="21"/>
        </w:rPr>
        <w:t>，每逾期</w:t>
      </w:r>
      <w:r>
        <w:rPr>
          <w:sz w:val="21"/>
        </w:rPr>
        <w:t>1</w:t>
      </w:r>
      <w:r>
        <w:rPr>
          <w:sz w:val="21"/>
        </w:rPr>
        <w:t>天，须支付</w:t>
      </w:r>
      <w:r>
        <w:rPr>
          <w:sz w:val="21"/>
        </w:rPr>
        <w:t>拖欠</w:t>
      </w:r>
      <w:r>
        <w:rPr>
          <w:sz w:val="21"/>
        </w:rPr>
        <w:t>金额</w:t>
      </w:r>
      <w:r>
        <w:rPr>
          <w:sz w:val="21"/>
        </w:rPr>
        <w:t>0.01%</w:t>
      </w:r>
      <w:r>
        <w:rPr>
          <w:sz w:val="21"/>
        </w:rPr>
        <w:t>的违约金给乙方。</w:t>
      </w:r>
    </w:p>
    <w:p>
      <w:pPr>
        <w:pStyle w:val="null3"/>
        <w:ind w:firstLine="420"/>
        <w:jc w:val="both"/>
      </w:pPr>
      <w:r>
        <w:rPr>
          <w:sz w:val="21"/>
        </w:rPr>
        <w:t>3</w:t>
      </w:r>
      <w:r>
        <w:rPr>
          <w:sz w:val="21"/>
        </w:rPr>
        <w:t>、若乙方未能按照合同规定的时间、内容完成</w:t>
      </w:r>
      <w:r>
        <w:rPr>
          <w:sz w:val="21"/>
        </w:rPr>
        <w:t>维</w:t>
      </w:r>
      <w:r>
        <w:rPr>
          <w:sz w:val="21"/>
        </w:rPr>
        <w:t>保工作，或乙方未能在甲方通知故障后的</w:t>
      </w:r>
      <w:r>
        <w:rPr>
          <w:sz w:val="21"/>
        </w:rPr>
        <w:t>7</w:t>
      </w:r>
      <w:r>
        <w:rPr>
          <w:sz w:val="21"/>
        </w:rPr>
        <w:t>天内解决系统使用出现的故障或问题，每逾期</w:t>
      </w:r>
      <w:r>
        <w:rPr>
          <w:sz w:val="21"/>
        </w:rPr>
        <w:t>1</w:t>
      </w:r>
      <w:r>
        <w:rPr>
          <w:sz w:val="21"/>
        </w:rPr>
        <w:t>天，须支付合同金额</w:t>
      </w:r>
      <w:r>
        <w:rPr>
          <w:sz w:val="21"/>
        </w:rPr>
        <w:t>0.01%</w:t>
      </w:r>
      <w:r>
        <w:rPr>
          <w:sz w:val="21"/>
        </w:rPr>
        <w:t>的违约金给甲方；在甲方通知</w:t>
      </w:r>
      <w:r>
        <w:rPr>
          <w:sz w:val="21"/>
        </w:rPr>
        <w:t>5</w:t>
      </w:r>
      <w:r>
        <w:rPr>
          <w:sz w:val="21"/>
        </w:rPr>
        <w:t>天内仍未能纠正，甲方有权终止合</w:t>
      </w:r>
      <w:r>
        <w:rPr>
          <w:sz w:val="21"/>
        </w:rPr>
        <w:t>同</w:t>
      </w:r>
      <w:r>
        <w:rPr>
          <w:sz w:val="21"/>
        </w:rPr>
        <w:t>，甲方无须支付已发生的费用。</w:t>
      </w:r>
    </w:p>
    <w:p>
      <w:pPr>
        <w:pStyle w:val="null3"/>
        <w:jc w:val="both"/>
      </w:pPr>
      <w:r>
        <w:rPr>
          <w:sz w:val="21"/>
          <w:b/>
        </w:rPr>
        <w:t>十一、合同终止</w:t>
      </w:r>
    </w:p>
    <w:p>
      <w:pPr>
        <w:pStyle w:val="null3"/>
        <w:ind w:firstLine="420"/>
        <w:jc w:val="both"/>
      </w:pPr>
      <w:r>
        <w:rPr>
          <w:sz w:val="21"/>
        </w:rPr>
        <w:t>如果一方严重违反合同，并在收到对方违约通知书后在</w:t>
      </w:r>
      <w:r>
        <w:rPr>
          <w:sz w:val="21"/>
        </w:rPr>
        <w:t>30</w:t>
      </w:r>
      <w:r>
        <w:rPr>
          <w:sz w:val="21"/>
        </w:rPr>
        <w:t>天内仍未能改正违约的，另一方可立即终止本合同，乙方需将未履行而甲方已付出的合同款退还给甲方。</w:t>
      </w:r>
    </w:p>
    <w:p>
      <w:pPr>
        <w:pStyle w:val="null3"/>
        <w:jc w:val="both"/>
      </w:pPr>
      <w:r>
        <w:rPr>
          <w:sz w:val="21"/>
          <w:b/>
        </w:rPr>
        <w:t>十二、法律诉讼</w:t>
      </w:r>
    </w:p>
    <w:p>
      <w:pPr>
        <w:pStyle w:val="null3"/>
        <w:ind w:firstLine="420"/>
        <w:jc w:val="both"/>
      </w:pPr>
      <w:r>
        <w:rPr>
          <w:sz w:val="21"/>
        </w:rPr>
        <w:t>签约双方在履约中发生争执和分歧，双方应通过友好协商解决，若经协商不能达成协议时，则</w:t>
      </w:r>
      <w:r>
        <w:rPr>
          <w:sz w:val="24"/>
        </w:rPr>
        <w:t>向甲方所在地有管辖权的人民法院提起诉讼</w:t>
      </w:r>
      <w:r>
        <w:rPr>
          <w:sz w:val="21"/>
        </w:rPr>
        <w:t>。受理期间，双方应继续执行合同其余部分。</w:t>
      </w:r>
    </w:p>
    <w:p>
      <w:pPr>
        <w:pStyle w:val="null3"/>
        <w:jc w:val="both"/>
      </w:pPr>
      <w:r>
        <w:rPr>
          <w:sz w:val="21"/>
          <w:b/>
        </w:rPr>
        <w:t>十三、通知与送达</w:t>
      </w:r>
    </w:p>
    <w:p>
      <w:pPr>
        <w:pStyle w:val="null3"/>
        <w:ind w:firstLine="420"/>
        <w:jc w:val="both"/>
      </w:pPr>
      <w:r>
        <w:rPr>
          <w:sz w:val="21"/>
        </w:rPr>
        <w:t>双方在本合同履行过程中相互发出或者提供的所有通知、文件、文书、资料等，均以本合同所列明的地址送达。一方如果迁址或者变更电话，应当书面通知对方，未履行通知义务的，另一方按原地址邮寄相关材料即视为已履行送达义务。当面交付上述材料的，在交付之时视为送达；以邮寄方式交付的，寄出或者投邮后即视为送达。</w:t>
      </w:r>
    </w:p>
    <w:p>
      <w:pPr>
        <w:pStyle w:val="null3"/>
        <w:jc w:val="both"/>
      </w:pPr>
      <w:r>
        <w:rPr>
          <w:sz w:val="21"/>
          <w:b/>
        </w:rPr>
        <w:t>十四、其他</w:t>
      </w:r>
    </w:p>
    <w:p>
      <w:pPr>
        <w:pStyle w:val="null3"/>
        <w:ind w:firstLine="420"/>
        <w:jc w:val="both"/>
      </w:pPr>
      <w:r>
        <w:rPr>
          <w:sz w:val="21"/>
        </w:rPr>
        <w:t>本合同共</w:t>
      </w:r>
      <w:r>
        <w:rPr>
          <w:sz w:val="21"/>
        </w:rPr>
        <w:t>6</w:t>
      </w:r>
      <w:r>
        <w:rPr>
          <w:sz w:val="21"/>
        </w:rPr>
        <w:t>份，具有同等法律效力，甲方</w:t>
      </w:r>
      <w:r>
        <w:rPr>
          <w:sz w:val="21"/>
        </w:rPr>
        <w:t>4</w:t>
      </w:r>
      <w:r>
        <w:rPr>
          <w:sz w:val="21"/>
        </w:rPr>
        <w:t>份，乙方</w:t>
      </w:r>
      <w:r>
        <w:rPr>
          <w:sz w:val="21"/>
        </w:rPr>
        <w:t>2</w:t>
      </w:r>
      <w:r>
        <w:rPr>
          <w:sz w:val="21"/>
        </w:rPr>
        <w:t>份。本合同应经双方授权代表签字、盖章</w:t>
      </w:r>
      <w:r>
        <w:rPr>
          <w:sz w:val="21"/>
        </w:rPr>
        <w:t>(</w:t>
      </w:r>
      <w:r>
        <w:rPr>
          <w:sz w:val="21"/>
        </w:rPr>
        <w:t>包括骑缝章</w:t>
      </w:r>
      <w:r>
        <w:rPr>
          <w:sz w:val="21"/>
        </w:rPr>
        <w:t>)</w:t>
      </w:r>
      <w:r>
        <w:rPr>
          <w:sz w:val="21"/>
        </w:rPr>
        <w:t>后始生效。</w:t>
      </w:r>
    </w:p>
    <w:p>
      <w:pPr>
        <w:pStyle w:val="null3"/>
        <w:jc w:val="center"/>
      </w:pPr>
      <w:r>
        <w:rPr>
          <w:sz w:val="24"/>
        </w:rPr>
        <w:t>—————————————</w:t>
      </w:r>
      <w:r>
        <w:rPr>
          <w:sz w:val="24"/>
        </w:rPr>
        <w:t>（合同正文结束）</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3941"/>
        <w:gridCol w:w="246"/>
        <w:gridCol w:w="4119"/>
      </w:tblGrid>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购货单位（甲方）：</w:t>
            </w:r>
            <w:r>
              <w:rPr>
                <w:sz w:val="24"/>
              </w:rPr>
              <w:t>江门市人民医院</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供货单位（乙方）：</w:t>
            </w:r>
          </w:p>
        </w:tc>
      </w:tr>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法定代表人：</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法定代表人：</w:t>
            </w:r>
          </w:p>
        </w:tc>
      </w:tr>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委托代理人：</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委托代理人：</w:t>
            </w:r>
          </w:p>
        </w:tc>
      </w:tr>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地址：</w:t>
            </w:r>
            <w:r>
              <w:rPr>
                <w:sz w:val="21"/>
              </w:rPr>
              <w:t>广东省江门市蓬江区蓬莱路高第里</w:t>
            </w:r>
            <w:r>
              <w:rPr>
                <w:sz w:val="21"/>
              </w:rPr>
              <w:t>172号</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地址：</w:t>
            </w:r>
          </w:p>
        </w:tc>
      </w:tr>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开户银行：</w:t>
            </w:r>
            <w:r>
              <w:rPr>
                <w:sz w:val="21"/>
              </w:rPr>
              <w:t>江门市工商银行北新区支行</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开户银行：</w:t>
            </w:r>
          </w:p>
        </w:tc>
      </w:tr>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账号：</w:t>
            </w:r>
            <w:r>
              <w:rPr>
                <w:sz w:val="21"/>
              </w:rPr>
              <w:t>2012 0029 0902 4901 022</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账号：</w:t>
            </w:r>
          </w:p>
        </w:tc>
      </w:tr>
      <w:tr>
        <w:tc>
          <w:tcPr>
            <w:tcW w:type="dxa" w:w="39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电话：</w:t>
            </w:r>
            <w:r>
              <w:rPr>
                <w:sz w:val="21"/>
              </w:rPr>
              <w:t>0750-3887299</w:t>
            </w:r>
          </w:p>
        </w:tc>
        <w:tc>
          <w:tcPr>
            <w:tcW w:type="dxa" w:w="2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1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电话：</w:t>
            </w:r>
          </w:p>
        </w:tc>
      </w:tr>
    </w:tbl>
    <w:p>
      <w:pPr>
        <w:pStyle w:val="null3"/>
        <w:jc w:val="both"/>
      </w:pPr>
      <w:r>
        <w:rPr>
          <w:sz w:val="21"/>
        </w:rPr>
        <w:t xml:space="preserve"> </w:t>
      </w:r>
    </w:p>
    <w:p>
      <w:pPr>
        <w:pStyle w:val="null3"/>
        <w:ind w:firstLine="560"/>
        <w:jc w:val="both"/>
      </w:pPr>
      <w:r>
        <w:rPr>
          <w:sz w:val="28"/>
        </w:rPr>
        <w:t>签约时间：</w:t>
      </w:r>
      <w:r>
        <w:rPr>
          <w:sz w:val="21"/>
        </w:rPr>
        <w:t xml:space="preserve">     </w:t>
      </w:r>
      <w:r>
        <w:rPr>
          <w:sz w:val="28"/>
        </w:rPr>
        <w:t>年</w:t>
      </w:r>
      <w:r>
        <w:rPr>
          <w:sz w:val="21"/>
        </w:rPr>
        <w:t xml:space="preserve">   </w:t>
      </w:r>
      <w:r>
        <w:rPr>
          <w:sz w:val="28"/>
        </w:rPr>
        <w:t>月</w:t>
      </w:r>
      <w:r>
        <w:rPr>
          <w:sz w:val="21"/>
        </w:rPr>
        <w:t xml:space="preserve">   </w:t>
      </w:r>
      <w:r>
        <w:rPr>
          <w:sz w:val="28"/>
        </w:rPr>
        <w:t>日</w:t>
      </w:r>
    </w:p>
    <w:p>
      <w:pPr>
        <w:pStyle w:val="null3"/>
        <w:ind w:firstLine="560"/>
        <w:jc w:val="both"/>
      </w:pPr>
      <w:r>
        <w:rPr>
          <w:sz w:val="28"/>
        </w:rPr>
        <w:t>签约地点：江门市人民医院行政办公室</w:t>
      </w:r>
    </w:p>
    <w:p>
      <w:pPr>
        <w:pStyle w:val="null3"/>
        <w:ind w:firstLine="560"/>
        <w:jc w:val="both"/>
      </w:pPr>
      <w:r>
        <w:rPr>
          <w:sz w:val="28"/>
        </w:rPr>
        <w:t>*说明：</w:t>
      </w:r>
    </w:p>
    <w:p>
      <w:pPr>
        <w:pStyle w:val="null3"/>
        <w:jc w:val="both"/>
      </w:pPr>
      <w:r>
        <w:rPr>
          <w:sz w:val="28"/>
        </w:rPr>
        <w:t>1、提供一式三份的《廉洁购销承诺书》。</w:t>
      </w:r>
    </w:p>
    <w:p>
      <w:pPr>
        <w:pStyle w:val="null3"/>
        <w:jc w:val="both"/>
      </w:pPr>
      <w:r>
        <w:rPr>
          <w:sz w:val="28"/>
        </w:rPr>
        <w:t>2、请双面打印。</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440701-2025-01087</w:t>
      </w:r>
    </w:p>
    <w:p>
      <w:pPr>
        <w:pStyle w:val="null3"/>
        <w:jc w:val="center"/>
        <w:outlineLvl w:val="3"/>
      </w:pPr>
      <w:r>
        <w:rPr>
          <w:sz w:val="24"/>
          <w:b/>
        </w:rPr>
        <w:t>采购项目编号：</w:t>
      </w:r>
      <w:r>
        <w:rPr>
          <w:sz w:val="24"/>
          <w:b/>
        </w:rPr>
        <w:t>0724-2511Z1A12336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江门市人民医院双源CT三年维保服务项目</w:t>
      </w:r>
      <w:r>
        <w:rPr>
          <w:u w:val="single"/>
        </w:rPr>
        <w:t>”</w:t>
      </w:r>
      <w:r>
        <w:rPr/>
        <w:t>项目的招标[采购项目编号为：</w:t>
      </w:r>
      <w:r>
        <w:rPr>
          <w:u w:val="single"/>
        </w:rPr>
        <w:t>0724-2511Z1A12336</w:t>
      </w:r>
      <w:r>
        <w:rPr/>
        <w:t>]，我方愿参与投标。</w:t>
      </w:r>
    </w:p>
    <w:p>
      <w:pPr>
        <w:pStyle w:val="null3"/>
        <w:ind w:firstLine="480"/>
      </w:pPr>
      <w:r>
        <w:rPr/>
        <w:t>我方确认收到贵方提供的</w:t>
      </w:r>
      <w:r>
        <w:rPr>
          <w:u w:val="single"/>
        </w:rPr>
        <w:t>“</w:t>
      </w:r>
      <w:r>
        <w:rPr>
          <w:u w:val="single"/>
        </w:rPr>
        <w:t>江门市人民医院双源CT三年维保服务项目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江门市人民医院双源CT三年维保服务项目</w:t>
      </w:r>
      <w:r>
        <w:rPr/>
        <w:t>”项目采购[采购项目编号为</w:t>
      </w:r>
      <w:r>
        <w:rPr/>
        <w:t>0724-2511Z1A12336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江门市人民医院双源CT三年维保服务项目</w:t>
      </w:r>
      <w:r>
        <w:rPr/>
        <w:t>招标中获中标（采购项目编号：</w:t>
      </w:r>
      <w:r>
        <w:rPr/>
        <w:t>0724-2511Z1A12336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江门市人民医院双源CT三年维保服务项目</w:t>
      </w:r>
      <w:r>
        <w:rPr/>
        <w:t>”项目（采购项目编号：</w:t>
      </w:r>
      <w:r>
        <w:rPr/>
        <w:t>0724-2511Z1A12336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