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440701-2025-02176</w:t>
      </w:r>
    </w:p>
    <w:p>
      <w:pPr>
        <w:pStyle w:val="null3"/>
        <w:jc w:val="center"/>
        <w:outlineLvl w:val="3"/>
      </w:pPr>
      <w:r>
        <w:rPr>
          <w:sz w:val="24"/>
          <w:b/>
        </w:rPr>
        <w:t>采购项目编号：</w:t>
      </w:r>
      <w:r>
        <w:rPr>
          <w:sz w:val="24"/>
          <w:b/>
        </w:rPr>
        <w:t>0724-2511Z1A16829</w:t>
      </w:r>
    </w:p>
    <w:p>
      <w:pPr>
        <w:pStyle w:val="null3"/>
        <w:jc w:val="center"/>
        <w:outlineLvl w:val="3"/>
      </w:pPr>
      <w:r>
        <w:rPr>
          <w:sz w:val="24"/>
          <w:b/>
        </w:rPr>
        <w:t>项目名称：</w:t>
      </w:r>
      <w:r>
        <w:rPr>
          <w:sz w:val="24"/>
          <w:b/>
        </w:rPr>
        <w:t>2025年台山核电站场内外联合应急演习项目</w:t>
      </w:r>
    </w:p>
    <w:p>
      <w:pPr>
        <w:pStyle w:val="null3"/>
        <w:jc w:val="center"/>
        <w:outlineLvl w:val="3"/>
      </w:pPr>
      <w:r>
        <w:rPr>
          <w:sz w:val="24"/>
          <w:b/>
        </w:rPr>
        <w:t>采购人：</w:t>
      </w:r>
      <w:r>
        <w:rPr>
          <w:sz w:val="24"/>
          <w:b/>
        </w:rPr>
        <w:t>江门市生态环境局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江门市生态环境局</w:t>
      </w:r>
      <w:r>
        <w:rPr/>
        <w:t>的委托，采用</w:t>
      </w:r>
      <w:r>
        <w:rPr/>
        <w:t>公开招标</w:t>
      </w:r>
      <w:r>
        <w:rPr/>
        <w:t>方式组织采购</w:t>
      </w:r>
      <w:r>
        <w:rPr/>
        <w:t>2025年台山核电站场内外联合应急演习项目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2025年台山核电站场内外联合应急演习项目</w:t>
      </w:r>
    </w:p>
    <w:p>
      <w:pPr>
        <w:pStyle w:val="null3"/>
        <w:ind w:firstLine="480"/>
      </w:pPr>
      <w:r>
        <w:rPr/>
        <w:t>采购计划编号：</w:t>
      </w:r>
      <w:r>
        <w:rPr/>
        <w:t>440701-2025-02176</w:t>
      </w:r>
    </w:p>
    <w:p>
      <w:pPr>
        <w:pStyle w:val="null3"/>
        <w:ind w:firstLine="480"/>
      </w:pPr>
      <w:r>
        <w:rPr/>
        <w:t>采购项目编号：</w:t>
      </w:r>
      <w:r>
        <w:rPr/>
        <w:t>0724-2511Z1A16829</w:t>
      </w:r>
    </w:p>
    <w:p>
      <w:pPr>
        <w:pStyle w:val="null3"/>
        <w:ind w:firstLine="480"/>
      </w:pPr>
      <w:r>
        <w:rPr/>
        <w:t>采购方式：</w:t>
      </w:r>
      <w:r>
        <w:rPr/>
        <w:t>公开招标</w:t>
      </w:r>
    </w:p>
    <w:p>
      <w:pPr>
        <w:pStyle w:val="null3"/>
        <w:ind w:firstLine="480"/>
      </w:pPr>
      <w:r>
        <w:rPr/>
        <w:t>预算金额：</w:t>
      </w:r>
      <w:r>
        <w:rPr/>
        <w:t>1,117,000.00</w:t>
      </w:r>
      <w:r>
        <w:rPr/>
        <w:t>元</w:t>
      </w:r>
    </w:p>
    <w:p>
      <w:pPr>
        <w:pStyle w:val="null3"/>
        <w:outlineLvl w:val="3"/>
      </w:pPr>
      <w:r>
        <w:rPr>
          <w:sz w:val="24"/>
          <w:b/>
        </w:rPr>
        <w:t>2.项目内容及需求情况（采购项目技术规格、参数及要求）</w:t>
      </w:r>
    </w:p>
    <w:p>
      <w:pPr>
        <w:pStyle w:val="null3"/>
      </w:pPr>
      <w:r>
        <w:rPr/>
        <w:t>采购包1(2025年台山核电站场内外联合应急演习项目):</w:t>
      </w:r>
    </w:p>
    <w:p>
      <w:pPr>
        <w:pStyle w:val="null3"/>
      </w:pPr>
      <w:r>
        <w:rPr/>
        <w:t>采购包预算金额：1,117,000.00元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2025年台山核电站场内外联合应急演习项目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采购包1（2025年台山核电站场内外联合应急演习项目）：</w:t>
      </w:r>
      <w:r>
        <w:rPr/>
        <w:t>本项目整体专门面向中小企业采购，供应商应为符合本项目所属行业（其他未列明行业）政策划分标准的中小微企业，须提供《中小企业声明函》，或省级以上监狱管理局、戒毒管理局（含新疆生产建设兵团）出具的属于监狱企业的证明文件，或《残疾人福利性单位声明函》。</w:t>
      </w:r>
    </w:p>
    <w:p>
      <w:pPr>
        <w:pStyle w:val="null3"/>
        <w:outlineLvl w:val="3"/>
      </w:pPr>
      <w:r>
        <w:rPr>
          <w:sz w:val="24"/>
          <w:b/>
        </w:rPr>
        <w:t>3.本项目特定的资格要求：</w:t>
      </w:r>
    </w:p>
    <w:p>
      <w:pPr>
        <w:pStyle w:val="null3"/>
      </w:pPr>
      <w:r>
        <w:rPr/>
        <w:t>采购包1（2025年台山核电站场内外联合应急演习项目）：</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江门市生态环境局</w:t>
      </w:r>
    </w:p>
    <w:p>
      <w:pPr>
        <w:pStyle w:val="null3"/>
        <w:ind w:firstLine="480"/>
      </w:pPr>
      <w:r>
        <w:rPr/>
        <w:t xml:space="preserve"> 地址：</w:t>
      </w:r>
      <w:r>
        <w:rPr/>
        <w:t>江门市蓬江区胜利北路140号</w:t>
      </w:r>
    </w:p>
    <w:p>
      <w:pPr>
        <w:pStyle w:val="null3"/>
        <w:ind w:firstLine="480"/>
      </w:pPr>
      <w:r>
        <w:rPr/>
        <w:t xml:space="preserve"> 联系方式：</w:t>
      </w:r>
      <w:r>
        <w:rPr/>
        <w:t>0750-3988088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2025</w:t>
      </w:r>
      <w:r>
        <w:rPr>
          <w:sz w:val="28"/>
          <w:b/>
        </w:rPr>
        <w:t>年台山核电站场内外联合应急演习项目</w:t>
      </w:r>
      <w:r>
        <w:rPr>
          <w:sz w:val="28"/>
          <w:b/>
        </w:rPr>
        <w:t>用户需求书</w:t>
      </w:r>
    </w:p>
    <w:p>
      <w:pPr>
        <w:pStyle w:val="null3"/>
        <w:ind w:firstLine="422"/>
        <w:jc w:val="both"/>
      </w:pPr>
      <w:r>
        <w:rPr>
          <w:sz w:val="21"/>
          <w:b/>
        </w:rPr>
        <w:t>一、</w:t>
      </w:r>
      <w:r>
        <w:rPr>
          <w:sz w:val="21"/>
          <w:b/>
        </w:rPr>
        <w:t>项目背景</w:t>
      </w:r>
    </w:p>
    <w:p>
      <w:pPr>
        <w:pStyle w:val="null3"/>
        <w:ind w:firstLine="420"/>
        <w:jc w:val="both"/>
      </w:pPr>
      <w:r>
        <w:rPr>
          <w:sz w:val="21"/>
        </w:rPr>
        <w:t>根据《中华人民共和国放射性污染防治法》、《核电厂核事故应急管理条例》、《核电厂核事故应急演习管理规定》等相关法律法规，</w:t>
      </w:r>
      <w:r>
        <w:rPr>
          <w:sz w:val="21"/>
        </w:rPr>
        <w:t>台山核电站</w:t>
      </w:r>
      <w:r>
        <w:rPr>
          <w:sz w:val="21"/>
        </w:rPr>
        <w:t>须在</w:t>
      </w:r>
      <w:r>
        <w:rPr>
          <w:sz w:val="21"/>
        </w:rPr>
        <w:t>2025年完成一次场内外联合应急演习。通过对预设</w:t>
      </w:r>
      <w:r>
        <w:rPr>
          <w:sz w:val="21"/>
        </w:rPr>
        <w:t>台山核电站</w:t>
      </w:r>
      <w:r>
        <w:rPr>
          <w:sz w:val="21"/>
        </w:rPr>
        <w:t>事故情景，执行</w:t>
      </w:r>
      <w:r>
        <w:rPr>
          <w:sz w:val="21"/>
        </w:rPr>
        <w:t>台山核电站</w:t>
      </w:r>
      <w:r>
        <w:rPr>
          <w:sz w:val="21"/>
        </w:rPr>
        <w:t>核应急洗消场内外联合专项演习，检验《江门市核应急预案》和《江门市核应急预案场外应急实施程序》的有效性和可操作性，查找应急预案与执行程序中存在的问题，完善应急预案体系；检查应对突发事件所需应急队伍、物资、装备、技术等方面的准备情况，发现不足及时予以调整补充，做好应急准备工作；增强演练组织单位、参与单位和参演工作人员对核应急响应工作的熟悉程度，提高其应急处置能力；检验我市应对突发核事故的快速响应能力，重点检验工作人员在场外核应急集结、洗消、安置能力，充分锻炼核应急队伍，提升我市核应急响应工作水平。</w:t>
      </w:r>
    </w:p>
    <w:p>
      <w:pPr>
        <w:pStyle w:val="null3"/>
        <w:ind w:firstLine="422"/>
        <w:jc w:val="both"/>
      </w:pPr>
      <w:r>
        <w:rPr>
          <w:sz w:val="21"/>
          <w:b/>
        </w:rPr>
        <w:t>二、项目实施主要内容</w:t>
      </w:r>
    </w:p>
    <w:p>
      <w:pPr>
        <w:pStyle w:val="null3"/>
        <w:ind w:firstLine="420"/>
        <w:jc w:val="left"/>
      </w:pPr>
      <w:r>
        <w:rPr>
          <w:sz w:val="21"/>
        </w:rPr>
        <w:t>采购人拟承办</w:t>
      </w:r>
      <w:r>
        <w:rPr>
          <w:sz w:val="21"/>
        </w:rPr>
        <w:t>2025</w:t>
      </w:r>
      <w:r>
        <w:rPr>
          <w:sz w:val="21"/>
        </w:rPr>
        <w:t>年台山核电站场内外联合应急演习项目</w:t>
      </w:r>
      <w:r>
        <w:rPr>
          <w:sz w:val="21"/>
        </w:rPr>
        <w:t>，演习具体工作由采购人负责实施。本次演习场地位于台山市，演习场景为模拟台山核电站事故情景。中标供应商为演习提供演习场地布置、物资、拍摄、后勤保障、评估观摩以及技术支持等相关服务工作，具体内容包括：</w:t>
      </w:r>
    </w:p>
    <w:p>
      <w:pPr>
        <w:pStyle w:val="null3"/>
        <w:ind w:firstLine="420"/>
        <w:jc w:val="left"/>
      </w:pPr>
      <w:r>
        <w:rPr>
          <w:sz w:val="21"/>
        </w:rPr>
        <w:t>（一）以《广东省辐射事故应急预案》《江门市核应急预案》和《江门市核应急预案场外应急实施程序》为纲，结合实践经验，围绕信息接收与报告、指挥决策、应急响应、应急终止等环节</w:t>
      </w:r>
      <w:r>
        <w:rPr>
          <w:sz w:val="21"/>
        </w:rPr>
        <w:t>编制演习文件</w:t>
      </w:r>
      <w:r>
        <w:rPr>
          <w:sz w:val="21"/>
        </w:rPr>
        <w:t>，包括</w:t>
      </w:r>
      <w:r>
        <w:rPr>
          <w:sz w:val="21"/>
        </w:rPr>
        <w:t>演习</w:t>
      </w:r>
      <w:r>
        <w:rPr>
          <w:sz w:val="21"/>
        </w:rPr>
        <w:t>总体</w:t>
      </w:r>
      <w:r>
        <w:rPr>
          <w:sz w:val="21"/>
        </w:rPr>
        <w:t>方案、演习分工、演习场景设计、演习文书、演习自评估报告、演习总结、各阶段汇报材料等与本次演习相关的全套文案。</w:t>
      </w:r>
    </w:p>
    <w:p>
      <w:pPr>
        <w:pStyle w:val="null3"/>
        <w:ind w:firstLine="420"/>
        <w:jc w:val="left"/>
      </w:pPr>
      <w:r>
        <w:rPr>
          <w:sz w:val="21"/>
        </w:rPr>
        <w:t>（二）</w:t>
      </w:r>
      <w:r>
        <w:rPr>
          <w:sz w:val="21"/>
        </w:rPr>
        <w:t>开展</w:t>
      </w:r>
      <w:r>
        <w:rPr>
          <w:sz w:val="21"/>
        </w:rPr>
        <w:t>一次专项演练、</w:t>
      </w:r>
      <w:r>
        <w:rPr>
          <w:sz w:val="21"/>
        </w:rPr>
        <w:t>一次</w:t>
      </w:r>
      <w:r>
        <w:rPr>
          <w:sz w:val="21"/>
        </w:rPr>
        <w:t>带装</w:t>
      </w:r>
      <w:r>
        <w:rPr>
          <w:sz w:val="21"/>
        </w:rPr>
        <w:t>预演、</w:t>
      </w:r>
      <w:r>
        <w:rPr>
          <w:sz w:val="21"/>
        </w:rPr>
        <w:t>一次</w:t>
      </w:r>
      <w:r>
        <w:rPr>
          <w:sz w:val="21"/>
        </w:rPr>
        <w:t>正式演习。根据预设</w:t>
      </w:r>
      <w:r>
        <w:rPr>
          <w:sz w:val="21"/>
        </w:rPr>
        <w:t>台山核电站</w:t>
      </w:r>
      <w:r>
        <w:rPr>
          <w:sz w:val="21"/>
        </w:rPr>
        <w:t>事故情景执行</w:t>
      </w:r>
      <w:r>
        <w:rPr>
          <w:sz w:val="21"/>
        </w:rPr>
        <w:t>台山核电站</w:t>
      </w:r>
      <w:r>
        <w:rPr>
          <w:sz w:val="21"/>
        </w:rPr>
        <w:t>非应急人员和距离核岛约</w:t>
      </w:r>
      <w:r>
        <w:rPr>
          <w:sz w:val="21"/>
        </w:rPr>
        <w:t>5km范围的钦头村村民的撤离、洗消与安置任务，重点演练赤溪卫生院洗消点与台山核电东线移动式洗消点的洗消任务。工作人员预计2</w:t>
      </w:r>
      <w:r>
        <w:rPr>
          <w:sz w:val="21"/>
        </w:rPr>
        <w:t>5</w:t>
      </w:r>
      <w:r>
        <w:rPr>
          <w:sz w:val="21"/>
        </w:rPr>
        <w:t>0人，参演群众预计</w:t>
      </w:r>
      <w:r>
        <w:rPr>
          <w:sz w:val="21"/>
        </w:rPr>
        <w:t>1</w:t>
      </w:r>
      <w:r>
        <w:rPr>
          <w:sz w:val="21"/>
        </w:rPr>
        <w:t>00人，</w:t>
      </w:r>
      <w:r>
        <w:rPr>
          <w:sz w:val="21"/>
        </w:rPr>
        <w:t>观摩团</w:t>
      </w:r>
      <w:r>
        <w:rPr>
          <w:sz w:val="21"/>
        </w:rPr>
        <w:t>60人，</w:t>
      </w:r>
      <w:r>
        <w:rPr>
          <w:sz w:val="21"/>
        </w:rPr>
        <w:t>总参演人员约</w:t>
      </w:r>
      <w:r>
        <w:rPr>
          <w:sz w:val="21"/>
        </w:rPr>
        <w:t>41</w:t>
      </w:r>
      <w:r>
        <w:rPr>
          <w:sz w:val="21"/>
        </w:rPr>
        <w:t>0人。</w:t>
      </w:r>
    </w:p>
    <w:p>
      <w:pPr>
        <w:pStyle w:val="null3"/>
        <w:ind w:firstLine="420"/>
        <w:jc w:val="left"/>
      </w:pPr>
      <w:r>
        <w:rPr>
          <w:sz w:val="21"/>
        </w:rPr>
        <w:t>（三）提供演习全过程的宣传、场地、物资、后勤等保障。</w:t>
      </w:r>
    </w:p>
    <w:p>
      <w:pPr>
        <w:pStyle w:val="null3"/>
        <w:ind w:firstLine="420"/>
        <w:jc w:val="left"/>
      </w:pPr>
      <w:r>
        <w:rPr>
          <w:sz w:val="21"/>
        </w:rPr>
        <w:t>1.配合勘察和布置演习场地；</w:t>
      </w:r>
    </w:p>
    <w:p>
      <w:pPr>
        <w:pStyle w:val="null3"/>
        <w:ind w:firstLine="420"/>
        <w:jc w:val="left"/>
      </w:pPr>
      <w:r>
        <w:rPr>
          <w:sz w:val="21"/>
        </w:rPr>
        <w:t>2.提供演习物资保障、演习场地以及设施设备保障；</w:t>
      </w:r>
    </w:p>
    <w:p>
      <w:pPr>
        <w:pStyle w:val="null3"/>
        <w:ind w:firstLine="420"/>
        <w:jc w:val="left"/>
      </w:pPr>
      <w:r>
        <w:rPr>
          <w:sz w:val="21"/>
        </w:rPr>
        <w:t>3.提供演习拍摄和后期制作以及现场导播等相关服务工作，制作演习全过程视频、不少于2条宣传视频和演习工作照片；</w:t>
      </w:r>
    </w:p>
    <w:p>
      <w:pPr>
        <w:pStyle w:val="null3"/>
        <w:ind w:firstLine="420"/>
        <w:jc w:val="left"/>
      </w:pPr>
      <w:r>
        <w:rPr>
          <w:sz w:val="21"/>
        </w:rPr>
        <w:t>4.提供演习相关宣传工作和宣传资料的技术支持，保障演习相关会议和培训；</w:t>
      </w:r>
    </w:p>
    <w:p>
      <w:pPr>
        <w:pStyle w:val="null3"/>
        <w:ind w:firstLine="420"/>
        <w:jc w:val="left"/>
      </w:pPr>
      <w:r>
        <w:rPr>
          <w:sz w:val="21"/>
        </w:rPr>
        <w:t>5.提供演习活动以及演习评估和演习观摩等相关后勤保障，协助采购人组织实施应急演习；</w:t>
      </w:r>
    </w:p>
    <w:p>
      <w:pPr>
        <w:pStyle w:val="null3"/>
        <w:ind w:firstLine="420"/>
        <w:jc w:val="left"/>
      </w:pPr>
      <w:r>
        <w:rPr>
          <w:sz w:val="21"/>
        </w:rPr>
        <w:t>6.其他演习相关事项。</w:t>
      </w:r>
    </w:p>
    <w:p>
      <w:pPr>
        <w:pStyle w:val="null3"/>
        <w:ind w:firstLine="422"/>
        <w:jc w:val="both"/>
      </w:pPr>
      <w:r>
        <w:rPr>
          <w:sz w:val="21"/>
          <w:b/>
        </w:rPr>
        <w:t>三、工作计划</w:t>
      </w:r>
    </w:p>
    <w:p>
      <w:pPr>
        <w:pStyle w:val="null3"/>
        <w:ind w:firstLine="420"/>
        <w:jc w:val="left"/>
      </w:pPr>
      <w:r>
        <w:rPr>
          <w:sz w:val="21"/>
        </w:rPr>
        <w:t>2025年台山核电站场内外联合应急演习项目</w:t>
      </w:r>
      <w:r>
        <w:rPr>
          <w:sz w:val="21"/>
        </w:rPr>
        <w:t>实施进度安排如下：</w:t>
      </w:r>
    </w:p>
    <w:p>
      <w:pPr>
        <w:pStyle w:val="null3"/>
        <w:ind w:firstLine="420"/>
        <w:jc w:val="left"/>
      </w:pPr>
      <w:r>
        <w:rPr>
          <w:sz w:val="21"/>
        </w:rPr>
        <w:t>1.10</w:t>
      </w:r>
      <w:r>
        <w:rPr>
          <w:sz w:val="21"/>
        </w:rPr>
        <w:t>月，项目开展前期准备工作；</w:t>
      </w:r>
    </w:p>
    <w:p>
      <w:pPr>
        <w:pStyle w:val="null3"/>
        <w:ind w:firstLine="420"/>
        <w:jc w:val="both"/>
      </w:pPr>
      <w:r>
        <w:rPr>
          <w:sz w:val="21"/>
        </w:rPr>
        <w:t>2.10-11</w:t>
      </w:r>
      <w:r>
        <w:rPr>
          <w:sz w:val="21"/>
        </w:rPr>
        <w:t>月，开展</w:t>
      </w:r>
      <w:r>
        <w:rPr>
          <w:sz w:val="21"/>
        </w:rPr>
        <w:t>核应急专用设施设备采购及</w:t>
      </w:r>
      <w:r>
        <w:rPr>
          <w:sz w:val="21"/>
        </w:rPr>
        <w:t>场内外联合演习</w:t>
      </w:r>
      <w:r>
        <w:rPr>
          <w:sz w:val="21"/>
        </w:rPr>
        <w:t>项目；</w:t>
      </w:r>
    </w:p>
    <w:p>
      <w:pPr>
        <w:pStyle w:val="null3"/>
        <w:ind w:firstLine="420"/>
        <w:jc w:val="both"/>
      </w:pPr>
      <w:r>
        <w:rPr>
          <w:sz w:val="21"/>
        </w:rPr>
        <w:t>3.</w:t>
      </w:r>
      <w:r>
        <w:rPr>
          <w:sz w:val="21"/>
        </w:rPr>
        <w:t>1</w:t>
      </w:r>
      <w:r>
        <w:rPr>
          <w:sz w:val="21"/>
        </w:rPr>
        <w:t>1</w:t>
      </w:r>
      <w:r>
        <w:rPr>
          <w:sz w:val="21"/>
        </w:rPr>
        <w:t>-12月，完成项目验收。</w:t>
      </w:r>
    </w:p>
    <w:p>
      <w:pPr>
        <w:pStyle w:val="null3"/>
        <w:ind w:firstLine="422"/>
        <w:jc w:val="both"/>
      </w:pPr>
      <w:r>
        <w:rPr>
          <w:sz w:val="21"/>
          <w:b/>
        </w:rPr>
        <w:t>四</w:t>
      </w:r>
      <w:r>
        <w:rPr>
          <w:sz w:val="21"/>
          <w:b/>
        </w:rPr>
        <w:t>、</w:t>
      </w:r>
      <w:r>
        <w:rPr>
          <w:sz w:val="21"/>
          <w:b/>
        </w:rPr>
        <w:t>项目成果</w:t>
      </w:r>
      <w:r>
        <w:rPr>
          <w:sz w:val="21"/>
          <w:b/>
        </w:rPr>
        <w:t>要求</w:t>
      </w:r>
    </w:p>
    <w:p>
      <w:pPr>
        <w:pStyle w:val="null3"/>
        <w:ind w:firstLine="420"/>
        <w:jc w:val="both"/>
      </w:pPr>
      <w:r>
        <w:rPr>
          <w:sz w:val="21"/>
        </w:rPr>
        <w:t>（</w:t>
      </w:r>
      <w:r>
        <w:rPr>
          <w:sz w:val="21"/>
        </w:rPr>
        <w:t>一</w:t>
      </w:r>
      <w:r>
        <w:rPr>
          <w:sz w:val="21"/>
        </w:rPr>
        <w:t>）</w:t>
      </w:r>
      <w:r>
        <w:rPr>
          <w:sz w:val="21"/>
        </w:rPr>
        <w:t>通过对预设</w:t>
      </w:r>
      <w:r>
        <w:rPr>
          <w:sz w:val="21"/>
        </w:rPr>
        <w:t>台山核电站</w:t>
      </w:r>
      <w:r>
        <w:rPr>
          <w:sz w:val="21"/>
        </w:rPr>
        <w:t>事故情景，执行</w:t>
      </w:r>
      <w:r>
        <w:rPr>
          <w:sz w:val="21"/>
        </w:rPr>
        <w:t>2025年台山核电站场内外联合应急演习，检验《江门市核应急预案》和《江门市核应急预案场外应急实施程序》的有效性和可操作性，查找应急预案与执行程序中存在的问题，完善应急预案体系；检查应对突发事件所需应急队伍、物资、装备、技术等方面的准备情况，发现不足及时予以调整补充，做好应急准备工作；增强演练组织单位、参与单位和参演工作人员对核应急响应工作的熟悉程度，提高其应急处置能力；检验我市应对突发核事故的快速响应能力，重点检验工作人员在场外核应急集结、洗消、安置能力，充分锻炼核应急队伍，提升我市核应急响应工作水平。</w:t>
      </w:r>
    </w:p>
    <w:p>
      <w:pPr>
        <w:pStyle w:val="null3"/>
        <w:ind w:firstLine="420"/>
        <w:jc w:val="both"/>
      </w:pPr>
      <w:r>
        <w:rPr>
          <w:sz w:val="21"/>
        </w:rPr>
        <w:t>（二）具体要求供应商提交以下成果：</w:t>
      </w:r>
    </w:p>
    <w:p>
      <w:pPr>
        <w:pStyle w:val="null3"/>
        <w:ind w:firstLine="420"/>
        <w:jc w:val="both"/>
      </w:pPr>
      <w:r>
        <w:rPr>
          <w:sz w:val="21"/>
        </w:rPr>
        <w:t>1.2025年台山核电站场内外联合应急演习</w:t>
      </w:r>
      <w:r>
        <w:rPr>
          <w:sz w:val="21"/>
        </w:rPr>
        <w:t>总体</w:t>
      </w:r>
      <w:r>
        <w:rPr>
          <w:sz w:val="21"/>
        </w:rPr>
        <w:t>方案、演习分工、演习场景设计、演习文书、演习自评估报告、演习总结、各阶段汇报材料等与本次演习相关的全套文</w:t>
      </w:r>
      <w:r>
        <w:rPr>
          <w:sz w:val="21"/>
        </w:rPr>
        <w:t>案</w:t>
      </w:r>
      <w:r>
        <w:rPr>
          <w:sz w:val="21"/>
        </w:rPr>
        <w:t>；</w:t>
      </w:r>
    </w:p>
    <w:p>
      <w:pPr>
        <w:pStyle w:val="null3"/>
        <w:ind w:firstLine="420"/>
        <w:jc w:val="both"/>
      </w:pPr>
      <w:r>
        <w:rPr>
          <w:sz w:val="21"/>
        </w:rPr>
        <w:t>2.完成场内外联合应急演习有关会议和培训保障；</w:t>
      </w:r>
    </w:p>
    <w:p>
      <w:pPr>
        <w:pStyle w:val="null3"/>
        <w:ind w:firstLine="420"/>
        <w:jc w:val="both"/>
      </w:pPr>
      <w:r>
        <w:rPr>
          <w:sz w:val="21"/>
        </w:rPr>
        <w:t>3.完成</w:t>
      </w:r>
      <w:r>
        <w:rPr>
          <w:sz w:val="21"/>
        </w:rPr>
        <w:t>2025年台山核电站场内外联合应急演习项目</w:t>
      </w:r>
      <w:r>
        <w:rPr>
          <w:sz w:val="21"/>
        </w:rPr>
        <w:t>全过程的其他技术支撑和相关保障服务，至少包括</w:t>
      </w:r>
      <w:r>
        <w:rPr>
          <w:sz w:val="21"/>
        </w:rPr>
        <w:t>1条</w:t>
      </w:r>
      <w:r>
        <w:rPr>
          <w:sz w:val="21"/>
        </w:rPr>
        <w:t>演习</w:t>
      </w:r>
      <w:r>
        <w:rPr>
          <w:sz w:val="21"/>
        </w:rPr>
        <w:t>全程记录视频、</w:t>
      </w:r>
      <w:r>
        <w:rPr>
          <w:sz w:val="21"/>
        </w:rPr>
        <w:t>2条宣传视频（1条约5分钟，1条约</w:t>
      </w:r>
      <w:r>
        <w:rPr>
          <w:sz w:val="21"/>
        </w:rPr>
        <w:t>1</w:t>
      </w:r>
      <w:r>
        <w:rPr>
          <w:sz w:val="21"/>
        </w:rPr>
        <w:t>5分钟，总时长不少于</w:t>
      </w:r>
      <w:r>
        <w:rPr>
          <w:sz w:val="21"/>
        </w:rPr>
        <w:t>2</w:t>
      </w:r>
      <w:r>
        <w:rPr>
          <w:sz w:val="21"/>
        </w:rPr>
        <w:t>0分钟，视频显示格式不低于</w:t>
      </w:r>
      <w:r>
        <w:rPr>
          <w:sz w:val="21"/>
        </w:rPr>
        <w:t>4k</w:t>
      </w:r>
      <w:r>
        <w:rPr>
          <w:sz w:val="21"/>
        </w:rPr>
        <w:t>标准）和</w:t>
      </w:r>
      <w:r>
        <w:rPr>
          <w:sz w:val="21"/>
        </w:rPr>
        <w:t>100张演习工作照片。</w:t>
      </w:r>
    </w:p>
    <w:p>
      <w:pPr>
        <w:pStyle w:val="null3"/>
        <w:ind w:firstLine="422"/>
      </w:pPr>
      <w:r>
        <w:rPr>
          <w:sz w:val="21"/>
          <w:b/>
        </w:rPr>
        <w:t>五、其他要求</w:t>
      </w:r>
    </w:p>
    <w:p>
      <w:pPr>
        <w:pStyle w:val="null3"/>
        <w:ind w:firstLine="420"/>
        <w:jc w:val="both"/>
      </w:pPr>
      <w:r>
        <w:rPr>
          <w:sz w:val="21"/>
        </w:rPr>
        <w:t>（</w:t>
      </w:r>
      <w:r>
        <w:rPr>
          <w:sz w:val="21"/>
        </w:rPr>
        <w:t>一</w:t>
      </w:r>
      <w:r>
        <w:rPr>
          <w:sz w:val="21"/>
        </w:rPr>
        <w:t>）中标供应商制定的项目各类活动的方案或文件需征得</w:t>
      </w:r>
      <w:r>
        <w:rPr>
          <w:sz w:val="21"/>
        </w:rPr>
        <w:t>采购人</w:t>
      </w:r>
      <w:r>
        <w:rPr>
          <w:sz w:val="21"/>
        </w:rPr>
        <w:t>相关业务主管部门同意方可实施或执行。中标供应商负责协助组织各项活动，做好各项活动保障；</w:t>
      </w:r>
    </w:p>
    <w:p>
      <w:pPr>
        <w:pStyle w:val="null3"/>
        <w:ind w:firstLine="420"/>
        <w:jc w:val="both"/>
      </w:pPr>
      <w:r>
        <w:rPr>
          <w:sz w:val="21"/>
        </w:rPr>
        <w:t>（</w:t>
      </w:r>
      <w:r>
        <w:rPr>
          <w:sz w:val="21"/>
        </w:rPr>
        <w:t>二</w:t>
      </w:r>
      <w:r>
        <w:rPr>
          <w:sz w:val="21"/>
        </w:rPr>
        <w:t>）应急演习可能涉及多层级，省、市、县（区）生态环境部门及其他相关行业主管部门，中标供应商应提前统筹规划，做好协调联络，</w:t>
      </w:r>
      <w:r>
        <w:rPr>
          <w:sz w:val="21"/>
        </w:rPr>
        <w:t>采购人</w:t>
      </w:r>
      <w:r>
        <w:rPr>
          <w:sz w:val="21"/>
        </w:rPr>
        <w:t>配合相关工作；</w:t>
      </w:r>
    </w:p>
    <w:p>
      <w:pPr>
        <w:pStyle w:val="null3"/>
        <w:ind w:firstLine="420"/>
        <w:jc w:val="both"/>
      </w:pPr>
      <w:r>
        <w:rPr>
          <w:sz w:val="21"/>
        </w:rPr>
        <w:t>（</w:t>
      </w:r>
      <w:r>
        <w:rPr>
          <w:sz w:val="21"/>
        </w:rPr>
        <w:t>三</w:t>
      </w:r>
      <w:r>
        <w:rPr>
          <w:sz w:val="21"/>
        </w:rPr>
        <w:t>）中标供应商在演习现场设置视频直播导播台，负责演习现场与省、市指挥中心进行视频通信实时对话。</w:t>
      </w:r>
    </w:p>
    <w:p>
      <w:pPr>
        <w:pStyle w:val="null3"/>
        <w:ind w:firstLine="422"/>
        <w:jc w:val="both"/>
      </w:pPr>
      <w:r>
        <w:rPr>
          <w:sz w:val="21"/>
          <w:b/>
        </w:rPr>
        <w:t>六、报价要求</w:t>
      </w:r>
    </w:p>
    <w:p>
      <w:pPr>
        <w:pStyle w:val="null3"/>
        <w:ind w:firstLine="420"/>
        <w:jc w:val="both"/>
      </w:pPr>
      <w:r>
        <w:rPr>
          <w:sz w:val="21"/>
        </w:rPr>
        <w:t>投标供应商报价应包括</w:t>
      </w:r>
      <w:r>
        <w:rPr>
          <w:sz w:val="21"/>
        </w:rPr>
        <w:t>2025年台山核电站场内外联合应急演习</w:t>
      </w:r>
      <w:r>
        <w:rPr>
          <w:sz w:val="21"/>
        </w:rPr>
        <w:t>需要的所有费用（包括但不限于演习文本咨询费、场地及其服务费、演习现场搭建和道具费、设备费、材料费、培训费、后勤保障费用、评估专家接待及咨询服务费、预拍摄和现场拍摄及视频制作费、税金等），</w:t>
      </w:r>
      <w:r>
        <w:rPr>
          <w:sz w:val="21"/>
          <w:b/>
        </w:rPr>
        <w:t>报价应列出费用核算明细。</w:t>
      </w:r>
    </w:p>
    <w:p>
      <w:pPr>
        <w:pStyle w:val="null3"/>
      </w:pPr>
      <w:r>
        <w:rPr/>
        <w:t>采购包1（2025年台山核电站场内外联合应急演习项目）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合同生效之日起至完成项目验收</w:t>
            </w:r>
          </w:p>
        </w:tc>
      </w:tr>
      <w:tr>
        <w:tc>
          <w:tcPr>
            <w:tcW w:type="dxa" w:w="4153"/>
          </w:tcPr>
          <w:p>
            <w:pPr>
              <w:pStyle w:val="null3"/>
            </w:pPr>
            <w:r>
              <w:rPr/>
              <w:t>标的提供的地点</w:t>
            </w:r>
          </w:p>
        </w:tc>
        <w:tc>
          <w:tcPr>
            <w:tcW w:type="dxa" w:w="4153"/>
          </w:tcPr>
          <w:p>
            <w:pPr>
              <w:pStyle w:val="null3"/>
            </w:pPr>
            <w:r>
              <w:rPr/>
              <w:t>广东省江门市内，采购人指定地点</w:t>
            </w:r>
          </w:p>
        </w:tc>
      </w:tr>
      <w:tr>
        <w:tc>
          <w:tcPr>
            <w:tcW w:type="dxa" w:w="4153"/>
          </w:tcPr>
          <w:p>
            <w:pPr>
              <w:pStyle w:val="null3"/>
            </w:pPr>
            <w:r>
              <w:rPr/>
              <w:t>付款方式</w:t>
            </w:r>
          </w:p>
        </w:tc>
        <w:tc>
          <w:tcPr>
            <w:tcW w:type="dxa" w:w="4153"/>
          </w:tcPr>
          <w:p>
            <w:pPr>
              <w:pStyle w:val="null3"/>
            </w:pPr>
            <w:r>
              <w:rPr/>
              <w:t>1期：支付比例50%,合同签订生效，采购人自收到中标人开具的发票10个工作日内向中标人支付合同款总金额的50%。</w:t>
            </w:r>
          </w:p>
          <w:p>
            <w:pPr>
              <w:pStyle w:val="null3"/>
            </w:pPr>
            <w:r>
              <w:rPr/>
              <w:t>2期：支付比例40%,中标人提交全套演习文案，采购人自收到中标人开具的发票10个工作日内向中标人支付合同款总金额的40%。</w:t>
            </w:r>
          </w:p>
          <w:p>
            <w:pPr>
              <w:pStyle w:val="null3"/>
            </w:pPr>
            <w:r>
              <w:rPr/>
              <w:t>3期：支付比例10%,项目通过验收后，采购人自收到中标人开具的发票10个工作日内向中标人支付合同款总金额的10%。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1期：在演习结束后15个工作日内，中标供应商应汇总整理完项目成果资料以及活动相关照片、视频等资料，并移交采购人。中标供应商应配合采购人完成项目内部验收工作。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2025年台山核电站场内外联合应急演习项目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1,117,000.00</w:t>
            </w:r>
          </w:p>
        </w:tc>
        <w:tc>
          <w:tcPr>
            <w:tcW w:type="dxa" w:w="933"/>
          </w:tcPr>
          <w:p>
            <w:pPr>
              <w:pStyle w:val="null3"/>
              <w:jc w:val="right"/>
            </w:pPr>
            <w:r>
              <w:rPr/>
              <w:t>1,117,000.00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2025年台山核电站场内外联合应急演习项目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的计价格[2002]1980号文《招标代理服务收费管理暂行办法》及国家发改委的发改价格[2011]534号文《国家发改委关于降低部分建设项目收费标准规范收费行为等有关问题的通知》的有关规定执行（服务类项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具体情况根据开标(开启)时现场代理机构人员询置为准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台山核电站场内外联合应急演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采购包1（2025年台山核电站场内外联合应急演习项目）：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采购包1（2025年台山核电站场内外联合应急演习项目）：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应为符合本项目所属行业（其他未列明行业）政策划分标准的中小微企业，须提供《中小企业声明函》，或省级以上监狱管理局、戒毒管理局（含新疆生产建设兵团）出具的属于监狱企业的证明文件，或《残疾人福利性单位声明函》。</w:t>
            </w:r>
          </w:p>
        </w:tc>
      </w:tr>
    </w:tbl>
    <w:p>
      <w:pPr>
        <w:pStyle w:val="null3"/>
        <w:ind w:firstLine="480"/>
      </w:pPr>
      <w:r>
        <w:rPr/>
        <w:t>表二符合性审查表：</w:t>
      </w:r>
    </w:p>
    <w:p>
      <w:pPr>
        <w:pStyle w:val="null3"/>
      </w:pPr>
      <w:r>
        <w:rPr/>
        <w:t>采购包1（2025年台山核电站场内外联合应急演习项目）：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采购包1(2025年台山核电站场内外联合应急演习项目):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(20.0分)</w:t>
            </w:r>
          </w:p>
        </w:tc>
        <w:tc>
          <w:tcPr>
            <w:tcW w:type="dxa" w:w="5076"/>
          </w:tcPr>
          <w:p>
            <w:pPr>
              <w:pStyle w:val="null3"/>
              <w:jc w:val="left"/>
            </w:pPr>
            <w:r>
              <w:rPr/>
              <w:t>根据供应商提供的项目服务方案（包括但不限于项目理解与分析、工作内容、重难点分析等）进行综合评审： 1.对本项目需求理解非常到位,服务内容全面、服务技术掌握全面、清晰，能够准确、清晰把握项目的重点难点，方案总体详实、全面、清晰，可行性强，在各方面优于采购需求的，得20分； 2.对本项目需求理解到位，服务内容及服务技术掌握较为全面，重难点分析准确，方案内容详尽，满足采购需求的，得15分； 3.对本项目需求理解较到位，重难点分析不到位，方案内容基本完整、基本合理可行，部分满足采购需求的，得10分； 4.对本项目需求理解不足，重难点分析不到位，方案内容简单，合理性、可行性不强，基本满足采购需求的，得5分； 5.对本项目需求理解不足，重难点分析简陋，方案内容简单，合理性、可行性不强，不满足采购需求的，不得分。 本项最高得20分。</w:t>
            </w:r>
          </w:p>
        </w:tc>
      </w:tr>
      <w:tr>
        <w:tc>
          <w:tcPr>
            <w:tcW w:type="dxa" w:w="922"/>
            <w:gridSpan w:val="2"/>
            <w:vMerge/>
          </w:tcPr>
          <w:p/>
        </w:tc>
        <w:tc>
          <w:tcPr>
            <w:tcW w:type="dxa" w:w="2307"/>
          </w:tcPr>
          <w:p>
            <w:pPr>
              <w:pStyle w:val="null3"/>
              <w:jc w:val="left"/>
            </w:pPr>
            <w:r>
              <w:rPr/>
              <w:t>服务计划、质量保证措施 (10.0分)</w:t>
            </w:r>
          </w:p>
        </w:tc>
        <w:tc>
          <w:tcPr>
            <w:tcW w:type="dxa" w:w="5076"/>
          </w:tcPr>
          <w:p>
            <w:pPr>
              <w:pStyle w:val="null3"/>
              <w:jc w:val="left"/>
            </w:pPr>
            <w:r>
              <w:rPr/>
              <w:t>根据供应商提供的项目服务时间与人员计划、质量保证措施等进行综合评审： 1.服务计划完善、切合实际，利于项目开展工作，便于实施，得4分； 2.质量保证措施具体完善，可有效保障演习高质量完成，得4分； 3.服务计划、质量保证措施在各方面完全满足或优于采购需求的，得2分。 本项最高得10分。</w:t>
            </w:r>
          </w:p>
        </w:tc>
      </w:tr>
      <w:tr>
        <w:tc>
          <w:tcPr>
            <w:tcW w:type="dxa" w:w="922"/>
            <w:gridSpan w:val="2"/>
            <w:vMerge/>
          </w:tcPr>
          <w:p/>
        </w:tc>
        <w:tc>
          <w:tcPr>
            <w:tcW w:type="dxa" w:w="2307"/>
          </w:tcPr>
          <w:p>
            <w:pPr>
              <w:pStyle w:val="null3"/>
              <w:jc w:val="left"/>
            </w:pPr>
            <w:r>
              <w:rPr/>
              <w:t>团队实力（项目负责人） (10.0分)</w:t>
            </w:r>
          </w:p>
        </w:tc>
        <w:tc>
          <w:tcPr>
            <w:tcW w:type="dxa" w:w="5076"/>
          </w:tcPr>
          <w:p>
            <w:pPr>
              <w:pStyle w:val="null3"/>
              <w:jc w:val="left"/>
            </w:pPr>
            <w:r>
              <w:rPr/>
              <w:t>供应商拟派本项目的项目负责人： ①项目负责人具有环境保护、核与辐射、物理类高级（或以上）职称的，得5分； ②项目负责人具有环境保护、核与辐射、物理类中级职称，得3分； ③在①、②基础上，项目负责人具有5年以上核与辐射行业从业经验的，得5分，具有3年以上核与辐射行业从业经验的，得3分，具有1年以上核与辐射行业从业经验的，得1分，其余不得分（最高得5分）； 以上3项累计分最高得10分。 注： 1.项目团队成员必须为供应商的正式员工，并提供投标截止时间前六个月内任意一月社会保险缴交证明，加盖投标供应商公章，否则不得分。 2.提供项目负责人个人履历表（履历表上需注明项目负责人工作年限）、相关专业技术职称或学历、学位证书等复印件并加盖投标供应商公章。 说明：须提供人员相关证书及投标截止时间前六个月内任意一月社会保险缴交证明，没有提供不计分。</w:t>
            </w:r>
          </w:p>
        </w:tc>
      </w:tr>
      <w:tr>
        <w:tc>
          <w:tcPr>
            <w:tcW w:type="dxa" w:w="922"/>
            <w:gridSpan w:val="2"/>
            <w:vMerge/>
          </w:tcPr>
          <w:p/>
        </w:tc>
        <w:tc>
          <w:tcPr>
            <w:tcW w:type="dxa" w:w="2307"/>
          </w:tcPr>
          <w:p>
            <w:pPr>
              <w:pStyle w:val="null3"/>
              <w:jc w:val="left"/>
            </w:pPr>
            <w:r>
              <w:rPr/>
              <w:t>团队实力（团队成员（不含项目负责人）） (20.0分)</w:t>
            </w:r>
          </w:p>
        </w:tc>
        <w:tc>
          <w:tcPr>
            <w:tcW w:type="dxa" w:w="5076"/>
          </w:tcPr>
          <w:p>
            <w:pPr>
              <w:pStyle w:val="null3"/>
              <w:jc w:val="left"/>
            </w:pPr>
            <w:r>
              <w:rPr/>
              <w:t>供应商拟派本项目的团队成员（不含项目负责人）： ①具有环境保护、核与辐射、物理类等相关专业高级及以上工程师职称的，每提供1人得3分；具有相关专业中级及以上工程师职称的，每提供1人得2分；具有相关专业初级及以上工程师职称的，每提供1人得1分；本项最高得15分； ②团队成员具有省级（含）以上生态环境主管部门或下属环境辐射监测机构颁发的辐射环境监测人员技术考核合格证，每提供1个得1分，最高得5分。 本项最高得20分。 注： 1.项目团队成员必须为供应商的正式员工，并提供投标截止时间前六个月内任意一月社会保险缴交证明，加盖投标供应商公章，否则不得分。 2.提供相关专业技术职称或培训证书等复印件并加盖投标供应商公章。</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2021年1月1日以来，供应商具有核与辐射应急预案编制、核与辐射事故应急演习、核应急防护产品或核应急设备项目业绩的，每个得5分；本项最高得20分。 说明：须提供中标通知书（成交通知书）或合同关键页（含签订合同双方的单位名称、合同项目名称、金额与含签订合同双方的落款盖章、签订日期的关键页）复印件，没有提供不计分</w:t>
            </w:r>
          </w:p>
        </w:tc>
      </w:tr>
      <w:tr>
        <w:tc>
          <w:tcPr>
            <w:tcW w:type="dxa" w:w="922"/>
            <w:gridSpan w:val="2"/>
            <w:vMerge/>
          </w:tcPr>
          <w:p/>
        </w:tc>
        <w:tc>
          <w:tcPr>
            <w:tcW w:type="dxa" w:w="2307"/>
          </w:tcPr>
          <w:p>
            <w:pPr>
              <w:pStyle w:val="null3"/>
              <w:jc w:val="left"/>
            </w:pPr>
            <w:r>
              <w:rPr/>
              <w:t>认证情况 (5.0分)</w:t>
            </w:r>
          </w:p>
        </w:tc>
        <w:tc>
          <w:tcPr>
            <w:tcW w:type="dxa" w:w="5076"/>
          </w:tcPr>
          <w:p>
            <w:pPr>
              <w:pStyle w:val="null3"/>
              <w:jc w:val="left"/>
            </w:pPr>
            <w:r>
              <w:rPr/>
              <w:t>供应商具有ISO9001质量管理体系认证证书、ISO14001环境管理体系认证证书，且认证证书在有效期内，每个得2.5分；本项最高得5分。 注：需提供相应证书有效复印件，并加盖投标供应商公章，未提供的不得分。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30"/>
        </w:rPr>
        <w:t>合同登记编号：</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52"/>
          <w:b/>
        </w:rPr>
        <w:t>服务</w:t>
      </w:r>
      <w:r>
        <w:rPr>
          <w:sz w:val="21"/>
          <w:b/>
        </w:rPr>
        <w:t xml:space="preserve"> </w:t>
      </w:r>
      <w:r>
        <w:rPr>
          <w:sz w:val="52"/>
          <w:b/>
        </w:rPr>
        <w:t>合</w:t>
      </w:r>
      <w:r>
        <w:rPr>
          <w:sz w:val="21"/>
          <w:b/>
        </w:rPr>
        <w:t xml:space="preserve"> </w:t>
      </w:r>
      <w:r>
        <w:rPr>
          <w:sz w:val="52"/>
          <w:b/>
        </w:rPr>
        <w:t>同</w:t>
      </w:r>
    </w:p>
    <w:p>
      <w:pPr>
        <w:pStyle w:val="null3"/>
        <w:jc w:val="both"/>
      </w:pPr>
      <w:r>
        <w:rPr>
          <w:sz w:val="30"/>
        </w:rPr>
        <w:t>项目名称：</w:t>
      </w:r>
      <w:r>
        <w:rPr>
          <w:sz w:val="21"/>
          <w:u w:val="single"/>
        </w:rPr>
        <w:t xml:space="preserve">                              </w:t>
      </w:r>
    </w:p>
    <w:p>
      <w:pPr>
        <w:pStyle w:val="null3"/>
        <w:jc w:val="both"/>
      </w:pPr>
      <w:r>
        <w:rPr>
          <w:sz w:val="30"/>
        </w:rPr>
        <w:t>项目地点：</w:t>
      </w:r>
      <w:r>
        <w:rPr>
          <w:sz w:val="21"/>
          <w:u w:val="single"/>
        </w:rPr>
        <w:t xml:space="preserve">                              </w:t>
      </w:r>
    </w:p>
    <w:p>
      <w:pPr>
        <w:pStyle w:val="null3"/>
        <w:jc w:val="both"/>
      </w:pPr>
      <w:r>
        <w:rPr>
          <w:sz w:val="30"/>
        </w:rPr>
        <w:t>甲</w:t>
      </w:r>
      <w:r>
        <w:rPr>
          <w:sz w:val="30"/>
        </w:rPr>
        <w:t xml:space="preserve">  </w:t>
      </w:r>
      <w:r>
        <w:rPr>
          <w:sz w:val="30"/>
        </w:rPr>
        <w:t>方：</w:t>
      </w:r>
      <w:r>
        <w:rPr>
          <w:sz w:val="30"/>
          <w:u w:val="single"/>
        </w:rPr>
        <w:t>江门市生态环境局</w:t>
      </w:r>
      <w:r>
        <w:rPr>
          <w:sz w:val="21"/>
          <w:u w:val="single"/>
        </w:rPr>
        <w:t xml:space="preserve">                       </w:t>
      </w:r>
    </w:p>
    <w:p>
      <w:pPr>
        <w:pStyle w:val="null3"/>
        <w:jc w:val="both"/>
      </w:pPr>
      <w:r>
        <w:rPr>
          <w:sz w:val="30"/>
        </w:rPr>
        <w:t>乙</w:t>
      </w:r>
      <w:r>
        <w:rPr>
          <w:sz w:val="30"/>
        </w:rPr>
        <w:t xml:space="preserve">  </w:t>
      </w:r>
      <w:r>
        <w:rPr>
          <w:sz w:val="30"/>
        </w:rPr>
        <w:t>方：</w:t>
      </w:r>
      <w:r>
        <w:rPr>
          <w:sz w:val="21"/>
          <w:u w:val="single"/>
        </w:rPr>
        <w:t xml:space="preserve">                                              </w:t>
      </w:r>
    </w:p>
    <w:p>
      <w:pPr>
        <w:pStyle w:val="null3"/>
        <w:jc w:val="both"/>
      </w:pPr>
      <w:r>
        <w:rPr>
          <w:sz w:val="30"/>
        </w:rPr>
        <w:t>签订日期：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r>
        <w:rPr>
          <w:sz w:val="21"/>
          <w:u w:val="single"/>
        </w:rPr>
        <w:t xml:space="preserve"> </w:t>
      </w:r>
    </w:p>
    <w:p>
      <w:pPr>
        <w:pStyle w:val="null3"/>
        <w:jc w:val="both"/>
      </w:pPr>
      <w:r>
        <w:rPr/>
        <w:t xml:space="preserve"> </w:t>
      </w:r>
    </w:p>
    <w:p>
      <w:pPr>
        <w:pStyle w:val="null3"/>
        <w:jc w:val="both"/>
      </w:pPr>
      <w:r>
        <w:rPr>
          <w:sz w:val="24"/>
        </w:rPr>
        <w:t>甲方：</w:t>
      </w:r>
      <w:r>
        <w:rPr>
          <w:sz w:val="24"/>
          <w:u w:val="single"/>
        </w:rPr>
        <w:t>江门市生态环境局，</w:t>
      </w:r>
      <w:r>
        <w:rPr>
          <w:sz w:val="24"/>
        </w:rPr>
        <w:t>以下简称甲方</w:t>
      </w:r>
    </w:p>
    <w:p>
      <w:pPr>
        <w:pStyle w:val="null3"/>
        <w:jc w:val="both"/>
      </w:pPr>
      <w:r>
        <w:rPr>
          <w:sz w:val="24"/>
        </w:rPr>
        <w:t>乙方：</w:t>
      </w:r>
      <w:r>
        <w:rPr>
          <w:sz w:val="21"/>
          <w:u w:val="single"/>
        </w:rPr>
        <w:t xml:space="preserve">                 </w:t>
      </w:r>
      <w:r>
        <w:rPr>
          <w:sz w:val="24"/>
        </w:rPr>
        <w:t>，以下简称乙方</w:t>
      </w:r>
    </w:p>
    <w:p>
      <w:pPr>
        <w:pStyle w:val="null3"/>
        <w:ind w:firstLine="480"/>
        <w:jc w:val="both"/>
      </w:pPr>
      <w:r>
        <w:rPr>
          <w:sz w:val="24"/>
        </w:rPr>
        <w:t>甲、乙双方根据</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u w:val="single"/>
        </w:rPr>
        <w:t xml:space="preserve">      </w:t>
      </w:r>
      <w:r>
        <w:rPr>
          <w:sz w:val="24"/>
          <w:u w:val="single"/>
        </w:rPr>
        <w:t>项目（采购编号：</w:t>
      </w:r>
      <w:r>
        <w:rPr>
          <w:sz w:val="24"/>
          <w:u w:val="single"/>
        </w:rPr>
        <w:t xml:space="preserve">   </w:t>
      </w:r>
      <w:r>
        <w:rPr>
          <w:sz w:val="24"/>
          <w:u w:val="single"/>
        </w:rPr>
        <w:t>）采购包</w:t>
      </w:r>
      <w:r>
        <w:rPr>
          <w:sz w:val="24"/>
          <w:u w:val="single"/>
        </w:rPr>
        <w:t xml:space="preserve">  </w:t>
      </w:r>
      <w:r>
        <w:rPr>
          <w:sz w:val="24"/>
        </w:rPr>
        <w:t>中标（成交）结果、采购文件、中标（成交）供应商的响应文件及澄清文件和中标（成交）通知书的要求，依照《中华人民共和国政府采购法》、《中华人民共和国民法典》及有关法律、法规，遵循平等、自愿、公平和诚实信用的原则，双方就本采购事项协商一致，订立以下合同：</w:t>
      </w:r>
    </w:p>
    <w:p>
      <w:pPr>
        <w:pStyle w:val="null3"/>
        <w:ind w:firstLine="482"/>
        <w:jc w:val="both"/>
      </w:pPr>
      <w:r>
        <w:rPr>
          <w:sz w:val="24"/>
          <w:b/>
        </w:rPr>
        <w:t>第一条</w:t>
      </w:r>
      <w:r>
        <w:rPr>
          <w:sz w:val="21"/>
          <w:b/>
        </w:rPr>
        <w:t xml:space="preserve"> </w:t>
      </w:r>
      <w:r>
        <w:rPr>
          <w:sz w:val="24"/>
          <w:b/>
        </w:rPr>
        <w:t>项目的名称、服务地点、服务期、服务范围</w:t>
      </w:r>
    </w:p>
    <w:p>
      <w:pPr>
        <w:pStyle w:val="null3"/>
        <w:ind w:firstLine="480"/>
        <w:jc w:val="both"/>
      </w:pPr>
      <w:r>
        <w:rPr>
          <w:sz w:val="24"/>
        </w:rPr>
        <w:t>1</w:t>
      </w:r>
      <w:r>
        <w:rPr>
          <w:sz w:val="24"/>
        </w:rPr>
        <w:t>、项目名称：</w:t>
      </w:r>
      <w:r>
        <w:rPr>
          <w:sz w:val="21"/>
          <w:u w:val="single"/>
        </w:rPr>
        <w:t xml:space="preserve">             </w:t>
      </w:r>
    </w:p>
    <w:p>
      <w:pPr>
        <w:pStyle w:val="null3"/>
        <w:ind w:firstLine="480"/>
        <w:jc w:val="both"/>
      </w:pPr>
      <w:r>
        <w:rPr>
          <w:sz w:val="24"/>
        </w:rPr>
        <w:t>2</w:t>
      </w:r>
      <w:r>
        <w:rPr>
          <w:sz w:val="24"/>
        </w:rPr>
        <w:t>、项目地点：</w:t>
      </w:r>
      <w:r>
        <w:rPr>
          <w:sz w:val="24"/>
          <w:u w:val="single"/>
        </w:rPr>
        <w:t>江门市</w:t>
      </w:r>
    </w:p>
    <w:p>
      <w:pPr>
        <w:pStyle w:val="null3"/>
        <w:ind w:firstLine="480"/>
        <w:jc w:val="both"/>
      </w:pPr>
      <w:r>
        <w:rPr>
          <w:sz w:val="24"/>
        </w:rPr>
        <w:t>3</w:t>
      </w:r>
      <w:r>
        <w:rPr>
          <w:sz w:val="24"/>
        </w:rPr>
        <w:t>、服务期：</w:t>
      </w:r>
      <w:r>
        <w:rPr>
          <w:sz w:val="21"/>
          <w:u w:val="single"/>
        </w:rPr>
        <w:t xml:space="preserve">       </w:t>
      </w:r>
    </w:p>
    <w:p>
      <w:pPr>
        <w:pStyle w:val="null3"/>
        <w:ind w:firstLine="480"/>
        <w:jc w:val="both"/>
      </w:pPr>
      <w:r>
        <w:rPr>
          <w:sz w:val="24"/>
        </w:rPr>
        <w:t>4</w:t>
      </w:r>
      <w:r>
        <w:rPr>
          <w:sz w:val="24"/>
        </w:rPr>
        <w:t>、服务项目内容：</w:t>
      </w:r>
      <w:r>
        <w:rPr>
          <w:sz w:val="21"/>
          <w:u w:val="single"/>
        </w:rPr>
        <w:t xml:space="preserve">          </w:t>
      </w:r>
    </w:p>
    <w:p>
      <w:pPr>
        <w:pStyle w:val="null3"/>
        <w:ind w:firstLine="482"/>
        <w:jc w:val="both"/>
      </w:pPr>
      <w:r>
        <w:rPr>
          <w:sz w:val="24"/>
          <w:b/>
        </w:rPr>
        <w:t>第二条</w:t>
      </w:r>
      <w:r>
        <w:rPr>
          <w:sz w:val="21"/>
          <w:b/>
        </w:rPr>
        <w:t xml:space="preserve"> </w:t>
      </w:r>
      <w:r>
        <w:rPr>
          <w:sz w:val="24"/>
          <w:b/>
        </w:rPr>
        <w:t>合同金额</w:t>
      </w:r>
    </w:p>
    <w:p>
      <w:pPr>
        <w:pStyle w:val="null3"/>
        <w:ind w:firstLine="480"/>
        <w:jc w:val="both"/>
      </w:pPr>
      <w:r>
        <w:rPr>
          <w:sz w:val="24"/>
        </w:rPr>
        <w:t>合同价格：</w:t>
      </w:r>
      <w:r>
        <w:rPr>
          <w:sz w:val="21"/>
          <w:b/>
          <w:u w:val="single"/>
        </w:rPr>
        <w:t xml:space="preserve">         </w:t>
      </w:r>
      <w:r>
        <w:rPr>
          <w:sz w:val="24"/>
        </w:rPr>
        <w:t>。</w:t>
      </w:r>
    </w:p>
    <w:p>
      <w:pPr>
        <w:pStyle w:val="null3"/>
        <w:ind w:firstLine="480"/>
        <w:jc w:val="both"/>
      </w:pPr>
      <w:r>
        <w:rPr>
          <w:sz w:val="24"/>
        </w:rPr>
        <w:t>包括</w:t>
      </w:r>
      <w:r>
        <w:rPr>
          <w:sz w:val="21"/>
        </w:rPr>
        <w:t>2025</w:t>
      </w:r>
      <w:r>
        <w:rPr>
          <w:sz w:val="21"/>
        </w:rPr>
        <w:t>年台山核电站场内外联合应急演习</w:t>
      </w:r>
      <w:r>
        <w:rPr>
          <w:sz w:val="24"/>
        </w:rPr>
        <w:t>需要的所有费用（包括但不限于演习文本咨询费、场地及其服务费、演习现场搭建和道具费、设备费、材料费、培训费、后勤保障费用、评估专家接待及咨询服务费、预拍摄和现场拍摄及视频制作费、税金等），</w:t>
      </w:r>
      <w:r>
        <w:rPr>
          <w:sz w:val="24"/>
        </w:rPr>
        <w:t>具体见</w:t>
      </w:r>
      <w:r>
        <w:rPr>
          <w:sz w:val="24"/>
        </w:rPr>
        <w:t>费用核算明细。</w:t>
      </w:r>
    </w:p>
    <w:p>
      <w:pPr>
        <w:pStyle w:val="null3"/>
        <w:ind w:firstLine="482"/>
        <w:jc w:val="both"/>
      </w:pPr>
      <w:r>
        <w:rPr>
          <w:sz w:val="24"/>
          <w:b/>
        </w:rPr>
        <w:t>第三条</w:t>
      </w:r>
      <w:r>
        <w:rPr>
          <w:sz w:val="21"/>
          <w:b/>
        </w:rPr>
        <w:t xml:space="preserve"> </w:t>
      </w:r>
      <w:r>
        <w:rPr>
          <w:sz w:val="24"/>
          <w:b/>
        </w:rPr>
        <w:t>付款方式</w:t>
      </w:r>
    </w:p>
    <w:p>
      <w:pPr>
        <w:pStyle w:val="null3"/>
        <w:ind w:firstLine="480"/>
        <w:jc w:val="both"/>
      </w:pPr>
      <w:r>
        <w:rPr>
          <w:sz w:val="21"/>
        </w:rPr>
        <w:t>1</w:t>
      </w:r>
      <w:r>
        <w:rPr>
          <w:sz w:val="21"/>
        </w:rPr>
        <w:t>、</w:t>
      </w:r>
      <w:r>
        <w:rPr>
          <w:sz w:val="24"/>
        </w:rPr>
        <w:t>技术服务费由甲方</w:t>
      </w:r>
      <w:r>
        <w:rPr>
          <w:sz w:val="24"/>
          <w:u w:val="single"/>
        </w:rPr>
        <w:t xml:space="preserve"> </w:t>
      </w:r>
      <w:r>
        <w:rPr>
          <w:sz w:val="24"/>
          <w:u w:val="single"/>
        </w:rPr>
        <w:t>分期</w:t>
      </w:r>
      <w:r>
        <w:rPr>
          <w:sz w:val="24"/>
        </w:rPr>
        <w:t>支付乙方。</w:t>
      </w:r>
    </w:p>
    <w:p>
      <w:pPr>
        <w:pStyle w:val="null3"/>
        <w:ind w:firstLine="480"/>
        <w:jc w:val="both"/>
      </w:pPr>
      <w:r>
        <w:rPr>
          <w:sz w:val="24"/>
        </w:rPr>
        <w:t>具体支付方式和时间如下：</w:t>
      </w:r>
      <w:r>
        <w:rPr>
          <w:sz w:val="24"/>
        </w:rPr>
        <w:t xml:space="preserve">  </w:t>
      </w:r>
    </w:p>
    <w:p>
      <w:pPr>
        <w:pStyle w:val="null3"/>
        <w:ind w:firstLine="480"/>
        <w:jc w:val="both"/>
      </w:pPr>
      <w:r>
        <w:rPr>
          <w:sz w:val="24"/>
        </w:rPr>
        <w:t>支付方式：银行转账。</w:t>
      </w:r>
    </w:p>
    <w:p>
      <w:pPr>
        <w:pStyle w:val="null3"/>
        <w:ind w:firstLine="480"/>
        <w:jc w:val="both"/>
      </w:pPr>
      <w:r>
        <w:rPr>
          <w:sz w:val="24"/>
        </w:rPr>
        <w:t>第</w:t>
      </w:r>
      <w:r>
        <w:rPr>
          <w:sz w:val="24"/>
        </w:rPr>
        <w:t>1</w:t>
      </w:r>
      <w:r>
        <w:rPr>
          <w:sz w:val="24"/>
        </w:rPr>
        <w:t>期为</w:t>
      </w:r>
      <w:r>
        <w:rPr>
          <w:sz w:val="24"/>
        </w:rPr>
        <w:t>(</w:t>
      </w:r>
      <w:r>
        <w:rPr>
          <w:sz w:val="24"/>
        </w:rPr>
        <w:t>预付款</w:t>
      </w:r>
      <w:r>
        <w:rPr>
          <w:sz w:val="24"/>
        </w:rPr>
        <w:t>)</w:t>
      </w:r>
      <w:r>
        <w:rPr>
          <w:sz w:val="24"/>
        </w:rPr>
        <w:t>：支付比例</w:t>
      </w:r>
      <w:r>
        <w:rPr>
          <w:sz w:val="24"/>
        </w:rPr>
        <w:t>5</w:t>
      </w:r>
      <w:r>
        <w:rPr>
          <w:sz w:val="24"/>
        </w:rPr>
        <w:t>0%</w:t>
      </w:r>
      <w:r>
        <w:rPr>
          <w:sz w:val="24"/>
        </w:rPr>
        <w:t>，合同签订生效，</w:t>
      </w:r>
      <w:r>
        <w:rPr>
          <w:sz w:val="24"/>
        </w:rPr>
        <w:t>甲方</w:t>
      </w:r>
      <w:r>
        <w:rPr>
          <w:sz w:val="24"/>
        </w:rPr>
        <w:t>自收到</w:t>
      </w:r>
      <w:r>
        <w:rPr>
          <w:sz w:val="24"/>
        </w:rPr>
        <w:t>乙方</w:t>
      </w:r>
      <w:r>
        <w:rPr>
          <w:sz w:val="24"/>
        </w:rPr>
        <w:t>开具的发票</w:t>
      </w:r>
      <w:r>
        <w:rPr>
          <w:sz w:val="24"/>
        </w:rPr>
        <w:t>10</w:t>
      </w:r>
      <w:r>
        <w:rPr>
          <w:sz w:val="24"/>
        </w:rPr>
        <w:t>个工作日内向</w:t>
      </w:r>
      <w:r>
        <w:rPr>
          <w:sz w:val="24"/>
        </w:rPr>
        <w:t>乙方</w:t>
      </w:r>
      <w:r>
        <w:rPr>
          <w:sz w:val="24"/>
        </w:rPr>
        <w:t>支付合同款总金额的</w:t>
      </w:r>
      <w:r>
        <w:rPr>
          <w:sz w:val="24"/>
        </w:rPr>
        <w:t>5</w:t>
      </w:r>
      <w:r>
        <w:rPr>
          <w:sz w:val="24"/>
        </w:rPr>
        <w:t>0%</w:t>
      </w:r>
      <w:r>
        <w:rPr>
          <w:sz w:val="24"/>
        </w:rPr>
        <w:t>。</w:t>
      </w:r>
    </w:p>
    <w:p>
      <w:pPr>
        <w:pStyle w:val="null3"/>
        <w:ind w:firstLine="480"/>
        <w:jc w:val="both"/>
      </w:pPr>
      <w:r>
        <w:rPr>
          <w:sz w:val="24"/>
        </w:rPr>
        <w:t>第</w:t>
      </w:r>
      <w:r>
        <w:rPr>
          <w:sz w:val="24"/>
        </w:rPr>
        <w:t>2</w:t>
      </w:r>
      <w:r>
        <w:rPr>
          <w:sz w:val="24"/>
        </w:rPr>
        <w:t>期为</w:t>
      </w:r>
      <w:r>
        <w:rPr>
          <w:sz w:val="24"/>
        </w:rPr>
        <w:t>(</w:t>
      </w:r>
      <w:r>
        <w:rPr>
          <w:sz w:val="24"/>
        </w:rPr>
        <w:t>进度款</w:t>
      </w:r>
      <w:r>
        <w:rPr>
          <w:sz w:val="24"/>
        </w:rPr>
        <w:t>)</w:t>
      </w:r>
      <w:r>
        <w:rPr>
          <w:sz w:val="24"/>
        </w:rPr>
        <w:t>：支付比例</w:t>
      </w:r>
      <w:r>
        <w:rPr>
          <w:sz w:val="24"/>
        </w:rPr>
        <w:t>40%</w:t>
      </w:r>
      <w:r>
        <w:rPr>
          <w:sz w:val="24"/>
        </w:rPr>
        <w:t>，</w:t>
      </w:r>
      <w:r>
        <w:rPr>
          <w:sz w:val="24"/>
        </w:rPr>
        <w:t>乙方</w:t>
      </w:r>
      <w:r>
        <w:rPr>
          <w:sz w:val="24"/>
        </w:rPr>
        <w:t>提交相关文本技术咨询意见，</w:t>
      </w:r>
      <w:r>
        <w:rPr>
          <w:sz w:val="24"/>
        </w:rPr>
        <w:t>甲方</w:t>
      </w:r>
      <w:r>
        <w:rPr>
          <w:sz w:val="24"/>
        </w:rPr>
        <w:t>自收到</w:t>
      </w:r>
      <w:r>
        <w:rPr>
          <w:sz w:val="24"/>
        </w:rPr>
        <w:t>乙方</w:t>
      </w:r>
      <w:r>
        <w:rPr>
          <w:sz w:val="24"/>
        </w:rPr>
        <w:t>开具的发票</w:t>
      </w:r>
      <w:r>
        <w:rPr>
          <w:sz w:val="24"/>
        </w:rPr>
        <w:t>10</w:t>
      </w:r>
      <w:r>
        <w:rPr>
          <w:sz w:val="24"/>
        </w:rPr>
        <w:t>个工作日内向</w:t>
      </w:r>
      <w:r>
        <w:rPr>
          <w:sz w:val="24"/>
        </w:rPr>
        <w:t>乙方</w:t>
      </w:r>
      <w:r>
        <w:rPr>
          <w:sz w:val="24"/>
        </w:rPr>
        <w:t>支付合同款总金额的</w:t>
      </w:r>
      <w:r>
        <w:rPr>
          <w:sz w:val="24"/>
        </w:rPr>
        <w:t>40%</w:t>
      </w:r>
      <w:r>
        <w:rPr>
          <w:sz w:val="24"/>
        </w:rPr>
        <w:t>。</w:t>
      </w:r>
    </w:p>
    <w:p>
      <w:pPr>
        <w:pStyle w:val="null3"/>
        <w:ind w:firstLine="480"/>
        <w:jc w:val="both"/>
      </w:pPr>
      <w:r>
        <w:rPr>
          <w:sz w:val="24"/>
        </w:rPr>
        <w:t>第</w:t>
      </w:r>
      <w:r>
        <w:rPr>
          <w:sz w:val="24"/>
        </w:rPr>
        <w:t>3</w:t>
      </w:r>
      <w:r>
        <w:rPr>
          <w:sz w:val="24"/>
        </w:rPr>
        <w:t>期为</w:t>
      </w:r>
      <w:r>
        <w:rPr>
          <w:sz w:val="24"/>
        </w:rPr>
        <w:t>(</w:t>
      </w:r>
      <w:r>
        <w:rPr>
          <w:sz w:val="24"/>
        </w:rPr>
        <w:t>尾款</w:t>
      </w:r>
      <w:r>
        <w:rPr>
          <w:sz w:val="24"/>
        </w:rPr>
        <w:t>)</w:t>
      </w:r>
      <w:r>
        <w:rPr>
          <w:sz w:val="24"/>
        </w:rPr>
        <w:t>：支付比例</w:t>
      </w:r>
      <w:r>
        <w:rPr>
          <w:sz w:val="24"/>
        </w:rPr>
        <w:t>1</w:t>
      </w:r>
      <w:r>
        <w:rPr>
          <w:sz w:val="24"/>
        </w:rPr>
        <w:t>0%</w:t>
      </w:r>
      <w:r>
        <w:rPr>
          <w:sz w:val="24"/>
        </w:rPr>
        <w:t>，项目通过验收后，</w:t>
      </w:r>
      <w:r>
        <w:rPr>
          <w:sz w:val="24"/>
        </w:rPr>
        <w:t>甲方</w:t>
      </w:r>
      <w:r>
        <w:rPr>
          <w:sz w:val="24"/>
        </w:rPr>
        <w:t>自收到</w:t>
      </w:r>
      <w:r>
        <w:rPr>
          <w:sz w:val="24"/>
        </w:rPr>
        <w:t>乙方</w:t>
      </w:r>
      <w:r>
        <w:rPr>
          <w:sz w:val="24"/>
        </w:rPr>
        <w:t>开具的发票</w:t>
      </w:r>
      <w:r>
        <w:rPr>
          <w:sz w:val="24"/>
        </w:rPr>
        <w:t>10</w:t>
      </w:r>
      <w:r>
        <w:rPr>
          <w:sz w:val="24"/>
        </w:rPr>
        <w:t>个工作日内向</w:t>
      </w:r>
      <w:r>
        <w:rPr>
          <w:sz w:val="24"/>
        </w:rPr>
        <w:t>乙方</w:t>
      </w:r>
      <w:r>
        <w:rPr>
          <w:sz w:val="24"/>
        </w:rPr>
        <w:t>支付合同款总金额的</w:t>
      </w:r>
      <w:r>
        <w:rPr>
          <w:sz w:val="24"/>
        </w:rPr>
        <w:t>1</w:t>
      </w:r>
      <w:r>
        <w:rPr>
          <w:sz w:val="24"/>
        </w:rPr>
        <w:t>0%</w:t>
      </w:r>
      <w:r>
        <w:rPr>
          <w:sz w:val="24"/>
        </w:rPr>
        <w:t>。</w:t>
      </w:r>
    </w:p>
    <w:p>
      <w:pPr>
        <w:pStyle w:val="null3"/>
        <w:ind w:firstLine="482"/>
        <w:jc w:val="both"/>
      </w:pPr>
      <w:r>
        <w:rPr>
          <w:sz w:val="24"/>
          <w:b/>
        </w:rPr>
        <w:t>第四条</w:t>
      </w:r>
      <w:r>
        <w:rPr>
          <w:sz w:val="21"/>
          <w:b/>
        </w:rPr>
        <w:t xml:space="preserve"> </w:t>
      </w:r>
      <w:r>
        <w:rPr>
          <w:sz w:val="24"/>
          <w:b/>
        </w:rPr>
        <w:t>质量标准及检查验收办法</w:t>
      </w:r>
    </w:p>
    <w:p>
      <w:pPr>
        <w:pStyle w:val="null3"/>
        <w:ind w:firstLine="480"/>
        <w:jc w:val="both"/>
      </w:pPr>
      <w:r>
        <w:rPr>
          <w:sz w:val="24"/>
        </w:rPr>
        <w:t>质量要求：（执行采购文件、供应商</w:t>
      </w:r>
      <w:r>
        <w:rPr>
          <w:sz w:val="24"/>
        </w:rPr>
        <w:t>投标</w:t>
      </w:r>
      <w:r>
        <w:rPr>
          <w:sz w:val="24"/>
        </w:rPr>
        <w:t>文件条款）</w:t>
      </w:r>
    </w:p>
    <w:p>
      <w:pPr>
        <w:pStyle w:val="null3"/>
        <w:ind w:firstLine="480"/>
        <w:jc w:val="both"/>
      </w:pPr>
      <w:r>
        <w:rPr>
          <w:sz w:val="24"/>
        </w:rPr>
        <w:t>进度要求：（执行采购文件、供应商</w:t>
      </w:r>
      <w:r>
        <w:rPr>
          <w:sz w:val="24"/>
        </w:rPr>
        <w:t>投标</w:t>
      </w:r>
      <w:r>
        <w:rPr>
          <w:sz w:val="24"/>
        </w:rPr>
        <w:t>文件条款）</w:t>
      </w:r>
    </w:p>
    <w:p>
      <w:pPr>
        <w:pStyle w:val="null3"/>
        <w:ind w:firstLine="480"/>
        <w:jc w:val="both"/>
      </w:pPr>
      <w:r>
        <w:rPr>
          <w:sz w:val="24"/>
        </w:rPr>
        <w:t>验收标准：</w:t>
      </w:r>
      <w:r>
        <w:rPr>
          <w:sz w:val="24"/>
        </w:rPr>
        <w:t>在演习结束后</w:t>
      </w:r>
      <w:r>
        <w:rPr>
          <w:sz w:val="24"/>
        </w:rPr>
        <w:t>15</w:t>
      </w:r>
      <w:r>
        <w:rPr>
          <w:sz w:val="24"/>
        </w:rPr>
        <w:t>个工作日内，</w:t>
      </w:r>
      <w:r>
        <w:rPr>
          <w:sz w:val="24"/>
        </w:rPr>
        <w:t>乙方</w:t>
      </w:r>
      <w:r>
        <w:rPr>
          <w:sz w:val="24"/>
        </w:rPr>
        <w:t>应汇总整理完项目成果资料以及活动相关照片、视频等资料，并移交</w:t>
      </w:r>
      <w:r>
        <w:rPr>
          <w:sz w:val="24"/>
        </w:rPr>
        <w:t>甲方</w:t>
      </w:r>
      <w:r>
        <w:rPr>
          <w:sz w:val="24"/>
        </w:rPr>
        <w:t>。</w:t>
      </w:r>
      <w:r>
        <w:rPr>
          <w:sz w:val="24"/>
        </w:rPr>
        <w:t>乙方</w:t>
      </w:r>
      <w:r>
        <w:rPr>
          <w:sz w:val="24"/>
        </w:rPr>
        <w:t>应配合</w:t>
      </w:r>
      <w:r>
        <w:rPr>
          <w:sz w:val="24"/>
        </w:rPr>
        <w:t>甲方</w:t>
      </w:r>
      <w:r>
        <w:rPr>
          <w:sz w:val="24"/>
        </w:rPr>
        <w:t>完成项目内部验收工作。</w:t>
      </w:r>
    </w:p>
    <w:p>
      <w:pPr>
        <w:pStyle w:val="null3"/>
        <w:ind w:firstLine="482"/>
        <w:jc w:val="both"/>
      </w:pPr>
      <w:r>
        <w:rPr>
          <w:sz w:val="24"/>
          <w:b/>
        </w:rPr>
        <w:t>第五条</w:t>
      </w:r>
      <w:r>
        <w:rPr>
          <w:sz w:val="21"/>
          <w:b/>
        </w:rPr>
        <w:t xml:space="preserve"> </w:t>
      </w:r>
      <w:r>
        <w:rPr>
          <w:sz w:val="24"/>
          <w:b/>
        </w:rPr>
        <w:t>知识产权产权归属</w:t>
      </w:r>
    </w:p>
    <w:p>
      <w:pPr>
        <w:pStyle w:val="null3"/>
        <w:ind w:firstLine="480"/>
        <w:jc w:val="both"/>
      </w:pPr>
      <w:r>
        <w:rPr>
          <w:sz w:val="24"/>
        </w:rPr>
        <w:t>1</w:t>
      </w:r>
      <w:r>
        <w:rPr>
          <w:sz w:val="24"/>
        </w:rPr>
        <w:t>、本项目的所有成果所有权归所有甲方所有。取得的知识产权归乙方，但甲方具有无条件使用权。</w:t>
      </w:r>
    </w:p>
    <w:p>
      <w:pPr>
        <w:pStyle w:val="null3"/>
        <w:ind w:firstLine="480"/>
        <w:jc w:val="both"/>
      </w:pPr>
      <w:r>
        <w:rPr>
          <w:sz w:val="24"/>
        </w:rPr>
        <w:t>2</w:t>
      </w:r>
      <w:r>
        <w:rPr>
          <w:sz w:val="24"/>
        </w:rPr>
        <w:t>、甲方引用乙方工作成果所完成的新的成果，属于甲方所有，甲方可依法享有就该项成果取得的精神权利、经济权利和其他权利（包括但不限于知识产权的取得及许可使用权等）。</w:t>
      </w:r>
    </w:p>
    <w:p>
      <w:pPr>
        <w:pStyle w:val="null3"/>
        <w:ind w:firstLine="482"/>
        <w:jc w:val="both"/>
      </w:pPr>
      <w:r>
        <w:rPr>
          <w:sz w:val="24"/>
          <w:b/>
        </w:rPr>
        <w:t>第六条</w:t>
      </w:r>
      <w:r>
        <w:rPr>
          <w:sz w:val="21"/>
          <w:b/>
        </w:rPr>
        <w:t xml:space="preserve"> </w:t>
      </w:r>
      <w:r>
        <w:rPr>
          <w:sz w:val="24"/>
          <w:b/>
        </w:rPr>
        <w:t>保密</w:t>
      </w:r>
    </w:p>
    <w:p>
      <w:pPr>
        <w:pStyle w:val="null3"/>
        <w:ind w:firstLine="480"/>
        <w:jc w:val="both"/>
      </w:pPr>
      <w:r>
        <w:rPr>
          <w:sz w:val="24"/>
        </w:rPr>
        <w:t>乙方在项目实施过程中，对甲方所提供的所有相关资料、数据，未经甲方书面同意不得向任何第三人泄露，且保密责任不因合同的终止或解除而失效。如甲方提出要求，乙方须无条件与甲方签订保密协议。项目完成后，乙方除保留存档资料外，其余资料、数据须完整归还甲方。</w:t>
      </w:r>
    </w:p>
    <w:p>
      <w:pPr>
        <w:pStyle w:val="null3"/>
        <w:ind w:firstLine="482"/>
        <w:jc w:val="both"/>
      </w:pPr>
      <w:r>
        <w:rPr>
          <w:sz w:val="24"/>
          <w:b/>
        </w:rPr>
        <w:t>第七条</w:t>
      </w:r>
      <w:r>
        <w:rPr>
          <w:sz w:val="21"/>
          <w:b/>
        </w:rPr>
        <w:t xml:space="preserve"> </w:t>
      </w:r>
      <w:r>
        <w:rPr>
          <w:sz w:val="24"/>
          <w:b/>
        </w:rPr>
        <w:t>违约责任与赔偿损失</w:t>
      </w:r>
    </w:p>
    <w:p>
      <w:pPr>
        <w:pStyle w:val="null3"/>
        <w:ind w:firstLine="480"/>
        <w:jc w:val="both"/>
      </w:pPr>
      <w:r>
        <w:rPr>
          <w:sz w:val="24"/>
        </w:rPr>
        <w:t>1</w:t>
      </w:r>
      <w:r>
        <w:rPr>
          <w:sz w:val="24"/>
        </w:rPr>
        <w:t>、乙方所提供的服务不符合国家有关规定和合同约定的，由乙方负责重新返工，因此所产生的一切法律责任和费用由乙方承担；</w:t>
      </w:r>
    </w:p>
    <w:p>
      <w:pPr>
        <w:pStyle w:val="null3"/>
        <w:ind w:firstLine="480"/>
        <w:jc w:val="both"/>
      </w:pPr>
      <w:r>
        <w:rPr>
          <w:sz w:val="24"/>
        </w:rPr>
        <w:t>2</w:t>
      </w:r>
      <w:r>
        <w:rPr>
          <w:sz w:val="24"/>
        </w:rPr>
        <w:t>、其它违约责任按《中华人民共和国民法典》、采购文件、乙方投标（响应）文件处理。</w:t>
      </w:r>
    </w:p>
    <w:p>
      <w:pPr>
        <w:pStyle w:val="null3"/>
        <w:ind w:firstLine="482"/>
        <w:jc w:val="both"/>
      </w:pPr>
      <w:r>
        <w:rPr>
          <w:sz w:val="24"/>
          <w:b/>
        </w:rPr>
        <w:t>第八条</w:t>
      </w:r>
      <w:r>
        <w:rPr>
          <w:sz w:val="21"/>
          <w:b/>
        </w:rPr>
        <w:t xml:space="preserve"> </w:t>
      </w:r>
      <w:r>
        <w:rPr>
          <w:sz w:val="24"/>
          <w:b/>
        </w:rPr>
        <w:t>争议的解决</w:t>
      </w:r>
    </w:p>
    <w:p>
      <w:pPr>
        <w:pStyle w:val="null3"/>
        <w:ind w:firstLine="480"/>
        <w:jc w:val="both"/>
      </w:pPr>
      <w:r>
        <w:rPr>
          <w:sz w:val="24"/>
        </w:rPr>
        <w:t>1</w:t>
      </w:r>
      <w:r>
        <w:rPr>
          <w:sz w:val="24"/>
        </w:rPr>
        <w:t>、因服务的质量问题发生争议，由法律及有关规章规定的技术单位进行质量鉴定，双方无条件服从该鉴定的结论，鉴定费用由乙方承担。</w:t>
      </w:r>
    </w:p>
    <w:p>
      <w:pPr>
        <w:pStyle w:val="null3"/>
        <w:ind w:firstLine="480"/>
        <w:jc w:val="both"/>
      </w:pPr>
      <w:r>
        <w:rPr>
          <w:sz w:val="24"/>
        </w:rPr>
        <w:t>2</w:t>
      </w:r>
      <w:r>
        <w:rPr>
          <w:sz w:val="24"/>
        </w:rPr>
        <w:t>、合同实施或与合同有关的一切争议应通过双方友好协商解决；协商不成，可向甲方所在地人民法院提起诉讼解决。</w:t>
      </w:r>
    </w:p>
    <w:p>
      <w:pPr>
        <w:pStyle w:val="null3"/>
        <w:ind w:firstLine="482"/>
        <w:jc w:val="both"/>
      </w:pPr>
      <w:r>
        <w:rPr>
          <w:sz w:val="24"/>
          <w:b/>
        </w:rPr>
        <w:t>第九条</w:t>
      </w:r>
      <w:r>
        <w:rPr>
          <w:sz w:val="21"/>
          <w:b/>
        </w:rPr>
        <w:t xml:space="preserve"> </w:t>
      </w:r>
      <w:r>
        <w:rPr>
          <w:sz w:val="24"/>
          <w:b/>
        </w:rPr>
        <w:t>不可抗力</w:t>
      </w:r>
    </w:p>
    <w:p>
      <w:pPr>
        <w:pStyle w:val="null3"/>
        <w:ind w:firstLine="480"/>
        <w:jc w:val="both"/>
      </w:pPr>
      <w:r>
        <w:rPr>
          <w:sz w:val="24"/>
        </w:rPr>
        <w:t>任何一方由于不可抗力原因不能履行合同时，应在不可抗力事件结束后</w:t>
      </w:r>
      <w:r>
        <w:rPr>
          <w:sz w:val="24"/>
        </w:rPr>
        <w:t>1</w:t>
      </w:r>
      <w:r>
        <w:rPr>
          <w:sz w:val="24"/>
        </w:rPr>
        <w:t>日内以书面形式向对方通报，以减轻可能给对方造成的损失，在取得有关机构的不可抗力证明或双方谅解确认后，允许延期履行或修订合同，并根据情况可部分或全部免于承担违约责任。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第十条</w:t>
      </w:r>
      <w:r>
        <w:rPr>
          <w:sz w:val="21"/>
          <w:b/>
        </w:rPr>
        <w:t xml:space="preserve"> </w:t>
      </w:r>
      <w:r>
        <w:rPr>
          <w:sz w:val="24"/>
          <w:b/>
        </w:rPr>
        <w:t>合同备案与监督管理</w:t>
      </w:r>
    </w:p>
    <w:p>
      <w:pPr>
        <w:pStyle w:val="null3"/>
        <w:ind w:firstLine="480"/>
        <w:jc w:val="both"/>
      </w:pPr>
      <w:r>
        <w:rPr>
          <w:sz w:val="24"/>
        </w:rPr>
        <w:t>1</w:t>
      </w:r>
      <w:r>
        <w:rPr>
          <w:sz w:val="24"/>
        </w:rPr>
        <w:t>、本合同生效后，应当报送政府采购监督管理部门备案（即完成政府采购网合同公示）；双方经协商一致需要变更合同内容或订立补充协议的，应当报政府采购监督管理部门备案（即完成政府采购网合同公示）。</w:t>
      </w:r>
    </w:p>
    <w:p>
      <w:pPr>
        <w:pStyle w:val="null3"/>
        <w:ind w:firstLine="480"/>
        <w:jc w:val="both"/>
      </w:pPr>
      <w:r>
        <w:rPr>
          <w:sz w:val="24"/>
        </w:rPr>
        <w:t>2</w:t>
      </w:r>
      <w:r>
        <w:rPr>
          <w:sz w:val="24"/>
        </w:rPr>
        <w:t>、双方均应当接受和配合政府采购监督管理部门的监督和检查，如实反映情况。</w:t>
      </w:r>
    </w:p>
    <w:p>
      <w:pPr>
        <w:pStyle w:val="null3"/>
        <w:ind w:firstLine="480"/>
        <w:jc w:val="both"/>
      </w:pPr>
      <w:r>
        <w:rPr>
          <w:sz w:val="24"/>
        </w:rPr>
        <w:t>3</w:t>
      </w:r>
      <w:r>
        <w:rPr>
          <w:sz w:val="24"/>
        </w:rPr>
        <w:t>、如合同被宣告无效的，有过错的一方应当承担赔偿责任，双方都有过错的，各自承担相应的责任。</w:t>
      </w:r>
    </w:p>
    <w:p>
      <w:pPr>
        <w:pStyle w:val="null3"/>
        <w:ind w:firstLine="482"/>
        <w:jc w:val="both"/>
      </w:pPr>
      <w:r>
        <w:rPr>
          <w:sz w:val="24"/>
          <w:b/>
        </w:rPr>
        <w:t>第十一条</w:t>
      </w:r>
      <w:r>
        <w:rPr>
          <w:sz w:val="21"/>
          <w:b/>
        </w:rPr>
        <w:t xml:space="preserve"> </w:t>
      </w:r>
      <w:r>
        <w:rPr>
          <w:sz w:val="24"/>
          <w:b/>
        </w:rPr>
        <w:t>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w:t>
      </w:r>
      <w:r>
        <w:rPr>
          <w:sz w:val="21"/>
          <w:u w:val="single"/>
        </w:rPr>
        <w:t xml:space="preserve">  </w:t>
      </w:r>
      <w:r>
        <w:rPr>
          <w:sz w:val="24"/>
          <w:u w:val="single"/>
        </w:rPr>
        <w:t>肆</w:t>
      </w:r>
      <w:r>
        <w:rPr>
          <w:sz w:val="24"/>
        </w:rPr>
        <w:t>份，甲方执</w:t>
      </w:r>
      <w:r>
        <w:rPr>
          <w:sz w:val="24"/>
          <w:u w:val="single"/>
        </w:rPr>
        <w:t xml:space="preserve">  </w:t>
      </w:r>
      <w:r>
        <w:rPr>
          <w:sz w:val="24"/>
          <w:u w:val="single"/>
        </w:rPr>
        <w:t>贰份</w:t>
      </w:r>
      <w:r>
        <w:rPr>
          <w:sz w:val="24"/>
        </w:rPr>
        <w:t>，乙方执</w:t>
      </w:r>
      <w:r>
        <w:rPr>
          <w:sz w:val="24"/>
          <w:u w:val="single"/>
        </w:rPr>
        <w:t xml:space="preserve">  </w:t>
      </w:r>
      <w:r>
        <w:rPr>
          <w:sz w:val="24"/>
          <w:u w:val="single"/>
        </w:rPr>
        <w:t>贰份</w:t>
      </w:r>
      <w:r>
        <w:rPr>
          <w:sz w:val="24"/>
        </w:rPr>
        <w:t>。每份均具同等法律效力。</w:t>
      </w:r>
    </w:p>
    <w:p>
      <w:pPr>
        <w:pStyle w:val="null3"/>
        <w:ind w:firstLine="482"/>
        <w:jc w:val="both"/>
      </w:pPr>
      <w:r>
        <w:rPr>
          <w:sz w:val="24"/>
          <w:b/>
        </w:rPr>
        <w:t>第十二条</w:t>
      </w:r>
      <w:r>
        <w:rPr>
          <w:sz w:val="21"/>
          <w:b/>
        </w:rPr>
        <w:t xml:space="preserve"> </w:t>
      </w:r>
      <w:r>
        <w:rPr>
          <w:sz w:val="24"/>
          <w:b/>
        </w:rPr>
        <w:t>联系人</w:t>
      </w:r>
    </w:p>
    <w:p>
      <w:pPr>
        <w:pStyle w:val="null3"/>
        <w:ind w:firstLine="480"/>
        <w:jc w:val="both"/>
      </w:pPr>
      <w:r>
        <w:rPr>
          <w:sz w:val="24"/>
        </w:rPr>
        <w:t>双方确定，在本合同有效期内，甲方指定</w:t>
      </w:r>
      <w:r>
        <w:rPr>
          <w:sz w:val="21"/>
          <w:u w:val="single"/>
        </w:rPr>
        <w:t xml:space="preserve">        </w:t>
      </w:r>
      <w:r>
        <w:rPr>
          <w:sz w:val="24"/>
        </w:rPr>
        <w:t>为甲方项目联系人，乙方指定</w:t>
      </w:r>
      <w:r>
        <w:rPr>
          <w:sz w:val="21"/>
          <w:u w:val="single"/>
        </w:rPr>
        <w:t xml:space="preserve">       </w:t>
      </w:r>
      <w:r>
        <w:rPr>
          <w:sz w:val="24"/>
        </w:rPr>
        <w:t>为乙方项目联系人：</w:t>
      </w:r>
    </w:p>
    <w:p>
      <w:pPr>
        <w:pStyle w:val="null3"/>
        <w:ind w:firstLine="480"/>
        <w:jc w:val="both"/>
      </w:pPr>
      <w:r>
        <w:rPr>
          <w:sz w:val="24"/>
        </w:rPr>
        <w:t>1</w:t>
      </w:r>
      <w:r>
        <w:rPr>
          <w:sz w:val="24"/>
        </w:rPr>
        <w:t>、协调项目实施过程中所有问题，并向双方单位负责人汇报及时解决有关问题；</w:t>
      </w:r>
    </w:p>
    <w:p>
      <w:pPr>
        <w:pStyle w:val="null3"/>
        <w:ind w:firstLine="480"/>
        <w:jc w:val="both"/>
      </w:pPr>
      <w:r>
        <w:rPr>
          <w:sz w:val="24"/>
        </w:rPr>
        <w:t>2</w:t>
      </w: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第十三条</w:t>
      </w:r>
      <w:r>
        <w:rPr>
          <w:sz w:val="21"/>
          <w:b/>
        </w:rPr>
        <w:t xml:space="preserve"> </w:t>
      </w:r>
      <w:r>
        <w:rPr>
          <w:sz w:val="24"/>
          <w:b/>
        </w:rPr>
        <w:t>其它</w:t>
      </w:r>
    </w:p>
    <w:p>
      <w:pPr>
        <w:pStyle w:val="null3"/>
        <w:ind w:firstLine="480"/>
        <w:jc w:val="both"/>
      </w:pPr>
      <w:r>
        <w:rPr>
          <w:sz w:val="24"/>
        </w:rPr>
        <w:t>1</w:t>
      </w:r>
      <w:r>
        <w:rPr>
          <w:sz w:val="24"/>
        </w:rPr>
        <w:t>、本合同所有附件、采购文件、投标文件、中标（成交）通知书均为合同的有效组成部分，与本合同具有同等法律效力。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b/>
        </w:rPr>
        <w:t>甲方（盖章）：</w:t>
      </w:r>
      <w:r>
        <w:rPr>
          <w:sz w:val="24"/>
          <w:b/>
        </w:rPr>
        <w:t xml:space="preserve">                      </w:t>
      </w:r>
      <w:r>
        <w:rPr>
          <w:sz w:val="24"/>
          <w:b/>
        </w:rPr>
        <w:t>乙方（盖章）：</w:t>
      </w:r>
    </w:p>
    <w:p>
      <w:pPr>
        <w:pStyle w:val="null3"/>
        <w:ind w:firstLine="480"/>
        <w:jc w:val="both"/>
      </w:pPr>
      <w:r>
        <w:rPr>
          <w:sz w:val="24"/>
        </w:rPr>
        <w:t>法定代表人</w:t>
      </w:r>
      <w:r>
        <w:rPr>
          <w:sz w:val="24"/>
        </w:rPr>
        <w:t>:</w:t>
      </w:r>
      <w:r>
        <w:rPr>
          <w:sz w:val="21"/>
          <w:b/>
        </w:rPr>
        <w:t xml:space="preserve">                          </w:t>
      </w:r>
      <w:r>
        <w:rPr>
          <w:sz w:val="24"/>
        </w:rPr>
        <w:t>法定代表人：</w:t>
      </w:r>
    </w:p>
    <w:p>
      <w:pPr>
        <w:pStyle w:val="null3"/>
        <w:ind w:firstLine="480"/>
        <w:jc w:val="both"/>
      </w:pPr>
      <w:r>
        <w:rPr>
          <w:sz w:val="24"/>
        </w:rPr>
        <w:t>经办人</w:t>
      </w:r>
      <w:r>
        <w:rPr>
          <w:sz w:val="24"/>
        </w:rPr>
        <w:t xml:space="preserve">:                              </w:t>
      </w:r>
      <w:r>
        <w:rPr>
          <w:sz w:val="24"/>
        </w:rPr>
        <w:t>经办人</w:t>
      </w:r>
      <w:r>
        <w:rPr>
          <w:sz w:val="24"/>
        </w:rPr>
        <w:t>:</w:t>
      </w:r>
    </w:p>
    <w:p>
      <w:pPr>
        <w:pStyle w:val="null3"/>
        <w:ind w:firstLine="480"/>
        <w:jc w:val="both"/>
      </w:pPr>
      <w:r>
        <w:rPr>
          <w:sz w:val="24"/>
        </w:rPr>
        <w:t>签定地点：</w:t>
      </w:r>
      <w:r>
        <w:rPr>
          <w:sz w:val="24"/>
        </w:rPr>
        <w:t xml:space="preserve">           </w:t>
      </w:r>
    </w:p>
    <w:p>
      <w:pPr>
        <w:pStyle w:val="null3"/>
        <w:ind w:firstLine="480"/>
        <w:jc w:val="both"/>
      </w:pPr>
      <w:r>
        <w:rPr>
          <w:sz w:val="24"/>
        </w:rPr>
        <w:t>签定日期：</w:t>
      </w:r>
      <w:r>
        <w:rPr>
          <w:sz w:val="24"/>
        </w:rPr>
        <w:t xml:space="preserve">  </w:t>
      </w:r>
      <w:r>
        <w:rPr>
          <w:sz w:val="24"/>
        </w:rPr>
        <w:t>年</w:t>
      </w:r>
      <w:r>
        <w:rPr>
          <w:sz w:val="24"/>
        </w:rPr>
        <w:t>月</w:t>
      </w:r>
      <w:r>
        <w:rPr>
          <w:sz w:val="24"/>
        </w:rPr>
        <w:t>日</w:t>
      </w:r>
      <w:r>
        <w:rPr>
          <w:sz w:val="24"/>
        </w:rPr>
        <w:t xml:space="preserve">         </w:t>
      </w:r>
      <w:r>
        <w:rPr>
          <w:sz w:val="24"/>
        </w:rPr>
        <w:t>签定日期：</w:t>
      </w:r>
      <w:r>
        <w:rPr>
          <w:sz w:val="24"/>
        </w:rPr>
        <w:t xml:space="preserve">  </w:t>
      </w:r>
      <w:r>
        <w:rPr>
          <w:sz w:val="24"/>
        </w:rPr>
        <w:t>年</w:t>
      </w:r>
      <w:r>
        <w:rPr>
          <w:sz w:val="24"/>
        </w:rPr>
        <w:t>月</w:t>
      </w:r>
      <w:r>
        <w:rPr>
          <w:sz w:val="24"/>
        </w:rPr>
        <w:t>日</w:t>
      </w:r>
    </w:p>
    <w:p>
      <w:pPr>
        <w:pStyle w:val="null3"/>
        <w:ind w:firstLine="480"/>
        <w:jc w:val="both"/>
      </w:pPr>
      <w:r>
        <w:rPr>
          <w:sz w:val="24"/>
        </w:rPr>
        <w:t>开户名称：</w:t>
      </w:r>
    </w:p>
    <w:p>
      <w:pPr>
        <w:pStyle w:val="null3"/>
        <w:ind w:firstLine="480"/>
        <w:jc w:val="both"/>
      </w:pPr>
      <w:r>
        <w:rPr>
          <w:sz w:val="24"/>
        </w:rPr>
        <w:t>银行账号：</w:t>
      </w:r>
    </w:p>
    <w:p>
      <w:pPr>
        <w:pStyle w:val="null3"/>
        <w:ind w:firstLine="48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440701-2025-02176</w:t>
      </w:r>
    </w:p>
    <w:p>
      <w:pPr>
        <w:pStyle w:val="null3"/>
        <w:jc w:val="center"/>
        <w:outlineLvl w:val="3"/>
      </w:pPr>
      <w:r>
        <w:rPr>
          <w:sz w:val="24"/>
          <w:b/>
        </w:rPr>
        <w:t>采购项目编号：</w:t>
      </w:r>
      <w:r>
        <w:rPr>
          <w:sz w:val="24"/>
          <w:b/>
        </w:rPr>
        <w:t>0724-2511Z1A16829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2025年台山核电站场内外联合应急演习项目</w:t>
      </w:r>
      <w:r>
        <w:rPr>
          <w:u w:val="single"/>
        </w:rPr>
        <w:t>”</w:t>
      </w:r>
      <w:r>
        <w:rPr/>
        <w:t>项目的招标[采购项目编号为：</w:t>
      </w:r>
      <w:r>
        <w:rPr>
          <w:u w:val="single"/>
        </w:rPr>
        <w:t>0724-2511Z1A16829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2025年台山核电站场内外联合应急演习项目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2025年台山核电站场内外联合应急演习项目</w:t>
      </w:r>
      <w:r>
        <w:rPr/>
        <w:t>”项目采购[采购项目编号为</w:t>
      </w:r>
      <w:r>
        <w:rPr/>
        <w:t>0724-2511Z1A16829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2025年台山核电站场内外联合应急演习项目</w:t>
      </w:r>
      <w:r>
        <w:rPr/>
        <w:t>招标中获中标（采购项目编号：</w:t>
      </w:r>
      <w:r>
        <w:rPr/>
        <w:t>0724-2511Z1A16829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2025年台山核电站场内外联合应急演习项目</w:t>
      </w:r>
      <w:r>
        <w:rPr/>
        <w:t>”项目（采购项目编号：</w:t>
      </w:r>
      <w:r>
        <w:rPr/>
        <w:t>0724-2511Z1A16829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