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440113-2025-06421</w:t>
      </w:r>
    </w:p>
    <w:p>
      <w:pPr>
        <w:pStyle w:val="null3"/>
        <w:jc w:val="center"/>
        <w:outlineLvl w:val="3"/>
      </w:pPr>
      <w:r>
        <w:rPr>
          <w:sz w:val="24"/>
          <w:b/>
        </w:rPr>
        <w:t>采购项目编号：</w:t>
      </w:r>
      <w:r>
        <w:rPr>
          <w:sz w:val="24"/>
          <w:b/>
        </w:rPr>
        <w:t>0724-2531Z3256610</w:t>
      </w:r>
    </w:p>
    <w:p>
      <w:pPr>
        <w:pStyle w:val="null3"/>
        <w:jc w:val="center"/>
        <w:outlineLvl w:val="3"/>
      </w:pPr>
      <w:r>
        <w:rPr>
          <w:sz w:val="24"/>
          <w:b/>
        </w:rPr>
        <w:t>项目名称：</w:t>
      </w:r>
      <w:r>
        <w:rPr>
          <w:sz w:val="24"/>
          <w:b/>
        </w:rPr>
        <w:t>广州市番禺区第五人民医院中药饮片采购、配送及代煎服务采购项目</w:t>
      </w:r>
    </w:p>
    <w:p>
      <w:pPr>
        <w:pStyle w:val="null3"/>
        <w:jc w:val="center"/>
        <w:outlineLvl w:val="3"/>
      </w:pPr>
      <w:r>
        <w:rPr>
          <w:sz w:val="24"/>
          <w:b/>
        </w:rPr>
        <w:t>采购人：</w:t>
      </w:r>
      <w:r>
        <w:rPr>
          <w:sz w:val="24"/>
          <w:b/>
        </w:rPr>
        <w:t>广州市番禺区第五人民医院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广州市番禺区第五人民医院</w:t>
      </w:r>
      <w:r>
        <w:rPr/>
        <w:t>的委托，采用</w:t>
      </w:r>
      <w:r>
        <w:rPr/>
        <w:t>公开招标</w:t>
      </w:r>
      <w:r>
        <w:rPr/>
        <w:t>方式组织采购</w:t>
      </w:r>
      <w:r>
        <w:rPr/>
        <w:t>广州市番禺区第五人民医院中药饮片采购、配送及代煎服务采购项目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广州市番禺区第五人民医院中药饮片采购、配送及代煎服务采购项目</w:t>
      </w:r>
    </w:p>
    <w:p>
      <w:pPr>
        <w:pStyle w:val="null3"/>
        <w:ind w:firstLine="480"/>
      </w:pPr>
      <w:r>
        <w:rPr/>
        <w:t>采购计划编号：</w:t>
      </w:r>
      <w:r>
        <w:rPr/>
        <w:t>440113-2025-06421</w:t>
      </w:r>
    </w:p>
    <w:p>
      <w:pPr>
        <w:pStyle w:val="null3"/>
        <w:ind w:firstLine="480"/>
      </w:pPr>
      <w:r>
        <w:rPr/>
        <w:t>采购项目编号：</w:t>
      </w:r>
      <w:r>
        <w:rPr/>
        <w:t>0724-2531Z3256610</w:t>
      </w:r>
    </w:p>
    <w:p>
      <w:pPr>
        <w:pStyle w:val="null3"/>
        <w:ind w:firstLine="480"/>
      </w:pPr>
      <w:r>
        <w:rPr/>
        <w:t>采购方式：</w:t>
      </w:r>
      <w:r>
        <w:rPr/>
        <w:t>公开招标</w:t>
      </w:r>
    </w:p>
    <w:p>
      <w:pPr>
        <w:pStyle w:val="null3"/>
        <w:ind w:firstLine="480"/>
      </w:pPr>
      <w:r>
        <w:rPr/>
        <w:t>预算金额：</w:t>
      </w:r>
      <w:r>
        <w:rPr/>
        <w:t>3,000,000.00</w:t>
      </w:r>
      <w:r>
        <w:rPr/>
        <w:t>元</w:t>
      </w:r>
    </w:p>
    <w:p>
      <w:pPr>
        <w:pStyle w:val="null3"/>
        <w:outlineLvl w:val="3"/>
      </w:pPr>
      <w:r>
        <w:rPr>
          <w:sz w:val="24"/>
          <w:b/>
        </w:rPr>
        <w:t>2.项目内容及需求情况（采购项目技术规格、参数及要求）</w:t>
      </w:r>
    </w:p>
    <w:p>
      <w:pPr>
        <w:pStyle w:val="null3"/>
      </w:pPr>
      <w:r>
        <w:rPr/>
        <w:t>采购包1(中药饮片采购、配送及代煎服务采购):</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医药和医疗器材批发服务</w:t>
            </w:r>
          </w:p>
        </w:tc>
        <w:tc>
          <w:tcPr>
            <w:tcW w:type="dxa" w:w="2052"/>
          </w:tcPr>
          <w:p>
            <w:pPr>
              <w:pStyle w:val="null3"/>
            </w:pPr>
            <w:r>
              <w:rPr/>
              <w:t>中药饮片采购、配送及代煎服务采购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合同履行期限：自合同签订之日起1年或累计实际结算款项达到本项目采购预算时，以先到者为准。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2）有依法缴纳税收和社会保障资金的良好记录：提供书面承诺声明函（格式自拟）</w:t>
      </w:r>
    </w:p>
    <w:p>
      <w:pPr>
        <w:pStyle w:val="null3"/>
      </w:pPr>
      <w:r>
        <w:rPr/>
        <w:t>3）具有良好的商业信誉和健全的财务会计制度：提供书面承诺声明函（格式自拟）</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采购包1（中药饮片采购、配送及代煎服务采购）：</w:t>
      </w:r>
      <w:r>
        <w:rPr/>
        <w:t>本项目不属于专门面向中小企业采购的项目。</w:t>
      </w:r>
    </w:p>
    <w:p>
      <w:pPr>
        <w:pStyle w:val="null3"/>
        <w:outlineLvl w:val="3"/>
      </w:pPr>
      <w:r>
        <w:rPr>
          <w:sz w:val="24"/>
          <w:b/>
        </w:rPr>
        <w:t>3.本项目特定的资格要求：</w:t>
      </w:r>
    </w:p>
    <w:p>
      <w:pPr>
        <w:pStyle w:val="null3"/>
      </w:pPr>
      <w:r>
        <w:rPr/>
        <w:t>采购包1（中药饮片采购、配送及代煎服务采购）：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3)本项目不接受联合体投标，不允许分包、转包。</w:t>
      </w:r>
    </w:p>
    <w:p>
      <w:pPr>
        <w:pStyle w:val="null3"/>
      </w:pPr>
      <w:r>
        <w:rPr/>
        <w:t>4)已登录广东政府采购智慧云平台申领并获取本项目采购文件。</w:t>
      </w:r>
    </w:p>
    <w:p>
      <w:pPr>
        <w:pStyle w:val="null3"/>
      </w:pPr>
      <w:r>
        <w:rPr/>
        <w:t>5)①如投标人为药品生产厂家，则须提供有效期内的《药品生产许可证》；②投标人若为药品经销商，须提供有效期内的《药品经营许可证》。（提供证书复印件）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广州市番禺区第五人民医院</w:t>
      </w:r>
    </w:p>
    <w:p>
      <w:pPr>
        <w:pStyle w:val="null3"/>
        <w:ind w:firstLine="480"/>
      </w:pPr>
      <w:r>
        <w:rPr/>
        <w:t xml:space="preserve"> 地址：</w:t>
      </w:r>
      <w:r>
        <w:rPr/>
        <w:t>广州市番禺区钟村街人民路140号</w:t>
      </w:r>
    </w:p>
    <w:p>
      <w:pPr>
        <w:pStyle w:val="null3"/>
        <w:ind w:firstLine="480"/>
      </w:pPr>
      <w:r>
        <w:rPr/>
        <w:t xml:space="preserve"> 联系方式：</w:t>
      </w:r>
      <w:r>
        <w:rPr/>
        <w:t>020-84774443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020-37860523/37860540/37860539</w:t>
      </w:r>
    </w:p>
    <w:p>
      <w:pPr>
        <w:pStyle w:val="null3"/>
        <w:outlineLvl w:val="3"/>
      </w:pPr>
      <w:r>
        <w:rPr>
          <w:sz w:val="24"/>
          <w:b/>
        </w:rPr>
        <w:t xml:space="preserve"> 3.项目联系方式</w:t>
      </w:r>
    </w:p>
    <w:p>
      <w:pPr>
        <w:pStyle w:val="null3"/>
        <w:ind w:firstLine="480"/>
      </w:pPr>
      <w:r>
        <w:rPr/>
        <w:t xml:space="preserve"> 项目联系人：</w:t>
      </w:r>
      <w:r>
        <w:rPr/>
        <w:t>叶琳/吴佳耿/李家荣</w:t>
      </w:r>
    </w:p>
    <w:p>
      <w:pPr>
        <w:pStyle w:val="null3"/>
        <w:ind w:firstLine="480"/>
      </w:pPr>
      <w:r>
        <w:rPr/>
        <w:t xml:space="preserve"> 电话：</w:t>
      </w:r>
      <w:r>
        <w:rPr/>
        <w:t>020-37860523/37860540/37860539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1</w:t>
      </w:r>
      <w:r>
        <w:rPr>
          <w:sz w:val="20"/>
          <w:shd w:fill="FFFFFF" w:val="clear"/>
        </w:rPr>
        <w:t>．项目标的及采购限价</w:t>
      </w:r>
    </w:p>
    <w:tbl>
      <w:tblPr>
        <w:tblW w:w="0" w:type="auto"/>
        <w:tblInd w:type="dxa" w:w="660"/>
        <w:tblBorders>
          <w:top w:val="none" w:color="000000" w:sz="4"/>
          <w:left w:val="none" w:color="000000" w:sz="4"/>
          <w:bottom w:val="none" w:color="000000" w:sz="4"/>
          <w:right w:val="none" w:color="000000" w:sz="4"/>
          <w:insideH w:val="none"/>
          <w:insideV w:val="none"/>
        </w:tblBorders>
      </w:tblPr>
      <w:tblGrid>
        <w:gridCol w:w="3193"/>
        <w:gridCol w:w="1895"/>
        <w:gridCol w:w="3218"/>
      </w:tblGrid>
      <w:tr>
        <w:tc>
          <w:tcPr>
            <w:tcW w:type="dxa" w:w="3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标的名称</w:t>
            </w:r>
          </w:p>
        </w:tc>
        <w:tc>
          <w:tcPr>
            <w:tcW w:type="dxa" w:w="1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服务期限</w:t>
            </w:r>
          </w:p>
        </w:tc>
        <w:tc>
          <w:tcPr>
            <w:tcW w:type="dxa" w:w="3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项目预算</w:t>
            </w:r>
          </w:p>
        </w:tc>
      </w:tr>
      <w:tr>
        <w:tc>
          <w:tcPr>
            <w:tcW w:type="dxa" w:w="3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中药饮片采购、配送及代煎服务采购</w:t>
            </w:r>
          </w:p>
        </w:tc>
        <w:tc>
          <w:tcPr>
            <w:tcW w:type="dxa" w:w="1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1</w:t>
            </w:r>
            <w:r>
              <w:rPr>
                <w:sz w:val="20"/>
                <w:shd w:fill="FFFFFF" w:val="clear"/>
              </w:rPr>
              <w:t>年</w:t>
            </w:r>
          </w:p>
        </w:tc>
        <w:tc>
          <w:tcPr>
            <w:tcW w:type="dxa" w:w="3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shd w:fill="FFFFFF" w:val="clear"/>
              </w:rPr>
              <w:t>人民币</w:t>
            </w:r>
            <w:r>
              <w:rPr>
                <w:sz w:val="20"/>
                <w:shd w:fill="FFFFFF" w:val="clear"/>
              </w:rPr>
              <w:t>300</w:t>
            </w:r>
            <w:r>
              <w:rPr>
                <w:sz w:val="20"/>
                <w:shd w:fill="FFFFFF" w:val="clear"/>
              </w:rPr>
              <w:t>万元</w:t>
            </w:r>
          </w:p>
        </w:tc>
      </w:tr>
    </w:tbl>
    <w:p>
      <w:pPr>
        <w:pStyle w:val="null3"/>
        <w:ind w:firstLine="420"/>
      </w:pPr>
      <w:r>
        <w:rPr>
          <w:sz w:val="20"/>
          <w:shd w:fill="FFFFFF" w:val="clear"/>
        </w:rPr>
        <w:t>详细规范请参阅招标文件中的用户需求书。投标人必须对本项目的全部内容进行投标报价，如有缺漏，将导致投标无效。</w:t>
      </w:r>
    </w:p>
    <w:p>
      <w:pPr>
        <w:pStyle w:val="null3"/>
        <w:ind w:firstLine="420"/>
      </w:pPr>
      <w:r>
        <w:rPr>
          <w:sz w:val="20"/>
          <w:shd w:fill="FFFFFF" w:val="clear"/>
        </w:rPr>
        <w:t>本项目采购本国服务。</w:t>
      </w:r>
    </w:p>
    <w:p>
      <w:pPr>
        <w:pStyle w:val="null3"/>
        <w:ind w:firstLine="420"/>
        <w:jc w:val="left"/>
      </w:pPr>
      <w:r>
        <w:rPr>
          <w:sz w:val="20"/>
          <w:shd w:fill="FFFFFF" w:val="clear"/>
        </w:rPr>
        <w:t>2.</w:t>
      </w:r>
      <w:r>
        <w:rPr>
          <w:sz w:val="20"/>
          <w:shd w:fill="FFFFFF" w:val="clear"/>
        </w:rPr>
        <w:t>服务周期：</w:t>
      </w:r>
      <w:r>
        <w:rPr>
          <w:sz w:val="20"/>
          <w:shd w:fill="FFFFFF" w:val="clear"/>
        </w:rPr>
        <w:t>1</w:t>
      </w:r>
      <w:r>
        <w:rPr>
          <w:sz w:val="20"/>
          <w:shd w:fill="FFFFFF" w:val="clear"/>
        </w:rPr>
        <w:t xml:space="preserve">年（自合同签订之日起 </w:t>
      </w:r>
      <w:r>
        <w:rPr>
          <w:sz w:val="20"/>
          <w:shd w:fill="FFFFFF" w:val="clear"/>
        </w:rPr>
        <w:t xml:space="preserve">1 </w:t>
      </w:r>
      <w:r>
        <w:rPr>
          <w:sz w:val="20"/>
          <w:shd w:fill="FFFFFF" w:val="clear"/>
        </w:rPr>
        <w:t>年或累计实际结算款项达到本项目采购预算时，以先到者为准。</w:t>
      </w:r>
    </w:p>
    <w:p>
      <w:pPr>
        <w:pStyle w:val="null3"/>
        <w:ind w:firstLine="420"/>
        <w:jc w:val="both"/>
      </w:pPr>
      <w:r>
        <w:rPr>
          <w:sz w:val="20"/>
          <w:shd w:fill="FFFFFF" w:val="clear"/>
        </w:rPr>
        <w:t>3</w:t>
      </w:r>
      <w:r>
        <w:rPr>
          <w:sz w:val="20"/>
          <w:shd w:fill="FFFFFF" w:val="clear"/>
        </w:rPr>
        <w:t>．服务地点：采购人指定地点</w:t>
      </w:r>
    </w:p>
    <w:p>
      <w:pPr>
        <w:pStyle w:val="null3"/>
        <w:ind w:firstLine="420"/>
        <w:jc w:val="both"/>
      </w:pPr>
      <w:r>
        <w:rPr>
          <w:sz w:val="20"/>
          <w:shd w:fill="FFFFFF" w:val="clear"/>
        </w:rPr>
        <w:t>4</w:t>
      </w:r>
      <w:r>
        <w:rPr>
          <w:sz w:val="20"/>
          <w:shd w:fill="FFFFFF" w:val="clear"/>
        </w:rPr>
        <w:t>．需要落实的政府采购政策：《政府采购促进中小企业发展管理办法》（财库〔</w:t>
      </w:r>
      <w:r>
        <w:rPr>
          <w:sz w:val="20"/>
          <w:shd w:fill="FFFFFF" w:val="clear"/>
        </w:rPr>
        <w:t>2020</w:t>
      </w:r>
      <w:r>
        <w:rPr>
          <w:sz w:val="20"/>
          <w:shd w:fill="FFFFFF" w:val="clear"/>
        </w:rPr>
        <w:t>〕</w:t>
      </w:r>
      <w:r>
        <w:rPr>
          <w:sz w:val="20"/>
          <w:shd w:fill="FFFFFF" w:val="clear"/>
        </w:rPr>
        <w:t>46</w:t>
      </w:r>
      <w:r>
        <w:rPr>
          <w:sz w:val="20"/>
          <w:shd w:fill="FFFFFF" w:val="clear"/>
        </w:rPr>
        <w:t>号）、《关于政府采购支持监狱企业发展有关问题的通知》（财库【</w:t>
      </w:r>
      <w:r>
        <w:rPr>
          <w:sz w:val="20"/>
          <w:shd w:fill="FFFFFF" w:val="clear"/>
        </w:rPr>
        <w:t>2014</w:t>
      </w:r>
      <w:r>
        <w:rPr>
          <w:sz w:val="20"/>
          <w:shd w:fill="FFFFFF" w:val="clear"/>
        </w:rPr>
        <w:t>】</w:t>
      </w:r>
      <w:r>
        <w:rPr>
          <w:sz w:val="20"/>
          <w:shd w:fill="FFFFFF" w:val="clear"/>
        </w:rPr>
        <w:t>68</w:t>
      </w:r>
      <w:r>
        <w:rPr>
          <w:sz w:val="20"/>
          <w:shd w:fill="FFFFFF" w:val="clear"/>
        </w:rPr>
        <w:t>号）、《关于促进残疾人就业政府采购政策的通知》（财库〔</w:t>
      </w:r>
      <w:r>
        <w:rPr>
          <w:sz w:val="20"/>
          <w:shd w:fill="FFFFFF" w:val="clear"/>
        </w:rPr>
        <w:t>2017</w:t>
      </w:r>
      <w:r>
        <w:rPr>
          <w:sz w:val="20"/>
          <w:shd w:fill="FFFFFF" w:val="clear"/>
        </w:rPr>
        <w:t>〕</w:t>
      </w:r>
      <w:r>
        <w:rPr>
          <w:sz w:val="20"/>
          <w:shd w:fill="FFFFFF" w:val="clear"/>
        </w:rPr>
        <w:t>141</w:t>
      </w:r>
      <w:r>
        <w:rPr>
          <w:sz w:val="20"/>
          <w:shd w:fill="FFFFFF" w:val="clear"/>
        </w:rPr>
        <w:t>号）、《关于调整优化节能产品、环境标志产品政府采购执行机制的通知》（财库〔</w:t>
      </w:r>
      <w:r>
        <w:rPr>
          <w:sz w:val="20"/>
          <w:shd w:fill="FFFFFF" w:val="clear"/>
        </w:rPr>
        <w:t>2020</w:t>
      </w:r>
      <w:r>
        <w:rPr>
          <w:sz w:val="20"/>
          <w:shd w:fill="FFFFFF" w:val="clear"/>
        </w:rPr>
        <w:t>〕</w:t>
      </w:r>
      <w:r>
        <w:rPr>
          <w:sz w:val="20"/>
          <w:shd w:fill="FFFFFF" w:val="clear"/>
        </w:rPr>
        <w:t>9</w:t>
      </w:r>
      <w:r>
        <w:rPr>
          <w:sz w:val="20"/>
          <w:shd w:fill="FFFFFF" w:val="clear"/>
        </w:rPr>
        <w:t>号）等。</w:t>
      </w:r>
    </w:p>
    <w:p>
      <w:pPr>
        <w:pStyle w:val="null3"/>
      </w:pPr>
      <w:r>
        <w:rPr/>
        <w:t>采购包1（中药饮片采购、配送及代煎服务采购）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 1 年或累计实际结算款项达到本项目采购预算时，以先到者为准。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药饮片验收合格后，采购人应以实际确认中药饮片供货数量及代煎、调配情况为准，按日签单，按月对账，凭中标供应商开具的有效发票支付费用。对于符合支付条件的，采购人在收到发票后的 5 个工作日内按有关规定办理支付手续。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1期：按批次，按行业标准、招标要求及投标时提供的样品标准进行验收，并签订《验收确认单》等</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本项目服务期为1年（自合同签订之日起计算，本项目非一次性供货项目，中标供应商应按照采购人的采购需求数量，做到分批分次不定时送货，最终采购数量以实际为准，采购人对最终采购数量及金额等均不作任何保证或承诺。服务期结束或采购累计金额达到本项目采购预算，合同终止（按先达到的为准））。合同执行期间如遇国家或上级部门重大政策调整影响，采购人和中标供应商均应遵守国家或上级部门的规定，在未违反招标原则及政策规定下双方协商签订补充协议或无条件终止合同并执行相关政策文件，双方均不负赔偿责任。其他，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1）投标人应对本项目中药饮片采购内容及代煎、调配服务提供统一的折扣率报价。 2）包括但不限于中药饮片的采购费、代煎服务费、包装费、仓储费、物流配送费、检验费、保险费、加工费、耗材费（包括但不限于药袋、打印标签等消耗品）、利润、税费、质量保证期内的售后服务费、向采购人提供配套服务（或增值服务）产生的费用、合同实施过程中的一切可预见和不可预见费用等。合同履约过程中，采购人不再另付其他费用； 3）物流配送费包括中标人将中药饮片、代煎等个性化中药制剂配送到患者（或采购人）指定地址所需的全部费用，均由中标人承担。广州市外地址快递费由患者到付； 4）服务期限内不对中标折扣率作任何的调整。</w:t>
            </w:r>
          </w:p>
        </w:tc>
      </w:tr>
      <w:tr>
        <w:tc>
          <w:tcPr>
            <w:tcW w:type="dxa" w:w="2076"/>
          </w:tcPr>
          <w:p/>
        </w:tc>
        <w:tc>
          <w:tcPr>
            <w:tcW w:type="dxa" w:w="2076"/>
          </w:tcPr>
          <w:p>
            <w:pPr>
              <w:pStyle w:val="null3"/>
              <w:jc w:val="center"/>
            </w:pPr>
            <w:r>
              <w:rPr/>
              <w:t>3</w:t>
            </w:r>
          </w:p>
        </w:tc>
        <w:tc>
          <w:tcPr>
            <w:tcW w:type="dxa" w:w="2076"/>
          </w:tcPr>
          <w:p>
            <w:pPr>
              <w:pStyle w:val="null3"/>
              <w:jc w:val="left"/>
            </w:pPr>
            <w:r>
              <w:rPr/>
              <w:t>费用结算</w:t>
            </w:r>
          </w:p>
        </w:tc>
        <w:tc>
          <w:tcPr>
            <w:tcW w:type="dxa" w:w="2076"/>
          </w:tcPr>
          <w:p>
            <w:pPr>
              <w:pStyle w:val="null3"/>
              <w:jc w:val="left"/>
            </w:pPr>
            <w:r>
              <w:rPr/>
              <w:t>1.结算方式：按实结算。 2.结单价：①中药饮片的结算单价=中药饮片单价最高限价×中标折扣率。②中药代煎、调配等服务的结算单价=中药代煎、调配等服务最高限价×中标折扣率。 注：实际供货数量包括两部分：1）中药饮片实际供货数量；2）中药代煎、调配实际使用量。</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同意招标方以任何形式对我方投标文件内容及招标方认为有必要的相关资料的真实性和有效性进行审查、验证。</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医药和医疗器材批发服务</w:t>
            </w:r>
          </w:p>
        </w:tc>
        <w:tc>
          <w:tcPr>
            <w:tcW w:type="dxa" w:w="831"/>
          </w:tcPr>
          <w:p>
            <w:pPr>
              <w:pStyle w:val="null3"/>
              <w:jc w:val="left"/>
            </w:pPr>
            <w:r>
              <w:rPr/>
              <w:t>中药饮片采购、配送及代煎服务采购</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中药饮片采购、配送及代煎服务采购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一、项目概况</w:t>
            </w:r>
          </w:p>
          <w:p>
            <w:pPr>
              <w:pStyle w:val="null3"/>
            </w:pPr>
            <w:r>
              <w:rPr/>
              <w:t>1、项目名称：广州市番禺区第五人民医院中药饮片采购、配送及代煎服务采购项目。</w:t>
            </w:r>
          </w:p>
        </w:tc>
      </w:tr>
      <w:tr>
        <w:tc>
          <w:tcPr>
            <w:tcW w:type="dxa" w:w="2076"/>
          </w:tcPr>
          <w:p/>
        </w:tc>
        <w:tc>
          <w:tcPr>
            <w:tcW w:type="dxa" w:w="415"/>
          </w:tcPr>
          <w:p>
            <w:pPr>
              <w:pStyle w:val="null3"/>
            </w:pPr>
            <w:r>
              <w:rPr/>
              <w:t>2</w:t>
            </w:r>
          </w:p>
        </w:tc>
        <w:tc>
          <w:tcPr>
            <w:tcW w:type="dxa" w:w="5814"/>
          </w:tcPr>
          <w:p>
            <w:pPr>
              <w:pStyle w:val="null3"/>
            </w:pPr>
            <w:r>
              <w:rPr/>
              <w:t>2、采购方式： 公开招标。</w:t>
            </w:r>
          </w:p>
        </w:tc>
      </w:tr>
      <w:tr>
        <w:tc>
          <w:tcPr>
            <w:tcW w:type="dxa" w:w="2076"/>
          </w:tcPr>
          <w:p/>
        </w:tc>
        <w:tc>
          <w:tcPr>
            <w:tcW w:type="dxa" w:w="415"/>
          </w:tcPr>
          <w:p>
            <w:pPr>
              <w:pStyle w:val="null3"/>
            </w:pPr>
            <w:r>
              <w:rPr/>
              <w:t>3</w:t>
            </w:r>
          </w:p>
        </w:tc>
        <w:tc>
          <w:tcPr>
            <w:tcW w:type="dxa" w:w="5814"/>
          </w:tcPr>
          <w:p>
            <w:pPr>
              <w:pStyle w:val="null3"/>
            </w:pPr>
            <w:r>
              <w:rPr/>
              <w:t>3、预算金额：3,000,000.00 元。</w:t>
            </w:r>
          </w:p>
        </w:tc>
      </w:tr>
      <w:tr>
        <w:tc>
          <w:tcPr>
            <w:tcW w:type="dxa" w:w="2076"/>
          </w:tcPr>
          <w:p/>
        </w:tc>
        <w:tc>
          <w:tcPr>
            <w:tcW w:type="dxa" w:w="415"/>
          </w:tcPr>
          <w:p>
            <w:pPr>
              <w:pStyle w:val="null3"/>
            </w:pPr>
            <w:r>
              <w:rPr/>
              <w:t>4</w:t>
            </w:r>
          </w:p>
        </w:tc>
        <w:tc>
          <w:tcPr>
            <w:tcW w:type="dxa" w:w="5814"/>
          </w:tcPr>
          <w:p>
            <w:pPr>
              <w:pStyle w:val="null3"/>
            </w:pPr>
            <w:r>
              <w:rPr/>
              <w:t>4、服务周期： 1 年（自合同签订之日起 1 年或累计实际结算款项达到本项目采购预算时，以先到者为准。 ）。</w:t>
            </w:r>
          </w:p>
        </w:tc>
      </w:tr>
      <w:tr>
        <w:tc>
          <w:tcPr>
            <w:tcW w:type="dxa" w:w="2076"/>
          </w:tcPr>
          <w:p/>
        </w:tc>
        <w:tc>
          <w:tcPr>
            <w:tcW w:type="dxa" w:w="415"/>
          </w:tcPr>
          <w:p>
            <w:pPr>
              <w:pStyle w:val="null3"/>
            </w:pPr>
            <w:r>
              <w:rPr/>
              <w:t>5</w:t>
            </w:r>
          </w:p>
        </w:tc>
        <w:tc>
          <w:tcPr>
            <w:tcW w:type="dxa" w:w="5814"/>
          </w:tcPr>
          <w:p>
            <w:pPr>
              <w:pStyle w:val="null3"/>
            </w:pPr>
            <w:r>
              <w:rPr/>
              <w:t>5、项目内容： 本项目拟招 1 家投标供应商为医院提供中药饮片配送及患者代配、代煎、送药上门等综合药事服务，通过利用互联网与物联网平台，实现对传统就医取药模式的创新，满足患者对特色中医药服务的需求。</w:t>
            </w:r>
          </w:p>
        </w:tc>
      </w:tr>
      <w:tr>
        <w:tc>
          <w:tcPr>
            <w:tcW w:type="dxa" w:w="2076"/>
          </w:tcPr>
          <w:p/>
        </w:tc>
        <w:tc>
          <w:tcPr>
            <w:tcW w:type="dxa" w:w="415"/>
          </w:tcPr>
          <w:p>
            <w:pPr>
              <w:pStyle w:val="null3"/>
            </w:pPr>
            <w:r>
              <w:rPr/>
              <w:t>6</w:t>
            </w:r>
          </w:p>
        </w:tc>
        <w:tc>
          <w:tcPr>
            <w:tcW w:type="dxa" w:w="5814"/>
          </w:tcPr>
          <w:p>
            <w:pPr>
              <w:pStyle w:val="null3"/>
              <w:jc w:val="both"/>
            </w:pPr>
            <w:r>
              <w:rPr>
                <w:sz w:val="20"/>
                <w:color w:val="000000"/>
              </w:rPr>
              <w:t>二、项目基本要求</w:t>
            </w:r>
            <w:r>
              <w:br/>
            </w:r>
            <w:r>
              <w:rPr>
                <w:sz w:val="20"/>
                <w:color w:val="000000"/>
              </w:rPr>
              <w:t>（一）中药饮片供应服务</w:t>
            </w:r>
            <w:r>
              <w:br/>
            </w:r>
            <w:r>
              <w:rPr>
                <w:sz w:val="20"/>
                <w:color w:val="000000"/>
              </w:rPr>
              <w:t>1、采购内容：</w:t>
            </w:r>
          </w:p>
          <w:tbl>
            <w:tblPr>
              <w:tblBorders>
                <w:top w:val="none" w:color="000000" w:sz="4"/>
                <w:left w:val="none" w:color="000000" w:sz="4"/>
                <w:bottom w:val="none" w:color="000000" w:sz="4"/>
                <w:right w:val="none" w:color="000000" w:sz="4"/>
                <w:insideH w:val="none"/>
                <w:insideV w:val="none"/>
              </w:tblBorders>
            </w:tblPr>
            <w:tblGrid>
              <w:gridCol w:w="222"/>
              <w:gridCol w:w="800"/>
              <w:gridCol w:w="800"/>
              <w:gridCol w:w="800"/>
              <w:gridCol w:w="688"/>
              <w:gridCol w:w="1489"/>
              <w:gridCol w:w="800"/>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药材名称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质量标准</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最高限价（元</w:t>
                  </w:r>
                  <w:r>
                    <w:rPr>
                      <w:sz w:val="20"/>
                      <w:color w:val="000000"/>
                    </w:rPr>
                    <w:t>/Kg）</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艾叶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选货，枝梗不得超</w:t>
                  </w:r>
                  <w:r>
                    <w:rPr>
                      <w:sz w:val="20"/>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块；宽约</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白花蛇舌草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白茅根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1.0～1.5cm，直径0.2～0.4cm；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白头翁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圆片，薄片，直径</w:t>
                  </w:r>
                  <w:r>
                    <w:rPr>
                      <w:sz w:val="20"/>
                      <w:color w:val="000000"/>
                    </w:rPr>
                    <w:t>0.5-2.0cm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330.00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1.0～1.5cm；直径0.1～0.2cm；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白鲜皮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0.8-2.0cm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百部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0.8-2.0cm；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柏子仁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w:t>
                  </w:r>
                  <w:r>
                    <w:rPr>
                      <w:sz w:val="20"/>
                      <w:color w:val="000000"/>
                    </w:rPr>
                    <w:t>4～7mm，直径1.5～3mm。表面黄白色或淡黄棕色；去壳率99%以上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败酱草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《全国中药炮制规范》</w:t>
                  </w:r>
                  <w:r>
                    <w:rPr>
                      <w:sz w:val="20"/>
                      <w:color w:val="000000"/>
                    </w:rPr>
                    <w:t>1988年版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段，段长</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板蓝根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0.6-1.2cm；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板栗壳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《甘肃省中药饮片炮制规范》</w:t>
                  </w:r>
                  <w:r>
                    <w:rPr>
                      <w:sz w:val="20"/>
                      <w:color w:val="000000"/>
                    </w:rPr>
                    <w:t>1980年版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不规则块，外表面黄棕色或棕色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半枝莲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北沙参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1-1.5cm，直径0.8cm以上，大小均匀，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萆薢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薄片，直径</w:t>
                  </w:r>
                  <w:r>
                    <w:rPr>
                      <w:sz w:val="20"/>
                      <w:color w:val="000000"/>
                    </w:rPr>
                    <w:t>1.5cm以上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壁虎（守宫）</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条；完整，大条；全长</w:t>
                  </w:r>
                  <w:r>
                    <w:rPr>
                      <w:sz w:val="20"/>
                      <w:color w:val="000000"/>
                    </w:rPr>
                    <w:t>10～12cm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700.00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萹蓄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不规则段，</w:t>
                  </w:r>
                  <w:r>
                    <w:rPr>
                      <w:sz w:val="20"/>
                      <w:color w:val="000000"/>
                    </w:rPr>
                    <w:t>1-1.5cm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扁豆花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选货；个，黄白色，长</w:t>
                  </w:r>
                  <w:r>
                    <w:rPr>
                      <w:sz w:val="20"/>
                      <w:color w:val="000000"/>
                    </w:rPr>
                    <w:t>1～1.5cm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184.00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槟榔</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圆片，薄片，厚度不超</w:t>
                  </w:r>
                  <w:r>
                    <w:rPr>
                      <w:sz w:val="20"/>
                      <w:color w:val="000000"/>
                    </w:rPr>
                    <w:t>2mm；直径1.5-2.5cm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补骨脂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颗粒饱满、大小均匀；呈肾形，略扁，长</w:t>
                  </w:r>
                  <w:r>
                    <w:rPr>
                      <w:sz w:val="20"/>
                      <w:color w:val="000000"/>
                    </w:rPr>
                    <w:t>3～5mm，宽2～4mm，厚约1.5mm。表面黑色、黑褐色或灰褐色，具细微网状皱纹。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布渣叶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蚕砂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《全国中药炮制规范》</w:t>
                  </w:r>
                  <w:r>
                    <w:rPr>
                      <w:sz w:val="20"/>
                      <w:color w:val="000000"/>
                    </w:rPr>
                    <w:t>1988年版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粒，质硬不易碎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苍耳子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去刺，长</w:t>
                  </w:r>
                  <w:r>
                    <w:rPr>
                      <w:sz w:val="20"/>
                      <w:color w:val="000000"/>
                    </w:rPr>
                    <w:t>1～1.5cm，直径0.5-0.7cm。双肩比例不得低于80%；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苍术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草豆蔻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种子团，直径</w:t>
                  </w:r>
                  <w:r>
                    <w:rPr>
                      <w:sz w:val="20"/>
                      <w:color w:val="000000"/>
                    </w:rPr>
                    <w:t>1.5cm以上，香气浓；</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草果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个，直径</w:t>
                  </w:r>
                  <w:r>
                    <w:rPr>
                      <w:sz w:val="20"/>
                      <w:color w:val="000000"/>
                    </w:rPr>
                    <w:t>1.5～2.5cm，残留果梗不超0.5cm；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侧柏叶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0.5-2cm；绿色；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柴葛根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纵切的长方形厚片，厚</w:t>
                  </w:r>
                  <w:r>
                    <w:rPr>
                      <w:sz w:val="20"/>
                      <w:color w:val="000000"/>
                    </w:rPr>
                    <w:t>0.5-1cm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柴胡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0.3～0.8cm。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224.00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蝉蜕</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水洗三次，无泥沙，整只；</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1365.00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燀苦杏仁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粒大饱满，偏心性明显；宽</w:t>
                  </w:r>
                  <w:r>
                    <w:rPr>
                      <w:sz w:val="20"/>
                      <w:color w:val="000000"/>
                    </w:rPr>
                    <w:t>0.8-1.5cm，长1-1.9cm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燀桃仁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0.8-1.2cm；走油率不得超2%；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炒白扁豆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选货，粒大饱满；直径</w:t>
                  </w:r>
                  <w:r>
                    <w:rPr>
                      <w:sz w:val="20"/>
                      <w:color w:val="000000"/>
                    </w:rPr>
                    <w:t>0.6～0.9cm，厚约7mm；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炒牛膝</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1.0～1.5cm，直径0.5-1.0cm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炒牵牛子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橘瓣状，长</w:t>
                  </w:r>
                  <w:r>
                    <w:rPr>
                      <w:sz w:val="20"/>
                      <w:color w:val="000000"/>
                    </w:rPr>
                    <w:t>4-8mm，宽3-5mm，表面黑褐色或黄棕色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炒酸枣仁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粒度饱满；破碎、干瘪的不得超</w:t>
                  </w:r>
                  <w:r>
                    <w:rPr>
                      <w:sz w:val="20"/>
                      <w:color w:val="000000"/>
                    </w:rPr>
                    <w:t>5%；微具焦斑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炒葶苈子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长圆形略扁，长</w:t>
                  </w:r>
                  <w:r>
                    <w:rPr>
                      <w:sz w:val="20"/>
                      <w:color w:val="000000"/>
                    </w:rPr>
                    <w:t>0.8-1.2mm，宽0.5mm，表面棕黄色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炒王不留行</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类球形爆花状，直径约</w:t>
                  </w:r>
                  <w:r>
                    <w:rPr>
                      <w:sz w:val="20"/>
                      <w:color w:val="000000"/>
                    </w:rPr>
                    <w:t>2mm，表面白色，质松脆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炒五灵脂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灵脂米；长椭圆形颗粒；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172.00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炒薏苡仁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宽卵形，长</w:t>
                  </w:r>
                  <w:r>
                    <w:rPr>
                      <w:sz w:val="20"/>
                      <w:color w:val="000000"/>
                    </w:rPr>
                    <w:t>4-8mm，宽3-6mm，表面微黄色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炒栀子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不规则碎块，黄褐色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车前草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车前子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饱满；略扁，长约</w:t>
                  </w:r>
                  <w:r>
                    <w:rPr>
                      <w:sz w:val="20"/>
                      <w:color w:val="000000"/>
                    </w:rPr>
                    <w:t>2mm，宽约1mm。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沉香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小方块，长约</w:t>
                  </w:r>
                  <w:r>
                    <w:rPr>
                      <w:sz w:val="20"/>
                      <w:color w:val="000000"/>
                    </w:rPr>
                    <w:t>1.0～2.0cm；过3号筛不得超1%；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赤芍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0.8-3cm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赤小豆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颗粒饱满，大小均匀；长</w:t>
                  </w:r>
                  <w:r>
                    <w:rPr>
                      <w:sz w:val="20"/>
                      <w:color w:val="000000"/>
                    </w:rPr>
                    <w:t>5～8mm，直径3～5mm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茺蔚子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呈三棱形，长</w:t>
                  </w:r>
                  <w:r>
                    <w:rPr>
                      <w:sz w:val="20"/>
                      <w:color w:val="000000"/>
                    </w:rPr>
                    <w:t>2～3mm，宽约1.5mm。饱满，大小均匀；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楮实子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饱满，稍扁，直径约</w:t>
                  </w:r>
                  <w:r>
                    <w:rPr>
                      <w:sz w:val="20"/>
                      <w:color w:val="000000"/>
                    </w:rPr>
                    <w:t>1.5mm。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川楝子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开边，直径</w:t>
                  </w:r>
                  <w:r>
                    <w:rPr>
                      <w:sz w:val="20"/>
                      <w:color w:val="000000"/>
                    </w:rPr>
                    <w:t>2～3.2cm；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川木通</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w:t>
                  </w:r>
                  <w:r>
                    <w:rPr>
                      <w:sz w:val="20"/>
                      <w:color w:val="000000"/>
                    </w:rPr>
                    <w:t>22号筛以下且过14号筛不得超5%；异形片不得超2%；厚2～4mm，直径2～3.5cm。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穿破石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斜片，厚片，直径</w:t>
                  </w:r>
                  <w:r>
                    <w:rPr>
                      <w:sz w:val="20"/>
                      <w:color w:val="000000"/>
                    </w:rPr>
                    <w:t>1.5-5cm；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穿山龙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醋鳖甲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不规则块，宽约</w:t>
                  </w:r>
                  <w:r>
                    <w:rPr>
                      <w:sz w:val="20"/>
                      <w:color w:val="000000"/>
                    </w:rPr>
                    <w:t>0.5-2.0cm；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醋莪术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2～4cm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醋甘遂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0.5-2.5cm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醋龟甲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不规则块，宽约</w:t>
                  </w:r>
                  <w:r>
                    <w:rPr>
                      <w:sz w:val="20"/>
                      <w:color w:val="000000"/>
                    </w:rPr>
                    <w:t>0.5-2.0cm；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醋没药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天然没药，块；黄棕色或红棕色、棕黑色；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醋乳香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埃塞俄比亚乳香，乳香珠；宽约</w:t>
                  </w:r>
                  <w:r>
                    <w:rPr>
                      <w:sz w:val="20"/>
                      <w:color w:val="000000"/>
                    </w:rPr>
                    <w:t>0.5-1.5cm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醋三棱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圆片，薄片，直径</w:t>
                  </w:r>
                  <w:r>
                    <w:rPr>
                      <w:sz w:val="20"/>
                      <w:color w:val="000000"/>
                    </w:rPr>
                    <w:t>2.0～4.0cm；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醋五味子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选货，新货，干货；直径</w:t>
                  </w:r>
                  <w:r>
                    <w:rPr>
                      <w:sz w:val="20"/>
                      <w:color w:val="000000"/>
                    </w:rPr>
                    <w:t>5～8mm，表面乌黑色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醋香附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去毛，开边，直径</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醋延胡索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0.6-1.5cm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大腹皮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不规则段；宽约</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掌叶大黄；圆片，厚片，直径</w:t>
                  </w:r>
                  <w:r>
                    <w:rPr>
                      <w:sz w:val="20"/>
                      <w:color w:val="000000"/>
                    </w:rPr>
                    <w:t>3cm以上；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大青叶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大血藤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1.5-2.5cm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椭圆形或球形，长</w:t>
                  </w:r>
                  <w:r>
                    <w:rPr>
                      <w:sz w:val="20"/>
                      <w:color w:val="000000"/>
                    </w:rPr>
                    <w:t>2.5-3.5cm，直径1.5-2.5cm，表面暗红色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胆南星</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w:t>
                  </w:r>
                  <w:r>
                    <w:rPr>
                      <w:sz w:val="20"/>
                      <w:color w:val="000000"/>
                    </w:rPr>
                    <w:t>1-2mm，类圆形或不规则形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淡豆豉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表面黑色，皱缩不平，略扁，长</w:t>
                  </w:r>
                  <w:r>
                    <w:rPr>
                      <w:sz w:val="20"/>
                      <w:color w:val="000000"/>
                    </w:rPr>
                    <w:t>0.6～1cm，直径0.5～0.7cm。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淡竹叶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当归尾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纵切片，长</w:t>
                  </w:r>
                  <w:r>
                    <w:rPr>
                      <w:sz w:val="20"/>
                      <w:color w:val="000000"/>
                    </w:rPr>
                    <w:t>3.0-10cm，直径0.3～1cm；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地肤子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扁球状五角星形，直径</w:t>
                  </w:r>
                  <w:r>
                    <w:rPr>
                      <w:sz w:val="20"/>
                      <w:color w:val="000000"/>
                    </w:rPr>
                    <w:t>1～3mm；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地骨皮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2.0-6.5cm，抽心率95%以上；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174.90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地龙（甘草泡）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厚片，斜片；直径</w:t>
                  </w:r>
                  <w:r>
                    <w:rPr>
                      <w:sz w:val="20"/>
                      <w:color w:val="000000"/>
                    </w:rPr>
                    <w:t>1.0-2.0cm；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灯心草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1.5-2.0cm；直径0.1～0.3cm。表面白色或淡黄白色；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丁香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花蕾，长约</w:t>
                  </w:r>
                  <w:r>
                    <w:rPr>
                      <w:sz w:val="20"/>
                      <w:color w:val="000000"/>
                    </w:rPr>
                    <w:t>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冬瓜子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《广东省中药材标准》第三册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w:t>
                  </w:r>
                  <w:r>
                    <w:rPr>
                      <w:sz w:val="20"/>
                      <w:color w:val="000000"/>
                    </w:rPr>
                    <w:t>1～1.5cm，宽0.5～1cm，厚约0.2cm；外皮破损率不得超2%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189.00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冬葵子（苘麻子）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选货，干净无杂质，三角状肾形，长</w:t>
                  </w:r>
                  <w:r>
                    <w:rPr>
                      <w:sz w:val="20"/>
                      <w:color w:val="000000"/>
                    </w:rPr>
                    <w:t>5～6mm，宽2.5～4.5mm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豆蔻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个，直径</w:t>
                  </w:r>
                  <w:r>
                    <w:rPr>
                      <w:sz w:val="20"/>
                      <w:color w:val="000000"/>
                    </w:rPr>
                    <w:t>1.0-1.8cm；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独活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1.5-3.5cm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独脚金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2.5-4cm；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986.00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煅磁石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粗粉，灰黑色或棕褐色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煅龙骨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块；宽约</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煅牡蛎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小块，直径</w:t>
                  </w:r>
                  <w:r>
                    <w:rPr>
                      <w:sz w:val="20"/>
                      <w:color w:val="000000"/>
                    </w:rPr>
                    <w:t>1.0-1.5cm，灰白色。质酥脆，断面层状。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鹅不食草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段，须根纤细，长</w:t>
                  </w:r>
                  <w:r>
                    <w:rPr>
                      <w:sz w:val="20"/>
                      <w:color w:val="000000"/>
                    </w:rPr>
                    <w:t>1-1.5cm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法半夏</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甘草制，类球形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番泻叶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片，长</w:t>
                  </w:r>
                  <w:r>
                    <w:rPr>
                      <w:sz w:val="20"/>
                      <w:color w:val="000000"/>
                    </w:rPr>
                    <w:t>1.5-5cm；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野生防风；厚片，直径</w:t>
                  </w:r>
                  <w:r>
                    <w:rPr>
                      <w:sz w:val="20"/>
                      <w:color w:val="000000"/>
                    </w:rPr>
                    <w:t>0.5-2.0cm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650.00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1.5-3.5cm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粉葛</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w:t>
                  </w:r>
                  <w:r>
                    <w:rPr>
                      <w:sz w:val="20"/>
                      <w:color w:val="000000"/>
                    </w:rPr>
                    <w:t>0.8～1.2cm立方块；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蜂房</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不规则块；灰白色或灰褐色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1149.00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麸炒白术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纵切厚片，直径</w:t>
                  </w:r>
                  <w:r>
                    <w:rPr>
                      <w:sz w:val="20"/>
                      <w:color w:val="000000"/>
                    </w:rPr>
                    <w:t>3.0-7.0cm，表面黄棕色，偶见焦斑。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麸炒苍术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1.0-4.0cm，表面深黄色，偶见焦斑。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麸炒枳壳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酸橙枳壳，厚片，直径</w:t>
                  </w:r>
                  <w:r>
                    <w:rPr>
                      <w:sz w:val="20"/>
                      <w:color w:val="000000"/>
                    </w:rPr>
                    <w:t>5～5cm，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麸炒枳实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酸橙枳实，厚片，直径</w:t>
                  </w:r>
                  <w:r>
                    <w:rPr>
                      <w:sz w:val="20"/>
                      <w:color w:val="000000"/>
                    </w:rPr>
                    <w:t>2～2.5cm，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佛手</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足干，薄片，外皮黄绿色或橙黄色，果肉浅黄白色；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茯苓皮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不规则块；外表面棕褐色至黑褐色，内面淡棕色并常带有白色或淡红色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茯神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《陕西省药材标准》</w:t>
                  </w:r>
                  <w:r>
                    <w:rPr>
                      <w:sz w:val="20"/>
                      <w:color w:val="000000"/>
                    </w:rPr>
                    <w:t>2015版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小块，宽约</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浮石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块，宽约</w:t>
                  </w:r>
                  <w:r>
                    <w:rPr>
                      <w:sz w:val="20"/>
                      <w:color w:val="000000"/>
                    </w:rPr>
                    <w:t>1.5-2.5cm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浮小麦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长圆形，皱缩，两端略尖；表面黄白色；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覆盆子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个，高</w:t>
                  </w:r>
                  <w:r>
                    <w:rPr>
                      <w:sz w:val="20"/>
                      <w:color w:val="000000"/>
                    </w:rPr>
                    <w:t>0.7～1.3cm，直径0.7～1.2cm。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193.00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甘草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0.8～1.2cm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干姜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1.0-2.0cm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岗梅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根及根头；不规则厚片，厚</w:t>
                  </w:r>
                  <w:r>
                    <w:rPr>
                      <w:sz w:val="20"/>
                      <w:color w:val="000000"/>
                    </w:rPr>
                    <w:t>0.5～1.2cm；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岗稔根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不规则片块或短段，直径</w:t>
                  </w:r>
                  <w:r>
                    <w:rPr>
                      <w:sz w:val="20"/>
                      <w:color w:val="000000"/>
                    </w:rPr>
                    <w:t>0.5-4厘米，外皮黑褐色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高良姜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薄片，直径</w:t>
                  </w:r>
                  <w:r>
                    <w:rPr>
                      <w:sz w:val="20"/>
                      <w:color w:val="000000"/>
                    </w:rPr>
                    <w:t>1.2-1.5cm以上；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藁本</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厚片；根茎</w:t>
                  </w:r>
                  <w:r>
                    <w:rPr>
                      <w:sz w:val="20"/>
                      <w:color w:val="000000"/>
                    </w:rPr>
                    <w:t>0.6-2cm，根0.2-0.8cm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195.00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葛花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选货；长</w:t>
                  </w:r>
                  <w:r>
                    <w:rPr>
                      <w:sz w:val="20"/>
                      <w:color w:val="000000"/>
                    </w:rPr>
                    <w:t>0.6-1.5cm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钩藤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2～3cm，足七成钩；</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狗脊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2.0cm以上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枸杞子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足干；大小均匀；红色，表面或有少量白霜；长</w:t>
                  </w:r>
                  <w:r>
                    <w:rPr>
                      <w:sz w:val="20"/>
                      <w:color w:val="000000"/>
                    </w:rPr>
                    <w:t>6～20mm，直径3～10mm。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谷精草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谷精草，段长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谷芽</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出芽率</w:t>
                  </w:r>
                  <w:r>
                    <w:rPr>
                      <w:sz w:val="20"/>
                      <w:color w:val="000000"/>
                    </w:rPr>
                    <w:t>85%以上；长7～9mm，直径约3mm。外稃黄色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骨碎补</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1-1.5cm，宽1～1.5cm，厚0.2～0.6cm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瓜蒌皮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丝，宽约</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瓜蒌子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较大而扁；长</w:t>
                  </w:r>
                  <w:r>
                    <w:rPr>
                      <w:sz w:val="20"/>
                      <w:color w:val="000000"/>
                    </w:rPr>
                    <w:t>15～19mm，宽8～10mm，厚约2.5mm。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广东海风藤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斜片，厚片，直径</w:t>
                  </w:r>
                  <w:r>
                    <w:rPr>
                      <w:sz w:val="20"/>
                      <w:color w:val="000000"/>
                    </w:rPr>
                    <w:t>2.5～4cm；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广东刘寄奴（鸭脚艾）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广东土牛膝</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1.5～3.0cm；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广藿香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1.5～2.0cm；含叶率30%以上，挑去粗梗；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广金钱草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广升麻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0.4-1.5cm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蛤壳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小块，直径</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海金沙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粉末状；棕黄色或浅棕黄色。体轻，手捻有光滑感</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海螵蛸</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块，边长约</w:t>
                  </w:r>
                  <w:r>
                    <w:rPr>
                      <w:sz w:val="20"/>
                      <w:color w:val="000000"/>
                    </w:rPr>
                    <w:t>3cm，厚约1.3cm；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海桐皮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3～5mm；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海藻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小叶海藻，水洗货；段，长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合欢花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《广东省中药材标准第三册》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团块状，总花梗长</w:t>
                  </w:r>
                  <w:r>
                    <w:rPr>
                      <w:sz w:val="20"/>
                      <w:color w:val="000000"/>
                    </w:rPr>
                    <w:t>3-4厘米，黄绿色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荷叶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黑顺片（熟附子）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纵切片，上宽下窄，长</w:t>
                  </w:r>
                  <w:r>
                    <w:rPr>
                      <w:sz w:val="20"/>
                      <w:color w:val="000000"/>
                    </w:rPr>
                    <w:t>1.7～5cm，宽0.9～3cm，厚0.2～0.5cm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红参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薄片；直径约</w:t>
                  </w:r>
                  <w:r>
                    <w:rPr>
                      <w:sz w:val="20"/>
                      <w:color w:val="000000"/>
                    </w:rPr>
                    <w:t>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厚朴花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呈长圆锥形，长</w:t>
                  </w:r>
                  <w:r>
                    <w:rPr>
                      <w:sz w:val="20"/>
                      <w:color w:val="000000"/>
                    </w:rPr>
                    <w:t>4-7厘米，基部直径1.5-2.5厘米，红棕色至棕褐色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胡黄连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薄片，直径</w:t>
                  </w:r>
                  <w:r>
                    <w:rPr>
                      <w:sz w:val="20"/>
                      <w:color w:val="000000"/>
                    </w:rPr>
                    <w:t>0.6-1.0cm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虎杖</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1.5-2.5cm；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琥珀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琥珀，小粒，表面黄棕色，血红色或黑棕色，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花椒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花椒；紫红色或棕红色；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滑石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硬滑石；小块，宽约</w:t>
                  </w:r>
                  <w:r>
                    <w:rPr>
                      <w:sz w:val="20"/>
                      <w:color w:val="000000"/>
                    </w:rPr>
                    <w:t>0.8-2.0cm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化橘红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0.2～0.3cm，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槐花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槐米，卵形或椭圆形，长</w:t>
                  </w:r>
                  <w:r>
                    <w:rPr>
                      <w:sz w:val="20"/>
                      <w:color w:val="000000"/>
                    </w:rPr>
                    <w:t>2～6mm，直径约2mm；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黄柏</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0.5-1.0cm，去栓皮；厚度2mm以上；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黄连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薄片；直径</w:t>
                  </w:r>
                  <w:r>
                    <w:rPr>
                      <w:sz w:val="20"/>
                      <w:color w:val="000000"/>
                    </w:rPr>
                    <w:t>0.3～0.8cm。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黄芩</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薄片，直径</w:t>
                  </w:r>
                  <w:r>
                    <w:rPr>
                      <w:sz w:val="20"/>
                      <w:color w:val="000000"/>
                    </w:rPr>
                    <w:t>0.6～1.2cm；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火麻仁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去壳；富油性，长</w:t>
                  </w:r>
                  <w:r>
                    <w:rPr>
                      <w:sz w:val="20"/>
                      <w:color w:val="000000"/>
                    </w:rPr>
                    <w:t>4～5.5mm，直径2.5～4mm。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火炭母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鸡蛋花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朵，较完整，长</w:t>
                  </w:r>
                  <w:r>
                    <w:rPr>
                      <w:sz w:val="20"/>
                      <w:color w:val="000000"/>
                    </w:rPr>
                    <w:t>2.5-3.5cm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鸡骨草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野生，段，长</w:t>
                  </w:r>
                  <w:r>
                    <w:rPr>
                      <w:sz w:val="20"/>
                      <w:color w:val="000000"/>
                    </w:rPr>
                    <w:t>1.5～2.0cm；叶子占比5-10%左右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鸡骨香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2-10毫米，表面为黄色或淡黄色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鸡内金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不规则卷片，较完整，表面黄色、黄绿色或黄褐色；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鸡屎藤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0.2-1.2厘米，老茎灰白色，嫩茎黑褐色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鸡血藤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片，厚</w:t>
                  </w:r>
                  <w:r>
                    <w:rPr>
                      <w:sz w:val="20"/>
                      <w:color w:val="000000"/>
                    </w:rPr>
                    <w:t>0.3～0.8cm；同心性椭圆形环或偏心性半圆形环不得低于3圈；髓部偏向一侧；</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蒺藜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去刺；直径</w:t>
                  </w:r>
                  <w:r>
                    <w:rPr>
                      <w:sz w:val="20"/>
                      <w:color w:val="000000"/>
                    </w:rPr>
                    <w:t>7～12mm。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姜黄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纵切片，厚片，直径</w:t>
                  </w:r>
                  <w:r>
                    <w:rPr>
                      <w:sz w:val="20"/>
                      <w:color w:val="000000"/>
                    </w:rPr>
                    <w:t>1～3cm；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僵蚕</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虫体饱满，黑条死蚕、黄条、干瘪的不得超</w:t>
                  </w:r>
                  <w:r>
                    <w:rPr>
                      <w:sz w:val="20"/>
                      <w:color w:val="000000"/>
                    </w:rPr>
                    <w:t>3%；丝线环≥90%；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焦麦芽</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梭形，长</w:t>
                  </w:r>
                  <w:r>
                    <w:rPr>
                      <w:sz w:val="20"/>
                      <w:color w:val="000000"/>
                    </w:rPr>
                    <w:t>8-12毫米，直径3-4毫米。表面为淡黄色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焦山楂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片，足干，不去核；直径</w:t>
                  </w:r>
                  <w:r>
                    <w:rPr>
                      <w:sz w:val="20"/>
                      <w:color w:val="000000"/>
                    </w:rPr>
                    <w:t>1.5～2.5cm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焦神曲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长方形的块状，直径约</w:t>
                  </w:r>
                  <w:r>
                    <w:rPr>
                      <w:sz w:val="20"/>
                      <w:color w:val="000000"/>
                    </w:rPr>
                    <w:t>3厘米，厚约1厘米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芥子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黄芥子，较小，直径</w:t>
                  </w:r>
                  <w:r>
                    <w:rPr>
                      <w:sz w:val="20"/>
                      <w:color w:val="000000"/>
                    </w:rPr>
                    <w:t>1～2mm；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金荞麦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1～4厘米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荆芥穗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穗；长</w:t>
                  </w:r>
                  <w:r>
                    <w:rPr>
                      <w:sz w:val="20"/>
                      <w:color w:val="000000"/>
                    </w:rPr>
                    <w:t>3～15cm，直径约7mm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荆芥炭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不规则小段，长度约</w:t>
                  </w:r>
                  <w:r>
                    <w:rPr>
                      <w:sz w:val="20"/>
                      <w:color w:val="000000"/>
                    </w:rPr>
                    <w:t>5毫米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韭菜子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扁卵形，长</w:t>
                  </w:r>
                  <w:r>
                    <w:rPr>
                      <w:sz w:val="20"/>
                      <w:color w:val="000000"/>
                    </w:rPr>
                    <w:t>2～4毫米，宽1.5～3毫米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酒川芎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厚片，厚</w:t>
                  </w:r>
                  <w:r>
                    <w:rPr>
                      <w:sz w:val="20"/>
                      <w:color w:val="000000"/>
                    </w:rPr>
                    <w:t>0.2-0.4cm，直径3.5cm以上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酒黄精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1.0-2.0cm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酒肉苁蓉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厚片，厚</w:t>
                  </w:r>
                  <w:r>
                    <w:rPr>
                      <w:sz w:val="20"/>
                      <w:color w:val="000000"/>
                    </w:rPr>
                    <w:t>0.2-0.4cm，直径2.0cm以上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救必应</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0.5-1.0cm，厚1mm以上；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菊花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杭菊，未开放（花蕾）比例不得超</w:t>
                  </w:r>
                  <w:r>
                    <w:rPr>
                      <w:sz w:val="20"/>
                      <w:color w:val="000000"/>
                    </w:rPr>
                    <w:t>5%；直径2.5～4cm，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橘核</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粒，过</w:t>
                  </w:r>
                  <w:r>
                    <w:rPr>
                      <w:sz w:val="20"/>
                      <w:color w:val="000000"/>
                    </w:rPr>
                    <w:t>4号筛不得超2%；空壳不得超1%；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橘络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丝，筋络，中果皮比例不得超</w:t>
                  </w:r>
                  <w:r>
                    <w:rPr>
                      <w:sz w:val="20"/>
                      <w:color w:val="000000"/>
                    </w:rPr>
                    <w:t>30%；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447.00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卷柏</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不规则小段，表面绿色或黄绿色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决明子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国产，选货；菱方形或短圆柱形，两端平行倾斜，长</w:t>
                  </w:r>
                  <w:r>
                    <w:rPr>
                      <w:sz w:val="20"/>
                      <w:color w:val="000000"/>
                    </w:rPr>
                    <w:t>3～7mm，宽2～4mm。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苦参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圆片，厚片，厚</w:t>
                  </w:r>
                  <w:r>
                    <w:rPr>
                      <w:sz w:val="20"/>
                      <w:color w:val="000000"/>
                    </w:rPr>
                    <w:t>3～6mm；直径1.5-4.0cm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宽筋藤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选货，瓜子片，厚片，直径</w:t>
                  </w:r>
                  <w:r>
                    <w:rPr>
                      <w:sz w:val="20"/>
                      <w:color w:val="000000"/>
                    </w:rPr>
                    <w:t>1.0-2.0cm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款冬花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朵，花梗比例不得超</w:t>
                  </w:r>
                  <w:r>
                    <w:rPr>
                      <w:sz w:val="20"/>
                      <w:color w:val="000000"/>
                    </w:rPr>
                    <w:t>5%；长1～2.5cm，直径0.5～1cm。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昆布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莱菔子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选货，长</w:t>
                  </w:r>
                  <w:r>
                    <w:rPr>
                      <w:sz w:val="20"/>
                      <w:color w:val="000000"/>
                    </w:rPr>
                    <w:t>2.5～4mm，宽2～3mm。表面黄棕色、红棕色或灰棕色。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老鹳草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不规则的小段，长</w:t>
                  </w:r>
                  <w:r>
                    <w:rPr>
                      <w:sz w:val="20"/>
                      <w:color w:val="000000"/>
                    </w:rPr>
                    <w:t>1.5～2厘米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荔枝核</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个，选货，直径</w:t>
                  </w:r>
                  <w:r>
                    <w:rPr>
                      <w:sz w:val="20"/>
                      <w:color w:val="000000"/>
                    </w:rPr>
                    <w:t>1～1.5cm；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连钱草（透骨消）</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莲须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w:t>
                  </w:r>
                  <w:r>
                    <w:rPr>
                      <w:sz w:val="20"/>
                      <w:color w:val="000000"/>
                    </w:rPr>
                    <w:t>1.2-1.5cm，直径约0.1cm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莲子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开边，去心，直径</w:t>
                  </w:r>
                  <w:r>
                    <w:rPr>
                      <w:sz w:val="20"/>
                      <w:color w:val="000000"/>
                    </w:rPr>
                    <w:t>1.0-1.5cm；破损率不得超2%；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莲子心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选货；完整、大条；长</w:t>
                  </w:r>
                  <w:r>
                    <w:rPr>
                      <w:sz w:val="20"/>
                      <w:color w:val="000000"/>
                    </w:rPr>
                    <w:t>1～1.4cm，直径约0.2cm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两面针</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斜片，厚片，厚约</w:t>
                  </w:r>
                  <w:r>
                    <w:rPr>
                      <w:sz w:val="20"/>
                      <w:color w:val="000000"/>
                    </w:rPr>
                    <w:t>0.5cm；直径1.5cm-5cm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两头尖</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类长纺锤形</w:t>
                  </w:r>
                  <w:r>
                    <w:rPr>
                      <w:sz w:val="20"/>
                      <w:color w:val="000000"/>
                    </w:rPr>
                    <w:t>,两端尖细,长1-3cm,直径2-7mm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六神曲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长方形的块状，直径约</w:t>
                  </w:r>
                  <w:r>
                    <w:rPr>
                      <w:sz w:val="20"/>
                      <w:color w:val="000000"/>
                    </w:rPr>
                    <w:t>3厘米，厚约1厘米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龙齿（龙牙）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小块，直径</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649.00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龙胆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1.0-1.5cm，根茎直径0.3-1cm，根直径0.2-0.5cm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龙骨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块；宽约</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龙脷叶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选货；片；长</w:t>
                  </w:r>
                  <w:r>
                    <w:rPr>
                      <w:sz w:val="20"/>
                      <w:color w:val="000000"/>
                    </w:rPr>
                    <w:t>5～9cm，宽2.5～3.5cm。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龙眼肉（桂圆）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国产，足干，金黄色，长约</w:t>
                  </w:r>
                  <w:r>
                    <w:rPr>
                      <w:sz w:val="20"/>
                      <w:color w:val="000000"/>
                    </w:rPr>
                    <w:t>1.5cm，宽2～4cm，厚约0.1cm。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芦根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选货，段，长约</w:t>
                  </w:r>
                  <w:r>
                    <w:rPr>
                      <w:sz w:val="20"/>
                      <w:color w:val="000000"/>
                    </w:rPr>
                    <w:t>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鹿角霜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马鹿角霜；小块；宽约</w:t>
                  </w:r>
                  <w:r>
                    <w:rPr>
                      <w:sz w:val="20"/>
                      <w:color w:val="000000"/>
                    </w:rPr>
                    <w:t>1.0-2.0cm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186.00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鹿衔草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路路通</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选货，直径</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罗汉果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球形，长</w:t>
                  </w:r>
                  <w:r>
                    <w:rPr>
                      <w:sz w:val="20"/>
                      <w:color w:val="000000"/>
                    </w:rPr>
                    <w:t>4.5～8.5cm，直径3.5～6cm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1.40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麻黄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1.0-1.5cm；表面淡绿色至黄绿色；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麻黄根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0.5～1.5cm；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马鞭草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不规则段，</w:t>
                  </w:r>
                  <w:r>
                    <w:rPr>
                      <w:sz w:val="20"/>
                      <w:color w:val="000000"/>
                    </w:rPr>
                    <w:t>1-1.5cm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马勃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呈不规则的小块，宽约</w:t>
                  </w:r>
                  <w:r>
                    <w:rPr>
                      <w:sz w:val="20"/>
                      <w:color w:val="000000"/>
                    </w:rPr>
                    <w:t>0.2-2cm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马齿苋</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麦芽</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选货，出芽率</w:t>
                  </w:r>
                  <w:r>
                    <w:rPr>
                      <w:sz w:val="20"/>
                      <w:color w:val="000000"/>
                    </w:rPr>
                    <w:t>85%以上，长8～12mm，直径3～4mm；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蔓荆子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个，直径</w:t>
                  </w:r>
                  <w:r>
                    <w:rPr>
                      <w:sz w:val="20"/>
                      <w:color w:val="000000"/>
                    </w:rPr>
                    <w:t>0.4～0.6cm，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芒硝</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棱柱状、长方形或不规则块状及粒状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猫爪草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野生，爪子尖锐，长</w:t>
                  </w:r>
                  <w:r>
                    <w:rPr>
                      <w:sz w:val="20"/>
                      <w:color w:val="000000"/>
                    </w:rPr>
                    <w:t>3～10mm，直径2～3mm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毛冬青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斜片，厚</w:t>
                  </w:r>
                  <w:r>
                    <w:rPr>
                      <w:sz w:val="20"/>
                      <w:color w:val="000000"/>
                    </w:rPr>
                    <w:t>0.4～0.8cm，直径2～8cm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密蒙花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花序，表面灰黄色或棕黄色，开花比例不得超</w:t>
                  </w:r>
                  <w:r>
                    <w:rPr>
                      <w:sz w:val="20"/>
                      <w:color w:val="000000"/>
                    </w:rPr>
                    <w:t>60%；长1.5～3cm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蜜麻黄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绵茵陈</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绵茵陈；灰白色或灰绿色，根头不得超过</w:t>
                  </w:r>
                  <w:r>
                    <w:rPr>
                      <w:sz w:val="20"/>
                      <w:color w:val="000000"/>
                    </w:rPr>
                    <w:t>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墨旱莲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牡蛎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小块，直径</w:t>
                  </w:r>
                  <w:r>
                    <w:rPr>
                      <w:sz w:val="20"/>
                      <w:color w:val="000000"/>
                    </w:rPr>
                    <w:t>1.0-1.5cm，白色，断面层状；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木蝴蝶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选货，表面浅黄白色，长</w:t>
                  </w:r>
                  <w:r>
                    <w:rPr>
                      <w:sz w:val="20"/>
                      <w:color w:val="000000"/>
                    </w:rPr>
                    <w:t>5～8cm，宽3.5～4.5cm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木棉花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朵，新货；长</w:t>
                  </w:r>
                  <w:r>
                    <w:rPr>
                      <w:sz w:val="20"/>
                      <w:color w:val="000000"/>
                    </w:rPr>
                    <w:t>2～4cm，直径1.5～3cm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木香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圆片，厚片，厚</w:t>
                  </w:r>
                  <w:r>
                    <w:rPr>
                      <w:sz w:val="20"/>
                      <w:color w:val="000000"/>
                    </w:rPr>
                    <w:t>0.2-0.4cm；直径1.5-4cm；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木贼</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0.5～1.0cm；直径0.3～0.7cm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南杏仁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扁心脏形，长</w:t>
                  </w:r>
                  <w:r>
                    <w:rPr>
                      <w:sz w:val="20"/>
                      <w:color w:val="000000"/>
                    </w:rPr>
                    <w:t>1.6～2.1厘米，宽1.2～1.6厘米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牛蒡子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选货；表面灰褐色，带紫黑色斑点；长</w:t>
                  </w:r>
                  <w:r>
                    <w:rPr>
                      <w:sz w:val="20"/>
                      <w:color w:val="000000"/>
                    </w:rPr>
                    <w:t>5～7mm，宽2～3mm。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牛大力</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斜切厚片，粉性足，非粉性比例不得超</w:t>
                  </w:r>
                  <w:r>
                    <w:rPr>
                      <w:sz w:val="20"/>
                      <w:color w:val="000000"/>
                    </w:rPr>
                    <w:t>10%；直径0.6cm以上；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糯稻根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《全国中药炮制规范》</w:t>
                  </w:r>
                  <w:r>
                    <w:rPr>
                      <w:sz w:val="20"/>
                      <w:color w:val="000000"/>
                    </w:rPr>
                    <w:t>1988年版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段，长约</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藕节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圆柱形</w:t>
                  </w:r>
                  <w:r>
                    <w:rPr>
                      <w:sz w:val="20"/>
                      <w:color w:val="000000"/>
                    </w:rPr>
                    <w:t>,长2-4cm,直径约2cm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胖大海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个，直径</w:t>
                  </w:r>
                  <w:r>
                    <w:rPr>
                      <w:sz w:val="20"/>
                      <w:color w:val="000000"/>
                    </w:rPr>
                    <w:t>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225.00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炮姜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呈不规则膨胀的块状，具指状分枝。表面棕黑色或棕褐色。质轻泡，断面边缘处显棕黑色，中心棕黄色，细颗粒性，维管束散在。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佩兰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枇杷叶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丝，丝宽</w:t>
                  </w:r>
                  <w:r>
                    <w:rPr>
                      <w:sz w:val="20"/>
                      <w:color w:val="000000"/>
                    </w:rPr>
                    <w:t>0.5～1cm；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平贝母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个，直径</w:t>
                  </w:r>
                  <w:r>
                    <w:rPr>
                      <w:sz w:val="20"/>
                      <w:color w:val="000000"/>
                    </w:rPr>
                    <w:t>0.8～1.5cm，大小均匀；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279.00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蒲黄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选货；黄色粉末，放水中则漂浮水面。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千斤拔</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斜片，厚片，直径</w:t>
                  </w:r>
                  <w:r>
                    <w:rPr>
                      <w:sz w:val="20"/>
                      <w:color w:val="000000"/>
                    </w:rPr>
                    <w:t>0.6～1.4cm；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圆片，薄片，直径</w:t>
                  </w:r>
                  <w:r>
                    <w:rPr>
                      <w:sz w:val="20"/>
                      <w:color w:val="000000"/>
                    </w:rPr>
                    <w:t>0.4-1.5cm；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芡实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半开，瓣；直径</w:t>
                  </w:r>
                  <w:r>
                    <w:rPr>
                      <w:sz w:val="20"/>
                      <w:color w:val="000000"/>
                    </w:rPr>
                    <w:t>0.6～0.8cm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茜草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1.0～1.5cm；直径0.2-1.0cm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448.00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茜草炭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不规则厚片或段，直径</w:t>
                  </w:r>
                  <w:r>
                    <w:rPr>
                      <w:sz w:val="20"/>
                      <w:color w:val="000000"/>
                    </w:rPr>
                    <w:t>0.2-1cm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513.00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羌活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1.0-2.5cm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秦艽</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0.6-2.0cm；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秦皮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青风藤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类圆形厚片，直径</w:t>
                  </w:r>
                  <w:r>
                    <w:rPr>
                      <w:sz w:val="20"/>
                      <w:color w:val="000000"/>
                    </w:rPr>
                    <w:t>0.5-2cm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青蒿</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1.5～2.0cm，老茎不得超1%；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青皮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四花青皮；丝，宽</w:t>
                  </w:r>
                  <w:r>
                    <w:rPr>
                      <w:sz w:val="20"/>
                      <w:color w:val="000000"/>
                    </w:rPr>
                    <w:t>0.2～0.4cm，外表面灰绿色或黑绿色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青天葵（中叶）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中叶；不规则段，长约</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清半夏</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白矾制，类球形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瞿麦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全蝎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选货，清水货；长</w:t>
                  </w:r>
                  <w:r>
                    <w:rPr>
                      <w:sz w:val="20"/>
                      <w:color w:val="000000"/>
                    </w:rPr>
                    <w:t>5～6cm；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1797.00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人参片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圆片，薄片，直径</w:t>
                  </w:r>
                  <w:r>
                    <w:rPr>
                      <w:sz w:val="20"/>
                      <w:color w:val="000000"/>
                    </w:rPr>
                    <w:t>1.2～1.4cm；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人参叶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丝，宽约</w:t>
                  </w:r>
                  <w:r>
                    <w:rPr>
                      <w:sz w:val="20"/>
                      <w:color w:val="000000"/>
                    </w:rPr>
                    <w:t>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肉桂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0.5-1.0cm，厚0.2cm以上；内表面划之显油痕；</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长片，薄片；直径</w:t>
                  </w:r>
                  <w:r>
                    <w:rPr>
                      <w:sz w:val="20"/>
                      <w:color w:val="000000"/>
                    </w:rPr>
                    <w:t>1-4cm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248.00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桑白皮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去除橙黄色外皮；丝，宽</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桑寄生</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1.0-1.5cm，直径0.2～1cm；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桑螵蛸</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团螵蛸；蒸熟；长</w:t>
                  </w:r>
                  <w:r>
                    <w:rPr>
                      <w:sz w:val="20"/>
                      <w:color w:val="000000"/>
                    </w:rPr>
                    <w:t>2.5～4cm，宽2～3cm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桑叶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不规格片；去叶柄；长</w:t>
                  </w:r>
                  <w:r>
                    <w:rPr>
                      <w:sz w:val="20"/>
                      <w:color w:val="000000"/>
                    </w:rPr>
                    <w:t>8～15cm，宽7～13cm。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桑枝</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嫰枝；圆片，厚片；直径</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沙苑子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选货，呈肾形而稍扁，长</w:t>
                  </w:r>
                  <w:r>
                    <w:rPr>
                      <w:sz w:val="20"/>
                      <w:color w:val="000000"/>
                    </w:rPr>
                    <w:t>2～2.5mm，宽1.5～2mm，厚约1 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砂仁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云南文山砂仁；圆果；粒大饱满，直径</w:t>
                  </w:r>
                  <w:r>
                    <w:rPr>
                      <w:sz w:val="20"/>
                      <w:color w:val="000000"/>
                    </w:rPr>
                    <w:t>1-1.5cm；香味浓；</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山慈菇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冰球子；选货，直径</w:t>
                  </w:r>
                  <w:r>
                    <w:rPr>
                      <w:sz w:val="20"/>
                      <w:color w:val="000000"/>
                    </w:rPr>
                    <w:t>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264.00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蛇床子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选货，足干，双悬果，呈椭圆形，长</w:t>
                  </w:r>
                  <w:r>
                    <w:rPr>
                      <w:sz w:val="20"/>
                      <w:color w:val="000000"/>
                    </w:rPr>
                    <w:t>2～4mm，直径约2mm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射干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不规则薄片，直径</w:t>
                  </w:r>
                  <w:r>
                    <w:rPr>
                      <w:sz w:val="20"/>
                      <w:color w:val="000000"/>
                    </w:rPr>
                    <w:t>0.8-2.0cm；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伸筋草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石菖蒲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0.5〜l.0cm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石膏</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小块，长约</w:t>
                  </w:r>
                  <w:r>
                    <w:rPr>
                      <w:sz w:val="20"/>
                      <w:color w:val="000000"/>
                    </w:rPr>
                    <w:t>1.5cm；宽约0.5-1.0cm；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石决明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不规则碎块，直径</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石榴皮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石上柏</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石韦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有柄石韦，段，长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首乌藤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0.5～1.0cm，直径0.5～0.7cm；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熟大黄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掌叶大黄；圆片，厚片，直径</w:t>
                  </w:r>
                  <w:r>
                    <w:rPr>
                      <w:sz w:val="20"/>
                      <w:color w:val="000000"/>
                    </w:rPr>
                    <w:t>3cm以上；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熟地黄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厚片，斜片，直径</w:t>
                  </w:r>
                  <w:r>
                    <w:rPr>
                      <w:sz w:val="20"/>
                      <w:color w:val="000000"/>
                    </w:rPr>
                    <w:t>1.5cm以上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水牛角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薄片；长</w:t>
                  </w:r>
                  <w:r>
                    <w:rPr>
                      <w:sz w:val="20"/>
                      <w:color w:val="000000"/>
                    </w:rPr>
                    <w:t>3～10cm；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40.70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1.0-1.5cm，清水吊干货；</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丝瓜络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《广东省中药材标准》第三册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1.0～1.5cm；外皮去除干净，残留种子不得超1%；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苏木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3cm；边材不得超2%；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苏铁贯众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圆片，直径</w:t>
                  </w:r>
                  <w:r>
                    <w:rPr>
                      <w:sz w:val="20"/>
                      <w:color w:val="000000"/>
                    </w:rPr>
                    <w:t>3～5cm，厚0.3～0.5cm；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素馨花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素馨针（花蕾），选货；</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993.00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锁阳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圆片，薄片，直径</w:t>
                  </w:r>
                  <w:r>
                    <w:rPr>
                      <w:sz w:val="20"/>
                      <w:color w:val="000000"/>
                    </w:rPr>
                    <w:t>1.5cm～5cm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天冬</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直径</w:t>
                  </w:r>
                  <w:r>
                    <w:rPr>
                      <w:sz w:val="20"/>
                      <w:color w:val="000000"/>
                    </w:rPr>
                    <w:t>0.8-2.0cm；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选货，斜片，薄片，过</w:t>
                  </w:r>
                  <w:r>
                    <w:rPr>
                      <w:sz w:val="20"/>
                      <w:color w:val="000000"/>
                    </w:rPr>
                    <w:t>12号筛不得超3%；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天竺黄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粒，有吸舌性；宽约</w:t>
                  </w:r>
                  <w:r>
                    <w:rPr>
                      <w:sz w:val="20"/>
                      <w:color w:val="000000"/>
                    </w:rPr>
                    <w:t>0.2-1.5cm；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田基黄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段，去根头，长</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甜叶菊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破碎或皱缩的条状叶片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葶苈子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北葶苈子；棕色或红棕色；长</w:t>
                  </w:r>
                  <w:r>
                    <w:rPr>
                      <w:sz w:val="20"/>
                      <w:color w:val="000000"/>
                    </w:rPr>
                    <w:t>1～1.5mm，宽0.5～1mm。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通草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圆片，厚片；过</w:t>
                  </w:r>
                  <w:r>
                    <w:rPr>
                      <w:sz w:val="20"/>
                      <w:color w:val="000000"/>
                    </w:rPr>
                    <w:t>10号方筛不得超5%；直径1～2.5cm，中部有直径0.3～1.5cm的空心或半透明的薄膜。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625.00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透骨草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段，段长</w:t>
                  </w:r>
                  <w:r>
                    <w:rPr>
                      <w:sz w:val="20"/>
                      <w:color w:val="000000"/>
                    </w:rPr>
                    <w:t>1.5-2cm，直径l-4㎜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土鳖虫</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地鳖；雌虫；呈扁平卵形，长</w:t>
                  </w:r>
                  <w:r>
                    <w:rPr>
                      <w:sz w:val="20"/>
                      <w:color w:val="000000"/>
                    </w:rPr>
                    <w:t>1.3～3cm，宽1.2～ 2.4cm。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瓦楞子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小块，直径</w:t>
                  </w:r>
                  <w:r>
                    <w:rPr>
                      <w:sz w:val="20"/>
                      <w:color w:val="000000"/>
                    </w:rPr>
                    <w:t>1.0-1.5cm，类白色不规则碎块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威灵仙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苇根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乌豆衣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不规则碎片，棕黑色或黑色；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乌梅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选货，足干；</w:t>
                  </w:r>
                  <w:r>
                    <w:rPr>
                      <w:sz w:val="20"/>
                      <w:color w:val="000000"/>
                    </w:rPr>
                    <w:t>500g 200±3颗，表面乌黑色或棕黑色，皱缩不平；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乌梢蛇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2-3.5cm，刮鳞干净；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958.00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乌药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圆片，薄片，直径</w:t>
                  </w:r>
                  <w:r>
                    <w:rPr>
                      <w:sz w:val="20"/>
                      <w:color w:val="000000"/>
                    </w:rPr>
                    <w:t>1.2-3.0cm；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吴茱萸</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中花；五角状扁球形，直径</w:t>
                  </w:r>
                  <w:r>
                    <w:rPr>
                      <w:sz w:val="20"/>
                      <w:color w:val="000000"/>
                    </w:rPr>
                    <w:t>2～5mm；味浓；</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蜈蚣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条</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不带头足；长</w:t>
                  </w:r>
                  <w:r>
                    <w:rPr>
                      <w:sz w:val="20"/>
                      <w:color w:val="000000"/>
                    </w:rPr>
                    <w:t>13cm以上；断的比例不得超0.5%；足干；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五加皮</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块片状，直径</w:t>
                  </w:r>
                  <w:r>
                    <w:rPr>
                      <w:sz w:val="20"/>
                      <w:color w:val="000000"/>
                    </w:rPr>
                    <w:t>0.5-1.5cm，厚1-4mm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196.00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五指毛桃</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1.0-3.0cm；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溪黄草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《广东省中药材标准》第二册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2～3cm；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豨莶草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细辛</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1.0～1.5cm；头片不得超20%；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仙茅</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不规则段，直径</w:t>
                  </w:r>
                  <w:r>
                    <w:rPr>
                      <w:sz w:val="20"/>
                      <w:color w:val="000000"/>
                    </w:rPr>
                    <w:t>4-8mm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252.00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咸竹蜂</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个，完整，不完整比例不得超</w:t>
                  </w:r>
                  <w:r>
                    <w:rPr>
                      <w:sz w:val="20"/>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1496.00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香薷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1.5～2.0cm；过2号筛不得超2%；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小茴香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选货；长</w:t>
                  </w:r>
                  <w:r>
                    <w:rPr>
                      <w:sz w:val="20"/>
                      <w:color w:val="000000"/>
                    </w:rPr>
                    <w:t>4～8mm，直径1.5～2.5mm。表面黄绿色或淡黄色；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辛夷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望春花，花蕾，剪去花梗，直径</w:t>
                  </w:r>
                  <w:r>
                    <w:rPr>
                      <w:sz w:val="20"/>
                      <w:color w:val="000000"/>
                    </w:rPr>
                    <w:t>1.0cm以上，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徐长卿</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1.0～1.5cm；头片不得超1%；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续断</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0.6-2.0cm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旋覆花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头状花序；体轻，易散碎；直径</w:t>
                  </w:r>
                  <w:r>
                    <w:rPr>
                      <w:sz w:val="20"/>
                      <w:color w:val="000000"/>
                    </w:rPr>
                    <w:t>1～2cm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111.00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盐巴戟天</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盐金樱子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开边，去刺，去核，无泛糖，直径</w:t>
                  </w:r>
                  <w:r>
                    <w:rPr>
                      <w:sz w:val="20"/>
                      <w:color w:val="000000"/>
                    </w:rPr>
                    <w:t>1.2～2cm；长2～3.5cm，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盐女贞子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《广东省中药饮片炮制规范》第一册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选货，肾型比例</w:t>
                  </w:r>
                  <w:r>
                    <w:rPr>
                      <w:sz w:val="20"/>
                      <w:color w:val="000000"/>
                    </w:rPr>
                    <w:t>40%以上，过2号筛不得超3%；长6～8.5mm，直径3.5～5.5mm。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盐桑椹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选货，个；果肉丰满，味甜；</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盐山茱萸</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不规则片状或囊状，长</w:t>
                  </w:r>
                  <w:r>
                    <w:rPr>
                      <w:sz w:val="20"/>
                      <w:color w:val="000000"/>
                    </w:rPr>
                    <w:t>1-1.5cm，宽0.5-1cm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74.62</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盐菟丝子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《广东省中药炮制规范》</w:t>
                  </w:r>
                  <w:r>
                    <w:rPr>
                      <w:sz w:val="20"/>
                      <w:color w:val="000000"/>
                    </w:rPr>
                    <w:t>1984年版</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灰棕色至棕褐色；饱满无干瘪；直径</w:t>
                  </w:r>
                  <w:r>
                    <w:rPr>
                      <w:sz w:val="20"/>
                      <w:color w:val="000000"/>
                    </w:rPr>
                    <w:t>1～2mm。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阳起石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块；宽约</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野菊花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花蕾；直径</w:t>
                  </w:r>
                  <w:r>
                    <w:rPr>
                      <w:sz w:val="20"/>
                      <w:color w:val="000000"/>
                    </w:rPr>
                    <w:t>0.3-1.0cm；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益母草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益智仁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种子灰褐色或灰黄色，外被淡棕色膜质的假种皮，胚乳白色；去壳率</w:t>
                  </w:r>
                  <w:r>
                    <w:rPr>
                      <w:sz w:val="20"/>
                      <w:color w:val="000000"/>
                    </w:rPr>
                    <w:t>100%；长1.2～2cm，直径1～1.3cm。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银柴胡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圆片，厚片，直径</w:t>
                  </w:r>
                  <w:r>
                    <w:rPr>
                      <w:sz w:val="20"/>
                      <w:color w:val="000000"/>
                    </w:rPr>
                    <w:t>0.3-1.0cm；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315.00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银花藤</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斜片，厚片；直径</w:t>
                  </w:r>
                  <w:r>
                    <w:rPr>
                      <w:sz w:val="20"/>
                      <w:color w:val="000000"/>
                    </w:rPr>
                    <w:t>1.5cm以上；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银杏叶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多皱折或破碎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淫羊藿</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丝，宽</w:t>
                  </w:r>
                  <w:r>
                    <w:rPr>
                      <w:sz w:val="20"/>
                      <w:color w:val="000000"/>
                    </w:rPr>
                    <w:t>0.5～1.0cm；叶梗比例不得超1%；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有瓜石斛</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167.00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鱼腥草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玉米须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《广东省中药材标准》第三册</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选货，新货；直径约</w:t>
                  </w:r>
                  <w:r>
                    <w:rPr>
                      <w:sz w:val="20"/>
                      <w:color w:val="000000"/>
                    </w:rPr>
                    <w:t>0.5 mm，淡黄色、黄绿色、棕红色至黑褐色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玉竹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选货；直径</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郁金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圆片，厚片，厚度不超</w:t>
                  </w:r>
                  <w:r>
                    <w:rPr>
                      <w:sz w:val="20"/>
                      <w:color w:val="000000"/>
                    </w:rPr>
                    <w:t>0.4cm；直径1.2cm以上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皂角刺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斜切厚片，厚</w:t>
                  </w:r>
                  <w:r>
                    <w:rPr>
                      <w:sz w:val="20"/>
                      <w:color w:val="000000"/>
                    </w:rPr>
                    <w:t>0.1～0.3cm；无枯刺；</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泽兰</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赭石</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小块，宽约</w:t>
                  </w:r>
                  <w:r>
                    <w:rPr>
                      <w:sz w:val="20"/>
                      <w:color w:val="000000"/>
                    </w:rPr>
                    <w:t>0.3-0.8cm，不规则碎块或粗粉，碎粒大小不一，断面显层叠状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浙贝母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选货，直径</w:t>
                  </w:r>
                  <w:r>
                    <w:rPr>
                      <w:sz w:val="20"/>
                      <w:color w:val="000000"/>
                    </w:rPr>
                    <w:t>1.5cm以上；厚0.2～0.4 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198.00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珍珠母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小块，直径</w:t>
                  </w:r>
                  <w:r>
                    <w:rPr>
                      <w:sz w:val="20"/>
                      <w:color w:val="000000"/>
                    </w:rPr>
                    <w:t>1.0-1.5cm，具光泽碎块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知母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圆片；去毛干净；厚片，直径</w:t>
                  </w:r>
                  <w:r>
                    <w:rPr>
                      <w:sz w:val="20"/>
                      <w:color w:val="000000"/>
                    </w:rPr>
                    <w:t>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栀子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个，粒大饱满，长</w:t>
                  </w:r>
                  <w:r>
                    <w:rPr>
                      <w:sz w:val="20"/>
                      <w:color w:val="000000"/>
                    </w:rPr>
                    <w:t>1.5～5cm，直径1.2～1.5cm。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制白附子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w:t>
                  </w:r>
                  <w:r>
                    <w:rPr>
                      <w:sz w:val="20"/>
                      <w:color w:val="000000"/>
                    </w:rPr>
                    <w:t>2-4mm，类圆形或椭圆形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制草乌</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w:t>
                  </w:r>
                  <w:r>
                    <w:rPr>
                      <w:sz w:val="20"/>
                      <w:color w:val="000000"/>
                    </w:rPr>
                    <w:t>1-2mm，不规则圆形或近三角形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制川乌</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w:t>
                  </w:r>
                  <w:r>
                    <w:rPr>
                      <w:sz w:val="20"/>
                      <w:color w:val="000000"/>
                    </w:rPr>
                    <w:t>2-4mm，不规则或长三角形</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210.00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制何首乌</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黑豆汁蒸，不规则皱缩状的块，厚约</w:t>
                  </w:r>
                  <w:r>
                    <w:rPr>
                      <w:sz w:val="20"/>
                      <w:color w:val="000000"/>
                    </w:rPr>
                    <w:t>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84.00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制远志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1.0-1.5cm，直径0.3～0.8cm；去心率≥98%；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340.00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重楼</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不规则片状，直径</w:t>
                  </w:r>
                  <w:r>
                    <w:rPr>
                      <w:sz w:val="20"/>
                      <w:color w:val="000000"/>
                    </w:rPr>
                    <w:t>1-4.5cm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380.00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猪苓</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不规则厚片，直径</w:t>
                  </w:r>
                  <w:r>
                    <w:rPr>
                      <w:sz w:val="20"/>
                      <w:color w:val="000000"/>
                    </w:rPr>
                    <w:t>2～6cm；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226.00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新疆紫草，段，长</w:t>
                  </w:r>
                  <w:r>
                    <w:rPr>
                      <w:sz w:val="20"/>
                      <w:color w:val="000000"/>
                    </w:rPr>
                    <w:t>1.0-1.5cm；直径1.0-2.5cm；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262.00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紫花地丁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段，长</w:t>
                  </w:r>
                  <w:r>
                    <w:rPr>
                      <w:sz w:val="20"/>
                      <w:color w:val="000000"/>
                    </w:rPr>
                    <w:t>1.0-1.5cm；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紫石英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不规则碎块，紫色或绿色</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紫苏梗</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圆片；厚片，厚</w:t>
                  </w:r>
                  <w:r>
                    <w:rPr>
                      <w:sz w:val="20"/>
                      <w:color w:val="000000"/>
                    </w:rPr>
                    <w:t>2～5mm；直径0.8～1.5cm；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紫苏叶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不规则片；</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紫苏子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粒，选货；直径约</w:t>
                  </w:r>
                  <w:r>
                    <w:rPr>
                      <w:sz w:val="20"/>
                      <w:color w:val="000000"/>
                    </w:rPr>
                    <w:t>1.5mm。表面灰棕色或灰褐色，有微隆起的暗紫色网纹；</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47.00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紫菀</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根茎为厚片、根为段；根头比例不得超</w:t>
                  </w:r>
                  <w:r>
                    <w:rPr>
                      <w:sz w:val="20"/>
                      <w:color w:val="000000"/>
                    </w:rPr>
                    <w:t>30%；长3～15cm，直径0.1～0.3cm，多编成辫状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53.00</w:t>
                  </w:r>
                </w:p>
              </w:tc>
            </w:tr>
          </w:tbl>
          <w:p>
            <w:pPr>
              <w:pStyle w:val="null3"/>
              <w:jc w:val="left"/>
            </w:pPr>
            <w:r>
              <w:rPr>
                <w:sz w:val="20"/>
                <w:color w:val="000000"/>
              </w:rPr>
              <w:t>备注：</w:t>
            </w:r>
            <w:r>
              <w:br/>
            </w:r>
            <w:r>
              <w:rPr>
                <w:sz w:val="20"/>
                <w:color w:val="000000"/>
              </w:rPr>
              <w:t>（</w:t>
            </w:r>
            <w:r>
              <w:rPr>
                <w:sz w:val="20"/>
                <w:color w:val="000000"/>
              </w:rPr>
              <w:t>1</w:t>
            </w:r>
            <w:r>
              <w:rPr>
                <w:sz w:val="20"/>
                <w:color w:val="000000"/>
              </w:rPr>
              <w:t>）投标供应商须最大程度满足采购人</w:t>
            </w:r>
            <w:r>
              <w:rPr>
                <w:sz w:val="20"/>
                <w:color w:val="000000"/>
              </w:rPr>
              <w:t>“</w:t>
            </w:r>
            <w:r>
              <w:rPr>
                <w:sz w:val="20"/>
                <w:color w:val="000000"/>
              </w:rPr>
              <w:t>其它未列明临时采购品种</w:t>
            </w:r>
            <w:r>
              <w:rPr>
                <w:sz w:val="20"/>
                <w:color w:val="000000"/>
              </w:rPr>
              <w:t>”</w:t>
            </w:r>
            <w:r>
              <w:rPr>
                <w:sz w:val="20"/>
                <w:color w:val="000000"/>
              </w:rPr>
              <w:t>的供应，可在投标文件中列明</w:t>
            </w:r>
            <w:r>
              <w:rPr>
                <w:sz w:val="20"/>
                <w:color w:val="000000"/>
              </w:rPr>
              <w:t>“</w:t>
            </w:r>
            <w:r>
              <w:rPr>
                <w:sz w:val="20"/>
                <w:color w:val="000000"/>
              </w:rPr>
              <w:t>其它未列明临时采购品种</w:t>
            </w:r>
            <w:r>
              <w:rPr>
                <w:sz w:val="20"/>
                <w:color w:val="000000"/>
              </w:rPr>
              <w:t>”</w:t>
            </w:r>
            <w:r>
              <w:rPr>
                <w:sz w:val="20"/>
                <w:color w:val="000000"/>
              </w:rPr>
              <w:t>的供应能力，需列明品种名称、供应标准、产地等。（须出具</w:t>
            </w:r>
            <w:r>
              <w:rPr>
                <w:sz w:val="20"/>
                <w:color w:val="000000"/>
              </w:rPr>
              <w:t>“</w:t>
            </w:r>
            <w:r>
              <w:rPr>
                <w:sz w:val="20"/>
                <w:color w:val="000000"/>
              </w:rPr>
              <w:t>其它未列明临时采购品种</w:t>
            </w:r>
            <w:r>
              <w:rPr>
                <w:sz w:val="20"/>
                <w:color w:val="000000"/>
              </w:rPr>
              <w:t>”</w:t>
            </w:r>
            <w:r>
              <w:rPr>
                <w:sz w:val="20"/>
                <w:color w:val="000000"/>
              </w:rPr>
              <w:t>供应能力承诺书）</w:t>
            </w:r>
          </w:p>
          <w:p>
            <w:pPr>
              <w:pStyle w:val="null3"/>
              <w:jc w:val="both"/>
            </w:pPr>
            <w:r>
              <w:rPr>
                <w:sz w:val="20"/>
                <w:color w:val="000000"/>
              </w:rPr>
              <w:t>（</w:t>
            </w:r>
            <w:r>
              <w:rPr>
                <w:sz w:val="20"/>
                <w:color w:val="000000"/>
              </w:rPr>
              <w:t>2）在合同实施过程中采购人若有需求，经确定后以补充协议形式列明进本合同包“采购品种清单”中，中标供应商应保证积极供应。“其它未列明临时采购品种”价格执行原则：“其它未列明临时采购品种”的供应价格=中标折扣率×市场价（市场价：中标供应商提供 3 家同类医疗机构近一个月内的对应药品发票价格的平均值）。中标供应商同时提供进货发票、销售发票、销售合同等证明材料进行佐证，并经采购人按质量及价格评估、审核， 形成统一意见后方可执行。如发现中标供应商所提供价格明显高于行业价格的，采购人有权对其提出质疑并调整价格，供货价应保持长期稳定，中标供应商不得因市场价格波动等原因拒绝供货。</w:t>
            </w:r>
          </w:p>
        </w:tc>
      </w:tr>
      <w:tr>
        <w:tc>
          <w:tcPr>
            <w:tcW w:type="dxa" w:w="2076"/>
          </w:tcPr>
          <w:p/>
        </w:tc>
        <w:tc>
          <w:tcPr>
            <w:tcW w:type="dxa" w:w="415"/>
          </w:tcPr>
          <w:p>
            <w:pPr>
              <w:pStyle w:val="null3"/>
            </w:pPr>
            <w:r>
              <w:rPr/>
              <w:t>7</w:t>
            </w:r>
          </w:p>
        </w:tc>
        <w:tc>
          <w:tcPr>
            <w:tcW w:type="dxa" w:w="5814"/>
          </w:tcPr>
          <w:p>
            <w:pPr>
              <w:pStyle w:val="null3"/>
            </w:pPr>
            <w:r>
              <w:rPr/>
              <w:t>2、交货地点：采购指定地点。</w:t>
            </w:r>
          </w:p>
        </w:tc>
      </w:tr>
      <w:tr>
        <w:tc>
          <w:tcPr>
            <w:tcW w:type="dxa" w:w="2076"/>
          </w:tcPr>
          <w:p/>
        </w:tc>
        <w:tc>
          <w:tcPr>
            <w:tcW w:type="dxa" w:w="415"/>
          </w:tcPr>
          <w:p>
            <w:pPr>
              <w:pStyle w:val="null3"/>
            </w:pPr>
            <w:r>
              <w:rPr/>
              <w:t>8</w:t>
            </w:r>
          </w:p>
        </w:tc>
        <w:tc>
          <w:tcPr>
            <w:tcW w:type="dxa" w:w="5814"/>
          </w:tcPr>
          <w:p>
            <w:pPr>
              <w:pStyle w:val="null3"/>
            </w:pPr>
            <w:r>
              <w:rPr/>
              <w:t>3、中标供应商承包及负责招标文件对要求的一切事宜及责任，包括货物、运输、保管及相关服务等。</w:t>
            </w:r>
          </w:p>
        </w:tc>
      </w:tr>
      <w:tr>
        <w:tc>
          <w:tcPr>
            <w:tcW w:type="dxa" w:w="2076"/>
          </w:tcPr>
          <w:p/>
        </w:tc>
        <w:tc>
          <w:tcPr>
            <w:tcW w:type="dxa" w:w="415"/>
          </w:tcPr>
          <w:p>
            <w:pPr>
              <w:pStyle w:val="null3"/>
            </w:pPr>
            <w:r>
              <w:rPr/>
              <w:t>9</w:t>
            </w:r>
          </w:p>
        </w:tc>
        <w:tc>
          <w:tcPr>
            <w:tcW w:type="dxa" w:w="5814"/>
          </w:tcPr>
          <w:p>
            <w:pPr>
              <w:pStyle w:val="null3"/>
            </w:pPr>
            <w:r>
              <w:rPr/>
              <w:t>4、本项目中标供应商仅为供货资格的取得，并不代表实际货物的售出，采购人不保证中标供应商实际的供货数量及金额；供货品种数将根据实际使用情况增减。</w:t>
            </w:r>
          </w:p>
        </w:tc>
      </w:tr>
      <w:tr>
        <w:tc>
          <w:tcPr>
            <w:tcW w:type="dxa" w:w="2076"/>
          </w:tcPr>
          <w:p/>
        </w:tc>
        <w:tc>
          <w:tcPr>
            <w:tcW w:type="dxa" w:w="415"/>
          </w:tcPr>
          <w:p>
            <w:pPr>
              <w:pStyle w:val="null3"/>
            </w:pPr>
            <w:r>
              <w:rPr/>
              <w:t>10</w:t>
            </w:r>
          </w:p>
        </w:tc>
        <w:tc>
          <w:tcPr>
            <w:tcW w:type="dxa" w:w="5814"/>
          </w:tcPr>
          <w:p>
            <w:pPr>
              <w:pStyle w:val="null3"/>
              <w:jc w:val="left"/>
            </w:pPr>
            <w:r>
              <w:rPr>
                <w:sz w:val="20"/>
                <w:color w:val="000000"/>
              </w:rPr>
              <w:t>（二）中药代煎、调配、配送服务</w:t>
            </w:r>
            <w:r>
              <w:br/>
            </w:r>
            <w:r>
              <w:rPr>
                <w:sz w:val="20"/>
                <w:color w:val="000000"/>
              </w:rPr>
              <w:t>1、中标供应商须为采购人提供中药代煎、调配等服务。</w:t>
            </w:r>
          </w:p>
          <w:p>
            <w:pPr>
              <w:pStyle w:val="null3"/>
              <w:jc w:val="center"/>
            </w:pPr>
            <w:r>
              <w:rPr>
                <w:sz w:val="20"/>
                <w:color w:val="000000"/>
              </w:rPr>
              <w:t>可收费服务价格清单</w:t>
            </w:r>
          </w:p>
          <w:tbl>
            <w:tblPr>
              <w:tblBorders>
                <w:top w:val="none" w:color="000000" w:sz="4"/>
                <w:left w:val="none" w:color="000000" w:sz="4"/>
                <w:bottom w:val="none" w:color="000000" w:sz="4"/>
                <w:right w:val="none" w:color="000000" w:sz="4"/>
                <w:insideH w:val="none"/>
                <w:insideV w:val="none"/>
              </w:tblBorders>
            </w:tblPr>
            <w:tblGrid>
              <w:gridCol w:w="1400"/>
              <w:gridCol w:w="1400"/>
              <w:gridCol w:w="884"/>
              <w:gridCol w:w="1915"/>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内容</w:t>
                  </w:r>
                </w:p>
              </w:tc>
              <w:tc>
                <w:tcPr>
                  <w:tcW w:type="dxa" w:w="8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最高限价（剂</w:t>
                  </w:r>
                  <w:r>
                    <w:rPr>
                      <w:sz w:val="20"/>
                      <w:color w:val="000000"/>
                    </w:rPr>
                    <w:t>/元）</w:t>
                  </w:r>
                </w:p>
              </w:tc>
              <w:tc>
                <w:tcPr>
                  <w:tcW w:type="dxa" w:w="1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中药代煎、调配等服务</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2.75</w:t>
                  </w:r>
                </w:p>
              </w:tc>
              <w:tc>
                <w:tcPr>
                  <w:tcW w:type="dxa" w:w="1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剂</w:t>
                  </w:r>
                </w:p>
              </w:tc>
            </w:tr>
          </w:tbl>
          <w:p>
            <w:pPr>
              <w:pStyle w:val="null3"/>
            </w:pPr>
            <w:r>
              <w:rPr/>
              <w:t>注：</w:t>
            </w:r>
            <w:r>
              <w:br/>
            </w:r>
            <w:r>
              <w:rPr/>
              <w:t xml:space="preserve"> （1）供应商须对所提供的代煎、调配服务按不高于以上目录列明的“最高限价（元）”作出相应报价。与中药饮片报统一折扣率。</w:t>
            </w:r>
          </w:p>
        </w:tc>
      </w:tr>
      <w:tr>
        <w:tc>
          <w:tcPr>
            <w:tcW w:type="dxa" w:w="2076"/>
          </w:tcPr>
          <w:p/>
        </w:tc>
        <w:tc>
          <w:tcPr>
            <w:tcW w:type="dxa" w:w="415"/>
          </w:tcPr>
          <w:p>
            <w:pPr>
              <w:pStyle w:val="null3"/>
            </w:pPr>
            <w:r>
              <w:rPr/>
              <w:t>11</w:t>
            </w:r>
          </w:p>
        </w:tc>
        <w:tc>
          <w:tcPr>
            <w:tcW w:type="dxa" w:w="5814"/>
          </w:tcPr>
          <w:p>
            <w:pPr>
              <w:pStyle w:val="null3"/>
            </w:pPr>
            <w:r>
              <w:rPr/>
              <w:t>2、中药配剂（代煎）中心，设计、管理、运营应符合国家相关法律法规要求，完善的审方功能、监控功能、物流查询功能等，生产车间须符合相关规定。中心的设备购置、信息系统配置、人员配备等由中标人负责。</w:t>
            </w:r>
          </w:p>
        </w:tc>
      </w:tr>
      <w:tr>
        <w:tc>
          <w:tcPr>
            <w:tcW w:type="dxa" w:w="2076"/>
          </w:tcPr>
          <w:p/>
        </w:tc>
        <w:tc>
          <w:tcPr>
            <w:tcW w:type="dxa" w:w="415"/>
          </w:tcPr>
          <w:p>
            <w:pPr>
              <w:pStyle w:val="null3"/>
            </w:pPr>
            <w:r>
              <w:rPr/>
              <w:t>12</w:t>
            </w:r>
          </w:p>
        </w:tc>
        <w:tc>
          <w:tcPr>
            <w:tcW w:type="dxa" w:w="5814"/>
          </w:tcPr>
          <w:p>
            <w:pPr>
              <w:pStyle w:val="null3"/>
            </w:pPr>
            <w:r>
              <w:rPr/>
              <w:t>3、中药配剂（代煎）中心至少配备处方收发室、中药饮片调配室、煎药室、包装室、仓库等。保障中药配剂（代煎）中心业务运作顺畅。</w:t>
            </w:r>
          </w:p>
        </w:tc>
      </w:tr>
      <w:tr>
        <w:tc>
          <w:tcPr>
            <w:tcW w:type="dxa" w:w="2076"/>
          </w:tcPr>
          <w:p/>
        </w:tc>
        <w:tc>
          <w:tcPr>
            <w:tcW w:type="dxa" w:w="415"/>
          </w:tcPr>
          <w:p>
            <w:pPr>
              <w:pStyle w:val="null3"/>
            </w:pPr>
            <w:r>
              <w:rPr/>
              <w:t>13</w:t>
            </w:r>
          </w:p>
        </w:tc>
        <w:tc>
          <w:tcPr>
            <w:tcW w:type="dxa" w:w="5814"/>
          </w:tcPr>
          <w:p>
            <w:pPr>
              <w:pStyle w:val="null3"/>
            </w:pPr>
            <w:r>
              <w:rPr/>
              <w:t>4、中药配剂（代煎） 中心的主要独立功能区、室： (1)处方收发室：配备可对接采购人信息的人员，接收医院处方后进入人工审方，处方经过审核校验后向煎药室发送。如处方审核过程中出现错误，可将处方返回至采购人处，由采购人再次核实修改。处方收发室的工作人员可向患者提供咨询服务。 (2)中药饮片调配室： 根据处方对中药饮片进行调配。 (3)煎药室：根据处方对浸泡好的中药饮片进行煎煮。 (4)包装室：对代配饮片、代煎中药、膏方等进行包装。 (5)仓库：主要用于储存中药饮片。</w:t>
            </w:r>
          </w:p>
        </w:tc>
      </w:tr>
      <w:tr>
        <w:tc>
          <w:tcPr>
            <w:tcW w:type="dxa" w:w="2076"/>
          </w:tcPr>
          <w:p/>
        </w:tc>
        <w:tc>
          <w:tcPr>
            <w:tcW w:type="dxa" w:w="415"/>
          </w:tcPr>
          <w:p>
            <w:pPr>
              <w:pStyle w:val="null3"/>
            </w:pPr>
            <w:r>
              <w:rPr/>
              <w:t>14</w:t>
            </w:r>
          </w:p>
        </w:tc>
        <w:tc>
          <w:tcPr>
            <w:tcW w:type="dxa" w:w="5814"/>
          </w:tcPr>
          <w:p>
            <w:pPr>
              <w:pStyle w:val="null3"/>
            </w:pPr>
            <w:r>
              <w:rPr/>
              <w:t>5、中药配剂（代煎）中心设备配置 (1)根据采购人每天的处方量，煎药室配备煎药机、包装机等设备， 设备配置要满足采购人的现有业务及发展需求。 (2)临方加工炮制室配备相应的加工设备，设备配置要满足采购人的现有业务及发展需求。 (3)所有独立的功能区室应根据实际情况配备办公家具、办公用品、药柜、不锈钢制品(含所有静置桶、不锈钢手推车、不锈钢浸泡桶、所有不锈钢货架、不锈钢药桶、不锈钢清洗池、不锈钢洗手池等)、小包装中药饮片专属调配药盘等。</w:t>
            </w:r>
          </w:p>
        </w:tc>
      </w:tr>
      <w:tr>
        <w:tc>
          <w:tcPr>
            <w:tcW w:type="dxa" w:w="2076"/>
          </w:tcPr>
          <w:p/>
        </w:tc>
        <w:tc>
          <w:tcPr>
            <w:tcW w:type="dxa" w:w="415"/>
          </w:tcPr>
          <w:p>
            <w:pPr>
              <w:pStyle w:val="null3"/>
            </w:pPr>
            <w:r>
              <w:rPr/>
              <w:t>15</w:t>
            </w:r>
          </w:p>
        </w:tc>
        <w:tc>
          <w:tcPr>
            <w:tcW w:type="dxa" w:w="5814"/>
          </w:tcPr>
          <w:p>
            <w:pPr>
              <w:pStyle w:val="null3"/>
            </w:pPr>
            <w:r>
              <w:rPr/>
              <w:t>6、中药配剂（代煎）中心须具备完善的质量管理体系，具有保证中药饮片调剂及代煎配送质量相关管理制度、流程和规范，具有规范的操作记录，符合医院及相关管理要求。</w:t>
            </w:r>
          </w:p>
        </w:tc>
      </w:tr>
      <w:tr>
        <w:tc>
          <w:tcPr>
            <w:tcW w:type="dxa" w:w="2076"/>
          </w:tcPr>
          <w:p/>
        </w:tc>
        <w:tc>
          <w:tcPr>
            <w:tcW w:type="dxa" w:w="415"/>
          </w:tcPr>
          <w:p>
            <w:pPr>
              <w:pStyle w:val="null3"/>
            </w:pPr>
            <w:r>
              <w:rPr/>
              <w:t>16</w:t>
            </w:r>
          </w:p>
        </w:tc>
        <w:tc>
          <w:tcPr>
            <w:tcW w:type="dxa" w:w="5814"/>
          </w:tcPr>
          <w:p>
            <w:pPr>
              <w:pStyle w:val="null3"/>
            </w:pPr>
            <w:r>
              <w:rPr/>
              <w:t>7、服务期内， 中药配剂（代煎）中心的所有日常经营管理费用，包括但不限于中药饮片养护成本、水、电、燃气费用、人工费用、包装材料、配送费、维修维护费用、员工培训费用和其他管理费用等由中标人负责。</w:t>
            </w:r>
          </w:p>
        </w:tc>
      </w:tr>
      <w:tr>
        <w:tc>
          <w:tcPr>
            <w:tcW w:type="dxa" w:w="2076"/>
          </w:tcPr>
          <w:p/>
        </w:tc>
        <w:tc>
          <w:tcPr>
            <w:tcW w:type="dxa" w:w="415"/>
          </w:tcPr>
          <w:p>
            <w:pPr>
              <w:pStyle w:val="null3"/>
            </w:pPr>
            <w:r>
              <w:rPr/>
              <w:t>17</w:t>
            </w:r>
          </w:p>
        </w:tc>
        <w:tc>
          <w:tcPr>
            <w:tcW w:type="dxa" w:w="5814"/>
          </w:tcPr>
          <w:p>
            <w:pPr>
              <w:pStyle w:val="null3"/>
            </w:pPr>
            <w:r>
              <w:rPr/>
              <w:t>8、日常工作要求 8.1 中药饮片代煎 （1）中标人具有保证煎药质量的各种煎药设备，满足中药煎煮要求。 （2）中药配剂（代煎）中心接收到从采购人处传送的处方后，进入处方审核环节。如出现审核不通过的异常处方，返回采购人处进行处理；审核通过的处方经调配复核、浸泡、煎煮、包装等， 最后由专车配送到医院或由物流公司收件分拣，按时配送到患者家中。</w:t>
            </w:r>
          </w:p>
        </w:tc>
      </w:tr>
      <w:tr>
        <w:tc>
          <w:tcPr>
            <w:tcW w:type="dxa" w:w="2076"/>
          </w:tcPr>
          <w:p/>
        </w:tc>
        <w:tc>
          <w:tcPr>
            <w:tcW w:type="dxa" w:w="415"/>
          </w:tcPr>
          <w:p>
            <w:pPr>
              <w:pStyle w:val="null3"/>
            </w:pPr>
            <w:r>
              <w:rPr/>
              <w:t>18</w:t>
            </w:r>
          </w:p>
        </w:tc>
        <w:tc>
          <w:tcPr>
            <w:tcW w:type="dxa" w:w="5814"/>
          </w:tcPr>
          <w:p>
            <w:pPr>
              <w:pStyle w:val="null3"/>
            </w:pPr>
            <w:r>
              <w:rPr/>
              <w:t>8.2 中药饮片调配 （1）中药饮片调配工作应遵守《处方管理办法》《药品管理法》《中药处方与调剂规范》等相关法律法规要求，建立健全中药处方调剂（包括处方审核、调配、复核、发药等）的相关规范，确保中药处方调剂准确。 （2）中药配剂（代煎）中心接收到从采购人处传送的处方后，进入处方审核环节。如出现审核不通过的异常处方，返回采购人处进行处理；审核通过的处方经调配复核、浸泡、煎煮、包装等， 最后由专车配送到医院或由物流公司收件分拣，按时配送到患者家中。</w:t>
            </w:r>
          </w:p>
        </w:tc>
      </w:tr>
      <w:tr>
        <w:tc>
          <w:tcPr>
            <w:tcW w:type="dxa" w:w="2076"/>
          </w:tcPr>
          <w:p/>
        </w:tc>
        <w:tc>
          <w:tcPr>
            <w:tcW w:type="dxa" w:w="415"/>
          </w:tcPr>
          <w:p>
            <w:pPr>
              <w:pStyle w:val="null3"/>
            </w:pPr>
            <w:r>
              <w:rPr/>
              <w:t>19</w:t>
            </w:r>
          </w:p>
        </w:tc>
        <w:tc>
          <w:tcPr>
            <w:tcW w:type="dxa" w:w="5814"/>
          </w:tcPr>
          <w:p>
            <w:pPr>
              <w:pStyle w:val="null3"/>
            </w:pPr>
            <w:r>
              <w:rPr/>
              <w:t>8.3 临方加工炮制 中药配剂（代煎）中心收到采购人需要个性化加工炮制的处方后，按照要求和有关操作规范进行加工炮制， 产品须符合相关质量标准。</w:t>
            </w:r>
          </w:p>
        </w:tc>
      </w:tr>
      <w:tr>
        <w:tc>
          <w:tcPr>
            <w:tcW w:type="dxa" w:w="2076"/>
          </w:tcPr>
          <w:p/>
        </w:tc>
        <w:tc>
          <w:tcPr>
            <w:tcW w:type="dxa" w:w="415"/>
          </w:tcPr>
          <w:p>
            <w:pPr>
              <w:pStyle w:val="null3"/>
            </w:pPr>
            <w:r>
              <w:rPr/>
              <w:t>20</w:t>
            </w:r>
          </w:p>
        </w:tc>
        <w:tc>
          <w:tcPr>
            <w:tcW w:type="dxa" w:w="5814"/>
          </w:tcPr>
          <w:p>
            <w:pPr>
              <w:pStyle w:val="null3"/>
            </w:pPr>
            <w:r>
              <w:rPr/>
              <w:t>8.4 中药代煎代配服务要求 （1）急煎及特殊交付要求的中药：配备车辆对药品在全市范围内进行紧急配送，4小时内送达采购人指定地点。 （2）代煎中药：配送的交付时间:当天10点前的处方，下午 19:00 前送到医院或患者指定地址（广州市内） ;当天 10 点后处方，次日 12 点前送达医院或患者指定地址（广州市内） 。特殊要求或急煎急送的代煎中药:中标人按规定时限直接送达采购人指定地点。 （3）配送费用：广州市内由中标人按时限配送给患者或医院指定地址，快递费用由中标人承担；广州市外地址快递费由患者到付。</w:t>
            </w:r>
          </w:p>
        </w:tc>
      </w:tr>
      <w:tr>
        <w:tc>
          <w:tcPr>
            <w:tcW w:type="dxa" w:w="2076"/>
          </w:tcPr>
          <w:p/>
        </w:tc>
        <w:tc>
          <w:tcPr>
            <w:tcW w:type="dxa" w:w="415"/>
          </w:tcPr>
          <w:p>
            <w:pPr>
              <w:pStyle w:val="null3"/>
            </w:pPr>
            <w:r>
              <w:rPr/>
              <w:t>21</w:t>
            </w:r>
          </w:p>
        </w:tc>
        <w:tc>
          <w:tcPr>
            <w:tcW w:type="dxa" w:w="5814"/>
          </w:tcPr>
          <w:p>
            <w:pPr>
              <w:pStyle w:val="null3"/>
            </w:pPr>
            <w:r>
              <w:rPr>
                <w:sz w:val="20"/>
                <w:b/>
                <w:color w:val="000000"/>
              </w:rPr>
              <w:t>三、样品要求</w:t>
            </w:r>
          </w:p>
          <w:p>
            <w:pPr>
              <w:pStyle w:val="null3"/>
              <w:jc w:val="both"/>
            </w:pPr>
            <w:r>
              <w:rPr>
                <w:sz w:val="20"/>
                <w:color w:val="000000"/>
              </w:rPr>
              <w:t>1、提供以下中药饮片目录的样品。</w:t>
            </w:r>
          </w:p>
          <w:p>
            <w:pPr>
              <w:pStyle w:val="null3"/>
              <w:jc w:val="center"/>
            </w:pPr>
            <w:r>
              <w:rPr>
                <w:sz w:val="20"/>
                <w:color w:val="000000"/>
              </w:rPr>
              <w:t>表</w:t>
            </w:r>
            <w:r>
              <w:rPr>
                <w:sz w:val="20"/>
                <w:color w:val="000000"/>
              </w:rPr>
              <w:t>1：</w:t>
            </w:r>
            <w:r>
              <w:rPr>
                <w:sz w:val="21"/>
              </w:rPr>
              <w:t>中药饮片</w:t>
            </w:r>
            <w:r>
              <w:rPr>
                <w:sz w:val="20"/>
                <w:color w:val="000000"/>
              </w:rPr>
              <w:t>样品</w:t>
            </w:r>
            <w:r>
              <w:rPr>
                <w:sz w:val="20"/>
                <w:color w:val="000000"/>
              </w:rPr>
              <w:t>目录</w:t>
            </w:r>
          </w:p>
          <w:tbl>
            <w:tblPr>
              <w:tblBorders>
                <w:top w:val="none" w:color="000000" w:sz="4"/>
                <w:left w:val="none" w:color="000000" w:sz="4"/>
                <w:bottom w:val="none" w:color="000000" w:sz="4"/>
                <w:right w:val="none" w:color="000000" w:sz="4"/>
                <w:insideH w:val="none"/>
                <w:insideV w:val="none"/>
              </w:tblBorders>
            </w:tblPr>
            <w:tblGrid>
              <w:gridCol w:w="222"/>
              <w:gridCol w:w="800"/>
              <w:gridCol w:w="800"/>
              <w:gridCol w:w="800"/>
              <w:gridCol w:w="688"/>
              <w:gridCol w:w="1489"/>
              <w:gridCol w:w="800"/>
            </w:tblGrid>
            <w:tr>
              <w:tc>
                <w:tcPr>
                  <w:tcW w:type="dxa" w:w="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药材名称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单位</w:t>
                  </w:r>
                </w:p>
              </w:tc>
              <w:tc>
                <w:tcPr>
                  <w:tcW w:type="dxa" w:w="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质量标准</w:t>
                  </w:r>
                </w:p>
              </w:tc>
              <w:tc>
                <w:tcPr>
                  <w:tcW w:type="dxa" w:w="1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最高限价（元</w:t>
                  </w:r>
                  <w:r>
                    <w:rPr>
                      <w:sz w:val="20"/>
                      <w:color w:val="000000"/>
                    </w:rPr>
                    <w:t>/Kg）</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苍术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1～4cm；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柴胡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0.3～0.8cm。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224.00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蝉蜕</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水洗三次，无泥沙，整只；</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1365.00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燀桃仁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宽</w:t>
                  </w:r>
                  <w:r>
                    <w:rPr>
                      <w:sz w:val="20"/>
                      <w:color w:val="000000"/>
                    </w:rPr>
                    <w:t>0.8-1.2cm；走油率不得超2%；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106.00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炒酸枣仁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粒度饱满；破碎、干瘪的不得超</w:t>
                  </w:r>
                  <w:r>
                    <w:rPr>
                      <w:sz w:val="20"/>
                      <w:color w:val="000000"/>
                    </w:rPr>
                    <w:t>5%；微具焦斑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670.00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独活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厚片，直径</w:t>
                  </w:r>
                  <w:r>
                    <w:rPr>
                      <w:sz w:val="20"/>
                      <w:color w:val="000000"/>
                    </w:rPr>
                    <w:t>1.5-3.5cm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78.00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防风</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野生防风；厚片，直径</w:t>
                  </w:r>
                  <w:r>
                    <w:rPr>
                      <w:sz w:val="20"/>
                      <w:color w:val="000000"/>
                    </w:rPr>
                    <w:t>0.5-2.0cm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650.00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麸炒白术</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纵切厚片，直径</w:t>
                  </w:r>
                  <w:r>
                    <w:rPr>
                      <w:sz w:val="20"/>
                      <w:color w:val="000000"/>
                    </w:rPr>
                    <w:t>3.0-7.0cm，表面黄棕色，偶见焦斑。</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237.00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黄连</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薄片；直径</w:t>
                  </w:r>
                  <w:r>
                    <w:rPr>
                      <w:sz w:val="20"/>
                      <w:color w:val="000000"/>
                    </w:rPr>
                    <w:t>0.3～0.8cm。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544.00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款冬花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朵，花梗比例不得超</w:t>
                  </w:r>
                  <w:r>
                    <w:rPr>
                      <w:sz w:val="20"/>
                      <w:color w:val="000000"/>
                    </w:rPr>
                    <w:t>5%；长1～2.5cm，直径0.5～1cm。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201.00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前胡</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圆片，薄片，直径</w:t>
                  </w:r>
                  <w:r>
                    <w:rPr>
                      <w:sz w:val="20"/>
                      <w:color w:val="000000"/>
                    </w:rPr>
                    <w:t>0.4-1.5cm；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122.00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桑叶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不规格片；去叶柄；长</w:t>
                  </w:r>
                  <w:r>
                    <w:rPr>
                      <w:sz w:val="20"/>
                      <w:color w:val="000000"/>
                    </w:rPr>
                    <w:t>8～15cm，宽7～13cm。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39.00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熟地黄</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厚片，斜片，直径</w:t>
                  </w:r>
                  <w:r>
                    <w:rPr>
                      <w:sz w:val="20"/>
                      <w:color w:val="000000"/>
                    </w:rPr>
                    <w:t>1.5cm以上</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37.00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天麻</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选货，斜片，薄片，过</w:t>
                  </w:r>
                  <w:r>
                    <w:rPr>
                      <w:sz w:val="20"/>
                      <w:color w:val="000000"/>
                    </w:rPr>
                    <w:t>12号筛不得超3%；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323.00</w:t>
                  </w:r>
                </w:p>
              </w:tc>
            </w:tr>
            <w:tr>
              <w:tc>
                <w:tcPr>
                  <w:tcW w:type="dxa" w:w="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紫草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5g</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kg</w:t>
                  </w:r>
                </w:p>
              </w:tc>
              <w:tc>
                <w:tcPr>
                  <w:tcW w:type="dxa" w:w="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《中国药典》</w:t>
                  </w:r>
                  <w:r>
                    <w:rPr>
                      <w:sz w:val="20"/>
                      <w:color w:val="000000"/>
                    </w:rPr>
                    <w:t>2020年版一部</w:t>
                  </w:r>
                </w:p>
              </w:tc>
              <w:tc>
                <w:tcPr>
                  <w:tcW w:type="dxa" w:w="1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新疆紫草，段，长</w:t>
                  </w:r>
                  <w:r>
                    <w:rPr>
                      <w:sz w:val="20"/>
                      <w:color w:val="000000"/>
                    </w:rPr>
                    <w:t>1.0-1.5cm；直径1.0-2.5cm；</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0"/>
                      <w:color w:val="000000"/>
                    </w:rPr>
                    <w:t>262.00</w:t>
                  </w:r>
                </w:p>
              </w:tc>
            </w:tr>
          </w:tbl>
          <w:p>
            <w:pPr>
              <w:pStyle w:val="null3"/>
            </w:pPr>
            <w:r>
              <w:rPr/>
              <w:t xml:space="preserve"> </w:t>
            </w:r>
          </w:p>
        </w:tc>
      </w:tr>
      <w:tr>
        <w:tc>
          <w:tcPr>
            <w:tcW w:type="dxa" w:w="2076"/>
          </w:tcPr>
          <w:p/>
        </w:tc>
        <w:tc>
          <w:tcPr>
            <w:tcW w:type="dxa" w:w="415"/>
          </w:tcPr>
          <w:p>
            <w:pPr>
              <w:pStyle w:val="null3"/>
            </w:pPr>
            <w:r>
              <w:rPr/>
              <w:t>22</w:t>
            </w:r>
          </w:p>
        </w:tc>
        <w:tc>
          <w:tcPr>
            <w:tcW w:type="dxa" w:w="5814"/>
          </w:tcPr>
          <w:p>
            <w:pPr>
              <w:pStyle w:val="null3"/>
            </w:pPr>
            <w:r>
              <w:rPr/>
              <w:t>2、投标供应商应将投标样品在投标截止时间前送达开标地点，否则，采购人或采购代理机构应当拒收。</w:t>
            </w:r>
          </w:p>
        </w:tc>
      </w:tr>
      <w:tr>
        <w:tc>
          <w:tcPr>
            <w:tcW w:type="dxa" w:w="2076"/>
          </w:tcPr>
          <w:p/>
        </w:tc>
        <w:tc>
          <w:tcPr>
            <w:tcW w:type="dxa" w:w="415"/>
          </w:tcPr>
          <w:p>
            <w:pPr>
              <w:pStyle w:val="null3"/>
            </w:pPr>
            <w:r>
              <w:rPr/>
              <w:t>23</w:t>
            </w:r>
          </w:p>
        </w:tc>
        <w:tc>
          <w:tcPr>
            <w:tcW w:type="dxa" w:w="5814"/>
          </w:tcPr>
          <w:p>
            <w:pPr>
              <w:pStyle w:val="null3"/>
              <w:jc w:val="left"/>
            </w:pPr>
            <w:r>
              <w:rPr>
                <w:sz w:val="20"/>
                <w:color w:val="000000"/>
              </w:rPr>
              <w:t>3、</w:t>
            </w:r>
            <w:r>
              <w:rPr>
                <w:sz w:val="20"/>
                <w:color w:val="000000"/>
              </w:rPr>
              <w:t>样品须提供每样各</w:t>
            </w:r>
            <w:r>
              <w:rPr>
                <w:sz w:val="20"/>
                <w:color w:val="000000"/>
              </w:rPr>
              <w:t>1份并</w:t>
            </w:r>
            <w:r>
              <w:rPr>
                <w:sz w:val="20"/>
                <w:color w:val="000000"/>
              </w:rPr>
              <w:t>密封递交，样品应标识清楚</w:t>
            </w:r>
            <w:r>
              <w:rPr>
                <w:sz w:val="20"/>
                <w:color w:val="000000"/>
              </w:rPr>
              <w:t>，</w:t>
            </w:r>
            <w:r>
              <w:rPr>
                <w:sz w:val="21"/>
              </w:rPr>
              <w:t>每个样品必须按照中药饮片样品标签贴上标签</w:t>
            </w:r>
            <w:r>
              <w:rPr>
                <w:sz w:val="21"/>
              </w:rPr>
              <w:t>（表</w:t>
            </w:r>
            <w:r>
              <w:rPr>
                <w:sz w:val="21"/>
              </w:rPr>
              <w:t>2</w:t>
            </w:r>
            <w:r>
              <w:rPr>
                <w:sz w:val="21"/>
              </w:rPr>
              <w:t>：中药饮片样品标签）</w:t>
            </w:r>
            <w:r>
              <w:rPr>
                <w:sz w:val="21"/>
                <w:color w:val="000000"/>
              </w:rPr>
              <w:t>，再把所有样品整体封装，</w:t>
            </w:r>
            <w:r>
              <w:rPr>
                <w:sz w:val="21"/>
              </w:rPr>
              <w:t>外封面需贴上</w:t>
            </w:r>
            <w:r>
              <w:rPr>
                <w:sz w:val="21"/>
              </w:rPr>
              <w:t>“</w:t>
            </w:r>
            <w:r>
              <w:rPr>
                <w:sz w:val="20"/>
                <w:color w:val="000000"/>
              </w:rPr>
              <w:t>表</w:t>
            </w:r>
            <w:r>
              <w:rPr>
                <w:sz w:val="20"/>
                <w:color w:val="000000"/>
              </w:rPr>
              <w:t>1：</w:t>
            </w:r>
            <w:r>
              <w:rPr>
                <w:sz w:val="21"/>
              </w:rPr>
              <w:t>中药饮片</w:t>
            </w:r>
            <w:r>
              <w:rPr>
                <w:sz w:val="21"/>
              </w:rPr>
              <w:t>样品目录</w:t>
            </w:r>
            <w:r>
              <w:rPr>
                <w:sz w:val="21"/>
              </w:rPr>
              <w:t>”。</w:t>
            </w:r>
          </w:p>
          <w:p>
            <w:pPr>
              <w:pStyle w:val="null3"/>
              <w:jc w:val="both"/>
            </w:pPr>
            <w:r>
              <w:rPr>
                <w:sz w:val="20"/>
                <w:color w:val="000000"/>
              </w:rPr>
              <w:t>样</w:t>
            </w:r>
            <w:r>
              <w:rPr>
                <w:sz w:val="20"/>
                <w:color w:val="000000"/>
              </w:rPr>
              <w:t>品标签样式如下：</w:t>
            </w:r>
          </w:p>
          <w:p>
            <w:pPr>
              <w:pStyle w:val="null3"/>
              <w:ind w:firstLine="1600"/>
              <w:jc w:val="both"/>
            </w:pPr>
            <w:r>
              <w:rPr>
                <w:sz w:val="20"/>
                <w:color w:val="000000"/>
              </w:rPr>
              <w:t>表</w:t>
            </w:r>
            <w:r>
              <w:rPr>
                <w:sz w:val="20"/>
                <w:color w:val="000000"/>
              </w:rPr>
              <w:t>2：中药饮片样品标签</w:t>
            </w:r>
          </w:p>
          <w:tbl>
            <w:tblPr>
              <w:tblInd w:type="dxa" w:w="120"/>
              <w:tblBorders>
                <w:top w:val="none" w:color="000000" w:sz="4"/>
                <w:left w:val="none" w:color="000000" w:sz="4"/>
                <w:bottom w:val="none" w:color="000000" w:sz="4"/>
                <w:right w:val="none" w:color="000000" w:sz="4"/>
                <w:insideH w:val="none"/>
                <w:insideV w:val="none"/>
              </w:tblBorders>
            </w:tblPr>
            <w:tblGrid>
              <w:gridCol w:w="1390"/>
              <w:gridCol w:w="484"/>
              <w:gridCol w:w="931"/>
              <w:gridCol w:w="931"/>
              <w:gridCol w:w="931"/>
              <w:gridCol w:w="931"/>
            </w:tblGrid>
            <w:tr>
              <w:tc>
                <w:tcPr>
                  <w:tcW w:type="dxa" w:w="139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color w:val="000000"/>
                    </w:rPr>
                    <w:t>样品目录序号</w:t>
                  </w:r>
                </w:p>
              </w:tc>
              <w:tc>
                <w:tcPr>
                  <w:tcW w:type="dxa" w:w="48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9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color w:val="000000"/>
                    </w:rPr>
                    <w:t>中药饮片名称</w:t>
                  </w:r>
                </w:p>
              </w:tc>
              <w:tc>
                <w:tcPr>
                  <w:tcW w:type="dxa" w:w="9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9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color w:val="000000"/>
                    </w:rPr>
                    <w:t>价格（以</w:t>
                  </w:r>
                  <w:r>
                    <w:rPr>
                      <w:sz w:val="20"/>
                      <w:color w:val="000000"/>
                    </w:rPr>
                    <w:t>Kg为单位）</w:t>
                  </w:r>
                </w:p>
              </w:tc>
              <w:tc>
                <w:tcPr>
                  <w:tcW w:type="dxa" w:w="93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390"/>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color w:val="000000"/>
                    </w:rPr>
                    <w:t>投标人名称</w:t>
                  </w:r>
                </w:p>
              </w:tc>
              <w:tc>
                <w:tcPr>
                  <w:tcW w:type="dxa" w:w="1415"/>
                  <w:gridSpan w:val="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c>
                <w:tcPr>
                  <w:tcW w:type="dxa" w:w="1862"/>
                  <w:gridSpan w:val="2"/>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color w:val="000000"/>
                    </w:rPr>
                    <w:t>药品生产企业名称</w:t>
                  </w:r>
                </w:p>
              </w:tc>
              <w:tc>
                <w:tcPr>
                  <w:tcW w:type="dxa" w:w="931"/>
                  <w:vMerge w:val="restart"/>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390"/>
                  <w:vMerge/>
                  <w:tcBorders>
                    <w:top w:val="none" w:color="000000" w:sz="4"/>
                    <w:left w:val="single" w:color="000000" w:sz="4"/>
                    <w:bottom w:val="single" w:color="000000" w:sz="4"/>
                    <w:right w:val="single" w:color="000000" w:sz="4"/>
                  </w:tcBorders>
                </w:tcPr>
                <w:p/>
              </w:tc>
              <w:tc>
                <w:tcPr>
                  <w:tcW w:type="dxa" w:w="1415"/>
                  <w:gridSpan w:val="2"/>
                  <w:vMerge/>
                  <w:tcBorders>
                    <w:top w:val="none" w:color="000000" w:sz="4"/>
                    <w:left w:val="none" w:color="000000" w:sz="4"/>
                    <w:bottom w:val="single" w:color="000000" w:sz="4"/>
                    <w:right w:val="single" w:color="000000" w:sz="4"/>
                  </w:tcBorders>
                </w:tcPr>
                <w:p/>
              </w:tc>
              <w:tc>
                <w:tcPr>
                  <w:tcW w:type="dxa" w:w="1862"/>
                  <w:gridSpan w:val="2"/>
                  <w:vMerge/>
                  <w:tcBorders>
                    <w:top w:val="none" w:color="000000" w:sz="4"/>
                    <w:left w:val="none" w:color="000000" w:sz="4"/>
                    <w:bottom w:val="single" w:color="000000" w:sz="4"/>
                    <w:right w:val="single" w:color="000000" w:sz="4"/>
                  </w:tcBorders>
                </w:tcPr>
                <w:p/>
              </w:tc>
              <w:tc>
                <w:tcPr>
                  <w:tcW w:type="dxa" w:w="931"/>
                  <w:vMerge/>
                  <w:tcBorders>
                    <w:top w:val="none" w:color="000000" w:sz="4"/>
                    <w:left w:val="none" w:color="000000" w:sz="4"/>
                    <w:bottom w:val="single" w:color="000000" w:sz="4"/>
                    <w:right w:val="single" w:color="000000" w:sz="4"/>
                  </w:tcBorders>
                </w:tcPr>
                <w:p/>
              </w:tc>
            </w:tr>
            <w:tr>
              <w:tc>
                <w:tcPr>
                  <w:tcW w:type="dxa" w:w="5598"/>
                  <w:gridSpan w:val="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color w:val="000000"/>
                    </w:rPr>
                    <w:t>单位：广州市番禺区第五人民医院</w:t>
                  </w:r>
                </w:p>
              </w:tc>
            </w:tr>
          </w:tbl>
          <w:p/>
        </w:tc>
      </w:tr>
      <w:tr>
        <w:tc>
          <w:tcPr>
            <w:tcW w:type="dxa" w:w="2076"/>
          </w:tcPr>
          <w:p/>
        </w:tc>
        <w:tc>
          <w:tcPr>
            <w:tcW w:type="dxa" w:w="415"/>
          </w:tcPr>
          <w:p>
            <w:pPr>
              <w:pStyle w:val="null3"/>
            </w:pPr>
            <w:r>
              <w:rPr/>
              <w:t>24</w:t>
            </w:r>
          </w:p>
        </w:tc>
        <w:tc>
          <w:tcPr>
            <w:tcW w:type="dxa" w:w="5814"/>
          </w:tcPr>
          <w:p>
            <w:pPr>
              <w:pStyle w:val="null3"/>
            </w:pPr>
            <w:r>
              <w:rPr/>
              <w:t>4、在招标活动完结之后， 中标供应商的样品将封存于采购人单位，作为实物样品。采购人及采购代理机构对各投标供应商所递交样品的破损或质量不负任何责任。未中标供应商的样品于中标公告发布之日起五个工作日内由各未中标供应商自行领回，如需办理邮寄的须出具授权函后由代理机构办理邮寄，邮费由供应商自行承担，逾期不取的，将视为自动放弃取回参评样品， 由采购人或采购代理机构自行处理。</w:t>
            </w:r>
          </w:p>
        </w:tc>
      </w:tr>
      <w:tr>
        <w:tc>
          <w:tcPr>
            <w:tcW w:type="dxa" w:w="2076"/>
          </w:tcPr>
          <w:p/>
        </w:tc>
        <w:tc>
          <w:tcPr>
            <w:tcW w:type="dxa" w:w="415"/>
          </w:tcPr>
          <w:p>
            <w:pPr>
              <w:pStyle w:val="null3"/>
            </w:pPr>
            <w:r>
              <w:rPr/>
              <w:t>25</w:t>
            </w:r>
          </w:p>
        </w:tc>
        <w:tc>
          <w:tcPr>
            <w:tcW w:type="dxa" w:w="5814"/>
          </w:tcPr>
          <w:p>
            <w:pPr>
              <w:pStyle w:val="null3"/>
            </w:pPr>
            <w:r>
              <w:rPr/>
              <w:t>5、中标供应商必须配送与评标时质量相同的中药饮片，入库验收时如发现与评标留样不相符的， 采购人将予以退货并取消供货资格。</w:t>
            </w:r>
          </w:p>
        </w:tc>
      </w:tr>
      <w:tr>
        <w:tc>
          <w:tcPr>
            <w:tcW w:type="dxa" w:w="2076"/>
          </w:tcPr>
          <w:p/>
        </w:tc>
        <w:tc>
          <w:tcPr>
            <w:tcW w:type="dxa" w:w="415"/>
          </w:tcPr>
          <w:p>
            <w:pPr>
              <w:pStyle w:val="null3"/>
            </w:pPr>
            <w:r>
              <w:rPr/>
              <w:t>26</w:t>
            </w:r>
          </w:p>
        </w:tc>
        <w:tc>
          <w:tcPr>
            <w:tcW w:type="dxa" w:w="5814"/>
          </w:tcPr>
          <w:p>
            <w:pPr>
              <w:pStyle w:val="null3"/>
            </w:pPr>
            <w:r>
              <w:rPr/>
              <w:t>四、项目要求</w:t>
            </w:r>
          </w:p>
          <w:p>
            <w:pPr>
              <w:pStyle w:val="null3"/>
            </w:pPr>
            <w:r>
              <w:rPr/>
              <w:t>1、投标供应商提供采购人所需中药饮片，并保证能满足日常的临床诊疗需要。投标供应商不得以任何借口（如无货，采购量少等）不执行医院药品采购计划，如无法执行时，需支付相关违约金。</w:t>
            </w:r>
          </w:p>
        </w:tc>
      </w:tr>
      <w:tr>
        <w:tc>
          <w:tcPr>
            <w:tcW w:type="dxa" w:w="2076"/>
          </w:tcPr>
          <w:p/>
        </w:tc>
        <w:tc>
          <w:tcPr>
            <w:tcW w:type="dxa" w:w="415"/>
          </w:tcPr>
          <w:p>
            <w:pPr>
              <w:pStyle w:val="null3"/>
            </w:pPr>
            <w:r>
              <w:rPr/>
              <w:t>27</w:t>
            </w:r>
          </w:p>
        </w:tc>
        <w:tc>
          <w:tcPr>
            <w:tcW w:type="dxa" w:w="5814"/>
          </w:tcPr>
          <w:p>
            <w:pPr>
              <w:pStyle w:val="null3"/>
            </w:pPr>
            <w:r>
              <w:rPr/>
              <w:t>2、投标供应商应保证采购人提出采购计划后，在 48 小时内送至采购人指定地点，急需品种在 4 小时内送达。投标供应商在运输中药饮片过程中应有保证中药饮片质量的措施。运输费用、装卸费用等由投标供应商承担。供应商配送的中药饮片送达采购人指定地点后，待采购人相关人员验收无误后方可离开，对不符合合同约定或质量要求的，采购人有权拒绝签收。如超过 3 次（含）出现无法按时、足量提供饮片，需在接收到第三次订单的 3 日内提供无法供应该中药饮片品种说明并加盖公章，采购人有权在缺货期间从其他供应商处调货；如不提供说明， 采购人有权终止该品种的供应合同。</w:t>
            </w:r>
          </w:p>
        </w:tc>
      </w:tr>
      <w:tr>
        <w:tc>
          <w:tcPr>
            <w:tcW w:type="dxa" w:w="2076"/>
          </w:tcPr>
          <w:p/>
        </w:tc>
        <w:tc>
          <w:tcPr>
            <w:tcW w:type="dxa" w:w="415"/>
          </w:tcPr>
          <w:p>
            <w:pPr>
              <w:pStyle w:val="null3"/>
            </w:pPr>
            <w:r>
              <w:rPr/>
              <w:t>28</w:t>
            </w:r>
          </w:p>
        </w:tc>
        <w:tc>
          <w:tcPr>
            <w:tcW w:type="dxa" w:w="5814"/>
          </w:tcPr>
          <w:p>
            <w:pPr>
              <w:pStyle w:val="null3"/>
            </w:pPr>
            <w:r>
              <w:rPr/>
              <w:t>3、投标供应商提供的中药饮片的产地、规格、质量、价格、包装、有效期等均需符合招标要求及有关规定。直接接触中药饮片包装的标签至少应当标注名称、中药饮片执行标准、包装规格、生产日期、产品批号、保质期、贮藏条件、生产企业、生产地址、联系方式等内容（具体应根据国家最新关于中药饮片包装、标签的相关规定执行）。包装色标需符合国家中医药管理局规定的色标要求。</w:t>
            </w:r>
          </w:p>
        </w:tc>
      </w:tr>
      <w:tr>
        <w:tc>
          <w:tcPr>
            <w:tcW w:type="dxa" w:w="2076"/>
          </w:tcPr>
          <w:p/>
        </w:tc>
        <w:tc>
          <w:tcPr>
            <w:tcW w:type="dxa" w:w="415"/>
          </w:tcPr>
          <w:p>
            <w:pPr>
              <w:pStyle w:val="null3"/>
            </w:pPr>
            <w:r>
              <w:rPr/>
              <w:t>29</w:t>
            </w:r>
          </w:p>
        </w:tc>
        <w:tc>
          <w:tcPr>
            <w:tcW w:type="dxa" w:w="5814"/>
          </w:tcPr>
          <w:p>
            <w:pPr>
              <w:pStyle w:val="null3"/>
            </w:pPr>
            <w:r>
              <w:rPr/>
              <w:t>4、投标供应商提供的中药饮片包装需要按照采购人所需包装规格提供，并配有方便患者携带饮片的包装袋（如塑料袋或纸袋等）。</w:t>
            </w:r>
          </w:p>
        </w:tc>
      </w:tr>
      <w:tr>
        <w:tc>
          <w:tcPr>
            <w:tcW w:type="dxa" w:w="2076"/>
          </w:tcPr>
          <w:p/>
        </w:tc>
        <w:tc>
          <w:tcPr>
            <w:tcW w:type="dxa" w:w="415"/>
          </w:tcPr>
          <w:p>
            <w:pPr>
              <w:pStyle w:val="null3"/>
            </w:pPr>
            <w:r>
              <w:rPr/>
              <w:t>30</w:t>
            </w:r>
          </w:p>
        </w:tc>
        <w:tc>
          <w:tcPr>
            <w:tcW w:type="dxa" w:w="5814"/>
          </w:tcPr>
          <w:p>
            <w:pPr>
              <w:pStyle w:val="null3"/>
            </w:pPr>
            <w:r>
              <w:rPr/>
              <w:t>5、投标供应商应按照采购人要求，参照《中华人民共和国药典》和临床用药习惯，应能提供满足采购人要求的多种规格品种；如果有特殊包装需求，需能够满足临床要求。</w:t>
            </w:r>
          </w:p>
        </w:tc>
      </w:tr>
      <w:tr>
        <w:tc>
          <w:tcPr>
            <w:tcW w:type="dxa" w:w="2076"/>
          </w:tcPr>
          <w:p/>
        </w:tc>
        <w:tc>
          <w:tcPr>
            <w:tcW w:type="dxa" w:w="415"/>
          </w:tcPr>
          <w:p>
            <w:pPr>
              <w:pStyle w:val="null3"/>
            </w:pPr>
            <w:r>
              <w:rPr/>
              <w:t>31</w:t>
            </w:r>
          </w:p>
        </w:tc>
        <w:tc>
          <w:tcPr>
            <w:tcW w:type="dxa" w:w="5814"/>
          </w:tcPr>
          <w:p>
            <w:pPr>
              <w:pStyle w:val="null3"/>
            </w:pPr>
            <w:r>
              <w:rPr/>
              <w:t>6、中标供应商提供的全部中药饮片均应按国家规定的标准及保护措施进行包装，每一个包装箱内应附有一份详细装箱单。包装材料、标记和包装箱内外的单据应符合国家的有关要求。</w:t>
            </w:r>
          </w:p>
        </w:tc>
      </w:tr>
      <w:tr>
        <w:tc>
          <w:tcPr>
            <w:tcW w:type="dxa" w:w="2076"/>
          </w:tcPr>
          <w:p/>
        </w:tc>
        <w:tc>
          <w:tcPr>
            <w:tcW w:type="dxa" w:w="415"/>
          </w:tcPr>
          <w:p>
            <w:pPr>
              <w:pStyle w:val="null3"/>
            </w:pPr>
            <w:r>
              <w:rPr/>
              <w:t>32</w:t>
            </w:r>
          </w:p>
        </w:tc>
        <w:tc>
          <w:tcPr>
            <w:tcW w:type="dxa" w:w="5814"/>
          </w:tcPr>
          <w:p>
            <w:pPr>
              <w:pStyle w:val="null3"/>
            </w:pPr>
            <w:r>
              <w:rPr/>
              <w:t>7、本项目所投中药饮片应当符合现行版《中华人民共和国药典》、《广东省中药炮制规范》、《广东省中药材标准》、各省中药材标准和炮制规范等要求，并满足采购人的用药习惯。</w:t>
            </w:r>
          </w:p>
        </w:tc>
      </w:tr>
      <w:tr>
        <w:tc>
          <w:tcPr>
            <w:tcW w:type="dxa" w:w="2076"/>
          </w:tcPr>
          <w:p/>
        </w:tc>
        <w:tc>
          <w:tcPr>
            <w:tcW w:type="dxa" w:w="415"/>
          </w:tcPr>
          <w:p>
            <w:pPr>
              <w:pStyle w:val="null3"/>
            </w:pPr>
            <w:r>
              <w:rPr/>
              <w:t>33</w:t>
            </w:r>
          </w:p>
        </w:tc>
        <w:tc>
          <w:tcPr>
            <w:tcW w:type="dxa" w:w="5814"/>
          </w:tcPr>
          <w:p>
            <w:pPr>
              <w:pStyle w:val="null3"/>
            </w:pPr>
            <w:r>
              <w:rPr/>
              <w:t>8、中标供应商承包及负责招标文件对中标供应商要求的一切事宜及责任。包括货物供货、运输、保管、验收及相关服务等。</w:t>
            </w:r>
          </w:p>
        </w:tc>
      </w:tr>
      <w:tr>
        <w:tc>
          <w:tcPr>
            <w:tcW w:type="dxa" w:w="2076"/>
          </w:tcPr>
          <w:p/>
        </w:tc>
        <w:tc>
          <w:tcPr>
            <w:tcW w:type="dxa" w:w="415"/>
          </w:tcPr>
          <w:p>
            <w:pPr>
              <w:pStyle w:val="null3"/>
            </w:pPr>
            <w:r>
              <w:rPr/>
              <w:t>34</w:t>
            </w:r>
          </w:p>
        </w:tc>
        <w:tc>
          <w:tcPr>
            <w:tcW w:type="dxa" w:w="5814"/>
          </w:tcPr>
          <w:p>
            <w:pPr>
              <w:pStyle w:val="null3"/>
            </w:pPr>
            <w:r>
              <w:rPr/>
              <w:t>9、中标供应商不得以任何方式转包或分包本项目。</w:t>
            </w:r>
          </w:p>
        </w:tc>
      </w:tr>
      <w:tr>
        <w:tc>
          <w:tcPr>
            <w:tcW w:type="dxa" w:w="2076"/>
          </w:tcPr>
          <w:p/>
        </w:tc>
        <w:tc>
          <w:tcPr>
            <w:tcW w:type="dxa" w:w="415"/>
          </w:tcPr>
          <w:p>
            <w:pPr>
              <w:pStyle w:val="null3"/>
            </w:pPr>
            <w:r>
              <w:rPr/>
              <w:t>35</w:t>
            </w:r>
          </w:p>
        </w:tc>
        <w:tc>
          <w:tcPr>
            <w:tcW w:type="dxa" w:w="5814"/>
          </w:tcPr>
          <w:p>
            <w:pPr>
              <w:pStyle w:val="null3"/>
            </w:pPr>
            <w:r>
              <w:rPr/>
              <w:t>10、中标供应商提供的服务不符合采购文件或合同规定的或未能按合同规定的交货时间提供服务的，采购人有权拒绝接收，且有权解除合同。</w:t>
            </w:r>
          </w:p>
        </w:tc>
      </w:tr>
      <w:tr>
        <w:tc>
          <w:tcPr>
            <w:tcW w:type="dxa" w:w="2076"/>
          </w:tcPr>
          <w:p/>
        </w:tc>
        <w:tc>
          <w:tcPr>
            <w:tcW w:type="dxa" w:w="415"/>
          </w:tcPr>
          <w:p>
            <w:pPr>
              <w:pStyle w:val="null3"/>
            </w:pPr>
            <w:r>
              <w:rPr/>
              <w:t>36</w:t>
            </w:r>
          </w:p>
        </w:tc>
        <w:tc>
          <w:tcPr>
            <w:tcW w:type="dxa" w:w="5814"/>
          </w:tcPr>
          <w:p>
            <w:pPr>
              <w:pStyle w:val="null3"/>
            </w:pPr>
            <w:r>
              <w:rPr/>
              <w:t>11、最终数量按实际采购数量结算。</w:t>
            </w:r>
          </w:p>
        </w:tc>
      </w:tr>
      <w:tr>
        <w:tc>
          <w:tcPr>
            <w:tcW w:type="dxa" w:w="2076"/>
          </w:tcPr>
          <w:p/>
        </w:tc>
        <w:tc>
          <w:tcPr>
            <w:tcW w:type="dxa" w:w="415"/>
          </w:tcPr>
          <w:p>
            <w:pPr>
              <w:pStyle w:val="null3"/>
            </w:pPr>
            <w:r>
              <w:rPr/>
              <w:t>37</w:t>
            </w:r>
          </w:p>
        </w:tc>
        <w:tc>
          <w:tcPr>
            <w:tcW w:type="dxa" w:w="5814"/>
          </w:tcPr>
          <w:p>
            <w:pPr>
              <w:pStyle w:val="null3"/>
            </w:pPr>
            <w:r>
              <w:rPr/>
              <w:t>12、合同金额及期限执行标准：合同签订之日起 1 年（自合同签订之日起计算，本项目非一次性供货项目，中标供应商应按照采购人的采购需求数量，做到分批分次不定时送货，最终采购数量以实际为准，采购人对最终采购数量及金额等均不作任何保证或承诺。供货期结束或采购累计金额达到本项目采购预算，合同终止（按先达到的为准））。</w:t>
            </w:r>
          </w:p>
        </w:tc>
      </w:tr>
      <w:tr>
        <w:tc>
          <w:tcPr>
            <w:tcW w:type="dxa" w:w="2076"/>
          </w:tcPr>
          <w:p/>
        </w:tc>
        <w:tc>
          <w:tcPr>
            <w:tcW w:type="dxa" w:w="415"/>
          </w:tcPr>
          <w:p>
            <w:pPr>
              <w:pStyle w:val="null3"/>
            </w:pPr>
            <w:r>
              <w:rPr/>
              <w:t>38</w:t>
            </w:r>
          </w:p>
        </w:tc>
        <w:tc>
          <w:tcPr>
            <w:tcW w:type="dxa" w:w="5814"/>
          </w:tcPr>
          <w:p>
            <w:pPr>
              <w:pStyle w:val="null3"/>
            </w:pPr>
            <w:r>
              <w:rPr/>
              <w:t>五、中药饮片的质量要求</w:t>
            </w:r>
          </w:p>
          <w:p>
            <w:pPr>
              <w:pStyle w:val="null3"/>
            </w:pPr>
            <w:r>
              <w:rPr/>
              <w:t>1、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tc>
      </w:tr>
      <w:tr>
        <w:tc>
          <w:tcPr>
            <w:tcW w:type="dxa" w:w="2076"/>
          </w:tcPr>
          <w:p/>
        </w:tc>
        <w:tc>
          <w:tcPr>
            <w:tcW w:type="dxa" w:w="415"/>
          </w:tcPr>
          <w:p>
            <w:pPr>
              <w:pStyle w:val="null3"/>
            </w:pPr>
            <w:r>
              <w:rPr/>
              <w:t>39</w:t>
            </w:r>
          </w:p>
        </w:tc>
        <w:tc>
          <w:tcPr>
            <w:tcW w:type="dxa" w:w="5814"/>
          </w:tcPr>
          <w:p>
            <w:pPr>
              <w:pStyle w:val="null3"/>
            </w:pPr>
            <w:r>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tc>
      </w:tr>
      <w:tr>
        <w:tc>
          <w:tcPr>
            <w:tcW w:type="dxa" w:w="2076"/>
          </w:tcPr>
          <w:p/>
        </w:tc>
        <w:tc>
          <w:tcPr>
            <w:tcW w:type="dxa" w:w="415"/>
          </w:tcPr>
          <w:p>
            <w:pPr>
              <w:pStyle w:val="null3"/>
            </w:pPr>
            <w:r>
              <w:rPr/>
              <w:t>40</w:t>
            </w:r>
          </w:p>
        </w:tc>
        <w:tc>
          <w:tcPr>
            <w:tcW w:type="dxa" w:w="5814"/>
          </w:tcPr>
          <w:p>
            <w:pPr>
              <w:pStyle w:val="null3"/>
            </w:pPr>
            <w:r>
              <w:rPr/>
              <w:t>3、投标供应商有符合中药传统用药习惯的炮制生产线，有完善的炮制生产工艺，提供的炮制品种数量丰富，提供的炮制品种生产工艺规程完善详实， 生产记录完整规范。</w:t>
            </w:r>
          </w:p>
        </w:tc>
      </w:tr>
      <w:tr>
        <w:tc>
          <w:tcPr>
            <w:tcW w:type="dxa" w:w="2076"/>
          </w:tcPr>
          <w:p/>
        </w:tc>
        <w:tc>
          <w:tcPr>
            <w:tcW w:type="dxa" w:w="415"/>
          </w:tcPr>
          <w:p>
            <w:pPr>
              <w:pStyle w:val="null3"/>
            </w:pPr>
            <w:r>
              <w:rPr/>
              <w:t>41</w:t>
            </w:r>
          </w:p>
        </w:tc>
        <w:tc>
          <w:tcPr>
            <w:tcW w:type="dxa" w:w="5814"/>
          </w:tcPr>
          <w:p>
            <w:pPr>
              <w:pStyle w:val="null3"/>
            </w:pPr>
            <w:r>
              <w:rPr/>
              <w:t>4、中药饮片的有效期应符合采购人药品入库验收标准，以保证药品质量。</w:t>
            </w:r>
          </w:p>
        </w:tc>
      </w:tr>
      <w:tr>
        <w:tc>
          <w:tcPr>
            <w:tcW w:type="dxa" w:w="2076"/>
          </w:tcPr>
          <w:p/>
        </w:tc>
        <w:tc>
          <w:tcPr>
            <w:tcW w:type="dxa" w:w="415"/>
          </w:tcPr>
          <w:p>
            <w:pPr>
              <w:pStyle w:val="null3"/>
            </w:pPr>
            <w:r>
              <w:rPr/>
              <w:t>42</w:t>
            </w:r>
          </w:p>
        </w:tc>
        <w:tc>
          <w:tcPr>
            <w:tcW w:type="dxa" w:w="5814"/>
          </w:tcPr>
          <w:p>
            <w:pPr>
              <w:pStyle w:val="null3"/>
            </w:pPr>
            <w:r>
              <w:rPr/>
              <w:t>5、药材来源要求：投标供应商需制定严格的产品质量标准控制体系，确保药材来源稳定可靠。</w:t>
            </w:r>
          </w:p>
        </w:tc>
      </w:tr>
      <w:tr>
        <w:tc>
          <w:tcPr>
            <w:tcW w:type="dxa" w:w="2076"/>
          </w:tcPr>
          <w:p/>
        </w:tc>
        <w:tc>
          <w:tcPr>
            <w:tcW w:type="dxa" w:w="415"/>
          </w:tcPr>
          <w:p>
            <w:pPr>
              <w:pStyle w:val="null3"/>
            </w:pPr>
            <w:r>
              <w:rPr/>
              <w:t>43</w:t>
            </w:r>
          </w:p>
        </w:tc>
        <w:tc>
          <w:tcPr>
            <w:tcW w:type="dxa" w:w="5814"/>
          </w:tcPr>
          <w:p>
            <w:pPr>
              <w:pStyle w:val="null3"/>
            </w:pPr>
            <w:r>
              <w:rPr/>
              <w:t>6、国药准字号的中药饮片需要提供相关国药准字号相关文件。</w:t>
            </w:r>
          </w:p>
        </w:tc>
      </w:tr>
      <w:tr>
        <w:tc>
          <w:tcPr>
            <w:tcW w:type="dxa" w:w="2076"/>
          </w:tcPr>
          <w:p/>
        </w:tc>
        <w:tc>
          <w:tcPr>
            <w:tcW w:type="dxa" w:w="415"/>
          </w:tcPr>
          <w:p>
            <w:pPr>
              <w:pStyle w:val="null3"/>
            </w:pPr>
            <w:r>
              <w:rPr/>
              <w:t>44</w:t>
            </w:r>
          </w:p>
        </w:tc>
        <w:tc>
          <w:tcPr>
            <w:tcW w:type="dxa" w:w="5814"/>
          </w:tcPr>
          <w:p>
            <w:pPr>
              <w:pStyle w:val="null3"/>
            </w:pPr>
            <w:r>
              <w:rPr/>
              <w:t>六、其他要求</w:t>
            </w:r>
          </w:p>
          <w:p>
            <w:pPr>
              <w:pStyle w:val="null3"/>
            </w:pPr>
            <w:r>
              <w:rPr/>
              <w:t>1、投标供应商应当按项目需求如实进行报价，杜绝弄虚作假， 胡乱报价。</w:t>
            </w:r>
          </w:p>
        </w:tc>
      </w:tr>
      <w:tr>
        <w:tc>
          <w:tcPr>
            <w:tcW w:type="dxa" w:w="2076"/>
          </w:tcPr>
          <w:p/>
        </w:tc>
        <w:tc>
          <w:tcPr>
            <w:tcW w:type="dxa" w:w="415"/>
          </w:tcPr>
          <w:p>
            <w:pPr>
              <w:pStyle w:val="null3"/>
            </w:pPr>
            <w:r>
              <w:rPr/>
              <w:t>45</w:t>
            </w:r>
          </w:p>
        </w:tc>
        <w:tc>
          <w:tcPr>
            <w:tcW w:type="dxa" w:w="5814"/>
          </w:tcPr>
          <w:p>
            <w:pPr>
              <w:pStyle w:val="null3"/>
            </w:pPr>
            <w:r>
              <w:rPr/>
              <w:t>2、项目严禁各投标供应商进行恶意串通、恶意竞争或其它违规行为，一经查实将按照法规相关规定处理。</w:t>
            </w:r>
          </w:p>
        </w:tc>
      </w:tr>
      <w:tr>
        <w:tc>
          <w:tcPr>
            <w:tcW w:type="dxa" w:w="2076"/>
          </w:tcPr>
          <w:p/>
        </w:tc>
        <w:tc>
          <w:tcPr>
            <w:tcW w:type="dxa" w:w="415"/>
          </w:tcPr>
          <w:p>
            <w:pPr>
              <w:pStyle w:val="null3"/>
            </w:pPr>
            <w:r>
              <w:rPr/>
              <w:t>46</w:t>
            </w:r>
          </w:p>
        </w:tc>
        <w:tc>
          <w:tcPr>
            <w:tcW w:type="dxa" w:w="5814"/>
          </w:tcPr>
          <w:p>
            <w:pPr>
              <w:pStyle w:val="null3"/>
            </w:pPr>
            <w:r>
              <w:rPr/>
              <w:t>3、如遇特殊情况时， 投标供应商需确保对采购人的供应服务不受影响。</w:t>
            </w:r>
          </w:p>
        </w:tc>
      </w:tr>
      <w:tr>
        <w:tc>
          <w:tcPr>
            <w:tcW w:type="dxa" w:w="2076"/>
          </w:tcPr>
          <w:p/>
        </w:tc>
        <w:tc>
          <w:tcPr>
            <w:tcW w:type="dxa" w:w="415"/>
          </w:tcPr>
          <w:p>
            <w:pPr>
              <w:pStyle w:val="null3"/>
            </w:pPr>
            <w:r>
              <w:rPr/>
              <w:t>47</w:t>
            </w:r>
          </w:p>
        </w:tc>
        <w:tc>
          <w:tcPr>
            <w:tcW w:type="dxa" w:w="5814"/>
          </w:tcPr>
          <w:p>
            <w:pPr>
              <w:pStyle w:val="null3"/>
            </w:pPr>
            <w:r>
              <w:rPr/>
              <w:t>4、双方签订合同后，中标供应商应及时进行供应服务，不得随意更改中药饮片供应价格；中标供应商应及时配合采购人进行药品的发票开具和药品对账工作，对于超过 1个月不配合采购人开具发票和对账、药品账目反复多次出现问题等情况，采购人有权暂停其配送服务，暂停服务期间，相关药品采购人有权从其他配送公司进行紧急调货。</w:t>
            </w:r>
          </w:p>
        </w:tc>
      </w:tr>
      <w:tr>
        <w:tc>
          <w:tcPr>
            <w:tcW w:type="dxa" w:w="2076"/>
          </w:tcPr>
          <w:p/>
        </w:tc>
        <w:tc>
          <w:tcPr>
            <w:tcW w:type="dxa" w:w="415"/>
          </w:tcPr>
          <w:p>
            <w:pPr>
              <w:pStyle w:val="null3"/>
            </w:pPr>
            <w:r>
              <w:rPr/>
              <w:t>48</w:t>
            </w:r>
          </w:p>
        </w:tc>
        <w:tc>
          <w:tcPr>
            <w:tcW w:type="dxa" w:w="5814"/>
          </w:tcPr>
          <w:p>
            <w:pPr>
              <w:pStyle w:val="null3"/>
            </w:pPr>
            <w:r>
              <w:rPr/>
              <w:t>5、中标供应商所投药品出现虫蛀、霉变，包装中药饮片出现空包、封口不严，未按中标规格装量包装或装量不符合要求等质量问题，中标供应商须在 1 天内为采购人更换合格品，而且中标供应商须承担由此发生的一切费用和相应的违约责任。退换或由此引发的患者投诉及赔偿等相关问题由中标供应商负责。如超过 3 次（含） 出现此类情况，视同严重违约，停止中标供应商对相关品种的配送服务并追究相关责任。</w:t>
            </w:r>
          </w:p>
        </w:tc>
      </w:tr>
      <w:tr>
        <w:tc>
          <w:tcPr>
            <w:tcW w:type="dxa" w:w="2076"/>
          </w:tcPr>
          <w:p/>
        </w:tc>
        <w:tc>
          <w:tcPr>
            <w:tcW w:type="dxa" w:w="415"/>
          </w:tcPr>
          <w:p>
            <w:pPr>
              <w:pStyle w:val="null3"/>
            </w:pPr>
            <w:r>
              <w:rPr/>
              <w:t>49</w:t>
            </w:r>
          </w:p>
        </w:tc>
        <w:tc>
          <w:tcPr>
            <w:tcW w:type="dxa" w:w="5814"/>
          </w:tcPr>
          <w:p>
            <w:pPr>
              <w:pStyle w:val="null3"/>
            </w:pPr>
            <w:r>
              <w:rPr/>
              <w:t>6、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 由此造成的一切经济及法律责任由中标供应商负责。</w:t>
            </w:r>
          </w:p>
        </w:tc>
      </w:tr>
      <w:tr>
        <w:tc>
          <w:tcPr>
            <w:tcW w:type="dxa" w:w="2076"/>
          </w:tcPr>
          <w:p/>
        </w:tc>
        <w:tc>
          <w:tcPr>
            <w:tcW w:type="dxa" w:w="415"/>
          </w:tcPr>
          <w:p>
            <w:pPr>
              <w:pStyle w:val="null3"/>
            </w:pPr>
            <w:r>
              <w:rPr/>
              <w:t>50</w:t>
            </w:r>
          </w:p>
        </w:tc>
        <w:tc>
          <w:tcPr>
            <w:tcW w:type="dxa" w:w="5814"/>
          </w:tcPr>
          <w:p>
            <w:pPr>
              <w:pStyle w:val="null3"/>
            </w:pPr>
            <w:r>
              <w:rPr/>
              <w:t>7、因中药饮片质量问题引起医疗事故或纠纷， 视同严重违约并追究相关责任，同时由此造成的一切经济及法律责任由中标供应商负责。</w:t>
            </w:r>
          </w:p>
        </w:tc>
      </w:tr>
      <w:tr>
        <w:tc>
          <w:tcPr>
            <w:tcW w:type="dxa" w:w="2076"/>
          </w:tcPr>
          <w:p/>
        </w:tc>
        <w:tc>
          <w:tcPr>
            <w:tcW w:type="dxa" w:w="415"/>
          </w:tcPr>
          <w:p>
            <w:pPr>
              <w:pStyle w:val="null3"/>
            </w:pPr>
            <w:r>
              <w:rPr/>
              <w:t>51</w:t>
            </w:r>
          </w:p>
        </w:tc>
        <w:tc>
          <w:tcPr>
            <w:tcW w:type="dxa" w:w="5814"/>
          </w:tcPr>
          <w:p>
            <w:pPr>
              <w:pStyle w:val="null3"/>
            </w:pPr>
            <w:r>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tc>
      </w:tr>
      <w:tr>
        <w:tc>
          <w:tcPr>
            <w:tcW w:type="dxa" w:w="2076"/>
          </w:tcPr>
          <w:p/>
        </w:tc>
        <w:tc>
          <w:tcPr>
            <w:tcW w:type="dxa" w:w="415"/>
          </w:tcPr>
          <w:p>
            <w:pPr>
              <w:pStyle w:val="null3"/>
            </w:pPr>
            <w:r>
              <w:rPr/>
              <w:t>52</w:t>
            </w:r>
          </w:p>
        </w:tc>
        <w:tc>
          <w:tcPr>
            <w:tcW w:type="dxa" w:w="5814"/>
          </w:tcPr>
          <w:p>
            <w:pPr>
              <w:pStyle w:val="null3"/>
            </w:pPr>
            <w:r>
              <w:rPr/>
              <w:t>9、对于滞销产品（采购人收货 90 天后仍未销售），中标供应商须承诺可无条件退回货款，取回滞销产品。</w:t>
            </w:r>
          </w:p>
        </w:tc>
      </w:tr>
      <w:tr>
        <w:tc>
          <w:tcPr>
            <w:tcW w:type="dxa" w:w="2076"/>
          </w:tcPr>
          <w:p/>
        </w:tc>
        <w:tc>
          <w:tcPr>
            <w:tcW w:type="dxa" w:w="415"/>
          </w:tcPr>
          <w:p>
            <w:pPr>
              <w:pStyle w:val="null3"/>
            </w:pPr>
            <w:r>
              <w:rPr/>
              <w:t>53</w:t>
            </w:r>
          </w:p>
        </w:tc>
        <w:tc>
          <w:tcPr>
            <w:tcW w:type="dxa" w:w="5814"/>
          </w:tcPr>
          <w:p>
            <w:pPr>
              <w:pStyle w:val="null3"/>
            </w:pPr>
            <w:r>
              <w:rPr/>
              <w:t>10、当发生如下情况时， 中标供应商须根据采购人要求无条件退换货（费用已包含在投标报价中）：（1）采购人发现饮片供应质量问题；（2）采购人发现产品未按要求进行包装；（3）药监部门发布需召回或厂家自主召回品种；（4）其他：采购人认为有问题的情况。</w:t>
            </w:r>
          </w:p>
        </w:tc>
      </w:tr>
      <w:tr>
        <w:tc>
          <w:tcPr>
            <w:tcW w:type="dxa" w:w="2076"/>
          </w:tcPr>
          <w:p/>
        </w:tc>
        <w:tc>
          <w:tcPr>
            <w:tcW w:type="dxa" w:w="415"/>
          </w:tcPr>
          <w:p>
            <w:pPr>
              <w:pStyle w:val="null3"/>
            </w:pPr>
            <w:r>
              <w:rPr/>
              <w:t>54</w:t>
            </w:r>
          </w:p>
        </w:tc>
        <w:tc>
          <w:tcPr>
            <w:tcW w:type="dxa" w:w="5814"/>
          </w:tcPr>
          <w:p>
            <w:pPr>
              <w:pStyle w:val="null3"/>
            </w:pPr>
            <w:r>
              <w:rPr/>
              <w:t>七、售后服务要求</w:t>
            </w:r>
          </w:p>
          <w:p>
            <w:pPr>
              <w:pStyle w:val="null3"/>
            </w:pPr>
            <w:r>
              <w:rPr/>
              <w:t>1、中标供应商应按照国家有关法律、法规、规章和“三包”规定提供售后服务。售后服务及质保条件等不得低于国家和行业主管部门制定的有关标准。</w:t>
            </w:r>
          </w:p>
        </w:tc>
      </w:tr>
      <w:tr>
        <w:tc>
          <w:tcPr>
            <w:tcW w:type="dxa" w:w="2076"/>
          </w:tcPr>
          <w:p/>
        </w:tc>
        <w:tc>
          <w:tcPr>
            <w:tcW w:type="dxa" w:w="415"/>
          </w:tcPr>
          <w:p>
            <w:pPr>
              <w:pStyle w:val="null3"/>
            </w:pPr>
            <w:r>
              <w:rPr/>
              <w:t>55</w:t>
            </w:r>
          </w:p>
        </w:tc>
        <w:tc>
          <w:tcPr>
            <w:tcW w:type="dxa" w:w="5814"/>
          </w:tcPr>
          <w:p>
            <w:pPr>
              <w:pStyle w:val="null3"/>
            </w:pPr>
            <w:r>
              <w:rPr/>
              <w:t>2、中标供应商须具有相关技术人员，中标供应商接到采购人售后咨询应在 2 小时内有专人答复，若需要现场解决应安排专人 24 小时内到达，售后服务方式均为中标供应商上门服务。</w:t>
            </w:r>
          </w:p>
        </w:tc>
      </w:tr>
      <w:tr>
        <w:tc>
          <w:tcPr>
            <w:tcW w:type="dxa" w:w="2076"/>
          </w:tcPr>
          <w:p/>
        </w:tc>
        <w:tc>
          <w:tcPr>
            <w:tcW w:type="dxa" w:w="415"/>
          </w:tcPr>
          <w:p>
            <w:pPr>
              <w:pStyle w:val="null3"/>
            </w:pPr>
            <w:r>
              <w:rPr/>
              <w:t>56</w:t>
            </w:r>
          </w:p>
        </w:tc>
        <w:tc>
          <w:tcPr>
            <w:tcW w:type="dxa" w:w="5814"/>
          </w:tcPr>
          <w:p>
            <w:pPr>
              <w:pStyle w:val="null3"/>
            </w:pPr>
            <w:r>
              <w:rPr/>
              <w:t>八、考核评估</w:t>
            </w:r>
          </w:p>
          <w:p>
            <w:pPr>
              <w:pStyle w:val="null3"/>
            </w:pPr>
            <w:r>
              <w:rPr/>
              <w:t>采购人每半年对中标供应商进行一次评估，若评估结果为不合格，则采购人以书面形式通知中标供应商进行整改；若一年之内连续两次出现评估结果为不合格则终止合同。如供应商在合同执行期间实际供货品种小于投标承诺品种的 75%，1 年内累计出现 2 次的，终止合同。</w:t>
            </w:r>
          </w:p>
        </w:tc>
      </w:tr>
      <w:tr>
        <w:tc>
          <w:tcPr>
            <w:tcW w:type="dxa" w:w="2076"/>
          </w:tcPr>
          <w:p/>
        </w:tc>
        <w:tc>
          <w:tcPr>
            <w:tcW w:type="dxa" w:w="415"/>
          </w:tcPr>
          <w:p>
            <w:pPr>
              <w:pStyle w:val="null3"/>
            </w:pPr>
            <w:r>
              <w:rPr/>
              <w:t>57</w:t>
            </w:r>
          </w:p>
        </w:tc>
        <w:tc>
          <w:tcPr>
            <w:tcW w:type="dxa" w:w="5814"/>
          </w:tcPr>
          <w:p>
            <w:pPr>
              <w:pStyle w:val="null3"/>
            </w:pPr>
            <w:r>
              <w:rPr/>
              <w:t>九、服务监管要求</w:t>
            </w:r>
          </w:p>
          <w:p>
            <w:pPr>
              <w:pStyle w:val="null3"/>
            </w:pPr>
            <w:r>
              <w:rPr/>
              <w:t>1、中标人在合同执行期间，须接受采购单位管理部门和采购人的监管。中药饮片代煎项目最终付款与代煎中药配送时效相结合。中标人因服务质量或配送不及时引起的投诉，经采购人核实为有效投诉且责任在中标人的，每项投诉给予中标人相应经济处罚。</w:t>
            </w:r>
          </w:p>
        </w:tc>
      </w:tr>
      <w:tr>
        <w:tc>
          <w:tcPr>
            <w:tcW w:type="dxa" w:w="2076"/>
          </w:tcPr>
          <w:p/>
        </w:tc>
        <w:tc>
          <w:tcPr>
            <w:tcW w:type="dxa" w:w="415"/>
          </w:tcPr>
          <w:p>
            <w:pPr>
              <w:pStyle w:val="null3"/>
            </w:pPr>
            <w:r>
              <w:rPr/>
              <w:t>58</w:t>
            </w:r>
          </w:p>
        </w:tc>
        <w:tc>
          <w:tcPr>
            <w:tcW w:type="dxa" w:w="5814"/>
          </w:tcPr>
          <w:p>
            <w:pPr>
              <w:pStyle w:val="null3"/>
            </w:pPr>
            <w:r>
              <w:rPr/>
              <w:t>2、采购人成立代煎中药质控安全小组，对代煎中药及相关服务定期进行全面检查，并分析、反馈。中标人需无条件接受院方检查，对采购人的反馈意见做相应整改。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广州市番禺区第五人民医院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招标代理服务收费按差额定率累进法计算，以项目预算金额作为收费的计算依据，如本项目按照该收费标准计算低于8000元的，按8000元收取。本项目类型为服务招标。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未能在“广州交易集团有限公司门户网站-信用信息-广州公共资源交易信用平台3.0”查询到供应商信用分数的，按照现行的公共资源交易信用评分细则中指标说明及权重计算信用评价基准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药饮片采购、配送及代煎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采购包1（中药饮片采购、配送及代煎服务采购）：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采购包1（中药饮片采购、配送及代煎服务采购）：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本项目不接受联合体投标，不允许分包、转包。</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①如投标人为药品生产厂家，则须提供有效期内的《药品生产许可证》；②投标人若为药品经销商，须提供有效期内的《药品经营许可证》。（提供证书复印件）</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采购包1（中药饮片采购、配送及代煎服务采购）：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进行统一的折扣率报价，折扣率在0%-100%范围内取值，若报价超出此范围则报价无效。折扣率保留2位小数点，唯一且必须为固定报价(格式□□.□□％)，不接受区间报价（例如□□.□□％～□□.□□％）； 2）对本项目全部招标内容进行投标报价；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提供《投标函》，投标有效期为投标截止之日起90天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本项目采购本国服务</w:t>
            </w:r>
          </w:p>
        </w:tc>
        <w:tc>
          <w:tcPr>
            <w:tcW w:type="dxa" w:w="4238"/>
          </w:tcPr>
          <w:p>
            <w:pPr>
              <w:pStyle w:val="null3"/>
            </w:pPr>
            <w:r>
              <w:rPr/>
              <w:t>本项目采购本国服务。</w:t>
            </w:r>
          </w:p>
        </w:tc>
      </w:tr>
      <w:tr>
        <w:tc>
          <w:tcPr>
            <w:tcW w:type="dxa" w:w="890"/>
          </w:tcPr>
          <w:p>
            <w:pPr>
              <w:pStyle w:val="null3"/>
            </w:pPr>
            <w:r>
              <w:rPr/>
              <w:t>5</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实质性响应招标文件情况</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7</w:t>
            </w:r>
          </w:p>
        </w:tc>
        <w:tc>
          <w:tcPr>
            <w:tcW w:type="dxa" w:w="3178"/>
          </w:tcPr>
          <w:p>
            <w:pPr>
              <w:pStyle w:val="null3"/>
            </w:pPr>
            <w:r>
              <w:rPr/>
              <w:t>实质性响应其他情况</w:t>
            </w:r>
          </w:p>
        </w:tc>
        <w:tc>
          <w:tcPr>
            <w:tcW w:type="dxa" w:w="4238"/>
          </w:tcPr>
          <w:p>
            <w:pPr>
              <w:pStyle w:val="null3"/>
            </w:pPr>
            <w:r>
              <w:rPr/>
              <w:t>实质性响应招标文件中规定的其它情况</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没有法律、法规和招标文件规定的其他无效情形的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采购包1(中药饮片采购、配送及代煎服务采购):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商务部分21.0分</w:t>
            </w:r>
          </w:p>
          <w:p>
            <w:pPr>
              <w:pStyle w:val="null3"/>
            </w:pPr>
            <w:r>
              <w:rPr/>
              <w:t>技术部分64.0分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对采购需求书的响应情况 (15.0分)</w:t>
            </w:r>
          </w:p>
        </w:tc>
        <w:tc>
          <w:tcPr>
            <w:tcW w:type="dxa" w:w="5076"/>
          </w:tcPr>
          <w:p>
            <w:pPr>
              <w:pStyle w:val="null3"/>
              <w:jc w:val="left"/>
            </w:pPr>
            <w:r>
              <w:rPr/>
              <w:t>供应商的投标文件完全满足采购需求中的“二、项目基本要求”的不带“▲”号和“★”号的一般技术参数（共15项，序号6-序号20）的，得15分。每有一项条款负偏离的扣1分，本项最低扣至0分。 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项目实施方案 (12.0分)</w:t>
            </w:r>
          </w:p>
        </w:tc>
        <w:tc>
          <w:tcPr>
            <w:tcW w:type="dxa" w:w="5076"/>
          </w:tcPr>
          <w:p>
            <w:pPr>
              <w:pStyle w:val="null3"/>
              <w:jc w:val="left"/>
            </w:pPr>
            <w:r>
              <w:rPr/>
              <w:t>投标人应根据对项目的整体理解,对项目实施的重点关键环节把握,对难点问题的预计，结合本项目的技术要求和具体特点，作出合理的、可操作的服务方案。根据投标人提供的项目实施方案进行评审： ①项目实施方案对项目整体理解深刻，重点关键环节把握到位，内容全面详实、高效可行、对各阶段工作部署周密，人员构成科学合理，职责分工明确，计划安排紧凑，可操作性高，对难点问题预计充分，整体质量完全满足本项目要求,得12分； ②项目实施方案对项目整体理解精准，重点关键环节把握基本到位，内容较详细、合理可行，内容完整，对各阶段工作均有部署，人员安排合理，计划安排满足项目要求，具有一定可操作性，整体质量基本满足本项目要求，得7分； ③项目实施方案对项目整体理解清晰，重点关键环节把握较准确，内容一般、可行性一般，各阶段工作的部署或人员安排欠合理，计划有难以满足服务需求的风险，可操作性一般，整体质量不满足本项目要求的，得2分； ④未提供项目实施方案的，得0分。</w:t>
            </w:r>
          </w:p>
        </w:tc>
      </w:tr>
      <w:tr>
        <w:tc>
          <w:tcPr>
            <w:tcW w:type="dxa" w:w="922"/>
            <w:gridSpan w:val="2"/>
            <w:vMerge/>
          </w:tcPr>
          <w:p/>
        </w:tc>
        <w:tc>
          <w:tcPr>
            <w:tcW w:type="dxa" w:w="2307"/>
          </w:tcPr>
          <w:p>
            <w:pPr>
              <w:pStyle w:val="null3"/>
              <w:jc w:val="left"/>
            </w:pPr>
            <w:r>
              <w:rPr/>
              <w:t>样品评审 (15.0分)</w:t>
            </w:r>
          </w:p>
        </w:tc>
        <w:tc>
          <w:tcPr>
            <w:tcW w:type="dxa" w:w="5076"/>
          </w:tcPr>
          <w:p>
            <w:pPr>
              <w:pStyle w:val="null3"/>
              <w:jc w:val="left"/>
            </w:pPr>
            <w:r>
              <w:rPr/>
              <w:t>根据所提供15个中药饮片样品的样品品质（包括但不限于外观、色泽、气味、触觉，以及表面及切面纹理等）进行评分，每个品种评审： ①样品完整且样品形状、大小、长短、薄厚适宜，色泽自然，气味醇正，无异味，表面及切面纹理及质感清晰自然，满足国家标准及行业标准，得1分； ②样品完整或基本完整，且样品形状、大小、长短、薄厚较为适宜，色泽自然，气味较醇正，表面及切面纹理及质感较为清晰自然，无明显杂质，满足国家标准及行业标准，得0.6分； ③样品完整或基本完整，且样品形状、大小、长短、薄厚适宜性一般，色泽较为自然，气味较醇正，表面及切面纹理及质感略有欠缺，无明显杂质，满足国家标准及行业标准，得0.2分； ④样品有较多缺漏，或样品形状、大小、长短、薄厚不十分均匀，色泽基本正常，气味基本无异味，表面及切面纹理及质感不佳，或有明显杂质的，不满足国家标准及行业标准，得0分； 每一投标人的样品评审分为所有品种累计得分；无提供样品不得分。</w:t>
            </w:r>
          </w:p>
        </w:tc>
      </w:tr>
      <w:tr>
        <w:tc>
          <w:tcPr>
            <w:tcW w:type="dxa" w:w="922"/>
            <w:gridSpan w:val="2"/>
            <w:vMerge/>
          </w:tcPr>
          <w:p/>
        </w:tc>
        <w:tc>
          <w:tcPr>
            <w:tcW w:type="dxa" w:w="2307"/>
          </w:tcPr>
          <w:p>
            <w:pPr>
              <w:pStyle w:val="null3"/>
              <w:jc w:val="left"/>
            </w:pPr>
            <w:r>
              <w:rPr/>
              <w:t>中药饮片质量保障方案 (11.0分)</w:t>
            </w:r>
          </w:p>
        </w:tc>
        <w:tc>
          <w:tcPr>
            <w:tcW w:type="dxa" w:w="5076"/>
          </w:tcPr>
          <w:p>
            <w:pPr>
              <w:pStyle w:val="null3"/>
              <w:jc w:val="left"/>
            </w:pPr>
            <w:r>
              <w:rPr/>
              <w:t>根据投标人提供的中药饮片质量保障方案（包括但不限于中药饮片质量控制、中药饮片质量管理体系、中药饮片质量保障措施等内容）进行综合评审： ①中药饮片来源渠道明确、稳定，从源头种植到使用全流程可溯源，使用前验收严格，验收记录详细，质量管理体系内容完整清晰，保障措施完善、有效、可靠的，得11分； ②中药饮片来源渠道明确，从源头种植到使用全流程可溯源，使用经过验收，有相关验收记录，质量管理体系完整，保障措施有效的，得6分； ③中药饮片来源渠道不明确，不具备溯源系统，质量管理体系基本齐全，保障措施基本有效的，得2分； ④没提供相应内容或其他情况，得0分。</w:t>
            </w:r>
          </w:p>
        </w:tc>
      </w:tr>
      <w:tr>
        <w:tc>
          <w:tcPr>
            <w:tcW w:type="dxa" w:w="922"/>
            <w:gridSpan w:val="2"/>
            <w:vMerge/>
          </w:tcPr>
          <w:p/>
        </w:tc>
        <w:tc>
          <w:tcPr>
            <w:tcW w:type="dxa" w:w="2307"/>
          </w:tcPr>
          <w:p>
            <w:pPr>
              <w:pStyle w:val="null3"/>
              <w:jc w:val="left"/>
            </w:pPr>
            <w:r>
              <w:rPr/>
              <w:t>代煎代配服务方案 (11.0分)</w:t>
            </w:r>
          </w:p>
        </w:tc>
        <w:tc>
          <w:tcPr>
            <w:tcW w:type="dxa" w:w="5076"/>
          </w:tcPr>
          <w:p>
            <w:pPr>
              <w:pStyle w:val="null3"/>
              <w:jc w:val="left"/>
            </w:pPr>
            <w:r>
              <w:rPr/>
              <w:t>根据投标人提供的代煎代配服务方案进行评审，内容包括但不限于人员管理、作业流程、生产存储管理等内容。 ①代煎代配服务方案内容完整清晰，人员岗位配备齐全，代煎代配送作业流程清晰，规范化管理，生产存储管理具有完善的管理制度，能充分保障项目需求的，得11分； ②代煎代配服务方案内容完整，人员岗位配备基本齐全，代煎代配送作业流程基本清晰，管理规范化一般，生产存储管理制度基本完善，基本保障项目需求，得6分； ③代煎代配服务方案内容不完整，人员岗位配备不齐全，代煎代配送作业流程不清晰，管理规范化差，生产存储管理制度不完善，不能保障项目需求的，得2分。 ④不提供方案的，得0分。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2022年1月1日至今，投标人承接过同类项目的业绩，每项得1分，最多得4分。 注：时间以合同签订时间为准，业绩须提供有效合同并加盖公章，未按要求提供不得分。</w:t>
            </w:r>
          </w:p>
        </w:tc>
      </w:tr>
      <w:tr>
        <w:tc>
          <w:tcPr>
            <w:tcW w:type="dxa" w:w="922"/>
            <w:gridSpan w:val="2"/>
            <w:vMerge/>
          </w:tcPr>
          <w:p/>
        </w:tc>
        <w:tc>
          <w:tcPr>
            <w:tcW w:type="dxa" w:w="2307"/>
          </w:tcPr>
          <w:p>
            <w:pPr>
              <w:pStyle w:val="null3"/>
              <w:jc w:val="left"/>
            </w:pPr>
            <w:r>
              <w:rPr/>
              <w:t>生产质控 (3.0分)</w:t>
            </w:r>
          </w:p>
        </w:tc>
        <w:tc>
          <w:tcPr>
            <w:tcW w:type="dxa" w:w="5076"/>
          </w:tcPr>
          <w:p>
            <w:pPr>
              <w:pStyle w:val="null3"/>
              <w:jc w:val="left"/>
            </w:pPr>
            <w:r>
              <w:rPr/>
              <w:t>投标人具有自有（或租赁）生产加工中药饮片的加工场所的，得3分。 注：提供场所图片、及相关证明材料。</w:t>
            </w:r>
          </w:p>
        </w:tc>
      </w:tr>
      <w:tr>
        <w:tc>
          <w:tcPr>
            <w:tcW w:type="dxa" w:w="922"/>
            <w:gridSpan w:val="2"/>
            <w:vMerge/>
          </w:tcPr>
          <w:p/>
        </w:tc>
        <w:tc>
          <w:tcPr>
            <w:tcW w:type="dxa" w:w="2307"/>
          </w:tcPr>
          <w:p>
            <w:pPr>
              <w:pStyle w:val="null3"/>
              <w:jc w:val="left"/>
            </w:pPr>
            <w:r>
              <w:rPr/>
              <w:t>运输能力 (4.0分)</w:t>
            </w:r>
          </w:p>
        </w:tc>
        <w:tc>
          <w:tcPr>
            <w:tcW w:type="dxa" w:w="5076"/>
          </w:tcPr>
          <w:p>
            <w:pPr>
              <w:pStyle w:val="null3"/>
              <w:jc w:val="left"/>
            </w:pPr>
            <w:r>
              <w:rPr/>
              <w:t>投标人具有自有（或租赁或委托车辆）配送车辆，每提供一辆得2分，本项最高得4分。 注：提供车辆图片及相关证明资料。</w:t>
            </w:r>
          </w:p>
        </w:tc>
      </w:tr>
      <w:tr>
        <w:tc>
          <w:tcPr>
            <w:tcW w:type="dxa" w:w="922"/>
            <w:gridSpan w:val="2"/>
            <w:vMerge/>
          </w:tcPr>
          <w:p/>
        </w:tc>
        <w:tc>
          <w:tcPr>
            <w:tcW w:type="dxa" w:w="2307"/>
          </w:tcPr>
          <w:p>
            <w:pPr>
              <w:pStyle w:val="null3"/>
              <w:jc w:val="left"/>
            </w:pPr>
            <w:r>
              <w:rPr/>
              <w:t>中药饮片供货时间承诺 (4.0分)</w:t>
            </w:r>
          </w:p>
        </w:tc>
        <w:tc>
          <w:tcPr>
            <w:tcW w:type="dxa" w:w="5076"/>
          </w:tcPr>
          <w:p>
            <w:pPr>
              <w:pStyle w:val="null3"/>
              <w:jc w:val="left"/>
            </w:pPr>
            <w:r>
              <w:rPr/>
              <w:t>1、投标人承诺接到中药饮片供货通知后，12小时及以内送达采购人指定地点的，得2分；24小时及以内但超过12小时送达采购人指定地点的，得1分；其他情况不得分。 2、投标人承诺中药饮片紧急供货情况下2小时及以内送货上门的，得2分；3小时及以内但超过2小时送货上门的，得1分；其他情况不得分。 注：须提供时间承诺函，承诺函格式自拟。</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根据投标人提供的售后服务方案进行评审，内容包括但不限于退换货措施、针对医疗纠纷、药检质量问题、不良反应等特殊情况的应对措施。 ①售后服务方案详细，退换货措施全面，针对医疗纠纷、药检质量问题、不良反应等特殊情况详细、针对性强、有保障性，得6分； ②售后服务方案较详细，退换货措施有部分欠缺，针对医疗纠纷或药检质量问题或不良反应等特殊情况方案表述有漏洞，针对性一般，得3分； ③售后服务方案简单，无退换货措施或退换货措施存在重大欠缺，针对医疗纠纷或药检质量问题或不良反应等特殊情况方案或方案不详细，缺乏针对性，得1分； ④无提供或其他情况，得0分。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jc w:val="both"/>
      </w:pPr>
      <w:r>
        <w:rPr>
          <w:sz w:val="21"/>
        </w:rPr>
        <w:t>甲方</w:t>
      </w:r>
      <w:r>
        <w:rPr>
          <w:sz w:val="21"/>
        </w:rPr>
        <w:t>:</w:t>
      </w:r>
      <w:r>
        <w:rPr>
          <w:u w:val="single"/>
        </w:rPr>
        <w:t xml:space="preserve">                           </w:t>
      </w:r>
    </w:p>
    <w:p>
      <w:pPr>
        <w:pStyle w:val="null3"/>
        <w:jc w:val="both"/>
      </w:pPr>
      <w:r>
        <w:rPr>
          <w:sz w:val="21"/>
        </w:rPr>
        <w:t>乙方：</w:t>
      </w:r>
      <w:r>
        <w:rPr>
          <w:u w:val="single"/>
        </w:rPr>
        <w:t xml:space="preserve">                           </w:t>
      </w:r>
    </w:p>
    <w:p>
      <w:pPr>
        <w:pStyle w:val="null3"/>
        <w:ind w:firstLine="420"/>
        <w:jc w:val="both"/>
      </w:pPr>
      <w:r>
        <w:rPr>
          <w:sz w:val="21"/>
        </w:rPr>
        <w:t>甲、乙双方根据</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color w:val="000000"/>
          <w:u w:val="single"/>
        </w:rPr>
        <w:t xml:space="preserve">    </w:t>
      </w:r>
      <w:r>
        <w:rPr>
          <w:sz w:val="21"/>
          <w:color w:val="000000"/>
          <w:u w:val="single"/>
        </w:rPr>
        <w:t>（项目名称）</w:t>
      </w:r>
      <w:r>
        <w:rPr>
          <w:sz w:val="21"/>
          <w:color w:val="000000"/>
          <w:u w:val="single"/>
        </w:rPr>
        <w:t xml:space="preserve">    </w:t>
      </w:r>
      <w:r>
        <w:rPr>
          <w:sz w:val="21"/>
        </w:rPr>
        <w:t>【项目编号</w:t>
      </w:r>
      <w:r>
        <w:rPr>
          <w:sz w:val="21"/>
          <w:u w:val="single"/>
        </w:rPr>
        <w:t>：</w:t>
      </w:r>
      <w:r>
        <w:rPr>
          <w:sz w:val="21"/>
          <w:u w:val="single"/>
        </w:rPr>
        <w:t xml:space="preserve">     </w:t>
      </w:r>
      <w:r>
        <w:rPr>
          <w:sz w:val="21"/>
        </w:rPr>
        <w:t>】招标文件和有关投标文件的要求，依照《中华人民共和国民法典》及有关法律、法规，遵循平等、自愿、公平和诚实信用的原则，双方就本采购事项经双方协商一致，订立以下合同：</w:t>
      </w:r>
    </w:p>
    <w:p>
      <w:pPr>
        <w:pStyle w:val="null3"/>
        <w:jc w:val="both"/>
      </w:pPr>
      <w:r>
        <w:rPr>
          <w:sz w:val="21"/>
          <w:b/>
        </w:rPr>
        <w:t>一、合同基本内容</w:t>
      </w:r>
    </w:p>
    <w:p>
      <w:pPr>
        <w:pStyle w:val="null3"/>
        <w:ind w:firstLine="420"/>
      </w:pPr>
      <w:r>
        <w:rPr>
          <w:sz w:val="21"/>
          <w:color w:val="000000"/>
        </w:rPr>
        <w:t>1.</w:t>
      </w:r>
      <w:r>
        <w:rPr>
          <w:sz w:val="21"/>
          <w:color w:val="000000"/>
        </w:rPr>
        <w:t>项目名称：广州市番禺区第五人民医院中药饮片采购、配送及代煎服务采购项目。</w:t>
      </w:r>
    </w:p>
    <w:p>
      <w:pPr>
        <w:pStyle w:val="null3"/>
        <w:ind w:firstLine="420"/>
      </w:pPr>
      <w:r>
        <w:rPr>
          <w:sz w:val="21"/>
          <w:color w:val="000000"/>
        </w:rPr>
        <w:t>2.</w:t>
      </w:r>
      <w:r>
        <w:rPr>
          <w:sz w:val="21"/>
          <w:color w:val="000000"/>
        </w:rPr>
        <w:t>合同基本内容：广州市番禺区第五人民医院中药饮片采购、配送及代煎服务采购一项。</w:t>
      </w:r>
    </w:p>
    <w:p>
      <w:pPr>
        <w:pStyle w:val="null3"/>
        <w:ind w:firstLine="420"/>
      </w:pPr>
      <w:r>
        <w:rPr>
          <w:sz w:val="21"/>
          <w:color w:val="000000"/>
        </w:rPr>
        <w:t>3.</w:t>
      </w:r>
      <w:r>
        <w:rPr>
          <w:sz w:val="21"/>
          <w:color w:val="000000"/>
        </w:rPr>
        <w:t>合同金额：人民币</w:t>
      </w:r>
      <w:r>
        <w:rPr>
          <w:u w:val="single"/>
        </w:rPr>
        <w:t xml:space="preserve">       </w:t>
      </w:r>
      <w:r>
        <w:rPr>
          <w:sz w:val="21"/>
          <w:color w:val="000000"/>
        </w:rPr>
        <w:t>元整。</w:t>
      </w:r>
    </w:p>
    <w:p>
      <w:pPr>
        <w:pStyle w:val="null3"/>
        <w:ind w:firstLine="420"/>
      </w:pPr>
      <w:r>
        <w:rPr>
          <w:sz w:val="21"/>
          <w:color w:val="000000"/>
        </w:rPr>
        <w:t>4.</w:t>
      </w:r>
      <w:r>
        <w:rPr>
          <w:sz w:val="21"/>
          <w:color w:val="000000"/>
        </w:rPr>
        <w:t>中标折扣率</w:t>
      </w:r>
      <w:r>
        <w:rPr>
          <w:sz w:val="21"/>
          <w:color w:val="000000"/>
          <w:u w:val="single"/>
        </w:rPr>
        <w:t>：</w:t>
      </w:r>
      <w:r>
        <w:rPr>
          <w:u w:val="single"/>
        </w:rPr>
        <w:t xml:space="preserve">   </w:t>
      </w:r>
      <w:r>
        <w:rPr>
          <w:sz w:val="21"/>
          <w:color w:val="000000"/>
        </w:rPr>
        <w:t>%</w:t>
      </w:r>
      <w:r>
        <w:rPr>
          <w:sz w:val="21"/>
          <w:color w:val="000000"/>
        </w:rPr>
        <w:t>。</w:t>
      </w:r>
    </w:p>
    <w:p>
      <w:pPr>
        <w:pStyle w:val="null3"/>
        <w:ind w:firstLine="420"/>
      </w:pPr>
      <w:r>
        <w:rPr>
          <w:sz w:val="21"/>
          <w:color w:val="000000"/>
        </w:rPr>
        <w:t>注：</w:t>
      </w:r>
      <w:r>
        <w:rPr>
          <w:sz w:val="21"/>
          <w:color w:val="000000"/>
        </w:rPr>
        <w:t>1</w:t>
      </w:r>
      <w:r>
        <w:rPr>
          <w:sz w:val="21"/>
          <w:color w:val="000000"/>
        </w:rPr>
        <w:t>）合同价包括但不限于中药饮片的采购费、代煎服务费、包装费、仓储费、物流配送费、检验费、保险费、加工费、耗材费（包括但不限于药袋、打印标签等消耗品）、利润、税费、质量保证期内的售后服务费、向甲方提供配套服务（或增值服务）产生的费用、合同实施过程中的一切可预见和不可预见费用等。合同履约过程中，甲方不再另付其他费用；</w:t>
      </w:r>
      <w:r>
        <w:rPr>
          <w:sz w:val="21"/>
          <w:color w:val="000000"/>
        </w:rPr>
        <w:t>2</w:t>
      </w:r>
      <w:r>
        <w:rPr>
          <w:sz w:val="21"/>
          <w:color w:val="000000"/>
        </w:rPr>
        <w:t>）物流配送费包括乙方将中药饮片、代煎等个性化中药制剂配送到患者（或甲方）指定地址所需的全部费用，均由乙方承担。广州市外地址快递费由患者到付；</w:t>
      </w:r>
      <w:r>
        <w:rPr>
          <w:sz w:val="21"/>
          <w:color w:val="000000"/>
        </w:rPr>
        <w:t>3</w:t>
      </w:r>
      <w:r>
        <w:rPr>
          <w:sz w:val="21"/>
          <w:color w:val="000000"/>
        </w:rPr>
        <w:t>）服务期限内不对中标折扣率作任何的调整。</w:t>
      </w:r>
    </w:p>
    <w:p>
      <w:pPr>
        <w:pStyle w:val="null3"/>
        <w:ind w:firstLine="420"/>
      </w:pPr>
      <w:r>
        <w:rPr>
          <w:sz w:val="21"/>
          <w:color w:val="000000"/>
        </w:rPr>
        <w:t>5.</w:t>
      </w:r>
      <w:r>
        <w:rPr>
          <w:sz w:val="21"/>
          <w:color w:val="000000"/>
        </w:rPr>
        <w:t>服务地点：采购人指定地点。</w:t>
      </w:r>
    </w:p>
    <w:p>
      <w:pPr>
        <w:pStyle w:val="null3"/>
        <w:ind w:firstLine="420"/>
      </w:pPr>
      <w:r>
        <w:rPr>
          <w:sz w:val="21"/>
          <w:color w:val="000000"/>
        </w:rPr>
        <w:t>6.</w:t>
      </w:r>
      <w:r>
        <w:rPr>
          <w:sz w:val="21"/>
          <w:color w:val="000000"/>
        </w:rPr>
        <w:t>服务期限：自合同生效之日起</w:t>
      </w:r>
      <w:r>
        <w:rPr>
          <w:sz w:val="21"/>
          <w:color w:val="000000"/>
        </w:rPr>
        <w:t>1</w:t>
      </w:r>
      <w:r>
        <w:rPr>
          <w:sz w:val="21"/>
          <w:color w:val="000000"/>
        </w:rPr>
        <w:t>年或采购包预算金额用完（以先到者为准），合同履限内如遇国家法律法规或上级政策变动而导致项目终止，乙方须无条件服从，且在过渡期间应继续按合同约定向甲方供货，确保甲方的正常运营。项目终止的，甲乙双方各自承担自身的经济损失，不得因此向对方追偿。</w:t>
      </w:r>
    </w:p>
    <w:p>
      <w:pPr>
        <w:pStyle w:val="null3"/>
      </w:pPr>
      <w:r>
        <w:rPr>
          <w:sz w:val="21"/>
          <w:b/>
          <w:color w:val="000000"/>
        </w:rPr>
        <w:t>二、价款结算</w:t>
      </w:r>
    </w:p>
    <w:p>
      <w:pPr>
        <w:pStyle w:val="null3"/>
        <w:ind w:firstLine="422"/>
      </w:pPr>
      <w:r>
        <w:rPr>
          <w:sz w:val="21"/>
          <w:b/>
          <w:color w:val="000000"/>
        </w:rPr>
        <w:t>（一）结算周期及时间</w:t>
      </w:r>
    </w:p>
    <w:p>
      <w:pPr>
        <w:pStyle w:val="null3"/>
        <w:ind w:firstLine="420"/>
      </w:pPr>
      <w:r>
        <w:rPr>
          <w:sz w:val="21"/>
          <w:color w:val="000000"/>
        </w:rPr>
        <w:t>1.</w:t>
      </w:r>
      <w:r>
        <w:rPr>
          <w:sz w:val="21"/>
          <w:color w:val="000000"/>
        </w:rPr>
        <w:t>结算周期：甲方每月与乙方结算一次，乙方应在一个月内，根据结算周期内实际供货数量和合同约定价格开具结算清单，并送甲方核对，核对无误后，开具等额的发票。如甲方与乙方数据不一致，须以甲方数据为准支付本期款项，且双方须尽力配合查找原因并进行后续处理。若甲方未支付相关款项下一结算周期补支付，若甲方多支付相关款项则须在下一结算周期扣除。</w:t>
      </w:r>
    </w:p>
    <w:p>
      <w:pPr>
        <w:pStyle w:val="null3"/>
        <w:ind w:firstLine="420"/>
      </w:pPr>
      <w:r>
        <w:rPr>
          <w:sz w:val="21"/>
          <w:color w:val="000000"/>
        </w:rPr>
        <w:t>2.</w:t>
      </w:r>
      <w:r>
        <w:rPr>
          <w:sz w:val="21"/>
          <w:color w:val="000000"/>
        </w:rPr>
        <w:t xml:space="preserve">费用支付时间：双方确认结算金额，凭乙方开具的有效发票支付费用。对于符合支付条件的，甲方在收到发票后的 </w:t>
      </w:r>
      <w:r>
        <w:rPr>
          <w:sz w:val="21"/>
          <w:color w:val="000000"/>
        </w:rPr>
        <w:t xml:space="preserve">5 </w:t>
      </w:r>
      <w:r>
        <w:rPr>
          <w:sz w:val="21"/>
          <w:color w:val="000000"/>
        </w:rPr>
        <w:t>个工作日内按有关规定办理支付手续。</w:t>
      </w:r>
    </w:p>
    <w:p>
      <w:pPr>
        <w:pStyle w:val="null3"/>
        <w:ind w:firstLine="422"/>
      </w:pPr>
      <w:r>
        <w:rPr>
          <w:sz w:val="21"/>
          <w:b/>
          <w:color w:val="000000"/>
        </w:rPr>
        <w:t>（二）费用结算</w:t>
      </w:r>
    </w:p>
    <w:p>
      <w:pPr>
        <w:pStyle w:val="null3"/>
        <w:ind w:firstLine="420"/>
      </w:pPr>
      <w:r>
        <w:rPr>
          <w:sz w:val="21"/>
          <w:color w:val="000000"/>
        </w:rPr>
        <w:t>1.</w:t>
      </w:r>
      <w:r>
        <w:rPr>
          <w:sz w:val="21"/>
          <w:color w:val="000000"/>
        </w:rPr>
        <w:t>合同结算方式：按实结算。</w:t>
      </w:r>
    </w:p>
    <w:p>
      <w:pPr>
        <w:pStyle w:val="null3"/>
        <w:ind w:firstLine="420"/>
      </w:pPr>
      <w:r>
        <w:rPr>
          <w:sz w:val="21"/>
          <w:color w:val="000000"/>
        </w:rPr>
        <w:t>2.</w:t>
      </w:r>
      <w:r>
        <w:rPr>
          <w:sz w:val="21"/>
          <w:color w:val="000000"/>
        </w:rPr>
        <w:t>结单价：①中药饮片的结算单价</w:t>
      </w:r>
      <w:r>
        <w:rPr>
          <w:sz w:val="21"/>
          <w:color w:val="000000"/>
        </w:rPr>
        <w:t>=</w:t>
      </w:r>
      <w:r>
        <w:rPr>
          <w:sz w:val="21"/>
          <w:color w:val="000000"/>
        </w:rPr>
        <w:t>中药饮片单价最高限价×中标折扣率。②中药代煎、调配等服务的结算单价</w:t>
      </w:r>
      <w:r>
        <w:rPr>
          <w:sz w:val="21"/>
          <w:color w:val="000000"/>
        </w:rPr>
        <w:t>=</w:t>
      </w:r>
      <w:r>
        <w:rPr>
          <w:sz w:val="21"/>
          <w:color w:val="000000"/>
        </w:rPr>
        <w:t>中药代煎、调配等服务最高限价×中标折扣率。</w:t>
      </w:r>
    </w:p>
    <w:p>
      <w:pPr>
        <w:pStyle w:val="null3"/>
        <w:ind w:firstLine="420"/>
      </w:pPr>
      <w:r>
        <w:rPr>
          <w:sz w:val="21"/>
          <w:color w:val="000000"/>
        </w:rPr>
        <w:t>注：实际供货数量包括两部分：</w:t>
      </w:r>
      <w:r>
        <w:rPr>
          <w:sz w:val="21"/>
          <w:color w:val="000000"/>
        </w:rPr>
        <w:t>1</w:t>
      </w:r>
      <w:r>
        <w:rPr>
          <w:sz w:val="21"/>
          <w:color w:val="000000"/>
        </w:rPr>
        <w:t>）中药饮片实际供货数量；2）中药代煎、调配实际使用量。</w:t>
      </w:r>
    </w:p>
    <w:p>
      <w:pPr>
        <w:pStyle w:val="null3"/>
        <w:ind w:firstLine="420"/>
      </w:pPr>
      <w:r>
        <w:rPr>
          <w:sz w:val="21"/>
          <w:color w:val="000000"/>
        </w:rPr>
        <w:t>3.</w:t>
      </w:r>
      <w:r>
        <w:rPr>
          <w:sz w:val="21"/>
          <w:color w:val="000000"/>
        </w:rPr>
        <w:t>甲方按实际供货数量及合同约定的价格与乙方进行结算。</w:t>
      </w:r>
    </w:p>
    <w:p>
      <w:pPr>
        <w:pStyle w:val="null3"/>
        <w:ind w:firstLine="420"/>
      </w:pPr>
      <w:r>
        <w:rPr>
          <w:sz w:val="21"/>
          <w:color w:val="000000"/>
        </w:rPr>
        <w:t>4.</w:t>
      </w:r>
      <w:r>
        <w:rPr>
          <w:sz w:val="21"/>
          <w:color w:val="000000"/>
        </w:rPr>
        <w:t>结算条件：</w:t>
      </w:r>
    </w:p>
    <w:p>
      <w:pPr>
        <w:pStyle w:val="null3"/>
        <w:ind w:firstLine="420"/>
      </w:pPr>
      <w:r>
        <w:rPr>
          <w:sz w:val="21"/>
          <w:color w:val="000000"/>
        </w:rPr>
        <w:t>（</w:t>
      </w:r>
      <w:r>
        <w:rPr>
          <w:sz w:val="21"/>
          <w:color w:val="000000"/>
        </w:rPr>
        <w:t>1</w:t>
      </w:r>
      <w:r>
        <w:rPr>
          <w:sz w:val="21"/>
          <w:color w:val="000000"/>
        </w:rPr>
        <w:t>）甲方完成了对乙方的服务考核；</w:t>
      </w:r>
    </w:p>
    <w:p>
      <w:pPr>
        <w:pStyle w:val="null3"/>
        <w:ind w:firstLine="420"/>
      </w:pPr>
      <w:r>
        <w:rPr>
          <w:sz w:val="21"/>
          <w:color w:val="000000"/>
        </w:rPr>
        <w:t>（</w:t>
      </w:r>
      <w:r>
        <w:rPr>
          <w:sz w:val="21"/>
          <w:color w:val="000000"/>
        </w:rPr>
        <w:t>2</w:t>
      </w:r>
      <w:r>
        <w:rPr>
          <w:sz w:val="21"/>
          <w:color w:val="000000"/>
        </w:rPr>
        <w:t>）乙方开具了发票；</w:t>
      </w:r>
    </w:p>
    <w:p>
      <w:pPr>
        <w:pStyle w:val="null3"/>
        <w:ind w:firstLine="420"/>
      </w:pPr>
      <w:r>
        <w:rPr>
          <w:sz w:val="21"/>
          <w:color w:val="000000"/>
        </w:rPr>
        <w:t>（</w:t>
      </w:r>
      <w:r>
        <w:rPr>
          <w:sz w:val="21"/>
          <w:color w:val="000000"/>
        </w:rPr>
        <w:t>3</w:t>
      </w:r>
      <w:r>
        <w:rPr>
          <w:sz w:val="21"/>
          <w:color w:val="000000"/>
        </w:rPr>
        <w:t>）乙方在规定的时间内递交了结算资料且资料齐全，经甲方核对无误。</w:t>
      </w:r>
    </w:p>
    <w:p>
      <w:pPr>
        <w:pStyle w:val="null3"/>
        <w:ind w:firstLine="420"/>
      </w:pPr>
      <w:r>
        <w:rPr>
          <w:sz w:val="21"/>
          <w:color w:val="000000"/>
        </w:rPr>
        <w:t>5.</w:t>
      </w:r>
      <w:r>
        <w:rPr>
          <w:sz w:val="21"/>
          <w:color w:val="000000"/>
        </w:rPr>
        <w:t>结算金额按四舍五入规则，保留四位小数计算。</w:t>
      </w:r>
    </w:p>
    <w:p>
      <w:pPr>
        <w:pStyle w:val="null3"/>
      </w:pPr>
      <w:r>
        <w:rPr>
          <w:sz w:val="21"/>
          <w:b/>
          <w:color w:val="000000"/>
        </w:rPr>
        <w:t>三、服务内容</w:t>
      </w:r>
    </w:p>
    <w:p>
      <w:pPr>
        <w:pStyle w:val="null3"/>
        <w:ind w:firstLine="420"/>
      </w:pPr>
      <w:r>
        <w:rPr>
          <w:sz w:val="21"/>
          <w:color w:val="000000"/>
        </w:rPr>
        <w:t>1.</w:t>
      </w:r>
      <w:r>
        <w:rPr>
          <w:sz w:val="21"/>
          <w:color w:val="000000"/>
        </w:rPr>
        <w:t>为医院提供中药饮片配送及患者代配、代煎、送药上门等综合药事服务，通过利用互联网与物联网平台，实现对传统就医取药模式的创新，满足患者对特色中医药服务的需求。</w:t>
      </w:r>
    </w:p>
    <w:p>
      <w:pPr>
        <w:pStyle w:val="null3"/>
      </w:pPr>
      <w:r>
        <w:rPr>
          <w:sz w:val="21"/>
          <w:b/>
          <w:color w:val="000000"/>
        </w:rPr>
        <w:t>四、服务要求：详见招标文件要求及乙方投标文件承诺</w:t>
      </w:r>
    </w:p>
    <w:p>
      <w:pPr>
        <w:pStyle w:val="null3"/>
        <w:ind w:firstLine="420"/>
      </w:pPr>
      <w:r>
        <w:rPr>
          <w:sz w:val="21"/>
          <w:color w:val="000000"/>
        </w:rPr>
        <w:t>1.</w:t>
      </w:r>
    </w:p>
    <w:p>
      <w:pPr>
        <w:pStyle w:val="null3"/>
        <w:ind w:firstLine="420"/>
      </w:pPr>
      <w:r>
        <w:rPr>
          <w:sz w:val="21"/>
          <w:color w:val="000000"/>
        </w:rPr>
        <w:t>2.</w:t>
      </w:r>
    </w:p>
    <w:p>
      <w:pPr>
        <w:pStyle w:val="null3"/>
        <w:ind w:firstLine="420"/>
      </w:pPr>
      <w:r>
        <w:rPr>
          <w:sz w:val="21"/>
          <w:color w:val="000000"/>
        </w:rPr>
        <w:t>3.</w:t>
      </w:r>
    </w:p>
    <w:p>
      <w:pPr>
        <w:pStyle w:val="null3"/>
        <w:jc w:val="both"/>
      </w:pPr>
      <w:r>
        <w:rPr>
          <w:sz w:val="21"/>
          <w:b/>
        </w:rPr>
        <w:t>五、服务验收考核</w:t>
      </w:r>
    </w:p>
    <w:p>
      <w:pPr>
        <w:pStyle w:val="null3"/>
        <w:ind w:firstLine="422"/>
        <w:jc w:val="both"/>
      </w:pPr>
      <w:r>
        <w:rPr>
          <w:sz w:val="21"/>
          <w:b/>
        </w:rPr>
        <w:t>（一）现场验收：</w:t>
      </w:r>
    </w:p>
    <w:p>
      <w:pPr>
        <w:pStyle w:val="null3"/>
        <w:ind w:firstLine="420"/>
        <w:jc w:val="both"/>
      </w:pPr>
      <w:r>
        <w:rPr>
          <w:sz w:val="21"/>
        </w:rPr>
        <w:t>1.</w:t>
      </w:r>
      <w:r>
        <w:rPr>
          <w:sz w:val="21"/>
        </w:rPr>
        <w:t>验收标准：</w:t>
      </w:r>
    </w:p>
    <w:p>
      <w:pPr>
        <w:pStyle w:val="null3"/>
        <w:ind w:firstLine="420"/>
        <w:jc w:val="both"/>
      </w:pPr>
      <w:r>
        <w:rPr>
          <w:sz w:val="21"/>
        </w:rPr>
        <w:t>（</w:t>
      </w:r>
      <w:r>
        <w:rPr>
          <w:sz w:val="21"/>
        </w:rPr>
        <w:t>1</w:t>
      </w:r>
      <w:r>
        <w:rPr>
          <w:sz w:val="21"/>
        </w:rPr>
        <w:t>）中药饮片质量、包装质量、质保期等符合国家、地方、行业等质量标准；符合合同及招标文件约定、乙方投标文件承诺；</w:t>
      </w:r>
    </w:p>
    <w:p>
      <w:pPr>
        <w:pStyle w:val="null3"/>
        <w:ind w:firstLine="420"/>
        <w:jc w:val="both"/>
      </w:pPr>
      <w:r>
        <w:rPr>
          <w:sz w:val="21"/>
        </w:rPr>
        <w:t>（</w:t>
      </w:r>
      <w:r>
        <w:rPr>
          <w:sz w:val="21"/>
        </w:rPr>
        <w:t>2</w:t>
      </w:r>
      <w:r>
        <w:rPr>
          <w:sz w:val="21"/>
        </w:rPr>
        <w:t>）在规定的时间内送达甲方指定地点，并协助甲方完成中药饮片验收、入库等工作；</w:t>
      </w:r>
    </w:p>
    <w:p>
      <w:pPr>
        <w:pStyle w:val="null3"/>
        <w:ind w:firstLine="420"/>
        <w:jc w:val="both"/>
      </w:pPr>
      <w:r>
        <w:rPr>
          <w:sz w:val="21"/>
        </w:rPr>
        <w:t>（</w:t>
      </w:r>
      <w:r>
        <w:rPr>
          <w:sz w:val="21"/>
        </w:rPr>
        <w:t>3</w:t>
      </w:r>
      <w:r>
        <w:rPr>
          <w:sz w:val="21"/>
        </w:rPr>
        <w:t>）质量检测报告、质量合格证、送货单等资料齐全。</w:t>
      </w:r>
    </w:p>
    <w:p>
      <w:pPr>
        <w:pStyle w:val="null3"/>
        <w:ind w:firstLine="420"/>
        <w:jc w:val="both"/>
      </w:pPr>
      <w:r>
        <w:rPr>
          <w:sz w:val="21"/>
        </w:rPr>
        <w:t>2.</w:t>
      </w:r>
      <w:r>
        <w:rPr>
          <w:sz w:val="21"/>
        </w:rPr>
        <w:t>验收时间：现场验收，甲乙双方共同开箱检验，主要检验中药饮片的品名、产地、生产日期、质量合格标志、质保期、质量、数量、规格等内容。</w:t>
      </w:r>
    </w:p>
    <w:p>
      <w:pPr>
        <w:pStyle w:val="null3"/>
        <w:ind w:firstLine="420"/>
        <w:jc w:val="both"/>
      </w:pPr>
      <w:r>
        <w:rPr>
          <w:sz w:val="21"/>
        </w:rPr>
        <w:t>3.</w:t>
      </w:r>
      <w:r>
        <w:rPr>
          <w:sz w:val="21"/>
        </w:rPr>
        <w:t>验收方法：甲方现场组织药师对中药饮片进行验收，验收合格的乙方协助医院完成入库、二次搬运等工作。验收不合格的乙方提供免费退、换货服务，</w:t>
      </w:r>
      <w:r>
        <w:rPr>
          <w:sz w:val="21"/>
        </w:rPr>
        <w:t>48</w:t>
      </w:r>
      <w:r>
        <w:rPr>
          <w:sz w:val="21"/>
        </w:rPr>
        <w:t>小时内补全相应的合格产品。</w:t>
      </w:r>
    </w:p>
    <w:p>
      <w:pPr>
        <w:pStyle w:val="null3"/>
        <w:ind w:firstLine="420"/>
        <w:jc w:val="both"/>
      </w:pPr>
      <w:r>
        <w:rPr>
          <w:sz w:val="21"/>
        </w:rPr>
        <w:t>4.</w:t>
      </w:r>
      <w:r>
        <w:rPr>
          <w:sz w:val="21"/>
        </w:rPr>
        <w:t>双方工作人员现场对中药饮片进行验收确认，验收仅代表甲方对乙方送达中药饮片相关信息的初步检验，并不代表甲方已经认可中药饮片的质量。非甲方人为原因导致的质量问题，由乙方负责无条件退换，并承担因此而产生的一切费用。</w:t>
      </w:r>
    </w:p>
    <w:p>
      <w:pPr>
        <w:pStyle w:val="null3"/>
        <w:ind w:firstLine="422"/>
        <w:jc w:val="both"/>
      </w:pPr>
      <w:r>
        <w:rPr>
          <w:sz w:val="21"/>
          <w:b/>
        </w:rPr>
        <w:t>（二）服务考核：</w:t>
      </w:r>
    </w:p>
    <w:p>
      <w:pPr>
        <w:pStyle w:val="null3"/>
        <w:ind w:firstLine="420"/>
        <w:jc w:val="both"/>
      </w:pPr>
      <w:r>
        <w:rPr>
          <w:sz w:val="21"/>
        </w:rPr>
        <w:t>1.</w:t>
      </w:r>
      <w:r>
        <w:rPr>
          <w:sz w:val="21"/>
        </w:rPr>
        <w:t>考核周期：每月执行一次考核。</w:t>
      </w:r>
    </w:p>
    <w:p>
      <w:pPr>
        <w:pStyle w:val="null3"/>
        <w:ind w:firstLine="420"/>
        <w:jc w:val="both"/>
      </w:pPr>
      <w:r>
        <w:rPr>
          <w:sz w:val="21"/>
        </w:rPr>
        <w:t>2.</w:t>
      </w:r>
      <w:r>
        <w:rPr>
          <w:sz w:val="21"/>
        </w:rPr>
        <w:t>考核细则：详见附件：《服务考核表》</w:t>
      </w:r>
    </w:p>
    <w:p>
      <w:pPr>
        <w:pStyle w:val="null3"/>
        <w:ind w:firstLine="420"/>
        <w:jc w:val="both"/>
      </w:pPr>
      <w:r>
        <w:rPr>
          <w:sz w:val="21"/>
        </w:rPr>
        <w:t>3.</w:t>
      </w:r>
      <w:r>
        <w:rPr>
          <w:sz w:val="21"/>
        </w:rPr>
        <w:t>考核结果管理：</w:t>
      </w:r>
    </w:p>
    <w:p>
      <w:pPr>
        <w:pStyle w:val="null3"/>
        <w:ind w:firstLine="420"/>
        <w:jc w:val="both"/>
      </w:pPr>
      <w:r>
        <w:rPr>
          <w:sz w:val="21"/>
        </w:rPr>
        <w:t>考评分满分为</w:t>
      </w:r>
      <w:r>
        <w:rPr>
          <w:sz w:val="21"/>
        </w:rPr>
        <w:t>100</w:t>
      </w:r>
      <w:r>
        <w:rPr>
          <w:sz w:val="21"/>
        </w:rPr>
        <w:t>分；月考评</w:t>
      </w:r>
      <w:r>
        <w:rPr>
          <w:sz w:val="21"/>
        </w:rPr>
        <w:t>85</w:t>
      </w:r>
      <w:r>
        <w:rPr>
          <w:sz w:val="21"/>
        </w:rPr>
        <w:t>分及以上支付当月应付费用的</w:t>
      </w:r>
      <w:r>
        <w:rPr>
          <w:sz w:val="21"/>
        </w:rPr>
        <w:t>100%</w:t>
      </w:r>
      <w:r>
        <w:rPr>
          <w:sz w:val="21"/>
        </w:rPr>
        <w:t>；</w:t>
      </w:r>
      <w:r>
        <w:rPr>
          <w:sz w:val="21"/>
        </w:rPr>
        <w:t>85</w:t>
      </w:r>
      <w:r>
        <w:rPr>
          <w:sz w:val="21"/>
        </w:rPr>
        <w:t>分以下（不含</w:t>
      </w:r>
      <w:r>
        <w:rPr>
          <w:sz w:val="21"/>
        </w:rPr>
        <w:t>85</w:t>
      </w:r>
      <w:r>
        <w:rPr>
          <w:sz w:val="21"/>
        </w:rPr>
        <w:t>分）每减少</w:t>
      </w:r>
      <w:r>
        <w:rPr>
          <w:sz w:val="21"/>
        </w:rPr>
        <w:t>1</w:t>
      </w:r>
      <w:r>
        <w:rPr>
          <w:sz w:val="21"/>
        </w:rPr>
        <w:t>分扣发当月应付费用</w:t>
      </w:r>
      <w:r>
        <w:rPr>
          <w:sz w:val="21"/>
        </w:rPr>
        <w:t>1000</w:t>
      </w:r>
      <w:r>
        <w:rPr>
          <w:sz w:val="21"/>
        </w:rPr>
        <w:t>元；如此类推；月考评</w:t>
      </w:r>
      <w:r>
        <w:rPr>
          <w:sz w:val="21"/>
        </w:rPr>
        <w:t>70</w:t>
      </w:r>
      <w:r>
        <w:rPr>
          <w:sz w:val="21"/>
        </w:rPr>
        <w:t>分以下（不含</w:t>
      </w:r>
      <w:r>
        <w:rPr>
          <w:sz w:val="21"/>
        </w:rPr>
        <w:t>70</w:t>
      </w:r>
      <w:r>
        <w:rPr>
          <w:sz w:val="21"/>
        </w:rPr>
        <w:t>分）为考评不及格。</w:t>
      </w:r>
    </w:p>
    <w:p>
      <w:pPr>
        <w:pStyle w:val="null3"/>
        <w:jc w:val="both"/>
      </w:pPr>
      <w:r>
        <w:rPr>
          <w:sz w:val="21"/>
          <w:b/>
        </w:rPr>
        <w:t>六、违约责任与赔偿损失</w:t>
      </w:r>
    </w:p>
    <w:p>
      <w:pPr>
        <w:pStyle w:val="null3"/>
        <w:ind w:firstLine="420"/>
        <w:jc w:val="both"/>
      </w:pPr>
      <w:r>
        <w:rPr>
          <w:sz w:val="21"/>
        </w:rPr>
        <w:t>1.</w:t>
      </w:r>
      <w:r>
        <w:rPr>
          <w:sz w:val="21"/>
        </w:rPr>
        <w:t>乙方逾期供货的，每逾期一日需支付相应货款</w:t>
      </w:r>
      <w:r>
        <w:rPr>
          <w:sz w:val="21"/>
        </w:rPr>
        <w:t>0.3%</w:t>
      </w:r>
      <w:r>
        <w:rPr>
          <w:sz w:val="21"/>
        </w:rPr>
        <w:t>的违约金，逾期交货三次或以上的或给甲方造成不良社会影响的，甲方有权单方面终止合同，造成损失的甲方有权追究其经济赔偿。</w:t>
      </w:r>
    </w:p>
    <w:p>
      <w:pPr>
        <w:pStyle w:val="null3"/>
        <w:ind w:firstLine="420"/>
        <w:jc w:val="both"/>
      </w:pPr>
      <w:r>
        <w:rPr>
          <w:sz w:val="21"/>
        </w:rPr>
        <w:t>2.</w:t>
      </w:r>
      <w:r>
        <w:rPr>
          <w:sz w:val="21"/>
        </w:rPr>
        <w:t>若发生饮片质量问题，导致患者有不良反应的，则由乙方负全部责任，如因此造成甲方损失由乙方负责赔偿。</w:t>
      </w:r>
    </w:p>
    <w:p>
      <w:pPr>
        <w:pStyle w:val="null3"/>
        <w:ind w:firstLine="420"/>
        <w:jc w:val="both"/>
      </w:pPr>
      <w:r>
        <w:rPr>
          <w:sz w:val="21"/>
        </w:rPr>
        <w:t>3.</w:t>
      </w:r>
      <w:r>
        <w:rPr>
          <w:sz w:val="21"/>
        </w:rPr>
        <w:t>乙方以假充真或以次充好或掺杂使假的，除退货外将不予支付该种中药饮片该批次的全额货款。如金额巨大或造成不良社会影响或第二次发生此类事件，甲方有权单方面解除双方的合作合同，并有权要求乙方按照合同总金额的</w:t>
      </w:r>
      <w:r>
        <w:rPr>
          <w:sz w:val="21"/>
        </w:rPr>
        <w:t>20%</w:t>
      </w:r>
      <w:r>
        <w:rPr>
          <w:sz w:val="21"/>
        </w:rPr>
        <w:t>支付违约金。乙方应承担的违约金，甲方可以直接从应付货款中予以扣除。</w:t>
      </w:r>
    </w:p>
    <w:p>
      <w:pPr>
        <w:pStyle w:val="null3"/>
        <w:ind w:firstLine="420"/>
        <w:jc w:val="both"/>
      </w:pPr>
      <w:r>
        <w:rPr>
          <w:sz w:val="21"/>
        </w:rPr>
        <w:t>4.</w:t>
      </w:r>
      <w:r>
        <w:rPr>
          <w:sz w:val="21"/>
        </w:rPr>
        <w:t>药品生产（经营）许可证、营业执照、检验报告书等药品生产（销售）企业所必须的资格、资质文件中任一项失效或效力中止时，未立即书面通知甲方，导致甲方仍与其签订并履行合同的，事后甲方可以单方面解除该合同，乙方除无权取得基于该合同已供货之货款外，还需向甲方支付</w:t>
      </w:r>
      <w:r>
        <w:rPr>
          <w:sz w:val="21"/>
        </w:rPr>
        <w:t>100</w:t>
      </w:r>
      <w:r>
        <w:rPr>
          <w:sz w:val="21"/>
        </w:rPr>
        <w:t>万元人民币的违约金。</w:t>
      </w:r>
    </w:p>
    <w:p>
      <w:pPr>
        <w:pStyle w:val="null3"/>
        <w:ind w:firstLine="420"/>
        <w:jc w:val="both"/>
      </w:pPr>
      <w:r>
        <w:rPr>
          <w:sz w:val="21"/>
        </w:rPr>
        <w:t>5.</w:t>
      </w:r>
      <w:r>
        <w:rPr>
          <w:sz w:val="21"/>
        </w:rPr>
        <w:t>若乙方在合同期内存在违反合同、招投标文件的行为，且经甲方核查属实，甲方有权根据合同、招投标文件的相关规定，单方面取消其供货资格。</w:t>
      </w:r>
    </w:p>
    <w:p>
      <w:pPr>
        <w:pStyle w:val="null3"/>
        <w:jc w:val="both"/>
      </w:pPr>
      <w:r>
        <w:rPr>
          <w:sz w:val="21"/>
          <w:b/>
        </w:rPr>
        <w:t>七、不可抗力</w:t>
      </w:r>
    </w:p>
    <w:p>
      <w:pPr>
        <w:pStyle w:val="null3"/>
        <w:ind w:firstLine="420"/>
        <w:jc w:val="both"/>
      </w:pPr>
      <w:r>
        <w:rPr>
          <w:sz w:val="21"/>
        </w:rPr>
        <w:t>1.</w:t>
      </w:r>
      <w:r>
        <w:rPr>
          <w:sz w:val="21"/>
        </w:rPr>
        <w:t>不可抗力事故系指买卖双方在缔结合同时所不能预见的，并且它的发生及其后果是无法避免和无法克服的事故。受阻一方应在不可抗力事故发生后尽快用电话、微信、邮件、传真、短信等通知对方，并于事故发生后</w:t>
      </w:r>
      <w:r>
        <w:rPr>
          <w:sz w:val="21"/>
        </w:rPr>
        <w:t>14</w:t>
      </w:r>
      <w:r>
        <w:rPr>
          <w:sz w:val="21"/>
        </w:rPr>
        <w:t>天内将有关当局出具的证明文件用特快专递或挂号信寄给对方审阅确认。</w:t>
      </w:r>
    </w:p>
    <w:p>
      <w:pPr>
        <w:pStyle w:val="null3"/>
        <w:ind w:firstLine="420"/>
      </w:pPr>
      <w:r>
        <w:rPr>
          <w:sz w:val="21"/>
          <w:color w:val="000000"/>
        </w:rPr>
        <w:t>2.</w:t>
      </w:r>
      <w:r>
        <w:rPr>
          <w:sz w:val="21"/>
          <w:color w:val="000000"/>
        </w:rPr>
        <w:t>签约双方任一方由于受诸如战争、严重火灾、洪水、台风、地震、疫情等不可抗力事故的影响而不能执行合同时，经确认后，允许延期履行、部分履行或不履行合同，并根据情况可部分或全部免予承担违约责任。</w:t>
      </w:r>
    </w:p>
    <w:p>
      <w:pPr>
        <w:pStyle w:val="null3"/>
        <w:jc w:val="both"/>
      </w:pPr>
      <w:r>
        <w:rPr>
          <w:sz w:val="21"/>
          <w:b/>
        </w:rPr>
        <w:t>八、争议的解决</w:t>
      </w:r>
    </w:p>
    <w:p>
      <w:pPr>
        <w:pStyle w:val="null3"/>
        <w:ind w:firstLine="420"/>
        <w:jc w:val="both"/>
      </w:pPr>
      <w:r>
        <w:rPr>
          <w:sz w:val="21"/>
        </w:rPr>
        <w:t>合同实施或与合同有关的一切争议应通过双方友好协商解决。如果友好协商开始后</w:t>
      </w:r>
      <w:r>
        <w:rPr>
          <w:u w:val="single"/>
        </w:rPr>
        <w:t xml:space="preserve">   </w:t>
      </w:r>
      <w:r>
        <w:rPr>
          <w:sz w:val="21"/>
        </w:rPr>
        <w:t>天还不能解决的按下列第</w:t>
      </w:r>
      <w:r>
        <w:rPr>
          <w:sz w:val="21"/>
          <w:u w:val="single"/>
        </w:rPr>
        <w:t xml:space="preserve"> </w:t>
      </w:r>
      <w:r>
        <w:rPr>
          <w:sz w:val="21"/>
          <w:u w:val="single"/>
        </w:rPr>
        <w:t xml:space="preserve">B </w:t>
      </w:r>
      <w:r>
        <w:rPr>
          <w:sz w:val="21"/>
        </w:rPr>
        <w:t>种方式解决。</w:t>
      </w:r>
    </w:p>
    <w:p>
      <w:pPr>
        <w:pStyle w:val="null3"/>
        <w:ind w:firstLine="420"/>
        <w:jc w:val="both"/>
      </w:pPr>
      <w:r>
        <w:rPr>
          <w:sz w:val="21"/>
        </w:rPr>
        <w:t>A</w:t>
      </w:r>
      <w:r>
        <w:rPr>
          <w:sz w:val="21"/>
        </w:rPr>
        <w:t xml:space="preserve">、提交广州市仲裁委员会仲裁；              </w:t>
      </w:r>
    </w:p>
    <w:p>
      <w:pPr>
        <w:pStyle w:val="null3"/>
        <w:ind w:firstLine="420"/>
        <w:jc w:val="both"/>
      </w:pPr>
      <w:r>
        <w:rPr>
          <w:sz w:val="21"/>
        </w:rPr>
        <w:t>B</w:t>
      </w:r>
      <w:r>
        <w:rPr>
          <w:sz w:val="21"/>
        </w:rPr>
        <w:t>、依法向甲方所在地有管辖权的人民法院提起诉讼。</w:t>
      </w:r>
    </w:p>
    <w:p>
      <w:pPr>
        <w:pStyle w:val="null3"/>
        <w:jc w:val="both"/>
      </w:pPr>
      <w:r>
        <w:rPr>
          <w:sz w:val="21"/>
          <w:b/>
        </w:rPr>
        <w:t>十、附则</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u w:val="single"/>
        </w:rPr>
        <w:t xml:space="preserve">   </w:t>
      </w:r>
      <w:r>
        <w:rPr>
          <w:sz w:val="21"/>
        </w:rPr>
        <w:t>份</w:t>
      </w:r>
      <w:r>
        <w:rPr>
          <w:sz w:val="21"/>
        </w:rPr>
        <w:t>,</w:t>
      </w:r>
      <w:r>
        <w:rPr>
          <w:sz w:val="21"/>
        </w:rPr>
        <w:t>甲乙双方各执</w:t>
      </w:r>
      <w:r>
        <w:rPr>
          <w:u w:val="single"/>
        </w:rPr>
        <w:t xml:space="preserve">   </w:t>
      </w:r>
      <w:r>
        <w:rPr>
          <w:sz w:val="21"/>
        </w:rPr>
        <w:t>份，采购代理机构执</w:t>
      </w:r>
      <w:r>
        <w:rPr>
          <w:u w:val="single"/>
        </w:rPr>
        <w:t xml:space="preserve">   </w:t>
      </w:r>
      <w:r>
        <w:rPr>
          <w:sz w:val="21"/>
        </w:rPr>
        <w:t>份，具有同等法律效力。</w:t>
      </w:r>
    </w:p>
    <w:p>
      <w:pPr>
        <w:pStyle w:val="null3"/>
        <w:jc w:val="both"/>
      </w:pPr>
      <w:r>
        <w:rPr>
          <w:sz w:val="21"/>
          <w:b/>
        </w:rPr>
        <w:t>十一、其他</w:t>
      </w:r>
    </w:p>
    <w:p>
      <w:pPr>
        <w:pStyle w:val="null3"/>
        <w:ind w:firstLine="420"/>
        <w:jc w:val="both"/>
      </w:pPr>
      <w:r>
        <w:rPr>
          <w:sz w:val="21"/>
        </w:rPr>
        <w:t>本合同的附件是合同的有效组成部分，具有补充、说明、解释合同的作用，对双方有约束力。</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w:t>
            </w:r>
            <w:r>
              <w:rPr>
                <w:sz w:val="21"/>
              </w:rPr>
              <w:t xml:space="preserve">                                     </w:t>
            </w:r>
            <w:r>
              <w:rPr>
                <w:sz w:val="21"/>
              </w:rPr>
              <w:t>乙方：</w:t>
            </w:r>
          </w:p>
          <w:p>
            <w:pPr>
              <w:pStyle w:val="null3"/>
              <w:jc w:val="both"/>
            </w:pPr>
            <w:r>
              <w:rPr>
                <w:sz w:val="21"/>
              </w:rPr>
              <w:t>法定代表人（或负责人）：</w:t>
            </w:r>
            <w:r>
              <w:rPr>
                <w:sz w:val="21"/>
              </w:rPr>
              <w:t xml:space="preserve">                   </w:t>
            </w:r>
            <w:r>
              <w:rPr>
                <w:sz w:val="21"/>
              </w:rPr>
              <w:t>法定代表人（或负责人）：</w:t>
            </w:r>
          </w:p>
          <w:p>
            <w:pPr>
              <w:pStyle w:val="null3"/>
              <w:jc w:val="both"/>
            </w:pPr>
            <w:r>
              <w:rPr>
                <w:sz w:val="21"/>
              </w:rPr>
              <w:t>委托代理人：</w:t>
            </w:r>
            <w:r>
              <w:rPr>
                <w:sz w:val="21"/>
              </w:rPr>
              <w:t xml:space="preserve">                               </w:t>
            </w:r>
            <w:r>
              <w:rPr>
                <w:sz w:val="21"/>
              </w:rPr>
              <w:t>委托代理人：</w:t>
            </w:r>
          </w:p>
          <w:p>
            <w:pPr>
              <w:pStyle w:val="null3"/>
              <w:jc w:val="both"/>
            </w:pPr>
            <w:r>
              <w:rPr>
                <w:sz w:val="21"/>
              </w:rPr>
              <w:t>地址：</w:t>
            </w:r>
            <w:r>
              <w:rPr>
                <w:sz w:val="21"/>
              </w:rPr>
              <w:t xml:space="preserve">                                     </w:t>
            </w:r>
            <w:r>
              <w:rPr>
                <w:sz w:val="21"/>
              </w:rPr>
              <w:t>地址：</w:t>
            </w:r>
          </w:p>
        </w:tc>
      </w:tr>
    </w:tbl>
    <w:p>
      <w:pPr>
        <w:pStyle w:val="null3"/>
        <w:jc w:val="both"/>
      </w:pPr>
      <w:r>
        <w:rPr>
          <w:sz w:val="21"/>
          <w:b/>
        </w:rPr>
        <w:t>附件一：每月服务质量考评表</w:t>
      </w:r>
    </w:p>
    <w:tbl>
      <w:tblPr>
        <w:tblW w:w="0" w:type="auto"/>
        <w:tblInd w:type="dxa" w:w="150"/>
        <w:tblBorders>
          <w:top w:val="none" w:color="000000" w:sz="4"/>
          <w:left w:val="none" w:color="000000" w:sz="4"/>
          <w:bottom w:val="none" w:color="000000" w:sz="4"/>
          <w:right w:val="none" w:color="000000" w:sz="4"/>
          <w:insideH w:val="none"/>
          <w:insideV w:val="none"/>
        </w:tblBorders>
      </w:tblPr>
      <w:tblGrid>
        <w:gridCol w:w="5585"/>
        <w:gridCol w:w="1360"/>
        <w:gridCol w:w="1360"/>
      </w:tblGrid>
      <w:tr>
        <w:tc>
          <w:tcPr>
            <w:tcW w:type="dxa" w:w="830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color w:val="000000"/>
              </w:rPr>
              <w:t>每月服务质量考评表</w:t>
            </w:r>
          </w:p>
        </w:tc>
      </w:tr>
      <w:tr>
        <w:tc>
          <w:tcPr>
            <w:tcW w:type="dxa" w:w="830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考评月份：</w:t>
            </w:r>
            <w:r>
              <w:rPr>
                <w:sz w:val="21"/>
                <w:color w:val="000000"/>
              </w:rPr>
              <w:t xml:space="preserve">         </w:t>
            </w:r>
            <w:r>
              <w:rPr>
                <w:sz w:val="21"/>
                <w:color w:val="000000"/>
              </w:rPr>
              <w:t>年</w:t>
            </w:r>
            <w:r>
              <w:rPr>
                <w:sz w:val="21"/>
                <w:color w:val="000000"/>
              </w:rPr>
              <w:t xml:space="preserve">       </w:t>
            </w:r>
            <w:r>
              <w:rPr>
                <w:sz w:val="21"/>
                <w:color w:val="000000"/>
              </w:rPr>
              <w:t>月</w:t>
            </w:r>
          </w:p>
        </w:tc>
      </w:tr>
      <w:tr>
        <w:tc>
          <w:tcPr>
            <w:tcW w:type="dxa" w:w="8305"/>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考评时间：</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5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考评内容</w:t>
            </w:r>
          </w:p>
        </w:tc>
        <w:tc>
          <w:tcPr>
            <w:tcW w:type="dxa" w:w="1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分项分值</w:t>
            </w:r>
          </w:p>
        </w:tc>
        <w:tc>
          <w:tcPr>
            <w:tcW w:type="dxa" w:w="1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分项评分得分</w:t>
            </w: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中药饮片名称规范：当月每出现一批次产品名称不规范扣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r>
              <w:rPr>
                <w:sz w:val="21"/>
                <w:color w:val="000000"/>
              </w:rPr>
              <w:t>中药饮片包装规范：当月每出现一批次产品包装标示批号不规范或产地不规范或包装破损影响产品质量情况，扣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r>
              <w:rPr>
                <w:sz w:val="21"/>
                <w:color w:val="000000"/>
              </w:rPr>
              <w:t>中药饮片炮制符合规定，质量优良：当月每出现一批次产品炮制不符合规定扣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r>
              <w:rPr>
                <w:sz w:val="21"/>
                <w:color w:val="000000"/>
              </w:rPr>
              <w:t>药检报告，且按标准全检：当月每出现一批次产品不及时提供合格药检报告扣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中药饮片干净，无虫蛀、掺杂现象：当月每出现一批次产品饮片有发霉或虫蛀或掺杂情况，每退货一次扣</w:t>
            </w:r>
            <w:r>
              <w:rPr>
                <w:sz w:val="21"/>
                <w:color w:val="000000"/>
              </w:rPr>
              <w:t>2.5</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r>
              <w:rPr>
                <w:sz w:val="21"/>
                <w:color w:val="000000"/>
              </w:rPr>
              <w:t>提供正规发票及随货同行清单：当月每出现一批次产品不提供正规发票或随货同行清单扣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r>
              <w:rPr>
                <w:sz w:val="21"/>
                <w:color w:val="000000"/>
              </w:rPr>
              <w:t>配送及时，</w:t>
            </w:r>
            <w:r>
              <w:rPr>
                <w:sz w:val="21"/>
                <w:color w:val="000000"/>
              </w:rPr>
              <w:t>72</w:t>
            </w:r>
            <w:r>
              <w:rPr>
                <w:sz w:val="21"/>
                <w:color w:val="000000"/>
              </w:rPr>
              <w:t>小时内送达：当月每出现一次自采购计划发出后达到</w:t>
            </w:r>
            <w:r>
              <w:rPr>
                <w:sz w:val="21"/>
                <w:color w:val="000000"/>
              </w:rPr>
              <w:t>72</w:t>
            </w:r>
            <w:r>
              <w:rPr>
                <w:sz w:val="21"/>
                <w:color w:val="000000"/>
              </w:rPr>
              <w:t>小时仍未能完成配送的扣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w:t>
            </w:r>
            <w:r>
              <w:rPr>
                <w:sz w:val="21"/>
                <w:color w:val="000000"/>
              </w:rPr>
              <w:t>送货量与计划量相符，无缺货缺药情况：当月每出现一次不按采购计划需求送货，每出现一个产品缺货缺药情况的扣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w:t>
            </w:r>
            <w:r>
              <w:rPr>
                <w:sz w:val="21"/>
                <w:color w:val="000000"/>
              </w:rPr>
              <w:t>服务投诉：经证实为乙方原因导致服务投诉的，当月每出现一次扣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w:t>
            </w:r>
            <w:r>
              <w:rPr>
                <w:sz w:val="21"/>
                <w:color w:val="000000"/>
              </w:rPr>
              <w:t>为医院搭建的中药饮片快速验收入库对账系统使用情况：系统完成搭建后，使用时出现故障，超过半小时仍未能修复，每一次扣</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w:t>
            </w:r>
            <w:r>
              <w:rPr>
                <w:sz w:val="21"/>
                <w:color w:val="000000"/>
              </w:rPr>
              <w:t>加分项：急送</w:t>
            </w:r>
            <w:r>
              <w:rPr>
                <w:sz w:val="21"/>
                <w:color w:val="000000"/>
              </w:rPr>
              <w:t>24</w:t>
            </w:r>
            <w:r>
              <w:rPr>
                <w:sz w:val="21"/>
                <w:color w:val="000000"/>
              </w:rPr>
              <w:t>小时内送达，每次加</w:t>
            </w:r>
            <w:r>
              <w:rPr>
                <w:sz w:val="21"/>
                <w:color w:val="000000"/>
              </w:rPr>
              <w:t>2</w:t>
            </w:r>
            <w:r>
              <w:rPr>
                <w:sz w:val="21"/>
                <w:color w:val="000000"/>
              </w:rPr>
              <w:t>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考评合计得分：</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r>
              <w:rPr>
                <w:sz w:val="21"/>
                <w:color w:val="000000"/>
              </w:rPr>
              <w:t>1</w:t>
            </w:r>
            <w:r>
              <w:rPr>
                <w:sz w:val="21"/>
                <w:color w:val="000000"/>
              </w:rPr>
              <w:t>、分项分值累计总分为</w:t>
            </w:r>
            <w:r>
              <w:rPr>
                <w:sz w:val="21"/>
                <w:color w:val="000000"/>
              </w:rPr>
              <w:t>100</w:t>
            </w:r>
            <w:r>
              <w:rPr>
                <w:sz w:val="21"/>
                <w:color w:val="000000"/>
              </w:rPr>
              <w:t>分，分项评分得分</w:t>
            </w:r>
            <w:r>
              <w:rPr>
                <w:sz w:val="21"/>
                <w:color w:val="000000"/>
              </w:rPr>
              <w:t>=</w:t>
            </w:r>
            <w:r>
              <w:rPr>
                <w:sz w:val="21"/>
                <w:color w:val="000000"/>
              </w:rPr>
              <w:t>分项分值</w:t>
            </w:r>
            <w:r>
              <w:rPr>
                <w:sz w:val="21"/>
                <w:color w:val="000000"/>
              </w:rPr>
              <w:t>-</w:t>
            </w:r>
            <w:r>
              <w:rPr>
                <w:sz w:val="21"/>
                <w:color w:val="000000"/>
              </w:rPr>
              <w:t>累计扣分，考评合计得分为分项评分得分总和</w:t>
            </w:r>
            <w:r>
              <w:rPr>
                <w:sz w:val="21"/>
                <w:color w:val="000000"/>
              </w:rPr>
              <w:t>+</w:t>
            </w:r>
            <w:r>
              <w:rPr>
                <w:sz w:val="21"/>
                <w:color w:val="000000"/>
              </w:rPr>
              <w:t>累计加分；</w:t>
            </w:r>
            <w:r>
              <w:rPr>
                <w:sz w:val="21"/>
                <w:color w:val="000000"/>
              </w:rPr>
              <w:t>2</w:t>
            </w:r>
            <w:r>
              <w:rPr>
                <w:sz w:val="21"/>
                <w:color w:val="000000"/>
              </w:rPr>
              <w:t>、甲方可根据实际工作情况调整考评细则；</w:t>
            </w:r>
            <w:r>
              <w:rPr>
                <w:sz w:val="21"/>
                <w:color w:val="000000"/>
              </w:rPr>
              <w:t>3</w:t>
            </w:r>
            <w:r>
              <w:rPr>
                <w:sz w:val="21"/>
                <w:color w:val="000000"/>
              </w:rPr>
              <w:t>、</w:t>
            </w:r>
            <w:r>
              <w:rPr>
                <w:sz w:val="21"/>
              </w:rPr>
              <w:t>考评分满分为</w:t>
            </w:r>
            <w:r>
              <w:rPr>
                <w:sz w:val="21"/>
              </w:rPr>
              <w:t>100</w:t>
            </w:r>
            <w:r>
              <w:rPr>
                <w:sz w:val="21"/>
              </w:rPr>
              <w:t>分；月考评</w:t>
            </w:r>
            <w:r>
              <w:rPr>
                <w:sz w:val="21"/>
              </w:rPr>
              <w:t>85</w:t>
            </w:r>
            <w:r>
              <w:rPr>
                <w:sz w:val="21"/>
              </w:rPr>
              <w:t>分及以上支付当月应付费用的</w:t>
            </w:r>
            <w:r>
              <w:rPr>
                <w:sz w:val="21"/>
              </w:rPr>
              <w:t>100%</w:t>
            </w:r>
            <w:r>
              <w:rPr>
                <w:sz w:val="21"/>
              </w:rPr>
              <w:t>；</w:t>
            </w:r>
            <w:r>
              <w:rPr>
                <w:sz w:val="21"/>
              </w:rPr>
              <w:t>85</w:t>
            </w:r>
            <w:r>
              <w:rPr>
                <w:sz w:val="21"/>
              </w:rPr>
              <w:t>分以下（不含</w:t>
            </w:r>
            <w:r>
              <w:rPr>
                <w:sz w:val="21"/>
              </w:rPr>
              <w:t>85</w:t>
            </w:r>
            <w:r>
              <w:rPr>
                <w:sz w:val="21"/>
              </w:rPr>
              <w:t>分）每减少</w:t>
            </w:r>
            <w:r>
              <w:rPr>
                <w:sz w:val="21"/>
              </w:rPr>
              <w:t>1</w:t>
            </w:r>
            <w:r>
              <w:rPr>
                <w:sz w:val="21"/>
              </w:rPr>
              <w:t>分扣发当月应付费用</w:t>
            </w:r>
            <w:r>
              <w:rPr>
                <w:sz w:val="21"/>
              </w:rPr>
              <w:t>1000</w:t>
            </w:r>
            <w:r>
              <w:rPr>
                <w:sz w:val="21"/>
              </w:rPr>
              <w:t>元；如此类推；月考评</w:t>
            </w:r>
            <w:r>
              <w:rPr>
                <w:sz w:val="21"/>
              </w:rPr>
              <w:t>70</w:t>
            </w:r>
            <w:r>
              <w:rPr>
                <w:sz w:val="21"/>
              </w:rPr>
              <w:t>分以下（不含</w:t>
            </w:r>
            <w:r>
              <w:rPr>
                <w:sz w:val="21"/>
              </w:rPr>
              <w:t>70</w:t>
            </w:r>
            <w:r>
              <w:rPr>
                <w:sz w:val="21"/>
              </w:rPr>
              <w:t>分）为考评不及格。</w:t>
            </w:r>
          </w:p>
        </w:tc>
      </w:tr>
    </w:tbl>
    <w:p>
      <w:pPr>
        <w:pStyle w:val="null3"/>
        <w:jc w:val="both"/>
      </w:pPr>
      <w:r>
        <w:rPr>
          <w:sz w:val="21"/>
          <w:color w:val="000000"/>
        </w:rPr>
        <w:t>考评小组签名：</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440113-2025-06421</w:t>
      </w:r>
    </w:p>
    <w:p>
      <w:pPr>
        <w:pStyle w:val="null3"/>
        <w:jc w:val="center"/>
        <w:outlineLvl w:val="3"/>
      </w:pPr>
      <w:r>
        <w:rPr>
          <w:sz w:val="24"/>
          <w:b/>
        </w:rPr>
        <w:t>采购项目编号：</w:t>
      </w:r>
      <w:r>
        <w:rPr>
          <w:sz w:val="24"/>
          <w:b/>
        </w:rPr>
        <w:t>0724-2531Z3256610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广州市番禺区第五人民医院中药饮片采购、配送及代煎服务采购项目</w:t>
      </w:r>
      <w:r>
        <w:rPr>
          <w:u w:val="single"/>
        </w:rPr>
        <w:t>”</w:t>
      </w:r>
      <w:r>
        <w:rPr/>
        <w:t>项目的招标[采购项目编号为：</w:t>
      </w:r>
      <w:r>
        <w:rPr>
          <w:u w:val="single"/>
        </w:rPr>
        <w:t>0724-2531Z3256610</w:t>
      </w:r>
      <w:r>
        <w:rPr/>
        <w:t>]，我方愿参与投标。</w:t>
      </w:r>
    </w:p>
    <w:p>
      <w:pPr>
        <w:pStyle w:val="null3"/>
        <w:ind w:firstLine="480"/>
      </w:pPr>
      <w:r>
        <w:rPr/>
        <w:t>我方确认收到贵方提供的</w:t>
      </w:r>
      <w:r>
        <w:rPr>
          <w:u w:val="single"/>
        </w:rPr>
        <w:t>“</w:t>
      </w:r>
      <w:r>
        <w:rPr>
          <w:u w:val="single"/>
        </w:rPr>
        <w:t>广州市番禺区第五人民医院中药饮片采购、配送及代煎服务采购项目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广州市番禺区第五人民医院中药饮片采购、配送及代煎服务采购项目</w:t>
      </w:r>
      <w:r>
        <w:rPr/>
        <w:t>”项目采购[采购项目编号为</w:t>
      </w:r>
      <w:r>
        <w:rPr/>
        <w:t>0724-2531Z3256610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广州市番禺区第五人民医院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广州市番禺区第五人民医院中药饮片采购、配送及代煎服务采购项目</w:t>
      </w:r>
      <w:r>
        <w:rPr/>
        <w:t>招标中获中标（采购项目编号：</w:t>
      </w:r>
      <w:r>
        <w:rPr/>
        <w:t>0724-2531Z3256610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