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440606-2025-04783</w:t>
      </w:r>
    </w:p>
    <w:p>
      <w:pPr>
        <w:pStyle w:val="null3"/>
        <w:jc w:val="center"/>
        <w:outlineLvl w:val="3"/>
      </w:pPr>
      <w:r>
        <w:rPr>
          <w:sz w:val="24"/>
          <w:b/>
        </w:rPr>
        <w:t>采购项目编号：</w:t>
      </w:r>
      <w:r>
        <w:rPr>
          <w:sz w:val="24"/>
          <w:b/>
        </w:rPr>
        <w:t>JF2025（SD）WZ0169</w:t>
      </w:r>
    </w:p>
    <w:p>
      <w:pPr>
        <w:pStyle w:val="null3"/>
        <w:jc w:val="center"/>
        <w:outlineLvl w:val="3"/>
      </w:pPr>
      <w:r>
        <w:rPr>
          <w:sz w:val="24"/>
          <w:b/>
        </w:rPr>
        <w:t>项目名称：</w:t>
      </w:r>
      <w:r>
        <w:rPr>
          <w:sz w:val="24"/>
          <w:b/>
        </w:rPr>
        <w:t>广州中医药大学顺德医院采购电子胃肠镜（治疗型）等设备一批项目</w:t>
      </w:r>
    </w:p>
    <w:p>
      <w:pPr>
        <w:pStyle w:val="null3"/>
        <w:jc w:val="center"/>
        <w:outlineLvl w:val="3"/>
      </w:pPr>
      <w:r>
        <w:rPr>
          <w:sz w:val="24"/>
          <w:b/>
        </w:rPr>
        <w:t>采购人：</w:t>
      </w:r>
      <w:r>
        <w:rPr>
          <w:sz w:val="24"/>
          <w:b/>
        </w:rPr>
        <w:t>广州中医药大学顺德医院（佛山市顺德区中医院）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广州中医药大学顺德医院（佛山市顺德区中医院）</w:t>
      </w:r>
      <w:r>
        <w:rPr/>
        <w:t>的委托，采用</w:t>
      </w:r>
      <w:r>
        <w:rPr/>
        <w:t>公开招标</w:t>
      </w:r>
      <w:r>
        <w:rPr/>
        <w:t>方式组织采购</w:t>
      </w:r>
      <w:r>
        <w:rPr/>
        <w:t>广州中医药大学顺德医院采购电子胃肠镜（治疗型）等设备一批项目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广州中医药大学顺德医院采购电子胃肠镜（治疗型）等设备一批项目</w:t>
      </w:r>
    </w:p>
    <w:p>
      <w:pPr>
        <w:pStyle w:val="null3"/>
        <w:ind w:firstLine="480"/>
      </w:pPr>
      <w:r>
        <w:rPr/>
        <w:t>采购计划编号：</w:t>
      </w:r>
      <w:r>
        <w:rPr/>
        <w:t>440606-2025-04783</w:t>
      </w:r>
    </w:p>
    <w:p>
      <w:pPr>
        <w:pStyle w:val="null3"/>
        <w:ind w:firstLine="480"/>
      </w:pPr>
      <w:r>
        <w:rPr/>
        <w:t>采购项目编号：</w:t>
      </w:r>
      <w:r>
        <w:rPr/>
        <w:t>JF2025（SD）WZ0169</w:t>
      </w:r>
    </w:p>
    <w:p>
      <w:pPr>
        <w:pStyle w:val="null3"/>
        <w:ind w:firstLine="480"/>
      </w:pPr>
      <w:r>
        <w:rPr/>
        <w:t>采购方式：</w:t>
      </w:r>
      <w:r>
        <w:rPr/>
        <w:t>公开招标</w:t>
      </w:r>
    </w:p>
    <w:p>
      <w:pPr>
        <w:pStyle w:val="null3"/>
        <w:ind w:firstLine="480"/>
      </w:pPr>
      <w:r>
        <w:rPr/>
        <w:t>预算金额：</w:t>
      </w:r>
      <w:r>
        <w:rPr/>
        <w:t>2,430,000.00</w:t>
      </w:r>
      <w:r>
        <w:rPr/>
        <w:t>元</w:t>
      </w:r>
    </w:p>
    <w:p>
      <w:pPr>
        <w:pStyle w:val="null3"/>
        <w:outlineLvl w:val="3"/>
      </w:pPr>
      <w:r>
        <w:rPr>
          <w:sz w:val="24"/>
          <w:b/>
        </w:rPr>
        <w:t>2.项目内容及需求情况（采购项目技术规格、参数及要求）</w:t>
      </w:r>
    </w:p>
    <w:p>
      <w:pPr>
        <w:pStyle w:val="null3"/>
      </w:pPr>
      <w:r>
        <w:rPr/>
        <w:t>采购包1(电子胃肠镜（治疗型）):</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电子胃肠镜（治疗型）</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合同履行期限：签订合同后，中标供应商收到采购人通知发货之日起60天内完成安装、调试并交付使用。</w:t>
      </w:r>
    </w:p>
    <w:p>
      <w:pPr>
        <w:pStyle w:val="null3"/>
      </w:pPr>
      <w:r>
        <w:rPr/>
        <w:t>采购包2(眼科激光治疗仪):</w:t>
      </w:r>
    </w:p>
    <w:p>
      <w:pPr>
        <w:pStyle w:val="null3"/>
      </w:pPr>
      <w:r>
        <w:rPr/>
        <w:t>采购包预算金额：600,000.00元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医用激光仪器及设备</w:t>
            </w:r>
          </w:p>
        </w:tc>
        <w:tc>
          <w:tcPr>
            <w:tcW w:type="dxa" w:w="2136"/>
          </w:tcPr>
          <w:p>
            <w:pPr>
              <w:pStyle w:val="null3"/>
            </w:pPr>
            <w:r>
              <w:rPr/>
              <w:t>眼科激光治疗仪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合同履行期限：签订合同后，中标供应商收到采购人通知发货之日起60天内完成安装、调试并交付使用。</w:t>
      </w:r>
    </w:p>
    <w:p>
      <w:pPr>
        <w:pStyle w:val="null3"/>
      </w:pPr>
      <w:r>
        <w:rPr/>
        <w:t>采购包3(便携式彩色多普勒超声诊断仪等设备):</w:t>
      </w:r>
    </w:p>
    <w:p>
      <w:pPr>
        <w:pStyle w:val="null3"/>
      </w:pPr>
      <w:r>
        <w:rPr/>
        <w:t>采购包预算金额：630,000.00元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医用超声波仪器及设备</w:t>
            </w:r>
          </w:p>
        </w:tc>
        <w:tc>
          <w:tcPr>
            <w:tcW w:type="dxa" w:w="2136"/>
          </w:tcPr>
          <w:p>
            <w:pPr>
              <w:pStyle w:val="null3"/>
            </w:pPr>
            <w:r>
              <w:rPr/>
              <w:t>便携式彩色多普勒超声诊断仪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w:t>
            </w:r>
          </w:p>
        </w:tc>
        <w:tc>
          <w:tcPr>
            <w:tcW w:type="dxa" w:w="1424"/>
          </w:tcPr>
          <w:p>
            <w:pPr>
              <w:pStyle w:val="null3"/>
            </w:pPr>
            <w:r>
              <w:rPr/>
              <w:t>消毒灭菌设备及器具</w:t>
            </w:r>
          </w:p>
        </w:tc>
        <w:tc>
          <w:tcPr>
            <w:tcW w:type="dxa" w:w="2136"/>
          </w:tcPr>
          <w:p>
            <w:pPr>
              <w:pStyle w:val="null3"/>
            </w:pPr>
            <w:r>
              <w:rPr/>
              <w:t>洁净屏（层流床）</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3-3</w:t>
            </w:r>
          </w:p>
        </w:tc>
        <w:tc>
          <w:tcPr>
            <w:tcW w:type="dxa" w:w="1424"/>
          </w:tcPr>
          <w:p>
            <w:pPr>
              <w:pStyle w:val="null3"/>
            </w:pPr>
            <w:r>
              <w:rPr/>
              <w:t>中医器械设备</w:t>
            </w:r>
          </w:p>
        </w:tc>
        <w:tc>
          <w:tcPr>
            <w:tcW w:type="dxa" w:w="2136"/>
          </w:tcPr>
          <w:p>
            <w:pPr>
              <w:pStyle w:val="null3"/>
            </w:pPr>
            <w:r>
              <w:rPr/>
              <w:t>热敏灸治疗仪</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合同履行期限：签订合同后，中标供应商收到采购人通知发货之日起30天内完成安装、调试并交付使用。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1）具有独立承担民事责任的能力：在中华人民共和国境内注册的具有独立承担民事责任能力的法人或其他组织（提供营业执照等证明文件）。</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采购包1（电子胃肠镜（治疗型））：</w:t>
      </w:r>
      <w:r>
        <w:rPr/>
        <w:t>不属于专门面向中小企业采购的采购包。</w:t>
      </w:r>
    </w:p>
    <w:p>
      <w:pPr>
        <w:pStyle w:val="null3"/>
        <w:jc w:val="left"/>
      </w:pPr>
      <w:r>
        <w:rPr/>
        <w:t>采购包2（眼科激光治疗仪）：</w:t>
      </w:r>
      <w:r>
        <w:rPr/>
        <w:t>不属于专门面向中小企业采购的采购包。</w:t>
      </w:r>
    </w:p>
    <w:p>
      <w:pPr>
        <w:pStyle w:val="null3"/>
        <w:jc w:val="left"/>
      </w:pPr>
      <w:r>
        <w:rPr/>
        <w:t>采购包3（便携式彩色多普勒超声诊断仪等设备）：</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采购包1（电子胃肠镜（治疗型））：</w:t>
      </w:r>
    </w:p>
    <w:p>
      <w:pPr>
        <w:pStyle w:val="null3"/>
      </w:pPr>
      <w:r>
        <w:rPr/>
        <w:t>1)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5)具备医疗器械经营许可证（如投标人为代理经销商）或医疗器械生产许可证（如投标人为制造商）。（如国家另有规定，则适用其规定）</w:t>
      </w:r>
    </w:p>
    <w:p>
      <w:pPr>
        <w:pStyle w:val="null3"/>
      </w:pPr>
      <w:r>
        <w:rPr/>
        <w:t>采购包2（眼科激光治疗仪）：</w:t>
      </w:r>
    </w:p>
    <w:p>
      <w:pPr>
        <w:pStyle w:val="null3"/>
      </w:pPr>
      <w:r>
        <w:rPr/>
        <w:t>1)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5)具备医疗器械经营许可证（如投标人为代理经销商）或医疗器械生产许可证（如投标人为制造商）。（如国家另有规定，则适用其规定）</w:t>
      </w:r>
    </w:p>
    <w:p>
      <w:pPr>
        <w:pStyle w:val="null3"/>
      </w:pPr>
      <w:r>
        <w:rPr/>
        <w:t>采购包3（便携式彩色多普勒超声诊断仪等设备）：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5)具备医疗器械生产许可证（如投标人为制造商）。（如国家另有规定，则适用其规定）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广州中医药大学顺德医院（佛山市顺德区中医院）</w:t>
      </w:r>
    </w:p>
    <w:p>
      <w:pPr>
        <w:pStyle w:val="null3"/>
        <w:ind w:firstLine="480"/>
      </w:pPr>
      <w:r>
        <w:rPr/>
        <w:t xml:space="preserve"> 地址：</w:t>
      </w:r>
      <w:r>
        <w:rPr/>
        <w:t>顺德区大良街道顺峰社区金沙大道12号</w:t>
      </w:r>
    </w:p>
    <w:p>
      <w:pPr>
        <w:pStyle w:val="null3"/>
        <w:ind w:firstLine="480"/>
      </w:pPr>
      <w:r>
        <w:rPr/>
        <w:t xml:space="preserve"> 联系方式：</w:t>
      </w:r>
      <w:r>
        <w:rPr/>
        <w:t>0757-22322502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020-37860561/020-37860569</w:t>
      </w:r>
    </w:p>
    <w:p>
      <w:pPr>
        <w:pStyle w:val="null3"/>
        <w:outlineLvl w:val="3"/>
      </w:pPr>
      <w:r>
        <w:rPr>
          <w:sz w:val="24"/>
          <w:b/>
        </w:rPr>
        <w:t xml:space="preserve"> 3.项目联系方式</w:t>
      </w:r>
    </w:p>
    <w:p>
      <w:pPr>
        <w:pStyle w:val="null3"/>
        <w:ind w:firstLine="480"/>
      </w:pPr>
      <w:r>
        <w:rPr/>
        <w:t xml:space="preserve"> 项目联系人：</w:t>
      </w:r>
      <w:r>
        <w:rPr/>
        <w:t>陈彦羽、章艳娇</w:t>
      </w:r>
    </w:p>
    <w:p>
      <w:pPr>
        <w:pStyle w:val="null3"/>
        <w:ind w:firstLine="480"/>
      </w:pPr>
      <w:r>
        <w:rPr/>
        <w:t xml:space="preserve"> 电话：</w:t>
      </w:r>
      <w:r>
        <w:rPr/>
        <w:t>020-37860561/020-37860569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645"/>
        <w:gridCol w:w="3003"/>
        <w:gridCol w:w="975"/>
        <w:gridCol w:w="1238"/>
        <w:gridCol w:w="1395"/>
        <w:gridCol w:w="1045"/>
      </w:tblGrid>
      <w:tr>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包组</w:t>
            </w:r>
          </w:p>
        </w:tc>
        <w:tc>
          <w:tcPr>
            <w:tcW w:type="dxa" w:w="3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数量（套）</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总价预算</w:t>
            </w:r>
          </w:p>
          <w:p>
            <w:pPr>
              <w:pStyle w:val="null3"/>
              <w:jc w:val="center"/>
            </w:pPr>
            <w:r>
              <w:rPr>
                <w:sz w:val="21"/>
                <w:b/>
                <w:color w:val="000000"/>
              </w:rPr>
              <w:t>（万元）</w:t>
            </w:r>
          </w:p>
        </w:tc>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★最高限价</w:t>
            </w:r>
          </w:p>
          <w:p>
            <w:pPr>
              <w:pStyle w:val="null3"/>
              <w:jc w:val="center"/>
            </w:pPr>
            <w:r>
              <w:rPr>
                <w:sz w:val="21"/>
                <w:b/>
                <w:color w:val="000000"/>
              </w:rPr>
              <w:t>（万元）</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是否允许进口</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电子胃肠镜（治疗型）</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98</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眼科激光治疗仪</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47.8</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便携式彩色多普勒超声诊断仪</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62.8</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r>
      <w:tr>
        <w:tc>
          <w:tcPr>
            <w:tcW w:type="dxa" w:w="645"/>
            <w:vMerge/>
            <w:tcBorders>
              <w:top w:val="none" w:color="000000" w:sz="4"/>
              <w:left w:val="single" w:color="000000" w:sz="4"/>
              <w:bottom w:val="single" w:color="000000" w:sz="4"/>
              <w:right w:val="single" w:color="000000" w:sz="4"/>
            </w:tcBorders>
          </w:tcPr>
          <w:p/>
        </w:tc>
        <w:tc>
          <w:tcPr>
            <w:tcW w:type="dxa" w:w="3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洁净屏（层流床）</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395"/>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r>
      <w:tr>
        <w:tc>
          <w:tcPr>
            <w:tcW w:type="dxa" w:w="645"/>
            <w:vMerge/>
            <w:tcBorders>
              <w:top w:val="none" w:color="000000" w:sz="4"/>
              <w:left w:val="single" w:color="000000" w:sz="4"/>
              <w:bottom w:val="single" w:color="000000" w:sz="4"/>
              <w:right w:val="single" w:color="000000" w:sz="4"/>
            </w:tcBorders>
          </w:tcPr>
          <w:p/>
        </w:tc>
        <w:tc>
          <w:tcPr>
            <w:tcW w:type="dxa" w:w="3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热敏灸治疗仪</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95"/>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r>
    </w:tbl>
    <w:p>
      <w:pPr>
        <w:pStyle w:val="null3"/>
        <w:jc w:val="both"/>
      </w:pPr>
      <w:r>
        <w:rPr>
          <w:sz w:val="32"/>
          <w:b/>
          <w:color w:val="000000"/>
        </w:rPr>
        <w:t>2</w:t>
      </w:r>
      <w:r>
        <w:rPr>
          <w:sz w:val="32"/>
          <w:b/>
          <w:color w:val="000000"/>
        </w:rPr>
        <w:t>．总体要求：</w:t>
      </w:r>
    </w:p>
    <w:p>
      <w:pPr>
        <w:pStyle w:val="null3"/>
        <w:jc w:val="both"/>
      </w:pPr>
      <w:r>
        <w:rPr>
          <w:sz w:val="21"/>
          <w:color w:val="000000"/>
        </w:rPr>
        <w:t>(1)投标人必须对本项目（所投包号内）的所有内容进行投标。</w:t>
      </w:r>
    </w:p>
    <w:p>
      <w:pPr>
        <w:pStyle w:val="null3"/>
        <w:jc w:val="both"/>
      </w:pPr>
      <w:r>
        <w:rPr>
          <w:sz w:val="21"/>
          <w:color w:val="000000"/>
        </w:rPr>
        <w:t>(2)投标人漏报的单价或每单价投标中漏报、少报的费用，视为此项费用已包含在投标中，中标后不得再向采购人收取任何费用。</w:t>
      </w:r>
    </w:p>
    <w:p>
      <w:pPr>
        <w:pStyle w:val="null3"/>
        <w:jc w:val="both"/>
      </w:pPr>
      <w:r>
        <w:rPr>
          <w:sz w:val="21"/>
          <w:color w:val="000000"/>
        </w:rPr>
        <w:t>（</w:t>
      </w:r>
      <w:r>
        <w:rPr>
          <w:sz w:val="21"/>
          <w:color w:val="000000"/>
        </w:rPr>
        <w:t>3）投标人所投产品需对“用户需求书”中所有技术条款一一响应。</w:t>
      </w:r>
    </w:p>
    <w:p>
      <w:pPr>
        <w:pStyle w:val="null3"/>
        <w:jc w:val="both"/>
      </w:pPr>
      <w:r>
        <w:rPr>
          <w:sz w:val="21"/>
          <w:color w:val="000000"/>
        </w:rPr>
        <w:t>（</w:t>
      </w:r>
      <w:r>
        <w:rPr>
          <w:sz w:val="21"/>
          <w:color w:val="000000"/>
        </w:rPr>
        <w:t>4）投标人针对本项目“第二章 采购需求”提供技术方案，对主要内容进行分析，包括但不限于：设备的性能、功能的具体特点，在本项目实验应用的预期效果；设备的选型配置，考虑安全稳定、节能高效；所投产品制造商执行的制造标准、检验标准；产品质量追溯、持续改进机制。要求技术方案全面覆盖采购需求，设备性能卓越、选型科学合理，制造与检验标准严格，质量追溯及改进机制完善，契合项目实验需求，逻辑严谨。</w:t>
      </w:r>
    </w:p>
    <w:p>
      <w:pPr>
        <w:pStyle w:val="null3"/>
        <w:jc w:val="both"/>
      </w:pPr>
      <w:r>
        <w:rPr>
          <w:sz w:val="21"/>
          <w:color w:val="000000"/>
        </w:rPr>
        <w:t>（</w:t>
      </w:r>
      <w:r>
        <w:rPr>
          <w:sz w:val="21"/>
          <w:color w:val="000000"/>
        </w:rPr>
        <w:t>5）投标人针对本项目“第二章 采购需求”提供供货保障方案，对主要内容进行分析，包括但不限于：设备的生产或经销计划；及时供货的保障措施；供货渠道的稳定性、充足性。</w:t>
      </w:r>
    </w:p>
    <w:p>
      <w:pPr>
        <w:pStyle w:val="null3"/>
        <w:jc w:val="both"/>
      </w:pPr>
      <w:r>
        <w:rPr>
          <w:sz w:val="21"/>
          <w:color w:val="000000"/>
        </w:rPr>
        <w:t>要求供货保障方案完整，生产经销计划详尽，配备多维度及时供货措施，供货渠道稳定充足，有风险应对预案，完全匹配项目需求。</w:t>
      </w:r>
    </w:p>
    <w:p>
      <w:pPr>
        <w:pStyle w:val="null3"/>
        <w:jc w:val="both"/>
      </w:pPr>
      <w:r>
        <w:rPr>
          <w:sz w:val="21"/>
          <w:color w:val="000000"/>
        </w:rPr>
        <w:t>（</w:t>
      </w:r>
      <w:r>
        <w:rPr>
          <w:sz w:val="21"/>
          <w:color w:val="000000"/>
        </w:rPr>
        <w:t>6）投标人针对本项目“第二章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要求售后服务方案完整详实，各环节计划周密，应急服务预案完备，含创新性服务项目，费用明确，完全契合项目需求。</w:t>
      </w:r>
    </w:p>
    <w:p>
      <w:pPr>
        <w:pStyle w:val="null3"/>
        <w:jc w:val="both"/>
      </w:pPr>
      <w:r>
        <w:rPr>
          <w:sz w:val="19"/>
          <w:b/>
          <w:color w:val="000000"/>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sz w:val="30"/>
          <w:b/>
          <w:color w:val="000000"/>
        </w:rPr>
        <w:t>3.</w:t>
      </w:r>
      <w:r>
        <w:rPr>
          <w:sz w:val="30"/>
          <w:b/>
          <w:color w:val="000000"/>
        </w:rPr>
        <w:t>针对各子包具体技术</w:t>
      </w:r>
      <w:r>
        <w:rPr>
          <w:sz w:val="30"/>
          <w:b/>
          <w:color w:val="000000"/>
        </w:rPr>
        <w:t>(</w:t>
      </w:r>
      <w:r>
        <w:rPr>
          <w:sz w:val="30"/>
          <w:b/>
          <w:color w:val="000000"/>
        </w:rPr>
        <w:t>参数</w:t>
      </w:r>
      <w:r>
        <w:rPr>
          <w:sz w:val="30"/>
          <w:b/>
          <w:color w:val="000000"/>
        </w:rPr>
        <w:t>)</w:t>
      </w:r>
      <w:r>
        <w:rPr>
          <w:sz w:val="30"/>
          <w:b/>
          <w:color w:val="000000"/>
        </w:rPr>
        <w:t>要求，投标人须注意满足以下要求：</w:t>
      </w:r>
    </w:p>
    <w:p>
      <w:pPr>
        <w:pStyle w:val="null3"/>
        <w:ind w:firstLine="420"/>
        <w:jc w:val="both"/>
      </w:pPr>
      <w:r>
        <w:rPr>
          <w:sz w:val="21"/>
          <w:color w:val="000000"/>
        </w:rPr>
        <w:t>有关</w:t>
      </w:r>
      <w:r>
        <w:rPr>
          <w:sz w:val="21"/>
          <w:b/>
          <w:color w:val="000000"/>
        </w:rPr>
        <w:t>具体技术</w:t>
      </w:r>
      <w:r>
        <w:rPr>
          <w:sz w:val="21"/>
          <w:b/>
          <w:color w:val="000000"/>
        </w:rPr>
        <w:t>(</w:t>
      </w:r>
      <w:r>
        <w:rPr>
          <w:sz w:val="21"/>
          <w:b/>
          <w:color w:val="000000"/>
        </w:rPr>
        <w:t>参数</w:t>
      </w:r>
      <w:r>
        <w:rPr>
          <w:sz w:val="21"/>
          <w:b/>
          <w:color w:val="000000"/>
        </w:rPr>
        <w:t>)</w:t>
      </w:r>
      <w:r>
        <w:rPr>
          <w:sz w:val="21"/>
          <w:b/>
          <w:color w:val="000000"/>
        </w:rPr>
        <w:t>要求中</w:t>
      </w:r>
      <w:r>
        <w:rPr>
          <w:sz w:val="21"/>
          <w:color w:val="000000"/>
        </w:rPr>
        <w:t>需求仅作为技术</w:t>
      </w:r>
      <w:r>
        <w:rPr>
          <w:sz w:val="21"/>
          <w:color w:val="000000"/>
        </w:rPr>
        <w:t>/</w:t>
      </w:r>
      <w:r>
        <w:rPr>
          <w:sz w:val="21"/>
          <w:color w:val="000000"/>
        </w:rPr>
        <w:t>服务的客观描述，无限制性或指向性，投标方案必须满足或优于。</w:t>
      </w:r>
    </w:p>
    <w:p>
      <w:pPr>
        <w:pStyle w:val="null3"/>
        <w:ind w:firstLine="422"/>
        <w:jc w:val="both"/>
      </w:pPr>
      <w:r>
        <w:rPr>
          <w:sz w:val="21"/>
          <w:b/>
          <w:color w:val="000000"/>
        </w:rPr>
        <w:t>具体技术</w:t>
      </w:r>
      <w:r>
        <w:rPr>
          <w:sz w:val="21"/>
          <w:b/>
          <w:color w:val="000000"/>
        </w:rPr>
        <w:t>(</w:t>
      </w:r>
      <w:r>
        <w:rPr>
          <w:sz w:val="21"/>
          <w:b/>
          <w:color w:val="000000"/>
        </w:rPr>
        <w:t>参数</w:t>
      </w:r>
      <w:r>
        <w:rPr>
          <w:sz w:val="21"/>
          <w:b/>
          <w:color w:val="000000"/>
        </w:rPr>
        <w:t>)</w:t>
      </w:r>
      <w:r>
        <w:rPr>
          <w:sz w:val="21"/>
          <w:b/>
          <w:color w:val="000000"/>
        </w:rPr>
        <w:t>要求中</w:t>
      </w:r>
      <w:r>
        <w:rPr>
          <w:sz w:val="21"/>
          <w:color w:val="000000"/>
        </w:rPr>
        <w:t>需求有关政策、标准、规范等，如有更新的，以最新现行版本为准。</w:t>
      </w:r>
    </w:p>
    <w:p>
      <w:pPr>
        <w:pStyle w:val="null3"/>
        <w:ind w:firstLine="420"/>
        <w:jc w:val="both"/>
      </w:pPr>
      <w:r>
        <w:rPr>
          <w:sz w:val="21"/>
          <w:color w:val="000000"/>
        </w:rPr>
        <w:t>除另有说明外，</w:t>
      </w:r>
      <w:r>
        <w:rPr>
          <w:sz w:val="21"/>
          <w:b/>
          <w:color w:val="000000"/>
        </w:rPr>
        <w:t>具体技术</w:t>
      </w:r>
      <w:r>
        <w:rPr>
          <w:sz w:val="21"/>
          <w:b/>
          <w:color w:val="000000"/>
        </w:rPr>
        <w:t>(</w:t>
      </w:r>
      <w:r>
        <w:rPr>
          <w:sz w:val="21"/>
          <w:b/>
          <w:color w:val="000000"/>
        </w:rPr>
        <w:t>参数</w:t>
      </w:r>
      <w:r>
        <w:rPr>
          <w:sz w:val="21"/>
          <w:b/>
          <w:color w:val="000000"/>
        </w:rPr>
        <w:t>)</w:t>
      </w:r>
      <w:r>
        <w:rPr>
          <w:sz w:val="21"/>
          <w:b/>
          <w:color w:val="000000"/>
        </w:rPr>
        <w:t>要求中</w:t>
      </w:r>
      <w:r>
        <w:rPr>
          <w:sz w:val="21"/>
          <w:color w:val="000000"/>
        </w:rPr>
        <w:t>需求所述的</w:t>
      </w:r>
      <w:r>
        <w:rPr>
          <w:sz w:val="21"/>
          <w:color w:val="000000"/>
        </w:rPr>
        <w:t>“大于”“小于”“以上”“以下”等描述或符号均包含本数。</w:t>
      </w:r>
    </w:p>
    <w:p>
      <w:pPr>
        <w:pStyle w:val="null3"/>
        <w:ind w:firstLine="420"/>
        <w:jc w:val="both"/>
      </w:pPr>
      <w:r>
        <w:rPr>
          <w:sz w:val="21"/>
          <w:color w:val="000000"/>
        </w:rPr>
        <w:t>除另有说明外，</w:t>
      </w:r>
      <w:r>
        <w:rPr>
          <w:sz w:val="21"/>
          <w:b/>
          <w:color w:val="000000"/>
        </w:rPr>
        <w:t>具体技术</w:t>
      </w:r>
      <w:r>
        <w:rPr>
          <w:sz w:val="21"/>
          <w:b/>
          <w:color w:val="000000"/>
        </w:rPr>
        <w:t>(</w:t>
      </w:r>
      <w:r>
        <w:rPr>
          <w:sz w:val="21"/>
          <w:b/>
          <w:color w:val="000000"/>
        </w:rPr>
        <w:t>参数</w:t>
      </w:r>
      <w:r>
        <w:rPr>
          <w:sz w:val="21"/>
          <w:b/>
          <w:color w:val="000000"/>
        </w:rPr>
        <w:t>)</w:t>
      </w:r>
      <w:r>
        <w:rPr>
          <w:sz w:val="21"/>
          <w:b/>
          <w:color w:val="000000"/>
        </w:rPr>
        <w:t>要求中</w:t>
      </w:r>
      <w:r>
        <w:rPr>
          <w:sz w:val="21"/>
          <w:color w:val="000000"/>
        </w:rPr>
        <w:t>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22"/>
        <w:jc w:val="both"/>
      </w:pPr>
      <w:r>
        <w:rPr>
          <w:sz w:val="21"/>
          <w:b/>
          <w:color w:val="000000"/>
        </w:rPr>
        <w:t>具体技术</w:t>
      </w:r>
      <w:r>
        <w:rPr>
          <w:sz w:val="21"/>
          <w:b/>
          <w:color w:val="000000"/>
        </w:rPr>
        <w:t>(</w:t>
      </w:r>
      <w:r>
        <w:rPr>
          <w:sz w:val="21"/>
          <w:b/>
          <w:color w:val="000000"/>
        </w:rPr>
        <w:t>参数</w:t>
      </w:r>
      <w:r>
        <w:rPr>
          <w:sz w:val="21"/>
          <w:b/>
          <w:color w:val="000000"/>
        </w:rPr>
        <w:t>)</w:t>
      </w:r>
      <w:r>
        <w:rPr>
          <w:sz w:val="21"/>
          <w:b/>
          <w:color w:val="000000"/>
        </w:rPr>
        <w:t>要求中</w:t>
      </w:r>
      <w:r>
        <w:rPr>
          <w:sz w:val="21"/>
          <w:color w:val="000000"/>
        </w:rPr>
        <w:t>有关配置的要求仅列出主要设备</w:t>
      </w:r>
      <w:r>
        <w:rPr>
          <w:sz w:val="21"/>
          <w:color w:val="000000"/>
        </w:rPr>
        <w:t>/</w:t>
      </w:r>
      <w:r>
        <w:rPr>
          <w:sz w:val="21"/>
          <w:color w:val="000000"/>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ind w:firstLine="420"/>
        <w:jc w:val="both"/>
      </w:pPr>
      <w:r>
        <w:rPr>
          <w:sz w:val="21"/>
          <w:color w:val="000000"/>
        </w:rPr>
        <w:t>★投标人所投医疗器械必须具备医疗器械注册</w:t>
      </w:r>
      <w:r>
        <w:rPr>
          <w:sz w:val="21"/>
          <w:color w:val="000000"/>
        </w:rPr>
        <w:t>/</w:t>
      </w:r>
      <w:r>
        <w:rPr>
          <w:sz w:val="21"/>
          <w:color w:val="000000"/>
        </w:rPr>
        <w:t>备案证明</w:t>
      </w:r>
      <w:r>
        <w:rPr>
          <w:sz w:val="21"/>
          <w:color w:val="000000"/>
        </w:rPr>
        <w:t>,</w:t>
      </w:r>
      <w:r>
        <w:rPr>
          <w:sz w:val="21"/>
          <w:color w:val="000000"/>
        </w:rPr>
        <w:t>包括药品监督管理部门批准的注册证书或者备案凭证。</w:t>
      </w:r>
    </w:p>
    <w:p>
      <w:pPr>
        <w:pStyle w:val="null3"/>
        <w:ind w:firstLine="420"/>
        <w:jc w:val="both"/>
      </w:pPr>
      <w:r>
        <w:rPr>
          <w:sz w:val="21"/>
          <w:color w:val="000000"/>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ind w:firstLine="420"/>
        <w:jc w:val="both"/>
      </w:pPr>
      <w:r>
        <w:rPr>
          <w:sz w:val="21"/>
        </w:rPr>
        <w:t>★投标人为代理商的，中标后必须依照《医疗器械监督管理条例》办理第二类医疗器械经营备案。（包</w:t>
      </w:r>
      <w:r>
        <w:rPr>
          <w:sz w:val="21"/>
        </w:rPr>
        <w:t>3</w:t>
      </w:r>
      <w:r>
        <w:rPr>
          <w:sz w:val="21"/>
        </w:rPr>
        <w:t>适用）</w:t>
      </w:r>
    </w:p>
    <w:p>
      <w:pPr>
        <w:pStyle w:val="null3"/>
        <w:ind w:firstLine="420"/>
        <w:jc w:val="both"/>
      </w:pPr>
      <w:r>
        <w:rPr>
          <w:sz w:val="21"/>
          <w:color w:val="000000"/>
        </w:rPr>
        <w:t>注：</w:t>
      </w:r>
    </w:p>
    <w:p>
      <w:pPr>
        <w:pStyle w:val="null3"/>
        <w:ind w:firstLine="420"/>
        <w:jc w:val="both"/>
      </w:pPr>
      <w:r>
        <w:rPr>
          <w:sz w:val="21"/>
          <w:color w:val="000000"/>
        </w:rPr>
        <w:t>1.</w:t>
      </w:r>
      <w:r>
        <w:rPr>
          <w:sz w:val="21"/>
          <w:color w:val="000000"/>
        </w:rPr>
        <w:t>除另有说明外，上述条款有要求提供相应的检测报告的，如无法及时取得并在投标文件中提供的，投标人可以在投标文件中书面承诺所投产品对相应技术要求的符合情况，承诺如中标，将在项目供货前提供上述检测报告，检测结果符合或优于投标文件承诺；虚假承诺的视为以虚假材料谋取中标，将依法向监管部门报告后严肃处理并追究相应责任，其中标无效，导致采购人蒙受损失的，必须对采购人给予赔偿。</w:t>
      </w:r>
    </w:p>
    <w:p>
      <w:pPr>
        <w:pStyle w:val="null3"/>
        <w:ind w:firstLine="420"/>
        <w:jc w:val="both"/>
      </w:pPr>
      <w:r>
        <w:rPr>
          <w:sz w:val="21"/>
          <w:color w:val="000000"/>
        </w:rPr>
        <w:t>2.</w:t>
      </w:r>
      <w:r>
        <w:rPr>
          <w:sz w:val="21"/>
          <w:color w:val="000000"/>
        </w:rPr>
        <w:t>除另有说明外，有要求证明材料的，提供复印件</w:t>
      </w:r>
      <w:r>
        <w:rPr>
          <w:sz w:val="21"/>
          <w:color w:val="000000"/>
        </w:rPr>
        <w:t>/</w:t>
      </w:r>
      <w:r>
        <w:rPr>
          <w:sz w:val="21"/>
          <w:color w:val="000000"/>
        </w:rPr>
        <w:t>扫描件即可；清晰可辨，否则不予认可；供应商提供虚假材料谋取中标、成交的，属于违法行为，将报监管部门依法处理。</w:t>
      </w:r>
    </w:p>
    <w:p>
      <w:pPr>
        <w:pStyle w:val="null3"/>
        <w:ind w:firstLine="420"/>
        <w:jc w:val="both"/>
      </w:pPr>
      <w:r>
        <w:rPr>
          <w:sz w:val="21"/>
          <w:color w:val="000000"/>
        </w:rPr>
        <w:t>3.</w:t>
      </w:r>
      <w:r>
        <w:rPr>
          <w:sz w:val="21"/>
          <w:color w:val="000000"/>
        </w:rPr>
        <w:t>对于用户需求书带“▲”号的技术条款，除另有说明外，提供第三方检测报告或该产品制造商出具的技术证明文件或制造商公开发布的印刷资料作为技术证明文件（明显标注技术条款在证明文件中对应位置）；没有上述技术证明的，评标委员会有权视该带“▲”号的技术条款为无效响应。</w:t>
      </w:r>
    </w:p>
    <w:p>
      <w:pPr>
        <w:pStyle w:val="null3"/>
        <w:ind w:firstLine="420"/>
        <w:jc w:val="both"/>
      </w:pPr>
      <w:r>
        <w:rPr>
          <w:sz w:val="21"/>
          <w:color w:val="000000"/>
        </w:rPr>
        <w:t>4.</w:t>
      </w:r>
      <w:r>
        <w:rPr>
          <w:sz w:val="21"/>
          <w:color w:val="000000"/>
        </w:rPr>
        <w:t>可通过“粤省事”“粤商通”等系统获取相关信息的，投标人可以在投标文件中书面承诺相应符合情况。</w:t>
      </w:r>
    </w:p>
    <w:p>
      <w:pPr>
        <w:pStyle w:val="null3"/>
        <w:ind w:firstLine="420"/>
        <w:jc w:val="both"/>
      </w:pPr>
      <w:r>
        <w:rPr>
          <w:sz w:val="21"/>
          <w:color w:val="000000"/>
        </w:rPr>
        <w:t>5.</w:t>
      </w:r>
      <w:r>
        <w:rPr>
          <w:sz w:val="21"/>
          <w:color w:val="000000"/>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ind w:firstLine="420"/>
        <w:jc w:val="both"/>
      </w:pPr>
      <w:r>
        <w:rPr>
          <w:sz w:val="21"/>
          <w:color w:val="000000"/>
        </w:rPr>
        <w:t>6.</w:t>
      </w:r>
      <w:r>
        <w:rPr>
          <w:sz w:val="21"/>
          <w:color w:val="000000"/>
        </w:rPr>
        <w:t>虚假承诺的视为以虚假材料谋取中标，将依法向监管部门报告后严肃处理并追究相应责任，其中标无效，导致采购人蒙受损失的，必须对采购人给予赔偿。</w:t>
      </w:r>
    </w:p>
    <w:p>
      <w:pPr>
        <w:pStyle w:val="null3"/>
      </w:pPr>
      <w:r>
        <w:rPr/>
        <w:t>采购包1（电子胃肠镜（治疗型））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签订合同后，中标供应商收到采购人通知发货之日起60天内完成安装、调试并交付使用。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60%,设备安装调试完成阶段性验收合格后，中标人凭合同总额60%的有效发票、请款函提出付款申请，采购人自收到上述资料审核无误后，10个工作日内支付合同总额的60%；如果中小企业中标的，则签订合同后，中标人凭合同总额30%的有效发票、请款函提出付款申请，采购人自收到上述资料审核无误后，5个工作日内支付合同总额的30%，设备安装调试完成阶段性验收合格后，中标人凭合同总额30%的有效发票、请款函提出付款申请，采购人自收到上述资料审核无误后，10个工作日内支付合同总额的30%。</w:t>
            </w:r>
          </w:p>
          <w:p>
            <w:pPr>
              <w:pStyle w:val="null3"/>
            </w:pPr>
            <w:r>
              <w:rPr/>
              <w:t>2期：支付比例40%,货物正常使用一年完成最终验收后，中标人凭合同总额40%的有效发票、合同复印件、请款函提出付款申请，采购人自收到上述资料审核无误后，10个工作日内支付合同总额的40%。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1期：1.交付验收标准依次序对照适用标准为：①符合中华人民共和国国家安全质量标准、环保标准或行业标准；②符合招标文件和响应承诺中甲方认可的合理最佳配置、参数及各项要求；③货物来源国官方标准。 2.采购人于收到中标人验收申请后7日内组织履约验收。采购人组成验收小组按国家有关规定、规范进行验收，必要时邀请相关的专业人员或机构参与验收。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 3.如果合同设备运输和安装过程中因事故造成货物短缺、损坏，中标人应及时安排换装，以保证合同设备安装的成功完成。换货的相关费用由中标人承担。 4.进口产品必须具备原产地证明和商检局的检验证明及合法进货渠道证明。 5.货物为原厂商未启封全新包装，具出厂合格证，序列号、包装箱号与出厂批号一致，并可追索查阅。所有随设备的附件必须齐全。 6.中标人应将关键主机设备的用户手册、保修手册、有关单证资料及配备件、随机工具等交付给采购人，使用操作及安全须知等重要资料应附有中文说明。 7.中标人保证合同项下提供的货物不侵犯任何第三方的专利、商标或版权等知识产权。否则，中标人须承担对第三方的专利或版权等知识产权的侵权责任并承担因此而发生的所有费用，包括但不限于诉讼费、律师代理费、律师差旅费等。 8.因货物质量问题发生争议时，由本地质量技术监督部门鉴定。鉴定费用由中标人预付，货物符合质量技术标准的，鉴定费由采购人承担；否则鉴定费由中标人承担。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不得超出采购包最高限价，投标总价中应包含质保期费用。2)投标报价应为货交采购人指定地点/仓库（包括安装至指定位置）人民币含税价(包括但不限于运输、保险、安装、伴随服务、关税、销售税、其他税、优惠提供或未注明报价的内容以及合同包含的所有风险、责任等各项应有费用以及代理服务费）。</w:t>
            </w:r>
          </w:p>
        </w:tc>
      </w:tr>
      <w:tr>
        <w:tc>
          <w:tcPr>
            <w:tcW w:type="dxa" w:w="2076"/>
          </w:tcP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3年</w:t>
            </w:r>
          </w:p>
        </w:tc>
      </w:tr>
      <w:tr>
        <w:tc>
          <w:tcPr>
            <w:tcW w:type="dxa" w:w="2076"/>
          </w:tcPr>
          <w:p/>
        </w:tc>
        <w:tc>
          <w:tcPr>
            <w:tcW w:type="dxa" w:w="2076"/>
          </w:tcPr>
          <w:p>
            <w:pPr>
              <w:pStyle w:val="null3"/>
              <w:jc w:val="center"/>
            </w:pPr>
            <w:r>
              <w:rPr/>
              <w:t>3</w:t>
            </w:r>
          </w:p>
        </w:tc>
        <w:tc>
          <w:tcPr>
            <w:tcW w:type="dxa" w:w="2076"/>
          </w:tcPr>
          <w:p>
            <w:pPr>
              <w:pStyle w:val="null3"/>
              <w:jc w:val="left"/>
            </w:pPr>
            <w:r>
              <w:rPr/>
              <w:t>完工期</w:t>
            </w:r>
          </w:p>
        </w:tc>
        <w:tc>
          <w:tcPr>
            <w:tcW w:type="dxa" w:w="2076"/>
          </w:tcPr>
          <w:p>
            <w:pPr>
              <w:pStyle w:val="null3"/>
              <w:jc w:val="left"/>
            </w:pPr>
            <w:r>
              <w:rPr/>
              <w:t>按照采购人要求到货并完成安装调试。</w:t>
            </w:r>
          </w:p>
        </w:tc>
      </w:tr>
      <w:tr>
        <w:tc>
          <w:tcPr>
            <w:tcW w:type="dxa" w:w="2076"/>
          </w:tcPr>
          <w:p/>
        </w:tc>
        <w:tc>
          <w:tcPr>
            <w:tcW w:type="dxa" w:w="2076"/>
          </w:tcPr>
          <w:p>
            <w:pPr>
              <w:pStyle w:val="null3"/>
              <w:jc w:val="center"/>
            </w:pPr>
            <w:r>
              <w:rPr/>
              <w:t>4</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5</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电子胃肠镜（治疗型）</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600,000.00</w:t>
            </w:r>
          </w:p>
        </w:tc>
        <w:tc>
          <w:tcPr>
            <w:tcW w:type="dxa" w:w="831"/>
          </w:tcPr>
          <w:p>
            <w:pPr>
              <w:pStyle w:val="null3"/>
              <w:jc w:val="right"/>
            </w:pPr>
            <w:r>
              <w:rPr/>
              <w:t>1,200,000.00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电子胃肠镜（治疗型）</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一、技术参数</w:t>
            </w:r>
          </w:p>
          <w:p>
            <w:pPr>
              <w:pStyle w:val="null3"/>
              <w:jc w:val="both"/>
            </w:pPr>
            <w:r>
              <w:rPr>
                <w:sz w:val="21"/>
                <w:b/>
              </w:rPr>
              <w:t>（一）电子胃镜（治疗型）</w:t>
            </w:r>
          </w:p>
          <w:p>
            <w:pPr>
              <w:pStyle w:val="null3"/>
              <w:ind w:firstLine="420"/>
              <w:jc w:val="both"/>
            </w:pPr>
            <w:r>
              <w:rPr>
                <w:sz w:val="21"/>
              </w:rPr>
              <w:t>1、视野角：≥140°。</w:t>
            </w:r>
          </w:p>
          <w:p>
            <w:pPr>
              <w:pStyle w:val="null3"/>
              <w:ind w:firstLine="420"/>
              <w:jc w:val="both"/>
            </w:pPr>
            <w:r>
              <w:rPr>
                <w:sz w:val="21"/>
              </w:rPr>
              <w:t>2、▲景深：2-100mm。</w:t>
            </w:r>
          </w:p>
          <w:p>
            <w:pPr>
              <w:pStyle w:val="null3"/>
              <w:ind w:firstLine="420"/>
              <w:jc w:val="both"/>
            </w:pPr>
            <w:r>
              <w:rPr>
                <w:sz w:val="21"/>
              </w:rPr>
              <w:t>3、插入部外径≤12mm。</w:t>
            </w:r>
          </w:p>
          <w:p>
            <w:pPr>
              <w:pStyle w:val="null3"/>
              <w:ind w:firstLine="420"/>
              <w:jc w:val="both"/>
            </w:pPr>
            <w:r>
              <w:rPr>
                <w:sz w:val="21"/>
              </w:rPr>
              <w:t>4、有效长度≥1050mm，全长≥1350mm。</w:t>
            </w:r>
          </w:p>
          <w:p>
            <w:pPr>
              <w:pStyle w:val="null3"/>
              <w:ind w:firstLine="420"/>
              <w:jc w:val="both"/>
            </w:pPr>
            <w:r>
              <w:rPr>
                <w:sz w:val="21"/>
              </w:rPr>
              <w:t>5、▲弯曲角度：上≥210°，下≥120°，左≥120°，右≥120°。</w:t>
            </w:r>
          </w:p>
          <w:p>
            <w:pPr>
              <w:pStyle w:val="null3"/>
              <w:ind w:firstLine="420"/>
              <w:jc w:val="both"/>
            </w:pPr>
            <w:r>
              <w:rPr>
                <w:sz w:val="21"/>
              </w:rPr>
              <w:t>6、▲钳道管道：≥3.5mm。</w:t>
            </w:r>
          </w:p>
          <w:p>
            <w:pPr>
              <w:pStyle w:val="null3"/>
              <w:ind w:firstLine="420"/>
              <w:jc w:val="both"/>
            </w:pPr>
            <w:r>
              <w:rPr>
                <w:sz w:val="21"/>
              </w:rPr>
              <w:t>7、▲具备送水功能。</w:t>
            </w:r>
          </w:p>
          <w:p>
            <w:pPr>
              <w:pStyle w:val="null3"/>
              <w:ind w:firstLine="420"/>
              <w:jc w:val="both"/>
            </w:pPr>
            <w:r>
              <w:rPr>
                <w:sz w:val="21"/>
              </w:rPr>
              <w:t>8、▲内镜接头可≥180°旋转。</w:t>
            </w:r>
          </w:p>
          <w:p>
            <w:pPr>
              <w:pStyle w:val="null3"/>
              <w:ind w:firstLine="420"/>
              <w:jc w:val="both"/>
            </w:pPr>
            <w:r>
              <w:rPr>
                <w:sz w:val="21"/>
              </w:rPr>
              <w:t>9、内镜可进行图像冻结、采集、存储等操作。</w:t>
            </w:r>
          </w:p>
          <w:p>
            <w:pPr>
              <w:pStyle w:val="null3"/>
              <w:ind w:firstLine="420"/>
              <w:jc w:val="both"/>
            </w:pPr>
            <w:r>
              <w:rPr>
                <w:sz w:val="21"/>
              </w:rPr>
              <w:t>10、▲具备导光缆、电子接口一体化设计。</w:t>
            </w:r>
          </w:p>
          <w:p>
            <w:pPr>
              <w:pStyle w:val="null3"/>
              <w:ind w:firstLine="420"/>
              <w:jc w:val="both"/>
            </w:pPr>
            <w:r>
              <w:rPr>
                <w:sz w:val="21"/>
              </w:rPr>
              <w:t>11、具备双滤光染色功能，可实时显示白光与特殊光增强图像的对比。</w:t>
            </w:r>
          </w:p>
          <w:p>
            <w:pPr>
              <w:pStyle w:val="null3"/>
              <w:jc w:val="both"/>
            </w:pPr>
            <w:r>
              <w:rPr>
                <w:sz w:val="21"/>
                <w:b/>
              </w:rPr>
              <w:t>（二）电子大肠镜（治疗型）</w:t>
            </w:r>
          </w:p>
          <w:p>
            <w:pPr>
              <w:pStyle w:val="null3"/>
              <w:ind w:firstLine="420"/>
              <w:jc w:val="both"/>
            </w:pPr>
            <w:r>
              <w:rPr>
                <w:sz w:val="21"/>
              </w:rPr>
              <w:t>1、视野角：≥140°。</w:t>
            </w:r>
          </w:p>
          <w:p>
            <w:pPr>
              <w:pStyle w:val="null3"/>
              <w:ind w:firstLine="420"/>
              <w:jc w:val="both"/>
            </w:pPr>
            <w:r>
              <w:rPr>
                <w:sz w:val="21"/>
              </w:rPr>
              <w:t>2、▲景深：2-100mm。</w:t>
            </w:r>
          </w:p>
          <w:p>
            <w:pPr>
              <w:pStyle w:val="null3"/>
              <w:ind w:firstLine="420"/>
              <w:jc w:val="both"/>
            </w:pPr>
            <w:r>
              <w:rPr>
                <w:sz w:val="21"/>
              </w:rPr>
              <w:t>3、插入部外径≤12mm。</w:t>
            </w:r>
          </w:p>
          <w:p>
            <w:pPr>
              <w:pStyle w:val="null3"/>
              <w:ind w:firstLine="420"/>
              <w:jc w:val="both"/>
            </w:pPr>
            <w:r>
              <w:rPr>
                <w:sz w:val="21"/>
              </w:rPr>
              <w:t>4、▲先端外经≤10.5mm。</w:t>
            </w:r>
          </w:p>
          <w:p>
            <w:pPr>
              <w:pStyle w:val="null3"/>
              <w:ind w:firstLine="420"/>
              <w:jc w:val="both"/>
            </w:pPr>
            <w:r>
              <w:rPr>
                <w:sz w:val="21"/>
              </w:rPr>
              <w:t>5、有效长度≥1300mm，全长≥1600mm。</w:t>
            </w:r>
          </w:p>
          <w:p>
            <w:pPr>
              <w:pStyle w:val="null3"/>
              <w:ind w:firstLine="420"/>
              <w:jc w:val="both"/>
            </w:pPr>
            <w:r>
              <w:rPr>
                <w:sz w:val="21"/>
              </w:rPr>
              <w:t>6、▲弯曲角度：上≥210°，下≥180°，左≥160°，右≥160°。</w:t>
            </w:r>
          </w:p>
          <w:p>
            <w:pPr>
              <w:pStyle w:val="null3"/>
              <w:ind w:firstLine="420"/>
              <w:jc w:val="both"/>
            </w:pPr>
            <w:r>
              <w:rPr>
                <w:sz w:val="21"/>
              </w:rPr>
              <w:t>7、▲钳道管道：≥3.0mm。</w:t>
            </w:r>
          </w:p>
          <w:p>
            <w:pPr>
              <w:pStyle w:val="null3"/>
              <w:ind w:firstLine="420"/>
              <w:jc w:val="both"/>
            </w:pPr>
            <w:r>
              <w:rPr>
                <w:sz w:val="21"/>
              </w:rPr>
              <w:t>8、▲具备送水功能。</w:t>
            </w:r>
          </w:p>
          <w:p>
            <w:pPr>
              <w:pStyle w:val="null3"/>
              <w:ind w:firstLine="420"/>
              <w:jc w:val="both"/>
            </w:pPr>
            <w:r>
              <w:rPr>
                <w:sz w:val="21"/>
              </w:rPr>
              <w:t>9、具备近焦观察功能，最小可视距离先端≤2mm，可自动对焦。</w:t>
            </w:r>
          </w:p>
          <w:p>
            <w:pPr>
              <w:pStyle w:val="null3"/>
              <w:ind w:firstLine="420"/>
              <w:jc w:val="both"/>
            </w:pPr>
            <w:r>
              <w:rPr>
                <w:sz w:val="21"/>
              </w:rPr>
              <w:t>10、内镜接头可≥180°旋转。</w:t>
            </w:r>
          </w:p>
          <w:p>
            <w:pPr>
              <w:pStyle w:val="null3"/>
              <w:ind w:firstLine="420"/>
              <w:jc w:val="both"/>
            </w:pPr>
            <w:r>
              <w:rPr>
                <w:sz w:val="21"/>
              </w:rPr>
              <w:t>11、内镜可进行图像冻结、采集、存储等操作。</w:t>
            </w:r>
          </w:p>
          <w:p>
            <w:pPr>
              <w:pStyle w:val="null3"/>
              <w:ind w:firstLine="420"/>
              <w:jc w:val="both"/>
            </w:pPr>
            <w:r>
              <w:rPr>
                <w:sz w:val="21"/>
              </w:rPr>
              <w:t>12、▲具备导光缆、电子接口一体化设计。</w:t>
            </w:r>
          </w:p>
          <w:p>
            <w:pPr>
              <w:pStyle w:val="null3"/>
              <w:ind w:firstLine="420"/>
              <w:jc w:val="both"/>
            </w:pPr>
            <w:r>
              <w:rPr>
                <w:sz w:val="21"/>
              </w:rPr>
              <w:t>13、具备双滤光染色功能，可实时显示白光与特殊光增强图像的对比。</w:t>
            </w:r>
          </w:p>
          <w:p>
            <w:pPr>
              <w:pStyle w:val="null3"/>
              <w:jc w:val="both"/>
            </w:pPr>
            <w:r>
              <w:rPr>
                <w:sz w:val="21"/>
                <w:b/>
              </w:rPr>
              <w:t>二、配置清单（两套）</w:t>
            </w:r>
          </w:p>
          <w:p>
            <w:pPr>
              <w:pStyle w:val="null3"/>
              <w:ind w:firstLine="420"/>
              <w:jc w:val="both"/>
            </w:pPr>
            <w:r>
              <w:rPr>
                <w:sz w:val="21"/>
              </w:rPr>
              <w:t>1、电子胃镜（治疗型）1条。</w:t>
            </w:r>
          </w:p>
          <w:p>
            <w:pPr>
              <w:pStyle w:val="null3"/>
              <w:ind w:firstLine="420"/>
              <w:jc w:val="both"/>
            </w:pPr>
            <w:r>
              <w:rPr>
                <w:sz w:val="21"/>
              </w:rPr>
              <w:t>2、电子大肠镜（治疗型）1条。</w:t>
            </w:r>
          </w:p>
          <w:p>
            <w:pPr>
              <w:pStyle w:val="null3"/>
              <w:ind w:firstLine="420"/>
              <w:jc w:val="both"/>
            </w:pPr>
            <w:r>
              <w:rPr>
                <w:sz w:val="21"/>
              </w:rPr>
              <w:t>3、测漏器1个。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采购包2（眼科激光治疗仪）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签订合同后，中标供应商收到采购人通知发货之日起60天内完成安装、调试并交付使用。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60%,设备安装调试完成阶段性验收合格后，中标人凭合同总额60%的有效发票、请款函提出付款申请，采购人自收到上述资料审核无误后，10个工作日内支付合同总额的60%；如果中小企业中标的，则签订合同后，中标人凭合同总额30%的有效发票、请款函提出付款申请，采购人自收到上述资料审核无误后，5个工作日内支付合同总额的30%，设备安装调试完成阶段性验收合格后，中标人凭合同总额30%的有效发票、请款函提出付款申请，采购人自收到上述资料审核无误后，10个工作日内支付合同总额的30%。</w:t>
            </w:r>
          </w:p>
          <w:p>
            <w:pPr>
              <w:pStyle w:val="null3"/>
            </w:pPr>
            <w:r>
              <w:rPr/>
              <w:t>2期：支付比例40%,货物正常使用一年完成最终验收后，中标人凭合同总额40%的有效发票、合同复印件、请款函提出付款申请，采购人自收到上述资料审核无误后，10个工作日内支付合同总额的40%。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1期：1.交付验收标准依次序对照适用标准为：①符合中华人民共和国国家安全质量标准、环保标准或行业标准；②符合招标文件和响应承诺中甲方认可的合理最佳配置、参数及各项要求；③货物来源国官方标准。 2.采购人于收到中标人验收申请后7日内组织履约验收。采购人组成验收小组按国家有关规定、规范进行验收，必要时邀请相关的专业人员或机构参与验收。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 3.如果合同设备运输和安装过程中因事故造成货物短缺、损坏，中标人应及时安排换装，以保证合同设备安装的成功完成。换货的相关费用由中标人承担。 4.进口产品必须具备原产地证明和商检局的检验证明及合法进货渠道证明。 5.货物为原厂商未启封全新包装，具出厂合格证，序列号、包装箱号与出厂批号一致，并可追索查阅。所有随设备的附件必须齐全。 6.中标人应将关键主机设备的用户手册、保修手册、有关单证资料及配备件、随机工具等交付给采购人，使用操作及安全须知等重要资料应附有中文说明。 7.中标人保证合同项下提供的货物不侵犯任何第三方的专利、商标或版权等知识产权。否则，中标人须承担对第三方的专利或版权等知识产权的侵权责任并承担因此而发生的所有费用，包括但不限于诉讼费、律师代理费、律师差旅费等。 8.因货物质量问题发生争议时，由本地质量技术监督部门鉴定。鉴定费用由中标人预付，货物符合质量技术标准的，鉴定费由采购人承担；否则鉴定费由中标人承担。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不得超出采购包最高限价，投标总价中应包含质保期费用。2)投标报价应为货交采购人指定地点/仓库（包括安装至指定位置）人民币含税价(包括但不限于运输、保险、安装、伴随服务、关税、销售税、其他税、优惠提供或未注明报价的内容以及合同包含的所有风险、责任等各项应有费用以及代理服务费）。</w:t>
            </w:r>
          </w:p>
        </w:tc>
      </w:tr>
      <w:tr>
        <w:tc>
          <w:tcPr>
            <w:tcW w:type="dxa" w:w="2076"/>
          </w:tcP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3年</w:t>
            </w:r>
          </w:p>
        </w:tc>
      </w:tr>
      <w:tr>
        <w:tc>
          <w:tcPr>
            <w:tcW w:type="dxa" w:w="2076"/>
          </w:tcPr>
          <w:p/>
        </w:tc>
        <w:tc>
          <w:tcPr>
            <w:tcW w:type="dxa" w:w="2076"/>
          </w:tcPr>
          <w:p>
            <w:pPr>
              <w:pStyle w:val="null3"/>
              <w:jc w:val="center"/>
            </w:pPr>
            <w:r>
              <w:rPr/>
              <w:t>3</w:t>
            </w:r>
          </w:p>
        </w:tc>
        <w:tc>
          <w:tcPr>
            <w:tcW w:type="dxa" w:w="2076"/>
          </w:tcPr>
          <w:p>
            <w:pPr>
              <w:pStyle w:val="null3"/>
              <w:jc w:val="left"/>
            </w:pPr>
            <w:r>
              <w:rPr/>
              <w:t>完工期</w:t>
            </w:r>
          </w:p>
        </w:tc>
        <w:tc>
          <w:tcPr>
            <w:tcW w:type="dxa" w:w="2076"/>
          </w:tcPr>
          <w:p>
            <w:pPr>
              <w:pStyle w:val="null3"/>
              <w:jc w:val="left"/>
            </w:pPr>
            <w:r>
              <w:rPr/>
              <w:t>按照采购人要求到货并完成安装调试。</w:t>
            </w:r>
          </w:p>
        </w:tc>
      </w:tr>
      <w:tr>
        <w:tc>
          <w:tcPr>
            <w:tcW w:type="dxa" w:w="2076"/>
          </w:tcPr>
          <w:p/>
        </w:tc>
        <w:tc>
          <w:tcPr>
            <w:tcW w:type="dxa" w:w="2076"/>
          </w:tcPr>
          <w:p>
            <w:pPr>
              <w:pStyle w:val="null3"/>
              <w:jc w:val="center"/>
            </w:pPr>
            <w:r>
              <w:rPr/>
              <w:t>4</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5</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医用激光仪器及设备</w:t>
            </w:r>
          </w:p>
        </w:tc>
        <w:tc>
          <w:tcPr>
            <w:tcW w:type="dxa" w:w="831"/>
          </w:tcPr>
          <w:p>
            <w:pPr>
              <w:pStyle w:val="null3"/>
              <w:jc w:val="left"/>
            </w:pPr>
            <w:r>
              <w:rPr/>
              <w:t>眼科激光治疗仪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600,000.00</w:t>
            </w:r>
          </w:p>
        </w:tc>
        <w:tc>
          <w:tcPr>
            <w:tcW w:type="dxa" w:w="831"/>
          </w:tcPr>
          <w:p>
            <w:pPr>
              <w:pStyle w:val="null3"/>
              <w:jc w:val="right"/>
            </w:pPr>
            <w:r>
              <w:rPr/>
              <w:t>600,000.00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眼科激光治疗仪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一、技术参数</w:t>
            </w:r>
          </w:p>
          <w:p>
            <w:pPr>
              <w:pStyle w:val="null3"/>
              <w:ind w:firstLine="420"/>
              <w:jc w:val="both"/>
            </w:pPr>
            <w:r>
              <w:rPr>
                <w:sz w:val="21"/>
              </w:rPr>
              <w:t>1、适用于糖尿病性视网膜病变、眼底出血、青光眼患者的视网膜光凝、小梁成形术、虹膜切开术等临床手术。</w:t>
            </w:r>
          </w:p>
          <w:p>
            <w:pPr>
              <w:pStyle w:val="null3"/>
              <w:ind w:firstLine="420"/>
              <w:jc w:val="both"/>
            </w:pPr>
            <w:r>
              <w:rPr>
                <w:sz w:val="21"/>
              </w:rPr>
              <w:t>2、可在门诊、手术室使用。</w:t>
            </w:r>
          </w:p>
          <w:p>
            <w:pPr>
              <w:pStyle w:val="null3"/>
              <w:ind w:firstLine="420"/>
              <w:jc w:val="both"/>
            </w:pPr>
            <w:r>
              <w:rPr>
                <w:sz w:val="21"/>
              </w:rPr>
              <w:t>3、▲裂隙灯与激光主机一体化设计，均为同一厂家生产。</w:t>
            </w:r>
          </w:p>
          <w:p>
            <w:pPr>
              <w:pStyle w:val="null3"/>
              <w:ind w:firstLine="420"/>
              <w:jc w:val="both"/>
            </w:pPr>
            <w:r>
              <w:rPr>
                <w:sz w:val="21"/>
              </w:rPr>
              <w:t>4、▲激光采用方形光纤，可输出方形光斑。</w:t>
            </w:r>
          </w:p>
          <w:p>
            <w:pPr>
              <w:pStyle w:val="null3"/>
              <w:ind w:firstLine="420"/>
              <w:jc w:val="both"/>
            </w:pPr>
            <w:r>
              <w:rPr>
                <w:sz w:val="21"/>
              </w:rPr>
              <w:t>5、激光和裂隙可电动同步运动。</w:t>
            </w:r>
          </w:p>
          <w:p>
            <w:pPr>
              <w:pStyle w:val="null3"/>
              <w:ind w:firstLine="420"/>
              <w:jc w:val="both"/>
            </w:pPr>
            <w:r>
              <w:rPr>
                <w:sz w:val="21"/>
              </w:rPr>
              <w:t>6、▲具备触控显示控制面板。</w:t>
            </w:r>
          </w:p>
          <w:p>
            <w:pPr>
              <w:pStyle w:val="null3"/>
              <w:ind w:firstLine="420"/>
              <w:jc w:val="both"/>
            </w:pPr>
            <w:r>
              <w:rPr>
                <w:sz w:val="21"/>
              </w:rPr>
              <w:t>7、可自定义设置参数，并保存≥3组记忆值。</w:t>
            </w:r>
          </w:p>
          <w:p>
            <w:pPr>
              <w:pStyle w:val="null3"/>
              <w:ind w:firstLine="420"/>
              <w:jc w:val="both"/>
            </w:pPr>
            <w:r>
              <w:rPr>
                <w:sz w:val="21"/>
              </w:rPr>
              <w:t>8、自定义参数至少包括能量、脉冲间隔和脉冲持续时间等。</w:t>
            </w:r>
          </w:p>
          <w:p>
            <w:pPr>
              <w:pStyle w:val="null3"/>
              <w:ind w:firstLine="420"/>
              <w:jc w:val="both"/>
            </w:pPr>
            <w:r>
              <w:rPr>
                <w:sz w:val="21"/>
              </w:rPr>
              <w:t>9、采用倍频固态激光。</w:t>
            </w:r>
          </w:p>
          <w:p>
            <w:pPr>
              <w:pStyle w:val="null3"/>
              <w:ind w:firstLine="420"/>
              <w:jc w:val="both"/>
            </w:pPr>
            <w:r>
              <w:rPr>
                <w:sz w:val="21"/>
              </w:rPr>
              <w:t>10、激光类型：绿光。</w:t>
            </w:r>
          </w:p>
          <w:p>
            <w:pPr>
              <w:pStyle w:val="null3"/>
              <w:ind w:firstLine="420"/>
              <w:jc w:val="both"/>
            </w:pPr>
            <w:r>
              <w:rPr>
                <w:sz w:val="21"/>
              </w:rPr>
              <w:t>11、</w:t>
            </w:r>
            <w:r>
              <w:rPr>
                <w:sz w:val="21"/>
              </w:rPr>
              <w:t>连续波，波长</w:t>
            </w:r>
            <w:r>
              <w:rPr>
                <w:sz w:val="21"/>
              </w:rPr>
              <w:t>532nm，±5%。</w:t>
            </w:r>
          </w:p>
          <w:p>
            <w:pPr>
              <w:pStyle w:val="null3"/>
              <w:ind w:firstLine="420"/>
              <w:jc w:val="both"/>
            </w:pPr>
            <w:r>
              <w:rPr>
                <w:sz w:val="21"/>
              </w:rPr>
              <w:t>1</w:t>
            </w:r>
            <w:r>
              <w:rPr>
                <w:sz w:val="21"/>
              </w:rPr>
              <w:t>2</w:t>
            </w:r>
            <w:r>
              <w:rPr>
                <w:sz w:val="21"/>
              </w:rPr>
              <w:t>、激光束投射方式：经由裂隙照明光路。</w:t>
            </w:r>
          </w:p>
          <w:p>
            <w:pPr>
              <w:pStyle w:val="null3"/>
              <w:ind w:firstLine="420"/>
              <w:jc w:val="both"/>
            </w:pPr>
            <w:r>
              <w:rPr>
                <w:sz w:val="21"/>
              </w:rPr>
              <w:t>1</w:t>
            </w:r>
            <w:r>
              <w:rPr>
                <w:sz w:val="21"/>
              </w:rPr>
              <w:t>3</w:t>
            </w:r>
            <w:r>
              <w:rPr>
                <w:sz w:val="21"/>
              </w:rPr>
              <w:t>、具备医生保护滤片，滤光片内置固定。</w:t>
            </w:r>
          </w:p>
          <w:p>
            <w:pPr>
              <w:pStyle w:val="null3"/>
              <w:ind w:firstLine="420"/>
              <w:jc w:val="both"/>
            </w:pPr>
            <w:r>
              <w:rPr>
                <w:sz w:val="21"/>
              </w:rPr>
              <w:t>1</w:t>
            </w:r>
            <w:r>
              <w:rPr>
                <w:sz w:val="21"/>
              </w:rPr>
              <w:t>4</w:t>
            </w:r>
            <w:r>
              <w:rPr>
                <w:sz w:val="21"/>
              </w:rPr>
              <w:t>、裂隙灯放大：</w:t>
            </w:r>
            <w:r>
              <w:rPr>
                <w:sz w:val="21"/>
              </w:rPr>
              <w:t>≥3级放大可调。</w:t>
            </w:r>
          </w:p>
          <w:p>
            <w:pPr>
              <w:pStyle w:val="null3"/>
              <w:ind w:firstLine="420"/>
              <w:jc w:val="both"/>
            </w:pPr>
            <w:r>
              <w:rPr>
                <w:sz w:val="21"/>
              </w:rPr>
              <w:t>1</w:t>
            </w:r>
            <w:r>
              <w:rPr>
                <w:sz w:val="21"/>
              </w:rPr>
              <w:t>5</w:t>
            </w:r>
            <w:r>
              <w:rPr>
                <w:sz w:val="21"/>
              </w:rPr>
              <w:t>、裂隙高度：</w:t>
            </w:r>
            <w:r>
              <w:rPr>
                <w:sz w:val="21"/>
              </w:rPr>
              <w:t>≥5级可调，调节范围至少包含1/3/5/9/14mm。</w:t>
            </w:r>
          </w:p>
          <w:p>
            <w:pPr>
              <w:pStyle w:val="null3"/>
              <w:ind w:firstLine="420"/>
              <w:jc w:val="both"/>
            </w:pPr>
            <w:r>
              <w:rPr>
                <w:sz w:val="21"/>
              </w:rPr>
              <w:t>1</w:t>
            </w:r>
            <w:r>
              <w:rPr>
                <w:sz w:val="21"/>
              </w:rPr>
              <w:t>6</w:t>
            </w:r>
            <w:r>
              <w:rPr>
                <w:sz w:val="21"/>
              </w:rPr>
              <w:t>、裂隙宽度：调节范围</w:t>
            </w:r>
            <w:r>
              <w:rPr>
                <w:sz w:val="21"/>
              </w:rPr>
              <w:t>0-14mm，连续可调。</w:t>
            </w:r>
          </w:p>
          <w:p>
            <w:pPr>
              <w:pStyle w:val="null3"/>
              <w:ind w:firstLine="420"/>
              <w:jc w:val="both"/>
            </w:pPr>
            <w:r>
              <w:rPr>
                <w:sz w:val="21"/>
              </w:rPr>
              <w:t>1</w:t>
            </w:r>
            <w:r>
              <w:rPr>
                <w:sz w:val="21"/>
              </w:rPr>
              <w:t>7</w:t>
            </w:r>
            <w:r>
              <w:rPr>
                <w:sz w:val="21"/>
              </w:rPr>
              <w:t>、裂隙旋转：</w:t>
            </w:r>
            <w:r>
              <w:rPr>
                <w:sz w:val="21"/>
              </w:rPr>
              <w:t>≥4档可调，调节范围至少包含</w:t>
            </w:r>
            <w:r>
              <w:rPr>
                <w:sz w:val="21"/>
              </w:rPr>
              <w:t>-45</w:t>
            </w:r>
            <w:r>
              <w:rPr>
                <w:sz w:val="21"/>
              </w:rPr>
              <w:t>°/0°/+45°/90°。</w:t>
            </w:r>
          </w:p>
          <w:p>
            <w:pPr>
              <w:pStyle w:val="null3"/>
              <w:ind w:firstLine="420"/>
              <w:jc w:val="both"/>
            </w:pPr>
            <w:r>
              <w:rPr>
                <w:sz w:val="21"/>
              </w:rPr>
              <w:t>1</w:t>
            </w:r>
            <w:r>
              <w:rPr>
                <w:sz w:val="21"/>
              </w:rPr>
              <w:t>8</w:t>
            </w:r>
            <w:r>
              <w:rPr>
                <w:sz w:val="21"/>
              </w:rPr>
              <w:t>、光斑直径：等焦面连续可调，调节范围</w:t>
            </w:r>
            <w:r>
              <w:rPr>
                <w:sz w:val="21"/>
              </w:rPr>
              <w:t>50－1000μm。</w:t>
            </w:r>
          </w:p>
          <w:p>
            <w:pPr>
              <w:pStyle w:val="null3"/>
              <w:ind w:firstLine="420"/>
              <w:jc w:val="both"/>
            </w:pPr>
            <w:r>
              <w:rPr>
                <w:sz w:val="21"/>
              </w:rPr>
              <w:t>1</w:t>
            </w:r>
            <w:r>
              <w:rPr>
                <w:sz w:val="21"/>
              </w:rPr>
              <w:t>9</w:t>
            </w:r>
            <w:r>
              <w:rPr>
                <w:sz w:val="21"/>
              </w:rPr>
              <w:t>、具备红光瞄准光束，波长</w:t>
            </w:r>
            <w:r>
              <w:rPr>
                <w:sz w:val="21"/>
              </w:rPr>
              <w:t>620-650nm，≥10级亮度可调，角膜处≤1mW。</w:t>
            </w:r>
          </w:p>
          <w:p>
            <w:pPr>
              <w:pStyle w:val="null3"/>
              <w:ind w:firstLine="420"/>
              <w:jc w:val="both"/>
            </w:pPr>
            <w:r>
              <w:rPr>
                <w:sz w:val="21"/>
              </w:rPr>
              <w:t>20、脉冲持续时间：调节范围10-2500ms，单点时间≤180s。</w:t>
            </w:r>
          </w:p>
          <w:p>
            <w:pPr>
              <w:pStyle w:val="null3"/>
              <w:ind w:firstLine="420"/>
              <w:jc w:val="both"/>
            </w:pPr>
            <w:r>
              <w:rPr>
                <w:sz w:val="21"/>
              </w:rPr>
              <w:t>21、脉冲间隔：调节范围100-6000ms。</w:t>
            </w:r>
          </w:p>
          <w:p>
            <w:pPr>
              <w:pStyle w:val="null3"/>
              <w:ind w:firstLine="420"/>
              <w:jc w:val="both"/>
            </w:pPr>
            <w:r>
              <w:rPr>
                <w:sz w:val="21"/>
              </w:rPr>
              <w:t>22、▲具备接触镜数据库：≥13种预设常用接触镜参数，在设置中可添加。</w:t>
            </w:r>
          </w:p>
          <w:p>
            <w:pPr>
              <w:pStyle w:val="null3"/>
              <w:ind w:firstLine="420"/>
              <w:jc w:val="both"/>
            </w:pPr>
            <w:r>
              <w:rPr>
                <w:sz w:val="21"/>
              </w:rPr>
              <w:t>23、▲语言：具有中文界面功能。</w:t>
            </w:r>
          </w:p>
          <w:p>
            <w:pPr>
              <w:pStyle w:val="null3"/>
              <w:ind w:firstLine="420"/>
              <w:jc w:val="both"/>
            </w:pPr>
            <w:r>
              <w:rPr>
                <w:sz w:val="21"/>
              </w:rPr>
              <w:t>24、具备主动冷却。</w:t>
            </w:r>
          </w:p>
          <w:p>
            <w:pPr>
              <w:pStyle w:val="null3"/>
              <w:ind w:firstLine="420"/>
              <w:jc w:val="both"/>
            </w:pPr>
            <w:r>
              <w:rPr>
                <w:sz w:val="21"/>
              </w:rPr>
              <w:t>25、配备多功能脚踏。</w:t>
            </w:r>
          </w:p>
          <w:p>
            <w:pPr>
              <w:pStyle w:val="null3"/>
              <w:ind w:firstLine="420"/>
              <w:jc w:val="both"/>
            </w:pPr>
            <w:r>
              <w:rPr>
                <w:sz w:val="21"/>
              </w:rPr>
              <w:t>26、配备电动升降台。</w:t>
            </w:r>
          </w:p>
          <w:p>
            <w:pPr>
              <w:pStyle w:val="null3"/>
              <w:ind w:firstLine="420"/>
              <w:jc w:val="both"/>
            </w:pPr>
            <w:r>
              <w:rPr>
                <w:sz w:val="21"/>
              </w:rPr>
              <w:t>27</w:t>
            </w:r>
            <w:r>
              <w:rPr>
                <w:sz w:val="21"/>
              </w:rPr>
              <w:t>、配备全视网膜镜。</w:t>
            </w:r>
          </w:p>
          <w:p>
            <w:pPr>
              <w:pStyle w:val="null3"/>
              <w:jc w:val="both"/>
            </w:pPr>
            <w:r>
              <w:rPr>
                <w:sz w:val="21"/>
                <w:b/>
              </w:rPr>
              <w:t>二、配置清单</w:t>
            </w:r>
          </w:p>
          <w:p>
            <w:pPr>
              <w:pStyle w:val="null3"/>
              <w:ind w:firstLine="420"/>
              <w:jc w:val="both"/>
            </w:pPr>
            <w:r>
              <w:rPr>
                <w:sz w:val="21"/>
              </w:rPr>
              <w:t>1、激光主机1套。</w:t>
            </w:r>
          </w:p>
          <w:p>
            <w:pPr>
              <w:pStyle w:val="null3"/>
              <w:ind w:firstLine="420"/>
              <w:jc w:val="both"/>
            </w:pPr>
            <w:r>
              <w:rPr>
                <w:sz w:val="21"/>
              </w:rPr>
              <w:t>2、裂隙灯1套。</w:t>
            </w:r>
          </w:p>
          <w:p>
            <w:pPr>
              <w:pStyle w:val="null3"/>
              <w:ind w:firstLine="420"/>
              <w:jc w:val="both"/>
            </w:pPr>
            <w:r>
              <w:rPr>
                <w:sz w:val="21"/>
              </w:rPr>
              <w:t>3、护目镜2个。</w:t>
            </w:r>
          </w:p>
          <w:p>
            <w:pPr>
              <w:pStyle w:val="null3"/>
              <w:ind w:firstLine="420"/>
              <w:jc w:val="both"/>
            </w:pPr>
            <w:r>
              <w:rPr>
                <w:sz w:val="21"/>
              </w:rPr>
              <w:t>4、目镜2个。</w:t>
            </w:r>
          </w:p>
          <w:p>
            <w:pPr>
              <w:pStyle w:val="null3"/>
              <w:ind w:firstLine="420"/>
              <w:jc w:val="both"/>
            </w:pPr>
            <w:r>
              <w:rPr>
                <w:sz w:val="21"/>
              </w:rPr>
              <w:t>5、电动升降台1台。</w:t>
            </w:r>
          </w:p>
          <w:p>
            <w:pPr>
              <w:pStyle w:val="null3"/>
              <w:ind w:firstLine="420"/>
              <w:jc w:val="both"/>
            </w:pPr>
            <w:r>
              <w:rPr>
                <w:sz w:val="21"/>
              </w:rPr>
              <w:t>6、控制脚踏1个。</w:t>
            </w:r>
          </w:p>
          <w:p>
            <w:pPr>
              <w:pStyle w:val="null3"/>
              <w:ind w:firstLine="420"/>
              <w:jc w:val="both"/>
            </w:pPr>
            <w:r>
              <w:rPr>
                <w:sz w:val="21"/>
              </w:rPr>
              <w:t>7、固视灯1个。</w:t>
            </w:r>
          </w:p>
          <w:p>
            <w:pPr>
              <w:pStyle w:val="null3"/>
              <w:ind w:firstLine="420"/>
              <w:jc w:val="both"/>
            </w:pPr>
            <w:r>
              <w:rPr>
                <w:sz w:val="21"/>
              </w:rPr>
              <w:t>8、防尘罩1个。</w:t>
            </w:r>
          </w:p>
          <w:p>
            <w:pPr>
              <w:pStyle w:val="null3"/>
              <w:ind w:firstLine="420"/>
              <w:jc w:val="both"/>
            </w:pPr>
            <w:r>
              <w:rPr>
                <w:sz w:val="21"/>
              </w:rPr>
              <w:t>9、防护屏1个。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采购包3（便携式彩色多普勒超声诊断仪等设备）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签订合同后，中标供应商收到采购人通知发货之日起30天内完成安装、调试并交付使用。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1期：支付比例30%,签订合同后，中标人凭合同总额30%的有效发票、请款函提出付款申请，采购人自收到上述资料审核无误后，5个工作日内支付合同总额的30%。</w:t>
            </w:r>
          </w:p>
          <w:p>
            <w:pPr>
              <w:pStyle w:val="null3"/>
            </w:pPr>
            <w:r>
              <w:rPr/>
              <w:t>2期：支付比例70%,设备安装调试验收合格后，中标人凭合同总额70%的有效发票、请款函提出付款申请，采购人自收到上述资料审核无误后，10个工作日内支付合同总额的70%。中标人应理解政府部门付款的相关程序，因采购人使用的是财政资金:采购人在前款规定的付款时间为向政府财政支付都门提出办理财政支付申请手续的时间:不含政府财政支付部门审核的时间，因政府财政支付审批流程及办理手续而造成项目支付进度有所推延，而导致采购人逾期付款的，采购人不承担逾期付款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1期：1.交付验收标准依次序对照适用标准为：①符合中华人民共和国国家安全质量标准、环保标准或行业标准；②符合招标文件和响应承诺中甲方认可的合理最佳配置、参数及各项要求；③货物来源国官方标准。 2.采购人于收到中标人验收申请后7日内组织履约验收。采购人组成验收小组按国家有关规定、规范进行验收，必要时邀请相关的专业人员或机构参与验收。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 3.如果合同设备运输和安装过程中因事故造成货物短缺、损坏，中标人应及时安排换装，以保证合同设备安装的成功完成。换货的相关费用由中标人承担。 4.进口产品必须具备原产地证明和商检局的检验证明及合法进货渠道证明。 5.货物为原厂商未启封全新包装，具出厂合格证，序列号、包装箱号与出厂批号一致，并可追索查阅。所有随设备的附件必须齐全。 6.中标人应将关键主机设备的用户手册、保修手册、有关单证资料及配备件、随机工具等交付给采购人，使用操作及安全须知等重要资料应附有中文说明。 7.中标人保证合同项下提供的货物不侵犯任何第三方的专利、商标或版权等知识产权。否则，中标人须承担对第三方的专利或版权等知识产权的侵权责任并承担因此而发生的所有费用，包括但不限于诉讼费、律师代理费、律师差旅费等。 8.因货物质量问题发生争议时，由本地质量技术监督部门鉴定。鉴定费用由中标人预付，货物符合质量技术标准的，鉴定费由采购人承担；否则鉴定费由中标人承担。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不得超出采购包最高限价，投标总价中应包含质保期费用。2)投标报价应为货交采购人指定地点/仓库（包括安装至指定位置）人民币含税价(包括但不限于运输、保险、安装、伴随服务、关税、销售税、其他税、优惠提供或未注明报价的内容以及合同包含的所有风险、责任等各项应有费用以及代理服务费）。</w:t>
            </w:r>
          </w:p>
        </w:tc>
      </w:tr>
      <w:tr>
        <w:tc>
          <w:tcPr>
            <w:tcW w:type="dxa" w:w="2076"/>
          </w:tcP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2年</w:t>
            </w:r>
          </w:p>
        </w:tc>
      </w:tr>
      <w:tr>
        <w:tc>
          <w:tcPr>
            <w:tcW w:type="dxa" w:w="2076"/>
          </w:tcPr>
          <w:p/>
        </w:tc>
        <w:tc>
          <w:tcPr>
            <w:tcW w:type="dxa" w:w="2076"/>
          </w:tcPr>
          <w:p>
            <w:pPr>
              <w:pStyle w:val="null3"/>
              <w:jc w:val="center"/>
            </w:pPr>
            <w:r>
              <w:rPr/>
              <w:t>3</w:t>
            </w:r>
          </w:p>
        </w:tc>
        <w:tc>
          <w:tcPr>
            <w:tcW w:type="dxa" w:w="2076"/>
          </w:tcPr>
          <w:p>
            <w:pPr>
              <w:pStyle w:val="null3"/>
              <w:jc w:val="left"/>
            </w:pPr>
            <w:r>
              <w:rPr/>
              <w:t>完工期</w:t>
            </w:r>
          </w:p>
        </w:tc>
        <w:tc>
          <w:tcPr>
            <w:tcW w:type="dxa" w:w="2076"/>
          </w:tcPr>
          <w:p>
            <w:pPr>
              <w:pStyle w:val="null3"/>
              <w:jc w:val="left"/>
            </w:pPr>
            <w:r>
              <w:rPr/>
              <w:t>按照采购人要求到货并完成安装调试。</w:t>
            </w:r>
          </w:p>
        </w:tc>
      </w:tr>
      <w:tr>
        <w:tc>
          <w:tcPr>
            <w:tcW w:type="dxa" w:w="2076"/>
          </w:tcPr>
          <w:p/>
        </w:tc>
        <w:tc>
          <w:tcPr>
            <w:tcW w:type="dxa" w:w="2076"/>
          </w:tcPr>
          <w:p>
            <w:pPr>
              <w:pStyle w:val="null3"/>
              <w:jc w:val="center"/>
            </w:pPr>
            <w:r>
              <w:rPr/>
              <w:t>4</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5</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便携式彩色多普勒超声诊断仪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400,000.00</w:t>
            </w:r>
          </w:p>
        </w:tc>
        <w:tc>
          <w:tcPr>
            <w:tcW w:type="dxa" w:w="831"/>
          </w:tcPr>
          <w:p>
            <w:pPr>
              <w:pStyle w:val="null3"/>
              <w:jc w:val="right"/>
            </w:pPr>
            <w:r>
              <w:rPr/>
              <w:t>400,000.00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消毒灭菌设备及器具</w:t>
            </w:r>
          </w:p>
        </w:tc>
        <w:tc>
          <w:tcPr>
            <w:tcW w:type="dxa" w:w="831"/>
          </w:tcPr>
          <w:p>
            <w:pPr>
              <w:pStyle w:val="null3"/>
              <w:jc w:val="left"/>
            </w:pPr>
            <w:r>
              <w:rPr/>
              <w:t>洁净屏（层流床）</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45,000.00</w:t>
            </w:r>
          </w:p>
        </w:tc>
        <w:tc>
          <w:tcPr>
            <w:tcW w:type="dxa" w:w="831"/>
          </w:tcPr>
          <w:p>
            <w:pPr>
              <w:pStyle w:val="null3"/>
              <w:jc w:val="right"/>
            </w:pPr>
            <w:r>
              <w:rPr/>
              <w:t>180,000.00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中医器械设备</w:t>
            </w:r>
          </w:p>
        </w:tc>
        <w:tc>
          <w:tcPr>
            <w:tcW w:type="dxa" w:w="831"/>
          </w:tcPr>
          <w:p>
            <w:pPr>
              <w:pStyle w:val="null3"/>
              <w:jc w:val="left"/>
            </w:pPr>
            <w:r>
              <w:rPr/>
              <w:t>热敏灸治疗仪</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12,500.00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便携式彩色多普勒超声诊断仪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一、技术参数</w:t>
            </w:r>
          </w:p>
          <w:p>
            <w:pPr>
              <w:pStyle w:val="null3"/>
              <w:ind w:firstLine="422"/>
              <w:jc w:val="both"/>
            </w:pPr>
            <w:r>
              <w:rPr>
                <w:sz w:val="21"/>
                <w:b/>
              </w:rPr>
              <w:t>1、适用于腹部、妇产、心脏、小器官、泌尿、血管、儿科、急诊、肌骨、麻醉等全身超声诊断。</w:t>
            </w:r>
          </w:p>
          <w:p>
            <w:pPr>
              <w:pStyle w:val="null3"/>
              <w:ind w:firstLine="422"/>
              <w:jc w:val="both"/>
            </w:pPr>
            <w:r>
              <w:rPr>
                <w:sz w:val="21"/>
                <w:b/>
              </w:rPr>
              <w:t>2、主机及成像系统</w:t>
            </w:r>
          </w:p>
          <w:p>
            <w:pPr>
              <w:pStyle w:val="null3"/>
              <w:ind w:firstLine="420"/>
              <w:jc w:val="both"/>
            </w:pPr>
            <w:r>
              <w:rPr>
                <w:sz w:val="21"/>
              </w:rPr>
              <w:t>2.1.具备≥15英寸高分辨率显示屏幕。</w:t>
            </w:r>
          </w:p>
          <w:p>
            <w:pPr>
              <w:pStyle w:val="null3"/>
              <w:ind w:firstLine="420"/>
              <w:jc w:val="both"/>
            </w:pPr>
            <w:r>
              <w:rPr>
                <w:sz w:val="21"/>
              </w:rPr>
              <w:t>2.2.▲主机重量（含电池）：≤5.0kg。</w:t>
            </w:r>
          </w:p>
          <w:p>
            <w:pPr>
              <w:pStyle w:val="null3"/>
              <w:ind w:firstLine="420"/>
              <w:jc w:val="both"/>
            </w:pPr>
            <w:r>
              <w:rPr>
                <w:sz w:val="21"/>
              </w:rPr>
              <w:t>2.3.▲探头接口：≥2个，全激活。</w:t>
            </w:r>
          </w:p>
          <w:p>
            <w:pPr>
              <w:pStyle w:val="null3"/>
              <w:ind w:firstLine="420"/>
              <w:jc w:val="both"/>
            </w:pPr>
            <w:r>
              <w:rPr>
                <w:sz w:val="21"/>
              </w:rPr>
              <w:t>2.4.支持探头扩展≥3个。</w:t>
            </w:r>
          </w:p>
          <w:p>
            <w:pPr>
              <w:pStyle w:val="null3"/>
              <w:ind w:firstLine="420"/>
              <w:jc w:val="both"/>
            </w:pPr>
            <w:r>
              <w:rPr>
                <w:sz w:val="21"/>
              </w:rPr>
              <w:t>2.5.正常工作下电池续航时间：≥70分钟。</w:t>
            </w:r>
          </w:p>
          <w:p>
            <w:pPr>
              <w:pStyle w:val="null3"/>
              <w:ind w:firstLine="420"/>
              <w:jc w:val="both"/>
            </w:pPr>
            <w:r>
              <w:rPr>
                <w:sz w:val="21"/>
              </w:rPr>
              <w:t>2.6.笔记本式主机，具备物理操作键盘，具备轨迹球。</w:t>
            </w:r>
          </w:p>
          <w:p>
            <w:pPr>
              <w:pStyle w:val="null3"/>
              <w:ind w:firstLine="420"/>
              <w:jc w:val="both"/>
            </w:pPr>
            <w:r>
              <w:rPr>
                <w:sz w:val="21"/>
              </w:rPr>
              <w:t>2.7.配备可升降台车，带储物盒。</w:t>
            </w:r>
          </w:p>
          <w:p>
            <w:pPr>
              <w:pStyle w:val="null3"/>
              <w:ind w:firstLine="420"/>
              <w:jc w:val="both"/>
            </w:pPr>
            <w:r>
              <w:rPr>
                <w:sz w:val="21"/>
              </w:rPr>
              <w:t>2.8.具备数字二维灰阶成像。</w:t>
            </w:r>
          </w:p>
          <w:p>
            <w:pPr>
              <w:pStyle w:val="null3"/>
              <w:ind w:firstLine="420"/>
              <w:jc w:val="both"/>
            </w:pPr>
            <w:r>
              <w:rPr>
                <w:sz w:val="21"/>
              </w:rPr>
              <w:t>2.9.具备谐波成像。</w:t>
            </w:r>
          </w:p>
          <w:p>
            <w:pPr>
              <w:pStyle w:val="null3"/>
              <w:ind w:firstLine="420"/>
              <w:jc w:val="both"/>
            </w:pPr>
            <w:r>
              <w:rPr>
                <w:sz w:val="21"/>
              </w:rPr>
              <w:t>2.10.具备彩色多普勒成像。</w:t>
            </w:r>
          </w:p>
          <w:p>
            <w:pPr>
              <w:pStyle w:val="null3"/>
              <w:ind w:firstLine="420"/>
              <w:jc w:val="both"/>
            </w:pPr>
            <w:r>
              <w:rPr>
                <w:sz w:val="21"/>
              </w:rPr>
              <w:t>2.11.具备能量多普勒（CDE/PDI)、方向能量多普勒。</w:t>
            </w:r>
          </w:p>
          <w:p>
            <w:pPr>
              <w:pStyle w:val="null3"/>
              <w:ind w:firstLine="420"/>
              <w:jc w:val="both"/>
            </w:pPr>
            <w:r>
              <w:rPr>
                <w:sz w:val="21"/>
              </w:rPr>
              <w:t>2.12.具备M模式。</w:t>
            </w:r>
          </w:p>
          <w:p>
            <w:pPr>
              <w:pStyle w:val="null3"/>
              <w:ind w:firstLine="420"/>
              <w:jc w:val="both"/>
            </w:pPr>
            <w:r>
              <w:rPr>
                <w:sz w:val="21"/>
              </w:rPr>
              <w:t>2.13.具备解剖M型。</w:t>
            </w:r>
          </w:p>
          <w:p>
            <w:pPr>
              <w:pStyle w:val="null3"/>
              <w:ind w:firstLine="420"/>
              <w:jc w:val="both"/>
            </w:pPr>
            <w:r>
              <w:rPr>
                <w:sz w:val="21"/>
              </w:rPr>
              <w:t>2.14.具备TDI组织多普勒成像。</w:t>
            </w:r>
          </w:p>
          <w:p>
            <w:pPr>
              <w:pStyle w:val="null3"/>
              <w:ind w:firstLine="420"/>
              <w:jc w:val="both"/>
            </w:pPr>
            <w:r>
              <w:rPr>
                <w:sz w:val="21"/>
              </w:rPr>
              <w:t>2.15.具备PW脉冲波多普勒、CW连续波多普勒。</w:t>
            </w:r>
          </w:p>
          <w:p>
            <w:pPr>
              <w:pStyle w:val="null3"/>
              <w:ind w:firstLine="420"/>
              <w:jc w:val="both"/>
            </w:pPr>
            <w:r>
              <w:rPr>
                <w:sz w:val="21"/>
              </w:rPr>
              <w:t>2.16.具备血流自动频谱测量功能。</w:t>
            </w:r>
          </w:p>
          <w:p>
            <w:pPr>
              <w:pStyle w:val="null3"/>
              <w:ind w:firstLine="420"/>
              <w:jc w:val="both"/>
            </w:pPr>
            <w:r>
              <w:rPr>
                <w:sz w:val="21"/>
              </w:rPr>
              <w:t>2.17.▲具备穿刺增强功能，探头可自动识别针体角度，自动调节声束角度与针体垂直。</w:t>
            </w:r>
          </w:p>
          <w:p>
            <w:pPr>
              <w:pStyle w:val="null3"/>
              <w:ind w:firstLine="420"/>
              <w:jc w:val="both"/>
            </w:pPr>
            <w:r>
              <w:rPr>
                <w:sz w:val="21"/>
              </w:rPr>
              <w:t>2.18.具备实时空间复合成像，≥9线，可做曲别针实验。</w:t>
            </w:r>
          </w:p>
          <w:p>
            <w:pPr>
              <w:pStyle w:val="null3"/>
              <w:ind w:firstLine="420"/>
              <w:jc w:val="both"/>
            </w:pPr>
            <w:r>
              <w:rPr>
                <w:sz w:val="21"/>
              </w:rPr>
              <w:t>2.19.具备自适应图像增强功能，自动清除斑点噪声，提高组织边界对比分辨率。</w:t>
            </w:r>
          </w:p>
          <w:p>
            <w:pPr>
              <w:pStyle w:val="null3"/>
              <w:ind w:firstLine="420"/>
              <w:jc w:val="both"/>
            </w:pPr>
            <w:r>
              <w:rPr>
                <w:sz w:val="21"/>
              </w:rPr>
              <w:t>2.20.具备频率复合成像，根据深度自适应调整发射频率。</w:t>
            </w:r>
          </w:p>
          <w:p>
            <w:pPr>
              <w:pStyle w:val="null3"/>
              <w:ind w:firstLine="420"/>
              <w:jc w:val="both"/>
            </w:pPr>
            <w:r>
              <w:rPr>
                <w:sz w:val="21"/>
              </w:rPr>
              <w:t>2.21.具备自动多普勒血管追踪功能，能自动寻找血管并把彩色取样框和PW的取样门定位到血管上。</w:t>
            </w:r>
          </w:p>
          <w:p>
            <w:pPr>
              <w:pStyle w:val="null3"/>
              <w:ind w:firstLine="420"/>
              <w:jc w:val="both"/>
            </w:pPr>
            <w:r>
              <w:rPr>
                <w:sz w:val="21"/>
              </w:rPr>
              <w:t>2.22.具备图像一键优化功能，支持B模式、彩色模式、频谱模式等图像。</w:t>
            </w:r>
          </w:p>
          <w:p>
            <w:pPr>
              <w:pStyle w:val="null3"/>
              <w:ind w:firstLine="422"/>
              <w:jc w:val="both"/>
            </w:pPr>
            <w:r>
              <w:rPr>
                <w:sz w:val="21"/>
                <w:b/>
              </w:rPr>
              <w:t>3、测量和分析功能（支持B模式，M模式，多普勒模式，彩色模式、自动频谱测量）</w:t>
            </w:r>
          </w:p>
          <w:p>
            <w:pPr>
              <w:pStyle w:val="null3"/>
              <w:ind w:firstLine="420"/>
              <w:jc w:val="both"/>
            </w:pPr>
            <w:r>
              <w:rPr>
                <w:sz w:val="21"/>
              </w:rPr>
              <w:t>3.1.常规测量，至少包括距离、面积、体积、描记、平行线、深度、角度、长度狭窄比、面积狭窄比、彩色速度等测量。</w:t>
            </w:r>
          </w:p>
          <w:p>
            <w:pPr>
              <w:pStyle w:val="null3"/>
              <w:ind w:firstLine="420"/>
              <w:jc w:val="both"/>
            </w:pPr>
            <w:r>
              <w:rPr>
                <w:sz w:val="21"/>
              </w:rPr>
              <w:t>3.2.具备产科测量，支持胎儿体重孕龄评估、胎儿生长百分比、胎儿趋势图、胎儿超声心功能测量等。</w:t>
            </w:r>
          </w:p>
          <w:p>
            <w:pPr>
              <w:pStyle w:val="null3"/>
              <w:ind w:firstLine="420"/>
              <w:jc w:val="both"/>
            </w:pPr>
            <w:r>
              <w:rPr>
                <w:sz w:val="21"/>
              </w:rPr>
              <w:t>3.3.具备多普勒血流测量与分析。</w:t>
            </w:r>
          </w:p>
          <w:p>
            <w:pPr>
              <w:pStyle w:val="null3"/>
              <w:ind w:firstLine="420"/>
              <w:jc w:val="both"/>
            </w:pPr>
            <w:r>
              <w:rPr>
                <w:sz w:val="21"/>
              </w:rPr>
              <w:t>3.4.具备频谱实时自动包络测量。</w:t>
            </w:r>
          </w:p>
          <w:p>
            <w:pPr>
              <w:pStyle w:val="null3"/>
              <w:ind w:firstLine="420"/>
              <w:jc w:val="both"/>
            </w:pPr>
            <w:r>
              <w:rPr>
                <w:sz w:val="21"/>
              </w:rPr>
              <w:t>3.5.具备颈动脉内中膜自动测量。</w:t>
            </w:r>
          </w:p>
          <w:p>
            <w:pPr>
              <w:pStyle w:val="null3"/>
              <w:ind w:firstLine="422"/>
              <w:jc w:val="both"/>
            </w:pPr>
            <w:r>
              <w:rPr>
                <w:sz w:val="21"/>
                <w:b/>
              </w:rPr>
              <w:t>4、图像存储及病案管理</w:t>
            </w:r>
          </w:p>
          <w:p>
            <w:pPr>
              <w:pStyle w:val="null3"/>
              <w:ind w:firstLine="420"/>
              <w:jc w:val="both"/>
            </w:pPr>
            <w:r>
              <w:rPr>
                <w:sz w:val="21"/>
              </w:rPr>
              <w:t>4.1.支持存储、回放动静态原始超声图像数据。</w:t>
            </w:r>
          </w:p>
          <w:p>
            <w:pPr>
              <w:pStyle w:val="null3"/>
              <w:ind w:firstLine="420"/>
              <w:jc w:val="both"/>
            </w:pPr>
            <w:r>
              <w:rPr>
                <w:sz w:val="21"/>
              </w:rPr>
              <w:t>4.2.支持病人数据导出外置存储设备。</w:t>
            </w:r>
          </w:p>
          <w:p>
            <w:pPr>
              <w:pStyle w:val="null3"/>
              <w:ind w:firstLine="422"/>
              <w:jc w:val="both"/>
            </w:pPr>
            <w:r>
              <w:rPr>
                <w:sz w:val="21"/>
                <w:b/>
              </w:rPr>
              <w:t>5、输入输出</w:t>
            </w:r>
          </w:p>
          <w:p>
            <w:pPr>
              <w:pStyle w:val="null3"/>
              <w:ind w:firstLine="420"/>
              <w:jc w:val="both"/>
            </w:pPr>
            <w:r>
              <w:rPr>
                <w:sz w:val="21"/>
              </w:rPr>
              <w:t>5.1.输入：支持有线或无线网络连接。</w:t>
            </w:r>
          </w:p>
          <w:p>
            <w:pPr>
              <w:pStyle w:val="null3"/>
              <w:ind w:firstLine="420"/>
              <w:jc w:val="both"/>
            </w:pPr>
            <w:r>
              <w:rPr>
                <w:sz w:val="21"/>
              </w:rPr>
              <w:t>5.2.输出：支持DICOM、HDMI、USB等。</w:t>
            </w:r>
          </w:p>
          <w:p>
            <w:pPr>
              <w:pStyle w:val="null3"/>
              <w:ind w:firstLine="420"/>
              <w:jc w:val="both"/>
            </w:pPr>
            <w:r>
              <w:rPr>
                <w:sz w:val="21"/>
              </w:rPr>
              <w:t>5.3.图像可存储为电脑常用格式。</w:t>
            </w:r>
          </w:p>
          <w:p>
            <w:pPr>
              <w:pStyle w:val="null3"/>
              <w:ind w:firstLine="422"/>
              <w:jc w:val="both"/>
            </w:pPr>
            <w:r>
              <w:rPr>
                <w:sz w:val="21"/>
                <w:b/>
              </w:rPr>
              <w:t>6、探头</w:t>
            </w:r>
          </w:p>
          <w:p>
            <w:pPr>
              <w:pStyle w:val="null3"/>
              <w:ind w:firstLine="420"/>
              <w:jc w:val="both"/>
            </w:pPr>
            <w:r>
              <w:rPr>
                <w:sz w:val="21"/>
              </w:rPr>
              <w:t>6.1.支持频率范围：1.0-20.0MHz。</w:t>
            </w:r>
          </w:p>
          <w:p>
            <w:pPr>
              <w:pStyle w:val="null3"/>
              <w:ind w:firstLine="420"/>
              <w:jc w:val="both"/>
            </w:pPr>
            <w:r>
              <w:rPr>
                <w:sz w:val="21"/>
              </w:rPr>
              <w:t>6.2.支持探头类型：凸阵、线阵、相控阵。</w:t>
            </w:r>
          </w:p>
          <w:p>
            <w:pPr>
              <w:pStyle w:val="null3"/>
              <w:ind w:firstLine="420"/>
              <w:jc w:val="both"/>
            </w:pPr>
            <w:r>
              <w:rPr>
                <w:sz w:val="21"/>
              </w:rPr>
              <w:t>6.3.配备≥1个凸阵探头，频宽：1.0-5.0MHz。</w:t>
            </w:r>
          </w:p>
          <w:p>
            <w:pPr>
              <w:pStyle w:val="null3"/>
              <w:ind w:firstLine="420"/>
              <w:jc w:val="both"/>
            </w:pPr>
            <w:r>
              <w:rPr>
                <w:sz w:val="21"/>
              </w:rPr>
              <w:t>6.4.配备≥1个线阵探头，频宽：4.0-15.0MHz，线阵探头有效阵元≥192。</w:t>
            </w:r>
          </w:p>
          <w:p>
            <w:pPr>
              <w:pStyle w:val="null3"/>
              <w:ind w:firstLine="420"/>
              <w:jc w:val="both"/>
            </w:pPr>
            <w:r>
              <w:rPr>
                <w:sz w:val="21"/>
              </w:rPr>
              <w:t>6.5.探头具备穿刺架，穿刺架可消毒。</w:t>
            </w:r>
          </w:p>
          <w:p>
            <w:pPr>
              <w:pStyle w:val="null3"/>
              <w:ind w:firstLine="422"/>
              <w:jc w:val="both"/>
            </w:pPr>
            <w:r>
              <w:rPr>
                <w:sz w:val="21"/>
                <w:b/>
              </w:rPr>
              <w:t>7、二维成像</w:t>
            </w:r>
          </w:p>
          <w:p>
            <w:pPr>
              <w:pStyle w:val="null3"/>
              <w:ind w:firstLine="420"/>
              <w:jc w:val="both"/>
            </w:pPr>
            <w:r>
              <w:rPr>
                <w:sz w:val="21"/>
              </w:rPr>
              <w:t>7.1.发射声束聚焦≥8段。</w:t>
            </w:r>
          </w:p>
          <w:p>
            <w:pPr>
              <w:pStyle w:val="null3"/>
              <w:ind w:firstLine="420"/>
              <w:jc w:val="both"/>
            </w:pPr>
            <w:r>
              <w:rPr>
                <w:sz w:val="21"/>
              </w:rPr>
              <w:t>7.2.▲可视可调动态范围≥320dB。</w:t>
            </w:r>
          </w:p>
          <w:p>
            <w:pPr>
              <w:pStyle w:val="null3"/>
              <w:ind w:firstLine="420"/>
              <w:jc w:val="both"/>
            </w:pPr>
            <w:r>
              <w:rPr>
                <w:sz w:val="21"/>
              </w:rPr>
              <w:t>7.3.▲二维灰阶≥255。</w:t>
            </w:r>
          </w:p>
          <w:p>
            <w:pPr>
              <w:pStyle w:val="null3"/>
              <w:ind w:firstLine="420"/>
              <w:jc w:val="both"/>
            </w:pPr>
            <w:r>
              <w:rPr>
                <w:sz w:val="21"/>
              </w:rPr>
              <w:t>7.4.预置条件：针对不同的检查脏器，预置最佳化图像的检查条件。</w:t>
            </w:r>
          </w:p>
          <w:p>
            <w:pPr>
              <w:pStyle w:val="null3"/>
              <w:ind w:firstLine="420"/>
              <w:jc w:val="both"/>
            </w:pPr>
            <w:r>
              <w:rPr>
                <w:sz w:val="21"/>
              </w:rPr>
              <w:t>7.5.增益调节：TGC≥8分段，LGC≥8分段。</w:t>
            </w:r>
          </w:p>
          <w:p>
            <w:pPr>
              <w:pStyle w:val="null3"/>
              <w:ind w:firstLine="420"/>
              <w:jc w:val="both"/>
            </w:pPr>
            <w:r>
              <w:rPr>
                <w:sz w:val="21"/>
              </w:rPr>
              <w:t>7.6.扫描深度≥40cm。</w:t>
            </w:r>
          </w:p>
          <w:p>
            <w:pPr>
              <w:pStyle w:val="null3"/>
              <w:ind w:firstLine="422"/>
              <w:jc w:val="both"/>
            </w:pPr>
            <w:r>
              <w:rPr>
                <w:sz w:val="21"/>
                <w:b/>
              </w:rPr>
              <w:t>8、频谱多普勒成像</w:t>
            </w:r>
          </w:p>
          <w:p>
            <w:pPr>
              <w:pStyle w:val="null3"/>
              <w:ind w:firstLine="420"/>
              <w:jc w:val="both"/>
            </w:pPr>
            <w:r>
              <w:rPr>
                <w:sz w:val="21"/>
              </w:rPr>
              <w:t>8.1.支持PWD、CWD、HPRF。</w:t>
            </w:r>
          </w:p>
          <w:p>
            <w:pPr>
              <w:pStyle w:val="null3"/>
              <w:ind w:firstLine="420"/>
              <w:jc w:val="both"/>
            </w:pPr>
            <w:r>
              <w:rPr>
                <w:sz w:val="21"/>
              </w:rPr>
              <w:t>8.2.显示方式：支持B、B/PWD、B/CW、B/HPRF,、B/M、B/B、B/CFI/D等模式。</w:t>
            </w:r>
          </w:p>
          <w:p>
            <w:pPr>
              <w:pStyle w:val="null3"/>
              <w:ind w:firstLine="420"/>
              <w:jc w:val="both"/>
            </w:pPr>
            <w:r>
              <w:rPr>
                <w:sz w:val="21"/>
              </w:rPr>
              <w:t>8.3.电影回放：≥480秒。</w:t>
            </w:r>
          </w:p>
          <w:p>
            <w:pPr>
              <w:pStyle w:val="null3"/>
              <w:ind w:firstLine="420"/>
              <w:jc w:val="both"/>
            </w:pPr>
            <w:r>
              <w:rPr>
                <w:sz w:val="21"/>
              </w:rPr>
              <w:t>8.4.▲取样宽度：宽度0.5–30mm。</w:t>
            </w:r>
          </w:p>
          <w:p>
            <w:pPr>
              <w:pStyle w:val="null3"/>
              <w:ind w:firstLine="422"/>
              <w:jc w:val="both"/>
            </w:pPr>
            <w:r>
              <w:rPr>
                <w:sz w:val="21"/>
                <w:b/>
              </w:rPr>
              <w:t>9、彩色多普勒成像</w:t>
            </w:r>
          </w:p>
          <w:p>
            <w:pPr>
              <w:pStyle w:val="null3"/>
              <w:ind w:firstLine="420"/>
              <w:jc w:val="both"/>
            </w:pPr>
            <w:r>
              <w:rPr>
                <w:sz w:val="21"/>
              </w:rPr>
              <w:t>9.1.显示方式：支持能量显示、速度显示、二维图像/频谱多普勒/彩色血流成像三同步显示。</w:t>
            </w:r>
          </w:p>
          <w:p>
            <w:pPr>
              <w:pStyle w:val="null3"/>
              <w:ind w:firstLine="420"/>
              <w:jc w:val="both"/>
            </w:pPr>
            <w:r>
              <w:rPr>
                <w:sz w:val="21"/>
              </w:rPr>
              <w:t>9.2.偏转角：线阵扫描感兴趣的图像范围：≥±20°。</w:t>
            </w:r>
          </w:p>
          <w:p>
            <w:pPr>
              <w:pStyle w:val="null3"/>
              <w:ind w:firstLine="420"/>
              <w:jc w:val="both"/>
            </w:pPr>
            <w:r>
              <w:rPr>
                <w:sz w:val="21"/>
              </w:rPr>
              <w:t>9.3.具备彩色增强功能，支持彩色多普勒能量图、方向性能量图。</w:t>
            </w:r>
          </w:p>
          <w:p>
            <w:pPr>
              <w:pStyle w:val="null3"/>
              <w:ind w:firstLine="422"/>
              <w:jc w:val="both"/>
            </w:pPr>
            <w:r>
              <w:rPr>
                <w:sz w:val="21"/>
                <w:b/>
              </w:rPr>
              <w:t>10、输出功率：B/M、CWD、PWD、彩色多普勒模式输出功率可调。</w:t>
            </w:r>
          </w:p>
          <w:p>
            <w:pPr>
              <w:pStyle w:val="null3"/>
              <w:jc w:val="both"/>
            </w:pPr>
            <w:r>
              <w:rPr>
                <w:sz w:val="21"/>
                <w:b/>
              </w:rPr>
              <w:t>二、配置清单</w:t>
            </w:r>
          </w:p>
          <w:p>
            <w:pPr>
              <w:pStyle w:val="null3"/>
              <w:ind w:firstLine="420"/>
              <w:jc w:val="both"/>
            </w:pPr>
            <w:r>
              <w:rPr>
                <w:sz w:val="21"/>
              </w:rPr>
              <w:t>1、主机1台。</w:t>
            </w:r>
          </w:p>
          <w:p>
            <w:pPr>
              <w:pStyle w:val="null3"/>
              <w:ind w:firstLine="420"/>
              <w:jc w:val="both"/>
            </w:pPr>
            <w:r>
              <w:rPr>
                <w:sz w:val="21"/>
              </w:rPr>
              <w:t>2、凸阵探头1把。</w:t>
            </w:r>
          </w:p>
          <w:p>
            <w:pPr>
              <w:pStyle w:val="null3"/>
              <w:ind w:firstLine="420"/>
              <w:jc w:val="both"/>
            </w:pPr>
            <w:r>
              <w:rPr>
                <w:sz w:val="21"/>
              </w:rPr>
              <w:t>3、线阵探头1把。</w:t>
            </w:r>
          </w:p>
          <w:p>
            <w:pPr>
              <w:pStyle w:val="null3"/>
              <w:ind w:firstLine="420"/>
              <w:jc w:val="both"/>
            </w:pPr>
            <w:r>
              <w:rPr>
                <w:sz w:val="21"/>
              </w:rPr>
              <w:t>4、台车1台。</w:t>
            </w:r>
          </w:p>
          <w:p>
            <w:pPr>
              <w:pStyle w:val="null3"/>
              <w:ind w:firstLine="420"/>
              <w:jc w:val="both"/>
            </w:pPr>
            <w:r>
              <w:rPr>
                <w:sz w:val="21"/>
              </w:rPr>
              <w:t>5、拉杆箱1个。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洁净屏（层流床）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一、技术参数</w:t>
            </w:r>
          </w:p>
          <w:p>
            <w:pPr>
              <w:pStyle w:val="null3"/>
              <w:ind w:firstLine="420"/>
              <w:jc w:val="both"/>
            </w:pPr>
            <w:r>
              <w:rPr>
                <w:sz w:val="21"/>
              </w:rPr>
              <w:t>1、▲洁净等级：至少达到百级（ISO5级）（投标文件提供第三方检测检验报告）。</w:t>
            </w:r>
          </w:p>
          <w:p>
            <w:pPr>
              <w:pStyle w:val="null3"/>
              <w:ind w:firstLine="420"/>
              <w:jc w:val="both"/>
            </w:pPr>
            <w:r>
              <w:rPr>
                <w:sz w:val="21"/>
              </w:rPr>
              <w:t>2、采用垂直气流送风。</w:t>
            </w:r>
          </w:p>
          <w:p>
            <w:pPr>
              <w:pStyle w:val="null3"/>
              <w:ind w:firstLine="420"/>
              <w:jc w:val="both"/>
            </w:pPr>
            <w:r>
              <w:rPr>
                <w:sz w:val="21"/>
              </w:rPr>
              <w:t>3、具备≥4寸彩色液晶触控显示屏，具备机械操作按键，避免误触。</w:t>
            </w:r>
          </w:p>
          <w:p>
            <w:pPr>
              <w:pStyle w:val="null3"/>
              <w:ind w:firstLine="420"/>
              <w:jc w:val="both"/>
            </w:pPr>
            <w:r>
              <w:rPr>
                <w:sz w:val="21"/>
              </w:rPr>
              <w:t>4、控制面板上实时显示紫外线灯、过滤器累计工作时间，显示系统时间。</w:t>
            </w:r>
          </w:p>
          <w:p>
            <w:pPr>
              <w:pStyle w:val="null3"/>
              <w:ind w:firstLine="420"/>
              <w:jc w:val="both"/>
            </w:pPr>
            <w:r>
              <w:rPr>
                <w:sz w:val="21"/>
              </w:rPr>
              <w:t>5、紫外线灯及过滤器使用达到预设使用寿命时会进行提示。</w:t>
            </w:r>
          </w:p>
          <w:p>
            <w:pPr>
              <w:pStyle w:val="null3"/>
              <w:ind w:firstLine="420"/>
              <w:jc w:val="both"/>
            </w:pPr>
            <w:r>
              <w:rPr>
                <w:sz w:val="21"/>
              </w:rPr>
              <w:t>6、风速设置范围：0.15-0.5m/s，≥3档可调。</w:t>
            </w:r>
          </w:p>
          <w:p>
            <w:pPr>
              <w:pStyle w:val="null3"/>
              <w:ind w:firstLine="420"/>
              <w:jc w:val="both"/>
            </w:pPr>
            <w:r>
              <w:rPr>
                <w:sz w:val="21"/>
              </w:rPr>
              <w:t>7、▲具备高效过滤器，高效过滤器及其框架连接处的漏过率≤0.01%（投标文件提供第三方检测检验报告）。</w:t>
            </w:r>
          </w:p>
          <w:p>
            <w:pPr>
              <w:pStyle w:val="null3"/>
              <w:ind w:firstLine="420"/>
              <w:jc w:val="both"/>
            </w:pPr>
            <w:r>
              <w:rPr>
                <w:sz w:val="21"/>
              </w:rPr>
              <w:t>8、▲工作振幅：净振动振幅≤5μm。</w:t>
            </w:r>
          </w:p>
          <w:p>
            <w:pPr>
              <w:pStyle w:val="null3"/>
              <w:ind w:firstLine="420"/>
              <w:jc w:val="both"/>
            </w:pPr>
            <w:r>
              <w:rPr>
                <w:sz w:val="21"/>
              </w:rPr>
              <w:t>9、洁净区域内气流不产生漩涡和回流，无死点。</w:t>
            </w:r>
          </w:p>
          <w:p>
            <w:pPr>
              <w:pStyle w:val="null3"/>
              <w:ind w:firstLine="420"/>
              <w:jc w:val="both"/>
            </w:pPr>
            <w:r>
              <w:rPr>
                <w:sz w:val="21"/>
              </w:rPr>
              <w:t>10、具备照明灯，照度≥300lx。</w:t>
            </w:r>
          </w:p>
          <w:p>
            <w:pPr>
              <w:pStyle w:val="null3"/>
              <w:ind w:firstLine="420"/>
              <w:jc w:val="both"/>
            </w:pPr>
            <w:r>
              <w:rPr>
                <w:sz w:val="21"/>
              </w:rPr>
              <w:t>11、主机机架高度现场可调节；四脚配备万向脚轮，均具备刹车功能。</w:t>
            </w:r>
          </w:p>
          <w:p>
            <w:pPr>
              <w:pStyle w:val="null3"/>
              <w:ind w:firstLine="420"/>
              <w:jc w:val="both"/>
            </w:pPr>
            <w:r>
              <w:rPr>
                <w:sz w:val="21"/>
              </w:rPr>
              <w:t>12、具备双导轨，≥2层围帘，2层均可4边360度滑动。</w:t>
            </w:r>
          </w:p>
          <w:p>
            <w:pPr>
              <w:pStyle w:val="null3"/>
              <w:ind w:firstLine="420"/>
              <w:jc w:val="both"/>
            </w:pPr>
            <w:r>
              <w:rPr>
                <w:sz w:val="21"/>
              </w:rPr>
              <w:t>13、具备尘埃粒子传感器、温湿度传感器。</w:t>
            </w:r>
          </w:p>
          <w:p>
            <w:pPr>
              <w:pStyle w:val="null3"/>
              <w:ind w:firstLine="420"/>
              <w:jc w:val="both"/>
            </w:pPr>
            <w:r>
              <w:rPr>
                <w:sz w:val="21"/>
              </w:rPr>
              <w:t>14、配置遥控器，可通过遥控操作控制系统的全部功能，可远程控制电源开关、杀菌、照明和风机风速，可设置遥控定时。</w:t>
            </w:r>
          </w:p>
          <w:p>
            <w:pPr>
              <w:pStyle w:val="null3"/>
              <w:ind w:firstLine="420"/>
              <w:jc w:val="both"/>
            </w:pPr>
            <w:r>
              <w:rPr>
                <w:sz w:val="21"/>
              </w:rPr>
              <w:t>15、温升：洁净区中心的温度不高于外环境温度2℃。</w:t>
            </w:r>
          </w:p>
          <w:p>
            <w:pPr>
              <w:pStyle w:val="null3"/>
              <w:ind w:firstLine="420"/>
              <w:jc w:val="both"/>
            </w:pPr>
            <w:r>
              <w:rPr>
                <w:sz w:val="21"/>
              </w:rPr>
              <w:t>16、紫外线辐射照度≥77μw/cm</w:t>
            </w:r>
            <w:r>
              <w:rPr>
                <w:sz w:val="21"/>
                <w:vertAlign w:val="superscript"/>
              </w:rPr>
              <w:t>2</w:t>
            </w:r>
            <w:r>
              <w:rPr>
                <w:sz w:val="21"/>
              </w:rPr>
              <w:t>，紫外辐射效率</w:t>
            </w:r>
            <w:r>
              <w:rPr>
                <w:sz w:val="21"/>
              </w:rPr>
              <w:t>≥28%，辐射通量≥6W。</w:t>
            </w:r>
          </w:p>
          <w:p>
            <w:pPr>
              <w:pStyle w:val="null3"/>
              <w:ind w:firstLine="420"/>
              <w:jc w:val="both"/>
            </w:pPr>
            <w:r>
              <w:rPr>
                <w:sz w:val="21"/>
              </w:rPr>
              <w:t>17、在20m</w:t>
            </w:r>
            <w:r>
              <w:rPr>
                <w:sz w:val="21"/>
                <w:vertAlign w:val="superscript"/>
              </w:rPr>
              <w:t>3</w:t>
            </w:r>
            <w:r>
              <w:rPr>
                <w:sz w:val="21"/>
              </w:rPr>
              <w:t>密闭空间中作用</w:t>
            </w:r>
            <w:r>
              <w:rPr>
                <w:sz w:val="21"/>
              </w:rPr>
              <w:t>60min，对白色葡萄球菌的杀灭率&gt;99.99%（投标文件提供第三方检测报告）。</w:t>
            </w:r>
          </w:p>
          <w:p>
            <w:pPr>
              <w:pStyle w:val="null3"/>
              <w:ind w:firstLine="420"/>
              <w:jc w:val="both"/>
            </w:pPr>
            <w:r>
              <w:rPr>
                <w:sz w:val="21"/>
              </w:rPr>
              <w:t>18、在30m</w:t>
            </w:r>
            <w:r>
              <w:rPr>
                <w:sz w:val="21"/>
                <w:vertAlign w:val="superscript"/>
              </w:rPr>
              <w:t>3</w:t>
            </w:r>
            <w:r>
              <w:rPr>
                <w:sz w:val="21"/>
              </w:rPr>
              <w:t>密闭空间中作用</w:t>
            </w:r>
            <w:r>
              <w:rPr>
                <w:sz w:val="21"/>
              </w:rPr>
              <w:t>60min，对自然菌的杀灭率&gt;99.7%（投标文件提供第三方检测报告）。</w:t>
            </w:r>
          </w:p>
          <w:p>
            <w:pPr>
              <w:pStyle w:val="null3"/>
              <w:ind w:firstLine="420"/>
              <w:jc w:val="both"/>
            </w:pPr>
            <w:r>
              <w:rPr>
                <w:sz w:val="21"/>
              </w:rPr>
              <w:t>19、罩内沉降菌≤1CFU/皿（Ф90mm.30min）（投标文件提供第三方检测报告）。</w:t>
            </w:r>
          </w:p>
          <w:p>
            <w:pPr>
              <w:pStyle w:val="null3"/>
              <w:ind w:firstLine="420"/>
              <w:jc w:val="both"/>
            </w:pPr>
            <w:r>
              <w:rPr>
                <w:sz w:val="21"/>
              </w:rPr>
              <w:t>20、罩内浮游菌≤5CFU/皿（Ф90mm.30min）（投标文件提供第三方检测报告）。</w:t>
            </w:r>
          </w:p>
          <w:p>
            <w:pPr>
              <w:pStyle w:val="null3"/>
              <w:jc w:val="both"/>
            </w:pPr>
            <w:r>
              <w:rPr>
                <w:sz w:val="21"/>
                <w:b/>
              </w:rPr>
              <w:t>二、配置清单（每套）</w:t>
            </w:r>
          </w:p>
          <w:p>
            <w:pPr>
              <w:pStyle w:val="null3"/>
              <w:ind w:firstLine="420"/>
              <w:jc w:val="both"/>
            </w:pPr>
            <w:r>
              <w:rPr>
                <w:sz w:val="21"/>
              </w:rPr>
              <w:t>1、层流床（洁净屏）1套。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热敏灸治疗仪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一、技术参数</w:t>
            </w:r>
          </w:p>
          <w:p>
            <w:pPr>
              <w:pStyle w:val="null3"/>
              <w:ind w:firstLine="420"/>
              <w:jc w:val="both"/>
            </w:pPr>
            <w:r>
              <w:rPr>
                <w:sz w:val="21"/>
              </w:rPr>
              <w:t>1、▲适用于中医人体穴位热敏灸治疗。</w:t>
            </w:r>
          </w:p>
          <w:p>
            <w:pPr>
              <w:pStyle w:val="null3"/>
              <w:ind w:firstLine="420"/>
              <w:jc w:val="both"/>
            </w:pPr>
            <w:r>
              <w:rPr>
                <w:sz w:val="21"/>
              </w:rPr>
              <w:t>2、治疗参数可调。</w:t>
            </w:r>
          </w:p>
          <w:p>
            <w:pPr>
              <w:pStyle w:val="null3"/>
              <w:ind w:firstLine="420"/>
              <w:jc w:val="both"/>
            </w:pPr>
            <w:r>
              <w:rPr>
                <w:sz w:val="21"/>
              </w:rPr>
              <w:t>3、具备1≥个红外输出治疗头。</w:t>
            </w:r>
          </w:p>
          <w:p>
            <w:pPr>
              <w:pStyle w:val="null3"/>
              <w:ind w:firstLine="420"/>
              <w:jc w:val="both"/>
            </w:pPr>
            <w:r>
              <w:rPr>
                <w:sz w:val="21"/>
              </w:rPr>
              <w:t>4、治疗温度调节范围：40-70℃，≥3档可调。</w:t>
            </w:r>
          </w:p>
          <w:p>
            <w:pPr>
              <w:pStyle w:val="null3"/>
              <w:ind w:firstLine="420"/>
              <w:jc w:val="both"/>
            </w:pPr>
            <w:r>
              <w:rPr>
                <w:sz w:val="21"/>
              </w:rPr>
              <w:t>5、治疗时间调节范围：10-60分钟，连续可调。</w:t>
            </w:r>
          </w:p>
          <w:p>
            <w:pPr>
              <w:pStyle w:val="null3"/>
              <w:ind w:firstLine="420"/>
              <w:jc w:val="both"/>
            </w:pPr>
            <w:r>
              <w:rPr>
                <w:sz w:val="21"/>
              </w:rPr>
              <w:t>6、灸疗头具备主动散热功能。</w:t>
            </w:r>
          </w:p>
          <w:p>
            <w:pPr>
              <w:pStyle w:val="null3"/>
              <w:ind w:firstLine="420"/>
              <w:jc w:val="both"/>
            </w:pPr>
            <w:r>
              <w:rPr>
                <w:sz w:val="21"/>
              </w:rPr>
              <w:t>7、具备高温过热保护功能。</w:t>
            </w:r>
          </w:p>
          <w:p>
            <w:pPr>
              <w:pStyle w:val="null3"/>
              <w:ind w:firstLine="420"/>
              <w:jc w:val="both"/>
            </w:pPr>
            <w:r>
              <w:rPr>
                <w:sz w:val="21"/>
              </w:rPr>
              <w:t>8、▲操作过程具备语音播报提示。</w:t>
            </w:r>
          </w:p>
          <w:p>
            <w:pPr>
              <w:pStyle w:val="null3"/>
              <w:ind w:firstLine="420"/>
              <w:jc w:val="both"/>
            </w:pPr>
            <w:r>
              <w:rPr>
                <w:sz w:val="21"/>
              </w:rPr>
              <w:t>9、近红外光波长范围：600-1500nm。</w:t>
            </w:r>
          </w:p>
          <w:p>
            <w:pPr>
              <w:pStyle w:val="null3"/>
              <w:ind w:firstLine="420"/>
              <w:jc w:val="both"/>
            </w:pPr>
            <w:r>
              <w:rPr>
                <w:sz w:val="21"/>
              </w:rPr>
              <w:t>10、灸材添加腔≥2个。</w:t>
            </w:r>
          </w:p>
          <w:p>
            <w:pPr>
              <w:pStyle w:val="null3"/>
              <w:ind w:firstLine="420"/>
              <w:jc w:val="both"/>
            </w:pPr>
            <w:r>
              <w:rPr>
                <w:sz w:val="21"/>
                <w:b/>
              </w:rPr>
              <w:t>二、配置清单（每套）</w:t>
            </w:r>
          </w:p>
          <w:p>
            <w:pPr>
              <w:pStyle w:val="null3"/>
              <w:ind w:firstLine="420"/>
              <w:jc w:val="both"/>
            </w:pPr>
            <w:r>
              <w:rPr>
                <w:sz w:val="21"/>
              </w:rPr>
              <w:t>1、治疗头主机1台。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广州中医药大学顺德医院（佛山市顺德区中医院）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采购机构代理服务收费标准：本次招标向中标人收取的中标服务费，参照国家计委[计价格[2002]1980号]文及国家发改委[2011]534号文招标代理服务收费标准差额定率累进法计算下浮25%收取，本项目类型为货物招标。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政府采购合同融资，参与政府采购的中小微企业可凭借中标（成交）通知书或政府采购合同，利用“省中小融”、“粤信融”、“中征应收账款融资服务平台”等平台向金融机构申请融资，获得无财产抵押贷款。</w:t>
            </w:r>
          </w:p>
          <w:p>
            <w:pPr>
              <w:pStyle w:val="null3"/>
              <w:jc w:val="left"/>
            </w:pPr>
            <w:r>
              <w:rPr/>
              <w:t>有关专门面向中小企业采购，本项目包1、包2不属于专门面向中小企业采购的项目。依照《政府采购促进中小企业发展管理办法》（财库〔2020〕46号）规定，本项目包1、包2符合“按照办法规定预留采购份额无法确保充分供应、充分竞争，或者存在可能影响政府采购目标实现”的情形，为非专门面向中小企业预留采购份额的项目。</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采购包1(电子胃肠镜（治疗型）)：综合评分法,是指投标文件满足招标文件全部实质性要求，且按照评审因素的量化指标评审得分最高的投标人为中标候选人的评标方法。（最低报价不是中标的唯一依据。）</w:t>
      </w:r>
    </w:p>
    <w:p>
      <w:pPr>
        <w:pStyle w:val="null3"/>
      </w:pPr>
      <w:r>
        <w:rPr/>
        <w:t>采购包2(眼科激光治疗仪)：综合评分法,是指投标文件满足招标文件全部实质性要求，且按照评审因素的量化指标评审得分最高的投标人为中标候选人的评标方法。（最低报价不是中标的唯一依据。）</w:t>
      </w:r>
    </w:p>
    <w:p>
      <w:pPr>
        <w:pStyle w:val="null3"/>
      </w:pPr>
      <w:r>
        <w:rPr/>
        <w:t>采购包3(便携式彩色多普勒超声诊断仪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采购包1（电子胃肠镜（治疗型））：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采购包2（眼科激光治疗仪）：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采购包3（便携式彩色多普勒超声诊断仪等设备）：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采购包1（电子胃肠镜（治疗型））：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具备医疗器械经营许可证（如投标人为代理经销商）或医疗器械生产许可证（如投标人为制造商）。（如国家另有规定，则适用其规定）</w:t>
            </w:r>
          </w:p>
        </w:tc>
      </w:tr>
      <w:tr>
        <w:tc>
          <w:tcPr>
            <w:tcW w:type="dxa" w:w="890"/>
          </w:tcPr>
          <w:p>
            <w:pPr>
              <w:pStyle w:val="null3"/>
            </w:pPr>
            <w:r>
              <w:rPr/>
              <w:t>11</w:t>
            </w:r>
          </w:p>
        </w:tc>
        <w:tc>
          <w:tcPr>
            <w:tcW w:type="dxa" w:w="3178"/>
          </w:tcPr>
          <w:p>
            <w:pPr>
              <w:pStyle w:val="null3"/>
            </w:pPr>
            <w:r>
              <w:rPr/>
              <w:t>有关面向中小企业采购</w:t>
            </w:r>
          </w:p>
        </w:tc>
        <w:tc>
          <w:tcPr>
            <w:tcW w:type="dxa" w:w="4238"/>
          </w:tcPr>
          <w:p>
            <w:pPr>
              <w:pStyle w:val="null3"/>
            </w:pPr>
            <w:r>
              <w:rPr/>
              <w:t>不属于专门面向中小企业采购的采购包。</w:t>
            </w:r>
          </w:p>
        </w:tc>
      </w:tr>
    </w:tbl>
    <w:p>
      <w:pPr>
        <w:pStyle w:val="null3"/>
      </w:pPr>
      <w:r>
        <w:rPr/>
        <w:t>采购包2（眼科激光治疗仪）：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具备医疗器械经营许可证（如投标人为代理经销商）或医疗器械生产许可证（如投标人为制造商）。（如国家另有规定，则适用其规定）</w:t>
            </w:r>
          </w:p>
        </w:tc>
      </w:tr>
      <w:tr>
        <w:tc>
          <w:tcPr>
            <w:tcW w:type="dxa" w:w="890"/>
          </w:tcPr>
          <w:p>
            <w:pPr>
              <w:pStyle w:val="null3"/>
            </w:pPr>
            <w:r>
              <w:rPr/>
              <w:t>11</w:t>
            </w:r>
          </w:p>
        </w:tc>
        <w:tc>
          <w:tcPr>
            <w:tcW w:type="dxa" w:w="3178"/>
          </w:tcPr>
          <w:p>
            <w:pPr>
              <w:pStyle w:val="null3"/>
            </w:pPr>
            <w:r>
              <w:rPr/>
              <w:t>有关面向中小企业采购</w:t>
            </w:r>
          </w:p>
        </w:tc>
        <w:tc>
          <w:tcPr>
            <w:tcW w:type="dxa" w:w="4238"/>
          </w:tcPr>
          <w:p>
            <w:pPr>
              <w:pStyle w:val="null3"/>
            </w:pPr>
            <w:r>
              <w:rPr/>
              <w:t>不属于专门面向中小企业采购的采购包。</w:t>
            </w:r>
          </w:p>
        </w:tc>
      </w:tr>
    </w:tbl>
    <w:p>
      <w:pPr>
        <w:pStyle w:val="null3"/>
      </w:pPr>
      <w:r>
        <w:rPr/>
        <w:t>采购包3（便携式彩色多普勒超声诊断仪等设备）：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具备医疗器械生产许可证（如投标人为制造商）。（如国家另有规定，则适用其规定）</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采购包1（电子胃肠镜（治疗型））：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1）投标报价未超过本项目有效范围；2）对本项目全部招标内容进行投标报价；3）投标报价是唯一确定的。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pPr>
      <w:r>
        <w:rPr/>
        <w:t>采购包2（眼科激光治疗仪）：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1）投标报价未超过本项目有效范围；2）对本项目全部招标内容进行投标报价；3）投标报价是唯一确定的。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pPr>
      <w:r>
        <w:rPr/>
        <w:t>采购包3（便携式彩色多普勒超声诊断仪等设备）：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1）投标报价未超过本项目有效范围；2）对本项目全部招标内容进行投标报价；3）投标报价是唯一确定的。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采购包1(电子胃肠镜（治疗型）):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商务部分8.0分</w:t>
            </w:r>
          </w:p>
          <w:p>
            <w:pPr>
              <w:pStyle w:val="null3"/>
            </w:pPr>
            <w:r>
              <w:rPr/>
              <w:t>技术部分62.0分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(9.0分)</w:t>
            </w:r>
          </w:p>
        </w:tc>
        <w:tc>
          <w:tcPr>
            <w:tcW w:type="dxa" w:w="5076"/>
          </w:tcPr>
          <w:p>
            <w:pPr>
              <w:pStyle w:val="null3"/>
              <w:jc w:val="left"/>
            </w:pPr>
            <w:r>
              <w:rPr/>
              <w:t>具体技术(参数)要求中其他未标注“★”或“▲”的一般技术参数的响应情况进行评审： 未标注“★”或“▲”的一般技术参数共计15项，优于或完全满足采购需求的，得本项满分；每有一项负偏离的扣0.6分。 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配置要求表格每一行视为一条单项条款。</w:t>
            </w:r>
          </w:p>
        </w:tc>
      </w:tr>
      <w:tr>
        <w:tc>
          <w:tcPr>
            <w:tcW w:type="dxa" w:w="922"/>
            <w:gridSpan w:val="2"/>
            <w:vMerge/>
          </w:tcPr>
          <w:p/>
        </w:tc>
        <w:tc>
          <w:tcPr>
            <w:tcW w:type="dxa" w:w="2307"/>
          </w:tcPr>
          <w:p>
            <w:pPr>
              <w:pStyle w:val="null3"/>
              <w:jc w:val="left"/>
            </w:pPr>
            <w:r>
              <w:rPr/>
              <w:t>具体技术(参数)要求中带▲号的重要条款的响应情况 (36.0分)</w:t>
            </w:r>
          </w:p>
        </w:tc>
        <w:tc>
          <w:tcPr>
            <w:tcW w:type="dxa" w:w="5076"/>
          </w:tcPr>
          <w:p>
            <w:pPr>
              <w:pStyle w:val="null3"/>
              <w:jc w:val="left"/>
            </w:pPr>
            <w:r>
              <w:rPr/>
              <w:t>具体技术(参数)要求中重要技术参数（带“▲”技术参数）的响应程度： 带“▲”技术参数共计12项，优于或完全满足采购需求的，得本项满分，每有一项负偏离的扣3分。 注：（1）以最细一级条款作为单项条款，含有下一级条款且本身仅作为标题的不计入条款数量。其中，如果标注“▲”的条款含有下一级的，整体视为一项“▲”条款；如果非标题条款的下一级已有标注“▲”条款的，条款本身及其下一级均计入条款数量；配置要求表格每一行视为一条单项条款。 （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(12.0分)</w:t>
            </w:r>
          </w:p>
        </w:tc>
        <w:tc>
          <w:tcPr>
            <w:tcW w:type="dxa" w:w="5076"/>
          </w:tcPr>
          <w:p>
            <w:pPr>
              <w:pStyle w:val="null3"/>
              <w:jc w:val="left"/>
            </w:pPr>
            <w:r>
              <w:rPr/>
              <w:t>投标人针对本项目“第二章 采购需求”提供技术方案，对主要内容进行分析，包括但不限于：设备的性能、功能的具体特点，在本项目实验应用的预期效果；设备的选型配置，考虑安全稳定、节能高效；所投产品制造商执行的制造标准、检验标准；产品质量追溯、持续改进机制。 12分：技术方案全面覆盖采购需求，设备性能卓越、选型科学合理，制造与检验标准严格，质量追溯及改进机制完善，契合项目实验需求，逻辑严谨。 7分：技术方案基本涵盖需求，设备性能良好、选型配置较合理，制造检验标准较规范，有质量追溯和改进措施，满足项目基本要求。 2分：技术方案内容简略，设备性能与选型仅作简要说明，制造检验标准模糊，质量追溯及改进机制不完善，对项目需求回应不足。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5分：供货保障方案完整，生产经销计划详尽，配备多维度及时供货措施，供货渠道稳定充足，有风险应对预案，完全匹配项目需求。 3分：方案包含生产经销计划、供货措施及渠道说明，供货渠道能满足基本需求，可保障项目正常供货。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投标人的售后服务 (8.0分)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8分：售后服务方案完整详实，各环节计划周密，应急服务预案完备，含创新性服务项目，费用明确，完全契合项目需求。 5分：涵盖各服务环节计划，有基本应急方案，能满足项目常规售后需求，服务内容及费用说明清晰。 2分：方案内容简单，仅粗略提及部分服务计划，应急预案缺失，创新性或优惠服务无体现，需求响应不足。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采购包2(眼科激光治疗仪):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商务部分8.0分</w:t>
            </w:r>
          </w:p>
          <w:p>
            <w:pPr>
              <w:pStyle w:val="null3"/>
            </w:pPr>
            <w:r>
              <w:rPr/>
              <w:t>技术部分62.0分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(15.5分)</w:t>
            </w:r>
          </w:p>
        </w:tc>
        <w:tc>
          <w:tcPr>
            <w:tcW w:type="dxa" w:w="5076"/>
          </w:tcPr>
          <w:p>
            <w:pPr>
              <w:pStyle w:val="null3"/>
              <w:jc w:val="left"/>
            </w:pPr>
            <w:r>
              <w:rPr/>
              <w:t>具体技术(参数)要求中其他未标注“★”或“▲”的一般技术参数的响应情况进行评审： 未标注“★”或“▲”的一般技术参数共计31项，优于或完全满足采购需求的，得本项满分；每有一项负偏离的扣0.5分。 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配置要求表格每一行视为一条单项条款。</w:t>
            </w:r>
          </w:p>
        </w:tc>
      </w:tr>
      <w:tr>
        <w:tc>
          <w:tcPr>
            <w:tcW w:type="dxa" w:w="922"/>
            <w:gridSpan w:val="2"/>
            <w:vMerge/>
          </w:tcPr>
          <w:p/>
        </w:tc>
        <w:tc>
          <w:tcPr>
            <w:tcW w:type="dxa" w:w="2307"/>
          </w:tcPr>
          <w:p>
            <w:pPr>
              <w:pStyle w:val="null3"/>
              <w:jc w:val="left"/>
            </w:pPr>
            <w:r>
              <w:rPr/>
              <w:t>具体技术(参数)要求中带▲号的重要条款的响应情况 (30.0分)</w:t>
            </w:r>
          </w:p>
        </w:tc>
        <w:tc>
          <w:tcPr>
            <w:tcW w:type="dxa" w:w="5076"/>
          </w:tcPr>
          <w:p>
            <w:pPr>
              <w:pStyle w:val="null3"/>
              <w:jc w:val="left"/>
            </w:pPr>
            <w:r>
              <w:rPr/>
              <w:t>具体技术(参数)要求中重要技术参数（带“▲”技术参数）的响应程度： 带“▲”技术参数共计5项，优于或完全满足采购需求的，得本项满分，每有一项负偏离的扣6分。 注：（1）以最细一级条款作为单项条款，含有下一级条款且本身仅作为标题的不计入条款数量。其中，如果标注“▲”的条款含有下一级的，整体视为一项“▲”条款；如果非标题条款的下一级已有标注“▲”条款的，条款本身及其下一级均计入条款数量；配置要求表格每一行视为一条单项条款。 （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(11.5分)</w:t>
            </w:r>
          </w:p>
        </w:tc>
        <w:tc>
          <w:tcPr>
            <w:tcW w:type="dxa" w:w="5076"/>
          </w:tcPr>
          <w:p>
            <w:pPr>
              <w:pStyle w:val="null3"/>
              <w:jc w:val="left"/>
            </w:pPr>
            <w:r>
              <w:rPr/>
              <w:t>投标人针对本项目“第二章 采购需求”提供技术方案，对主要内容进行分析，包括但不限于：设备的性能、功能的具体特点，在本项目实验应用的预期效果；设备的选型配置，考虑安全稳定、节能高效；所投产品制造商执行的制造标准、检验标准；产品质量追溯、持续改进机制。 11.5分：技术方案全面覆盖采购需求，设备性能卓越、选型科学合理，制造与检验标准严格，质量追溯及改进机制完善，契合项目实验需求，逻辑严谨。 7分：技术方案基本涵盖需求，设备性能良好、选型配置较合理，制造检验标准较规范，有质量追溯和改进措施，满足项目基本要求。 3分：技术方案内容简略，设备性能与选型仅作简要说明，制造检验标准模糊，质量追溯及改进机制不完善，对项目需求回应不足。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5分：供货保障方案完整，生产经销计划详尽，配备多维度及时供货措施，供货渠道稳定充足，有风险应对预案，完全匹配项目需求。 3分：方案包含生产经销计划、供货措施及渠道说明，供货渠道能满足基本需求，可保障项目正常供货。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投标人的售后服务 (8.0分)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8分：售后服务方案完整详实，各环节计划周密，应急服务预案完备，含创新性服务项目，费用明确，完全契合项目需求。 5分：涵盖各服务环节计划，有基本应急方案，能满足项目常规售后需求，服务内容及费用说明清晰。 2分：方案内容简单，仅粗略提及部分服务计划，应急预案缺失，创新性或优惠服务无体现，需求响应不足。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采购包3(便携式彩色多普勒超声诊断仪等设备):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商务部分8.0分</w:t>
            </w:r>
          </w:p>
          <w:p>
            <w:pPr>
              <w:pStyle w:val="null3"/>
            </w:pPr>
            <w:r>
              <w:rPr/>
              <w:t>技术部分62.0分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(15.6分)</w:t>
            </w:r>
          </w:p>
        </w:tc>
        <w:tc>
          <w:tcPr>
            <w:tcW w:type="dxa" w:w="5076"/>
          </w:tcPr>
          <w:p>
            <w:pPr>
              <w:pStyle w:val="null3"/>
              <w:jc w:val="left"/>
            </w:pPr>
            <w:r>
              <w:rPr/>
              <w:t>具体技术(参数)要求中其他未标注“★”或“▲”的一般技术参数的响应情况进行评审： 未标注“★”或“▲”的一般技术参数共计78项，优于或完全满足采购需求的，得本项满分；每有一项负偏离的扣0.2分。 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配置要求表格每一行视为一条单项条款。</w:t>
            </w:r>
          </w:p>
        </w:tc>
      </w:tr>
      <w:tr>
        <w:tc>
          <w:tcPr>
            <w:tcW w:type="dxa" w:w="922"/>
            <w:gridSpan w:val="2"/>
            <w:vMerge/>
          </w:tcPr>
          <w:p/>
        </w:tc>
        <w:tc>
          <w:tcPr>
            <w:tcW w:type="dxa" w:w="2307"/>
          </w:tcPr>
          <w:p>
            <w:pPr>
              <w:pStyle w:val="null3"/>
              <w:jc w:val="left"/>
            </w:pPr>
            <w:r>
              <w:rPr/>
              <w:t>具体技术(参数)要求中带▲号的重要条款的响应情况 (27.5分)</w:t>
            </w:r>
          </w:p>
        </w:tc>
        <w:tc>
          <w:tcPr>
            <w:tcW w:type="dxa" w:w="5076"/>
          </w:tcPr>
          <w:p>
            <w:pPr>
              <w:pStyle w:val="null3"/>
              <w:jc w:val="left"/>
            </w:pPr>
            <w:r>
              <w:rPr/>
              <w:t>具体技术(参数)要求中重要技术参数（带“▲”技术参数）的响应程度： 带“▲”技术参数共计11项，优于或完全满足采购需求的，得本项满分，每有一项负偏离的扣2.5分。 注：（1）以最细一级条款作为单项条款，含有下一级条款且本身仅作为标题的不计入条款数量。其中，如果标注“▲”的条款含有下一级的，整体视为一项“▲”条款；如果非标题条款的下一级已有标注“▲”条款的，条款本身及其下一级均计入条款数量；配置要求表格每一行视为一条单项条款。 （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(12.9分)</w:t>
            </w:r>
          </w:p>
        </w:tc>
        <w:tc>
          <w:tcPr>
            <w:tcW w:type="dxa" w:w="5076"/>
          </w:tcPr>
          <w:p>
            <w:pPr>
              <w:pStyle w:val="null3"/>
              <w:jc w:val="left"/>
            </w:pPr>
            <w:r>
              <w:rPr/>
              <w:t>投标人针对本项目“第二章 采购需求”提供技术方案，对主要内容进行分析，包括但不限于：设备的性能、功能的具体特点，在本项目实验应用的预期效果；设备的选型配置，考虑安全稳定、节能高效；所投产品制造商执行的制造标准、检验标准；产品质量追溯、持续改进机制。 12.9分：技术方案全面覆盖采购需求，设备性能卓越、选型科学合理，制造与检验标准严格，质量追溯及改进机制完善，契合项目实验需求，逻辑严谨。 7分：技术方案基本涵盖需求，设备性能良好、选型配置较合理，制造检验标准较规范，有质量追溯和改进措施，满足项目基本要求。 2分：技术方案内容简略，设备性能与选型仅作简要说明，制造检验标准模糊，质量追溯及改进机制不完善，对项目需求回应不足。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(6.0分)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6分：供货保障方案完整，生产经销计划详尽，配备多维度及时供货措施，供货渠道稳定充足，有风险应对预案，完全匹配项目需求。 4分：方案包含生产经销计划、供货措施及渠道说明，供货渠道能满足基本需求，可保障项目正常供货。 2分：方案内容简略，仅粗略提及生产经销计划，供货措施少，供货渠道稳定性、充足性缺乏有效说明。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投标人的售后服务 (8.0分)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8分：售后服务方案完整详实，各环节计划周密，应急服务预案完备，含创新性服务项目，费用明确，完全契合项目需求。 5分：涵盖各服务环节计划，有基本应急方案，能满足项目常规售后需求，服务内容及费用说明清晰。 2分：方案内容简单，仅粗略提及部分服务计划，应急预案缺失，创新性或优惠服务无体现，需求响应不足。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采购包2：</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采购包3：</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rPr>
        <w:t>广州中医药大学顺德医院</w:t>
      </w:r>
    </w:p>
    <w:p>
      <w:pPr>
        <w:pStyle w:val="null3"/>
        <w:jc w:val="center"/>
      </w:pPr>
      <w:r>
        <w:rPr>
          <w:sz w:val="56"/>
        </w:rPr>
        <w:t>(</w:t>
      </w:r>
      <w:r>
        <w:rPr>
          <w:sz w:val="56"/>
        </w:rPr>
        <w:t>佛山市顺德区中医院</w:t>
      </w:r>
      <w:r>
        <w:rPr>
          <w:sz w:val="56"/>
        </w:rPr>
        <w:t>)</w:t>
      </w:r>
    </w:p>
    <w:p>
      <w:pPr>
        <w:pStyle w:val="null3"/>
        <w:jc w:val="center"/>
      </w:pPr>
      <w:r>
        <w:rPr>
          <w:sz w:val="52"/>
        </w:rPr>
        <w:t>合同书</w:t>
      </w:r>
    </w:p>
    <w:p>
      <w:pPr>
        <w:pStyle w:val="null3"/>
        <w:jc w:val="both"/>
      </w:pPr>
      <w:r>
        <w:rPr>
          <w:sz w:val="32"/>
          <w:b/>
        </w:rPr>
        <w:t>合同编号：</w:t>
      </w:r>
    </w:p>
    <w:p>
      <w:pPr>
        <w:pStyle w:val="null3"/>
        <w:jc w:val="both"/>
      </w:pPr>
      <w:r>
        <w:rPr>
          <w:sz w:val="32"/>
          <w:b/>
        </w:rPr>
        <w:t>采购计划编号：</w:t>
      </w:r>
    </w:p>
    <w:p>
      <w:pPr>
        <w:pStyle w:val="null3"/>
        <w:jc w:val="both"/>
      </w:pPr>
      <w:r>
        <w:rPr>
          <w:sz w:val="32"/>
          <w:b/>
        </w:rPr>
        <w:t>项目编号：</w:t>
      </w:r>
    </w:p>
    <w:p>
      <w:pPr>
        <w:pStyle w:val="null3"/>
        <w:jc w:val="both"/>
      </w:pPr>
      <w:r>
        <w:rPr>
          <w:sz w:val="32"/>
          <w:b/>
        </w:rPr>
        <w:t>项目名称：</w:t>
      </w:r>
    </w:p>
    <w:p>
      <w:pPr>
        <w:pStyle w:val="null3"/>
        <w:jc w:val="both"/>
      </w:pPr>
      <w:r>
        <w:rPr>
          <w:sz w:val="32"/>
          <w:b/>
        </w:rPr>
        <w:t>标的名称：</w:t>
      </w:r>
    </w:p>
    <w:p>
      <w:pPr>
        <w:pStyle w:val="null3"/>
        <w:jc w:val="both"/>
      </w:pPr>
      <w:r>
        <w:rPr>
          <w:sz w:val="21"/>
        </w:rPr>
        <w:t>甲方：</w:t>
      </w:r>
      <w:r>
        <w:rPr>
          <w:sz w:val="21"/>
          <w:u w:val="single"/>
        </w:rPr>
        <w:t>广州中医药大学顺德医院（佛山市顺德区中医院）</w:t>
      </w:r>
    </w:p>
    <w:p>
      <w:pPr>
        <w:pStyle w:val="null3"/>
        <w:jc w:val="both"/>
      </w:pPr>
      <w:r>
        <w:rPr>
          <w:sz w:val="21"/>
        </w:rPr>
        <w:t>电话：</w:t>
      </w:r>
      <w:r>
        <w:rPr>
          <w:sz w:val="21"/>
          <w:u w:val="single"/>
        </w:rPr>
        <w:t>0757-22322820</w:t>
      </w:r>
      <w:r>
        <w:rPr>
          <w:sz w:val="21"/>
        </w:rPr>
        <w:t>传真：</w:t>
      </w:r>
      <w:r>
        <w:rPr>
          <w:sz w:val="21"/>
          <w:u w:val="single"/>
        </w:rPr>
        <w:t>0757-22322820</w:t>
      </w:r>
    </w:p>
    <w:p>
      <w:pPr>
        <w:pStyle w:val="null3"/>
        <w:jc w:val="both"/>
      </w:pPr>
      <w:r>
        <w:rPr>
          <w:sz w:val="21"/>
        </w:rPr>
        <w:t>地址：</w:t>
      </w:r>
      <w:r>
        <w:rPr>
          <w:sz w:val="21"/>
          <w:u w:val="single"/>
        </w:rPr>
        <w:t>广东省佛山市顺德区顺峰山金沙大道</w:t>
      </w:r>
      <w:r>
        <w:rPr>
          <w:sz w:val="21"/>
          <w:u w:val="single"/>
        </w:rPr>
        <w:t>12</w:t>
      </w:r>
      <w:r>
        <w:rPr>
          <w:sz w:val="21"/>
          <w:u w:val="single"/>
        </w:rPr>
        <w:t>号</w:t>
      </w:r>
    </w:p>
    <w:p>
      <w:pPr>
        <w:pStyle w:val="null3"/>
        <w:jc w:val="both"/>
      </w:pPr>
      <w:r>
        <w:rPr>
          <w:sz w:val="21"/>
        </w:rPr>
        <w:t>乙方：</w:t>
      </w:r>
    </w:p>
    <w:p>
      <w:pPr>
        <w:pStyle w:val="null3"/>
        <w:jc w:val="both"/>
      </w:pPr>
      <w:r>
        <w:rPr>
          <w:sz w:val="21"/>
        </w:rPr>
        <w:t>联系人：</w:t>
      </w:r>
      <w:r>
        <w:rPr>
          <w:sz w:val="21"/>
        </w:rPr>
        <w:t xml:space="preserve">             </w:t>
      </w:r>
      <w:r>
        <w:rPr>
          <w:sz w:val="21"/>
        </w:rPr>
        <w:t>电话：</w:t>
      </w:r>
      <w:r>
        <w:rPr>
          <w:sz w:val="21"/>
        </w:rPr>
        <w:t xml:space="preserve">              </w:t>
      </w:r>
      <w:r>
        <w:rPr>
          <w:sz w:val="21"/>
        </w:rPr>
        <w:t>传真：</w:t>
      </w:r>
    </w:p>
    <w:p>
      <w:pPr>
        <w:pStyle w:val="null3"/>
        <w:jc w:val="both"/>
      </w:pPr>
      <w:r>
        <w:rPr>
          <w:sz w:val="21"/>
        </w:rPr>
        <w:t>地址：</w:t>
      </w:r>
    </w:p>
    <w:p>
      <w:pPr>
        <w:pStyle w:val="null3"/>
        <w:jc w:val="both"/>
      </w:pPr>
      <w:r>
        <w:rPr>
          <w:sz w:val="21"/>
        </w:rPr>
        <w:t>根据</w:t>
      </w:r>
      <w:r>
        <w:rPr>
          <w:sz w:val="21"/>
          <w:u w:val="single"/>
        </w:rPr>
        <w:t>项目</w:t>
      </w:r>
      <w:r>
        <w:rPr>
          <w:sz w:val="21"/>
        </w:rPr>
        <w:t>的采购结果，按照《中华人民共和国政府采购法》、《中华人民共和国政府采购法实施条例》、《中华人民共和国民法典》等相关规定，经双方协商，本着平等互利和诚实信用的原则，一致同意签订本合同如下。</w:t>
      </w:r>
    </w:p>
    <w:p>
      <w:pPr>
        <w:pStyle w:val="null3"/>
        <w:jc w:val="both"/>
      </w:pPr>
      <w:r>
        <w:rPr>
          <w:sz w:val="21"/>
          <w:b/>
        </w:rPr>
        <w:t>一、货物内容</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953"/>
        <w:gridCol w:w="1407"/>
        <w:gridCol w:w="726"/>
        <w:gridCol w:w="787"/>
        <w:gridCol w:w="1362"/>
        <w:gridCol w:w="545"/>
        <w:gridCol w:w="454"/>
        <w:gridCol w:w="1029"/>
        <w:gridCol w:w="1044"/>
      </w:tblGrid>
      <w:tr>
        <w:tc>
          <w:tcPr>
            <w:tcW w:type="dxa" w:w="9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型号、规格</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1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生产企业</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0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0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金额（元）</w:t>
            </w:r>
          </w:p>
        </w:tc>
      </w:tr>
      <w:tr>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合计：大写人民币整￥元</w:t>
            </w:r>
          </w:p>
        </w:tc>
      </w:tr>
    </w:tbl>
    <w:p>
      <w:pPr>
        <w:pStyle w:val="null3"/>
        <w:ind w:firstLine="520"/>
        <w:jc w:val="both"/>
      </w:pPr>
      <w:r>
        <w:rPr>
          <w:sz w:val="21"/>
        </w:rPr>
        <w:t>合同总额包括乙方设计、设备制造、包装、仓储、运输、装卸、安装、随机零配件、标配工具、运输保险、调试、培训、质保期服务、验收合格之前及保修期间包括备品备件发生的所有含税费用、验收时的试剂耗材、合同实施过程中不可预见的一切费用等。</w:t>
      </w:r>
    </w:p>
    <w:p>
      <w:pPr>
        <w:pStyle w:val="null3"/>
        <w:ind w:firstLine="520"/>
        <w:jc w:val="both"/>
      </w:pPr>
      <w:r>
        <w:rPr>
          <w:sz w:val="21"/>
        </w:rPr>
        <w:t>注：货物名称内容必须与投标文件中货物名称内容一致。</w:t>
      </w:r>
    </w:p>
    <w:p>
      <w:pPr>
        <w:pStyle w:val="null3"/>
        <w:jc w:val="both"/>
      </w:pPr>
      <w:r>
        <w:rPr>
          <w:sz w:val="21"/>
          <w:b/>
        </w:rPr>
        <w:t>二、合同金额</w:t>
      </w:r>
    </w:p>
    <w:p>
      <w:pPr>
        <w:pStyle w:val="null3"/>
        <w:ind w:firstLine="520"/>
        <w:jc w:val="both"/>
      </w:pPr>
      <w:r>
        <w:rPr>
          <w:sz w:val="21"/>
        </w:rPr>
        <w:t>合同金额为（大写）：人民币元（￥元）。</w:t>
      </w:r>
    </w:p>
    <w:p>
      <w:pPr>
        <w:pStyle w:val="null3"/>
        <w:jc w:val="both"/>
      </w:pPr>
      <w:r>
        <w:rPr>
          <w:sz w:val="21"/>
          <w:b/>
        </w:rPr>
        <w:t>三、设备要求</w:t>
      </w:r>
    </w:p>
    <w:p>
      <w:pPr>
        <w:pStyle w:val="null3"/>
        <w:ind w:firstLine="520"/>
        <w:jc w:val="both"/>
      </w:pPr>
      <w:r>
        <w:rPr>
          <w:sz w:val="21"/>
        </w:rPr>
        <w:t>货物为原制造商制造的全新产品，整机无污染，无侵权行为、表面无划损、无任何缺陷隐患，在中国境内可依常规安全合法使用。设备技术参数、配置清单详见附件</w:t>
      </w:r>
      <w:r>
        <w:rPr>
          <w:sz w:val="21"/>
        </w:rPr>
        <w:t>1</w:t>
      </w:r>
      <w:r>
        <w:rPr>
          <w:sz w:val="21"/>
        </w:rPr>
        <w:t>、附件</w:t>
      </w:r>
      <w:r>
        <w:rPr>
          <w:sz w:val="21"/>
        </w:rPr>
        <w:t>2</w:t>
      </w:r>
      <w:r>
        <w:rPr>
          <w:sz w:val="21"/>
        </w:rPr>
        <w:t>。</w:t>
      </w:r>
    </w:p>
    <w:p>
      <w:pPr>
        <w:pStyle w:val="null3"/>
        <w:jc w:val="both"/>
      </w:pPr>
      <w:r>
        <w:rPr>
          <w:sz w:val="21"/>
          <w:b/>
        </w:rPr>
        <w:t>四、交货期、交货方式及交货地点</w:t>
      </w:r>
    </w:p>
    <w:p>
      <w:pPr>
        <w:pStyle w:val="null3"/>
        <w:jc w:val="both"/>
      </w:pPr>
      <w:r>
        <w:rPr>
          <w:sz w:val="21"/>
        </w:rPr>
        <w:t>1.</w:t>
      </w:r>
      <w:r>
        <w:rPr>
          <w:sz w:val="21"/>
        </w:rPr>
        <w:t>交货期：签订合同后，乙方收到甲方通知发货之日起</w:t>
      </w:r>
      <w:r>
        <w:rPr/>
        <w:t xml:space="preserve">  </w:t>
      </w:r>
      <w:r>
        <w:rPr>
          <w:sz w:val="21"/>
        </w:rPr>
        <w:t>天内完成安装、调试并交付使用。</w:t>
      </w:r>
    </w:p>
    <w:p>
      <w:pPr>
        <w:pStyle w:val="null3"/>
        <w:jc w:val="both"/>
      </w:pPr>
      <w:r>
        <w:rPr>
          <w:sz w:val="21"/>
        </w:rPr>
        <w:t>2.</w:t>
      </w:r>
      <w:r>
        <w:rPr>
          <w:sz w:val="21"/>
        </w:rPr>
        <w:t>交货地点：广东省佛山市顺德区顺峰山金沙大道</w:t>
      </w:r>
      <w:r>
        <w:rPr>
          <w:sz w:val="21"/>
        </w:rPr>
        <w:t>12</w:t>
      </w:r>
      <w:r>
        <w:rPr>
          <w:sz w:val="21"/>
        </w:rPr>
        <w:t>号广州中医药大学顺德医院（佛山市顺德区中医院）（具体位置由甲方指定地点）</w:t>
      </w:r>
    </w:p>
    <w:p>
      <w:pPr>
        <w:pStyle w:val="null3"/>
        <w:jc w:val="both"/>
      </w:pPr>
      <w:r>
        <w:rPr>
          <w:sz w:val="21"/>
          <w:b/>
        </w:rPr>
        <w:t>五、付款方式</w:t>
      </w:r>
    </w:p>
    <w:p>
      <w:pPr>
        <w:pStyle w:val="null3"/>
      </w:pPr>
      <w:r>
        <w:rPr>
          <w:sz w:val="21"/>
        </w:rPr>
        <w:t>包</w:t>
      </w:r>
      <w:r>
        <w:rPr>
          <w:sz w:val="21"/>
        </w:rPr>
        <w:t>1</w:t>
      </w:r>
      <w:r>
        <w:rPr>
          <w:sz w:val="21"/>
        </w:rPr>
        <w:t>、包</w:t>
      </w:r>
      <w:r>
        <w:rPr>
          <w:sz w:val="21"/>
        </w:rPr>
        <w:t>2</w:t>
      </w:r>
      <w:r>
        <w:rPr>
          <w:sz w:val="21"/>
        </w:rPr>
        <w:t>：</w:t>
      </w:r>
    </w:p>
    <w:p>
      <w:pPr>
        <w:pStyle w:val="null3"/>
      </w:pPr>
      <w:r>
        <w:rPr>
          <w:sz w:val="21"/>
        </w:rPr>
        <w:t>第</w:t>
      </w:r>
      <w:r>
        <w:rPr>
          <w:sz w:val="21"/>
        </w:rPr>
        <w:t>1</w:t>
      </w:r>
      <w:r>
        <w:rPr>
          <w:sz w:val="21"/>
        </w:rPr>
        <w:t>期为</w:t>
      </w:r>
      <w:r>
        <w:rPr>
          <w:sz w:val="21"/>
        </w:rPr>
        <w:t>(</w:t>
      </w:r>
      <w:r>
        <w:rPr>
          <w:sz w:val="21"/>
        </w:rPr>
        <w:t>进度款</w:t>
      </w:r>
      <w:r>
        <w:rPr>
          <w:sz w:val="21"/>
        </w:rPr>
        <w:t>)</w:t>
      </w:r>
      <w:r>
        <w:rPr>
          <w:sz w:val="21"/>
        </w:rPr>
        <w:t>：支付比例</w:t>
      </w:r>
      <w:r>
        <w:rPr>
          <w:sz w:val="21"/>
        </w:rPr>
        <w:t>60%</w:t>
      </w:r>
      <w:r>
        <w:rPr>
          <w:sz w:val="21"/>
        </w:rPr>
        <w:t>，设备安装调试完成阶段性验收合格后，乙方凭合同总额</w:t>
      </w:r>
      <w:r>
        <w:rPr>
          <w:sz w:val="21"/>
        </w:rPr>
        <w:t>6</w:t>
      </w:r>
      <w:r>
        <w:rPr>
          <w:sz w:val="21"/>
        </w:rPr>
        <w:t>0%</w:t>
      </w:r>
      <w:r>
        <w:rPr>
          <w:sz w:val="21"/>
        </w:rPr>
        <w:t>的</w:t>
      </w:r>
      <w:r>
        <w:rPr>
          <w:sz w:val="21"/>
        </w:rPr>
        <w:t>有效</w:t>
      </w:r>
      <w:r>
        <w:rPr>
          <w:sz w:val="21"/>
        </w:rPr>
        <w:t>发票、请款函提出付款申请，甲方自收到上述资料审核无误后，</w:t>
      </w:r>
      <w:r>
        <w:rPr>
          <w:sz w:val="21"/>
        </w:rPr>
        <w:t>10</w:t>
      </w:r>
      <w:r>
        <w:rPr>
          <w:sz w:val="21"/>
        </w:rPr>
        <w:t>个工作日内支付合同总额的</w:t>
      </w:r>
      <w:r>
        <w:rPr>
          <w:sz w:val="21"/>
        </w:rPr>
        <w:t>60%</w:t>
      </w:r>
      <w:r>
        <w:rPr>
          <w:sz w:val="21"/>
        </w:rPr>
        <w:t>；如果中小企业中标的，则签订合同后，乙方凭</w:t>
      </w:r>
      <w:r>
        <w:rPr>
          <w:sz w:val="21"/>
        </w:rPr>
        <w:t>合同总额</w:t>
      </w:r>
      <w:r>
        <w:rPr>
          <w:sz w:val="21"/>
        </w:rPr>
        <w:t>3</w:t>
      </w:r>
      <w:r>
        <w:rPr>
          <w:sz w:val="21"/>
        </w:rPr>
        <w:t>0%</w:t>
      </w:r>
      <w:r>
        <w:rPr>
          <w:sz w:val="21"/>
        </w:rPr>
        <w:t>的</w:t>
      </w:r>
      <w:r>
        <w:rPr>
          <w:sz w:val="21"/>
        </w:rPr>
        <w:t>有效</w:t>
      </w:r>
      <w:r>
        <w:rPr>
          <w:sz w:val="21"/>
        </w:rPr>
        <w:t>发票、请款函提出付款申请，甲方自收到上述资料审核无误后，</w:t>
      </w:r>
      <w:r>
        <w:rPr>
          <w:sz w:val="21"/>
        </w:rPr>
        <w:t>5</w:t>
      </w:r>
      <w:r>
        <w:rPr>
          <w:sz w:val="21"/>
        </w:rPr>
        <w:t>个工作日内支付</w:t>
      </w:r>
      <w:r>
        <w:rPr>
          <w:sz w:val="21"/>
        </w:rPr>
        <w:t>合同总额</w:t>
      </w:r>
      <w:r>
        <w:rPr>
          <w:sz w:val="21"/>
        </w:rPr>
        <w:t>的</w:t>
      </w:r>
      <w:r>
        <w:rPr>
          <w:sz w:val="21"/>
        </w:rPr>
        <w:t>30%</w:t>
      </w:r>
      <w:r>
        <w:rPr>
          <w:sz w:val="21"/>
        </w:rPr>
        <w:t>，设备安装调试完成阶段性验收合格后，乙方凭</w:t>
      </w:r>
      <w:r>
        <w:rPr>
          <w:sz w:val="21"/>
        </w:rPr>
        <w:t>合同总额</w:t>
      </w:r>
      <w:r>
        <w:rPr>
          <w:sz w:val="21"/>
        </w:rPr>
        <w:t>3</w:t>
      </w:r>
      <w:r>
        <w:rPr>
          <w:sz w:val="21"/>
        </w:rPr>
        <w:t>0%</w:t>
      </w:r>
      <w:r>
        <w:rPr>
          <w:sz w:val="21"/>
        </w:rPr>
        <w:t>的</w:t>
      </w:r>
      <w:r>
        <w:rPr>
          <w:sz w:val="21"/>
        </w:rPr>
        <w:t>有效</w:t>
      </w:r>
      <w:r>
        <w:rPr>
          <w:sz w:val="21"/>
        </w:rPr>
        <w:t>发票、请款函提出付款申请，甲方自收到上述资料审核无误后，</w:t>
      </w:r>
      <w:r>
        <w:rPr>
          <w:sz w:val="21"/>
        </w:rPr>
        <w:t>10</w:t>
      </w:r>
      <w:r>
        <w:rPr>
          <w:sz w:val="21"/>
        </w:rPr>
        <w:t>个工作日内支付合同总额的</w:t>
      </w:r>
      <w:r>
        <w:rPr>
          <w:sz w:val="21"/>
        </w:rPr>
        <w:t>30%</w:t>
      </w:r>
      <w:r>
        <w:rPr>
          <w:sz w:val="21"/>
        </w:rPr>
        <w:t>。</w:t>
      </w:r>
    </w:p>
    <w:p>
      <w:pPr>
        <w:pStyle w:val="null3"/>
      </w:pPr>
      <w:r>
        <w:rPr>
          <w:sz w:val="21"/>
        </w:rPr>
        <w:t>第</w:t>
      </w:r>
      <w:r>
        <w:rPr>
          <w:sz w:val="21"/>
        </w:rPr>
        <w:t>2</w:t>
      </w:r>
      <w:r>
        <w:rPr>
          <w:sz w:val="21"/>
        </w:rPr>
        <w:t>期为</w:t>
      </w:r>
      <w:r>
        <w:rPr>
          <w:sz w:val="21"/>
        </w:rPr>
        <w:t>(</w:t>
      </w:r>
      <w:r>
        <w:rPr>
          <w:sz w:val="21"/>
        </w:rPr>
        <w:t>尾款</w:t>
      </w:r>
      <w:r>
        <w:rPr>
          <w:sz w:val="21"/>
        </w:rPr>
        <w:t>)</w:t>
      </w:r>
      <w:r>
        <w:rPr>
          <w:sz w:val="21"/>
        </w:rPr>
        <w:t>：支付比例</w:t>
      </w:r>
      <w:r>
        <w:rPr>
          <w:sz w:val="21"/>
        </w:rPr>
        <w:t>40%</w:t>
      </w:r>
      <w:r>
        <w:rPr>
          <w:sz w:val="21"/>
        </w:rPr>
        <w:t>，货物正常使用一年完成最终验收后，乙方凭</w:t>
      </w:r>
      <w:r>
        <w:rPr>
          <w:sz w:val="21"/>
        </w:rPr>
        <w:t>合同总额</w:t>
      </w:r>
      <w:r>
        <w:rPr>
          <w:sz w:val="21"/>
        </w:rPr>
        <w:t>4</w:t>
      </w:r>
      <w:r>
        <w:rPr>
          <w:sz w:val="21"/>
        </w:rPr>
        <w:t>0%</w:t>
      </w:r>
      <w:r>
        <w:rPr>
          <w:sz w:val="21"/>
        </w:rPr>
        <w:t>的</w:t>
      </w:r>
      <w:r>
        <w:rPr>
          <w:sz w:val="21"/>
        </w:rPr>
        <w:t>有效</w:t>
      </w:r>
      <w:r>
        <w:rPr>
          <w:sz w:val="21"/>
        </w:rPr>
        <w:t>发票、合同复印件、请款函提出付款申请，甲方自收到上述资料审核无误后，</w:t>
      </w:r>
      <w:r>
        <w:rPr>
          <w:sz w:val="21"/>
        </w:rPr>
        <w:t>10</w:t>
      </w:r>
      <w:r>
        <w:rPr>
          <w:sz w:val="21"/>
        </w:rPr>
        <w:t>个工作日内支付合同总额的</w:t>
      </w:r>
      <w:r>
        <w:rPr>
          <w:sz w:val="21"/>
        </w:rPr>
        <w:t>40%</w:t>
      </w:r>
      <w:r>
        <w:rPr>
          <w:sz w:val="21"/>
        </w:rPr>
        <w:t>。</w:t>
      </w:r>
    </w:p>
    <w:p>
      <w:pPr>
        <w:pStyle w:val="null3"/>
      </w:pPr>
      <w:r>
        <w:rPr>
          <w:sz w:val="21"/>
        </w:rPr>
        <w:t>包</w:t>
      </w:r>
      <w:r>
        <w:rPr>
          <w:sz w:val="21"/>
        </w:rPr>
        <w:t>3</w:t>
      </w:r>
      <w:r>
        <w:rPr>
          <w:sz w:val="21"/>
        </w:rPr>
        <w:t>：</w:t>
      </w:r>
    </w:p>
    <w:p>
      <w:pPr>
        <w:pStyle w:val="null3"/>
      </w:pPr>
      <w:r>
        <w:rPr/>
        <w:t>第</w:t>
      </w:r>
      <w:r>
        <w:rPr/>
        <w:t>1</w:t>
      </w:r>
      <w:r>
        <w:rPr/>
        <w:t>期为</w:t>
      </w:r>
      <w:r>
        <w:rPr/>
        <w:t>(</w:t>
      </w:r>
      <w:r>
        <w:rPr/>
        <w:t>预付款</w:t>
      </w:r>
      <w:r>
        <w:rPr/>
        <w:t>)</w:t>
      </w:r>
      <w:r>
        <w:rPr/>
        <w:t>：支付比例</w:t>
      </w:r>
      <w:r>
        <w:rPr/>
        <w:t>30%</w:t>
      </w:r>
      <w:r>
        <w:rPr/>
        <w:t>，签订合同后，乙方凭</w:t>
      </w:r>
      <w:r>
        <w:rPr/>
        <w:t>合同总额</w:t>
      </w:r>
      <w:r>
        <w:rPr/>
        <w:t>3</w:t>
      </w:r>
      <w:r>
        <w:rPr/>
        <w:t>0%</w:t>
      </w:r>
      <w:r>
        <w:rPr/>
        <w:t>的</w:t>
      </w:r>
      <w:r>
        <w:rPr/>
        <w:t>有效</w:t>
      </w:r>
      <w:r>
        <w:rPr/>
        <w:t>发票、请款函提出付款申请，甲方自收到上述资料审核无误后，</w:t>
      </w:r>
      <w:r>
        <w:rPr/>
        <w:t>5</w:t>
      </w:r>
      <w:r>
        <w:rPr/>
        <w:t>个工作日内支付</w:t>
      </w:r>
      <w:r>
        <w:rPr/>
        <w:t>合同总额</w:t>
      </w:r>
      <w:r>
        <w:rPr/>
        <w:t>的</w:t>
      </w:r>
      <w:r>
        <w:rPr/>
        <w:t>30%</w:t>
      </w:r>
      <w:r>
        <w:rPr/>
        <w:t>。第</w:t>
      </w:r>
      <w:r>
        <w:rPr/>
        <w:t>2</w:t>
      </w:r>
      <w:r>
        <w:rPr/>
        <w:t>期为</w:t>
      </w:r>
      <w:r>
        <w:rPr/>
        <w:t>(</w:t>
      </w:r>
      <w:r>
        <w:rPr/>
        <w:t>进度款</w:t>
      </w:r>
      <w:r>
        <w:rPr/>
        <w:t>)</w:t>
      </w:r>
      <w:r>
        <w:rPr/>
        <w:t>：支付比例</w:t>
      </w:r>
      <w:r>
        <w:rPr/>
        <w:t>70%</w:t>
      </w:r>
      <w:r>
        <w:rPr/>
        <w:t>，设备安装调试验收合格后，乙方凭</w:t>
      </w:r>
      <w:r>
        <w:rPr>
          <w:sz w:val="21"/>
        </w:rPr>
        <w:t>合同总额</w:t>
      </w:r>
      <w:r>
        <w:rPr>
          <w:sz w:val="21"/>
        </w:rPr>
        <w:t>7</w:t>
      </w:r>
      <w:r>
        <w:rPr>
          <w:sz w:val="21"/>
        </w:rPr>
        <w:t>0%</w:t>
      </w:r>
      <w:r>
        <w:rPr>
          <w:sz w:val="21"/>
        </w:rPr>
        <w:t>的</w:t>
      </w:r>
      <w:r>
        <w:rPr>
          <w:sz w:val="21"/>
        </w:rPr>
        <w:t>有效</w:t>
      </w:r>
      <w:r>
        <w:rPr/>
        <w:t>发票、请款函提出付款申请，甲方自收到</w:t>
      </w:r>
      <w:r>
        <w:rPr/>
        <w:t>上述资料审核无误后</w:t>
      </w:r>
      <w:r>
        <w:rPr/>
        <w:t>，</w:t>
      </w:r>
      <w:r>
        <w:rPr/>
        <w:t>10</w:t>
      </w:r>
      <w:r>
        <w:rPr/>
        <w:t>个工作日内支付合同总额的</w:t>
      </w:r>
      <w:r>
        <w:rPr/>
        <w:t>70%</w:t>
      </w:r>
      <w:r>
        <w:rPr/>
        <w:t>。</w:t>
      </w:r>
      <w:r>
        <w:rPr/>
        <w:t>乙方</w:t>
      </w:r>
      <w:r>
        <w:rPr/>
        <w:t>应理解政府部门付款的相关程序，</w:t>
      </w:r>
      <w:r>
        <w:rPr/>
        <w:t>因甲方使</w:t>
      </w:r>
      <w:r>
        <w:rPr/>
        <w:t>用的是财政资金</w:t>
      </w:r>
      <w:r>
        <w:rPr/>
        <w:t>:</w:t>
      </w:r>
      <w:r>
        <w:rPr/>
        <w:t>甲方</w:t>
      </w:r>
      <w:r>
        <w:rPr/>
        <w:t>在前款规定的付款时间为向政府财政支付都门提出办理财政支付申请</w:t>
      </w:r>
      <w:r>
        <w:rPr/>
        <w:t>手续</w:t>
      </w:r>
      <w:r>
        <w:rPr/>
        <w:t>的时间</w:t>
      </w:r>
      <w:r>
        <w:rPr/>
        <w:t>:</w:t>
      </w:r>
      <w:r>
        <w:rPr/>
        <w:t>不含政府财政支付部门</w:t>
      </w:r>
      <w:r>
        <w:rPr/>
        <w:t>审</w:t>
      </w:r>
      <w:r>
        <w:rPr/>
        <w:t>核的时间，因政府财政支付</w:t>
      </w:r>
      <w:r>
        <w:rPr/>
        <w:t>审批</w:t>
      </w:r>
      <w:r>
        <w:rPr/>
        <w:t>流程及办理手续而造成项目支付进度有所推延，而导致</w:t>
      </w:r>
      <w:r>
        <w:rPr/>
        <w:t>甲方</w:t>
      </w:r>
      <w:r>
        <w:rPr/>
        <w:t>逾期付款的，</w:t>
      </w:r>
      <w:r>
        <w:rPr/>
        <w:t>甲方</w:t>
      </w:r>
      <w:r>
        <w:rPr/>
        <w:t>不</w:t>
      </w:r>
      <w:r>
        <w:rPr/>
        <w:t>承担</w:t>
      </w:r>
      <w:r>
        <w:rPr/>
        <w:t>逾期付款违约责任</w:t>
      </w:r>
      <w:r>
        <w:rPr/>
        <w:t>。</w:t>
      </w:r>
    </w:p>
    <w:p>
      <w:pPr>
        <w:pStyle w:val="null3"/>
        <w:jc w:val="both"/>
      </w:pPr>
      <w:r>
        <w:rPr>
          <w:sz w:val="21"/>
          <w:b/>
        </w:rPr>
        <w:t>六、质保期及售后服务要求</w:t>
      </w:r>
    </w:p>
    <w:p>
      <w:pPr>
        <w:pStyle w:val="null3"/>
        <w:jc w:val="both"/>
      </w:pPr>
      <w:r>
        <w:rPr>
          <w:sz w:val="21"/>
        </w:rPr>
        <w:t>1.</w:t>
      </w:r>
      <w:r>
        <w:rPr>
          <w:sz w:val="21"/>
        </w:rPr>
        <w:t>本合同的质量保证期（简称“质保期”）为货物验收合格之日起年，质保期内乙方对所供货物实行包修、包换、包退及合同约定的其它事项，期满后应同时提供终身</w:t>
      </w:r>
      <w:r>
        <w:rPr>
          <w:sz w:val="21"/>
          <w:u w:val="single"/>
        </w:rPr>
        <w:t>有偿</w:t>
      </w:r>
      <w:r>
        <w:rPr>
          <w:sz w:val="21"/>
        </w:rPr>
        <w:t>维修保养服务。系统内置软件满足现行国家标准和行业标准要求，若遇相应标准版本更新，乙方需提供终身免费升级系统软件服务（技术参数中有注明的除外）。其他条款以报价文件承诺的为准。</w:t>
      </w:r>
    </w:p>
    <w:p>
      <w:pPr>
        <w:pStyle w:val="null3"/>
        <w:jc w:val="both"/>
      </w:pPr>
      <w:r>
        <w:rPr>
          <w:sz w:val="21"/>
        </w:rPr>
        <w:t>2.</w:t>
      </w:r>
      <w:r>
        <w:rPr>
          <w:sz w:val="21"/>
        </w:rPr>
        <w:t>质保期内，如设备或零部件因质量原因出现故障而造成短期停用时，则质保期和免费维修期相应顺延。如停用时间累计超过</w:t>
      </w:r>
      <w:r>
        <w:rPr>
          <w:sz w:val="21"/>
        </w:rPr>
        <w:t>60</w:t>
      </w:r>
      <w:r>
        <w:rPr>
          <w:sz w:val="21"/>
        </w:rPr>
        <w:t>天则质保期重新计算或对故障设备予以换新。</w:t>
      </w:r>
    </w:p>
    <w:p>
      <w:pPr>
        <w:pStyle w:val="null3"/>
        <w:jc w:val="both"/>
      </w:pPr>
      <w:r>
        <w:rPr>
          <w:sz w:val="21"/>
        </w:rPr>
        <w:t>3.</w:t>
      </w:r>
      <w:r>
        <w:rPr>
          <w:sz w:val="21"/>
        </w:rPr>
        <w:t>对甲方的服务通知，乙方在接报后</w:t>
      </w:r>
      <w:r>
        <w:rPr>
          <w:sz w:val="21"/>
        </w:rPr>
        <w:t>1</w:t>
      </w:r>
      <w:r>
        <w:rPr>
          <w:sz w:val="21"/>
        </w:rPr>
        <w:t>小时内响应，</w:t>
      </w:r>
      <w:r>
        <w:rPr>
          <w:sz w:val="21"/>
        </w:rPr>
        <w:t>12</w:t>
      </w:r>
      <w:r>
        <w:rPr>
          <w:sz w:val="21"/>
        </w:rPr>
        <w:t>小时内到达现场，</w:t>
      </w:r>
      <w:r>
        <w:rPr>
          <w:sz w:val="21"/>
        </w:rPr>
        <w:t>24</w:t>
      </w:r>
      <w:r>
        <w:rPr>
          <w:sz w:val="21"/>
        </w:rPr>
        <w:t>小时内处理完毕。若在</w:t>
      </w:r>
      <w:r>
        <w:rPr>
          <w:sz w:val="21"/>
        </w:rPr>
        <w:t>48</w:t>
      </w:r>
      <w:r>
        <w:rPr>
          <w:sz w:val="21"/>
        </w:rPr>
        <w:t>小时内仍未能有效解决，乙方须免费提供不低于同等标准的设备予甲方临时使用，不得影响甲方的正常工作业务。</w:t>
      </w:r>
    </w:p>
    <w:p>
      <w:pPr>
        <w:pStyle w:val="null3"/>
        <w:jc w:val="both"/>
      </w:pPr>
      <w:r>
        <w:rPr>
          <w:sz w:val="21"/>
        </w:rPr>
        <w:t>4.</w:t>
      </w:r>
      <w:r>
        <w:rPr>
          <w:sz w:val="21"/>
        </w:rPr>
        <w:t>未尽事宜详见附件</w:t>
      </w:r>
      <w:r>
        <w:rPr>
          <w:sz w:val="21"/>
        </w:rPr>
        <w:t>3</w:t>
      </w:r>
      <w:r>
        <w:rPr>
          <w:sz w:val="21"/>
        </w:rPr>
        <w:t>售后服务承诺书。</w:t>
      </w:r>
    </w:p>
    <w:p>
      <w:pPr>
        <w:pStyle w:val="null3"/>
        <w:jc w:val="both"/>
      </w:pPr>
      <w:r>
        <w:rPr>
          <w:sz w:val="21"/>
          <w:b/>
        </w:rPr>
        <w:t>七、安装与调试</w:t>
      </w:r>
    </w:p>
    <w:p>
      <w:pPr>
        <w:pStyle w:val="null3"/>
        <w:jc w:val="both"/>
      </w:pPr>
      <w:r>
        <w:rPr>
          <w:sz w:val="21"/>
        </w:rPr>
        <w:t>1.</w:t>
      </w:r>
      <w:r>
        <w:rPr>
          <w:sz w:val="21"/>
        </w:rPr>
        <w:t>乙方必须依照招标文件的要求和报价文件的承诺，将设备、系统安装并调试至正常运行的最佳状态。</w:t>
      </w:r>
    </w:p>
    <w:p>
      <w:pPr>
        <w:pStyle w:val="null3"/>
        <w:jc w:val="both"/>
      </w:pPr>
      <w:r>
        <w:rPr>
          <w:sz w:val="21"/>
        </w:rPr>
        <w:t>2.</w:t>
      </w:r>
      <w:r>
        <w:rPr>
          <w:sz w:val="21"/>
        </w:rPr>
        <w:t>乙方安装时须对各安装场地内的其他设备、设施有良好保护措施。</w:t>
      </w:r>
    </w:p>
    <w:p>
      <w:pPr>
        <w:pStyle w:val="null3"/>
        <w:jc w:val="both"/>
      </w:pPr>
      <w:r>
        <w:rPr>
          <w:sz w:val="21"/>
          <w:b/>
        </w:rPr>
        <w:t>八、验收：</w:t>
      </w:r>
    </w:p>
    <w:p>
      <w:pPr>
        <w:pStyle w:val="null3"/>
        <w:jc w:val="both"/>
      </w:pPr>
      <w:r>
        <w:rPr>
          <w:sz w:val="21"/>
        </w:rPr>
        <w:t>1.</w:t>
      </w:r>
      <w:r>
        <w:rPr>
          <w:sz w:val="21"/>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jc w:val="both"/>
      </w:pPr>
      <w:r>
        <w:rPr>
          <w:sz w:val="21"/>
        </w:rPr>
        <w:t>2.</w:t>
      </w:r>
      <w:r>
        <w:rPr>
          <w:sz w:val="21"/>
        </w:rPr>
        <w:t>甲方于收到乙方验收申请后</w:t>
      </w:r>
      <w:r>
        <w:rPr>
          <w:sz w:val="21"/>
        </w:rPr>
        <w:t>7</w:t>
      </w:r>
      <w:r>
        <w:rPr>
          <w:sz w:val="21"/>
        </w:rPr>
        <w:t>日内组织履约验收。甲方组成验收小组按国家有关规定、规范进行验收，必要时邀请相关的专业人员或机构参与验收。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1"/>
        </w:rPr>
        <w:t>3.</w:t>
      </w:r>
      <w:r>
        <w:rPr>
          <w:sz w:val="21"/>
        </w:rPr>
        <w:t>如果合同设备运输和安装过程中因事故造成货物短缺、损坏，乙方应及时安排换装，以保证合同设备安装的成功完成。换货的相关费用由乙方承担。</w:t>
      </w:r>
    </w:p>
    <w:p>
      <w:pPr>
        <w:pStyle w:val="null3"/>
        <w:jc w:val="both"/>
      </w:pPr>
      <w:r>
        <w:rPr>
          <w:sz w:val="21"/>
        </w:rPr>
        <w:t>4.</w:t>
      </w:r>
      <w:r>
        <w:rPr>
          <w:sz w:val="21"/>
        </w:rPr>
        <w:t>进口产品必须具备原产地证明和商检局的检验证明及合法进货渠道证明。</w:t>
      </w:r>
    </w:p>
    <w:p>
      <w:pPr>
        <w:pStyle w:val="null3"/>
        <w:jc w:val="both"/>
      </w:pPr>
      <w:r>
        <w:rPr>
          <w:sz w:val="21"/>
        </w:rPr>
        <w:t>5.</w:t>
      </w:r>
      <w:r>
        <w:rPr>
          <w:sz w:val="21"/>
        </w:rPr>
        <w:t>货物为原厂商未启封全新包装，具出厂合格证，序列号、包装箱号与出厂批号一致，并可追索查阅。所有随设备的附件必须齐全。</w:t>
      </w:r>
    </w:p>
    <w:p>
      <w:pPr>
        <w:pStyle w:val="null3"/>
        <w:jc w:val="both"/>
      </w:pPr>
      <w:r>
        <w:rPr>
          <w:sz w:val="21"/>
        </w:rPr>
        <w:t>6.</w:t>
      </w:r>
      <w:r>
        <w:rPr>
          <w:sz w:val="21"/>
        </w:rPr>
        <w:t>乙方应将关键主机设备的用户手册、保修手册、有关单证资料及配备件、随机工具等交付给甲方，使用操作及安全须知等重要资料应附有中文说明。</w:t>
      </w:r>
    </w:p>
    <w:p>
      <w:pPr>
        <w:pStyle w:val="null3"/>
        <w:jc w:val="both"/>
      </w:pPr>
      <w:r>
        <w:rPr>
          <w:sz w:val="21"/>
        </w:rPr>
        <w:t>7.</w:t>
      </w:r>
      <w:r>
        <w:rPr>
          <w:sz w:val="21"/>
        </w:rPr>
        <w:t>乙方保证合同项下提供的货物不侵犯任何第三方的专利、商标或版权等知识产权。否则，乙方须承担对第三方的专利或版权等知识产权的侵权责任并承担因此而发生的所有费用，包括但不限于诉讼费、律师代理费、律师差旅费等。</w:t>
      </w:r>
    </w:p>
    <w:p>
      <w:pPr>
        <w:pStyle w:val="null3"/>
        <w:jc w:val="both"/>
      </w:pPr>
      <w:r>
        <w:rPr>
          <w:sz w:val="21"/>
        </w:rPr>
        <w:t>8.</w:t>
      </w:r>
      <w:r>
        <w:rPr>
          <w:sz w:val="21"/>
        </w:rPr>
        <w:t>因货物质量问题发生争议时，由本地质量技术监督部门鉴定。鉴定费用由乙方预付，货物符合质量技术标准的，鉴定费由甲方承担；否则鉴定费由乙方承担。</w:t>
      </w:r>
    </w:p>
    <w:p>
      <w:pPr>
        <w:pStyle w:val="null3"/>
        <w:jc w:val="both"/>
      </w:pPr>
      <w:r>
        <w:rPr>
          <w:sz w:val="21"/>
          <w:b/>
        </w:rPr>
        <w:t>九、违约责任与赔偿损失</w:t>
      </w:r>
    </w:p>
    <w:p>
      <w:pPr>
        <w:pStyle w:val="null3"/>
        <w:jc w:val="both"/>
      </w:pPr>
      <w:r>
        <w:rPr>
          <w:sz w:val="21"/>
        </w:rPr>
        <w:t>1.</w:t>
      </w:r>
      <w:r>
        <w:rPr>
          <w:sz w:val="21"/>
        </w:rPr>
        <w:t>乙方交付的货物、工程</w:t>
      </w:r>
      <w:r>
        <w:rPr>
          <w:sz w:val="21"/>
        </w:rPr>
        <w:t>/</w:t>
      </w:r>
      <w:r>
        <w:rPr>
          <w:sz w:val="21"/>
        </w:rPr>
        <w:t>提供的服务不符合本合同规定的，甲方有权拒收，并且乙方须向甲方支付本合同总价</w:t>
      </w:r>
      <w:r>
        <w:rPr>
          <w:sz w:val="21"/>
        </w:rPr>
        <w:t>5%</w:t>
      </w:r>
      <w:r>
        <w:rPr>
          <w:sz w:val="21"/>
        </w:rPr>
        <w:t>的违约金。</w:t>
      </w:r>
    </w:p>
    <w:p>
      <w:pPr>
        <w:pStyle w:val="null3"/>
        <w:jc w:val="both"/>
      </w:pPr>
      <w:r>
        <w:rPr>
          <w:sz w:val="21"/>
        </w:rPr>
        <w:t>2.</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‰的数额向甲方支付违约金；逾期半个月以上的，甲方有权单方终止合同，由此造成的甲方经济损失由乙方承担。</w:t>
      </w:r>
    </w:p>
    <w:p>
      <w:pPr>
        <w:pStyle w:val="null3"/>
        <w:jc w:val="both"/>
      </w:pPr>
      <w:r>
        <w:rPr>
          <w:sz w:val="21"/>
        </w:rPr>
        <w:t>3.</w:t>
      </w:r>
      <w:r>
        <w:rPr>
          <w:sz w:val="21"/>
        </w:rPr>
        <w:t>甲方无正当理由拒收货物</w:t>
      </w:r>
      <w:r>
        <w:rPr>
          <w:sz w:val="21"/>
        </w:rPr>
        <w:t>/</w:t>
      </w:r>
      <w:r>
        <w:rPr>
          <w:sz w:val="21"/>
        </w:rPr>
        <w:t>接受服务，甲方向乙方偿付本合同总价的</w:t>
      </w:r>
      <w:r>
        <w:rPr>
          <w:sz w:val="21"/>
        </w:rPr>
        <w:t>5%</w:t>
      </w:r>
      <w:r>
        <w:rPr>
          <w:sz w:val="21"/>
        </w:rPr>
        <w:t>的违约金。甲方人逾期付款，则每日按本合同总价的</w:t>
      </w:r>
      <w:r>
        <w:rPr>
          <w:sz w:val="21"/>
        </w:rPr>
        <w:t>3</w:t>
      </w:r>
      <w:r>
        <w:rPr>
          <w:sz w:val="21"/>
        </w:rPr>
        <w:t>‰向乙方偿付违约金，违约金累计不超合同总价的</w:t>
      </w:r>
      <w:r>
        <w:rPr>
          <w:sz w:val="21"/>
        </w:rPr>
        <w:t>5%</w:t>
      </w:r>
      <w:r>
        <w:rPr>
          <w:sz w:val="21"/>
        </w:rPr>
        <w:t>。</w:t>
      </w:r>
    </w:p>
    <w:p>
      <w:pPr>
        <w:pStyle w:val="null3"/>
        <w:jc w:val="both"/>
      </w:pPr>
      <w:r>
        <w:rPr>
          <w:sz w:val="21"/>
        </w:rPr>
        <w:t>4.</w:t>
      </w:r>
      <w:r>
        <w:rPr>
          <w:sz w:val="21"/>
        </w:rPr>
        <w:t>如有异议，甲方有权根据有关政府部门的检验结果向乙方提出索赔。</w:t>
      </w:r>
    </w:p>
    <w:p>
      <w:pPr>
        <w:pStyle w:val="null3"/>
        <w:jc w:val="both"/>
      </w:pPr>
      <w:r>
        <w:rPr>
          <w:sz w:val="21"/>
        </w:rPr>
        <w:t>在合同执行期间，如果乙方对甲方提出的索赔和差异负有责任，乙方应按照甲方同意的下列一种或多种方式解决索赔事宜：</w:t>
      </w:r>
    </w:p>
    <w:p>
      <w:pPr>
        <w:pStyle w:val="null3"/>
        <w:jc w:val="both"/>
      </w:pPr>
      <w:r>
        <w:rPr>
          <w:sz w:val="21"/>
        </w:rPr>
        <w:t>（</w:t>
      </w:r>
      <w:r>
        <w:rPr>
          <w:sz w:val="21"/>
        </w:rPr>
        <w:t>1</w:t>
      </w:r>
      <w:r>
        <w:rPr>
          <w:sz w:val="21"/>
        </w:rPr>
        <w:t>）乙方同意退货，并按合同规定的同种货币将货款退还给甲方，并承担由此发生的一切损失和费用。</w:t>
      </w:r>
    </w:p>
    <w:p>
      <w:pPr>
        <w:pStyle w:val="null3"/>
        <w:jc w:val="both"/>
      </w:pPr>
      <w:r>
        <w:rPr>
          <w:sz w:val="21"/>
        </w:rPr>
        <w:t>（</w:t>
      </w:r>
      <w:r>
        <w:rPr>
          <w:sz w:val="21"/>
        </w:rPr>
        <w:t>2</w:t>
      </w:r>
      <w:r>
        <w:rPr>
          <w:sz w:val="21"/>
        </w:rPr>
        <w:t>）根据货物低劣程度、损坏程度以及甲方所遭受损失的数额甲乙双方商定降低货物的价格。</w:t>
      </w:r>
    </w:p>
    <w:p>
      <w:pPr>
        <w:pStyle w:val="null3"/>
        <w:jc w:val="both"/>
      </w:pPr>
      <w:r>
        <w:rPr>
          <w:sz w:val="21"/>
        </w:rPr>
        <w:t>（</w:t>
      </w:r>
      <w:r>
        <w:rPr>
          <w:sz w:val="21"/>
        </w:rPr>
        <w:t>3</w:t>
      </w:r>
      <w:r>
        <w:rPr>
          <w:sz w:val="21"/>
        </w:rPr>
        <w:t>）用符合规格、质量和性能要求的新零件、部件或货物来更换有缺陷的部分或修补缺陷的部分，乙方应承担一切费用和风险并负担甲方所发生的一切直接费用。同时，相应延长质保期。</w:t>
      </w:r>
    </w:p>
    <w:p>
      <w:pPr>
        <w:pStyle w:val="null3"/>
        <w:jc w:val="both"/>
      </w:pPr>
      <w:r>
        <w:rPr>
          <w:sz w:val="21"/>
        </w:rPr>
        <w:t>（</w:t>
      </w:r>
      <w:r>
        <w:rPr>
          <w:sz w:val="21"/>
        </w:rPr>
        <w:t>4</w:t>
      </w:r>
      <w:r>
        <w:rPr>
          <w:sz w:val="21"/>
        </w:rPr>
        <w:t>）如果在甲方发出索赔通知后</w:t>
      </w:r>
      <w:r>
        <w:rPr>
          <w:sz w:val="21"/>
        </w:rPr>
        <w:t>30</w:t>
      </w:r>
      <w:r>
        <w:rPr>
          <w:sz w:val="21"/>
        </w:rPr>
        <w:t>天内，乙方未作答复，上述索赔应视为已被乙方接受。甲方将从合同款项中扣回索赔金额。如果这些金额不足以补偿索赔金额，甲方有权向乙方提出不足部分的补偿。</w:t>
      </w:r>
    </w:p>
    <w:p>
      <w:pPr>
        <w:pStyle w:val="null3"/>
        <w:jc w:val="both"/>
      </w:pPr>
      <w:r>
        <w:rPr>
          <w:sz w:val="21"/>
        </w:rPr>
        <w:t>5.</w:t>
      </w:r>
      <w:r>
        <w:rPr>
          <w:sz w:val="21"/>
        </w:rPr>
        <w:t>对于因甲方原因导致变更、中止或者终止政府采购合同的，甲方应当依照以下合同约定对供应商受到的损失予以赔偿或者补偿：</w:t>
      </w:r>
    </w:p>
    <w:p>
      <w:pPr>
        <w:pStyle w:val="null3"/>
        <w:jc w:val="both"/>
      </w:pPr>
      <w:r>
        <w:rPr>
          <w:sz w:val="21"/>
        </w:rPr>
        <w:t>6.</w:t>
      </w:r>
      <w:r>
        <w:rPr>
          <w:sz w:val="21"/>
        </w:rPr>
        <w:t>其它违约责任按《中华人民共和国民法典》处理。</w:t>
      </w:r>
    </w:p>
    <w:p>
      <w:pPr>
        <w:pStyle w:val="null3"/>
        <w:jc w:val="both"/>
      </w:pPr>
      <w:r>
        <w:rPr>
          <w:sz w:val="21"/>
          <w:b/>
        </w:rPr>
        <w:t>十、争议的解决</w:t>
      </w:r>
    </w:p>
    <w:p>
      <w:pPr>
        <w:pStyle w:val="null3"/>
        <w:ind w:firstLine="480"/>
        <w:jc w:val="both"/>
      </w:pPr>
      <w:r>
        <w:rPr>
          <w:sz w:val="21"/>
        </w:rPr>
        <w:t>合同执行过程中发生的任何争议，如双方不能通过友好协商解决，向甲方所在地顺德区人民法院提起诉讼解决。受理期间，双方应继续执行合同其余部份。</w:t>
      </w:r>
    </w:p>
    <w:p>
      <w:pPr>
        <w:pStyle w:val="null3"/>
        <w:jc w:val="both"/>
      </w:pPr>
      <w:r>
        <w:rPr>
          <w:sz w:val="21"/>
          <w:b/>
        </w:rPr>
        <w:t>十一、不可抗力</w:t>
      </w:r>
    </w:p>
    <w:p>
      <w:pPr>
        <w:pStyle w:val="null3"/>
        <w:ind w:firstLine="48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p>
    <w:p>
      <w:pPr>
        <w:pStyle w:val="null3"/>
        <w:jc w:val="both"/>
      </w:pPr>
      <w:r>
        <w:rPr>
          <w:sz w:val="21"/>
        </w:rPr>
        <w:t>1.</w:t>
      </w:r>
      <w:r>
        <w:rPr>
          <w:sz w:val="21"/>
        </w:rPr>
        <w:t>在中国境内、外发生的与本合同执行有关的一切税费均由乙方负担。</w:t>
      </w:r>
    </w:p>
    <w:p>
      <w:pPr>
        <w:pStyle w:val="null3"/>
        <w:jc w:val="both"/>
      </w:pPr>
      <w:r>
        <w:rPr>
          <w:sz w:val="21"/>
          <w:b/>
        </w:rPr>
        <w:t>十三、其它</w:t>
      </w:r>
    </w:p>
    <w:p>
      <w:pPr>
        <w:pStyle w:val="null3"/>
        <w:jc w:val="both"/>
      </w:pPr>
      <w:r>
        <w:rPr>
          <w:sz w:val="21"/>
        </w:rPr>
        <w:t>1.</w:t>
      </w:r>
      <w:r>
        <w:rPr>
          <w:sz w:val="21"/>
        </w:rPr>
        <w:t>本合同所有附件、招标文件、投标文件、中标通知书均为合同的有效组成部分，与本合同具有同等法律效力。</w:t>
      </w:r>
    </w:p>
    <w:p>
      <w:pPr>
        <w:pStyle w:val="null3"/>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如一方地址、电话、传真号码有变更，应在变更当日内书面通知对方，否则，应承担相应责任。</w:t>
      </w:r>
    </w:p>
    <w:p>
      <w:pPr>
        <w:pStyle w:val="null3"/>
        <w:jc w:val="both"/>
      </w:pPr>
      <w:r>
        <w:rPr>
          <w:sz w:val="21"/>
        </w:rPr>
        <w:t>4.</w:t>
      </w:r>
      <w:r>
        <w:rPr>
          <w:sz w:val="21"/>
        </w:rPr>
        <w:t>除甲方事先书面同意外，乙方不得部分或全部转让其应履行的合同项下的义务。</w:t>
      </w:r>
    </w:p>
    <w:p>
      <w:pPr>
        <w:pStyle w:val="null3"/>
        <w:jc w:val="both"/>
      </w:pPr>
      <w:r>
        <w:rPr>
          <w:sz w:val="21"/>
        </w:rPr>
        <w:t>5.</w:t>
      </w:r>
      <w:r>
        <w:rPr>
          <w:sz w:val="21"/>
        </w:rPr>
        <w:t>除政府采购合同继续履行将损害国家利益和社会公共利益外，双方当事人不得擅自变更、中止或者终止合同。</w:t>
      </w:r>
    </w:p>
    <w:p>
      <w:pPr>
        <w:pStyle w:val="null3"/>
        <w:jc w:val="both"/>
      </w:pPr>
      <w:r>
        <w:rPr>
          <w:sz w:val="21"/>
          <w:b/>
        </w:rPr>
        <w:t>十四、合同生效</w:t>
      </w:r>
    </w:p>
    <w:p>
      <w:pPr>
        <w:pStyle w:val="null3"/>
        <w:jc w:val="both"/>
      </w:pPr>
      <w:r>
        <w:rPr>
          <w:sz w:val="21"/>
        </w:rPr>
        <w:t>1.</w:t>
      </w:r>
      <w:r>
        <w:rPr>
          <w:sz w:val="21"/>
        </w:rPr>
        <w:t>本合同在甲乙双方法人代表或其授权代表签字并盖章后生效。</w:t>
      </w:r>
    </w:p>
    <w:p>
      <w:pPr>
        <w:pStyle w:val="null3"/>
        <w:jc w:val="both"/>
      </w:pPr>
      <w:r>
        <w:rPr>
          <w:sz w:val="21"/>
        </w:rPr>
        <w:t>2.</w:t>
      </w:r>
      <w:r>
        <w:rPr>
          <w:sz w:val="21"/>
        </w:rPr>
        <w:t>本合同共页，一式伍份，具有同等法律效力，甲方执肆份，乙方执壹份。</w:t>
      </w:r>
    </w:p>
    <w:p>
      <w:pPr>
        <w:pStyle w:val="null3"/>
        <w:jc w:val="both"/>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352"/>
        <w:gridCol w:w="3952"/>
      </w:tblGrid>
      <w:tr>
        <w:tc>
          <w:tcPr>
            <w:tcW w:type="dxa" w:w="43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甲方（盖章）：广州中医药大学顺德医院</w:t>
            </w:r>
          </w:p>
          <w:p>
            <w:pPr>
              <w:pStyle w:val="null3"/>
              <w:ind w:firstLine="1680"/>
              <w:jc w:val="both"/>
            </w:pPr>
            <w:r>
              <w:rPr>
                <w:sz w:val="24"/>
              </w:rPr>
              <w:t>（佛山市顺德区中医院）</w:t>
            </w:r>
          </w:p>
        </w:tc>
        <w:tc>
          <w:tcPr>
            <w:tcW w:type="dxa" w:w="39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乙方（盖章）：</w:t>
            </w:r>
          </w:p>
        </w:tc>
      </w:tr>
      <w:tr>
        <w:tc>
          <w:tcPr>
            <w:tcW w:type="dxa" w:w="43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代表：</w:t>
            </w:r>
          </w:p>
        </w:tc>
        <w:tc>
          <w:tcPr>
            <w:tcW w:type="dxa" w:w="39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代表：</w:t>
            </w:r>
          </w:p>
        </w:tc>
      </w:tr>
      <w:tr>
        <w:tc>
          <w:tcPr>
            <w:tcW w:type="dxa" w:w="43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签定地点：广州中医药大学顺德医院</w:t>
            </w:r>
          </w:p>
          <w:p>
            <w:pPr>
              <w:pStyle w:val="null3"/>
              <w:ind w:firstLine="1200"/>
              <w:jc w:val="both"/>
            </w:pPr>
            <w:r>
              <w:rPr>
                <w:sz w:val="24"/>
              </w:rPr>
              <w:t>（佛山市顺德区中医院）</w:t>
            </w:r>
          </w:p>
        </w:tc>
        <w:tc>
          <w:tcPr>
            <w:tcW w:type="dxa" w:w="39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签定地点：广州中医药大学顺德医院</w:t>
            </w:r>
          </w:p>
          <w:p>
            <w:pPr>
              <w:pStyle w:val="null3"/>
              <w:ind w:firstLine="1200"/>
              <w:jc w:val="both"/>
            </w:pPr>
            <w:r>
              <w:rPr>
                <w:sz w:val="24"/>
              </w:rPr>
              <w:t>（佛山市顺德区中医院）</w:t>
            </w:r>
          </w:p>
        </w:tc>
      </w:tr>
      <w:tr>
        <w:tc>
          <w:tcPr>
            <w:tcW w:type="dxa" w:w="43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39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43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9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w:t>
            </w:r>
          </w:p>
        </w:tc>
      </w:tr>
      <w:tr>
        <w:tc>
          <w:tcPr>
            <w:tcW w:type="dxa" w:w="43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9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银行账号：</w:t>
            </w:r>
          </w:p>
        </w:tc>
      </w:tr>
      <w:tr>
        <w:tc>
          <w:tcPr>
            <w:tcW w:type="dxa" w:w="43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9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开户行：</w:t>
            </w:r>
          </w:p>
        </w:tc>
      </w:tr>
    </w:tbl>
    <w:p>
      <w:pPr>
        <w:pStyle w:val="null3"/>
      </w:pPr>
      <w:r>
        <w:rPr>
          <w:sz w:val="24"/>
          <w:b/>
        </w:rPr>
        <w:t>关于政府采购质押融资贷款：</w:t>
      </w:r>
    </w:p>
    <w:p>
      <w:pPr>
        <w:pStyle w:val="null3"/>
      </w:pPr>
      <w:r>
        <w:rPr>
          <w:sz w:val="24"/>
        </w:rPr>
        <w:t>(1)</w:t>
      </w:r>
      <w:r>
        <w:rPr>
          <w:sz w:val="24"/>
        </w:rPr>
        <w:t>乙方是否已申请政府采购质押融资贷款（在□打√表示）：□是□否。融资银行及联系人、联系方式：。</w:t>
      </w:r>
    </w:p>
    <w:p>
      <w:pPr>
        <w:pStyle w:val="null3"/>
      </w:pPr>
      <w:r>
        <w:rPr>
          <w:sz w:val="24"/>
        </w:rPr>
        <w:t>(2)</w:t>
      </w:r>
      <w:r>
        <w:rPr>
          <w:sz w:val="24"/>
        </w:rPr>
        <w:t>若乙方已申请政府采购质押融资贷款，其在本合同中登记的银行账号为融资银行的唯一收款账号，未获得融资银行同意，乙方不得变更收款账号。</w:t>
      </w:r>
    </w:p>
    <w:p>
      <w:pPr>
        <w:pStyle w:val="null3"/>
        <w:jc w:val="both"/>
      </w:pPr>
      <w:r>
        <w:rPr>
          <w:sz w:val="21"/>
          <w:b/>
        </w:rPr>
        <w:t>附件</w:t>
      </w:r>
      <w:r>
        <w:rPr>
          <w:sz w:val="21"/>
          <w:b/>
        </w:rPr>
        <w:t>1.</w:t>
      </w:r>
      <w:r>
        <w:rPr>
          <w:sz w:val="21"/>
          <w:b/>
        </w:rPr>
        <w:t>技术参数</w:t>
      </w:r>
    </w:p>
    <w:p>
      <w:pPr>
        <w:pStyle w:val="null3"/>
        <w:jc w:val="both"/>
      </w:pPr>
      <w:r>
        <w:rPr>
          <w:sz w:val="21"/>
          <w:b/>
        </w:rPr>
        <w:t>附件</w:t>
      </w:r>
      <w:r>
        <w:rPr>
          <w:sz w:val="21"/>
          <w:b/>
        </w:rPr>
        <w:t>2.</w:t>
      </w:r>
      <w:r>
        <w:rPr>
          <w:sz w:val="21"/>
          <w:b/>
        </w:rPr>
        <w:t>配置清单</w:t>
      </w:r>
    </w:p>
    <w:p>
      <w:pPr>
        <w:pStyle w:val="null3"/>
        <w:jc w:val="both"/>
      </w:pPr>
      <w:r>
        <w:rPr>
          <w:sz w:val="21"/>
          <w:b/>
        </w:rPr>
        <w:t>附件</w:t>
      </w:r>
      <w:r>
        <w:rPr>
          <w:sz w:val="21"/>
          <w:b/>
        </w:rPr>
        <w:t>3.</w:t>
      </w:r>
      <w:r>
        <w:rPr>
          <w:sz w:val="21"/>
          <w:b/>
        </w:rPr>
        <w:t>售服承诺书</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440606-2025-04783</w:t>
      </w:r>
    </w:p>
    <w:p>
      <w:pPr>
        <w:pStyle w:val="null3"/>
        <w:jc w:val="center"/>
        <w:outlineLvl w:val="3"/>
      </w:pPr>
      <w:r>
        <w:rPr>
          <w:sz w:val="24"/>
          <w:b/>
        </w:rPr>
        <w:t>采购项目编号：</w:t>
      </w:r>
      <w:r>
        <w:rPr>
          <w:sz w:val="24"/>
          <w:b/>
        </w:rPr>
        <w:t>JF2025（SD）WZ0169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广州中医药大学顺德医院采购电子胃肠镜（治疗型）等设备一批项目</w:t>
      </w:r>
      <w:r>
        <w:rPr>
          <w:u w:val="single"/>
        </w:rPr>
        <w:t>”</w:t>
      </w:r>
      <w:r>
        <w:rPr/>
        <w:t>项目的招标[采购项目编号为：</w:t>
      </w:r>
      <w:r>
        <w:rPr>
          <w:u w:val="single"/>
        </w:rPr>
        <w:t>JF2025（SD）WZ0169</w:t>
      </w:r>
      <w:r>
        <w:rPr/>
        <w:t>]，我方愿参与投标。</w:t>
      </w:r>
    </w:p>
    <w:p>
      <w:pPr>
        <w:pStyle w:val="null3"/>
        <w:ind w:firstLine="480"/>
      </w:pPr>
      <w:r>
        <w:rPr/>
        <w:t>我方确认收到贵方提供的</w:t>
      </w:r>
      <w:r>
        <w:rPr>
          <w:u w:val="single"/>
        </w:rPr>
        <w:t>“</w:t>
      </w:r>
      <w:r>
        <w:rPr>
          <w:u w:val="single"/>
        </w:rPr>
        <w:t>广州中医药大学顺德医院采购电子胃肠镜（治疗型）等设备一批项目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广州中医药大学顺德医院采购电子胃肠镜（治疗型）等设备一批项目</w:t>
      </w:r>
      <w:r>
        <w:rPr/>
        <w:t>”项目采购[采购项目编号为</w:t>
      </w:r>
      <w:r>
        <w:rPr/>
        <w:t>JF2025（SD）WZ0169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广州中医药大学顺德医院（佛山市顺德区中医院）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广州中医药大学顺德医院采购电子胃肠镜（治疗型）等设备一批项目</w:t>
      </w:r>
      <w:r>
        <w:rPr/>
        <w:t>招标中获中标（采购项目编号：</w:t>
      </w:r>
      <w:r>
        <w:rPr/>
        <w:t>JF2025（SD）WZ0169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广州中医药大学顺德医院采购电子胃肠镜（治疗型）等设备一批项目</w:t>
      </w:r>
      <w:r>
        <w:rPr/>
        <w:t>”项目（采购项目编号：</w:t>
      </w:r>
      <w:r>
        <w:rPr/>
        <w:t>JF2025（SD）WZ0169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