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440118-2026-03114</w:t>
      </w:r>
    </w:p>
    <w:p>
      <w:pPr>
        <w:pStyle w:val="null3"/>
        <w:jc w:val="center"/>
        <w:outlineLvl w:val="3"/>
      </w:pPr>
      <w:r>
        <w:rPr>
          <w:sz w:val="24"/>
          <w:b/>
        </w:rPr>
        <w:t>采购项目编号：</w:t>
      </w:r>
      <w:r>
        <w:rPr>
          <w:sz w:val="24"/>
          <w:b/>
        </w:rPr>
        <w:t>0724-2631Z2894279</w:t>
      </w:r>
    </w:p>
    <w:p>
      <w:pPr>
        <w:pStyle w:val="null3"/>
        <w:jc w:val="center"/>
        <w:outlineLvl w:val="3"/>
      </w:pPr>
      <w:r>
        <w:rPr>
          <w:sz w:val="24"/>
          <w:b/>
        </w:rPr>
        <w:t>项目名称：</w:t>
      </w:r>
      <w:r>
        <w:rPr>
          <w:sz w:val="24"/>
          <w:b/>
        </w:rPr>
        <w:t>广州市增城区派潭中学自营食堂运营管理服务采购项目</w:t>
      </w:r>
    </w:p>
    <w:p>
      <w:pPr>
        <w:pStyle w:val="null3"/>
        <w:jc w:val="center"/>
        <w:outlineLvl w:val="3"/>
      </w:pPr>
      <w:r>
        <w:rPr>
          <w:sz w:val="24"/>
          <w:b/>
        </w:rPr>
        <w:t>采购人：</w:t>
      </w:r>
      <w:r>
        <w:rPr>
          <w:sz w:val="24"/>
          <w:b/>
        </w:rPr>
        <w:t>广州市增城区派潭中学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国义招标股份有限公司</w:t>
      </w:r>
      <w:r>
        <w:rPr/>
        <w:t>受</w:t>
      </w:r>
      <w:r>
        <w:rPr/>
        <w:t>广州市增城区派潭中学</w:t>
      </w:r>
      <w:r>
        <w:rPr/>
        <w:t>的委托，采用</w:t>
      </w:r>
      <w:r>
        <w:rPr/>
        <w:t>公开招标</w:t>
      </w:r>
      <w:r>
        <w:rPr/>
        <w:t>方式组织采购</w:t>
      </w:r>
      <w:r>
        <w:rPr/>
        <w:t>广州市增城区派潭中学自营食堂运营管理服务采购项目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广州市增城区派潭中学自营食堂运营管理服务采购项目</w:t>
      </w:r>
    </w:p>
    <w:p>
      <w:pPr>
        <w:pStyle w:val="null3"/>
        <w:ind w:firstLine="480"/>
      </w:pPr>
      <w:r>
        <w:rPr/>
        <w:t>采购计划编号：</w:t>
      </w:r>
      <w:r>
        <w:rPr/>
        <w:t>440118-2026-03114</w:t>
      </w:r>
    </w:p>
    <w:p>
      <w:pPr>
        <w:pStyle w:val="null3"/>
        <w:ind w:firstLine="480"/>
      </w:pPr>
      <w:r>
        <w:rPr/>
        <w:t>采购项目编号：</w:t>
      </w:r>
      <w:r>
        <w:rPr/>
        <w:t>0724-2631Z2894279</w:t>
      </w:r>
    </w:p>
    <w:p>
      <w:pPr>
        <w:pStyle w:val="null3"/>
        <w:ind w:firstLine="480"/>
      </w:pPr>
      <w:r>
        <w:rPr/>
        <w:t>采购方式：</w:t>
      </w:r>
      <w:r>
        <w:rPr/>
        <w:t>公开招标</w:t>
      </w:r>
    </w:p>
    <w:p>
      <w:pPr>
        <w:pStyle w:val="null3"/>
        <w:ind w:firstLine="480"/>
      </w:pPr>
      <w:r>
        <w:rPr/>
        <w:t>预算金额：</w:t>
      </w:r>
      <w:r>
        <w:rPr/>
        <w:t>2,011,200.00</w:t>
      </w:r>
      <w:r>
        <w:rPr/>
        <w:t>元</w:t>
      </w:r>
    </w:p>
    <w:p>
      <w:pPr>
        <w:pStyle w:val="null3"/>
        <w:outlineLvl w:val="3"/>
      </w:pPr>
      <w:r>
        <w:rPr>
          <w:sz w:val="24"/>
          <w:b/>
        </w:rPr>
        <w:t>2.项目内容及需求情况（采购项目技术规格、参数及要求）</w:t>
      </w:r>
    </w:p>
    <w:p>
      <w:pPr>
        <w:pStyle w:val="null3"/>
      </w:pPr>
      <w:r>
        <w:rPr/>
        <w:t>采购包1(食堂运营管理服务):</w:t>
      </w:r>
    </w:p>
    <w:p>
      <w:pPr>
        <w:pStyle w:val="null3"/>
      </w:pPr>
      <w:r>
        <w:rPr/>
        <w:t>采购包预算金额：2,011,200.00元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食堂运营管理服务</w:t>
            </w:r>
          </w:p>
        </w:tc>
        <w:tc>
          <w:tcPr>
            <w:tcW w:type="dxa" w:w="977"/>
          </w:tcPr>
          <w:p>
            <w:pPr>
              <w:pStyle w:val="null3"/>
            </w:pPr>
            <w:r>
              <w:rPr/>
              <w:t>12.00(月)</w:t>
            </w:r>
          </w:p>
        </w:tc>
        <w:tc>
          <w:tcPr>
            <w:tcW w:type="dxa" w:w="977"/>
          </w:tcPr>
          <w:p>
            <w:pPr>
              <w:pStyle w:val="null3"/>
            </w:pPr>
            <w:r>
              <w:rPr/>
              <w:t>详见第二章</w:t>
            </w:r>
          </w:p>
        </w:tc>
        <w:tc>
          <w:tcPr>
            <w:tcW w:type="dxa" w:w="977"/>
          </w:tcPr>
          <w:p>
            <w:pPr>
              <w:pStyle w:val="null3"/>
            </w:pPr>
            <w:r>
              <w:rPr/>
              <w:t>2,011,200.00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交法人或者其他组织的营业执照等证明文件、自然人的身份证明扫描件（分支机构投标的，须同时提供总公司和分支机构的上述证明文件及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提供盖章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采购包1（食堂运营管理服务）：</w:t>
      </w:r>
      <w:r>
        <w:rPr/>
        <w:t>本采购包不属于专门面向中小企业采购的项目（所属行业为：餐饮业）</w:t>
      </w:r>
    </w:p>
    <w:p>
      <w:pPr>
        <w:pStyle w:val="null3"/>
        <w:outlineLvl w:val="3"/>
      </w:pPr>
      <w:r>
        <w:rPr>
          <w:sz w:val="24"/>
          <w:b/>
        </w:rPr>
        <w:t>3.本项目特定的资格要求：</w:t>
      </w:r>
    </w:p>
    <w:p>
      <w:pPr>
        <w:pStyle w:val="null3"/>
      </w:pPr>
      <w:r>
        <w:rPr/>
        <w:t>采购包1（食堂运营管理服务）：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投标人应具备有效的《食品经营许可证》。（注：如《食品经营许可证》或已实施食品药品经营许可多证合一改革，提供有效期内《食品药品经营许可证》等同等含义的证明文件复印件。如国家或地方另有规定的，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广州市增城区派潭中学</w:t>
      </w:r>
    </w:p>
    <w:p>
      <w:pPr>
        <w:pStyle w:val="null3"/>
        <w:ind w:firstLine="480"/>
      </w:pPr>
      <w:r>
        <w:rPr/>
        <w:t xml:space="preserve"> 地址：</w:t>
      </w:r>
      <w:r>
        <w:rPr/>
        <w:t>广州市增城区派潭镇榕林路67号</w:t>
      </w:r>
    </w:p>
    <w:p>
      <w:pPr>
        <w:pStyle w:val="null3"/>
        <w:ind w:firstLine="480"/>
      </w:pPr>
      <w:r>
        <w:rPr/>
        <w:t xml:space="preserve"> 联系方式：</w:t>
      </w:r>
      <w:r>
        <w:rPr/>
        <w:t>13928909178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（一）项目说明</w:t>
      </w:r>
    </w:p>
    <w:p>
      <w:pPr>
        <w:pStyle w:val="null3"/>
        <w:jc w:val="left"/>
      </w:pPr>
      <w:r>
        <w:rPr>
          <w:sz w:val="21"/>
          <w:b/>
        </w:rPr>
        <w:t>1</w:t>
      </w:r>
      <w:r>
        <w:rPr>
          <w:sz w:val="21"/>
          <w:b/>
        </w:rPr>
        <w:t>.投标人应对所有的内容进行投标，不允许只对其中部分内容进行投标，否则按无效投标处理。</w:t>
      </w:r>
    </w:p>
    <w:p>
      <w:pPr>
        <w:pStyle w:val="null3"/>
        <w:jc w:val="both"/>
      </w:pPr>
      <w:r>
        <w:rPr>
          <w:sz w:val="21"/>
          <w:b/>
          <w:shd w:fill="FFFFFF" w:val="clear"/>
        </w:rPr>
        <w:t>2</w:t>
      </w:r>
      <w:r>
        <w:rPr>
          <w:sz w:val="21"/>
          <w:b/>
          <w:shd w:fill="FFFFFF" w:val="clear"/>
        </w:rPr>
        <w:t>.</w:t>
      </w:r>
      <w:r>
        <w:rPr>
          <w:sz w:val="21"/>
          <w:b/>
          <w:shd w:fill="FFFFFF" w:val="clear"/>
        </w:rPr>
        <w:t>投标价格包括</w:t>
      </w:r>
      <w:r>
        <w:rPr>
          <w:sz w:val="21"/>
          <w:b/>
          <w:shd w:fill="FFFFFF" w:val="clear"/>
        </w:rPr>
        <w:t>:</w:t>
      </w:r>
      <w:r>
        <w:rPr>
          <w:sz w:val="21"/>
          <w:shd w:fill="FFFFFF" w:val="clear"/>
        </w:rPr>
        <w:t>采购范围内所有费用（含税），包含但不限于人员相关费用、全额含税发票、税费、合同实施过程中应预见和不可预见费用等相关费用。所有价格均应以人民币报价，金额单位为元。</w:t>
      </w:r>
    </w:p>
    <w:p>
      <w:pPr>
        <w:pStyle w:val="null3"/>
        <w:jc w:val="left"/>
      </w:pPr>
      <w:r>
        <w:rPr>
          <w:sz w:val="21"/>
          <w:b/>
          <w:shd w:fill="FFFFFF" w:val="clear"/>
        </w:rPr>
        <w:t>3</w:t>
      </w:r>
      <w:r>
        <w:rPr>
          <w:sz w:val="21"/>
          <w:b/>
          <w:shd w:fill="FFFFFF" w:val="clear"/>
        </w:rPr>
        <w:t>.</w:t>
      </w:r>
      <w:r>
        <w:rPr>
          <w:sz w:val="21"/>
          <w:b/>
          <w:shd w:fill="FFFFFF" w:val="clear"/>
        </w:rPr>
        <w:t>本项目属于服务采购。</w:t>
      </w:r>
    </w:p>
    <w:p>
      <w:pPr>
        <w:pStyle w:val="null3"/>
        <w:jc w:val="both"/>
      </w:pPr>
      <w:r>
        <w:rPr>
          <w:sz w:val="21"/>
          <w:shd w:fill="FFFFFF" w:val="clear"/>
        </w:rPr>
        <w:t>4</w:t>
      </w:r>
      <w:r>
        <w:rPr>
          <w:sz w:val="21"/>
          <w:shd w:fill="FFFFFF" w:val="clear"/>
        </w:rPr>
        <w:t>.</w:t>
      </w:r>
      <w:r>
        <w:rPr>
          <w:sz w:val="21"/>
          <w:shd w:fill="FFFFFF" w:val="clear"/>
        </w:rPr>
        <w:t>符合条件的投标人在中标后需要融资时可以申请政府采购合同融资。详情请见《广东省财政厅广东省地方金融监督管理局中国人民银行广州分行关于开展省级政府采购合同融资工作的通知》（粤财采购〔</w:t>
      </w:r>
      <w:r>
        <w:rPr>
          <w:sz w:val="21"/>
          <w:shd w:fill="FFFFFF" w:val="clear"/>
        </w:rPr>
        <w:t>2020〕6号）。</w:t>
      </w:r>
    </w:p>
    <w:p>
      <w:pPr>
        <w:pStyle w:val="null3"/>
        <w:jc w:val="both"/>
      </w:pPr>
      <w:r>
        <w:rPr>
          <w:sz w:val="21"/>
          <w:b/>
          <w:shd w:fill="FFFFFF" w:val="clear"/>
        </w:rPr>
        <w:t>5</w:t>
      </w:r>
      <w:r>
        <w:rPr>
          <w:sz w:val="21"/>
          <w:b/>
          <w:shd w:fill="FFFFFF" w:val="clear"/>
        </w:rPr>
        <w:t>.</w:t>
      </w:r>
      <w:r>
        <w:rPr>
          <w:sz w:val="21"/>
          <w:b/>
          <w:shd w:fill="FFFFFF" w:val="clear"/>
        </w:rPr>
        <w:t>本招标文件《采购项目内容》中重要符号定义：</w:t>
      </w:r>
    </w:p>
    <w:p>
      <w:pPr>
        <w:pStyle w:val="null3"/>
        <w:jc w:val="both"/>
      </w:pPr>
      <w:r>
        <w:rPr>
          <w:sz w:val="21"/>
          <w:b/>
          <w:shd w:fill="FFFFFF" w:val="clear"/>
        </w:rPr>
        <w:t>（</w:t>
      </w:r>
      <w:r>
        <w:rPr>
          <w:sz w:val="21"/>
          <w:b/>
          <w:shd w:fill="FFFFFF" w:val="clear"/>
        </w:rPr>
        <w:t>1）“★”号条款：废标条款，必须对其完全响应，若有一项“★”号条款未响应的，将按无效投标处理。</w:t>
      </w:r>
    </w:p>
    <w:p>
      <w:pPr>
        <w:pStyle w:val="null3"/>
        <w:jc w:val="both"/>
      </w:pPr>
      <w:r>
        <w:rPr>
          <w:sz w:val="21"/>
          <w:b/>
          <w:shd w:fill="FFFFFF" w:val="clear"/>
        </w:rPr>
        <w:t>（</w:t>
      </w:r>
      <w:r>
        <w:rPr>
          <w:sz w:val="21"/>
          <w:b/>
          <w:shd w:fill="FFFFFF" w:val="clear"/>
        </w:rPr>
        <w:t>2）“▲”号条款：重要条款，负偏离将导致严重扣分。</w:t>
      </w:r>
    </w:p>
    <w:p>
      <w:pPr>
        <w:pStyle w:val="null3"/>
        <w:spacing w:before="240" w:after="120"/>
        <w:jc w:val="both"/>
      </w:pPr>
      <w:r>
        <w:rPr>
          <w:sz w:val="24"/>
          <w:b/>
          <w:shd w:fill="FFFFFF" w:val="clear"/>
        </w:rPr>
        <w:t>（</w:t>
      </w:r>
      <w:r>
        <w:rPr>
          <w:sz w:val="24"/>
          <w:b/>
          <w:shd w:fill="FFFFFF" w:val="clear"/>
        </w:rPr>
        <w:t>二</w:t>
      </w:r>
      <w:r>
        <w:rPr>
          <w:sz w:val="24"/>
          <w:b/>
          <w:shd w:fill="FFFFFF" w:val="clear"/>
        </w:rPr>
        <w:t>）项目概述</w:t>
      </w:r>
    </w:p>
    <w:p>
      <w:pPr>
        <w:pStyle w:val="null3"/>
        <w:ind w:firstLine="420"/>
        <w:jc w:val="both"/>
      </w:pPr>
      <w:r>
        <w:rPr>
          <w:sz w:val="21"/>
          <w:shd w:fill="FFFFFF" w:val="clear"/>
        </w:rPr>
        <w:t>广州市增城区派潭中学是增城区教育局直属的一所高中。学校师生共约</w:t>
      </w:r>
      <w:r>
        <w:rPr>
          <w:sz w:val="21"/>
          <w:shd w:fill="FFFFFF" w:val="clear"/>
        </w:rPr>
        <w:t>1510</w:t>
      </w:r>
      <w:r>
        <w:rPr>
          <w:sz w:val="21"/>
          <w:shd w:fill="FFFFFF" w:val="clear"/>
        </w:rPr>
        <w:t>人，就餐人数平均按约</w:t>
      </w:r>
      <w:r>
        <w:rPr>
          <w:sz w:val="21"/>
          <w:shd w:fill="FFFFFF" w:val="clear"/>
        </w:rPr>
        <w:t>1</w:t>
      </w:r>
      <w:r>
        <w:rPr>
          <w:sz w:val="21"/>
          <w:shd w:fill="FFFFFF" w:val="clear"/>
        </w:rPr>
        <w:t>4</w:t>
      </w:r>
      <w:r>
        <w:rPr>
          <w:sz w:val="21"/>
          <w:shd w:fill="FFFFFF" w:val="clear"/>
        </w:rPr>
        <w:t>00人计算，</w:t>
      </w:r>
      <w:r>
        <w:rPr>
          <w:sz w:val="21"/>
          <w:shd w:fill="FFFFFF" w:val="clear"/>
        </w:rPr>
        <w:t>由</w:t>
      </w:r>
      <w:r>
        <w:rPr>
          <w:sz w:val="21"/>
          <w:shd w:fill="FFFFFF" w:val="clear"/>
        </w:rPr>
        <w:t>学校提供现在用的基本厨房设备和餐具，以及水、电、气等基础设施。</w:t>
      </w:r>
    </w:p>
    <w:p>
      <w:pPr>
        <w:pStyle w:val="null3"/>
        <w:spacing w:before="240" w:after="120"/>
        <w:jc w:val="both"/>
      </w:pPr>
      <w:r>
        <w:rPr>
          <w:sz w:val="24"/>
          <w:b/>
          <w:shd w:fill="FFFFFF" w:val="clear"/>
        </w:rPr>
        <w:t>（</w:t>
      </w:r>
      <w:r>
        <w:rPr>
          <w:sz w:val="24"/>
          <w:b/>
          <w:shd w:fill="FFFFFF" w:val="clear"/>
        </w:rPr>
        <w:t>三</w:t>
      </w:r>
      <w:r>
        <w:rPr>
          <w:sz w:val="24"/>
          <w:b/>
          <w:shd w:fill="FFFFFF" w:val="clear"/>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2736"/>
        <w:gridCol w:w="1343"/>
        <w:gridCol w:w="1890"/>
        <w:gridCol w:w="2338"/>
      </w:tblGrid>
      <w:tr>
        <w:tc>
          <w:tcPr>
            <w:tcW w:type="dxa" w:w="2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所属行业</w:t>
            </w:r>
          </w:p>
        </w:tc>
      </w:tr>
      <w:tr>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食堂运营管理服务</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w:t>
            </w:r>
          </w:p>
        </w:tc>
        <w:tc>
          <w:tcPr>
            <w:tcW w:type="dxa" w:w="2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餐饮业</w:t>
            </w:r>
          </w:p>
        </w:tc>
      </w:tr>
    </w:tbl>
    <w:p>
      <w:pPr>
        <w:pStyle w:val="null3"/>
        <w:numPr>
          <w:ilvl w:val="0"/>
          <w:numId w:val="1"/>
        </w:numPr>
        <w:jc w:val="both"/>
      </w:pPr>
      <w:r>
        <w:rPr>
          <w:sz w:val="24"/>
          <w:b/>
        </w:rPr>
        <w:t>附件</w:t>
      </w:r>
    </w:p>
    <w:p>
      <w:pPr>
        <w:pStyle w:val="null3"/>
        <w:jc w:val="both"/>
      </w:pPr>
      <w:r>
        <w:rPr>
          <w:sz w:val="24"/>
          <w:b/>
        </w:rPr>
        <w:t>附件</w:t>
      </w:r>
      <w:r>
        <w:rPr>
          <w:sz w:val="24"/>
          <w:b/>
        </w:rPr>
        <w:t>1：食堂运营管理的</w:t>
      </w:r>
      <w:r>
        <w:rPr>
          <w:sz w:val="24"/>
          <w:b/>
        </w:rPr>
        <w:t>服务质量考核表</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913"/>
        <w:gridCol w:w="8"/>
        <w:gridCol w:w="830"/>
        <w:gridCol w:w="2794"/>
        <w:gridCol w:w="830"/>
        <w:gridCol w:w="1292"/>
        <w:gridCol w:w="663"/>
        <w:gridCol w:w="969"/>
        <w:gridCol w:w="7"/>
      </w:tblGrid>
      <w:tr>
        <w:tc>
          <w:tcPr>
            <w:tcW w:type="dxa" w:w="921"/>
            <w:gridSpan w:val="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jc w:val="center"/>
            </w:pPr>
            <w:r>
              <w:rPr>
                <w:sz w:val="21"/>
                <w:b/>
              </w:rPr>
              <w:t>项目</w:t>
            </w:r>
          </w:p>
        </w:tc>
        <w:tc>
          <w:tcPr>
            <w:tcW w:type="dxa" w:w="4454"/>
            <w:gridSpan w:val="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left="1995"/>
            </w:pPr>
            <w:r>
              <w:rPr>
                <w:sz w:val="21"/>
                <w:b/>
              </w:rPr>
              <w:t>内容与标准</w:t>
            </w:r>
          </w:p>
        </w:tc>
        <w:tc>
          <w:tcPr>
            <w:tcW w:type="dxa" w:w="129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left="300"/>
              <w:jc w:val="both"/>
            </w:pPr>
            <w:r>
              <w:rPr>
                <w:sz w:val="21"/>
                <w:b/>
              </w:rPr>
              <w:t>扣分方法</w:t>
            </w:r>
          </w:p>
        </w:tc>
        <w:tc>
          <w:tcPr>
            <w:tcW w:type="dxa" w:w="66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left="165"/>
            </w:pPr>
            <w:r>
              <w:rPr>
                <w:sz w:val="21"/>
                <w:b/>
              </w:rPr>
              <w:t>满分</w:t>
            </w:r>
          </w:p>
        </w:tc>
        <w:tc>
          <w:tcPr>
            <w:tcW w:type="dxa" w:w="976"/>
            <w:gridSpan w:val="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left="105"/>
            </w:pPr>
            <w:r>
              <w:rPr>
                <w:sz w:val="21"/>
                <w:b/>
              </w:rPr>
              <w:t>检查得分</w:t>
            </w:r>
          </w:p>
        </w:tc>
      </w:tr>
      <w:tr>
        <w:tc>
          <w:tcPr>
            <w:tcW w:type="dxa" w:w="921"/>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制度健</w:t>
            </w:r>
            <w:r>
              <w:rPr>
                <w:sz w:val="21"/>
              </w:rPr>
              <w:t>全</w:t>
            </w:r>
          </w:p>
        </w:tc>
        <w:tc>
          <w:tcPr>
            <w:tcW w:type="dxa" w:w="445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20"/>
              <w:ind w:left="90"/>
            </w:pPr>
            <w:r>
              <w:rPr>
                <w:sz w:val="21"/>
              </w:rPr>
              <w:t>1.食堂卫生管理制度。</w:t>
            </w:r>
          </w:p>
          <w:p>
            <w:pPr>
              <w:pStyle w:val="null3"/>
              <w:spacing w:before="120"/>
              <w:ind w:left="90"/>
            </w:pPr>
            <w:r>
              <w:rPr>
                <w:sz w:val="21"/>
              </w:rPr>
              <w:t>2.各岗位职责。</w:t>
            </w:r>
          </w:p>
          <w:p>
            <w:pPr>
              <w:pStyle w:val="null3"/>
              <w:spacing w:before="120"/>
              <w:ind w:left="90"/>
            </w:pPr>
            <w:r>
              <w:rPr>
                <w:sz w:val="21"/>
              </w:rPr>
              <w:t>3.仓储保管制度。</w:t>
            </w:r>
          </w:p>
          <w:p>
            <w:pPr>
              <w:pStyle w:val="null3"/>
              <w:spacing w:before="120"/>
              <w:ind w:left="90"/>
            </w:pPr>
            <w:r>
              <w:rPr>
                <w:sz w:val="21"/>
              </w:rPr>
              <w:t>4.卫生责任划分制度。</w:t>
            </w:r>
          </w:p>
          <w:p>
            <w:pPr>
              <w:pStyle w:val="null3"/>
              <w:spacing w:before="120"/>
              <w:ind w:left="90"/>
            </w:pPr>
            <w:r>
              <w:rPr>
                <w:sz w:val="21"/>
              </w:rPr>
              <w:t>5.粗加工管理制度。</w:t>
            </w:r>
          </w:p>
          <w:p>
            <w:pPr>
              <w:pStyle w:val="null3"/>
              <w:spacing w:before="120"/>
              <w:ind w:left="90"/>
            </w:pPr>
            <w:r>
              <w:rPr>
                <w:sz w:val="21"/>
              </w:rPr>
              <w:t>6.清洁消毒制度。</w:t>
            </w:r>
          </w:p>
          <w:p>
            <w:pPr>
              <w:pStyle w:val="null3"/>
              <w:spacing w:before="120"/>
              <w:ind w:left="90"/>
            </w:pPr>
            <w:r>
              <w:rPr>
                <w:sz w:val="21"/>
              </w:rPr>
              <w:t>7.烹调加工管理制度。</w:t>
            </w:r>
          </w:p>
          <w:p>
            <w:pPr>
              <w:pStyle w:val="null3"/>
              <w:spacing w:before="120"/>
              <w:ind w:left="90"/>
            </w:pPr>
            <w:r>
              <w:rPr>
                <w:sz w:val="21"/>
              </w:rPr>
              <w:t>8.面点操作管理制度。</w:t>
            </w:r>
          </w:p>
          <w:p>
            <w:pPr>
              <w:pStyle w:val="null3"/>
              <w:spacing w:before="120"/>
              <w:ind w:left="90"/>
            </w:pPr>
            <w:r>
              <w:rPr>
                <w:sz w:val="21"/>
              </w:rPr>
              <w:t>9.安全防范制度与措施。</w:t>
            </w:r>
          </w:p>
          <w:p>
            <w:pPr>
              <w:pStyle w:val="null3"/>
              <w:spacing w:before="120"/>
              <w:ind w:left="90"/>
            </w:pPr>
            <w:r>
              <w:rPr>
                <w:sz w:val="21"/>
              </w:rPr>
              <w:t>10.食堂人员个人卫生制度。</w:t>
            </w:r>
          </w:p>
        </w:tc>
        <w:tc>
          <w:tcPr>
            <w:tcW w:type="dxa" w:w="129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管理制度上</w:t>
            </w:r>
            <w:r>
              <w:rPr>
                <w:sz w:val="21"/>
              </w:rPr>
              <w:t>墙公布，每缺</w:t>
            </w:r>
            <w:r>
              <w:rPr>
                <w:sz w:val="21"/>
              </w:rPr>
              <w:t>少一项扣</w:t>
            </w:r>
            <w:r>
              <w:rPr>
                <w:sz w:val="21"/>
              </w:rPr>
              <w:t>1</w:t>
            </w:r>
            <w:r>
              <w:rPr>
                <w:sz w:val="21"/>
              </w:rPr>
              <w:t>分，未按制度</w:t>
            </w:r>
            <w:r>
              <w:rPr>
                <w:sz w:val="21"/>
              </w:rPr>
              <w:t>执行扣</w:t>
            </w:r>
            <w:r>
              <w:rPr>
                <w:sz w:val="21"/>
              </w:rPr>
              <w:t>1分/项次。</w:t>
            </w:r>
          </w:p>
        </w:tc>
        <w:tc>
          <w:tcPr>
            <w:tcW w:type="dxa" w:w="6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10</w:t>
            </w:r>
          </w:p>
        </w:tc>
        <w:tc>
          <w:tcPr>
            <w:tcW w:type="dxa" w:w="97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921"/>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品质保</w:t>
            </w:r>
            <w:r>
              <w:rPr>
                <w:sz w:val="21"/>
              </w:rPr>
              <w:t>障</w:t>
            </w:r>
          </w:p>
        </w:tc>
        <w:tc>
          <w:tcPr>
            <w:tcW w:type="dxa" w:w="445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20"/>
              <w:ind w:left="90"/>
            </w:pPr>
            <w:r>
              <w:rPr>
                <w:sz w:val="21"/>
              </w:rPr>
              <w:t>1.不得有霉烂、变质、老化的蔬菜食品入库。</w:t>
            </w:r>
          </w:p>
          <w:p>
            <w:pPr>
              <w:pStyle w:val="null3"/>
              <w:spacing w:before="120"/>
              <w:ind w:left="90"/>
            </w:pPr>
            <w:r>
              <w:rPr>
                <w:sz w:val="21"/>
              </w:rPr>
              <w:t>2.拣菜人员必须将不合格的菜品分出来。</w:t>
            </w:r>
          </w:p>
          <w:p>
            <w:pPr>
              <w:pStyle w:val="null3"/>
              <w:spacing w:before="120"/>
              <w:ind w:left="90"/>
            </w:pPr>
            <w:r>
              <w:rPr>
                <w:sz w:val="21"/>
              </w:rPr>
              <w:t>3.成品、半成品、调料必须有厂商、生产日期、合格证。</w:t>
            </w:r>
          </w:p>
          <w:p>
            <w:pPr>
              <w:pStyle w:val="null3"/>
              <w:spacing w:before="120"/>
              <w:ind w:left="90"/>
            </w:pPr>
            <w:r>
              <w:rPr>
                <w:sz w:val="21"/>
              </w:rPr>
              <w:t>4.烹饪加工品质控制有指定的专业责任人。</w:t>
            </w:r>
          </w:p>
        </w:tc>
        <w:tc>
          <w:tcPr>
            <w:tcW w:type="dxa" w:w="129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现场随机抽</w:t>
            </w:r>
            <w:r>
              <w:rPr>
                <w:sz w:val="21"/>
              </w:rPr>
              <w:t>查，违反一项</w:t>
            </w:r>
            <w:r>
              <w:rPr>
                <w:sz w:val="21"/>
              </w:rPr>
              <w:t>扣</w:t>
            </w:r>
            <w:r>
              <w:rPr>
                <w:sz w:val="21"/>
              </w:rPr>
              <w:t>5分。</w:t>
            </w:r>
          </w:p>
        </w:tc>
        <w:tc>
          <w:tcPr>
            <w:tcW w:type="dxa" w:w="6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20</w:t>
            </w:r>
          </w:p>
        </w:tc>
        <w:tc>
          <w:tcPr>
            <w:tcW w:type="dxa" w:w="97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921"/>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品质口</w:t>
            </w:r>
            <w:r>
              <w:rPr>
                <w:sz w:val="21"/>
              </w:rPr>
              <w:t>味</w:t>
            </w:r>
          </w:p>
        </w:tc>
        <w:tc>
          <w:tcPr>
            <w:tcW w:type="dxa" w:w="445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left="75"/>
            </w:pPr>
            <w:r>
              <w:rPr>
                <w:sz w:val="21"/>
              </w:rPr>
              <w:t>1.是否每两天对荤菜品种变化调整。</w:t>
            </w:r>
          </w:p>
          <w:p>
            <w:pPr>
              <w:pStyle w:val="null3"/>
              <w:spacing w:before="105"/>
              <w:ind w:left="75"/>
            </w:pPr>
            <w:r>
              <w:rPr>
                <w:sz w:val="21"/>
              </w:rPr>
              <w:t>2.是否每三天对蔬菜品种搭配变化调整。</w:t>
            </w:r>
          </w:p>
          <w:p>
            <w:pPr>
              <w:pStyle w:val="null3"/>
              <w:spacing w:before="105"/>
              <w:ind w:left="75"/>
            </w:pPr>
            <w:r>
              <w:rPr>
                <w:sz w:val="21"/>
              </w:rPr>
              <w:t>3.是否每周对点菜、汤品进行变化翻新。</w:t>
            </w:r>
          </w:p>
          <w:p>
            <w:pPr>
              <w:pStyle w:val="null3"/>
              <w:spacing w:before="105"/>
              <w:ind w:left="75"/>
            </w:pPr>
            <w:r>
              <w:rPr>
                <w:sz w:val="21"/>
              </w:rPr>
              <w:t>4.每餐有无约定品种供应。</w:t>
            </w:r>
          </w:p>
          <w:p>
            <w:pPr>
              <w:pStyle w:val="null3"/>
              <w:spacing w:before="105"/>
              <w:ind w:left="75"/>
            </w:pPr>
            <w:r>
              <w:rPr>
                <w:sz w:val="21"/>
              </w:rPr>
              <w:t>5.每周是否有克重和配比的菜单公布。</w:t>
            </w:r>
          </w:p>
        </w:tc>
        <w:tc>
          <w:tcPr>
            <w:tcW w:type="dxa" w:w="129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现场抽查，违反一项扣</w:t>
            </w:r>
            <w:r>
              <w:rPr>
                <w:sz w:val="21"/>
              </w:rPr>
              <w:t>4</w:t>
            </w:r>
            <w:r>
              <w:rPr>
                <w:sz w:val="21"/>
              </w:rPr>
              <w:t>分。</w:t>
            </w:r>
          </w:p>
        </w:tc>
        <w:tc>
          <w:tcPr>
            <w:tcW w:type="dxa" w:w="6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20</w:t>
            </w:r>
          </w:p>
        </w:tc>
        <w:tc>
          <w:tcPr>
            <w:tcW w:type="dxa" w:w="97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921"/>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清洁卫</w:t>
            </w:r>
            <w:r>
              <w:rPr>
                <w:sz w:val="21"/>
              </w:rPr>
              <w:t>生</w:t>
            </w:r>
          </w:p>
        </w:tc>
        <w:tc>
          <w:tcPr>
            <w:tcW w:type="dxa" w:w="445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left="75"/>
            </w:pPr>
            <w:r>
              <w:rPr>
                <w:sz w:val="21"/>
              </w:rPr>
              <w:t>1.熟食品、面点、酱菜等有防蚊蝇措施。</w:t>
            </w:r>
          </w:p>
          <w:p>
            <w:pPr>
              <w:pStyle w:val="null3"/>
              <w:spacing w:before="105"/>
              <w:ind w:left="75"/>
            </w:pPr>
            <w:r>
              <w:rPr>
                <w:sz w:val="21"/>
              </w:rPr>
              <w:t>2.操作间地板、墙壁无油污、水渍，厨具、设备清洁，定位整齐。</w:t>
            </w:r>
          </w:p>
          <w:p>
            <w:pPr>
              <w:pStyle w:val="null3"/>
              <w:spacing w:before="105"/>
              <w:ind w:left="75"/>
            </w:pPr>
            <w:r>
              <w:rPr>
                <w:sz w:val="21"/>
              </w:rPr>
              <w:t>3.就餐大厅地面、门窗清洁，无积尘、蛛网，铺设整齐。</w:t>
            </w:r>
          </w:p>
          <w:p>
            <w:pPr>
              <w:pStyle w:val="null3"/>
              <w:spacing w:before="105"/>
              <w:ind w:left="75"/>
            </w:pPr>
            <w:r>
              <w:rPr>
                <w:sz w:val="21"/>
              </w:rPr>
              <w:t>4.厨具、餐具按规定消毒，摆放于固定位置，无污物、无水渍。</w:t>
            </w:r>
          </w:p>
          <w:p>
            <w:pPr>
              <w:pStyle w:val="null3"/>
              <w:spacing w:before="105"/>
              <w:ind w:left="75"/>
            </w:pPr>
            <w:r>
              <w:rPr>
                <w:sz w:val="21"/>
              </w:rPr>
              <w:t>5.食堂人员个人服装整洁，正确穿戴工作衣帽，无长指甲，无不良卫生习惯，且每年提供健康证。</w:t>
            </w:r>
          </w:p>
          <w:p>
            <w:pPr>
              <w:pStyle w:val="null3"/>
              <w:spacing w:before="105"/>
              <w:ind w:left="75"/>
            </w:pPr>
            <w:r>
              <w:rPr>
                <w:sz w:val="21"/>
              </w:rPr>
              <w:t>6.生熟分开存放于固定位置、标识明确。</w:t>
            </w:r>
          </w:p>
          <w:p>
            <w:pPr>
              <w:pStyle w:val="null3"/>
              <w:spacing w:before="105"/>
              <w:ind w:left="75"/>
            </w:pPr>
            <w:r>
              <w:rPr>
                <w:sz w:val="21"/>
              </w:rPr>
              <w:t>7.定期疏通排水沟和管网，确保畅通。</w:t>
            </w:r>
          </w:p>
          <w:p>
            <w:pPr>
              <w:pStyle w:val="null3"/>
              <w:spacing w:before="105"/>
              <w:ind w:left="75"/>
            </w:pPr>
            <w:r>
              <w:rPr>
                <w:sz w:val="21"/>
              </w:rPr>
              <w:t>8.无闲杂人员在烹饪间内。</w:t>
            </w:r>
          </w:p>
          <w:p>
            <w:pPr>
              <w:pStyle w:val="null3"/>
              <w:spacing w:before="105"/>
              <w:ind w:left="75"/>
            </w:pPr>
            <w:r>
              <w:rPr>
                <w:sz w:val="21"/>
              </w:rPr>
              <w:t>9.每周用洗涤剂擦洗餐桌、椅</w:t>
            </w:r>
            <w:r>
              <w:rPr>
                <w:sz w:val="21"/>
              </w:rPr>
              <w:t>。</w:t>
            </w:r>
          </w:p>
          <w:p>
            <w:pPr>
              <w:pStyle w:val="null3"/>
              <w:spacing w:before="105"/>
              <w:ind w:left="75"/>
            </w:pPr>
            <w:r>
              <w:rPr>
                <w:sz w:val="21"/>
              </w:rPr>
              <w:t>10.每周用洗涤剂擦洗大厅地面和地毯</w:t>
            </w:r>
            <w:r>
              <w:rPr>
                <w:sz w:val="21"/>
              </w:rPr>
              <w:t>。</w:t>
            </w:r>
          </w:p>
        </w:tc>
        <w:tc>
          <w:tcPr>
            <w:tcW w:type="dxa" w:w="129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现场抽查，违</w:t>
            </w:r>
            <w:r>
              <w:rPr>
                <w:sz w:val="21"/>
              </w:rPr>
              <w:t>反一项扣</w:t>
            </w:r>
            <w:r>
              <w:rPr>
                <w:sz w:val="21"/>
              </w:rPr>
              <w:t>1.5</w:t>
            </w:r>
          </w:p>
          <w:p>
            <w:pPr>
              <w:pStyle w:val="null3"/>
              <w:spacing w:before="105"/>
              <w:ind w:left="555"/>
              <w:jc w:val="center"/>
            </w:pPr>
            <w:r>
              <w:rPr>
                <w:sz w:val="21"/>
              </w:rPr>
              <w:t>分。</w:t>
            </w:r>
          </w:p>
        </w:tc>
        <w:tc>
          <w:tcPr>
            <w:tcW w:type="dxa" w:w="6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30</w:t>
            </w:r>
          </w:p>
        </w:tc>
        <w:tc>
          <w:tcPr>
            <w:tcW w:type="dxa" w:w="97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921"/>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窗口服</w:t>
            </w:r>
            <w:r>
              <w:rPr>
                <w:sz w:val="21"/>
              </w:rPr>
              <w:t>务</w:t>
            </w:r>
          </w:p>
        </w:tc>
        <w:tc>
          <w:tcPr>
            <w:tcW w:type="dxa" w:w="445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left="75"/>
            </w:pPr>
            <w:r>
              <w:rPr>
                <w:sz w:val="21"/>
              </w:rPr>
              <w:t>1.窗口服务态度是否热情，发生与员工争吵每次扣2分。</w:t>
            </w:r>
          </w:p>
          <w:p>
            <w:pPr>
              <w:pStyle w:val="null3"/>
              <w:spacing w:before="105"/>
              <w:ind w:left="75"/>
            </w:pPr>
            <w:r>
              <w:rPr>
                <w:sz w:val="21"/>
              </w:rPr>
              <w:t>2.发生有效投诉每次扣2分。</w:t>
            </w:r>
          </w:p>
          <w:p>
            <w:pPr>
              <w:pStyle w:val="null3"/>
              <w:spacing w:before="105"/>
              <w:ind w:left="75"/>
            </w:pPr>
            <w:r>
              <w:rPr>
                <w:sz w:val="21"/>
              </w:rPr>
              <w:t>3.食堂工作人员衣服整洁，按规定戴帽子、口罩、手套等</w:t>
            </w:r>
          </w:p>
        </w:tc>
        <w:tc>
          <w:tcPr>
            <w:tcW w:type="dxa" w:w="129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现场抽查和</w:t>
            </w:r>
            <w:r>
              <w:rPr>
                <w:sz w:val="21"/>
              </w:rPr>
              <w:t>员工投诉</w:t>
            </w:r>
          </w:p>
        </w:tc>
        <w:tc>
          <w:tcPr>
            <w:tcW w:type="dxa" w:w="6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5</w:t>
            </w:r>
          </w:p>
        </w:tc>
        <w:tc>
          <w:tcPr>
            <w:tcW w:type="dxa" w:w="97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921"/>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安全防</w:t>
            </w:r>
            <w:r>
              <w:rPr>
                <w:sz w:val="21"/>
              </w:rPr>
              <w:t>范</w:t>
            </w:r>
          </w:p>
        </w:tc>
        <w:tc>
          <w:tcPr>
            <w:tcW w:type="dxa" w:w="445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90"/>
              <w:ind w:left="90"/>
            </w:pPr>
            <w:r>
              <w:rPr>
                <w:sz w:val="21"/>
              </w:rPr>
              <w:t>1.食品、储藏室专人管理、钥匙专管。</w:t>
            </w:r>
          </w:p>
          <w:p>
            <w:pPr>
              <w:pStyle w:val="null3"/>
              <w:spacing w:before="105"/>
              <w:ind w:left="90"/>
            </w:pPr>
            <w:r>
              <w:rPr>
                <w:sz w:val="21"/>
              </w:rPr>
              <w:t>2.餐具消毒清洗有流程、方法和责任人。</w:t>
            </w:r>
          </w:p>
          <w:p>
            <w:pPr>
              <w:pStyle w:val="null3"/>
              <w:spacing w:before="105"/>
              <w:ind w:left="90" w:right="75"/>
            </w:pPr>
            <w:r>
              <w:rPr>
                <w:sz w:val="21"/>
              </w:rPr>
              <w:t>3.食堂人员会使用灭火器，有预防措施和安全责任人。</w:t>
            </w:r>
          </w:p>
          <w:p>
            <w:pPr>
              <w:pStyle w:val="null3"/>
              <w:spacing w:before="105"/>
              <w:ind w:left="90"/>
            </w:pPr>
            <w:r>
              <w:rPr>
                <w:sz w:val="21"/>
              </w:rPr>
              <w:t>4.餐样留存48小时，有食物中毒预案。</w:t>
            </w:r>
          </w:p>
        </w:tc>
        <w:tc>
          <w:tcPr>
            <w:tcW w:type="dxa" w:w="129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现场抽查，违</w:t>
            </w:r>
          </w:p>
          <w:p>
            <w:pPr>
              <w:pStyle w:val="null3"/>
              <w:spacing w:before="105"/>
              <w:ind w:left="225"/>
              <w:jc w:val="center"/>
            </w:pPr>
            <w:r>
              <w:rPr>
                <w:sz w:val="21"/>
              </w:rPr>
              <w:t>反一项扣</w:t>
            </w:r>
            <w:r>
              <w:rPr>
                <w:sz w:val="21"/>
              </w:rPr>
              <w:t>2</w:t>
            </w:r>
            <w:r>
              <w:rPr>
                <w:sz w:val="21"/>
              </w:rPr>
              <w:t>分。</w:t>
            </w:r>
          </w:p>
        </w:tc>
        <w:tc>
          <w:tcPr>
            <w:tcW w:type="dxa" w:w="6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5</w:t>
            </w:r>
          </w:p>
        </w:tc>
        <w:tc>
          <w:tcPr>
            <w:tcW w:type="dxa" w:w="97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921"/>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民意调</w:t>
            </w:r>
            <w:r>
              <w:rPr>
                <w:sz w:val="21"/>
              </w:rPr>
              <w:t>查</w:t>
            </w:r>
          </w:p>
        </w:tc>
        <w:tc>
          <w:tcPr>
            <w:tcW w:type="dxa" w:w="445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75"/>
              <w:ind w:left="90" w:right="90"/>
            </w:pPr>
            <w:r>
              <w:rPr>
                <w:sz w:val="21"/>
              </w:rPr>
              <w:t>每季度进行一次民意调查，</w:t>
            </w:r>
            <w:r>
              <w:rPr>
                <w:sz w:val="21"/>
              </w:rPr>
              <w:t>80分为合格，低于80分每5分扣1分，高于80分每5分加1分</w:t>
            </w:r>
          </w:p>
        </w:tc>
        <w:tc>
          <w:tcPr>
            <w:tcW w:type="dxa" w:w="129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75"/>
              <w:ind w:left="180"/>
              <w:jc w:val="center"/>
            </w:pPr>
            <w:r>
              <w:rPr>
                <w:sz w:val="21"/>
              </w:rPr>
              <w:t>每季度调查</w:t>
            </w:r>
            <w:r>
              <w:rPr>
                <w:sz w:val="21"/>
              </w:rPr>
              <w:t>一次</w:t>
            </w:r>
          </w:p>
        </w:tc>
        <w:tc>
          <w:tcPr>
            <w:tcW w:type="dxa" w:w="6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285"/>
              <w:ind w:left="255"/>
            </w:pPr>
            <w:r>
              <w:rPr>
                <w:sz w:val="21"/>
              </w:rPr>
              <w:t>10</w:t>
            </w:r>
          </w:p>
        </w:tc>
        <w:tc>
          <w:tcPr>
            <w:tcW w:type="dxa" w:w="97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6667"/>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合计得分：</w:t>
            </w:r>
          </w:p>
        </w:tc>
        <w:tc>
          <w:tcPr>
            <w:tcW w:type="dxa" w:w="6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20"/>
              <w:ind w:left="210"/>
            </w:pPr>
            <w:r>
              <w:rPr>
                <w:sz w:val="21"/>
              </w:rPr>
              <w:t>100</w:t>
            </w:r>
          </w:p>
        </w:tc>
        <w:tc>
          <w:tcPr>
            <w:tcW w:type="dxa" w:w="96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1751"/>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1"/>
              </w:rPr>
              <w:t>检查人：</w:t>
            </w:r>
          </w:p>
        </w:tc>
        <w:tc>
          <w:tcPr>
            <w:tcW w:type="dxa" w:w="279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left="105"/>
            </w:pPr>
            <w:r>
              <w:rPr>
                <w:sz w:val="21"/>
              </w:rPr>
              <w:t>被检查人：</w:t>
            </w:r>
          </w:p>
        </w:tc>
        <w:tc>
          <w:tcPr>
            <w:tcW w:type="dxa" w:w="3754"/>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left="90"/>
              <w:jc w:val="center"/>
            </w:pPr>
            <w:r>
              <w:rPr>
                <w:sz w:val="21"/>
              </w:rPr>
              <w:t>检查日期：</w:t>
            </w:r>
          </w:p>
        </w:tc>
      </w:tr>
      <w:tr>
        <w:tc>
          <w:tcPr>
            <w:tcW w:type="dxa" w:w="9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ind w:right="165"/>
              <w:jc w:val="center"/>
            </w:pPr>
            <w:r>
              <w:rPr>
                <w:sz w:val="21"/>
              </w:rPr>
              <w:t>整改意</w:t>
            </w:r>
            <w:r>
              <w:rPr>
                <w:sz w:val="21"/>
              </w:rPr>
              <w:t>见</w:t>
            </w:r>
          </w:p>
        </w:tc>
        <w:tc>
          <w:tcPr>
            <w:tcW w:type="dxa" w:w="7386"/>
            <w:gridSpan w:val="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bl>
    <w:p>
      <w:pPr>
        <w:pStyle w:val="null3"/>
      </w:pPr>
      <w:r>
        <w:rPr>
          <w:sz w:val="24"/>
          <w:b/>
        </w:rPr>
        <w:t>附件</w:t>
      </w:r>
      <w:r>
        <w:rPr>
          <w:sz w:val="24"/>
          <w:b/>
        </w:rPr>
        <w:t>2</w:t>
      </w:r>
      <w:r>
        <w:rPr>
          <w:sz w:val="24"/>
          <w:b/>
        </w:rPr>
        <w:t>:</w:t>
      </w:r>
      <w:r>
        <w:rPr>
          <w:sz w:val="24"/>
          <w:b/>
        </w:rPr>
        <w:t>食堂运营管理</w:t>
      </w:r>
      <w:r>
        <w:rPr>
          <w:sz w:val="24"/>
          <w:b/>
        </w:rPr>
        <w:t>的</w:t>
      </w:r>
      <w:r>
        <w:rPr>
          <w:sz w:val="24"/>
          <w:b/>
        </w:rPr>
        <w:t>食堂满意度调查表</w:t>
      </w:r>
      <w:r>
        <w:rPr>
          <w:sz w:val="24"/>
          <w:b/>
        </w:rPr>
        <w:t>：</w:t>
      </w:r>
    </w:p>
    <w:p>
      <w:pPr>
        <w:pStyle w:val="null3"/>
      </w:pPr>
      <w:r>
        <w:rPr/>
        <w:t xml:space="preserve"> </w:t>
      </w:r>
    </w:p>
    <w:p>
      <w:pPr>
        <w:pStyle w:val="null3"/>
        <w:spacing w:before="90"/>
        <w:ind w:left="2430"/>
        <w:jc w:val="center"/>
      </w:pPr>
      <w:r>
        <w:rPr>
          <w:sz w:val="32"/>
          <w:b/>
        </w:rPr>
        <w:t>满意度调查表</w:t>
      </w:r>
    </w:p>
    <w:p>
      <w:pPr>
        <w:pStyle w:val="null3"/>
        <w:jc w:val="both"/>
      </w:pPr>
      <w:r>
        <w:rPr>
          <w:sz w:val="21"/>
        </w:rPr>
        <w:t>尊敬的同学</w:t>
      </w:r>
      <w:r>
        <w:rPr>
          <w:sz w:val="21"/>
        </w:rPr>
        <w:t>/教职工/家长代表：</w:t>
      </w:r>
    </w:p>
    <w:p>
      <w:pPr>
        <w:pStyle w:val="null3"/>
        <w:ind w:firstLine="429"/>
        <w:jc w:val="both"/>
      </w:pPr>
      <w:r>
        <w:rPr>
          <w:sz w:val="21"/>
        </w:rPr>
        <w:t>您好</w:t>
      </w:r>
      <w:r>
        <w:rPr>
          <w:sz w:val="21"/>
        </w:rPr>
        <w:t>!我校正在进行20</w:t>
      </w:r>
      <w:r>
        <w:rPr>
          <w:sz w:val="21"/>
        </w:rPr>
        <w:t>XX</w:t>
      </w:r>
      <w:r>
        <w:rPr>
          <w:sz w:val="21"/>
        </w:rPr>
        <w:t>学年第</w:t>
      </w:r>
      <w:r>
        <w:rPr>
          <w:sz w:val="21"/>
        </w:rPr>
        <w:t>X学期学校食堂自营满意度调查，为学校</w:t>
      </w:r>
      <w:r>
        <w:rPr>
          <w:sz w:val="21"/>
        </w:rPr>
        <w:t>改进食堂自营</w:t>
      </w:r>
      <w:r>
        <w:rPr>
          <w:sz w:val="21"/>
        </w:rPr>
        <w:t>服务工作做参考，请您于百忙之中抽出时间完成调查表，认真思考后给出珍贵的意见。</w:t>
      </w:r>
    </w:p>
    <w:p>
      <w:pPr>
        <w:pStyle w:val="null3"/>
        <w:jc w:val="both"/>
      </w:pPr>
      <w:r>
        <w:rPr>
          <w:sz w:val="21"/>
        </w:rPr>
        <w:t>以下是关于本次调查的几点温馨提示：</w:t>
      </w:r>
    </w:p>
    <w:p>
      <w:pPr>
        <w:pStyle w:val="null3"/>
        <w:jc w:val="both"/>
      </w:pPr>
      <w:r>
        <w:rPr>
          <w:sz w:val="21"/>
        </w:rPr>
        <w:t>1.一共5项，每项3种评价结果，只能选一个评价结果打分。</w:t>
      </w:r>
    </w:p>
    <w:p>
      <w:pPr>
        <w:pStyle w:val="null3"/>
        <w:jc w:val="both"/>
      </w:pPr>
      <w:r>
        <w:rPr>
          <w:sz w:val="21"/>
        </w:rPr>
        <w:t>2.各项打分后请在最下方写上总分。</w:t>
      </w:r>
    </w:p>
    <w:p>
      <w:pPr>
        <w:pStyle w:val="null3"/>
        <w:jc w:val="both"/>
      </w:pPr>
      <w:r>
        <w:rPr>
          <w:sz w:val="21"/>
        </w:rPr>
        <w:t>3.本调查实行实名制，无签名的为无效票。</w:t>
      </w:r>
    </w:p>
    <w:p>
      <w:pPr>
        <w:pStyle w:val="null3"/>
        <w:jc w:val="both"/>
      </w:pPr>
      <w:r>
        <w:rPr>
          <w:sz w:val="21"/>
        </w:rPr>
        <w:t>再次感谢您的支持与配合</w:t>
      </w:r>
      <w:r>
        <w:rPr>
          <w:sz w:val="21"/>
        </w:rPr>
        <w:t>!</w:t>
      </w:r>
    </w:p>
    <w:p>
      <w:pPr>
        <w:pStyle w:val="null3"/>
        <w:jc w:val="both"/>
      </w:pPr>
      <w:r>
        <w:rPr>
          <w:sz w:val="20"/>
          <w:b/>
        </w:rPr>
        <w:t>姓名：所在年级</w:t>
      </w:r>
      <w:r>
        <w:rPr>
          <w:sz w:val="20"/>
          <w:b/>
        </w:rPr>
        <w:t>/班级：</w:t>
      </w:r>
      <w:r>
        <w:rPr>
          <w:sz w:val="20"/>
          <w:b/>
        </w:rPr>
        <w:t>调查时间：</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31"/>
        <w:gridCol w:w="1220"/>
        <w:gridCol w:w="3535"/>
        <w:gridCol w:w="1837"/>
        <w:gridCol w:w="1038"/>
      </w:tblGrid>
      <w:tr>
        <w:tc>
          <w:tcPr>
            <w:tcW w:type="dxa" w:w="6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pPr>
            <w:r>
              <w:rPr>
                <w:sz w:val="21"/>
                <w:b/>
              </w:rPr>
              <w:t>序号</w:t>
            </w:r>
          </w:p>
        </w:tc>
        <w:tc>
          <w:tcPr>
            <w:tcW w:type="dxa" w:w="12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10"/>
            </w:pPr>
            <w:r>
              <w:rPr>
                <w:sz w:val="21"/>
                <w:b/>
              </w:rPr>
              <w:t>评价项目</w:t>
            </w:r>
          </w:p>
        </w:tc>
        <w:tc>
          <w:tcPr>
            <w:tcW w:type="dxa" w:w="35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440"/>
            </w:pPr>
            <w:r>
              <w:rPr>
                <w:sz w:val="21"/>
                <w:b/>
              </w:rPr>
              <w:t>评价标准</w:t>
            </w:r>
          </w:p>
        </w:tc>
        <w:tc>
          <w:tcPr>
            <w:tcW w:type="dxa" w:w="18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555"/>
            </w:pPr>
            <w:r>
              <w:rPr>
                <w:sz w:val="21"/>
                <w:b/>
              </w:rPr>
              <w:t>评价等级</w:t>
            </w:r>
          </w:p>
        </w:tc>
        <w:tc>
          <w:tcPr>
            <w:tcW w:type="dxa" w:w="10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40"/>
            </w:pPr>
            <w:r>
              <w:rPr>
                <w:sz w:val="21"/>
                <w:b/>
              </w:rPr>
              <w:t>请打分</w:t>
            </w:r>
          </w:p>
        </w:tc>
      </w:tr>
      <w:tr>
        <w:tc>
          <w:tcPr>
            <w:tcW w:type="dxa" w:w="6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122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食堂饭菜品</w:t>
            </w:r>
            <w:r>
              <w:rPr>
                <w:sz w:val="21"/>
              </w:rPr>
              <w:t>种</w:t>
            </w:r>
          </w:p>
        </w:tc>
        <w:tc>
          <w:tcPr>
            <w:tcW w:type="dxa" w:w="35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1.提前一周提供菜谱食品；2.提供的</w:t>
            </w:r>
            <w:r>
              <w:rPr>
                <w:sz w:val="21"/>
              </w:rPr>
              <w:t>食谱营养丰富均衡；</w:t>
            </w:r>
            <w:r>
              <w:rPr>
                <w:sz w:val="21"/>
              </w:rPr>
              <w:t>3.提供的菜品符</w:t>
            </w:r>
            <w:r>
              <w:rPr>
                <w:sz w:val="21"/>
              </w:rPr>
              <w:t>合季节特征，不提供反季节的菜品；</w:t>
            </w:r>
          </w:p>
          <w:p>
            <w:pPr>
              <w:pStyle w:val="null3"/>
              <w:spacing w:before="15"/>
              <w:ind w:left="285"/>
            </w:pPr>
            <w:r>
              <w:rPr>
                <w:sz w:val="21"/>
              </w:rPr>
              <w:t>4.提供的菜品符合学生兴趣特征。</w:t>
            </w: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75"/>
            </w:pPr>
            <w:r>
              <w:rPr>
                <w:sz w:val="21"/>
              </w:rPr>
              <w:t>满意</w:t>
            </w:r>
            <w:r>
              <w:rPr>
                <w:sz w:val="21"/>
              </w:rPr>
              <w:t>(15-20)</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基本满意</w:t>
            </w:r>
            <w:r>
              <w:rPr>
                <w:sz w:val="21"/>
              </w:rPr>
              <w:t>(8-14)</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不满意</w:t>
            </w:r>
            <w:r>
              <w:rPr>
                <w:sz w:val="21"/>
              </w:rPr>
              <w:t>(0-7)</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2</w:t>
            </w:r>
          </w:p>
        </w:tc>
        <w:tc>
          <w:tcPr>
            <w:tcW w:type="dxa" w:w="122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食堂成品质</w:t>
            </w:r>
            <w:r>
              <w:rPr>
                <w:sz w:val="21"/>
              </w:rPr>
              <w:t>量</w:t>
            </w:r>
          </w:p>
        </w:tc>
        <w:tc>
          <w:tcPr>
            <w:tcW w:type="dxa" w:w="35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60"/>
              <w:jc w:val="both"/>
            </w:pPr>
            <w:r>
              <w:rPr>
                <w:sz w:val="21"/>
              </w:rPr>
              <w:t>1.色、香、味、形俱佳为原则，做到</w:t>
            </w:r>
            <w:r>
              <w:rPr>
                <w:sz w:val="21"/>
              </w:rPr>
              <w:t>咸淡适中，口味好，学生喜欢吃；</w:t>
            </w:r>
            <w:r>
              <w:rPr>
                <w:sz w:val="21"/>
              </w:rPr>
              <w:t>2.</w:t>
            </w:r>
            <w:r>
              <w:rPr>
                <w:sz w:val="21"/>
              </w:rPr>
              <w:t>每一份饭、菜的量要足够，学生能够</w:t>
            </w:r>
            <w:r>
              <w:rPr>
                <w:sz w:val="21"/>
              </w:rPr>
              <w:t>吃得饱；</w:t>
            </w:r>
            <w:r>
              <w:rPr>
                <w:sz w:val="21"/>
              </w:rPr>
              <w:t>3.每个年级至少要有二个加</w:t>
            </w:r>
            <w:r>
              <w:rPr>
                <w:sz w:val="21"/>
              </w:rPr>
              <w:t>饭菜点，方便学生加饭加菜；</w:t>
            </w:r>
            <w:r>
              <w:rPr>
                <w:sz w:val="21"/>
              </w:rPr>
              <w:t>4.所有饭菜温度在就餐时，必须保证在60摄氏度以上</w:t>
            </w: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75"/>
            </w:pPr>
            <w:r>
              <w:rPr>
                <w:sz w:val="21"/>
              </w:rPr>
              <w:t>满意</w:t>
            </w:r>
            <w:r>
              <w:rPr>
                <w:sz w:val="21"/>
              </w:rPr>
              <w:t>(15-20)</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基本满意</w:t>
            </w:r>
            <w:r>
              <w:rPr>
                <w:sz w:val="21"/>
              </w:rPr>
              <w:t>(8-14)</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不满意</w:t>
            </w:r>
            <w:r>
              <w:rPr>
                <w:sz w:val="21"/>
              </w:rPr>
              <w:t>(0-7)</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3</w:t>
            </w:r>
          </w:p>
        </w:tc>
        <w:tc>
          <w:tcPr>
            <w:tcW w:type="dxa" w:w="122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食堂餐具卫</w:t>
            </w:r>
          </w:p>
          <w:p>
            <w:pPr>
              <w:pStyle w:val="null3"/>
              <w:spacing w:before="15"/>
              <w:ind w:left="540"/>
            </w:pPr>
            <w:r>
              <w:rPr>
                <w:sz w:val="21"/>
              </w:rPr>
              <w:t>生</w:t>
            </w:r>
          </w:p>
        </w:tc>
        <w:tc>
          <w:tcPr>
            <w:tcW w:type="dxa" w:w="35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1.学生用餐的饭盒、碗等餐具要清洗</w:t>
            </w:r>
          </w:p>
          <w:p>
            <w:pPr>
              <w:pStyle w:val="null3"/>
              <w:ind w:left="735"/>
            </w:pPr>
            <w:r>
              <w:rPr>
                <w:sz w:val="21"/>
              </w:rPr>
              <w:t>干净，无残留物和污渍。</w:t>
            </w: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75"/>
            </w:pPr>
            <w:r>
              <w:rPr>
                <w:sz w:val="21"/>
              </w:rPr>
              <w:t>满意</w:t>
            </w:r>
            <w:r>
              <w:rPr>
                <w:sz w:val="21"/>
              </w:rPr>
              <w:t>(15-20)</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基本满意</w:t>
            </w:r>
            <w:r>
              <w:rPr>
                <w:sz w:val="21"/>
              </w:rPr>
              <w:t>(8-14)</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不满意</w:t>
            </w:r>
            <w:r>
              <w:rPr>
                <w:sz w:val="21"/>
              </w:rPr>
              <w:t>(0-7)</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4</w:t>
            </w:r>
          </w:p>
        </w:tc>
        <w:tc>
          <w:tcPr>
            <w:tcW w:type="dxa" w:w="122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食堂员工服</w:t>
            </w:r>
            <w:r>
              <w:rPr>
                <w:sz w:val="21"/>
              </w:rPr>
              <w:t>务态度</w:t>
            </w:r>
          </w:p>
        </w:tc>
        <w:tc>
          <w:tcPr>
            <w:tcW w:type="dxa" w:w="35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1.热情服务，态度良好；2.做到按时</w:t>
            </w:r>
          </w:p>
          <w:p>
            <w:pPr>
              <w:pStyle w:val="null3"/>
              <w:ind w:left="615"/>
            </w:pPr>
            <w:r>
              <w:rPr>
                <w:sz w:val="21"/>
              </w:rPr>
              <w:t>、按质、按量、保温供餐。</w:t>
            </w: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75"/>
            </w:pPr>
            <w:r>
              <w:rPr>
                <w:sz w:val="21"/>
              </w:rPr>
              <w:t>满意</w:t>
            </w:r>
            <w:r>
              <w:rPr>
                <w:sz w:val="21"/>
              </w:rPr>
              <w:t>(15-20)</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基本满意</w:t>
            </w:r>
            <w:r>
              <w:rPr>
                <w:sz w:val="21"/>
              </w:rPr>
              <w:t>(8-14)</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不满意</w:t>
            </w:r>
            <w:r>
              <w:rPr>
                <w:sz w:val="21"/>
              </w:rPr>
              <w:t>(0-7)</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5</w:t>
            </w:r>
          </w:p>
        </w:tc>
        <w:tc>
          <w:tcPr>
            <w:tcW w:type="dxa" w:w="122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食堂饭菜价</w:t>
            </w:r>
          </w:p>
          <w:p>
            <w:pPr>
              <w:pStyle w:val="null3"/>
              <w:spacing w:before="15"/>
              <w:ind w:left="540"/>
            </w:pPr>
            <w:r>
              <w:rPr>
                <w:sz w:val="21"/>
              </w:rPr>
              <w:t>格</w:t>
            </w:r>
          </w:p>
        </w:tc>
        <w:tc>
          <w:tcPr>
            <w:tcW w:type="dxa" w:w="35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1.价格合理；2.不会无理由涨价。</w:t>
            </w: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75"/>
            </w:pPr>
            <w:r>
              <w:rPr>
                <w:sz w:val="21"/>
              </w:rPr>
              <w:t>满意</w:t>
            </w:r>
            <w:r>
              <w:rPr>
                <w:sz w:val="21"/>
              </w:rPr>
              <w:t>(15-20)</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基本满意</w:t>
            </w:r>
            <w:r>
              <w:rPr>
                <w:sz w:val="21"/>
              </w:rPr>
              <w:t>(8-14)</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31"/>
            <w:vMerge/>
            <w:tcBorders>
              <w:top w:val="none" w:color="000000" w:sz="4"/>
              <w:left w:val="single" w:color="000000" w:sz="4"/>
              <w:bottom w:val="single" w:color="000000" w:sz="4"/>
              <w:right w:val="single" w:color="000000" w:sz="4"/>
            </w:tcBorders>
          </w:tcPr>
          <w:p/>
        </w:tc>
        <w:tc>
          <w:tcPr>
            <w:tcW w:type="dxa" w:w="1220"/>
            <w:vMerge/>
            <w:tcBorders>
              <w:top w:val="none" w:color="000000" w:sz="4"/>
              <w:left w:val="single" w:color="000000" w:sz="4"/>
              <w:bottom w:val="single" w:color="000000" w:sz="4"/>
              <w:right w:val="single" w:color="000000" w:sz="4"/>
            </w:tcBorders>
          </w:tcPr>
          <w:p/>
        </w:tc>
        <w:tc>
          <w:tcPr>
            <w:tcW w:type="dxa" w:w="353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不满意</w:t>
            </w:r>
            <w:r>
              <w:rPr>
                <w:sz w:val="21"/>
              </w:rPr>
              <w:t>(0-7)</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223"/>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总分</w:t>
            </w:r>
          </w:p>
        </w:tc>
        <w:tc>
          <w:tcPr>
            <w:tcW w:type="dxa" w:w="1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pPr>
      <w:r>
        <w:rPr/>
        <w:t>采购包1（食堂运营管理服务）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广州市增城区派潭中学采购人指定地点。</w:t>
            </w:r>
          </w:p>
        </w:tc>
      </w:tr>
      <w:tr>
        <w:tc>
          <w:tcPr>
            <w:tcW w:type="dxa" w:w="4153"/>
          </w:tcPr>
          <w:p>
            <w:pPr>
              <w:pStyle w:val="null3"/>
            </w:pPr>
            <w:r>
              <w:rPr/>
              <w:t>付款方式</w:t>
            </w:r>
          </w:p>
        </w:tc>
        <w:tc>
          <w:tcPr>
            <w:tcW w:type="dxa" w:w="4153"/>
          </w:tcPr>
          <w:p>
            <w:pPr>
              <w:pStyle w:val="null3"/>
            </w:pPr>
            <w:r>
              <w:rPr/>
              <w:t>1期：支付比例100%,管理服务费实行先服务后付费，在每月月初，中标人提供合法有效的等额票据，采购人在收到中标人开具正式发票后的5个工作日内向中标人支付上月的服务费。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1期：1.验收主体：采购人相关部门 2.验收时间：服务结束后，中标人备齐采购人要求提供的验收文件，并提出书面验收申请后7日内采购人组织验收。 3.验收方式：分期验收 4.验收程序：采购人按规定流程进行验收，必要时采购人有权邀请相关专业人员或单位参与验收。经过双方验收认可后，签署验收报告。 5.验收内容： （1）服务内容符合合同要求。 （2）服务时间符合合同要求。 （3）服务质量达到合同要求。 6.验收标准：以中标文件和合同项下所述的标准和要求进行验收。</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账号：906268001000011437</w:t>
            </w:r>
          </w:p>
          <w:p>
            <w:pPr>
              <w:pStyle w:val="null3"/>
            </w:pPr>
            <w:r>
              <w:rPr/>
              <w:t>户名：广州市增城区派潭中学</w:t>
            </w:r>
          </w:p>
          <w:p>
            <w:pPr>
              <w:pStyle w:val="null3"/>
            </w:pPr>
            <w:r>
              <w:rPr/>
              <w:t>开户行：广州农商银行派潭支行</w:t>
            </w:r>
          </w:p>
          <w:p>
            <w:pPr>
              <w:pStyle w:val="null3"/>
            </w:pPr>
            <w:r>
              <w:rPr/>
              <w:t>支票提交方式：签订合同前提供支票原件给采购人</w:t>
            </w:r>
          </w:p>
          <w:p>
            <w:pPr>
              <w:pStyle w:val="null3"/>
            </w:pPr>
            <w:r>
              <w:rPr/>
              <w:t>汇票、本票提交方式：签订合同前提供汇票、本票原件给采购人</w:t>
            </w:r>
          </w:p>
          <w:p>
            <w:pPr>
              <w:pStyle w:val="null3"/>
            </w:pPr>
            <w:r>
              <w:rPr/>
              <w:t>说明：1.中标人在签订合同前需向采购人提交合同总价10％（如为中小微企业提供5%）的履约保证金（中标人可自主选择以支票、汇票、本票、保函、转账等非现金形式提交履约保证金）。2.如果中标人提供的履约保证金是保函，保函有效期先于合同截止日期到期，中标人应在原提交的履约保函有效期满前10天内，无条件办理履约保函延期手续；逾期不办理延期手续的，视为严重违约，采购人有权单方解除合同并没收该履约保证金。3.保证范围：中标人以履约保证金无条件并不可撤销地担保，将按合同及其附件的约定，保证履行合同项下的全部义务。4.发生以下情形，采购人应退还中标人保函：4.1.合同双方在合同期内履行了合同约定、没有违约行为，采购人应在服务期满起30天后10个工作日内无息退还中标人保证金。4.2.采购人在合同期内因不履行合同约定等原因致使双方合同终止的，采购人应在合同终止之日起10个工作日内退还中标人保证金。5.履约保证金的扣除及没收：5.1.中标人违反合同及其附件约定的任何义务，采购人均有权在履约保证金中直接扣除中标人应向采购人支付的违约金或损失赔偿额；履约保证金不足以弥补采购人损失的，由中标人另行承担赔偿责任及补足履约保证金。5.2.中标人严重违约致使双方合同终止的，采购人有权全部没收上述履约保证金，不予退还；履约保证金不足以弥补采购人损失的，由中标人另行承担赔偿责任。6.采购人逾期退还履约保证金的，除应当退还履约保证金的本金外，还应当按中国人民银行授权的全国银行间同业拆借中心在逾期当月20日（遇节假日顺延）9时30分公布的贷款市场报价利率支付超期资金占用费，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其他，★（一）报价要求 1.投标人应根据实际情况，合理评估本项目所涉及的费用和经营成本并进行报价。投标报价包括但不限于服务人员的工资及福利、管理费用、税金（全额含税发票）及项目实施过程中其它应预见和不可预见费用等完成本招标项目、达到采购人目的的一切费用及企业利润。投标总价=岗位单价报价*岗位类型人数*12个月，投标人应根据需求书人员配备要求报出各岗位单价及总价，投标报价不得超过采购预算，否则视为无效投标。 （二）退出机制 中标人如出现以下违约行为，采购人有权立即终止合同，履约保证金不予退还，由此造成的经济损失及相关责任由中标人承担。 1.食品经营许可超过有效期的； 2.发生较大或以上食品安全事故的； 3.因食品安全问题引发较大或以上影响事件的； 4.因违反《中华人民共和国食品安全法》及其实施条例、《学校食品安全与营养健康管理规定》等法律法规，一年内累计受到2次或以上行政处罚的； 5.因存在重大食品安全隐患受到市场监管部门或教育部门(人力资源社会保障)通报的； 6.发生转包、分包行为，或擅自更换履约人等其他违反法律法规或服务合同行为的； 7.出现未按服务合同约定建立相关制度或执行制度不力、经营管理混乱、降低餐食质量标准、随意变更食谱等情况，经约谈后拒不整改的； 8.服务单位与学校间有商业贿赂等不正当经营行为的； 9.存在其他违法、违规、违约行为，影响恶劣的； 10.拒绝接受学校及上级部门组织的监督检查或向学校或检查部门提供虚假材料的； 11.对满意度及服务质量调查中发现的问题拒绝整改或限期内整改不到位的； 12.在上级部门检查过程中未达标或不合格，经整改仍然不合格的； 13.师生满意度调查或服务质量考察满意度＜70%的（具体内容详见上文附件1食堂运营管理的服务质量考核表、附件2食堂运营管理的食堂满意度调查表）。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食堂运营管理服务</w:t>
            </w:r>
          </w:p>
        </w:tc>
        <w:tc>
          <w:tcPr>
            <w:tcW w:type="dxa" w:w="933"/>
          </w:tcPr>
          <w:p>
            <w:pPr>
              <w:pStyle w:val="null3"/>
              <w:jc w:val="left"/>
            </w:pPr>
            <w:r>
              <w:rPr/>
              <w:t>月</w:t>
            </w:r>
          </w:p>
        </w:tc>
        <w:tc>
          <w:tcPr>
            <w:tcW w:type="dxa" w:w="933"/>
          </w:tcPr>
          <w:p>
            <w:pPr>
              <w:pStyle w:val="null3"/>
              <w:jc w:val="right"/>
            </w:pPr>
            <w:r>
              <w:rPr/>
              <w:t>12.00</w:t>
            </w:r>
          </w:p>
        </w:tc>
        <w:tc>
          <w:tcPr>
            <w:tcW w:type="dxa" w:w="933"/>
          </w:tcPr>
          <w:p>
            <w:pPr>
              <w:pStyle w:val="null3"/>
              <w:jc w:val="right"/>
            </w:pPr>
            <w:r>
              <w:rPr/>
              <w:t>167,600.00</w:t>
            </w:r>
          </w:p>
        </w:tc>
        <w:tc>
          <w:tcPr>
            <w:tcW w:type="dxa" w:w="933"/>
          </w:tcPr>
          <w:p>
            <w:pPr>
              <w:pStyle w:val="null3"/>
              <w:jc w:val="right"/>
            </w:pPr>
            <w:r>
              <w:rPr/>
              <w:t>2,011,200.00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食堂运营管理服务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（一）整体要求</w:t>
            </w:r>
          </w:p>
          <w:p>
            <w:pPr>
              <w:pStyle w:val="null3"/>
              <w:jc w:val="both"/>
            </w:pPr>
            <w:r>
              <w:rPr>
                <w:sz w:val="21"/>
              </w:rPr>
              <w:t>★1.投标人在近三年未因食品安全问题被市场监督管理部门处罚</w:t>
            </w:r>
            <w:r>
              <w:rPr>
                <w:sz w:val="21"/>
              </w:rPr>
              <w:t>（投标时需提供盖章承诺函，格式自拟）</w:t>
            </w:r>
            <w:r>
              <w:rPr>
                <w:sz w:val="21"/>
              </w:rPr>
              <w:t>。</w:t>
            </w:r>
          </w:p>
          <w:p>
            <w:pPr>
              <w:pStyle w:val="null3"/>
              <w:jc w:val="both"/>
            </w:pPr>
            <w:r>
              <w:rPr>
                <w:sz w:val="21"/>
              </w:rPr>
              <w:t>2.投标人须购买食品安全责任保险</w:t>
            </w:r>
            <w:r>
              <w:rPr>
                <w:sz w:val="21"/>
              </w:rPr>
              <w:t>及</w:t>
            </w:r>
            <w:r>
              <w:rPr>
                <w:sz w:val="21"/>
              </w:rPr>
              <w:t>公众责任险，</w:t>
            </w:r>
            <w:r>
              <w:rPr>
                <w:sz w:val="21"/>
              </w:rPr>
              <w:t>保额不少于人民币</w:t>
            </w:r>
            <w:r>
              <w:rPr>
                <w:sz w:val="21"/>
              </w:rPr>
              <w:t>2</w:t>
            </w:r>
            <w:r>
              <w:rPr>
                <w:sz w:val="21"/>
              </w:rPr>
              <w:t>000</w:t>
            </w:r>
            <w:r>
              <w:rPr>
                <w:sz w:val="21"/>
              </w:rPr>
              <w:t>万元</w:t>
            </w:r>
            <w:r>
              <w:rPr>
                <w:sz w:val="21"/>
              </w:rPr>
              <w:t>/</w:t>
            </w:r>
            <w:r>
              <w:rPr>
                <w:sz w:val="21"/>
              </w:rPr>
              <w:t>年。保证本项目合同期在该保险期限内，并将该保险合同复印件作为签署项目合同的附件装订，否则采购人有权上报监管部门处理，由此引发的所有损失由中标人负责</w:t>
            </w:r>
            <w:r>
              <w:rPr>
                <w:sz w:val="21"/>
              </w:rPr>
              <w:t>（投标时需提供盖章承诺函，格式自拟）</w:t>
            </w:r>
            <w:r>
              <w:rPr>
                <w:sz w:val="21"/>
              </w:rPr>
              <w:t>。</w:t>
            </w:r>
          </w:p>
          <w:p>
            <w:pPr>
              <w:pStyle w:val="null3"/>
              <w:jc w:val="both"/>
            </w:pPr>
            <w:r>
              <w:rPr>
                <w:sz w:val="21"/>
              </w:rPr>
              <w:t>3.投标人承诺，可不定期接受教育、市场监督管理等行政部门的实地检查，并配合提供相关资料</w:t>
            </w:r>
            <w:r>
              <w:rPr>
                <w:sz w:val="21"/>
              </w:rPr>
              <w:t>（投标时需提供盖章承诺函，格式自拟）</w:t>
            </w:r>
            <w:r>
              <w:rPr>
                <w:sz w:val="21"/>
              </w:rPr>
              <w:t>。</w:t>
            </w:r>
          </w:p>
          <w:p>
            <w:pPr>
              <w:pStyle w:val="null3"/>
              <w:jc w:val="both"/>
            </w:pPr>
            <w:r>
              <w:rPr>
                <w:sz w:val="21"/>
              </w:rPr>
              <w:t>4.投标人的经营规模和食品安全风险防控能力应于拟提供餐饮服务的学校食堂经营面积、经营项目、供餐人数等相匹配</w:t>
            </w:r>
            <w:r>
              <w:rPr>
                <w:sz w:val="21"/>
              </w:rPr>
              <w:t>（投标时需提供盖章承诺函，格式自拟）</w:t>
            </w:r>
            <w:r>
              <w:rPr>
                <w:sz w:val="21"/>
              </w:rPr>
              <w:t>；</w:t>
            </w:r>
          </w:p>
          <w:p>
            <w:pPr>
              <w:pStyle w:val="null3"/>
              <w:jc w:val="both"/>
            </w:pPr>
            <w:r>
              <w:rPr>
                <w:sz w:val="21"/>
              </w:rPr>
              <w:t>5.投标人拟投入本项目的服务人员具备有效的健康证</w:t>
            </w:r>
            <w:r>
              <w:rPr>
                <w:sz w:val="21"/>
              </w:rPr>
              <w:t>（投标时需提供盖章承诺函，格式自拟）</w:t>
            </w:r>
            <w:r>
              <w:rPr>
                <w:sz w:val="21"/>
              </w:rPr>
              <w:t>；</w:t>
            </w:r>
          </w:p>
          <w:p>
            <w:pPr>
              <w:pStyle w:val="null3"/>
              <w:jc w:val="both"/>
            </w:pPr>
            <w:r>
              <w:rPr>
                <w:sz w:val="21"/>
              </w:rPr>
              <w:t>6.中标人必须符合《餐饮服务食品安全操作规范》规定的各类餐饮食品行业技术参数和操作流程的要求</w:t>
            </w:r>
            <w:r>
              <w:rPr>
                <w:sz w:val="21"/>
              </w:rPr>
              <w:t>；</w:t>
            </w:r>
          </w:p>
          <w:p>
            <w:pPr>
              <w:pStyle w:val="null3"/>
              <w:jc w:val="both"/>
            </w:pPr>
            <w:r>
              <w:rPr>
                <w:sz w:val="21"/>
              </w:rPr>
              <w:t>7.中标人的从业人员，要定期参加食品安全培训考核，掌握食品安全法律法规要求，掌握餐饮具清洗消毒有关规定，知晓生熟食品分开存放及各类食品保存条件和期限的要求，并长期保存学习考核记录；</w:t>
            </w:r>
          </w:p>
          <w:p>
            <w:pPr>
              <w:pStyle w:val="null3"/>
              <w:jc w:val="both"/>
            </w:pPr>
            <w:r>
              <w:rPr>
                <w:sz w:val="21"/>
              </w:rPr>
              <w:t>8.中标人有完善的食品安全管理组织架构，按照规定为学校食堂配备</w:t>
            </w:r>
            <w:r>
              <w:rPr>
                <w:sz w:val="21"/>
              </w:rPr>
              <w:t>食品质检员</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b/>
              </w:rPr>
              <w:t>（二）项目概况</w:t>
            </w:r>
          </w:p>
          <w:p>
            <w:pPr>
              <w:pStyle w:val="null3"/>
              <w:jc w:val="both"/>
            </w:pPr>
            <w:r>
              <w:rPr>
                <w:sz w:val="21"/>
                <w:b/>
              </w:rPr>
              <w:t>★</w:t>
            </w:r>
            <w:r>
              <w:rPr>
                <w:sz w:val="21"/>
                <w:b/>
              </w:rPr>
              <w:t>(1)</w:t>
            </w:r>
            <w:r>
              <w:rPr>
                <w:sz w:val="21"/>
                <w:b/>
              </w:rPr>
              <w:t>本</w:t>
            </w:r>
            <w:r>
              <w:rPr>
                <w:sz w:val="21"/>
                <w:b/>
              </w:rPr>
              <w:t>项目</w:t>
            </w:r>
            <w:r>
              <w:rPr>
                <w:sz w:val="21"/>
                <w:b/>
              </w:rPr>
              <w:t>采用食堂管理服务方式，即经营主体是采购人，由采购人从食堂经营收入中向中标人支出</w:t>
            </w:r>
            <w:r>
              <w:rPr>
                <w:sz w:val="21"/>
                <w:b/>
              </w:rPr>
              <w:t>运营</w:t>
            </w:r>
            <w:r>
              <w:rPr>
                <w:sz w:val="21"/>
                <w:b/>
              </w:rPr>
              <w:t>服务费。</w:t>
            </w:r>
            <w:r>
              <w:rPr>
                <w:sz w:val="21"/>
                <w:b/>
              </w:rPr>
              <w:t>要求</w:t>
            </w:r>
            <w:r>
              <w:rPr>
                <w:sz w:val="21"/>
                <w:b/>
              </w:rPr>
              <w:t>中标人</w:t>
            </w:r>
            <w:r>
              <w:rPr>
                <w:sz w:val="21"/>
                <w:b/>
              </w:rPr>
              <w:t>根据正常工作需求，提供</w:t>
            </w:r>
            <w:r>
              <w:rPr>
                <w:sz w:val="21"/>
                <w:b/>
              </w:rPr>
              <w:t>不</w:t>
            </w:r>
            <w:r>
              <w:rPr>
                <w:sz w:val="21"/>
                <w:b/>
              </w:rPr>
              <w:t>少于</w:t>
            </w:r>
            <w:r>
              <w:rPr>
                <w:sz w:val="21"/>
                <w:b/>
              </w:rPr>
              <w:t>27</w:t>
            </w:r>
            <w:r>
              <w:rPr>
                <w:sz w:val="21"/>
                <w:b/>
              </w:rPr>
              <w:t>人</w:t>
            </w:r>
            <w:r>
              <w:rPr>
                <w:sz w:val="21"/>
                <w:b/>
              </w:rPr>
              <w:t>的</w:t>
            </w:r>
            <w:r>
              <w:rPr>
                <w:sz w:val="21"/>
                <w:b/>
              </w:rPr>
              <w:t>食堂运营管理服务团队，具体岗位人员包括项目</w:t>
            </w:r>
            <w:r>
              <w:rPr>
                <w:sz w:val="21"/>
                <w:b/>
              </w:rPr>
              <w:t>经理</w:t>
            </w:r>
            <w:r>
              <w:rPr>
                <w:sz w:val="21"/>
                <w:b/>
              </w:rPr>
              <w:t>（</w:t>
            </w:r>
            <w:r>
              <w:rPr>
                <w:sz w:val="21"/>
                <w:b/>
              </w:rPr>
              <w:t>1人）、</w:t>
            </w:r>
            <w:r>
              <w:rPr>
                <w:sz w:val="21"/>
                <w:b/>
              </w:rPr>
              <w:t>厨师长</w:t>
            </w:r>
            <w:r>
              <w:rPr>
                <w:sz w:val="21"/>
                <w:b/>
              </w:rPr>
              <w:t>（</w:t>
            </w:r>
            <w:r>
              <w:rPr>
                <w:sz w:val="21"/>
                <w:b/>
              </w:rPr>
              <w:t>1人）、食品质检员（1人）、</w:t>
            </w:r>
            <w:r>
              <w:rPr>
                <w:sz w:val="21"/>
                <w:b/>
              </w:rPr>
              <w:t>厨师</w:t>
            </w:r>
            <w:r>
              <w:rPr>
                <w:sz w:val="21"/>
                <w:b/>
              </w:rPr>
              <w:t>（</w:t>
            </w:r>
            <w:r>
              <w:rPr>
                <w:sz w:val="21"/>
                <w:b/>
              </w:rPr>
              <w:t>5</w:t>
            </w:r>
            <w:r>
              <w:rPr>
                <w:sz w:val="21"/>
                <w:b/>
              </w:rPr>
              <w:t>人）、厨工（</w:t>
            </w:r>
            <w:r>
              <w:rPr>
                <w:sz w:val="21"/>
                <w:b/>
              </w:rPr>
              <w:t>11</w:t>
            </w:r>
            <w:r>
              <w:rPr>
                <w:sz w:val="21"/>
                <w:b/>
              </w:rPr>
              <w:t>人）、</w:t>
            </w:r>
            <w:r>
              <w:rPr>
                <w:sz w:val="21"/>
                <w:b/>
              </w:rPr>
              <w:t>洗碗</w:t>
            </w:r>
            <w:r>
              <w:rPr>
                <w:sz w:val="21"/>
                <w:b/>
              </w:rPr>
              <w:t>工（</w:t>
            </w:r>
            <w:r>
              <w:rPr>
                <w:sz w:val="21"/>
                <w:b/>
              </w:rPr>
              <w:t>5</w:t>
            </w:r>
            <w:r>
              <w:rPr>
                <w:sz w:val="21"/>
                <w:b/>
              </w:rPr>
              <w:t>人）、</w:t>
            </w:r>
            <w:r>
              <w:rPr>
                <w:sz w:val="21"/>
                <w:b/>
              </w:rPr>
              <w:t>大厅保洁</w:t>
            </w:r>
            <w:r>
              <w:rPr>
                <w:sz w:val="21"/>
                <w:b/>
              </w:rPr>
              <w:t>员（</w:t>
            </w:r>
            <w:r>
              <w:rPr>
                <w:sz w:val="21"/>
                <w:b/>
              </w:rPr>
              <w:t>2</w:t>
            </w:r>
            <w:r>
              <w:rPr>
                <w:sz w:val="21"/>
                <w:b/>
              </w:rPr>
              <w:t>人）、</w:t>
            </w:r>
            <w:r>
              <w:rPr>
                <w:sz w:val="21"/>
                <w:b/>
              </w:rPr>
              <w:t>水电维修工（</w:t>
            </w:r>
            <w:r>
              <w:rPr>
                <w:sz w:val="21"/>
                <w:b/>
              </w:rPr>
              <w:t>1人）</w:t>
            </w:r>
            <w:r>
              <w:rPr>
                <w:sz w:val="21"/>
                <w:b/>
              </w:rPr>
              <w:t>共</w:t>
            </w:r>
            <w:r>
              <w:rPr>
                <w:sz w:val="21"/>
                <w:b/>
              </w:rPr>
              <w:t>8</w:t>
            </w:r>
            <w:r>
              <w:rPr>
                <w:sz w:val="21"/>
                <w:b/>
              </w:rPr>
              <w:t>类岗位合计不少于</w:t>
            </w:r>
            <w:r>
              <w:rPr>
                <w:sz w:val="21"/>
                <w:b/>
              </w:rPr>
              <w:t>27</w:t>
            </w:r>
            <w:r>
              <w:rPr>
                <w:sz w:val="21"/>
                <w:b/>
              </w:rPr>
              <w:t>人，寒暑假如需正常开餐、会务接待（以采购人通知为准），中标人须安排人员上岗，提供餐饮、会务接待等服务。</w:t>
            </w:r>
            <w:r>
              <w:rPr>
                <w:sz w:val="21"/>
                <w:b/>
              </w:rPr>
              <w:t>如中标人配备岗位人数不满足采购人要求，除从当月运营服务费扣除缺少的岗位人员工资，并从当月运营服务费扣减</w:t>
            </w:r>
            <w:r>
              <w:rPr>
                <w:sz w:val="21"/>
                <w:b/>
              </w:rPr>
              <w:t>3000元。</w:t>
            </w:r>
            <w:r>
              <w:rPr>
                <w:sz w:val="21"/>
                <w:b/>
              </w:rPr>
              <w:t>（投标时提供</w:t>
            </w:r>
            <w:r>
              <w:rPr>
                <w:sz w:val="21"/>
                <w:b/>
              </w:rPr>
              <w:t>各</w:t>
            </w:r>
            <w:r>
              <w:rPr>
                <w:sz w:val="21"/>
                <w:b/>
              </w:rPr>
              <w:t>岗位人员拟定月工资情况表及</w:t>
            </w:r>
            <w:r>
              <w:rPr>
                <w:sz w:val="21"/>
                <w:b/>
              </w:rPr>
              <w:t>加盖投标人公章的书面承诺函，格式自拟）</w:t>
            </w:r>
          </w:p>
          <w:tbl>
            <w:tblPr>
              <w:tblInd w:type="dxa" w:w="120"/>
              <w:tblBorders>
                <w:top w:val="none" w:color="000000" w:sz="4"/>
                <w:left w:val="none" w:color="000000" w:sz="4"/>
                <w:bottom w:val="none" w:color="000000" w:sz="4"/>
                <w:right w:val="none" w:color="000000" w:sz="4"/>
                <w:insideH w:val="none"/>
                <w:insideV w:val="none"/>
              </w:tblBorders>
            </w:tblPr>
            <w:tblGrid>
              <w:gridCol w:w="885"/>
              <w:gridCol w:w="1496"/>
              <w:gridCol w:w="895"/>
              <w:gridCol w:w="2323"/>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人员数量</w:t>
                  </w:r>
                </w:p>
              </w:tc>
              <w:tc>
                <w:tcPr>
                  <w:tcW w:type="dxa" w:w="2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r>
                    <w:rPr>
                      <w:sz w:val="21"/>
                      <w:b/>
                    </w:rPr>
                    <w:t>单价</w:t>
                  </w:r>
                  <w:r>
                    <w:rPr>
                      <w:sz w:val="21"/>
                      <w:b/>
                    </w:rPr>
                    <w:t>最高限价</w:t>
                  </w:r>
                  <w:r>
                    <w:rPr>
                      <w:sz w:val="21"/>
                      <w:b/>
                    </w:rPr>
                    <w:t>（元</w:t>
                  </w:r>
                  <w:r>
                    <w:rPr>
                      <w:sz w:val="21"/>
                      <w:b/>
                    </w:rPr>
                    <w:t>/月</w:t>
                  </w:r>
                  <w:r>
                    <w:rPr>
                      <w:sz w:val="21"/>
                      <w:b/>
                    </w:rPr>
                    <w:t>）</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9500</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厨师长</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食品质检员</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水电维修工</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厨师</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7800</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厨工</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5600</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洗碗工</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大厅保洁员</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r>
            <w:tr>
              <w:tc>
                <w:tcPr>
                  <w:tcW w:type="dxa" w:w="23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32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7人</w:t>
                  </w:r>
                </w:p>
              </w:tc>
            </w:tr>
          </w:tbl>
          <w:p>
            <w:pPr>
              <w:pStyle w:val="null3"/>
              <w:jc w:val="both"/>
            </w:pPr>
            <w:r>
              <w:rPr>
                <w:sz w:val="21"/>
                <w:b/>
              </w:rPr>
              <w:t>★</w:t>
            </w:r>
            <w:r>
              <w:rPr>
                <w:sz w:val="21"/>
                <w:b/>
              </w:rPr>
              <w:t>（</w:t>
            </w:r>
            <w:r>
              <w:rPr>
                <w:sz w:val="21"/>
                <w:b/>
              </w:rPr>
              <w:t>2</w:t>
            </w:r>
            <w:r>
              <w:rPr>
                <w:sz w:val="21"/>
                <w:b/>
              </w:rPr>
              <w:t>）由于特殊原因导致师生就餐人数增加或减少，造成从事劳务服务人员过少或过多，不能满足食堂正常服务需求或者服务人员过剩时，采购人有权利要求中标</w:t>
            </w:r>
            <w:r>
              <w:rPr>
                <w:sz w:val="21"/>
                <w:b/>
              </w:rPr>
              <w:t>人</w:t>
            </w:r>
            <w:r>
              <w:rPr>
                <w:sz w:val="21"/>
                <w:b/>
              </w:rPr>
              <w:t>配合学校增加劳务人员或减少服务人员。</w:t>
            </w:r>
            <w:r>
              <w:rPr>
                <w:sz w:val="21"/>
                <w:b/>
              </w:rPr>
              <w:t>增减人员的工资按实结算。</w:t>
            </w:r>
          </w:p>
          <w:p>
            <w:pPr>
              <w:pStyle w:val="null3"/>
              <w:jc w:val="both"/>
            </w:pPr>
            <w:r>
              <w:rPr>
                <w:sz w:val="21"/>
              </w:rPr>
              <w:t>(3)</w:t>
            </w:r>
            <w:r>
              <w:rPr>
                <w:sz w:val="21"/>
              </w:rPr>
              <w:t>投入人员要求</w:t>
            </w:r>
          </w:p>
          <w:p>
            <w:pPr>
              <w:pStyle w:val="null3"/>
              <w:jc w:val="both"/>
            </w:pPr>
            <w:r>
              <w:rPr>
                <w:sz w:val="21"/>
              </w:rPr>
              <w:t>1）</w:t>
            </w:r>
            <w:r>
              <w:rPr>
                <w:sz w:val="21"/>
              </w:rPr>
              <w:t>项目团队成员需身体健康，无犯罪记录、无吸毒史、无精神病史或抑郁症等之类心理病症，所有成员均需持证上岗（具有健康证）；</w:t>
            </w:r>
          </w:p>
          <w:p>
            <w:pPr>
              <w:pStyle w:val="null3"/>
              <w:jc w:val="both"/>
            </w:pPr>
            <w:r>
              <w:rPr>
                <w:sz w:val="21"/>
              </w:rPr>
              <w:t>2）</w:t>
            </w:r>
            <w:r>
              <w:rPr>
                <w:sz w:val="21"/>
              </w:rPr>
              <w:t>项目团队成员工作认真负责，男性成员年龄要求</w:t>
            </w:r>
            <w:r>
              <w:rPr>
                <w:sz w:val="21"/>
              </w:rPr>
              <w:t>60岁以下，女性成员年龄55岁以下；</w:t>
            </w:r>
          </w:p>
          <w:p>
            <w:pPr>
              <w:pStyle w:val="null3"/>
              <w:jc w:val="both"/>
            </w:pPr>
            <w:r>
              <w:rPr>
                <w:sz w:val="21"/>
              </w:rPr>
              <w:t>3）</w:t>
            </w:r>
            <w:r>
              <w:rPr>
                <w:sz w:val="21"/>
              </w:rPr>
              <w:t>团队服务人员具有相关工作经验；</w:t>
            </w:r>
          </w:p>
          <w:p>
            <w:pPr>
              <w:pStyle w:val="null3"/>
            </w:pPr>
            <w:r>
              <w:rPr>
                <w:sz w:val="21"/>
              </w:rPr>
              <w:t>★4）中标人必须为投入人员购买社保。</w:t>
            </w:r>
          </w:p>
          <w:p>
            <w:pPr>
              <w:pStyle w:val="null3"/>
            </w:pPr>
            <w:r>
              <w:rPr>
                <w:sz w:val="21"/>
              </w:rPr>
              <w:t>5）中标人须遵守国家劳动法规进行用工管理，建立健全劳动保障制度，认真执行各项有关劳动保障的法律法规，承担所聘员工的劳动保护责任，确保所聘员工的权益不受侵犯。在经营过程中与员工发生的一切劳动纠纷均与学校无关，由中标人独立处理及承担相应责任。</w:t>
            </w:r>
          </w:p>
          <w:p>
            <w:pPr>
              <w:pStyle w:val="null3"/>
            </w:pPr>
            <w:r>
              <w:rPr>
                <w:sz w:val="21"/>
              </w:rPr>
              <w:t>6）项目所有从业人员，包括项目负责人，必须是达到法定工作年龄的守法公民，并持有合法有效的身份证。</w:t>
            </w:r>
          </w:p>
          <w:p>
            <w:pPr>
              <w:pStyle w:val="null3"/>
            </w:pPr>
            <w:r>
              <w:rPr>
                <w:sz w:val="21"/>
              </w:rPr>
              <w:t>7）采购人对岗位设置、人员选用与日常管理具有直接指挥权和决定权。中标人的工作人员须遵守采购人相关规章制度和管理规定，如有违反或损害采购人利益的，采购人有拒绝中标人违规工作人员在采购人处工作的权利。</w:t>
            </w:r>
          </w:p>
          <w:p>
            <w:pPr>
              <w:pStyle w:val="null3"/>
            </w:pPr>
            <w:r>
              <w:rPr>
                <w:sz w:val="21"/>
              </w:rPr>
              <w:t>8）项目所属员工须从指定的员工通道进出项目工作场所，未经授权不得进入学校其它场所；非工作时间不得进出工作场所或在工作场所逗留。</w:t>
            </w:r>
          </w:p>
          <w:p>
            <w:pPr>
              <w:pStyle w:val="null3"/>
            </w:pPr>
            <w:r>
              <w:rPr>
                <w:sz w:val="21"/>
              </w:rPr>
              <w:t>9）中标人所属员工须统一着装，注重个人形象、动作规范和文明服务，保持良好文明形象，必须注意个人卫生。</w:t>
            </w:r>
          </w:p>
          <w:p>
            <w:pPr>
              <w:pStyle w:val="null3"/>
            </w:pPr>
            <w:r>
              <w:rPr>
                <w:sz w:val="21"/>
              </w:rPr>
              <w:t>10）中标人必须建立完整的管理机构，遵守国家劳动法规，与所拟派员工签订书面劳动合同，负责拟派本项目所有服务人员的工资、福利和社会养老、医疗、工伤、失业等费用。承诺所有服务人员的基本工资（不包含伙食、住宿、劳保用品、加班补贴、节假日补贴、高温补贴等）不得低于广州市最低工资标准（如遇广州市政府调整最低工资标准的，中标人须对拟投入本项目的服务人员的工资进行相应调整）。上述服务人员与采购人不存在任何劳动关系，所有用工管理义务和责任均由中标人承担，若发生劳动争议均由中标人自己解决，采购人不承担任何连带关系和责任。</w:t>
            </w:r>
          </w:p>
          <w:p>
            <w:pPr>
              <w:pStyle w:val="null3"/>
            </w:pPr>
            <w:r>
              <w:rPr>
                <w:sz w:val="21"/>
              </w:rPr>
              <w:t>11）中标人须保证所有委派本项目服务人员均已经卫生知识培训考试合格。</w:t>
            </w:r>
          </w:p>
          <w:p>
            <w:pPr>
              <w:pStyle w:val="null3"/>
            </w:pPr>
            <w:r>
              <w:rPr>
                <w:sz w:val="21"/>
              </w:rPr>
              <w:t>12）定期对技术骨干外派或轮岗培训，定期（每月至少一次）对所有员工进行《中华人民共和国食品安全法》《广东省食品安全条例》《餐饮服务食品安全操作规范》等培训。</w:t>
            </w:r>
          </w:p>
          <w:p>
            <w:pPr>
              <w:pStyle w:val="null3"/>
            </w:pPr>
            <w:r>
              <w:rPr>
                <w:sz w:val="21"/>
              </w:rPr>
              <w:t>13）制定周期新菜创新制度，新品种菜式做出合理宣传，服务人员耐心主动推荐。</w:t>
            </w:r>
          </w:p>
          <w:p>
            <w:pPr>
              <w:pStyle w:val="null3"/>
            </w:pPr>
            <w:r>
              <w:rPr>
                <w:sz w:val="21"/>
              </w:rPr>
              <w:t>14）负责采购人菜谱的制作，并不断更新品种以适合不同口味人群的需求。</w:t>
            </w:r>
          </w:p>
          <w:p>
            <w:pPr>
              <w:pStyle w:val="null3"/>
            </w:pPr>
            <w:r>
              <w:rPr>
                <w:sz w:val="21"/>
              </w:rPr>
              <w:t>15）中标人对所录用人员要严格审查，保证录用人员没有劳动教养和刑事犯罪记录、健康状况良好、无精神病史、持有相应职位的资格上岗证。</w:t>
            </w:r>
          </w:p>
          <w:p>
            <w:pPr>
              <w:pStyle w:val="null3"/>
              <w:jc w:val="both"/>
            </w:pPr>
            <w:r>
              <w:rPr>
                <w:sz w:val="21"/>
              </w:rPr>
              <w:t>16）采购人不提供食宿，食堂财务人员和仓管人员为采购人人员。</w:t>
            </w:r>
          </w:p>
        </w:tc>
      </w:tr>
      <w:tr>
        <w:tc>
          <w:tcPr>
            <w:tcW w:type="dxa" w:w="2076"/>
          </w:tcPr>
          <w:p/>
        </w:tc>
        <w:tc>
          <w:tcPr>
            <w:tcW w:type="dxa" w:w="415"/>
          </w:tcPr>
          <w:p>
            <w:pPr>
              <w:pStyle w:val="null3"/>
            </w:pPr>
            <w:r>
              <w:rPr/>
              <w:t>3</w:t>
            </w:r>
          </w:p>
        </w:tc>
        <w:tc>
          <w:tcPr>
            <w:tcW w:type="dxa" w:w="5814"/>
          </w:tcPr>
          <w:p>
            <w:pPr>
              <w:pStyle w:val="null3"/>
              <w:jc w:val="both"/>
            </w:pPr>
            <w:r>
              <w:rPr>
                <w:sz w:val="21"/>
                <w:b/>
              </w:rPr>
              <w:t>（三）服务要求</w:t>
            </w:r>
          </w:p>
          <w:p>
            <w:pPr>
              <w:pStyle w:val="null3"/>
              <w:jc w:val="both"/>
            </w:pPr>
            <w:r>
              <w:rPr>
                <w:sz w:val="21"/>
              </w:rPr>
              <w:t>（</w:t>
            </w:r>
            <w:r>
              <w:rPr>
                <w:sz w:val="21"/>
              </w:rPr>
              <w:t>1）中标人提供食堂运营管理服务团队，做好食堂早餐、午餐、晚餐、宵夜（负责提供除餐用具、厨具以外的所有服务，含水、电、厨师及服务人员、清洁用品）及就餐后的饭堂清洁工作。</w:t>
            </w:r>
          </w:p>
          <w:p>
            <w:pPr>
              <w:pStyle w:val="null3"/>
              <w:jc w:val="both"/>
            </w:pPr>
            <w:r>
              <w:rPr>
                <w:sz w:val="21"/>
              </w:rPr>
              <w:t>（</w:t>
            </w:r>
            <w:r>
              <w:rPr>
                <w:sz w:val="21"/>
              </w:rPr>
              <w:t>2）合同签订后，中标人须配合采购人做好食堂规划方案供采购人审核，保证采购人食堂经营收支平衡（包含人工，水电，食材及日常维护开支等）；</w:t>
            </w:r>
          </w:p>
          <w:p>
            <w:pPr>
              <w:pStyle w:val="null3"/>
              <w:jc w:val="both"/>
            </w:pPr>
            <w:r>
              <w:rPr>
                <w:sz w:val="21"/>
              </w:rPr>
              <w:t>（</w:t>
            </w:r>
            <w:r>
              <w:rPr>
                <w:sz w:val="21"/>
              </w:rPr>
              <w:t>3）中标人需每月按时协助采购人财务人员做好食堂营收财务报表并上交采购人审核，财务报表每年进行审计；</w:t>
            </w:r>
          </w:p>
          <w:p>
            <w:pPr>
              <w:pStyle w:val="null3"/>
              <w:jc w:val="both"/>
            </w:pPr>
            <w:r>
              <w:rPr>
                <w:sz w:val="21"/>
              </w:rPr>
              <w:t>（</w:t>
            </w:r>
            <w:r>
              <w:rPr>
                <w:sz w:val="21"/>
              </w:rPr>
              <w:t>4）学校仅提供现有设备，若未能满足食堂日常工作要求则由中标人自行补充，</w:t>
            </w:r>
            <w:r>
              <w:rPr>
                <w:sz w:val="21"/>
              </w:rPr>
              <w:t>合同期满或解除终止合同后</w:t>
            </w:r>
            <w:r>
              <w:rPr>
                <w:sz w:val="21"/>
              </w:rPr>
              <w:t>5个工作日内由中标人搬走，否则视为中标人自动放弃设备的所有权，由采购人自行处理</w:t>
            </w:r>
            <w:r>
              <w:rPr>
                <w:sz w:val="21"/>
              </w:rPr>
              <w:t>；</w:t>
            </w:r>
          </w:p>
          <w:p>
            <w:pPr>
              <w:pStyle w:val="null3"/>
              <w:jc w:val="both"/>
            </w:pPr>
            <w:r>
              <w:rPr>
                <w:sz w:val="21"/>
              </w:rPr>
              <w:t>（</w:t>
            </w:r>
            <w:r>
              <w:rPr>
                <w:sz w:val="21"/>
              </w:rPr>
              <w:t>5）中标人要爱护公物，如人为损坏或操作不当损坏公物要照价赔偿，学校的设备和设施由中标人负责保养，维修保养所产生的费用由中标人负责；</w:t>
            </w:r>
          </w:p>
          <w:p>
            <w:pPr>
              <w:pStyle w:val="null3"/>
              <w:jc w:val="both"/>
            </w:pPr>
            <w:r>
              <w:rPr>
                <w:sz w:val="21"/>
              </w:rPr>
              <w:t>（</w:t>
            </w:r>
            <w:r>
              <w:rPr>
                <w:sz w:val="21"/>
              </w:rPr>
              <w:t>6）中标人须服从采购人的管理，采购人对岗位人员设置具有决定权，中标人必须保证服务人员的稳定性。同时，采购人有权提出更换不符合使用要求或损害采购人利益的服务人员。采购人提出更换要求并与中标人协商，协商完成后中标人需在2个工作日内予以更换。</w:t>
            </w:r>
          </w:p>
          <w:p>
            <w:pPr>
              <w:pStyle w:val="null3"/>
              <w:jc w:val="both"/>
            </w:pPr>
            <w:r>
              <w:rPr>
                <w:sz w:val="21"/>
              </w:rPr>
              <w:t>（</w:t>
            </w:r>
            <w:r>
              <w:rPr>
                <w:sz w:val="21"/>
              </w:rPr>
              <w:t>7）中标人服务期间须维持学校食堂已获得的《餐饮服务食品安全量化分级管理A级单位》称号。</w:t>
            </w:r>
          </w:p>
          <w:p>
            <w:pPr>
              <w:pStyle w:val="null3"/>
              <w:jc w:val="both"/>
            </w:pPr>
            <w:r>
              <w:rPr>
                <w:sz w:val="21"/>
              </w:rPr>
              <w:t>(8)</w:t>
            </w:r>
            <w:r>
              <w:rPr>
                <w:sz w:val="21"/>
              </w:rPr>
              <w:t>中标人不得以任何方式转包或分包，如有，则采购人有权立即终止合同，中标人缴交的履约保证金不予退还。</w:t>
            </w:r>
          </w:p>
          <w:p>
            <w:pPr>
              <w:pStyle w:val="null3"/>
              <w:jc w:val="both"/>
            </w:pPr>
            <w:r>
              <w:rPr>
                <w:sz w:val="21"/>
              </w:rPr>
              <w:t>(9)</w:t>
            </w:r>
            <w:r>
              <w:rPr>
                <w:sz w:val="21"/>
              </w:rPr>
              <w:t>中标</w:t>
            </w:r>
            <w:r>
              <w:rPr>
                <w:sz w:val="21"/>
              </w:rPr>
              <w:t>人</w:t>
            </w:r>
            <w:r>
              <w:rPr>
                <w:sz w:val="21"/>
              </w:rPr>
              <w:t>每</w:t>
            </w:r>
            <w:r>
              <w:rPr>
                <w:sz w:val="21"/>
              </w:rPr>
              <w:t>季度</w:t>
            </w:r>
            <w:r>
              <w:rPr>
                <w:sz w:val="21"/>
              </w:rPr>
              <w:t>接受</w:t>
            </w:r>
            <w:r>
              <w:rPr>
                <w:sz w:val="21"/>
              </w:rPr>
              <w:t>一</w:t>
            </w:r>
            <w:r>
              <w:rPr>
                <w:sz w:val="21"/>
              </w:rPr>
              <w:t>次师生满意度调查，满意度</w:t>
            </w:r>
            <w:r>
              <w:rPr>
                <w:sz w:val="21"/>
              </w:rPr>
              <w:t>≥80%为合格。如满意度＜</w:t>
            </w:r>
            <w:r>
              <w:rPr>
                <w:sz w:val="21"/>
              </w:rPr>
              <w:t>7</w:t>
            </w:r>
            <w:r>
              <w:rPr>
                <w:sz w:val="21"/>
              </w:rPr>
              <w:t>0%的，采购人有权立即终止合同；如</w:t>
            </w:r>
            <w:r>
              <w:rPr>
                <w:sz w:val="21"/>
              </w:rPr>
              <w:t>7</w:t>
            </w:r>
            <w:r>
              <w:rPr>
                <w:sz w:val="21"/>
              </w:rPr>
              <w:t>0%≤满意度＜80%，采购人将进行约谈，并要求中标</w:t>
            </w:r>
            <w:r>
              <w:rPr>
                <w:sz w:val="21"/>
              </w:rPr>
              <w:t>人</w:t>
            </w:r>
            <w:r>
              <w:rPr>
                <w:sz w:val="21"/>
              </w:rPr>
              <w:t>立即整改，如中标</w:t>
            </w:r>
            <w:r>
              <w:rPr>
                <w:sz w:val="21"/>
              </w:rPr>
              <w:t>人</w:t>
            </w:r>
            <w:r>
              <w:rPr>
                <w:sz w:val="21"/>
              </w:rPr>
              <w:t>不按要求整改或经整改仍不达标的，采购人可对中标</w:t>
            </w:r>
            <w:r>
              <w:rPr>
                <w:sz w:val="21"/>
              </w:rPr>
              <w:t>人</w:t>
            </w:r>
            <w:r>
              <w:rPr>
                <w:sz w:val="21"/>
              </w:rPr>
              <w:t>作出处罚或提前终止合同，重新招标。</w:t>
            </w:r>
          </w:p>
          <w:p>
            <w:pPr>
              <w:pStyle w:val="null3"/>
              <w:jc w:val="left"/>
            </w:pPr>
            <w:r>
              <w:rPr>
                <w:sz w:val="21"/>
              </w:rPr>
              <w:t>（</w:t>
            </w:r>
            <w:r>
              <w:rPr>
                <w:sz w:val="21"/>
              </w:rPr>
              <w:t>10</w:t>
            </w:r>
            <w:r>
              <w:rPr>
                <w:sz w:val="21"/>
              </w:rPr>
              <w:t>）采购人的开餐时间：</w:t>
            </w:r>
            <w:r>
              <w:rPr>
                <w:sz w:val="21"/>
              </w:rPr>
              <w:t>早餐</w:t>
            </w:r>
            <w:r>
              <w:rPr>
                <w:sz w:val="21"/>
              </w:rPr>
              <w:t>6</w:t>
            </w:r>
            <w:r>
              <w:rPr>
                <w:sz w:val="21"/>
              </w:rPr>
              <w:t>:</w:t>
            </w:r>
            <w:r>
              <w:rPr>
                <w:sz w:val="21"/>
              </w:rPr>
              <w:t>1</w:t>
            </w:r>
            <w:r>
              <w:rPr>
                <w:sz w:val="21"/>
              </w:rPr>
              <w:t>0-</w:t>
            </w:r>
            <w:r>
              <w:rPr>
                <w:sz w:val="21"/>
              </w:rPr>
              <w:t>7</w:t>
            </w:r>
            <w:r>
              <w:rPr>
                <w:sz w:val="21"/>
              </w:rPr>
              <w:t>:</w:t>
            </w:r>
            <w:r>
              <w:rPr>
                <w:sz w:val="21"/>
              </w:rPr>
              <w:t>0</w:t>
            </w:r>
            <w:r>
              <w:rPr>
                <w:sz w:val="21"/>
              </w:rPr>
              <w:t>0</w:t>
            </w:r>
            <w:r>
              <w:rPr>
                <w:sz w:val="21"/>
              </w:rPr>
              <w:t>（</w:t>
            </w:r>
            <w:r>
              <w:rPr>
                <w:sz w:val="21"/>
              </w:rPr>
              <w:t>学生</w:t>
            </w:r>
            <w:r>
              <w:rPr>
                <w:sz w:val="21"/>
              </w:rPr>
              <w:t>），</w:t>
            </w:r>
            <w:r>
              <w:rPr>
                <w:sz w:val="21"/>
              </w:rPr>
              <w:t>6:10-9:30（教师）</w:t>
            </w:r>
            <w:r>
              <w:rPr>
                <w:sz w:val="21"/>
              </w:rPr>
              <w:t>；</w:t>
            </w:r>
            <w:r>
              <w:rPr>
                <w:sz w:val="21"/>
              </w:rPr>
              <w:t>中餐</w:t>
            </w:r>
            <w:r>
              <w:rPr>
                <w:sz w:val="21"/>
              </w:rPr>
              <w:t>11:40</w:t>
            </w:r>
            <w:r>
              <w:rPr>
                <w:sz w:val="21"/>
              </w:rPr>
              <w:t>-1</w:t>
            </w:r>
            <w:r>
              <w:rPr>
                <w:sz w:val="21"/>
              </w:rPr>
              <w:t>2</w:t>
            </w:r>
            <w:r>
              <w:rPr>
                <w:sz w:val="21"/>
              </w:rPr>
              <w:t>:</w:t>
            </w:r>
            <w:r>
              <w:rPr>
                <w:sz w:val="21"/>
              </w:rPr>
              <w:t>55</w:t>
            </w:r>
            <w:r>
              <w:rPr>
                <w:sz w:val="21"/>
              </w:rPr>
              <w:t>；</w:t>
            </w:r>
            <w:r>
              <w:rPr>
                <w:sz w:val="21"/>
              </w:rPr>
              <w:t>晚餐</w:t>
            </w:r>
            <w:r>
              <w:rPr>
                <w:sz w:val="21"/>
              </w:rPr>
              <w:t>17:</w:t>
            </w:r>
            <w:r>
              <w:rPr>
                <w:sz w:val="21"/>
              </w:rPr>
              <w:t>0</w:t>
            </w:r>
            <w:r>
              <w:rPr>
                <w:sz w:val="21"/>
              </w:rPr>
              <w:t>0-</w:t>
            </w:r>
            <w:r>
              <w:rPr>
                <w:sz w:val="21"/>
              </w:rPr>
              <w:t>19</w:t>
            </w:r>
            <w:r>
              <w:rPr>
                <w:sz w:val="21"/>
              </w:rPr>
              <w:t>:</w:t>
            </w:r>
            <w:r>
              <w:rPr>
                <w:sz w:val="21"/>
              </w:rPr>
              <w:t>00；晚间加餐22:00-22:50</w:t>
            </w:r>
            <w:r>
              <w:rPr>
                <w:sz w:val="21"/>
              </w:rPr>
              <w:t>（采购人可根据工作需要，向中标人提出变更开餐时间）。</w:t>
            </w:r>
          </w:p>
          <w:p>
            <w:pPr>
              <w:pStyle w:val="null3"/>
              <w:jc w:val="both"/>
            </w:pPr>
            <w:r>
              <w:rPr>
                <w:sz w:val="21"/>
              </w:rPr>
              <w:t>（</w:t>
            </w:r>
            <w:r>
              <w:rPr>
                <w:sz w:val="21"/>
              </w:rPr>
              <w:t>11</w:t>
            </w:r>
            <w:r>
              <w:rPr>
                <w:sz w:val="21"/>
              </w:rPr>
              <w:t>）采购人提供相关场地及水、电、气等基础条件，及现有厨房的设施设备，并承担饭堂运营所需食材、水、电、气费用及办公用水电费用，饭堂当值工作人员的工作餐，</w:t>
            </w:r>
            <w:r>
              <w:rPr>
                <w:sz w:val="21"/>
              </w:rPr>
              <w:t>及</w:t>
            </w:r>
            <w:r>
              <w:rPr>
                <w:sz w:val="21"/>
              </w:rPr>
              <w:t>此外的其他费用均由中标人承担。</w:t>
            </w:r>
          </w:p>
        </w:tc>
      </w:tr>
      <w:tr>
        <w:tc>
          <w:tcPr>
            <w:tcW w:type="dxa" w:w="2076"/>
          </w:tcPr>
          <w:p/>
        </w:tc>
        <w:tc>
          <w:tcPr>
            <w:tcW w:type="dxa" w:w="415"/>
          </w:tcPr>
          <w:p>
            <w:pPr>
              <w:pStyle w:val="null3"/>
            </w:pPr>
            <w:r>
              <w:rPr/>
              <w:t>4</w:t>
            </w:r>
          </w:p>
        </w:tc>
        <w:tc>
          <w:tcPr>
            <w:tcW w:type="dxa" w:w="5814"/>
          </w:tcPr>
          <w:p>
            <w:pPr>
              <w:pStyle w:val="null3"/>
              <w:jc w:val="both"/>
            </w:pPr>
            <w:r>
              <w:rPr>
                <w:sz w:val="21"/>
              </w:rPr>
              <w:t>（</w:t>
            </w:r>
            <w:r>
              <w:rPr>
                <w:sz w:val="21"/>
              </w:rPr>
              <w:t>四</w:t>
            </w:r>
            <w:r>
              <w:rPr>
                <w:sz w:val="21"/>
              </w:rPr>
              <w:t>）</w:t>
            </w:r>
            <w:r>
              <w:rPr>
                <w:sz w:val="21"/>
                <w:b/>
              </w:rPr>
              <w:t>工作要求</w:t>
            </w:r>
          </w:p>
          <w:p>
            <w:pPr>
              <w:pStyle w:val="null3"/>
              <w:jc w:val="both"/>
            </w:pPr>
            <w:r>
              <w:rPr>
                <w:sz w:val="21"/>
                <w:b/>
              </w:rPr>
              <w:t>1.</w:t>
            </w:r>
            <w:r>
              <w:rPr>
                <w:sz w:val="21"/>
                <w:b/>
              </w:rPr>
              <w:t>安全责任要求</w:t>
            </w:r>
          </w:p>
          <w:p>
            <w:pPr>
              <w:pStyle w:val="null3"/>
              <w:jc w:val="both"/>
            </w:pPr>
            <w:r>
              <w:rPr>
                <w:sz w:val="21"/>
              </w:rPr>
              <w:t>（</w:t>
            </w:r>
            <w:r>
              <w:rPr>
                <w:sz w:val="21"/>
              </w:rPr>
              <w:t>1</w:t>
            </w:r>
            <w:r>
              <w:rPr>
                <w:sz w:val="21"/>
              </w:rPr>
              <w:t>）</w:t>
            </w:r>
            <w:r>
              <w:rPr>
                <w:sz w:val="21"/>
              </w:rPr>
              <w:t>中标人在合同期内，不按餐饮业相关法律法规要求，规范操作，所发生的食品安全责任事故、人生意外伤害事故及受相关职能部门处罚等，所造成的一切民事和法律责任概由中标单位全部负责。</w:t>
            </w:r>
          </w:p>
          <w:p>
            <w:pPr>
              <w:pStyle w:val="null3"/>
              <w:jc w:val="both"/>
            </w:pPr>
            <w:r>
              <w:rPr>
                <w:sz w:val="21"/>
              </w:rPr>
              <w:t>（</w:t>
            </w:r>
            <w:r>
              <w:rPr>
                <w:sz w:val="21"/>
              </w:rPr>
              <w:t>2</w:t>
            </w:r>
            <w:r>
              <w:rPr>
                <w:sz w:val="21"/>
              </w:rPr>
              <w:t>）</w:t>
            </w:r>
            <w:r>
              <w:rPr>
                <w:sz w:val="21"/>
              </w:rPr>
              <w:t>中标人确保员工思想素质过硬，积极熟悉并正面宣传学校工作，若</w:t>
            </w:r>
            <w:r>
              <w:rPr>
                <w:sz w:val="21"/>
              </w:rPr>
              <w:t>出现中标</w:t>
            </w:r>
            <w:r>
              <w:rPr>
                <w:sz w:val="21"/>
              </w:rPr>
              <w:t>人</w:t>
            </w:r>
            <w:r>
              <w:rPr>
                <w:sz w:val="21"/>
              </w:rPr>
              <w:t>员工言行导致各类矛盾纠纷、责任事故及损坏学校利益，由中标</w:t>
            </w:r>
            <w:r>
              <w:rPr>
                <w:sz w:val="21"/>
              </w:rPr>
              <w:t>人</w:t>
            </w:r>
            <w:r>
              <w:rPr>
                <w:sz w:val="21"/>
              </w:rPr>
              <w:t>负责。</w:t>
            </w:r>
          </w:p>
          <w:p>
            <w:pPr>
              <w:pStyle w:val="null3"/>
              <w:jc w:val="both"/>
            </w:pPr>
            <w:r>
              <w:rPr>
                <w:sz w:val="21"/>
                <w:b/>
              </w:rPr>
              <w:t>2.</w:t>
            </w:r>
            <w:r>
              <w:rPr>
                <w:sz w:val="21"/>
                <w:b/>
              </w:rPr>
              <w:t>管理服务具体要求</w:t>
            </w:r>
          </w:p>
          <w:p>
            <w:pPr>
              <w:pStyle w:val="null3"/>
              <w:jc w:val="both"/>
            </w:pPr>
            <w:r>
              <w:rPr>
                <w:sz w:val="21"/>
                <w:b/>
              </w:rPr>
              <w:t>2.1.</w:t>
            </w:r>
            <w:r>
              <w:rPr>
                <w:sz w:val="21"/>
                <w:b/>
              </w:rPr>
              <w:t>食堂</w:t>
            </w:r>
            <w:r>
              <w:rPr>
                <w:sz w:val="21"/>
                <w:b/>
              </w:rPr>
              <w:t>服务</w:t>
            </w:r>
            <w:r>
              <w:rPr>
                <w:sz w:val="21"/>
                <w:b/>
              </w:rPr>
              <w:t>要求</w:t>
            </w:r>
          </w:p>
          <w:p>
            <w:pPr>
              <w:pStyle w:val="null3"/>
              <w:jc w:val="left"/>
            </w:pPr>
            <w:r>
              <w:rPr>
                <w:sz w:val="21"/>
              </w:rPr>
              <w:t>2.1.1提供线上充值及人脸识别付款服务；做好食品原料的验收、入库、储存保管工作，保证食品储存安全。</w:t>
            </w:r>
          </w:p>
          <w:p>
            <w:pPr>
              <w:pStyle w:val="null3"/>
              <w:jc w:val="both"/>
            </w:pPr>
            <w:r>
              <w:rPr>
                <w:sz w:val="21"/>
              </w:rPr>
              <w:t>2.1.2负责编制每周食品安排，提供每天食谱，并组织实施。合理配餐要求：</w:t>
            </w:r>
          </w:p>
          <w:p>
            <w:pPr>
              <w:pStyle w:val="null3"/>
              <w:ind w:firstLine="420"/>
              <w:jc w:val="both"/>
            </w:pPr>
            <w:r>
              <w:rPr>
                <w:sz w:val="21"/>
              </w:rPr>
              <w:t>①早餐：炒粉或炒面、粥、包子、番薯玉米、汤</w:t>
            </w:r>
            <w:r>
              <w:rPr>
                <w:sz w:val="21"/>
              </w:rPr>
              <w:t>粉</w:t>
            </w:r>
            <w:r>
              <w:rPr>
                <w:sz w:val="21"/>
              </w:rPr>
              <w:t>或汤</w:t>
            </w:r>
            <w:r>
              <w:rPr>
                <w:sz w:val="21"/>
              </w:rPr>
              <w:t>面</w:t>
            </w:r>
            <w:r>
              <w:rPr>
                <w:sz w:val="21"/>
              </w:rPr>
              <w:t>、饺子、云吞等；搭配蛋、牛奶、豆浆等副食品。</w:t>
            </w:r>
          </w:p>
          <w:p>
            <w:pPr>
              <w:pStyle w:val="null3"/>
              <w:ind w:firstLine="420"/>
              <w:jc w:val="both"/>
            </w:pPr>
            <w:r>
              <w:rPr>
                <w:sz w:val="21"/>
              </w:rPr>
              <w:t>②午、晚餐每餐至少提供6种菜品：2荤菜、2青菜、2素荤菜，另配含汤类供学生选择。同时需提供</w:t>
            </w:r>
            <w:r>
              <w:rPr>
                <w:sz w:val="21"/>
              </w:rPr>
              <w:t>炒粉或炒面、汤粉或汤面、饺子、云吞供选择。</w:t>
            </w:r>
          </w:p>
          <w:p>
            <w:pPr>
              <w:pStyle w:val="null3"/>
              <w:ind w:firstLine="420"/>
              <w:jc w:val="both"/>
            </w:pPr>
            <w:r>
              <w:rPr>
                <w:sz w:val="21"/>
              </w:rPr>
              <w:t>③每天的菜品与前一天相比更换率必须达到30%，每周菜品不少于20个菜品，每月按一定比例调整菜品品种，按照学校作息时间供餐。中标人须每周四前向采购人提交下周菜谱计划，待采购人审定后方可供应。每道饭菜价格的议定，需参考周边学校报价。食堂各区域及各售卖窗口设置标识牌，标明各区域名称、菜名、售价等信息。</w:t>
            </w:r>
          </w:p>
          <w:p>
            <w:pPr>
              <w:pStyle w:val="null3"/>
              <w:ind w:firstLine="420"/>
              <w:jc w:val="both"/>
            </w:pPr>
            <w:r>
              <w:rPr>
                <w:sz w:val="21"/>
              </w:rPr>
              <w:t>④三餐及晚间加餐不能用糕点、甜食或零食代替，不应将含糖饮料作为辅助配餐提供；午餐、晚餐不能用任何饮品替代汤品。</w:t>
            </w:r>
          </w:p>
          <w:p>
            <w:pPr>
              <w:pStyle w:val="null3"/>
              <w:ind w:firstLine="420"/>
              <w:jc w:val="both"/>
            </w:pPr>
            <w:r>
              <w:rPr>
                <w:sz w:val="21"/>
              </w:rPr>
              <w:t>⑤烹调以蒸、炖、烩、炒为主；尽量减少煎、炸等可能产生有毒有害物质的烹调方式；烹调好的食品不应存放过久；每周提供煎、炸食品不超过2次。</w:t>
            </w:r>
          </w:p>
          <w:p>
            <w:pPr>
              <w:pStyle w:val="null3"/>
              <w:ind w:firstLine="420"/>
              <w:jc w:val="both"/>
            </w:pPr>
            <w:r>
              <w:rPr>
                <w:sz w:val="21"/>
              </w:rPr>
              <w:t>⑥不得制售冷荤凉菜。</w:t>
            </w:r>
          </w:p>
          <w:p>
            <w:pPr>
              <w:pStyle w:val="null3"/>
              <w:ind w:firstLine="420"/>
              <w:jc w:val="both"/>
            </w:pPr>
            <w:r>
              <w:rPr>
                <w:sz w:val="21"/>
              </w:rPr>
              <w:t>⑦</w:t>
            </w:r>
            <w:r>
              <w:rPr>
                <w:sz w:val="21"/>
              </w:rPr>
              <w:t>提供矿泉水及牛奶售卖窗口，此窗口仅可以销售矿泉水及牛奶，不得出售任何碳酸饮料及酒类饮品。</w:t>
            </w:r>
          </w:p>
          <w:p>
            <w:pPr>
              <w:pStyle w:val="null3"/>
              <w:jc w:val="both"/>
            </w:pPr>
            <w:r>
              <w:rPr>
                <w:sz w:val="21"/>
              </w:rPr>
              <w:t>2.1.3菜品烹饪质量要求：干净卫生，制作精细，色、香、味俱全，烹饪调配符合平衡营养健康要求，每餐猪牛肉、鸡鸭、鱼的菜品品种推出比例为1：1：1；荤菜：包括禽畜肉、鱼类、蛋类等每份不少于150克；素荤菜：包括禽畜肉、鱼类、蛋类等不少于50克，搭配瓜果蔬菜、豆类制品不少于100克；青菜:瓜果蔬菜不少于150克。青菜类菜品中，叶菜类比例不少于50%。</w:t>
            </w:r>
          </w:p>
          <w:p>
            <w:pPr>
              <w:pStyle w:val="null3"/>
              <w:jc w:val="both"/>
            </w:pPr>
            <w:r>
              <w:rPr>
                <w:sz w:val="21"/>
              </w:rPr>
              <w:t>2.1.4负责提供并售卖全校师生在校学习期间一日三餐及住校生晚间加餐供应（含高三周末上课及周日晚学生返校的饭菜供应）。保证饭菜的数量和质量，努力做到荤素合理搭配，品种丰富多样，满足学生的身体健康成长和学校教职工用餐的需要。</w:t>
            </w:r>
          </w:p>
          <w:p>
            <w:pPr>
              <w:pStyle w:val="null3"/>
              <w:jc w:val="both"/>
            </w:pPr>
            <w:r>
              <w:rPr>
                <w:sz w:val="21"/>
              </w:rPr>
              <w:t>2.1.5要求配足人员，供餐时（特别是中餐）确保每个窗口都有配餐人员。</w:t>
            </w:r>
          </w:p>
          <w:p>
            <w:pPr>
              <w:pStyle w:val="null3"/>
              <w:jc w:val="both"/>
            </w:pPr>
            <w:r>
              <w:rPr>
                <w:sz w:val="21"/>
              </w:rPr>
              <w:t>2.1.6保管和使用好学校食堂的设施设备，若人为损坏或操作不当造成损失，照价赔偿。</w:t>
            </w:r>
          </w:p>
          <w:p>
            <w:pPr>
              <w:pStyle w:val="null3"/>
              <w:jc w:val="both"/>
            </w:pPr>
            <w:r>
              <w:rPr>
                <w:sz w:val="21"/>
              </w:rPr>
              <w:t>2.1.7按照上级主管部门和学校的要求负责食堂的环境卫生，做好器具的消毒，同时做好台帐。</w:t>
            </w:r>
          </w:p>
          <w:p>
            <w:pPr>
              <w:pStyle w:val="null3"/>
              <w:jc w:val="both"/>
            </w:pPr>
            <w:r>
              <w:rPr>
                <w:sz w:val="21"/>
                <w:b/>
              </w:rPr>
              <w:t>2.2</w:t>
            </w:r>
            <w:r>
              <w:rPr>
                <w:sz w:val="21"/>
                <w:b/>
              </w:rPr>
              <w:t>食堂管理要求</w:t>
            </w:r>
          </w:p>
          <w:p>
            <w:pPr>
              <w:pStyle w:val="null3"/>
              <w:jc w:val="left"/>
            </w:pPr>
            <w:r>
              <w:rPr>
                <w:sz w:val="21"/>
                <w:b/>
              </w:rPr>
              <w:t>2.2.1卫生管理</w:t>
            </w:r>
          </w:p>
          <w:p>
            <w:pPr>
              <w:pStyle w:val="null3"/>
              <w:ind w:firstLine="371"/>
              <w:jc w:val="left"/>
            </w:pPr>
            <w:r>
              <w:rPr>
                <w:sz w:val="21"/>
              </w:rPr>
              <w:t>①坚持从业人员持证上岗制度（从业人员健康体检及健康合格证书办理由中标人负责。对体检不合格者，由中标人负责辞退换人）。</w:t>
            </w:r>
          </w:p>
          <w:p>
            <w:pPr>
              <w:pStyle w:val="null3"/>
              <w:ind w:firstLine="371"/>
              <w:jc w:val="left"/>
            </w:pPr>
            <w:r>
              <w:rPr>
                <w:sz w:val="21"/>
              </w:rPr>
              <w:t>②学校食堂经营许可等相关证照，由中标人协助采购人办理。</w:t>
            </w:r>
          </w:p>
          <w:p>
            <w:pPr>
              <w:pStyle w:val="null3"/>
              <w:ind w:firstLine="371"/>
              <w:jc w:val="left"/>
            </w:pPr>
            <w:r>
              <w:rPr>
                <w:sz w:val="21"/>
              </w:rPr>
              <w:t>③坚持从业人员晨检制度并如实做好相关记录。</w:t>
            </w:r>
          </w:p>
          <w:p>
            <w:pPr>
              <w:pStyle w:val="null3"/>
              <w:ind w:firstLine="371"/>
              <w:jc w:val="left"/>
            </w:pPr>
            <w:r>
              <w:rPr>
                <w:sz w:val="21"/>
              </w:rPr>
              <w:t>④时时保持食堂内及周边环境卫生，坚持消毒制度和环境卫生检查制度。</w:t>
            </w:r>
          </w:p>
          <w:p>
            <w:pPr>
              <w:pStyle w:val="null3"/>
              <w:jc w:val="left"/>
            </w:pPr>
            <w:r>
              <w:rPr>
                <w:sz w:val="21"/>
                <w:b/>
              </w:rPr>
              <w:t>2.2.2食品安全管理</w:t>
            </w:r>
          </w:p>
          <w:p>
            <w:pPr>
              <w:pStyle w:val="null3"/>
              <w:ind w:firstLine="420"/>
              <w:jc w:val="left"/>
            </w:pPr>
            <w:r>
              <w:rPr>
                <w:sz w:val="21"/>
              </w:rPr>
              <w:t>①坚持按照食品安全法律法规要求，严把“五关”，确保食品安全。即：一是：协助采购人严把采购关，从源头确保安全，凡食堂物资采购，要遵循区政府、区教委、区市场监管局等相关上级部门的政策。所购物品必须具备营业执照、生产许可证、质量检测报告、卫生许可证等有效证件，并同供货方签订“购销物品质量安全协议书”，从而从源头保安全。二是：严把验收关，从质量保安全。凡购进的物品，都必须经学校及中标</w:t>
            </w:r>
            <w:r>
              <w:rPr>
                <w:sz w:val="21"/>
              </w:rPr>
              <w:t>人</w:t>
            </w:r>
            <w:r>
              <w:rPr>
                <w:sz w:val="21"/>
              </w:rPr>
              <w:t>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w:t>
            </w:r>
            <w:r>
              <w:rPr>
                <w:sz w:val="21"/>
              </w:rPr>
              <w:t>24小时巡查制度，从而做到防意外保安全。五是：把销售关，防入口保安全。坚持食品试尝、留样制度，对当餐供应的所有食品，试尝员必须提前半小时按量试尝，在确保食品绝对安全的前提下，才能供应。留样员在售前对当餐的食品取样保鲜留存48小时，试尝员和留样员都务必对当餐试尝情况和留样食品作详细记录，从而做到从入口保安全。</w:t>
            </w:r>
          </w:p>
          <w:p>
            <w:pPr>
              <w:pStyle w:val="null3"/>
              <w:ind w:firstLine="371"/>
              <w:jc w:val="left"/>
            </w:pPr>
            <w:r>
              <w:rPr>
                <w:sz w:val="21"/>
              </w:rPr>
              <w:t>②坚持食品试尝、留样制度。每天提供的所有食物均需留样，对当餐供应的所有食品，试尝员须在提前半小时按量试尝，在确保食品绝对安全的前提下，才能供应。留样员在售前对当餐的食品取样保鲜，留样食品应按品种分别盛放于清洗消毒后的密闭专用容器内，在冷藏条件下存放48小时以上，每个品种留样量不少于100g。试尝员和留样员都务必对当餐试尝情况和留样食品作详细记录，从而做到从入口保安全。</w:t>
            </w:r>
          </w:p>
          <w:p>
            <w:pPr>
              <w:pStyle w:val="null3"/>
              <w:ind w:firstLine="371"/>
              <w:jc w:val="left"/>
            </w:pPr>
            <w:r>
              <w:rPr>
                <w:sz w:val="21"/>
              </w:rPr>
              <w:t>③严格按照相关规定，控制使用食品添加剂，并做好相关记录。</w:t>
            </w:r>
          </w:p>
          <w:p>
            <w:pPr>
              <w:pStyle w:val="null3"/>
              <w:ind w:firstLine="371"/>
              <w:jc w:val="left"/>
            </w:pPr>
            <w:r>
              <w:rPr>
                <w:sz w:val="21"/>
              </w:rPr>
              <w:t>④坚持从业人员持证上岗制度，强化员工安全培训。</w:t>
            </w:r>
          </w:p>
          <w:p>
            <w:pPr>
              <w:pStyle w:val="null3"/>
              <w:jc w:val="left"/>
            </w:pPr>
            <w:r>
              <w:rPr>
                <w:sz w:val="21"/>
                <w:b/>
              </w:rPr>
              <w:t>2.2.3食物加工制作要求</w:t>
            </w:r>
          </w:p>
          <w:p>
            <w:pPr>
              <w:pStyle w:val="null3"/>
              <w:jc w:val="left"/>
            </w:pPr>
            <w:r>
              <w:rPr>
                <w:sz w:val="21"/>
              </w:rPr>
              <w:t>2.</w:t>
            </w:r>
            <w:r>
              <w:rPr>
                <w:sz w:val="21"/>
              </w:rPr>
              <w:t>2.3.1必须认真检查待加工的食品及其食品原料，发现有腐败变质或其他感官性状异常的，不得加工或使用。</w:t>
            </w:r>
          </w:p>
          <w:p>
            <w:pPr>
              <w:pStyle w:val="null3"/>
              <w:jc w:val="left"/>
            </w:pPr>
            <w:r>
              <w:rPr>
                <w:sz w:val="21"/>
              </w:rPr>
              <w:t>2.</w:t>
            </w:r>
            <w:r>
              <w:rPr>
                <w:sz w:val="21"/>
              </w:rPr>
              <w:t>2.3.2各种食品原料在使用前必须洗净，蔬菜应当与肉类、水产品类分池清洗，禽蛋在使用前应当对外壳进行清洗，必要时进行消毒处理。</w:t>
            </w:r>
          </w:p>
          <w:p>
            <w:pPr>
              <w:pStyle w:val="null3"/>
              <w:jc w:val="left"/>
            </w:pPr>
            <w:r>
              <w:rPr>
                <w:sz w:val="21"/>
              </w:rPr>
              <w:t>2.</w:t>
            </w:r>
            <w:r>
              <w:rPr>
                <w:sz w:val="21"/>
              </w:rPr>
              <w:t>2.3.3用于原料、半成品、成品加工的刀、墩、板、桶、盆、筐、抹布以及其他工具、容器必须标志明显，并做到分开使用，定位存放，用后洗净，保持清洁卫生。</w:t>
            </w:r>
          </w:p>
          <w:p>
            <w:pPr>
              <w:pStyle w:val="null3"/>
              <w:jc w:val="left"/>
            </w:pPr>
            <w:r>
              <w:rPr>
                <w:sz w:val="21"/>
              </w:rPr>
              <w:t>2.</w:t>
            </w:r>
            <w:r>
              <w:rPr>
                <w:sz w:val="21"/>
              </w:rPr>
              <w:t>2.3.4加工设备、工具、容器、场地等在使用前后均应彻底清洗、消毒。</w:t>
            </w:r>
          </w:p>
          <w:p>
            <w:pPr>
              <w:pStyle w:val="null3"/>
              <w:jc w:val="left"/>
            </w:pPr>
            <w:r>
              <w:rPr>
                <w:sz w:val="21"/>
              </w:rPr>
              <w:t>2.</w:t>
            </w:r>
            <w:r>
              <w:rPr>
                <w:sz w:val="21"/>
              </w:rPr>
              <w:t>2.3.5需要熟制加工的食品应当烧熟煮透。加工后的熟制品应当与食品原料或半成品分开存放，半成品应当与食品原料分开存放。如因食品加工、存放不当的原因，导致食物安全事故发生的，由此带来的一切后果和责任由中标人承担。</w:t>
            </w:r>
          </w:p>
          <w:p>
            <w:pPr>
              <w:pStyle w:val="null3"/>
              <w:jc w:val="left"/>
            </w:pPr>
            <w:r>
              <w:rPr>
                <w:sz w:val="21"/>
              </w:rPr>
              <w:t>2.</w:t>
            </w:r>
            <w:r>
              <w:rPr>
                <w:sz w:val="21"/>
              </w:rPr>
              <w:t>2.3.6在烹饪后至食用前需要较长时间存放的食品，应当在高于60℃或低于10℃的条件下存放。需要冷藏的熟制品，应当在放凉后再冷藏。</w:t>
            </w:r>
          </w:p>
          <w:p>
            <w:pPr>
              <w:pStyle w:val="null3"/>
              <w:jc w:val="left"/>
            </w:pPr>
            <w:r>
              <w:rPr>
                <w:sz w:val="21"/>
              </w:rPr>
              <w:t>2.</w:t>
            </w:r>
            <w:r>
              <w:rPr>
                <w:sz w:val="21"/>
              </w:rPr>
              <w:t>2.3.7加工凉菜的工具、容器必须专用，用前必须消毒，用后必须洗净并保持清洁。</w:t>
            </w:r>
          </w:p>
          <w:p>
            <w:pPr>
              <w:pStyle w:val="null3"/>
              <w:jc w:val="left"/>
            </w:pPr>
            <w:r>
              <w:rPr>
                <w:sz w:val="21"/>
              </w:rPr>
              <w:t>2.</w:t>
            </w:r>
            <w:r>
              <w:rPr>
                <w:sz w:val="21"/>
              </w:rPr>
              <w:t>2.3.8供加工凉菜用的蔬菜、水果等食品原料，必须洗净消毒，未经清洗处理的，不得带入凉菜间。</w:t>
            </w:r>
          </w:p>
          <w:p>
            <w:pPr>
              <w:pStyle w:val="null3"/>
              <w:jc w:val="left"/>
            </w:pPr>
            <w:r>
              <w:rPr>
                <w:sz w:val="21"/>
              </w:rPr>
              <w:t>2.</w:t>
            </w:r>
            <w:r>
              <w:rPr>
                <w:sz w:val="21"/>
              </w:rPr>
              <w:t>2.3.9制作肉类、水产品类凉菜拼盘的原料，应尽量当餐用完，剩余尚需使用的必须存放于专用冰箱内冷藏或冷冻。</w:t>
            </w:r>
          </w:p>
          <w:p>
            <w:pPr>
              <w:pStyle w:val="null3"/>
              <w:jc w:val="left"/>
            </w:pPr>
            <w:r>
              <w:rPr>
                <w:sz w:val="21"/>
              </w:rPr>
              <w:t>2.</w:t>
            </w:r>
            <w:r>
              <w:rPr>
                <w:sz w:val="21"/>
              </w:rPr>
              <w:t>2.3.10凡隔餐或隔夜的熟制品必须经充分再加热后方可食用。</w:t>
            </w:r>
          </w:p>
          <w:p>
            <w:pPr>
              <w:pStyle w:val="null3"/>
              <w:jc w:val="left"/>
            </w:pPr>
            <w:r>
              <w:rPr>
                <w:sz w:val="21"/>
              </w:rPr>
              <w:t>2.</w:t>
            </w:r>
            <w:r>
              <w:rPr>
                <w:sz w:val="21"/>
              </w:rPr>
              <w:t>2.3.11合理有效利用</w:t>
            </w:r>
            <w:r>
              <w:rPr>
                <w:sz w:val="21"/>
              </w:rPr>
              <w:t>采购人</w:t>
            </w:r>
            <w:r>
              <w:rPr>
                <w:sz w:val="21"/>
              </w:rPr>
              <w:t>提供的各类原料，不允许发生铺张浪费或</w:t>
            </w:r>
            <w:r>
              <w:rPr>
                <w:sz w:val="21"/>
              </w:rPr>
              <w:t>“粗手大脚”的情况发生，杜绝水、电、油等原材料的浪费。</w:t>
            </w:r>
          </w:p>
          <w:p>
            <w:pPr>
              <w:pStyle w:val="null3"/>
              <w:jc w:val="left"/>
            </w:pPr>
            <w:r>
              <w:rPr>
                <w:sz w:val="21"/>
                <w:b/>
              </w:rPr>
              <w:t>2.2.4食品容器卫生要求</w:t>
            </w:r>
          </w:p>
          <w:p>
            <w:pPr>
              <w:pStyle w:val="null3"/>
              <w:jc w:val="left"/>
            </w:pPr>
            <w:r>
              <w:rPr>
                <w:sz w:val="21"/>
              </w:rPr>
              <w:t>2.</w:t>
            </w:r>
            <w:r>
              <w:rPr>
                <w:sz w:val="21"/>
              </w:rPr>
              <w:t>2.4.1食品容器和餐具使用前必须洗净、消毒，符合国家有关卫生标准。未经消毒的餐饮具不得使用。</w:t>
            </w:r>
          </w:p>
          <w:p>
            <w:pPr>
              <w:pStyle w:val="null3"/>
              <w:jc w:val="left"/>
            </w:pPr>
            <w:r>
              <w:rPr>
                <w:sz w:val="21"/>
              </w:rPr>
              <w:t>2.</w:t>
            </w:r>
            <w:r>
              <w:rPr>
                <w:sz w:val="21"/>
              </w:rPr>
              <w:t>2.4.2食品容器和餐具必须有专用水池或水盘，不得与清洗蔬菜、肉类等其他水池混用。</w:t>
            </w:r>
          </w:p>
          <w:p>
            <w:pPr>
              <w:pStyle w:val="null3"/>
              <w:jc w:val="left"/>
            </w:pPr>
            <w:r>
              <w:rPr>
                <w:sz w:val="21"/>
              </w:rPr>
              <w:t>2.</w:t>
            </w:r>
            <w:r>
              <w:rPr>
                <w:sz w:val="21"/>
              </w:rPr>
              <w:t>2.4.3加工时使用的熟食容器和半成品容器、原料容器应区分使用，并应做好标记。</w:t>
            </w:r>
          </w:p>
          <w:p>
            <w:pPr>
              <w:pStyle w:val="null3"/>
              <w:jc w:val="left"/>
            </w:pPr>
            <w:r>
              <w:rPr>
                <w:sz w:val="21"/>
              </w:rPr>
              <w:t>2.</w:t>
            </w:r>
            <w:r>
              <w:rPr>
                <w:sz w:val="21"/>
              </w:rPr>
              <w:t>2.4.4消毒后的食品容器必须贮存在专用保洁柜内备用。已消毒和未消毒的食品容器和餐具应分开存放，并在储存柜上有明显标记。</w:t>
            </w:r>
          </w:p>
          <w:p>
            <w:pPr>
              <w:pStyle w:val="null3"/>
              <w:jc w:val="left"/>
            </w:pPr>
            <w:r>
              <w:rPr>
                <w:sz w:val="21"/>
              </w:rPr>
              <w:t>2.</w:t>
            </w:r>
            <w:r>
              <w:rPr>
                <w:sz w:val="21"/>
              </w:rPr>
              <w:t>2.4.5保洁柜应当定期清洗、保持洁净。</w:t>
            </w:r>
          </w:p>
          <w:p>
            <w:pPr>
              <w:pStyle w:val="null3"/>
              <w:jc w:val="left"/>
            </w:pPr>
            <w:r>
              <w:rPr>
                <w:sz w:val="21"/>
                <w:b/>
              </w:rPr>
              <w:t>2.2.5加工场所保洁要求</w:t>
            </w:r>
          </w:p>
          <w:p>
            <w:pPr>
              <w:pStyle w:val="null3"/>
              <w:jc w:val="left"/>
            </w:pPr>
            <w:r>
              <w:rPr>
                <w:sz w:val="21"/>
              </w:rPr>
              <w:t>2.</w:t>
            </w:r>
            <w:r>
              <w:rPr>
                <w:sz w:val="21"/>
              </w:rPr>
              <w:t>2.5．1加工场所周围环境应在每次使用前和使用后打扫干净。</w:t>
            </w:r>
          </w:p>
          <w:p>
            <w:pPr>
              <w:pStyle w:val="null3"/>
              <w:jc w:val="left"/>
            </w:pPr>
            <w:r>
              <w:rPr>
                <w:sz w:val="21"/>
              </w:rPr>
              <w:t>2.</w:t>
            </w:r>
            <w:r>
              <w:rPr>
                <w:sz w:val="21"/>
              </w:rPr>
              <w:t>2.5.2排水沟要常疏通，防止堵塞出现积水或发臭的情况。</w:t>
            </w:r>
          </w:p>
          <w:p>
            <w:pPr>
              <w:pStyle w:val="null3"/>
              <w:jc w:val="left"/>
            </w:pPr>
            <w:r>
              <w:rPr>
                <w:sz w:val="21"/>
              </w:rPr>
              <w:t>2.</w:t>
            </w:r>
            <w:r>
              <w:rPr>
                <w:sz w:val="21"/>
              </w:rPr>
              <w:t>2.5.3泔水桶要加盖，废物袋要扎口，同时应存放在远离加工场地的地方,且不得位于加工场地的上风向。</w:t>
            </w:r>
          </w:p>
          <w:p>
            <w:pPr>
              <w:pStyle w:val="null3"/>
              <w:jc w:val="left"/>
            </w:pPr>
            <w:r>
              <w:rPr>
                <w:sz w:val="21"/>
              </w:rPr>
              <w:t>2.</w:t>
            </w:r>
            <w:r>
              <w:rPr>
                <w:sz w:val="21"/>
              </w:rPr>
              <w:t>2.5.4积极做好消灭苍蝇、蚊子、老鼠、蟑螂等害虫的工作，防止“四害”孳生。</w:t>
            </w:r>
          </w:p>
          <w:p>
            <w:pPr>
              <w:pStyle w:val="null3"/>
              <w:jc w:val="left"/>
            </w:pPr>
            <w:r>
              <w:rPr>
                <w:sz w:val="21"/>
              </w:rPr>
              <w:t>2.</w:t>
            </w:r>
            <w:r>
              <w:rPr>
                <w:sz w:val="21"/>
              </w:rPr>
              <w:t>2.5.5加工场地和各操作位的地面应保持干净，四壁无尘，窗明地净。</w:t>
            </w:r>
          </w:p>
          <w:p>
            <w:pPr>
              <w:pStyle w:val="null3"/>
              <w:jc w:val="left"/>
            </w:pPr>
            <w:r>
              <w:rPr>
                <w:sz w:val="21"/>
              </w:rPr>
              <w:t>2.</w:t>
            </w:r>
            <w:r>
              <w:rPr>
                <w:sz w:val="21"/>
              </w:rPr>
              <w:t>2.5.6不乱倒垃圾和倒污水。</w:t>
            </w:r>
          </w:p>
          <w:p>
            <w:pPr>
              <w:pStyle w:val="null3"/>
              <w:jc w:val="left"/>
            </w:pPr>
            <w:r>
              <w:rPr>
                <w:sz w:val="21"/>
              </w:rPr>
              <w:t>2.</w:t>
            </w:r>
            <w:r>
              <w:rPr>
                <w:sz w:val="21"/>
              </w:rPr>
              <w:t>2.5.7经常保持通风。</w:t>
            </w:r>
          </w:p>
          <w:p>
            <w:pPr>
              <w:pStyle w:val="null3"/>
              <w:jc w:val="left"/>
            </w:pPr>
            <w:r>
              <w:rPr>
                <w:sz w:val="21"/>
              </w:rPr>
              <w:t>2.</w:t>
            </w:r>
            <w:r>
              <w:rPr>
                <w:sz w:val="21"/>
              </w:rPr>
              <w:t>2.5.8做好防蝇设施（如有）维护工作。</w:t>
            </w:r>
          </w:p>
          <w:p>
            <w:pPr>
              <w:pStyle w:val="null3"/>
              <w:jc w:val="left"/>
            </w:pPr>
            <w:r>
              <w:rPr>
                <w:sz w:val="21"/>
                <w:b/>
              </w:rPr>
              <w:t>2.2.6原材料物料储存要求</w:t>
            </w:r>
          </w:p>
          <w:p>
            <w:pPr>
              <w:pStyle w:val="null3"/>
              <w:jc w:val="left"/>
            </w:pPr>
            <w:r>
              <w:rPr>
                <w:sz w:val="21"/>
              </w:rPr>
              <w:t>对于从</w:t>
            </w:r>
            <w:r>
              <w:rPr>
                <w:sz w:val="21"/>
              </w:rPr>
              <w:t>采购人</w:t>
            </w:r>
            <w:r>
              <w:rPr>
                <w:sz w:val="21"/>
              </w:rPr>
              <w:t>处领入而在当天没使用完的原料在存放时应符合以下要求：</w:t>
            </w:r>
          </w:p>
          <w:p>
            <w:pPr>
              <w:pStyle w:val="null3"/>
              <w:jc w:val="left"/>
            </w:pPr>
            <w:r>
              <w:rPr>
                <w:sz w:val="21"/>
              </w:rPr>
              <w:t>2.</w:t>
            </w:r>
            <w:r>
              <w:rPr>
                <w:sz w:val="21"/>
              </w:rPr>
              <w:t>2.6.1新鲜果、蔬原料应储存于无积水、遮阳、通风良好的场地。对于腐败、霉烂原料应及时剔出,并将其集中到指定地点处理，防止污染食品和其他原料；</w:t>
            </w:r>
          </w:p>
          <w:p>
            <w:pPr>
              <w:pStyle w:val="null3"/>
              <w:jc w:val="left"/>
            </w:pPr>
            <w:r>
              <w:rPr>
                <w:sz w:val="21"/>
              </w:rPr>
              <w:t>2.</w:t>
            </w:r>
            <w:r>
              <w:rPr>
                <w:sz w:val="21"/>
              </w:rPr>
              <w:t>2.6.2其他干货应存放在便于通风换气、干燥的场地,并应做好有防鼠、防虫措施，同时应安排人员经常检查储存状况；</w:t>
            </w:r>
          </w:p>
          <w:p>
            <w:pPr>
              <w:pStyle w:val="null3"/>
              <w:jc w:val="left"/>
            </w:pPr>
            <w:r>
              <w:rPr>
                <w:sz w:val="21"/>
              </w:rPr>
              <w:t>2.</w:t>
            </w:r>
            <w:r>
              <w:rPr>
                <w:sz w:val="21"/>
              </w:rPr>
              <w:t>2.6.3各种肉类制品（产品）应保存在冷柜中，防止变质；</w:t>
            </w:r>
          </w:p>
          <w:p>
            <w:pPr>
              <w:pStyle w:val="null3"/>
              <w:jc w:val="left"/>
            </w:pPr>
            <w:r>
              <w:rPr>
                <w:sz w:val="21"/>
              </w:rPr>
              <w:t>2.</w:t>
            </w:r>
            <w:r>
              <w:rPr>
                <w:sz w:val="21"/>
              </w:rPr>
              <w:t>2.6.4各种原材料应按品种分类分批储存，每批原材料均有明显标志，同位置不得储存相互影响风味的原材料；</w:t>
            </w:r>
          </w:p>
          <w:p>
            <w:pPr>
              <w:pStyle w:val="null3"/>
              <w:jc w:val="both"/>
            </w:pPr>
            <w:r>
              <w:rPr>
                <w:sz w:val="21"/>
              </w:rPr>
              <w:t>2.</w:t>
            </w:r>
            <w:r>
              <w:rPr>
                <w:sz w:val="21"/>
              </w:rPr>
              <w:t>2.6.5实行先进先出原则，及时剔出不符合质量和卫生标准的原料，防止污染。</w:t>
            </w:r>
          </w:p>
        </w:tc>
      </w:tr>
      <w:tr>
        <w:tc>
          <w:tcPr>
            <w:tcW w:type="dxa" w:w="2076"/>
          </w:tcPr>
          <w:p/>
        </w:tc>
        <w:tc>
          <w:tcPr>
            <w:tcW w:type="dxa" w:w="415"/>
          </w:tcPr>
          <w:p>
            <w:pPr>
              <w:pStyle w:val="null3"/>
            </w:pPr>
            <w:r>
              <w:rPr/>
              <w:t>5</w:t>
            </w:r>
          </w:p>
        </w:tc>
        <w:tc>
          <w:tcPr>
            <w:tcW w:type="dxa" w:w="5814"/>
          </w:tcPr>
          <w:p>
            <w:pPr>
              <w:pStyle w:val="null3"/>
              <w:jc w:val="both"/>
            </w:pPr>
            <w:r>
              <w:rPr>
                <w:sz w:val="21"/>
                <w:b/>
              </w:rPr>
              <w:t>（五）其他管理要求</w:t>
            </w:r>
          </w:p>
          <w:p>
            <w:pPr>
              <w:pStyle w:val="null3"/>
              <w:jc w:val="both"/>
            </w:pPr>
            <w:r>
              <w:rPr>
                <w:sz w:val="21"/>
                <w:b/>
              </w:rPr>
              <w:t>1</w:t>
            </w:r>
            <w:r>
              <w:rPr>
                <w:sz w:val="21"/>
                <w:b/>
              </w:rPr>
              <w:t>.</w:t>
            </w:r>
            <w:r>
              <w:rPr>
                <w:sz w:val="21"/>
                <w:b/>
              </w:rPr>
              <w:t>经营成本管理</w:t>
            </w:r>
          </w:p>
          <w:p>
            <w:pPr>
              <w:pStyle w:val="null3"/>
              <w:ind w:firstLine="371"/>
              <w:jc w:val="left"/>
            </w:pPr>
            <w:r>
              <w:rPr>
                <w:sz w:val="21"/>
              </w:rPr>
              <w:t>①学校食堂严禁使用现金交易。</w:t>
            </w:r>
          </w:p>
          <w:p>
            <w:pPr>
              <w:pStyle w:val="null3"/>
              <w:ind w:firstLine="371"/>
              <w:jc w:val="left"/>
            </w:pPr>
            <w:r>
              <w:rPr>
                <w:sz w:val="21"/>
              </w:rPr>
              <w:t>②严禁食堂人员私自从食堂带走任何物品，否则，将对中标人进行处罚。</w:t>
            </w:r>
          </w:p>
          <w:p>
            <w:pPr>
              <w:pStyle w:val="null3"/>
              <w:ind w:firstLine="371"/>
              <w:jc w:val="left"/>
            </w:pPr>
            <w:r>
              <w:rPr>
                <w:sz w:val="21"/>
              </w:rPr>
              <w:t>③中标人应配合学校，定期对学校食堂经营成本进行核算，饭菜质量、数量及价格由采购人按照相关程序研究制定，中标人必须严格执行，不得随意克扣质量、数量标准或涨跌价格。</w:t>
            </w:r>
          </w:p>
          <w:p>
            <w:pPr>
              <w:pStyle w:val="null3"/>
              <w:ind w:firstLine="371"/>
              <w:jc w:val="left"/>
            </w:pPr>
            <w:r>
              <w:rPr>
                <w:sz w:val="21"/>
              </w:rPr>
              <w:t>④学校食堂必须厉行节约，对水、电、气及食品原料必须厉行节约，对食堂设施设备必须认真加以爱护，否则，将进行处罚。</w:t>
            </w:r>
          </w:p>
          <w:p>
            <w:pPr>
              <w:pStyle w:val="null3"/>
              <w:jc w:val="both"/>
            </w:pPr>
            <w:r>
              <w:rPr>
                <w:sz w:val="21"/>
                <w:b/>
              </w:rPr>
              <w:t>2</w:t>
            </w:r>
            <w:r>
              <w:rPr>
                <w:sz w:val="21"/>
                <w:b/>
              </w:rPr>
              <w:t>.</w:t>
            </w:r>
            <w:r>
              <w:rPr>
                <w:sz w:val="21"/>
                <w:b/>
              </w:rPr>
              <w:t>从业人员管理</w:t>
            </w:r>
          </w:p>
          <w:p>
            <w:pPr>
              <w:pStyle w:val="null3"/>
              <w:ind w:firstLine="371"/>
              <w:jc w:val="left"/>
            </w:pPr>
            <w:r>
              <w:rPr>
                <w:sz w:val="21"/>
              </w:rPr>
              <w:t>①中标人进入学校进行食堂经营管理服务活动，就是学校管理工作的一部分，中标人必须服从学校统一管理。食堂从业人员由中标人具体管理，学校监督管理。从业人员必须遵守学校规章制度，并严格按照食品加工管理条例和食品安全法律法规要求，认真履行好岗位职责。</w:t>
            </w:r>
          </w:p>
          <w:p>
            <w:pPr>
              <w:pStyle w:val="null3"/>
              <w:ind w:firstLine="371"/>
              <w:jc w:val="left"/>
            </w:pPr>
            <w:r>
              <w:rPr>
                <w:sz w:val="21"/>
              </w:rPr>
              <w:t>②中标人必须保证所提供的人员健康合格，能适应各岗位的工作。如经营过程中需增加岗位及人员，由中标人负责，如中途需要换人，由中标人报采购人同意后实施。</w:t>
            </w:r>
          </w:p>
          <w:p>
            <w:pPr>
              <w:pStyle w:val="null3"/>
              <w:ind w:firstLine="371"/>
              <w:jc w:val="left"/>
            </w:pPr>
            <w:r>
              <w:rPr>
                <w:sz w:val="21"/>
              </w:rPr>
              <w:t>③中标人必须对引进的每位员工确岗明责，加强岗位培训，时时检查。</w:t>
            </w:r>
          </w:p>
          <w:p>
            <w:pPr>
              <w:pStyle w:val="null3"/>
              <w:ind w:firstLine="371"/>
              <w:jc w:val="left"/>
            </w:pPr>
            <w:r>
              <w:rPr>
                <w:sz w:val="21"/>
              </w:rPr>
              <w:t>④中标人需加强食堂从业人员培训，做好岗前培训工作。坚持每天晨会，每月一培训，每季度一检测。</w:t>
            </w:r>
          </w:p>
          <w:p>
            <w:pPr>
              <w:pStyle w:val="null3"/>
              <w:ind w:firstLine="371"/>
              <w:jc w:val="left"/>
            </w:pPr>
            <w:r>
              <w:rPr>
                <w:sz w:val="21"/>
              </w:rPr>
              <w:t>⑤食堂从业人员工作期间，必须统一着装，统一服装由中标人负责统一制作。</w:t>
            </w:r>
          </w:p>
          <w:p>
            <w:pPr>
              <w:pStyle w:val="null3"/>
              <w:jc w:val="both"/>
            </w:pPr>
            <w:r>
              <w:rPr>
                <w:sz w:val="21"/>
              </w:rPr>
              <w:t>⑥食堂从业人员的福利待遇(含“五险”)均由中标人负责</w:t>
            </w:r>
            <w:r>
              <w:rPr>
                <w:sz w:val="21"/>
              </w:rPr>
              <w:t>，</w:t>
            </w:r>
            <w:r>
              <w:rPr>
                <w:sz w:val="21"/>
              </w:rPr>
              <w:t>中标人需每个季度提供一次为</w:t>
            </w:r>
            <w:r>
              <w:rPr>
                <w:sz w:val="21"/>
              </w:rPr>
              <w:t>食堂从业人员</w:t>
            </w:r>
            <w:r>
              <w:rPr>
                <w:sz w:val="21"/>
              </w:rPr>
              <w:t>购买</w:t>
            </w:r>
            <w:r>
              <w:rPr>
                <w:sz w:val="21"/>
              </w:rPr>
              <w:t>五险</w:t>
            </w:r>
            <w:r>
              <w:rPr>
                <w:sz w:val="21"/>
              </w:rPr>
              <w:t>的相关记录供采购人核查</w:t>
            </w:r>
            <w:r>
              <w:rPr>
                <w:sz w:val="21"/>
              </w:rPr>
              <w:t>。</w:t>
            </w:r>
          </w:p>
        </w:tc>
      </w:tr>
      <w:tr>
        <w:tc>
          <w:tcPr>
            <w:tcW w:type="dxa" w:w="2076"/>
          </w:tcPr>
          <w:p/>
        </w:tc>
        <w:tc>
          <w:tcPr>
            <w:tcW w:type="dxa" w:w="415"/>
          </w:tcPr>
          <w:p>
            <w:pPr>
              <w:pStyle w:val="null3"/>
            </w:pPr>
            <w:r>
              <w:rPr/>
              <w:t>6</w:t>
            </w:r>
          </w:p>
        </w:tc>
        <w:tc>
          <w:tcPr>
            <w:tcW w:type="dxa" w:w="5814"/>
          </w:tcPr>
          <w:p>
            <w:pPr>
              <w:pStyle w:val="null3"/>
              <w:jc w:val="both"/>
            </w:pPr>
            <w:r>
              <w:rPr>
                <w:sz w:val="21"/>
              </w:rPr>
              <w:t>（六）水、电、燃气费用支出管理</w:t>
            </w:r>
          </w:p>
          <w:p>
            <w:pPr>
              <w:pStyle w:val="null3"/>
              <w:jc w:val="both"/>
            </w:pPr>
            <w:r>
              <w:rPr>
                <w:sz w:val="21"/>
              </w:rPr>
              <w:t>1.在本项目服务期内，食堂所产生的水、电、燃气费由采购人从食堂的经营收入中承担（有关费用按政府收费标准按实计取）。</w:t>
            </w:r>
          </w:p>
          <w:p>
            <w:pPr>
              <w:pStyle w:val="null3"/>
              <w:jc w:val="both"/>
            </w:pPr>
            <w:r>
              <w:rPr>
                <w:sz w:val="21"/>
              </w:rPr>
              <w:t>2.中标人在经营期间，必须严格按照行业使用规范、建立健全高效的使用规则，以达到不浪费、节约使用水、电、燃气的要求，尽量减少费用支出的作业目标。</w:t>
            </w:r>
          </w:p>
        </w:tc>
      </w:tr>
      <w:tr>
        <w:tc>
          <w:tcPr>
            <w:tcW w:type="dxa" w:w="2076"/>
          </w:tcPr>
          <w:p/>
        </w:tc>
        <w:tc>
          <w:tcPr>
            <w:tcW w:type="dxa" w:w="415"/>
          </w:tcPr>
          <w:p>
            <w:pPr>
              <w:pStyle w:val="null3"/>
            </w:pPr>
            <w:r>
              <w:rPr/>
              <w:t>7</w:t>
            </w:r>
          </w:p>
        </w:tc>
        <w:tc>
          <w:tcPr>
            <w:tcW w:type="dxa" w:w="5814"/>
          </w:tcPr>
          <w:p>
            <w:pPr>
              <w:pStyle w:val="null3"/>
              <w:jc w:val="both"/>
            </w:pPr>
            <w:r>
              <w:rPr>
                <w:sz w:val="21"/>
                <w:b/>
              </w:rPr>
              <w:t>（七）</w:t>
            </w:r>
            <w:r>
              <w:rPr>
                <w:sz w:val="21"/>
                <w:b/>
              </w:rPr>
              <w:t>服务质量考察</w:t>
            </w:r>
          </w:p>
          <w:p>
            <w:pPr>
              <w:pStyle w:val="null3"/>
              <w:jc w:val="both"/>
            </w:pPr>
            <w:r>
              <w:rPr>
                <w:sz w:val="21"/>
              </w:rPr>
              <w:t>采购人每</w:t>
            </w:r>
            <w:r>
              <w:rPr>
                <w:sz w:val="21"/>
              </w:rPr>
              <w:t>学期</w:t>
            </w:r>
            <w:r>
              <w:rPr>
                <w:sz w:val="21"/>
              </w:rPr>
              <w:t>对中标人进行</w:t>
            </w:r>
            <w:r>
              <w:rPr>
                <w:sz w:val="21"/>
              </w:rPr>
              <w:t>不少于两次</w:t>
            </w:r>
            <w:r>
              <w:rPr>
                <w:sz w:val="21"/>
              </w:rPr>
              <w:t>服务质量考察验收，根据服务质量考核表，采用满意度调查方式进行调查。每次满意度调查应</w:t>
            </w:r>
            <w:r>
              <w:rPr>
                <w:sz w:val="21"/>
              </w:rPr>
              <w:t>≥80％。如满意度＜</w:t>
            </w:r>
            <w:r>
              <w:rPr>
                <w:sz w:val="21"/>
              </w:rPr>
              <w:t>7</w:t>
            </w:r>
            <w:r>
              <w:rPr>
                <w:sz w:val="21"/>
              </w:rPr>
              <w:t>0%的，采购人有权立即终止合同。如</w:t>
            </w:r>
            <w:r>
              <w:rPr>
                <w:sz w:val="21"/>
              </w:rPr>
              <w:t>7</w:t>
            </w:r>
            <w:r>
              <w:rPr>
                <w:sz w:val="21"/>
              </w:rPr>
              <w:t>0%≤满意度＜80%，</w:t>
            </w:r>
            <w:r>
              <w:rPr>
                <w:sz w:val="21"/>
              </w:rPr>
              <w:t>采购人将进行约谈，并要求中标</w:t>
            </w:r>
            <w:r>
              <w:rPr>
                <w:sz w:val="21"/>
              </w:rPr>
              <w:t>人</w:t>
            </w:r>
            <w:r>
              <w:rPr>
                <w:sz w:val="21"/>
              </w:rPr>
              <w:t>立即整改，如中标</w:t>
            </w:r>
            <w:r>
              <w:rPr>
                <w:sz w:val="21"/>
              </w:rPr>
              <w:t>人</w:t>
            </w:r>
            <w:r>
              <w:rPr>
                <w:sz w:val="21"/>
              </w:rPr>
              <w:t>不按要求整改或经整改仍不达标的，</w:t>
            </w:r>
            <w:r>
              <w:rPr>
                <w:sz w:val="21"/>
              </w:rPr>
              <w:t>采购人将</w:t>
            </w:r>
            <w:r>
              <w:rPr>
                <w:sz w:val="21"/>
              </w:rPr>
              <w:t>对中标人</w:t>
            </w:r>
            <w:r>
              <w:rPr>
                <w:sz w:val="21"/>
              </w:rPr>
              <w:t>作出处罚或提前终止合同，重新招标。</w:t>
            </w:r>
          </w:p>
        </w:tc>
      </w:tr>
      <w:tr>
        <w:tc>
          <w:tcPr>
            <w:tcW w:type="dxa" w:w="2076"/>
          </w:tcPr>
          <w:p/>
        </w:tc>
        <w:tc>
          <w:tcPr>
            <w:tcW w:type="dxa" w:w="415"/>
          </w:tcPr>
          <w:p>
            <w:pPr>
              <w:pStyle w:val="null3"/>
            </w:pPr>
            <w:r>
              <w:rPr/>
              <w:t>8</w:t>
            </w:r>
          </w:p>
        </w:tc>
        <w:tc>
          <w:tcPr>
            <w:tcW w:type="dxa" w:w="5814"/>
          </w:tcPr>
          <w:p>
            <w:pPr>
              <w:pStyle w:val="null3"/>
            </w:pPr>
            <w:r>
              <w:rPr>
                <w:sz w:val="21"/>
              </w:rPr>
              <w:t>1</w:t>
            </w:r>
            <w:r>
              <w:rPr>
                <w:sz w:val="21"/>
              </w:rPr>
              <w:t>.投标人应当根据本项目采购需求且能够符合采购人单位特性，在投标文件中提供整体服务经营方案（包括但不限于①项目运作流程、②日常管理方案）、菜式及出品方案（包括但不限于①至少两周的菜谱清单、②出品规划）、食品质量保障及安全措施（包括但不限于①食品加工、包装、保存、运输各环节的质量保障②食品安全管理措施）、卫生管理方案（包括但不限于①食品卫生管理方案②食堂环境卫生管理方案）、应急方案（包括但不限于①食物中毒的应急处理、②原材料无法及时到达的应急处理、③临时增加就餐人员的应急处理）。</w:t>
            </w:r>
          </w:p>
          <w:p>
            <w:pPr>
              <w:pStyle w:val="null3"/>
              <w:jc w:val="left"/>
            </w:pPr>
            <w:r>
              <w:rPr>
                <w:sz w:val="21"/>
              </w:rPr>
              <w:t>2.为保证项目质量，要求投标人具有能体现食材危害识别、评价和控制方面的能力的相关证书、食品安全控制能力的相关证书、履约能力的相关证书、应急预案管理能力的相关证书、以及相关管理体系认证证书。</w:t>
            </w:r>
          </w:p>
          <w:p>
            <w:pPr>
              <w:pStyle w:val="null3"/>
            </w:pPr>
            <w:r>
              <w:rPr>
                <w:sz w:val="21"/>
              </w:rPr>
              <w:t>3.投标人拟派的项目负责人应</w:t>
            </w:r>
            <w:r>
              <w:rPr>
                <w:sz w:val="21"/>
              </w:rPr>
              <w:t>为专科或以上学历、</w:t>
            </w:r>
            <w:r>
              <w:rPr>
                <w:sz w:val="21"/>
              </w:rPr>
              <w:t>具有高级食品安全管理类证书</w:t>
            </w:r>
            <w:r>
              <w:rPr>
                <w:sz w:val="21"/>
              </w:rPr>
              <w:t>、</w:t>
            </w:r>
            <w:r>
              <w:rPr>
                <w:sz w:val="21"/>
              </w:rPr>
              <w:t>具有营养师类证书</w:t>
            </w:r>
            <w:r>
              <w:rPr>
                <w:sz w:val="21"/>
              </w:rPr>
              <w:t>、</w:t>
            </w:r>
            <w:r>
              <w:rPr>
                <w:sz w:val="21"/>
              </w:rPr>
              <w:t>具有五年或以上学校食堂管理经验；拟投入本项目的食品质检员具有高级（三级）或以上农产品食品检验类</w:t>
            </w:r>
            <w:r>
              <w:rPr>
                <w:sz w:val="21"/>
              </w:rPr>
              <w:t>/食品检验类证书、拟投入本项目的厨师长或厨师具有高级（三级）或以上中式烹调师证书</w:t>
            </w:r>
            <w:r>
              <w:rPr>
                <w:sz w:val="21"/>
              </w:rPr>
              <w:t>。</w:t>
            </w:r>
          </w:p>
          <w:p>
            <w:pPr>
              <w:pStyle w:val="null3"/>
              <w:jc w:val="both"/>
            </w:pPr>
            <w:r>
              <w:rPr>
                <w:sz w:val="21"/>
              </w:rPr>
              <w:t>4.投标人具有食材检测能力，具备开展食品检测的基本设备，如农残检测仪、食品重金属检测仪、多功能食品安全综合检测仪、肉类综合检测仪、食品添加剂检测仪等。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广州市增城区派潭中学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计委颁布的（计价格【2002】1980号）及国家发改委颁布的（发改办价格【2003】857号）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gyjsb@ebidding.com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采购包1(食堂运营管理服务)：综合评分法,是指投标文件满足招标文件全部实质性要求，且按照评审因素的量化指标评审得分最高的投标人为中标候选人的评标方法。（最低报价不是中标的唯一依据。）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采购包1（食堂运营管理服务）：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提交法人或者其他组织的营业执照等证明文件、自然人的身份证明扫描件（分支机构投标的，须同时提供总公司和分支机构的上述证明文件及总公司出具给分支机构的授权书）。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盖章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应具备有效的《食品经营许可证》。（注：如《食品经营许可证》或已实施食品药品经营许可多证合一改革，提供有效期内《食品药品经营许可证》等同等含义的证明文件复印件。如国家或地方另有规定的，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本采购包不属于专门面向中小企业采购的项目（所属行业为：餐饮业）</w:t>
            </w:r>
          </w:p>
        </w:tc>
      </w:tr>
    </w:tbl>
    <w:p>
      <w:pPr>
        <w:pStyle w:val="null3"/>
        <w:ind w:firstLine="480"/>
      </w:pPr>
      <w:r>
        <w:rPr/>
        <w:t>表二符合性审查表：</w:t>
      </w:r>
    </w:p>
    <w:p>
      <w:pPr>
        <w:pStyle w:val="null3"/>
      </w:pPr>
      <w:r>
        <w:rPr/>
        <w:t>采购包1（食堂运营管理服务）：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1）投标报价未超过本项目采购预算；2）对本项目的全部招标内容进行报价；3）投标报价是唯一确定的。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采购包1(食堂运营管理服务):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项目经营方案 (10.0分)</w:t>
            </w:r>
          </w:p>
        </w:tc>
        <w:tc>
          <w:tcPr>
            <w:tcW w:type="dxa" w:w="5076"/>
          </w:tcPr>
          <w:p>
            <w:pPr>
              <w:pStyle w:val="null3"/>
              <w:jc w:val="left"/>
            </w:pPr>
            <w:r>
              <w:rPr/>
              <w:t>根据投标人所提供的整体服务经营方案进行评审：1、提供整体服务经营方案，至少包括以下内容：①项目运作流程、②日常管理方案，每提供上述一项内容得1分，本小项最高得2分。2、在完全包含上述内容的基础上（如有缺漏，本小项不得分）：①整体服务经营方案完全满足且优于采购需求的，有利于项目实施的，得8分；②整体服务经营方案完全满足项目需求的，得4分；③整体服务经营方案基本满足项目主要采购需求的，得1分。</w:t>
            </w:r>
          </w:p>
        </w:tc>
      </w:tr>
      <w:tr>
        <w:tc>
          <w:tcPr>
            <w:tcW w:type="dxa" w:w="922"/>
            <w:gridSpan w:val="2"/>
            <w:vMerge/>
          </w:tcPr>
          <w:p/>
        </w:tc>
        <w:tc>
          <w:tcPr>
            <w:tcW w:type="dxa" w:w="2307"/>
          </w:tcPr>
          <w:p>
            <w:pPr>
              <w:pStyle w:val="null3"/>
              <w:jc w:val="left"/>
            </w:pPr>
            <w:r>
              <w:rPr/>
              <w:t>菜式出品服务方案 (10.0分)</w:t>
            </w:r>
          </w:p>
        </w:tc>
        <w:tc>
          <w:tcPr>
            <w:tcW w:type="dxa" w:w="5076"/>
          </w:tcPr>
          <w:p>
            <w:pPr>
              <w:pStyle w:val="null3"/>
              <w:jc w:val="left"/>
            </w:pPr>
            <w:r>
              <w:rPr/>
              <w:t>根据投标人所提供的菜式及出品方案进行评审：1、提供菜式及出品方案，至少包括以下内容：①至少两周的菜谱清单、②出品规划，每提供上述一项内容得1分，本小项最高得2分。2、在完全包含上述内容的基础上（如有缺漏，本小项不得分）：①菜式及出品方案完全满足且优于采购需求的，有利于项目实施的，得8分；②菜式及出品方案完全满足项目需求的，得4分；③菜式及出品方案基本满足项目主要采购需求的，得1分。</w:t>
            </w:r>
          </w:p>
        </w:tc>
      </w:tr>
      <w:tr>
        <w:tc>
          <w:tcPr>
            <w:tcW w:type="dxa" w:w="922"/>
            <w:gridSpan w:val="2"/>
            <w:vMerge/>
          </w:tcPr>
          <w:p/>
        </w:tc>
        <w:tc>
          <w:tcPr>
            <w:tcW w:type="dxa" w:w="2307"/>
          </w:tcPr>
          <w:p>
            <w:pPr>
              <w:pStyle w:val="null3"/>
              <w:jc w:val="left"/>
            </w:pPr>
            <w:r>
              <w:rPr/>
              <w:t>食品安全及卫生管理方案 (10.0分)</w:t>
            </w:r>
          </w:p>
        </w:tc>
        <w:tc>
          <w:tcPr>
            <w:tcW w:type="dxa" w:w="5076"/>
          </w:tcPr>
          <w:p>
            <w:pPr>
              <w:pStyle w:val="null3"/>
              <w:jc w:val="left"/>
            </w:pPr>
            <w:r>
              <w:rPr/>
              <w:t>根据投标人的卫生管理方案进行评审：1、提供实施方案，至少包括以下内容：①食品卫生管理方案②食堂环境卫生管理方案，每提供上述一项内容得1分，本小项最高得2分。2、在完全包含上述内容的基础上（如有缺漏，本小项不得分）：①卫生管理方案完全满足且优于采购需求的，得8分；②卫生管理方案完全满足项目需求的，得4分；③卫生管理方案基本满足项目主要采购需求的，得1分。</w:t>
            </w:r>
          </w:p>
        </w:tc>
      </w:tr>
      <w:tr>
        <w:tc>
          <w:tcPr>
            <w:tcW w:type="dxa" w:w="922"/>
            <w:gridSpan w:val="2"/>
            <w:vMerge/>
          </w:tcPr>
          <w:p/>
        </w:tc>
        <w:tc>
          <w:tcPr>
            <w:tcW w:type="dxa" w:w="2307"/>
          </w:tcPr>
          <w:p>
            <w:pPr>
              <w:pStyle w:val="null3"/>
              <w:jc w:val="left"/>
            </w:pPr>
            <w:r>
              <w:rPr/>
              <w:t>突发应急保障方案 (10.0分)</w:t>
            </w:r>
          </w:p>
        </w:tc>
        <w:tc>
          <w:tcPr>
            <w:tcW w:type="dxa" w:w="5076"/>
          </w:tcPr>
          <w:p>
            <w:pPr>
              <w:pStyle w:val="null3"/>
              <w:jc w:val="left"/>
            </w:pPr>
            <w:r>
              <w:rPr/>
              <w:t>根据投标人所提供的应急方案进行评审：1、提供应急方案，至少包括以下内容：①食物中毒的应急处理、②原材料无法及时到达的应急处理、③临时增加就餐人员的应急处理，每提供上述一项内容得1分，本小项最高得3分。2、在完全包含上述内容的基础上（如有缺漏，本小项不得分）：①应急方案完全满足且优于采购需求的，有利于项目实施的，得7分；②应急方案完全满足项目需求的，得4分；③应急方案基本满足项目主要采购需求的，得1分。</w:t>
            </w:r>
          </w:p>
        </w:tc>
      </w:tr>
      <w:tr>
        <w:tc>
          <w:tcPr>
            <w:tcW w:type="dxa" w:w="922"/>
            <w:gridSpan w:val="2"/>
            <w:vMerge/>
          </w:tcPr>
          <w:p/>
        </w:tc>
        <w:tc>
          <w:tcPr>
            <w:tcW w:type="dxa" w:w="2307"/>
          </w:tcPr>
          <w:p>
            <w:pPr>
              <w:pStyle w:val="null3"/>
              <w:jc w:val="left"/>
            </w:pPr>
            <w:r>
              <w:rPr/>
              <w:t>保险 (5.0分)</w:t>
            </w:r>
          </w:p>
        </w:tc>
        <w:tc>
          <w:tcPr>
            <w:tcW w:type="dxa" w:w="5076"/>
          </w:tcPr>
          <w:p>
            <w:pPr>
              <w:pStyle w:val="null3"/>
              <w:jc w:val="left"/>
            </w:pPr>
            <w:r>
              <w:rPr/>
              <w:t>1.投标人承诺为本项目购买食品安全责任险，保险金额在2000万元的得1分，在2000万元的基础上每增加500万元得0.5分，本项最高得2.5分。2.投标人承诺为本项目购买公众责任险，保险金额在2000万元的得1分，在2000万元的基础上每增加500万元得0.5分，本项最高得2.5分。【注：提供为本项目购买食品安全责任险和公众责任保险的承诺函，本项目具体的保额以投标人的承诺函为准，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提供自2023年1月1日至今承接的经营食堂业绩，每提供1份得1分，最高得10分。【注：须提供合同关键页（含签订合同双方的单位名称、合同项目名称与含签订合同双方的落款盖章、签订日期的关键页）复印件，业绩时间以合同签订时间为准。】</w:t>
            </w:r>
          </w:p>
        </w:tc>
      </w:tr>
      <w:tr>
        <w:tc>
          <w:tcPr>
            <w:tcW w:type="dxa" w:w="922"/>
            <w:gridSpan w:val="2"/>
            <w:vMerge/>
          </w:tcPr>
          <w:p/>
        </w:tc>
        <w:tc>
          <w:tcPr>
            <w:tcW w:type="dxa" w:w="2307"/>
          </w:tcPr>
          <w:p>
            <w:pPr>
              <w:pStyle w:val="null3"/>
              <w:jc w:val="left"/>
            </w:pPr>
            <w:r>
              <w:rPr/>
              <w:t>管理体系认证 (5.0分)</w:t>
            </w:r>
          </w:p>
        </w:tc>
        <w:tc>
          <w:tcPr>
            <w:tcW w:type="dxa" w:w="5076"/>
          </w:tcPr>
          <w:p>
            <w:pPr>
              <w:pStyle w:val="null3"/>
              <w:jc w:val="left"/>
            </w:pPr>
            <w:r>
              <w:rPr/>
              <w:t>为保证项目质量，要求投标人具有能体现食材危害识别、评价和控制方面的能力的相关证书、食品安全控制能力的相关证书、履约能力的相关证书、应急预案管理能力的相关证书、以及相关管理体系认证证书（如质量管理体系认证证书或环境管理体系认证证书或职业健康管理体系认证证书等）。每提供1项认证证书得1分，满分5分。注：提供上述在有效期内的证书复印件，每一项证书需提供（http://www.cnca.gov.cn）全国认证认可信息公共服务平台上查询到的在有效期内的官网信息打印件，已失效或撤销的或暂停的，不提供不得分。公开信息中无法查询或与公开信息不一致的，投标人必须提供发证机构出具的证明函。未提供或提供资料不完整、不清晰的，不得分。新设立企业因成立时间不足三个月导致未能取得认证证书的，提供相关证明可得满分。不提供不得分</w:t>
            </w:r>
          </w:p>
        </w:tc>
      </w:tr>
      <w:tr>
        <w:tc>
          <w:tcPr>
            <w:tcW w:type="dxa" w:w="922"/>
            <w:gridSpan w:val="2"/>
            <w:vMerge/>
          </w:tcPr>
          <w:p/>
        </w:tc>
        <w:tc>
          <w:tcPr>
            <w:tcW w:type="dxa" w:w="2307"/>
          </w:tcPr>
          <w:p>
            <w:pPr>
              <w:pStyle w:val="null3"/>
              <w:jc w:val="left"/>
            </w:pPr>
            <w:r>
              <w:rPr/>
              <w:t>拟投入本项目服务人员 (20.0分)</w:t>
            </w:r>
          </w:p>
        </w:tc>
        <w:tc>
          <w:tcPr>
            <w:tcW w:type="dxa" w:w="5076"/>
          </w:tcPr>
          <w:p>
            <w:pPr>
              <w:pStyle w:val="null3"/>
              <w:jc w:val="left"/>
            </w:pPr>
            <w:r>
              <w:rPr/>
              <w:t>1.项目经理（仅限一人）：①具有大专学历得1分，具有本科及以上学历得2分（提供学历证明复印件）；②具有高级食品安全管理类证书得2分；③具有营养师类证书得2分；④具有五年或以上学校食堂管理经验（提供投标单位出具的盖章证明复印件或履历说明等）得2分。本项最高得8分。 2.其他人员：①拟投入本项目的食品质检员具有高级（三级）或以上农产品食品检验类/食品检验类证书得2分，若有食品质检相关工作经验的（提供投标单位出具的盖章证明复印件或履历说明等）加1分，本项最高得3分；②拟投入本项目的厨师长或厨师每一位具有高级（三级）或以上中式烹调师证书得1分，最高得5分；若有食堂相关工作经验的（提供投标单位出具的盖章证明复印件或履历说明等），每人加0.6分，最多加3分；本项最高得8分； ③拟投入本项目的水电维修工具有水电维修相关工作经验的（提供投标单位出具的盖章证明复印件或履历说明等)，得1分。以上3点合计最高得12分。 【注：提供以上人员相关证明材料复印件及社保部门盖章出具的以上人员近三个月内任意一个月在投标人单位购买社保的证明材料复印件，否则不得分。同一人员持有多个证书不得重复计分】</w:t>
            </w:r>
          </w:p>
        </w:tc>
      </w:tr>
      <w:tr>
        <w:tc>
          <w:tcPr>
            <w:tcW w:type="dxa" w:w="922"/>
            <w:gridSpan w:val="2"/>
            <w:vMerge/>
          </w:tcPr>
          <w:p/>
        </w:tc>
        <w:tc>
          <w:tcPr>
            <w:tcW w:type="dxa" w:w="2307"/>
          </w:tcPr>
          <w:p>
            <w:pPr>
              <w:pStyle w:val="null3"/>
              <w:jc w:val="left"/>
            </w:pPr>
            <w:r>
              <w:rPr/>
              <w:t>食材检验能力 (5.0分)</w:t>
            </w:r>
          </w:p>
        </w:tc>
        <w:tc>
          <w:tcPr>
            <w:tcW w:type="dxa" w:w="5076"/>
          </w:tcPr>
          <w:p>
            <w:pPr>
              <w:pStyle w:val="null3"/>
              <w:jc w:val="left"/>
            </w:pPr>
            <w:r>
              <w:rPr/>
              <w:t>投标人自有或租赁或合作机构所有的农残检测仪、食品重金属检测仪、多功能食品安全综合检测仪、肉类综合检测仪、食品添加剂检测仪，每提供1个得1分，最高得5分；注：如为自有仪器，同时提供仪器实物图片、购买购买发票复印件；如为租赁仪器，同时提供仪器实物图片、租赁协议证明，同时承诺租赁期覆盖本项目服务期，承诺函格式自拟；如为合作机构所有，同时提供仪器实物图片、合作协议证明，同时承诺合作期覆盖本项目服务期，承诺函格式自拟。如仪器名称不一致但检测功能相同，或同一仪器具有多种检测功能的，投标人须提供产品功能说明书。未提供或提供不全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1"/>
        </w:rPr>
        <w:t>具体详见本项目采购文件第二章《采购需求》</w:t>
      </w:r>
    </w:p>
    <w:p>
      <w:pPr>
        <w:pStyle w:val="null3"/>
        <w:spacing w:before="0" w:after="0"/>
        <w:ind w:left="0" w:right="0"/>
        <w:jc w:val="both"/>
      </w:pPr>
      <w:r>
        <w:rPr>
          <w:b/>
        </w:rPr>
        <w:t>六、</w:t>
      </w:r>
      <w:r>
        <w:rPr>
          <w:sz w:val="21"/>
          <w:b/>
        </w:rPr>
        <w:t>履约保证金要求</w:t>
      </w:r>
    </w:p>
    <w:p>
      <w:pPr>
        <w:pStyle w:val="null3"/>
        <w:spacing w:before="0" w:after="0"/>
        <w:ind w:left="0" w:right="0"/>
        <w:jc w:val="both"/>
      </w:pPr>
      <w:r>
        <w:rPr>
          <w:sz w:val="21"/>
        </w:rPr>
        <w:t>具体详见本项目采购文件第二章《采购需求》。</w:t>
      </w:r>
    </w:p>
    <w:p>
      <w:pPr>
        <w:pStyle w:val="null3"/>
        <w:spacing w:before="0" w:after="0"/>
        <w:ind w:left="0" w:right="0"/>
        <w:jc w:val="both"/>
      </w:pPr>
      <w:r>
        <w:rPr>
          <w:b/>
        </w:rPr>
        <w:t>七、知识产权归属</w:t>
      </w:r>
    </w:p>
    <w:p>
      <w:pPr>
        <w:pStyle w:val="null3"/>
        <w:spacing w:before="0" w:after="0"/>
        <w:ind w:left="0" w:right="0"/>
        <w:jc w:val="both"/>
      </w:pPr>
      <w:r>
        <w:rPr>
          <w:b/>
        </w:rPr>
        <w:t>八、保密</w:t>
      </w:r>
    </w:p>
    <w:p>
      <w:pPr>
        <w:pStyle w:val="null3"/>
        <w:spacing w:before="0" w:after="0"/>
        <w:ind w:left="0" w:right="0"/>
        <w:jc w:val="both"/>
      </w:pPr>
      <w:r>
        <w:rPr>
          <w:b/>
        </w:rPr>
        <w:t>九、违约责任与赔偿损失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十、争议的解决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十一、不可抗力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十二、税费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十三、其它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十四、合同生效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440118-2026-03114</w:t>
      </w:r>
    </w:p>
    <w:p>
      <w:pPr>
        <w:pStyle w:val="null3"/>
        <w:jc w:val="center"/>
        <w:outlineLvl w:val="3"/>
      </w:pPr>
      <w:r>
        <w:rPr>
          <w:sz w:val="24"/>
          <w:b/>
        </w:rPr>
        <w:t>采购项目编号：</w:t>
      </w:r>
      <w:r>
        <w:rPr>
          <w:sz w:val="24"/>
          <w:b/>
        </w:rPr>
        <w:t>0724-2631Z2894279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广州市增城区派潭中学自营食堂运营管理服务采购项目</w:t>
      </w:r>
      <w:r>
        <w:rPr>
          <w:u w:val="single"/>
        </w:rPr>
        <w:t>”</w:t>
      </w:r>
      <w:r>
        <w:rPr/>
        <w:t>项目的招标[采购项目编号为：</w:t>
      </w:r>
      <w:r>
        <w:rPr>
          <w:u w:val="single"/>
        </w:rPr>
        <w:t>0724-2631Z2894279</w:t>
      </w:r>
      <w:r>
        <w:rPr/>
        <w:t>]，我方愿参与投标。</w:t>
      </w:r>
    </w:p>
    <w:p>
      <w:pPr>
        <w:pStyle w:val="null3"/>
        <w:ind w:firstLine="480"/>
      </w:pPr>
      <w:r>
        <w:rPr/>
        <w:t>我方确认收到贵方提供的</w:t>
      </w:r>
      <w:r>
        <w:rPr>
          <w:u w:val="single"/>
        </w:rPr>
        <w:t>“</w:t>
      </w:r>
      <w:r>
        <w:rPr>
          <w:u w:val="single"/>
        </w:rPr>
        <w:t>广州市增城区派潭中学自营食堂运营管理服务采购项目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广州市增城区派潭中学自营食堂运营管理服务采购项目</w:t>
      </w:r>
      <w:r>
        <w:rPr/>
        <w:t>”项目采购[采购项目编号为</w:t>
      </w:r>
      <w:r>
        <w:rPr/>
        <w:t>0724-2631Z2894279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广州市增城区派潭中学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广州市增城区派潭中学自营食堂运营管理服务采购项目</w:t>
      </w:r>
      <w:r>
        <w:rPr/>
        <w:t>招标中获中标（采购项目编号：</w:t>
      </w:r>
      <w:r>
        <w:rPr/>
        <w:t>0724-2631Z2894279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