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440001-2025-39868</w:t>
      </w:r>
    </w:p>
    <w:p>
      <w:pPr>
        <w:pStyle w:val="null3"/>
        <w:jc w:val="center"/>
        <w:outlineLvl w:val="3"/>
      </w:pPr>
      <w:r>
        <w:rPr>
          <w:sz w:val="24"/>
          <w:b/>
        </w:rPr>
        <w:t>采购项目编号：</w:t>
      </w:r>
      <w:r>
        <w:rPr>
          <w:sz w:val="24"/>
          <w:b/>
        </w:rPr>
        <w:t>ZBXM20250047</w:t>
      </w:r>
    </w:p>
    <w:p>
      <w:pPr>
        <w:pStyle w:val="null3"/>
        <w:jc w:val="center"/>
        <w:outlineLvl w:val="3"/>
      </w:pPr>
      <w:r>
        <w:rPr>
          <w:sz w:val="24"/>
          <w:b/>
        </w:rPr>
        <w:t>项目名称：</w:t>
      </w:r>
      <w:r>
        <w:rPr>
          <w:sz w:val="24"/>
          <w:b/>
        </w:rPr>
        <w:t>广东职业技术学院国双高项目：纺织面料数智化舒适性检测实训中心</w:t>
      </w:r>
    </w:p>
    <w:p>
      <w:pPr>
        <w:pStyle w:val="null3"/>
        <w:jc w:val="center"/>
        <w:outlineLvl w:val="3"/>
      </w:pPr>
      <w:r>
        <w:rPr>
          <w:sz w:val="24"/>
          <w:b/>
        </w:rPr>
        <w:t>采购人：</w:t>
      </w:r>
      <w:r>
        <w:rPr>
          <w:sz w:val="24"/>
          <w:b/>
        </w:rPr>
        <w:t>广东职业技术学院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广东职业技术学院</w:t>
      </w:r>
      <w:r>
        <w:rPr/>
        <w:t>的委托，采用</w:t>
      </w:r>
      <w:r>
        <w:rPr/>
        <w:t>公开招标</w:t>
      </w:r>
      <w:r>
        <w:rPr/>
        <w:t>方式组织采购</w:t>
      </w:r>
      <w:r>
        <w:rPr/>
        <w:t>广东职业技术学院国双高项目：纺织面料数智化舒适性检测实训中心</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广东职业技术学院国双高项目：纺织面料数智化舒适性检测实训中心</w:t>
      </w:r>
    </w:p>
    <w:p>
      <w:pPr>
        <w:pStyle w:val="null3"/>
        <w:ind w:firstLine="480"/>
      </w:pPr>
      <w:r>
        <w:rPr/>
        <w:t>采购计划编号：</w:t>
      </w:r>
      <w:r>
        <w:rPr/>
        <w:t>440001-2025-39868</w:t>
      </w:r>
    </w:p>
    <w:p>
      <w:pPr>
        <w:pStyle w:val="null3"/>
        <w:ind w:firstLine="480"/>
      </w:pPr>
      <w:r>
        <w:rPr/>
        <w:t>采购项目编号：</w:t>
      </w:r>
      <w:r>
        <w:rPr/>
        <w:t>ZBXM20250047</w:t>
      </w:r>
    </w:p>
    <w:p>
      <w:pPr>
        <w:pStyle w:val="null3"/>
        <w:ind w:firstLine="480"/>
      </w:pPr>
      <w:r>
        <w:rPr/>
        <w:t>采购方式：</w:t>
      </w:r>
      <w:r>
        <w:rPr/>
        <w:t>公开招标</w:t>
      </w:r>
    </w:p>
    <w:p>
      <w:pPr>
        <w:pStyle w:val="null3"/>
        <w:ind w:firstLine="480"/>
      </w:pPr>
      <w:r>
        <w:rPr/>
        <w:t>预算金额：</w:t>
      </w:r>
      <w:r>
        <w:rPr/>
        <w:t>1,957,743.00</w:t>
      </w:r>
      <w:r>
        <w:rPr/>
        <w:t>元</w:t>
      </w:r>
    </w:p>
    <w:p>
      <w:pPr>
        <w:pStyle w:val="null3"/>
        <w:outlineLvl w:val="3"/>
      </w:pPr>
      <w:r>
        <w:rPr>
          <w:sz w:val="24"/>
          <w:b/>
        </w:rPr>
        <w:t>2.项目内容及需求情况（采购项目技术规格、参数及要求）</w:t>
      </w:r>
    </w:p>
    <w:p>
      <w:pPr>
        <w:pStyle w:val="null3"/>
      </w:pPr>
      <w:r>
        <w:rPr/>
        <w:t>采购包1(广东职业技术学院国双高项目：纺织面料数智化舒适性检测实训中心):</w:t>
      </w:r>
    </w:p>
    <w:p>
      <w:pPr>
        <w:pStyle w:val="null3"/>
      </w:pPr>
      <w:r>
        <w:rPr/>
        <w:t>采购包预算金额：1,957,743.00元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智能化服装面料刺痒感测试分析系统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全自动面料热板法速干性能分析仪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全自动面料气体流速法速干性能分析仪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AI智能面料吸湿发热、持续凉感、湿汽透过综合分析系统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AI全自动纤维种类化学分析系统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AI面料数慧眼颜色分析系统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 30个日历天内完成整个项目的供货、安装、调试、验收合格并交付使用。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必须提供下列（1）至（3）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p>
      <w:pPr>
        <w:pStyle w:val="null3"/>
      </w:pPr>
      <w:r>
        <w:rPr/>
        <w:t>4）履行合同所必需的设备和专业技术能力：按投标文件格式填报设备及专业技术能力情况。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采购包1（广东职业技术学院国双高项目：纺织面料数智化舒适性检测实训中心）：</w:t>
      </w:r>
      <w:r>
        <w:rPr/>
        <w:t>本项目专门面向中小企业采购的项目（参与投标的供应商提供的货物全部由符合政策要求的中小企业制造），项目采购标的对应的中小企业划分标准所属行业：工业。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采购包1（广东职业技术学院国双高项目：纺织面料数智化舒适性检测实训中心）：</w:t>
      </w:r>
    </w:p>
    <w:p>
      <w:pPr>
        <w:pStyle w:val="null3"/>
      </w:pPr>
      <w:r>
        <w:rPr/>
        <w:t>1)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广东职业技术学院</w:t>
      </w:r>
    </w:p>
    <w:p>
      <w:pPr>
        <w:pStyle w:val="null3"/>
        <w:ind w:firstLine="480"/>
      </w:pPr>
      <w:r>
        <w:rPr/>
        <w:t xml:space="preserve"> 地址：</w:t>
      </w:r>
      <w:r>
        <w:rPr/>
        <w:t>佛山市禅城区澜石二路20号</w:t>
      </w:r>
    </w:p>
    <w:p>
      <w:pPr>
        <w:pStyle w:val="null3"/>
        <w:ind w:firstLine="480"/>
      </w:pPr>
      <w:r>
        <w:rPr/>
        <w:t xml:space="preserve"> 联系方式：</w:t>
      </w:r>
      <w:r>
        <w:rPr/>
        <w:t>0757-83313676</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0757-83160057</w:t>
      </w:r>
    </w:p>
    <w:p>
      <w:pPr>
        <w:pStyle w:val="null3"/>
        <w:outlineLvl w:val="3"/>
      </w:pPr>
      <w:r>
        <w:rPr>
          <w:sz w:val="24"/>
          <w:b/>
        </w:rPr>
        <w:t xml:space="preserve"> 3.项目联系方式</w:t>
      </w:r>
    </w:p>
    <w:p>
      <w:pPr>
        <w:pStyle w:val="null3"/>
        <w:ind w:firstLine="480"/>
      </w:pPr>
      <w:r>
        <w:rPr/>
        <w:t xml:space="preserve"> 项目联系人：</w:t>
      </w:r>
      <w:r>
        <w:rPr/>
        <w:t>欧凤兴</w:t>
      </w:r>
    </w:p>
    <w:p>
      <w:pPr>
        <w:pStyle w:val="null3"/>
        <w:ind w:firstLine="480"/>
      </w:pPr>
      <w:r>
        <w:rPr/>
        <w:t xml:space="preserve"> 电话：</w:t>
      </w:r>
      <w:r>
        <w:rPr/>
        <w:t>0757-83160057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纺织面料数智化舒适性检测实训中心项目拟采购集教学、生产、检测于一体的专业设备，面向机织面料工艺设计、纺织检测技术等专业课程，涉及纺织品颜色分析、纺织纤维检测、纺织品舒适性能检测等课程相关实训项目以及技能大赛。</w:t>
      </w:r>
    </w:p>
    <w:p>
      <w:pPr>
        <w:pStyle w:val="null3"/>
      </w:pPr>
      <w:r>
        <w:rPr>
          <w:b/>
        </w:rPr>
        <w:t>二、技术评审要求</w:t>
      </w:r>
    </w:p>
    <w:p>
      <w:pPr>
        <w:pStyle w:val="null3"/>
      </w:pPr>
      <w:r>
        <w:rPr/>
        <w:t>1.</w:t>
      </w:r>
      <w:r>
        <w:rPr/>
        <w:t>投标人针对本项目项目实施方案，对主要内容进行专项、透彻的分析，包括但不限于：</w:t>
      </w:r>
    </w:p>
    <w:p>
      <w:pPr>
        <w:pStyle w:val="null3"/>
      </w:pPr>
      <w:r>
        <w:rPr/>
        <w:t>（</w:t>
      </w:r>
      <w:r>
        <w:rPr/>
        <w:t>1</w:t>
      </w:r>
      <w:r>
        <w:rPr/>
        <w:t>）组织方案：针对本项目的项目实施提出组织方案；</w:t>
      </w:r>
    </w:p>
    <w:p>
      <w:pPr>
        <w:pStyle w:val="null3"/>
      </w:pPr>
      <w:r>
        <w:rPr/>
        <w:t>（</w:t>
      </w:r>
      <w:r>
        <w:rPr/>
        <w:t>2</w:t>
      </w:r>
      <w:r>
        <w:rPr/>
        <w:t>）进度安排：针对本项目的项目实施提出项目进度安排方案；</w:t>
      </w:r>
    </w:p>
    <w:p>
      <w:pPr>
        <w:pStyle w:val="null3"/>
      </w:pPr>
      <w:r>
        <w:rPr/>
        <w:t>（</w:t>
      </w:r>
      <w:r>
        <w:rPr/>
        <w:t>3</w:t>
      </w:r>
      <w:r>
        <w:rPr/>
        <w:t>）人员安排：针对本项目的项目实施方案提出项目实施中的人员安排；等项目实施方案。</w:t>
      </w:r>
    </w:p>
    <w:p>
      <w:pPr>
        <w:pStyle w:val="null3"/>
      </w:pPr>
      <w:r>
        <w:rPr/>
        <w:t>2.</w:t>
      </w:r>
      <w:r>
        <w:rPr/>
        <w:t>投标人针对本项目售后服务方案，对主要内容进行专项、透彻的分析，包括但不限于：</w:t>
      </w:r>
    </w:p>
    <w:p>
      <w:pPr>
        <w:pStyle w:val="null3"/>
      </w:pPr>
      <w:r>
        <w:rPr/>
        <w:t>（</w:t>
      </w:r>
      <w:r>
        <w:rPr/>
        <w:t>1</w:t>
      </w:r>
      <w:r>
        <w:rPr/>
        <w:t>）各阶段售后服务计划：针对本项目的售后服务方案提出各阶段售后服务计划；</w:t>
      </w:r>
    </w:p>
    <w:p>
      <w:pPr>
        <w:pStyle w:val="null3"/>
      </w:pPr>
      <w:r>
        <w:rPr/>
        <w:t>（</w:t>
      </w:r>
      <w:r>
        <w:rPr/>
        <w:t>2</w:t>
      </w:r>
      <w:r>
        <w:rPr/>
        <w:t>）服务便利：针对本项目的售后服务方案提出服务便利性方案；</w:t>
      </w:r>
    </w:p>
    <w:p>
      <w:pPr>
        <w:pStyle w:val="null3"/>
      </w:pPr>
      <w:r>
        <w:rPr/>
        <w:t>（</w:t>
      </w:r>
      <w:r>
        <w:rPr/>
        <w:t>3</w:t>
      </w:r>
      <w:r>
        <w:rPr/>
        <w:t>）质保、响应时间、拟投入人员：针对本项目的售后服务方案提出质保、响应时间、拟投入人员方案；</w:t>
      </w:r>
    </w:p>
    <w:p>
      <w:pPr>
        <w:pStyle w:val="null3"/>
      </w:pPr>
      <w:r>
        <w:rPr/>
        <w:t>（</w:t>
      </w:r>
      <w:r>
        <w:rPr/>
        <w:t>4</w:t>
      </w:r>
      <w:r>
        <w:rPr/>
        <w:t>）维护保养服务：针对本项目的售后服务方案提出维护保养服务方案；等一系列的售后服务方案。</w:t>
      </w:r>
    </w:p>
    <w:p>
      <w:pPr>
        <w:pStyle w:val="null3"/>
      </w:pPr>
      <w:r>
        <w:rPr>
          <w:b/>
        </w:rPr>
        <w:t>三、</w:t>
      </w:r>
      <w:r>
        <w:rPr>
          <w:b/>
        </w:rPr>
        <w:t>其他说明</w:t>
      </w:r>
    </w:p>
    <w:p>
      <w:pPr>
        <w:pStyle w:val="null3"/>
      </w:pPr>
      <w:r>
        <w:rPr/>
        <w:t>本项目凭书面方式不能完全准确描述采购需求，需要对功能演示进行主观判断以确认是否满足采购需求，要求投标人提供以下功能演示的演示视频（无需提供演示相关的检测报告）。采购需求中要求功能演示的演示视频作为证明材料的，演示视频须伴语音讲解，总时间不超过</w:t>
      </w:r>
      <w:r>
        <w:rPr/>
        <w:t>20</w:t>
      </w:r>
      <w:r>
        <w:rPr/>
        <w:t>分钟，以通用格式存入</w:t>
      </w:r>
      <w:r>
        <w:rPr/>
        <w:t>U</w:t>
      </w:r>
      <w:r>
        <w:rPr/>
        <w:t>盘并密封，外包装注明投标人名称。请投标人授权代表于提交投标文件截止时间前的</w:t>
      </w:r>
      <w:r>
        <w:rPr/>
        <w:t>30</w:t>
      </w:r>
      <w:r>
        <w:rPr/>
        <w:t>分钟内，在佛山市禅城区港口路佛山国家高新区城南科技园</w:t>
      </w:r>
      <w:r>
        <w:rPr/>
        <w:t>2</w:t>
      </w:r>
      <w:r>
        <w:rPr/>
        <w:t>栋</w:t>
      </w:r>
      <w:r>
        <w:rPr/>
        <w:t>308</w:t>
      </w:r>
      <w:r>
        <w:rPr/>
        <w:t>室本项目开标室，提交演示视频</w:t>
      </w:r>
      <w:r>
        <w:rPr/>
        <w:t>U</w:t>
      </w:r>
      <w:r>
        <w:rPr/>
        <w:t>盘给采购代理机构。因投标人</w:t>
      </w:r>
      <w:r>
        <w:rPr/>
        <w:t>U</w:t>
      </w:r>
      <w:r>
        <w:rPr/>
        <w:t>盘或视频格式问题导致无法播放的，由投标人自行承担一切风险和责任。</w:t>
      </w:r>
    </w:p>
    <w:p>
      <w:pPr>
        <w:pStyle w:val="null3"/>
      </w:pPr>
      <w:r>
        <w:rPr/>
        <w:t>采购包1（广东职业技术学院国双高项目：纺织面料数智化舒适性检测实训中心）</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 30个日历天内完成整个项目的供货、安装、调试、验收合格并交付使用。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1期：支付比例30%,合同签订生效之日起5个工作日内，采购人凭中标人开具的相应数额增值税发票向中标人支付中标金额的30%作为预付款</w:t>
            </w:r>
          </w:p>
          <w:p>
            <w:pPr>
              <w:pStyle w:val="null3"/>
            </w:pPr>
            <w:r>
              <w:rPr/>
              <w:t>2期：支付比例70%,1.项目竣工交付使用并由采购人签署验收合格确认书后采购人凭中标人开具的相应数额增值税发票后10个工作日内至合同总额的 100%。；2.收款方、出具发票方、合同乙方均必须与中标人名称一致；3.如果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响应承诺中采购人认可的合理最佳配置、参数及各项要求；③货物来源国官方标准。 2.中标人应按有关标准提供货物的包装，并采用恰当的方式将货物运抵采购人指定交货地点，交货给采购人（同时，提供货物清单）。 3.设备安装完成后，对所有产品进行相应的联机测试和性能测试，并得到采购人认可后方可进行验收，并组织相关人员参加设备使用培训，以及简单故障处理。向采购人提交书面验收通知，采购人（使用单位或货物管理部门）在收到验收通知后7天内组织验收。 4.技术资料 （1）交货时，中标人应同时交付产品使用手册、出厂合格证等相关资料。 （2）验收后，中标人应向采购人提供验收报告。 5.验收完毕由采购人及中标人在验收报告上签名确认。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1.报价方式为广东省佛山市目的地包干价。 2.报价中必须包括货物及零配件、运输费、装卸费、保险费、安装费、调试费、材料费、技术服务费（含联络费、培训费、保修费）、各项税费及不可预见费等完成本采购内容所需的一切费用。 3.中标人必须自行考虑在本项目实施期间的一切可能产生的费用，在项目的实施过程中，采购人除了支付合同规定的款项外，一切合同规定外的费用将拒绝支付。</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包装、运输</w:t>
            </w:r>
          </w:p>
        </w:tc>
        <w:tc>
          <w:tcPr>
            <w:tcW w:type="dxa" w:w="2076"/>
          </w:tcPr>
          <w:p>
            <w:pPr>
              <w:pStyle w:val="null3"/>
              <w:jc w:val="left"/>
            </w:pPr>
            <w:r>
              <w:rPr/>
              <w:t>1.中标人所供货物必须为制造商原厂包装的全新产品，整机无污染、无侵权行为，表面无划损、无任何缺陷隐患，在中国境内可依常规安全合法使用，包装质量符合国家相关标准。货物要求有包装材料保护运至现场，因包装不良造成的损失由中标人负责。 2.中标人负责将货物、材料送到安装地点过程中的全部运输，包括但不限于货物、材料的装卸车现场的搬运。 3.各种设备，必须提供装箱清单，按装箱清单验收货物。</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安装调试</w:t>
            </w:r>
          </w:p>
        </w:tc>
        <w:tc>
          <w:tcPr>
            <w:tcW w:type="dxa" w:w="2076"/>
          </w:tcPr>
          <w:p>
            <w:pPr>
              <w:pStyle w:val="null3"/>
              <w:jc w:val="left"/>
            </w:pPr>
            <w:r>
              <w:rPr/>
              <w:t>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5.中标人必须充分考虑现场的安装难度及安全性，做好施工现场的安全防护、文明施工工作。安装过程中发生的一切责任及费用由中标人负责，如对其他物品或结构造成损坏必须照价赔偿。</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验收</w:t>
            </w:r>
          </w:p>
        </w:tc>
        <w:tc>
          <w:tcPr>
            <w:tcW w:type="dxa" w:w="2076"/>
          </w:tcPr>
          <w:p>
            <w:pPr>
              <w:pStyle w:val="null3"/>
              <w:jc w:val="left"/>
            </w:pPr>
            <w:r>
              <w:rPr/>
              <w:t>1.交付验收标准依次序对照适用标准为：①符合中华人民共和国国家安全质量标准、环保标准或行业标准；②符合采购文件和响应承诺中甲方认可的合理最佳配置、参数及各项要求；③货物来源国官方标准。 2.中标人应按有关标准提供货物的包装，并采用恰当的方式将货物运抵采购人指定交货地点，交货给业主（同时，提供货物清单）。 3.设备安装完成后，对所有产品进行相应的联机测试和性能测试，并得到采购人认可后方可进行验收，并组织相关人员参加设备使用培训，以及简单故障处理。向采购人提交书面验收通知，采购人（使用单位或货物管理部门）在收到验收通知后7天内组织验收。 4.技术资料 （1）交货时，中标人应同时交付产品使用手册、出厂合格证等相关资料。 （2）验收后，中标人应向采购人提供验收报告。 5、验收完毕由采购人及中标人在验收报告上签名确认。</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投标人为其提供的投标货物提供质保期保障，质保期从货物安装完毕经验收合格之日起计起。其中质保期不少于3年，质保期间，如因施工质量或材料质量造成工程返修，中标人除免费返修外，将视影响程度给予经济处罚；免费质保期后需要进行维修的材料费由采购人承担，其余由中标人承担。 2.所有设备保修服务方式均为上门保修，即由投标人或原厂家派员到采购人设备使用现场维修。由此产生的一切费用均由投标人承担。 3.质保期内，如设备或零部件因质量原因出现故障而造成短期停用时，则质保期和免费维修期相应顺延。如停用时间累计超过60天则质保期重新计算。 4.对采购人的服务通知，中标人在接报后40分钟内响应，若电话中无法解决，接到报障电话4小时内派工程技术人员到达现场处理，在检修8小时后仍无法排除，将在24时内提供不低于故障设备规格型号档次的备用设备供采购人临时使用，直至故障设备修复。 5.中标人负责软硬件系统运行的稳定性。 6.中标人对相关技术文档要做到归纳、整理，并在采购人需要时能第一提间提供。 7.软件安装后，中标人需提供上门培训服务。 8.中标人需对软件提供终身免费维护和升级服务。</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知识产权</w:t>
            </w:r>
          </w:p>
        </w:tc>
        <w:tc>
          <w:tcPr>
            <w:tcW w:type="dxa" w:w="2076"/>
          </w:tcPr>
          <w:p>
            <w:pPr>
              <w:pStyle w:val="null3"/>
              <w:jc w:val="left"/>
            </w:pPr>
            <w:r>
              <w:rPr/>
              <w:t>1.采购人在中华人民共和国境内使用中标人提供的产品及服务时免受第三方提出的侵犯其专利权或其它知识产权的起诉。如果第三方提出侵权指控，中标人应承担由此而引起的切法律责任和费用。 2.采购人委托中标人在技术服务中产生的项目数据、资料等，在项目验收后移交采购人保管并归属采购人所有，未经采购人书面同意，不得对第三方透漏或用于其他项目。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智能化服装面料刺痒感测试分析系统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345,600.00</w:t>
            </w:r>
          </w:p>
        </w:tc>
        <w:tc>
          <w:tcPr>
            <w:tcW w:type="dxa" w:w="831"/>
          </w:tcPr>
          <w:p>
            <w:pPr>
              <w:pStyle w:val="null3"/>
              <w:jc w:val="right"/>
            </w:pPr>
            <w:r>
              <w:rPr/>
              <w:t>345,600.00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全自动面料热板法速干性能分析仪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114,863.00</w:t>
            </w:r>
          </w:p>
        </w:tc>
        <w:tc>
          <w:tcPr>
            <w:tcW w:type="dxa" w:w="831"/>
          </w:tcPr>
          <w:p>
            <w:pPr>
              <w:pStyle w:val="null3"/>
              <w:jc w:val="right"/>
            </w:pPr>
            <w:r>
              <w:rPr/>
              <w:t>114,863.00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全自动面料气体流速法速干性能分析仪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w:t>
            </w:r>
          </w:p>
        </w:tc>
        <w:tc>
          <w:tcPr>
            <w:tcW w:type="dxa" w:w="831"/>
          </w:tcPr>
          <w:p>
            <w:pPr>
              <w:pStyle w:val="null3"/>
              <w:jc w:val="right"/>
            </w:pPr>
            <w:r>
              <w:rPr/>
              <w:t>130,000.00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AI智能面料吸湿发热、持续凉感、湿汽透过综合分析系统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288,630.00</w:t>
            </w:r>
          </w:p>
        </w:tc>
        <w:tc>
          <w:tcPr>
            <w:tcW w:type="dxa" w:w="831"/>
          </w:tcPr>
          <w:p>
            <w:pPr>
              <w:pStyle w:val="null3"/>
              <w:jc w:val="right"/>
            </w:pPr>
            <w:r>
              <w:rPr/>
              <w:t>288,630.00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AI全自动纤维种类化学分析系统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572,900.00</w:t>
            </w:r>
          </w:p>
        </w:tc>
        <w:tc>
          <w:tcPr>
            <w:tcW w:type="dxa" w:w="831"/>
          </w:tcPr>
          <w:p>
            <w:pPr>
              <w:pStyle w:val="null3"/>
              <w:jc w:val="right"/>
            </w:pPr>
            <w:r>
              <w:rPr/>
              <w:t>572,900.00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AI面料数慧眼颜色分析系统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505,750.00</w:t>
            </w:r>
          </w:p>
        </w:tc>
        <w:tc>
          <w:tcPr>
            <w:tcW w:type="dxa" w:w="831"/>
          </w:tcPr>
          <w:p>
            <w:pPr>
              <w:pStyle w:val="null3"/>
              <w:jc w:val="right"/>
            </w:pPr>
            <w:r>
              <w:rPr/>
              <w:t>505,750.00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智能化服装面料刺痒感测试分析系统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（一）满足的标准要求：</w:t>
            </w:r>
          </w:p>
          <w:p>
            <w:pPr>
              <w:pStyle w:val="null3"/>
              <w:jc w:val="both"/>
            </w:pPr>
            <w:r>
              <w:rPr>
                <w:sz w:val="21"/>
              </w:rPr>
              <w:t>FZ/T 73018-2021</w:t>
            </w:r>
            <w:r>
              <w:rPr>
                <w:sz w:val="21"/>
              </w:rPr>
              <w:t>等</w:t>
            </w:r>
          </w:p>
          <w:p>
            <w:pPr>
              <w:pStyle w:val="null3"/>
              <w:jc w:val="both"/>
            </w:pPr>
            <w:r>
              <w:rPr>
                <w:sz w:val="21"/>
              </w:rPr>
              <w:t>（二）主要技术指标：</w:t>
            </w:r>
          </w:p>
          <w:p>
            <w:pPr>
              <w:pStyle w:val="null3"/>
              <w:jc w:val="both"/>
            </w:pPr>
            <w:r>
              <w:rPr>
                <w:sz w:val="21"/>
              </w:rPr>
              <w:t>1.</w:t>
            </w:r>
            <w:r>
              <w:rPr>
                <w:sz w:val="21"/>
              </w:rPr>
              <w:t>用途</w:t>
            </w:r>
            <w:r>
              <w:rPr>
                <w:sz w:val="21"/>
              </w:rPr>
              <w:t>:</w:t>
            </w:r>
            <w:r>
              <w:rPr>
                <w:sz w:val="21"/>
              </w:rPr>
              <w:t>智能化服装面料刺痒感测试分析系统主要用于羊毛织物</w:t>
            </w:r>
            <w:r>
              <w:rPr>
                <w:sz w:val="21"/>
              </w:rPr>
              <w:t>,</w:t>
            </w:r>
            <w:r>
              <w:rPr>
                <w:sz w:val="21"/>
              </w:rPr>
              <w:t>同时适用于贴身穿着的棉、麻、丝、毛等多种面料</w:t>
            </w:r>
            <w:r>
              <w:rPr>
                <w:sz w:val="21"/>
              </w:rPr>
              <w:t>.</w:t>
            </w:r>
            <w:r>
              <w:rPr>
                <w:sz w:val="21"/>
              </w:rPr>
              <w:t>提供快速有效的量化数据</w:t>
            </w:r>
            <w:r>
              <w:rPr>
                <w:sz w:val="21"/>
              </w:rPr>
              <w:t>,</w:t>
            </w:r>
            <w:r>
              <w:rPr>
                <w:sz w:val="21"/>
              </w:rPr>
              <w:t>给出面料相对刺痒感值。</w:t>
            </w:r>
          </w:p>
          <w:p>
            <w:pPr>
              <w:pStyle w:val="null3"/>
              <w:jc w:val="both"/>
            </w:pPr>
            <w:r>
              <w:rPr>
                <w:sz w:val="21"/>
              </w:rPr>
              <w:t>2.</w:t>
            </w:r>
            <w:r>
              <w:rPr>
                <w:sz w:val="21"/>
              </w:rPr>
              <w:t>可以自动测得</w:t>
            </w:r>
            <w:r>
              <w:rPr>
                <w:sz w:val="21"/>
              </w:rPr>
              <w:t>1 mN</w:t>
            </w:r>
            <w:r>
              <w:rPr>
                <w:sz w:val="21"/>
              </w:rPr>
              <w:t>以上引起刺痒感的毛羽力值。</w:t>
            </w:r>
          </w:p>
          <w:p>
            <w:pPr>
              <w:pStyle w:val="null3"/>
              <w:jc w:val="both"/>
            </w:pPr>
            <w:r>
              <w:rPr>
                <w:sz w:val="21"/>
              </w:rPr>
              <w:t>3.</w:t>
            </w:r>
            <w:r>
              <w:rPr>
                <w:sz w:val="21"/>
              </w:rPr>
              <w:t>不需要取样可以直接对面料或衣物做检测。</w:t>
            </w:r>
          </w:p>
          <w:p>
            <w:pPr>
              <w:pStyle w:val="null3"/>
              <w:jc w:val="both"/>
            </w:pPr>
            <w:r>
              <w:rPr>
                <w:sz w:val="21"/>
              </w:rPr>
              <w:t>4.</w:t>
            </w:r>
            <w:r>
              <w:rPr>
                <w:sz w:val="21"/>
              </w:rPr>
              <w:t>设备载样台长≥</w:t>
            </w:r>
            <w:r>
              <w:rPr>
                <w:sz w:val="21"/>
              </w:rPr>
              <w:t>15cm,</w:t>
            </w:r>
            <w:r>
              <w:rPr>
                <w:sz w:val="21"/>
              </w:rPr>
              <w:t>保证测试行程。</w:t>
            </w:r>
          </w:p>
          <w:p>
            <w:pPr>
              <w:pStyle w:val="null3"/>
              <w:jc w:val="both"/>
            </w:pPr>
            <w:r>
              <w:rPr>
                <w:sz w:val="21"/>
              </w:rPr>
              <w:t>5.</w:t>
            </w:r>
            <w:r>
              <w:rPr>
                <w:sz w:val="21"/>
              </w:rPr>
              <w:t>测试频率范围</w:t>
            </w:r>
            <w:r>
              <w:rPr>
                <w:sz w:val="21"/>
              </w:rPr>
              <w:t>0-800Hz</w:t>
            </w:r>
            <w:r>
              <w:rPr>
                <w:sz w:val="21"/>
              </w:rPr>
              <w:t>。</w:t>
            </w:r>
          </w:p>
          <w:p>
            <w:pPr>
              <w:pStyle w:val="null3"/>
              <w:jc w:val="both"/>
            </w:pPr>
            <w:r>
              <w:rPr>
                <w:sz w:val="21"/>
              </w:rPr>
              <w:t>6.</w:t>
            </w:r>
            <w:r>
              <w:rPr>
                <w:sz w:val="21"/>
              </w:rPr>
              <w:t>测试频率中心点</w:t>
            </w:r>
            <w:r>
              <w:rPr>
                <w:sz w:val="21"/>
              </w:rPr>
              <w:t>(400Hz)</w:t>
            </w:r>
            <w:r>
              <w:rPr>
                <w:sz w:val="21"/>
              </w:rPr>
              <w:t>校准偏差±</w:t>
            </w:r>
            <w:r>
              <w:rPr>
                <w:sz w:val="21"/>
              </w:rPr>
              <w:t>10Hz</w:t>
            </w:r>
            <w:r>
              <w:rPr>
                <w:sz w:val="21"/>
              </w:rPr>
              <w:t>以内。</w:t>
            </w:r>
          </w:p>
          <w:p>
            <w:pPr>
              <w:pStyle w:val="null3"/>
              <w:jc w:val="both"/>
            </w:pPr>
            <w:r>
              <w:rPr>
                <w:sz w:val="21"/>
              </w:rPr>
              <w:t>7.</w:t>
            </w:r>
            <w:r>
              <w:rPr>
                <w:sz w:val="21"/>
              </w:rPr>
              <w:t>测试金属丝张力可调节</w:t>
            </w:r>
            <w:r>
              <w:rPr>
                <w:sz w:val="21"/>
              </w:rPr>
              <w:t>,</w:t>
            </w:r>
            <w:r>
              <w:rPr>
                <w:sz w:val="21"/>
              </w:rPr>
              <w:t>振幅在</w:t>
            </w:r>
            <w:r>
              <w:rPr>
                <w:sz w:val="21"/>
              </w:rPr>
              <w:t>400Hz</w:t>
            </w:r>
            <w:r>
              <w:rPr>
                <w:sz w:val="21"/>
              </w:rPr>
              <w:t>处为</w:t>
            </w:r>
            <w:r>
              <w:rPr>
                <w:sz w:val="21"/>
              </w:rPr>
              <w:t>1</w:t>
            </w:r>
            <w:r>
              <w:rPr>
                <w:sz w:val="21"/>
              </w:rPr>
              <w:t>±</w:t>
            </w:r>
            <w:r>
              <w:rPr>
                <w:sz w:val="21"/>
              </w:rPr>
              <w:t>0.1</w:t>
            </w:r>
            <w:r>
              <w:rPr>
                <w:sz w:val="21"/>
              </w:rPr>
              <w:t>。</w:t>
            </w:r>
            <w:r>
              <w:rPr>
                <w:sz w:val="21"/>
                <w:b/>
              </w:rPr>
              <w:t>（须提供功能视频演示）</w:t>
            </w:r>
          </w:p>
          <w:p>
            <w:pPr>
              <w:pStyle w:val="null3"/>
              <w:jc w:val="both"/>
            </w:pPr>
            <w:r>
              <w:rPr>
                <w:sz w:val="21"/>
              </w:rPr>
              <w:t>8.</w:t>
            </w:r>
            <w:r>
              <w:rPr>
                <w:sz w:val="21"/>
              </w:rPr>
              <w:t>软件功能：</w:t>
            </w:r>
            <w:r>
              <w:rPr>
                <w:sz w:val="21"/>
                <w:b/>
              </w:rPr>
              <w:t>（须提供功能视频演示）</w:t>
            </w:r>
          </w:p>
          <w:p>
            <w:pPr>
              <w:pStyle w:val="null3"/>
              <w:jc w:val="both"/>
            </w:pPr>
            <w:r>
              <w:rPr>
                <w:sz w:val="21"/>
              </w:rPr>
              <w:t>8.1</w:t>
            </w:r>
            <w:r>
              <w:rPr>
                <w:sz w:val="21"/>
              </w:rPr>
              <w:t>具有频率校准功能</w:t>
            </w:r>
          </w:p>
          <w:p>
            <w:pPr>
              <w:pStyle w:val="null3"/>
              <w:jc w:val="both"/>
            </w:pPr>
            <w:r>
              <w:rPr>
                <w:sz w:val="21"/>
              </w:rPr>
              <w:t>8.2</w:t>
            </w:r>
            <w:r>
              <w:rPr>
                <w:sz w:val="21"/>
              </w:rPr>
              <w:t>具有零值校准功能</w:t>
            </w:r>
          </w:p>
          <w:p>
            <w:pPr>
              <w:pStyle w:val="null3"/>
              <w:jc w:val="both"/>
            </w:pPr>
            <w:r>
              <w:rPr>
                <w:sz w:val="21"/>
              </w:rPr>
              <w:t>8.3</w:t>
            </w:r>
            <w:r>
              <w:rPr>
                <w:sz w:val="21"/>
              </w:rPr>
              <w:t>显示测试振幅图</w:t>
            </w:r>
          </w:p>
          <w:p>
            <w:pPr>
              <w:pStyle w:val="null3"/>
              <w:jc w:val="both"/>
            </w:pPr>
            <w:r>
              <w:rPr>
                <w:sz w:val="21"/>
              </w:rPr>
              <w:t>8.4</w:t>
            </w:r>
            <w:r>
              <w:rPr>
                <w:sz w:val="21"/>
              </w:rPr>
              <w:t>自动计算测试样品的刺痒感相对值</w:t>
            </w:r>
          </w:p>
          <w:p>
            <w:pPr>
              <w:pStyle w:val="null3"/>
              <w:jc w:val="both"/>
            </w:pPr>
            <w:r>
              <w:rPr>
                <w:sz w:val="21"/>
              </w:rPr>
              <w:t>8.5</w:t>
            </w:r>
            <w:r>
              <w:rPr>
                <w:sz w:val="21"/>
              </w:rPr>
              <w:t>刺痒感值分级</w:t>
            </w:r>
            <w:r>
              <w:rPr>
                <w:sz w:val="21"/>
              </w:rPr>
              <w:t>0~2000</w:t>
            </w:r>
            <w:r>
              <w:rPr>
                <w:sz w:val="21"/>
              </w:rPr>
              <w:t>，分辨率为</w:t>
            </w:r>
            <w:r>
              <w:rPr>
                <w:sz w:val="21"/>
              </w:rPr>
              <w:t>1</w:t>
            </w:r>
          </w:p>
          <w:p>
            <w:pPr>
              <w:pStyle w:val="null3"/>
              <w:jc w:val="both"/>
            </w:pPr>
            <w:r>
              <w:rPr>
                <w:sz w:val="21"/>
              </w:rPr>
              <w:t>（三）环境设施要求（设备是否需要土建基础、冷却、温湿度、通风排气等环境条件要求）：恒温恒湿实验室</w:t>
            </w:r>
          </w:p>
          <w:p>
            <w:pPr>
              <w:pStyle w:val="null3"/>
              <w:jc w:val="both"/>
            </w:pPr>
            <w:r>
              <w:rPr>
                <w:sz w:val="21"/>
              </w:rPr>
              <w:t>（四）配置：</w:t>
            </w:r>
          </w:p>
          <w:p>
            <w:pPr>
              <w:pStyle w:val="null3"/>
              <w:jc w:val="both"/>
            </w:pPr>
            <w:r>
              <w:rPr>
                <w:sz w:val="21"/>
              </w:rPr>
              <w:t>1.</w:t>
            </w:r>
            <w:r>
              <w:rPr>
                <w:sz w:val="21"/>
              </w:rPr>
              <w:t>测试主机</w:t>
            </w:r>
            <w:r>
              <w:rPr>
                <w:sz w:val="21"/>
              </w:rPr>
              <w:t>1</w:t>
            </w:r>
            <w:r>
              <w:rPr>
                <w:sz w:val="21"/>
              </w:rPr>
              <w:t>台</w:t>
            </w:r>
          </w:p>
          <w:p>
            <w:pPr>
              <w:pStyle w:val="null3"/>
              <w:jc w:val="both"/>
            </w:pPr>
            <w:r>
              <w:rPr>
                <w:sz w:val="21"/>
              </w:rPr>
              <w:t>2.</w:t>
            </w:r>
            <w:r>
              <w:rPr>
                <w:sz w:val="21"/>
              </w:rPr>
              <w:t>零位校准版</w:t>
            </w:r>
            <w:r>
              <w:rPr>
                <w:sz w:val="21"/>
              </w:rPr>
              <w:t>1</w:t>
            </w:r>
            <w:r>
              <w:rPr>
                <w:sz w:val="21"/>
              </w:rPr>
              <w:t>块（须提供实物图片</w:t>
            </w:r>
            <w:r>
              <w:rPr>
                <w:sz w:val="21"/>
              </w:rPr>
              <w:t>并加盖投标人公章</w:t>
            </w:r>
            <w:r>
              <w:rPr>
                <w:sz w:val="21"/>
              </w:rPr>
              <w:t>）</w:t>
            </w:r>
          </w:p>
          <w:p>
            <w:pPr>
              <w:pStyle w:val="null3"/>
              <w:jc w:val="both"/>
            </w:pPr>
            <w:r>
              <w:rPr>
                <w:sz w:val="21"/>
              </w:rPr>
              <w:t>3.</w:t>
            </w:r>
            <w:r>
              <w:rPr>
                <w:sz w:val="21"/>
              </w:rPr>
              <w:t>标准样品</w:t>
            </w:r>
            <w:r>
              <w:rPr>
                <w:sz w:val="21"/>
              </w:rPr>
              <w:t>3</w:t>
            </w:r>
            <w:r>
              <w:rPr>
                <w:sz w:val="21"/>
              </w:rPr>
              <w:t>块</w:t>
            </w:r>
          </w:p>
          <w:p>
            <w:pPr>
              <w:pStyle w:val="null3"/>
              <w:jc w:val="both"/>
            </w:pPr>
            <w:r>
              <w:rPr>
                <w:sz w:val="21"/>
              </w:rPr>
              <w:t>4.</w:t>
            </w:r>
            <w:r>
              <w:rPr>
                <w:sz w:val="21"/>
              </w:rPr>
              <w:t>操作手册</w:t>
            </w:r>
            <w:r>
              <w:rPr>
                <w:sz w:val="21"/>
              </w:rPr>
              <w:t>1</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全自动面料热板法速干性能分析仪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功能用途：</w:t>
            </w:r>
          </w:p>
          <w:p>
            <w:pPr>
              <w:pStyle w:val="null3"/>
              <w:jc w:val="both"/>
            </w:pPr>
            <w:r>
              <w:rPr>
                <w:sz w:val="21"/>
              </w:rPr>
              <w:t>织物干燥速率测试仪</w:t>
            </w:r>
            <w:r>
              <w:rPr>
                <w:sz w:val="21"/>
              </w:rPr>
              <w:t>-</w:t>
            </w:r>
            <w:r>
              <w:rPr>
                <w:sz w:val="21"/>
              </w:rPr>
              <w:t>热板法，是根据</w:t>
            </w:r>
            <w:r>
              <w:rPr>
                <w:sz w:val="21"/>
              </w:rPr>
              <w:t>FZ/T 01176</w:t>
            </w:r>
            <w:r>
              <w:rPr>
                <w:sz w:val="21"/>
              </w:rPr>
              <w:t>的要求设计的一款测量纺织品干燥速率的自动测试仪器。</w:t>
            </w:r>
          </w:p>
          <w:p>
            <w:pPr>
              <w:pStyle w:val="null3"/>
              <w:jc w:val="both"/>
            </w:pPr>
            <w:r>
              <w:rPr>
                <w:sz w:val="21"/>
              </w:rPr>
              <w:t>技术规格：</w:t>
            </w:r>
          </w:p>
          <w:p>
            <w:pPr>
              <w:pStyle w:val="null3"/>
              <w:jc w:val="both"/>
            </w:pPr>
            <w:r>
              <w:rPr>
                <w:sz w:val="21"/>
              </w:rPr>
              <w:t>1.</w:t>
            </w:r>
            <w:r>
              <w:rPr>
                <w:sz w:val="21"/>
              </w:rPr>
              <w:t>符合标准：</w:t>
            </w:r>
            <w:r>
              <w:rPr>
                <w:sz w:val="21"/>
              </w:rPr>
              <w:t>FZ/T 01176</w:t>
            </w:r>
            <w:r>
              <w:rPr>
                <w:sz w:val="21"/>
              </w:rPr>
              <w:t>—</w:t>
            </w:r>
            <w:r>
              <w:rPr>
                <w:sz w:val="21"/>
              </w:rPr>
              <w:t>2024</w:t>
            </w:r>
            <w:r>
              <w:rPr>
                <w:sz w:val="21"/>
              </w:rPr>
              <w:t>。</w:t>
            </w:r>
          </w:p>
          <w:p>
            <w:pPr>
              <w:pStyle w:val="null3"/>
              <w:jc w:val="both"/>
            </w:pPr>
            <w:r>
              <w:rPr>
                <w:sz w:val="21"/>
              </w:rPr>
              <w:t>2.</w:t>
            </w:r>
            <w:r>
              <w:rPr>
                <w:sz w:val="21"/>
              </w:rPr>
              <w:t>织物干燥速率测试仪采用高精度风速传感器、红外温度传感器、温度传感器、高精度风速控制装置及根据流体动力学设计的风道，结合电脑软件，自动完成织物干燥时间和干燥速率测试及一系列的数据分析工作，大大提高了工作效动力学设计的风道，结合电脑软件，自动完成织物干燥时间和干燥速率测试及一系列的数据分析工作，大大提高了工作效率和测量的精准度，减少人为操作所带来的误差和错误。</w:t>
            </w:r>
          </w:p>
          <w:p>
            <w:pPr>
              <w:pStyle w:val="null3"/>
              <w:jc w:val="both"/>
            </w:pPr>
            <w:r>
              <w:rPr>
                <w:sz w:val="21"/>
              </w:rPr>
              <w:t>3.</w:t>
            </w:r>
            <w:r>
              <w:rPr>
                <w:sz w:val="21"/>
              </w:rPr>
              <w:t>干燥速率测试仪软件与主机通过</w:t>
            </w:r>
            <w:r>
              <w:rPr>
                <w:sz w:val="21"/>
              </w:rPr>
              <w:t>USB</w:t>
            </w:r>
            <w:r>
              <w:rPr>
                <w:sz w:val="21"/>
              </w:rPr>
              <w:t>端口传输数据，数据以曲线和图表形式显示和保存，方便用户分析和打印。</w:t>
            </w:r>
          </w:p>
          <w:p>
            <w:pPr>
              <w:pStyle w:val="null3"/>
              <w:jc w:val="both"/>
            </w:pPr>
            <w:r>
              <w:rPr>
                <w:sz w:val="21"/>
              </w:rPr>
              <w:t>4.</w:t>
            </w:r>
            <w:r>
              <w:rPr>
                <w:sz w:val="21"/>
              </w:rPr>
              <w:t>发热板：</w:t>
            </w:r>
            <w:r>
              <w:rPr>
                <w:sz w:val="21"/>
              </w:rPr>
              <w:t>(305</w:t>
            </w:r>
            <w:r>
              <w:rPr>
                <w:sz w:val="21"/>
              </w:rPr>
              <w:t>±</w:t>
            </w:r>
            <w:r>
              <w:rPr>
                <w:sz w:val="21"/>
              </w:rPr>
              <w:t xml:space="preserve">1) mm </w:t>
            </w:r>
            <w:r>
              <w:rPr>
                <w:sz w:val="21"/>
              </w:rPr>
              <w:t xml:space="preserve">× </w:t>
            </w:r>
            <w:r>
              <w:rPr>
                <w:sz w:val="21"/>
              </w:rPr>
              <w:t>(305</w:t>
            </w:r>
            <w:r>
              <w:rPr>
                <w:sz w:val="21"/>
              </w:rPr>
              <w:t>±</w:t>
            </w:r>
            <w:r>
              <w:rPr>
                <w:sz w:val="21"/>
              </w:rPr>
              <w:t>1) mm</w:t>
            </w:r>
          </w:p>
          <w:p>
            <w:pPr>
              <w:pStyle w:val="null3"/>
              <w:jc w:val="both"/>
            </w:pPr>
            <w:r>
              <w:rPr>
                <w:sz w:val="21"/>
              </w:rPr>
              <w:t>5.</w:t>
            </w:r>
            <w:r>
              <w:rPr>
                <w:sz w:val="21"/>
              </w:rPr>
              <w:t>柔性加热片：</w:t>
            </w:r>
            <w:r>
              <w:rPr>
                <w:sz w:val="21"/>
              </w:rPr>
              <w:t>(305</w:t>
            </w:r>
            <w:r>
              <w:rPr>
                <w:sz w:val="21"/>
              </w:rPr>
              <w:t>±</w:t>
            </w:r>
            <w:r>
              <w:rPr>
                <w:sz w:val="21"/>
              </w:rPr>
              <w:t xml:space="preserve">1) mm </w:t>
            </w:r>
            <w:r>
              <w:rPr>
                <w:sz w:val="21"/>
              </w:rPr>
              <w:t xml:space="preserve">× </w:t>
            </w:r>
            <w:r>
              <w:rPr>
                <w:sz w:val="21"/>
              </w:rPr>
              <w:t>(305</w:t>
            </w:r>
            <w:r>
              <w:rPr>
                <w:sz w:val="21"/>
              </w:rPr>
              <w:t>±</w:t>
            </w:r>
            <w:r>
              <w:rPr>
                <w:sz w:val="21"/>
              </w:rPr>
              <w:t>1) mm</w:t>
            </w:r>
          </w:p>
          <w:p>
            <w:pPr>
              <w:pStyle w:val="null3"/>
              <w:jc w:val="both"/>
            </w:pPr>
            <w:r>
              <w:rPr>
                <w:sz w:val="21"/>
              </w:rPr>
              <w:t>6.</w:t>
            </w:r>
            <w:r>
              <w:rPr>
                <w:sz w:val="21"/>
              </w:rPr>
              <w:t>隔热软木板：</w:t>
            </w:r>
            <w:r>
              <w:rPr>
                <w:sz w:val="21"/>
              </w:rPr>
              <w:t>(305</w:t>
            </w:r>
            <w:r>
              <w:rPr>
                <w:sz w:val="21"/>
              </w:rPr>
              <w:t>±</w:t>
            </w:r>
            <w:r>
              <w:rPr>
                <w:sz w:val="21"/>
              </w:rPr>
              <w:t xml:space="preserve">1) mm </w:t>
            </w:r>
            <w:r>
              <w:rPr>
                <w:sz w:val="21"/>
              </w:rPr>
              <w:t xml:space="preserve">× </w:t>
            </w:r>
            <w:r>
              <w:rPr>
                <w:sz w:val="21"/>
              </w:rPr>
              <w:t>(305</w:t>
            </w:r>
            <w:r>
              <w:rPr>
                <w:sz w:val="21"/>
              </w:rPr>
              <w:t>±</w:t>
            </w:r>
            <w:r>
              <w:rPr>
                <w:sz w:val="21"/>
              </w:rPr>
              <w:t>1) mm</w:t>
            </w:r>
          </w:p>
          <w:p>
            <w:pPr>
              <w:pStyle w:val="null3"/>
              <w:jc w:val="both"/>
            </w:pPr>
            <w:r>
              <w:rPr>
                <w:sz w:val="21"/>
              </w:rPr>
              <w:t>7.</w:t>
            </w:r>
            <w:r>
              <w:rPr>
                <w:sz w:val="21"/>
              </w:rPr>
              <w:t>金属压杆：</w:t>
            </w:r>
            <w:r>
              <w:rPr>
                <w:sz w:val="21"/>
              </w:rPr>
              <w:t>（</w:t>
            </w:r>
            <w:r>
              <w:rPr>
                <w:sz w:val="21"/>
              </w:rPr>
              <w:t>150</w:t>
            </w:r>
            <w:r>
              <w:rPr>
                <w:sz w:val="21"/>
              </w:rPr>
              <w:t>±</w:t>
            </w:r>
            <w:r>
              <w:rPr>
                <w:sz w:val="21"/>
              </w:rPr>
              <w:t xml:space="preserve">1)mm </w:t>
            </w:r>
            <w:r>
              <w:rPr>
                <w:sz w:val="21"/>
              </w:rPr>
              <w:t>×</w:t>
            </w:r>
            <w:r>
              <w:rPr>
                <w:sz w:val="21"/>
              </w:rPr>
              <w:t>(</w:t>
            </w:r>
            <w:r>
              <w:rPr>
                <w:sz w:val="21"/>
              </w:rPr>
              <w:t>40</w:t>
            </w:r>
            <w:r>
              <w:rPr>
                <w:sz w:val="21"/>
              </w:rPr>
              <w:t>±</w:t>
            </w:r>
            <w:r>
              <w:rPr>
                <w:sz w:val="21"/>
              </w:rPr>
              <w:t>1)mm</w:t>
            </w:r>
            <w:r>
              <w:rPr>
                <w:sz w:val="21"/>
              </w:rPr>
              <w:t>×</w:t>
            </w:r>
            <w:r>
              <w:rPr>
                <w:sz w:val="21"/>
              </w:rPr>
              <w:t>(</w:t>
            </w:r>
            <w:r>
              <w:rPr>
                <w:sz w:val="21"/>
              </w:rPr>
              <w:t>2</w:t>
            </w:r>
            <w:r>
              <w:rPr>
                <w:sz w:val="21"/>
              </w:rPr>
              <w:t>±</w:t>
            </w:r>
            <w:r>
              <w:rPr>
                <w:sz w:val="21"/>
              </w:rPr>
              <w:t>1)mm</w:t>
            </w:r>
          </w:p>
          <w:p>
            <w:pPr>
              <w:pStyle w:val="null3"/>
              <w:jc w:val="both"/>
            </w:pPr>
            <w:r>
              <w:rPr>
                <w:sz w:val="21"/>
              </w:rPr>
              <w:t>8.</w:t>
            </w:r>
            <w:r>
              <w:rPr>
                <w:sz w:val="21"/>
              </w:rPr>
              <w:t>发热板温度：</w:t>
            </w:r>
            <w:r>
              <w:rPr>
                <w:sz w:val="21"/>
              </w:rPr>
              <w:t>37</w:t>
            </w:r>
            <w:r>
              <w:rPr>
                <w:sz w:val="21"/>
              </w:rPr>
              <w:t>±</w:t>
            </w:r>
            <w:r>
              <w:rPr>
                <w:sz w:val="21"/>
              </w:rPr>
              <w:t>0.5</w:t>
            </w:r>
            <w:r>
              <w:rPr>
                <w:sz w:val="21"/>
              </w:rPr>
              <w:t>º</w:t>
            </w:r>
            <w:r>
              <w:rPr>
                <w:sz w:val="21"/>
              </w:rPr>
              <w:t>C</w:t>
            </w:r>
            <w:r>
              <w:rPr>
                <w:sz w:val="21"/>
              </w:rPr>
              <w:t>（带过热保护）</w:t>
            </w:r>
          </w:p>
          <w:p>
            <w:pPr>
              <w:pStyle w:val="null3"/>
              <w:jc w:val="both"/>
            </w:pPr>
            <w:r>
              <w:rPr>
                <w:sz w:val="21"/>
              </w:rPr>
              <w:t>9.</w:t>
            </w:r>
            <w:r>
              <w:rPr>
                <w:sz w:val="21"/>
              </w:rPr>
              <w:t>红外温度传感器：</w:t>
            </w:r>
            <w:r>
              <w:rPr>
                <w:sz w:val="21"/>
              </w:rPr>
              <w:t>15-50</w:t>
            </w:r>
            <w:r>
              <w:rPr>
                <w:sz w:val="21"/>
              </w:rPr>
              <w:t>º</w:t>
            </w:r>
            <w:r>
              <w:rPr>
                <w:sz w:val="21"/>
              </w:rPr>
              <w:t>C</w:t>
            </w:r>
            <w:r>
              <w:rPr>
                <w:sz w:val="21"/>
              </w:rPr>
              <w:t>±</w:t>
            </w:r>
            <w:r>
              <w:rPr>
                <w:sz w:val="21"/>
              </w:rPr>
              <w:t>0.1</w:t>
            </w:r>
            <w:r>
              <w:rPr>
                <w:sz w:val="21"/>
              </w:rPr>
              <w:t>º</w:t>
            </w:r>
            <w:r>
              <w:rPr>
                <w:sz w:val="21"/>
              </w:rPr>
              <w:t>C</w:t>
            </w:r>
          </w:p>
          <w:p>
            <w:pPr>
              <w:pStyle w:val="null3"/>
              <w:jc w:val="both"/>
            </w:pPr>
            <w:r>
              <w:rPr>
                <w:sz w:val="21"/>
              </w:rPr>
              <w:t>10.</w:t>
            </w:r>
            <w:r>
              <w:rPr>
                <w:sz w:val="21"/>
              </w:rPr>
              <w:t>数据传输：</w:t>
            </w:r>
            <w:r>
              <w:rPr>
                <w:sz w:val="21"/>
              </w:rPr>
              <w:t>USB</w:t>
            </w:r>
            <w:r>
              <w:rPr>
                <w:sz w:val="21"/>
              </w:rPr>
              <w:t>数据传输</w:t>
            </w:r>
          </w:p>
          <w:p>
            <w:pPr>
              <w:pStyle w:val="null3"/>
              <w:jc w:val="both"/>
            </w:pPr>
            <w:r>
              <w:rPr>
                <w:sz w:val="21"/>
              </w:rPr>
              <w:t>11.</w:t>
            </w:r>
            <w:r>
              <w:rPr>
                <w:sz w:val="21"/>
              </w:rPr>
              <w:t>测试界面：曲线及图表并存</w:t>
            </w:r>
          </w:p>
          <w:p>
            <w:pPr>
              <w:pStyle w:val="null3"/>
              <w:jc w:val="both"/>
            </w:pPr>
            <w:r>
              <w:rPr>
                <w:sz w:val="21"/>
              </w:rPr>
              <w:t>12.</w:t>
            </w:r>
            <w:r>
              <w:rPr>
                <w:sz w:val="21"/>
              </w:rPr>
              <w:t>测试报告：自动保存，方便打印</w:t>
            </w:r>
          </w:p>
          <w:p>
            <w:pPr>
              <w:pStyle w:val="null3"/>
              <w:jc w:val="both"/>
            </w:pPr>
            <w:r>
              <w:rPr>
                <w:sz w:val="21"/>
              </w:rPr>
              <w:t>13</w:t>
            </w:r>
            <w:r>
              <w:rPr>
                <w:sz w:val="21"/>
              </w:rPr>
              <w:t>.</w:t>
            </w:r>
            <w:r>
              <w:rPr>
                <w:sz w:val="21"/>
              </w:rPr>
              <w:t>软件自动判断测试终点自动结束测试。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全自动面料气体流速法速干性能分析仪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织物干燥速率测试仪（气流法）是依据测试标准设计的自动化测试设备，专用于测量纺织品的干燥速率。该设备高精度风速传感器、红外温度传感器、水分测量传感器、精密滴水装置、高精度风速控制装置以及滴水感应和红外测量交替作业机构，结合电脑软件，能够自动完成织物最大吸水量测量、干燥时间和干燥速率测试，并进行数据分析。其软件与主机通过</w:t>
            </w:r>
            <w:r>
              <w:rPr>
                <w:sz w:val="21"/>
              </w:rPr>
              <w:t>USB</w:t>
            </w:r>
            <w:r>
              <w:rPr>
                <w:sz w:val="21"/>
              </w:rPr>
              <w:t>端口传输数据，测试结果以曲线和图表形式显示并自动保存，方便用户分析和打印。此外，该测试仪的风速和滴水量调节范围宽广，风速可在</w:t>
            </w:r>
            <w:r>
              <w:rPr>
                <w:sz w:val="21"/>
              </w:rPr>
              <w:t>0.2 - 4.5 m/s</w:t>
            </w:r>
            <w:r>
              <w:rPr>
                <w:sz w:val="21"/>
              </w:rPr>
              <w:t>之间调节，滴水量可在</w:t>
            </w:r>
            <w:r>
              <w:rPr>
                <w:sz w:val="21"/>
              </w:rPr>
              <w:t>0.05 - 4.5 ml</w:t>
            </w:r>
            <w:r>
              <w:rPr>
                <w:sz w:val="21"/>
              </w:rPr>
              <w:t>之间调节</w:t>
            </w:r>
            <w:r>
              <w:rPr>
                <w:sz w:val="21"/>
              </w:rPr>
              <w:t>，</w:t>
            </w:r>
            <w:r>
              <w:rPr>
                <w:sz w:val="21"/>
              </w:rPr>
              <w:t>符合</w:t>
            </w:r>
            <w:r>
              <w:rPr>
                <w:sz w:val="21"/>
              </w:rPr>
              <w:t>标准：</w:t>
            </w:r>
            <w:r>
              <w:rPr>
                <w:sz w:val="21"/>
              </w:rPr>
              <w:t>GB/T 43822-2024</w:t>
            </w:r>
          </w:p>
          <w:p>
            <w:pPr>
              <w:pStyle w:val="null3"/>
              <w:jc w:val="both"/>
            </w:pPr>
            <w:r>
              <w:rPr>
                <w:sz w:val="21"/>
              </w:rPr>
              <w:t>2.</w:t>
            </w:r>
            <w:r>
              <w:rPr>
                <w:sz w:val="21"/>
              </w:rPr>
              <w:t>受控风扇风速：</w:t>
            </w:r>
            <w:r>
              <w:rPr>
                <w:sz w:val="21"/>
              </w:rPr>
              <w:t>2.5m/s</w:t>
            </w:r>
            <w:r>
              <w:rPr>
                <w:sz w:val="21"/>
              </w:rPr>
              <w:t>±</w:t>
            </w:r>
            <w:r>
              <w:rPr>
                <w:sz w:val="21"/>
              </w:rPr>
              <w:t>0.5m/s</w:t>
            </w:r>
          </w:p>
          <w:p>
            <w:pPr>
              <w:pStyle w:val="null3"/>
              <w:jc w:val="both"/>
            </w:pPr>
            <w:r>
              <w:rPr>
                <w:sz w:val="21"/>
              </w:rPr>
              <w:t>3.</w:t>
            </w:r>
            <w:r>
              <w:rPr>
                <w:sz w:val="21"/>
              </w:rPr>
              <w:t>红外热电偶探头温度测量范围：</w:t>
            </w:r>
            <w:r>
              <w:rPr>
                <w:sz w:val="21"/>
              </w:rPr>
              <w:t>(15.0-50.0)</w:t>
            </w:r>
            <w:r>
              <w:rPr>
                <w:sz w:val="21"/>
              </w:rPr>
              <w:t>℃±</w:t>
            </w:r>
            <w:r>
              <w:rPr>
                <w:sz w:val="21"/>
              </w:rPr>
              <w:t>0.1</w:t>
            </w:r>
            <w:r>
              <w:rPr>
                <w:sz w:val="21"/>
              </w:rPr>
              <w:t>℃</w:t>
            </w:r>
          </w:p>
          <w:p>
            <w:pPr>
              <w:pStyle w:val="null3"/>
              <w:jc w:val="both"/>
            </w:pPr>
            <w:r>
              <w:rPr>
                <w:sz w:val="21"/>
              </w:rPr>
              <w:t>4.</w:t>
            </w:r>
            <w:r>
              <w:rPr>
                <w:sz w:val="21"/>
              </w:rPr>
              <w:t>热线式风</w:t>
            </w:r>
            <w:r>
              <w:rPr>
                <w:sz w:val="21"/>
              </w:rPr>
              <w:t>速计测量精度：</w:t>
            </w:r>
            <w:r>
              <w:rPr>
                <w:sz w:val="21"/>
              </w:rPr>
              <w:t>(0.2-4.5)m/s</w:t>
            </w:r>
            <w:r>
              <w:rPr>
                <w:sz w:val="21"/>
              </w:rPr>
              <w:t>±</w:t>
            </w:r>
            <w:r>
              <w:rPr>
                <w:sz w:val="21"/>
              </w:rPr>
              <w:t>0.1m/s</w:t>
            </w:r>
          </w:p>
          <w:p>
            <w:pPr>
              <w:pStyle w:val="null3"/>
              <w:jc w:val="both"/>
            </w:pPr>
            <w:r>
              <w:rPr>
                <w:sz w:val="21"/>
              </w:rPr>
              <w:t>5.</w:t>
            </w:r>
            <w:r>
              <w:rPr>
                <w:sz w:val="21"/>
              </w:rPr>
              <w:t>外形尺寸：</w:t>
            </w:r>
            <w:r>
              <w:rPr>
                <w:sz w:val="21"/>
              </w:rPr>
              <w:t>（</w:t>
            </w:r>
            <w:r>
              <w:rPr>
                <w:sz w:val="21"/>
              </w:rPr>
              <w:t>500</w:t>
            </w:r>
            <w:r>
              <w:rPr>
                <w:sz w:val="21"/>
              </w:rPr>
              <w:t>±</w:t>
            </w:r>
            <w:r>
              <w:rPr>
                <w:sz w:val="21"/>
              </w:rPr>
              <w:t>5</w:t>
            </w:r>
            <w:r>
              <w:rPr>
                <w:sz w:val="21"/>
              </w:rPr>
              <w:t>）</w:t>
            </w:r>
            <w:r>
              <w:rPr>
                <w:sz w:val="21"/>
              </w:rPr>
              <w:t>mm</w:t>
            </w:r>
            <w:r>
              <w:rPr>
                <w:sz w:val="21"/>
              </w:rPr>
              <w:t>×</w:t>
            </w:r>
            <w:r>
              <w:rPr>
                <w:sz w:val="21"/>
              </w:rPr>
              <w:t>(</w:t>
            </w:r>
            <w:r>
              <w:rPr>
                <w:sz w:val="21"/>
              </w:rPr>
              <w:t>500</w:t>
            </w:r>
            <w:r>
              <w:rPr>
                <w:sz w:val="21"/>
              </w:rPr>
              <w:t>±</w:t>
            </w:r>
            <w:r>
              <w:rPr>
                <w:sz w:val="21"/>
              </w:rPr>
              <w:t>5</w:t>
            </w:r>
            <w:r>
              <w:rPr>
                <w:sz w:val="21"/>
              </w:rPr>
              <w:t>）</w:t>
            </w:r>
            <w:r>
              <w:rPr>
                <w:sz w:val="21"/>
              </w:rPr>
              <w:t>mm</w:t>
            </w:r>
            <w:r>
              <w:rPr>
                <w:sz w:val="21"/>
              </w:rPr>
              <w:t>×</w:t>
            </w:r>
            <w:r>
              <w:rPr>
                <w:sz w:val="21"/>
              </w:rPr>
              <w:t>(</w:t>
            </w:r>
            <w:r>
              <w:rPr>
                <w:sz w:val="21"/>
              </w:rPr>
              <w:t>560</w:t>
            </w:r>
            <w:r>
              <w:rPr>
                <w:sz w:val="21"/>
              </w:rPr>
              <w:t>±</w:t>
            </w:r>
            <w:r>
              <w:rPr>
                <w:sz w:val="21"/>
              </w:rPr>
              <w:t>5</w:t>
            </w:r>
            <w:r>
              <w:rPr>
                <w:sz w:val="21"/>
              </w:rPr>
              <w:t>）</w:t>
            </w:r>
            <w:r>
              <w:rPr>
                <w:sz w:val="21"/>
              </w:rPr>
              <w:t>)mm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AI智能面料吸湿发热、持续凉感、湿汽透过综合分析系统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AI</w:t>
            </w:r>
            <w:r>
              <w:rPr>
                <w:sz w:val="21"/>
              </w:rPr>
              <w:t>智能面料吸湿发热、持续凉感、湿汽透过综合分析系统专为全面评估纺织面料的多功能性能而设计。该系统集成了先进的传感器技术、智能算法和自动化测试流程，能够精准测量并分析面料在吸湿发热、持续凉感和湿汽透过等方面的性能表现，为纺织品的研发、生产、质量控制以及市场推广提供科学、可靠的数据支持。</w:t>
            </w:r>
          </w:p>
          <w:p>
            <w:pPr>
              <w:pStyle w:val="null3"/>
              <w:jc w:val="both"/>
            </w:pPr>
            <w:r>
              <w:rPr>
                <w:sz w:val="21"/>
              </w:rPr>
              <w:t>（一）满足的标准</w:t>
            </w:r>
          </w:p>
          <w:p>
            <w:pPr>
              <w:pStyle w:val="null3"/>
              <w:jc w:val="both"/>
            </w:pPr>
            <w:r>
              <w:rPr>
                <w:sz w:val="21"/>
              </w:rPr>
              <w:t>GB/T 12704.1-2009</w:t>
            </w:r>
            <w:r>
              <w:rPr>
                <w:sz w:val="21"/>
              </w:rPr>
              <w:t>、</w:t>
            </w:r>
            <w:r>
              <w:rPr>
                <w:sz w:val="21"/>
              </w:rPr>
              <w:t>FZ/T 73036-2010</w:t>
            </w:r>
            <w:r>
              <w:rPr>
                <w:sz w:val="21"/>
              </w:rPr>
              <w:t>、</w:t>
            </w:r>
            <w:r>
              <w:rPr>
                <w:sz w:val="21"/>
              </w:rPr>
              <w:t>GB/T 29866-2013</w:t>
            </w:r>
            <w:r>
              <w:rPr>
                <w:sz w:val="21"/>
              </w:rPr>
              <w:t>、</w:t>
            </w:r>
            <w:r>
              <w:rPr>
                <w:sz w:val="21"/>
              </w:rPr>
              <w:t>T</w:t>
            </w:r>
            <w:r>
              <w:rPr>
                <w:sz w:val="21"/>
              </w:rPr>
              <w:t>/</w:t>
            </w:r>
            <w:r>
              <w:rPr>
                <w:sz w:val="21"/>
              </w:rPr>
              <w:t>CNGA 23-2021</w:t>
            </w:r>
            <w:r>
              <w:rPr>
                <w:sz w:val="21"/>
              </w:rPr>
              <w:t>等。</w:t>
            </w:r>
          </w:p>
          <w:p>
            <w:pPr>
              <w:pStyle w:val="null3"/>
              <w:jc w:val="both"/>
            </w:pPr>
            <w:r>
              <w:rPr>
                <w:sz w:val="21"/>
              </w:rPr>
              <w:t>（二）主要技术指标</w:t>
            </w:r>
          </w:p>
          <w:p>
            <w:pPr>
              <w:pStyle w:val="null3"/>
              <w:jc w:val="both"/>
            </w:pPr>
            <w:r>
              <w:rPr>
                <w:sz w:val="21"/>
              </w:rPr>
              <w:t>▲</w:t>
            </w:r>
            <w:r>
              <w:rPr>
                <w:sz w:val="21"/>
              </w:rPr>
              <w:t>1</w:t>
            </w:r>
            <w:r>
              <w:rPr>
                <w:sz w:val="21"/>
              </w:rPr>
              <w:t>、温度控制范围：（</w:t>
            </w:r>
            <w:r>
              <w:rPr>
                <w:sz w:val="21"/>
              </w:rPr>
              <w:t>10</w:t>
            </w:r>
            <w:r>
              <w:rPr>
                <w:sz w:val="21"/>
              </w:rPr>
              <w:t>～</w:t>
            </w:r>
            <w:r>
              <w:rPr>
                <w:sz w:val="21"/>
              </w:rPr>
              <w:t>80</w:t>
            </w:r>
            <w:r>
              <w:rPr>
                <w:sz w:val="21"/>
              </w:rPr>
              <w:t>）℃，温度波动度≤±</w:t>
            </w:r>
            <w:r>
              <w:rPr>
                <w:sz w:val="21"/>
              </w:rPr>
              <w:t>2</w:t>
            </w:r>
            <w:r>
              <w:rPr>
                <w:sz w:val="21"/>
              </w:rPr>
              <w:t>℃（投标时须提供所投产品温度参数的资质校准证书复印件</w:t>
            </w:r>
            <w:r>
              <w:rPr>
                <w:sz w:val="21"/>
              </w:rPr>
              <w:t>并加盖投标人公章</w:t>
            </w:r>
            <w:r>
              <w:rPr>
                <w:sz w:val="21"/>
              </w:rPr>
              <w:t>）</w:t>
            </w:r>
          </w:p>
          <w:p>
            <w:pPr>
              <w:pStyle w:val="null3"/>
              <w:jc w:val="both"/>
            </w:pPr>
            <w:r>
              <w:rPr>
                <w:sz w:val="21"/>
              </w:rPr>
              <w:t>▲</w:t>
            </w:r>
            <w:r>
              <w:rPr>
                <w:sz w:val="21"/>
              </w:rPr>
              <w:t>2</w:t>
            </w:r>
            <w:r>
              <w:rPr>
                <w:sz w:val="21"/>
              </w:rPr>
              <w:t>、湿度控制范围：（</w:t>
            </w:r>
            <w:r>
              <w:rPr>
                <w:sz w:val="21"/>
              </w:rPr>
              <w:t>20</w:t>
            </w:r>
            <w:r>
              <w:rPr>
                <w:sz w:val="21"/>
              </w:rPr>
              <w:t>～</w:t>
            </w:r>
            <w:r>
              <w:rPr>
                <w:sz w:val="21"/>
              </w:rPr>
              <w:t>95</w:t>
            </w:r>
            <w:r>
              <w:rPr>
                <w:sz w:val="21"/>
              </w:rPr>
              <w:t>）</w:t>
            </w:r>
            <w:r>
              <w:rPr>
                <w:sz w:val="21"/>
              </w:rPr>
              <w:t>%</w:t>
            </w:r>
            <w:r>
              <w:rPr>
                <w:sz w:val="21"/>
              </w:rPr>
              <w:t>，湿度波动度≤±</w:t>
            </w:r>
            <w:r>
              <w:rPr>
                <w:sz w:val="21"/>
              </w:rPr>
              <w:t>3%RH</w:t>
            </w:r>
            <w:r>
              <w:rPr>
                <w:sz w:val="21"/>
              </w:rPr>
              <w:t>。（须提供所投型号温度参数的资质校准证书复印件</w:t>
            </w:r>
            <w:r>
              <w:rPr>
                <w:sz w:val="21"/>
              </w:rPr>
              <w:t>并加盖投标人公章</w:t>
            </w:r>
            <w:r>
              <w:rPr>
                <w:sz w:val="21"/>
              </w:rPr>
              <w:t>）</w:t>
            </w:r>
          </w:p>
          <w:p>
            <w:pPr>
              <w:pStyle w:val="null3"/>
              <w:jc w:val="both"/>
            </w:pPr>
            <w:r>
              <w:rPr>
                <w:sz w:val="21"/>
              </w:rPr>
              <w:t>▲</w:t>
            </w:r>
            <w:r>
              <w:rPr>
                <w:sz w:val="21"/>
              </w:rPr>
              <w:t>3</w:t>
            </w:r>
            <w:r>
              <w:rPr>
                <w:sz w:val="21"/>
              </w:rPr>
              <w:t>、循环风机：变频式</w:t>
            </w:r>
            <w:r>
              <w:rPr>
                <w:sz w:val="21"/>
              </w:rPr>
              <w:t>2</w:t>
            </w:r>
            <w:r>
              <w:rPr>
                <w:sz w:val="21"/>
              </w:rPr>
              <w:t>台，应具有持续稳定的循环气流速度，风速要求控制在大小为</w:t>
            </w:r>
            <w:r>
              <w:rPr>
                <w:sz w:val="21"/>
              </w:rPr>
              <w:t>0.3m/s</w:t>
            </w:r>
            <w:r>
              <w:rPr>
                <w:sz w:val="21"/>
              </w:rPr>
              <w:t>～</w:t>
            </w:r>
            <w:r>
              <w:rPr>
                <w:sz w:val="21"/>
              </w:rPr>
              <w:t>0.5m/s</w:t>
            </w:r>
            <w:r>
              <w:rPr>
                <w:sz w:val="21"/>
              </w:rPr>
              <w:t>。（须提供所投型号风速的资质校准证书</w:t>
            </w:r>
            <w:r>
              <w:rPr>
                <w:sz w:val="21"/>
              </w:rPr>
              <w:t>并加盖投标人公章</w:t>
            </w:r>
            <w:r>
              <w:rPr>
                <w:sz w:val="21"/>
              </w:rPr>
              <w:t>）</w:t>
            </w:r>
          </w:p>
          <w:p>
            <w:pPr>
              <w:pStyle w:val="null3"/>
              <w:jc w:val="both"/>
            </w:pPr>
            <w:r>
              <w:rPr>
                <w:sz w:val="21"/>
              </w:rPr>
              <w:t>4</w:t>
            </w:r>
            <w:r>
              <w:rPr>
                <w:sz w:val="21"/>
              </w:rPr>
              <w:t>、应保证试验箱工作空间中各处温度和湿度均匀，在试验期间不应在样品表面产生凝露现象。</w:t>
            </w:r>
          </w:p>
          <w:p>
            <w:pPr>
              <w:pStyle w:val="null3"/>
              <w:jc w:val="both"/>
            </w:pPr>
            <w:r>
              <w:rPr>
                <w:sz w:val="21"/>
              </w:rPr>
              <w:t>5</w:t>
            </w:r>
            <w:r>
              <w:rPr>
                <w:sz w:val="21"/>
              </w:rPr>
              <w:t>、透湿杯、压环、杯盖、螺栓应采用不透气、不透湿、耐腐蚀的轻质材料制成，透湿杯与杯盖应对应编号。试样、吸湿剂、透湿杯及附件组成的试验组合体质量应小于</w:t>
            </w:r>
            <w:r>
              <w:rPr>
                <w:sz w:val="21"/>
              </w:rPr>
              <w:t>210g</w:t>
            </w:r>
            <w:r>
              <w:rPr>
                <w:sz w:val="21"/>
              </w:rPr>
              <w:t>。垫圈用橡胶或聚氨酯塑料制成。</w:t>
            </w:r>
          </w:p>
          <w:p>
            <w:pPr>
              <w:pStyle w:val="null3"/>
              <w:jc w:val="both"/>
            </w:pPr>
            <w:r>
              <w:rPr>
                <w:sz w:val="21"/>
              </w:rPr>
              <w:t>▲</w:t>
            </w:r>
            <w:r>
              <w:rPr>
                <w:sz w:val="21"/>
              </w:rPr>
              <w:t>6</w:t>
            </w:r>
            <w:r>
              <w:rPr>
                <w:sz w:val="21"/>
              </w:rPr>
              <w:t>、透湿杯放置台：配备匀速旋转式架台、可使每一个透湿杯均保持同一测试环境。（提供实物图片</w:t>
            </w:r>
            <w:r>
              <w:rPr>
                <w:sz w:val="21"/>
              </w:rPr>
              <w:t>并加盖投标人公章</w:t>
            </w:r>
            <w:r>
              <w:rPr>
                <w:sz w:val="21"/>
              </w:rPr>
              <w:t>）</w:t>
            </w:r>
          </w:p>
          <w:p>
            <w:pPr>
              <w:pStyle w:val="null3"/>
              <w:jc w:val="both"/>
            </w:pPr>
            <w:r>
              <w:rPr>
                <w:sz w:val="21"/>
              </w:rPr>
              <w:t>7</w:t>
            </w:r>
            <w:r>
              <w:rPr>
                <w:sz w:val="21"/>
              </w:rPr>
              <w:t>、吸湿发热与持续凉感软件与传感器，可以进行纺织品吸湿发热或持续凉感测试，多通道检测，支持三个试样同时测试，生成温变曲线，自动计算结果生成报告。</w:t>
            </w:r>
            <w:r>
              <w:rPr>
                <w:sz w:val="21"/>
                <w:b/>
              </w:rPr>
              <w:t>（须提供功能视频演示）</w:t>
            </w:r>
          </w:p>
          <w:p>
            <w:pPr>
              <w:pStyle w:val="null3"/>
              <w:jc w:val="both"/>
            </w:pPr>
            <w:r>
              <w:rPr>
                <w:sz w:val="21"/>
              </w:rPr>
              <w:t>8</w:t>
            </w:r>
            <w:r>
              <w:rPr>
                <w:sz w:val="21"/>
              </w:rPr>
              <w:t>、配备法装置，符合标准要求。</w:t>
            </w:r>
          </w:p>
          <w:p>
            <w:pPr>
              <w:pStyle w:val="null3"/>
              <w:jc w:val="both"/>
            </w:pPr>
            <w:r>
              <w:rPr>
                <w:sz w:val="21"/>
              </w:rPr>
              <w:t>8</w:t>
            </w:r>
            <w:r>
              <w:rPr>
                <w:sz w:val="21"/>
              </w:rPr>
              <w:t xml:space="preserve">、测试时间范围： </w:t>
            </w:r>
            <w:r>
              <w:rPr>
                <w:sz w:val="21"/>
              </w:rPr>
              <w:t>0</w:t>
            </w:r>
            <w:r>
              <w:rPr>
                <w:sz w:val="21"/>
              </w:rPr>
              <w:t>～</w:t>
            </w:r>
            <w:r>
              <w:rPr>
                <w:sz w:val="21"/>
              </w:rPr>
              <w:t>9999</w:t>
            </w:r>
            <w:r>
              <w:rPr>
                <w:sz w:val="21"/>
              </w:rPr>
              <w:t>小时可自由设定，到达测试结束后出现提示客户测试结束信息，而且不会停机</w:t>
            </w:r>
          </w:p>
          <w:p>
            <w:pPr>
              <w:pStyle w:val="null3"/>
              <w:jc w:val="both"/>
            </w:pPr>
            <w:r>
              <w:rPr>
                <w:sz w:val="21"/>
              </w:rPr>
              <w:t>9</w:t>
            </w:r>
            <w:r>
              <w:rPr>
                <w:sz w:val="21"/>
              </w:rPr>
              <w:t>、传感器：</w:t>
            </w:r>
            <w:r>
              <w:rPr>
                <w:sz w:val="21"/>
              </w:rPr>
              <w:t>PT100</w:t>
            </w:r>
            <w:r>
              <w:rPr>
                <w:sz w:val="21"/>
              </w:rPr>
              <w:t>型热电偶</w:t>
            </w:r>
            <w:r>
              <w:rPr>
                <w:sz w:val="21"/>
              </w:rPr>
              <w:t>+</w:t>
            </w:r>
            <w:r>
              <w:rPr>
                <w:sz w:val="21"/>
              </w:rPr>
              <w:t>电子式控制方式：</w:t>
            </w:r>
            <w:r>
              <w:rPr>
                <w:sz w:val="21"/>
              </w:rPr>
              <w:t>PID</w:t>
            </w:r>
            <w:r>
              <w:rPr>
                <w:sz w:val="21"/>
              </w:rPr>
              <w:t>、模糊算法、</w:t>
            </w:r>
            <w:r>
              <w:rPr>
                <w:sz w:val="21"/>
              </w:rPr>
              <w:t>BTC</w:t>
            </w:r>
            <w:r>
              <w:rPr>
                <w:sz w:val="21"/>
              </w:rPr>
              <w:t>平衡调温控制方式。</w:t>
            </w:r>
          </w:p>
          <w:p>
            <w:pPr>
              <w:pStyle w:val="null3"/>
              <w:jc w:val="both"/>
            </w:pPr>
            <w:r>
              <w:rPr>
                <w:sz w:val="21"/>
              </w:rPr>
              <w:t>10</w:t>
            </w:r>
            <w:r>
              <w:rPr>
                <w:sz w:val="21"/>
              </w:rPr>
              <w:t>、具有加水指示灯：给水箱缺水时指示灯点亮、防止无水空烧。</w:t>
            </w:r>
          </w:p>
          <w:p>
            <w:pPr>
              <w:pStyle w:val="null3"/>
              <w:jc w:val="both"/>
            </w:pPr>
            <w:r>
              <w:rPr>
                <w:sz w:val="21"/>
              </w:rPr>
              <w:t>11</w:t>
            </w:r>
            <w:r>
              <w:rPr>
                <w:sz w:val="21"/>
              </w:rPr>
              <w:t>、可以完全对应标准</w:t>
            </w:r>
            <w:r>
              <w:rPr>
                <w:sz w:val="21"/>
              </w:rPr>
              <w:t>GB/T 12704.</w:t>
            </w:r>
            <w:r>
              <w:rPr>
                <w:sz w:val="21"/>
              </w:rPr>
              <w:t>进行以下条件试验：</w:t>
            </w:r>
          </w:p>
          <w:p>
            <w:pPr>
              <w:pStyle w:val="null3"/>
              <w:jc w:val="both"/>
            </w:pPr>
            <w:r>
              <w:rPr>
                <w:sz w:val="21"/>
              </w:rPr>
              <w:t>（</w:t>
            </w:r>
            <w:r>
              <w:rPr>
                <w:sz w:val="21"/>
              </w:rPr>
              <w:t>1</w:t>
            </w:r>
            <w:r>
              <w:rPr>
                <w:sz w:val="21"/>
              </w:rPr>
              <w:t>）</w:t>
            </w:r>
            <w:r>
              <w:rPr>
                <w:sz w:val="21"/>
              </w:rPr>
              <w:t>温度（</w:t>
            </w:r>
            <w:r>
              <w:rPr>
                <w:sz w:val="21"/>
              </w:rPr>
              <w:t>38</w:t>
            </w:r>
            <w:r>
              <w:rPr>
                <w:sz w:val="21"/>
              </w:rPr>
              <w:t>±</w:t>
            </w:r>
            <w:r>
              <w:rPr>
                <w:sz w:val="21"/>
              </w:rPr>
              <w:t>2</w:t>
            </w:r>
            <w:r>
              <w:rPr>
                <w:sz w:val="21"/>
              </w:rPr>
              <w:t>）℃，相对湿度（</w:t>
            </w:r>
            <w:r>
              <w:rPr>
                <w:sz w:val="21"/>
              </w:rPr>
              <w:t>90</w:t>
            </w:r>
            <w:r>
              <w:rPr>
                <w:sz w:val="21"/>
              </w:rPr>
              <w:t>±</w:t>
            </w:r>
            <w:r>
              <w:rPr>
                <w:sz w:val="21"/>
              </w:rPr>
              <w:t>2</w:t>
            </w:r>
            <w:r>
              <w:rPr>
                <w:sz w:val="21"/>
              </w:rPr>
              <w:t>）</w:t>
            </w:r>
            <w:r>
              <w:rPr>
                <w:sz w:val="21"/>
              </w:rPr>
              <w:t>%</w:t>
            </w:r>
          </w:p>
          <w:p>
            <w:pPr>
              <w:pStyle w:val="null3"/>
              <w:jc w:val="both"/>
            </w:pPr>
            <w:r>
              <w:rPr>
                <w:sz w:val="21"/>
              </w:rPr>
              <w:t>（</w:t>
            </w:r>
            <w:r>
              <w:rPr>
                <w:sz w:val="21"/>
              </w:rPr>
              <w:t>2</w:t>
            </w:r>
            <w:r>
              <w:rPr>
                <w:sz w:val="21"/>
              </w:rPr>
              <w:t>）</w:t>
            </w:r>
            <w:r>
              <w:rPr>
                <w:sz w:val="21"/>
              </w:rPr>
              <w:t>温度（</w:t>
            </w:r>
            <w:r>
              <w:rPr>
                <w:sz w:val="21"/>
              </w:rPr>
              <w:t>38</w:t>
            </w:r>
            <w:r>
              <w:rPr>
                <w:sz w:val="21"/>
              </w:rPr>
              <w:t>±</w:t>
            </w:r>
            <w:r>
              <w:rPr>
                <w:sz w:val="21"/>
              </w:rPr>
              <w:t>2</w:t>
            </w:r>
            <w:r>
              <w:rPr>
                <w:sz w:val="21"/>
              </w:rPr>
              <w:t>）℃，相对湿度（</w:t>
            </w:r>
            <w:r>
              <w:rPr>
                <w:sz w:val="21"/>
              </w:rPr>
              <w:t>50</w:t>
            </w:r>
            <w:r>
              <w:rPr>
                <w:sz w:val="21"/>
              </w:rPr>
              <w:t>±</w:t>
            </w:r>
            <w:r>
              <w:rPr>
                <w:sz w:val="21"/>
              </w:rPr>
              <w:t>2</w:t>
            </w:r>
            <w:r>
              <w:rPr>
                <w:sz w:val="21"/>
              </w:rPr>
              <w:t>）</w:t>
            </w:r>
            <w:r>
              <w:rPr>
                <w:sz w:val="21"/>
              </w:rPr>
              <w:t>%</w:t>
            </w:r>
          </w:p>
          <w:p>
            <w:pPr>
              <w:pStyle w:val="null3"/>
              <w:jc w:val="both"/>
            </w:pPr>
            <w:r>
              <w:rPr>
                <w:sz w:val="21"/>
              </w:rPr>
              <w:t>（</w:t>
            </w:r>
            <w:r>
              <w:rPr>
                <w:sz w:val="21"/>
              </w:rPr>
              <w:t>3</w:t>
            </w:r>
            <w:r>
              <w:rPr>
                <w:sz w:val="21"/>
              </w:rPr>
              <w:t>）</w:t>
            </w:r>
            <w:r>
              <w:rPr>
                <w:sz w:val="21"/>
              </w:rPr>
              <w:t>温度（</w:t>
            </w:r>
            <w:r>
              <w:rPr>
                <w:sz w:val="21"/>
              </w:rPr>
              <w:t>23</w:t>
            </w:r>
            <w:r>
              <w:rPr>
                <w:sz w:val="21"/>
              </w:rPr>
              <w:t>±</w:t>
            </w:r>
            <w:r>
              <w:rPr>
                <w:sz w:val="21"/>
              </w:rPr>
              <w:t>2</w:t>
            </w:r>
            <w:r>
              <w:rPr>
                <w:sz w:val="21"/>
              </w:rPr>
              <w:t>）℃，相对湿度（</w:t>
            </w:r>
            <w:r>
              <w:rPr>
                <w:sz w:val="21"/>
              </w:rPr>
              <w:t>50</w:t>
            </w:r>
            <w:r>
              <w:rPr>
                <w:sz w:val="21"/>
              </w:rPr>
              <w:t>±</w:t>
            </w:r>
            <w:r>
              <w:rPr>
                <w:sz w:val="21"/>
              </w:rPr>
              <w:t>2</w:t>
            </w:r>
            <w:r>
              <w:rPr>
                <w:sz w:val="21"/>
              </w:rPr>
              <w:t>）</w:t>
            </w:r>
            <w:r>
              <w:rPr>
                <w:sz w:val="21"/>
              </w:rPr>
              <w:t>%</w:t>
            </w:r>
          </w:p>
          <w:p>
            <w:pPr>
              <w:pStyle w:val="null3"/>
              <w:jc w:val="both"/>
            </w:pPr>
            <w:r>
              <w:rPr>
                <w:sz w:val="21"/>
              </w:rPr>
              <w:t>（</w:t>
            </w:r>
            <w:r>
              <w:rPr>
                <w:sz w:val="21"/>
              </w:rPr>
              <w:t>4</w:t>
            </w:r>
            <w:r>
              <w:rPr>
                <w:sz w:val="21"/>
              </w:rPr>
              <w:t>）</w:t>
            </w:r>
            <w:r>
              <w:rPr>
                <w:sz w:val="21"/>
              </w:rPr>
              <w:t>温度（</w:t>
            </w:r>
            <w:r>
              <w:rPr>
                <w:sz w:val="21"/>
              </w:rPr>
              <w:t>20</w:t>
            </w:r>
            <w:r>
              <w:rPr>
                <w:sz w:val="21"/>
              </w:rPr>
              <w:t>±</w:t>
            </w:r>
            <w:r>
              <w:rPr>
                <w:sz w:val="21"/>
              </w:rPr>
              <w:t>2</w:t>
            </w:r>
            <w:r>
              <w:rPr>
                <w:sz w:val="21"/>
              </w:rPr>
              <w:t>）℃，相对湿度（</w:t>
            </w:r>
            <w:r>
              <w:rPr>
                <w:sz w:val="21"/>
              </w:rPr>
              <w:t>65</w:t>
            </w:r>
            <w:r>
              <w:rPr>
                <w:sz w:val="21"/>
              </w:rPr>
              <w:t>±</w:t>
            </w:r>
            <w:r>
              <w:rPr>
                <w:sz w:val="21"/>
              </w:rPr>
              <w:t>2</w:t>
            </w:r>
            <w:r>
              <w:rPr>
                <w:sz w:val="21"/>
              </w:rPr>
              <w:t>）</w:t>
            </w:r>
            <w:r>
              <w:rPr>
                <w:sz w:val="21"/>
              </w:rPr>
              <w:t>%</w:t>
            </w:r>
          </w:p>
          <w:p>
            <w:pPr>
              <w:pStyle w:val="null3"/>
              <w:jc w:val="both"/>
            </w:pPr>
            <w:r>
              <w:rPr>
                <w:sz w:val="21"/>
              </w:rPr>
              <w:t>12</w:t>
            </w:r>
            <w:r>
              <w:rPr>
                <w:sz w:val="21"/>
              </w:rPr>
              <w:t>、外壁材料采用双面镀锌钢板，表面喷漆处理；内壁材料采用不锈钢板</w:t>
            </w:r>
            <w:r>
              <w:rPr>
                <w:sz w:val="21"/>
              </w:rPr>
              <w:t>SUS304</w:t>
            </w:r>
            <w:r>
              <w:rPr>
                <w:sz w:val="21"/>
              </w:rPr>
              <w:t>；箱体保温材料采用硬质聚氨酯泡沫</w:t>
            </w:r>
            <w:r>
              <w:rPr>
                <w:sz w:val="21"/>
              </w:rPr>
              <w:t>+</w:t>
            </w:r>
            <w:r>
              <w:rPr>
                <w:sz w:val="21"/>
              </w:rPr>
              <w:t>玻璃纤维；门保温材料采用玻璃纤维</w:t>
            </w:r>
          </w:p>
          <w:p>
            <w:pPr>
              <w:pStyle w:val="null3"/>
              <w:jc w:val="both"/>
            </w:pPr>
            <w:r>
              <w:rPr>
                <w:sz w:val="21"/>
              </w:rPr>
              <w:t>13</w:t>
            </w:r>
            <w:r>
              <w:rPr>
                <w:sz w:val="21"/>
              </w:rPr>
              <w:t>、制冷方式：机械压缩单级制冷方式</w:t>
            </w:r>
            <w:r>
              <w:rPr>
                <w:sz w:val="21"/>
              </w:rPr>
              <w:t>,</w:t>
            </w:r>
            <w:r>
              <w:rPr>
                <w:sz w:val="21"/>
              </w:rPr>
              <w:t>冷冻机：变频技术压缩机。</w:t>
            </w:r>
          </w:p>
          <w:p>
            <w:pPr>
              <w:pStyle w:val="null3"/>
              <w:jc w:val="both"/>
            </w:pPr>
            <w:r>
              <w:rPr>
                <w:sz w:val="21"/>
              </w:rPr>
              <w:t>14</w:t>
            </w:r>
            <w:r>
              <w:rPr>
                <w:sz w:val="21"/>
              </w:rPr>
              <w:t>、蒸发器：</w:t>
            </w:r>
            <w:r>
              <w:rPr>
                <w:sz w:val="21"/>
              </w:rPr>
              <w:t>15</w:t>
            </w:r>
            <w:r>
              <w:rPr>
                <w:sz w:val="21"/>
              </w:rPr>
              <w:t>排多段式纯铜式散热片冷却排版</w:t>
            </w:r>
          </w:p>
          <w:p>
            <w:pPr>
              <w:pStyle w:val="null3"/>
              <w:jc w:val="both"/>
            </w:pPr>
            <w:r>
              <w:rPr>
                <w:sz w:val="21"/>
              </w:rPr>
              <w:t>15</w:t>
            </w:r>
            <w:r>
              <w:rPr>
                <w:sz w:val="21"/>
              </w:rPr>
              <w:t>、采用双层防护门设计，外门具有保温作用，内门采用钢化玻璃材质并具有双圆孔橡胶密封式手套们设计，保证放好样品后标准规定的</w:t>
            </w:r>
            <w:r>
              <w:rPr>
                <w:sz w:val="21"/>
              </w:rPr>
              <w:t>3</w:t>
            </w:r>
            <w:r>
              <w:rPr>
                <w:sz w:val="21"/>
              </w:rPr>
              <w:t>分钟内温湿度稳定，从而保证了测试结果的准确性和重现性。</w:t>
            </w:r>
            <w:r>
              <w:rPr>
                <w:sz w:val="21"/>
                <w:b/>
              </w:rPr>
              <w:t>（须提供功能视频演示）</w:t>
            </w:r>
          </w:p>
          <w:p>
            <w:pPr>
              <w:pStyle w:val="null3"/>
              <w:jc w:val="both"/>
            </w:pPr>
            <w:r>
              <w:rPr>
                <w:sz w:val="21"/>
              </w:rPr>
              <w:t>16.AI</w:t>
            </w:r>
            <w:r>
              <w:rPr>
                <w:sz w:val="21"/>
              </w:rPr>
              <w:t>智能辅助系统：基于</w:t>
            </w:r>
            <w:r>
              <w:rPr>
                <w:sz w:val="21"/>
              </w:rPr>
              <w:t>智能面料吸湿发热、持续凉感、湿汽透过综合分析系统</w:t>
            </w:r>
            <w:r>
              <w:rPr>
                <w:sz w:val="21"/>
              </w:rPr>
              <w:t>数据大模型，提供</w:t>
            </w:r>
            <w:r>
              <w:rPr>
                <w:sz w:val="21"/>
              </w:rPr>
              <w:t>AI</w:t>
            </w:r>
            <w:r>
              <w:rPr>
                <w:sz w:val="21"/>
              </w:rPr>
              <w:t>助手，帮助使用者快速了解设备知识、运行原理、使用步骤和基础故障的排除与修复。（</w:t>
            </w:r>
            <w:r>
              <w:rPr>
                <w:sz w:val="21"/>
                <w:b/>
              </w:rPr>
              <w:t>须提供功能视频演示）</w:t>
            </w:r>
          </w:p>
          <w:p>
            <w:pPr>
              <w:pStyle w:val="null3"/>
              <w:jc w:val="both"/>
            </w:pPr>
            <w:r>
              <w:rPr>
                <w:sz w:val="21"/>
              </w:rPr>
              <w:t>（</w:t>
            </w:r>
            <w:r>
              <w:rPr>
                <w:sz w:val="21"/>
              </w:rPr>
              <w:t>1</w:t>
            </w:r>
            <w:r>
              <w:rPr>
                <w:sz w:val="21"/>
              </w:rPr>
              <w:t>）支持移动端、</w:t>
            </w:r>
            <w:r>
              <w:rPr>
                <w:sz w:val="21"/>
              </w:rPr>
              <w:t>PC</w:t>
            </w:r>
            <w:r>
              <w:rPr>
                <w:sz w:val="21"/>
              </w:rPr>
              <w:t>端打开</w:t>
            </w:r>
            <w:r>
              <w:rPr>
                <w:sz w:val="21"/>
              </w:rPr>
              <w:t>3D</w:t>
            </w:r>
            <w:r>
              <w:rPr>
                <w:sz w:val="21"/>
              </w:rPr>
              <w:t>数字人实时互动；</w:t>
            </w:r>
          </w:p>
          <w:p>
            <w:pPr>
              <w:pStyle w:val="null3"/>
              <w:jc w:val="both"/>
            </w:pPr>
            <w:r>
              <w:rPr>
                <w:sz w:val="21"/>
              </w:rPr>
              <w:t>（</w:t>
            </w:r>
            <w:r>
              <w:rPr>
                <w:sz w:val="21"/>
              </w:rPr>
              <w:t>2</w:t>
            </w:r>
            <w:r>
              <w:rPr>
                <w:sz w:val="21"/>
              </w:rPr>
              <w:t>）支持语音、文字输入及输出；</w:t>
            </w:r>
          </w:p>
          <w:p>
            <w:pPr>
              <w:pStyle w:val="null3"/>
              <w:jc w:val="both"/>
            </w:pPr>
            <w:r>
              <w:rPr>
                <w:sz w:val="21"/>
              </w:rPr>
              <w:t>（</w:t>
            </w:r>
            <w:r>
              <w:rPr>
                <w:sz w:val="21"/>
              </w:rPr>
              <w:t>3</w:t>
            </w:r>
            <w:r>
              <w:rPr>
                <w:sz w:val="21"/>
              </w:rPr>
              <w:t>）具有</w:t>
            </w:r>
            <w:r>
              <w:rPr>
                <w:sz w:val="21"/>
              </w:rPr>
              <w:t>AI</w:t>
            </w:r>
            <w:r>
              <w:rPr>
                <w:sz w:val="21"/>
              </w:rPr>
              <w:t>助手管理后台：</w:t>
            </w:r>
          </w:p>
          <w:p>
            <w:pPr>
              <w:pStyle w:val="null3"/>
              <w:ind w:firstLine="400"/>
              <w:jc w:val="both"/>
            </w:pPr>
            <w:r>
              <w:rPr>
                <w:sz w:val="21"/>
              </w:rPr>
              <w:t>①</w:t>
            </w:r>
            <w:r>
              <w:rPr>
                <w:sz w:val="21"/>
              </w:rPr>
              <w:t>可选择不同风格、性别的</w:t>
            </w:r>
            <w:r>
              <w:rPr>
                <w:sz w:val="21"/>
              </w:rPr>
              <w:t>AI</w:t>
            </w:r>
            <w:r>
              <w:rPr>
                <w:sz w:val="21"/>
              </w:rPr>
              <w:t>数字人形象，至少提供</w:t>
            </w:r>
            <w:r>
              <w:rPr>
                <w:sz w:val="21"/>
              </w:rPr>
              <w:t>8</w:t>
            </w:r>
            <w:r>
              <w:rPr>
                <w:sz w:val="21"/>
              </w:rPr>
              <w:t>个</w:t>
            </w:r>
            <w:r>
              <w:rPr>
                <w:sz w:val="21"/>
              </w:rPr>
              <w:t>3D</w:t>
            </w:r>
            <w:r>
              <w:rPr>
                <w:sz w:val="21"/>
              </w:rPr>
              <w:t>数字人形象选择；</w:t>
            </w:r>
          </w:p>
          <w:p>
            <w:pPr>
              <w:pStyle w:val="null3"/>
              <w:ind w:firstLine="400"/>
              <w:jc w:val="both"/>
            </w:pPr>
            <w:r>
              <w:rPr>
                <w:sz w:val="21"/>
              </w:rPr>
              <w:t>②</w:t>
            </w:r>
            <w:r>
              <w:rPr>
                <w:sz w:val="21"/>
              </w:rPr>
              <w:t>自带设备专属数据库，内含使用手册、安转手册、实训教程、故障处理说明文档等内容；</w:t>
            </w:r>
          </w:p>
          <w:p>
            <w:pPr>
              <w:pStyle w:val="null3"/>
              <w:ind w:firstLine="400"/>
              <w:jc w:val="both"/>
            </w:pPr>
            <w:r>
              <w:rPr>
                <w:sz w:val="21"/>
              </w:rPr>
              <w:t>③</w:t>
            </w:r>
            <w:r>
              <w:rPr>
                <w:sz w:val="21"/>
              </w:rPr>
              <w:t>支持自定义新建知识库和数据库，支持</w:t>
            </w:r>
            <w:r>
              <w:rPr>
                <w:sz w:val="21"/>
              </w:rPr>
              <w:t>word/pdf/excel/jpg/png/txt</w:t>
            </w:r>
            <w:r>
              <w:rPr>
                <w:sz w:val="21"/>
              </w:rPr>
              <w:t>等格式文本，更新数据库后可</w:t>
            </w:r>
            <w:r>
              <w:rPr>
                <w:sz w:val="21"/>
              </w:rPr>
              <w:t>实时通过文字问答或语音问答的方式调出最新的数据信息。</w:t>
            </w:r>
          </w:p>
          <w:p>
            <w:pPr>
              <w:pStyle w:val="null3"/>
              <w:ind w:firstLine="400"/>
              <w:jc w:val="both"/>
            </w:pPr>
            <w:r>
              <w:rPr>
                <w:sz w:val="21"/>
              </w:rPr>
              <w:t>④</w:t>
            </w:r>
            <w:r>
              <w:rPr>
                <w:sz w:val="21"/>
              </w:rPr>
              <w:t>至少提供</w:t>
            </w:r>
            <w:r>
              <w:rPr>
                <w:sz w:val="21"/>
              </w:rPr>
              <w:t>65</w:t>
            </w:r>
            <w:r>
              <w:rPr>
                <w:sz w:val="21"/>
              </w:rPr>
              <w:t>种</w:t>
            </w:r>
            <w:r>
              <w:rPr>
                <w:sz w:val="21"/>
              </w:rPr>
              <w:t>AI</w:t>
            </w:r>
            <w:r>
              <w:rPr>
                <w:sz w:val="21"/>
              </w:rPr>
              <w:t>数字人声音选择；</w:t>
            </w:r>
          </w:p>
          <w:p>
            <w:pPr>
              <w:pStyle w:val="null3"/>
              <w:ind w:firstLine="400"/>
              <w:jc w:val="both"/>
            </w:pPr>
            <w:r>
              <w:rPr>
                <w:sz w:val="21"/>
              </w:rPr>
              <w:t>⑤</w:t>
            </w:r>
            <w:r>
              <w:rPr>
                <w:sz w:val="21"/>
              </w:rPr>
              <w:t>支持更换</w:t>
            </w:r>
            <w:r>
              <w:rPr>
                <w:sz w:val="21"/>
              </w:rPr>
              <w:t>AI</w:t>
            </w:r>
            <w:r>
              <w:rPr>
                <w:sz w:val="21"/>
              </w:rPr>
              <w:t>数字人互动背景，至少提供</w:t>
            </w:r>
            <w:r>
              <w:rPr>
                <w:sz w:val="21"/>
              </w:rPr>
              <w:t>35</w:t>
            </w:r>
            <w:r>
              <w:rPr>
                <w:sz w:val="21"/>
              </w:rPr>
              <w:t>种</w:t>
            </w:r>
            <w:r>
              <w:rPr>
                <w:sz w:val="21"/>
              </w:rPr>
              <w:t>3D</w:t>
            </w:r>
            <w:r>
              <w:rPr>
                <w:sz w:val="21"/>
              </w:rPr>
              <w:t>场景选择；</w:t>
            </w:r>
          </w:p>
          <w:p>
            <w:pPr>
              <w:pStyle w:val="null3"/>
              <w:ind w:firstLine="400"/>
              <w:jc w:val="both"/>
            </w:pPr>
            <w:r>
              <w:rPr>
                <w:sz w:val="21"/>
              </w:rPr>
              <w:t>⑥</w:t>
            </w:r>
            <w:r>
              <w:rPr>
                <w:sz w:val="21"/>
              </w:rPr>
              <w:t>支持横屏、竖屏效果预览；</w:t>
            </w:r>
          </w:p>
          <w:p>
            <w:pPr>
              <w:pStyle w:val="null3"/>
              <w:jc w:val="both"/>
            </w:pPr>
            <w:r>
              <w:rPr>
                <w:sz w:val="21"/>
              </w:rPr>
              <w:t>（三）配置</w:t>
            </w:r>
          </w:p>
          <w:p>
            <w:pPr>
              <w:pStyle w:val="null3"/>
              <w:jc w:val="both"/>
            </w:pPr>
            <w:r>
              <w:rPr>
                <w:sz w:val="21"/>
              </w:rPr>
              <w:t>（</w:t>
            </w:r>
            <w:r>
              <w:rPr>
                <w:sz w:val="21"/>
              </w:rPr>
              <w:t>1</w:t>
            </w:r>
            <w:r>
              <w:rPr>
                <w:sz w:val="21"/>
              </w:rPr>
              <w:t>）</w:t>
            </w:r>
            <w:r>
              <w:rPr>
                <w:sz w:val="21"/>
              </w:rPr>
              <w:t>透湿仪主机</w:t>
            </w:r>
            <w:r>
              <w:rPr>
                <w:sz w:val="21"/>
              </w:rPr>
              <w:t>1</w:t>
            </w:r>
            <w:r>
              <w:rPr>
                <w:sz w:val="21"/>
              </w:rPr>
              <w:t>台</w:t>
            </w:r>
          </w:p>
          <w:p>
            <w:pPr>
              <w:pStyle w:val="null3"/>
              <w:jc w:val="both"/>
            </w:pPr>
            <w:r>
              <w:rPr>
                <w:sz w:val="21"/>
              </w:rPr>
              <w:t>（</w:t>
            </w:r>
            <w:r>
              <w:rPr>
                <w:sz w:val="21"/>
              </w:rPr>
              <w:t>2</w:t>
            </w:r>
            <w:r>
              <w:rPr>
                <w:sz w:val="21"/>
              </w:rPr>
              <w:t>）</w:t>
            </w:r>
            <w:r>
              <w:rPr>
                <w:sz w:val="21"/>
              </w:rPr>
              <w:t>透湿杯</w:t>
            </w:r>
            <w:r>
              <w:rPr>
                <w:sz w:val="21"/>
              </w:rPr>
              <w:t>1</w:t>
            </w:r>
            <w:r>
              <w:rPr>
                <w:sz w:val="21"/>
              </w:rPr>
              <w:t>套（</w:t>
            </w:r>
            <w:r>
              <w:rPr>
                <w:sz w:val="21"/>
              </w:rPr>
              <w:t>12</w:t>
            </w:r>
            <w:r>
              <w:rPr>
                <w:sz w:val="21"/>
              </w:rPr>
              <w:t>个）</w:t>
            </w:r>
          </w:p>
          <w:p>
            <w:pPr>
              <w:pStyle w:val="null3"/>
              <w:jc w:val="both"/>
            </w:pPr>
            <w:r>
              <w:rPr>
                <w:sz w:val="21"/>
              </w:rPr>
              <w:t>（</w:t>
            </w:r>
            <w:r>
              <w:rPr>
                <w:sz w:val="21"/>
              </w:rPr>
              <w:t>3</w:t>
            </w:r>
            <w:r>
              <w:rPr>
                <w:sz w:val="21"/>
              </w:rPr>
              <w:t>）</w:t>
            </w:r>
            <w:r>
              <w:rPr>
                <w:sz w:val="21"/>
              </w:rPr>
              <w:t>手套门</w:t>
            </w:r>
            <w:r>
              <w:rPr>
                <w:sz w:val="21"/>
              </w:rPr>
              <w:t>1</w:t>
            </w:r>
            <w:r>
              <w:rPr>
                <w:sz w:val="21"/>
              </w:rPr>
              <w:t>套</w:t>
            </w:r>
          </w:p>
          <w:p>
            <w:pPr>
              <w:pStyle w:val="null3"/>
              <w:jc w:val="both"/>
            </w:pPr>
            <w:r>
              <w:rPr>
                <w:sz w:val="21"/>
              </w:rPr>
              <w:t>（</w:t>
            </w:r>
            <w:r>
              <w:rPr>
                <w:sz w:val="21"/>
              </w:rPr>
              <w:t>4</w:t>
            </w:r>
            <w:r>
              <w:rPr>
                <w:sz w:val="21"/>
              </w:rPr>
              <w:t>）</w:t>
            </w:r>
            <w:r>
              <w:rPr>
                <w:sz w:val="21"/>
              </w:rPr>
              <w:t>装置</w:t>
            </w:r>
            <w:r>
              <w:rPr>
                <w:sz w:val="21"/>
              </w:rPr>
              <w:t>1</w:t>
            </w:r>
            <w:r>
              <w:rPr>
                <w:sz w:val="21"/>
              </w:rPr>
              <w:t>套</w:t>
            </w:r>
          </w:p>
          <w:p>
            <w:pPr>
              <w:pStyle w:val="null3"/>
              <w:jc w:val="both"/>
            </w:pPr>
            <w:r>
              <w:rPr>
                <w:sz w:val="21"/>
              </w:rPr>
              <w:t>（</w:t>
            </w:r>
            <w:r>
              <w:rPr>
                <w:sz w:val="21"/>
              </w:rPr>
              <w:t>5</w:t>
            </w:r>
            <w:r>
              <w:rPr>
                <w:sz w:val="21"/>
              </w:rPr>
              <w:t>）</w:t>
            </w:r>
            <w:r>
              <w:rPr>
                <w:sz w:val="21"/>
              </w:rPr>
              <w:t>水循环装置</w:t>
            </w:r>
            <w:r>
              <w:rPr>
                <w:sz w:val="21"/>
              </w:rPr>
              <w:t>1</w:t>
            </w:r>
            <w:r>
              <w:rPr>
                <w:sz w:val="21"/>
              </w:rPr>
              <w:t>套</w:t>
            </w:r>
          </w:p>
          <w:p>
            <w:pPr>
              <w:pStyle w:val="null3"/>
              <w:jc w:val="both"/>
            </w:pPr>
            <w:r>
              <w:rPr>
                <w:sz w:val="21"/>
              </w:rPr>
              <w:t>（</w:t>
            </w:r>
            <w:r>
              <w:rPr>
                <w:sz w:val="21"/>
              </w:rPr>
              <w:t>6</w:t>
            </w:r>
            <w:r>
              <w:rPr>
                <w:sz w:val="21"/>
              </w:rPr>
              <w:t>）</w:t>
            </w:r>
            <w:r>
              <w:rPr>
                <w:sz w:val="21"/>
              </w:rPr>
              <w:t>吸湿发热与持续凉感软件</w:t>
            </w:r>
            <w:r>
              <w:rPr>
                <w:sz w:val="21"/>
              </w:rPr>
              <w:t>1</w:t>
            </w:r>
            <w:r>
              <w:rPr>
                <w:sz w:val="21"/>
              </w:rPr>
              <w:t>套</w:t>
            </w:r>
          </w:p>
          <w:p>
            <w:pPr>
              <w:pStyle w:val="null3"/>
              <w:jc w:val="both"/>
            </w:pPr>
            <w:r>
              <w:rPr>
                <w:sz w:val="21"/>
              </w:rPr>
              <w:t>（</w:t>
            </w:r>
            <w:r>
              <w:rPr>
                <w:sz w:val="21"/>
              </w:rPr>
              <w:t>7</w:t>
            </w:r>
            <w:r>
              <w:rPr>
                <w:sz w:val="21"/>
              </w:rPr>
              <w:t>）</w:t>
            </w:r>
            <w:r>
              <w:rPr>
                <w:sz w:val="21"/>
              </w:rPr>
              <w:t>吸湿发热与持续凉感传感器</w:t>
            </w:r>
            <w:r>
              <w:rPr>
                <w:sz w:val="21"/>
              </w:rPr>
              <w:t>3</w:t>
            </w:r>
            <w:r>
              <w:rPr>
                <w:sz w:val="21"/>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AI全自动纤维种类化学分析系统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该设备用于分析和测定混纺等复合材料中的纤维组分含量，符合国内外多种测试标准。该系统高度自动化，将进液、加热、搅拌、过滤、清洗等功能置组合，能够在无人干预的情况下独立完成实验，同时避免了操作人员频繁接触化学试剂。</w:t>
            </w:r>
          </w:p>
          <w:p>
            <w:pPr>
              <w:pStyle w:val="null3"/>
              <w:jc w:val="both"/>
            </w:pPr>
            <w:r>
              <w:rPr>
                <w:sz w:val="21"/>
              </w:rPr>
              <w:t>2.</w:t>
            </w:r>
            <w:r>
              <w:rPr>
                <w:sz w:val="21"/>
              </w:rPr>
              <w:t>符合标准：</w:t>
            </w:r>
          </w:p>
          <w:p>
            <w:pPr>
              <w:pStyle w:val="null3"/>
              <w:jc w:val="both"/>
            </w:pPr>
            <w:r>
              <w:rPr>
                <w:sz w:val="21"/>
              </w:rPr>
              <w:t xml:space="preserve">2.1 GB/T 2910 </w:t>
            </w:r>
            <w:r>
              <w:rPr>
                <w:sz w:val="21"/>
              </w:rPr>
              <w:t>纺织品定量化学分析；</w:t>
            </w:r>
          </w:p>
          <w:p>
            <w:pPr>
              <w:pStyle w:val="null3"/>
              <w:jc w:val="both"/>
            </w:pPr>
            <w:r>
              <w:rPr>
                <w:sz w:val="21"/>
              </w:rPr>
              <w:t xml:space="preserve">2.2FZ/T 01057.4-2007 </w:t>
            </w:r>
            <w:r>
              <w:rPr>
                <w:sz w:val="21"/>
              </w:rPr>
              <w:t>纺织纤维鉴别试验方法第</w:t>
            </w:r>
            <w:r>
              <w:rPr>
                <w:sz w:val="21"/>
              </w:rPr>
              <w:t>4</w:t>
            </w:r>
            <w:r>
              <w:rPr>
                <w:sz w:val="21"/>
              </w:rPr>
              <w:t>部分：溶解法</w:t>
            </w:r>
          </w:p>
          <w:p>
            <w:pPr>
              <w:pStyle w:val="null3"/>
              <w:jc w:val="both"/>
            </w:pPr>
            <w:r>
              <w:rPr>
                <w:sz w:val="21"/>
              </w:rPr>
              <w:t>3.</w:t>
            </w:r>
            <w:r>
              <w:rPr>
                <w:sz w:val="21"/>
              </w:rPr>
              <w:t>技术规格：</w:t>
            </w:r>
          </w:p>
          <w:p>
            <w:pPr>
              <w:pStyle w:val="null3"/>
              <w:jc w:val="both"/>
            </w:pPr>
            <w:r>
              <w:rPr>
                <w:sz w:val="21"/>
              </w:rPr>
              <w:t>3.1</w:t>
            </w:r>
            <w:r>
              <w:rPr>
                <w:sz w:val="21"/>
              </w:rPr>
              <w:t>工位数量：不少于</w:t>
            </w:r>
            <w:r>
              <w:rPr>
                <w:sz w:val="21"/>
              </w:rPr>
              <w:t>12</w:t>
            </w:r>
            <w:r>
              <w:rPr>
                <w:sz w:val="21"/>
              </w:rPr>
              <w:t>个</w:t>
            </w:r>
          </w:p>
          <w:p>
            <w:pPr>
              <w:pStyle w:val="null3"/>
              <w:jc w:val="both"/>
            </w:pPr>
            <w:r>
              <w:rPr>
                <w:sz w:val="21"/>
              </w:rPr>
              <w:t>3.2</w:t>
            </w:r>
            <w:r>
              <w:rPr>
                <w:sz w:val="21"/>
              </w:rPr>
              <w:t>适用试剂：</w:t>
            </w:r>
            <w:r>
              <w:rPr>
                <w:sz w:val="21"/>
              </w:rPr>
              <w:t>20%</w:t>
            </w:r>
            <w:r>
              <w:rPr>
                <w:sz w:val="21"/>
              </w:rPr>
              <w:t>盐酸、</w:t>
            </w:r>
            <w:r>
              <w:rPr>
                <w:sz w:val="21"/>
              </w:rPr>
              <w:t>75%</w:t>
            </w:r>
            <w:r>
              <w:rPr>
                <w:sz w:val="21"/>
              </w:rPr>
              <w:t>硫酸、</w:t>
            </w:r>
            <w:r>
              <w:rPr>
                <w:sz w:val="21"/>
              </w:rPr>
              <w:t>5%</w:t>
            </w:r>
            <w:r>
              <w:rPr>
                <w:sz w:val="21"/>
              </w:rPr>
              <w:t>次氯酸钠等</w:t>
            </w:r>
          </w:p>
          <w:p>
            <w:pPr>
              <w:pStyle w:val="null3"/>
              <w:jc w:val="both"/>
            </w:pPr>
            <w:r>
              <w:rPr>
                <w:sz w:val="21"/>
              </w:rPr>
              <w:t>3.3</w:t>
            </w:r>
            <w:r>
              <w:rPr>
                <w:sz w:val="21"/>
              </w:rPr>
              <w:t>管路材质：聚四氟乙烯或更高耐腐蚀材料</w:t>
            </w:r>
          </w:p>
          <w:p>
            <w:pPr>
              <w:pStyle w:val="null3"/>
              <w:jc w:val="both"/>
            </w:pPr>
            <w:r>
              <w:rPr>
                <w:sz w:val="21"/>
              </w:rPr>
              <w:t>3.4</w:t>
            </w:r>
            <w:r>
              <w:rPr>
                <w:sz w:val="21"/>
              </w:rPr>
              <w:t>阀件材料：聚四氟乙烯或更高耐腐蚀材料</w:t>
            </w:r>
          </w:p>
          <w:p>
            <w:pPr>
              <w:pStyle w:val="null3"/>
              <w:jc w:val="both"/>
            </w:pPr>
            <w:r>
              <w:rPr>
                <w:sz w:val="21"/>
              </w:rPr>
              <w:t>3.5</w:t>
            </w:r>
            <w:r>
              <w:rPr>
                <w:sz w:val="21"/>
              </w:rPr>
              <w:t>每工位独立计量加液，独立搅拌设定，独立设定温度，独立排液设定。</w:t>
            </w:r>
          </w:p>
          <w:p>
            <w:pPr>
              <w:pStyle w:val="null3"/>
              <w:jc w:val="both"/>
            </w:pPr>
            <w:r>
              <w:rPr>
                <w:sz w:val="21"/>
              </w:rPr>
              <w:t>4.</w:t>
            </w:r>
            <w:r>
              <w:rPr>
                <w:sz w:val="21"/>
              </w:rPr>
              <w:t>原液存储区：</w:t>
            </w:r>
          </w:p>
          <w:p>
            <w:pPr>
              <w:pStyle w:val="null3"/>
              <w:jc w:val="both"/>
            </w:pPr>
            <w:r>
              <w:rPr>
                <w:sz w:val="21"/>
              </w:rPr>
              <w:t>4.1</w:t>
            </w:r>
            <w:r>
              <w:rPr>
                <w:sz w:val="21"/>
              </w:rPr>
              <w:t>每组工位配备不少于</w:t>
            </w:r>
            <w:r>
              <w:rPr>
                <w:sz w:val="21"/>
              </w:rPr>
              <w:t>3</w:t>
            </w:r>
            <w:r>
              <w:rPr>
                <w:sz w:val="21"/>
              </w:rPr>
              <w:t>个储液瓶，容量不少于</w:t>
            </w:r>
            <w:r>
              <w:rPr>
                <w:sz w:val="21"/>
              </w:rPr>
              <w:t>10</w:t>
            </w:r>
            <w:r>
              <w:rPr>
                <w:sz w:val="21"/>
              </w:rPr>
              <w:t>升；</w:t>
            </w:r>
          </w:p>
          <w:p>
            <w:pPr>
              <w:pStyle w:val="null3"/>
              <w:jc w:val="both"/>
            </w:pPr>
            <w:r>
              <w:rPr>
                <w:sz w:val="21"/>
              </w:rPr>
              <w:t>4.3</w:t>
            </w:r>
            <w:r>
              <w:rPr>
                <w:sz w:val="21"/>
              </w:rPr>
              <w:t>配备</w:t>
            </w:r>
            <w:r>
              <w:rPr>
                <w:sz w:val="21"/>
              </w:rPr>
              <w:t>6</w:t>
            </w:r>
            <w:r>
              <w:rPr>
                <w:sz w:val="21"/>
              </w:rPr>
              <w:t>个加液泵，加液速度不低于</w:t>
            </w:r>
            <w:r>
              <w:rPr>
                <w:sz w:val="21"/>
              </w:rPr>
              <w:t>10ml/</w:t>
            </w:r>
            <w:r>
              <w:rPr>
                <w:sz w:val="21"/>
              </w:rPr>
              <w:t>分钟</w:t>
            </w:r>
          </w:p>
          <w:p>
            <w:pPr>
              <w:pStyle w:val="null3"/>
              <w:jc w:val="both"/>
            </w:pPr>
            <w:r>
              <w:rPr>
                <w:sz w:val="21"/>
              </w:rPr>
              <w:t>5.</w:t>
            </w:r>
            <w:r>
              <w:rPr>
                <w:sz w:val="21"/>
              </w:rPr>
              <w:t>操作区</w:t>
            </w:r>
          </w:p>
          <w:p>
            <w:pPr>
              <w:pStyle w:val="null3"/>
              <w:jc w:val="both"/>
            </w:pPr>
            <w:r>
              <w:rPr>
                <w:sz w:val="21"/>
              </w:rPr>
              <w:t>5.1</w:t>
            </w:r>
            <w:r>
              <w:rPr>
                <w:sz w:val="21"/>
              </w:rPr>
              <w:t>溶解器皿容量</w:t>
            </w:r>
            <w:r>
              <w:rPr>
                <w:sz w:val="21"/>
              </w:rPr>
              <w:t>250ml</w:t>
            </w:r>
            <w:r>
              <w:rPr>
                <w:sz w:val="21"/>
              </w:rPr>
              <w:t>，采用电加热和水浴加热方式，温度控制范围：常温</w:t>
            </w:r>
            <w:r>
              <w:rPr>
                <w:sz w:val="21"/>
              </w:rPr>
              <w:t>~95</w:t>
            </w:r>
            <w:r>
              <w:rPr>
                <w:sz w:val="21"/>
              </w:rPr>
              <w:t>℃；控制精度：±</w:t>
            </w:r>
            <w:r>
              <w:rPr>
                <w:sz w:val="21"/>
              </w:rPr>
              <w:t>2</w:t>
            </w:r>
            <w:r>
              <w:rPr>
                <w:sz w:val="21"/>
              </w:rPr>
              <w:t>℃；</w:t>
            </w:r>
          </w:p>
          <w:p>
            <w:pPr>
              <w:pStyle w:val="null3"/>
              <w:jc w:val="both"/>
            </w:pPr>
            <w:r>
              <w:rPr>
                <w:sz w:val="21"/>
              </w:rPr>
              <w:t>5.2</w:t>
            </w:r>
            <w:r>
              <w:rPr>
                <w:sz w:val="21"/>
              </w:rPr>
              <w:t>每个工位配备独立的加液管路，可以依照要求施加</w:t>
            </w:r>
            <w:r>
              <w:rPr>
                <w:sz w:val="21"/>
              </w:rPr>
              <w:t>3</w:t>
            </w:r>
            <w:r>
              <w:rPr>
                <w:sz w:val="21"/>
              </w:rPr>
              <w:t>种溶剂以及清水；</w:t>
            </w:r>
          </w:p>
          <w:p>
            <w:pPr>
              <w:pStyle w:val="null3"/>
              <w:jc w:val="both"/>
            </w:pPr>
            <w:r>
              <w:rPr>
                <w:sz w:val="21"/>
              </w:rPr>
              <w:t>5.3</w:t>
            </w:r>
            <w:r>
              <w:rPr>
                <w:sz w:val="21"/>
              </w:rPr>
              <w:t>加液口配备扇形喷头，可以自动清洗溶解瓶瓶壁，水压可调节；</w:t>
            </w:r>
          </w:p>
          <w:p>
            <w:pPr>
              <w:pStyle w:val="null3"/>
              <w:jc w:val="both"/>
            </w:pPr>
            <w:r>
              <w:rPr>
                <w:sz w:val="21"/>
              </w:rPr>
              <w:t>5.4</w:t>
            </w:r>
            <w:r>
              <w:rPr>
                <w:sz w:val="21"/>
              </w:rPr>
              <w:t>每个独立加液管路连接压缩空气，可以吹气清管，确保各溶剂与水不会相互污染</w:t>
            </w:r>
            <w:r>
              <w:rPr>
                <w:sz w:val="21"/>
                <w:b/>
              </w:rPr>
              <w:t>（须提供功能视频演示）</w:t>
            </w:r>
          </w:p>
          <w:p>
            <w:pPr>
              <w:pStyle w:val="null3"/>
              <w:jc w:val="both"/>
            </w:pPr>
            <w:r>
              <w:rPr>
                <w:sz w:val="21"/>
              </w:rPr>
              <w:t>5.5</w:t>
            </w:r>
            <w:r>
              <w:rPr>
                <w:sz w:val="21"/>
              </w:rPr>
              <w:t>每个工位配备砂芯过滤装置，保证砂芯使用长效清洁；</w:t>
            </w:r>
          </w:p>
          <w:p>
            <w:pPr>
              <w:pStyle w:val="null3"/>
              <w:jc w:val="both"/>
            </w:pPr>
            <w:r>
              <w:rPr>
                <w:sz w:val="21"/>
              </w:rPr>
              <w:t>5.6</w:t>
            </w:r>
            <w:r>
              <w:rPr>
                <w:sz w:val="21"/>
              </w:rPr>
              <w:t>单工位排液时间不超过</w:t>
            </w:r>
            <w:r>
              <w:rPr>
                <w:sz w:val="21"/>
              </w:rPr>
              <w:t>20S/</w:t>
            </w:r>
            <w:r>
              <w:rPr>
                <w:sz w:val="21"/>
              </w:rPr>
              <w:t>次；</w:t>
            </w:r>
          </w:p>
          <w:p>
            <w:pPr>
              <w:pStyle w:val="null3"/>
              <w:jc w:val="both"/>
            </w:pPr>
            <w:r>
              <w:rPr>
                <w:sz w:val="21"/>
              </w:rPr>
              <w:t>5.7</w:t>
            </w:r>
            <w:r>
              <w:rPr>
                <w:sz w:val="21"/>
              </w:rPr>
              <w:t>每个工位配备独立排气管路，确保挥发气体不会污染环境；</w:t>
            </w:r>
          </w:p>
          <w:p>
            <w:pPr>
              <w:pStyle w:val="null3"/>
              <w:jc w:val="both"/>
            </w:pPr>
            <w:r>
              <w:rPr>
                <w:sz w:val="21"/>
              </w:rPr>
              <w:t>5.8</w:t>
            </w:r>
            <w:r>
              <w:rPr>
                <w:sz w:val="21"/>
              </w:rPr>
              <w:t>每组工位配备独立的状态显示灯，通过灯光颜色分别指示溶解、清洗、完成等状态；</w:t>
            </w:r>
          </w:p>
          <w:p>
            <w:pPr>
              <w:pStyle w:val="null3"/>
              <w:jc w:val="both"/>
            </w:pPr>
            <w:r>
              <w:rPr>
                <w:sz w:val="21"/>
              </w:rPr>
              <w:t>5.9</w:t>
            </w:r>
            <w:r>
              <w:rPr>
                <w:sz w:val="21"/>
              </w:rPr>
              <w:t>具有气流搅拌功能，每个工位配备独立的搅拌气量调节装置；</w:t>
            </w:r>
            <w:r>
              <w:rPr>
                <w:sz w:val="21"/>
                <w:b/>
              </w:rPr>
              <w:t>（须提供功能视频演示）</w:t>
            </w:r>
          </w:p>
          <w:p>
            <w:pPr>
              <w:pStyle w:val="null3"/>
              <w:jc w:val="both"/>
            </w:pPr>
            <w:r>
              <w:rPr>
                <w:sz w:val="21"/>
              </w:rPr>
              <w:t>▲</w:t>
            </w:r>
            <w:r>
              <w:rPr>
                <w:sz w:val="21"/>
              </w:rPr>
              <w:t>5.10</w:t>
            </w:r>
            <w:r>
              <w:rPr>
                <w:sz w:val="21"/>
              </w:rPr>
              <w:t>每组</w:t>
            </w:r>
            <w:r>
              <w:rPr>
                <w:sz w:val="21"/>
              </w:rPr>
              <w:t>6</w:t>
            </w:r>
            <w:r>
              <w:rPr>
                <w:sz w:val="21"/>
              </w:rPr>
              <w:t>个工位可以独立设定工艺，设定加液量、溶解温度、搅拌时间（可设定为间隔搅拌）、清洗工艺、排液管路；（须提供所投型号实物图片</w:t>
            </w:r>
            <w:r>
              <w:rPr>
                <w:sz w:val="21"/>
              </w:rPr>
              <w:t>并加盖投标人公章</w:t>
            </w:r>
            <w:r>
              <w:rPr>
                <w:sz w:val="21"/>
              </w:rPr>
              <w:t>）</w:t>
            </w:r>
          </w:p>
          <w:p>
            <w:pPr>
              <w:pStyle w:val="null3"/>
              <w:jc w:val="both"/>
            </w:pPr>
            <w:r>
              <w:rPr>
                <w:sz w:val="21"/>
              </w:rPr>
              <w:t>5.11</w:t>
            </w:r>
            <w:r>
              <w:rPr>
                <w:sz w:val="21"/>
              </w:rPr>
              <w:t>工艺设定完成后，每个工位可连续完成注液、搅拌溶解，抽吸排液、清洗、抽吸排液步骤。（须提供功能视频演示）</w:t>
            </w:r>
          </w:p>
          <w:p>
            <w:pPr>
              <w:pStyle w:val="null3"/>
              <w:jc w:val="both"/>
            </w:pPr>
            <w:r>
              <w:rPr>
                <w:sz w:val="21"/>
              </w:rPr>
              <w:t>6.</w:t>
            </w:r>
            <w:r>
              <w:rPr>
                <w:sz w:val="21"/>
              </w:rPr>
              <w:t>废液回收单元</w:t>
            </w:r>
          </w:p>
          <w:p>
            <w:pPr>
              <w:pStyle w:val="null3"/>
              <w:jc w:val="both"/>
            </w:pPr>
            <w:r>
              <w:rPr>
                <w:sz w:val="21"/>
              </w:rPr>
              <w:t>6.1</w:t>
            </w:r>
            <w:r>
              <w:rPr>
                <w:sz w:val="21"/>
              </w:rPr>
              <w:t>配备耐酸、碱的电动隔膜泵做抽滤；</w:t>
            </w:r>
          </w:p>
          <w:p>
            <w:pPr>
              <w:pStyle w:val="null3"/>
              <w:jc w:val="both"/>
            </w:pPr>
            <w:r>
              <w:rPr>
                <w:sz w:val="21"/>
              </w:rPr>
              <w:t>6.2</w:t>
            </w:r>
            <w:r>
              <w:rPr>
                <w:sz w:val="21"/>
              </w:rPr>
              <w:t>排液扬程不少于</w:t>
            </w:r>
            <w:r>
              <w:rPr>
                <w:sz w:val="21"/>
              </w:rPr>
              <w:t>10</w:t>
            </w:r>
            <w:r>
              <w:rPr>
                <w:sz w:val="21"/>
              </w:rPr>
              <w:t>米（依照清水计算）；</w:t>
            </w:r>
          </w:p>
          <w:p>
            <w:pPr>
              <w:pStyle w:val="null3"/>
              <w:jc w:val="both"/>
            </w:pPr>
            <w:r>
              <w:rPr>
                <w:sz w:val="21"/>
              </w:rPr>
              <w:t>6.3</w:t>
            </w:r>
            <w:r>
              <w:rPr>
                <w:sz w:val="21"/>
              </w:rPr>
              <w:t>每组</w:t>
            </w:r>
            <w:r>
              <w:rPr>
                <w:sz w:val="21"/>
              </w:rPr>
              <w:t>6</w:t>
            </w:r>
            <w:r>
              <w:rPr>
                <w:sz w:val="21"/>
              </w:rPr>
              <w:t>工位配备</w:t>
            </w:r>
            <w:r>
              <w:rPr>
                <w:sz w:val="21"/>
              </w:rPr>
              <w:t>2</w:t>
            </w:r>
            <w:r>
              <w:rPr>
                <w:sz w:val="21"/>
              </w:rPr>
              <w:t>路分配阀，依照程序可将废液分别排放；</w:t>
            </w:r>
          </w:p>
          <w:p>
            <w:pPr>
              <w:pStyle w:val="null3"/>
              <w:jc w:val="both"/>
            </w:pPr>
            <w:r>
              <w:rPr>
                <w:sz w:val="21"/>
              </w:rPr>
              <w:t>7.</w:t>
            </w:r>
            <w:r>
              <w:rPr>
                <w:sz w:val="21"/>
              </w:rPr>
              <w:t>控制单元</w:t>
            </w:r>
          </w:p>
          <w:p>
            <w:pPr>
              <w:pStyle w:val="null3"/>
              <w:jc w:val="both"/>
            </w:pPr>
            <w:r>
              <w:rPr>
                <w:sz w:val="21"/>
              </w:rPr>
              <w:t>7.1</w:t>
            </w:r>
            <w:r>
              <w:rPr>
                <w:sz w:val="21"/>
              </w:rPr>
              <w:t>整机由可编程控制器进行控制，在核心节点具备信息传感器，以便于采集实验流程的信息亦或出错指令，以便于实验在无人化条件下可以顺利进行。</w:t>
            </w:r>
          </w:p>
          <w:p>
            <w:pPr>
              <w:pStyle w:val="null3"/>
              <w:jc w:val="both"/>
            </w:pPr>
            <w:r>
              <w:rPr>
                <w:sz w:val="21"/>
              </w:rPr>
              <w:t>7.2</w:t>
            </w:r>
            <w:r>
              <w:rPr>
                <w:sz w:val="21"/>
              </w:rPr>
              <w:t>可远程编辑、录入、修改、执行溶解工艺程序，并可以进行异地监控和控制。实验样品信息，过程信息都可以进行数据化存储和导出，为信息化实验室提供条件。</w:t>
            </w:r>
          </w:p>
          <w:p>
            <w:pPr>
              <w:pStyle w:val="null3"/>
              <w:jc w:val="both"/>
            </w:pPr>
            <w:r>
              <w:rPr>
                <w:sz w:val="21"/>
              </w:rPr>
              <w:t>▲</w:t>
            </w:r>
            <w:r>
              <w:rPr>
                <w:sz w:val="21"/>
              </w:rPr>
              <w:t>8.AI分析</w:t>
            </w:r>
            <w:r>
              <w:rPr>
                <w:sz w:val="21"/>
              </w:rPr>
              <w:t>智能辅助系统：基于</w:t>
            </w:r>
            <w:r>
              <w:rPr>
                <w:sz w:val="20"/>
              </w:rPr>
              <w:t>全自动纤维种类化学分析系统</w:t>
            </w:r>
            <w:r>
              <w:rPr>
                <w:sz w:val="21"/>
              </w:rPr>
              <w:t>数据大模型，提供</w:t>
            </w:r>
            <w:r>
              <w:rPr>
                <w:sz w:val="21"/>
              </w:rPr>
              <w:t>AI</w:t>
            </w:r>
            <w:r>
              <w:rPr>
                <w:sz w:val="21"/>
              </w:rPr>
              <w:t>助手，帮助使用者快速了解设备知识、运行原理、使用步骤和基础故障的排除与修复。（提供功能截图</w:t>
            </w:r>
            <w:r>
              <w:rPr>
                <w:sz w:val="21"/>
              </w:rPr>
              <w:t>并加盖投标人公章</w:t>
            </w:r>
            <w:r>
              <w:rPr>
                <w:sz w:val="21"/>
              </w:rPr>
              <w:t>）</w:t>
            </w:r>
          </w:p>
          <w:p>
            <w:pPr>
              <w:pStyle w:val="null3"/>
              <w:jc w:val="both"/>
            </w:pPr>
            <w:r>
              <w:rPr>
                <w:sz w:val="21"/>
              </w:rPr>
              <w:t>（</w:t>
            </w:r>
            <w:r>
              <w:rPr>
                <w:sz w:val="21"/>
              </w:rPr>
              <w:t>1</w:t>
            </w:r>
            <w:r>
              <w:rPr>
                <w:sz w:val="21"/>
              </w:rPr>
              <w:t>）支持移动端、</w:t>
            </w:r>
            <w:r>
              <w:rPr>
                <w:sz w:val="21"/>
              </w:rPr>
              <w:t>PC</w:t>
            </w:r>
            <w:r>
              <w:rPr>
                <w:sz w:val="21"/>
              </w:rPr>
              <w:t>端打开</w:t>
            </w:r>
            <w:r>
              <w:rPr>
                <w:sz w:val="21"/>
              </w:rPr>
              <w:t>3D</w:t>
            </w:r>
            <w:r>
              <w:rPr>
                <w:sz w:val="21"/>
              </w:rPr>
              <w:t>数字人实时互动；</w:t>
            </w:r>
          </w:p>
          <w:p>
            <w:pPr>
              <w:pStyle w:val="null3"/>
              <w:jc w:val="both"/>
            </w:pPr>
            <w:r>
              <w:rPr>
                <w:sz w:val="21"/>
              </w:rPr>
              <w:t>（</w:t>
            </w:r>
            <w:r>
              <w:rPr>
                <w:sz w:val="21"/>
              </w:rPr>
              <w:t>2</w:t>
            </w:r>
            <w:r>
              <w:rPr>
                <w:sz w:val="21"/>
              </w:rPr>
              <w:t>）支持语音、文字输入及输出；</w:t>
            </w:r>
          </w:p>
          <w:p>
            <w:pPr>
              <w:pStyle w:val="null3"/>
              <w:jc w:val="both"/>
            </w:pPr>
            <w:r>
              <w:rPr>
                <w:sz w:val="21"/>
              </w:rPr>
              <w:t>（</w:t>
            </w:r>
            <w:r>
              <w:rPr>
                <w:sz w:val="21"/>
              </w:rPr>
              <w:t>3</w:t>
            </w:r>
            <w:r>
              <w:rPr>
                <w:sz w:val="21"/>
              </w:rPr>
              <w:t>）具有</w:t>
            </w:r>
            <w:r>
              <w:rPr>
                <w:sz w:val="21"/>
              </w:rPr>
              <w:t>AI</w:t>
            </w:r>
            <w:r>
              <w:rPr>
                <w:sz w:val="21"/>
              </w:rPr>
              <w:t>助手管理后台：</w:t>
            </w:r>
          </w:p>
          <w:p>
            <w:pPr>
              <w:pStyle w:val="null3"/>
              <w:jc w:val="both"/>
            </w:pPr>
            <w:r>
              <w:rPr>
                <w:sz w:val="21"/>
              </w:rPr>
              <w:t>①</w:t>
            </w:r>
            <w:r>
              <w:rPr>
                <w:sz w:val="21"/>
              </w:rPr>
              <w:t>可选择不同风格、性别的</w:t>
            </w:r>
            <w:r>
              <w:rPr>
                <w:sz w:val="21"/>
              </w:rPr>
              <w:t>AI</w:t>
            </w:r>
            <w:r>
              <w:rPr>
                <w:sz w:val="21"/>
              </w:rPr>
              <w:t>数字人形象，至少提供</w:t>
            </w:r>
            <w:r>
              <w:rPr>
                <w:sz w:val="21"/>
              </w:rPr>
              <w:t>8</w:t>
            </w:r>
            <w:r>
              <w:rPr>
                <w:sz w:val="21"/>
              </w:rPr>
              <w:t>个</w:t>
            </w:r>
            <w:r>
              <w:rPr>
                <w:sz w:val="21"/>
              </w:rPr>
              <w:t>3D</w:t>
            </w:r>
            <w:r>
              <w:rPr>
                <w:sz w:val="21"/>
              </w:rPr>
              <w:t>数字人形象选择；</w:t>
            </w:r>
          </w:p>
          <w:p>
            <w:pPr>
              <w:pStyle w:val="null3"/>
              <w:jc w:val="both"/>
            </w:pPr>
            <w:r>
              <w:rPr>
                <w:sz w:val="21"/>
              </w:rPr>
              <w:t>②</w:t>
            </w:r>
            <w:r>
              <w:rPr>
                <w:sz w:val="21"/>
              </w:rPr>
              <w:t>自带设备专属数据库，内含使用手册、安转手册、实训教程、故障处理说明文档等内容；</w:t>
            </w:r>
          </w:p>
          <w:p>
            <w:pPr>
              <w:pStyle w:val="null3"/>
              <w:jc w:val="both"/>
            </w:pPr>
            <w:r>
              <w:rPr>
                <w:sz w:val="21"/>
              </w:rPr>
              <w:t>③</w:t>
            </w:r>
            <w:r>
              <w:rPr>
                <w:sz w:val="21"/>
              </w:rPr>
              <w:t>支持自定义新建知识库和数据库，支持</w:t>
            </w:r>
            <w:r>
              <w:rPr>
                <w:sz w:val="21"/>
              </w:rPr>
              <w:t>word/pdf/excel/jpg/png/txt</w:t>
            </w:r>
            <w:r>
              <w:rPr>
                <w:sz w:val="21"/>
              </w:rPr>
              <w:t>等格式文本，更新数据库后可随时通过文字问答或语音问答的方式调出最新的数据信息；</w:t>
            </w:r>
          </w:p>
          <w:p>
            <w:pPr>
              <w:pStyle w:val="null3"/>
              <w:jc w:val="both"/>
            </w:pPr>
            <w:r>
              <w:rPr>
                <w:sz w:val="21"/>
              </w:rPr>
              <w:t>④</w:t>
            </w:r>
            <w:r>
              <w:rPr>
                <w:sz w:val="21"/>
              </w:rPr>
              <w:t>至少提供</w:t>
            </w:r>
            <w:r>
              <w:rPr>
                <w:sz w:val="21"/>
              </w:rPr>
              <w:t>65</w:t>
            </w:r>
            <w:r>
              <w:rPr>
                <w:sz w:val="21"/>
              </w:rPr>
              <w:t>种</w:t>
            </w:r>
            <w:r>
              <w:rPr>
                <w:sz w:val="21"/>
              </w:rPr>
              <w:t>AI</w:t>
            </w:r>
            <w:r>
              <w:rPr>
                <w:sz w:val="21"/>
              </w:rPr>
              <w:t>数字人声音选择；</w:t>
            </w:r>
          </w:p>
          <w:p>
            <w:pPr>
              <w:pStyle w:val="null3"/>
              <w:jc w:val="both"/>
            </w:pPr>
            <w:r>
              <w:rPr>
                <w:sz w:val="21"/>
              </w:rPr>
              <w:t>⑤</w:t>
            </w:r>
            <w:r>
              <w:rPr>
                <w:sz w:val="21"/>
              </w:rPr>
              <w:t>支持更换</w:t>
            </w:r>
            <w:r>
              <w:rPr>
                <w:sz w:val="21"/>
              </w:rPr>
              <w:t>AI</w:t>
            </w:r>
            <w:r>
              <w:rPr>
                <w:sz w:val="21"/>
              </w:rPr>
              <w:t>数字人互动背景，至少提供</w:t>
            </w:r>
            <w:r>
              <w:rPr>
                <w:sz w:val="21"/>
              </w:rPr>
              <w:t>35</w:t>
            </w:r>
            <w:r>
              <w:rPr>
                <w:sz w:val="21"/>
              </w:rPr>
              <w:t>种</w:t>
            </w:r>
            <w:r>
              <w:rPr>
                <w:sz w:val="21"/>
              </w:rPr>
              <w:t>3D</w:t>
            </w:r>
            <w:r>
              <w:rPr>
                <w:sz w:val="21"/>
              </w:rPr>
              <w:t>场景选择；</w:t>
            </w:r>
          </w:p>
          <w:p>
            <w:pPr>
              <w:pStyle w:val="null3"/>
              <w:jc w:val="both"/>
            </w:pPr>
            <w:r>
              <w:rPr>
                <w:sz w:val="21"/>
              </w:rPr>
              <w:t>⑥</w:t>
            </w:r>
            <w:r>
              <w:rPr>
                <w:sz w:val="21"/>
              </w:rPr>
              <w:t>支持横屏、竖屏效果预览</w:t>
            </w:r>
            <w:r>
              <w:rPr>
                <w:sz w:val="21"/>
              </w:rPr>
              <w:t>。</w:t>
            </w:r>
          </w:p>
          <w:p>
            <w:pPr>
              <w:pStyle w:val="null3"/>
              <w:jc w:val="both"/>
            </w:pPr>
            <w:r>
              <w:rPr>
                <w:sz w:val="21"/>
              </w:rPr>
              <w:t>9.</w:t>
            </w:r>
            <w:r>
              <w:rPr>
                <w:sz w:val="21"/>
              </w:rPr>
              <w:t>配件要求：</w:t>
            </w:r>
          </w:p>
          <w:p>
            <w:pPr>
              <w:pStyle w:val="null3"/>
              <w:jc w:val="both"/>
            </w:pPr>
            <w:r>
              <w:rPr>
                <w:sz w:val="21"/>
              </w:rPr>
              <w:t>（</w:t>
            </w:r>
            <w:r>
              <w:rPr>
                <w:sz w:val="21"/>
              </w:rPr>
              <w:t>1</w:t>
            </w:r>
            <w:r>
              <w:rPr>
                <w:sz w:val="21"/>
              </w:rPr>
              <w:t>）</w:t>
            </w:r>
            <w:r>
              <w:rPr>
                <w:sz w:val="21"/>
              </w:rPr>
              <w:t>原液桶不少于</w:t>
            </w:r>
            <w:r>
              <w:rPr>
                <w:sz w:val="21"/>
              </w:rPr>
              <w:t>3</w:t>
            </w:r>
            <w:r>
              <w:rPr>
                <w:sz w:val="21"/>
              </w:rPr>
              <w:t>个；</w:t>
            </w:r>
          </w:p>
          <w:p>
            <w:pPr>
              <w:pStyle w:val="null3"/>
              <w:jc w:val="both"/>
            </w:pPr>
            <w:r>
              <w:rPr>
                <w:sz w:val="21"/>
              </w:rPr>
              <w:t>（</w:t>
            </w:r>
            <w:r>
              <w:rPr>
                <w:sz w:val="21"/>
              </w:rPr>
              <w:t>2</w:t>
            </w:r>
            <w:r>
              <w:rPr>
                <w:sz w:val="21"/>
              </w:rPr>
              <w:t>）</w:t>
            </w:r>
            <w:r>
              <w:rPr>
                <w:sz w:val="21"/>
              </w:rPr>
              <w:t>反应釜不少于</w:t>
            </w:r>
            <w:r>
              <w:rPr>
                <w:sz w:val="21"/>
              </w:rPr>
              <w:t>12</w:t>
            </w:r>
            <w:r>
              <w:rPr>
                <w:sz w:val="21"/>
              </w:rPr>
              <w:t>套；</w:t>
            </w:r>
          </w:p>
          <w:p>
            <w:pPr>
              <w:pStyle w:val="null3"/>
              <w:jc w:val="both"/>
            </w:pPr>
            <w:r>
              <w:rPr>
                <w:sz w:val="21"/>
              </w:rPr>
              <w:t>（</w:t>
            </w:r>
            <w:r>
              <w:rPr>
                <w:sz w:val="21"/>
              </w:rPr>
              <w:t>3</w:t>
            </w:r>
            <w:r>
              <w:rPr>
                <w:sz w:val="21"/>
              </w:rPr>
              <w:t>）</w:t>
            </w:r>
            <w:r>
              <w:rPr>
                <w:sz w:val="21"/>
              </w:rPr>
              <w:t>控制软件</w:t>
            </w:r>
            <w:r>
              <w:rPr>
                <w:sz w:val="21"/>
              </w:rPr>
              <w:t>1</w:t>
            </w:r>
            <w:r>
              <w:rPr>
                <w:sz w:val="21"/>
              </w:rPr>
              <w:t>套；</w:t>
            </w:r>
          </w:p>
          <w:p>
            <w:pPr>
              <w:pStyle w:val="null3"/>
              <w:jc w:val="both"/>
            </w:pPr>
            <w:r>
              <w:rPr>
                <w:sz w:val="21"/>
              </w:rPr>
              <w:t>（</w:t>
            </w:r>
            <w:r>
              <w:rPr>
                <w:sz w:val="21"/>
              </w:rPr>
              <w:t>4</w:t>
            </w:r>
            <w:r>
              <w:rPr>
                <w:sz w:val="21"/>
              </w:rPr>
              <w:t>）</w:t>
            </w:r>
            <w:r>
              <w:rPr>
                <w:sz w:val="21"/>
              </w:rPr>
              <w:t>电脑</w:t>
            </w:r>
            <w:r>
              <w:rPr>
                <w:sz w:val="21"/>
              </w:rPr>
              <w:t>1</w:t>
            </w:r>
            <w:r>
              <w:rPr>
                <w:sz w:val="21"/>
              </w:rPr>
              <w:t>套；</w:t>
            </w:r>
          </w:p>
          <w:p>
            <w:pPr>
              <w:pStyle w:val="null3"/>
              <w:jc w:val="both"/>
            </w:pPr>
            <w:r>
              <w:rPr>
                <w:sz w:val="21"/>
              </w:rPr>
              <w:t>（</w:t>
            </w:r>
            <w:r>
              <w:rPr>
                <w:sz w:val="21"/>
              </w:rPr>
              <w:t>5</w:t>
            </w:r>
            <w:r>
              <w:rPr>
                <w:sz w:val="21"/>
              </w:rPr>
              <w:t>）</w:t>
            </w:r>
            <w:r>
              <w:rPr>
                <w:sz w:val="21"/>
              </w:rPr>
              <w:t>空气搅拌装置</w:t>
            </w:r>
            <w:r>
              <w:rPr>
                <w:sz w:val="21"/>
              </w:rPr>
              <w:t>1</w:t>
            </w:r>
            <w:r>
              <w:rPr>
                <w:sz w:val="21"/>
              </w:rPr>
              <w:t>套。</w:t>
            </w:r>
          </w:p>
          <w:p>
            <w:pPr>
              <w:pStyle w:val="null3"/>
              <w:jc w:val="both"/>
            </w:pPr>
            <w:r>
              <w:rPr>
                <w:sz w:val="21"/>
              </w:rPr>
              <w:t>（</w:t>
            </w:r>
            <w:r>
              <w:rPr>
                <w:sz w:val="21"/>
              </w:rPr>
              <w:t>6</w:t>
            </w:r>
            <w:r>
              <w:rPr>
                <w:sz w:val="21"/>
              </w:rPr>
              <w:t>）</w:t>
            </w:r>
            <w:r>
              <w:rPr>
                <w:sz w:val="21"/>
              </w:rPr>
              <w:t>加热温度控制模块</w:t>
            </w:r>
            <w:r>
              <w:rPr>
                <w:sz w:val="21"/>
              </w:rPr>
              <w:t>1</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AI面料数慧眼颜色分析系统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用途：</w:t>
            </w:r>
          </w:p>
          <w:p>
            <w:pPr>
              <w:pStyle w:val="null3"/>
              <w:jc w:val="both"/>
            </w:pPr>
            <w:r>
              <w:rPr>
                <w:sz w:val="21"/>
              </w:rPr>
              <w:t>设备结合了图像和真实颜色，使数码样品得以实现。样品的表面的纹理得到完整的记录，与真实颜色结合，使样品的外观和颜色都可以从屏幕上，进行目视或以数据作色差的确认与对比。同时用于色牢度颜色值量值溯源、比对及量值统一。</w:t>
            </w:r>
          </w:p>
          <w:p>
            <w:pPr>
              <w:pStyle w:val="null3"/>
              <w:jc w:val="both"/>
            </w:pPr>
            <w:r>
              <w:rPr>
                <w:sz w:val="21"/>
              </w:rPr>
              <w:t>2</w:t>
            </w:r>
            <w:r>
              <w:rPr>
                <w:sz w:val="21"/>
              </w:rPr>
              <w:t>.</w:t>
            </w:r>
            <w:r>
              <w:rPr>
                <w:sz w:val="21"/>
              </w:rPr>
              <w:t>技术指标：</w:t>
            </w:r>
          </w:p>
          <w:p>
            <w:pPr>
              <w:pStyle w:val="null3"/>
              <w:jc w:val="both"/>
            </w:pPr>
            <w:r>
              <w:rPr>
                <w:sz w:val="21"/>
              </w:rPr>
              <w:t xml:space="preserve">2.1 </w:t>
            </w:r>
            <w:r>
              <w:rPr>
                <w:sz w:val="21"/>
              </w:rPr>
              <w:t>高光谱相机結合颜色和图像技术，成为制作数字样品的工具，能为各种产品的供应链提供快速解決方案，可对图案多种颜色进行自动分色测色和分色比对。</w:t>
            </w:r>
          </w:p>
          <w:p>
            <w:pPr>
              <w:pStyle w:val="null3"/>
              <w:jc w:val="both"/>
            </w:pPr>
            <w:r>
              <w:rPr>
                <w:sz w:val="21"/>
              </w:rPr>
              <w:t xml:space="preserve">2.2 </w:t>
            </w:r>
            <w:r>
              <w:rPr>
                <w:sz w:val="21"/>
              </w:rPr>
              <w:t>能够测试普通单纯分光测色仪难以测试的样品（例如：形状、大小、不均匀颜色、半透明及全透明样品，及凹凸不平的的表面等因素）。</w:t>
            </w:r>
          </w:p>
          <w:p>
            <w:pPr>
              <w:pStyle w:val="null3"/>
              <w:jc w:val="both"/>
            </w:pPr>
            <w:r>
              <w:rPr>
                <w:sz w:val="21"/>
              </w:rPr>
              <w:t>2.3</w:t>
            </w:r>
            <w:r>
              <w:rPr>
                <w:sz w:val="21"/>
              </w:rPr>
              <w:t>可处理测色仪无法表现的样品的纹理及立体感。如服装的花边。</w:t>
            </w:r>
          </w:p>
          <w:p>
            <w:pPr>
              <w:pStyle w:val="null3"/>
              <w:jc w:val="both"/>
            </w:pPr>
            <w:r>
              <w:rPr>
                <w:sz w:val="21"/>
              </w:rPr>
              <w:t xml:space="preserve">2.4 </w:t>
            </w:r>
            <w:r>
              <w:rPr>
                <w:sz w:val="21"/>
              </w:rPr>
              <w:t>在标准日光环境下，能以特殊的图像截取技术与非接触式颜色测量，结合颜色光谱及荧幕校正，能使样品以真实的面貌与颜色呈现在荧幕上。</w:t>
            </w:r>
          </w:p>
          <w:p>
            <w:pPr>
              <w:pStyle w:val="null3"/>
              <w:jc w:val="both"/>
            </w:pPr>
            <w:r>
              <w:rPr>
                <w:sz w:val="21"/>
              </w:rPr>
              <w:t xml:space="preserve">2.5 </w:t>
            </w:r>
            <w:r>
              <w:rPr>
                <w:sz w:val="21"/>
              </w:rPr>
              <w:t>符合</w:t>
            </w:r>
            <w:r>
              <w:rPr>
                <w:sz w:val="21"/>
              </w:rPr>
              <w:t>GB</w:t>
            </w:r>
            <w:r>
              <w:rPr>
                <w:sz w:val="21"/>
              </w:rPr>
              <w:t>国标、等评级标准，以数码图像技术对色变或沾色的测试后样品进行评级。沾色试验多纤维贴衬，自动配对评级。</w:t>
            </w:r>
          </w:p>
          <w:p>
            <w:pPr>
              <w:pStyle w:val="null3"/>
              <w:jc w:val="both"/>
            </w:pPr>
            <w:r>
              <w:rPr>
                <w:sz w:val="21"/>
              </w:rPr>
              <w:t>2.6</w:t>
            </w:r>
            <w:r>
              <w:rPr>
                <w:sz w:val="21"/>
              </w:rPr>
              <w:t>色变评级包括色调偏离测定。</w:t>
            </w:r>
          </w:p>
          <w:p>
            <w:pPr>
              <w:pStyle w:val="null3"/>
              <w:jc w:val="both"/>
            </w:pPr>
            <w:r>
              <w:rPr>
                <w:sz w:val="21"/>
              </w:rPr>
              <w:t>2.7</w:t>
            </w:r>
            <w:r>
              <w:rPr>
                <w:sz w:val="21"/>
              </w:rPr>
              <w:t>用户可自定义多纤维贴衬。</w:t>
            </w:r>
          </w:p>
          <w:p>
            <w:pPr>
              <w:pStyle w:val="null3"/>
              <w:jc w:val="both"/>
            </w:pPr>
            <w:r>
              <w:rPr>
                <w:sz w:val="21"/>
              </w:rPr>
              <w:t>2.8</w:t>
            </w:r>
            <w:r>
              <w:rPr>
                <w:sz w:val="21"/>
              </w:rPr>
              <w:t>自动测试出样品的对比颜色数据，并以</w:t>
            </w:r>
            <w:r>
              <w:rPr>
                <w:sz w:val="21"/>
              </w:rPr>
              <w:t>L\A\B\</w:t>
            </w:r>
            <w:r>
              <w:rPr>
                <w:sz w:val="21"/>
              </w:rPr>
              <w:t>数据的形式展现出来，可选配软件。</w:t>
            </w:r>
          </w:p>
          <w:p>
            <w:pPr>
              <w:pStyle w:val="null3"/>
              <w:jc w:val="both"/>
            </w:pPr>
            <w:r>
              <w:rPr>
                <w:sz w:val="21"/>
              </w:rPr>
              <w:t>2.9</w:t>
            </w:r>
            <w:r>
              <w:rPr>
                <w:sz w:val="21"/>
              </w:rPr>
              <w:t>纺织品沾污测定，数码评级沾污包括色差，沾污大小和面积。</w:t>
            </w:r>
          </w:p>
          <w:p>
            <w:pPr>
              <w:pStyle w:val="null3"/>
              <w:jc w:val="both"/>
            </w:pPr>
            <w:r>
              <w:rPr>
                <w:sz w:val="21"/>
              </w:rPr>
              <w:t>2.10</w:t>
            </w:r>
            <w:r>
              <w:rPr>
                <w:sz w:val="21"/>
              </w:rPr>
              <w:t>数码评估日晒牢度试验中的蓝毛布。</w:t>
            </w:r>
          </w:p>
          <w:p>
            <w:pPr>
              <w:pStyle w:val="null3"/>
              <w:jc w:val="both"/>
            </w:pPr>
            <w:r>
              <w:rPr>
                <w:sz w:val="21"/>
              </w:rPr>
              <w:t>2.11</w:t>
            </w:r>
            <w:r>
              <w:rPr>
                <w:sz w:val="21"/>
              </w:rPr>
              <w:t>多个样品自动测量，用户自定义模板，可同时对多个测试样品自动评级。评级报告可保存数据和影像。</w:t>
            </w:r>
          </w:p>
          <w:p>
            <w:pPr>
              <w:pStyle w:val="null3"/>
              <w:jc w:val="both"/>
            </w:pPr>
            <w:r>
              <w:rPr>
                <w:sz w:val="21"/>
              </w:rPr>
              <w:t>2.12</w:t>
            </w:r>
            <w:r>
              <w:rPr>
                <w:sz w:val="21"/>
              </w:rPr>
              <w:t>多个样品自动测量， 包括：对多个测试样品自动评级；用户自订多个样品的设置模式，自动将多个样品放置于指定。</w:t>
            </w:r>
          </w:p>
          <w:p>
            <w:pPr>
              <w:pStyle w:val="null3"/>
              <w:jc w:val="both"/>
            </w:pPr>
            <w:r>
              <w:rPr>
                <w:sz w:val="21"/>
              </w:rPr>
              <w:t>2.13</w:t>
            </w:r>
            <w:r>
              <w:rPr>
                <w:sz w:val="21"/>
              </w:rPr>
              <w:t>图像截取器含紫外光，內附标准光源技术，样品在标准</w:t>
            </w:r>
            <w:r>
              <w:rPr>
                <w:sz w:val="21"/>
              </w:rPr>
              <w:t>D65</w:t>
            </w:r>
            <w:r>
              <w:rPr>
                <w:sz w:val="21"/>
              </w:rPr>
              <w:t>或者变得光源下，不同光源随机可调，直接扫描图像及颜色后送至系统內，附有样品自动移动装置和高光谱摄像机，可扫描不小于</w:t>
            </w:r>
            <w:r>
              <w:rPr>
                <w:sz w:val="21"/>
              </w:rPr>
              <w:t>20cm+20cm</w:t>
            </w:r>
            <w:r>
              <w:rPr>
                <w:sz w:val="21"/>
              </w:rPr>
              <w:t>正方形大小面料。</w:t>
            </w:r>
            <w:r>
              <w:rPr>
                <w:sz w:val="21"/>
                <w:b/>
              </w:rPr>
              <w:t>（须提供功能视频演示）</w:t>
            </w:r>
          </w:p>
          <w:p>
            <w:pPr>
              <w:pStyle w:val="null3"/>
              <w:jc w:val="both"/>
            </w:pPr>
            <w:r>
              <w:rPr>
                <w:sz w:val="21"/>
              </w:rPr>
              <w:t>2.14</w:t>
            </w:r>
            <w:r>
              <w:rPr>
                <w:sz w:val="21"/>
              </w:rPr>
              <w:t>可以获得整幅图像中每一点的颜色和光谱数据，样品最小可以测量</w:t>
            </w:r>
            <w:r>
              <w:rPr>
                <w:sz w:val="21"/>
              </w:rPr>
              <w:t>0.0016mm2</w:t>
            </w:r>
            <w:r>
              <w:rPr>
                <w:sz w:val="21"/>
              </w:rPr>
              <w:t>（</w:t>
            </w:r>
            <w:r>
              <w:rPr>
                <w:sz w:val="21"/>
              </w:rPr>
              <w:t>0.04mm*0.04mm</w:t>
            </w:r>
            <w:r>
              <w:rPr>
                <w:sz w:val="21"/>
              </w:rPr>
              <w:t>）区域，方寸之间，分毫毕现。</w:t>
            </w:r>
          </w:p>
          <w:p>
            <w:pPr>
              <w:pStyle w:val="null3"/>
              <w:jc w:val="both"/>
            </w:pPr>
            <w:r>
              <w:rPr>
                <w:sz w:val="21"/>
              </w:rPr>
              <w:t>2.15</w:t>
            </w:r>
            <w:r>
              <w:rPr>
                <w:sz w:val="21"/>
              </w:rPr>
              <w:t>设备主机内部分光结构：</w:t>
            </w:r>
          </w:p>
          <w:p>
            <w:pPr>
              <w:pStyle w:val="null3"/>
              <w:jc w:val="both"/>
            </w:pPr>
            <w:r>
              <w:rPr>
                <w:sz w:val="21"/>
              </w:rPr>
              <w:t>(1)</w:t>
            </w:r>
            <w:r>
              <w:rPr>
                <w:sz w:val="21"/>
              </w:rPr>
              <w:t>测量几何结构： 反射：</w:t>
            </w:r>
            <w:r>
              <w:rPr>
                <w:sz w:val="21"/>
              </w:rPr>
              <w:t>d/8</w:t>
            </w:r>
            <w:r>
              <w:rPr>
                <w:sz w:val="21"/>
              </w:rPr>
              <w:t>（漫射照明，</w:t>
            </w:r>
            <w:r>
              <w:rPr>
                <w:sz w:val="21"/>
              </w:rPr>
              <w:t>8</w:t>
            </w:r>
            <w:r>
              <w:rPr>
                <w:sz w:val="21"/>
              </w:rPr>
              <w:t>° 方向接收）</w:t>
            </w:r>
          </w:p>
          <w:p>
            <w:pPr>
              <w:pStyle w:val="null3"/>
              <w:jc w:val="both"/>
            </w:pPr>
            <w:r>
              <w:rPr>
                <w:sz w:val="21"/>
              </w:rPr>
              <w:t>(2)</w:t>
            </w:r>
            <w:r>
              <w:rPr>
                <w:sz w:val="21"/>
              </w:rPr>
              <w:t>照明观察光源：</w:t>
            </w:r>
            <w:r>
              <w:rPr>
                <w:sz w:val="21"/>
              </w:rPr>
              <w:t>A,D50,D55,D65,D75 ,CWF,U30,TL83,TL84</w:t>
            </w:r>
            <w:r>
              <w:rPr>
                <w:sz w:val="21"/>
              </w:rPr>
              <w:t>等等。</w:t>
            </w:r>
          </w:p>
          <w:p>
            <w:pPr>
              <w:pStyle w:val="null3"/>
              <w:jc w:val="both"/>
            </w:pPr>
            <w:r>
              <w:rPr>
                <w:sz w:val="21"/>
              </w:rPr>
              <w:t>(3).</w:t>
            </w:r>
            <w:r>
              <w:rPr>
                <w:sz w:val="21"/>
              </w:rPr>
              <w:t>分析器，采用超高精度全息透射体光栅和硅基金属氧化物图像传感器。</w:t>
            </w:r>
          </w:p>
          <w:p>
            <w:pPr>
              <w:pStyle w:val="null3"/>
              <w:jc w:val="both"/>
            </w:pPr>
            <w:r>
              <w:rPr>
                <w:sz w:val="21"/>
              </w:rPr>
              <w:t>★</w:t>
            </w:r>
            <w:r>
              <w:rPr>
                <w:sz w:val="21"/>
              </w:rPr>
              <w:t>(4)</w:t>
            </w:r>
            <w:r>
              <w:rPr>
                <w:sz w:val="21"/>
              </w:rPr>
              <w:t xml:space="preserve">．积分球尺寸不小于： </w:t>
            </w:r>
            <w:r>
              <w:rPr>
                <w:sz w:val="21"/>
              </w:rPr>
              <w:t>152mm</w:t>
            </w:r>
            <w:r>
              <w:rPr>
                <w:sz w:val="21"/>
              </w:rPr>
              <w:t>（须提供所投型号产品资料</w:t>
            </w:r>
            <w:r>
              <w:rPr>
                <w:sz w:val="21"/>
              </w:rPr>
              <w:t>并加盖投标人公章</w:t>
            </w:r>
            <w:r>
              <w:rPr>
                <w:sz w:val="21"/>
              </w:rPr>
              <w:t>）</w:t>
            </w:r>
          </w:p>
          <w:p>
            <w:pPr>
              <w:pStyle w:val="null3"/>
              <w:jc w:val="both"/>
            </w:pPr>
            <w:r>
              <w:rPr>
                <w:sz w:val="21"/>
              </w:rPr>
              <w:t>(5)</w:t>
            </w:r>
            <w:r>
              <w:rPr>
                <w:sz w:val="21"/>
              </w:rPr>
              <w:t>．镜面光泽：自动切换；</w:t>
            </w:r>
          </w:p>
          <w:p>
            <w:pPr>
              <w:pStyle w:val="null3"/>
              <w:jc w:val="both"/>
            </w:pPr>
            <w:r>
              <w:rPr>
                <w:sz w:val="21"/>
              </w:rPr>
              <w:t>(6)</w:t>
            </w:r>
            <w:r>
              <w:rPr>
                <w:sz w:val="21"/>
              </w:rPr>
              <w:t xml:space="preserve">．波长范围： </w:t>
            </w:r>
            <w:r>
              <w:rPr>
                <w:sz w:val="21"/>
              </w:rPr>
              <w:t>400</w:t>
            </w:r>
            <w:r>
              <w:rPr>
                <w:sz w:val="21"/>
              </w:rPr>
              <w:t xml:space="preserve">纳米 至 </w:t>
            </w:r>
            <w:r>
              <w:rPr>
                <w:sz w:val="21"/>
              </w:rPr>
              <w:t>700</w:t>
            </w:r>
            <w:r>
              <w:rPr>
                <w:sz w:val="21"/>
              </w:rPr>
              <w:t>纳米（覆盖全部可见光范围）；</w:t>
            </w:r>
          </w:p>
          <w:p>
            <w:pPr>
              <w:pStyle w:val="null3"/>
              <w:jc w:val="both"/>
            </w:pPr>
            <w:r>
              <w:rPr>
                <w:sz w:val="21"/>
              </w:rPr>
              <w:t>(7)</w:t>
            </w:r>
            <w:r>
              <w:rPr>
                <w:sz w:val="21"/>
              </w:rPr>
              <w:t xml:space="preserve">．输出间距： </w:t>
            </w:r>
            <w:r>
              <w:rPr>
                <w:sz w:val="21"/>
              </w:rPr>
              <w:t>2.5nm</w:t>
            </w:r>
            <w:r>
              <w:rPr>
                <w:sz w:val="21"/>
              </w:rPr>
              <w:t>纳米；</w:t>
            </w:r>
          </w:p>
          <w:p>
            <w:pPr>
              <w:pStyle w:val="null3"/>
              <w:jc w:val="both"/>
            </w:pPr>
            <w:r>
              <w:rPr>
                <w:sz w:val="21"/>
              </w:rPr>
              <w:t xml:space="preserve">(8). </w:t>
            </w:r>
            <w:r>
              <w:rPr>
                <w:sz w:val="21"/>
              </w:rPr>
              <w:t>重复性：最大值Δ</w:t>
            </w:r>
            <w:r>
              <w:rPr>
                <w:sz w:val="21"/>
              </w:rPr>
              <w:t>E*ab</w:t>
            </w:r>
            <w:r>
              <w:rPr>
                <w:sz w:val="21"/>
              </w:rPr>
              <w:t>≤</w:t>
            </w:r>
            <w:r>
              <w:rPr>
                <w:sz w:val="21"/>
              </w:rPr>
              <w:t>0.01</w:t>
            </w:r>
            <w:r>
              <w:rPr>
                <w:sz w:val="21"/>
              </w:rPr>
              <w:t>，标准偏差≤</w:t>
            </w:r>
            <w:r>
              <w:rPr>
                <w:sz w:val="21"/>
              </w:rPr>
              <w:t>0.006</w:t>
            </w:r>
          </w:p>
          <w:p>
            <w:pPr>
              <w:pStyle w:val="null3"/>
              <w:jc w:val="both"/>
            </w:pPr>
            <w:r>
              <w:rPr>
                <w:sz w:val="21"/>
              </w:rPr>
              <w:t>3</w:t>
            </w:r>
            <w:r>
              <w:rPr>
                <w:sz w:val="21"/>
              </w:rPr>
              <w:t>、配置：</w:t>
            </w:r>
          </w:p>
          <w:p>
            <w:pPr>
              <w:pStyle w:val="null3"/>
              <w:jc w:val="both"/>
            </w:pPr>
            <w:r>
              <w:rPr>
                <w:sz w:val="21"/>
              </w:rPr>
              <w:t>3.1</w:t>
            </w:r>
            <w:r>
              <w:rPr>
                <w:sz w:val="21"/>
              </w:rPr>
              <w:t>、主机一台。</w:t>
            </w:r>
          </w:p>
          <w:p>
            <w:pPr>
              <w:pStyle w:val="null3"/>
              <w:jc w:val="both"/>
            </w:pPr>
            <w:r>
              <w:rPr>
                <w:sz w:val="21"/>
              </w:rPr>
              <w:t>3.2</w:t>
            </w:r>
            <w:r>
              <w:rPr>
                <w:sz w:val="21"/>
              </w:rPr>
              <w:t>、图像截取器和分色功能，内置摄像机、自动样品移动扫描装置。</w:t>
            </w:r>
          </w:p>
          <w:p>
            <w:pPr>
              <w:pStyle w:val="null3"/>
              <w:jc w:val="both"/>
            </w:pPr>
            <w:r>
              <w:rPr>
                <w:sz w:val="21"/>
              </w:rPr>
              <w:t xml:space="preserve">3.4 </w:t>
            </w:r>
            <w:r>
              <w:rPr>
                <w:sz w:val="21"/>
              </w:rPr>
              <w:t>灰尺评级软件</w:t>
            </w:r>
            <w:r>
              <w:rPr>
                <w:sz w:val="21"/>
              </w:rPr>
              <w:t>1</w:t>
            </w:r>
            <w:r>
              <w:rPr>
                <w:sz w:val="21"/>
              </w:rPr>
              <w:t>套，颜色数据分析软件功能和图像显示处理软件功能。</w:t>
            </w:r>
          </w:p>
          <w:p>
            <w:pPr>
              <w:pStyle w:val="null3"/>
              <w:jc w:val="both"/>
            </w:pPr>
            <w:r>
              <w:rPr>
                <w:sz w:val="21"/>
              </w:rPr>
              <w:t>3.5</w:t>
            </w:r>
            <w:r>
              <w:rPr>
                <w:sz w:val="21"/>
              </w:rPr>
              <w:t>适用范围：适用于所有产品沾色、褪色测试评级标准，将试样与标准图卡在制定光源和装置系统下进行对照得出评级结果。</w:t>
            </w:r>
          </w:p>
          <w:p>
            <w:pPr>
              <w:pStyle w:val="null3"/>
              <w:jc w:val="both"/>
            </w:pPr>
            <w:r>
              <w:rPr>
                <w:sz w:val="21"/>
              </w:rPr>
              <w:t>3.6</w:t>
            </w:r>
            <w:r>
              <w:rPr>
                <w:sz w:val="21"/>
              </w:rPr>
              <w:t>符合标准：</w:t>
            </w:r>
            <w:r>
              <w:rPr>
                <w:sz w:val="21"/>
              </w:rPr>
              <w:t xml:space="preserve">GB/T4802  </w:t>
            </w:r>
            <w:r>
              <w:rPr>
                <w:sz w:val="21"/>
              </w:rPr>
              <w:t>。</w:t>
            </w:r>
          </w:p>
          <w:p>
            <w:pPr>
              <w:pStyle w:val="null3"/>
              <w:jc w:val="both"/>
            </w:pPr>
            <w:r>
              <w:rPr>
                <w:sz w:val="21"/>
              </w:rPr>
              <w:t>▲</w:t>
            </w:r>
            <w:r>
              <w:rPr>
                <w:sz w:val="21"/>
              </w:rPr>
              <w:t>4</w:t>
            </w:r>
            <w:r>
              <w:rPr>
                <w:sz w:val="21"/>
              </w:rPr>
              <w:t>、</w:t>
            </w:r>
            <w:r>
              <w:rPr>
                <w:sz w:val="21"/>
              </w:rPr>
              <w:t>AI</w:t>
            </w:r>
            <w:r>
              <w:rPr>
                <w:sz w:val="21"/>
              </w:rPr>
              <w:t>分析智能辅助系统：基于</w:t>
            </w:r>
            <w:r>
              <w:rPr>
                <w:sz w:val="21"/>
              </w:rPr>
              <w:t>面料数慧眼颜色分析系统</w:t>
            </w:r>
            <w:r>
              <w:rPr>
                <w:sz w:val="21"/>
              </w:rPr>
              <w:t>数据大模型，提供</w:t>
            </w:r>
            <w:r>
              <w:rPr>
                <w:sz w:val="21"/>
              </w:rPr>
              <w:t>AI</w:t>
            </w:r>
            <w:r>
              <w:rPr>
                <w:sz w:val="21"/>
              </w:rPr>
              <w:t>助手，帮助使用者快速了解设备知识、运行原理、使用步骤和基础故障的排除与修复。</w:t>
            </w:r>
            <w:r>
              <w:rPr>
                <w:sz w:val="21"/>
              </w:rPr>
              <w:t>(</w:t>
            </w:r>
            <w:r>
              <w:rPr>
                <w:sz w:val="21"/>
              </w:rPr>
              <w:t>提供功能截图</w:t>
            </w:r>
            <w:r>
              <w:rPr>
                <w:sz w:val="21"/>
              </w:rPr>
              <w:t>并加盖投标人公章</w:t>
            </w:r>
            <w:r>
              <w:rPr>
                <w:sz w:val="21"/>
              </w:rPr>
              <w:t>）</w:t>
            </w:r>
          </w:p>
          <w:p>
            <w:pPr>
              <w:pStyle w:val="null3"/>
              <w:jc w:val="both"/>
            </w:pPr>
            <w:r>
              <w:rPr>
                <w:sz w:val="21"/>
              </w:rPr>
              <w:t>（</w:t>
            </w:r>
            <w:r>
              <w:rPr>
                <w:sz w:val="21"/>
              </w:rPr>
              <w:t>1</w:t>
            </w:r>
            <w:r>
              <w:rPr>
                <w:sz w:val="21"/>
              </w:rPr>
              <w:t>）支持移动端、</w:t>
            </w:r>
            <w:r>
              <w:rPr>
                <w:sz w:val="21"/>
              </w:rPr>
              <w:t>PC</w:t>
            </w:r>
            <w:r>
              <w:rPr>
                <w:sz w:val="21"/>
              </w:rPr>
              <w:t>端打开</w:t>
            </w:r>
            <w:r>
              <w:rPr>
                <w:sz w:val="21"/>
              </w:rPr>
              <w:t>3D</w:t>
            </w:r>
            <w:r>
              <w:rPr>
                <w:sz w:val="21"/>
              </w:rPr>
              <w:t>数字人实时互动；</w:t>
            </w:r>
          </w:p>
          <w:p>
            <w:pPr>
              <w:pStyle w:val="null3"/>
              <w:jc w:val="both"/>
            </w:pPr>
            <w:r>
              <w:rPr>
                <w:sz w:val="21"/>
              </w:rPr>
              <w:t>（</w:t>
            </w:r>
            <w:r>
              <w:rPr>
                <w:sz w:val="21"/>
              </w:rPr>
              <w:t>2</w:t>
            </w:r>
            <w:r>
              <w:rPr>
                <w:sz w:val="21"/>
              </w:rPr>
              <w:t>）支持语音、文字输入及输出；</w:t>
            </w:r>
          </w:p>
          <w:p>
            <w:pPr>
              <w:pStyle w:val="null3"/>
              <w:jc w:val="both"/>
            </w:pPr>
            <w:r>
              <w:rPr>
                <w:sz w:val="21"/>
              </w:rPr>
              <w:t>（</w:t>
            </w:r>
            <w:r>
              <w:rPr>
                <w:sz w:val="21"/>
              </w:rPr>
              <w:t>3</w:t>
            </w:r>
            <w:r>
              <w:rPr>
                <w:sz w:val="21"/>
              </w:rPr>
              <w:t>）具有</w:t>
            </w:r>
            <w:r>
              <w:rPr>
                <w:sz w:val="21"/>
              </w:rPr>
              <w:t>AI</w:t>
            </w:r>
            <w:r>
              <w:rPr>
                <w:sz w:val="21"/>
              </w:rPr>
              <w:t>助手管理后台：</w:t>
            </w:r>
          </w:p>
          <w:p>
            <w:pPr>
              <w:pStyle w:val="null3"/>
              <w:jc w:val="both"/>
            </w:pPr>
            <w:r>
              <w:rPr>
                <w:sz w:val="21"/>
              </w:rPr>
              <w:t>①</w:t>
            </w:r>
            <w:r>
              <w:rPr>
                <w:sz w:val="21"/>
              </w:rPr>
              <w:t>可选择不同风格、性别的</w:t>
            </w:r>
            <w:r>
              <w:rPr>
                <w:sz w:val="21"/>
              </w:rPr>
              <w:t>AI</w:t>
            </w:r>
            <w:r>
              <w:rPr>
                <w:sz w:val="21"/>
              </w:rPr>
              <w:t>数字人形象，至少提供</w:t>
            </w:r>
            <w:r>
              <w:rPr>
                <w:sz w:val="21"/>
              </w:rPr>
              <w:t>8</w:t>
            </w:r>
            <w:r>
              <w:rPr>
                <w:sz w:val="21"/>
              </w:rPr>
              <w:t>个</w:t>
            </w:r>
            <w:r>
              <w:rPr>
                <w:sz w:val="21"/>
              </w:rPr>
              <w:t>3D</w:t>
            </w:r>
            <w:r>
              <w:rPr>
                <w:sz w:val="21"/>
              </w:rPr>
              <w:t>数字人形象选择；</w:t>
            </w:r>
          </w:p>
          <w:p>
            <w:pPr>
              <w:pStyle w:val="null3"/>
              <w:jc w:val="both"/>
            </w:pPr>
            <w:r>
              <w:rPr>
                <w:sz w:val="21"/>
              </w:rPr>
              <w:t>②</w:t>
            </w:r>
            <w:r>
              <w:rPr>
                <w:sz w:val="21"/>
              </w:rPr>
              <w:t>自带设备专属数据库，内含使用手册、安转手册、实训教程、故障处理说明文档等内容；</w:t>
            </w:r>
          </w:p>
          <w:p>
            <w:pPr>
              <w:pStyle w:val="null3"/>
              <w:jc w:val="both"/>
            </w:pPr>
            <w:r>
              <w:rPr>
                <w:sz w:val="21"/>
              </w:rPr>
              <w:t>③</w:t>
            </w:r>
            <w:r>
              <w:rPr>
                <w:sz w:val="21"/>
              </w:rPr>
              <w:t>支持自定义新建知识库和数据库，支持</w:t>
            </w:r>
            <w:r>
              <w:rPr>
                <w:sz w:val="21"/>
              </w:rPr>
              <w:t>word/pdf/excel/jpg/png/txt</w:t>
            </w:r>
            <w:r>
              <w:rPr>
                <w:sz w:val="21"/>
              </w:rPr>
              <w:t>等格式文本，更新数据库后可随时通过文字问答或语音问答的方式调出最新的数据信息；</w:t>
            </w:r>
          </w:p>
          <w:p>
            <w:pPr>
              <w:pStyle w:val="null3"/>
              <w:jc w:val="both"/>
            </w:pPr>
            <w:r>
              <w:rPr>
                <w:sz w:val="21"/>
              </w:rPr>
              <w:t>④</w:t>
            </w:r>
            <w:r>
              <w:rPr>
                <w:sz w:val="21"/>
              </w:rPr>
              <w:t>至少提供</w:t>
            </w:r>
            <w:r>
              <w:rPr>
                <w:sz w:val="21"/>
              </w:rPr>
              <w:t>65</w:t>
            </w:r>
            <w:r>
              <w:rPr>
                <w:sz w:val="21"/>
              </w:rPr>
              <w:t>种</w:t>
            </w:r>
            <w:r>
              <w:rPr>
                <w:sz w:val="21"/>
              </w:rPr>
              <w:t>AI</w:t>
            </w:r>
            <w:r>
              <w:rPr>
                <w:sz w:val="21"/>
              </w:rPr>
              <w:t>数字人声音选择；</w:t>
            </w:r>
          </w:p>
          <w:p>
            <w:pPr>
              <w:pStyle w:val="null3"/>
              <w:jc w:val="both"/>
            </w:pPr>
            <w:r>
              <w:rPr>
                <w:sz w:val="21"/>
              </w:rPr>
              <w:t>⑤</w:t>
            </w:r>
            <w:r>
              <w:rPr>
                <w:sz w:val="21"/>
              </w:rPr>
              <w:t>支持更换</w:t>
            </w:r>
            <w:r>
              <w:rPr>
                <w:sz w:val="21"/>
              </w:rPr>
              <w:t>AI</w:t>
            </w:r>
            <w:r>
              <w:rPr>
                <w:sz w:val="21"/>
              </w:rPr>
              <w:t>数字人互动背景，至少提供</w:t>
            </w:r>
            <w:r>
              <w:rPr>
                <w:sz w:val="21"/>
              </w:rPr>
              <w:t>35</w:t>
            </w:r>
            <w:r>
              <w:rPr>
                <w:sz w:val="21"/>
              </w:rPr>
              <w:t>种</w:t>
            </w:r>
            <w:r>
              <w:rPr>
                <w:sz w:val="21"/>
              </w:rPr>
              <w:t>3D</w:t>
            </w:r>
            <w:r>
              <w:rPr>
                <w:sz w:val="21"/>
              </w:rPr>
              <w:t>场景选择；</w:t>
            </w:r>
          </w:p>
          <w:p>
            <w:pPr>
              <w:pStyle w:val="null3"/>
              <w:jc w:val="both"/>
            </w:pPr>
            <w:r>
              <w:rPr>
                <w:sz w:val="21"/>
              </w:rPr>
              <w:t>⑥</w:t>
            </w:r>
            <w:r>
              <w:rPr>
                <w:sz w:val="21"/>
              </w:rPr>
              <w:t>支持横屏、竖屏效果预览</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计委颁布的《招标代理服务收费管理暂行办法》（计价格〔2002〕1980号）和国家发改委办公厅颁布的«国家发改委办公厅关于招标代理服务收费有关问题的通知»（发改办价格〔2003〕857号）的规定中“货物类”招标代理服务费的收费标准并下浮进行收取（即：中标金额100万（含）-1000万的，按标准收费的65%进行收取，中标金额50万（含）-100万的，按标准收费的80%进行收取，中标金额50万以下的，按标准收费进行收取）。（若实际缴纳招标代理服务费低于3000元的，按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其他，政府采购合同融资，根据《佛山市政务服务数据管理局佛山市财政局关于进一步促进公平竞争优化政府采购营商环境的通知》（佛政数函[2021]54号），参与政府采购的中小微企业可凭借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w:t>
      </w:r>
    </w:p>
    <w:p>
      <w:pPr>
        <w:pStyle w:val="null3"/>
        <w:ind w:firstLine="480"/>
      </w:pPr>
      <w:r>
        <w:rPr/>
        <w:t>电话：</w:t>
      </w:r>
      <w:r>
        <w:rPr/>
        <w:t>0757-83160057</w:t>
      </w:r>
    </w:p>
    <w:p>
      <w:pPr>
        <w:pStyle w:val="null3"/>
        <w:ind w:firstLine="480"/>
      </w:pPr>
      <w:r>
        <w:rPr/>
        <w:t>传真：</w:t>
      </w:r>
      <w:r>
        <w:rPr/>
        <w:t>/</w:t>
      </w:r>
    </w:p>
    <w:p>
      <w:pPr>
        <w:pStyle w:val="null3"/>
        <w:ind w:firstLine="480"/>
      </w:pPr>
      <w:r>
        <w:rPr/>
        <w:t>邮箱：</w:t>
      </w:r>
      <w:r>
        <w:rPr/>
        <w:t>fs@ebidding.com</w:t>
      </w:r>
    </w:p>
    <w:p>
      <w:pPr>
        <w:pStyle w:val="null3"/>
        <w:ind w:firstLine="480"/>
      </w:pPr>
      <w:r>
        <w:rPr/>
        <w:t>地址：</w:t>
      </w:r>
      <w:r>
        <w:rPr/>
        <w:t>佛山市禅城区港口路佛山国家高新区城南科技园2栋B306室</w:t>
      </w:r>
    </w:p>
    <w:p>
      <w:pPr>
        <w:pStyle w:val="null3"/>
        <w:ind w:firstLine="480"/>
      </w:pPr>
      <w:r>
        <w:rPr/>
        <w:t>邮编：</w:t>
      </w:r>
      <w:r>
        <w:rPr/>
        <w:t>52800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职业技术学院国双高项目：纺织面料数智化舒适性检测实训中心)：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采购包1（广东职业技术学院国双高项目：纺织面料数智化舒适性检测实训中心）：</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采购包1（广东职业技术学院国双高项目：纺织面料数智化舒适性检测实训中心）：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3）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本项目专门面向中小企业采购的项目（参与投标的供应商提供的货物全部由符合政策要求的中小企业制造），项目采购标的对应的中小企业划分标准所属行业：工业。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采购包1（广东职业技术学院国双高项目：纺织面料数智化舒适性检测实训中心）：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采购包1(广东职业技术学院国双高项目：纺织面料数智化舒适性检测实训中心):</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技术部分44.0分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技术参数满足性 (17.0分)</w:t>
            </w:r>
          </w:p>
        </w:tc>
        <w:tc>
          <w:tcPr>
            <w:tcW w:type="dxa" w:w="5076"/>
          </w:tcPr>
          <w:p>
            <w:pPr>
              <w:pStyle w:val="null3"/>
              <w:jc w:val="left"/>
            </w:pPr>
            <w:r>
              <w:rPr/>
              <w:t>投标人应当逐条逐一响应“第二章采购需求”中“2.技术标准与要求”的所有技术参数要求（需要演示的技术要求除外）。 1.全部响应，无负偏离的，得17分； 2.根据“技术规格、参数及要求”中重要技术条款(“▲”条款)响应情况进行评审(共7个):每满足或正偏离一项得2分，满分为14分。 3.六个采购标的中每一个采购标的所有一般条款(非“★”条款、非“▲”条款、非演示项)没有负偏离的，每个采购标的得0.5分，最高得3分。 注：技术参数中如有要求提供证明材料（如截图、承诺函等），须严格按要求提供，否则相应技术参数视作负偏离，扣除相应分值。</w:t>
            </w:r>
          </w:p>
        </w:tc>
      </w:tr>
      <w:tr>
        <w:tc>
          <w:tcPr>
            <w:tcW w:type="dxa" w:w="922"/>
            <w:gridSpan w:val="2"/>
            <w:vMerge/>
          </w:tcPr>
          <w:p/>
        </w:tc>
        <w:tc>
          <w:tcPr>
            <w:tcW w:type="dxa" w:w="2307"/>
          </w:tcPr>
          <w:p>
            <w:pPr>
              <w:pStyle w:val="null3"/>
              <w:jc w:val="left"/>
            </w:pPr>
            <w:r>
              <w:rPr/>
              <w:t>现场演示 (12.0分)</w:t>
            </w:r>
          </w:p>
        </w:tc>
        <w:tc>
          <w:tcPr>
            <w:tcW w:type="dxa" w:w="5076"/>
          </w:tcPr>
          <w:p>
            <w:pPr>
              <w:pStyle w:val="null3"/>
              <w:jc w:val="left"/>
            </w:pPr>
            <w:r>
              <w:rPr/>
              <w:t>投标人根据“第二章采购需求”中“2.技术标准与要求”的内容提供视频演示，演示内容如下： 1.智能化服装面料刺痒感测试分析系统: （1）测试金属丝张力可调节,振幅在400Hz处为1±0.1。 （2）软件功能： （2.1）具有频率校准功能 （2.2）具有零值校准功能 （2.3）显示测试振幅图 （2.4）自动计算测试样品的刺痒感相对值 （2.5）刺痒感值分级0~2000，分辨率为1 2.AI智能面料吸湿发热、持续凉感、湿汽透过综合分析系统： （1）吸湿发热与持续凉感软件与传感器，可以进行纺织品吸湿发热或持续凉感测试，多通道检测，支持三个试样同时测试，生成温变曲线，自动计算结果生成报告。 （2）采用双层防护门设计，外门具有保温作用，内门采用钢化玻璃材质并具有双圆孔橡胶密封式手套们设计，保证放好样品后标准规定的3分钟内温湿度稳定，从而保证了测试结果的准确性和重现性。 （3）AI智能辅助系统：基于智能面料吸湿发热、持续凉感、湿汽透过综合分析系统数据大模型，提供AI助手，帮助使用者快速了解设备知识、运行原理、使用步骤和基础故障的排除与修复。 （3.1）支持移动端、PC端打开3D数字人实时互动； （3.2）支持语音、文字输入及输出； （3.3）具有AI助手管理后台： ①可选择不同风格、性别的AI数字人形象，至少提供8个3D数字人形象选择； ②自带设备专属数据库，内含使用手册、安转手册、实训教程、故障处理说明文档等内容； ③支持自定义新建知识库和数据库，支持word/pdf/excel/jpg/png/txt等格式文本，更新数据库后可随时通过文字问答或语音问答的方式调出最新的数据信息。 ④至少提供65种AI数字人声音选择； ⑤支持更换AI数字人互动背景，至少提供35种3D场景选择； ⑥支持横屏、竖屏效果预览； 3.AI全自动纤维种类化学分析系统： （1）每个独立加液管路连接压缩空气，可以吹气清管，确保各溶剂与水不会相互污染。（2）具有气流搅拌功能，每个工位配备独立的搅拌气量调节装置； （3）工艺设定完成后，每个工位可连续完成注液、搅拌溶解，抽吸排液、清洗、抽吸排液步骤。 4.AI面料数慧眼颜色分析系统： （1）图像截取器含紫外光，內附标准光源技术，样品在标准D65或者变得光源下，不同光源随机可调，直接扫描图像及颜色后送至系统內，附有样品自动移动装置和高光谱摄像机，可扫描不小于20cm+20cm正方形大小面料。 注：所有演示内容（共4项）完全满足得12分，每负偏离或不演示或演示不全一项扣3分，本项最高12分，不提供者不得分。</w:t>
            </w:r>
          </w:p>
        </w:tc>
      </w:tr>
      <w:tr>
        <w:tc>
          <w:tcPr>
            <w:tcW w:type="dxa" w:w="922"/>
            <w:gridSpan w:val="2"/>
            <w:vMerge/>
          </w:tcPr>
          <w:p/>
        </w:tc>
        <w:tc>
          <w:tcPr>
            <w:tcW w:type="dxa" w:w="2307"/>
          </w:tcPr>
          <w:p>
            <w:pPr>
              <w:pStyle w:val="null3"/>
              <w:jc w:val="left"/>
            </w:pPr>
            <w:r>
              <w:rPr/>
              <w:t>实施方案 (5.0分)</w:t>
            </w:r>
          </w:p>
        </w:tc>
        <w:tc>
          <w:tcPr>
            <w:tcW w:type="dxa" w:w="5076"/>
          </w:tcPr>
          <w:p>
            <w:pPr>
              <w:pStyle w:val="null3"/>
              <w:jc w:val="left"/>
            </w:pPr>
            <w:r>
              <w:rPr/>
              <w:t>根据投标人提供本项目实施方案（包括但不限于项目组织方案、进度安排、人员安排等）进行评审： 1.项目组织方案详尽合理，进度安排妥善可行，技术人员分工明确，项目管理完全响应并优于用户需求，承诺按时保质交付，得5分； 2.项目组织较合理，进度安排较合理可行，有技术人员分工，项目管理完全响应用户需求，承诺按时保质交付，得3分； 3.项目组织及进度安排不够合理，可行性差，得1分； 4.其他情况或不提供不得分。</w:t>
            </w:r>
          </w:p>
        </w:tc>
      </w:tr>
      <w:tr>
        <w:tc>
          <w:tcPr>
            <w:tcW w:type="dxa" w:w="922"/>
            <w:gridSpan w:val="2"/>
            <w:vMerge/>
          </w:tcPr>
          <w:p/>
        </w:tc>
        <w:tc>
          <w:tcPr>
            <w:tcW w:type="dxa" w:w="2307"/>
          </w:tcPr>
          <w:p>
            <w:pPr>
              <w:pStyle w:val="null3"/>
              <w:jc w:val="left"/>
            </w:pPr>
            <w:r>
              <w:rPr/>
              <w:t>安装、调试、验收方案 (5.0分)</w:t>
            </w:r>
          </w:p>
        </w:tc>
        <w:tc>
          <w:tcPr>
            <w:tcW w:type="dxa" w:w="5076"/>
          </w:tcPr>
          <w:p>
            <w:pPr>
              <w:pStyle w:val="null3"/>
              <w:jc w:val="left"/>
            </w:pPr>
            <w:r>
              <w:rPr/>
              <w:t>根据投标人提供的安装、调试、验收方案（包括但不限于设备安装、试运行、调试、验收等）进行评价： 1.安装、调试、验收方案具体详细，针对性强，前期准备工作充足，有详细完整并能有效落实的试运行方案，完全满足本项目的需求，得5分； 2.安装、调试、验收方案基本完整，针对性有所欠缺，前期准备工作不充分，有试运行方案，能够基本满足本项目的需求，得3分； 3.安装、调试、验收方案表述内容有欠缺的，没有前期准备工作，缺少能有效落实的试运行方案，不满足本项目的需求，得1分； 4.其他情况或不提供不得分。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根据投标人提供的售后服务方案（包括但不限于各阶段售后服务计划，服务便利，质保、响应时间、拟投入人员、维护保养服务）进行评审： 1.售后服务方案详细完整、响应时间安排合理，响应迅速，完全满足招标文件需求，得5分； 2.售后服务方案完整、响应时间安排合理、响应速度时间快，基本满足招标文件需求，得3分； 3.售后服务方案有欠缺、响应时间安排有欠缺、响应时间慢，不能满足招标文件需求，得1分； 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(3.0分)</w:t>
            </w:r>
          </w:p>
        </w:tc>
        <w:tc>
          <w:tcPr>
            <w:tcW w:type="dxa" w:w="5076"/>
          </w:tcPr>
          <w:p>
            <w:pPr>
              <w:pStyle w:val="null3"/>
              <w:jc w:val="left"/>
            </w:pPr>
            <w:r>
              <w:rPr/>
              <w:t>投标人具有以下证书的： 1.质量管理体系认证，得1分； 2.环境管理体系认证证书，得1分； 3.职业健康安全管理体系认证证书，得1分。 注：（1）需提供上述证书的扫描件并加盖投标人公章，须同时提供“全国认证认可信息公共服务平台”（网址http://www.cnca.gov.cn/）互联网查询网址链接地址及查询截图（证书状态为有效），未提供或已失效或已撤销的不得分。新设立不足三个月企业，未能获得证书的，提供相关证明材料相应得分，不提供不得分。 （2）未按要求提供相关材料或无法凭所提供资料判断是否得分的或证明材料不清晰导致无法识别的，均不得分。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投标人自2022年1月1日至投标截止当天（以合同协议书的签订时间或委托函的委托时间为准），独立完成的同类项目业绩的，每项业绩得0.5分，最高得3分。 注：业绩证明材料须提供合同或委托函复印件关键页，提供的所有资料需加盖投标人公章（含签订合同双方的单位名称、合同项目名称、项目内容/合同标的、签订合同双方的落款盖章、签订日期等评审信息的关键页）。</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w:t>
      </w:r>
      <w:r>
        <w:rPr>
          <w:b/>
        </w:rPr>
        <w:t xml:space="preserve"> </w:t>
      </w:r>
      <w:r>
        <w:rPr>
          <w:sz w:val="48"/>
          <w:b/>
        </w:rPr>
        <w:t>同</w:t>
      </w:r>
      <w:r>
        <w:rPr>
          <w:b/>
        </w:rPr>
        <w:t xml:space="preserve"> </w:t>
      </w:r>
      <w:r>
        <w:rPr>
          <w:sz w:val="48"/>
          <w:b/>
        </w:rPr>
        <w:t>书</w:t>
      </w:r>
    </w:p>
    <w:p>
      <w:pPr>
        <w:pStyle w:val="null3"/>
        <w:jc w:val="center"/>
      </w:pP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7"/>
          <w:b/>
        </w:rPr>
        <w:t>甲</w:t>
      </w:r>
      <w:r>
        <w:rPr>
          <w:b/>
        </w:rPr>
        <w:t xml:space="preserve">  </w:t>
      </w:r>
      <w:r>
        <w:rPr>
          <w:sz w:val="27"/>
          <w:b/>
        </w:rPr>
        <w:t>方：</w:t>
      </w:r>
    </w:p>
    <w:p>
      <w:pPr>
        <w:pStyle w:val="null3"/>
        <w:jc w:val="both"/>
      </w:pPr>
      <w:r>
        <w:rPr>
          <w:sz w:val="27"/>
        </w:rPr>
        <w:t>电</w:t>
      </w:r>
      <w:r>
        <w:rPr/>
        <w:t xml:space="preserve">  </w:t>
      </w:r>
      <w:r>
        <w:rPr>
          <w:sz w:val="27"/>
        </w:rPr>
        <w:t>话：</w:t>
      </w:r>
      <w:r>
        <w:rPr/>
        <w:t xml:space="preserve">       </w:t>
      </w:r>
      <w:r>
        <w:rPr>
          <w:sz w:val="27"/>
        </w:rPr>
        <w:t>传</w:t>
      </w:r>
      <w:r>
        <w:rPr/>
        <w:t xml:space="preserve">  </w:t>
      </w:r>
      <w:r>
        <w:rPr>
          <w:sz w:val="27"/>
        </w:rPr>
        <w:t>真：</w:t>
      </w:r>
      <w:r>
        <w:rPr/>
        <w:t xml:space="preserve">           </w:t>
      </w:r>
      <w:r>
        <w:rPr>
          <w:sz w:val="27"/>
        </w:rPr>
        <w:t>地</w:t>
      </w:r>
      <w:r>
        <w:rPr/>
        <w:t xml:space="preserve">  </w:t>
      </w:r>
      <w:r>
        <w:rPr>
          <w:sz w:val="27"/>
        </w:rPr>
        <w:t>址：</w:t>
      </w:r>
    </w:p>
    <w:p>
      <w:pPr>
        <w:pStyle w:val="null3"/>
        <w:jc w:val="both"/>
      </w:pPr>
      <w:r>
        <w:rPr>
          <w:sz w:val="27"/>
          <w:b/>
        </w:rPr>
        <w:t>乙</w:t>
      </w:r>
      <w:r>
        <w:rPr>
          <w:b/>
        </w:rPr>
        <w:t xml:space="preserve">  </w:t>
      </w:r>
      <w:r>
        <w:rPr>
          <w:sz w:val="27"/>
          <w:b/>
        </w:rPr>
        <w:t>方：</w:t>
      </w:r>
    </w:p>
    <w:p>
      <w:pPr>
        <w:pStyle w:val="null3"/>
        <w:jc w:val="both"/>
      </w:pPr>
      <w:r>
        <w:rPr>
          <w:sz w:val="27"/>
        </w:rPr>
        <w:t>电</w:t>
      </w:r>
      <w:r>
        <w:rPr/>
        <w:t xml:space="preserve">  </w:t>
      </w:r>
      <w:r>
        <w:rPr>
          <w:sz w:val="27"/>
        </w:rPr>
        <w:t>话：</w:t>
      </w:r>
      <w:r>
        <w:rPr/>
        <w:t xml:space="preserve">       </w:t>
      </w:r>
      <w:r>
        <w:rPr>
          <w:sz w:val="27"/>
        </w:rPr>
        <w:t>传</w:t>
      </w:r>
      <w:r>
        <w:rPr/>
        <w:t xml:space="preserve">  </w:t>
      </w:r>
      <w:r>
        <w:rPr>
          <w:sz w:val="27"/>
        </w:rPr>
        <w:t>真：</w:t>
      </w:r>
      <w:r>
        <w:rPr/>
        <w:t xml:space="preserve">           </w:t>
      </w:r>
      <w:r>
        <w:rPr>
          <w:sz w:val="27"/>
        </w:rPr>
        <w:t>地</w:t>
      </w:r>
      <w:r>
        <w:rPr/>
        <w:t xml:space="preserve">  </w:t>
      </w:r>
      <w:r>
        <w:rPr>
          <w:sz w:val="27"/>
        </w:rPr>
        <w:t>址：</w:t>
      </w:r>
    </w:p>
    <w:p>
      <w:pPr>
        <w:pStyle w:val="null3"/>
        <w:jc w:val="both"/>
      </w:pPr>
      <w:r>
        <w:rPr/>
        <w:t xml:space="preserve"> </w:t>
      </w:r>
    </w:p>
    <w:p>
      <w:pPr>
        <w:pStyle w:val="null3"/>
        <w:jc w:val="both"/>
      </w:pPr>
      <w:r>
        <w:rPr/>
        <w:t xml:space="preserve"> </w:t>
      </w:r>
    </w:p>
    <w:p>
      <w:pPr>
        <w:pStyle w:val="null3"/>
        <w:jc w:val="both"/>
      </w:pPr>
      <w:r>
        <w:rPr>
          <w:sz w:val="24"/>
        </w:rPr>
        <w:t>根据</w:t>
      </w:r>
      <w:r>
        <w:rPr>
          <w:sz w:val="24"/>
          <w:u w:val="single"/>
        </w:rPr>
        <w:t>广东职业技术学院国双高项目：纺织面料数智化舒适性检测实训中心</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jc w:val="both"/>
      </w:pPr>
      <w:r>
        <w:rPr>
          <w:sz w:val="24"/>
        </w:rPr>
        <w:t>一、项目主要内容及实现功能目标：</w:t>
      </w:r>
    </w:p>
    <w:p>
      <w:pPr>
        <w:pStyle w:val="null3"/>
        <w:ind w:firstLine="420"/>
        <w:jc w:val="both"/>
      </w:pPr>
      <w:r>
        <w:rPr>
          <w:sz w:val="24"/>
        </w:rPr>
        <w:t>（按照采购文件和投标</w:t>
      </w:r>
      <w:r>
        <w:rPr>
          <w:sz w:val="24"/>
        </w:rPr>
        <w:t>/</w:t>
      </w:r>
      <w:r>
        <w:rPr>
          <w:sz w:val="24"/>
        </w:rPr>
        <w:t>响应文件执行）</w:t>
      </w:r>
    </w:p>
    <w:p>
      <w:pPr>
        <w:pStyle w:val="null3"/>
        <w:jc w:val="both"/>
      </w:pPr>
      <w:r>
        <w:rPr>
          <w:sz w:val="27"/>
        </w:rPr>
        <w:t>二、基本合同条款一览表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26"/>
        <w:gridCol w:w="826"/>
        <w:gridCol w:w="6954"/>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合同总额</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4"/>
              </w:rPr>
              <w:t>人民币小写：</w:t>
            </w:r>
            <w:r>
              <w:rPr>
                <w:sz w:val="19"/>
              </w:rPr>
              <w:t xml:space="preserve">         </w:t>
            </w:r>
            <w:r>
              <w:rPr>
                <w:sz w:val="24"/>
              </w:rPr>
              <w:t>元；</w:t>
            </w:r>
          </w:p>
          <w:p>
            <w:pPr>
              <w:pStyle w:val="null3"/>
              <w:ind w:firstLine="420"/>
              <w:jc w:val="left"/>
            </w:pPr>
            <w:r>
              <w:rPr>
                <w:sz w:val="24"/>
              </w:rPr>
              <w:t>人民币大写：</w:t>
            </w:r>
            <w:r>
              <w:rPr>
                <w:sz w:val="24"/>
              </w:rPr>
              <w:t xml:space="preserve">          </w:t>
            </w:r>
            <w:r>
              <w:rPr>
                <w:sz w:val="24"/>
              </w:rPr>
              <w:t>。</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合同总额内容</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合同金额</w:t>
            </w:r>
            <w:r>
              <w:rPr>
                <w:sz w:val="24"/>
              </w:rPr>
              <w:t>为广东省佛山市目的地包干价。</w:t>
            </w:r>
          </w:p>
          <w:p>
            <w:pPr>
              <w:pStyle w:val="null3"/>
              <w:ind w:firstLine="420"/>
              <w:jc w:val="both"/>
            </w:pPr>
            <w:r>
              <w:rPr>
                <w:sz w:val="24"/>
              </w:rPr>
              <w:t>2.</w:t>
            </w:r>
            <w:r>
              <w:rPr>
                <w:sz w:val="24"/>
              </w:rPr>
              <w:t>合同金额</w:t>
            </w:r>
            <w:r>
              <w:rPr>
                <w:sz w:val="24"/>
              </w:rPr>
              <w:t>中必须包括货物及零配件、运输费、装卸费、保险费、安装费、调试费、材料费、技术服务费（含联络费、培训费、保修费）、各项税费及不可预见费等完成本采购内容所需的一切费用。</w:t>
            </w:r>
          </w:p>
          <w:p>
            <w:pPr>
              <w:pStyle w:val="null3"/>
              <w:ind w:firstLine="420"/>
              <w:jc w:val="both"/>
            </w:pPr>
            <w:r>
              <w:rPr>
                <w:sz w:val="24"/>
              </w:rPr>
              <w:t>3.</w:t>
            </w:r>
            <w:r>
              <w:rPr>
                <w:sz w:val="24"/>
              </w:rPr>
              <w:t>乙方</w:t>
            </w:r>
            <w:r>
              <w:rPr>
                <w:sz w:val="24"/>
              </w:rPr>
              <w:t>必须自行考虑在本项目实施期间的一切可能产生的费用，在项目的实施过程中，</w:t>
            </w:r>
            <w:r>
              <w:rPr>
                <w:sz w:val="24"/>
              </w:rPr>
              <w:t>甲方</w:t>
            </w:r>
            <w:r>
              <w:rPr>
                <w:sz w:val="24"/>
              </w:rPr>
              <w:t>除了支付合同规定的款项外，一切合同规定外的费用将拒绝支付。</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项目服务地点</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甲方（用户）指定地点。</w:t>
            </w:r>
          </w:p>
          <w:p>
            <w:pPr>
              <w:pStyle w:val="null3"/>
              <w:ind w:firstLine="420"/>
              <w:jc w:val="both"/>
            </w:pPr>
            <w:r>
              <w:rPr>
                <w:sz w:val="24"/>
              </w:rPr>
              <w:t>详细地址为：</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交货期</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合同签订生效之日起</w:t>
            </w:r>
            <w:r>
              <w:rPr>
                <w:sz w:val="24"/>
              </w:rPr>
              <w:t>30</w:t>
            </w:r>
            <w:r>
              <w:rPr>
                <w:sz w:val="24"/>
              </w:rPr>
              <w:t>个日历天内完成整个项目的供货、安装、调试、验收合格并交付使用。</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付款方式</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合同签订生效之日起</w:t>
            </w:r>
            <w:r>
              <w:rPr>
                <w:sz w:val="24"/>
              </w:rPr>
              <w:t>5</w:t>
            </w:r>
            <w:r>
              <w:rPr>
                <w:sz w:val="24"/>
              </w:rPr>
              <w:t>个工作日内，</w:t>
            </w:r>
            <w:r>
              <w:rPr>
                <w:sz w:val="24"/>
              </w:rPr>
              <w:t>甲方</w:t>
            </w:r>
            <w:r>
              <w:rPr>
                <w:sz w:val="24"/>
              </w:rPr>
              <w:t>凭</w:t>
            </w:r>
            <w:r>
              <w:rPr>
                <w:sz w:val="24"/>
              </w:rPr>
              <w:t>乙方</w:t>
            </w:r>
            <w:r>
              <w:rPr>
                <w:sz w:val="24"/>
              </w:rPr>
              <w:t>开具的相应数额增值税发票向</w:t>
            </w:r>
            <w:r>
              <w:rPr>
                <w:sz w:val="24"/>
              </w:rPr>
              <w:t>乙方</w:t>
            </w:r>
            <w:r>
              <w:rPr>
                <w:sz w:val="24"/>
              </w:rPr>
              <w:t>支付中标金额的</w:t>
            </w:r>
            <w:r>
              <w:rPr>
                <w:sz w:val="24"/>
              </w:rPr>
              <w:t>30%</w:t>
            </w:r>
            <w:r>
              <w:rPr>
                <w:sz w:val="24"/>
              </w:rPr>
              <w:t>作为预付款；</w:t>
            </w:r>
          </w:p>
          <w:p>
            <w:pPr>
              <w:pStyle w:val="null3"/>
              <w:ind w:firstLine="420"/>
              <w:jc w:val="both"/>
            </w:pPr>
            <w:r>
              <w:rPr>
                <w:sz w:val="24"/>
              </w:rPr>
              <w:t>2.</w:t>
            </w:r>
            <w:r>
              <w:rPr>
                <w:sz w:val="24"/>
              </w:rPr>
              <w:t>项目竣工交付使用并由</w:t>
            </w:r>
            <w:r>
              <w:rPr>
                <w:sz w:val="24"/>
              </w:rPr>
              <w:t>甲方</w:t>
            </w:r>
            <w:r>
              <w:rPr>
                <w:sz w:val="24"/>
              </w:rPr>
              <w:t>签署验收合格确认书后</w:t>
            </w:r>
            <w:r>
              <w:rPr>
                <w:sz w:val="24"/>
              </w:rPr>
              <w:t>甲方</w:t>
            </w:r>
            <w:r>
              <w:rPr>
                <w:sz w:val="24"/>
              </w:rPr>
              <w:t>凭</w:t>
            </w:r>
            <w:r>
              <w:rPr>
                <w:sz w:val="24"/>
              </w:rPr>
              <w:t>乙方</w:t>
            </w:r>
            <w:r>
              <w:rPr>
                <w:sz w:val="24"/>
              </w:rPr>
              <w:t>开具的相应数额增值税发票后</w:t>
            </w:r>
            <w:r>
              <w:rPr>
                <w:sz w:val="24"/>
              </w:rPr>
              <w:t>10</w:t>
            </w:r>
            <w:r>
              <w:rPr>
                <w:sz w:val="24"/>
              </w:rPr>
              <w:t xml:space="preserve">个工作日内至合同总额的 </w:t>
            </w:r>
            <w:r>
              <w:rPr>
                <w:sz w:val="24"/>
              </w:rPr>
              <w:t>100%</w:t>
            </w:r>
            <w:r>
              <w:rPr>
                <w:sz w:val="24"/>
              </w:rPr>
              <w:t>。；</w:t>
            </w:r>
          </w:p>
          <w:p>
            <w:pPr>
              <w:pStyle w:val="null3"/>
              <w:ind w:firstLine="420"/>
              <w:jc w:val="both"/>
            </w:pPr>
            <w:r>
              <w:rPr>
                <w:sz w:val="24"/>
              </w:rPr>
              <w:t>3.</w:t>
            </w:r>
            <w:r>
              <w:rPr>
                <w:sz w:val="24"/>
              </w:rPr>
              <w:t>收款方、出具发票方、合同乙方均必须与</w:t>
            </w:r>
            <w:r>
              <w:rPr>
                <w:sz w:val="24"/>
              </w:rPr>
              <w:t>中标</w:t>
            </w:r>
            <w:r>
              <w:rPr>
                <w:sz w:val="24"/>
              </w:rPr>
              <w:t>人名称一致；</w:t>
            </w:r>
          </w:p>
          <w:p>
            <w:pPr>
              <w:pStyle w:val="null3"/>
              <w:ind w:firstLine="420"/>
              <w:jc w:val="both"/>
            </w:pPr>
            <w:r>
              <w:rPr>
                <w:sz w:val="24"/>
              </w:rPr>
              <w:t>4.</w:t>
            </w:r>
            <w:r>
              <w:rPr>
                <w:sz w:val="24"/>
              </w:rPr>
              <w:t>如果</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验收要求</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交付验收标准依次序对照适用标准为：</w:t>
            </w:r>
            <w:r>
              <w:rPr>
                <w:sz w:val="24"/>
              </w:rPr>
              <w:t>①符合中华人民共和国国家安全质量标准、环保标准或行业标准；②符合采购文件和响应承诺中甲方认可的合理最佳配置、参数及各项要求；③货物来源国官方标准。</w:t>
            </w:r>
          </w:p>
          <w:p>
            <w:pPr>
              <w:pStyle w:val="null3"/>
              <w:ind w:firstLine="420"/>
              <w:jc w:val="both"/>
            </w:pPr>
            <w:r>
              <w:rPr>
                <w:sz w:val="24"/>
              </w:rPr>
              <w:t>2.</w:t>
            </w:r>
            <w:r>
              <w:rPr>
                <w:sz w:val="24"/>
              </w:rPr>
              <w:t>乙方</w:t>
            </w:r>
            <w:r>
              <w:rPr>
                <w:sz w:val="24"/>
              </w:rPr>
              <w:t>应按有关标准提供货物的包装，并采用恰当的方式将货物运抵</w:t>
            </w:r>
            <w:r>
              <w:rPr>
                <w:sz w:val="24"/>
              </w:rPr>
              <w:t>甲方</w:t>
            </w:r>
            <w:r>
              <w:rPr>
                <w:sz w:val="24"/>
              </w:rPr>
              <w:t>指定交货地点，交货给</w:t>
            </w:r>
            <w:r>
              <w:rPr>
                <w:sz w:val="24"/>
              </w:rPr>
              <w:t>甲方</w:t>
            </w:r>
            <w:r>
              <w:rPr>
                <w:sz w:val="24"/>
              </w:rPr>
              <w:t>（同时，提供货物清单）。</w:t>
            </w:r>
          </w:p>
          <w:p>
            <w:pPr>
              <w:pStyle w:val="null3"/>
              <w:ind w:firstLine="420"/>
              <w:jc w:val="both"/>
            </w:pPr>
            <w:r>
              <w:rPr>
                <w:sz w:val="24"/>
              </w:rPr>
              <w:t>3.</w:t>
            </w:r>
            <w:r>
              <w:rPr>
                <w:sz w:val="24"/>
              </w:rPr>
              <w:t>设备安装完成后，对所有产品进行相应的联机测试和性能测试，并得到</w:t>
            </w:r>
            <w:r>
              <w:rPr>
                <w:sz w:val="24"/>
              </w:rPr>
              <w:t>甲方</w:t>
            </w:r>
            <w:r>
              <w:rPr>
                <w:sz w:val="24"/>
              </w:rPr>
              <w:t>认可后方可进行验收，并组织相关人员参加设备使用培训，以及简单故障处理。向</w:t>
            </w:r>
            <w:r>
              <w:rPr>
                <w:sz w:val="24"/>
              </w:rPr>
              <w:t>甲方</w:t>
            </w:r>
            <w:r>
              <w:rPr>
                <w:sz w:val="24"/>
              </w:rPr>
              <w:t>提交书面验收通知，</w:t>
            </w:r>
            <w:r>
              <w:rPr>
                <w:sz w:val="24"/>
              </w:rPr>
              <w:t>甲方</w:t>
            </w:r>
            <w:r>
              <w:rPr>
                <w:sz w:val="24"/>
              </w:rPr>
              <w:t>（使用单位或货物管理部门）在收到验收通知后</w:t>
            </w:r>
            <w:r>
              <w:rPr>
                <w:sz w:val="24"/>
              </w:rPr>
              <w:t>7</w:t>
            </w:r>
            <w:r>
              <w:rPr>
                <w:sz w:val="24"/>
              </w:rPr>
              <w:t>天内组织验收。</w:t>
            </w:r>
          </w:p>
          <w:p>
            <w:pPr>
              <w:pStyle w:val="null3"/>
              <w:ind w:firstLine="420"/>
              <w:jc w:val="both"/>
            </w:pPr>
            <w:r>
              <w:rPr>
                <w:sz w:val="24"/>
              </w:rPr>
              <w:t>4.</w:t>
            </w:r>
            <w:r>
              <w:rPr>
                <w:sz w:val="24"/>
              </w:rPr>
              <w:t>技术资料</w:t>
            </w:r>
          </w:p>
          <w:p>
            <w:pPr>
              <w:pStyle w:val="null3"/>
              <w:ind w:firstLine="420"/>
              <w:jc w:val="both"/>
            </w:pPr>
            <w:r>
              <w:rPr>
                <w:sz w:val="24"/>
              </w:rPr>
              <w:t>（</w:t>
            </w:r>
            <w:r>
              <w:rPr>
                <w:sz w:val="24"/>
              </w:rPr>
              <w:t>1</w:t>
            </w:r>
            <w:r>
              <w:rPr>
                <w:sz w:val="24"/>
              </w:rPr>
              <w:t>）交货时，</w:t>
            </w:r>
            <w:r>
              <w:rPr>
                <w:sz w:val="24"/>
              </w:rPr>
              <w:t>乙方</w:t>
            </w:r>
            <w:r>
              <w:rPr>
                <w:sz w:val="24"/>
              </w:rPr>
              <w:t>应同时交付产品使用手册、出厂合格证等相关资料。</w:t>
            </w:r>
          </w:p>
          <w:p>
            <w:pPr>
              <w:pStyle w:val="null3"/>
              <w:ind w:firstLine="420"/>
              <w:jc w:val="both"/>
            </w:pPr>
            <w:r>
              <w:rPr>
                <w:sz w:val="24"/>
              </w:rPr>
              <w:t>（</w:t>
            </w:r>
            <w:r>
              <w:rPr>
                <w:sz w:val="24"/>
              </w:rPr>
              <w:t>2</w:t>
            </w:r>
            <w:r>
              <w:rPr>
                <w:sz w:val="24"/>
              </w:rPr>
              <w:t>）验收后，</w:t>
            </w:r>
            <w:r>
              <w:rPr>
                <w:sz w:val="24"/>
              </w:rPr>
              <w:t>乙方</w:t>
            </w:r>
            <w:r>
              <w:rPr>
                <w:sz w:val="24"/>
              </w:rPr>
              <w:t>应向采购人提供验收报告。</w:t>
            </w:r>
          </w:p>
          <w:p>
            <w:pPr>
              <w:pStyle w:val="null3"/>
              <w:ind w:firstLine="420"/>
              <w:jc w:val="both"/>
            </w:pPr>
            <w:r>
              <w:rPr>
                <w:sz w:val="24"/>
              </w:rPr>
              <w:t>5.</w:t>
            </w:r>
            <w:r>
              <w:rPr>
                <w:sz w:val="24"/>
              </w:rPr>
              <w:t>验收完毕由</w:t>
            </w:r>
            <w:r>
              <w:rPr>
                <w:sz w:val="24"/>
              </w:rPr>
              <w:t>甲乙双方</w:t>
            </w:r>
            <w:r>
              <w:rPr>
                <w:sz w:val="24"/>
              </w:rPr>
              <w:t>在验收报告上签名确认。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包装、运输</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乙方</w:t>
            </w:r>
            <w:r>
              <w:rPr>
                <w:sz w:val="24"/>
              </w:rPr>
              <w:t>所供货物必须为制造商原厂包装的全新产品，整机无污染、无侵权行为，表面无划损、无任何缺陷隐患，在中国境内可依常规安全合法使用，包装质量符合国家相关标准。货物要求有包装材料保护运至现场，因包装不良造成的损失由</w:t>
            </w:r>
            <w:r>
              <w:rPr>
                <w:sz w:val="24"/>
              </w:rPr>
              <w:t>乙方</w:t>
            </w:r>
            <w:r>
              <w:rPr>
                <w:sz w:val="24"/>
              </w:rPr>
              <w:t>负责。</w:t>
            </w:r>
          </w:p>
          <w:p>
            <w:pPr>
              <w:pStyle w:val="null3"/>
              <w:ind w:firstLine="420"/>
              <w:jc w:val="both"/>
            </w:pPr>
            <w:r>
              <w:rPr>
                <w:sz w:val="24"/>
              </w:rPr>
              <w:t>2</w:t>
            </w:r>
            <w:r>
              <w:rPr>
                <w:sz w:val="24"/>
              </w:rPr>
              <w:t>.</w:t>
            </w:r>
            <w:r>
              <w:rPr>
                <w:sz w:val="24"/>
              </w:rPr>
              <w:t>乙方</w:t>
            </w:r>
            <w:r>
              <w:rPr>
                <w:sz w:val="24"/>
              </w:rPr>
              <w:t>负责将货物、材料送到安装地点过程中的全部运输，包括但不限于货物、材料的装卸车现场的搬运。</w:t>
            </w:r>
          </w:p>
          <w:p>
            <w:pPr>
              <w:pStyle w:val="null3"/>
              <w:ind w:firstLine="420"/>
              <w:jc w:val="both"/>
            </w:pPr>
            <w:r>
              <w:rPr>
                <w:sz w:val="24"/>
              </w:rPr>
              <w:t>3</w:t>
            </w:r>
            <w:r>
              <w:rPr>
                <w:sz w:val="24"/>
              </w:rPr>
              <w:t>.</w:t>
            </w:r>
            <w:r>
              <w:rPr>
                <w:sz w:val="24"/>
              </w:rPr>
              <w:t>各种设备，必须提供装箱清单，按装箱清单验收货物。</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安装调试</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乙方</w:t>
            </w:r>
            <w:r>
              <w:rPr>
                <w:sz w:val="24"/>
              </w:rPr>
              <w:t>负责到</w:t>
            </w:r>
            <w:r>
              <w:rPr>
                <w:sz w:val="24"/>
              </w:rPr>
              <w:t>甲方</w:t>
            </w:r>
            <w:r>
              <w:rPr>
                <w:sz w:val="24"/>
              </w:rPr>
              <w:t>指定的安装地点进行安装调试。</w:t>
            </w:r>
          </w:p>
          <w:p>
            <w:pPr>
              <w:pStyle w:val="null3"/>
              <w:ind w:firstLine="420"/>
              <w:jc w:val="both"/>
            </w:pPr>
            <w:r>
              <w:rPr>
                <w:sz w:val="24"/>
              </w:rPr>
              <w:t>2</w:t>
            </w:r>
            <w:r>
              <w:rPr>
                <w:sz w:val="24"/>
              </w:rPr>
              <w:t>.</w:t>
            </w:r>
            <w:r>
              <w:rPr>
                <w:sz w:val="24"/>
              </w:rPr>
              <w:t>乙方</w:t>
            </w:r>
            <w:r>
              <w:rPr>
                <w:sz w:val="24"/>
              </w:rPr>
              <w:t>必须提供设备安装、集成及调测服务，并确保调试完成后，设备能够正常运行，达到</w:t>
            </w:r>
            <w:r>
              <w:rPr>
                <w:sz w:val="24"/>
              </w:rPr>
              <w:t>甲方</w:t>
            </w:r>
            <w:r>
              <w:rPr>
                <w:sz w:val="24"/>
              </w:rPr>
              <w:t>可正常使用状态。</w:t>
            </w:r>
          </w:p>
          <w:p>
            <w:pPr>
              <w:pStyle w:val="null3"/>
              <w:ind w:firstLine="420"/>
              <w:jc w:val="both"/>
            </w:pPr>
            <w:r>
              <w:rPr>
                <w:sz w:val="24"/>
              </w:rPr>
              <w:t>3</w:t>
            </w:r>
            <w:r>
              <w:rPr>
                <w:sz w:val="24"/>
              </w:rPr>
              <w:t>.</w:t>
            </w:r>
            <w:r>
              <w:rPr>
                <w:sz w:val="24"/>
              </w:rPr>
              <w:t>安装所需工具设施物料由</w:t>
            </w:r>
            <w:r>
              <w:rPr>
                <w:sz w:val="24"/>
              </w:rPr>
              <w:t>乙方</w:t>
            </w:r>
            <w:r>
              <w:rPr>
                <w:sz w:val="24"/>
              </w:rPr>
              <w:t>自备、自费运到现场，完工后自费搬走。</w:t>
            </w:r>
          </w:p>
          <w:p>
            <w:pPr>
              <w:pStyle w:val="null3"/>
              <w:ind w:firstLine="420"/>
              <w:jc w:val="both"/>
            </w:pPr>
            <w:r>
              <w:rPr>
                <w:sz w:val="24"/>
              </w:rPr>
              <w:t>4</w:t>
            </w:r>
            <w:r>
              <w:rPr>
                <w:sz w:val="24"/>
              </w:rPr>
              <w:t>.</w:t>
            </w:r>
            <w:r>
              <w:rPr>
                <w:sz w:val="24"/>
              </w:rPr>
              <w:t>设备、材料的拆箱、安装、通电、调试等工作由</w:t>
            </w:r>
            <w:r>
              <w:rPr>
                <w:sz w:val="24"/>
              </w:rPr>
              <w:t>乙方</w:t>
            </w:r>
            <w:r>
              <w:rPr>
                <w:sz w:val="24"/>
              </w:rPr>
              <w:t>责，但若</w:t>
            </w:r>
            <w:r>
              <w:rPr>
                <w:sz w:val="24"/>
              </w:rPr>
              <w:t>甲方</w:t>
            </w:r>
            <w:r>
              <w:rPr>
                <w:sz w:val="24"/>
              </w:rPr>
              <w:t>有特定要求需要参与的，则须在</w:t>
            </w:r>
            <w:r>
              <w:rPr>
                <w:sz w:val="24"/>
              </w:rPr>
              <w:t>甲方</w:t>
            </w:r>
            <w:r>
              <w:rPr>
                <w:sz w:val="24"/>
              </w:rPr>
              <w:t>指定人员的参与下进行。</w:t>
            </w:r>
          </w:p>
          <w:p>
            <w:pPr>
              <w:pStyle w:val="null3"/>
              <w:ind w:firstLine="420"/>
              <w:jc w:val="both"/>
            </w:pPr>
            <w:r>
              <w:rPr>
                <w:sz w:val="24"/>
              </w:rPr>
              <w:t>5</w:t>
            </w:r>
            <w:r>
              <w:rPr>
                <w:sz w:val="24"/>
              </w:rPr>
              <w:t>.</w:t>
            </w:r>
            <w:r>
              <w:rPr>
                <w:sz w:val="24"/>
              </w:rPr>
              <w:t>乙方</w:t>
            </w:r>
            <w:r>
              <w:rPr>
                <w:sz w:val="24"/>
              </w:rPr>
              <w:t>必须充分考虑现场的安装难度及安全性，做好施工现场的安全防护、文明施工工作。安装过程中发生的一切责任及费用由</w:t>
            </w:r>
            <w:r>
              <w:rPr>
                <w:sz w:val="24"/>
              </w:rPr>
              <w:t>乙方</w:t>
            </w:r>
            <w:r>
              <w:rPr>
                <w:sz w:val="24"/>
              </w:rPr>
              <w:t>负责，如对其他物品或结构造成损坏必须照价赔偿。</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售后服务要求</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乙方</w:t>
            </w:r>
            <w:r>
              <w:rPr>
                <w:sz w:val="24"/>
              </w:rPr>
              <w:t>为其提供的投标货物提供质保期保障，质保期从货物安装完毕经验收合格之日起计起。其中质保期不少于</w:t>
            </w:r>
            <w:r>
              <w:rPr>
                <w:sz w:val="24"/>
              </w:rPr>
              <w:t>3</w:t>
            </w:r>
            <w:r>
              <w:rPr>
                <w:sz w:val="24"/>
              </w:rPr>
              <w:t>年，质保期间，如因施工质量或材料质量造成工程返修，</w:t>
            </w:r>
            <w:r>
              <w:rPr>
                <w:sz w:val="24"/>
              </w:rPr>
              <w:t>乙方</w:t>
            </w:r>
            <w:r>
              <w:rPr>
                <w:sz w:val="24"/>
              </w:rPr>
              <w:t>除免费返修外，将视影响程度给予经济处罚；免费质保期后需要进行维修的材料费由</w:t>
            </w:r>
            <w:r>
              <w:rPr>
                <w:sz w:val="24"/>
              </w:rPr>
              <w:t>甲方</w:t>
            </w:r>
            <w:r>
              <w:rPr>
                <w:sz w:val="24"/>
              </w:rPr>
              <w:t>承担，其余由</w:t>
            </w:r>
            <w:r>
              <w:rPr>
                <w:sz w:val="24"/>
              </w:rPr>
              <w:t>乙方</w:t>
            </w:r>
            <w:r>
              <w:rPr>
                <w:sz w:val="24"/>
              </w:rPr>
              <w:t>承担。</w:t>
            </w:r>
          </w:p>
          <w:p>
            <w:pPr>
              <w:pStyle w:val="null3"/>
              <w:ind w:firstLine="420"/>
              <w:jc w:val="both"/>
            </w:pPr>
            <w:r>
              <w:rPr>
                <w:sz w:val="24"/>
              </w:rPr>
              <w:t>2</w:t>
            </w:r>
            <w:r>
              <w:rPr>
                <w:sz w:val="24"/>
              </w:rPr>
              <w:t>.</w:t>
            </w:r>
            <w:r>
              <w:rPr>
                <w:sz w:val="24"/>
              </w:rPr>
              <w:t>所有设备保修服务方式均为上门保修，即由</w:t>
            </w:r>
            <w:r>
              <w:rPr>
                <w:sz w:val="24"/>
              </w:rPr>
              <w:t>乙方</w:t>
            </w:r>
            <w:r>
              <w:rPr>
                <w:sz w:val="24"/>
              </w:rPr>
              <w:t>或原厂家派员到</w:t>
            </w:r>
            <w:r>
              <w:rPr>
                <w:sz w:val="24"/>
              </w:rPr>
              <w:t>甲方</w:t>
            </w:r>
            <w:r>
              <w:rPr>
                <w:sz w:val="24"/>
              </w:rPr>
              <w:t>设备使用现场维修。由此产生的一切费用均由</w:t>
            </w:r>
            <w:r>
              <w:rPr>
                <w:sz w:val="24"/>
              </w:rPr>
              <w:t>乙方</w:t>
            </w:r>
            <w:r>
              <w:rPr>
                <w:sz w:val="24"/>
              </w:rPr>
              <w:t>承担。</w:t>
            </w:r>
          </w:p>
          <w:p>
            <w:pPr>
              <w:pStyle w:val="null3"/>
              <w:ind w:firstLine="420"/>
              <w:jc w:val="both"/>
            </w:pPr>
            <w:r>
              <w:rPr>
                <w:sz w:val="24"/>
              </w:rPr>
              <w:t>3</w:t>
            </w:r>
            <w:r>
              <w:rPr>
                <w:sz w:val="24"/>
              </w:rPr>
              <w:t>.</w:t>
            </w:r>
            <w:r>
              <w:rPr>
                <w:sz w:val="24"/>
              </w:rPr>
              <w:t>质保期内，如设备或零部件因质量原因出现故障而造成短期停用时，则质保期和免费维修期相应顺延。如停用时间累计超过</w:t>
            </w:r>
            <w:r>
              <w:rPr>
                <w:sz w:val="24"/>
              </w:rPr>
              <w:t>60</w:t>
            </w:r>
            <w:r>
              <w:rPr>
                <w:sz w:val="24"/>
              </w:rPr>
              <w:t>天则质保期重新计算。</w:t>
            </w:r>
          </w:p>
          <w:p>
            <w:pPr>
              <w:pStyle w:val="null3"/>
              <w:ind w:firstLine="420"/>
              <w:jc w:val="both"/>
            </w:pPr>
            <w:r>
              <w:rPr>
                <w:sz w:val="24"/>
              </w:rPr>
              <w:t>4</w:t>
            </w:r>
            <w:r>
              <w:rPr>
                <w:sz w:val="24"/>
              </w:rPr>
              <w:t>.</w:t>
            </w:r>
            <w:r>
              <w:rPr>
                <w:sz w:val="24"/>
              </w:rPr>
              <w:t>对</w:t>
            </w:r>
            <w:r>
              <w:rPr>
                <w:sz w:val="24"/>
              </w:rPr>
              <w:t>甲方</w:t>
            </w:r>
            <w:r>
              <w:rPr>
                <w:sz w:val="24"/>
              </w:rPr>
              <w:t>的服务通知，</w:t>
            </w:r>
            <w:r>
              <w:rPr>
                <w:sz w:val="24"/>
              </w:rPr>
              <w:t>乙方</w:t>
            </w:r>
            <w:r>
              <w:rPr>
                <w:sz w:val="24"/>
              </w:rPr>
              <w:t>在接报后</w:t>
            </w:r>
            <w:r>
              <w:rPr>
                <w:sz w:val="24"/>
              </w:rPr>
              <w:t>40</w:t>
            </w:r>
            <w:r>
              <w:rPr>
                <w:sz w:val="24"/>
              </w:rPr>
              <w:t>分钟内响应，若电话中无法解决，接到报障电话</w:t>
            </w:r>
            <w:r>
              <w:rPr>
                <w:sz w:val="24"/>
              </w:rPr>
              <w:t>4</w:t>
            </w:r>
            <w:r>
              <w:rPr>
                <w:sz w:val="24"/>
              </w:rPr>
              <w:t>小时内派工程技术人员到达现场处理，在检修</w:t>
            </w:r>
            <w:r>
              <w:rPr>
                <w:sz w:val="24"/>
              </w:rPr>
              <w:t>8</w:t>
            </w:r>
            <w:r>
              <w:rPr>
                <w:sz w:val="24"/>
              </w:rPr>
              <w:t>小时后仍无法排除，将在</w:t>
            </w:r>
            <w:r>
              <w:rPr>
                <w:sz w:val="24"/>
              </w:rPr>
              <w:t>24</w:t>
            </w:r>
            <w:r>
              <w:rPr>
                <w:sz w:val="24"/>
              </w:rPr>
              <w:t>时内提供不低于故障设备规格型号档次的备用设备供甲方临时使用，直至故障设备修复。</w:t>
            </w:r>
          </w:p>
          <w:p>
            <w:pPr>
              <w:pStyle w:val="null3"/>
              <w:ind w:firstLine="420"/>
              <w:jc w:val="both"/>
            </w:pPr>
            <w:r>
              <w:rPr>
                <w:sz w:val="24"/>
              </w:rPr>
              <w:t>5</w:t>
            </w:r>
            <w:r>
              <w:rPr>
                <w:sz w:val="24"/>
              </w:rPr>
              <w:t>.</w:t>
            </w:r>
            <w:r>
              <w:rPr>
                <w:sz w:val="24"/>
              </w:rPr>
              <w:t>乙方</w:t>
            </w:r>
            <w:r>
              <w:rPr>
                <w:sz w:val="24"/>
              </w:rPr>
              <w:t>负责软硬件系统运行的稳定性。</w:t>
            </w:r>
          </w:p>
          <w:p>
            <w:pPr>
              <w:pStyle w:val="null3"/>
              <w:ind w:firstLine="420"/>
              <w:jc w:val="both"/>
            </w:pPr>
            <w:r>
              <w:rPr>
                <w:sz w:val="24"/>
              </w:rPr>
              <w:t>6</w:t>
            </w:r>
            <w:r>
              <w:rPr>
                <w:sz w:val="24"/>
              </w:rPr>
              <w:t>.</w:t>
            </w:r>
            <w:r>
              <w:rPr>
                <w:sz w:val="24"/>
              </w:rPr>
              <w:t>乙方</w:t>
            </w:r>
            <w:r>
              <w:rPr>
                <w:sz w:val="24"/>
              </w:rPr>
              <w:t>对相关技术文档要做到归纳、整理，并在</w:t>
            </w:r>
            <w:r>
              <w:rPr>
                <w:sz w:val="24"/>
              </w:rPr>
              <w:t>甲方</w:t>
            </w:r>
            <w:r>
              <w:rPr>
                <w:sz w:val="24"/>
              </w:rPr>
              <w:t>需要时能第一提间提供。</w:t>
            </w:r>
          </w:p>
          <w:p>
            <w:pPr>
              <w:pStyle w:val="null3"/>
              <w:ind w:firstLine="420"/>
              <w:jc w:val="both"/>
            </w:pPr>
            <w:r>
              <w:rPr>
                <w:sz w:val="24"/>
              </w:rPr>
              <w:t>7</w:t>
            </w:r>
            <w:r>
              <w:rPr>
                <w:sz w:val="24"/>
              </w:rPr>
              <w:t>.</w:t>
            </w:r>
            <w:r>
              <w:rPr>
                <w:sz w:val="24"/>
              </w:rPr>
              <w:t>软件安装后，</w:t>
            </w:r>
            <w:r>
              <w:rPr>
                <w:sz w:val="24"/>
              </w:rPr>
              <w:t>乙方</w:t>
            </w:r>
            <w:r>
              <w:rPr>
                <w:sz w:val="24"/>
              </w:rPr>
              <w:t>需提供上门培训服务。</w:t>
            </w:r>
          </w:p>
          <w:p>
            <w:pPr>
              <w:pStyle w:val="null3"/>
              <w:ind w:firstLine="420"/>
              <w:jc w:val="both"/>
            </w:pPr>
            <w:r>
              <w:rPr>
                <w:sz w:val="24"/>
              </w:rPr>
              <w:t>8</w:t>
            </w:r>
            <w:r>
              <w:rPr>
                <w:sz w:val="24"/>
              </w:rPr>
              <w:t>.</w:t>
            </w:r>
            <w:r>
              <w:rPr>
                <w:sz w:val="24"/>
              </w:rPr>
              <w:t>乙方</w:t>
            </w:r>
            <w:r>
              <w:rPr>
                <w:sz w:val="24"/>
              </w:rPr>
              <w:t>需对软件提供终身免费维护和升级服务。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知识产权</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甲方</w:t>
            </w:r>
            <w:r>
              <w:rPr>
                <w:sz w:val="24"/>
              </w:rPr>
              <w:t>在中华人民共和国境内使用</w:t>
            </w:r>
            <w:r>
              <w:rPr>
                <w:sz w:val="24"/>
              </w:rPr>
              <w:t>乙方</w:t>
            </w:r>
            <w:r>
              <w:rPr>
                <w:sz w:val="24"/>
              </w:rPr>
              <w:t>提供的产品及服务时免受第三方提出的侵犯其专利权或其它知识产权的起诉。如果第三方提出侵权指控，</w:t>
            </w:r>
            <w:r>
              <w:rPr>
                <w:sz w:val="24"/>
              </w:rPr>
              <w:t>乙方</w:t>
            </w:r>
            <w:r>
              <w:rPr>
                <w:sz w:val="24"/>
              </w:rPr>
              <w:t>应承担由此而引起的切法律责任和费用。</w:t>
            </w:r>
          </w:p>
          <w:p>
            <w:pPr>
              <w:pStyle w:val="null3"/>
              <w:ind w:firstLine="420"/>
              <w:jc w:val="both"/>
            </w:pPr>
            <w:r>
              <w:rPr>
                <w:sz w:val="24"/>
              </w:rPr>
              <w:t>2.</w:t>
            </w:r>
            <w:r>
              <w:rPr>
                <w:sz w:val="24"/>
              </w:rPr>
              <w:t>甲方</w:t>
            </w:r>
            <w:r>
              <w:rPr>
                <w:sz w:val="24"/>
              </w:rPr>
              <w:t>委托</w:t>
            </w:r>
            <w:r>
              <w:rPr>
                <w:sz w:val="24"/>
              </w:rPr>
              <w:t>乙方</w:t>
            </w:r>
            <w:r>
              <w:rPr>
                <w:sz w:val="24"/>
              </w:rPr>
              <w:t>在技术服务中产生的项目数据、资料等，在项目验收后移交</w:t>
            </w:r>
            <w:r>
              <w:rPr>
                <w:sz w:val="24"/>
              </w:rPr>
              <w:t>甲方</w:t>
            </w:r>
            <w:r>
              <w:rPr>
                <w:sz w:val="24"/>
              </w:rPr>
              <w:t>保管并归属采购人所有，未经</w:t>
            </w:r>
            <w:r>
              <w:rPr>
                <w:sz w:val="24"/>
              </w:rPr>
              <w:t>甲方</w:t>
            </w:r>
            <w:r>
              <w:rPr>
                <w:sz w:val="24"/>
              </w:rPr>
              <w:t>书面同意，不得对第三方透漏或用于其他项目。</w:t>
            </w:r>
          </w:p>
        </w:tc>
      </w:tr>
    </w:tbl>
    <w:p>
      <w:pPr>
        <w:pStyle w:val="null3"/>
        <w:jc w:val="both"/>
      </w:pPr>
      <w:r>
        <w:rPr>
          <w:sz w:val="27"/>
        </w:rPr>
        <w:t>三、保密</w:t>
      </w:r>
    </w:p>
    <w:p>
      <w:pPr>
        <w:pStyle w:val="null3"/>
        <w:ind w:firstLine="480"/>
        <w:jc w:val="both"/>
      </w:pPr>
      <w:r>
        <w:rPr>
          <w:sz w:val="24"/>
        </w:rPr>
        <w:t>任何一方应保证其工作人员或相关人员会对本项目的条款严格保密。乙方有义务对甲方提供的一切资料和信息予以保密。任何一方未经另一方事前书面同意，不得透露与另一方有关的资料及其与本合同有关的商业情报。只有在政府有关部门经正当程序要求提供相关资料时，其中一方才可以透露有关资料，但应事前书面通知另一方。乙方因违反本条保密义务，给甲方造成损失的，须进行赔偿。该保密义务不因合同终止而终止，双方须严格保密至相关信息已向大众公开为止。</w:t>
      </w:r>
    </w:p>
    <w:p>
      <w:pPr>
        <w:pStyle w:val="null3"/>
        <w:jc w:val="both"/>
      </w:pPr>
      <w:r>
        <w:rPr>
          <w:sz w:val="27"/>
        </w:rPr>
        <w:t>四、违约责任与赔偿损失</w:t>
      </w:r>
    </w:p>
    <w:p>
      <w:pPr>
        <w:pStyle w:val="null3"/>
        <w:ind w:firstLine="480"/>
        <w:jc w:val="both"/>
      </w:pPr>
      <w:r>
        <w:rPr>
          <w:sz w:val="24"/>
        </w:rPr>
        <w:t>（一）乙方提供的货物及服务不符合本合同规定的，甲方有权拒收，并且乙方须向甲方支付本合同总价</w:t>
      </w:r>
      <w:r>
        <w:rPr>
          <w:sz w:val="24"/>
        </w:rPr>
        <w:t>5%</w:t>
      </w:r>
      <w:r>
        <w:rPr>
          <w:sz w:val="24"/>
        </w:rPr>
        <w:t>的违约金。</w:t>
      </w:r>
    </w:p>
    <w:p>
      <w:pPr>
        <w:pStyle w:val="null3"/>
        <w:ind w:firstLine="480"/>
        <w:jc w:val="both"/>
      </w:pPr>
      <w:r>
        <w:rPr>
          <w:sz w:val="24"/>
        </w:rPr>
        <w:t>（二）乙方未能按本合同规定的服务时间提供货物及服务，从逾期之日起每日按本合同总价</w:t>
      </w:r>
      <w:r>
        <w:rPr>
          <w:sz w:val="24"/>
        </w:rPr>
        <w:t>3</w:t>
      </w:r>
      <w:r>
        <w:rPr>
          <w:sz w:val="24"/>
        </w:rPr>
        <w:t>‰的数额向甲方支付违约金，违约金累计总额不超过合同总价的</w:t>
      </w:r>
      <w:r>
        <w:rPr>
          <w:sz w:val="24"/>
        </w:rPr>
        <w:t>5%</w:t>
      </w:r>
      <w:r>
        <w:rPr>
          <w:sz w:val="24"/>
        </w:rPr>
        <w:t>；逾期半个月以上的，甲方有权终止合同，由此造成的甲方经济损失由乙方承担。</w:t>
      </w:r>
    </w:p>
    <w:p>
      <w:pPr>
        <w:pStyle w:val="null3"/>
        <w:ind w:firstLine="480"/>
        <w:jc w:val="both"/>
      </w:pPr>
      <w:r>
        <w:rPr>
          <w:sz w:val="24"/>
        </w:rPr>
        <w:t>（三）甲方无正当理由接受货物及服务，到期拒付款项的，甲方向乙方偿付本合同总价的</w:t>
      </w:r>
      <w:r>
        <w:rPr>
          <w:sz w:val="24"/>
        </w:rPr>
        <w:t>5%</w:t>
      </w:r>
      <w:r>
        <w:rPr>
          <w:sz w:val="24"/>
        </w:rPr>
        <w:t>的违约金。甲方逾期付款，则每日按本合同总价的</w:t>
      </w:r>
      <w:r>
        <w:rPr>
          <w:sz w:val="24"/>
        </w:rPr>
        <w:t>3</w:t>
      </w:r>
      <w:r>
        <w:rPr>
          <w:sz w:val="24"/>
        </w:rPr>
        <w:t>‰向乙方偿付违约金，违约金累计总额不超过欠款总价的</w:t>
      </w:r>
      <w:r>
        <w:rPr>
          <w:sz w:val="24"/>
        </w:rPr>
        <w:t>5%</w:t>
      </w:r>
      <w:r>
        <w:rPr>
          <w:sz w:val="24"/>
        </w:rPr>
        <w:t>。</w:t>
      </w:r>
    </w:p>
    <w:p>
      <w:pPr>
        <w:pStyle w:val="null3"/>
        <w:ind w:firstLine="480"/>
        <w:jc w:val="both"/>
      </w:pPr>
      <w:r>
        <w:rPr>
          <w:sz w:val="24"/>
        </w:rPr>
        <w:t>（四）其他违约责任按《中华人民共和国民法典》处理。</w:t>
      </w:r>
    </w:p>
    <w:p>
      <w:pPr>
        <w:pStyle w:val="null3"/>
        <w:jc w:val="both"/>
      </w:pPr>
      <w:r>
        <w:rPr>
          <w:sz w:val="27"/>
        </w:rPr>
        <w:t>五、提出异议的时间和方法：</w:t>
      </w:r>
    </w:p>
    <w:p>
      <w:pPr>
        <w:pStyle w:val="null3"/>
        <w:jc w:val="both"/>
      </w:pPr>
      <w:r>
        <w:rPr>
          <w:sz w:val="24"/>
        </w:rPr>
        <w:t>1.</w:t>
      </w:r>
      <w:r>
        <w:rPr>
          <w:sz w:val="24"/>
        </w:rPr>
        <w:t>甲方有异议时，应</w:t>
      </w:r>
      <w:r>
        <w:rPr>
          <w:sz w:val="24"/>
        </w:rPr>
        <w:t>5</w:t>
      </w:r>
      <w:r>
        <w:rPr>
          <w:sz w:val="24"/>
        </w:rPr>
        <w:t>天内向乙方提出书面异议。</w:t>
      </w:r>
    </w:p>
    <w:p>
      <w:pPr>
        <w:pStyle w:val="null3"/>
        <w:jc w:val="both"/>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jc w:val="both"/>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7"/>
        </w:rPr>
        <w:t>六、争议的解决：</w:t>
      </w:r>
    </w:p>
    <w:p>
      <w:pPr>
        <w:pStyle w:val="null3"/>
        <w:ind w:firstLine="480"/>
        <w:jc w:val="both"/>
      </w:pPr>
      <w:r>
        <w:rPr>
          <w:sz w:val="24"/>
        </w:rPr>
        <w:t>本合同发生争议，由双方协商或由政府采购监管部门调解解决，协商或调解不成时双方可向甲方所在地人民法院提起诉讼。</w:t>
      </w:r>
    </w:p>
    <w:p>
      <w:pPr>
        <w:pStyle w:val="null3"/>
        <w:jc w:val="both"/>
      </w:pPr>
      <w:r>
        <w:rPr>
          <w:sz w:val="27"/>
        </w:rPr>
        <w:t>七、不可抗力：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rPr>
        <w:t>八、税费：</w:t>
      </w:r>
    </w:p>
    <w:p>
      <w:pPr>
        <w:pStyle w:val="null3"/>
        <w:jc w:val="both"/>
      </w:pPr>
      <w:r>
        <w:rPr>
          <w:sz w:val="24"/>
        </w:rPr>
        <w:t>1.</w:t>
      </w:r>
      <w:r>
        <w:rPr>
          <w:sz w:val="24"/>
        </w:rPr>
        <w:t>在中国境内、外发生的与本合同执行有关的一切税费均由乙方负担。</w:t>
      </w:r>
    </w:p>
    <w:p>
      <w:pPr>
        <w:pStyle w:val="null3"/>
        <w:jc w:val="both"/>
      </w:pPr>
      <w:r>
        <w:rPr>
          <w:sz w:val="24"/>
        </w:rPr>
        <w:t>2.</w:t>
      </w:r>
      <w:r>
        <w:rPr>
          <w:sz w:val="24"/>
        </w:rPr>
        <w:t>乙方依照税务规章优先在合同履约地开具发票及纳税，咨询：</w:t>
      </w:r>
      <w:r>
        <w:rPr>
          <w:sz w:val="24"/>
        </w:rPr>
        <w:t>0757-12366</w:t>
      </w:r>
      <w:r>
        <w:rPr>
          <w:sz w:val="24"/>
        </w:rPr>
        <w:t>。</w:t>
      </w:r>
    </w:p>
    <w:p>
      <w:pPr>
        <w:pStyle w:val="null3"/>
        <w:jc w:val="both"/>
      </w:pPr>
      <w:r>
        <w:rPr>
          <w:sz w:val="27"/>
        </w:rPr>
        <w:t>九、合同生效与合同备案：</w:t>
      </w:r>
    </w:p>
    <w:p>
      <w:pPr>
        <w:pStyle w:val="null3"/>
        <w:jc w:val="both"/>
      </w:pPr>
      <w:r>
        <w:rPr>
          <w:sz w:val="24"/>
        </w:rPr>
        <w:t>1.</w:t>
      </w:r>
      <w:r>
        <w:rPr>
          <w:sz w:val="24"/>
        </w:rPr>
        <w:t>本合同在甲乙双方法人代表或其授权代表签字盖章后生效。</w:t>
      </w:r>
    </w:p>
    <w:p>
      <w:pPr>
        <w:pStyle w:val="null3"/>
        <w:jc w:val="both"/>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jc w:val="both"/>
      </w:pPr>
      <w:r>
        <w:rPr>
          <w:sz w:val="27"/>
        </w:rPr>
        <w:t>十、乙方应提供的资料内容：</w:t>
      </w:r>
    </w:p>
    <w:p>
      <w:pPr>
        <w:pStyle w:val="null3"/>
        <w:jc w:val="both"/>
      </w:pPr>
      <w:r>
        <w:rPr>
          <w:sz w:val="27"/>
        </w:rPr>
        <w:t>1.</w:t>
      </w:r>
      <w:r>
        <w:rPr>
          <w:u w:val="single"/>
        </w:rPr>
        <w:t xml:space="preserve">                        </w:t>
      </w:r>
      <w:r>
        <w:rPr>
          <w:sz w:val="27"/>
        </w:rPr>
        <w:t>。</w:t>
      </w:r>
    </w:p>
    <w:p>
      <w:pPr>
        <w:pStyle w:val="null3"/>
        <w:jc w:val="both"/>
      </w:pPr>
      <w:r>
        <w:rPr>
          <w:sz w:val="27"/>
        </w:rPr>
        <w:t>2.</w:t>
      </w:r>
      <w:r>
        <w:rPr>
          <w:u w:val="single"/>
        </w:rPr>
        <w:t xml:space="preserve">                        </w:t>
      </w:r>
      <w:r>
        <w:rPr>
          <w:sz w:val="27"/>
        </w:rPr>
        <w:t>。</w:t>
      </w:r>
    </w:p>
    <w:p>
      <w:pPr>
        <w:pStyle w:val="null3"/>
        <w:jc w:val="both"/>
      </w:pPr>
      <w:r>
        <w:rPr>
          <w:sz w:val="27"/>
        </w:rPr>
        <w:t>3.</w:t>
      </w:r>
      <w:r>
        <w:rPr>
          <w:u w:val="single"/>
        </w:rPr>
        <w:t xml:space="preserve">                        </w:t>
      </w:r>
      <w:r>
        <w:rPr>
          <w:sz w:val="27"/>
        </w:rPr>
        <w:t>。</w:t>
      </w:r>
    </w:p>
    <w:p>
      <w:pPr>
        <w:pStyle w:val="null3"/>
        <w:jc w:val="both"/>
      </w:pPr>
      <w:r>
        <w:rPr>
          <w:sz w:val="27"/>
        </w:rPr>
        <w:t>十一、关于政府采购合同融资</w:t>
      </w:r>
    </w:p>
    <w:p>
      <w:pPr>
        <w:pStyle w:val="null3"/>
        <w:jc w:val="both"/>
      </w:pPr>
      <w:r>
        <w:rPr>
          <w:sz w:val="24"/>
        </w:rPr>
        <w:t>1.</w:t>
      </w:r>
      <w:r>
        <w:rPr>
          <w:sz w:val="24"/>
        </w:rPr>
        <w:t>乙方是否已申请政府采购合同融资：是</w:t>
      </w:r>
      <w:r>
        <w:rPr>
          <w:sz w:val="24"/>
        </w:rPr>
        <w:t>/</w:t>
      </w:r>
      <w:r>
        <w:rPr>
          <w:sz w:val="24"/>
        </w:rPr>
        <w:t>否；</w:t>
      </w:r>
    </w:p>
    <w:p>
      <w:pPr>
        <w:pStyle w:val="null3"/>
        <w:jc w:val="both"/>
      </w:pPr>
      <w:r>
        <w:rPr>
          <w:sz w:val="24"/>
        </w:rPr>
        <w:t>2.</w:t>
      </w:r>
      <w:r>
        <w:rPr>
          <w:sz w:val="24"/>
        </w:rPr>
        <w:t>融资银行及联系方式：</w:t>
      </w:r>
      <w:r>
        <w:rPr>
          <w:u w:val="single"/>
        </w:rPr>
        <w:t xml:space="preserve">                    </w:t>
      </w:r>
      <w:r>
        <w:rPr>
          <w:sz w:val="24"/>
        </w:rPr>
        <w:t>。</w:t>
      </w:r>
    </w:p>
    <w:p>
      <w:pPr>
        <w:pStyle w:val="null3"/>
        <w:jc w:val="both"/>
      </w:pPr>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7"/>
        </w:rPr>
        <w:t>十二、其它：</w:t>
      </w:r>
    </w:p>
    <w:p>
      <w:pPr>
        <w:pStyle w:val="null3"/>
        <w:jc w:val="both"/>
      </w:pPr>
      <w:r>
        <w:rPr>
          <w:sz w:val="24"/>
        </w:rPr>
        <w:t>1.</w:t>
      </w:r>
      <w:r>
        <w:rPr>
          <w:sz w:val="24"/>
        </w:rPr>
        <w:t>本合同所有附件、采购文件</w:t>
      </w:r>
      <w:r>
        <w:rPr>
          <w:sz w:val="24"/>
        </w:rPr>
        <w:t>/</w:t>
      </w:r>
      <w:r>
        <w:rPr>
          <w:sz w:val="24"/>
        </w:rPr>
        <w:t>招标文件、投标文件、中标通知书均为合同的有效组成部分，与本合同具有同等法律效力。</w:t>
      </w:r>
    </w:p>
    <w:p>
      <w:pPr>
        <w:pStyle w:val="null3"/>
        <w:jc w:val="both"/>
      </w:pP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 xml:space="preserve">4. </w:t>
      </w:r>
      <w:r>
        <w:rPr>
          <w:sz w:val="24"/>
        </w:rPr>
        <w:t>除甲方事先书面同意外，乙方不得部分或全部转让其应履行的合同项下的义务。</w:t>
      </w:r>
    </w:p>
    <w:p>
      <w:pPr>
        <w:pStyle w:val="null3"/>
        <w:jc w:val="both"/>
      </w:pPr>
      <w:r>
        <w:rPr>
          <w:sz w:val="27"/>
        </w:rPr>
        <w:t>十三、合同生效</w:t>
      </w:r>
    </w:p>
    <w:p>
      <w:pPr>
        <w:pStyle w:val="null3"/>
        <w:jc w:val="both"/>
      </w:pPr>
      <w:r>
        <w:rPr>
          <w:sz w:val="24"/>
        </w:rPr>
        <w:t>（一）本合同在甲乙双方法人代表或其授权代表签字盖章后生效。</w:t>
      </w:r>
    </w:p>
    <w:p>
      <w:pPr>
        <w:pStyle w:val="null3"/>
        <w:jc w:val="both"/>
      </w:pPr>
      <w:r>
        <w:rPr>
          <w:sz w:val="24"/>
        </w:rPr>
        <w:t>（二）合同一式</w:t>
      </w:r>
      <w:r>
        <w:rPr>
          <w:sz w:val="24"/>
        </w:rPr>
        <w:t xml:space="preserve">   </w:t>
      </w:r>
      <w:r>
        <w:rPr>
          <w:sz w:val="24"/>
        </w:rPr>
        <w:t>份，甲方执</w:t>
      </w:r>
      <w:r>
        <w:rPr>
          <w:sz w:val="24"/>
        </w:rPr>
        <w:t xml:space="preserve">   </w:t>
      </w:r>
      <w:r>
        <w:rPr>
          <w:sz w:val="24"/>
        </w:rPr>
        <w:t>份，乙方执</w:t>
      </w:r>
      <w:r>
        <w:rPr>
          <w:sz w:val="24"/>
        </w:rPr>
        <w:t xml:space="preserve">   </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日期：</w:t>
            </w:r>
            <w:r>
              <w:rPr>
                <w:sz w:val="27"/>
              </w:rPr>
              <w:t xml:space="preserve">    </w:t>
            </w:r>
            <w:r>
              <w:rPr>
                <w:sz w:val="27"/>
              </w:rPr>
              <w:t>年</w:t>
            </w:r>
            <w:r>
              <w:rPr>
                <w:sz w:val="27"/>
              </w:rPr>
              <w:t xml:space="preserve">  </w:t>
            </w:r>
            <w:r>
              <w:rPr>
                <w:sz w:val="27"/>
              </w:rPr>
              <w:t>月</w:t>
            </w:r>
            <w:r>
              <w:rPr>
                <w:sz w:val="27"/>
              </w:rPr>
              <w:t xml:space="preserve">  </w:t>
            </w:r>
            <w:r>
              <w:rPr>
                <w:sz w:val="27"/>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日期：</w:t>
            </w:r>
            <w:r>
              <w:rPr>
                <w:sz w:val="27"/>
              </w:rPr>
              <w:t xml:space="preserve">    </w:t>
            </w:r>
            <w:r>
              <w:rPr>
                <w:sz w:val="27"/>
              </w:rPr>
              <w:t>年</w:t>
            </w:r>
            <w:r>
              <w:rPr>
                <w:sz w:val="27"/>
              </w:rPr>
              <w:t xml:space="preserve">  </w:t>
            </w:r>
            <w:r>
              <w:rPr>
                <w:sz w:val="27"/>
              </w:rPr>
              <w:t>月</w:t>
            </w:r>
            <w:r>
              <w:rPr>
                <w:sz w:val="27"/>
              </w:rPr>
              <w:t xml:space="preserve">  </w:t>
            </w:r>
            <w:r>
              <w:rPr>
                <w:sz w:val="27"/>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收款方、开票方须与乙方一</w:t>
            </w:r>
            <w:r>
              <w:rPr>
                <w:sz w:val="27"/>
              </w:rPr>
              <w:t xml:space="preserve">           </w:t>
            </w:r>
            <w:r>
              <w:rPr>
                <w:sz w:val="27"/>
              </w:rPr>
              <w:t>致，专户为：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开户行：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440001-2025-39868</w:t>
      </w:r>
    </w:p>
    <w:p>
      <w:pPr>
        <w:pStyle w:val="null3"/>
        <w:jc w:val="center"/>
        <w:outlineLvl w:val="3"/>
      </w:pPr>
      <w:r>
        <w:rPr>
          <w:sz w:val="24"/>
          <w:b/>
        </w:rPr>
        <w:t>采购项目编号：</w:t>
      </w:r>
      <w:r>
        <w:rPr>
          <w:sz w:val="24"/>
          <w:b/>
        </w:rPr>
        <w:t>ZBXM20250047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广东职业技术学院国双高项目：纺织面料数智化舒适性检测实训中心</w:t>
      </w:r>
      <w:r>
        <w:rPr>
          <w:u w:val="single"/>
        </w:rPr>
        <w:t>”</w:t>
      </w:r>
      <w:r>
        <w:rPr/>
        <w:t>项目的招标[采购项目编号为：</w:t>
      </w:r>
      <w:r>
        <w:rPr>
          <w:u w:val="single"/>
        </w:rPr>
        <w:t>ZBXM20250047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广东职业技术学院国双高项目：纺织面料数智化舒适性检测实训中心</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广东职业技术学院国双高项目：纺织面料数智化舒适性检测实训中心</w:t>
      </w:r>
      <w:r>
        <w:rPr/>
        <w:t>”项目采购[采购项目编号为</w:t>
      </w:r>
      <w:r>
        <w:rPr/>
        <w:t>ZBXM20250047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广东职业技术学院国双高项目：纺织面料数智化舒适性检测实训中心</w:t>
      </w:r>
      <w:r>
        <w:rPr/>
        <w:t>招标中获中标（采购项目编号：</w:t>
      </w:r>
      <w:r>
        <w:rPr/>
        <w:t>ZBXM20250047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广东职业技术学院国双高项目：纺织面料数智化舒适性检测实训中心</w:t>
      </w:r>
      <w:r>
        <w:rPr/>
        <w:t>”项目（采购项目编号：</w:t>
      </w:r>
      <w:r>
        <w:rPr/>
        <w:t>ZBXM20250047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