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440101-2025-06700</w:t>
      </w:r>
    </w:p>
    <w:p>
      <w:pPr>
        <w:pStyle w:val="null3"/>
        <w:jc w:val="center"/>
        <w:outlineLvl w:val="3"/>
      </w:pPr>
      <w:r>
        <w:rPr>
          <w:sz w:val="24"/>
          <w:b/>
        </w:rPr>
        <w:t>采购项目编号：</w:t>
      </w:r>
      <w:r>
        <w:rPr>
          <w:sz w:val="24"/>
          <w:b/>
        </w:rPr>
        <w:t>0724-2531Z1972245</w:t>
      </w:r>
    </w:p>
    <w:p>
      <w:pPr>
        <w:pStyle w:val="null3"/>
        <w:jc w:val="center"/>
        <w:outlineLvl w:val="3"/>
      </w:pPr>
      <w:r>
        <w:rPr>
          <w:sz w:val="24"/>
          <w:b/>
        </w:rPr>
        <w:t>项目名称：</w:t>
      </w:r>
      <w:r>
        <w:rPr>
          <w:sz w:val="24"/>
          <w:b/>
        </w:rPr>
        <w:t>生态环境信访数据分析与制度建设研究</w:t>
      </w:r>
    </w:p>
    <w:p>
      <w:pPr>
        <w:pStyle w:val="null3"/>
        <w:jc w:val="center"/>
        <w:outlineLvl w:val="3"/>
      </w:pPr>
      <w:r>
        <w:rPr>
          <w:sz w:val="24"/>
          <w:b/>
        </w:rPr>
        <w:t>采购人：</w:t>
      </w:r>
      <w:r>
        <w:rPr>
          <w:sz w:val="24"/>
          <w:b/>
        </w:rPr>
        <w:t>广州市生态环境局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广州市生态环境局</w:t>
      </w:r>
      <w:r>
        <w:rPr/>
        <w:t>的委托，采用</w:t>
      </w:r>
      <w:r>
        <w:rPr/>
        <w:t>公开招标</w:t>
      </w:r>
      <w:r>
        <w:rPr/>
        <w:t>方式组织采购</w:t>
      </w:r>
      <w:r>
        <w:rPr/>
        <w:t>生态环境信访数据分析与制度建设研究</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生态环境信访数据分析与制度建设研究</w:t>
      </w:r>
    </w:p>
    <w:p>
      <w:pPr>
        <w:pStyle w:val="null3"/>
        <w:ind w:firstLine="480"/>
      </w:pPr>
      <w:r>
        <w:rPr/>
        <w:t>采购计划编号：</w:t>
      </w:r>
      <w:r>
        <w:rPr/>
        <w:t>440101-2025-06700</w:t>
      </w:r>
    </w:p>
    <w:p>
      <w:pPr>
        <w:pStyle w:val="null3"/>
        <w:ind w:firstLine="480"/>
      </w:pPr>
      <w:r>
        <w:rPr/>
        <w:t>采购项目编号：</w:t>
      </w:r>
      <w:r>
        <w:rPr/>
        <w:t>0724-2531Z1972245</w:t>
      </w:r>
    </w:p>
    <w:p>
      <w:pPr>
        <w:pStyle w:val="null3"/>
        <w:ind w:firstLine="480"/>
      </w:pPr>
      <w:r>
        <w:rPr/>
        <w:t>采购方式：</w:t>
      </w:r>
      <w:r>
        <w:rPr/>
        <w:t>公开招标</w:t>
      </w:r>
    </w:p>
    <w:p>
      <w:pPr>
        <w:pStyle w:val="null3"/>
        <w:ind w:firstLine="480"/>
      </w:pPr>
      <w:r>
        <w:rPr/>
        <w:t>预算金额：</w:t>
      </w:r>
      <w:r>
        <w:rPr/>
        <w:t>720,000.00</w:t>
      </w:r>
      <w:r>
        <w:rPr/>
        <w:t>元</w:t>
      </w:r>
    </w:p>
    <w:p>
      <w:pPr>
        <w:pStyle w:val="null3"/>
        <w:outlineLvl w:val="3"/>
      </w:pPr>
      <w:r>
        <w:rPr>
          <w:sz w:val="24"/>
          <w:b/>
        </w:rPr>
        <w:t>2.项目内容及需求情况（采购项目技术规格、参数及要求）</w:t>
      </w:r>
    </w:p>
    <w:p>
      <w:pPr>
        <w:pStyle w:val="null3"/>
      </w:pPr>
      <w:r>
        <w:rPr/>
        <w:t>采购包1(生态环境信访数据分析与制度建设研究):</w:t>
      </w:r>
    </w:p>
    <w:p>
      <w:pPr>
        <w:pStyle w:val="null3"/>
      </w:pPr>
      <w:r>
        <w:rPr/>
        <w:t>采购包预算金额：720,000.00元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其他生态环境保护和治理服务</w:t>
            </w:r>
          </w:p>
        </w:tc>
        <w:tc>
          <w:tcPr>
            <w:tcW w:type="dxa" w:w="2136"/>
          </w:tcPr>
          <w:p>
            <w:pPr>
              <w:pStyle w:val="null3"/>
            </w:pPr>
            <w:r>
              <w:rPr/>
              <w:t>生态环境信访数据分析与制度建设研究</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采购包1（生态环境信访数据分析与制度建设研究）：</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广州市生态环境局</w:t>
      </w:r>
    </w:p>
    <w:p>
      <w:pPr>
        <w:pStyle w:val="null3"/>
        <w:ind w:firstLine="480"/>
      </w:pPr>
      <w:r>
        <w:rPr/>
        <w:t xml:space="preserve"> 地址：</w:t>
      </w:r>
      <w:r>
        <w:rPr/>
        <w:t>广州市越秀区环市中路311号</w:t>
      </w:r>
    </w:p>
    <w:p>
      <w:pPr>
        <w:pStyle w:val="null3"/>
        <w:ind w:firstLine="480"/>
      </w:pPr>
      <w:r>
        <w:rPr/>
        <w:t xml:space="preserve"> 联系方式：</w:t>
      </w:r>
      <w:r>
        <w:rPr/>
        <w:t>020-83203306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020-37860530、020-37860612、020-37860545</w:t>
      </w:r>
    </w:p>
    <w:p>
      <w:pPr>
        <w:pStyle w:val="null3"/>
        <w:outlineLvl w:val="3"/>
      </w:pPr>
      <w:r>
        <w:rPr>
          <w:sz w:val="24"/>
          <w:b/>
        </w:rPr>
        <w:t xml:space="preserve"> 3.项目联系方式</w:t>
      </w:r>
    </w:p>
    <w:p>
      <w:pPr>
        <w:pStyle w:val="null3"/>
        <w:ind w:firstLine="480"/>
      </w:pPr>
      <w:r>
        <w:rPr/>
        <w:t xml:space="preserve"> 项目联系人：</w:t>
      </w:r>
      <w:r>
        <w:rPr/>
        <w:t>黎安翘、黄诗韵、薛业生</w:t>
      </w:r>
    </w:p>
    <w:p>
      <w:pPr>
        <w:pStyle w:val="null3"/>
        <w:ind w:firstLine="480"/>
      </w:pPr>
      <w:r>
        <w:rPr/>
        <w:t xml:space="preserve"> 电话：</w:t>
      </w:r>
      <w:r>
        <w:rPr/>
        <w:t>020-37860530、020-37860612、020-37860545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广州市生态环境信访数据分析重点在于要充分利用和挖掘数据，及时有效的信访数据分析，让从源头上对信访做预判成为可能，实现信访预判和提醒，最终实现谋略先于未动，转变以往的事后补救为事前预警防范。目前广州市对生态环境信访数据的分析主要是数据归纳和趋势分析，对热点难点、高发频发、风险隐患等情况分析方面尚需要进一步加强，及时发现风险因素的变动趋势。</w:t>
      </w:r>
    </w:p>
    <w:p>
      <w:pPr>
        <w:pStyle w:val="null3"/>
        <w:ind w:firstLine="422"/>
        <w:jc w:val="both"/>
      </w:pPr>
      <w:r>
        <w:rPr>
          <w:sz w:val="21"/>
          <w:b/>
        </w:rPr>
        <w:t>二、项目内容</w:t>
      </w:r>
    </w:p>
    <w:p>
      <w:pPr>
        <w:pStyle w:val="null3"/>
        <w:ind w:firstLine="420"/>
        <w:jc w:val="both"/>
      </w:pPr>
      <w:r>
        <w:rPr>
          <w:sz w:val="21"/>
        </w:rPr>
        <w:t>本项目主要内容如下：</w:t>
      </w:r>
    </w:p>
    <w:p>
      <w:pPr>
        <w:pStyle w:val="null3"/>
        <w:ind w:firstLine="422"/>
        <w:jc w:val="both"/>
      </w:pPr>
      <w:r>
        <w:rPr>
          <w:sz w:val="21"/>
          <w:b/>
        </w:rPr>
        <w:t>（一）信访数据分析：</w:t>
      </w:r>
      <w:r>
        <w:rPr>
          <w:sz w:val="21"/>
        </w:rPr>
        <w:t>对广州市</w:t>
      </w:r>
      <w:r>
        <w:rPr>
          <w:sz w:val="21"/>
        </w:rPr>
        <w:t>2024年度广州市生态环境信访投诉数据按季度进行分析,主要从投诉方式、来源、类型、区域等角度定期进行统计分析，编写季度报告4篇，年度报告1篇。</w:t>
      </w:r>
    </w:p>
    <w:p>
      <w:pPr>
        <w:pStyle w:val="null3"/>
        <w:ind w:firstLine="422"/>
        <w:jc w:val="both"/>
      </w:pPr>
      <w:r>
        <w:rPr>
          <w:sz w:val="21"/>
          <w:b/>
        </w:rPr>
        <w:t>（二）工作专题调研：</w:t>
      </w:r>
      <w:r>
        <w:rPr>
          <w:sz w:val="21"/>
        </w:rPr>
        <w:t>围绕信访工作制度改革、重点领域信访问题、信访工作突出问题、政务公开政策等主题，挖掘典型经验，选取部分先进城市，通过网络、电话、走访等方式调研信访工作机制亮点，提供有数据、有案例、有建议的专题调研报告。</w:t>
      </w:r>
    </w:p>
    <w:p>
      <w:pPr>
        <w:pStyle w:val="null3"/>
        <w:ind w:firstLine="422"/>
        <w:jc w:val="both"/>
      </w:pPr>
      <w:r>
        <w:rPr>
          <w:sz w:val="21"/>
          <w:b/>
        </w:rPr>
        <w:t>（三）投诉热点调研：</w:t>
      </w:r>
      <w:r>
        <w:rPr>
          <w:sz w:val="21"/>
        </w:rPr>
        <w:t>对广州市生态环境信访投诉数据进行统计分析，识别诉热点，发展变化趋势等</w:t>
      </w:r>
      <w:r>
        <w:rPr>
          <w:sz w:val="21"/>
        </w:rPr>
        <w:t>,针对热点问题开展专题研究，提出改善建议，形成研究报告。</w:t>
      </w:r>
    </w:p>
    <w:p>
      <w:pPr>
        <w:pStyle w:val="null3"/>
        <w:ind w:firstLine="422"/>
        <w:jc w:val="both"/>
      </w:pPr>
      <w:r>
        <w:rPr>
          <w:sz w:val="21"/>
          <w:b/>
        </w:rPr>
        <w:t>三、项目管理要求</w:t>
      </w:r>
    </w:p>
    <w:p>
      <w:pPr>
        <w:pStyle w:val="null3"/>
      </w:pPr>
      <w:r>
        <w:rPr>
          <w:sz w:val="21"/>
        </w:rPr>
        <w:t>1.组织实施要求：中标人应合理安排研究报告编写的工作安排和时间节点，并进行合理高效的组织实施。</w:t>
      </w:r>
    </w:p>
    <w:p>
      <w:pPr>
        <w:pStyle w:val="null3"/>
      </w:pPr>
      <w:r>
        <w:rPr>
          <w:sz w:val="21"/>
        </w:rPr>
        <w:t>2.项目人员安排要求：参与本工作的主要人员不少于6名的相关专业技术人员。（相关专业包括环境保护相关专业是指环境工程、环境科学、环境管理、环境监测、生态学、化学、大气、环境法。）</w:t>
      </w:r>
    </w:p>
    <w:p>
      <w:pPr>
        <w:pStyle w:val="null3"/>
      </w:pPr>
      <w:r>
        <w:rPr>
          <w:sz w:val="21"/>
        </w:rPr>
        <w:t>3.投标人其他要求</w:t>
      </w:r>
    </w:p>
    <w:p>
      <w:pPr>
        <w:pStyle w:val="null3"/>
      </w:pPr>
      <w:r>
        <w:rPr>
          <w:sz w:val="21"/>
        </w:rPr>
        <w:t>3.1投标人具备健全的管理体系（质量管理体系；环境管理体系；职业健康安全管理体系），通过有关体系认证。</w:t>
      </w:r>
    </w:p>
    <w:p>
      <w:pPr>
        <w:pStyle w:val="null3"/>
      </w:pPr>
      <w:r>
        <w:rPr>
          <w:sz w:val="21"/>
        </w:rPr>
        <w:t>3.2投标人根据项目的实际情况，科学合理地拟定项目的总体实施方案、项目重点难点分析及应对措施、质量控制保障措施和方法、保密制度和保密措施。</w:t>
      </w:r>
    </w:p>
    <w:p>
      <w:pPr>
        <w:pStyle w:val="null3"/>
        <w:ind w:firstLine="422"/>
        <w:jc w:val="both"/>
      </w:pPr>
      <w:r>
        <w:rPr>
          <w:sz w:val="21"/>
          <w:b/>
        </w:rPr>
        <w:t>四、项目服务时间</w:t>
      </w:r>
    </w:p>
    <w:p>
      <w:pPr>
        <w:pStyle w:val="null3"/>
      </w:pPr>
      <w:r>
        <w:rPr>
          <w:sz w:val="21"/>
        </w:rPr>
        <w:t>自合同签订生效之日起，供应商应在</w:t>
      </w:r>
      <w:r>
        <w:rPr>
          <w:sz w:val="21"/>
        </w:rPr>
        <w:t>2026年4月底前完成项目涉及的全部研究工作服务，递交成果文件并通过验收。</w:t>
      </w:r>
    </w:p>
    <w:p>
      <w:pPr>
        <w:pStyle w:val="null3"/>
      </w:pPr>
      <w:r>
        <w:rPr>
          <w:sz w:val="21"/>
        </w:rPr>
        <w:t>项目实施过程中，中标人应根据采购人要求合理安排项目调研进度及成果文件递交时间，保证按时完成工作任务并提交相关成果文件。</w:t>
      </w:r>
    </w:p>
    <w:p>
      <w:pPr>
        <w:pStyle w:val="null3"/>
        <w:ind w:firstLine="422"/>
        <w:jc w:val="both"/>
      </w:pPr>
      <w:r>
        <w:rPr>
          <w:sz w:val="21"/>
          <w:b/>
        </w:rPr>
        <w:t>五、项目目标及项目成果</w:t>
      </w:r>
    </w:p>
    <w:p>
      <w:pPr>
        <w:pStyle w:val="null3"/>
        <w:ind w:firstLine="422"/>
        <w:jc w:val="both"/>
      </w:pPr>
      <w:r>
        <w:rPr>
          <w:sz w:val="21"/>
          <w:b/>
        </w:rPr>
        <w:t>（一）项目目标</w:t>
      </w:r>
    </w:p>
    <w:p>
      <w:pPr>
        <w:pStyle w:val="null3"/>
      </w:pPr>
      <w:r>
        <w:rPr>
          <w:sz w:val="21"/>
        </w:rPr>
        <w:t>根据项目服务时间节点要求，完成相关信访数据统计分析并编制完成所有研究报告。</w:t>
      </w:r>
    </w:p>
    <w:p>
      <w:pPr>
        <w:pStyle w:val="null3"/>
        <w:ind w:firstLine="422"/>
        <w:jc w:val="both"/>
      </w:pPr>
      <w:r>
        <w:rPr>
          <w:sz w:val="21"/>
          <w:b/>
        </w:rPr>
        <w:t>（二）项目成果</w:t>
      </w:r>
    </w:p>
    <w:p>
      <w:pPr>
        <w:pStyle w:val="null3"/>
      </w:pPr>
      <w:r>
        <w:rPr>
          <w:sz w:val="21"/>
        </w:rPr>
        <w:t>（</w:t>
      </w:r>
      <w:r>
        <w:rPr>
          <w:sz w:val="21"/>
        </w:rPr>
        <w:t>1）《2025年广州市生态环境信访投诉数据分析季度报告》4篇，年度报告1篇。</w:t>
      </w:r>
    </w:p>
    <w:p>
      <w:pPr>
        <w:pStyle w:val="null3"/>
      </w:pPr>
      <w:r>
        <w:rPr>
          <w:sz w:val="21"/>
        </w:rPr>
        <w:t>（</w:t>
      </w:r>
      <w:r>
        <w:rPr>
          <w:sz w:val="21"/>
        </w:rPr>
        <w:t>2）《信访投诉热点问题专题研究报告》1篇。</w:t>
      </w:r>
    </w:p>
    <w:p>
      <w:pPr>
        <w:pStyle w:val="null3"/>
      </w:pPr>
      <w:r>
        <w:rPr>
          <w:sz w:val="21"/>
        </w:rPr>
        <w:t>（</w:t>
      </w:r>
      <w:r>
        <w:rPr>
          <w:sz w:val="21"/>
        </w:rPr>
        <w:t>3）《信访先进工作制度专题调研报告》1篇。</w:t>
      </w:r>
    </w:p>
    <w:p>
      <w:pPr>
        <w:pStyle w:val="null3"/>
        <w:ind w:firstLine="446"/>
        <w:jc w:val="both"/>
      </w:pPr>
      <w:r>
        <w:rPr>
          <w:sz w:val="21"/>
          <w:b/>
        </w:rPr>
        <w:t>六、付款方式</w:t>
      </w:r>
    </w:p>
    <w:p>
      <w:pPr>
        <w:pStyle w:val="null3"/>
        <w:ind w:firstLine="420"/>
        <w:jc w:val="both"/>
      </w:pPr>
      <w:r>
        <w:rPr>
          <w:sz w:val="21"/>
        </w:rPr>
        <w:t>1、合同生效后10个工作日内,采购人向中标人支付合同总价的45%；</w:t>
      </w:r>
    </w:p>
    <w:p>
      <w:pPr>
        <w:pStyle w:val="null3"/>
        <w:ind w:firstLine="420"/>
        <w:jc w:val="both"/>
      </w:pPr>
      <w:r>
        <w:rPr>
          <w:sz w:val="21"/>
        </w:rPr>
        <w:t>2、2026年4月30日前完成成果文件，项目完成并通过验收后10个工作日内，采购人向中标人支付合同总价的55%。</w:t>
      </w:r>
    </w:p>
    <w:p>
      <w:pPr>
        <w:pStyle w:val="null3"/>
        <w:ind w:firstLine="420"/>
        <w:jc w:val="both"/>
      </w:pPr>
      <w:r>
        <w:rPr>
          <w:sz w:val="21"/>
        </w:rPr>
        <w:t>3、每笔款项支付前5个工作日内，中标人须提交与每笔款项金额相等的正式发票。</w:t>
      </w:r>
    </w:p>
    <w:p>
      <w:pPr>
        <w:pStyle w:val="null3"/>
        <w:ind w:firstLine="420"/>
        <w:jc w:val="both"/>
      </w:pPr>
      <w:r>
        <w:rPr>
          <w:sz w:val="21"/>
        </w:rPr>
        <w:t>4、如相关经费受财政部门拨款进度影响，付款时间顺延。</w:t>
      </w:r>
    </w:p>
    <w:p>
      <w:pPr>
        <w:pStyle w:val="null3"/>
        <w:ind w:firstLine="446"/>
        <w:jc w:val="both"/>
      </w:pPr>
      <w:r>
        <w:rPr>
          <w:sz w:val="21"/>
          <w:b/>
        </w:rPr>
        <w:t>七、验收要求</w:t>
      </w:r>
    </w:p>
    <w:p>
      <w:pPr>
        <w:pStyle w:val="null3"/>
        <w:ind w:firstLine="420"/>
        <w:jc w:val="both"/>
      </w:pPr>
      <w:r>
        <w:rPr>
          <w:sz w:val="21"/>
        </w:rPr>
        <w:t>1、采购人应当在收到中标人项目验收建议之日7个工作日内按照合同的约定对履约情况进行验收，对每一项技术、服务、安全标准的履约情况进行确认。</w:t>
      </w:r>
    </w:p>
    <w:p>
      <w:pPr>
        <w:pStyle w:val="null3"/>
        <w:ind w:firstLine="420"/>
        <w:jc w:val="both"/>
      </w:pPr>
      <w:r>
        <w:rPr>
          <w:sz w:val="21"/>
        </w:rPr>
        <w:t>2、验收由采购人组织相关人员依照有关标准、项目及合同要求进行。</w:t>
      </w:r>
    </w:p>
    <w:p>
      <w:pPr>
        <w:pStyle w:val="null3"/>
        <w:ind w:firstLine="420"/>
        <w:jc w:val="both"/>
      </w:pPr>
      <w:r>
        <w:rPr>
          <w:sz w:val="21"/>
        </w:rPr>
        <w:t>3、中标人开展的相关工作及提交的验收内容应得到采购人认同、验收后方为完成合同内容；对验收不合格的部分，中标人应在采购人规定时间内及时整改完善直至合格。</w:t>
      </w:r>
    </w:p>
    <w:p>
      <w:pPr>
        <w:pStyle w:val="null3"/>
      </w:pPr>
      <w:r>
        <w:rPr/>
        <w:t>采购包1（生态环境信访数据分析与制度建设研究）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自合同签订生效之日起，供应商应在2026年4月底前完成项目涉及的全部研究工作服务，递交成果文件并通过验收。</w:t>
            </w:r>
          </w:p>
        </w:tc>
      </w:tr>
      <w:tr>
        <w:tc>
          <w:tcPr>
            <w:tcW w:type="dxa" w:w="4153"/>
          </w:tcPr>
          <w:p>
            <w:pPr>
              <w:pStyle w:val="null3"/>
            </w:pPr>
            <w:r>
              <w:rPr/>
              <w:t>标的提供的地点</w:t>
            </w:r>
          </w:p>
        </w:tc>
        <w:tc>
          <w:tcPr>
            <w:tcW w:type="dxa" w:w="4153"/>
          </w:tcPr>
          <w:p>
            <w:pPr>
              <w:pStyle w:val="null3"/>
            </w:pPr>
            <w:r>
              <w:rPr/>
              <w:t>广州市生态环境局指定地点</w:t>
            </w:r>
          </w:p>
        </w:tc>
      </w:tr>
      <w:tr/>
      <w:tr/>
      <w:tr>
        <w:tc>
          <w:tcPr>
            <w:tcW w:type="dxa" w:w="4153"/>
          </w:tcPr>
          <w:p>
            <w:pPr>
              <w:pStyle w:val="null3"/>
            </w:pPr>
            <w:r>
              <w:rPr/>
              <w:t>付款方式</w:t>
            </w:r>
          </w:p>
        </w:tc>
        <w:tc>
          <w:tcPr>
            <w:tcW w:type="dxa" w:w="4153"/>
          </w:tcPr>
          <w:p>
            <w:pPr>
              <w:pStyle w:val="null3"/>
            </w:pPr>
            <w:r>
              <w:rPr/>
              <w:t>第1期为(进度款)：支付比例45%，合同生效后10个工作日内,采购人向中标人支付合同总价的45%。款项支付前5个工作日内，中标人须提交与每笔款项金额相等的正式发票。如相关经费受财政部门拨款进度影响，付款时间顺延。。</w:t>
            </w:r>
          </w:p>
          <w:p>
            <w:pPr>
              <w:pStyle w:val="null3"/>
            </w:pPr>
            <w:r>
              <w:rPr/>
              <w:t>第2期为(进度款)：支付比例55%，2026年4月30日前完成成果文件，项目完成并通过验收后10个工作日内，采购人向中标人支付合同总价的55%。款项支付前5个工作日内，中标人须提交与每笔款项金额相等的正式发票。如相关经费受财政部门拨款进度影响，付款时间顺延。。</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1期：1、采购人应当在收到中标人项目验收建议之日7个工作日内按照合同的约定对履约情况进行验收，对每一项技术、服务、安全标准的履约情况进行确认。 2、验收由采购人组织相关人员依照有关标准、项目及合同要求进行。 3、中标人开展的相关工作及提交的验收内容应得到采购人认同、验收后方为完成合同内容；对验收不合格的部分，中标人应在采购人规定时间内及时整改完善直至合格。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其他未尽事宜详见合同版本。</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生态环境信访数据分析与制度建设研究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720,000.00</w:t>
            </w:r>
          </w:p>
        </w:tc>
        <w:tc>
          <w:tcPr>
            <w:tcW w:type="dxa" w:w="933"/>
          </w:tcPr>
          <w:p>
            <w:pPr>
              <w:pStyle w:val="null3"/>
              <w:jc w:val="right"/>
            </w:pPr>
            <w:r>
              <w:rPr/>
              <w:t>720,000.00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生态环境信访数据分析与制度建设研究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广州市生态环境局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服务类），按前述收费标准计算不足6000元人民币的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其他，请按公告附件格式填写《中标服务费开票信息确认函》，以便代理机构向中标人开具中标服务费发票。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生态环境信访数据分析与制度建设研究)：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采购包1（生态环境信访数据分析与制度建设研究）：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采购包1（生态环境信访数据分析与制度建设研究）：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bl>
    <w:p>
      <w:pPr>
        <w:pStyle w:val="null3"/>
        <w:ind w:firstLine="480"/>
      </w:pPr>
      <w:r>
        <w:rPr/>
        <w:t>表二符合性审查表：</w:t>
      </w:r>
    </w:p>
    <w:p>
      <w:pPr>
        <w:pStyle w:val="null3"/>
      </w:pPr>
      <w:r>
        <w:rPr/>
        <w:t>采购包1（生态环境信访数据分析与制度建设研究）：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单价限价和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采购包1(生态环境信访数据分析与制度建设研究):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对本项目涉及相关政策理解及熟悉程度 (10.0分)</w:t>
            </w:r>
          </w:p>
        </w:tc>
        <w:tc>
          <w:tcPr>
            <w:tcW w:type="dxa" w:w="5076"/>
          </w:tcPr>
          <w:p>
            <w:pPr>
              <w:pStyle w:val="null3"/>
              <w:jc w:val="left"/>
            </w:pPr>
            <w:r>
              <w:rPr/>
              <w:t>1.投标人了解并熟悉本项目研究所在地的相关政策，完全理解本项目的具体需求，得10分； 2.投标人对本项目研究所在地的相关政策有一定了解但不够熟悉，基本理解本项目的具体需求，得6分； 3.投标人对本项目研究所在地的相关政策不够了解，对本项目的具体需求理解程度不高，得2分； 4.不提供不得分。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根据投标人提供的项目实施方案（包含但不限于对项目需求的理解是否准确、完整、全面，工作方法是否正确，技术要求是否清晰，技术实施方案是否合理、可行）进行评审： 1.对项目需求的理解准确、完整、全面，工作方法正确，技术要求清晰，技术实施方案合理、可行，得10分； 2.对项目需求的理解完整但不够全面、准确性有待提高，工作方法基本正确，技术要求基本清晰，技术实施方案具有一定的合理性和可行性，得6分； 3.对项目需求的理解不完整、准确性不高，工作方法不够正确，技术要求不够清晰，技术实施方案的合理性和可行性有所欠缺，得2分； 4.无相关方案不得分。</w:t>
            </w:r>
          </w:p>
        </w:tc>
      </w:tr>
      <w:tr>
        <w:tc>
          <w:tcPr>
            <w:tcW w:type="dxa" w:w="922"/>
            <w:gridSpan w:val="2"/>
            <w:vMerge/>
          </w:tcPr>
          <w:p/>
        </w:tc>
        <w:tc>
          <w:tcPr>
            <w:tcW w:type="dxa" w:w="2307"/>
          </w:tcPr>
          <w:p>
            <w:pPr>
              <w:pStyle w:val="null3"/>
              <w:jc w:val="left"/>
            </w:pPr>
            <w:r>
              <w:rPr/>
              <w:t>项目进度控制计划 (10.0分)</w:t>
            </w:r>
          </w:p>
        </w:tc>
        <w:tc>
          <w:tcPr>
            <w:tcW w:type="dxa" w:w="5076"/>
          </w:tcPr>
          <w:p>
            <w:pPr>
              <w:pStyle w:val="null3"/>
              <w:jc w:val="left"/>
            </w:pPr>
            <w:r>
              <w:rPr/>
              <w:t>根据投标人是否有针对本项目制定的进度控制计划，进度控制计划是否详细可行、合理，是否以严谨且可执行的保障措施实现本项目对时间的要求等方面进行评审： 1.项目进度控制计划详细，具备可行性和合理性，保障措施可行并且严谨，完全符合本项目对时间的要求，得10分； 2.项目进度控制计划不够详细，但仍具备可行性和合理性，保障措施可行，符合本项目对时间的要求，得6分； 3.项目进度控制计划不详细，可行性和合理性欠缺，保障措施不符合本项目对时间的要求，得2分； 4.不提供不得分。</w:t>
            </w:r>
          </w:p>
        </w:tc>
      </w:tr>
      <w:tr>
        <w:tc>
          <w:tcPr>
            <w:tcW w:type="dxa" w:w="922"/>
            <w:gridSpan w:val="2"/>
            <w:vMerge/>
          </w:tcPr>
          <w:p/>
        </w:tc>
        <w:tc>
          <w:tcPr>
            <w:tcW w:type="dxa" w:w="2307"/>
          </w:tcPr>
          <w:p>
            <w:pPr>
              <w:pStyle w:val="null3"/>
              <w:jc w:val="left"/>
            </w:pPr>
            <w:r>
              <w:rPr/>
              <w:t>项目重点难点分析及应对措施 (10.0分)</w:t>
            </w:r>
          </w:p>
        </w:tc>
        <w:tc>
          <w:tcPr>
            <w:tcW w:type="dxa" w:w="5076"/>
          </w:tcPr>
          <w:p>
            <w:pPr>
              <w:pStyle w:val="null3"/>
              <w:jc w:val="left"/>
            </w:pPr>
            <w:r>
              <w:rPr/>
              <w:t>投标人全面理解本项目研究内容，明晰方案编制思路，总体思路完整，能突出对项目重难点的把握： 1.对本项目理解充分，总体思路完整、准确性强，重难点分析到位深刻，得10分； 2.对本项目理解不够充分，但总体思路完整、准确，有重难点分析，的6分； 3.对本项目理解不完全充分，总体思路不够完整、准确性有待提高，重难点分析不够深入，得2分； 4.不提供方案及分析不得分。</w:t>
            </w:r>
          </w:p>
        </w:tc>
      </w:tr>
      <w:tr>
        <w:tc>
          <w:tcPr>
            <w:tcW w:type="dxa" w:w="922"/>
            <w:gridSpan w:val="2"/>
            <w:vMerge/>
          </w:tcPr>
          <w:p/>
        </w:tc>
        <w:tc>
          <w:tcPr>
            <w:tcW w:type="dxa" w:w="2307"/>
          </w:tcPr>
          <w:p>
            <w:pPr>
              <w:pStyle w:val="null3"/>
              <w:jc w:val="left"/>
            </w:pPr>
            <w:r>
              <w:rPr/>
              <w:t>保密制度和保密措施 (10.0分)</w:t>
            </w:r>
          </w:p>
        </w:tc>
        <w:tc>
          <w:tcPr>
            <w:tcW w:type="dxa" w:w="5076"/>
          </w:tcPr>
          <w:p>
            <w:pPr>
              <w:pStyle w:val="null3"/>
              <w:jc w:val="left"/>
            </w:pPr>
            <w:r>
              <w:rPr/>
              <w:t>根据投标人针对本项目提出的保密制度和保密措施等情况进行评审： 1.投标人的保密制度具体完善，保密措施具备可行性，得10分； 2.投标人的保密制度完善但不够具体，保密措施仍具备可行性，得6分； 3.投标人的保密制度简单粗略，保密措施可行性欠缺，得2分；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投标人近五年以来（自2020年1月1日起至今）具有环境管理等同类项目业绩，每提供1个项目业绩得1分，本项最高得10分。 注：（1）业绩以项目业主与投标人签订的服务合同为准；业绩日期以合同签订日期为准；（2）提供合同复印件并盖投标人公章，否则不得分。</w:t>
            </w:r>
          </w:p>
        </w:tc>
      </w:tr>
      <w:tr>
        <w:tc>
          <w:tcPr>
            <w:tcW w:type="dxa" w:w="922"/>
            <w:gridSpan w:val="2"/>
            <w:vMerge/>
          </w:tcPr>
          <w:p/>
        </w:tc>
        <w:tc>
          <w:tcPr>
            <w:tcW w:type="dxa" w:w="2307"/>
          </w:tcPr>
          <w:p>
            <w:pPr>
              <w:pStyle w:val="null3"/>
              <w:jc w:val="left"/>
            </w:pPr>
            <w:r>
              <w:rPr/>
              <w:t>服务响应的便利性 (5.0分)</w:t>
            </w:r>
          </w:p>
        </w:tc>
        <w:tc>
          <w:tcPr>
            <w:tcW w:type="dxa" w:w="5076"/>
          </w:tcPr>
          <w:p>
            <w:pPr>
              <w:pStyle w:val="null3"/>
              <w:jc w:val="left"/>
            </w:pPr>
            <w:r>
              <w:rPr/>
              <w:t>在1小时内（含1小时）能提供服务响应，得5分； 在2小时内（含2小时）能提供服务响应，得3分； 在4小时内（含4小时）能提供服务响应，得1分。 本项最高得5分。 注：提供承诺函，格式自拟。</w:t>
            </w:r>
          </w:p>
        </w:tc>
      </w:tr>
      <w:tr>
        <w:tc>
          <w:tcPr>
            <w:tcW w:type="dxa" w:w="922"/>
            <w:gridSpan w:val="2"/>
            <w:vMerge/>
          </w:tcPr>
          <w:p/>
        </w:tc>
        <w:tc>
          <w:tcPr>
            <w:tcW w:type="dxa" w:w="2307"/>
          </w:tcPr>
          <w:p>
            <w:pPr>
              <w:pStyle w:val="null3"/>
              <w:jc w:val="left"/>
            </w:pPr>
            <w:r>
              <w:rPr/>
              <w:t>投标人拟投入项目服务团队配备情况 (14.0分)</w:t>
            </w:r>
          </w:p>
        </w:tc>
        <w:tc>
          <w:tcPr>
            <w:tcW w:type="dxa" w:w="5076"/>
          </w:tcPr>
          <w:p>
            <w:pPr>
              <w:pStyle w:val="null3"/>
              <w:jc w:val="left"/>
            </w:pPr>
            <w:r>
              <w:rPr/>
              <w:t>1. 服务团队具有高级（或以上）职称的相关专业人员，每提供1人得2分； 2. 服务团队具有中级职称的相关专业人员，每提供1人得1分。 本项目最高得14分，一人多证不累计得分，按最高得分计。 注：相关专业包括环境科学、环境工程、环境管理、环境监测、生态学、统计学、法学。同时提供上述对应服务团队人员的职称证书和投标截止日前6个月以内任意1个月的投保单或社会保险参保人员证明，或单位代缴个人所得税税单）扫描件，否则不得分。</w:t>
            </w:r>
          </w:p>
        </w:tc>
      </w:tr>
      <w:tr>
        <w:tc>
          <w:tcPr>
            <w:tcW w:type="dxa" w:w="922"/>
            <w:gridSpan w:val="2"/>
            <w:vMerge/>
          </w:tcPr>
          <w:p/>
        </w:tc>
        <w:tc>
          <w:tcPr>
            <w:tcW w:type="dxa" w:w="2307"/>
          </w:tcPr>
          <w:p>
            <w:pPr>
              <w:pStyle w:val="null3"/>
              <w:jc w:val="left"/>
            </w:pPr>
            <w:r>
              <w:rPr/>
              <w:t>企业综合实力 (6.0分)</w:t>
            </w:r>
          </w:p>
        </w:tc>
        <w:tc>
          <w:tcPr>
            <w:tcW w:type="dxa" w:w="5076"/>
          </w:tcPr>
          <w:p>
            <w:pPr>
              <w:pStyle w:val="null3"/>
              <w:jc w:val="left"/>
            </w:pPr>
            <w:r>
              <w:rPr/>
              <w:t>投标人具有质量体系认证证书、环境管理体系认证证书、职业健康安全管理体系认证证书，每具有一项有效认证的得2分，此项最高6分，不提供不得分。 注：提供有效的证书扫描件加盖投标人公章，不提供或专家无法认定的不计分。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委会采取随机抽取的方式确定。排名第一的投标供应商为第一中标候选人，排名第二的投标供应商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广州市生态环境局</w:t>
      </w:r>
    </w:p>
    <w:p>
      <w:pPr>
        <w:pStyle w:val="null3"/>
        <w:jc w:val="center"/>
      </w:pPr>
      <w:r>
        <w:rPr>
          <w:sz w:val="52"/>
          <w:b/>
        </w:rPr>
        <w:t>采购合同</w:t>
      </w:r>
    </w:p>
    <w:p>
      <w:pPr>
        <w:pStyle w:val="null3"/>
        <w:ind w:firstLine="560"/>
        <w:jc w:val="both"/>
      </w:pPr>
      <w:r>
        <w:rPr>
          <w:sz w:val="32"/>
        </w:rPr>
        <w:t>甲</w:t>
      </w:r>
      <w:r>
        <w:rPr>
          <w:sz w:val="32"/>
        </w:rPr>
        <w:t xml:space="preserve">   </w:t>
      </w:r>
      <w:r>
        <w:rPr>
          <w:sz w:val="32"/>
        </w:rPr>
        <w:t>方：</w:t>
      </w:r>
      <w:r>
        <w:rPr>
          <w:sz w:val="32"/>
          <w:u w:val="single"/>
        </w:rPr>
        <w:t>广州市生态环境局</w:t>
      </w:r>
    </w:p>
    <w:p>
      <w:pPr>
        <w:pStyle w:val="null3"/>
        <w:ind w:firstLine="640"/>
        <w:jc w:val="both"/>
      </w:pPr>
      <w:r>
        <w:rPr>
          <w:sz w:val="32"/>
        </w:rPr>
        <w:t>乙</w:t>
      </w:r>
      <w:r>
        <w:rPr>
          <w:sz w:val="32"/>
        </w:rPr>
        <w:t xml:space="preserve">   </w:t>
      </w:r>
      <w:r>
        <w:rPr>
          <w:sz w:val="32"/>
        </w:rPr>
        <w:t>方：</w:t>
      </w:r>
      <w:r>
        <w:rPr>
          <w:sz w:val="21"/>
          <w:u w:val="single"/>
        </w:rPr>
        <w:t xml:space="preserve">                                  </w:t>
      </w:r>
    </w:p>
    <w:p>
      <w:pPr>
        <w:pStyle w:val="null3"/>
        <w:ind w:firstLine="560"/>
        <w:jc w:val="both"/>
      </w:pPr>
      <w:r>
        <w:rPr/>
        <w:t xml:space="preserve"> </w:t>
      </w:r>
    </w:p>
    <w:p>
      <w:pPr>
        <w:pStyle w:val="null3"/>
        <w:jc w:val="both"/>
      </w:pPr>
      <w:r>
        <w:rPr>
          <w:sz w:val="21"/>
        </w:rPr>
        <w:t>委托方（甲方）：</w:t>
      </w:r>
    </w:p>
    <w:p>
      <w:pPr>
        <w:pStyle w:val="null3"/>
        <w:ind w:left="-15"/>
        <w:jc w:val="both"/>
      </w:pPr>
      <w:r>
        <w:rPr>
          <w:sz w:val="21"/>
        </w:rPr>
        <w:t>项目联系人：</w:t>
      </w:r>
    </w:p>
    <w:p>
      <w:pPr>
        <w:pStyle w:val="null3"/>
        <w:ind w:left="-15"/>
        <w:jc w:val="both"/>
      </w:pPr>
      <w:r>
        <w:rPr>
          <w:sz w:val="21"/>
        </w:rPr>
        <w:t>通讯地址：</w:t>
      </w:r>
    </w:p>
    <w:p>
      <w:pPr>
        <w:pStyle w:val="null3"/>
        <w:ind w:left="-15"/>
        <w:jc w:val="both"/>
      </w:pPr>
      <w:r>
        <w:rPr>
          <w:sz w:val="21"/>
        </w:rPr>
        <w:t>电话：</w:t>
      </w:r>
      <w:r>
        <w:rPr>
          <w:sz w:val="21"/>
        </w:rPr>
        <w:t xml:space="preserve">     </w:t>
      </w:r>
    </w:p>
    <w:p>
      <w:pPr>
        <w:pStyle w:val="null3"/>
        <w:ind w:left="-15"/>
        <w:jc w:val="both"/>
      </w:pPr>
      <w:r>
        <w:rPr>
          <w:sz w:val="21"/>
        </w:rPr>
        <w:t>传真：</w:t>
      </w:r>
    </w:p>
    <w:p>
      <w:pPr>
        <w:pStyle w:val="null3"/>
        <w:ind w:left="-15"/>
        <w:jc w:val="both"/>
      </w:pPr>
      <w:r>
        <w:rPr>
          <w:sz w:val="21"/>
        </w:rPr>
        <w:t>受托方（乙方）：</w:t>
      </w:r>
    </w:p>
    <w:p>
      <w:pPr>
        <w:pStyle w:val="null3"/>
        <w:jc w:val="both"/>
      </w:pPr>
      <w:r>
        <w:rPr>
          <w:sz w:val="21"/>
        </w:rPr>
        <w:t>项目联系人：</w:t>
      </w:r>
    </w:p>
    <w:p>
      <w:pPr>
        <w:pStyle w:val="null3"/>
        <w:jc w:val="both"/>
      </w:pPr>
      <w:r>
        <w:rPr>
          <w:sz w:val="21"/>
        </w:rPr>
        <w:t>通讯地址：</w:t>
      </w:r>
    </w:p>
    <w:p>
      <w:pPr>
        <w:pStyle w:val="null3"/>
        <w:jc w:val="both"/>
      </w:pPr>
      <w:r>
        <w:rPr>
          <w:sz w:val="21"/>
        </w:rPr>
        <w:t>电话：</w:t>
      </w:r>
      <w:r>
        <w:rPr>
          <w:sz w:val="21"/>
        </w:rPr>
        <w:t xml:space="preserve">      </w:t>
      </w:r>
    </w:p>
    <w:p>
      <w:pPr>
        <w:pStyle w:val="null3"/>
        <w:jc w:val="both"/>
      </w:pPr>
      <w:r>
        <w:rPr>
          <w:sz w:val="21"/>
        </w:rPr>
        <w:t>传真：</w:t>
      </w:r>
    </w:p>
    <w:p>
      <w:pPr>
        <w:pStyle w:val="null3"/>
      </w:pPr>
      <w:r>
        <w:rPr/>
        <w:t xml:space="preserve"> </w:t>
      </w:r>
    </w:p>
    <w:p>
      <w:pPr>
        <w:pStyle w:val="null3"/>
        <w:ind w:firstLine="420"/>
        <w:jc w:val="both"/>
      </w:pPr>
      <w:r>
        <w:rPr>
          <w:sz w:val="21"/>
        </w:rPr>
        <w:t>根据《中华人民共和国民法典（合同编）》《中华人民共和国政府采购法》及</w:t>
      </w:r>
      <w:r>
        <w:rPr>
          <w:sz w:val="21"/>
        </w:rPr>
        <w:t>生态环境信访数据分析与制度建设研究</w:t>
      </w:r>
      <w:r>
        <w:rPr>
          <w:sz w:val="21"/>
        </w:rPr>
        <w:t>招标文件（项目编号：</w:t>
      </w:r>
      <w:r>
        <w:rPr>
          <w:sz w:val="24"/>
          <w:b/>
        </w:rPr>
        <w:t>0724-2531Z1972245</w:t>
      </w:r>
      <w:r>
        <w:rPr>
          <w:sz w:val="21"/>
        </w:rPr>
        <w:t>），经双方协商一致，签订本合同。</w:t>
      </w:r>
    </w:p>
    <w:p>
      <w:pPr>
        <w:pStyle w:val="null3"/>
        <w:ind w:firstLine="422"/>
        <w:jc w:val="both"/>
      </w:pPr>
      <w:r>
        <w:rPr>
          <w:sz w:val="21"/>
          <w:b/>
        </w:rPr>
        <w:t>一、</w:t>
      </w:r>
      <w:r>
        <w:rPr>
          <w:sz w:val="21"/>
          <w:b/>
        </w:rPr>
        <w:t>服务内容</w:t>
      </w:r>
    </w:p>
    <w:p>
      <w:pPr>
        <w:pStyle w:val="null3"/>
        <w:ind w:firstLine="420"/>
        <w:jc w:val="both"/>
      </w:pPr>
      <w:r>
        <w:rPr>
          <w:sz w:val="21"/>
          <w:u w:val="single"/>
        </w:rPr>
        <w:t>详见第二章</w:t>
      </w:r>
      <w:r>
        <w:rPr>
          <w:sz w:val="21"/>
          <w:u w:val="single"/>
        </w:rPr>
        <w:t>采购需求</w:t>
      </w:r>
    </w:p>
    <w:p>
      <w:pPr>
        <w:pStyle w:val="null3"/>
        <w:ind w:firstLine="422"/>
        <w:jc w:val="both"/>
      </w:pPr>
      <w:r>
        <w:rPr>
          <w:sz w:val="21"/>
          <w:b/>
        </w:rPr>
        <w:t>二、甲方向乙方支付技术服务报酬及支付方式：</w:t>
      </w:r>
    </w:p>
    <w:p>
      <w:pPr>
        <w:pStyle w:val="null3"/>
        <w:ind w:firstLine="420"/>
        <w:jc w:val="both"/>
      </w:pPr>
      <w:r>
        <w:rPr>
          <w:sz w:val="21"/>
        </w:rPr>
        <w:t>1. 技术服务费总额：人民币</w:t>
      </w:r>
      <w:r>
        <w:rPr>
          <w:sz w:val="21"/>
          <w:u w:val="single"/>
        </w:rPr>
        <w:t xml:space="preserve">         </w:t>
      </w:r>
      <w:r>
        <w:rPr>
          <w:sz w:val="21"/>
        </w:rPr>
        <w:t>元整（￥</w:t>
      </w:r>
      <w:r>
        <w:rPr>
          <w:sz w:val="21"/>
          <w:u w:val="single"/>
        </w:rPr>
        <w:t xml:space="preserve">         </w:t>
      </w:r>
      <w:r>
        <w:rPr>
          <w:sz w:val="21"/>
        </w:rPr>
        <w:t xml:space="preserve"> </w:t>
      </w:r>
      <w:r>
        <w:rPr>
          <w:sz w:val="21"/>
        </w:rPr>
        <w:t>元）</w:t>
      </w:r>
    </w:p>
    <w:p>
      <w:pPr>
        <w:pStyle w:val="null3"/>
        <w:ind w:firstLine="420"/>
        <w:jc w:val="both"/>
      </w:pPr>
      <w:r>
        <w:rPr>
          <w:sz w:val="21"/>
        </w:rPr>
        <w:t>2. 结算方式：</w:t>
      </w:r>
    </w:p>
    <w:p>
      <w:pPr>
        <w:pStyle w:val="null3"/>
        <w:ind w:firstLine="420"/>
        <w:jc w:val="both"/>
      </w:pPr>
      <w:r>
        <w:rPr>
          <w:sz w:val="21"/>
        </w:rPr>
        <w:t>2.1</w:t>
      </w:r>
      <w:r>
        <w:rPr>
          <w:sz w:val="21"/>
        </w:rPr>
        <w:t>分期付款。具体详见第二章</w:t>
      </w:r>
      <w:r>
        <w:rPr>
          <w:sz w:val="21"/>
        </w:rPr>
        <w:t>采购需求。</w:t>
      </w:r>
    </w:p>
    <w:p>
      <w:pPr>
        <w:pStyle w:val="null3"/>
        <w:ind w:firstLine="420"/>
        <w:jc w:val="both"/>
      </w:pPr>
      <w:r>
        <w:rPr>
          <w:sz w:val="21"/>
        </w:rPr>
        <w:t>乙方开户银行名称、地址和帐号为：</w:t>
      </w:r>
    </w:p>
    <w:p>
      <w:pPr>
        <w:pStyle w:val="null3"/>
        <w:ind w:firstLine="420"/>
        <w:jc w:val="both"/>
      </w:pPr>
      <w:r>
        <w:rPr>
          <w:sz w:val="21"/>
        </w:rPr>
        <w:t>开户银行：</w:t>
      </w:r>
      <w:r>
        <w:rPr>
          <w:sz w:val="21"/>
          <w:u w:val="single"/>
        </w:rPr>
        <w:t xml:space="preserve">                               </w:t>
      </w:r>
    </w:p>
    <w:p>
      <w:pPr>
        <w:pStyle w:val="null3"/>
        <w:ind w:firstLine="420"/>
        <w:jc w:val="both"/>
      </w:pPr>
      <w:r>
        <w:rPr>
          <w:sz w:val="21"/>
        </w:rPr>
        <w:t>地址：</w:t>
      </w:r>
      <w:r>
        <w:rPr>
          <w:sz w:val="21"/>
          <w:u w:val="single"/>
        </w:rPr>
        <w:t xml:space="preserve">                                   </w:t>
      </w:r>
    </w:p>
    <w:p>
      <w:pPr>
        <w:pStyle w:val="null3"/>
        <w:ind w:firstLine="420"/>
        <w:jc w:val="both"/>
      </w:pPr>
      <w:r>
        <w:rPr>
          <w:sz w:val="21"/>
        </w:rPr>
        <w:t>帐号：</w:t>
      </w:r>
      <w:r>
        <w:rPr>
          <w:sz w:val="21"/>
          <w:u w:val="single"/>
        </w:rPr>
        <w:t xml:space="preserve">                                   </w:t>
      </w:r>
    </w:p>
    <w:p>
      <w:pPr>
        <w:pStyle w:val="null3"/>
        <w:ind w:firstLine="420"/>
        <w:jc w:val="both"/>
      </w:pPr>
      <w:r>
        <w:rPr>
          <w:sz w:val="21"/>
        </w:rPr>
        <w:t>2.2 支付款项时，乙方同时向甲方提供：</w:t>
      </w:r>
    </w:p>
    <w:p>
      <w:pPr>
        <w:pStyle w:val="null3"/>
        <w:ind w:firstLine="420"/>
        <w:jc w:val="both"/>
      </w:pPr>
      <w:r>
        <w:rPr>
          <w:sz w:val="21"/>
        </w:rPr>
        <w:t>2.2.1 合同；</w:t>
      </w:r>
    </w:p>
    <w:p>
      <w:pPr>
        <w:pStyle w:val="null3"/>
        <w:ind w:firstLine="420"/>
        <w:jc w:val="both"/>
      </w:pPr>
      <w:r>
        <w:rPr>
          <w:sz w:val="21"/>
        </w:rPr>
        <w:t>2.2.2 乙方开具相应金额的正式发票；</w:t>
      </w:r>
    </w:p>
    <w:p>
      <w:pPr>
        <w:pStyle w:val="null3"/>
        <w:ind w:firstLine="420"/>
        <w:jc w:val="both"/>
      </w:pPr>
      <w:r>
        <w:rPr>
          <w:sz w:val="21"/>
        </w:rPr>
        <w:t>2.2.3 中标/成交通知书。</w:t>
      </w:r>
    </w:p>
    <w:p>
      <w:pPr>
        <w:pStyle w:val="null3"/>
        <w:ind w:firstLine="422"/>
        <w:jc w:val="both"/>
      </w:pPr>
      <w:r>
        <w:rPr>
          <w:sz w:val="21"/>
          <w:b/>
        </w:rPr>
        <w:t>三、合同组成</w:t>
      </w:r>
    </w:p>
    <w:p>
      <w:pPr>
        <w:pStyle w:val="null3"/>
        <w:ind w:firstLine="420"/>
        <w:jc w:val="both"/>
      </w:pPr>
      <w:r>
        <w:rPr>
          <w:sz w:val="21"/>
        </w:rPr>
        <w:t>详细价格、服务细则及其它有关合同的特定信息由合同附件说明。所有附件及本项目的招标文件、投标文件、会议纪要、协议等均为本合同不可分割之一部分。</w:t>
      </w:r>
    </w:p>
    <w:p>
      <w:pPr>
        <w:pStyle w:val="null3"/>
        <w:ind w:firstLine="422"/>
        <w:jc w:val="both"/>
      </w:pPr>
      <w:r>
        <w:rPr>
          <w:sz w:val="21"/>
          <w:b/>
        </w:rPr>
        <w:t>四、双方的权利和义务</w:t>
      </w:r>
    </w:p>
    <w:p>
      <w:pPr>
        <w:pStyle w:val="null3"/>
        <w:ind w:firstLine="420"/>
        <w:jc w:val="both"/>
      </w:pPr>
      <w:r>
        <w:rPr>
          <w:sz w:val="21"/>
        </w:rPr>
        <w:t>1. 甲方的权利和义务</w:t>
      </w:r>
    </w:p>
    <w:p>
      <w:pPr>
        <w:pStyle w:val="null3"/>
        <w:ind w:firstLine="420"/>
        <w:jc w:val="both"/>
      </w:pPr>
      <w:r>
        <w:rPr>
          <w:sz w:val="21"/>
        </w:rPr>
        <w:t>1.1 甲方有权随时检查乙方的服务履行情况，并向乙方提出修改。</w:t>
      </w:r>
    </w:p>
    <w:p>
      <w:pPr>
        <w:pStyle w:val="null3"/>
        <w:ind w:firstLine="420"/>
        <w:jc w:val="both"/>
      </w:pPr>
      <w:r>
        <w:rPr>
          <w:sz w:val="21"/>
        </w:rPr>
        <w:t>1.2 当发生服务违约时，则甲方有权要求乙方赔偿。</w:t>
      </w:r>
    </w:p>
    <w:p>
      <w:pPr>
        <w:pStyle w:val="null3"/>
        <w:ind w:firstLine="420"/>
        <w:jc w:val="both"/>
      </w:pPr>
      <w:r>
        <w:rPr>
          <w:sz w:val="21"/>
        </w:rPr>
        <w:t>1.3 在乙方提供服务时，如对甲方的设备造成了损坏，甲方有权要求乙方赔偿。</w:t>
      </w:r>
    </w:p>
    <w:p>
      <w:pPr>
        <w:pStyle w:val="null3"/>
        <w:ind w:firstLine="420"/>
        <w:jc w:val="both"/>
      </w:pPr>
      <w:r>
        <w:rPr>
          <w:sz w:val="21"/>
        </w:rPr>
        <w:t>1.4 甲方应按合同规定向乙方支付服务费用。</w:t>
      </w:r>
    </w:p>
    <w:p>
      <w:pPr>
        <w:pStyle w:val="null3"/>
        <w:ind w:firstLine="420"/>
        <w:jc w:val="both"/>
      </w:pPr>
      <w:r>
        <w:rPr>
          <w:sz w:val="21"/>
        </w:rPr>
        <w:t>2. 乙方的权利和义务</w:t>
      </w:r>
    </w:p>
    <w:p>
      <w:pPr>
        <w:pStyle w:val="null3"/>
        <w:ind w:firstLine="420"/>
        <w:jc w:val="both"/>
      </w:pPr>
      <w:r>
        <w:rPr>
          <w:sz w:val="21"/>
        </w:rPr>
        <w:t>2.1 乙方应按招标文件的要求、投标文件的承诺和和本合同维护细则要求执行进行服务，发生任何服务的变更均须向甲方提出交书面报审报告。</w:t>
      </w:r>
    </w:p>
    <w:p>
      <w:pPr>
        <w:pStyle w:val="null3"/>
        <w:ind w:firstLine="420"/>
        <w:jc w:val="both"/>
      </w:pPr>
      <w:r>
        <w:rPr>
          <w:sz w:val="21"/>
        </w:rPr>
        <w:t>2.2 乙方有权要求甲方按时支付服务费用。如甲方不按时支付乙方有权要求甲方支付滞纳金。</w:t>
      </w:r>
    </w:p>
    <w:p>
      <w:pPr>
        <w:pStyle w:val="null3"/>
        <w:ind w:firstLine="420"/>
        <w:jc w:val="both"/>
      </w:pPr>
      <w:r>
        <w:rPr>
          <w:sz w:val="21"/>
        </w:rPr>
        <w:t>2.3 乙方在提供服务时如损坏了甲方的设备，乙方应照价赔偿或更换同等设备。若因设备的损坏而引起其它损失的，乙方应作出合理赔偿（以甲乙双方协商或行政仲裁的结果赔偿）。</w:t>
      </w:r>
    </w:p>
    <w:p>
      <w:pPr>
        <w:pStyle w:val="null3"/>
        <w:ind w:firstLine="422"/>
        <w:jc w:val="both"/>
      </w:pPr>
      <w:r>
        <w:rPr>
          <w:sz w:val="21"/>
          <w:b/>
        </w:rPr>
        <w:t>五、双方确定</w:t>
      </w:r>
    </w:p>
    <w:p>
      <w:pPr>
        <w:pStyle w:val="null3"/>
        <w:ind w:firstLine="420"/>
        <w:jc w:val="both"/>
      </w:pPr>
      <w:r>
        <w:rPr>
          <w:sz w:val="21"/>
        </w:rPr>
        <w:t>1. 在本合同有效期内，甲方利用乙方提交的技术服务工作成果完成的新的技术成果，归</w:t>
      </w:r>
      <w:r>
        <w:rPr>
          <w:sz w:val="21"/>
          <w:u w:val="single"/>
        </w:rPr>
        <w:t xml:space="preserve"> </w:t>
      </w:r>
      <w:r>
        <w:rPr>
          <w:sz w:val="21"/>
          <w:u w:val="single"/>
        </w:rPr>
        <w:t>甲</w:t>
      </w:r>
      <w:r>
        <w:rPr>
          <w:sz w:val="21"/>
          <w:u w:val="single"/>
        </w:rPr>
        <w:t xml:space="preserve">  </w:t>
      </w:r>
      <w:r>
        <w:rPr>
          <w:sz w:val="21"/>
        </w:rPr>
        <w:t>（甲、双）方所有。</w:t>
      </w:r>
    </w:p>
    <w:p>
      <w:pPr>
        <w:pStyle w:val="null3"/>
        <w:ind w:firstLine="420"/>
        <w:jc w:val="both"/>
      </w:pPr>
      <w:r>
        <w:rPr>
          <w:sz w:val="21"/>
        </w:rPr>
        <w:t>2. 在本合同有效期内，乙方利用甲方提供的技术资料和工作条件所完成的新的技术成果，归</w:t>
      </w:r>
      <w:r>
        <w:rPr>
          <w:sz w:val="21"/>
          <w:u w:val="single"/>
        </w:rPr>
        <w:t xml:space="preserve">  </w:t>
      </w:r>
      <w:r>
        <w:rPr>
          <w:sz w:val="21"/>
          <w:u w:val="single"/>
        </w:rPr>
        <w:t>双</w:t>
      </w:r>
      <w:r>
        <w:rPr>
          <w:sz w:val="21"/>
        </w:rPr>
        <w:t xml:space="preserve">  </w:t>
      </w:r>
      <w:r>
        <w:rPr>
          <w:sz w:val="21"/>
        </w:rPr>
        <w:t>（乙、双）方所有。</w:t>
      </w:r>
    </w:p>
    <w:p>
      <w:pPr>
        <w:pStyle w:val="null3"/>
        <w:ind w:firstLine="420"/>
        <w:jc w:val="both"/>
      </w:pPr>
      <w:r>
        <w:rPr>
          <w:sz w:val="21"/>
        </w:rPr>
        <w:t>3. 在本项目的工作成果所产生知识产权归甲方所有。乙方保证其向甲方提交的成果报告（包括且不限于阶段性成果和最终成果）及乙方为实现该成果所使用的必要方法不侵犯第三人的合法权益。甲方因使用乙方提交的成果被第三人指控侵权、提出异议或权利主张的，乙方应负责解决，并承担由此给甲方造成的一切损失。</w:t>
      </w:r>
    </w:p>
    <w:p>
      <w:pPr>
        <w:pStyle w:val="null3"/>
        <w:ind w:firstLine="422"/>
        <w:jc w:val="both"/>
      </w:pPr>
      <w:r>
        <w:rPr>
          <w:sz w:val="21"/>
          <w:b/>
        </w:rPr>
        <w:t>六、双方确定，按以下约定承担各自的违约责任</w:t>
      </w:r>
    </w:p>
    <w:p>
      <w:pPr>
        <w:pStyle w:val="null3"/>
        <w:ind w:firstLine="420"/>
        <w:jc w:val="both"/>
      </w:pPr>
      <w:r>
        <w:rPr>
          <w:sz w:val="21"/>
        </w:rPr>
        <w:t>1. 乙方违反本合同约定，逾期向甲方交付工作成果的，应当以最短时间完成服务内容，每迟延一日乙方应当向甲方支付合同金额 0.1% 的违约金；逾期超过30日的，甲方有权解除本合同。乙方违反本合同约定，工作成果经甲方验收不合格的，甲方有权选择立即解除本合同或选择要求乙方返工。若甲方要求返工的，工期按甲方要求顺延，乙方承担由此而增加的费用。</w:t>
      </w:r>
    </w:p>
    <w:p>
      <w:pPr>
        <w:pStyle w:val="null3"/>
        <w:ind w:firstLine="420"/>
        <w:jc w:val="both"/>
      </w:pPr>
      <w:r>
        <w:rPr>
          <w:sz w:val="21"/>
        </w:rPr>
        <w:t>2. 甲方违反本合同第四条约定，应当调整项目进度，并根据进度调整付费。</w:t>
      </w:r>
    </w:p>
    <w:p>
      <w:pPr>
        <w:pStyle w:val="null3"/>
        <w:ind w:firstLine="422"/>
        <w:jc w:val="both"/>
      </w:pPr>
      <w:r>
        <w:rPr>
          <w:sz w:val="21"/>
          <w:b/>
        </w:rPr>
        <w:t>七、</w:t>
      </w:r>
      <w:r>
        <w:rPr>
          <w:sz w:val="21"/>
        </w:rPr>
        <w:t>双方确定，在本合同有效期内，甲方指定</w:t>
      </w:r>
      <w:r>
        <w:rPr>
          <w:sz w:val="21"/>
          <w:u w:val="single"/>
        </w:rPr>
        <w:t xml:space="preserve">   </w:t>
      </w:r>
      <w:r>
        <w:rPr>
          <w:sz w:val="21"/>
        </w:rPr>
        <w:t>为甲方项目联系人，乙方指定</w:t>
      </w:r>
      <w:r>
        <w:rPr>
          <w:sz w:val="21"/>
          <w:u w:val="single"/>
        </w:rPr>
        <w:t xml:space="preserve">   </w:t>
      </w:r>
      <w:r>
        <w:rPr>
          <w:sz w:val="21"/>
        </w:rPr>
        <w:t>为乙方项目联系人。项目联系人承担以下责任：</w:t>
      </w:r>
    </w:p>
    <w:p>
      <w:pPr>
        <w:pStyle w:val="null3"/>
        <w:ind w:firstLine="420"/>
        <w:jc w:val="both"/>
      </w:pPr>
      <w:r>
        <w:rPr>
          <w:sz w:val="21"/>
        </w:rPr>
        <w:t>1. 甲方联系人需要配合技术服务进度，提供项目相关资料，确认阶段性成果。</w:t>
      </w:r>
    </w:p>
    <w:p>
      <w:pPr>
        <w:pStyle w:val="null3"/>
        <w:ind w:firstLine="420"/>
        <w:jc w:val="both"/>
      </w:pPr>
      <w:r>
        <w:rPr>
          <w:sz w:val="21"/>
        </w:rPr>
        <w:t>2. 乙方联系人需要定期向甲方报告技术服务完成情况，代表乙方签收甲方的书面文件。</w:t>
      </w:r>
    </w:p>
    <w:p>
      <w:pPr>
        <w:pStyle w:val="null3"/>
        <w:ind w:firstLine="420"/>
        <w:jc w:val="both"/>
      </w:pPr>
      <w:r>
        <w:rPr>
          <w:sz w:val="21"/>
        </w:rPr>
        <w:t>一方变更项目联系人的，应当及时以书面形式通知另一方。未及时通知并影响本合同履行或造成损失的，应承担相应的责任。</w:t>
      </w:r>
    </w:p>
    <w:p>
      <w:pPr>
        <w:pStyle w:val="null3"/>
        <w:ind w:firstLine="422"/>
        <w:jc w:val="both"/>
      </w:pPr>
      <w:r>
        <w:rPr>
          <w:sz w:val="21"/>
          <w:b/>
        </w:rPr>
        <w:t>八、合同转让与分包</w:t>
      </w:r>
    </w:p>
    <w:p>
      <w:pPr>
        <w:pStyle w:val="null3"/>
        <w:ind w:firstLine="420"/>
        <w:jc w:val="both"/>
      </w:pPr>
      <w:r>
        <w:rPr>
          <w:sz w:val="21"/>
        </w:rPr>
        <w:t>本合同乙方在任何情况下都不得转让其应履行的合同义务。</w:t>
      </w:r>
    </w:p>
    <w:p>
      <w:pPr>
        <w:pStyle w:val="null3"/>
        <w:ind w:firstLine="422"/>
        <w:jc w:val="both"/>
      </w:pPr>
      <w:r>
        <w:rPr>
          <w:sz w:val="21"/>
          <w:b/>
        </w:rPr>
        <w:t>九、合同终止</w:t>
      </w:r>
    </w:p>
    <w:p>
      <w:pPr>
        <w:pStyle w:val="null3"/>
        <w:ind w:firstLine="420"/>
        <w:jc w:val="both"/>
      </w:pPr>
      <w:r>
        <w:rPr>
          <w:sz w:val="21"/>
        </w:rPr>
        <w:t>1. 如果一方严重违反合同，并在收到对方违约通知书后在</w:t>
      </w:r>
      <w:r>
        <w:rPr>
          <w:sz w:val="21"/>
          <w:shd w:fill="FFFFFF" w:val="clear"/>
        </w:rPr>
        <w:t>30</w:t>
      </w:r>
      <w:r>
        <w:rPr>
          <w:sz w:val="21"/>
        </w:rPr>
        <w:t>天内仍未能改正违约的，另一方可立即终止本合同。</w:t>
      </w:r>
    </w:p>
    <w:p>
      <w:pPr>
        <w:pStyle w:val="null3"/>
        <w:ind w:firstLine="420"/>
        <w:jc w:val="both"/>
      </w:pPr>
      <w:r>
        <w:rPr>
          <w:sz w:val="21"/>
        </w:rPr>
        <w:t>2. 合同解除后，没有履行的，终止履行，未付款不再支付；已经履行的，根据合同第二条约定的工作进度或实际已完成工作量衡量，乙方按比例退回已付款。（具体比例由双方协商决定或委托第三方审计机构核算）</w:t>
      </w:r>
    </w:p>
    <w:p>
      <w:pPr>
        <w:pStyle w:val="null3"/>
        <w:ind w:firstLine="422"/>
        <w:jc w:val="both"/>
      </w:pPr>
      <w:r>
        <w:rPr>
          <w:sz w:val="21"/>
          <w:b/>
        </w:rPr>
        <w:t>十、不可抗力</w:t>
      </w:r>
    </w:p>
    <w:p>
      <w:pPr>
        <w:pStyle w:val="null3"/>
        <w:ind w:firstLine="420"/>
        <w:jc w:val="both"/>
      </w:pPr>
      <w:r>
        <w:rPr>
          <w:sz w:val="21"/>
        </w:rPr>
        <w:t>1. 不可抗力指战争、严重火灾、洪水、台风、地震等或其它双方认定的不可抗力事件。</w:t>
      </w:r>
    </w:p>
    <w:p>
      <w:pPr>
        <w:pStyle w:val="null3"/>
        <w:ind w:firstLine="420"/>
        <w:jc w:val="both"/>
      </w:pPr>
      <w:r>
        <w:rPr>
          <w:sz w:val="21"/>
        </w:rPr>
        <w:t>2. 签约双方中任何一方由于不可抗力影响合同执行时，发生不可抗力一方应尽快将事故通知另一方。 在此情况下，乙方仍然有责任采取必要的措施加速供货，双方应通过友好协商尽快解决本合同的执行问题。</w:t>
      </w:r>
    </w:p>
    <w:p>
      <w:pPr>
        <w:pStyle w:val="null3"/>
        <w:ind w:firstLine="422"/>
        <w:jc w:val="both"/>
      </w:pPr>
      <w:r>
        <w:rPr>
          <w:sz w:val="21"/>
          <w:b/>
        </w:rPr>
        <w:t>十一、法律诉讼</w:t>
      </w:r>
    </w:p>
    <w:p>
      <w:pPr>
        <w:pStyle w:val="null3"/>
        <w:ind w:firstLine="420"/>
        <w:jc w:val="both"/>
      </w:pPr>
      <w:r>
        <w:rPr>
          <w:sz w:val="21"/>
        </w:rPr>
        <w:t>签约双方在履约中发生争执和分歧，双方应通过友好协商解决，若经协商不能达成协议时，则向甲方所在地人民法院提起诉讼。受理期间，双方应继续执行合同其余部分。</w:t>
      </w:r>
    </w:p>
    <w:p>
      <w:pPr>
        <w:pStyle w:val="null3"/>
        <w:ind w:firstLine="422"/>
        <w:jc w:val="both"/>
      </w:pPr>
      <w:r>
        <w:rPr>
          <w:sz w:val="21"/>
          <w:b/>
        </w:rPr>
        <w:t>十二、合同生效</w:t>
      </w:r>
    </w:p>
    <w:p>
      <w:pPr>
        <w:pStyle w:val="null3"/>
        <w:ind w:firstLine="420"/>
        <w:jc w:val="both"/>
      </w:pPr>
      <w:r>
        <w:rPr>
          <w:sz w:val="21"/>
        </w:rPr>
        <w:t>本合同由双方法定代表人或委托代理人签字盖章后立即生效，具有同等法律效力，服务期由</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日，合同有效期随服务期结束而自然终止。</w:t>
      </w:r>
    </w:p>
    <w:p>
      <w:pPr>
        <w:pStyle w:val="null3"/>
        <w:ind w:firstLine="420"/>
        <w:jc w:val="both"/>
      </w:pPr>
      <w:r>
        <w:rPr>
          <w:sz w:val="21"/>
        </w:rPr>
        <w:t>本合同正本一式九份，甲方五份、乙方三份、委托代理机构一份。合同自签字之日起即时生效。</w:t>
      </w:r>
    </w:p>
    <w:p>
      <w:pPr>
        <w:pStyle w:val="null3"/>
        <w:ind w:firstLine="422"/>
        <w:jc w:val="both"/>
      </w:pPr>
      <w:r>
        <w:rPr>
          <w:sz w:val="21"/>
          <w:b/>
        </w:rPr>
        <w:t>十三、其</w:t>
      </w:r>
      <w:r>
        <w:rPr>
          <w:sz w:val="21"/>
          <w:b/>
        </w:rPr>
        <w:t xml:space="preserve">  </w:t>
      </w:r>
      <w:r>
        <w:rPr>
          <w:sz w:val="21"/>
          <w:b/>
        </w:rPr>
        <w:t>它</w:t>
      </w:r>
    </w:p>
    <w:p>
      <w:pPr>
        <w:pStyle w:val="null3"/>
        <w:ind w:firstLine="420"/>
        <w:jc w:val="both"/>
      </w:pPr>
      <w:r>
        <w:rPr>
          <w:sz w:val="21"/>
        </w:rPr>
        <w:t>1. 本合同未尽事宜，经双方协商一致可书面签订补充协议，补充协议与本合同具有同等法律效力。</w:t>
      </w:r>
    </w:p>
    <w:p>
      <w:pPr>
        <w:pStyle w:val="null3"/>
        <w:ind w:firstLine="420"/>
        <w:jc w:val="both"/>
      </w:pPr>
      <w:r>
        <w:rPr>
          <w:sz w:val="21"/>
        </w:rPr>
        <w:t>2. 本项目招标文件及澄清文件，乙方的投标文件和各种书面承诺均作为本合同的附件，具有同等的法律效力。</w:t>
      </w:r>
    </w:p>
    <w:p>
      <w:pPr>
        <w:pStyle w:val="null3"/>
        <w:ind w:firstLine="420"/>
        <w:jc w:val="both"/>
      </w:pPr>
      <w:r>
        <w:rPr>
          <w:sz w:val="21"/>
        </w:rPr>
        <w:t>以下无正文。</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u w:val="single"/>
              </w:rPr>
              <w:t>广州市生态环境局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  年</w:t>
            </w:r>
            <w:r>
              <w:rPr>
                <w:sz w:val="21"/>
                <w:u w:val="single"/>
              </w:rPr>
              <w:t xml:space="preserve">   </w:t>
            </w:r>
            <w:r>
              <w:rPr>
                <w:sz w:val="21"/>
              </w:rPr>
              <w:t>月</w:t>
            </w:r>
            <w:r>
              <w:rPr>
                <w:sz w:val="21"/>
                <w:u w:val="single"/>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  年</w:t>
            </w:r>
            <w:r>
              <w:rPr>
                <w:sz w:val="21"/>
                <w:u w:val="single"/>
              </w:rPr>
              <w:t xml:space="preserve">   </w:t>
            </w:r>
            <w:r>
              <w:rPr>
                <w:sz w:val="21"/>
              </w:rPr>
              <w:t>月</w:t>
            </w:r>
            <w:r>
              <w:rPr>
                <w:sz w:val="21"/>
                <w:u w:val="single"/>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440101-2025-06700</w:t>
      </w:r>
    </w:p>
    <w:p>
      <w:pPr>
        <w:pStyle w:val="null3"/>
        <w:jc w:val="center"/>
        <w:outlineLvl w:val="3"/>
      </w:pPr>
      <w:r>
        <w:rPr>
          <w:sz w:val="24"/>
          <w:b/>
        </w:rPr>
        <w:t>采购项目编号：</w:t>
      </w:r>
      <w:r>
        <w:rPr>
          <w:sz w:val="24"/>
          <w:b/>
        </w:rPr>
        <w:t>0724-2531Z1972245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生态环境信访数据分析与制度建设研究</w:t>
      </w:r>
      <w:r>
        <w:rPr>
          <w:u w:val="single"/>
        </w:rPr>
        <w:t>”</w:t>
      </w:r>
      <w:r>
        <w:rPr/>
        <w:t>项目的招标[采购项目编号为：</w:t>
      </w:r>
      <w:r>
        <w:rPr>
          <w:u w:val="single"/>
        </w:rPr>
        <w:t>0724-2531Z1972245</w:t>
      </w:r>
      <w:r>
        <w:rPr/>
        <w:t>]，我方愿参与投标。</w:t>
      </w:r>
    </w:p>
    <w:p>
      <w:pPr>
        <w:pStyle w:val="null3"/>
        <w:ind w:firstLine="480"/>
      </w:pPr>
      <w:r>
        <w:rPr/>
        <w:t>我方确认收到贵方提供的</w:t>
      </w:r>
      <w:r>
        <w:rPr>
          <w:u w:val="single"/>
        </w:rPr>
        <w:t>“</w:t>
      </w:r>
      <w:r>
        <w:rPr>
          <w:u w:val="single"/>
        </w:rPr>
        <w:t>生态环境信访数据分析与制度建设研究</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生态环境信访数据分析与制度建设研究</w:t>
      </w:r>
      <w:r>
        <w:rPr/>
        <w:t>”项目采购[采购项目编号为</w:t>
      </w:r>
      <w:r>
        <w:rPr/>
        <w:t>0724-2531Z1972245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广州市生态环境局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生态环境信访数据分析与制度建设研究</w:t>
      </w:r>
      <w:r>
        <w:rPr/>
        <w:t>招标中获中标（采购项目编号：</w:t>
      </w:r>
      <w:r>
        <w:rPr/>
        <w:t>0724-2531Z1972245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