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440101-2025-00805</w:t>
      </w:r>
    </w:p>
    <w:p>
      <w:pPr>
        <w:pStyle w:val="null3"/>
        <w:jc w:val="center"/>
        <w:outlineLvl w:val="3"/>
      </w:pPr>
      <w:r>
        <w:rPr>
          <w:sz w:val="24"/>
          <w:b/>
        </w:rPr>
        <w:t>采购项目编号：</w:t>
      </w:r>
      <w:r>
        <w:rPr>
          <w:sz w:val="24"/>
          <w:b/>
        </w:rPr>
        <w:t>0724-2431Z2639040</w:t>
      </w:r>
    </w:p>
    <w:p>
      <w:pPr>
        <w:pStyle w:val="null3"/>
        <w:jc w:val="center"/>
        <w:outlineLvl w:val="3"/>
      </w:pPr>
      <w:r>
        <w:rPr>
          <w:sz w:val="24"/>
          <w:b/>
        </w:rPr>
        <w:t>项目名称：</w:t>
      </w:r>
      <w:r>
        <w:rPr>
          <w:sz w:val="24"/>
          <w:b/>
        </w:rPr>
        <w:t>广州市第一人民医院采购医疗设备货物项目（2025年第3批）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广州市第一人民医院采购医疗设备货物项目（2025年第3批）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广州市第一人民医院采购医疗设备货物项目（2025年第3批）</w:t>
      </w:r>
    </w:p>
    <w:p>
      <w:pPr>
        <w:pStyle w:val="null3"/>
        <w:ind w:firstLine="480"/>
      </w:pPr>
      <w:r>
        <w:rPr/>
        <w:t>采购计划编号：</w:t>
      </w:r>
      <w:r>
        <w:rPr/>
        <w:t>440101-2025-00805</w:t>
      </w:r>
    </w:p>
    <w:p>
      <w:pPr>
        <w:pStyle w:val="null3"/>
        <w:ind w:firstLine="480"/>
      </w:pPr>
      <w:r>
        <w:rPr/>
        <w:t>采购项目编号：</w:t>
      </w:r>
      <w:r>
        <w:rPr/>
        <w:t>0724-2431Z2639040</w:t>
      </w:r>
    </w:p>
    <w:p>
      <w:pPr>
        <w:pStyle w:val="null3"/>
        <w:ind w:firstLine="480"/>
      </w:pPr>
      <w:r>
        <w:rPr/>
        <w:t>采购方式：</w:t>
      </w:r>
      <w:r>
        <w:rPr/>
        <w:t>公开招标</w:t>
      </w:r>
    </w:p>
    <w:p>
      <w:pPr>
        <w:pStyle w:val="null3"/>
        <w:ind w:firstLine="480"/>
      </w:pPr>
      <w:r>
        <w:rPr/>
        <w:t>预算金额：</w:t>
      </w:r>
      <w:r>
        <w:rPr/>
        <w:t>1,145,000.00</w:t>
      </w:r>
      <w:r>
        <w:rPr/>
        <w:t>元</w:t>
      </w:r>
    </w:p>
    <w:p>
      <w:pPr>
        <w:pStyle w:val="null3"/>
        <w:outlineLvl w:val="3"/>
      </w:pPr>
      <w:r>
        <w:rPr>
          <w:sz w:val="24"/>
          <w:b/>
        </w:rPr>
        <w:t>2.项目内容及需求情况（采购项目技术规格、参数及要求）</w:t>
      </w:r>
    </w:p>
    <w:p>
      <w:pPr>
        <w:pStyle w:val="null3"/>
      </w:pPr>
      <w:r>
        <w:rPr/>
        <w:t>采购包1(气囊式体外反搏装置):</w:t>
      </w:r>
    </w:p>
    <w:p>
      <w:pPr>
        <w:pStyle w:val="null3"/>
      </w:pPr>
      <w:r>
        <w:rPr/>
        <w:t>采购包预算金额：470,000.00元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介/植入诊断和治疗用器械</w:t>
            </w:r>
          </w:p>
        </w:tc>
        <w:tc>
          <w:tcPr>
            <w:tcW w:type="dxa" w:w="2136"/>
          </w:tcPr>
          <w:p>
            <w:pPr>
              <w:pStyle w:val="null3"/>
            </w:pPr>
            <w:r>
              <w:rPr/>
              <w:t>气囊式体外反搏装置</w:t>
            </w:r>
          </w:p>
        </w:tc>
        <w:tc>
          <w:tcPr>
            <w:tcW w:type="dxa" w:w="1187"/>
          </w:tcPr>
          <w:p>
            <w:pPr>
              <w:pStyle w:val="null3"/>
            </w:pPr>
            <w:r>
              <w:rPr/>
              <w:t>2(套)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采购包2(人工肝系统（血液净化机）):</w:t>
      </w:r>
    </w:p>
    <w:p>
      <w:pPr>
        <w:pStyle w:val="null3"/>
      </w:pPr>
      <w:r>
        <w:rPr/>
        <w:t>采购包预算金额：360,000.00元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体外循环设备</w:t>
            </w:r>
          </w:p>
        </w:tc>
        <w:tc>
          <w:tcPr>
            <w:tcW w:type="dxa" w:w="2136"/>
          </w:tcPr>
          <w:p>
            <w:pPr>
              <w:pStyle w:val="null3"/>
            </w:pPr>
            <w:r>
              <w:rPr/>
              <w:t>人工肝系统（血液净化机）</w:t>
            </w:r>
          </w:p>
        </w:tc>
        <w:tc>
          <w:tcPr>
            <w:tcW w:type="dxa" w:w="1187"/>
          </w:tcPr>
          <w:p>
            <w:pPr>
              <w:pStyle w:val="null3"/>
            </w:pPr>
            <w:r>
              <w:rPr/>
              <w:t>2(台)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采购包3(生物安全柜):</w:t>
      </w:r>
    </w:p>
    <w:p>
      <w:pPr>
        <w:pStyle w:val="null3"/>
      </w:pPr>
      <w:r>
        <w:rPr/>
        <w:t>采购包预算金额：315,000.00元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临床检验设备</w:t>
            </w:r>
          </w:p>
        </w:tc>
        <w:tc>
          <w:tcPr>
            <w:tcW w:type="dxa" w:w="2136"/>
          </w:tcPr>
          <w:p>
            <w:pPr>
              <w:pStyle w:val="null3"/>
            </w:pPr>
            <w:r>
              <w:rPr/>
              <w:t>生物安全柜</w:t>
            </w:r>
          </w:p>
        </w:tc>
        <w:tc>
          <w:tcPr>
            <w:tcW w:type="dxa" w:w="1187"/>
          </w:tcPr>
          <w:p>
            <w:pPr>
              <w:pStyle w:val="null3"/>
            </w:pPr>
            <w:r>
              <w:rPr/>
              <w:t>9(台)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采购包1（气囊式体外反搏装置）：</w:t>
      </w:r>
      <w:r>
        <w:rPr/>
        <w:t>本采购包属于专门面向中小企微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p>
      <w:pPr>
        <w:pStyle w:val="null3"/>
        <w:jc w:val="left"/>
      </w:pPr>
      <w:r>
        <w:rPr/>
        <w:t>采购包2（人工肝系统（血液净化机））：</w:t>
      </w:r>
      <w:r>
        <w:rPr/>
        <w:t>本采购包不属于专门面向中小企微业采购的项目。（供应商如是中小微企业需提供《中小企业声明函》的，本项目标的按照《中小企业划分标准规定》（工信部联企业[2011]300号）划分行业为：工业。）</w:t>
      </w:r>
    </w:p>
    <w:p>
      <w:pPr>
        <w:pStyle w:val="null3"/>
        <w:jc w:val="left"/>
      </w:pPr>
      <w:r>
        <w:rPr/>
        <w:t>采购包3（生物安全柜）：</w:t>
      </w:r>
      <w:r>
        <w:rPr/>
        <w:t>本采购包不属于专门面向中小企微业采购的项目。（供应商如是中小微企业需提供《中小企业声明函》的，本项目标的按照《中小企业划分标准规定》（工信部联企业[2011]300号）划分行业为：工业。）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采购包1（气囊式体外反搏装置）：</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采购包2（人工肝系统（血液净化机））：</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采购包3（生物安全柜）：</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690"/>
        <w:gridCol w:w="2880"/>
        <w:gridCol w:w="795"/>
        <w:gridCol w:w="1890"/>
      </w:tblGrid>
      <w:tr>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8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8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气囊式体外反搏装置</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2套</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¥470,000.00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人工肝系统（血液净化机）</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2台</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¥360,000.00</w:t>
            </w:r>
          </w:p>
        </w:tc>
      </w:tr>
      <w:tr>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8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生物安全柜</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9套</w:t>
            </w:r>
          </w:p>
        </w:tc>
        <w:tc>
          <w:tcPr>
            <w:tcW w:type="dxa" w:w="18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¥315,000.00</w:t>
            </w:r>
          </w:p>
        </w:tc>
      </w:tr>
    </w:tbl>
    <w:p>
      <w:pPr>
        <w:pStyle w:val="null3"/>
        <w:ind w:left="15" w:right="195" w:firstLine="633"/>
        <w:jc w:val="both"/>
      </w:pPr>
      <w:r>
        <w:rPr>
          <w:sz w:val="21"/>
          <w:color w:val="000000"/>
        </w:rPr>
        <w:t>详细技术规范请参阅招标文件中的用户需求书。投标人必须对本项目所投包号内的全部内容进行投标报价，如有缺漏或报价超出所投包号的采购预算，将导致投标无效。</w:t>
      </w:r>
    </w:p>
    <w:p>
      <w:pPr>
        <w:pStyle w:val="null3"/>
        <w:ind w:firstLine="420"/>
        <w:jc w:val="both"/>
      </w:pPr>
      <w:r>
        <w:rPr>
          <w:sz w:val="21"/>
          <w:color w:val="000000"/>
        </w:rPr>
        <w:t>本项目采购本国产品。</w:t>
      </w:r>
    </w:p>
    <w:p>
      <w:pPr>
        <w:pStyle w:val="null3"/>
        <w:ind w:firstLine="420"/>
      </w:pPr>
      <w:r>
        <w:rPr/>
        <w:t xml:space="preserve"> </w:t>
      </w:r>
    </w:p>
    <w:p>
      <w:pPr>
        <w:pStyle w:val="null3"/>
        <w:jc w:val="center"/>
      </w:pPr>
      <w:r>
        <w:rPr>
          <w:sz w:val="28"/>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spacing w:before="150" w:after="150"/>
        <w:jc w:val="center"/>
      </w:pPr>
      <w:r>
        <w:rPr>
          <w:sz w:val="21"/>
          <w:b/>
          <w:color w:val="000000"/>
        </w:rPr>
        <w:t>包</w:t>
      </w:r>
      <w:r>
        <w:rPr>
          <w:sz w:val="21"/>
          <w:b/>
          <w:color w:val="000000"/>
        </w:rPr>
        <w:t>1：气囊式体外反搏装置</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590"/>
        <w:gridCol w:w="795"/>
        <w:gridCol w:w="705"/>
        <w:gridCol w:w="1275"/>
        <w:gridCol w:w="1275"/>
        <w:gridCol w:w="2265"/>
      </w:tblGrid>
      <w:tr>
        <w:tc>
          <w:tcPr>
            <w:tcW w:type="dxa" w:w="15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最高限价（万元）</w:t>
            </w:r>
          </w:p>
        </w:tc>
        <w:tc>
          <w:tcPr>
            <w:tcW w:type="dxa" w:w="2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备注（品目分类）</w:t>
            </w:r>
          </w:p>
        </w:tc>
      </w:tr>
      <w:tr>
        <w:tc>
          <w:tcPr>
            <w:tcW w:type="dxa" w:w="15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气囊式体外反搏装置</w:t>
            </w:r>
          </w:p>
        </w:tc>
        <w:tc>
          <w:tcPr>
            <w:tcW w:type="dxa" w:w="7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2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A02322600 介/植入诊断和治疗用器械</w:t>
            </w:r>
          </w:p>
        </w:tc>
      </w:tr>
    </w:tbl>
    <w:p>
      <w:pPr>
        <w:pStyle w:val="null3"/>
        <w:jc w:val="both"/>
      </w:pPr>
      <w:r>
        <w:rPr>
          <w:sz w:val="21"/>
          <w:color w:val="000000"/>
        </w:rPr>
        <w:t>报价包含各项税费、交通运输费、保险、装卸费、安装等合同实施过程中应预见或不可预见费用等所有费用。</w:t>
      </w:r>
    </w:p>
    <w:p>
      <w:pPr>
        <w:pStyle w:val="null3"/>
        <w:numPr>
          <w:ilvl w:val="0"/>
          <w:numId w:val="1"/>
        </w:numPr>
        <w:jc w:val="both"/>
      </w:pPr>
      <w:r>
        <w:rPr>
          <w:sz w:val="21"/>
          <w:b/>
          <w:color w:val="000000"/>
        </w:rPr>
        <w:t>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适用于冠心病﹑稳定性心绞痛﹑心肌缺血﹑心肌梗塞恢复期、心肌炎﹑心率紊乱﹑心神经官能症等，用于增加心、脑等各器官的血流灌注量，改善血液供应，畅通血流。</w:t>
      </w:r>
    </w:p>
    <w:p>
      <w:pPr>
        <w:pStyle w:val="null3"/>
        <w:jc w:val="left"/>
      </w:pPr>
      <w:r>
        <w:rPr>
          <w:sz w:val="21"/>
          <w:b/>
          <w:color w:val="000000"/>
        </w:rPr>
        <w:t>（三）参数要求</w:t>
      </w:r>
    </w:p>
    <w:p>
      <w:pPr>
        <w:pStyle w:val="null3"/>
        <w:jc w:val="both"/>
      </w:pPr>
      <w:r>
        <w:rPr>
          <w:sz w:val="21"/>
          <w:color w:val="000000"/>
        </w:rPr>
        <w:t>1、压力部分</w:t>
      </w:r>
    </w:p>
    <w:p>
      <w:pPr>
        <w:pStyle w:val="null3"/>
        <w:jc w:val="both"/>
      </w:pPr>
      <w:r>
        <w:rPr>
          <w:sz w:val="21"/>
          <w:color w:val="000000"/>
        </w:rPr>
        <w:t>1.1在心率为80bpm时，最大工作压力值不小于43kPa。</w:t>
      </w:r>
    </w:p>
    <w:p>
      <w:pPr>
        <w:pStyle w:val="null3"/>
        <w:jc w:val="both"/>
      </w:pPr>
      <w:r>
        <w:rPr>
          <w:sz w:val="21"/>
          <w:color w:val="000000"/>
        </w:rPr>
        <w:t>▲1.2实际工作压力与设定工作压力的误差范围为±1kPa。</w:t>
      </w:r>
    </w:p>
    <w:p>
      <w:pPr>
        <w:pStyle w:val="null3"/>
        <w:jc w:val="both"/>
      </w:pPr>
      <w:r>
        <w:rPr>
          <w:sz w:val="21"/>
          <w:color w:val="000000"/>
        </w:rPr>
        <w:t>2、脉搏部分</w:t>
      </w:r>
    </w:p>
    <w:p>
      <w:pPr>
        <w:pStyle w:val="null3"/>
        <w:jc w:val="both"/>
      </w:pPr>
      <w:r>
        <w:rPr>
          <w:sz w:val="21"/>
          <w:color w:val="000000"/>
        </w:rPr>
        <w:t>2.1脉搏血氧部分符合YY0784-2010《医用电气设备 医用脉搏血氧仪设备基本安全和主要性能专用要求》的要求。</w:t>
      </w:r>
    </w:p>
    <w:p>
      <w:pPr>
        <w:pStyle w:val="null3"/>
        <w:jc w:val="both"/>
      </w:pPr>
      <w:r>
        <w:rPr>
          <w:sz w:val="21"/>
          <w:color w:val="000000"/>
        </w:rPr>
        <w:t xml:space="preserve">2.2血氧饱和度波形增益实现多级调节、调节范围：1～32级。  </w:t>
      </w:r>
    </w:p>
    <w:p>
      <w:pPr>
        <w:pStyle w:val="null3"/>
        <w:jc w:val="both"/>
      </w:pPr>
      <w:r>
        <w:rPr>
          <w:sz w:val="21"/>
          <w:color w:val="000000"/>
        </w:rPr>
        <w:t>3、心电部分</w:t>
      </w:r>
    </w:p>
    <w:p>
      <w:pPr>
        <w:pStyle w:val="null3"/>
        <w:jc w:val="both"/>
      </w:pPr>
      <w:r>
        <w:rPr>
          <w:sz w:val="21"/>
          <w:color w:val="000000"/>
        </w:rPr>
        <w:t>3.1心率测量和显示范围：35bpm～165bpm，测量误差范围为±1bpm。</w:t>
      </w:r>
    </w:p>
    <w:p>
      <w:pPr>
        <w:pStyle w:val="null3"/>
        <w:jc w:val="both"/>
      </w:pPr>
      <w:r>
        <w:rPr>
          <w:sz w:val="21"/>
          <w:color w:val="000000"/>
        </w:rPr>
        <w:t>3.2心电波形增益实现多级调节、调节范围：1～32级。</w:t>
      </w:r>
    </w:p>
    <w:p>
      <w:pPr>
        <w:pStyle w:val="null3"/>
        <w:jc w:val="both"/>
      </w:pPr>
      <w:r>
        <w:rPr>
          <w:sz w:val="21"/>
          <w:color w:val="000000"/>
        </w:rPr>
        <w:t>3.3患者电缆、所有的内部电路和输出显示等部分产生的噪声不超过15μV(p-v) RTI。</w:t>
      </w:r>
    </w:p>
    <w:p>
      <w:pPr>
        <w:pStyle w:val="null3"/>
        <w:jc w:val="both"/>
      </w:pPr>
      <w:r>
        <w:rPr>
          <w:sz w:val="21"/>
          <w:color w:val="000000"/>
        </w:rPr>
        <w:t>4、软件部分</w:t>
      </w:r>
    </w:p>
    <w:p>
      <w:pPr>
        <w:pStyle w:val="null3"/>
        <w:jc w:val="both"/>
      </w:pPr>
      <w:r>
        <w:rPr>
          <w:sz w:val="21"/>
          <w:color w:val="000000"/>
        </w:rPr>
        <w:t>▲4.1显示界面上有控制电磁阀信号的独立图形。（提供第三方机构出具的检验报告或产品说明书或产品彩页或设备铭牌复印件作为证明文件。）</w:t>
      </w:r>
    </w:p>
    <w:p>
      <w:pPr>
        <w:pStyle w:val="null3"/>
        <w:jc w:val="both"/>
      </w:pPr>
      <w:r>
        <w:rPr>
          <w:sz w:val="21"/>
          <w:color w:val="000000"/>
        </w:rPr>
        <w:t>▲4.2序贯式加压，具有二级模式，二级/三级手动可调。（提供第三方机构出具的检验报告或产品说明书或产品彩页或设备铭牌复印件作为证明文件。）</w:t>
      </w:r>
    </w:p>
    <w:p>
      <w:pPr>
        <w:pStyle w:val="null3"/>
        <w:jc w:val="both"/>
      </w:pPr>
      <w:r>
        <w:rPr>
          <w:sz w:val="21"/>
          <w:color w:val="000000"/>
        </w:rPr>
        <w:t>4.3具有演示模式功能，并在界面有“禁止用于治疗”明确的警示信息。</w:t>
      </w:r>
    </w:p>
    <w:p>
      <w:pPr>
        <w:pStyle w:val="null3"/>
        <w:jc w:val="both"/>
      </w:pPr>
      <w:r>
        <w:rPr>
          <w:sz w:val="21"/>
          <w:color w:val="000000"/>
        </w:rPr>
        <w:t>4.4治疗时间设置范围：1min～60min；设置步进：1min。</w:t>
      </w:r>
    </w:p>
    <w:p>
      <w:pPr>
        <w:pStyle w:val="null3"/>
        <w:jc w:val="both"/>
      </w:pPr>
      <w:r>
        <w:rPr>
          <w:sz w:val="21"/>
          <w:color w:val="000000"/>
        </w:rPr>
        <w:t>4.5配备病员信息管理软件，数据库存储治疗者心电、血氧、治疗压力等数据，可增加数据回放功能。</w:t>
      </w:r>
    </w:p>
    <w:p>
      <w:pPr>
        <w:pStyle w:val="null3"/>
        <w:jc w:val="both"/>
      </w:pPr>
      <w:r>
        <w:rPr>
          <w:sz w:val="21"/>
          <w:color w:val="000000"/>
        </w:rPr>
        <w:t>5、机械部分</w:t>
      </w:r>
    </w:p>
    <w:p>
      <w:pPr>
        <w:pStyle w:val="null3"/>
        <w:jc w:val="both"/>
      </w:pPr>
      <w:r>
        <w:rPr>
          <w:sz w:val="21"/>
          <w:color w:val="000000"/>
        </w:rPr>
        <w:t>5.1采用反搏装置专用充排气阀，电磁阀响应时间不大于40ms。</w:t>
      </w:r>
    </w:p>
    <w:p>
      <w:pPr>
        <w:pStyle w:val="null3"/>
        <w:jc w:val="both"/>
      </w:pPr>
      <w:r>
        <w:rPr>
          <w:sz w:val="21"/>
          <w:color w:val="000000"/>
        </w:rPr>
        <w:t>5.2采用体外反搏气路系统。</w:t>
      </w:r>
    </w:p>
    <w:p>
      <w:pPr>
        <w:pStyle w:val="null3"/>
        <w:jc w:val="both"/>
      </w:pPr>
      <w:r>
        <w:rPr>
          <w:sz w:val="21"/>
          <w:color w:val="000000"/>
        </w:rPr>
        <w:t>5.3囊套覆盖面积不小于0.3㎡，可根据需要增配上肢囊套。</w:t>
      </w:r>
    </w:p>
    <w:p>
      <w:pPr>
        <w:pStyle w:val="null3"/>
        <w:jc w:val="both"/>
      </w:pPr>
      <w:r>
        <w:rPr>
          <w:sz w:val="21"/>
          <w:color w:val="000000"/>
        </w:rPr>
        <w:t>5.4气囊能承受≥59kPa的压力，保压10s，不破损，且其压降应≤2kPa。</w:t>
      </w:r>
    </w:p>
    <w:p>
      <w:pPr>
        <w:pStyle w:val="null3"/>
        <w:jc w:val="both"/>
      </w:pPr>
      <w:r>
        <w:rPr>
          <w:sz w:val="21"/>
          <w:color w:val="000000"/>
        </w:rPr>
        <w:t>6、安全部分</w:t>
      </w:r>
    </w:p>
    <w:p>
      <w:pPr>
        <w:pStyle w:val="null3"/>
        <w:jc w:val="both"/>
      </w:pPr>
      <w:r>
        <w:rPr>
          <w:sz w:val="21"/>
          <w:color w:val="000000"/>
        </w:rPr>
        <w:t>6.1反搏装置正常工作时，反搏装置对触发波以外的波形不响应反搏。</w:t>
      </w:r>
    </w:p>
    <w:p>
      <w:pPr>
        <w:pStyle w:val="null3"/>
        <w:jc w:val="both"/>
      </w:pPr>
      <w:r>
        <w:rPr>
          <w:sz w:val="21"/>
          <w:color w:val="000000"/>
        </w:rPr>
        <w:t>6.2反搏装置在心率低于40bpm或高于120bpm时可自动停止反搏。</w:t>
      </w:r>
    </w:p>
    <w:p>
      <w:pPr>
        <w:pStyle w:val="null3"/>
        <w:jc w:val="both"/>
      </w:pPr>
      <w:r>
        <w:rPr>
          <w:sz w:val="21"/>
          <w:color w:val="000000"/>
        </w:rPr>
        <w:t>6.3早搏能触发反搏装置排气。</w:t>
      </w:r>
    </w:p>
    <w:p>
      <w:pPr>
        <w:pStyle w:val="null3"/>
        <w:jc w:val="both"/>
      </w:pPr>
      <w:r>
        <w:rPr>
          <w:sz w:val="21"/>
          <w:color w:val="000000"/>
        </w:rPr>
        <w:t>6.4反搏装置正常工作时，当工作压力大于59kPa时，有压力泄气功能。</w:t>
      </w:r>
    </w:p>
    <w:p>
      <w:pPr>
        <w:pStyle w:val="null3"/>
        <w:jc w:val="both"/>
      </w:pPr>
      <w:r>
        <w:rPr>
          <w:sz w:val="21"/>
          <w:color w:val="000000"/>
        </w:rPr>
        <w:t>6.5采用隔离变压器，将电源与用电回路作电气上的全隔离。</w:t>
      </w:r>
    </w:p>
    <w:p>
      <w:pPr>
        <w:pStyle w:val="null3"/>
        <w:jc w:val="both"/>
      </w:pPr>
      <w:r>
        <w:rPr>
          <w:sz w:val="21"/>
          <w:color w:val="000000"/>
        </w:rPr>
        <w:t>6.6采用谐波专用滤波器，有效控制谐波危害、降耗。</w:t>
      </w:r>
    </w:p>
    <w:p>
      <w:pPr>
        <w:pStyle w:val="null3"/>
        <w:jc w:val="both"/>
      </w:pPr>
      <w:r>
        <w:rPr>
          <w:sz w:val="21"/>
          <w:color w:val="000000"/>
        </w:rPr>
        <w:t>7、压缩机</w:t>
      </w:r>
    </w:p>
    <w:p>
      <w:pPr>
        <w:pStyle w:val="null3"/>
        <w:jc w:val="both"/>
      </w:pPr>
      <w:r>
        <w:rPr>
          <w:sz w:val="21"/>
          <w:color w:val="000000"/>
        </w:rPr>
        <w:t>▲7.1压缩机最大功率≥1700VA。（提供第三方机构出具的检验报告或产品说明书或产品彩页或设备铭牌复印件作为证明文件。）</w:t>
      </w:r>
    </w:p>
    <w:p>
      <w:pPr>
        <w:pStyle w:val="null3"/>
        <w:jc w:val="both"/>
      </w:pPr>
      <w:r>
        <w:rPr>
          <w:sz w:val="21"/>
          <w:color w:val="000000"/>
        </w:rPr>
        <w:t>▲7.2压缩机最大流量≥45m</w:t>
      </w:r>
      <w:r>
        <w:rPr>
          <w:sz w:val="21"/>
          <w:color w:val="000000"/>
          <w:vertAlign w:val="superscript"/>
        </w:rPr>
        <w:t>3</w:t>
      </w:r>
      <w:r>
        <w:rPr>
          <w:sz w:val="21"/>
          <w:color w:val="000000"/>
        </w:rPr>
        <w:t>/h。（提供第三方机构出具的检验报告或产品说明书或产品彩页或设备铭牌复印件作为证明文件。）</w:t>
      </w:r>
    </w:p>
    <w:p>
      <w:pPr>
        <w:pStyle w:val="null3"/>
        <w:jc w:val="both"/>
      </w:pPr>
      <w:r>
        <w:rPr>
          <w:sz w:val="21"/>
          <w:color w:val="000000"/>
        </w:rPr>
        <w:t>8、其它</w:t>
      </w:r>
    </w:p>
    <w:p>
      <w:pPr>
        <w:pStyle w:val="null3"/>
        <w:jc w:val="both"/>
      </w:pPr>
      <w:r>
        <w:rPr>
          <w:sz w:val="21"/>
          <w:color w:val="000000"/>
        </w:rPr>
        <w:t>▲8.1整机最大功率≥2200VA。（提供第三方机构出具的检验报告或产品说明书或产品彩页或设备铭牌复印件作为证明文件。）</w:t>
      </w:r>
    </w:p>
    <w:p>
      <w:pPr>
        <w:pStyle w:val="null3"/>
        <w:jc w:val="both"/>
      </w:pPr>
      <w:r>
        <w:rPr>
          <w:sz w:val="21"/>
          <w:b/>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97"/>
        <w:gridCol w:w="4623"/>
        <w:gridCol w:w="1293"/>
        <w:gridCol w:w="1293"/>
      </w:tblGrid>
      <w:tr>
        <w:tc>
          <w:tcPr>
            <w:tcW w:type="dxa" w:w="10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气囊式体外反搏装置</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平板操作终端</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电源线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心电线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指脉线</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一体机床垫、靠背床垫、枕头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一体机囊套接头</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只</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波纹管</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根</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外囊套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10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内囊套</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2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（五）质保期及售后服务要求</w:t>
      </w:r>
    </w:p>
    <w:p>
      <w:pPr>
        <w:pStyle w:val="null3"/>
        <w:jc w:val="both"/>
      </w:pPr>
      <w:r>
        <w:rPr>
          <w:sz w:val="21"/>
          <w:color w:val="000000"/>
          <w:shd w:fill="FDFDFE" w:val="clear"/>
        </w:rPr>
        <w:t>1.提供至少</w:t>
      </w:r>
      <w:r>
        <w:rPr>
          <w:sz w:val="21"/>
          <w:b/>
          <w:color w:val="000000"/>
          <w:shd w:fill="FDFDFE" w:val="clear"/>
        </w:rPr>
        <w:t>3</w:t>
      </w:r>
      <w:r>
        <w:rPr>
          <w:sz w:val="21"/>
          <w:color w:val="000000"/>
          <w:shd w:fill="FDFDFE" w:val="clear"/>
        </w:rPr>
        <w:t>年的免费质保服务，包括设备故障维修、软件升级等。</w:t>
      </w:r>
    </w:p>
    <w:p>
      <w:pPr>
        <w:pStyle w:val="null3"/>
        <w:jc w:val="both"/>
      </w:pPr>
      <w:r>
        <w:rPr>
          <w:sz w:val="21"/>
          <w:color w:val="000000"/>
          <w:shd w:fill="FDFDFE" w:val="clear"/>
        </w:rPr>
        <w:t>2.成交后设立24小时客服热线，确保在设备使用过程中能够及时解决各类问题。</w:t>
      </w:r>
    </w:p>
    <w:p>
      <w:pPr>
        <w:pStyle w:val="null3"/>
        <w:jc w:val="both"/>
      </w:pPr>
      <w:r>
        <w:rPr>
          <w:sz w:val="21"/>
          <w:color w:val="000000"/>
          <w:shd w:fill="FDFDFE" w:val="clear"/>
        </w:rPr>
        <w:t>3.提供每季度至少一次的设备巡检和维护服务，确保设备长期稳定运行。</w:t>
      </w:r>
    </w:p>
    <w:p>
      <w:pPr>
        <w:pStyle w:val="null3"/>
        <w:jc w:val="both"/>
      </w:pPr>
      <w:r>
        <w:rPr>
          <w:sz w:val="21"/>
          <w:color w:val="000000"/>
          <w:shd w:fill="FDFDFE" w:val="clear"/>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p>
    <w:p>
      <w:pPr>
        <w:pStyle w:val="null3"/>
        <w:jc w:val="left"/>
      </w:pPr>
      <w:r>
        <w:rPr>
          <w:sz w:val="21"/>
          <w:color w:val="000000"/>
        </w:rPr>
        <w:t>▲</w:t>
      </w:r>
      <w:r>
        <w:rPr>
          <w:sz w:val="21"/>
          <w:color w:val="000000"/>
        </w:rPr>
        <w:t>2.如投标人为代理经销商，应提供制造商对所投产品的合法授权函。</w:t>
      </w:r>
    </w:p>
    <w:p>
      <w:pPr>
        <w:pStyle w:val="null3"/>
        <w:jc w:val="both"/>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30日历天内交货、安装、调试和验收。</w:t>
      </w:r>
    </w:p>
    <w:p>
      <w:pPr>
        <w:pStyle w:val="null3"/>
        <w:jc w:val="left"/>
      </w:pPr>
      <w:r>
        <w:rPr>
          <w:sz w:val="21"/>
          <w:color w:val="000000"/>
        </w:rPr>
        <w:t>（二）交货地点：广州市越秀区盘福路</w:t>
      </w:r>
      <w:r>
        <w:rPr>
          <w:sz w:val="21"/>
          <w:color w:val="000000"/>
        </w:rPr>
        <w:t>1号采购人指定地点。中标人需按有关标准提供货物的包装，并采用恰当的方式将货物运抵交货地点。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left"/>
      </w:pPr>
      <w:r>
        <w:rPr>
          <w:sz w:val="21"/>
          <w:color w:val="000000"/>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left"/>
      </w:pPr>
      <w:r>
        <w:rPr>
          <w:sz w:val="21"/>
          <w:color w:val="000000"/>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both"/>
      </w:pPr>
      <w:r>
        <w:rPr>
          <w:sz w:val="21"/>
          <w:color w:val="000000"/>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ind w:firstLine="420"/>
        <w:jc w:val="both"/>
      </w:pPr>
      <w:r>
        <w:rPr>
          <w:sz w:val="21"/>
          <w:b/>
          <w:color w:val="000000"/>
        </w:rPr>
        <w:t>包</w:t>
      </w:r>
      <w:r>
        <w:rPr>
          <w:sz w:val="21"/>
          <w:b/>
          <w:color w:val="000000"/>
        </w:rPr>
        <w:t>2</w:t>
      </w:r>
      <w:r>
        <w:rPr>
          <w:sz w:val="21"/>
          <w:b/>
          <w:color w:val="000000"/>
        </w:rPr>
        <w:t>：人工肝系统（血液净化机）</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656"/>
        <w:gridCol w:w="866"/>
        <w:gridCol w:w="1055"/>
        <w:gridCol w:w="1601"/>
        <w:gridCol w:w="2128"/>
      </w:tblGrid>
      <w:tr>
        <w:tc>
          <w:tcPr>
            <w:tcW w:type="dxa" w:w="26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8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c>
          <w:tcPr>
            <w:tcW w:type="dxa" w:w="10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采购预算（万元）</w:t>
            </w:r>
          </w:p>
        </w:tc>
        <w:tc>
          <w:tcPr>
            <w:tcW w:type="dxa" w:w="21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备注（品目分类）</w:t>
            </w:r>
          </w:p>
        </w:tc>
      </w:tr>
      <w:tr>
        <w:tc>
          <w:tcPr>
            <w:tcW w:type="dxa" w:w="26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人工肝系统（血液净化机）</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c>
          <w:tcPr>
            <w:tcW w:type="dxa" w:w="10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21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A02322100</w:t>
            </w:r>
          </w:p>
          <w:p>
            <w:pPr>
              <w:pStyle w:val="null3"/>
              <w:jc w:val="center"/>
            </w:pPr>
            <w:r>
              <w:rPr>
                <w:sz w:val="21"/>
                <w:color w:val="000000"/>
              </w:rPr>
              <w:t>体外循环设备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w:t>
      </w:r>
      <w:r>
        <w:rPr>
          <w:sz w:val="21"/>
          <w:b/>
          <w:color w:val="000000"/>
        </w:rPr>
        <w:t>二</w:t>
      </w:r>
      <w:r>
        <w:rPr>
          <w:sz w:val="21"/>
          <w:b/>
          <w:color w:val="000000"/>
        </w:rPr>
        <w:t>）项目基本概况介绍</w:t>
      </w:r>
    </w:p>
    <w:p>
      <w:pPr>
        <w:pStyle w:val="null3"/>
        <w:jc w:val="both"/>
      </w:pPr>
      <w:r>
        <w:rPr>
          <w:sz w:val="21"/>
          <w:color w:val="000000"/>
        </w:rPr>
        <w:t>用于治疗肝衰竭、急性肾衰合并肝衰、重型肝病以及各种中毒和免疫系统疾病。</w:t>
      </w:r>
    </w:p>
    <w:p>
      <w:pPr>
        <w:pStyle w:val="null3"/>
        <w:jc w:val="left"/>
      </w:pPr>
      <w:r>
        <w:rPr>
          <w:sz w:val="21"/>
          <w:b/>
          <w:color w:val="000000"/>
        </w:rPr>
        <w:t>（</w:t>
      </w:r>
      <w:r>
        <w:rPr>
          <w:sz w:val="21"/>
          <w:b/>
          <w:color w:val="000000"/>
        </w:rPr>
        <w:t>三</w:t>
      </w:r>
      <w:r>
        <w:rPr>
          <w:sz w:val="21"/>
          <w:b/>
          <w:color w:val="000000"/>
        </w:rPr>
        <w:t>）参数要求</w:t>
      </w:r>
    </w:p>
    <w:p>
      <w:pPr>
        <w:pStyle w:val="null3"/>
        <w:ind w:left="570"/>
        <w:jc w:val="both"/>
      </w:pPr>
      <w:r>
        <w:rPr>
          <w:sz w:val="21"/>
          <w:b/>
          <w:color w:val="000000"/>
          <w:shd w:fill="FFFFFF" w:val="clear"/>
        </w:rPr>
        <w:t>一</w:t>
      </w:r>
      <w:r>
        <w:rPr>
          <w:sz w:val="21"/>
          <w:b/>
          <w:color w:val="000000"/>
          <w:shd w:fill="FFFFFF" w:val="clear"/>
        </w:rPr>
        <w:t>）</w:t>
      </w:r>
      <w:r>
        <w:rPr>
          <w:sz w:val="21"/>
          <w:b/>
          <w:color w:val="000000"/>
          <w:shd w:fill="FFFFFF" w:val="clear"/>
        </w:rPr>
        <w:t>、治疗模式要求</w:t>
      </w:r>
    </w:p>
    <w:p>
      <w:pPr>
        <w:pStyle w:val="null3"/>
        <w:jc w:val="both"/>
      </w:pPr>
      <w:r>
        <w:rPr>
          <w:sz w:val="21"/>
          <w:color w:val="000000"/>
          <w:shd w:fill="FFFFFF" w:val="clear"/>
        </w:rPr>
        <w:t>1.</w:t>
      </w:r>
      <w:r>
        <w:rPr>
          <w:sz w:val="21"/>
          <w:color w:val="000000"/>
          <w:shd w:fill="FFFFFF" w:val="clear"/>
        </w:rPr>
        <w:t>具备持续性血液滤过（</w:t>
      </w:r>
      <w:r>
        <w:rPr>
          <w:sz w:val="21"/>
          <w:color w:val="000000"/>
          <w:shd w:fill="FFFFFF" w:val="clear"/>
        </w:rPr>
        <w:t>CHF</w:t>
      </w:r>
      <w:r>
        <w:rPr>
          <w:sz w:val="21"/>
          <w:color w:val="000000"/>
          <w:shd w:fill="FFFFFF" w:val="clear"/>
        </w:rPr>
        <w:t>）、单纯血浆置换（</w:t>
      </w:r>
      <w:r>
        <w:rPr>
          <w:sz w:val="21"/>
          <w:color w:val="000000"/>
          <w:shd w:fill="FFFFFF" w:val="clear"/>
        </w:rPr>
        <w:t>PE</w:t>
      </w:r>
      <w:r>
        <w:rPr>
          <w:sz w:val="21"/>
          <w:color w:val="000000"/>
          <w:shd w:fill="FFFFFF" w:val="clear"/>
        </w:rPr>
        <w:t>）、双重血浆置换（</w:t>
      </w:r>
      <w:r>
        <w:rPr>
          <w:sz w:val="21"/>
          <w:color w:val="000000"/>
          <w:shd w:fill="FFFFFF" w:val="clear"/>
        </w:rPr>
        <w:t>DFPP</w:t>
      </w:r>
      <w:r>
        <w:rPr>
          <w:sz w:val="21"/>
          <w:color w:val="000000"/>
          <w:shd w:fill="FFFFFF" w:val="clear"/>
        </w:rPr>
        <w:t>）、血浆吸附（</w:t>
      </w:r>
      <w:r>
        <w:rPr>
          <w:sz w:val="21"/>
          <w:color w:val="000000"/>
          <w:shd w:fill="FFFFFF" w:val="clear"/>
        </w:rPr>
        <w:t>PA</w:t>
      </w:r>
      <w:r>
        <w:rPr>
          <w:sz w:val="21"/>
          <w:color w:val="000000"/>
          <w:shd w:fill="FFFFFF" w:val="clear"/>
        </w:rPr>
        <w:t>）等血液净化治疗模式，满足肾脏替代和人工肝治疗要求。</w:t>
      </w:r>
    </w:p>
    <w:p>
      <w:pPr>
        <w:pStyle w:val="null3"/>
        <w:jc w:val="both"/>
      </w:pPr>
      <w:r>
        <w:rPr>
          <w:sz w:val="21"/>
          <w:color w:val="000000"/>
          <w:shd w:fill="FFFFFF" w:val="clear"/>
        </w:rPr>
        <w:t>▲</w:t>
      </w:r>
      <w:r>
        <w:rPr>
          <w:sz w:val="21"/>
          <w:color w:val="000000"/>
          <w:shd w:fill="FFFFFF" w:val="clear"/>
        </w:rPr>
        <w:t>2.</w:t>
      </w:r>
      <w:r>
        <w:rPr>
          <w:sz w:val="21"/>
          <w:color w:val="000000"/>
          <w:shd w:fill="FFFFFF" w:val="clear"/>
        </w:rPr>
        <w:t>具备自设编程程序，可进行手动设置，自行设计临床需要的治疗模式。</w:t>
      </w:r>
    </w:p>
    <w:p>
      <w:pPr>
        <w:pStyle w:val="null3"/>
        <w:jc w:val="both"/>
      </w:pPr>
      <w:r>
        <w:rPr>
          <w:sz w:val="21"/>
          <w:color w:val="000000"/>
          <w:shd w:fill="FFFFFF" w:val="clear"/>
        </w:rPr>
        <w:t>3.</w:t>
      </w:r>
      <w:r>
        <w:rPr>
          <w:sz w:val="21"/>
          <w:color w:val="000000"/>
          <w:shd w:fill="FFFFFF" w:val="clear"/>
        </w:rPr>
        <w:t>可自由选择前稀释或后稀释，在</w:t>
      </w:r>
      <w:r>
        <w:rPr>
          <w:sz w:val="21"/>
          <w:color w:val="000000"/>
          <w:shd w:fill="FFFFFF" w:val="clear"/>
        </w:rPr>
        <w:t>CVVH</w:t>
      </w:r>
      <w:r>
        <w:rPr>
          <w:sz w:val="21"/>
          <w:color w:val="000000"/>
          <w:shd w:fill="FFFFFF" w:val="clear"/>
        </w:rPr>
        <w:t>时能同时进行前稀释和后稀释。</w:t>
      </w:r>
    </w:p>
    <w:p>
      <w:pPr>
        <w:pStyle w:val="null3"/>
        <w:ind w:left="570"/>
        <w:jc w:val="both"/>
      </w:pPr>
      <w:r>
        <w:rPr>
          <w:sz w:val="21"/>
          <w:b/>
          <w:color w:val="000000"/>
          <w:shd w:fill="FFFFFF" w:val="clear"/>
        </w:rPr>
        <w:t>二</w:t>
      </w:r>
      <w:r>
        <w:rPr>
          <w:sz w:val="21"/>
          <w:b/>
          <w:color w:val="000000"/>
          <w:shd w:fill="FFFFFF" w:val="clear"/>
        </w:rPr>
        <w:t>）</w:t>
      </w:r>
      <w:r>
        <w:rPr>
          <w:sz w:val="21"/>
          <w:b/>
          <w:color w:val="000000"/>
          <w:shd w:fill="FFFFFF" w:val="clear"/>
        </w:rPr>
        <w:t>、技术参数要求</w:t>
      </w:r>
    </w:p>
    <w:p>
      <w:pPr>
        <w:pStyle w:val="null3"/>
        <w:jc w:val="both"/>
      </w:pPr>
      <w:r>
        <w:rPr>
          <w:sz w:val="21"/>
          <w:color w:val="000000"/>
          <w:shd w:fill="FFFFFF" w:val="clear"/>
        </w:rPr>
        <w:t>1.</w:t>
      </w:r>
      <w:r>
        <w:rPr>
          <w:sz w:val="21"/>
          <w:color w:val="000000"/>
          <w:shd w:fill="FFFFFF" w:val="clear"/>
        </w:rPr>
        <w:t>彩色液晶触摸屏全中文显示，可实时显示治疗过程参数和曲线图形。</w:t>
      </w:r>
    </w:p>
    <w:p>
      <w:pPr>
        <w:pStyle w:val="null3"/>
        <w:jc w:val="both"/>
      </w:pPr>
      <w:r>
        <w:rPr>
          <w:sz w:val="21"/>
          <w:color w:val="000000"/>
          <w:shd w:fill="FFFFFF" w:val="clear"/>
        </w:rPr>
        <w:t>2.</w:t>
      </w:r>
      <w:r>
        <w:rPr>
          <w:sz w:val="21"/>
          <w:color w:val="000000"/>
          <w:shd w:fill="FFFFFF" w:val="clear"/>
        </w:rPr>
        <w:t>具备</w:t>
      </w:r>
      <w:r>
        <w:rPr>
          <w:sz w:val="21"/>
          <w:color w:val="000000"/>
          <w:shd w:fill="FFFFFF" w:val="clear"/>
        </w:rPr>
        <w:t>4</w:t>
      </w:r>
      <w:r>
        <w:rPr>
          <w:sz w:val="21"/>
          <w:color w:val="000000"/>
          <w:shd w:fill="FFFFFF" w:val="clear"/>
        </w:rPr>
        <w:t>个流量泵：血泵、置换液泵、透析液泵、滤过液泵。</w:t>
      </w:r>
    </w:p>
    <w:p>
      <w:pPr>
        <w:pStyle w:val="null3"/>
        <w:ind w:left="705"/>
        <w:jc w:val="both"/>
      </w:pPr>
      <w:r>
        <w:rPr>
          <w:sz w:val="21"/>
          <w:color w:val="000000"/>
          <w:shd w:fill="FFFFFF" w:val="clear"/>
        </w:rPr>
        <w:t>（</w:t>
      </w:r>
      <w:r>
        <w:rPr>
          <w:sz w:val="21"/>
          <w:color w:val="000000"/>
          <w:shd w:fill="FFFFFF" w:val="clear"/>
        </w:rPr>
        <w:t>1</w:t>
      </w:r>
      <w:r>
        <w:rPr>
          <w:sz w:val="21"/>
          <w:color w:val="000000"/>
          <w:shd w:fill="FFFFFF" w:val="clear"/>
        </w:rPr>
        <w:t>）血液泵（</w:t>
      </w:r>
      <w:r>
        <w:rPr>
          <w:sz w:val="21"/>
          <w:color w:val="000000"/>
          <w:shd w:fill="FFFFFF" w:val="clear"/>
        </w:rPr>
        <w:t>BP</w:t>
      </w:r>
      <w:r>
        <w:rPr>
          <w:sz w:val="21"/>
          <w:color w:val="000000"/>
          <w:shd w:fill="FFFFFF" w:val="clear"/>
        </w:rPr>
        <w:t>）：</w:t>
      </w:r>
      <w:r>
        <w:rPr>
          <w:sz w:val="21"/>
          <w:color w:val="000000"/>
          <w:shd w:fill="FFFFFF" w:val="clear"/>
        </w:rPr>
        <w:t>0</w:t>
      </w:r>
      <w:r>
        <w:rPr>
          <w:sz w:val="21"/>
          <w:color w:val="000000"/>
          <w:shd w:fill="FFFFFF" w:val="clear"/>
        </w:rPr>
        <w:t>，</w:t>
      </w:r>
      <w:r>
        <w:rPr>
          <w:sz w:val="21"/>
          <w:color w:val="000000"/>
          <w:shd w:fill="FFFFFF" w:val="clear"/>
        </w:rPr>
        <w:t>15</w:t>
      </w:r>
      <w:r>
        <w:rPr>
          <w:sz w:val="21"/>
          <w:color w:val="000000"/>
          <w:shd w:fill="FFFFFF" w:val="clear"/>
        </w:rPr>
        <w:t>～</w:t>
      </w:r>
      <w:r>
        <w:rPr>
          <w:sz w:val="21"/>
          <w:color w:val="000000"/>
          <w:shd w:fill="FFFFFF" w:val="clear"/>
        </w:rPr>
        <w:t>225mL/min</w:t>
      </w:r>
    </w:p>
    <w:p>
      <w:pPr>
        <w:pStyle w:val="null3"/>
        <w:ind w:left="705"/>
        <w:jc w:val="both"/>
      </w:pPr>
      <w:r>
        <w:rPr>
          <w:sz w:val="21"/>
          <w:color w:val="000000"/>
          <w:shd w:fill="FFFFFF" w:val="clear"/>
        </w:rPr>
        <w:t>（</w:t>
      </w:r>
      <w:r>
        <w:rPr>
          <w:sz w:val="21"/>
          <w:color w:val="000000"/>
          <w:shd w:fill="FFFFFF" w:val="clear"/>
        </w:rPr>
        <w:t>2</w:t>
      </w:r>
      <w:r>
        <w:rPr>
          <w:sz w:val="21"/>
          <w:color w:val="000000"/>
          <w:shd w:fill="FFFFFF" w:val="clear"/>
        </w:rPr>
        <w:t>）滤过液泵（</w:t>
      </w:r>
      <w:r>
        <w:rPr>
          <w:sz w:val="21"/>
          <w:color w:val="000000"/>
          <w:shd w:fill="FFFFFF" w:val="clear"/>
        </w:rPr>
        <w:t>FP</w:t>
      </w:r>
      <w:r>
        <w:rPr>
          <w:sz w:val="21"/>
          <w:color w:val="000000"/>
          <w:shd w:fill="FFFFFF" w:val="clear"/>
        </w:rPr>
        <w:t>）：</w:t>
      </w:r>
      <w:r>
        <w:rPr>
          <w:sz w:val="21"/>
          <w:color w:val="000000"/>
          <w:shd w:fill="FFFFFF" w:val="clear"/>
        </w:rPr>
        <w:t>0</w:t>
      </w:r>
      <w:r>
        <w:rPr>
          <w:sz w:val="21"/>
          <w:color w:val="000000"/>
          <w:shd w:fill="FFFFFF" w:val="clear"/>
        </w:rPr>
        <w:t>，</w:t>
      </w:r>
      <w:r>
        <w:rPr>
          <w:sz w:val="21"/>
          <w:color w:val="000000"/>
          <w:shd w:fill="FFFFFF" w:val="clear"/>
        </w:rPr>
        <w:t>5</w:t>
      </w:r>
      <w:r>
        <w:rPr>
          <w:sz w:val="21"/>
          <w:color w:val="000000"/>
          <w:shd w:fill="FFFFFF" w:val="clear"/>
        </w:rPr>
        <w:t>～</w:t>
      </w:r>
      <w:r>
        <w:rPr>
          <w:sz w:val="21"/>
          <w:color w:val="000000"/>
          <w:shd w:fill="FFFFFF" w:val="clear"/>
        </w:rPr>
        <w:t>120mL/min</w:t>
      </w:r>
    </w:p>
    <w:p>
      <w:pPr>
        <w:pStyle w:val="null3"/>
        <w:ind w:left="705"/>
        <w:jc w:val="both"/>
      </w:pPr>
      <w:r>
        <w:rPr>
          <w:sz w:val="21"/>
          <w:color w:val="000000"/>
          <w:shd w:fill="FFFFFF" w:val="clear"/>
        </w:rPr>
        <w:t>（</w:t>
      </w:r>
      <w:r>
        <w:rPr>
          <w:sz w:val="21"/>
          <w:color w:val="000000"/>
          <w:shd w:fill="FFFFFF" w:val="clear"/>
        </w:rPr>
        <w:t>3</w:t>
      </w:r>
      <w:r>
        <w:rPr>
          <w:sz w:val="21"/>
          <w:color w:val="000000"/>
          <w:shd w:fill="FFFFFF" w:val="clear"/>
        </w:rPr>
        <w:t>）透析液泵（</w:t>
      </w:r>
      <w:r>
        <w:rPr>
          <w:sz w:val="21"/>
          <w:color w:val="000000"/>
          <w:shd w:fill="FFFFFF" w:val="clear"/>
        </w:rPr>
        <w:t>DP</w:t>
      </w:r>
      <w:r>
        <w:rPr>
          <w:sz w:val="21"/>
          <w:color w:val="000000"/>
          <w:shd w:fill="FFFFFF" w:val="clear"/>
        </w:rPr>
        <w:t>）：</w:t>
      </w:r>
      <w:r>
        <w:rPr>
          <w:sz w:val="21"/>
          <w:color w:val="000000"/>
          <w:shd w:fill="FFFFFF" w:val="clear"/>
        </w:rPr>
        <w:t>0</w:t>
      </w:r>
      <w:r>
        <w:rPr>
          <w:sz w:val="21"/>
          <w:color w:val="000000"/>
          <w:shd w:fill="FFFFFF" w:val="clear"/>
        </w:rPr>
        <w:t>，</w:t>
      </w:r>
      <w:r>
        <w:rPr>
          <w:sz w:val="21"/>
          <w:color w:val="000000"/>
          <w:shd w:fill="FFFFFF" w:val="clear"/>
        </w:rPr>
        <w:t>2</w:t>
      </w:r>
      <w:r>
        <w:rPr>
          <w:sz w:val="21"/>
          <w:color w:val="000000"/>
          <w:shd w:fill="FFFFFF" w:val="clear"/>
        </w:rPr>
        <w:t>～</w:t>
      </w:r>
      <w:r>
        <w:rPr>
          <w:sz w:val="21"/>
          <w:color w:val="000000"/>
          <w:shd w:fill="FFFFFF" w:val="clear"/>
        </w:rPr>
        <w:t>50mL/min</w:t>
      </w:r>
    </w:p>
    <w:p>
      <w:pPr>
        <w:pStyle w:val="null3"/>
        <w:ind w:left="705"/>
        <w:jc w:val="both"/>
      </w:pPr>
      <w:r>
        <w:rPr>
          <w:sz w:val="21"/>
          <w:color w:val="000000"/>
          <w:shd w:fill="FFFFFF" w:val="clear"/>
        </w:rPr>
        <w:t>（</w:t>
      </w:r>
      <w:r>
        <w:rPr>
          <w:sz w:val="21"/>
          <w:color w:val="000000"/>
          <w:shd w:fill="FFFFFF" w:val="clear"/>
        </w:rPr>
        <w:t>4</w:t>
      </w:r>
      <w:r>
        <w:rPr>
          <w:sz w:val="21"/>
          <w:color w:val="000000"/>
          <w:shd w:fill="FFFFFF" w:val="clear"/>
        </w:rPr>
        <w:t>）置换液泵（</w:t>
      </w:r>
      <w:r>
        <w:rPr>
          <w:sz w:val="21"/>
          <w:color w:val="000000"/>
          <w:shd w:fill="FFFFFF" w:val="clear"/>
        </w:rPr>
        <w:t>RP</w:t>
      </w:r>
      <w:r>
        <w:rPr>
          <w:sz w:val="21"/>
          <w:color w:val="000000"/>
          <w:shd w:fill="FFFFFF" w:val="clear"/>
        </w:rPr>
        <w:t>）：</w:t>
      </w:r>
      <w:r>
        <w:rPr>
          <w:sz w:val="21"/>
          <w:color w:val="000000"/>
          <w:shd w:fill="FFFFFF" w:val="clear"/>
        </w:rPr>
        <w:t>0</w:t>
      </w:r>
      <w:r>
        <w:rPr>
          <w:sz w:val="21"/>
          <w:color w:val="000000"/>
          <w:shd w:fill="FFFFFF" w:val="clear"/>
        </w:rPr>
        <w:t>，</w:t>
      </w:r>
      <w:r>
        <w:rPr>
          <w:sz w:val="21"/>
          <w:color w:val="000000"/>
          <w:shd w:fill="FFFFFF" w:val="clear"/>
        </w:rPr>
        <w:t>4</w:t>
      </w:r>
      <w:r>
        <w:rPr>
          <w:sz w:val="21"/>
          <w:color w:val="000000"/>
          <w:shd w:fill="FFFFFF" w:val="clear"/>
        </w:rPr>
        <w:t>～</w:t>
      </w:r>
      <w:r>
        <w:rPr>
          <w:sz w:val="21"/>
          <w:color w:val="000000"/>
          <w:shd w:fill="FFFFFF" w:val="clear"/>
        </w:rPr>
        <w:t>120mL/min</w:t>
      </w:r>
    </w:p>
    <w:p>
      <w:pPr>
        <w:pStyle w:val="null3"/>
        <w:jc w:val="both"/>
      </w:pPr>
      <w:r>
        <w:rPr>
          <w:sz w:val="21"/>
          <w:color w:val="000000"/>
          <w:shd w:fill="FFFFFF" w:val="clear"/>
        </w:rPr>
        <w:t>3</w:t>
      </w:r>
      <w:r>
        <w:rPr>
          <w:sz w:val="21"/>
          <w:color w:val="000000"/>
          <w:shd w:fill="FFFFFF" w:val="clear"/>
        </w:rPr>
        <w:t>、独立多功能精密注射泵，适用</w:t>
      </w:r>
      <w:r>
        <w:rPr>
          <w:sz w:val="21"/>
          <w:color w:val="000000"/>
          <w:shd w:fill="FFFFFF" w:val="clear"/>
        </w:rPr>
        <w:t>20ml</w:t>
      </w:r>
      <w:r>
        <w:rPr>
          <w:sz w:val="21"/>
          <w:color w:val="000000"/>
          <w:shd w:fill="FFFFFF" w:val="clear"/>
        </w:rPr>
        <w:t>、</w:t>
      </w:r>
      <w:r>
        <w:rPr>
          <w:sz w:val="21"/>
          <w:color w:val="000000"/>
          <w:shd w:fill="FFFFFF" w:val="clear"/>
        </w:rPr>
        <w:t>30ml</w:t>
      </w:r>
      <w:r>
        <w:rPr>
          <w:sz w:val="21"/>
          <w:color w:val="000000"/>
          <w:shd w:fill="FFFFFF" w:val="clear"/>
        </w:rPr>
        <w:t>、</w:t>
      </w:r>
      <w:r>
        <w:rPr>
          <w:sz w:val="21"/>
          <w:color w:val="000000"/>
          <w:shd w:fill="FFFFFF" w:val="clear"/>
        </w:rPr>
        <w:t>50ml</w:t>
      </w:r>
      <w:r>
        <w:rPr>
          <w:sz w:val="21"/>
          <w:color w:val="000000"/>
          <w:shd w:fill="FFFFFF" w:val="clear"/>
        </w:rPr>
        <w:t>多种规格注射器，可用于肝素、氯化钙等推注。注射泵持续流量</w:t>
      </w:r>
      <w:r>
        <w:rPr>
          <w:sz w:val="21"/>
          <w:color w:val="000000"/>
          <w:shd w:fill="FFFFFF" w:val="clear"/>
        </w:rPr>
        <w:t>0.5</w:t>
      </w:r>
      <w:r>
        <w:rPr>
          <w:sz w:val="21"/>
          <w:color w:val="000000"/>
          <w:shd w:fill="FFFFFF" w:val="clear"/>
        </w:rPr>
        <w:t>～</w:t>
      </w:r>
      <w:r>
        <w:rPr>
          <w:sz w:val="21"/>
          <w:color w:val="000000"/>
          <w:shd w:fill="FFFFFF" w:val="clear"/>
        </w:rPr>
        <w:t>20mL/h</w:t>
      </w:r>
      <w:r>
        <w:rPr>
          <w:sz w:val="21"/>
          <w:color w:val="000000"/>
          <w:shd w:fill="FFFFFF" w:val="clear"/>
        </w:rPr>
        <w:t>，追加剂量</w:t>
      </w:r>
      <w:r>
        <w:rPr>
          <w:sz w:val="21"/>
          <w:color w:val="000000"/>
          <w:shd w:fill="FFFFFF" w:val="clear"/>
        </w:rPr>
        <w:t>0.1ml/s</w:t>
      </w:r>
      <w:r>
        <w:rPr>
          <w:sz w:val="21"/>
          <w:color w:val="000000"/>
          <w:shd w:fill="FFFFFF" w:val="clear"/>
        </w:rPr>
        <w:t>。</w:t>
      </w:r>
    </w:p>
    <w:p>
      <w:pPr>
        <w:pStyle w:val="null3"/>
        <w:jc w:val="both"/>
      </w:pPr>
      <w:r>
        <w:rPr>
          <w:sz w:val="21"/>
          <w:color w:val="000000"/>
          <w:shd w:fill="FFFFFF" w:val="clear"/>
        </w:rPr>
        <w:t>▲</w:t>
      </w:r>
      <w:r>
        <w:rPr>
          <w:sz w:val="21"/>
          <w:color w:val="000000"/>
          <w:shd w:fill="FFFFFF" w:val="clear"/>
        </w:rPr>
        <w:t>4.</w:t>
      </w:r>
      <w:r>
        <w:rPr>
          <w:sz w:val="21"/>
          <w:color w:val="000000"/>
          <w:shd w:fill="FFFFFF" w:val="clear"/>
        </w:rPr>
        <w:t>具备两组振摇夹持器，自动摇摆，利于气泡排除，降低凝血风险。</w:t>
      </w:r>
    </w:p>
    <w:p>
      <w:pPr>
        <w:pStyle w:val="null3"/>
        <w:jc w:val="both"/>
      </w:pPr>
      <w:r>
        <w:rPr>
          <w:sz w:val="21"/>
          <w:color w:val="000000"/>
          <w:shd w:fill="FFFFFF" w:val="clear"/>
        </w:rPr>
        <w:t>▲</w:t>
      </w:r>
      <w:r>
        <w:rPr>
          <w:sz w:val="21"/>
          <w:color w:val="000000"/>
          <w:shd w:fill="FFFFFF" w:val="clear"/>
        </w:rPr>
        <w:t>5.</w:t>
      </w:r>
      <w:r>
        <w:rPr>
          <w:sz w:val="21"/>
          <w:color w:val="000000"/>
          <w:shd w:fill="FFFFFF" w:val="clear"/>
        </w:rPr>
        <w:t>具备</w:t>
      </w:r>
      <w:r>
        <w:rPr>
          <w:sz w:val="21"/>
          <w:color w:val="000000"/>
          <w:shd w:fill="FFFFFF" w:val="clear"/>
        </w:rPr>
        <w:t>6</w:t>
      </w:r>
      <w:r>
        <w:rPr>
          <w:sz w:val="21"/>
          <w:color w:val="000000"/>
          <w:shd w:fill="FFFFFF" w:val="clear"/>
        </w:rPr>
        <w:t>个压力监测：</w:t>
      </w:r>
    </w:p>
    <w:p>
      <w:pPr>
        <w:pStyle w:val="null3"/>
        <w:ind w:left="705"/>
        <w:jc w:val="both"/>
      </w:pPr>
      <w:r>
        <w:rPr>
          <w:sz w:val="21"/>
          <w:color w:val="000000"/>
          <w:shd w:fill="FFFFFF" w:val="clear"/>
        </w:rPr>
        <w:t>（</w:t>
      </w:r>
      <w:r>
        <w:rPr>
          <w:sz w:val="21"/>
          <w:color w:val="000000"/>
          <w:shd w:fill="FFFFFF" w:val="clear"/>
        </w:rPr>
        <w:t>1</w:t>
      </w:r>
      <w:r>
        <w:rPr>
          <w:sz w:val="21"/>
          <w:color w:val="000000"/>
          <w:shd w:fill="FFFFFF" w:val="clear"/>
        </w:rPr>
        <w:t>）动脉压：</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r>
        <w:rPr>
          <w:sz w:val="21"/>
          <w:color w:val="000000"/>
          <w:shd w:fill="FFFFFF" w:val="clear"/>
        </w:rPr>
        <w:t>）</w:t>
      </w:r>
    </w:p>
    <w:p>
      <w:pPr>
        <w:pStyle w:val="null3"/>
        <w:ind w:left="705"/>
        <w:jc w:val="both"/>
      </w:pPr>
      <w:r>
        <w:rPr>
          <w:sz w:val="21"/>
          <w:color w:val="000000"/>
          <w:shd w:fill="FFFFFF" w:val="clear"/>
        </w:rPr>
        <w:t>（</w:t>
      </w:r>
      <w:r>
        <w:rPr>
          <w:sz w:val="21"/>
          <w:color w:val="000000"/>
          <w:shd w:fill="FFFFFF" w:val="clear"/>
        </w:rPr>
        <w:t>2</w:t>
      </w:r>
      <w:r>
        <w:rPr>
          <w:sz w:val="21"/>
          <w:color w:val="000000"/>
          <w:shd w:fill="FFFFFF" w:val="clear"/>
        </w:rPr>
        <w:t>）滤器入口压：</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r>
        <w:rPr>
          <w:sz w:val="21"/>
          <w:color w:val="000000"/>
          <w:shd w:fill="FFFFFF" w:val="clear"/>
        </w:rPr>
        <w:t>）</w:t>
      </w:r>
    </w:p>
    <w:p>
      <w:pPr>
        <w:pStyle w:val="null3"/>
        <w:ind w:left="705"/>
        <w:jc w:val="both"/>
      </w:pPr>
      <w:r>
        <w:rPr>
          <w:sz w:val="21"/>
          <w:color w:val="000000"/>
          <w:shd w:fill="FFFFFF" w:val="clear"/>
        </w:rPr>
        <w:t>（</w:t>
      </w:r>
      <w:r>
        <w:rPr>
          <w:sz w:val="21"/>
          <w:color w:val="000000"/>
          <w:shd w:fill="FFFFFF" w:val="clear"/>
        </w:rPr>
        <w:t>3</w:t>
      </w:r>
      <w:r>
        <w:rPr>
          <w:sz w:val="21"/>
          <w:color w:val="000000"/>
          <w:shd w:fill="FFFFFF" w:val="clear"/>
        </w:rPr>
        <w:t xml:space="preserve">）静脉压： </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r>
        <w:rPr>
          <w:sz w:val="21"/>
          <w:color w:val="000000"/>
          <w:shd w:fill="FFFFFF" w:val="clear"/>
        </w:rPr>
        <w:t>）</w:t>
      </w:r>
    </w:p>
    <w:p>
      <w:pPr>
        <w:pStyle w:val="null3"/>
        <w:ind w:left="705"/>
        <w:jc w:val="both"/>
      </w:pPr>
      <w:r>
        <w:rPr>
          <w:sz w:val="21"/>
          <w:color w:val="000000"/>
          <w:shd w:fill="FFFFFF" w:val="clear"/>
        </w:rPr>
        <w:t>（</w:t>
      </w:r>
      <w:r>
        <w:rPr>
          <w:sz w:val="21"/>
          <w:color w:val="000000"/>
          <w:shd w:fill="FFFFFF" w:val="clear"/>
        </w:rPr>
        <w:t>4</w:t>
      </w:r>
      <w:r>
        <w:rPr>
          <w:sz w:val="21"/>
          <w:color w:val="000000"/>
          <w:shd w:fill="FFFFFF" w:val="clear"/>
        </w:rPr>
        <w:t>）一级膜外压：</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 (</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p>
    <w:p>
      <w:pPr>
        <w:pStyle w:val="null3"/>
        <w:ind w:left="705"/>
        <w:jc w:val="both"/>
      </w:pPr>
      <w:r>
        <w:rPr>
          <w:sz w:val="21"/>
          <w:color w:val="000000"/>
          <w:shd w:fill="FFFFFF" w:val="clear"/>
        </w:rPr>
        <w:t>（</w:t>
      </w:r>
      <w:r>
        <w:rPr>
          <w:sz w:val="21"/>
          <w:color w:val="000000"/>
          <w:shd w:fill="FFFFFF" w:val="clear"/>
        </w:rPr>
        <w:t>5</w:t>
      </w:r>
      <w:r>
        <w:rPr>
          <w:sz w:val="21"/>
          <w:color w:val="000000"/>
          <w:shd w:fill="FFFFFF" w:val="clear"/>
        </w:rPr>
        <w:t>）血浆入口压：</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 (</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p>
    <w:p>
      <w:pPr>
        <w:pStyle w:val="null3"/>
        <w:ind w:left="705"/>
        <w:jc w:val="both"/>
      </w:pPr>
      <w:r>
        <w:rPr>
          <w:sz w:val="21"/>
          <w:color w:val="000000"/>
          <w:shd w:fill="FFFFFF" w:val="clear"/>
        </w:rPr>
        <w:t>（</w:t>
      </w:r>
      <w:r>
        <w:rPr>
          <w:sz w:val="21"/>
          <w:color w:val="000000"/>
          <w:shd w:fill="FFFFFF" w:val="clear"/>
        </w:rPr>
        <w:t>6</w:t>
      </w:r>
      <w:r>
        <w:rPr>
          <w:sz w:val="21"/>
          <w:color w:val="000000"/>
          <w:shd w:fill="FFFFFF" w:val="clear"/>
        </w:rPr>
        <w:t>）二级膜外压：</w:t>
      </w:r>
      <w:r>
        <w:rPr>
          <w:sz w:val="21"/>
          <w:color w:val="000000"/>
          <w:shd w:fill="FFFFFF" w:val="clear"/>
        </w:rPr>
        <w:t>-53.33</w:t>
      </w:r>
      <w:r>
        <w:rPr>
          <w:sz w:val="21"/>
          <w:color w:val="000000"/>
          <w:shd w:fill="FFFFFF" w:val="clear"/>
        </w:rPr>
        <w:t>～</w:t>
      </w:r>
      <w:r>
        <w:rPr>
          <w:sz w:val="21"/>
          <w:color w:val="000000"/>
          <w:shd w:fill="FFFFFF" w:val="clear"/>
        </w:rPr>
        <w:t xml:space="preserve">40kPa </w:t>
      </w:r>
      <w:r>
        <w:rPr>
          <w:sz w:val="21"/>
          <w:color w:val="000000"/>
          <w:shd w:fill="FFFFFF" w:val="clear"/>
        </w:rPr>
        <w:t>，±</w:t>
      </w:r>
      <w:r>
        <w:rPr>
          <w:sz w:val="21"/>
          <w:color w:val="000000"/>
          <w:shd w:fill="FFFFFF" w:val="clear"/>
        </w:rPr>
        <w:t>1.3kPa (</w:t>
      </w:r>
      <w:r>
        <w:rPr>
          <w:sz w:val="21"/>
          <w:color w:val="000000"/>
          <w:shd w:fill="FFFFFF" w:val="clear"/>
        </w:rPr>
        <w:t>－</w:t>
      </w:r>
      <w:r>
        <w:rPr>
          <w:sz w:val="21"/>
          <w:color w:val="000000"/>
          <w:shd w:fill="FFFFFF" w:val="clear"/>
        </w:rPr>
        <w:t>400</w:t>
      </w:r>
      <w:r>
        <w:rPr>
          <w:sz w:val="21"/>
          <w:color w:val="000000"/>
          <w:shd w:fill="FFFFFF" w:val="clear"/>
        </w:rPr>
        <w:t>～</w:t>
      </w:r>
      <w:r>
        <w:rPr>
          <w:sz w:val="21"/>
          <w:color w:val="000000"/>
          <w:shd w:fill="FFFFFF" w:val="clear"/>
        </w:rPr>
        <w:t>300mmHg</w:t>
      </w:r>
      <w:r>
        <w:rPr>
          <w:sz w:val="21"/>
          <w:color w:val="000000"/>
          <w:shd w:fill="FFFFFF" w:val="clear"/>
        </w:rPr>
        <w:t>，±</w:t>
      </w:r>
      <w:r>
        <w:rPr>
          <w:sz w:val="21"/>
          <w:color w:val="000000"/>
          <w:shd w:fill="FFFFFF" w:val="clear"/>
        </w:rPr>
        <w:t>10mmHg)</w:t>
      </w:r>
    </w:p>
    <w:p>
      <w:pPr>
        <w:pStyle w:val="null3"/>
        <w:jc w:val="both"/>
      </w:pPr>
      <w:r>
        <w:rPr>
          <w:sz w:val="21"/>
          <w:color w:val="000000"/>
          <w:shd w:fill="FFFFFF" w:val="clear"/>
        </w:rPr>
        <w:t>▲</w:t>
      </w:r>
      <w:r>
        <w:rPr>
          <w:sz w:val="21"/>
          <w:color w:val="000000"/>
          <w:shd w:fill="FFFFFF" w:val="clear"/>
        </w:rPr>
        <w:t>6.</w:t>
      </w:r>
      <w:r>
        <w:rPr>
          <w:sz w:val="21"/>
          <w:color w:val="000000"/>
          <w:shd w:fill="FFFFFF" w:val="clear"/>
        </w:rPr>
        <w:t>具备四组管路截止阀，自动开启、闭合动作，完成自动冲洗，出现异常时锁住管路，防止气泡进入人体。</w:t>
      </w:r>
    </w:p>
    <w:p>
      <w:pPr>
        <w:pStyle w:val="null3"/>
        <w:jc w:val="both"/>
      </w:pPr>
      <w:r>
        <w:rPr>
          <w:sz w:val="21"/>
          <w:color w:val="000000"/>
          <w:shd w:fill="FFFFFF" w:val="clear"/>
        </w:rPr>
        <w:t>7.</w:t>
      </w:r>
      <w:r>
        <w:rPr>
          <w:sz w:val="21"/>
          <w:color w:val="000000"/>
          <w:shd w:fill="FFFFFF" w:val="clear"/>
        </w:rPr>
        <w:t>加温器：两面热板加温方式，</w:t>
      </w:r>
      <w:r>
        <w:rPr>
          <w:sz w:val="21"/>
          <w:color w:val="000000"/>
          <w:shd w:fill="FFFFFF" w:val="clear"/>
        </w:rPr>
        <w:t>35</w:t>
      </w:r>
      <w:r>
        <w:rPr>
          <w:sz w:val="21"/>
          <w:color w:val="000000"/>
          <w:shd w:fill="FFFFFF" w:val="clear"/>
        </w:rPr>
        <w:t>～</w:t>
      </w:r>
      <w:r>
        <w:rPr>
          <w:sz w:val="21"/>
          <w:color w:val="000000"/>
          <w:shd w:fill="FFFFFF" w:val="clear"/>
        </w:rPr>
        <w:t>38</w:t>
      </w:r>
      <w:r>
        <w:rPr>
          <w:sz w:val="21"/>
          <w:color w:val="000000"/>
          <w:shd w:fill="FFFFFF" w:val="clear"/>
        </w:rPr>
        <w:t>℃</w:t>
      </w:r>
    </w:p>
    <w:p>
      <w:pPr>
        <w:pStyle w:val="null3"/>
        <w:jc w:val="both"/>
      </w:pPr>
      <w:r>
        <w:rPr>
          <w:sz w:val="21"/>
          <w:color w:val="000000"/>
          <w:shd w:fill="FFFFFF" w:val="clear"/>
        </w:rPr>
        <w:t>8.</w:t>
      </w:r>
      <w:r>
        <w:rPr>
          <w:sz w:val="21"/>
          <w:color w:val="000000"/>
          <w:shd w:fill="FFFFFF" w:val="clear"/>
        </w:rPr>
        <w:t>电子秤：</w:t>
      </w:r>
      <w:r>
        <w:rPr>
          <w:sz w:val="21"/>
          <w:color w:val="000000"/>
          <w:shd w:fill="FFFFFF" w:val="clear"/>
        </w:rPr>
        <w:t>3</w:t>
      </w:r>
      <w:r>
        <w:rPr>
          <w:sz w:val="21"/>
          <w:color w:val="000000"/>
          <w:shd w:fill="FFFFFF" w:val="clear"/>
        </w:rPr>
        <w:t>个，</w:t>
      </w:r>
      <w:r>
        <w:rPr>
          <w:sz w:val="21"/>
          <w:color w:val="000000"/>
          <w:shd w:fill="FFFFFF" w:val="clear"/>
        </w:rPr>
        <w:t>0</w:t>
      </w:r>
      <w:r>
        <w:rPr>
          <w:sz w:val="21"/>
          <w:color w:val="000000"/>
          <w:shd w:fill="FFFFFF" w:val="clear"/>
        </w:rPr>
        <w:t>～</w:t>
      </w:r>
      <w:r>
        <w:rPr>
          <w:sz w:val="21"/>
          <w:color w:val="000000"/>
          <w:shd w:fill="FFFFFF" w:val="clear"/>
        </w:rPr>
        <w:t>10KG</w:t>
      </w:r>
    </w:p>
    <w:p>
      <w:pPr>
        <w:pStyle w:val="null3"/>
        <w:jc w:val="both"/>
      </w:pPr>
      <w:r>
        <w:rPr>
          <w:sz w:val="21"/>
          <w:color w:val="000000"/>
          <w:shd w:fill="FFFFFF" w:val="clear"/>
        </w:rPr>
        <w:t>9.</w:t>
      </w:r>
      <w:r>
        <w:rPr>
          <w:sz w:val="21"/>
          <w:color w:val="000000"/>
          <w:shd w:fill="FFFFFF" w:val="clear"/>
        </w:rPr>
        <w:t>气泡监测，超声波检测方式，检测最小气泡体积：≤</w:t>
      </w:r>
      <w:r>
        <w:rPr>
          <w:sz w:val="21"/>
          <w:color w:val="000000"/>
          <w:shd w:fill="FFFFFF" w:val="clear"/>
        </w:rPr>
        <w:t>100</w:t>
      </w:r>
      <w:r>
        <w:rPr>
          <w:sz w:val="21"/>
          <w:color w:val="000000"/>
          <w:shd w:fill="FFFFFF" w:val="clear"/>
        </w:rPr>
        <w:t>μ</w:t>
      </w:r>
      <w:r>
        <w:rPr>
          <w:sz w:val="21"/>
          <w:color w:val="000000"/>
          <w:shd w:fill="FFFFFF" w:val="clear"/>
        </w:rPr>
        <w:t>l</w:t>
      </w:r>
    </w:p>
    <w:p>
      <w:pPr>
        <w:pStyle w:val="null3"/>
        <w:jc w:val="both"/>
      </w:pPr>
      <w:r>
        <w:rPr>
          <w:sz w:val="21"/>
          <w:color w:val="000000"/>
          <w:shd w:fill="FFFFFF" w:val="clear"/>
        </w:rPr>
        <w:t>10.</w:t>
      </w:r>
      <w:r>
        <w:rPr>
          <w:sz w:val="21"/>
          <w:color w:val="000000"/>
          <w:shd w:fill="FFFFFF" w:val="clear"/>
        </w:rPr>
        <w:t>补液断流，超声波检测方式</w:t>
      </w:r>
    </w:p>
    <w:p>
      <w:pPr>
        <w:pStyle w:val="null3"/>
        <w:jc w:val="both"/>
      </w:pPr>
      <w:r>
        <w:rPr>
          <w:sz w:val="21"/>
          <w:color w:val="000000"/>
          <w:shd w:fill="FFFFFF" w:val="clear"/>
        </w:rPr>
        <w:t>11.</w:t>
      </w:r>
      <w:r>
        <w:rPr>
          <w:sz w:val="21"/>
          <w:color w:val="000000"/>
          <w:shd w:fill="FFFFFF" w:val="clear"/>
        </w:rPr>
        <w:t>滤液断流，超声波检测方式</w:t>
      </w:r>
    </w:p>
    <w:p>
      <w:pPr>
        <w:pStyle w:val="null3"/>
        <w:jc w:val="both"/>
      </w:pPr>
      <w:r>
        <w:rPr>
          <w:sz w:val="21"/>
          <w:color w:val="000000"/>
          <w:shd w:fill="FFFFFF" w:val="clear"/>
        </w:rPr>
        <w:t>12.</w:t>
      </w:r>
      <w:r>
        <w:rPr>
          <w:sz w:val="21"/>
          <w:color w:val="000000"/>
          <w:shd w:fill="FFFFFF" w:val="clear"/>
        </w:rPr>
        <w:t>漏血监测，利用光学原理，分辨率可达到千分之一</w:t>
      </w:r>
    </w:p>
    <w:p>
      <w:pPr>
        <w:pStyle w:val="null3"/>
        <w:jc w:val="both"/>
      </w:pPr>
      <w:r>
        <w:rPr>
          <w:sz w:val="21"/>
          <w:color w:val="000000"/>
          <w:shd w:fill="FFFFFF" w:val="clear"/>
        </w:rPr>
        <w:t>13.</w:t>
      </w:r>
      <w:r>
        <w:rPr>
          <w:sz w:val="21"/>
          <w:color w:val="000000"/>
          <w:shd w:fill="FFFFFF" w:val="clear"/>
        </w:rPr>
        <w:t>液面监测：静电容量变化方式</w:t>
      </w:r>
    </w:p>
    <w:p>
      <w:pPr>
        <w:pStyle w:val="null3"/>
        <w:jc w:val="both"/>
      </w:pPr>
      <w:r>
        <w:rPr>
          <w:sz w:val="21"/>
          <w:color w:val="000000"/>
          <w:shd w:fill="FFFFFF" w:val="clear"/>
        </w:rPr>
        <w:t>▲</w:t>
      </w:r>
      <w:r>
        <w:rPr>
          <w:sz w:val="21"/>
          <w:color w:val="000000"/>
          <w:shd w:fill="FFFFFF" w:val="clear"/>
        </w:rPr>
        <w:t>14.</w:t>
      </w:r>
      <w:r>
        <w:rPr>
          <w:sz w:val="21"/>
          <w:color w:val="000000"/>
          <w:shd w:fill="FFFFFF" w:val="clear"/>
        </w:rPr>
        <w:t>网电源供电中断：电源中断后，设备自带锂电池续航≥</w:t>
      </w:r>
      <w:r>
        <w:rPr>
          <w:sz w:val="21"/>
          <w:color w:val="000000"/>
          <w:shd w:fill="FFFFFF" w:val="clear"/>
        </w:rPr>
        <w:t>15min</w:t>
      </w:r>
    </w:p>
    <w:p>
      <w:pPr>
        <w:pStyle w:val="null3"/>
        <w:jc w:val="both"/>
      </w:pPr>
      <w:r>
        <w:rPr>
          <w:sz w:val="21"/>
          <w:b/>
          <w:color w:val="000000"/>
          <w:shd w:fill="FDFDFE" w:val="clear"/>
        </w:rPr>
        <w:t>（</w:t>
      </w:r>
      <w:r>
        <w:rPr>
          <w:sz w:val="21"/>
          <w:b/>
          <w:color w:val="000000"/>
          <w:shd w:fill="FDFDFE" w:val="clear"/>
        </w:rPr>
        <w:t>四</w:t>
      </w:r>
      <w:r>
        <w:rPr>
          <w:sz w:val="21"/>
          <w:b/>
          <w:color w:val="000000"/>
          <w:shd w:fill="FDFDFE" w:val="clear"/>
        </w:rPr>
        <w:t>）单台配置清单</w:t>
      </w:r>
      <w:r>
        <w:rPr>
          <w:sz w:val="21"/>
          <w:color w:val="000000"/>
          <w:shd w:fill="FDFDFE" w:val="clear"/>
        </w:rPr>
        <w:t>（包括但不限于设备的配件、试剂、耗材、应配备完整的操作系统、应用软件及必要的升级服务等）</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2076"/>
        <w:gridCol w:w="3536"/>
        <w:gridCol w:w="617"/>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35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配置名称</w:t>
            </w:r>
          </w:p>
        </w:tc>
        <w:tc>
          <w:tcPr>
            <w:tcW w:type="dxa" w:w="6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显示屏</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流量泵</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肝素泵</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动脉压监测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静脉压监测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跨膜压监测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滤器入口压监测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血浆入口压监测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一级膜外压监测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二级膜外压监测</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空气检测器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静脉管路夹</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漏血检测器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液体平衡称重系统</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加热系统</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管路截止阀</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滤器夹持器</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35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输液杆</w:t>
            </w:r>
          </w:p>
        </w:tc>
        <w:tc>
          <w:tcPr>
            <w:tcW w:type="dxa" w:w="6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bl>
    <w:p>
      <w:pPr>
        <w:pStyle w:val="null3"/>
        <w:jc w:val="both"/>
      </w:pPr>
      <w:r>
        <w:rPr>
          <w:sz w:val="21"/>
          <w:b/>
          <w:color w:val="000000"/>
        </w:rPr>
        <w:t>（</w:t>
      </w:r>
      <w:r>
        <w:rPr>
          <w:sz w:val="21"/>
          <w:b/>
          <w:color w:val="000000"/>
        </w:rPr>
        <w:t>五</w:t>
      </w:r>
      <w:r>
        <w:rPr>
          <w:sz w:val="21"/>
          <w:b/>
          <w:color w:val="000000"/>
        </w:rPr>
        <w:t>）质保期及售后服务要求</w:t>
      </w:r>
    </w:p>
    <w:p>
      <w:pPr>
        <w:pStyle w:val="null3"/>
        <w:jc w:val="both"/>
      </w:pPr>
      <w:r>
        <w:rPr>
          <w:sz w:val="21"/>
          <w:color w:val="000000"/>
          <w:shd w:fill="FDFDFE" w:val="clear"/>
        </w:rPr>
        <w:t>1.</w:t>
      </w:r>
      <w:r>
        <w:rPr>
          <w:sz w:val="21"/>
          <w:color w:val="000000"/>
          <w:shd w:fill="FDFDFE" w:val="clear"/>
        </w:rPr>
        <w:t>提供至少</w:t>
      </w:r>
      <w:r>
        <w:rPr>
          <w:sz w:val="21"/>
          <w:b/>
          <w:color w:val="000000"/>
          <w:shd w:fill="FDFDFE" w:val="clear"/>
        </w:rPr>
        <w:t>5</w:t>
      </w:r>
      <w:r>
        <w:rPr>
          <w:sz w:val="21"/>
          <w:color w:val="000000"/>
          <w:shd w:fill="FDFDFE" w:val="clear"/>
        </w:rPr>
        <w:t>年的免费质保服务，包括设备故障维修、软件升级等。</w:t>
      </w:r>
    </w:p>
    <w:p>
      <w:pPr>
        <w:pStyle w:val="null3"/>
        <w:jc w:val="both"/>
      </w:pPr>
      <w:r>
        <w:rPr>
          <w:sz w:val="21"/>
          <w:color w:val="000000"/>
          <w:shd w:fill="FDFDFE" w:val="clear"/>
        </w:rPr>
        <w:t>2.</w:t>
      </w:r>
      <w:r>
        <w:rPr>
          <w:sz w:val="21"/>
          <w:color w:val="000000"/>
          <w:shd w:fill="FDFDFE" w:val="clear"/>
        </w:rPr>
        <w:t>中标人签订合同前须具备</w:t>
      </w:r>
      <w:r>
        <w:rPr>
          <w:sz w:val="21"/>
          <w:color w:val="000000"/>
          <w:shd w:fill="FDFDFE" w:val="clear"/>
        </w:rPr>
        <w:t>24</w:t>
      </w:r>
      <w:r>
        <w:rPr>
          <w:sz w:val="21"/>
          <w:color w:val="000000"/>
          <w:shd w:fill="FDFDFE" w:val="clear"/>
        </w:rPr>
        <w:t>小时客服热线，确保在设备使用过程中能够及时解决各类问题。</w:t>
      </w:r>
    </w:p>
    <w:p>
      <w:pPr>
        <w:pStyle w:val="null3"/>
        <w:jc w:val="both"/>
      </w:pPr>
      <w:r>
        <w:rPr>
          <w:sz w:val="21"/>
          <w:color w:val="000000"/>
          <w:shd w:fill="FDFDFE" w:val="clear"/>
        </w:rPr>
        <w:t>3.</w:t>
      </w:r>
      <w:r>
        <w:rPr>
          <w:sz w:val="21"/>
          <w:color w:val="000000"/>
          <w:shd w:fill="FDFDFE" w:val="clear"/>
        </w:rPr>
        <w:t>提供每季度至少一次的设备巡检和维护服务，确保设备长期稳定运行。</w:t>
      </w:r>
    </w:p>
    <w:p>
      <w:pPr>
        <w:pStyle w:val="null3"/>
        <w:jc w:val="both"/>
      </w:pPr>
      <w:r>
        <w:rPr>
          <w:sz w:val="21"/>
          <w:color w:val="000000"/>
          <w:shd w:fill="FDFDFE" w:val="clear"/>
        </w:rPr>
        <w:t>4.</w:t>
      </w:r>
      <w:r>
        <w:rPr>
          <w:sz w:val="21"/>
          <w:color w:val="000000"/>
          <w:shd w:fill="FDFDFE" w:val="clear"/>
        </w:rPr>
        <w:t>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w:t>
      </w:r>
      <w:r>
        <w:rPr>
          <w:sz w:val="21"/>
          <w:color w:val="000000"/>
        </w:rPr>
        <w:t>1.</w:t>
      </w:r>
      <w:r>
        <w:rPr>
          <w:sz w:val="21"/>
          <w:color w:val="000000"/>
        </w:rPr>
        <w:t>所投设备具有有效的医疗器械注册证明。</w:t>
      </w:r>
    </w:p>
    <w:p>
      <w:pPr>
        <w:pStyle w:val="null3"/>
        <w:jc w:val="both"/>
      </w:pPr>
      <w:r>
        <w:rPr>
          <w:sz w:val="21"/>
          <w:b/>
          <w:color w:val="000000"/>
        </w:rPr>
        <w:t>（七）其他要求</w:t>
      </w:r>
    </w:p>
    <w:p>
      <w:pPr>
        <w:pStyle w:val="null3"/>
        <w:jc w:val="left"/>
      </w:pPr>
      <w:r>
        <w:rPr>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1.</w:t>
      </w:r>
      <w:r>
        <w:rPr>
          <w:sz w:val="21"/>
          <w:color w:val="000000"/>
        </w:rPr>
        <w:t>交货期：合同签订后收到采购人供货通知后</w:t>
      </w:r>
      <w:r>
        <w:rPr>
          <w:sz w:val="21"/>
          <w:color w:val="000000"/>
        </w:rPr>
        <w:t>30</w:t>
      </w:r>
      <w:r>
        <w:rPr>
          <w:sz w:val="21"/>
          <w:color w:val="000000"/>
        </w:rPr>
        <w:t>日历天内交货、安装、调试。</w:t>
      </w:r>
    </w:p>
    <w:p>
      <w:pPr>
        <w:pStyle w:val="null3"/>
        <w:jc w:val="left"/>
      </w:pPr>
      <w:r>
        <w:rPr>
          <w:sz w:val="21"/>
          <w:color w:val="000000"/>
        </w:rPr>
        <w:t>2.</w:t>
      </w:r>
      <w:r>
        <w:rPr>
          <w:sz w:val="21"/>
          <w:color w:val="000000"/>
        </w:rPr>
        <w:t>交货地点：广州市越秀区盘福路</w:t>
      </w:r>
      <w:r>
        <w:rPr>
          <w:sz w:val="21"/>
          <w:color w:val="000000"/>
        </w:rPr>
        <w:t>1</w:t>
      </w:r>
      <w:r>
        <w:rPr>
          <w:sz w:val="21"/>
          <w:color w:val="000000"/>
        </w:rPr>
        <w:t>号采购人指定地点。中标人需按有关标准提供货物的包装，并采用恰当的方式将货物运抵交货地点。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w:t>
      </w:r>
      <w:r>
        <w:rPr>
          <w:sz w:val="21"/>
          <w:color w:val="000000"/>
        </w:rPr>
        <w:t>设备需由原厂包装，包装箱内需有下列随箱资料：产品合格证（包括出厂试验数据）、产品使用说明书、随箱清单等。</w:t>
      </w:r>
    </w:p>
    <w:p>
      <w:pPr>
        <w:pStyle w:val="null3"/>
        <w:jc w:val="left"/>
      </w:pPr>
      <w:r>
        <w:rPr>
          <w:sz w:val="21"/>
          <w:color w:val="000000"/>
        </w:rPr>
        <w:t>2.</w:t>
      </w:r>
      <w:r>
        <w:rPr>
          <w:sz w:val="21"/>
          <w:color w:val="000000"/>
        </w:rPr>
        <w:t>中标人负责所有设备从出厂到安装现场的运输。</w:t>
      </w:r>
    </w:p>
    <w:p>
      <w:pPr>
        <w:pStyle w:val="null3"/>
        <w:jc w:val="left"/>
      </w:pPr>
      <w:r>
        <w:rPr>
          <w:sz w:val="21"/>
          <w:color w:val="000000"/>
        </w:rPr>
        <w:t>3.</w:t>
      </w:r>
      <w:r>
        <w:rPr>
          <w:sz w:val="21"/>
          <w:color w:val="000000"/>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w:t>
      </w:r>
      <w:r>
        <w:rPr>
          <w:sz w:val="21"/>
          <w:color w:val="000000"/>
        </w:rPr>
        <w:t>安装和调试应由具备相应资质和能力的专业技术人员执行，确保设备的正确安装和功能的正常发挥。</w:t>
      </w:r>
    </w:p>
    <w:p>
      <w:pPr>
        <w:pStyle w:val="null3"/>
        <w:jc w:val="left"/>
      </w:pPr>
      <w:r>
        <w:rPr>
          <w:sz w:val="21"/>
          <w:color w:val="000000"/>
        </w:rPr>
        <w:t>2.</w:t>
      </w:r>
      <w:r>
        <w:rPr>
          <w:sz w:val="21"/>
          <w:color w:val="000000"/>
        </w:rPr>
        <w:t>安装前应确保产品名称、型号、规格、生产企业信息、医疗器械注册证编号等信息明确无误。</w:t>
      </w:r>
    </w:p>
    <w:p>
      <w:pPr>
        <w:pStyle w:val="null3"/>
        <w:jc w:val="left"/>
      </w:pPr>
      <w:r>
        <w:rPr>
          <w:sz w:val="21"/>
          <w:color w:val="000000"/>
        </w:rPr>
        <w:t>3.</w:t>
      </w:r>
      <w:r>
        <w:rPr>
          <w:sz w:val="21"/>
          <w:color w:val="000000"/>
        </w:rPr>
        <w:t>在安装和调试过程中，必须遵守相应的操作规程和标准，以确保过程的准确性和可靠性。</w:t>
      </w:r>
    </w:p>
    <w:p>
      <w:pPr>
        <w:pStyle w:val="null3"/>
        <w:jc w:val="left"/>
      </w:pPr>
      <w:r>
        <w:rPr>
          <w:sz w:val="21"/>
          <w:color w:val="000000"/>
        </w:rPr>
        <w:t>4.</w:t>
      </w:r>
      <w:r>
        <w:rPr>
          <w:sz w:val="21"/>
          <w:color w:val="000000"/>
        </w:rPr>
        <w:t>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w:t>
      </w:r>
      <w:r>
        <w:rPr>
          <w:sz w:val="21"/>
          <w:color w:val="000000"/>
        </w:rPr>
        <w:t>须提供设备使用维护培训，使采购人使用人员能掌握设备的结构原理、检修方法与操作要点。</w:t>
      </w:r>
    </w:p>
    <w:p>
      <w:pPr>
        <w:pStyle w:val="null3"/>
        <w:jc w:val="left"/>
      </w:pPr>
      <w:r>
        <w:rPr>
          <w:sz w:val="21"/>
          <w:color w:val="000000"/>
        </w:rPr>
        <w:t>2.</w:t>
      </w:r>
      <w:r>
        <w:rPr>
          <w:sz w:val="21"/>
          <w:color w:val="000000"/>
        </w:rPr>
        <w:t>培训应包括医疗设备的安全使用知识，包括设备的使用期限、禁忌、注意事项等。</w:t>
      </w:r>
    </w:p>
    <w:p>
      <w:pPr>
        <w:pStyle w:val="null3"/>
        <w:jc w:val="left"/>
      </w:pPr>
      <w:r>
        <w:rPr>
          <w:sz w:val="21"/>
          <w:color w:val="000000"/>
        </w:rPr>
        <w:t>3.</w:t>
      </w:r>
      <w:r>
        <w:rPr>
          <w:sz w:val="21"/>
          <w:color w:val="000000"/>
        </w:rPr>
        <w:t>培训内容应涵盖设备的维护和保养方法，以及特殊运输、贮存的条件和方法。</w:t>
      </w:r>
    </w:p>
    <w:p>
      <w:pPr>
        <w:pStyle w:val="null3"/>
        <w:jc w:val="left"/>
      </w:pPr>
      <w:r>
        <w:rPr>
          <w:sz w:val="21"/>
          <w:color w:val="000000"/>
        </w:rPr>
        <w:t>4.</w:t>
      </w:r>
      <w:r>
        <w:rPr>
          <w:sz w:val="21"/>
          <w:color w:val="000000"/>
        </w:rPr>
        <w:t>培训应包括设备故障和问题应急处理，以便在紧急情况下能够迅速有效地采取措施。</w:t>
      </w:r>
    </w:p>
    <w:p>
      <w:pPr>
        <w:pStyle w:val="null3"/>
        <w:jc w:val="left"/>
      </w:pPr>
      <w:r>
        <w:rPr>
          <w:sz w:val="21"/>
          <w:color w:val="000000"/>
        </w:rPr>
        <w:t>5.</w:t>
      </w:r>
      <w:r>
        <w:rPr>
          <w:sz w:val="21"/>
          <w:color w:val="000000"/>
        </w:rPr>
        <w:t>培训应包括对医疗器械质量控制的理解和实践，确保设备在使用过程中的质量和性能。</w:t>
      </w:r>
    </w:p>
    <w:p>
      <w:pPr>
        <w:pStyle w:val="null3"/>
        <w:jc w:val="left"/>
      </w:pPr>
      <w:r>
        <w:rPr>
          <w:sz w:val="21"/>
          <w:b/>
          <w:color w:val="000000"/>
        </w:rPr>
        <w:t>七、付款方式</w:t>
      </w:r>
    </w:p>
    <w:p>
      <w:pPr>
        <w:pStyle w:val="null3"/>
        <w:jc w:val="both"/>
      </w:pPr>
      <w:r>
        <w:rPr>
          <w:sz w:val="21"/>
          <w:color w:val="000000"/>
          <w:shd w:fill="FDFDFE" w:val="clear"/>
        </w:rPr>
        <w:t>1</w:t>
      </w:r>
      <w:r>
        <w:rPr>
          <w:sz w:val="21"/>
          <w:color w:val="000000"/>
          <w:shd w:fill="FDFDFE" w:val="clear"/>
        </w:rPr>
        <w:t>期：支付比例</w:t>
      </w:r>
      <w:r>
        <w:rPr>
          <w:sz w:val="21"/>
          <w:color w:val="000000"/>
          <w:shd w:fill="FDFDFE" w:val="clear"/>
        </w:rPr>
        <w:t>30%,1.</w:t>
      </w:r>
      <w:r>
        <w:rPr>
          <w:sz w:val="21"/>
          <w:color w:val="000000"/>
          <w:shd w:fill="FDFDFE" w:val="clear"/>
        </w:rPr>
        <w:t xml:space="preserve">合同的款项以人民币转账方式支付。若属国库支付项目的，其支付时间按财政部相关规定执行。 </w:t>
      </w:r>
      <w:r>
        <w:rPr>
          <w:sz w:val="21"/>
          <w:color w:val="000000"/>
          <w:shd w:fill="FDFDFE" w:val="clear"/>
        </w:rPr>
        <w:t>2.</w:t>
      </w:r>
      <w:r>
        <w:rPr>
          <w:sz w:val="21"/>
          <w:color w:val="000000"/>
          <w:shd w:fill="FDFDFE" w:val="clear"/>
        </w:rPr>
        <w:t>签订合同之日起</w:t>
      </w:r>
      <w:r>
        <w:rPr>
          <w:sz w:val="21"/>
          <w:color w:val="000000"/>
          <w:shd w:fill="FDFDFE" w:val="clear"/>
        </w:rPr>
        <w:t>5</w:t>
      </w:r>
      <w:r>
        <w:rPr>
          <w:sz w:val="21"/>
          <w:color w:val="000000"/>
          <w:shd w:fill="FDFDFE" w:val="clear"/>
        </w:rPr>
        <w:t>个工作日内凭合同</w:t>
      </w:r>
      <w:r>
        <w:rPr>
          <w:sz w:val="21"/>
          <w:color w:val="000000"/>
          <w:shd w:fill="FDFDFE" w:val="clear"/>
        </w:rPr>
        <w:t>30%</w:t>
      </w:r>
      <w:r>
        <w:rPr>
          <w:sz w:val="21"/>
          <w:color w:val="000000"/>
          <w:shd w:fill="FDFDFE" w:val="clear"/>
        </w:rPr>
        <w:t>发票由采购人向中标人支付</w:t>
      </w:r>
      <w:r>
        <w:rPr>
          <w:sz w:val="21"/>
          <w:color w:val="000000"/>
          <w:shd w:fill="FDFDFE" w:val="clear"/>
        </w:rPr>
        <w:t>30%</w:t>
      </w:r>
      <w:r>
        <w:rPr>
          <w:sz w:val="21"/>
          <w:color w:val="000000"/>
          <w:shd w:fill="FDFDFE" w:val="clear"/>
        </w:rPr>
        <w:t>合同款；</w:t>
      </w:r>
    </w:p>
    <w:p>
      <w:pPr>
        <w:pStyle w:val="null3"/>
        <w:jc w:val="both"/>
      </w:pPr>
      <w:r>
        <w:rPr>
          <w:sz w:val="21"/>
          <w:color w:val="000000"/>
          <w:shd w:fill="FDFDFE" w:val="clear"/>
        </w:rPr>
        <w:t>2</w:t>
      </w:r>
      <w:r>
        <w:rPr>
          <w:sz w:val="21"/>
          <w:color w:val="000000"/>
          <w:shd w:fill="FDFDFE" w:val="clear"/>
        </w:rPr>
        <w:t>期：支付比例</w:t>
      </w:r>
      <w:r>
        <w:rPr>
          <w:sz w:val="21"/>
          <w:color w:val="000000"/>
          <w:shd w:fill="FDFDFE" w:val="clear"/>
        </w:rPr>
        <w:t>70%,3.</w:t>
      </w:r>
      <w:r>
        <w:rPr>
          <w:sz w:val="21"/>
          <w:color w:val="000000"/>
          <w:shd w:fill="FDFDFE" w:val="clear"/>
        </w:rPr>
        <w:t>合同设备全部到指定地点交付并完成安装及验收后，中标人凭（</w:t>
      </w:r>
      <w:r>
        <w:rPr>
          <w:sz w:val="21"/>
          <w:color w:val="000000"/>
          <w:shd w:fill="FDFDFE" w:val="clear"/>
        </w:rPr>
        <w:t>1</w:t>
      </w:r>
      <w:r>
        <w:rPr>
          <w:sz w:val="21"/>
          <w:color w:val="000000"/>
          <w:shd w:fill="FDFDFE" w:val="clear"/>
        </w:rPr>
        <w:t>）送货单；（</w:t>
      </w:r>
      <w:r>
        <w:rPr>
          <w:sz w:val="21"/>
          <w:color w:val="000000"/>
          <w:shd w:fill="FDFDFE" w:val="clear"/>
        </w:rPr>
        <w:t>2</w:t>
      </w:r>
      <w:r>
        <w:rPr>
          <w:sz w:val="21"/>
          <w:color w:val="000000"/>
          <w:shd w:fill="FDFDFE" w:val="clear"/>
        </w:rPr>
        <w:t>）合同剩余</w:t>
      </w:r>
      <w:r>
        <w:rPr>
          <w:sz w:val="21"/>
          <w:color w:val="000000"/>
          <w:shd w:fill="FDFDFE" w:val="clear"/>
        </w:rPr>
        <w:t>70%</w:t>
      </w:r>
      <w:r>
        <w:rPr>
          <w:sz w:val="21"/>
          <w:color w:val="000000"/>
          <w:shd w:fill="FDFDFE" w:val="clear"/>
        </w:rPr>
        <w:t>发票；（</w:t>
      </w:r>
      <w:r>
        <w:rPr>
          <w:sz w:val="21"/>
          <w:color w:val="000000"/>
          <w:shd w:fill="FDFDFE" w:val="clear"/>
        </w:rPr>
        <w:t>3</w:t>
      </w:r>
      <w:r>
        <w:rPr>
          <w:sz w:val="21"/>
          <w:color w:val="000000"/>
          <w:shd w:fill="FDFDFE" w:val="clear"/>
        </w:rPr>
        <w:t>）安装验收报告，由采购人在收到发票后</w:t>
      </w:r>
      <w:r>
        <w:rPr>
          <w:sz w:val="21"/>
          <w:color w:val="000000"/>
          <w:shd w:fill="FDFDFE" w:val="clear"/>
        </w:rPr>
        <w:t>5</w:t>
      </w:r>
      <w:r>
        <w:rPr>
          <w:sz w:val="21"/>
          <w:color w:val="000000"/>
          <w:shd w:fill="FDFDFE" w:val="clear"/>
        </w:rPr>
        <w:t>个工作日内支付</w:t>
      </w:r>
      <w:r>
        <w:rPr>
          <w:sz w:val="21"/>
          <w:color w:val="000000"/>
          <w:shd w:fill="FDFDFE" w:val="clear"/>
        </w:rPr>
        <w:t>70%</w:t>
      </w:r>
      <w:r>
        <w:rPr>
          <w:sz w:val="21"/>
          <w:color w:val="000000"/>
          <w:shd w:fill="FDFDFE" w:val="clear"/>
        </w:rPr>
        <w:t>合同款给中标人。</w:t>
      </w:r>
      <w:r>
        <w:rPr>
          <w:sz w:val="21"/>
          <w:color w:val="000000"/>
          <w:shd w:fill="FDFDFE" w:val="clear"/>
        </w:rPr>
        <w:t>4.</w:t>
      </w:r>
      <w:r>
        <w:rPr>
          <w:sz w:val="21"/>
          <w:color w:val="000000"/>
          <w:shd w:fill="FDFDFE" w:val="clear"/>
        </w:rPr>
        <w:t>付款方式：银行转账。</w:t>
      </w:r>
    </w:p>
    <w:p>
      <w:pPr>
        <w:pStyle w:val="null3"/>
        <w:spacing w:before="150" w:after="150"/>
        <w:jc w:val="center"/>
      </w:pPr>
      <w:r>
        <w:rPr>
          <w:sz w:val="21"/>
          <w:b/>
          <w:color w:val="000000"/>
        </w:rPr>
        <w:t>包</w:t>
      </w:r>
      <w:r>
        <w:rPr>
          <w:sz w:val="21"/>
          <w:b/>
          <w:color w:val="000000"/>
        </w:rPr>
        <w:t>3</w:t>
      </w:r>
      <w:r>
        <w:rPr>
          <w:sz w:val="21"/>
          <w:b/>
          <w:color w:val="000000"/>
        </w:rPr>
        <w:t>：生物安全柜</w:t>
      </w:r>
    </w:p>
    <w:p>
      <w:pPr>
        <w:pStyle w:val="null3"/>
        <w:jc w:val="left"/>
      </w:pPr>
      <w:r>
        <w:rPr>
          <w:sz w:val="21"/>
          <w:b/>
          <w:color w:val="000000"/>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425"/>
        <w:gridCol w:w="705"/>
        <w:gridCol w:w="705"/>
        <w:gridCol w:w="1275"/>
        <w:gridCol w:w="1275"/>
        <w:gridCol w:w="2520"/>
      </w:tblGrid>
      <w:tr>
        <w:tc>
          <w:tcPr>
            <w:tcW w:type="dxa" w:w="14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标的名称</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最高单价限价（万元）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采购预算（万元）</w:t>
            </w:r>
          </w:p>
        </w:tc>
        <w:tc>
          <w:tcPr>
            <w:tcW w:type="dxa" w:w="25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备注（品目分类）</w:t>
            </w:r>
          </w:p>
        </w:tc>
      </w:tr>
      <w:tr>
        <w:tc>
          <w:tcPr>
            <w:tcW w:type="dxa" w:w="14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生物安全柜</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25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A02321900 临床检验设备</w:t>
            </w:r>
          </w:p>
        </w:tc>
      </w:tr>
    </w:tbl>
    <w:p>
      <w:pPr>
        <w:pStyle w:val="null3"/>
        <w:jc w:val="both"/>
      </w:pPr>
      <w:r>
        <w:rPr>
          <w:sz w:val="21"/>
          <w:color w:val="000000"/>
        </w:rPr>
        <w:t>报价包含各项税费、交通运输费、保险、装卸费、安装等合同实施过程中应预见或不可预见费用等所有费用。</w:t>
      </w:r>
    </w:p>
    <w:p>
      <w:pPr>
        <w:pStyle w:val="null3"/>
        <w:jc w:val="both"/>
      </w:pPr>
      <w:r>
        <w:rPr>
          <w:sz w:val="21"/>
          <w:b/>
          <w:color w:val="000000"/>
        </w:rPr>
        <w:t>（一）项目需执行的国家相关标准、行业标准、地方标准或者其他标准、规范：</w:t>
      </w:r>
      <w:r>
        <w:rPr>
          <w:sz w:val="21"/>
          <w:color w:val="000000"/>
        </w:rPr>
        <w:t>包含且不限于《医疗器械注册管理办法》、《医疗器械唯一标识系统规则》。</w:t>
      </w:r>
    </w:p>
    <w:p>
      <w:pPr>
        <w:pStyle w:val="null3"/>
        <w:jc w:val="left"/>
      </w:pPr>
      <w:r>
        <w:rPr>
          <w:sz w:val="21"/>
          <w:b/>
          <w:color w:val="000000"/>
        </w:rPr>
        <w:t>（二）项目基本概况介绍</w:t>
      </w:r>
    </w:p>
    <w:p>
      <w:pPr>
        <w:pStyle w:val="null3"/>
        <w:jc w:val="both"/>
      </w:pPr>
      <w:r>
        <w:rPr>
          <w:sz w:val="21"/>
          <w:color w:val="000000"/>
        </w:rPr>
        <w:t>本项目设备</w:t>
      </w:r>
      <w:r>
        <w:rPr>
          <w:sz w:val="21"/>
          <w:color w:val="000000"/>
        </w:rPr>
        <w:t>用于</w:t>
      </w:r>
      <w:r>
        <w:rPr>
          <w:sz w:val="21"/>
          <w:color w:val="000000"/>
        </w:rPr>
        <w:t>微生物学、生物医学、基因工程、生物制品等领域的科研、教学、临床检验和生产，保护实验人员：防止实验操作处理过程中某些含有危险性或未知性生物微粒发生气溶胶散逸的箱型空气净化负压安全装置。保护环境：具备过滤和排风功能，可以有效阻止生物危害物质逸出实验室并进入环境中，可以过滤和净化实验室内的空气，保持实验室空气的洁净，无菌，确保实验室外部环境的安全，保护实验样品：提供一个干净，无菌，封闭的工作空间，使实验样品免受外界污染的干扰。实验人员在生物安全柜内进行操作，可以避免实验样品收到污染，保障实验效果的准备性和可靠性。</w:t>
      </w:r>
    </w:p>
    <w:p>
      <w:pPr>
        <w:pStyle w:val="null3"/>
        <w:jc w:val="left"/>
      </w:pPr>
      <w:r>
        <w:rPr>
          <w:sz w:val="21"/>
          <w:b/>
          <w:color w:val="000000"/>
        </w:rPr>
        <w:t>（三）参数要求</w:t>
      </w:r>
    </w:p>
    <w:p>
      <w:pPr>
        <w:pStyle w:val="null3"/>
        <w:jc w:val="both"/>
      </w:pPr>
      <w:r>
        <w:rPr>
          <w:sz w:val="21"/>
          <w:color w:val="000000"/>
          <w:shd w:fill="FDFDFE" w:val="clear"/>
        </w:rPr>
        <w:t>1.II级A2型生物安全柜，气流循环模式：30%外排，70%循环；</w:t>
      </w:r>
    </w:p>
    <w:p>
      <w:pPr>
        <w:pStyle w:val="null3"/>
        <w:jc w:val="both"/>
      </w:pPr>
      <w:r>
        <w:rPr>
          <w:sz w:val="21"/>
          <w:color w:val="000000"/>
          <w:shd w:fill="FDFDFE" w:val="clear"/>
        </w:rPr>
        <w:t>2.工作区宽度≥1220mm，适合1-2人操作；</w:t>
      </w:r>
    </w:p>
    <w:p>
      <w:pPr>
        <w:pStyle w:val="null3"/>
        <w:jc w:val="both"/>
      </w:pPr>
      <w:r>
        <w:rPr>
          <w:sz w:val="21"/>
          <w:color w:val="000000"/>
          <w:shd w:fill="FDFDFE" w:val="clear"/>
        </w:rPr>
        <w:t>3.排风量/进风量为500立方米/h，同时满足流入气流：0.55±0.025 m/s ，下降气流：0.34±0.025 m/s。</w:t>
      </w:r>
    </w:p>
    <w:p>
      <w:pPr>
        <w:pStyle w:val="null3"/>
        <w:jc w:val="both"/>
      </w:pPr>
      <w:r>
        <w:rPr>
          <w:sz w:val="21"/>
          <w:color w:val="000000"/>
          <w:shd w:fill="FDFDFE" w:val="clear"/>
        </w:rPr>
        <w:t>▲4.送风过滤器和排风过滤器：均采用防潮、阻燃玻璃纤维材质，送风过滤器为超高效过滤器ULPA，对0.12微米颗粒物过滤效率为99.9995%。洁净度等级10级，使空气更洁净更安全，并且具有过滤器寿命不足10%的预警，告知操作者过滤器需要更换。</w:t>
      </w:r>
    </w:p>
    <w:p>
      <w:pPr>
        <w:pStyle w:val="null3"/>
        <w:jc w:val="both"/>
      </w:pPr>
      <w:r>
        <w:rPr>
          <w:sz w:val="21"/>
          <w:color w:val="000000"/>
          <w:shd w:fill="FDFDFE" w:val="clear"/>
        </w:rPr>
        <w:t>5. LCD液晶屏显示，显示下降风速、流入风速、过滤器寿命、紫外灯预约时间、日期/时间、正/负压力及排风量等参数，方便观察设备运行情况；</w:t>
      </w:r>
    </w:p>
    <w:p>
      <w:pPr>
        <w:pStyle w:val="null3"/>
        <w:jc w:val="both"/>
      </w:pPr>
      <w:r>
        <w:rPr>
          <w:sz w:val="21"/>
          <w:color w:val="000000"/>
          <w:shd w:fill="FDFDFE" w:val="clear"/>
        </w:rPr>
        <w:t>▲6.温湿度传感器及风速传感器：实时检测并显示工作区内温湿度，热球式风速传感器，实时监测工作区风速及操作区安全状态；</w:t>
      </w:r>
    </w:p>
    <w:p>
      <w:pPr>
        <w:pStyle w:val="null3"/>
        <w:jc w:val="both"/>
      </w:pPr>
      <w:r>
        <w:rPr>
          <w:sz w:val="21"/>
          <w:color w:val="000000"/>
          <w:shd w:fill="FDFDFE" w:val="clear"/>
        </w:rPr>
        <w:t>7.具有紫外灯一键式预约功能，自由设置0分钟到24小时自动开启/关闭时间、灭菌间隔，减少等待时间，同时紫外灯剩余寿命不足10%发出更换预警；</w:t>
      </w:r>
    </w:p>
    <w:p>
      <w:pPr>
        <w:pStyle w:val="null3"/>
        <w:jc w:val="both"/>
      </w:pPr>
      <w:r>
        <w:rPr>
          <w:sz w:val="21"/>
          <w:color w:val="000000"/>
          <w:shd w:fill="FDFDFE" w:val="clear"/>
        </w:rPr>
        <w:t>8.前窗玻璃门采用</w:t>
      </w:r>
      <w:r>
        <w:rPr>
          <w:sz w:val="21"/>
          <w:color w:val="000000"/>
        </w:rPr>
        <w:t>≥</w:t>
      </w:r>
      <w:r>
        <w:rPr>
          <w:sz w:val="21"/>
          <w:color w:val="000000"/>
          <w:shd w:fill="FDFDFE" w:val="clear"/>
        </w:rPr>
        <w:t>6mm安全钢化玻璃，具有良好的防爆、防碎及防紫外的功能，在断电情况下，可将玻璃门下拉至正常关闭位置以下，无死角，便于清洁玻璃门上半部分及其内表面，维持玻璃门良好透光性和清洁度；</w:t>
      </w:r>
    </w:p>
    <w:p>
      <w:pPr>
        <w:pStyle w:val="null3"/>
        <w:jc w:val="both"/>
      </w:pPr>
      <w:r>
        <w:rPr>
          <w:sz w:val="21"/>
          <w:color w:val="000000"/>
          <w:shd w:fill="FDFDFE" w:val="clear"/>
        </w:rPr>
        <w:t>▲9.安全性能保障：具备紫外消毒、荧光灯、前窗及风机的四者联动互锁系统，用户使用紫外灯时更加安全；</w:t>
      </w:r>
    </w:p>
    <w:p>
      <w:pPr>
        <w:pStyle w:val="null3"/>
        <w:jc w:val="both"/>
      </w:pPr>
      <w:r>
        <w:rPr>
          <w:sz w:val="21"/>
          <w:color w:val="000000"/>
          <w:shd w:fill="FDFDFE" w:val="clear"/>
        </w:rPr>
        <w:t>10.智能报警模式，异常状况全监控：出现开门高度异常报警，流入风速过大/过小报警，下降风速过大/过小报警、温湿度过高/过低报警、硬件故障报警等异常情况，自动发出声光报警；</w:t>
      </w:r>
    </w:p>
    <w:p>
      <w:pPr>
        <w:pStyle w:val="null3"/>
        <w:jc w:val="both"/>
      </w:pPr>
      <w:r>
        <w:rPr>
          <w:sz w:val="21"/>
          <w:color w:val="000000"/>
          <w:shd w:fill="FDFDFE" w:val="clear"/>
        </w:rPr>
        <w:t>▲11.防水插座定时技术：具有防水插座</w:t>
      </w:r>
      <w:r>
        <w:rPr>
          <w:sz w:val="21"/>
          <w:color w:val="000000"/>
        </w:rPr>
        <w:t>≥</w:t>
      </w:r>
      <w:r>
        <w:rPr>
          <w:sz w:val="21"/>
          <w:color w:val="000000"/>
          <w:shd w:fill="FDFDFE" w:val="clear"/>
        </w:rPr>
        <w:t>2个，可实现定时开启/关闭功能，整机具有断电保护功能。</w:t>
      </w:r>
    </w:p>
    <w:p>
      <w:pPr>
        <w:pStyle w:val="null3"/>
        <w:jc w:val="both"/>
      </w:pPr>
      <w:r>
        <w:rPr>
          <w:sz w:val="21"/>
          <w:color w:val="000000"/>
          <w:shd w:fill="FDFDFE" w:val="clear"/>
        </w:rPr>
        <w:t>▲12.智能恒风速技术:  根据工作区风速气流变化自动调整风机转速，保持工作区恒定风速；风压传感器，实时监测并显示正压区和负压区的压力，压力变化超限时自动声光报警。</w:t>
      </w:r>
    </w:p>
    <w:p>
      <w:pPr>
        <w:pStyle w:val="null3"/>
        <w:jc w:val="both"/>
      </w:pPr>
      <w:r>
        <w:rPr>
          <w:sz w:val="21"/>
          <w:color w:val="000000"/>
          <w:shd w:fill="FDFDFE" w:val="clear"/>
        </w:rPr>
        <w:t>13.气流阻断技术，杜绝防护盲点：对前窗上沿和两侧采用气流阻断技术，杜绝安全防护盲点。</w:t>
      </w:r>
    </w:p>
    <w:p>
      <w:pPr>
        <w:pStyle w:val="null3"/>
        <w:jc w:val="both"/>
      </w:pPr>
      <w:r>
        <w:rPr>
          <w:sz w:val="21"/>
          <w:color w:val="000000"/>
          <w:shd w:fill="FDFDFE" w:val="clear"/>
        </w:rPr>
        <w:t>14.低噪绿色节能模式：在人体感应模块监测到操作人员离开15分钟后，程序自动将安全柜切换到LNS模式，降低风机档位，在保证风速在标准范围内同时，持续提供工作区洁净环境和操作人员的保护。</w:t>
      </w:r>
    </w:p>
    <w:p>
      <w:pPr>
        <w:pStyle w:val="null3"/>
        <w:jc w:val="both"/>
      </w:pPr>
      <w:r>
        <w:rPr>
          <w:sz w:val="21"/>
          <w:color w:val="000000"/>
          <w:shd w:fill="FDFDFE" w:val="clear"/>
        </w:rPr>
        <w:t>15.专业气流组织模式设计及V型进风口设计，使工作台面气流更均匀。</w:t>
      </w:r>
    </w:p>
    <w:p>
      <w:pPr>
        <w:pStyle w:val="null3"/>
        <w:jc w:val="both"/>
      </w:pPr>
      <w:r>
        <w:rPr>
          <w:sz w:val="21"/>
          <w:color w:val="000000"/>
          <w:shd w:fill="FDFDFE" w:val="clear"/>
        </w:rPr>
        <w:t>16.人性化设计：进风口的提手设计、可拆卸式搁手架，以及人体工学原理的前操作面10°倾斜角设计，使用舒适，减少疲劳。</w:t>
      </w:r>
    </w:p>
    <w:p>
      <w:pPr>
        <w:pStyle w:val="null3"/>
        <w:jc w:val="both"/>
      </w:pPr>
      <w:r>
        <w:rPr>
          <w:sz w:val="21"/>
          <w:color w:val="000000"/>
          <w:shd w:fill="FDFDFE" w:val="clear"/>
        </w:rPr>
        <w:t>17.组合式底架万向脚轮设计，便于安全柜更换使用位置；内置螺纹底脚，无螺纹裸露在外，避免积累灰尘和病菌。</w:t>
      </w:r>
    </w:p>
    <w:p>
      <w:pPr>
        <w:pStyle w:val="null3"/>
        <w:jc w:val="both"/>
      </w:pPr>
      <w:r>
        <w:rPr>
          <w:sz w:val="21"/>
          <w:color w:val="000000"/>
          <w:shd w:fill="FDFDFE" w:val="clear"/>
        </w:rPr>
        <w:t>18.具备物联APP功能，通过手机、平板等移动端口实现实时查看安全柜运行数据。</w:t>
      </w:r>
    </w:p>
    <w:p>
      <w:pPr>
        <w:pStyle w:val="null3"/>
        <w:jc w:val="both"/>
      </w:pPr>
      <w:r>
        <w:rPr>
          <w:sz w:val="21"/>
          <w:color w:val="000000"/>
          <w:shd w:fill="FDFDFE" w:val="clear"/>
        </w:rPr>
        <w:t>▲19.所投产品具有EN12469认证、CE认证。</w:t>
      </w:r>
    </w:p>
    <w:p>
      <w:pPr>
        <w:pStyle w:val="null3"/>
        <w:jc w:val="both"/>
      </w:pPr>
      <w:r>
        <w:rPr>
          <w:sz w:val="21"/>
          <w:color w:val="000000"/>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0"/>
        <w:gridCol w:w="4781"/>
        <w:gridCol w:w="1237"/>
        <w:gridCol w:w="1237"/>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生物安全柜主机</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无油真空泵</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2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台</w:t>
            </w:r>
          </w:p>
        </w:tc>
      </w:tr>
    </w:tbl>
    <w:p>
      <w:pPr>
        <w:pStyle w:val="null3"/>
        <w:jc w:val="both"/>
      </w:pPr>
      <w:r>
        <w:rPr>
          <w:sz w:val="21"/>
          <w:b/>
          <w:color w:val="000000"/>
        </w:rPr>
        <w:t>（五）质保期及售后服务要求</w:t>
      </w:r>
    </w:p>
    <w:p>
      <w:pPr>
        <w:pStyle w:val="null3"/>
        <w:jc w:val="both"/>
      </w:pPr>
      <w:r>
        <w:rPr>
          <w:sz w:val="21"/>
          <w:color w:val="000000"/>
          <w:shd w:fill="FDFDFE" w:val="clear"/>
        </w:rPr>
        <w:t>1.提供至少</w:t>
      </w:r>
      <w:r>
        <w:rPr>
          <w:sz w:val="21"/>
          <w:b/>
          <w:color w:val="000000"/>
          <w:shd w:fill="FDFDFE" w:val="clear"/>
        </w:rPr>
        <w:t>5</w:t>
      </w:r>
      <w:r>
        <w:rPr>
          <w:sz w:val="21"/>
          <w:color w:val="000000"/>
          <w:shd w:fill="FDFDFE" w:val="clear"/>
        </w:rPr>
        <w:t>年的免费质保服务，包括设备故障维修、软件升级等。</w:t>
      </w:r>
    </w:p>
    <w:p>
      <w:pPr>
        <w:pStyle w:val="null3"/>
        <w:jc w:val="both"/>
      </w:pPr>
      <w:r>
        <w:rPr>
          <w:sz w:val="21"/>
          <w:color w:val="000000"/>
          <w:shd w:fill="FDFDFE" w:val="clear"/>
        </w:rPr>
        <w:t>2.成交后设立24小时客服热线，确保在设备使用过程中能够及时解决各类问题。</w:t>
      </w:r>
    </w:p>
    <w:p>
      <w:pPr>
        <w:pStyle w:val="null3"/>
        <w:jc w:val="both"/>
      </w:pPr>
      <w:r>
        <w:rPr>
          <w:sz w:val="21"/>
          <w:color w:val="000000"/>
          <w:shd w:fill="FDFDFE" w:val="clear"/>
        </w:rPr>
        <w:t>3.提供每季度至少一次的设备巡检和维护服务，确保设备长期稳定运行。</w:t>
      </w:r>
    </w:p>
    <w:p>
      <w:pPr>
        <w:pStyle w:val="null3"/>
        <w:jc w:val="both"/>
      </w:pPr>
      <w:r>
        <w:rPr>
          <w:sz w:val="21"/>
          <w:color w:val="000000"/>
          <w:shd w:fill="FDFDFE" w:val="clear"/>
        </w:rPr>
        <w:t>4.提供完善的培训和技术支持服务，确保医护人员能够熟练掌握设备操作。</w:t>
      </w:r>
    </w:p>
    <w:p>
      <w:pPr>
        <w:pStyle w:val="null3"/>
        <w:jc w:val="both"/>
      </w:pPr>
      <w:r>
        <w:rPr>
          <w:sz w:val="21"/>
          <w:b/>
          <w:color w:val="000000"/>
          <w:shd w:fill="FDFDFE" w:val="clear"/>
        </w:rPr>
        <w:t>（六）基本要求</w:t>
      </w:r>
    </w:p>
    <w:p>
      <w:pPr>
        <w:pStyle w:val="null3"/>
        <w:jc w:val="both"/>
      </w:pPr>
      <w:r>
        <w:rPr>
          <w:sz w:val="21"/>
          <w:color w:val="000000"/>
        </w:rPr>
        <w:t>★1.所投设备具有有效的医疗器械注册证明。</w:t>
      </w:r>
    </w:p>
    <w:p>
      <w:pPr>
        <w:pStyle w:val="null3"/>
        <w:jc w:val="left"/>
      </w:pPr>
      <w:r>
        <w:rPr>
          <w:sz w:val="21"/>
          <w:color w:val="000000"/>
        </w:rPr>
        <w:t>▲2.如投标人为代理经销商，应提供制造商对所投产品的合法授权函。</w:t>
      </w:r>
    </w:p>
    <w:p>
      <w:pPr>
        <w:pStyle w:val="null3"/>
        <w:jc w:val="both"/>
      </w:pPr>
      <w:r>
        <w:rPr>
          <w:sz w:val="21"/>
          <w:b/>
          <w:color w:val="000000"/>
        </w:rPr>
        <w:t>（七）其他要求</w:t>
      </w:r>
    </w:p>
    <w:p>
      <w:pPr>
        <w:pStyle w:val="null3"/>
        <w:jc w:val="both"/>
      </w:pPr>
      <w:r>
        <w:rPr>
          <w:sz w:val="21"/>
          <w:color w:val="000000"/>
        </w:rPr>
        <w:t>投标文件中应提供项目实施方案、售后服务方案、培训方案等。</w:t>
      </w:r>
    </w:p>
    <w:p>
      <w:pPr>
        <w:pStyle w:val="null3"/>
        <w:jc w:val="left"/>
      </w:pPr>
      <w:r>
        <w:rPr>
          <w:sz w:val="21"/>
          <w:b/>
          <w:color w:val="000000"/>
        </w:rPr>
        <w:t>二、交货要求</w:t>
      </w:r>
    </w:p>
    <w:p>
      <w:pPr>
        <w:pStyle w:val="null3"/>
        <w:jc w:val="left"/>
      </w:pPr>
      <w:r>
        <w:rPr>
          <w:sz w:val="21"/>
          <w:color w:val="000000"/>
        </w:rPr>
        <w:t>（一）交货期：合同签订后收到采购人供货通知后</w:t>
      </w:r>
      <w:r>
        <w:rPr>
          <w:sz w:val="21"/>
          <w:color w:val="000000"/>
        </w:rPr>
        <w:t>30日历天内交货、安装、调试。</w:t>
      </w:r>
    </w:p>
    <w:p>
      <w:pPr>
        <w:pStyle w:val="null3"/>
        <w:jc w:val="left"/>
      </w:pPr>
      <w:r>
        <w:rPr>
          <w:sz w:val="21"/>
          <w:color w:val="000000"/>
        </w:rPr>
        <w:t>（二）交货地点：广州市第一人民医院（采购人指定地点）。中标人需按有关标准提供货物的包装，并采用恰当的方式将货物运抵交货地点。</w:t>
      </w:r>
    </w:p>
    <w:p>
      <w:pPr>
        <w:pStyle w:val="null3"/>
        <w:jc w:val="left"/>
      </w:pPr>
      <w:r>
        <w:rPr>
          <w:sz w:val="21"/>
          <w:b/>
          <w:color w:val="000000"/>
        </w:rPr>
        <w:t>三、包装、运输及到货检验</w:t>
      </w:r>
    </w:p>
    <w:p>
      <w:pPr>
        <w:pStyle w:val="null3"/>
        <w:jc w:val="left"/>
      </w:pPr>
      <w:r>
        <w:rPr>
          <w:sz w:val="21"/>
          <w:color w:val="000000"/>
        </w:rPr>
        <w:t>1.设备需由原厂包装，包装箱内需有下列随箱资料：产品合格证（包括出厂试验数据）、产品使用说明书、随箱清单等。</w:t>
      </w:r>
    </w:p>
    <w:p>
      <w:pPr>
        <w:pStyle w:val="null3"/>
        <w:jc w:val="left"/>
      </w:pPr>
      <w:r>
        <w:rPr>
          <w:sz w:val="21"/>
          <w:color w:val="000000"/>
        </w:rPr>
        <w:t>2.中标人负责所有设备从出厂到安装现场的运输。</w:t>
      </w:r>
    </w:p>
    <w:p>
      <w:pPr>
        <w:pStyle w:val="null3"/>
        <w:jc w:val="left"/>
      </w:pPr>
      <w:r>
        <w:rPr>
          <w:sz w:val="21"/>
          <w:color w:val="000000"/>
        </w:rPr>
        <w:t>3.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color w:val="000000"/>
        </w:rPr>
        <w:t>四、安装调试要求</w:t>
      </w:r>
    </w:p>
    <w:p>
      <w:pPr>
        <w:pStyle w:val="null3"/>
        <w:jc w:val="left"/>
      </w:pPr>
      <w:r>
        <w:rPr>
          <w:sz w:val="21"/>
          <w:color w:val="000000"/>
        </w:rPr>
        <w:t>1.安装和调试应由具备相应资质和能力的专业技术人员执行，确保设备的正确安装和功能的正常发挥。</w:t>
      </w:r>
    </w:p>
    <w:p>
      <w:pPr>
        <w:pStyle w:val="null3"/>
        <w:jc w:val="left"/>
      </w:pPr>
      <w:r>
        <w:rPr>
          <w:sz w:val="21"/>
          <w:color w:val="000000"/>
        </w:rPr>
        <w:t>2.安装前应确保产品名称、型号、规格、生产企业信息、医疗器械注册证编号等信息明确无误。</w:t>
      </w:r>
    </w:p>
    <w:p>
      <w:pPr>
        <w:pStyle w:val="null3"/>
        <w:jc w:val="left"/>
      </w:pPr>
      <w:r>
        <w:rPr>
          <w:sz w:val="21"/>
          <w:color w:val="000000"/>
        </w:rPr>
        <w:t>3.在安装和调试过程中，必须遵守相应的操作规程和标准，以确保过程的准确性和可靠性。</w:t>
      </w:r>
    </w:p>
    <w:p>
      <w:pPr>
        <w:pStyle w:val="null3"/>
        <w:jc w:val="left"/>
      </w:pPr>
      <w:r>
        <w:rPr>
          <w:sz w:val="21"/>
          <w:color w:val="000000"/>
        </w:rPr>
        <w:t>4.在验收过程中，应有详细的报告记录测试和调试的结果，确保所有功能都符合规定的要求。</w:t>
      </w:r>
    </w:p>
    <w:p>
      <w:pPr>
        <w:pStyle w:val="null3"/>
        <w:jc w:val="left"/>
      </w:pPr>
      <w:r>
        <w:rPr>
          <w:sz w:val="21"/>
          <w:b/>
          <w:color w:val="000000"/>
        </w:rPr>
        <w:t>五、验收要求和验收标准</w:t>
      </w:r>
    </w:p>
    <w:p>
      <w:pPr>
        <w:pStyle w:val="null3"/>
        <w:jc w:val="both"/>
      </w:pPr>
      <w:r>
        <w:rPr>
          <w:sz w:val="21"/>
          <w:color w:val="000000"/>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color w:val="000000"/>
        </w:rPr>
        <w:t>六、培训要求</w:t>
      </w:r>
    </w:p>
    <w:p>
      <w:pPr>
        <w:pStyle w:val="null3"/>
        <w:jc w:val="left"/>
      </w:pPr>
      <w:r>
        <w:rPr>
          <w:sz w:val="21"/>
          <w:color w:val="000000"/>
        </w:rPr>
        <w:t>1.须提供设备使用维护培训，使采购人使用人员能掌握设备的结构原理、检修方法与操作要点。</w:t>
      </w:r>
    </w:p>
    <w:p>
      <w:pPr>
        <w:pStyle w:val="null3"/>
        <w:jc w:val="left"/>
      </w:pPr>
      <w:r>
        <w:rPr>
          <w:sz w:val="21"/>
          <w:color w:val="000000"/>
        </w:rPr>
        <w:t>2.培训应包括医疗设备的安全使用知识，包括设备的使用期限、禁忌、注意事项等。</w:t>
      </w:r>
    </w:p>
    <w:p>
      <w:pPr>
        <w:pStyle w:val="null3"/>
        <w:jc w:val="left"/>
      </w:pPr>
      <w:r>
        <w:rPr>
          <w:sz w:val="21"/>
          <w:color w:val="000000"/>
        </w:rPr>
        <w:t>3.培训内容应涵盖设备的维护和保养方法，以及特殊运输、贮存的条件和方法。</w:t>
      </w:r>
    </w:p>
    <w:p>
      <w:pPr>
        <w:pStyle w:val="null3"/>
        <w:jc w:val="left"/>
      </w:pPr>
      <w:r>
        <w:rPr>
          <w:sz w:val="21"/>
          <w:color w:val="000000"/>
        </w:rPr>
        <w:t>4.培训应包括设备故障和问题应急处理，以便在紧急情况下能够迅速有效地采取措施。</w:t>
      </w:r>
    </w:p>
    <w:p>
      <w:pPr>
        <w:pStyle w:val="null3"/>
        <w:jc w:val="left"/>
      </w:pPr>
      <w:r>
        <w:rPr>
          <w:sz w:val="21"/>
          <w:color w:val="000000"/>
        </w:rPr>
        <w:t>5.培训应包括对医疗器械质量控制的理解和实践，确保设备在使用过程中的质量和性能。</w:t>
      </w:r>
    </w:p>
    <w:p>
      <w:pPr>
        <w:pStyle w:val="null3"/>
        <w:jc w:val="left"/>
      </w:pPr>
      <w:r>
        <w:rPr>
          <w:sz w:val="21"/>
          <w:b/>
          <w:color w:val="000000"/>
        </w:rPr>
        <w:t>七、付款方式</w:t>
      </w:r>
    </w:p>
    <w:p>
      <w:pPr>
        <w:pStyle w:val="null3"/>
        <w:jc w:val="both"/>
      </w:pPr>
      <w:r>
        <w:rPr>
          <w:sz w:val="21"/>
          <w:color w:val="000000"/>
          <w:shd w:fill="FDFDFE" w:val="clear"/>
        </w:rPr>
        <w:t>1期：支付比例30%,1.合同的款项以人民币转账方式支付。若属国库支付项目的，其支付时间按财政部相关规定执行。 2.签订合同之日起5个工作日内凭合同30%发票由采购人向中标人支付30%合同款；</w:t>
      </w:r>
    </w:p>
    <w:p>
      <w:pPr>
        <w:pStyle w:val="null3"/>
        <w:jc w:val="both"/>
      </w:pPr>
      <w:r>
        <w:rPr>
          <w:sz w:val="21"/>
          <w:color w:val="000000"/>
          <w:shd w:fill="FDFDFE" w:val="clear"/>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采购包1（气囊式体外反搏装置）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 2.签订合同之日起5个工作日内凭合同30%发票由采购人向中标人支付30%合同款；</w:t>
            </w:r>
          </w:p>
          <w:p>
            <w:pPr>
              <w:pStyle w:val="null3"/>
            </w:pPr>
            <w:r>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介/植入诊断和治疗用器械</w:t>
            </w:r>
          </w:p>
        </w:tc>
        <w:tc>
          <w:tcPr>
            <w:tcW w:type="dxa" w:w="831"/>
          </w:tcPr>
          <w:p>
            <w:pPr>
              <w:pStyle w:val="null3"/>
              <w:jc w:val="left"/>
            </w:pPr>
            <w:r>
              <w:rPr/>
              <w:t>气囊式体外反搏装置</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235,000.00</w:t>
            </w:r>
          </w:p>
        </w:tc>
        <w:tc>
          <w:tcPr>
            <w:tcW w:type="dxa" w:w="831"/>
          </w:tcPr>
          <w:p>
            <w:pPr>
              <w:pStyle w:val="null3"/>
              <w:jc w:val="right"/>
            </w:pPr>
            <w:r>
              <w:rPr/>
              <w:t>470,000.00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气囊式体外反搏装置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采购包2（人工肝系统（血液净化机））</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 2.签订合同之日起5个工作日内凭合同30%发票由采购人向中标人支付30%合同款；</w:t>
            </w:r>
          </w:p>
          <w:p>
            <w:pPr>
              <w:pStyle w:val="null3"/>
            </w:pPr>
            <w:r>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体外循环设备</w:t>
            </w:r>
          </w:p>
        </w:tc>
        <w:tc>
          <w:tcPr>
            <w:tcW w:type="dxa" w:w="831"/>
          </w:tcPr>
          <w:p>
            <w:pPr>
              <w:pStyle w:val="null3"/>
              <w:jc w:val="left"/>
            </w:pPr>
            <w:r>
              <w:rPr/>
              <w:t>人工肝系统（血液净化机）</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180,000.00</w:t>
            </w:r>
          </w:p>
        </w:tc>
        <w:tc>
          <w:tcPr>
            <w:tcW w:type="dxa" w:w="831"/>
          </w:tcPr>
          <w:p>
            <w:pPr>
              <w:pStyle w:val="null3"/>
              <w:jc w:val="right"/>
            </w:pPr>
            <w:r>
              <w:rPr/>
              <w:t>360,000.00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人工肝系统（血液净化机）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采购包3（生物安全柜）</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1期：支付比例30%,1.合同的款项以人民币转账方式支付。若属国库支付项目的，其支付时间按财政部相关规定执行。 2.签订合同之日起5个工作日内凭合同30%发票由采购人向中标人支付30%合同款；</w:t>
            </w:r>
          </w:p>
          <w:p>
            <w:pPr>
              <w:pStyle w:val="null3"/>
            </w:pPr>
            <w:r>
              <w:rPr/>
              <w:t>2期：支付比例70%,3.合同设备全部到指定地点交付并完成安装及验收后，中标人凭（1）送货单；（2）合同剩余70%发票；（3）安装验收报告，由采购人在收到发票后5个工作日内支付70%合同款给中标人。4.付款方式：银行转账。</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临床检验设备</w:t>
            </w:r>
          </w:p>
        </w:tc>
        <w:tc>
          <w:tcPr>
            <w:tcW w:type="dxa" w:w="831"/>
          </w:tcPr>
          <w:p>
            <w:pPr>
              <w:pStyle w:val="null3"/>
              <w:jc w:val="left"/>
            </w:pPr>
            <w:r>
              <w:rPr/>
              <w:t>生物安全柜</w:t>
            </w:r>
          </w:p>
        </w:tc>
        <w:tc>
          <w:tcPr>
            <w:tcW w:type="dxa" w:w="831"/>
          </w:tcPr>
          <w:p>
            <w:pPr>
              <w:pStyle w:val="null3"/>
              <w:jc w:val="left"/>
            </w:pPr>
            <w:r>
              <w:rPr/>
              <w:t>台</w:t>
            </w:r>
          </w:p>
        </w:tc>
        <w:tc>
          <w:tcPr>
            <w:tcW w:type="dxa" w:w="831"/>
          </w:tcPr>
          <w:p>
            <w:pPr>
              <w:pStyle w:val="null3"/>
              <w:jc w:val="right"/>
            </w:pPr>
            <w:r>
              <w:rPr/>
              <w:t>9.00</w:t>
            </w:r>
          </w:p>
        </w:tc>
        <w:tc>
          <w:tcPr>
            <w:tcW w:type="dxa" w:w="831"/>
          </w:tcPr>
          <w:p>
            <w:pPr>
              <w:pStyle w:val="null3"/>
              <w:jc w:val="right"/>
            </w:pPr>
            <w:r>
              <w:rPr/>
              <w:t>35,000.00</w:t>
            </w:r>
          </w:p>
        </w:tc>
        <w:tc>
          <w:tcPr>
            <w:tcW w:type="dxa" w:w="831"/>
          </w:tcPr>
          <w:p>
            <w:pPr>
              <w:pStyle w:val="null3"/>
              <w:jc w:val="right"/>
            </w:pPr>
            <w:r>
              <w:rPr/>
              <w:t>315,000.00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生物安全柜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详见招标文件中</w:t>
            </w:r>
            <w:r>
              <w:rPr>
                <w:sz w:val="21"/>
                <w:b/>
              </w:rPr>
              <w:t>“</w:t>
            </w:r>
            <w:r>
              <w:rPr>
                <w:sz w:val="21"/>
                <w:b/>
              </w:rPr>
              <w:t>项目概况</w:t>
            </w:r>
            <w:r>
              <w:rPr>
                <w:sz w:val="21"/>
                <w:b/>
              </w:rPr>
              <w:t>”</w:t>
            </w:r>
            <w:r>
              <w:rPr>
                <w:sz w:val="21"/>
                <w:b/>
              </w:rPr>
              <w:t>的</w:t>
            </w:r>
            <w:r>
              <w:rPr>
                <w:sz w:val="21"/>
                <w:b/>
              </w:rPr>
              <w:t>“</w:t>
            </w:r>
            <w:r>
              <w:rPr>
                <w:sz w:val="21"/>
                <w:b/>
              </w:rPr>
              <w:t>用户需求：</w:t>
            </w:r>
            <w:r>
              <w:rPr>
                <w:sz w:val="21"/>
                <w:b/>
              </w:rPr>
              <w:t>”</w:t>
            </w:r>
            <w:r>
              <w:rPr>
                <w:sz w:val="21"/>
                <w:b/>
              </w:rPr>
              <w:t>或附件</w:t>
            </w:r>
            <w:r>
              <w:rPr>
                <w:sz w:val="21"/>
                <w:b/>
              </w:rPr>
              <w:t>“</w:t>
            </w:r>
            <w:r>
              <w:rPr>
                <w:sz w:val="21"/>
                <w:b/>
              </w:rPr>
              <w:t>第一部分、招标文件补充说明</w:t>
            </w:r>
            <w:r>
              <w:rPr>
                <w:sz w:val="21"/>
                <w:b/>
              </w:rPr>
              <w:t>”</w:t>
            </w:r>
            <w:r>
              <w:rPr>
                <w:sz w:val="21"/>
                <w:b/>
              </w:rPr>
              <w:t>的</w:t>
            </w:r>
            <w:r>
              <w:rPr>
                <w:sz w:val="21"/>
                <w:b/>
              </w:rPr>
              <w:t>“</w:t>
            </w:r>
            <w:r>
              <w:rPr>
                <w:sz w:val="21"/>
                <w:b/>
              </w:rPr>
              <w:t>用户需求书</w:t>
            </w:r>
            <w:r>
              <w:rPr>
                <w:sz w:val="21"/>
                <w:b/>
              </w:rPr>
              <w:t>”</w:t>
            </w:r>
            <w:r>
              <w:rPr>
                <w:sz w:val="21"/>
                <w:b/>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p>
            <w:pPr>
              <w:pStyle w:val="null3"/>
            </w:pPr>
            <w:r>
              <w:rPr/>
              <w:t>采购包3：</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包2、包3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采购包1(气囊式体外反搏装置)：综合评分法,是指投标文件满足招标文件全部实质性要求，且按照评审因素的量化指标评审得分最高的投标人为中标候选人的评标方法。（最低报价不是中标的唯一依据。）</w:t>
      </w:r>
    </w:p>
    <w:p>
      <w:pPr>
        <w:pStyle w:val="null3"/>
      </w:pPr>
      <w:r>
        <w:rPr/>
        <w:t>采购包2(人工肝系统（血液净化机）)：综合评分法,是指投标文件满足招标文件全部实质性要求，且按照评审因素的量化指标评审得分最高的投标人为中标候选人的评标方法。（最低报价不是中标的唯一依据。）</w:t>
      </w:r>
    </w:p>
    <w:p>
      <w:pPr>
        <w:pStyle w:val="null3"/>
      </w:pPr>
      <w:r>
        <w:rPr/>
        <w:t>采购包3(生物安全柜)：综合评分法,是指投标文件满足招标文件全部实质性要求，且按照评审因素的量化指标评审得分最高的投标人为中标候选人的评标方法。（最低报价不是中标的唯一依据。）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采购包1（气囊式体外反搏装置）：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采购包2（人工肝系统（血液净化机））：</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采购包3（生物安全柜）：</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采购包1（气囊式体外反搏装置）：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采购包属于专门面向中小企微业采购的项目,供应商必须为中小微企业、或监狱企业、或残疾人福利性单位。（供应商需提供《中小企业声明函》，本项目标的按照《中小企业划分标准规定》（工信部联企业[2011]300号）划分行业为：工业（本项目必须提供《中小企业声明函》，填写时行业应填写为“工业”）；或提供由监狱管理局、戒毒管理局（含新疆生产建设兵团）出具的供应商属于监狱企业的证明文件；或提供声明供应商为残疾人福利单位的《残疾人福利性单位声明函》。）</w:t>
            </w:r>
          </w:p>
        </w:tc>
      </w:tr>
    </w:tbl>
    <w:p>
      <w:pPr>
        <w:pStyle w:val="null3"/>
      </w:pPr>
      <w:r>
        <w:rPr/>
        <w:t>采购包2（人工肝系统（血液净化机））：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本采购包不属于专门面向中小企微业采购的项目。（供应商如是中小微企业需提供《中小企业声明函》的，本项目标的按照《中小企业划分标准规定》（工信部联企业[2011]300号）划分行业为：工业。）</w:t>
            </w:r>
          </w:p>
        </w:tc>
      </w:tr>
    </w:tbl>
    <w:p>
      <w:pPr>
        <w:pStyle w:val="null3"/>
      </w:pPr>
      <w:r>
        <w:rPr/>
        <w:t>采购包3（生物安全柜）：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本采购包不属于专门面向中小企微业采购的项目。（供应商如是中小微企业需提供《中小企业声明函》的，本项目标的按照《中小企业划分标准规定》（工信部联企业[2011]300号）划分行业为：工业。）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采购包1（气囊式体外反搏装置）：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采购包2（人工肝系统（血液净化机））：</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采购包3（生物安全柜）：</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采购包1(气囊式体外反搏装置):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(28.0分)</w:t>
            </w:r>
          </w:p>
        </w:tc>
        <w:tc>
          <w:tcPr>
            <w:tcW w:type="dxa" w:w="5076"/>
          </w:tcPr>
          <w:p>
            <w:pPr>
              <w:pStyle w:val="null3"/>
              <w:jc w:val="left"/>
            </w:pPr>
            <w:r>
              <w:rPr/>
              <w:t>完全满足或优于采购需求 “用户需求书”中带“▲”号的重要技术条款得:28分； 有1条带“▲”号的重要技术条款负偏离，得24分； 有2条带“▲”号的重要技术条款负偏离，得20分； 有3条带“▲”号的重要技术条款负偏离，得16分； 有4条带“▲”号的重要技术条款负偏离，得12分； 有5条带“▲”号的重要技术条款负偏离，得8分；有6条带“▲”号的重要技术条款负偏离，得4分；有7条带“▲”号的重要技术条款负偏离，得0分。备注：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(12.0分)</w:t>
            </w:r>
          </w:p>
        </w:tc>
        <w:tc>
          <w:tcPr>
            <w:tcW w:type="dxa" w:w="5076"/>
          </w:tcPr>
          <w:p>
            <w:pPr>
              <w:pStyle w:val="null3"/>
              <w:jc w:val="left"/>
            </w:pPr>
            <w:r>
              <w:rPr/>
              <w:t>根据投标人所投产品对采购需求中“用户需求书”的一般技术参数（标注★”或“▲”技术参数的条款除外）对应响应情况进行评审： 完全满足一般技术参数12分； 有1条一般技术参数负偏离，得11分； 有2条一般技术参数负偏离，得10分； 有3条一般技术参数负偏离，得9分； 有4条一般技术参数负偏离，得8分； 有5条一般技术参数负偏离，得7分； 有6条一般技术参数负偏离，得6分； 有7条一般技术参数负偏离，得5分； 有8条一般技术参数负偏离，得4分；有9条一般技术参数负偏离，得3分；有10条一般技术参数负偏离，得2分；有11条及以上一般技术参数负偏离，得1分。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(10.0分)</w:t>
            </w:r>
            <w:r>
              <w:rPr/>
              <w:t>，（等次分值选择：</w:t>
            </w:r>
            <w:r>
              <w:rPr/>
              <w:t>0.0;</w:t>
            </w:r>
            <w:r>
              <w:rPr/>
              <w:t>1.0;</w:t>
            </w:r>
            <w:r>
              <w:rPr/>
              <w:t>5.0;</w:t>
            </w:r>
            <w:r>
              <w:rPr/>
              <w:t>10.0;</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10分； （2） 投标人针对本项目有明确的计划安排、对设备的运输过程有基本的保障手段（不限于设备包装、物流运输方式等）、设备到场时的专人安装调试有基本的安排措施，符合项目要求，得5分；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(7.0分)</w:t>
            </w:r>
            <w:r>
              <w:rPr/>
              <w:t>，（等次分值选择：</w:t>
            </w:r>
            <w:r>
              <w:rPr/>
              <w:t>0.0;</w:t>
            </w:r>
            <w:r>
              <w:rPr/>
              <w:t>1.0;</w:t>
            </w:r>
            <w:r>
              <w:rPr/>
              <w:t>3.0;</w:t>
            </w:r>
            <w:r>
              <w:rPr/>
              <w:t>7.0;</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7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，（等次分值选择：</w:t>
            </w:r>
            <w:r>
              <w:rPr/>
              <w:t>0.0;</w:t>
            </w:r>
            <w:r>
              <w:rPr/>
              <w:t>1.0;</w:t>
            </w:r>
            <w:r>
              <w:rPr/>
              <w:t>2.0;</w:t>
            </w:r>
            <w:r>
              <w:rPr/>
              <w:t>3.0;</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采购包2(人工肝系统（血液净化机）):</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(20.0分)</w:t>
            </w:r>
          </w:p>
        </w:tc>
        <w:tc>
          <w:tcPr>
            <w:tcW w:type="dxa" w:w="5076"/>
          </w:tcPr>
          <w:p>
            <w:pPr>
              <w:pStyle w:val="null3"/>
              <w:jc w:val="left"/>
            </w:pPr>
            <w:r>
              <w:rPr/>
              <w:t>完全满足或优于采购需求 “用户需求书”中带“▲”号的重要技术条款得:20分； 有1条带“▲”号的重要技术条款负偏离，得16分； 有2条带“▲”号的重要技术条款负偏离，得12分； 有3条带“▲”号的重要技术条款负偏离，得8分； 有4条带“▲”号的重要技术条款负偏离，得4分； 有5条及以上带“▲”号的重要技术条款负偏离，得0分。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(20.0分)</w:t>
            </w:r>
          </w:p>
        </w:tc>
        <w:tc>
          <w:tcPr>
            <w:tcW w:type="dxa" w:w="5076"/>
          </w:tcPr>
          <w:p>
            <w:pPr>
              <w:pStyle w:val="null3"/>
              <w:jc w:val="left"/>
            </w:pPr>
            <w:r>
              <w:rPr/>
              <w:t>根据投标人所投产品对采购需求中“用户需求书”的一般技术参数（标注★”或“▲”技术参数的条款除外）对应响应情况进行评审： 完全满足一般技术参数20分； 有1条一般技术参数负偏离，得18分； 有2条一般技术参数负偏离，得16分； 有3条一般技术参数负偏离，得14分； 有4条一般技术参数负偏离，得12分； 有5条一般技术参数负偏离，得10分； 有6条一般技术参数负偏离，得8分；有7条一般技术参数负偏离，得6分；有8条一般技术参数负偏离，得4分；有9条一般技术参数负偏离，得2分；有10条及以上一般技术参数负偏离，得1分。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(10.0分)</w:t>
            </w:r>
            <w:r>
              <w:rPr/>
              <w:t>，（等次分值选择：</w:t>
            </w:r>
            <w:r>
              <w:rPr/>
              <w:t>0.0;</w:t>
            </w:r>
            <w:r>
              <w:rPr/>
              <w:t>1.0;</w:t>
            </w:r>
            <w:r>
              <w:rPr/>
              <w:t>5.0;</w:t>
            </w:r>
            <w:r>
              <w:rPr/>
              <w:t>10.0;</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10分； （2） 投标人针对本项目有明确的计划安排、对设备的运输过程有基本的保障手段（不限于设备包装、物流运输方式等）、设备到场时的专人安装调试有基本的安排措施，符合项目要求，得5分；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(7.0分)</w:t>
            </w:r>
            <w:r>
              <w:rPr/>
              <w:t>，（等次分值选择：</w:t>
            </w:r>
            <w:r>
              <w:rPr/>
              <w:t>0.0;</w:t>
            </w:r>
            <w:r>
              <w:rPr/>
              <w:t>1.0;</w:t>
            </w:r>
            <w:r>
              <w:rPr/>
              <w:t>3.0;</w:t>
            </w:r>
            <w:r>
              <w:rPr/>
              <w:t>7.0;</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7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，（等次分值选择：</w:t>
            </w:r>
            <w:r>
              <w:rPr/>
              <w:t>0.0;</w:t>
            </w:r>
            <w:r>
              <w:rPr/>
              <w:t>1.0;</w:t>
            </w:r>
            <w:r>
              <w:rPr/>
              <w:t>2.0;</w:t>
            </w:r>
            <w:r>
              <w:rPr/>
              <w:t>3.0;</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采购包3(生物安全柜):</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(28.0分)</w:t>
            </w:r>
          </w:p>
        </w:tc>
        <w:tc>
          <w:tcPr>
            <w:tcW w:type="dxa" w:w="5076"/>
          </w:tcPr>
          <w:p>
            <w:pPr>
              <w:pStyle w:val="null3"/>
              <w:jc w:val="left"/>
            </w:pPr>
            <w:r>
              <w:rPr/>
              <w:t>完全满足或优于采购需求 “用户需求书”中带“▲”号的重要技术条款得:28分； 有1条带“▲”号的重要技术条款负偏离，得24分； 有2条带“▲”号的重要技术条款负偏离，得20分； 有3条带“▲”号的重要技术条款负偏离，得16分； 有4条带“▲”号的重要技术条款负偏离，得12分； 有5条带“▲”号的重要技术条款负偏离，得8分；有6条带“▲”号的重要技术条款负偏离，得4分；有7条带“▲”号的重要技术条款负偏离，得0分。备注：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(12.0分)</w:t>
            </w:r>
          </w:p>
        </w:tc>
        <w:tc>
          <w:tcPr>
            <w:tcW w:type="dxa" w:w="5076"/>
          </w:tcPr>
          <w:p>
            <w:pPr>
              <w:pStyle w:val="null3"/>
              <w:jc w:val="left"/>
            </w:pPr>
            <w:r>
              <w:rPr/>
              <w:t>根据投标人所投产品对采购需求中“用户需求书”的一般技术参数（标注★”或“▲”技术参数的条款除外）对应响应情况进行评审： 完全满足一般技术参数12分； 有1条一般技术参数负偏离，得11分； 有2条一般技术参数负偏离，得10分； 有3条一般技术参数负偏离，得9分； 有4条一般技术参数负偏离，得8分； 有5条一般技术参数负偏离，得7分； 有6条一般技术参数负偏离，得6分； 有7条一般技术参数负偏离，得5分； 有8条一般技术参数负偏离，得4分；有9条一般技术参数负偏离，得3分；有10条一般技术参数负偏离，得2分；有11条及以上一般技术参数负偏离，得1分。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(10.0分)</w:t>
            </w:r>
            <w:r>
              <w:rPr/>
              <w:t>，（等次分值选择：</w:t>
            </w:r>
            <w:r>
              <w:rPr/>
              <w:t>0.0;</w:t>
            </w:r>
            <w:r>
              <w:rPr/>
              <w:t>1.0;</w:t>
            </w:r>
            <w:r>
              <w:rPr/>
              <w:t>5.0;</w:t>
            </w:r>
            <w:r>
              <w:rPr/>
              <w:t>10.0;</w:t>
            </w:r>
            <w:r>
              <w:rPr/>
              <w:t>）</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10分； （2） 投标人针对本项目有明确的计划安排、对设备的运输过程有基本的保障手段（不限于设备包装、物流运输方式等）、设备到场时的专人安装调试有基本的安排措施，符合项目要求，得5分；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(7.0分)</w:t>
            </w:r>
            <w:r>
              <w:rPr/>
              <w:t>，（等次分值选择：</w:t>
            </w:r>
            <w:r>
              <w:rPr/>
              <w:t>0.0;</w:t>
            </w:r>
            <w:r>
              <w:rPr/>
              <w:t>1.0;</w:t>
            </w:r>
            <w:r>
              <w:rPr/>
              <w:t>3.0;</w:t>
            </w:r>
            <w:r>
              <w:rPr/>
              <w:t>7.0;</w:t>
            </w:r>
            <w:r>
              <w:rPr/>
              <w:t>）</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7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3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(3.0分)</w:t>
            </w:r>
            <w:r>
              <w:rPr/>
              <w:t>，（等次分值选择：</w:t>
            </w:r>
            <w:r>
              <w:rPr/>
              <w:t>0.0;</w:t>
            </w:r>
            <w:r>
              <w:rPr/>
              <w:t>1.0;</w:t>
            </w:r>
            <w:r>
              <w:rPr/>
              <w:t>2.0;</w:t>
            </w:r>
            <w:r>
              <w:rPr/>
              <w:t>3.0;</w:t>
            </w:r>
            <w:r>
              <w:rPr/>
              <w:t>）</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3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2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1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采购包3：</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8"/>
          <w:b/>
          <w:color w:val="000000"/>
        </w:rPr>
        <w:t>合同通用条款（设备类）</w:t>
      </w:r>
    </w:p>
    <w:p>
      <w:pPr>
        <w:pStyle w:val="null3"/>
        <w:jc w:val="both"/>
      </w:pPr>
      <w:r>
        <w:rPr>
          <w:sz w:val="21"/>
          <w:b/>
          <w:color w:val="000000"/>
        </w:rPr>
        <w:t>注：本合同仅为合同的参考文本，合同签订双方可根据项目的具体要求进行修订，但不得偏离实质性条款。</w:t>
      </w:r>
    </w:p>
    <w:p>
      <w:pPr>
        <w:pStyle w:val="null3"/>
        <w:jc w:val="both"/>
      </w:pPr>
      <w:r>
        <w:rPr>
          <w:sz w:val="21"/>
          <w:b/>
          <w:color w:val="000000"/>
        </w:rPr>
        <w:t>甲方：广州市第一人民医院</w:t>
      </w:r>
    </w:p>
    <w:p>
      <w:pPr>
        <w:pStyle w:val="null3"/>
        <w:jc w:val="both"/>
      </w:pPr>
      <w:r>
        <w:rPr>
          <w:sz w:val="21"/>
          <w:b/>
          <w:color w:val="000000"/>
        </w:rPr>
        <w:t>乙方：</w:t>
      </w:r>
    </w:p>
    <w:p>
      <w:pPr>
        <w:pStyle w:val="null3"/>
        <w:jc w:val="both"/>
      </w:pPr>
      <w:r>
        <w:rPr>
          <w:sz w:val="21"/>
          <w:color w:val="000000"/>
        </w:rPr>
        <w:t>根据《中华人民共和国民法典》等相关法规规定及国义招标股份有限公司（项目编号）号（项目名称）包组（）的招标结果和招标文件的要求，甲、乙双方经协商确定，甲方向乙方订购（设备名称）设备及其服务，为明确双方责任和权利，特签订本合同，共同遵守。具体条款如下：</w:t>
      </w:r>
    </w:p>
    <w:p>
      <w:pPr>
        <w:pStyle w:val="null3"/>
        <w:jc w:val="both"/>
      </w:pPr>
      <w:r>
        <w:rPr>
          <w:sz w:val="21"/>
          <w:color w:val="000000"/>
        </w:rPr>
        <w:t>1.</w:t>
      </w:r>
      <w:r>
        <w:rPr>
          <w:sz w:val="21"/>
          <w:color w:val="000000"/>
        </w:rPr>
        <w:t>合同设备</w:t>
      </w:r>
    </w:p>
    <w:p>
      <w:pPr>
        <w:pStyle w:val="null3"/>
        <w:jc w:val="both"/>
      </w:pPr>
      <w:r>
        <w:rPr>
          <w:sz w:val="21"/>
          <w:color w:val="000000"/>
        </w:rPr>
        <w:t>乙方负责向甲方供应下表中所列设备及负责安装调试。</w:t>
      </w:r>
    </w:p>
    <w:tbl>
      <w:tblPr>
        <w:tblW w:w="0" w:type="auto"/>
        <w:tblInd w:type="dxa" w:w="15"/>
        <w:tblBorders>
          <w:top w:val="none" w:color="000000" w:sz="4"/>
          <w:left w:val="none" w:color="000000" w:sz="4"/>
          <w:bottom w:val="none" w:color="000000" w:sz="4"/>
          <w:right w:val="none" w:color="000000" w:sz="4"/>
          <w:insideH w:val="none"/>
          <w:insideV w:val="none"/>
        </w:tblBorders>
      </w:tblPr>
      <w:tblGrid>
        <w:gridCol w:w="1046"/>
        <w:gridCol w:w="849"/>
        <w:gridCol w:w="712"/>
        <w:gridCol w:w="515"/>
        <w:gridCol w:w="515"/>
        <w:gridCol w:w="925"/>
        <w:gridCol w:w="925"/>
        <w:gridCol w:w="712"/>
        <w:gridCol w:w="864"/>
        <w:gridCol w:w="1243"/>
      </w:tblGrid>
      <w:tr>
        <w:tc>
          <w:tcPr>
            <w:tcW w:type="dxa" w:w="1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品名</w:t>
            </w:r>
          </w:p>
        </w:tc>
        <w:tc>
          <w:tcPr>
            <w:tcW w:type="dxa" w:w="8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规格</w:t>
            </w:r>
          </w:p>
          <w:p>
            <w:pPr>
              <w:pStyle w:val="null3"/>
              <w:jc w:val="center"/>
            </w:pPr>
            <w:r>
              <w:rPr>
                <w:sz w:val="21"/>
                <w:color w:val="000000"/>
              </w:rPr>
              <w:t>型号</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产地厂家</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单位</w:t>
            </w:r>
          </w:p>
        </w:tc>
        <w:tc>
          <w:tcPr>
            <w:tcW w:type="dxa" w:w="5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数量</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单价（元）</w:t>
            </w:r>
          </w:p>
        </w:tc>
        <w:tc>
          <w:tcPr>
            <w:tcW w:type="dxa" w:w="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总价（元）</w:t>
            </w:r>
          </w:p>
        </w:tc>
        <w:tc>
          <w:tcPr>
            <w:tcW w:type="dxa" w:w="7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随机配件</w:t>
            </w:r>
          </w:p>
        </w:tc>
        <w:tc>
          <w:tcPr>
            <w:tcW w:type="dxa" w:w="8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w:t>
            </w:r>
          </w:p>
          <w:p>
            <w:pPr>
              <w:pStyle w:val="null3"/>
              <w:jc w:val="center"/>
            </w:pPr>
            <w:r>
              <w:rPr>
                <w:sz w:val="21"/>
                <w:color w:val="000000"/>
              </w:rPr>
              <w:t>地点</w:t>
            </w:r>
          </w:p>
        </w:tc>
        <w:tc>
          <w:tcPr>
            <w:tcW w:type="dxa" w:w="12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交货时间</w:t>
            </w:r>
          </w:p>
        </w:tc>
      </w:tr>
      <w:tr>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center"/>
            </w:p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19"/>
              </w:rPr>
              <w:t xml:space="preserve"> </w:t>
            </w:r>
          </w:p>
          <w:p>
            <w:pPr>
              <w:pStyle w:val="null3"/>
              <w:jc w:val="center"/>
            </w:p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5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1"/>
          <w:color w:val="000000"/>
        </w:rPr>
        <w:t>2.</w:t>
      </w:r>
      <w:r>
        <w:rPr>
          <w:sz w:val="21"/>
          <w:color w:val="000000"/>
        </w:rPr>
        <w:t>合同总价</w:t>
      </w:r>
    </w:p>
    <w:p>
      <w:pPr>
        <w:pStyle w:val="null3"/>
        <w:jc w:val="both"/>
      </w:pPr>
      <w:r>
        <w:rPr>
          <w:sz w:val="21"/>
          <w:color w:val="000000"/>
        </w:rPr>
        <w:t>总价为：</w:t>
      </w:r>
      <w:r>
        <w:rPr>
          <w:sz w:val="21"/>
          <w:color w:val="000000"/>
          <w:u w:val="single"/>
        </w:rPr>
        <w:t xml:space="preserve">            </w:t>
      </w:r>
      <w:r>
        <w:rPr>
          <w:sz w:val="21"/>
          <w:color w:val="000000"/>
          <w:u w:val="single"/>
        </w:rPr>
        <w:t>整</w:t>
      </w:r>
      <w:r>
        <w:rPr>
          <w:sz w:val="21"/>
          <w:color w:val="000000"/>
        </w:rPr>
        <w:t>（大写），即</w:t>
      </w:r>
      <w:r>
        <w:rPr>
          <w:sz w:val="21"/>
          <w:color w:val="000000"/>
        </w:rPr>
        <w:t>¥</w:t>
      </w:r>
      <w:r>
        <w:rPr>
          <w:sz w:val="21"/>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1"/>
          <w:color w:val="000000"/>
        </w:rPr>
        <w:t>3.</w:t>
      </w:r>
      <w:r>
        <w:rPr>
          <w:sz w:val="21"/>
          <w:color w:val="000000"/>
        </w:rPr>
        <w:t>合同组成</w:t>
      </w:r>
    </w:p>
    <w:p>
      <w:pPr>
        <w:pStyle w:val="null3"/>
        <w:jc w:val="both"/>
      </w:pPr>
      <w:r>
        <w:rPr>
          <w:sz w:val="21"/>
          <w:color w:val="000000"/>
        </w:rPr>
        <w:t>详细价格、技术说明及其它有关合同设备的特定信息由合同附件说明。所有附件及本项目的采购及报价文件、会议纪要、协议、澄清等均为本合同不可分割之一部分。</w:t>
      </w:r>
    </w:p>
    <w:p>
      <w:pPr>
        <w:pStyle w:val="null3"/>
        <w:jc w:val="both"/>
      </w:pPr>
      <w:r>
        <w:rPr>
          <w:sz w:val="21"/>
          <w:color w:val="000000"/>
        </w:rPr>
        <w:t>4.</w:t>
      </w:r>
      <w:r>
        <w:rPr>
          <w:sz w:val="21"/>
          <w:color w:val="000000"/>
        </w:rPr>
        <w:t>技术要求</w:t>
      </w:r>
    </w:p>
    <w:p>
      <w:pPr>
        <w:pStyle w:val="null3"/>
        <w:jc w:val="both"/>
      </w:pPr>
      <w:r>
        <w:rPr>
          <w:sz w:val="21"/>
          <w:color w:val="000000"/>
        </w:rPr>
        <w:t>乙方所提供设备，必须符合国家有关规范和环保要求及甲方的技术要求，并提供设备的检测报告。</w:t>
      </w:r>
    </w:p>
    <w:p>
      <w:pPr>
        <w:pStyle w:val="null3"/>
        <w:jc w:val="both"/>
      </w:pPr>
      <w:r>
        <w:rPr>
          <w:sz w:val="21"/>
          <w:color w:val="000000"/>
        </w:rPr>
        <w:t>5.</w:t>
      </w:r>
      <w:r>
        <w:rPr>
          <w:sz w:val="21"/>
          <w:color w:val="000000"/>
        </w:rPr>
        <w:t>合同设备包装、交货、安装及验收</w:t>
      </w:r>
    </w:p>
    <w:p>
      <w:pPr>
        <w:pStyle w:val="null3"/>
        <w:jc w:val="both"/>
      </w:pPr>
      <w:r>
        <w:rPr>
          <w:sz w:val="21"/>
          <w:color w:val="000000"/>
        </w:rPr>
        <w:t>5.1</w:t>
      </w:r>
      <w:r>
        <w:rPr>
          <w:sz w:val="21"/>
          <w:color w:val="000000"/>
        </w:rPr>
        <w:t>合同设备的包装</w:t>
      </w:r>
    </w:p>
    <w:p>
      <w:pPr>
        <w:pStyle w:val="null3"/>
        <w:jc w:val="both"/>
      </w:pPr>
      <w:r>
        <w:rPr>
          <w:sz w:val="21"/>
          <w:color w:val="000000"/>
        </w:rPr>
        <w:t>设备的包装均应有良好的防湿、防锈、防潮、防雨、防腐及防碰撞的措施。凡由于包装不良造成的损失和由此产生的费用均由乙方承担。</w:t>
      </w:r>
    </w:p>
    <w:p>
      <w:pPr>
        <w:pStyle w:val="null3"/>
        <w:jc w:val="both"/>
      </w:pPr>
      <w:r>
        <w:rPr>
          <w:sz w:val="21"/>
          <w:color w:val="000000"/>
        </w:rPr>
        <w:t>5.2</w:t>
      </w:r>
      <w:r>
        <w:rPr>
          <w:sz w:val="21"/>
          <w:color w:val="000000"/>
        </w:rPr>
        <w:t>合同设备的交货</w:t>
      </w:r>
    </w:p>
    <w:p>
      <w:pPr>
        <w:pStyle w:val="null3"/>
        <w:jc w:val="both"/>
      </w:pPr>
      <w:r>
        <w:rPr>
          <w:sz w:val="21"/>
          <w:color w:val="000000"/>
        </w:rPr>
        <w:t>5.2.1</w:t>
      </w:r>
      <w:r>
        <w:rPr>
          <w:sz w:val="21"/>
          <w:color w:val="000000"/>
        </w:rPr>
        <w:t xml:space="preserve">乙方交货时间：合同签订收到甲方供货通知后 </w:t>
      </w:r>
      <w:r>
        <w:rPr>
          <w:sz w:val="21"/>
          <w:color w:val="000000"/>
        </w:rPr>
        <w:t>1</w:t>
      </w:r>
      <w:r>
        <w:rPr>
          <w:sz w:val="21"/>
          <w:color w:val="000000"/>
        </w:rPr>
        <w:t>个月内到达甲方指定地点。</w:t>
      </w:r>
    </w:p>
    <w:p>
      <w:pPr>
        <w:pStyle w:val="null3"/>
        <w:jc w:val="both"/>
      </w:pPr>
      <w:r>
        <w:rPr>
          <w:sz w:val="21"/>
          <w:color w:val="000000"/>
        </w:rPr>
        <w:t>5.2.2</w:t>
      </w:r>
      <w:r>
        <w:rPr>
          <w:sz w:val="21"/>
          <w:color w:val="000000"/>
        </w:rPr>
        <w:t>乙方交货地点：运输及卸车至甲方指定地点。</w:t>
      </w:r>
    </w:p>
    <w:p>
      <w:pPr>
        <w:pStyle w:val="null3"/>
        <w:jc w:val="both"/>
      </w:pPr>
      <w:r>
        <w:rPr>
          <w:sz w:val="21"/>
          <w:color w:val="000000"/>
        </w:rPr>
        <w:t>5.3</w:t>
      </w:r>
      <w:r>
        <w:rPr>
          <w:sz w:val="21"/>
          <w:color w:val="000000"/>
        </w:rPr>
        <w:t>合同设备的安装</w:t>
      </w:r>
    </w:p>
    <w:p>
      <w:pPr>
        <w:pStyle w:val="null3"/>
        <w:jc w:val="both"/>
      </w:pPr>
      <w:r>
        <w:rPr>
          <w:sz w:val="21"/>
          <w:color w:val="000000"/>
        </w:rPr>
        <w:t>5.3.1</w:t>
      </w:r>
      <w:r>
        <w:rPr>
          <w:sz w:val="21"/>
          <w:color w:val="000000"/>
        </w:rPr>
        <w:t>乙方负责合同项下的安装，一切费用由乙方负责。</w:t>
      </w:r>
    </w:p>
    <w:p>
      <w:pPr>
        <w:pStyle w:val="null3"/>
        <w:jc w:val="both"/>
      </w:pPr>
      <w:r>
        <w:rPr>
          <w:sz w:val="21"/>
          <w:color w:val="000000"/>
        </w:rPr>
        <w:t>5.3.2</w:t>
      </w:r>
      <w:r>
        <w:rPr>
          <w:sz w:val="21"/>
          <w:color w:val="000000"/>
        </w:rPr>
        <w:t>乙方安装时须对各安装场地内的其他设备、设施有良好保护措施。</w:t>
      </w:r>
    </w:p>
    <w:p>
      <w:pPr>
        <w:pStyle w:val="null3"/>
        <w:jc w:val="both"/>
      </w:pPr>
      <w:r>
        <w:rPr>
          <w:sz w:val="21"/>
          <w:color w:val="000000"/>
        </w:rPr>
        <w:t>5.4</w:t>
      </w:r>
      <w:r>
        <w:rPr>
          <w:sz w:val="21"/>
          <w:color w:val="000000"/>
        </w:rPr>
        <w:t>设备的验收</w:t>
      </w:r>
    </w:p>
    <w:p>
      <w:pPr>
        <w:pStyle w:val="null3"/>
        <w:jc w:val="both"/>
      </w:pPr>
      <w:r>
        <w:rPr>
          <w:sz w:val="21"/>
          <w:color w:val="000000"/>
        </w:rPr>
        <w:t xml:space="preserve">5.4.1 </w:t>
      </w:r>
      <w:r>
        <w:rPr>
          <w:sz w:val="21"/>
          <w:color w:val="000000"/>
        </w:rPr>
        <w:t>合同设备安装完成并正常使用后</w:t>
      </w:r>
      <w:r>
        <w:rPr>
          <w:sz w:val="21"/>
          <w:color w:val="000000"/>
        </w:rPr>
        <w:t>10</w:t>
      </w:r>
      <w:r>
        <w:rPr>
          <w:sz w:val="21"/>
          <w:color w:val="000000"/>
        </w:rPr>
        <w:t>个工作日内验收，验收应在甲乙双方共同参加下进行。</w:t>
      </w:r>
    </w:p>
    <w:p>
      <w:pPr>
        <w:pStyle w:val="null3"/>
        <w:jc w:val="both"/>
      </w:pPr>
      <w:r>
        <w:rPr>
          <w:sz w:val="21"/>
          <w:color w:val="000000"/>
        </w:rPr>
        <w:t>5.4.2</w:t>
      </w:r>
      <w:r>
        <w:rPr>
          <w:sz w:val="21"/>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1"/>
          <w:color w:val="000000"/>
        </w:rPr>
        <w:t>5.4.3</w:t>
      </w:r>
      <w:r>
        <w:rPr>
          <w:sz w:val="21"/>
          <w:color w:val="000000"/>
        </w:rPr>
        <w:t>如果合同设备运输和安装过程中因事故造成货物短缺、损坏，乙方应及时安排换装，以保证合同设备安装的成功完成。换货的相关费用由乙方承担。</w:t>
      </w:r>
    </w:p>
    <w:p>
      <w:pPr>
        <w:pStyle w:val="null3"/>
        <w:jc w:val="both"/>
      </w:pPr>
      <w:r>
        <w:rPr>
          <w:sz w:val="21"/>
          <w:color w:val="000000"/>
        </w:rPr>
        <w:t xml:space="preserve">5.4.4 </w:t>
      </w:r>
      <w:r>
        <w:rPr>
          <w:sz w:val="21"/>
          <w:color w:val="000000"/>
        </w:rPr>
        <w:t>国内产品或合资厂的产品必须具备出厂合格证。</w:t>
      </w:r>
    </w:p>
    <w:p>
      <w:pPr>
        <w:pStyle w:val="null3"/>
        <w:jc w:val="both"/>
      </w:pPr>
      <w:r>
        <w:rPr>
          <w:sz w:val="21"/>
          <w:color w:val="000000"/>
        </w:rPr>
        <w:t xml:space="preserve">5.4.5 </w:t>
      </w:r>
      <w:r>
        <w:rPr>
          <w:sz w:val="21"/>
          <w:color w:val="000000"/>
        </w:rPr>
        <w:t>进口产品必须具备省级（或相当于省级）商检部门的检验证明及进口报关单。</w:t>
      </w:r>
    </w:p>
    <w:p>
      <w:pPr>
        <w:pStyle w:val="null3"/>
        <w:jc w:val="both"/>
      </w:pPr>
      <w:r>
        <w:rPr>
          <w:sz w:val="21"/>
          <w:color w:val="000000"/>
        </w:rPr>
        <w:t>5.5</w:t>
      </w:r>
      <w:r>
        <w:rPr>
          <w:sz w:val="21"/>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1"/>
          <w:color w:val="000000"/>
        </w:rPr>
        <w:t>5.6</w:t>
      </w:r>
      <w:r>
        <w:rPr>
          <w:sz w:val="21"/>
          <w:color w:val="000000"/>
        </w:rPr>
        <w:t>在合同设备安装调试合格后，需经国家卫生监督部门或政府认可的质量检测机关检查并出具检测合格证明，之后甲方与乙方及厂家签署《设备安装调试验收合格证书》对设备予以验收。甲方可协助乙方联系有关部门进行检测，但相关检测费由乙方承担。</w:t>
      </w:r>
    </w:p>
    <w:p>
      <w:pPr>
        <w:pStyle w:val="null3"/>
        <w:jc w:val="both"/>
      </w:pPr>
      <w:r>
        <w:rPr>
          <w:sz w:val="21"/>
          <w:color w:val="000000"/>
        </w:rPr>
        <w:t>6.</w:t>
      </w:r>
      <w:r>
        <w:rPr>
          <w:sz w:val="21"/>
          <w:color w:val="000000"/>
        </w:rPr>
        <w:t>质量保证及售后服务</w:t>
      </w:r>
    </w:p>
    <w:p>
      <w:pPr>
        <w:pStyle w:val="null3"/>
        <w:jc w:val="both"/>
      </w:pPr>
      <w:r>
        <w:rPr>
          <w:sz w:val="21"/>
          <w:color w:val="000000"/>
        </w:rPr>
        <w:t>6.1</w:t>
      </w:r>
      <w:r>
        <w:rPr>
          <w:sz w:val="21"/>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1"/>
          <w:color w:val="000000"/>
        </w:rPr>
        <w:t>6.2</w:t>
      </w:r>
      <w:r>
        <w:rPr>
          <w:sz w:val="21"/>
          <w:color w:val="000000"/>
        </w:rPr>
        <w:t>合同设备保质保用期为本项目有关部门验收合格签字之日起    年。</w:t>
      </w:r>
    </w:p>
    <w:p>
      <w:pPr>
        <w:pStyle w:val="null3"/>
        <w:jc w:val="both"/>
      </w:pPr>
      <w:r>
        <w:rPr>
          <w:sz w:val="21"/>
          <w:color w:val="000000"/>
        </w:rPr>
        <w:t>1)</w:t>
      </w:r>
      <w:r>
        <w:rPr>
          <w:sz w:val="21"/>
          <w:color w:val="000000"/>
        </w:rPr>
        <w:t>保质保用期内非因甲方的人为原因而出现产品质量及安装问题，由乙方负责包修、包换或包退，并承担因此而产生的一切费用。乙方应在收到甲方通知后按甲方要求派员到现场维修</w:t>
      </w:r>
      <w:r>
        <w:rPr>
          <w:sz w:val="21"/>
          <w:color w:val="000000"/>
        </w:rPr>
        <w:t>(</w:t>
      </w:r>
      <w:r>
        <w:rPr>
          <w:sz w:val="21"/>
          <w:color w:val="000000"/>
        </w:rPr>
        <w:t>技术要求另有规定除外</w:t>
      </w:r>
      <w:r>
        <w:rPr>
          <w:sz w:val="21"/>
          <w:color w:val="000000"/>
        </w:rPr>
        <w:t>)</w:t>
      </w:r>
      <w:r>
        <w:rPr>
          <w:sz w:val="21"/>
          <w:color w:val="000000"/>
        </w:rPr>
        <w:t>。提供免费咨询电话。</w:t>
      </w:r>
    </w:p>
    <w:p>
      <w:pPr>
        <w:pStyle w:val="null3"/>
        <w:jc w:val="both"/>
      </w:pPr>
      <w:r>
        <w:rPr>
          <w:sz w:val="21"/>
          <w:color w:val="000000"/>
        </w:rPr>
        <w:t>2)</w:t>
      </w:r>
      <w:r>
        <w:rPr>
          <w:sz w:val="21"/>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1"/>
          <w:color w:val="000000"/>
        </w:rPr>
        <w:t>3)</w:t>
      </w:r>
      <w:r>
        <w:rPr>
          <w:sz w:val="21"/>
          <w:color w:val="000000"/>
        </w:rPr>
        <w:t>下列情况乙方不负责免费保修：</w:t>
      </w:r>
    </w:p>
    <w:p>
      <w:pPr>
        <w:pStyle w:val="null3"/>
        <w:jc w:val="both"/>
      </w:pPr>
      <w:r>
        <w:rPr>
          <w:sz w:val="21"/>
          <w:color w:val="000000"/>
        </w:rPr>
        <w:t>a)</w:t>
      </w:r>
      <w:r>
        <w:rPr>
          <w:sz w:val="21"/>
          <w:color w:val="000000"/>
        </w:rPr>
        <w:t>不按照乙方提供的正确使用方法而引致设备故障损坏；</w:t>
      </w:r>
    </w:p>
    <w:p>
      <w:pPr>
        <w:pStyle w:val="null3"/>
        <w:jc w:val="both"/>
      </w:pPr>
      <w:r>
        <w:rPr>
          <w:sz w:val="21"/>
          <w:color w:val="000000"/>
        </w:rPr>
        <w:t>b)</w:t>
      </w:r>
      <w:r>
        <w:rPr>
          <w:sz w:val="21"/>
          <w:color w:val="000000"/>
        </w:rPr>
        <w:t>擅自改装设备。</w:t>
      </w:r>
    </w:p>
    <w:p>
      <w:pPr>
        <w:pStyle w:val="null3"/>
        <w:jc w:val="both"/>
      </w:pPr>
      <w:r>
        <w:rPr>
          <w:sz w:val="21"/>
          <w:color w:val="000000"/>
        </w:rPr>
        <w:t>6.3</w:t>
      </w:r>
      <w:r>
        <w:rPr>
          <w:sz w:val="21"/>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1"/>
          <w:color w:val="000000"/>
        </w:rPr>
        <w:t>6.4</w:t>
      </w:r>
      <w:r>
        <w:rPr>
          <w:sz w:val="21"/>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1"/>
          <w:color w:val="000000"/>
        </w:rPr>
        <w:t xml:space="preserve">6.5 </w:t>
      </w:r>
      <w:r>
        <w:rPr>
          <w:sz w:val="21"/>
          <w:color w:val="000000"/>
        </w:rPr>
        <w:t>产品必须由乙方负责完成首次计量强制检定，相关检测费由乙方承担。</w:t>
      </w:r>
    </w:p>
    <w:p>
      <w:pPr>
        <w:pStyle w:val="null3"/>
        <w:jc w:val="both"/>
      </w:pPr>
      <w:r>
        <w:rPr>
          <w:sz w:val="21"/>
          <w:color w:val="000000"/>
        </w:rPr>
        <w:t>7.</w:t>
      </w:r>
      <w:r>
        <w:rPr>
          <w:sz w:val="21"/>
          <w:color w:val="000000"/>
        </w:rPr>
        <w:t>付款方式：</w:t>
      </w:r>
    </w:p>
    <w:p>
      <w:pPr>
        <w:pStyle w:val="null3"/>
        <w:jc w:val="both"/>
      </w:pPr>
      <w:r>
        <w:rPr>
          <w:sz w:val="21"/>
          <w:color w:val="000000"/>
        </w:rPr>
        <w:t xml:space="preserve">7.1 </w:t>
      </w:r>
      <w:r>
        <w:rPr>
          <w:sz w:val="21"/>
          <w:color w:val="000000"/>
        </w:rPr>
        <w:t>合同的每笔款项以人民币转账方式支付。</w:t>
      </w:r>
    </w:p>
    <w:p>
      <w:pPr>
        <w:pStyle w:val="null3"/>
        <w:jc w:val="both"/>
      </w:pPr>
      <w:r>
        <w:rPr>
          <w:sz w:val="21"/>
          <w:color w:val="000000"/>
        </w:rPr>
        <w:t xml:space="preserve">7.2 </w:t>
      </w:r>
      <w:r>
        <w:rPr>
          <w:sz w:val="21"/>
          <w:color w:val="000000"/>
        </w:rPr>
        <w:t>签订合同之日起</w:t>
      </w:r>
      <w:r>
        <w:rPr>
          <w:sz w:val="21"/>
          <w:color w:val="000000"/>
        </w:rPr>
        <w:t>5</w:t>
      </w:r>
      <w:r>
        <w:rPr>
          <w:sz w:val="21"/>
          <w:color w:val="000000"/>
        </w:rPr>
        <w:t>个工作日内凭</w:t>
      </w:r>
      <w:r>
        <w:rPr>
          <w:sz w:val="21"/>
          <w:color w:val="000000"/>
        </w:rPr>
        <w:t>30%</w:t>
      </w:r>
      <w:r>
        <w:rPr>
          <w:sz w:val="21"/>
          <w:color w:val="000000"/>
        </w:rPr>
        <w:t>合同款发票由甲方向乙方支付</w:t>
      </w:r>
      <w:r>
        <w:rPr>
          <w:sz w:val="21"/>
          <w:color w:val="000000"/>
        </w:rPr>
        <w:t>30%</w:t>
      </w:r>
      <w:r>
        <w:rPr>
          <w:sz w:val="21"/>
          <w:color w:val="000000"/>
        </w:rPr>
        <w:t>合同款（即</w:t>
      </w:r>
      <w:r>
        <w:rPr>
          <w:sz w:val="21"/>
          <w:color w:val="000000"/>
        </w:rPr>
        <w:t>¥</w:t>
      </w:r>
      <w:r>
        <w:rPr>
          <w:sz w:val="21"/>
          <w:color w:val="000000"/>
          <w:u w:val="single"/>
        </w:rPr>
        <w:t xml:space="preserve">        </w:t>
      </w:r>
      <w:r>
        <w:rPr>
          <w:sz w:val="21"/>
          <w:color w:val="000000"/>
          <w:u w:val="single"/>
        </w:rPr>
        <w:t>元</w:t>
      </w:r>
      <w:r>
        <w:rPr>
          <w:sz w:val="21"/>
          <w:color w:val="000000"/>
        </w:rPr>
        <w:t>），合同设备全部到指定地点交付并完成安装及验收后，乙方凭（</w:t>
      </w:r>
      <w:r>
        <w:rPr>
          <w:sz w:val="21"/>
          <w:color w:val="000000"/>
        </w:rPr>
        <w:t>1</w:t>
      </w:r>
      <w:r>
        <w:rPr>
          <w:sz w:val="21"/>
          <w:color w:val="000000"/>
        </w:rPr>
        <w:t>）剩余</w:t>
      </w:r>
      <w:r>
        <w:rPr>
          <w:sz w:val="21"/>
          <w:color w:val="000000"/>
        </w:rPr>
        <w:t>70%</w:t>
      </w:r>
      <w:r>
        <w:rPr>
          <w:sz w:val="21"/>
          <w:color w:val="000000"/>
        </w:rPr>
        <w:t>合同款发票；（</w:t>
      </w:r>
      <w:r>
        <w:rPr>
          <w:sz w:val="21"/>
          <w:color w:val="000000"/>
        </w:rPr>
        <w:t>2</w:t>
      </w:r>
      <w:r>
        <w:rPr>
          <w:sz w:val="21"/>
          <w:color w:val="000000"/>
        </w:rPr>
        <w:t>）安装验收报告，由甲方在收到发票后</w:t>
      </w:r>
      <w:r>
        <w:rPr>
          <w:sz w:val="21"/>
          <w:color w:val="000000"/>
        </w:rPr>
        <w:t>5</w:t>
      </w:r>
      <w:r>
        <w:rPr>
          <w:sz w:val="21"/>
          <w:color w:val="000000"/>
        </w:rPr>
        <w:t>个工作日内支付</w:t>
      </w:r>
      <w:r>
        <w:rPr>
          <w:sz w:val="21"/>
          <w:color w:val="000000"/>
        </w:rPr>
        <w:t>70%</w:t>
      </w:r>
      <w:r>
        <w:rPr>
          <w:sz w:val="21"/>
          <w:color w:val="000000"/>
        </w:rPr>
        <w:t>合同款（即</w:t>
      </w:r>
      <w:r>
        <w:rPr>
          <w:sz w:val="21"/>
          <w:color w:val="000000"/>
        </w:rPr>
        <w:t>¥</w:t>
      </w:r>
      <w:r>
        <w:rPr>
          <w:sz w:val="21"/>
          <w:color w:val="000000"/>
          <w:u w:val="single"/>
        </w:rPr>
        <w:t xml:space="preserve">        </w:t>
      </w:r>
      <w:r>
        <w:rPr>
          <w:sz w:val="21"/>
          <w:color w:val="000000"/>
          <w:u w:val="single"/>
        </w:rPr>
        <w:t>元</w:t>
      </w:r>
      <w:r>
        <w:rPr>
          <w:sz w:val="21"/>
          <w:color w:val="000000"/>
        </w:rPr>
        <w:t>）给乙方。</w:t>
      </w:r>
    </w:p>
    <w:p>
      <w:pPr>
        <w:pStyle w:val="null3"/>
        <w:jc w:val="both"/>
      </w:pPr>
      <w:r>
        <w:rPr>
          <w:sz w:val="21"/>
          <w:color w:val="000000"/>
        </w:rPr>
        <w:t xml:space="preserve">7.3 </w:t>
      </w:r>
      <w:r>
        <w:rPr>
          <w:sz w:val="21"/>
          <w:color w:val="000000"/>
        </w:rPr>
        <w:t>若属国库支付项目的，其支付时间按财政部相关规定执行。</w:t>
      </w:r>
    </w:p>
    <w:p>
      <w:pPr>
        <w:pStyle w:val="null3"/>
        <w:jc w:val="both"/>
      </w:pPr>
      <w:r>
        <w:rPr>
          <w:sz w:val="21"/>
          <w:color w:val="000000"/>
        </w:rPr>
        <w:t>8.</w:t>
      </w:r>
      <w:r>
        <w:rPr>
          <w:sz w:val="21"/>
          <w:color w:val="000000"/>
        </w:rPr>
        <w:t>技术服务</w:t>
      </w:r>
    </w:p>
    <w:p>
      <w:pPr>
        <w:pStyle w:val="null3"/>
        <w:jc w:val="both"/>
      </w:pPr>
      <w:r>
        <w:rPr>
          <w:sz w:val="21"/>
          <w:color w:val="000000"/>
        </w:rPr>
        <w:t>8.1</w:t>
      </w:r>
      <w:r>
        <w:rPr>
          <w:sz w:val="21"/>
          <w:color w:val="000000"/>
        </w:rPr>
        <w:t>乙方应派员到甲方指定地点配合工作。</w:t>
      </w:r>
    </w:p>
    <w:p>
      <w:pPr>
        <w:pStyle w:val="null3"/>
        <w:jc w:val="both"/>
      </w:pPr>
      <w:r>
        <w:rPr>
          <w:sz w:val="21"/>
          <w:color w:val="000000"/>
        </w:rPr>
        <w:t>8.2</w:t>
      </w:r>
      <w:r>
        <w:rPr>
          <w:sz w:val="21"/>
          <w:color w:val="000000"/>
        </w:rPr>
        <w:t>乙方按甲方提供的合同执行进度计划，再配合甲方及有关单位，以此做好合同执行进度上的配合工作。</w:t>
      </w:r>
    </w:p>
    <w:p>
      <w:pPr>
        <w:pStyle w:val="null3"/>
        <w:jc w:val="both"/>
      </w:pPr>
      <w:r>
        <w:rPr>
          <w:sz w:val="21"/>
          <w:color w:val="000000"/>
        </w:rPr>
        <w:t>9.</w:t>
      </w:r>
      <w:r>
        <w:rPr>
          <w:sz w:val="21"/>
          <w:color w:val="000000"/>
        </w:rPr>
        <w:t>不可抗力</w:t>
      </w:r>
    </w:p>
    <w:p>
      <w:pPr>
        <w:pStyle w:val="null3"/>
        <w:jc w:val="both"/>
      </w:pPr>
      <w:r>
        <w:rPr>
          <w:sz w:val="21"/>
          <w:color w:val="000000"/>
        </w:rPr>
        <w:t>9.1</w:t>
      </w:r>
      <w:r>
        <w:rPr>
          <w:sz w:val="21"/>
          <w:color w:val="000000"/>
        </w:rPr>
        <w:t>不可抗力指战争、洪水、台风、地震等或其它双方认定的不可抗力事件。</w:t>
      </w:r>
    </w:p>
    <w:p>
      <w:pPr>
        <w:pStyle w:val="null3"/>
        <w:jc w:val="both"/>
      </w:pPr>
      <w:r>
        <w:rPr>
          <w:sz w:val="21"/>
          <w:color w:val="000000"/>
        </w:rPr>
        <w:t>9.2</w:t>
      </w:r>
      <w:r>
        <w:rPr>
          <w:sz w:val="21"/>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1"/>
          <w:color w:val="000000"/>
        </w:rPr>
        <w:t>10.</w:t>
      </w:r>
      <w:r>
        <w:rPr>
          <w:sz w:val="21"/>
          <w:color w:val="000000"/>
        </w:rPr>
        <w:t>索赔</w:t>
      </w:r>
    </w:p>
    <w:p>
      <w:pPr>
        <w:pStyle w:val="null3"/>
        <w:jc w:val="both"/>
      </w:pPr>
      <w:r>
        <w:rPr>
          <w:sz w:val="21"/>
          <w:color w:val="000000"/>
        </w:rPr>
        <w:t>10.1</w:t>
      </w:r>
      <w:r>
        <w:rPr>
          <w:sz w:val="21"/>
          <w:color w:val="000000"/>
        </w:rPr>
        <w:t>如因合同设备的质量有异议，甲方有权根据有关政府部门的检验结果向乙方提出索赔。</w:t>
      </w:r>
    </w:p>
    <w:p>
      <w:pPr>
        <w:pStyle w:val="null3"/>
        <w:jc w:val="both"/>
      </w:pPr>
      <w:r>
        <w:rPr>
          <w:sz w:val="21"/>
          <w:color w:val="000000"/>
        </w:rPr>
        <w:t>10.2</w:t>
      </w:r>
      <w:r>
        <w:rPr>
          <w:sz w:val="21"/>
          <w:color w:val="000000"/>
        </w:rPr>
        <w:t>在合同执行期间，如果乙方对甲方提出的索赔和差异负有责任，乙方应按照甲方同意的下列一种或多种方式解决索赔事宜：</w:t>
      </w:r>
    </w:p>
    <w:p>
      <w:pPr>
        <w:pStyle w:val="null3"/>
        <w:jc w:val="both"/>
      </w:pPr>
      <w:r>
        <w:rPr>
          <w:sz w:val="21"/>
          <w:color w:val="000000"/>
        </w:rPr>
        <w:t>1)</w:t>
      </w:r>
      <w:r>
        <w:rPr>
          <w:sz w:val="21"/>
          <w:color w:val="000000"/>
        </w:rPr>
        <w:t>乙方同意退货，并按合同规定的同种货币将货款退还给甲方，并承担由此发生的一切损失和费用。</w:t>
      </w:r>
    </w:p>
    <w:p>
      <w:pPr>
        <w:pStyle w:val="null3"/>
        <w:jc w:val="both"/>
      </w:pPr>
      <w:r>
        <w:rPr>
          <w:sz w:val="21"/>
          <w:color w:val="000000"/>
        </w:rPr>
        <w:t>2)</w:t>
      </w:r>
      <w:r>
        <w:rPr>
          <w:sz w:val="21"/>
          <w:color w:val="000000"/>
        </w:rPr>
        <w:t>根据货物低劣程度、损坏程度以及甲方所遭受损失的数额甲乙双方商定降低货物的价格。</w:t>
      </w:r>
    </w:p>
    <w:p>
      <w:pPr>
        <w:pStyle w:val="null3"/>
        <w:jc w:val="both"/>
      </w:pPr>
      <w:r>
        <w:rPr>
          <w:sz w:val="21"/>
          <w:color w:val="000000"/>
        </w:rPr>
        <w:t>3)</w:t>
      </w:r>
      <w:r>
        <w:rPr>
          <w:sz w:val="21"/>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1"/>
          <w:color w:val="000000"/>
        </w:rPr>
        <w:t>10.3</w:t>
      </w:r>
      <w:r>
        <w:rPr>
          <w:sz w:val="21"/>
          <w:color w:val="000000"/>
        </w:rPr>
        <w:t>如果在甲方发出索赔通知后</w:t>
      </w:r>
      <w:r>
        <w:rPr>
          <w:sz w:val="21"/>
          <w:color w:val="000000"/>
        </w:rPr>
        <w:t>30</w:t>
      </w:r>
      <w:r>
        <w:rPr>
          <w:sz w:val="21"/>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1"/>
          <w:color w:val="000000"/>
        </w:rPr>
        <w:t xml:space="preserve">11. </w:t>
      </w:r>
      <w:r>
        <w:rPr>
          <w:sz w:val="21"/>
          <w:color w:val="000000"/>
        </w:rPr>
        <w:t>违约与处罚</w:t>
      </w:r>
    </w:p>
    <w:p>
      <w:pPr>
        <w:pStyle w:val="null3"/>
        <w:jc w:val="both"/>
      </w:pPr>
      <w:r>
        <w:rPr>
          <w:sz w:val="21"/>
          <w:color w:val="000000"/>
        </w:rPr>
        <w:t>11.1</w:t>
      </w:r>
      <w:r>
        <w:rPr>
          <w:sz w:val="21"/>
          <w:color w:val="000000"/>
        </w:rPr>
        <w:t>甲方应依合同规定时间内，向乙方支付货款，每拖延一天乙方可向甲方加收应收合同金额的</w:t>
      </w:r>
      <w:r>
        <w:rPr>
          <w:sz w:val="21"/>
          <w:color w:val="000000"/>
        </w:rPr>
        <w:t>3</w:t>
      </w:r>
      <w:r>
        <w:rPr>
          <w:sz w:val="21"/>
          <w:color w:val="000000"/>
        </w:rPr>
        <w:t>‰的违约金，该违约金总额不超过合同总价的</w:t>
      </w:r>
      <w:r>
        <w:rPr>
          <w:sz w:val="21"/>
          <w:color w:val="000000"/>
        </w:rPr>
        <w:t>10</w:t>
      </w:r>
      <w:r>
        <w:rPr>
          <w:sz w:val="21"/>
          <w:color w:val="000000"/>
        </w:rPr>
        <w:t>％。</w:t>
      </w:r>
    </w:p>
    <w:p>
      <w:pPr>
        <w:pStyle w:val="null3"/>
        <w:jc w:val="both"/>
      </w:pPr>
      <w:r>
        <w:rPr>
          <w:sz w:val="21"/>
          <w:color w:val="000000"/>
        </w:rPr>
        <w:t>11.2</w:t>
      </w:r>
      <w:r>
        <w:rPr>
          <w:sz w:val="21"/>
          <w:color w:val="000000"/>
        </w:rPr>
        <w:t>乙方未能按时交货，每拖延</w:t>
      </w:r>
      <w:r>
        <w:rPr>
          <w:sz w:val="21"/>
          <w:color w:val="000000"/>
        </w:rPr>
        <w:t>1</w:t>
      </w:r>
      <w:r>
        <w:rPr>
          <w:sz w:val="21"/>
          <w:color w:val="000000"/>
        </w:rPr>
        <w:t>天，须向甲方支付合同金额的</w:t>
      </w:r>
      <w:r>
        <w:rPr>
          <w:sz w:val="21"/>
          <w:color w:val="000000"/>
        </w:rPr>
        <w:t>5</w:t>
      </w:r>
      <w:r>
        <w:rPr>
          <w:sz w:val="21"/>
          <w:color w:val="000000"/>
        </w:rPr>
        <w:t>‰的违约金，该违约金总额不超过合同总价的</w:t>
      </w:r>
      <w:r>
        <w:rPr>
          <w:sz w:val="21"/>
          <w:color w:val="000000"/>
        </w:rPr>
        <w:t>15</w:t>
      </w:r>
      <w:r>
        <w:rPr>
          <w:sz w:val="21"/>
          <w:color w:val="000000"/>
        </w:rPr>
        <w:t>％。</w:t>
      </w:r>
    </w:p>
    <w:p>
      <w:pPr>
        <w:pStyle w:val="null3"/>
        <w:jc w:val="both"/>
      </w:pPr>
      <w:r>
        <w:rPr>
          <w:sz w:val="21"/>
          <w:color w:val="000000"/>
        </w:rPr>
        <w:t>11.3</w:t>
      </w:r>
      <w:r>
        <w:rPr>
          <w:sz w:val="21"/>
          <w:color w:val="000000"/>
        </w:rPr>
        <w:t>乙方交付的货物不符合合同规定的，甲方有权拒收，乙方向甲方支付合同金额的</w:t>
      </w:r>
      <w:r>
        <w:rPr>
          <w:sz w:val="21"/>
          <w:color w:val="000000"/>
        </w:rPr>
        <w:t>5%</w:t>
      </w:r>
      <w:r>
        <w:rPr>
          <w:sz w:val="21"/>
          <w:color w:val="000000"/>
        </w:rPr>
        <w:t>的违约金。</w:t>
      </w:r>
    </w:p>
    <w:p>
      <w:pPr>
        <w:pStyle w:val="null3"/>
        <w:jc w:val="both"/>
      </w:pPr>
      <w:r>
        <w:rPr>
          <w:sz w:val="21"/>
          <w:color w:val="000000"/>
        </w:rPr>
        <w:t>11.4</w:t>
      </w:r>
      <w:r>
        <w:rPr>
          <w:sz w:val="21"/>
          <w:color w:val="000000"/>
        </w:rPr>
        <w:t>甲方无正当理由拒收货物的，甲方向乙方支付合同金额的</w:t>
      </w:r>
      <w:r>
        <w:rPr>
          <w:sz w:val="21"/>
          <w:color w:val="000000"/>
        </w:rPr>
        <w:t>5%</w:t>
      </w:r>
      <w:r>
        <w:rPr>
          <w:sz w:val="21"/>
          <w:color w:val="000000"/>
        </w:rPr>
        <w:t>的违约金。</w:t>
      </w:r>
    </w:p>
    <w:p>
      <w:pPr>
        <w:pStyle w:val="null3"/>
        <w:jc w:val="both"/>
      </w:pPr>
      <w:r>
        <w:rPr>
          <w:sz w:val="21"/>
          <w:color w:val="000000"/>
        </w:rPr>
        <w:t>11.5</w:t>
      </w:r>
      <w:r>
        <w:rPr>
          <w:sz w:val="21"/>
          <w:color w:val="000000"/>
        </w:rPr>
        <w:t>乙方未能交付货物，则向甲方支付合同金额的</w:t>
      </w:r>
      <w:r>
        <w:rPr>
          <w:sz w:val="21"/>
          <w:color w:val="000000"/>
        </w:rPr>
        <w:t>7.5%</w:t>
      </w:r>
      <w:r>
        <w:rPr>
          <w:sz w:val="21"/>
          <w:color w:val="000000"/>
        </w:rPr>
        <w:t>的违约金。</w:t>
      </w:r>
    </w:p>
    <w:p>
      <w:pPr>
        <w:pStyle w:val="null3"/>
        <w:jc w:val="both"/>
      </w:pPr>
      <w:r>
        <w:rPr>
          <w:sz w:val="21"/>
          <w:color w:val="000000"/>
        </w:rPr>
        <w:t>12.</w:t>
      </w:r>
      <w:r>
        <w:rPr>
          <w:sz w:val="21"/>
          <w:color w:val="000000"/>
        </w:rPr>
        <w:t>合同终止</w:t>
      </w:r>
    </w:p>
    <w:p>
      <w:pPr>
        <w:pStyle w:val="null3"/>
        <w:jc w:val="both"/>
      </w:pPr>
      <w:r>
        <w:rPr>
          <w:sz w:val="21"/>
          <w:color w:val="000000"/>
        </w:rPr>
        <w:t>如果一方严重违反合同，并在收到对方违约通知书后在</w:t>
      </w:r>
      <w:r>
        <w:rPr>
          <w:sz w:val="21"/>
          <w:color w:val="000000"/>
        </w:rPr>
        <w:t>30</w:t>
      </w:r>
      <w:r>
        <w:rPr>
          <w:sz w:val="21"/>
          <w:color w:val="000000"/>
        </w:rPr>
        <w:t>天内仍未能改正违约的，另一方可立即终止本合同。</w:t>
      </w:r>
    </w:p>
    <w:p>
      <w:pPr>
        <w:pStyle w:val="null3"/>
        <w:jc w:val="both"/>
      </w:pPr>
      <w:r>
        <w:rPr>
          <w:sz w:val="21"/>
          <w:color w:val="000000"/>
        </w:rPr>
        <w:t>13.</w:t>
      </w:r>
      <w:r>
        <w:rPr>
          <w:sz w:val="21"/>
          <w:color w:val="000000"/>
        </w:rPr>
        <w:t>法律诉讼</w:t>
      </w:r>
    </w:p>
    <w:p>
      <w:pPr>
        <w:pStyle w:val="null3"/>
        <w:jc w:val="both"/>
      </w:pPr>
      <w:r>
        <w:rPr>
          <w:sz w:val="21"/>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1"/>
          <w:color w:val="000000"/>
        </w:rPr>
        <w:t>14.</w:t>
      </w:r>
      <w:r>
        <w:rPr>
          <w:sz w:val="21"/>
          <w:color w:val="000000"/>
        </w:rPr>
        <w:t>其他</w:t>
      </w:r>
    </w:p>
    <w:p>
      <w:pPr>
        <w:pStyle w:val="null3"/>
        <w:jc w:val="both"/>
      </w:pPr>
      <w:r>
        <w:rPr>
          <w:sz w:val="21"/>
          <w:color w:val="000000"/>
        </w:rPr>
        <w:t>14.1</w:t>
      </w:r>
      <w:r>
        <w:rPr>
          <w:sz w:val="21"/>
          <w:color w:val="000000"/>
        </w:rPr>
        <w:t>本合同正本</w:t>
      </w:r>
      <w:r>
        <w:rPr>
          <w:sz w:val="21"/>
          <w:color w:val="000000"/>
        </w:rPr>
        <w:t>肆</w:t>
      </w:r>
      <w:r>
        <w:rPr>
          <w:sz w:val="21"/>
          <w:color w:val="000000"/>
        </w:rPr>
        <w:t>份，具有同等法律效力，甲方</w:t>
      </w:r>
      <w:r>
        <w:rPr>
          <w:sz w:val="21"/>
          <w:color w:val="000000"/>
        </w:rPr>
        <w:t>贰</w:t>
      </w:r>
      <w:r>
        <w:rPr>
          <w:sz w:val="21"/>
          <w:color w:val="000000"/>
        </w:rPr>
        <w:t>份、乙方</w:t>
      </w:r>
      <w:r>
        <w:rPr>
          <w:sz w:val="21"/>
          <w:color w:val="000000"/>
        </w:rPr>
        <w:t>壹</w:t>
      </w:r>
      <w:r>
        <w:rPr>
          <w:sz w:val="21"/>
          <w:color w:val="000000"/>
        </w:rPr>
        <w:t>份，招标代理机构</w:t>
      </w:r>
      <w:r>
        <w:rPr>
          <w:sz w:val="21"/>
          <w:color w:val="000000"/>
        </w:rPr>
        <w:t>壹</w:t>
      </w:r>
      <w:r>
        <w:rPr>
          <w:sz w:val="21"/>
          <w:color w:val="000000"/>
        </w:rPr>
        <w:t>份。合同自签字之日起即时生效。</w:t>
      </w:r>
    </w:p>
    <w:p>
      <w:pPr>
        <w:pStyle w:val="null3"/>
        <w:jc w:val="both"/>
      </w:pPr>
      <w:r>
        <w:rPr>
          <w:sz w:val="21"/>
          <w:color w:val="000000"/>
        </w:rPr>
        <w:t>14.2</w:t>
      </w:r>
      <w:r>
        <w:rPr>
          <w:sz w:val="21"/>
          <w:color w:val="000000"/>
        </w:rPr>
        <w:t>签订合同与配置清单、技术参数、售后服务承诺加盖骑缝章。</w:t>
      </w:r>
    </w:p>
    <w:p>
      <w:pPr>
        <w:pStyle w:val="null3"/>
        <w:jc w:val="both"/>
      </w:pPr>
      <w:r>
        <w:rPr>
          <w:sz w:val="21"/>
          <w:color w:val="000000"/>
        </w:rPr>
        <w:t>14.3</w:t>
      </w:r>
      <w:r>
        <w:rPr>
          <w:sz w:val="21"/>
          <w:color w:val="000000"/>
        </w:rPr>
        <w:t>本合同末尽事宜，由双方协商处理。</w:t>
      </w:r>
    </w:p>
    <w:p>
      <w:pPr>
        <w:pStyle w:val="null3"/>
        <w:jc w:val="both"/>
      </w:pPr>
      <w:r>
        <w:rPr>
          <w:sz w:val="21"/>
          <w:color w:val="000000"/>
        </w:rPr>
        <w:t>甲方（盖章）：广州市第一人民医院</w:t>
      </w:r>
      <w:r>
        <w:rPr>
          <w:sz w:val="21"/>
          <w:color w:val="000000"/>
        </w:rPr>
        <w:t xml:space="preserve">               </w:t>
      </w:r>
      <w:r>
        <w:rPr>
          <w:sz w:val="21"/>
          <w:color w:val="000000"/>
        </w:rPr>
        <w:t>乙方（盖章）：</w:t>
      </w:r>
    </w:p>
    <w:p>
      <w:pPr>
        <w:pStyle w:val="null3"/>
        <w:jc w:val="both"/>
      </w:pPr>
      <w:r>
        <w:rPr>
          <w:sz w:val="21"/>
          <w:color w:val="000000"/>
        </w:rPr>
        <w:t>法定代表人：</w:t>
      </w:r>
      <w:r>
        <w:rPr>
          <w:sz w:val="21"/>
          <w:color w:val="000000"/>
        </w:rPr>
        <w:t xml:space="preserve">                                   </w:t>
      </w:r>
      <w:r>
        <w:rPr>
          <w:sz w:val="21"/>
          <w:color w:val="000000"/>
        </w:rPr>
        <w:t>法定代表人：</w:t>
      </w:r>
    </w:p>
    <w:p>
      <w:pPr>
        <w:pStyle w:val="null3"/>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电话：</w:t>
      </w:r>
      <w:r>
        <w:rPr>
          <w:sz w:val="21"/>
          <w:color w:val="000000"/>
        </w:rPr>
        <w:t xml:space="preserve">                                    </w:t>
      </w:r>
      <w:r>
        <w:rPr>
          <w:sz w:val="21"/>
          <w:color w:val="000000"/>
        </w:rPr>
        <w:t>电话：</w:t>
      </w:r>
    </w:p>
    <w:p>
      <w:pPr>
        <w:pStyle w:val="null3"/>
        <w:jc w:val="both"/>
      </w:pPr>
      <w:r>
        <w:rPr>
          <w:sz w:val="21"/>
          <w:color w:val="000000"/>
        </w:rPr>
        <w:t>地址：广州市越秀区盘福路</w:t>
      </w:r>
      <w:r>
        <w:rPr>
          <w:sz w:val="21"/>
          <w:color w:val="000000"/>
        </w:rPr>
        <w:t>1</w:t>
      </w:r>
      <w:r>
        <w:rPr>
          <w:sz w:val="21"/>
          <w:color w:val="000000"/>
        </w:rPr>
        <w:t>号                    地址：</w:t>
      </w:r>
    </w:p>
    <w:p>
      <w:pPr>
        <w:pStyle w:val="null3"/>
        <w:jc w:val="both"/>
      </w:pP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签约日期：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jc w:val="both"/>
      </w:pPr>
      <w:r>
        <w:rPr>
          <w:sz w:val="21"/>
          <w:color w:val="000000"/>
        </w:rPr>
        <w:t>签约地点：</w:t>
      </w:r>
      <w:r>
        <w:rPr>
          <w:sz w:val="21"/>
          <w:color w:val="000000"/>
        </w:rPr>
        <w:t xml:space="preserve">                                     </w:t>
      </w:r>
      <w:r>
        <w:rPr>
          <w:sz w:val="21"/>
          <w:color w:val="000000"/>
        </w:rPr>
        <w:t>信用代码：</w:t>
      </w:r>
    </w:p>
    <w:p>
      <w:pPr>
        <w:pStyle w:val="null3"/>
        <w:jc w:val="both"/>
      </w:pPr>
      <w:r>
        <w:rPr>
          <w:sz w:val="21"/>
          <w:color w:val="000000"/>
        </w:rPr>
        <w:t>开户银行：</w:t>
      </w:r>
      <w:r>
        <w:rPr>
          <w:sz w:val="21"/>
          <w:color w:val="000000"/>
        </w:rPr>
        <w:t xml:space="preserve">                    </w:t>
      </w:r>
      <w:r>
        <w:rPr>
          <w:sz w:val="21"/>
          <w:color w:val="000000"/>
        </w:rPr>
        <w:t>开户银行：</w:t>
      </w:r>
    </w:p>
    <w:p>
      <w:pPr>
        <w:pStyle w:val="null3"/>
        <w:jc w:val="both"/>
      </w:pPr>
      <w:r>
        <w:rPr>
          <w:sz w:val="21"/>
          <w:color w:val="000000"/>
        </w:rPr>
        <w:t>帐号：</w:t>
      </w:r>
      <w:r>
        <w:rPr>
          <w:sz w:val="21"/>
          <w:color w:val="000000"/>
        </w:rPr>
        <w:t xml:space="preserve">                    </w:t>
      </w:r>
      <w:r>
        <w:rPr>
          <w:sz w:val="21"/>
          <w:color w:val="000000"/>
        </w:rPr>
        <w:t>帐号：</w:t>
      </w:r>
    </w:p>
    <w:p>
      <w:pPr>
        <w:pStyle w:val="null3"/>
      </w:pPr>
      <w:r>
        <w:rPr/>
        <w:t xml:space="preserve">  </w:t>
      </w:r>
    </w:p>
    <w:p>
      <w:pPr>
        <w:pStyle w:val="null3"/>
        <w:jc w:val="both"/>
      </w:pPr>
      <w:r>
        <w:rPr/>
        <w:t xml:space="preserve"> </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sz w:val="21"/>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w:t>
      </w:r>
      <w:r>
        <w:rPr>
          <w:sz w:val="21"/>
          <w:color w:val="000000"/>
        </w:rPr>
        <w:t>肆</w:t>
      </w:r>
      <w:r>
        <w:rPr>
          <w:sz w:val="21"/>
          <w:color w:val="000000"/>
        </w:rPr>
        <w:t>份，甲、乙双方各执</w:t>
      </w:r>
      <w:r>
        <w:rPr>
          <w:sz w:val="21"/>
          <w:color w:val="000000"/>
        </w:rPr>
        <w:t>壹</w:t>
      </w:r>
      <w:r>
        <w:rPr>
          <w:sz w:val="21"/>
          <w:color w:val="000000"/>
        </w:rPr>
        <w:t>份，甲方纪检监察部门执</w:t>
      </w:r>
      <w:r>
        <w:rPr>
          <w:sz w:val="21"/>
          <w:color w:val="000000"/>
        </w:rPr>
        <w:t>壹</w:t>
      </w:r>
      <w:r>
        <w:rPr>
          <w:sz w:val="21"/>
          <w:color w:val="000000"/>
        </w:rPr>
        <w:t>份</w:t>
      </w:r>
      <w:r>
        <w:rPr>
          <w:sz w:val="21"/>
          <w:color w:val="000000"/>
        </w:rPr>
        <w:t>，</w:t>
      </w:r>
      <w:r>
        <w:rPr>
          <w:sz w:val="21"/>
          <w:color w:val="000000"/>
        </w:rPr>
        <w:t>招标代理机构</w:t>
      </w:r>
      <w:r>
        <w:rPr>
          <w:sz w:val="21"/>
          <w:color w:val="000000"/>
        </w:rPr>
        <w:t>壹</w:t>
      </w:r>
      <w:r>
        <w:rPr>
          <w:sz w:val="21"/>
          <w:color w:val="000000"/>
        </w:rPr>
        <w:t>份</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rPr>
        <w:t xml:space="preserve">    </w:t>
      </w:r>
      <w:r>
        <w:rPr>
          <w:sz w:val="21"/>
          <w:color w:val="000000"/>
        </w:rPr>
        <w:t xml:space="preserve"> </w:t>
      </w:r>
      <w:r>
        <w:rPr>
          <w:sz w:val="21"/>
          <w:color w:val="000000"/>
        </w:rPr>
        <w:t>年</w:t>
      </w:r>
      <w:r>
        <w:rPr>
          <w:sz w:val="21"/>
        </w:rPr>
        <w:t xml:space="preserve">   </w:t>
      </w:r>
      <w:r>
        <w:rPr>
          <w:sz w:val="21"/>
          <w:color w:val="000000"/>
        </w:rPr>
        <w:t>月</w:t>
      </w:r>
      <w:r>
        <w:rPr>
          <w:sz w:val="21"/>
        </w:rPr>
        <w:t xml:space="preserve">  </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440101-2025-00805</w:t>
      </w:r>
    </w:p>
    <w:p>
      <w:pPr>
        <w:pStyle w:val="null3"/>
        <w:jc w:val="center"/>
        <w:outlineLvl w:val="3"/>
      </w:pPr>
      <w:r>
        <w:rPr>
          <w:sz w:val="24"/>
          <w:b/>
        </w:rPr>
        <w:t>采购项目编号：</w:t>
      </w:r>
      <w:r>
        <w:rPr>
          <w:sz w:val="24"/>
          <w:b/>
        </w:rPr>
        <w:t>0724-2431Z2639040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广州市第一人民医院采购医疗设备货物项目（2025年第3批）</w:t>
      </w:r>
      <w:r>
        <w:rPr>
          <w:u w:val="single"/>
        </w:rPr>
        <w:t>”</w:t>
      </w:r>
      <w:r>
        <w:rPr/>
        <w:t>项目的招标[采购项目编号为：</w:t>
      </w:r>
      <w:r>
        <w:rPr>
          <w:u w:val="single"/>
        </w:rPr>
        <w:t>0724-2431Z2639040</w:t>
      </w:r>
      <w:r>
        <w:rPr/>
        <w:t>]，我方愿参与投标。</w:t>
      </w:r>
    </w:p>
    <w:p>
      <w:pPr>
        <w:pStyle w:val="null3"/>
        <w:ind w:firstLine="480"/>
      </w:pPr>
      <w:r>
        <w:rPr/>
        <w:t>我方确认收到贵方提供的</w:t>
      </w:r>
      <w:r>
        <w:rPr>
          <w:u w:val="single"/>
        </w:rPr>
        <w:t>“</w:t>
      </w:r>
      <w:r>
        <w:rPr>
          <w:u w:val="single"/>
        </w:rPr>
        <w:t>广州市第一人民医院采购医疗设备货物项目（2025年第3批）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广州市第一人民医院采购医疗设备货物项目（2025年第3批）</w:t>
      </w:r>
      <w:r>
        <w:rPr/>
        <w:t>”项目采购[采购项目编号为</w:t>
      </w:r>
      <w:r>
        <w:rPr/>
        <w:t>0724-2431Z2639040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广州市第一人民医院采购医疗设备货物项目（2025年第3批）</w:t>
      </w:r>
      <w:r>
        <w:rPr/>
        <w:t>招标中获中标（采购项目编号：</w:t>
      </w:r>
      <w:r>
        <w:rPr/>
        <w:t>0724-2431Z2639040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