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440601-2025-02166</w:t>
      </w:r>
    </w:p>
    <w:p>
      <w:pPr>
        <w:pStyle w:val="null3"/>
        <w:jc w:val="center"/>
        <w:outlineLvl w:val="3"/>
      </w:pPr>
      <w:r>
        <w:rPr>
          <w:sz w:val="24"/>
          <w:b/>
        </w:rPr>
        <w:t>采购项目编号：</w:t>
      </w:r>
      <w:r>
        <w:rPr>
          <w:sz w:val="24"/>
          <w:b/>
        </w:rPr>
        <w:t>0724-2531Z3580479</w:t>
      </w:r>
    </w:p>
    <w:p>
      <w:pPr>
        <w:pStyle w:val="null3"/>
        <w:jc w:val="center"/>
        <w:outlineLvl w:val="3"/>
      </w:pPr>
      <w:r>
        <w:rPr>
          <w:sz w:val="24"/>
          <w:b/>
        </w:rPr>
        <w:t>项目名称：</w:t>
      </w:r>
      <w:r>
        <w:rPr>
          <w:sz w:val="24"/>
          <w:b/>
        </w:rPr>
        <w:t>佛山市第二人民医院新院区建设项目医疗用床专项（第五批）</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佛山市第二人民医院</w:t>
      </w:r>
      <w:r>
        <w:rPr/>
        <w:t>的委托，采用</w:t>
      </w:r>
      <w:r>
        <w:rPr/>
        <w:t>公开招标</w:t>
      </w:r>
      <w:r>
        <w:rPr/>
        <w:t>方式组织采购</w:t>
      </w:r>
      <w:r>
        <w:rPr/>
        <w:t>佛山市第二人民医院新院区建设项目医疗用床专项（第五批）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佛山市第二人民医院新院区建设项目医疗用床专项（第五批）</w:t>
      </w:r>
    </w:p>
    <w:p>
      <w:pPr>
        <w:pStyle w:val="null3"/>
        <w:ind w:firstLine="480"/>
      </w:pPr>
      <w:r>
        <w:rPr/>
        <w:t>采购计划编号：</w:t>
      </w:r>
      <w:r>
        <w:rPr/>
        <w:t>440601-2025-02166</w:t>
      </w:r>
    </w:p>
    <w:p>
      <w:pPr>
        <w:pStyle w:val="null3"/>
        <w:ind w:firstLine="480"/>
      </w:pPr>
      <w:r>
        <w:rPr/>
        <w:t>采购项目编号：</w:t>
      </w:r>
      <w:r>
        <w:rPr/>
        <w:t>0724-2531Z3580479</w:t>
      </w:r>
    </w:p>
    <w:p>
      <w:pPr>
        <w:pStyle w:val="null3"/>
        <w:ind w:firstLine="480"/>
      </w:pPr>
      <w:r>
        <w:rPr/>
        <w:t>采购方式：</w:t>
      </w:r>
      <w:r>
        <w:rPr/>
        <w:t>公开招标</w:t>
      </w:r>
    </w:p>
    <w:p>
      <w:pPr>
        <w:pStyle w:val="null3"/>
        <w:ind w:firstLine="480"/>
      </w:pPr>
      <w:r>
        <w:rPr/>
        <w:t>预算金额：</w:t>
      </w:r>
      <w:r>
        <w:rPr/>
        <w:t>10,902,400.00</w:t>
      </w:r>
      <w:r>
        <w:rPr/>
        <w:t>元</w:t>
      </w:r>
    </w:p>
    <w:p>
      <w:pPr>
        <w:pStyle w:val="null3"/>
        <w:outlineLvl w:val="3"/>
      </w:pPr>
      <w:r>
        <w:rPr>
          <w:sz w:val="24"/>
          <w:b/>
        </w:rPr>
        <w:t>2.项目内容及需求情况（采购项目技术规格、参数及要求）</w:t>
      </w:r>
    </w:p>
    <w:p>
      <w:pPr>
        <w:pStyle w:val="null3"/>
      </w:pPr>
      <w:r>
        <w:rPr/>
        <w:t>采购包1(医疗用床专项（第五批）):</w:t>
      </w:r>
    </w:p>
    <w:p>
      <w:pPr>
        <w:pStyle w:val="null3"/>
      </w:pPr>
      <w:r>
        <w:rPr/>
        <w:t>采购包预算金额：10,902,400.00元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复合手术床</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骨科手术床</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病房护理及医院设备</w:t>
            </w:r>
          </w:p>
        </w:tc>
        <w:tc>
          <w:tcPr>
            <w:tcW w:type="dxa" w:w="2136"/>
          </w:tcPr>
          <w:p>
            <w:pPr>
              <w:pStyle w:val="null3"/>
            </w:pPr>
            <w:r>
              <w:rPr/>
              <w:t>手摇病床</w:t>
            </w:r>
          </w:p>
        </w:tc>
        <w:tc>
          <w:tcPr>
            <w:tcW w:type="dxa" w:w="1187"/>
          </w:tcPr>
          <w:p>
            <w:pPr>
              <w:pStyle w:val="null3"/>
            </w:pPr>
            <w:r>
              <w:rPr/>
              <w:t>448(张)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病房护理及医院设备</w:t>
            </w:r>
          </w:p>
        </w:tc>
        <w:tc>
          <w:tcPr>
            <w:tcW w:type="dxa" w:w="2136"/>
          </w:tcPr>
          <w:p>
            <w:pPr>
              <w:pStyle w:val="null3"/>
            </w:pPr>
            <w:r>
              <w:rPr/>
              <w:t>电动病床</w:t>
            </w:r>
          </w:p>
        </w:tc>
        <w:tc>
          <w:tcPr>
            <w:tcW w:type="dxa" w:w="1187"/>
          </w:tcPr>
          <w:p>
            <w:pPr>
              <w:pStyle w:val="null3"/>
            </w:pPr>
            <w:r>
              <w:rPr/>
              <w:t>106(张)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病房护理及医院设备</w:t>
            </w:r>
          </w:p>
        </w:tc>
        <w:tc>
          <w:tcPr>
            <w:tcW w:type="dxa" w:w="2136"/>
          </w:tcPr>
          <w:p>
            <w:pPr>
              <w:pStyle w:val="null3"/>
            </w:pPr>
            <w:r>
              <w:rPr/>
              <w:t>电动病床（带称重功能）</w:t>
            </w:r>
          </w:p>
        </w:tc>
        <w:tc>
          <w:tcPr>
            <w:tcW w:type="dxa" w:w="1187"/>
          </w:tcPr>
          <w:p>
            <w:pPr>
              <w:pStyle w:val="null3"/>
            </w:pPr>
            <w:r>
              <w:rPr/>
              <w:t>12(张)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病房护理及医院设备</w:t>
            </w:r>
          </w:p>
        </w:tc>
        <w:tc>
          <w:tcPr>
            <w:tcW w:type="dxa" w:w="2136"/>
          </w:tcPr>
          <w:p>
            <w:pPr>
              <w:pStyle w:val="null3"/>
            </w:pPr>
            <w:r>
              <w:rPr/>
              <w:t>重症病床（高档）</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病房护理及医院设备</w:t>
            </w:r>
          </w:p>
        </w:tc>
        <w:tc>
          <w:tcPr>
            <w:tcW w:type="dxa" w:w="2136"/>
          </w:tcPr>
          <w:p>
            <w:pPr>
              <w:pStyle w:val="null3"/>
            </w:pPr>
            <w:r>
              <w:rPr/>
              <w:t>重症病床（中高档）</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病房护理及医院设备</w:t>
            </w:r>
          </w:p>
        </w:tc>
        <w:tc>
          <w:tcPr>
            <w:tcW w:type="dxa" w:w="2136"/>
          </w:tcPr>
          <w:p>
            <w:pPr>
              <w:pStyle w:val="null3"/>
            </w:pPr>
            <w:r>
              <w:rPr/>
              <w:t>重症病床（中档）</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病房护理及医院设备</w:t>
            </w:r>
          </w:p>
        </w:tc>
        <w:tc>
          <w:tcPr>
            <w:tcW w:type="dxa" w:w="2136"/>
          </w:tcPr>
          <w:p>
            <w:pPr>
              <w:pStyle w:val="null3"/>
            </w:pPr>
            <w:r>
              <w:rPr/>
              <w:t>高级产床</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1-10</w:t>
            </w:r>
          </w:p>
        </w:tc>
        <w:tc>
          <w:tcPr>
            <w:tcW w:type="dxa" w:w="1424"/>
          </w:tcPr>
          <w:p>
            <w:pPr>
              <w:pStyle w:val="null3"/>
            </w:pPr>
            <w:r>
              <w:rPr/>
              <w:t>病房护理及医院设备</w:t>
            </w:r>
          </w:p>
        </w:tc>
        <w:tc>
          <w:tcPr>
            <w:tcW w:type="dxa" w:w="2136"/>
          </w:tcPr>
          <w:p>
            <w:pPr>
              <w:pStyle w:val="null3"/>
            </w:pPr>
            <w:r>
              <w:rPr/>
              <w:t>普通产床</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采购包1（医疗用床专项（第五批））：</w:t>
      </w: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p>
      <w:pPr>
        <w:pStyle w:val="null3"/>
        <w:outlineLvl w:val="3"/>
      </w:pPr>
      <w:r>
        <w:rPr>
          <w:sz w:val="24"/>
          <w:b/>
        </w:rPr>
        <w:t>3.本项目特定的资格要求：</w:t>
      </w:r>
    </w:p>
    <w:p>
      <w:pPr>
        <w:pStyle w:val="null3"/>
      </w:pPr>
      <w:r>
        <w:rPr/>
        <w:t>采购包1（医疗用床专项（第五批））：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p>
      <w:pPr>
        <w:pStyle w:val="null3"/>
      </w:pPr>
      <w:r>
        <w:rPr/>
        <w:t>4)本采购包“复合手术床”、“骨科手术床”、“高级产床”允许国产产品和进口产品参与投标，其他产品不允许进口产品参与投标。</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02037860540/37861060/37860539</w:t>
      </w:r>
    </w:p>
    <w:p>
      <w:pPr>
        <w:pStyle w:val="null3"/>
        <w:outlineLvl w:val="3"/>
      </w:pPr>
      <w:r>
        <w:rPr>
          <w:sz w:val="24"/>
          <w:b/>
        </w:rPr>
        <w:t xml:space="preserve"> 3.项目联系方式</w:t>
      </w:r>
    </w:p>
    <w:p>
      <w:pPr>
        <w:pStyle w:val="null3"/>
        <w:ind w:firstLine="480"/>
      </w:pPr>
      <w:r>
        <w:rPr/>
        <w:t xml:space="preserve"> 项目联系人：</w:t>
      </w:r>
      <w:r>
        <w:rPr/>
        <w:t>吴佳耿/罗梓慧/李家荣</w:t>
      </w:r>
    </w:p>
    <w:p>
      <w:pPr>
        <w:pStyle w:val="null3"/>
        <w:ind w:firstLine="480"/>
      </w:pPr>
      <w:r>
        <w:rPr/>
        <w:t xml:space="preserve"> 电话：</w:t>
      </w:r>
      <w:r>
        <w:rPr/>
        <w:t>02037860540/37861060/37860539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66"/>
        <w:gridCol w:w="1732"/>
        <w:gridCol w:w="1732"/>
        <w:gridCol w:w="880"/>
        <w:gridCol w:w="1498"/>
        <w:gridCol w:w="1567"/>
      </w:tblGrid>
      <w:tr>
        <w:tc>
          <w:tcPr>
            <w:tcW w:type="dxa" w:w="866"/>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1732"/>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1732"/>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使用科室</w:t>
            </w:r>
          </w:p>
        </w:tc>
        <w:tc>
          <w:tcPr>
            <w:tcW w:type="dxa" w:w="880"/>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rPr>
              <w:t>数量</w:t>
            </w:r>
          </w:p>
        </w:tc>
        <w:tc>
          <w:tcPr>
            <w:tcW w:type="dxa" w:w="1498"/>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b/>
              </w:rPr>
              <w:t>预算</w:t>
            </w:r>
          </w:p>
          <w:p>
            <w:pPr>
              <w:pStyle w:val="null3"/>
              <w:jc w:val="center"/>
            </w:pPr>
            <w:r>
              <w:rPr>
                <w:sz w:val="20"/>
                <w:b/>
              </w:rPr>
              <w:t>（人民币</w:t>
            </w:r>
            <w:r>
              <w:rPr>
                <w:sz w:val="20"/>
                <w:b/>
              </w:rPr>
              <w:t>/万元）</w:t>
            </w:r>
          </w:p>
        </w:tc>
        <w:tc>
          <w:tcPr>
            <w:tcW w:type="dxa" w:w="1567"/>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b/>
              </w:rPr>
              <w:t>最高限价</w:t>
            </w:r>
          </w:p>
          <w:p>
            <w:pPr>
              <w:pStyle w:val="null3"/>
              <w:jc w:val="center"/>
            </w:pPr>
            <w:r>
              <w:rPr>
                <w:sz w:val="20"/>
                <w:b/>
              </w:rPr>
              <w:t>（人民币</w:t>
            </w:r>
            <w:r>
              <w:rPr>
                <w:sz w:val="20"/>
                <w:b/>
              </w:rPr>
              <w:t>/万元）</w:t>
            </w: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复合手术床</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中心手术室</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300</w:t>
            </w:r>
          </w:p>
        </w:tc>
        <w:tc>
          <w:tcPr>
            <w:tcW w:type="dxa" w:w="1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826.1</w:t>
            </w: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骨科手术床</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中心手术室</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200</w:t>
            </w:r>
          </w:p>
        </w:tc>
        <w:tc>
          <w:tcPr>
            <w:tcW w:type="dxa" w:w="1567"/>
            <w:vMerge/>
            <w:tcBorders>
              <w:top w:val="none" w:color="000000" w:sz="4"/>
              <w:left w:val="single" w:color="000000" w:sz="4"/>
              <w:bottom w:val="single" w:color="000000" w:sz="4"/>
              <w:right w:val="single" w:color="000000" w:sz="4"/>
            </w:tcBorders>
          </w:tcP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手摇病床</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各临床科室</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448张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147.84</w:t>
            </w:r>
          </w:p>
        </w:tc>
        <w:tc>
          <w:tcPr>
            <w:tcW w:type="dxa" w:w="1567"/>
            <w:vMerge/>
            <w:tcBorders>
              <w:top w:val="none" w:color="000000" w:sz="4"/>
              <w:left w:val="single" w:color="000000" w:sz="4"/>
              <w:bottom w:val="single" w:color="000000" w:sz="4"/>
              <w:right w:val="single" w:color="000000" w:sz="4"/>
            </w:tcBorders>
          </w:tcP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电动病床</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各临床科室</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567"/>
            <w:vMerge/>
            <w:tcBorders>
              <w:top w:val="none" w:color="000000" w:sz="4"/>
              <w:left w:val="single" w:color="000000" w:sz="4"/>
              <w:bottom w:val="single" w:color="000000" w:sz="4"/>
              <w:right w:val="single" w:color="000000" w:sz="4"/>
            </w:tcBorders>
          </w:tcP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电动病床（带称重功能）</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各临床科室</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38.4</w:t>
            </w:r>
          </w:p>
        </w:tc>
        <w:tc>
          <w:tcPr>
            <w:tcW w:type="dxa" w:w="1567"/>
            <w:vMerge/>
            <w:tcBorders>
              <w:top w:val="none" w:color="000000" w:sz="4"/>
              <w:left w:val="single" w:color="000000" w:sz="4"/>
              <w:bottom w:val="single" w:color="000000" w:sz="4"/>
              <w:right w:val="single" w:color="000000" w:sz="4"/>
            </w:tcBorders>
          </w:tcP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重症病床（高档）</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ICU</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567"/>
            <w:vMerge/>
            <w:tcBorders>
              <w:top w:val="none" w:color="000000" w:sz="4"/>
              <w:left w:val="single" w:color="000000" w:sz="4"/>
              <w:bottom w:val="single" w:color="000000" w:sz="4"/>
              <w:right w:val="single" w:color="000000" w:sz="4"/>
            </w:tcBorders>
          </w:tcP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重症病床（中高档）</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CCU</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567"/>
            <w:vMerge/>
            <w:tcBorders>
              <w:top w:val="none" w:color="000000" w:sz="4"/>
              <w:left w:val="single" w:color="000000" w:sz="4"/>
              <w:bottom w:val="single" w:color="000000" w:sz="4"/>
              <w:right w:val="single" w:color="000000" w:sz="4"/>
            </w:tcBorders>
          </w:tcP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重症病床（中档）</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呼吸与重症医学科</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67"/>
            <w:vMerge/>
            <w:tcBorders>
              <w:top w:val="none" w:color="000000" w:sz="4"/>
              <w:left w:val="single" w:color="000000" w:sz="4"/>
              <w:bottom w:val="single" w:color="000000" w:sz="4"/>
              <w:right w:val="single" w:color="000000" w:sz="4"/>
            </w:tcBorders>
          </w:tcP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高级</w:t>
            </w:r>
            <w:r>
              <w:rPr>
                <w:sz w:val="21"/>
              </w:rPr>
              <w:t>产床</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产房</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567"/>
            <w:vMerge/>
            <w:tcBorders>
              <w:top w:val="none" w:color="000000" w:sz="4"/>
              <w:left w:val="single" w:color="000000" w:sz="4"/>
              <w:bottom w:val="single" w:color="000000" w:sz="4"/>
              <w:right w:val="single" w:color="000000" w:sz="4"/>
            </w:tcBorders>
          </w:tcP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普通产床</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产房</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张</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567"/>
            <w:vMerge/>
            <w:tcBorders>
              <w:top w:val="none" w:color="000000" w:sz="4"/>
              <w:left w:val="single" w:color="000000" w:sz="4"/>
              <w:bottom w:val="single" w:color="000000" w:sz="4"/>
              <w:right w:val="single" w:color="000000" w:sz="4"/>
            </w:tcBorders>
          </w:tcPr>
          <w:p/>
        </w:tc>
      </w:tr>
    </w:tbl>
    <w:p>
      <w:pPr>
        <w:pStyle w:val="null3"/>
      </w:pPr>
      <w:r>
        <w:rPr/>
        <w:t>采购包1（医疗用床专项（第五批））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r/>
      <w:tr>
        <w:tc>
          <w:tcPr>
            <w:tcW w:type="dxa" w:w="4153"/>
          </w:tcPr>
          <w:p>
            <w:pPr>
              <w:pStyle w:val="null3"/>
            </w:pPr>
            <w:r>
              <w:rPr/>
              <w:t>付款方式</w:t>
            </w:r>
          </w:p>
        </w:tc>
        <w:tc>
          <w:tcPr>
            <w:tcW w:type="dxa" w:w="4153"/>
          </w:tcPr>
          <w:p>
            <w:pPr>
              <w:pStyle w:val="null3"/>
            </w:pPr>
            <w:r>
              <w:rPr/>
              <w:t>第1期为(预付款)：支付比例70%，（1）合同生效后，采购人自收到中标人提供的预付款担保函、付款申请书之日起30天内支付合同总额的70%。</w:t>
            </w:r>
          </w:p>
          <w:p>
            <w:pPr>
              <w:pStyle w:val="null3"/>
            </w:pPr>
            <w:r>
              <w:rPr/>
              <w:t>第2期为(尾款)：支付比例30%，（2）确认到货后，采购人自收到中标人提供的履约担保函、付款申请书之日起30天内支付合同总额的30%。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收取比例：5%,说明：（1）中标人应在采购人支付全款前提供履约担保；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（4）履约担保有效期：如出具厂家维保承诺函，有效期至设备连续安全运行满12个月后为止，否则于设备连续安全运行满36个月后为止； （5）履约担保退还方式、时间、条件：履约担保有效期止起28天内不计利息退还；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预付款担保，（1）乙方应在甲方支付预付款7天前提供预付款担保函；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w:t>
            </w:r>
          </w:p>
          <w:p>
            <w:pPr>
              <w:pStyle w:val="null3"/>
            </w:pPr>
            <w:r>
              <w:rPr/>
              <w:t>其他，真实性和有效性，同意采购人以任何形式对我方投标文件内容及采购人认为有必要的相关资料的真实性和有效性进行审查、验证。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的单项设备预算及最高限价总价；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设备验收交付后连续正常使用累计满伍年。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相同一档次的设备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复合手术床</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骨科手术床</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手摇病床</w:t>
            </w:r>
          </w:p>
        </w:tc>
        <w:tc>
          <w:tcPr>
            <w:tcW w:type="dxa" w:w="831"/>
          </w:tcPr>
          <w:p>
            <w:pPr>
              <w:pStyle w:val="null3"/>
              <w:jc w:val="left"/>
            </w:pPr>
            <w:r>
              <w:rPr/>
              <w:t>张</w:t>
            </w:r>
          </w:p>
        </w:tc>
        <w:tc>
          <w:tcPr>
            <w:tcW w:type="dxa" w:w="831"/>
          </w:tcPr>
          <w:p>
            <w:pPr>
              <w:pStyle w:val="null3"/>
              <w:jc w:val="right"/>
            </w:pPr>
            <w:r>
              <w:rPr/>
              <w:t>448.00</w:t>
            </w:r>
          </w:p>
        </w:tc>
        <w:tc>
          <w:tcPr>
            <w:tcW w:type="dxa" w:w="831"/>
          </w:tcPr>
          <w:p>
            <w:pPr>
              <w:pStyle w:val="null3"/>
              <w:jc w:val="right"/>
            </w:pPr>
            <w:r>
              <w:rPr/>
              <w:t>3,300.00</w:t>
            </w:r>
          </w:p>
        </w:tc>
        <w:tc>
          <w:tcPr>
            <w:tcW w:type="dxa" w:w="831"/>
          </w:tcPr>
          <w:p>
            <w:pPr>
              <w:pStyle w:val="null3"/>
              <w:jc w:val="right"/>
            </w:pPr>
            <w:r>
              <w:rPr/>
              <w:t>1,478,400.00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电动病床</w:t>
            </w:r>
          </w:p>
        </w:tc>
        <w:tc>
          <w:tcPr>
            <w:tcW w:type="dxa" w:w="831"/>
          </w:tcPr>
          <w:p>
            <w:pPr>
              <w:pStyle w:val="null3"/>
              <w:jc w:val="left"/>
            </w:pPr>
            <w:r>
              <w:rPr/>
              <w:t>张</w:t>
            </w:r>
          </w:p>
        </w:tc>
        <w:tc>
          <w:tcPr>
            <w:tcW w:type="dxa" w:w="831"/>
          </w:tcPr>
          <w:p>
            <w:pPr>
              <w:pStyle w:val="null3"/>
              <w:jc w:val="right"/>
            </w:pPr>
            <w:r>
              <w:rPr/>
              <w:t>106.00</w:t>
            </w:r>
          </w:p>
        </w:tc>
        <w:tc>
          <w:tcPr>
            <w:tcW w:type="dxa" w:w="831"/>
          </w:tcPr>
          <w:p>
            <w:pPr>
              <w:pStyle w:val="null3"/>
              <w:jc w:val="right"/>
            </w:pPr>
            <w:r>
              <w:rPr/>
              <w:t>20,000.00</w:t>
            </w:r>
          </w:p>
        </w:tc>
        <w:tc>
          <w:tcPr>
            <w:tcW w:type="dxa" w:w="831"/>
          </w:tcPr>
          <w:p>
            <w:pPr>
              <w:pStyle w:val="null3"/>
              <w:jc w:val="right"/>
            </w:pPr>
            <w:r>
              <w:rPr/>
              <w:t>2,120,000.00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病房护理及医院设备</w:t>
            </w:r>
          </w:p>
        </w:tc>
        <w:tc>
          <w:tcPr>
            <w:tcW w:type="dxa" w:w="831"/>
          </w:tcPr>
          <w:p>
            <w:pPr>
              <w:pStyle w:val="null3"/>
              <w:jc w:val="left"/>
            </w:pPr>
            <w:r>
              <w:rPr/>
              <w:t>电动病床（带称重功能）</w:t>
            </w:r>
          </w:p>
        </w:tc>
        <w:tc>
          <w:tcPr>
            <w:tcW w:type="dxa" w:w="831"/>
          </w:tcPr>
          <w:p>
            <w:pPr>
              <w:pStyle w:val="null3"/>
              <w:jc w:val="left"/>
            </w:pPr>
            <w:r>
              <w:rPr/>
              <w:t>张</w:t>
            </w:r>
          </w:p>
        </w:tc>
        <w:tc>
          <w:tcPr>
            <w:tcW w:type="dxa" w:w="831"/>
          </w:tcPr>
          <w:p>
            <w:pPr>
              <w:pStyle w:val="null3"/>
              <w:jc w:val="right"/>
            </w:pPr>
            <w:r>
              <w:rPr/>
              <w:t>12.00</w:t>
            </w:r>
          </w:p>
        </w:tc>
        <w:tc>
          <w:tcPr>
            <w:tcW w:type="dxa" w:w="831"/>
          </w:tcPr>
          <w:p>
            <w:pPr>
              <w:pStyle w:val="null3"/>
              <w:jc w:val="right"/>
            </w:pPr>
            <w:r>
              <w:rPr/>
              <w:t>32,000.00</w:t>
            </w:r>
          </w:p>
        </w:tc>
        <w:tc>
          <w:tcPr>
            <w:tcW w:type="dxa" w:w="831"/>
          </w:tcPr>
          <w:p>
            <w:pPr>
              <w:pStyle w:val="null3"/>
              <w:jc w:val="right"/>
            </w:pPr>
            <w:r>
              <w:rPr/>
              <w:t>384,000.00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重症病床（高档）</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450,000.00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病房护理及医院设备</w:t>
            </w:r>
          </w:p>
        </w:tc>
        <w:tc>
          <w:tcPr>
            <w:tcW w:type="dxa" w:w="831"/>
          </w:tcPr>
          <w:p>
            <w:pPr>
              <w:pStyle w:val="null3"/>
              <w:jc w:val="left"/>
            </w:pPr>
            <w:r>
              <w:rPr/>
              <w:t>重症病床（中高档）</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250,000.00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重症病床（中档）</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病房护理及医院设备</w:t>
            </w:r>
          </w:p>
        </w:tc>
        <w:tc>
          <w:tcPr>
            <w:tcW w:type="dxa" w:w="831"/>
          </w:tcPr>
          <w:p>
            <w:pPr>
              <w:pStyle w:val="null3"/>
              <w:jc w:val="left"/>
            </w:pPr>
            <w:r>
              <w:rPr/>
              <w:t>高级产床</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病房护理及医院设备</w:t>
            </w:r>
          </w:p>
        </w:tc>
        <w:tc>
          <w:tcPr>
            <w:tcW w:type="dxa" w:w="831"/>
          </w:tcPr>
          <w:p>
            <w:pPr>
              <w:pStyle w:val="null3"/>
              <w:jc w:val="left"/>
            </w:pPr>
            <w:r>
              <w:rPr/>
              <w:t>普通产床</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详见附表一十</w:t>
            </w:r>
          </w:p>
        </w:tc>
      </w:tr>
    </w:tbl>
    <w:p>
      <w:pPr>
        <w:pStyle w:val="null3"/>
      </w:pPr>
      <w:r>
        <w:rPr>
          <w:b/>
        </w:rPr>
        <w:t>附表</w:t>
      </w:r>
      <w:r>
        <w:rPr>
          <w:b/>
        </w:rPr>
        <w:t>一</w:t>
      </w:r>
      <w:r>
        <w:rPr>
          <w:b/>
        </w:rPr>
        <w:t>：</w:t>
      </w:r>
      <w:r>
        <w:rPr>
          <w:b/>
        </w:rPr>
        <w:t>复合手术床</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一、复合手术床（1张）</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▲1、动力系统：具备电动齿轮驱动模式（非液压），手术床电动升降行程≥550mm，最低床柱高度范围≤600mm；每个动作有单独的齿轮控制，保证使用安全性。（提供说明书文件并加盖厂家公章）</w:t>
            </w:r>
          </w:p>
        </w:tc>
      </w:tr>
      <w:tr>
        <w:tc>
          <w:tcPr>
            <w:tcW w:type="dxa" w:w="2076"/>
          </w:tcPr>
          <w:p/>
        </w:tc>
        <w:tc>
          <w:tcPr>
            <w:tcW w:type="dxa" w:w="415"/>
          </w:tcPr>
          <w:p>
            <w:pPr>
              <w:pStyle w:val="null3"/>
            </w:pPr>
            <w:r>
              <w:rPr/>
              <w:t>3</w:t>
            </w:r>
          </w:p>
        </w:tc>
        <w:tc>
          <w:tcPr>
            <w:tcW w:type="dxa" w:w="5814"/>
          </w:tcPr>
          <w:p>
            <w:pPr>
              <w:pStyle w:val="null3"/>
            </w:pPr>
            <w:r>
              <w:rPr/>
              <w:t>2、手术床配有高性能充电电池，可满足不少于5个工作日手术需要。</w:t>
            </w:r>
          </w:p>
        </w:tc>
      </w:tr>
      <w:tr>
        <w:tc>
          <w:tcPr>
            <w:tcW w:type="dxa" w:w="2076"/>
          </w:tcPr>
          <w:p/>
        </w:tc>
        <w:tc>
          <w:tcPr>
            <w:tcW w:type="dxa" w:w="415"/>
          </w:tcPr>
          <w:p>
            <w:pPr>
              <w:pStyle w:val="null3"/>
            </w:pPr>
            <w:r>
              <w:rPr/>
              <w:t>4</w:t>
            </w:r>
          </w:p>
        </w:tc>
        <w:tc>
          <w:tcPr>
            <w:tcW w:type="dxa" w:w="5814"/>
          </w:tcPr>
          <w:p>
            <w:pPr>
              <w:pStyle w:val="null3"/>
            </w:pPr>
            <w:r>
              <w:rPr/>
              <w:t>3、操作方式：配有多种电动控制方式：1）有线控制：每个操控键有背景光提示。2）台柱应急控制面板；床柱控制面板采用双键操作，以防误操作。3）选配背光无线遥控：每床均标配有线和台柱应急控制面板两种控制方式，确保手术床在一套发生故障时，另一套仍能可靠运行。</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▲4、遥控器每个操控键有背景光提示，实时显示体位变化数值，不少于30种体位记忆功能。（提供说明书或第三方检测报告文件，并加盖厂家公章）</w:t>
            </w:r>
          </w:p>
        </w:tc>
      </w:tr>
      <w:tr>
        <w:tc>
          <w:tcPr>
            <w:tcW w:type="dxa" w:w="2076"/>
          </w:tcPr>
          <w:p/>
        </w:tc>
        <w:tc>
          <w:tcPr>
            <w:tcW w:type="dxa" w:w="415"/>
          </w:tcPr>
          <w:p>
            <w:pPr>
              <w:pStyle w:val="null3"/>
            </w:pPr>
            <w:r>
              <w:rPr/>
              <w:t>6</w:t>
            </w:r>
          </w:p>
        </w:tc>
        <w:tc>
          <w:tcPr>
            <w:tcW w:type="dxa" w:w="5814"/>
          </w:tcPr>
          <w:p>
            <w:pPr>
              <w:pStyle w:val="null3"/>
            </w:pPr>
            <w:r>
              <w:rPr/>
              <w:t>5、移动式手术床模块化：可方便拆卸头板和腿板。床面具有电动控制的柱式刹车系统。具备快速紧急解锁装置。</w:t>
            </w:r>
          </w:p>
        </w:tc>
      </w:tr>
      <w:tr>
        <w:tc>
          <w:tcPr>
            <w:tcW w:type="dxa" w:w="2076"/>
          </w:tcPr>
          <w:p/>
        </w:tc>
        <w:tc>
          <w:tcPr>
            <w:tcW w:type="dxa" w:w="415"/>
          </w:tcPr>
          <w:p>
            <w:pPr>
              <w:pStyle w:val="null3"/>
            </w:pPr>
            <w:r>
              <w:rPr/>
              <w:t>7</w:t>
            </w:r>
          </w:p>
        </w:tc>
        <w:tc>
          <w:tcPr>
            <w:tcW w:type="dxa" w:w="5814"/>
          </w:tcPr>
          <w:p>
            <w:pPr>
              <w:pStyle w:val="null3"/>
            </w:pPr>
            <w:r>
              <w:rPr/>
              <w:t>6、整床影像透视性良好：可与常见C臂机做良好的工作配合，床下净空间（床面一端到床柱距离）最大≥1380mm(正向)，可满足各类极限体位，配置原厂≥1.2米碳素床板，最大透视距离≥1713mm。</w:t>
            </w:r>
          </w:p>
        </w:tc>
      </w:tr>
      <w:tr>
        <w:tc>
          <w:tcPr>
            <w:tcW w:type="dxa" w:w="2076"/>
          </w:tcPr>
          <w:p/>
        </w:tc>
        <w:tc>
          <w:tcPr>
            <w:tcW w:type="dxa" w:w="415"/>
          </w:tcPr>
          <w:p>
            <w:pPr>
              <w:pStyle w:val="null3"/>
            </w:pPr>
            <w:r>
              <w:rPr/>
              <w:t>8</w:t>
            </w:r>
          </w:p>
        </w:tc>
        <w:tc>
          <w:tcPr>
            <w:tcW w:type="dxa" w:w="5814"/>
          </w:tcPr>
          <w:p>
            <w:pPr>
              <w:pStyle w:val="null3"/>
            </w:pPr>
            <w:r>
              <w:rPr/>
              <w:t>7、故障状态模式：如果手术床中央系统故障，无法正常运行。在紧急模式下能结束正在进行的手术挽救患者。紧急状态下功能会受到限制：只能通过立柱控制界面操作手术台，故障状态下可以恢复正常体位。</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碰撞监控：在手术台带标准装备（头端连有头板，脚端上连上单片式腿板）时，手术台碰撞监控被激活，碰撞监控装置会停止选定的手术台功能并阻止连接的组件与地板或手术台（传送装置或立柱）自行发生碰撞。（提供产品说明书并加盖厂家公章）</w:t>
            </w:r>
          </w:p>
        </w:tc>
      </w:tr>
      <w:tr>
        <w:tc>
          <w:tcPr>
            <w:tcW w:type="dxa" w:w="2076"/>
          </w:tcPr>
          <w:p/>
        </w:tc>
        <w:tc>
          <w:tcPr>
            <w:tcW w:type="dxa" w:w="415"/>
          </w:tcPr>
          <w:p>
            <w:pPr>
              <w:pStyle w:val="null3"/>
            </w:pPr>
            <w:r>
              <w:rPr/>
              <w:t>10</w:t>
            </w:r>
          </w:p>
        </w:tc>
        <w:tc>
          <w:tcPr>
            <w:tcW w:type="dxa" w:w="5814"/>
          </w:tcPr>
          <w:p>
            <w:pPr>
              <w:pStyle w:val="null3"/>
            </w:pPr>
            <w:r>
              <w:rPr/>
              <w:t>9、手术台有第5轮行走机构。手术台的移动模式通过四个自由摆动的轮子、四个脚板和传送装置下方中间额外的第 5 个轮子来调节。（提供产品说明书并加盖厂家公章）</w:t>
            </w:r>
          </w:p>
        </w:tc>
      </w:tr>
      <w:tr>
        <w:tc>
          <w:tcPr>
            <w:tcW w:type="dxa" w:w="2076"/>
          </w:tcPr>
          <w:p/>
        </w:tc>
        <w:tc>
          <w:tcPr>
            <w:tcW w:type="dxa" w:w="415"/>
          </w:tcPr>
          <w:p>
            <w:pPr>
              <w:pStyle w:val="null3"/>
            </w:pPr>
            <w:r>
              <w:rPr/>
              <w:t>11</w:t>
            </w:r>
          </w:p>
        </w:tc>
        <w:tc>
          <w:tcPr>
            <w:tcW w:type="dxa" w:w="5814"/>
          </w:tcPr>
          <w:p>
            <w:pPr>
              <w:pStyle w:val="null3"/>
            </w:pPr>
            <w:r>
              <w:rPr/>
              <w:t>10、床面框架和床柱外壳：采用镍铬不锈合金钢制成，长久使用不生锈。 床面下侧安装有导轨，用于输送X光片盒。</w:t>
            </w:r>
          </w:p>
        </w:tc>
      </w:tr>
      <w:tr>
        <w:tc>
          <w:tcPr>
            <w:tcW w:type="dxa" w:w="2076"/>
          </w:tcPr>
          <w:p/>
        </w:tc>
        <w:tc>
          <w:tcPr>
            <w:tcW w:type="dxa" w:w="415"/>
          </w:tcPr>
          <w:p>
            <w:pPr>
              <w:pStyle w:val="null3"/>
            </w:pPr>
            <w:r>
              <w:rPr/>
              <w:t>12</w:t>
            </w:r>
          </w:p>
        </w:tc>
        <w:tc>
          <w:tcPr>
            <w:tcW w:type="dxa" w:w="5814"/>
          </w:tcPr>
          <w:p>
            <w:pPr>
              <w:pStyle w:val="null3"/>
            </w:pPr>
            <w:r>
              <w:rPr/>
              <w:t>11、底座外壳：由镍铬不锈合金钢制作，一体成型，附有U型设计，表面平整光洁，方便术后清洁和术者站位。</w:t>
            </w:r>
          </w:p>
        </w:tc>
      </w:tr>
      <w:tr>
        <w:tc>
          <w:tcPr>
            <w:tcW w:type="dxa" w:w="2076"/>
          </w:tcPr>
          <w:p/>
        </w:tc>
        <w:tc>
          <w:tcPr>
            <w:tcW w:type="dxa" w:w="415"/>
          </w:tcPr>
          <w:p>
            <w:pPr>
              <w:pStyle w:val="null3"/>
            </w:pPr>
            <w:r>
              <w:rPr/>
              <w:t>13</w:t>
            </w:r>
          </w:p>
        </w:tc>
        <w:tc>
          <w:tcPr>
            <w:tcW w:type="dxa" w:w="5814"/>
          </w:tcPr>
          <w:p>
            <w:pPr>
              <w:pStyle w:val="null3"/>
            </w:pPr>
            <w:r>
              <w:rPr/>
              <w:t>12、床板：由透X光的高分子材料制成，可按手术要求更换不同床板。</w:t>
            </w:r>
          </w:p>
        </w:tc>
      </w:tr>
      <w:tr>
        <w:tc>
          <w:tcPr>
            <w:tcW w:type="dxa" w:w="2076"/>
          </w:tcPr>
          <w:p/>
        </w:tc>
        <w:tc>
          <w:tcPr>
            <w:tcW w:type="dxa" w:w="415"/>
          </w:tcPr>
          <w:p>
            <w:pPr>
              <w:pStyle w:val="null3"/>
            </w:pPr>
            <w:r>
              <w:rPr/>
              <w:t>14</w:t>
            </w:r>
          </w:p>
        </w:tc>
        <w:tc>
          <w:tcPr>
            <w:tcW w:type="dxa" w:w="5814"/>
          </w:tcPr>
          <w:p>
            <w:pPr>
              <w:pStyle w:val="null3"/>
            </w:pPr>
            <w:r>
              <w:rPr/>
              <w:t>13、床板模块均可拆卸和混合安装，整个床面可做到双向偏心柱形式，适用于术中C型臂X光透视。最大可承受≥450kg重量，可适应极限体位时的负载。</w:t>
            </w:r>
          </w:p>
        </w:tc>
      </w:tr>
      <w:tr>
        <w:tc>
          <w:tcPr>
            <w:tcW w:type="dxa" w:w="2076"/>
          </w:tcPr>
          <w:p/>
        </w:tc>
        <w:tc>
          <w:tcPr>
            <w:tcW w:type="dxa" w:w="415"/>
          </w:tcPr>
          <w:p>
            <w:pPr>
              <w:pStyle w:val="null3"/>
            </w:pPr>
            <w:r>
              <w:rPr/>
              <w:t>15</w:t>
            </w:r>
          </w:p>
        </w:tc>
        <w:tc>
          <w:tcPr>
            <w:tcW w:type="dxa" w:w="5814"/>
          </w:tcPr>
          <w:p>
            <w:pPr>
              <w:pStyle w:val="null3"/>
            </w:pPr>
            <w:r>
              <w:rPr/>
              <w:t>14、床垫：全床面记忆海绵床垫， 配内外两种床垫模块，一层高回弹海绵，一层粘弹性海绵。防水、易清洗，防静电，可拆卸。床垫由≥80mm厚记忆海绵组成, 带双层三明治结构和不可拆卸的导电填料，X射线可以穿透，此外垫子不含乳胶，透气性好，可有效减少褥疮发生率。头板垫自带类头圈设计：固定头部，减缓枕骨受压，侧卧位减少对耳廓的压迫</w:t>
            </w:r>
          </w:p>
        </w:tc>
      </w:tr>
      <w:tr>
        <w:tc>
          <w:tcPr>
            <w:tcW w:type="dxa" w:w="2076"/>
          </w:tcPr>
          <w:p/>
        </w:tc>
        <w:tc>
          <w:tcPr>
            <w:tcW w:type="dxa" w:w="415"/>
          </w:tcPr>
          <w:p>
            <w:pPr>
              <w:pStyle w:val="null3"/>
            </w:pPr>
            <w:r>
              <w:rPr/>
              <w:t>16</w:t>
            </w:r>
          </w:p>
        </w:tc>
        <w:tc>
          <w:tcPr>
            <w:tcW w:type="dxa" w:w="5814"/>
          </w:tcPr>
          <w:p>
            <w:pPr>
              <w:pStyle w:val="null3"/>
            </w:pPr>
            <w:r>
              <w:rPr/>
              <w:t>15、手术床体配备大脚轮：脚轮直径≥10mm, 可节力搬运和站位,可直行或原地转向，</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▲16、自带电动刹车4柱式刹车系统，满足即时转运功能，刹车模式下手术台脚轮悬空，无晃动现象。（提供说明书或第三方检测报告文件，并加盖厂家公章）</w:t>
            </w:r>
          </w:p>
        </w:tc>
      </w:tr>
      <w:tr>
        <w:tc>
          <w:tcPr>
            <w:tcW w:type="dxa" w:w="2076"/>
          </w:tcPr>
          <w:p/>
        </w:tc>
        <w:tc>
          <w:tcPr>
            <w:tcW w:type="dxa" w:w="415"/>
          </w:tcPr>
          <w:p>
            <w:pPr>
              <w:pStyle w:val="null3"/>
            </w:pPr>
            <w:r>
              <w:rPr/>
              <w:t>18</w:t>
            </w:r>
          </w:p>
        </w:tc>
        <w:tc>
          <w:tcPr>
            <w:tcW w:type="dxa" w:w="5814"/>
          </w:tcPr>
          <w:p>
            <w:pPr>
              <w:pStyle w:val="null3"/>
            </w:pPr>
            <w:r>
              <w:rPr/>
              <w:t>17、安全性：床板与床架之间无任何缝隙，保证变体位时病人肢体或衣物不会被卷入。</w:t>
            </w:r>
          </w:p>
        </w:tc>
      </w:tr>
      <w:tr>
        <w:tc>
          <w:tcPr>
            <w:tcW w:type="dxa" w:w="2076"/>
          </w:tcPr>
          <w:p/>
        </w:tc>
        <w:tc>
          <w:tcPr>
            <w:tcW w:type="dxa" w:w="415"/>
          </w:tcPr>
          <w:p>
            <w:pPr>
              <w:pStyle w:val="null3"/>
            </w:pPr>
            <w:r>
              <w:rPr/>
              <w:t>19</w:t>
            </w:r>
          </w:p>
        </w:tc>
        <w:tc>
          <w:tcPr>
            <w:tcW w:type="dxa" w:w="5814"/>
          </w:tcPr>
          <w:p>
            <w:pPr>
              <w:pStyle w:val="null3"/>
            </w:pPr>
            <w:r>
              <w:rPr/>
              <w:t>18、手术床长度(根据不同模块)不少于1800-2250 mm</w:t>
            </w:r>
          </w:p>
        </w:tc>
      </w:tr>
      <w:tr>
        <w:tc>
          <w:tcPr>
            <w:tcW w:type="dxa" w:w="2076"/>
          </w:tcPr>
          <w:p/>
        </w:tc>
        <w:tc>
          <w:tcPr>
            <w:tcW w:type="dxa" w:w="415"/>
          </w:tcPr>
          <w:p>
            <w:pPr>
              <w:pStyle w:val="null3"/>
            </w:pPr>
            <w:r>
              <w:rPr/>
              <w:t>20</w:t>
            </w:r>
          </w:p>
        </w:tc>
        <w:tc>
          <w:tcPr>
            <w:tcW w:type="dxa" w:w="5814"/>
          </w:tcPr>
          <w:p>
            <w:pPr>
              <w:pStyle w:val="null3"/>
            </w:pPr>
            <w:r>
              <w:rPr/>
              <w:t>19、手术床宽度:≥600 mm</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▲20、手术床高度至少590mm –1140mm（提供说明书或第三方检测报告文件，并加盖厂家公章）</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▲21、纵向倾斜（头倾/脚倾）：≥45°/45°（提供说明书或第三方检测报告文件，并加盖厂家公章）</w:t>
            </w:r>
          </w:p>
        </w:tc>
      </w:tr>
      <w:tr>
        <w:tc>
          <w:tcPr>
            <w:tcW w:type="dxa" w:w="2076"/>
          </w:tcPr>
          <w:p/>
        </w:tc>
        <w:tc>
          <w:tcPr>
            <w:tcW w:type="dxa" w:w="415"/>
          </w:tcPr>
          <w:p>
            <w:pPr>
              <w:pStyle w:val="null3"/>
            </w:pPr>
            <w:r>
              <w:rPr/>
              <w:t>23</w:t>
            </w:r>
          </w:p>
        </w:tc>
        <w:tc>
          <w:tcPr>
            <w:tcW w:type="dxa" w:w="5814"/>
          </w:tcPr>
          <w:p>
            <w:pPr>
              <w:pStyle w:val="null3"/>
            </w:pPr>
            <w:r>
              <w:rPr/>
              <w:t>22、侧向倾斜（左/右）：≥30°/30°（提供说明书或第三方检测报告文件，并加盖厂家公章）</w:t>
            </w:r>
          </w:p>
        </w:tc>
      </w:tr>
      <w:tr>
        <w:tc>
          <w:tcPr>
            <w:tcW w:type="dxa" w:w="2076"/>
          </w:tcPr>
          <w:p/>
        </w:tc>
        <w:tc>
          <w:tcPr>
            <w:tcW w:type="dxa" w:w="415"/>
          </w:tcPr>
          <w:p>
            <w:pPr>
              <w:pStyle w:val="null3"/>
            </w:pPr>
            <w:r>
              <w:rPr/>
              <w:t>24</w:t>
            </w:r>
          </w:p>
        </w:tc>
        <w:tc>
          <w:tcPr>
            <w:tcW w:type="dxa" w:w="5814"/>
          </w:tcPr>
          <w:p>
            <w:pPr>
              <w:pStyle w:val="null3"/>
            </w:pPr>
            <w:r>
              <w:rPr/>
              <w:t>23、背板（上/下）： 90°/-45°</w:t>
            </w:r>
          </w:p>
        </w:tc>
      </w:tr>
      <w:tr>
        <w:tc>
          <w:tcPr>
            <w:tcW w:type="dxa" w:w="2076"/>
          </w:tcPr>
          <w:p/>
        </w:tc>
        <w:tc>
          <w:tcPr>
            <w:tcW w:type="dxa" w:w="415"/>
          </w:tcPr>
          <w:p>
            <w:pPr>
              <w:pStyle w:val="null3"/>
            </w:pPr>
            <w:r>
              <w:rPr/>
              <w:t>25</w:t>
            </w:r>
          </w:p>
        </w:tc>
        <w:tc>
          <w:tcPr>
            <w:tcW w:type="dxa" w:w="5814"/>
          </w:tcPr>
          <w:p>
            <w:pPr>
              <w:pStyle w:val="null3"/>
            </w:pPr>
            <w:r>
              <w:rPr/>
              <w:t>24、腿板(上/下)： 90°/-105°</w:t>
            </w:r>
          </w:p>
        </w:tc>
      </w:tr>
      <w:tr>
        <w:tc>
          <w:tcPr>
            <w:tcW w:type="dxa" w:w="2076"/>
          </w:tcPr>
          <w:p/>
        </w:tc>
        <w:tc>
          <w:tcPr>
            <w:tcW w:type="dxa" w:w="415"/>
          </w:tcPr>
          <w:p>
            <w:pPr>
              <w:pStyle w:val="null3"/>
            </w:pPr>
            <w:r>
              <w:rPr/>
              <w:t>26</w:t>
            </w:r>
          </w:p>
        </w:tc>
        <w:tc>
          <w:tcPr>
            <w:tcW w:type="dxa" w:w="5814"/>
          </w:tcPr>
          <w:p>
            <w:pPr>
              <w:pStyle w:val="null3"/>
            </w:pPr>
            <w:r>
              <w:rPr/>
              <w:t>25、床面水平移动(电动)：≥46mm（提供说明书或第三方检测报告文件，并加盖厂家公章）</w:t>
            </w:r>
          </w:p>
        </w:tc>
      </w:tr>
      <w:tr>
        <w:tc>
          <w:tcPr>
            <w:tcW w:type="dxa" w:w="2076"/>
          </w:tcPr>
          <w:p/>
        </w:tc>
        <w:tc>
          <w:tcPr>
            <w:tcW w:type="dxa" w:w="415"/>
          </w:tcPr>
          <w:p>
            <w:pPr>
              <w:pStyle w:val="null3"/>
            </w:pPr>
            <w:r>
              <w:rPr/>
              <w:t>27</w:t>
            </w:r>
          </w:p>
        </w:tc>
        <w:tc>
          <w:tcPr>
            <w:tcW w:type="dxa" w:w="5814"/>
          </w:tcPr>
          <w:p>
            <w:pPr>
              <w:pStyle w:val="null3"/>
            </w:pPr>
            <w:r>
              <w:rPr/>
              <w:t>26、手术床最大承载重量：≥450kg</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▲27、配有碳纤维骨科牵引架（含推车），具备单独的一类医疗器械备案凭证。（提供产品注册证）</w:t>
            </w:r>
          </w:p>
        </w:tc>
      </w:tr>
      <w:tr>
        <w:tc>
          <w:tcPr>
            <w:tcW w:type="dxa" w:w="2076"/>
          </w:tcPr>
          <w:p/>
        </w:tc>
        <w:tc>
          <w:tcPr>
            <w:tcW w:type="dxa" w:w="415"/>
          </w:tcPr>
          <w:p>
            <w:pPr>
              <w:pStyle w:val="null3"/>
            </w:pPr>
            <w:r>
              <w:rPr/>
              <w:t>29</w:t>
            </w:r>
          </w:p>
        </w:tc>
        <w:tc>
          <w:tcPr>
            <w:tcW w:type="dxa" w:w="5814"/>
          </w:tcPr>
          <w:p>
            <w:pPr>
              <w:pStyle w:val="null3"/>
            </w:pPr>
            <w:r>
              <w:rPr/>
              <w:t>28、牵引架组成部件含连接底座1个、连接底座板1个、会阴保护杆1个、全碳纤维牵引杆/铝合金牵引杆1对、牵引器1对、牵引鞋1对、推车1个</w:t>
            </w:r>
          </w:p>
        </w:tc>
      </w:tr>
      <w:tr>
        <w:tc>
          <w:tcPr>
            <w:tcW w:type="dxa" w:w="2076"/>
          </w:tcPr>
          <w:p/>
        </w:tc>
        <w:tc>
          <w:tcPr>
            <w:tcW w:type="dxa" w:w="415"/>
          </w:tcPr>
          <w:p>
            <w:pPr>
              <w:pStyle w:val="null3"/>
            </w:pPr>
            <w:r>
              <w:rPr/>
              <w:t>30</w:t>
            </w:r>
          </w:p>
        </w:tc>
        <w:tc>
          <w:tcPr>
            <w:tcW w:type="dxa" w:w="5814"/>
          </w:tcPr>
          <w:p>
            <w:pPr>
              <w:pStyle w:val="null3"/>
            </w:pPr>
            <w:r>
              <w:rPr/>
              <w:t>29、牵引架骨盆座上应配备安装双腿板的接口：可根据手术需要提前安装腿板，满足体位摆放前病人麻醉状态下肢自然水平位，手术开始后可快速拆除，不影响手术。</w:t>
            </w:r>
          </w:p>
        </w:tc>
      </w:tr>
      <w:tr>
        <w:tc>
          <w:tcPr>
            <w:tcW w:type="dxa" w:w="2076"/>
          </w:tcPr>
          <w:p/>
        </w:tc>
        <w:tc>
          <w:tcPr>
            <w:tcW w:type="dxa" w:w="415"/>
          </w:tcPr>
          <w:p>
            <w:pPr>
              <w:pStyle w:val="null3"/>
            </w:pPr>
            <w:r>
              <w:rPr/>
              <w:t>31</w:t>
            </w:r>
          </w:p>
        </w:tc>
        <w:tc>
          <w:tcPr>
            <w:tcW w:type="dxa" w:w="5814"/>
          </w:tcPr>
          <w:p>
            <w:pPr>
              <w:pStyle w:val="null3"/>
            </w:pPr>
            <w:r>
              <w:rPr/>
              <w:t>30、牵开装置可整体轴向滑动：可微调行进便于骨折部位精确解剖复位；装置须带灵活的球形活动关节，达到整体内/外旋功能。</w:t>
            </w:r>
          </w:p>
        </w:tc>
      </w:tr>
      <w:tr>
        <w:tc>
          <w:tcPr>
            <w:tcW w:type="dxa" w:w="2076"/>
          </w:tcPr>
          <w:p/>
        </w:tc>
        <w:tc>
          <w:tcPr>
            <w:tcW w:type="dxa" w:w="415"/>
          </w:tcPr>
          <w:p>
            <w:pPr>
              <w:pStyle w:val="null3"/>
            </w:pPr>
            <w:r>
              <w:rPr/>
              <w:t>32</w:t>
            </w:r>
          </w:p>
        </w:tc>
        <w:tc>
          <w:tcPr>
            <w:tcW w:type="dxa" w:w="5814"/>
          </w:tcPr>
          <w:p>
            <w:pPr>
              <w:pStyle w:val="null3"/>
            </w:pPr>
            <w:r>
              <w:rPr/>
              <w:t>31、高档牵引靴，病人舒适，可提供足部充分的抓持力。</w:t>
            </w:r>
          </w:p>
        </w:tc>
      </w:tr>
      <w:tr>
        <w:tc>
          <w:tcPr>
            <w:tcW w:type="dxa" w:w="2076"/>
          </w:tcPr>
          <w:p/>
        </w:tc>
        <w:tc>
          <w:tcPr>
            <w:tcW w:type="dxa" w:w="415"/>
          </w:tcPr>
          <w:p>
            <w:pPr>
              <w:pStyle w:val="null3"/>
            </w:pPr>
            <w:r>
              <w:rPr/>
              <w:t>33</w:t>
            </w:r>
          </w:p>
        </w:tc>
        <w:tc>
          <w:tcPr>
            <w:tcW w:type="dxa" w:w="5814"/>
          </w:tcPr>
          <w:p>
            <w:pPr>
              <w:pStyle w:val="null3"/>
            </w:pPr>
            <w:r>
              <w:rPr/>
              <w:t>32、牵引架模块化安装：可根据需要安装手术所需体位、功能附件模块，可按需升级安装其他模块，如髋关节镜专用牵引调节装置。</w:t>
            </w:r>
          </w:p>
        </w:tc>
      </w:tr>
      <w:tr>
        <w:tc>
          <w:tcPr>
            <w:tcW w:type="dxa" w:w="2076"/>
          </w:tcPr>
          <w:p/>
        </w:tc>
        <w:tc>
          <w:tcPr>
            <w:tcW w:type="dxa" w:w="415"/>
          </w:tcPr>
          <w:p>
            <w:pPr>
              <w:pStyle w:val="null3"/>
            </w:pPr>
            <w:r>
              <w:rPr/>
              <w:t>34</w:t>
            </w:r>
          </w:p>
        </w:tc>
        <w:tc>
          <w:tcPr>
            <w:tcW w:type="dxa" w:w="5814"/>
          </w:tcPr>
          <w:p>
            <w:pPr>
              <w:pStyle w:val="null3"/>
            </w:pPr>
            <w:r>
              <w:rPr/>
              <w:t>33、牵引架整体完全悬空安装：尾端无地面支撑装置。方便C-臂或O臂透视。</w:t>
            </w:r>
          </w:p>
        </w:tc>
      </w:tr>
      <w:tr>
        <w:tc>
          <w:tcPr>
            <w:tcW w:type="dxa" w:w="2076"/>
          </w:tcPr>
          <w:p/>
        </w:tc>
        <w:tc>
          <w:tcPr>
            <w:tcW w:type="dxa" w:w="415"/>
          </w:tcPr>
          <w:p>
            <w:pPr>
              <w:pStyle w:val="null3"/>
            </w:pPr>
            <w:r>
              <w:rPr/>
              <w:t>35</w:t>
            </w:r>
          </w:p>
        </w:tc>
        <w:tc>
          <w:tcPr>
            <w:tcW w:type="dxa" w:w="5814"/>
          </w:tcPr>
          <w:p>
            <w:pPr>
              <w:pStyle w:val="null3"/>
            </w:pPr>
            <w:r>
              <w:rPr/>
              <w:t>34、下肢牵引架：牵引杆长度 ≥1800mm，牵开装置球形关节活动度 ≥25度，牵开装置球形关节活动度 ≥25度，牵引靴安装架垂直面活动角度，≥±45度，病人载重 ≥160kg。</w:t>
            </w:r>
          </w:p>
        </w:tc>
      </w:tr>
      <w:tr>
        <w:tc>
          <w:tcPr>
            <w:tcW w:type="dxa" w:w="2076"/>
          </w:tcPr>
          <w:p/>
        </w:tc>
        <w:tc>
          <w:tcPr>
            <w:tcW w:type="dxa" w:w="415"/>
          </w:tcPr>
          <w:p>
            <w:pPr>
              <w:pStyle w:val="null3"/>
            </w:pPr>
            <w:r>
              <w:rPr/>
              <w:t>36</w:t>
            </w:r>
          </w:p>
        </w:tc>
        <w:tc>
          <w:tcPr>
            <w:tcW w:type="dxa" w:w="5814"/>
          </w:tcPr>
          <w:p>
            <w:pPr>
              <w:pStyle w:val="null3"/>
            </w:pPr>
            <w:r>
              <w:rPr/>
              <w:t>35、牵引靴安装架垂直面活动角度≥±45度，最大拉力 ≥100kg</w:t>
            </w:r>
          </w:p>
        </w:tc>
      </w:tr>
      <w:tr>
        <w:tc>
          <w:tcPr>
            <w:tcW w:type="dxa" w:w="2076"/>
          </w:tcPr>
          <w:p/>
        </w:tc>
        <w:tc>
          <w:tcPr>
            <w:tcW w:type="dxa" w:w="415"/>
          </w:tcPr>
          <w:p>
            <w:pPr>
              <w:pStyle w:val="null3"/>
            </w:pPr>
            <w:r>
              <w:rPr/>
              <w:t>37</w:t>
            </w:r>
          </w:p>
        </w:tc>
        <w:tc>
          <w:tcPr>
            <w:tcW w:type="dxa" w:w="5814"/>
          </w:tcPr>
          <w:p>
            <w:pPr>
              <w:pStyle w:val="null3"/>
            </w:pPr>
            <w:r>
              <w:rPr/>
              <w:t>36、肩关节手术套件：具备单独的一类医疗器械备案凭证</w:t>
            </w:r>
          </w:p>
        </w:tc>
      </w:tr>
      <w:tr>
        <w:tc>
          <w:tcPr>
            <w:tcW w:type="dxa" w:w="2076"/>
          </w:tcPr>
          <w:p/>
        </w:tc>
        <w:tc>
          <w:tcPr>
            <w:tcW w:type="dxa" w:w="415"/>
          </w:tcPr>
          <w:p>
            <w:pPr>
              <w:pStyle w:val="null3"/>
            </w:pPr>
            <w:r>
              <w:rPr/>
              <w:t>38</w:t>
            </w:r>
          </w:p>
        </w:tc>
        <w:tc>
          <w:tcPr>
            <w:tcW w:type="dxa" w:w="5814"/>
          </w:tcPr>
          <w:p>
            <w:pPr>
              <w:pStyle w:val="null3"/>
            </w:pPr>
            <w:r>
              <w:rPr/>
              <w:t>37、沙滩椅椅背应为气动助力设计升降，无需电源或其他动力支持</w:t>
            </w:r>
          </w:p>
        </w:tc>
      </w:tr>
      <w:tr>
        <w:tc>
          <w:tcPr>
            <w:tcW w:type="dxa" w:w="2076"/>
          </w:tcPr>
          <w:p/>
        </w:tc>
        <w:tc>
          <w:tcPr>
            <w:tcW w:type="dxa" w:w="415"/>
          </w:tcPr>
          <w:p>
            <w:pPr>
              <w:pStyle w:val="null3"/>
            </w:pPr>
            <w:r>
              <w:rPr/>
              <w:t>39</w:t>
            </w:r>
          </w:p>
        </w:tc>
        <w:tc>
          <w:tcPr>
            <w:tcW w:type="dxa" w:w="5814"/>
          </w:tcPr>
          <w:p>
            <w:pPr>
              <w:pStyle w:val="null3"/>
            </w:pPr>
            <w:r>
              <w:rPr/>
              <w:t>38、沙滩椅两侧的肩部侧板应可拆卸的，以充分暴露术野，侧板应具备x射线全透视功能</w:t>
            </w:r>
          </w:p>
        </w:tc>
      </w:tr>
      <w:tr>
        <w:tc>
          <w:tcPr>
            <w:tcW w:type="dxa" w:w="2076"/>
          </w:tcPr>
          <w:p/>
        </w:tc>
        <w:tc>
          <w:tcPr>
            <w:tcW w:type="dxa" w:w="415"/>
          </w:tcPr>
          <w:p>
            <w:pPr>
              <w:pStyle w:val="null3"/>
            </w:pPr>
            <w:r>
              <w:rPr/>
              <w:t>40</w:t>
            </w:r>
          </w:p>
        </w:tc>
        <w:tc>
          <w:tcPr>
            <w:tcW w:type="dxa" w:w="5814"/>
          </w:tcPr>
          <w:p>
            <w:pPr>
              <w:pStyle w:val="null3"/>
            </w:pPr>
            <w:r>
              <w:rPr/>
              <w:t>39、头部定位装置应万向可活动，以便灵活固定病人头部，且颈椎不受牵拉、压迫，成人均可儿童适用</w:t>
            </w:r>
          </w:p>
        </w:tc>
      </w:tr>
      <w:tr>
        <w:tc>
          <w:tcPr>
            <w:tcW w:type="dxa" w:w="2076"/>
          </w:tcPr>
          <w:p/>
        </w:tc>
        <w:tc>
          <w:tcPr>
            <w:tcW w:type="dxa" w:w="415"/>
          </w:tcPr>
          <w:p>
            <w:pPr>
              <w:pStyle w:val="null3"/>
            </w:pPr>
            <w:r>
              <w:rPr/>
              <w:t>41</w:t>
            </w:r>
          </w:p>
        </w:tc>
        <w:tc>
          <w:tcPr>
            <w:tcW w:type="dxa" w:w="5814"/>
          </w:tcPr>
          <w:p>
            <w:pPr>
              <w:pStyle w:val="null3"/>
            </w:pPr>
            <w:r>
              <w:rPr/>
              <w:t>40、配备平卧位麻醉插管时所需的可拆卸头板</w:t>
            </w:r>
          </w:p>
        </w:tc>
      </w:tr>
      <w:tr>
        <w:tc>
          <w:tcPr>
            <w:tcW w:type="dxa" w:w="2076"/>
          </w:tcPr>
          <w:p/>
        </w:tc>
        <w:tc>
          <w:tcPr>
            <w:tcW w:type="dxa" w:w="415"/>
          </w:tcPr>
          <w:p>
            <w:pPr>
              <w:pStyle w:val="null3"/>
            </w:pPr>
            <w:r>
              <w:rPr/>
              <w:t>42</w:t>
            </w:r>
          </w:p>
        </w:tc>
        <w:tc>
          <w:tcPr>
            <w:tcW w:type="dxa" w:w="5814"/>
          </w:tcPr>
          <w:p>
            <w:pPr>
              <w:pStyle w:val="null3"/>
            </w:pPr>
            <w:r>
              <w:rPr/>
              <w:t>41、配备患者侧位手板，便于患者患肢的稳定固定</w:t>
            </w:r>
          </w:p>
        </w:tc>
      </w:tr>
      <w:tr>
        <w:tc>
          <w:tcPr>
            <w:tcW w:type="dxa" w:w="2076"/>
          </w:tcPr>
          <w:p/>
        </w:tc>
        <w:tc>
          <w:tcPr>
            <w:tcW w:type="dxa" w:w="415"/>
          </w:tcPr>
          <w:p>
            <w:pPr>
              <w:pStyle w:val="null3"/>
            </w:pPr>
            <w:r>
              <w:rPr/>
              <w:t>43</w:t>
            </w:r>
          </w:p>
        </w:tc>
        <w:tc>
          <w:tcPr>
            <w:tcW w:type="dxa" w:w="5814"/>
          </w:tcPr>
          <w:p>
            <w:pPr>
              <w:pStyle w:val="null3"/>
            </w:pPr>
            <w:r>
              <w:rPr/>
              <w:t>42、配备健侧手臂束缚带，确保手臂体位稳定</w:t>
            </w:r>
          </w:p>
        </w:tc>
      </w:tr>
      <w:tr>
        <w:tc>
          <w:tcPr>
            <w:tcW w:type="dxa" w:w="2076"/>
          </w:tcPr>
          <w:p/>
        </w:tc>
        <w:tc>
          <w:tcPr>
            <w:tcW w:type="dxa" w:w="415"/>
          </w:tcPr>
          <w:p>
            <w:pPr>
              <w:pStyle w:val="null3"/>
            </w:pPr>
            <w:r>
              <w:rPr/>
              <w:t>44</w:t>
            </w:r>
          </w:p>
        </w:tc>
        <w:tc>
          <w:tcPr>
            <w:tcW w:type="dxa" w:w="5814"/>
          </w:tcPr>
          <w:p>
            <w:pPr>
              <w:pStyle w:val="null3"/>
            </w:pPr>
            <w:r>
              <w:rPr/>
              <w:t>43、配备患者侧向绑带，可调松紧，防止患者患侧外倾导致体位不稳或跌落导致受伤</w:t>
            </w:r>
          </w:p>
        </w:tc>
      </w:tr>
      <w:tr>
        <w:tc>
          <w:tcPr>
            <w:tcW w:type="dxa" w:w="2076"/>
          </w:tcPr>
          <w:p/>
        </w:tc>
        <w:tc>
          <w:tcPr>
            <w:tcW w:type="dxa" w:w="415"/>
          </w:tcPr>
          <w:p>
            <w:pPr>
              <w:pStyle w:val="null3"/>
            </w:pPr>
            <w:r>
              <w:rPr/>
              <w:t>45</w:t>
            </w:r>
          </w:p>
        </w:tc>
        <w:tc>
          <w:tcPr>
            <w:tcW w:type="dxa" w:w="5814"/>
          </w:tcPr>
          <w:p>
            <w:pPr>
              <w:pStyle w:val="null3"/>
            </w:pPr>
            <w:r>
              <w:rPr/>
              <w:t>44、可运用于各种体型病人，成人、儿童均适用</w:t>
            </w:r>
          </w:p>
        </w:tc>
      </w:tr>
      <w:tr>
        <w:tc>
          <w:tcPr>
            <w:tcW w:type="dxa" w:w="2076"/>
          </w:tcPr>
          <w:p/>
        </w:tc>
        <w:tc>
          <w:tcPr>
            <w:tcW w:type="dxa" w:w="415"/>
          </w:tcPr>
          <w:p>
            <w:pPr>
              <w:pStyle w:val="null3"/>
            </w:pPr>
            <w:r>
              <w:rPr/>
              <w:t>46</w:t>
            </w:r>
          </w:p>
        </w:tc>
        <w:tc>
          <w:tcPr>
            <w:tcW w:type="dxa" w:w="5814"/>
          </w:tcPr>
          <w:p>
            <w:pPr>
              <w:pStyle w:val="null3"/>
            </w:pPr>
            <w:r>
              <w:rPr/>
              <w:t>45、整体装置轻巧，应可与任何品牌手术床连接安装</w:t>
            </w:r>
          </w:p>
        </w:tc>
      </w:tr>
      <w:tr>
        <w:tc>
          <w:tcPr>
            <w:tcW w:type="dxa" w:w="2076"/>
          </w:tcPr>
          <w:p/>
        </w:tc>
        <w:tc>
          <w:tcPr>
            <w:tcW w:type="dxa" w:w="415"/>
          </w:tcPr>
          <w:p>
            <w:pPr>
              <w:pStyle w:val="null3"/>
            </w:pPr>
            <w:r>
              <w:rPr/>
              <w:t>47</w:t>
            </w:r>
          </w:p>
        </w:tc>
        <w:tc>
          <w:tcPr>
            <w:tcW w:type="dxa" w:w="5814"/>
          </w:tcPr>
          <w:p>
            <w:pPr>
              <w:pStyle w:val="null3"/>
            </w:pPr>
            <w:r>
              <w:rPr/>
              <w:t>46、沙滩椅病人载重≥227kg</w:t>
            </w:r>
          </w:p>
        </w:tc>
      </w:tr>
      <w:tr>
        <w:tc>
          <w:tcPr>
            <w:tcW w:type="dxa" w:w="2076"/>
          </w:tcPr>
          <w:p/>
        </w:tc>
        <w:tc>
          <w:tcPr>
            <w:tcW w:type="dxa" w:w="415"/>
          </w:tcPr>
          <w:p>
            <w:pPr>
              <w:pStyle w:val="null3"/>
            </w:pPr>
            <w:r>
              <w:rPr/>
              <w:t>48</w:t>
            </w:r>
          </w:p>
        </w:tc>
        <w:tc>
          <w:tcPr>
            <w:tcW w:type="dxa" w:w="5814"/>
          </w:tcPr>
          <w:p>
            <w:pPr>
              <w:pStyle w:val="null3"/>
            </w:pPr>
            <w:r>
              <w:rPr/>
              <w:t>47、沙滩椅整体自重≤15kg</w:t>
            </w:r>
          </w:p>
        </w:tc>
      </w:tr>
      <w:tr>
        <w:tc>
          <w:tcPr>
            <w:tcW w:type="dxa" w:w="2076"/>
          </w:tcPr>
          <w:p/>
        </w:tc>
        <w:tc>
          <w:tcPr>
            <w:tcW w:type="dxa" w:w="415"/>
          </w:tcPr>
          <w:p>
            <w:pPr>
              <w:pStyle w:val="null3"/>
            </w:pPr>
            <w:r>
              <w:rPr/>
              <w:t>49</w:t>
            </w:r>
          </w:p>
        </w:tc>
        <w:tc>
          <w:tcPr>
            <w:tcW w:type="dxa" w:w="5814"/>
          </w:tcPr>
          <w:p>
            <w:pPr>
              <w:pStyle w:val="null3"/>
            </w:pPr>
            <w:r>
              <w:rPr/>
              <w:t>48、配置清单（包括但不限于以下内容）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37"/>
              <w:gridCol w:w="3460"/>
              <w:gridCol w:w="1296"/>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手术床</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床面垫</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有线遥控器</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双关节头板</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头板垫</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两片式腿板</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腿板垫</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可旋转型手板</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折叠式手臂套垫</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旋转边轨夹</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骨盆、髋臼拉钩</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碳纤维骨科牵引架（含推车）</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肩关节手术套件（沙滩椅）</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膝关节手术套件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蜘蛛臂（样式按科室要求配置）</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手外科专用手术器械（样式按科室要求配置）</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截石位腿架（样式按科室要求配置）</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侧卧位支身架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侧卧位手架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侧卧位可透光约束带</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使用及维修手册</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1本</w:t>
                  </w:r>
                </w:p>
              </w:tc>
            </w:tr>
          </w:tbl>
          <w:p/>
        </w:tc>
      </w:tr>
      <w:tr>
        <w:tc>
          <w:tcPr>
            <w:tcW w:type="dxa" w:w="2076"/>
          </w:tcPr>
          <w:p>
            <w:pPr>
              <w:pStyle w:val="null3"/>
            </w:pPr>
            <w:r>
              <w:rPr/>
              <w:t>★</w:t>
            </w:r>
          </w:p>
        </w:tc>
        <w:tc>
          <w:tcPr>
            <w:tcW w:type="dxa" w:w="415"/>
          </w:tcPr>
          <w:p>
            <w:pPr>
              <w:pStyle w:val="null3"/>
            </w:pPr>
            <w:r>
              <w:rPr/>
              <w:t>50</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骨科手术床</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二、骨科手术床（1张）</w:t>
            </w:r>
          </w:p>
        </w:tc>
      </w:tr>
      <w:tr>
        <w:tc>
          <w:tcPr>
            <w:tcW w:type="dxa" w:w="2076"/>
          </w:tcPr>
          <w:p/>
        </w:tc>
        <w:tc>
          <w:tcPr>
            <w:tcW w:type="dxa" w:w="415"/>
          </w:tcPr>
          <w:p>
            <w:pPr>
              <w:pStyle w:val="null3"/>
            </w:pPr>
            <w:r>
              <w:rPr/>
              <w:t>2</w:t>
            </w:r>
          </w:p>
        </w:tc>
        <w:tc>
          <w:tcPr>
            <w:tcW w:type="dxa" w:w="5814"/>
          </w:tcPr>
          <w:p>
            <w:pPr>
              <w:pStyle w:val="null3"/>
            </w:pPr>
            <w:r>
              <w:rPr/>
              <w:t>1.</w:t>
            </w:r>
            <w:r>
              <w:rPr/>
              <w:t xml:space="preserve"> 手术床安全等级IIB型，外壳泄露电流符合CF规定下患者泄露电流的要求（提供白皮书或产品彩页说明）</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w:t>
            </w:r>
            <w:r>
              <w:rPr/>
              <w:t>2.</w:t>
            </w:r>
            <w:r>
              <w:rPr/>
              <w:t xml:space="preserve"> 采用电动液压驱动方式，非机械电机驱动方式，无外露连接件，以保证使用中的安全</w:t>
            </w:r>
            <w:r>
              <w:rPr/>
              <w:t>（提供说明书或第三方检测报告文件）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3.</w:t>
            </w:r>
            <w:r>
              <w:rPr/>
              <w:t xml:space="preserve"> 手术床具备电动升降、左/右倾、头/脚倾、背板升降、腿板升降功能，具有一键“折刀体位、沙滩椅体位，自动水平复位”等便捷手术体位电动调节功能</w:t>
            </w:r>
            <w:r>
              <w:rPr/>
              <w:t>（提供说明书或第三方检测报告文件）</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w:t>
            </w:r>
            <w:r>
              <w:rPr/>
              <w:t>.</w:t>
            </w:r>
            <w:r>
              <w:rPr/>
              <w:t xml:space="preserve"> 手术床具有不少于4种不同的控制方式，分别列明。标配有线控制器和台柱应急控制面板，两种功能一致的操作系统，确保一套发生故障时，另一套仍能可靠运行</w:t>
            </w:r>
            <w:r>
              <w:rPr/>
              <w:t>（提供说明书或第三方检测报告文件）</w:t>
            </w:r>
          </w:p>
        </w:tc>
      </w:tr>
      <w:tr>
        <w:tc>
          <w:tcPr>
            <w:tcW w:type="dxa" w:w="2076"/>
          </w:tcPr>
          <w:p/>
        </w:tc>
        <w:tc>
          <w:tcPr>
            <w:tcW w:type="dxa" w:w="415"/>
          </w:tcPr>
          <w:p>
            <w:pPr>
              <w:pStyle w:val="null3"/>
            </w:pPr>
            <w:r>
              <w:rPr/>
              <w:t>6</w:t>
            </w:r>
          </w:p>
        </w:tc>
        <w:tc>
          <w:tcPr>
            <w:tcW w:type="dxa" w:w="5814"/>
          </w:tcPr>
          <w:p>
            <w:pPr>
              <w:pStyle w:val="null3"/>
            </w:pPr>
            <w:r>
              <w:rPr/>
              <w:t>5．带液晶显示屏的有线控制器，可显示手术台状态和体位角度数值。可存储≥8个常用手术体位，以满足不同手术体位要求。具有声/光信号提示功能，显示电池电量状态，开锁状态下键盘自动保护</w:t>
            </w:r>
          </w:p>
        </w:tc>
      </w:tr>
      <w:tr>
        <w:tc>
          <w:tcPr>
            <w:tcW w:type="dxa" w:w="2076"/>
          </w:tcPr>
          <w:p/>
        </w:tc>
        <w:tc>
          <w:tcPr>
            <w:tcW w:type="dxa" w:w="415"/>
          </w:tcPr>
          <w:p>
            <w:pPr>
              <w:pStyle w:val="null3"/>
            </w:pPr>
            <w:r>
              <w:rPr/>
              <w:t>7</w:t>
            </w:r>
          </w:p>
        </w:tc>
        <w:tc>
          <w:tcPr>
            <w:tcW w:type="dxa" w:w="5814"/>
          </w:tcPr>
          <w:p>
            <w:pPr>
              <w:pStyle w:val="null3"/>
            </w:pPr>
            <w:r>
              <w:rPr/>
              <w:t>6．床柱备用控制面板，位于手术床的左或右侧，与主机系统独立电路连接。需采用与遥控器一样的电子按键，具备双键操作防误启动功能，不得采用脚踏、摇杆或闸刀开关等替代方式</w:t>
            </w:r>
          </w:p>
        </w:tc>
      </w:tr>
      <w:tr>
        <w:tc>
          <w:tcPr>
            <w:tcW w:type="dxa" w:w="2076"/>
          </w:tcPr>
          <w:p/>
        </w:tc>
        <w:tc>
          <w:tcPr>
            <w:tcW w:type="dxa" w:w="415"/>
          </w:tcPr>
          <w:p>
            <w:pPr>
              <w:pStyle w:val="null3"/>
            </w:pPr>
            <w:r>
              <w:rPr/>
              <w:t>8</w:t>
            </w:r>
          </w:p>
        </w:tc>
        <w:tc>
          <w:tcPr>
            <w:tcW w:type="dxa" w:w="5814"/>
          </w:tcPr>
          <w:p>
            <w:pPr>
              <w:pStyle w:val="null3"/>
            </w:pPr>
            <w:r>
              <w:rPr/>
              <w:t>7.</w:t>
            </w:r>
            <w:r>
              <w:rPr/>
              <w:t xml:space="preserve"> 手术床具有可充电电池和交流电源两种运行方式，优先采用可充电电池运行方式。可充电电池充满后可满足≥7天手术需要，不少于两组充电电池，无需特殊保养和维护</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▲8.为防止手术床充电时或手术中使用具有不同电势的医用产品而导致可能的电击风险，危及患者及医护人员的安全，手术床须配备等电位接口，同时配备等电位连接线缆</w:t>
            </w:r>
          </w:p>
        </w:tc>
      </w:tr>
      <w:tr>
        <w:tc>
          <w:tcPr>
            <w:tcW w:type="dxa" w:w="2076"/>
          </w:tcPr>
          <w:p/>
        </w:tc>
        <w:tc>
          <w:tcPr>
            <w:tcW w:type="dxa" w:w="415"/>
          </w:tcPr>
          <w:p>
            <w:pPr>
              <w:pStyle w:val="null3"/>
            </w:pPr>
            <w:r>
              <w:rPr/>
              <w:t>10</w:t>
            </w:r>
          </w:p>
        </w:tc>
        <w:tc>
          <w:tcPr>
            <w:tcW w:type="dxa" w:w="5814"/>
          </w:tcPr>
          <w:p>
            <w:pPr>
              <w:pStyle w:val="null3"/>
            </w:pPr>
            <w:r>
              <w:rPr/>
              <w:t>9.床板由头板、背板、延长背板、坐板、双关节分腿式腿板构成，为透X光的高分子材料。床板下方具备片盒槽，可插入X光片盒，用于术中透视</w:t>
            </w:r>
          </w:p>
        </w:tc>
      </w:tr>
      <w:tr>
        <w:tc>
          <w:tcPr>
            <w:tcW w:type="dxa" w:w="2076"/>
          </w:tcPr>
          <w:p/>
        </w:tc>
        <w:tc>
          <w:tcPr>
            <w:tcW w:type="dxa" w:w="415"/>
          </w:tcPr>
          <w:p>
            <w:pPr>
              <w:pStyle w:val="null3"/>
            </w:pPr>
            <w:r>
              <w:rPr/>
              <w:t>11</w:t>
            </w:r>
          </w:p>
        </w:tc>
        <w:tc>
          <w:tcPr>
            <w:tcW w:type="dxa" w:w="5814"/>
          </w:tcPr>
          <w:p>
            <w:pPr>
              <w:pStyle w:val="null3"/>
            </w:pPr>
            <w:r>
              <w:rPr/>
              <w:t>10.整床、基座及附件均采用高含量镍铬不锈钢合金，经久耐用，保证无任何死角，便于清洁</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手术台底座纤薄且内凹，方便手术医生站位。四个内置式双轮脚轮，电动控制脚轮起落架式升降方式实现手术台底座完全落地式锁定及解锁，非脚轮刹车方式。解锁时具有极佳的移动性和转向性，锁定时保证手术台使用时的稳定性，并于遥控器上显示脚轮锁定状态</w:t>
            </w:r>
            <w:r>
              <w:rPr/>
              <w:t>（提供说明书或彩页证明文件，加盖厂家公章）</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▲12.手术床自身配备电动转运功能：可通过有线控制器控制手术床电动行驶，可实现前进/后退，行走速率可调，单人即可轻松转移手术台</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13.手术床床垫：床垫由多层结构组成，厚度≥80mm，弹性泡沫层可确保将体重分布在尽可能大的区域，保护层对躺在支撑板上的患者提供有效保护，可依照病人体温和体形重新自然塑形，避免病人点受力，双层弹性覆盖织物可减少折痕和剪切力；具有X光可透性，不渗液体，导静电，可拆卸等特性</w:t>
            </w:r>
          </w:p>
        </w:tc>
      </w:tr>
      <w:tr>
        <w:tc>
          <w:tcPr>
            <w:tcW w:type="dxa" w:w="2076"/>
          </w:tcPr>
          <w:p/>
        </w:tc>
        <w:tc>
          <w:tcPr>
            <w:tcW w:type="dxa" w:w="415"/>
          </w:tcPr>
          <w:p>
            <w:pPr>
              <w:pStyle w:val="null3"/>
            </w:pPr>
            <w:r>
              <w:rPr/>
              <w:t>15</w:t>
            </w:r>
          </w:p>
        </w:tc>
        <w:tc>
          <w:tcPr>
            <w:tcW w:type="dxa" w:w="5814"/>
          </w:tcPr>
          <w:p>
            <w:pPr>
              <w:pStyle w:val="null3"/>
            </w:pPr>
            <w:r>
              <w:rPr/>
              <w:t>14.手术床为腿板、背板可互换的设计，双背板配置，腿板带弹性阻尼杆支撑结构，可安装于手术床正向位或反向位</w:t>
            </w:r>
          </w:p>
        </w:tc>
      </w:tr>
      <w:tr>
        <w:tc>
          <w:tcPr>
            <w:tcW w:type="dxa" w:w="2076"/>
          </w:tcPr>
          <w:p/>
        </w:tc>
        <w:tc>
          <w:tcPr>
            <w:tcW w:type="dxa" w:w="415"/>
          </w:tcPr>
          <w:p>
            <w:pPr>
              <w:pStyle w:val="null3"/>
            </w:pPr>
            <w:r>
              <w:rPr/>
              <w:t>16</w:t>
            </w:r>
          </w:p>
        </w:tc>
        <w:tc>
          <w:tcPr>
            <w:tcW w:type="dxa" w:w="5814"/>
          </w:tcPr>
          <w:p>
            <w:pPr>
              <w:pStyle w:val="null3"/>
            </w:pPr>
            <w:r>
              <w:rPr/>
              <w:t>15、托手板具备万向球状关节，高度可调，远端可升降调节</w:t>
            </w:r>
          </w:p>
        </w:tc>
      </w:tr>
      <w:tr>
        <w:tc>
          <w:tcPr>
            <w:tcW w:type="dxa" w:w="2076"/>
          </w:tcPr>
          <w:p/>
        </w:tc>
        <w:tc>
          <w:tcPr>
            <w:tcW w:type="dxa" w:w="415"/>
          </w:tcPr>
          <w:p>
            <w:pPr>
              <w:pStyle w:val="null3"/>
            </w:pPr>
            <w:r>
              <w:rPr/>
              <w:t>17</w:t>
            </w:r>
          </w:p>
        </w:tc>
        <w:tc>
          <w:tcPr>
            <w:tcW w:type="dxa" w:w="5814"/>
          </w:tcPr>
          <w:p>
            <w:pPr>
              <w:pStyle w:val="null3"/>
            </w:pPr>
            <w:r>
              <w:rPr/>
              <w:t>16.手术床净重（不带头板和腿板）：≥290Kg</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▲17.手术床床面电动平移功能，电动平移行程≥310 mm</w:t>
            </w:r>
            <w:r>
              <w:rPr/>
              <w:t>（提供说明书或第三方检测报告文件）</w:t>
            </w:r>
          </w:p>
        </w:tc>
      </w:tr>
      <w:tr>
        <w:tc>
          <w:tcPr>
            <w:tcW w:type="dxa" w:w="2076"/>
          </w:tcPr>
          <w:p/>
        </w:tc>
        <w:tc>
          <w:tcPr>
            <w:tcW w:type="dxa" w:w="415"/>
          </w:tcPr>
          <w:p>
            <w:pPr>
              <w:pStyle w:val="null3"/>
            </w:pPr>
            <w:r>
              <w:rPr/>
              <w:t>19</w:t>
            </w:r>
          </w:p>
        </w:tc>
        <w:tc>
          <w:tcPr>
            <w:tcW w:type="dxa" w:w="5814"/>
          </w:tcPr>
          <w:p>
            <w:pPr>
              <w:pStyle w:val="null3"/>
            </w:pPr>
            <w:r>
              <w:rPr/>
              <w:t>18.碳纤维脊柱手术支架为手术床厂家原厂产品，非第三方产品：脊柱手术支架与手术床连接后，可同步完成升高、降低、侧倾等操作。头端可安装金属三钉式头架及牵引滑轮等配件。位于头端支架下方的镜子，可通过镜子的反射查看患者，避免麻醉医生需要俯身查看患者情况。支架的碳纤维杆上配有四个可调式定位单元，可根据患者的体型来选择摆放。整个脊柱手术支架配备专用的小车，便于医务人员快速、轻松地完成安装及拆卸</w:t>
            </w:r>
          </w:p>
        </w:tc>
      </w:tr>
      <w:tr>
        <w:tc>
          <w:tcPr>
            <w:tcW w:type="dxa" w:w="2076"/>
          </w:tcPr>
          <w:p/>
        </w:tc>
        <w:tc>
          <w:tcPr>
            <w:tcW w:type="dxa" w:w="415"/>
          </w:tcPr>
          <w:p>
            <w:pPr>
              <w:pStyle w:val="null3"/>
            </w:pPr>
            <w:r>
              <w:rPr/>
              <w:t>20</w:t>
            </w:r>
          </w:p>
        </w:tc>
        <w:tc>
          <w:tcPr>
            <w:tcW w:type="dxa" w:w="5814"/>
          </w:tcPr>
          <w:p>
            <w:pPr>
              <w:pStyle w:val="null3"/>
            </w:pPr>
            <w:r>
              <w:rPr/>
              <w:t>19.其他技术指标： （1）床面长度≥2030mm （2）床面宽度≥540mm （3）床体最低高度（不含床垫）≤600 mm （4）头倾≥35°、脚倾≥25° （5）侧向倾斜（左/右）：≥20° （6）背板(上下)：≥70°/40°标准模式；80°/90°（反向模式时) （7）腿板上/下折：≥80°/90° （8）手术床最大承重量：≥450Kg （9）碳纤维脊柱手术支架1套: 最大承重（四点支撑式）≥ 180kg 四点式支撑可调节高度110—190mm 透视长度（360°）≥1135mm 碳纤维板长度≥850mm 碳纤维板承重≥159kg</w:t>
            </w:r>
          </w:p>
        </w:tc>
      </w:tr>
      <w:tr>
        <w:tc>
          <w:tcPr>
            <w:tcW w:type="dxa" w:w="2076"/>
          </w:tcPr>
          <w:p/>
        </w:tc>
        <w:tc>
          <w:tcPr>
            <w:tcW w:type="dxa" w:w="415"/>
          </w:tcPr>
          <w:p>
            <w:pPr>
              <w:pStyle w:val="null3"/>
            </w:pPr>
            <w:r>
              <w:rPr/>
              <w:t>21</w:t>
            </w:r>
          </w:p>
        </w:tc>
        <w:tc>
          <w:tcPr>
            <w:tcW w:type="dxa" w:w="5814"/>
          </w:tcPr>
          <w:p>
            <w:pPr>
              <w:pStyle w:val="null3"/>
            </w:pPr>
            <w:r>
              <w:rPr/>
              <w:t>20.配置清单（包括但不限于以下内容）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37"/>
              <w:gridCol w:w="3460"/>
              <w:gridCol w:w="1295"/>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电动手术床</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头板</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延长板</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有线控制器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托手板（含绑手带）</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center"/>
                  </w:pPr>
                  <w:r>
                    <w:rPr>
                      <w:sz w:val="21"/>
                    </w:rPr>
                    <w:t>分腿式双关节腿板（可外展）</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碳纤维头部固定系统</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麻醉幕帘架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蜘蛛臂（样式按科室要求配置）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截石位腿架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侧卧位支</w:t>
                  </w:r>
                  <w:r>
                    <w:rPr>
                      <w:sz w:val="21"/>
                    </w:rPr>
                    <w:t>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侧卧位上手架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侧卧位约束带</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碳纤维脊柱手术支架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脊柱弓型架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颈椎椎体及颈椎软组织牵开器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UBE手术专用手术器械（样式按科室要求配置）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使用及维修手册</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1本</w:t>
                  </w:r>
                </w:p>
              </w:tc>
            </w:tr>
          </w:tbl>
          <w:p/>
        </w:tc>
      </w:tr>
      <w:tr>
        <w:tc>
          <w:tcPr>
            <w:tcW w:type="dxa" w:w="2076"/>
          </w:tcPr>
          <w:p>
            <w:pPr>
              <w:pStyle w:val="null3"/>
            </w:pPr>
            <w:r>
              <w:rPr/>
              <w:t>★</w:t>
            </w:r>
          </w:p>
        </w:tc>
        <w:tc>
          <w:tcPr>
            <w:tcW w:type="dxa" w:w="415"/>
          </w:tcPr>
          <w:p>
            <w:pPr>
              <w:pStyle w:val="null3"/>
            </w:pPr>
            <w:r>
              <w:rPr/>
              <w:t>22</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手摇病床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三、手摇病床</w:t>
            </w:r>
          </w:p>
        </w:tc>
      </w:tr>
      <w:tr>
        <w:tc>
          <w:tcPr>
            <w:tcW w:type="dxa" w:w="2076"/>
          </w:tcPr>
          <w:p/>
        </w:tc>
        <w:tc>
          <w:tcPr>
            <w:tcW w:type="dxa" w:w="415"/>
          </w:tcPr>
          <w:p>
            <w:pPr>
              <w:pStyle w:val="null3"/>
            </w:pPr>
            <w:r>
              <w:rPr/>
              <w:t>2</w:t>
            </w:r>
          </w:p>
        </w:tc>
        <w:tc>
          <w:tcPr>
            <w:tcW w:type="dxa" w:w="5814"/>
          </w:tcPr>
          <w:p>
            <w:pPr>
              <w:pStyle w:val="null3"/>
            </w:pPr>
            <w:r>
              <w:rPr/>
              <w:t>1.手摇式病床适用于各种临床住院科室住院部，普通病房。加宽床体，加大负载，能有效地辅助医护人员进行病人的护理及抢救。</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▲2.全长≥2165mm ，全宽≥1024mm，床面长≥1950mm，床面宽≥910mm，安全载重≥220kg；静态载重≥400kg。（提供实物尺寸测量图片,载重</w:t>
            </w:r>
            <w:r>
              <w:rPr/>
              <w:t>需提供第三方检测报告作为佐证材料并加盖生产厂家公章</w:t>
            </w:r>
            <w:r>
              <w:rPr/>
              <w:t>）</w:t>
            </w:r>
          </w:p>
        </w:tc>
      </w:tr>
      <w:tr>
        <w:tc>
          <w:tcPr>
            <w:tcW w:type="dxa" w:w="2076"/>
          </w:tcPr>
          <w:p/>
        </w:tc>
        <w:tc>
          <w:tcPr>
            <w:tcW w:type="dxa" w:w="415"/>
          </w:tcPr>
          <w:p>
            <w:pPr>
              <w:pStyle w:val="null3"/>
            </w:pPr>
            <w:r>
              <w:rPr/>
              <w:t>4</w:t>
            </w:r>
          </w:p>
        </w:tc>
        <w:tc>
          <w:tcPr>
            <w:tcW w:type="dxa" w:w="5814"/>
          </w:tcPr>
          <w:p>
            <w:pPr>
              <w:pStyle w:val="null3"/>
            </w:pPr>
            <w:r>
              <w:rPr/>
              <w:t>3.三大功能：背部升降0°~70°；膝部升降0°~45°；床面板离地面高低升降400mm-780mm。（提供实物测量图片）</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▲4.床板采用冷轧钢板一次冲压成型，无毛刺，更安全，钢板成型厚度≥26mm。（提供实物尺寸测量图片）</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▲5.不少于10块卷弧形钢床板，卷圆弧床板凹凸多孔，透气。其中每块床板中间具有3个内直径≥Φ50mm的圆形透气孔，两侧各有1个长≥50mm x宽≥20mm的圆矩形透气孔， 整床共具有≥50个透气孔。 （提供实物尺寸测量图片+实物图片）</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▲6.床板：金属表面耐腐蚀：连续喷雾18 小时，涂层对基体的保护等级达到10 级。附着力达到1级，硬度≥H（</w:t>
            </w:r>
            <w:r>
              <w:rPr/>
              <w:t>提供第三方检测报告作为佐证材料并加盖生产厂家公章</w:t>
            </w:r>
            <w:r>
              <w:rPr/>
              <w:t>）</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▲7.金属表面经过≥30道工艺的静电喷涂技术，采用医用级抗菌涂层，保证钢管内外均有均匀涂层，防刮伤能力和耐药性强。防刮伤能力及耐药性强。（提供30多道工艺技术工序图+第三方检测报告）</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w:t>
            </w:r>
            <w:r>
              <w:rPr/>
              <w:t>8.床板卷板抗菌涂层厚度≥100微米（μm）。（提供第三方检测报告作为佐证材料并加盖生产厂家公章）</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▲9.床头、脚板采用环保耐用高密度聚乙烯(HDPE)树脂材料-体吹塑成型。硬度≥H,甲醛释放量≤0.05mg/m³， 床头床尾板具有模具出的HDPE标识。HDPE床头、床脚板尺寸全长≥940mm, 全宽≥90mm, 全高≥550mm，左右两侧末端为弧形向内结构设计，可以有效防止磕碰。 (</w:t>
            </w:r>
            <w:r>
              <w:rPr/>
              <w:t>提供第三方检测报告</w:t>
            </w:r>
            <w:r>
              <w:rPr/>
              <w:t>+材料证明+实物尺寸图片，</w:t>
            </w:r>
            <w:r>
              <w:rPr/>
              <w:t>加盖生产厂家公章</w:t>
            </w:r>
            <w:r>
              <w:rPr/>
              <w:t>）</w:t>
            </w:r>
          </w:p>
        </w:tc>
      </w:tr>
      <w:tr>
        <w:tc>
          <w:tcPr>
            <w:tcW w:type="dxa" w:w="2076"/>
          </w:tcPr>
          <w:p/>
        </w:tc>
        <w:tc>
          <w:tcPr>
            <w:tcW w:type="dxa" w:w="415"/>
          </w:tcPr>
          <w:p>
            <w:pPr>
              <w:pStyle w:val="null3"/>
            </w:pPr>
            <w:r>
              <w:rPr/>
              <w:t>11</w:t>
            </w:r>
          </w:p>
        </w:tc>
        <w:tc>
          <w:tcPr>
            <w:tcW w:type="dxa" w:w="5814"/>
          </w:tcPr>
          <w:p>
            <w:pPr>
              <w:pStyle w:val="null3"/>
            </w:pPr>
            <w:r>
              <w:rPr/>
              <w:t>10.头尾板具有金属锁定装置，可快速拆卸，方便拆卸抢救、特殊护理及安全搬运病人。</w:t>
            </w:r>
          </w:p>
        </w:tc>
      </w:tr>
      <w:tr>
        <w:tc>
          <w:tcPr>
            <w:tcW w:type="dxa" w:w="2076"/>
          </w:tcPr>
          <w:p/>
        </w:tc>
        <w:tc>
          <w:tcPr>
            <w:tcW w:type="dxa" w:w="415"/>
          </w:tcPr>
          <w:p>
            <w:pPr>
              <w:pStyle w:val="null3"/>
            </w:pPr>
            <w:r>
              <w:rPr/>
              <w:t>12</w:t>
            </w:r>
          </w:p>
        </w:tc>
        <w:tc>
          <w:tcPr>
            <w:tcW w:type="dxa" w:w="5814"/>
          </w:tcPr>
          <w:p>
            <w:pPr>
              <w:pStyle w:val="null3"/>
            </w:pPr>
            <w:r>
              <w:rPr/>
              <w:t>11.结构：双层结构，床框架与支撑脚一体结构， 稳固扎实；床框、 底座加厚用材，支撑脚采用≥Φ38x2.5mm圆形钢管，更加牢固。床框头尾两端具有防撞块。（提供实物尺寸测量图片+实物图片）</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▲12.防夹手折叠式护栏，护栏底部具有矩形特制防夹手结构。床体两侧配备有防夹手折叠式安全“铝制+碳钢制”护栏。护栏开关按钮为灰色。护栏长度≥1485mm, 护栏高度≥430mm, 护栏格数≥6格。每个护栏使用2颗M14的螺丝螺母进行固定，螺丝尺寸为M14*130外六角螺丝（304不锈钢）， 螺母尺寸为：M14球头螺母 （304不锈钢），抬起即可自动卡位固定，轻按边缘按钮， 即可解锁，下压即可隐藏，便于起身。更加持久耐用。 全包围护栏设置有三档定位开关及防夹手功能，升降式护栏配备的双重锁扣，具有双重安全童锁功能，向上轻抬扶手再向外拉动才可以打开护栏锁，实现3段式高低调节功能，可以有效防止并病人误触引起坠床风险。（提供实物尺寸测量图片+实物图片）</w:t>
            </w:r>
          </w:p>
        </w:tc>
      </w:tr>
      <w:tr>
        <w:tc>
          <w:tcPr>
            <w:tcW w:type="dxa" w:w="2076"/>
          </w:tcPr>
          <w:p/>
        </w:tc>
        <w:tc>
          <w:tcPr>
            <w:tcW w:type="dxa" w:w="415"/>
          </w:tcPr>
          <w:p>
            <w:pPr>
              <w:pStyle w:val="null3"/>
            </w:pPr>
            <w:r>
              <w:rPr/>
              <w:t>14</w:t>
            </w:r>
          </w:p>
        </w:tc>
        <w:tc>
          <w:tcPr>
            <w:tcW w:type="dxa" w:w="5814"/>
          </w:tcPr>
          <w:p>
            <w:pPr>
              <w:pStyle w:val="null3"/>
            </w:pPr>
            <w:r>
              <w:rPr/>
              <w:t>13.护栏可承受至少1300N 冲击力，历经1 万次冲撞，护栏不得损坏，确保护栏强度和可靠性。（提供第三方检测报告作为佐证材料并加盖生产厂家公章）。</w:t>
            </w:r>
          </w:p>
        </w:tc>
      </w:tr>
      <w:tr>
        <w:tc>
          <w:tcPr>
            <w:tcW w:type="dxa" w:w="2076"/>
          </w:tcPr>
          <w:p/>
        </w:tc>
        <w:tc>
          <w:tcPr>
            <w:tcW w:type="dxa" w:w="415"/>
          </w:tcPr>
          <w:p>
            <w:pPr>
              <w:pStyle w:val="null3"/>
            </w:pPr>
            <w:r>
              <w:rPr/>
              <w:t>15</w:t>
            </w:r>
          </w:p>
        </w:tc>
        <w:tc>
          <w:tcPr>
            <w:tcW w:type="dxa" w:w="5814"/>
          </w:tcPr>
          <w:p>
            <w:pPr>
              <w:pStyle w:val="null3"/>
            </w:pPr>
            <w:r>
              <w:rPr/>
              <w:t>14.摇柄把手：摇柄把手长度≥120mm， 外观为扁矩形设计，正反两面中间凸出、两边凹进，符合人体工学操作。 使用伸缩隐藏式拉杆系统，与摇柄把手链接的拉杆的金属表面处理为镀铬，隐藏时缩入于床尾，避免碰撞医务人员的双脚。 摇杆配备有过摇保护装置,保护摇杆及相关部位部位的连接部件，具有最低位警示音提示（床体最低位时，会发出警示响声，提醒操作人员, 避免继续操作损坏）（提供实物尺寸测量图片+实物图片）</w:t>
            </w:r>
          </w:p>
        </w:tc>
      </w:tr>
      <w:tr>
        <w:tc>
          <w:tcPr>
            <w:tcW w:type="dxa" w:w="2076"/>
          </w:tcPr>
          <w:p/>
        </w:tc>
        <w:tc>
          <w:tcPr>
            <w:tcW w:type="dxa" w:w="415"/>
          </w:tcPr>
          <w:p>
            <w:pPr>
              <w:pStyle w:val="null3"/>
            </w:pPr>
            <w:r>
              <w:rPr/>
              <w:t>16</w:t>
            </w:r>
          </w:p>
        </w:tc>
        <w:tc>
          <w:tcPr>
            <w:tcW w:type="dxa" w:w="5814"/>
          </w:tcPr>
          <w:p>
            <w:pPr>
              <w:pStyle w:val="null3"/>
            </w:pPr>
            <w:r>
              <w:rPr/>
              <w:t>15.脚轮采用中控医用双面脚轮，脚轮直径125m。采用直径≥Φ22mm的U型圆管脚刹，中控刹车，脚轮耐磨性好、移动灵活无噪音，一脚制刹。（提供实物尺寸测量图片+实物图片）</w:t>
            </w:r>
          </w:p>
        </w:tc>
      </w:tr>
      <w:tr>
        <w:tc>
          <w:tcPr>
            <w:tcW w:type="dxa" w:w="2076"/>
          </w:tcPr>
          <w:p/>
        </w:tc>
        <w:tc>
          <w:tcPr>
            <w:tcW w:type="dxa" w:w="415"/>
          </w:tcPr>
          <w:p>
            <w:pPr>
              <w:pStyle w:val="null3"/>
            </w:pPr>
            <w:r>
              <w:rPr/>
              <w:t>17</w:t>
            </w:r>
          </w:p>
        </w:tc>
        <w:tc>
          <w:tcPr>
            <w:tcW w:type="dxa" w:w="5814"/>
          </w:tcPr>
          <w:p>
            <w:pPr>
              <w:pStyle w:val="null3"/>
            </w:pPr>
            <w:r>
              <w:rPr/>
              <w:t>16.病床两侧设有与床体焊接的固定向内的尿袋吊钩，每侧≥2个，持久耐用，可悬挂药剂袋、引流袋及污物袋。（提供实物图片）</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▲17.床体两侧中间的床板处，配有弧形塑料角度显示器，显示器尺寸：全长≥270mm, 全高≥40mm。每块床板末端具有横刻度标，可清晰轻松显示背、膝部床板的角度。（提供实物尺寸测量图片+实物图片+彩页证明）</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▲18.床体头尾两侧标配有固定不可移动的8个输液架插孔。（提供实物照片）</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▲19.床尾标配有2个塑料床垫止滑器，尺寸≥：长100mmx宽72mmx高58mm,并可固定在床板中，与床尾板平行，无需借助工具即可独立安装/拆卸。（提供实物尺寸测量图片+实物图片）</w:t>
            </w:r>
          </w:p>
        </w:tc>
      </w:tr>
      <w:tr>
        <w:tc>
          <w:tcPr>
            <w:tcW w:type="dxa" w:w="2076"/>
          </w:tcPr>
          <w:p/>
        </w:tc>
        <w:tc>
          <w:tcPr>
            <w:tcW w:type="dxa" w:w="415"/>
          </w:tcPr>
          <w:p>
            <w:pPr>
              <w:pStyle w:val="null3"/>
            </w:pPr>
            <w:r>
              <w:rPr/>
              <w:t>21</w:t>
            </w:r>
          </w:p>
        </w:tc>
        <w:tc>
          <w:tcPr>
            <w:tcW w:type="dxa" w:w="5814"/>
          </w:tcPr>
          <w:p>
            <w:pPr>
              <w:pStyle w:val="null3"/>
            </w:pPr>
            <w:r>
              <w:rPr/>
              <w:t>20.床下杂物架：病床底部配有金属置物网篮一个，可放置收纳患者的鞋子、便器的等物品。</w:t>
            </w:r>
          </w:p>
        </w:tc>
      </w:tr>
      <w:tr>
        <w:tc>
          <w:tcPr>
            <w:tcW w:type="dxa" w:w="2076"/>
          </w:tcPr>
          <w:p/>
        </w:tc>
        <w:tc>
          <w:tcPr>
            <w:tcW w:type="dxa" w:w="415"/>
          </w:tcPr>
          <w:p>
            <w:pPr>
              <w:pStyle w:val="null3"/>
            </w:pPr>
            <w:r>
              <w:rPr/>
              <w:t>22</w:t>
            </w:r>
          </w:p>
        </w:tc>
        <w:tc>
          <w:tcPr>
            <w:tcW w:type="dxa" w:w="5814"/>
          </w:tcPr>
          <w:p>
            <w:pPr>
              <w:pStyle w:val="null3"/>
            </w:pPr>
            <w:r>
              <w:rPr/>
              <w:t>21.床尾病历盒：床尾配置有病例盒，方便医护人员对病人的信息管理。</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▲22.床上可放置篮子：尺寸为长≥811mm,宽≥330mm,高≥792mm，(提供实物照片证明）</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23.输液架：可收缩两段式结构，带空气阻尼装置，下降时可缓冲下降。不锈钢四爪式挂钩，不锈钢管材，塑料制锁紧件。输液架尺寸为：（空心外直径x管壁厚度x伸缩长度）Φ19mmx1.0mmx伸缩最短长度≥1045mm~伸缩最长长度≥1750mm （提供实物尺寸测量图片+实物图片）</w:t>
            </w:r>
          </w:p>
        </w:tc>
      </w:tr>
      <w:tr>
        <w:tc>
          <w:tcPr>
            <w:tcW w:type="dxa" w:w="2076"/>
          </w:tcPr>
          <w:p/>
        </w:tc>
        <w:tc>
          <w:tcPr>
            <w:tcW w:type="dxa" w:w="415"/>
          </w:tcPr>
          <w:p>
            <w:pPr>
              <w:pStyle w:val="null3"/>
            </w:pPr>
            <w:r>
              <w:rPr/>
              <w:t>25</w:t>
            </w:r>
          </w:p>
        </w:tc>
        <w:tc>
          <w:tcPr>
            <w:tcW w:type="dxa" w:w="5814"/>
          </w:tcPr>
          <w:p>
            <w:pPr>
              <w:pStyle w:val="null3"/>
            </w:pPr>
            <w:r>
              <w:rPr/>
              <w:t>24.海绵棕垫：配置高密度防水海绵棕垫床垫，尺寸为：全长≥1930mm x 全宽≥910mm x全高80mm(±3mm), 海绵厚度为40mm+棕厚度为40mm。（提供尺寸测量图片+实物图片）</w:t>
            </w:r>
          </w:p>
        </w:tc>
      </w:tr>
      <w:tr>
        <w:tc>
          <w:tcPr>
            <w:tcW w:type="dxa" w:w="2076"/>
          </w:tcPr>
          <w:p/>
        </w:tc>
        <w:tc>
          <w:tcPr>
            <w:tcW w:type="dxa" w:w="415"/>
          </w:tcPr>
          <w:p>
            <w:pPr>
              <w:pStyle w:val="null3"/>
            </w:pPr>
            <w:r>
              <w:rPr/>
              <w:t>26</w:t>
            </w:r>
          </w:p>
        </w:tc>
        <w:tc>
          <w:tcPr>
            <w:tcW w:type="dxa" w:w="5814"/>
          </w:tcPr>
          <w:p>
            <w:pPr>
              <w:pStyle w:val="null3"/>
            </w:pPr>
            <w:r>
              <w:rPr/>
              <w:t>25.床头柜：尺寸：长≥470mm x 宽≥470mm x 高≥810mm 材质：ABS，面板材料耐磨、光面、易清洁，有1个可放置保温瓶的水壶座，柜身上部有活动拉板，拉出后可放置治疗用品，柜两侧有收、放自由的挂手巾杆及挂物钩，柜子底部横贯两条金属加固板，脚轮直径为5cm，轮子带有锁定功能。（提供尺寸测量图片+实物图片）</w:t>
            </w:r>
          </w:p>
        </w:tc>
      </w:tr>
      <w:tr>
        <w:tc>
          <w:tcPr>
            <w:tcW w:type="dxa" w:w="2076"/>
          </w:tcPr>
          <w:p/>
        </w:tc>
        <w:tc>
          <w:tcPr>
            <w:tcW w:type="dxa" w:w="415"/>
          </w:tcPr>
          <w:p>
            <w:pPr>
              <w:pStyle w:val="null3"/>
            </w:pPr>
            <w:r>
              <w:rPr/>
              <w:t>27</w:t>
            </w:r>
          </w:p>
        </w:tc>
        <w:tc>
          <w:tcPr>
            <w:tcW w:type="dxa" w:w="5814"/>
          </w:tcPr>
          <w:p>
            <w:pPr>
              <w:pStyle w:val="null3"/>
            </w:pPr>
            <w:r>
              <w:rPr/>
              <w:t>26.伸缩餐板：尺寸：长≥伸缩最短长度870mm~伸缩最长长度1050mm x 宽≥310mm x 高（不含挂钩）≥25mm 材质：ABS，可伸缩，可移动。使用时，方便患者的日常生活，如就餐，写作等；不使用时可隐藏在床头尾板处，不影响行动。 （提供实物尺寸测量图片+实物图片）</w:t>
            </w:r>
          </w:p>
        </w:tc>
      </w:tr>
      <w:tr>
        <w:tc>
          <w:tcPr>
            <w:tcW w:type="dxa" w:w="2076"/>
          </w:tcPr>
          <w:p/>
        </w:tc>
        <w:tc>
          <w:tcPr>
            <w:tcW w:type="dxa" w:w="415"/>
          </w:tcPr>
          <w:p>
            <w:pPr>
              <w:pStyle w:val="null3"/>
            </w:pPr>
            <w:r>
              <w:rPr/>
              <w:t>28</w:t>
            </w:r>
          </w:p>
        </w:tc>
        <w:tc>
          <w:tcPr>
            <w:tcW w:type="dxa" w:w="5814"/>
          </w:tcPr>
          <w:p>
            <w:pPr>
              <w:pStyle w:val="null3"/>
            </w:pPr>
            <w:r>
              <w:rPr/>
              <w:t>27.病床生产工艺：</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27.1.采用机器人集群焊接技术，整床金属部件100%采用机器人焊接工作站，施以高精度焊接工艺，金属部件全自动交替式焊接，无氧化、无气孔、无裂纹，确保病床结构安全可靠。（提供焊接机器人设备图片及设备发票）</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27.2采用智能化喷涂技术：金属表面经过≥30道工艺的静电喷涂技术，采用医用级抗菌涂层，保证钢管内外均有均匀涂层，防刮伤能力和耐药性强，结合智能喷涂控制系统，对喷涂各个环节进行数据信息采集和控制，实时反馈生产情况，确保产品部件质量一致性，延长病床使用寿命。（提供30多道工艺技术工序图+检测报告+智能控制系统截图文件）</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▲27.3病床五金冲压模具自主研发，采用数控机床、智能激光切割中心进行加工，模具精确度高，成型部件质量稳定性好。（提供数控机床设备图片及设备购买或租赁发票）</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27.4采用生产制造执行系统、企业资源管理系统、仓储管理系统，对整个病床的生产过程计划、排产、追踪、监视控制、物料流动、质量管理、设备数据采集与识别，确保从订单下单到产品完成的整个过程进行优化管理，生产效率高、实现快速交付。（提供三个系统界面截图及软件发票（或租赁证明文件或自主研发证明文件））</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27.5采用高标准的质量检测工艺及研发试验设备，从产品设计到出货，对产品功能、性能等所有环节进行反复检测，涵盖静载测试、重金属含量测试、冲击测试与寿命测试、盐雾测试与高低温测试、噪音测试等6重防护测试，确保产品性能可靠。（提供病床设备检测图片及测试设备发票（或租赁证明文件））</w:t>
            </w:r>
          </w:p>
        </w:tc>
      </w:tr>
      <w:tr>
        <w:tc>
          <w:tcPr>
            <w:tcW w:type="dxa" w:w="2076"/>
          </w:tcPr>
          <w:p/>
        </w:tc>
        <w:tc>
          <w:tcPr>
            <w:tcW w:type="dxa" w:w="415"/>
          </w:tcPr>
          <w:p>
            <w:pPr>
              <w:pStyle w:val="null3"/>
            </w:pPr>
            <w:r>
              <w:rPr/>
              <w:t>34</w:t>
            </w:r>
          </w:p>
        </w:tc>
        <w:tc>
          <w:tcPr>
            <w:tcW w:type="dxa" w:w="5814"/>
          </w:tcPr>
          <w:p>
            <w:pPr>
              <w:pStyle w:val="null3"/>
            </w:pPr>
            <w:r>
              <w:rPr/>
              <w:t>26、配置清单（包括但不限于以下内容）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39"/>
              <w:gridCol w:w="2747"/>
              <w:gridCol w:w="1295"/>
            </w:tblGrid>
            <w:tr>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病床</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448张</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床垫</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448张</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折叠护栏</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428套</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全包围护栏</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20套</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输液架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896支</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床下杂物架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448个</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床上餐板</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448块</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床尾病历盒</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448个</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床头柜</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448个</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使用及维修手册</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448本</w:t>
                  </w:r>
                </w:p>
              </w:tc>
            </w:tr>
          </w:tbl>
          <w:p/>
        </w:tc>
      </w:tr>
      <w:tr>
        <w:tc>
          <w:tcPr>
            <w:tcW w:type="dxa" w:w="2076"/>
          </w:tcPr>
          <w:p>
            <w:pPr>
              <w:pStyle w:val="null3"/>
            </w:pPr>
            <w:r>
              <w:rPr/>
              <w:t>★</w:t>
            </w:r>
          </w:p>
        </w:tc>
        <w:tc>
          <w:tcPr>
            <w:tcW w:type="dxa" w:w="415"/>
          </w:tcPr>
          <w:p>
            <w:pPr>
              <w:pStyle w:val="null3"/>
            </w:pPr>
            <w:r>
              <w:rPr/>
              <w:t>35</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电动病床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四、电动病床（106张）</w:t>
            </w:r>
          </w:p>
        </w:tc>
      </w:tr>
      <w:tr>
        <w:tc>
          <w:tcPr>
            <w:tcW w:type="dxa" w:w="2076"/>
          </w:tcPr>
          <w:p/>
        </w:tc>
        <w:tc>
          <w:tcPr>
            <w:tcW w:type="dxa" w:w="415"/>
          </w:tcPr>
          <w:p>
            <w:pPr>
              <w:pStyle w:val="null3"/>
            </w:pPr>
            <w:r>
              <w:rPr/>
              <w:t>2</w:t>
            </w:r>
          </w:p>
        </w:tc>
        <w:tc>
          <w:tcPr>
            <w:tcW w:type="dxa" w:w="5814"/>
          </w:tcPr>
          <w:p>
            <w:pPr>
              <w:pStyle w:val="null3"/>
            </w:pPr>
            <w:r>
              <w:rPr/>
              <w:t>1、多功能医用电动病床，适用于ICU，EICU，CCU。加厚床体，能有效地辅助医护人员进行病人的护理及抢救。</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▲2、全长≥2200mm，全宽≥1100mm，床板长≥2050mm，床面宽≥950 mm ，安全载重≥250kg。床体自带可延长架功能，可延长150（±10mm）的长度，延长架承重≥10KG；（提供第三方检验报告和注册证附件技术要求证明，加盖生产厂家公章）</w:t>
            </w:r>
          </w:p>
        </w:tc>
      </w:tr>
      <w:tr>
        <w:tc>
          <w:tcPr>
            <w:tcW w:type="dxa" w:w="2076"/>
          </w:tcPr>
          <w:p/>
        </w:tc>
        <w:tc>
          <w:tcPr>
            <w:tcW w:type="dxa" w:w="415"/>
          </w:tcPr>
          <w:p>
            <w:pPr>
              <w:pStyle w:val="null3"/>
            </w:pPr>
            <w:r>
              <w:rPr/>
              <w:t>4</w:t>
            </w:r>
          </w:p>
        </w:tc>
        <w:tc>
          <w:tcPr>
            <w:tcW w:type="dxa" w:w="5814"/>
          </w:tcPr>
          <w:p>
            <w:pPr>
              <w:pStyle w:val="null3"/>
            </w:pPr>
            <w:r>
              <w:rPr/>
              <w:t>3、七大功能：背部上升≥70°；膝部上升≥40°；高低升降范围480-860mm； 头高脚低≥12°： 头低脚高≥12°；一键式背膝联动；电动CPR；手动CPR；</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床板采用优质冷轧钢板一次冲压成型，无毛刺，更安全，钢板成型厚度≥26mm。床板由10块独立的钢卷圆弧形床板组成，钢卷圆弧形床板凹凸多孔，透气。每块钢卷圆弧形床具有5个透气孔：中间具有3个内直径≥Φ50mm的圆形透气孔，两端各有1个长≥50mm x宽≥20mm的圆矩形透气孔， 整床共具有50个透气孔。 （提供钢板成型厚度的实物尺寸测量图片+透气孔的实物尺寸测量图片+实物图片+彩页证明）</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▲5、床体坚固耐用：双层结构，床框、底座采用50x30x2.5mm加厚矩型钢管，支撑脚采用Φ38x2.5mm圆形钢管，更加牢固床框架与支撑脚一体结构， 稳固扎实；支撑脚采用稳固的锌合金压铸件, 形状外八字形，更有效的预防侧翻。床板卷板抗菌涂层厚度均100微米以上。（提供床板抗菌涂层厚度的测试报告+提供实物厚度实物测量图片）；</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金属表面经过≥30道工艺的静电喷涂技术，采用医用级抗菌涂层，复式喷涂烤漆工艺，保证钢管内外均有均匀涂层，避免生锈缩短使用寿命，防刮伤能力和耐药性强。（提供30多道工艺技术工序图+第三方检测报告）</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▲7、床头、脚板采用环保耐用高密度聚乙烯(HDPE)树脂材料-体吹塑成型。 床头床尾板具有模具出的HDPE标识。床头、床脚板尺寸全长≥925mm, 全高≥550mm，重量≥4kg，床头尾板配2个扶手孔位，左右两侧末端为弧形向内结构，可以有效防止磕碰。头尾板具有锁定装置，可快速拆卸，方便拆卸抢救、特殊护理及安全搬运病人。 (提供材料证明+实物尺寸测量图片+实物图片）</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四片分体式升降护栏，护栏下降带旋转阻尼器缓冲装置，避免护栏下降过快伤到医护人员。护栏金属底座升降机构，长度≥190mm，实心加厚钢管，直径15mm，确保护栏的稳定性与安全性。护栏的上部呈易于握持的形状，可作病人起立时的助力棒,护栏有效高度(床面板离护栏顶端高度)≥400mm，有效防止病人坠床；，护栏开关通过30000次测试，确保护栏强度和护栏开关可靠性。 （提供第三方检验报告+实物图片+彩页证明文件）</w:t>
            </w:r>
          </w:p>
        </w:tc>
      </w:tr>
      <w:tr>
        <w:tc>
          <w:tcPr>
            <w:tcW w:type="dxa" w:w="2076"/>
          </w:tcPr>
          <w:p/>
        </w:tc>
        <w:tc>
          <w:tcPr>
            <w:tcW w:type="dxa" w:w="415"/>
          </w:tcPr>
          <w:p>
            <w:pPr>
              <w:pStyle w:val="null3"/>
            </w:pPr>
            <w:r>
              <w:rPr/>
              <w:t>10</w:t>
            </w:r>
          </w:p>
        </w:tc>
        <w:tc>
          <w:tcPr>
            <w:tcW w:type="dxa" w:w="5814"/>
          </w:tcPr>
          <w:p>
            <w:pPr>
              <w:pStyle w:val="null3"/>
            </w:pPr>
            <w:r>
              <w:rPr/>
              <w:t>9、安全型护栏，护栏在受由内向外压力时无法打开，需受外向内压力方可打开，有效防止病人在床上时私自打开护栏下床而造成的坠床；前侧护栏设置储物凹槽，可放置病人的眼镜、手机等物品。前后护栏均设置角度显示器，可清晰显示背部床板升起角度及床体倾斜角度；护栏上设置30度刻度线，用于明确背部升起30度的角度；（提供实物照片)</w:t>
            </w:r>
          </w:p>
        </w:tc>
      </w:tr>
      <w:tr>
        <w:tc>
          <w:tcPr>
            <w:tcW w:type="dxa" w:w="2076"/>
          </w:tcPr>
          <w:p/>
        </w:tc>
        <w:tc>
          <w:tcPr>
            <w:tcW w:type="dxa" w:w="415"/>
          </w:tcPr>
          <w:p>
            <w:pPr>
              <w:pStyle w:val="null3"/>
            </w:pPr>
            <w:r>
              <w:rPr/>
              <w:t>11</w:t>
            </w:r>
          </w:p>
        </w:tc>
        <w:tc>
          <w:tcPr>
            <w:tcW w:type="dxa" w:w="5814"/>
          </w:tcPr>
          <w:p>
            <w:pPr>
              <w:pStyle w:val="null3"/>
            </w:pPr>
            <w:r>
              <w:rPr/>
              <w:t>10、防撞装置，集成床头板固定孔，输液架固定孔，防撞轮固定孔模具压铸一体成型，其中与床框关键连接处，采用加强加厚的加强筋和三联加强筋的日字加固结构，确保病床结构的稳定性，其中加强筋厚度≥3.5mm，数量≥20条。（提供实物图片+实物测量图片+防撞测试报告）</w:t>
            </w:r>
          </w:p>
        </w:tc>
      </w:tr>
      <w:tr>
        <w:tc>
          <w:tcPr>
            <w:tcW w:type="dxa" w:w="2076"/>
          </w:tcPr>
          <w:p/>
        </w:tc>
        <w:tc>
          <w:tcPr>
            <w:tcW w:type="dxa" w:w="415"/>
          </w:tcPr>
          <w:p>
            <w:pPr>
              <w:pStyle w:val="null3"/>
            </w:pPr>
            <w:r>
              <w:rPr/>
              <w:t>12</w:t>
            </w:r>
          </w:p>
        </w:tc>
        <w:tc>
          <w:tcPr>
            <w:tcW w:type="dxa" w:w="5814"/>
          </w:tcPr>
          <w:p>
            <w:pPr>
              <w:pStyle w:val="null3"/>
            </w:pPr>
            <w:r>
              <w:rPr/>
              <w:t>11、床板两侧手动CPR装置：床头两侧配备橙色手动CPR装置及开关，将橙色拉手往外打开，床即可恢复水平位置。在紧急情况下，可迅速将背板至于水平位，为病人进行心肺复苏。</w:t>
            </w:r>
          </w:p>
        </w:tc>
      </w:tr>
      <w:tr>
        <w:tc>
          <w:tcPr>
            <w:tcW w:type="dxa" w:w="2076"/>
          </w:tcPr>
          <w:p/>
        </w:tc>
        <w:tc>
          <w:tcPr>
            <w:tcW w:type="dxa" w:w="415"/>
          </w:tcPr>
          <w:p>
            <w:pPr>
              <w:pStyle w:val="null3"/>
            </w:pPr>
            <w:r>
              <w:rPr/>
              <w:t>13</w:t>
            </w:r>
          </w:p>
        </w:tc>
        <w:tc>
          <w:tcPr>
            <w:tcW w:type="dxa" w:w="5814"/>
          </w:tcPr>
          <w:p>
            <w:pPr>
              <w:pStyle w:val="null3"/>
            </w:pPr>
            <w:r>
              <w:rPr/>
              <w:t>12、床板两侧，共设置8套束缚装置，用于捆绑特殊病患。</w:t>
            </w:r>
          </w:p>
        </w:tc>
      </w:tr>
      <w:tr>
        <w:tc>
          <w:tcPr>
            <w:tcW w:type="dxa" w:w="2076"/>
          </w:tcPr>
          <w:p/>
        </w:tc>
        <w:tc>
          <w:tcPr>
            <w:tcW w:type="dxa" w:w="415"/>
          </w:tcPr>
          <w:p>
            <w:pPr>
              <w:pStyle w:val="null3"/>
            </w:pPr>
            <w:r>
              <w:rPr/>
              <w:t>14</w:t>
            </w:r>
          </w:p>
        </w:tc>
        <w:tc>
          <w:tcPr>
            <w:tcW w:type="dxa" w:w="5814"/>
          </w:tcPr>
          <w:p>
            <w:pPr>
              <w:pStyle w:val="null3"/>
            </w:pPr>
            <w:r>
              <w:rPr/>
              <w:t>13、床板两侧，共设置引流袋及附属挂钩4组，每组3个挂钩， 共12个挂钩。（提供实物图片）</w:t>
            </w:r>
          </w:p>
        </w:tc>
      </w:tr>
      <w:tr>
        <w:tc>
          <w:tcPr>
            <w:tcW w:type="dxa" w:w="2076"/>
          </w:tcPr>
          <w:p/>
        </w:tc>
        <w:tc>
          <w:tcPr>
            <w:tcW w:type="dxa" w:w="415"/>
          </w:tcPr>
          <w:p>
            <w:pPr>
              <w:pStyle w:val="null3"/>
            </w:pPr>
            <w:r>
              <w:rPr/>
              <w:t>15</w:t>
            </w:r>
          </w:p>
        </w:tc>
        <w:tc>
          <w:tcPr>
            <w:tcW w:type="dxa" w:w="5814"/>
          </w:tcPr>
          <w:p>
            <w:pPr>
              <w:pStyle w:val="null3"/>
            </w:pPr>
            <w:r>
              <w:rPr/>
              <w:t>14、直径≥125mm医用双面脚轮，具有锁定、自由、定向三段式跷跷板中央控制锁定装置；脚轮的中控踏板分别有红色和绿色标志，红色代表锁定，绿色代表未锁定；护士可以通过视觉来确认脚轮的状态。避免因忘记锁定脚轮而造成的意外。</w:t>
            </w:r>
          </w:p>
        </w:tc>
      </w:tr>
      <w:tr>
        <w:tc>
          <w:tcPr>
            <w:tcW w:type="dxa" w:w="2076"/>
          </w:tcPr>
          <w:p/>
        </w:tc>
        <w:tc>
          <w:tcPr>
            <w:tcW w:type="dxa" w:w="415"/>
          </w:tcPr>
          <w:p>
            <w:pPr>
              <w:pStyle w:val="null3"/>
            </w:pPr>
            <w:r>
              <w:rPr/>
              <w:t>16</w:t>
            </w:r>
          </w:p>
        </w:tc>
        <w:tc>
          <w:tcPr>
            <w:tcW w:type="dxa" w:w="5814"/>
          </w:tcPr>
          <w:p>
            <w:pPr>
              <w:pStyle w:val="null3"/>
            </w:pPr>
            <w:r>
              <w:rPr/>
              <w:t>15、专业医用电机：采用专业医用电机，具有安全、恒速、静音、抗电磁、抗干扰等优点，电机数量4个。</w:t>
            </w:r>
          </w:p>
        </w:tc>
      </w:tr>
      <w:tr>
        <w:tc>
          <w:tcPr>
            <w:tcW w:type="dxa" w:w="2076"/>
          </w:tcPr>
          <w:p/>
        </w:tc>
        <w:tc>
          <w:tcPr>
            <w:tcW w:type="dxa" w:w="415"/>
          </w:tcPr>
          <w:p>
            <w:pPr>
              <w:pStyle w:val="null3"/>
            </w:pPr>
            <w:r>
              <w:rPr/>
              <w:t>17</w:t>
            </w:r>
          </w:p>
        </w:tc>
        <w:tc>
          <w:tcPr>
            <w:tcW w:type="dxa" w:w="5814"/>
          </w:tcPr>
          <w:p>
            <w:pPr>
              <w:pStyle w:val="null3"/>
            </w:pPr>
            <w:r>
              <w:rPr/>
              <w:t>16、标配紧急制动开关，设置在右侧座板偏头侧位置，紧急状况发生时，将处于动作中的床，电动驱动部分停止运作。（提供实物图+彩页+产品说明书等证明文件）。</w:t>
            </w:r>
          </w:p>
        </w:tc>
      </w:tr>
      <w:tr>
        <w:tc>
          <w:tcPr>
            <w:tcW w:type="dxa" w:w="2076"/>
          </w:tcPr>
          <w:p/>
        </w:tc>
        <w:tc>
          <w:tcPr>
            <w:tcW w:type="dxa" w:w="415"/>
          </w:tcPr>
          <w:p>
            <w:pPr>
              <w:pStyle w:val="null3"/>
            </w:pPr>
            <w:r>
              <w:rPr/>
              <w:t>18</w:t>
            </w:r>
          </w:p>
        </w:tc>
        <w:tc>
          <w:tcPr>
            <w:tcW w:type="dxa" w:w="5814"/>
          </w:tcPr>
          <w:p>
            <w:pPr>
              <w:pStyle w:val="null3"/>
            </w:pPr>
            <w:r>
              <w:rPr/>
              <w:t>17、蓄电池：床体自带蓄电池，可在断电情况下提供体位调节所需电源。配蓄电池保护装置，配蓄电池保护开关，</w:t>
            </w:r>
            <w:r>
              <w:rPr/>
              <w:t>保护蓄电池免受过充和短路等损坏，确保电池的安全和使用寿命。</w:t>
            </w:r>
            <w:r>
              <w:rPr/>
              <w:t>护士操作面板配电池电量显示器，电量低时，按任一按键将出现蜂鸣音（提供实物图片+彩页+产品说明书等证明文件）</w:t>
            </w:r>
          </w:p>
        </w:tc>
      </w:tr>
      <w:tr>
        <w:tc>
          <w:tcPr>
            <w:tcW w:type="dxa" w:w="2076"/>
          </w:tcPr>
          <w:p/>
        </w:tc>
        <w:tc>
          <w:tcPr>
            <w:tcW w:type="dxa" w:w="415"/>
          </w:tcPr>
          <w:p>
            <w:pPr>
              <w:pStyle w:val="null3"/>
            </w:pPr>
            <w:r>
              <w:rPr/>
              <w:t>19</w:t>
            </w:r>
          </w:p>
        </w:tc>
        <w:tc>
          <w:tcPr>
            <w:tcW w:type="dxa" w:w="5814"/>
          </w:tcPr>
          <w:p>
            <w:pPr>
              <w:pStyle w:val="null3"/>
            </w:pPr>
            <w:r>
              <w:rPr/>
              <w:t>18、可移动护士操作面板1个+手摇器1个，大图标按键操作，操作自如；手持遥控器：大图标按键操作，可操作背部升降、膝部升降、高低升降能，并可固定于前部护栏凹槽中，操作自如；护土操作面板大图标触摸式操作，操作病床所有体位及功能；护士操作面板可一键锁定按钮，可一键锁定全部功能，避免误操作；</w:t>
            </w:r>
          </w:p>
        </w:tc>
      </w:tr>
      <w:tr>
        <w:tc>
          <w:tcPr>
            <w:tcW w:type="dxa" w:w="2076"/>
          </w:tcPr>
          <w:p/>
        </w:tc>
        <w:tc>
          <w:tcPr>
            <w:tcW w:type="dxa" w:w="415"/>
          </w:tcPr>
          <w:p>
            <w:pPr>
              <w:pStyle w:val="null3"/>
            </w:pPr>
            <w:r>
              <w:rPr/>
              <w:t>20</w:t>
            </w:r>
          </w:p>
        </w:tc>
        <w:tc>
          <w:tcPr>
            <w:tcW w:type="dxa" w:w="5814"/>
          </w:tcPr>
          <w:p>
            <w:pPr>
              <w:pStyle w:val="null3"/>
            </w:pPr>
            <w:r>
              <w:rPr/>
              <w:t>19、床体下方配有夜灯，照明灯光可增强患者脚部的可视范围，方便医护人员夜间查房；</w:t>
            </w:r>
          </w:p>
        </w:tc>
      </w:tr>
      <w:tr>
        <w:tc>
          <w:tcPr>
            <w:tcW w:type="dxa" w:w="2076"/>
          </w:tcPr>
          <w:p/>
        </w:tc>
        <w:tc>
          <w:tcPr>
            <w:tcW w:type="dxa" w:w="415"/>
          </w:tcPr>
          <w:p>
            <w:pPr>
              <w:pStyle w:val="null3"/>
            </w:pPr>
            <w:r>
              <w:rPr/>
              <w:t>21</w:t>
            </w:r>
          </w:p>
        </w:tc>
        <w:tc>
          <w:tcPr>
            <w:tcW w:type="dxa" w:w="5814"/>
          </w:tcPr>
          <w:p>
            <w:pPr>
              <w:pStyle w:val="null3"/>
            </w:pPr>
            <w:r>
              <w:rPr/>
              <w:t>20、输液架：可收缩两段式结构，带空气阻尼装置，下降时可缓冲下降。不锈钢四爪式挂钩，不锈钢管材，塑料制锁紧件。输液架尺寸为：（空心外直径x管壁厚度x伸缩长度）Φ19mmx1.0mmx伸缩最短长度≥1045mm~伸缩最长长度≥1750mm (不含挂钩尺寸）</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21、标配防褥疮床垫，床垫规格长≥2030mm，宽≥950mm，高≥100mm，床垫一面波浪形，一面平面结构，具备柔软、透气、抗菌、防火、防褥疮、可消毒等优点，床垫外罩带有抗菌功能，其中大肠杆菌和黄色葡萄球菌的抗菌率≥99%（提供第三方检测报告）</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▲22、移动式床边桌， 材质是经高温高压的压制而成的12mm厚抗倍特板，具有防潮防水性，硬度高及防撞力强、抗酸抗碱性、耐磨防刮性、耐火性高。升降柱内外使用铝合金材料，内置气弹簧，具有缓冲、支撑、高度可调等作用，辅助升降柱升降调节，省心省力；带可移动功能，可刹车；高度可调节，产品整体尺寸：长度≥890mm，宽度≥420mm，高度范围（790-1100）mm；安全载重≥30kg（ 提供实物尺寸测量图片+材质使用证明）</w:t>
            </w:r>
          </w:p>
        </w:tc>
      </w:tr>
      <w:tr>
        <w:tc>
          <w:tcPr>
            <w:tcW w:type="dxa" w:w="2076"/>
          </w:tcPr>
          <w:p/>
        </w:tc>
        <w:tc>
          <w:tcPr>
            <w:tcW w:type="dxa" w:w="415"/>
          </w:tcPr>
          <w:p>
            <w:pPr>
              <w:pStyle w:val="null3"/>
            </w:pPr>
            <w:r>
              <w:rPr/>
              <w:t>24</w:t>
            </w:r>
          </w:p>
        </w:tc>
        <w:tc>
          <w:tcPr>
            <w:tcW w:type="dxa" w:w="5814"/>
          </w:tcPr>
          <w:p>
            <w:pPr>
              <w:pStyle w:val="null3"/>
            </w:pPr>
            <w:r>
              <w:rPr/>
              <w:t>23、床头柜：尺寸：长≥470mm x 宽≥470mm x 高≥810mm 材质：ABS，面板材料耐磨、光面、易清洁，有1个可放置保温瓶的水壶座，柜身上部有活动拉板，拉出后可放置治疗用品，柜两侧有收、放自由的挂手巾杆及挂物钩，柜子底部横贯两条金属加固板，脚轮直径为5cm，轮子带有锁定功能。（提供尺寸测量图片+实物图片）</w:t>
            </w:r>
          </w:p>
        </w:tc>
      </w:tr>
      <w:tr>
        <w:tc>
          <w:tcPr>
            <w:tcW w:type="dxa" w:w="2076"/>
          </w:tcPr>
          <w:p/>
        </w:tc>
        <w:tc>
          <w:tcPr>
            <w:tcW w:type="dxa" w:w="415"/>
          </w:tcPr>
          <w:p>
            <w:pPr>
              <w:pStyle w:val="null3"/>
            </w:pPr>
            <w:r>
              <w:rPr/>
              <w:t>25</w:t>
            </w:r>
          </w:p>
        </w:tc>
        <w:tc>
          <w:tcPr>
            <w:tcW w:type="dxa" w:w="5814"/>
          </w:tcPr>
          <w:p>
            <w:pPr>
              <w:pStyle w:val="null3"/>
            </w:pPr>
            <w:r>
              <w:rPr/>
              <w:t>24、配置清单（包括但不限于以下内容）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027"/>
              <w:gridCol w:w="3469"/>
              <w:gridCol w:w="1102"/>
            </w:tblGrid>
            <w:tr>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床架</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106张</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HDPE床头尾板(可拆卸）</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r>
                    <w:rPr>
                      <w:sz w:val="21"/>
                      <w:color w:val="000000"/>
                    </w:rPr>
                    <w:t>套</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四片</w:t>
                  </w:r>
                  <w:r>
                    <w:rPr>
                      <w:sz w:val="21"/>
                      <w:color w:val="000000"/>
                    </w:rPr>
                    <w:t>HDPE分体式升降护栏</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424片</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专业医用电机</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424个</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遥控器</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106套</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护士操作面板</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106套</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中控双面脚轮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424个</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蓄电池</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106个</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电动或手动</w:t>
                  </w:r>
                  <w:r>
                    <w:rPr>
                      <w:sz w:val="21"/>
                      <w:color w:val="000000"/>
                    </w:rPr>
                    <w:t>CPR装置</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106套</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角度显示器</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106付</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移动式床边桌</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106个</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1</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床头柜</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106个</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静态防压疮床垫</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106套</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3</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输液架</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212付</w:t>
                  </w:r>
                </w:p>
              </w:tc>
            </w:tr>
            <w:tr>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4</w:t>
                  </w:r>
                </w:p>
              </w:tc>
              <w:tc>
                <w:tcPr>
                  <w:tcW w:type="dxa" w:w="3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使用及维修手册</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106本</w:t>
                  </w:r>
                </w:p>
              </w:tc>
            </w:tr>
          </w:tbl>
          <w:p/>
        </w:tc>
      </w:tr>
      <w:tr>
        <w:tc>
          <w:tcPr>
            <w:tcW w:type="dxa" w:w="2076"/>
          </w:tcPr>
          <w:p>
            <w:pPr>
              <w:pStyle w:val="null3"/>
            </w:pPr>
            <w:r>
              <w:rPr/>
              <w:t>★</w:t>
            </w:r>
          </w:p>
        </w:tc>
        <w:tc>
          <w:tcPr>
            <w:tcW w:type="dxa" w:w="415"/>
          </w:tcPr>
          <w:p>
            <w:pPr>
              <w:pStyle w:val="null3"/>
            </w:pPr>
            <w:r>
              <w:rPr/>
              <w:t>26</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电动病床（带称重功能）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五、</w:t>
            </w:r>
            <w:r>
              <w:rPr/>
              <w:t>电动病床（带称重功能）（12张）</w:t>
            </w:r>
          </w:p>
        </w:tc>
      </w:tr>
      <w:tr>
        <w:tc>
          <w:tcPr>
            <w:tcW w:type="dxa" w:w="2076"/>
          </w:tcPr>
          <w:p/>
        </w:tc>
        <w:tc>
          <w:tcPr>
            <w:tcW w:type="dxa" w:w="415"/>
          </w:tcPr>
          <w:p>
            <w:pPr>
              <w:pStyle w:val="null3"/>
            </w:pPr>
            <w:r>
              <w:rPr/>
              <w:t>2</w:t>
            </w:r>
          </w:p>
        </w:tc>
        <w:tc>
          <w:tcPr>
            <w:tcW w:type="dxa" w:w="5814"/>
          </w:tcPr>
          <w:p>
            <w:pPr>
              <w:pStyle w:val="null3"/>
            </w:pPr>
            <w:r>
              <w:rPr/>
              <w:t>1、多功能医用电动病床，适用于ICU，EICU，CCU。加厚床体，能有效地辅助医护人员进行病人的护理及抢救。</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▲2、全长≥2200mm，全宽≥1100mm，床板长≥2050mm，床面宽≥950 mm 安全载重≥250kg。床体自带可延长架功能，可延长150（±10mm）的长度，延长架承重≥10KG；（提供第三方检验报告和投标型号的注册证技术要求，加盖生产厂家公章）</w:t>
            </w:r>
          </w:p>
        </w:tc>
      </w:tr>
      <w:tr>
        <w:tc>
          <w:tcPr>
            <w:tcW w:type="dxa" w:w="2076"/>
          </w:tcPr>
          <w:p/>
        </w:tc>
        <w:tc>
          <w:tcPr>
            <w:tcW w:type="dxa" w:w="415"/>
          </w:tcPr>
          <w:p>
            <w:pPr>
              <w:pStyle w:val="null3"/>
            </w:pPr>
            <w:r>
              <w:rPr/>
              <w:t>4</w:t>
            </w:r>
          </w:p>
        </w:tc>
        <w:tc>
          <w:tcPr>
            <w:tcW w:type="dxa" w:w="5814"/>
          </w:tcPr>
          <w:p>
            <w:pPr>
              <w:pStyle w:val="null3"/>
            </w:pPr>
            <w:r>
              <w:rPr/>
              <w:t>3、九大功能：背部上升≥65°；膝部上升≥40°；高低升降范围480-860mm； 头高脚低≥12°： 头低脚高≥12°；一键式背膝联动；电动CPR；手动CPR； 一键心脏椅位；称重功能</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▲4、称重系统：内置体重监测系统：称重范围 0.1-240kg，最小分辨率为0.1kg。称重精度：当称重范围在 2.0kg～10.0kg 时，准确度为±0.1k。具有体重监视报警功能，在对患者的体重变化进行测定时，当体重变化超过设定的监视值，就会发出报警声；设置范围-9.9kg～9.9kg。具有体重存储功能，监视调试中，可以进行患者体重的记录具有无效变化量处理功能，可移除床上被褥等物品。称重系统显示屏幕及操作按键内嵌在护栏上。（投标时需提供产品彩页+技术白皮书证明材料，加盖生产厂家公章）</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▲5、可透X光床板：背板上配上下可移动的可透 X 光背板，全长≥900mm,全宽≥800mm, 选用能透过 X 射线的材料制成，拍片区域700x430mm，确保可以使用17x17英寸以下的暗盒。拍片板可以在背部上下移动，无需移动病人，即可实现胸片拍摄。（提供实物图片+彩页+技术白皮书证明材料,加盖生产厂家公章）</w:t>
            </w:r>
          </w:p>
        </w:tc>
      </w:tr>
      <w:tr>
        <w:tc>
          <w:tcPr>
            <w:tcW w:type="dxa" w:w="2076"/>
          </w:tcPr>
          <w:p/>
        </w:tc>
        <w:tc>
          <w:tcPr>
            <w:tcW w:type="dxa" w:w="415"/>
          </w:tcPr>
          <w:p>
            <w:pPr>
              <w:pStyle w:val="null3"/>
            </w:pPr>
            <w:r>
              <w:rPr/>
              <w:t>7</w:t>
            </w:r>
          </w:p>
        </w:tc>
        <w:tc>
          <w:tcPr>
            <w:tcW w:type="dxa" w:w="5814"/>
          </w:tcPr>
          <w:p>
            <w:pPr>
              <w:pStyle w:val="null3"/>
            </w:pPr>
            <w:r>
              <w:rPr/>
              <w:t>6、床板采用优质冷轧钢板一次冲压成型，无毛刺，更安全，钢板成型厚度≥26mm。床板由6块独立的钢卷圆弧形床板组成，钢卷圆弧形床板凹凸多孔，透气。每块钢卷圆弧形床具有5个透气孔：中间具有3个内直径≥Φ50mm的圆形透气孔，两端各有1个长≥50mm x宽≥20mm的圆矩形透气孔， 整床透气，易清洁消毒。 （提供钢板成型厚度的实物尺寸测量图片+透气孔的实物尺寸测量图片+实物图片+彩页证明）；</w:t>
            </w:r>
          </w:p>
        </w:tc>
      </w:tr>
      <w:tr>
        <w:tc>
          <w:tcPr>
            <w:tcW w:type="dxa" w:w="2076"/>
          </w:tcPr>
          <w:p/>
        </w:tc>
        <w:tc>
          <w:tcPr>
            <w:tcW w:type="dxa" w:w="415"/>
          </w:tcPr>
          <w:p>
            <w:pPr>
              <w:pStyle w:val="null3"/>
            </w:pPr>
            <w:r>
              <w:rPr/>
              <w:t>8</w:t>
            </w:r>
          </w:p>
        </w:tc>
        <w:tc>
          <w:tcPr>
            <w:tcW w:type="dxa" w:w="5814"/>
          </w:tcPr>
          <w:p>
            <w:pPr>
              <w:pStyle w:val="null3"/>
            </w:pPr>
            <w:r>
              <w:rPr/>
              <w:t>7、床体坚固耐用：双层架构结构，床框、底座采用50x30x2.5mm加厚矩型钢管，支撑脚采用Φ38x2.5mm圆形钢管，更加牢固床框架与支撑脚一体结构， 稳固扎实；支撑脚采用稳固的锌合金压铸件, 形状外八字形，更有效的预防侧翻。床板卷板抗菌涂层厚度均100微米以上。（提供床板抗菌涂层厚度的测试报告+提供实物厚度实物测量图片）</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金属表面经过≥30道工艺的静电喷涂技术，采用医用级抗菌涂层，复式喷涂烤漆工艺，保证钢管内外均有均匀涂层，避免生锈缩短使用寿命，防刮伤能力和耐药性强。（提供30多道工艺技术工序图+第三方检测报告）</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▲9、床头、脚板采用环保耐用高密度聚乙烯(HDPE)树脂材料-体吹塑成型。 床头床尾板具有模具出的HDPE标识。床头、床脚板尺寸全长≥925mm, 全高≥550mm，重量≥4kg，床头尾板配2个扶手孔位，左右两侧末端为弧形向内结构，可以有效防止磕碰。头尾板具有锁定装置，可快速拆卸，方便拆卸抢救、特殊护理及安全搬运病人。 (提供材料证明+实物尺寸测量图片+实物图片）</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10、四片分体式升降护栏，护栏下降带旋转阻尼器缓冲装置，避免护栏下降过快伤到医护人员。护栏金属底座升降机构，长度≥190mm，实心加厚钢管，直径15mm，确保护栏的稳定性与安全性。护栏的上部呈易于握持的形状，可作病人起立时的助力棒,护栏有效高度(床面板离护栏顶端高度)≥400mm，有效防止病人坠床；护栏开关通过30000次测试，确保护栏强度和护栏开关可靠性。 （提供第三方检验报告+实物图片+彩页证明文件）</w:t>
            </w:r>
          </w:p>
        </w:tc>
      </w:tr>
      <w:tr>
        <w:tc>
          <w:tcPr>
            <w:tcW w:type="dxa" w:w="2076"/>
          </w:tcPr>
          <w:p/>
        </w:tc>
        <w:tc>
          <w:tcPr>
            <w:tcW w:type="dxa" w:w="415"/>
          </w:tcPr>
          <w:p>
            <w:pPr>
              <w:pStyle w:val="null3"/>
            </w:pPr>
            <w:r>
              <w:rPr/>
              <w:t>12</w:t>
            </w:r>
          </w:p>
        </w:tc>
        <w:tc>
          <w:tcPr>
            <w:tcW w:type="dxa" w:w="5814"/>
          </w:tcPr>
          <w:p>
            <w:pPr>
              <w:pStyle w:val="null3"/>
            </w:pPr>
            <w:r>
              <w:rPr/>
              <w:t>11、安全型护栏，护栏在受由内向外压力时无法打开，需受外向内压力方可打开，有效防止病人在床上时私自打开护栏下床而造成的坠床；前侧护栏设置储物凹槽，可放置病人的眼镜、手机等物品。前后护栏均设置角度显示器，可清晰显示背部床板升起角度及床体倾斜角度；护栏上设置30度刻度线，用于明确背部升起30度的角度；（提供实物照片+产品彩页)</w:t>
            </w:r>
          </w:p>
        </w:tc>
      </w:tr>
      <w:tr>
        <w:tc>
          <w:tcPr>
            <w:tcW w:type="dxa" w:w="2076"/>
          </w:tcPr>
          <w:p/>
        </w:tc>
        <w:tc>
          <w:tcPr>
            <w:tcW w:type="dxa" w:w="415"/>
          </w:tcPr>
          <w:p>
            <w:pPr>
              <w:pStyle w:val="null3"/>
            </w:pPr>
            <w:r>
              <w:rPr/>
              <w:t>13</w:t>
            </w:r>
          </w:p>
        </w:tc>
        <w:tc>
          <w:tcPr>
            <w:tcW w:type="dxa" w:w="5814"/>
          </w:tcPr>
          <w:p>
            <w:pPr>
              <w:pStyle w:val="null3"/>
            </w:pPr>
            <w:r>
              <w:rPr/>
              <w:t>12、防撞装置，集成床头板固定孔，输液架固定孔，防撞轮固定孔模具压铸一体成型，其中与床框关键连接处，采用加强加厚的加强筋和三联加强筋的日字加固结构，确保病床结构的稳定性，其中加强筋厚度≥3.5mm，数量≥20条。（提供实物图片+实物测量图片+防撞测试报告）</w:t>
            </w:r>
          </w:p>
        </w:tc>
      </w:tr>
      <w:tr>
        <w:tc>
          <w:tcPr>
            <w:tcW w:type="dxa" w:w="2076"/>
          </w:tcPr>
          <w:p/>
        </w:tc>
        <w:tc>
          <w:tcPr>
            <w:tcW w:type="dxa" w:w="415"/>
          </w:tcPr>
          <w:p>
            <w:pPr>
              <w:pStyle w:val="null3"/>
            </w:pPr>
            <w:r>
              <w:rPr/>
              <w:t>14</w:t>
            </w:r>
          </w:p>
        </w:tc>
        <w:tc>
          <w:tcPr>
            <w:tcW w:type="dxa" w:w="5814"/>
          </w:tcPr>
          <w:p>
            <w:pPr>
              <w:pStyle w:val="null3"/>
            </w:pPr>
            <w:r>
              <w:rPr/>
              <w:t>13、床板两侧手动CPR装置：床头两侧配备橙色手动CPR装置及开关，将橙色拉手往外打开，床即可恢复水平位置。在紧急情况下，可迅速将背板至于水平位，为病人进行心肺复苏。</w:t>
            </w:r>
          </w:p>
        </w:tc>
      </w:tr>
      <w:tr>
        <w:tc>
          <w:tcPr>
            <w:tcW w:type="dxa" w:w="2076"/>
          </w:tcPr>
          <w:p/>
        </w:tc>
        <w:tc>
          <w:tcPr>
            <w:tcW w:type="dxa" w:w="415"/>
          </w:tcPr>
          <w:p>
            <w:pPr>
              <w:pStyle w:val="null3"/>
            </w:pPr>
            <w:r>
              <w:rPr/>
              <w:t>15</w:t>
            </w:r>
          </w:p>
        </w:tc>
        <w:tc>
          <w:tcPr>
            <w:tcW w:type="dxa" w:w="5814"/>
          </w:tcPr>
          <w:p>
            <w:pPr>
              <w:pStyle w:val="null3"/>
            </w:pPr>
            <w:r>
              <w:rPr/>
              <w:t>14、床板两侧，共设置8套束缚装置，用于捆绑特殊病患。</w:t>
            </w:r>
          </w:p>
        </w:tc>
      </w:tr>
      <w:tr>
        <w:tc>
          <w:tcPr>
            <w:tcW w:type="dxa" w:w="2076"/>
          </w:tcPr>
          <w:p/>
        </w:tc>
        <w:tc>
          <w:tcPr>
            <w:tcW w:type="dxa" w:w="415"/>
          </w:tcPr>
          <w:p>
            <w:pPr>
              <w:pStyle w:val="null3"/>
            </w:pPr>
            <w:r>
              <w:rPr/>
              <w:t>16</w:t>
            </w:r>
          </w:p>
        </w:tc>
        <w:tc>
          <w:tcPr>
            <w:tcW w:type="dxa" w:w="5814"/>
          </w:tcPr>
          <w:p>
            <w:pPr>
              <w:pStyle w:val="null3"/>
            </w:pPr>
            <w:r>
              <w:rPr/>
              <w:t>15、床板两侧，共设置引流袋及附属挂钩4组，每组3个挂钩， 共12个挂钩。</w:t>
            </w:r>
          </w:p>
        </w:tc>
      </w:tr>
      <w:tr>
        <w:tc>
          <w:tcPr>
            <w:tcW w:type="dxa" w:w="2076"/>
          </w:tcPr>
          <w:p/>
        </w:tc>
        <w:tc>
          <w:tcPr>
            <w:tcW w:type="dxa" w:w="415"/>
          </w:tcPr>
          <w:p>
            <w:pPr>
              <w:pStyle w:val="null3"/>
            </w:pPr>
            <w:r>
              <w:rPr/>
              <w:t>17</w:t>
            </w:r>
          </w:p>
        </w:tc>
        <w:tc>
          <w:tcPr>
            <w:tcW w:type="dxa" w:w="5814"/>
          </w:tcPr>
          <w:p>
            <w:pPr>
              <w:pStyle w:val="null3"/>
            </w:pPr>
            <w:r>
              <w:rPr/>
              <w:t>16、直径≥125mm医用双面脚轮，具有锁定、自由、定向三段式跷跷板中央控制锁定装置；脚轮的中控踏板分别有红色和绿色标志，红色代表锁定，绿色代表未锁定；护士可以通过视觉来确认脚轮的状态。避免因忘记锁定脚轮而造成的意外。</w:t>
            </w:r>
          </w:p>
        </w:tc>
      </w:tr>
      <w:tr>
        <w:tc>
          <w:tcPr>
            <w:tcW w:type="dxa" w:w="2076"/>
          </w:tcPr>
          <w:p/>
        </w:tc>
        <w:tc>
          <w:tcPr>
            <w:tcW w:type="dxa" w:w="415"/>
          </w:tcPr>
          <w:p>
            <w:pPr>
              <w:pStyle w:val="null3"/>
            </w:pPr>
            <w:r>
              <w:rPr/>
              <w:t>18</w:t>
            </w:r>
          </w:p>
        </w:tc>
        <w:tc>
          <w:tcPr>
            <w:tcW w:type="dxa" w:w="5814"/>
          </w:tcPr>
          <w:p>
            <w:pPr>
              <w:pStyle w:val="null3"/>
            </w:pPr>
            <w:r>
              <w:rPr/>
              <w:t>17、专业医用电机：采用高品质专业医用电机，具有安全、恒速、静音、抗电磁、抗干扰等优点，电机数量4个。</w:t>
            </w:r>
          </w:p>
        </w:tc>
      </w:tr>
      <w:tr>
        <w:tc>
          <w:tcPr>
            <w:tcW w:type="dxa" w:w="2076"/>
          </w:tcPr>
          <w:p/>
        </w:tc>
        <w:tc>
          <w:tcPr>
            <w:tcW w:type="dxa" w:w="415"/>
          </w:tcPr>
          <w:p>
            <w:pPr>
              <w:pStyle w:val="null3"/>
            </w:pPr>
            <w:r>
              <w:rPr/>
              <w:t>19</w:t>
            </w:r>
          </w:p>
        </w:tc>
        <w:tc>
          <w:tcPr>
            <w:tcW w:type="dxa" w:w="5814"/>
          </w:tcPr>
          <w:p>
            <w:pPr>
              <w:pStyle w:val="null3"/>
            </w:pPr>
            <w:r>
              <w:rPr/>
              <w:t>18、标配紧急制动开关，设置在右侧座板偏头侧位置，紧急状况发生时，将处于动作中的床，电动驱动部分停止运作。</w:t>
            </w:r>
          </w:p>
        </w:tc>
      </w:tr>
      <w:tr>
        <w:tc>
          <w:tcPr>
            <w:tcW w:type="dxa" w:w="2076"/>
          </w:tcPr>
          <w:p/>
        </w:tc>
        <w:tc>
          <w:tcPr>
            <w:tcW w:type="dxa" w:w="415"/>
          </w:tcPr>
          <w:p>
            <w:pPr>
              <w:pStyle w:val="null3"/>
            </w:pPr>
            <w:r>
              <w:rPr/>
              <w:t>20</w:t>
            </w:r>
          </w:p>
        </w:tc>
        <w:tc>
          <w:tcPr>
            <w:tcW w:type="dxa" w:w="5814"/>
          </w:tcPr>
          <w:p>
            <w:pPr>
              <w:pStyle w:val="null3"/>
            </w:pPr>
            <w:r>
              <w:rPr/>
              <w:t>19、蓄电池：床体自带蓄电池，可在断电情况下提供体位调节所需电源。配蓄电池保护装置，</w:t>
            </w:r>
            <w:r>
              <w:rPr/>
              <w:t xml:space="preserve">保护蓄电池免受过充和短路等损坏，确保电池的安全和延长使用寿命。 </w:t>
            </w:r>
            <w:r>
              <w:rPr/>
              <w:t>护士操作面板配电池电量显示器，电量低时，按任一按键将出现蜂鸣音</w:t>
            </w:r>
          </w:p>
        </w:tc>
      </w:tr>
      <w:tr>
        <w:tc>
          <w:tcPr>
            <w:tcW w:type="dxa" w:w="2076"/>
          </w:tcPr>
          <w:p/>
        </w:tc>
        <w:tc>
          <w:tcPr>
            <w:tcW w:type="dxa" w:w="415"/>
          </w:tcPr>
          <w:p>
            <w:pPr>
              <w:pStyle w:val="null3"/>
            </w:pPr>
            <w:r>
              <w:rPr/>
              <w:t>21</w:t>
            </w:r>
          </w:p>
        </w:tc>
        <w:tc>
          <w:tcPr>
            <w:tcW w:type="dxa" w:w="5814"/>
          </w:tcPr>
          <w:p>
            <w:pPr>
              <w:pStyle w:val="null3"/>
            </w:pPr>
            <w:r>
              <w:rPr/>
              <w:t>20、可移动护士操作面板1个+手摇器1个，大图标按键操作，操作自如；手持遥控器：大图标按键操作，可操作背部升降、膝部升降、高低升降能，并可固定于前部护栏凹槽中，操作自如；护土操作面板大图标触摸式操作，操作病床所有体位及功能；护士操作面板可一键锁定按钮，可一键锁定全部功能，避免误操作；</w:t>
            </w:r>
          </w:p>
        </w:tc>
      </w:tr>
      <w:tr>
        <w:tc>
          <w:tcPr>
            <w:tcW w:type="dxa" w:w="2076"/>
          </w:tcPr>
          <w:p/>
        </w:tc>
        <w:tc>
          <w:tcPr>
            <w:tcW w:type="dxa" w:w="415"/>
          </w:tcPr>
          <w:p>
            <w:pPr>
              <w:pStyle w:val="null3"/>
            </w:pPr>
            <w:r>
              <w:rPr/>
              <w:t>22</w:t>
            </w:r>
          </w:p>
        </w:tc>
        <w:tc>
          <w:tcPr>
            <w:tcW w:type="dxa" w:w="5814"/>
          </w:tcPr>
          <w:p>
            <w:pPr>
              <w:pStyle w:val="null3"/>
            </w:pPr>
            <w:r>
              <w:rPr/>
              <w:t>21、床体下方配有夜灯，照明灯光可增强患者脚部的可视范围，方便医护人员夜间查房；</w:t>
            </w:r>
          </w:p>
        </w:tc>
      </w:tr>
      <w:tr>
        <w:tc>
          <w:tcPr>
            <w:tcW w:type="dxa" w:w="2076"/>
          </w:tcPr>
          <w:p/>
        </w:tc>
        <w:tc>
          <w:tcPr>
            <w:tcW w:type="dxa" w:w="415"/>
          </w:tcPr>
          <w:p>
            <w:pPr>
              <w:pStyle w:val="null3"/>
            </w:pPr>
            <w:r>
              <w:rPr/>
              <w:t>23</w:t>
            </w:r>
          </w:p>
        </w:tc>
        <w:tc>
          <w:tcPr>
            <w:tcW w:type="dxa" w:w="5814"/>
          </w:tcPr>
          <w:p>
            <w:pPr>
              <w:pStyle w:val="null3"/>
            </w:pPr>
            <w:r>
              <w:rPr/>
              <w:t>22、输液架：可收缩两段式结构，带空气阻尼装置，下降时可缓冲下降。不锈钢四爪式挂钩，不锈钢管材，塑料制锁紧件。输液架尺寸为：（空心外直径x管壁厚度x伸缩长度）Φ19mmx1.0mmx伸缩最短长度≥1045mm~伸缩最长长度≥1750mm (不含挂钩尺寸）</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23、翻身防褥疮气垫床要求：1-翻身床垫具备横向交替气囊波动、睡眠功能、和翻身功能，交替气囊从头到脚横向排列≥13个，设置三通道充气单元实现2：1充放气，气囊端充气压力1-10档连续可调，10档位时气囊端持续压力80-95mmHg；睡眠功能计时自动退出；翻身定时30-120分钟可调，角度至少1、2、3档可调，3档带负载最大侧翻角度≥30度，定时翻身经过平卧过渡25-30分钟 。（提供注册证附件技术要求证明，加盖生产厂家公章）</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24、翻身床垫需具备紧急CPR两个，且是主机一键电动和手动两种方式；气泵气量33-45L/min；充气泵主机采用双泵通道独立系统，气泵气量33-45L/min；主机可配PC无线控制软件（提供注册证附件技术要求证明，加盖生产厂家公章）</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▲25、睡眠功能,患者夜间需减少波动的干扰静态褥疮预防，产品具有独立睡眠功能，气囊全充盈微波动改善循环，且压力可根据患者1-10档可调，波动时间至少3min,早上自动退出. （提供注册证附件技术要求证明，加盖生产厂家公章）</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26、标配防防褥疮床垫，床垫规格长≥2030mm，宽≥950mm，高≥100mm，床垫一面波浪形，一面平面结构，具备柔软、透气、抗菌、防火、防褥疮、可消毒等优点，床垫外罩带有抗菌功能，其中大肠杆菌和黄色葡萄球菌的抗菌率≥99%（提供第三方检测报告）</w:t>
            </w:r>
          </w:p>
        </w:tc>
      </w:tr>
      <w:tr>
        <w:tc>
          <w:tcPr>
            <w:tcW w:type="dxa" w:w="2076"/>
          </w:tcPr>
          <w:p/>
        </w:tc>
        <w:tc>
          <w:tcPr>
            <w:tcW w:type="dxa" w:w="415"/>
          </w:tcPr>
          <w:p>
            <w:pPr>
              <w:pStyle w:val="null3"/>
            </w:pPr>
            <w:r>
              <w:rPr/>
              <w:t>28</w:t>
            </w:r>
          </w:p>
        </w:tc>
        <w:tc>
          <w:tcPr>
            <w:tcW w:type="dxa" w:w="5814"/>
          </w:tcPr>
          <w:p>
            <w:pPr>
              <w:pStyle w:val="null3"/>
            </w:pPr>
            <w:r>
              <w:rPr/>
              <w:t>27、配置清单（包括但不限于以下内容）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49"/>
              <w:gridCol w:w="3601"/>
              <w:gridCol w:w="1248"/>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床架</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HDPE床头尾板(可拆卸）</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r>
                    <w:rPr>
                      <w:sz w:val="21"/>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四片</w:t>
                  </w:r>
                  <w:r>
                    <w:rPr>
                      <w:sz w:val="21"/>
                      <w:color w:val="000000"/>
                    </w:rPr>
                    <w:t>HDPE分体式升降护栏</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48片</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专业医用电机</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遥控器</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护士操作面板</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中控双面脚轮</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蓄电池</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电动或手动</w:t>
                  </w:r>
                  <w:r>
                    <w:rPr>
                      <w:sz w:val="21"/>
                      <w:color w:val="000000"/>
                    </w:rPr>
                    <w:t>CPR装置</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角度显示器</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12付</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称重系统</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移动式床边桌</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床头柜</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3</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静态防压疮床垫</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翻身气垫</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输液架</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24付</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使用及维修手册</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12本</w:t>
                  </w:r>
                </w:p>
              </w:tc>
            </w:tr>
          </w:tbl>
          <w:p/>
        </w:tc>
      </w:tr>
      <w:tr>
        <w:tc>
          <w:tcPr>
            <w:tcW w:type="dxa" w:w="2076"/>
          </w:tcPr>
          <w:p>
            <w:pPr>
              <w:pStyle w:val="null3"/>
            </w:pPr>
            <w:r>
              <w:rPr/>
              <w:t>★</w:t>
            </w:r>
          </w:p>
        </w:tc>
        <w:tc>
          <w:tcPr>
            <w:tcW w:type="dxa" w:w="415"/>
          </w:tcPr>
          <w:p>
            <w:pPr>
              <w:pStyle w:val="null3"/>
            </w:pPr>
            <w:r>
              <w:rPr/>
              <w:t>29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重症病床（高档）</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六、重症病床（高档）（2张）</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▲1、规格：床板长≥1950mm，床面宽≥900mm，全长≤2201mm，全宽≤1084mm，自带隐藏式延长框架，延长后≥2346mm，安全载重≥220KG。（提供说明书证明文件）</w:t>
            </w:r>
          </w:p>
        </w:tc>
      </w:tr>
      <w:tr>
        <w:tc>
          <w:tcPr>
            <w:tcW w:type="dxa" w:w="2076"/>
          </w:tcPr>
          <w:p/>
        </w:tc>
        <w:tc>
          <w:tcPr>
            <w:tcW w:type="dxa" w:w="415"/>
          </w:tcPr>
          <w:p>
            <w:pPr>
              <w:pStyle w:val="null3"/>
            </w:pPr>
            <w:r>
              <w:rPr/>
              <w:t>3</w:t>
            </w:r>
          </w:p>
        </w:tc>
        <w:tc>
          <w:tcPr>
            <w:tcW w:type="dxa" w:w="5814"/>
          </w:tcPr>
          <w:p>
            <w:pPr>
              <w:pStyle w:val="null3"/>
            </w:pPr>
            <w:r>
              <w:rPr/>
              <w:t>2、功能： （1）体位调节功能：背部上升≥0-75°；膝部上升≥0-45°；高低升降 ≥482mm-862mm；头高脚低≥0-16°，头低脚高≥0-16°；包括但不限于一键心脏椅位；一键复位；背膝联动；电动CPR；手动CPR。 （2）具有背膝联动功能，即背板上升时自动回缩适当的距离，能有效降低长期卧床病人患褥疮的可能性，防止体位下移。</w:t>
            </w:r>
          </w:p>
        </w:tc>
      </w:tr>
      <w:tr>
        <w:tc>
          <w:tcPr>
            <w:tcW w:type="dxa" w:w="2076"/>
          </w:tcPr>
          <w:p/>
        </w:tc>
        <w:tc>
          <w:tcPr>
            <w:tcW w:type="dxa" w:w="415"/>
          </w:tcPr>
          <w:p>
            <w:pPr>
              <w:pStyle w:val="null3"/>
            </w:pPr>
            <w:r>
              <w:rPr/>
              <w:t>4</w:t>
            </w:r>
          </w:p>
        </w:tc>
        <w:tc>
          <w:tcPr>
            <w:tcW w:type="dxa" w:w="5814"/>
          </w:tcPr>
          <w:p>
            <w:pPr>
              <w:pStyle w:val="null3"/>
            </w:pPr>
            <w:r>
              <w:rPr/>
              <w:t>3、床板、床架：</w:t>
            </w:r>
          </w:p>
        </w:tc>
      </w:tr>
      <w:tr>
        <w:tc>
          <w:tcPr>
            <w:tcW w:type="dxa" w:w="2076"/>
          </w:tcPr>
          <w:p/>
        </w:tc>
        <w:tc>
          <w:tcPr>
            <w:tcW w:type="dxa" w:w="415"/>
          </w:tcPr>
          <w:p>
            <w:pPr>
              <w:pStyle w:val="null3"/>
            </w:pPr>
            <w:r>
              <w:rPr/>
              <w:t>5</w:t>
            </w:r>
          </w:p>
        </w:tc>
        <w:tc>
          <w:tcPr>
            <w:tcW w:type="dxa" w:w="5814"/>
          </w:tcPr>
          <w:p>
            <w:pPr>
              <w:pStyle w:val="null3"/>
            </w:pPr>
            <w:r>
              <w:rPr/>
              <w:t>3．1床板采用优质冷轧钢板一次冲压成型。圆弧卷边式设计，不易变形，承重、抗冲击能力强；床板中心开孔，并一体冲压凹凸设计，便于透气，加强床板表面的强度。</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3.2金属表面经过多道工序处理，采用多道工序（电泳＋粉末）复式喷涂，（提供涂装工艺工序实景图示证明）保证钢管内外均有均匀涂层，避免管壁内部生锈缩短使用寿命，防刮伤能力和耐药性强。粉体采用优质原料，涂膜厚度≥80μm、硬度≥2H，经过耐杯突性、耐冲击性、耐费水性、耐盐水喷雾试验、耐湿热性等。(提供工艺、喷涂、粉末物性强度试验报告)，抗酸碱、耐腐蚀、耐退色内外防锈，延长病床使用寿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▲4、整床焊接采用机器人焊接，稳固安全。（提供实物照及机器人设备购买或租赁发票复印件）。</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▲5、关节链接螺丝印有与电动床同品牌的厂家标识，在床体活动连接处的螺丝，使用了加螺纹胶，降低螺丝脱落率，提高产品安全性。所有的螺丝都经过盐雾试验和耐酸碱性测试。（提供实物照图片）</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▲6、电动床连接处加装镉镍特种耐磨垫套，使用多年也可以降低床体晃动。（提供实物照图片）</w:t>
            </w:r>
          </w:p>
        </w:tc>
      </w:tr>
      <w:tr>
        <w:tc>
          <w:tcPr>
            <w:tcW w:type="dxa" w:w="2076"/>
          </w:tcPr>
          <w:p/>
        </w:tc>
        <w:tc>
          <w:tcPr>
            <w:tcW w:type="dxa" w:w="415"/>
          </w:tcPr>
          <w:p>
            <w:pPr>
              <w:pStyle w:val="null3"/>
            </w:pPr>
            <w:r>
              <w:rPr/>
              <w:t>10</w:t>
            </w:r>
          </w:p>
        </w:tc>
        <w:tc>
          <w:tcPr>
            <w:tcW w:type="dxa" w:w="5814"/>
          </w:tcPr>
          <w:p>
            <w:pPr>
              <w:pStyle w:val="null3"/>
            </w:pPr>
            <w:r>
              <w:rPr/>
              <w:t>7、头尾板：（1）床头、尾板采用高密度聚乙烯（HDPE)树脂材料一体吹塑成型。 （2）具有锁定装置，可快速拆卸，紧急时能方便拆卸抢救、特殊护理及安全搬运病人。 （3）头尾板均有按人体工程学原理设计的把握手柄，便于推行，并配有防撞轮装置</w:t>
            </w:r>
          </w:p>
        </w:tc>
      </w:tr>
      <w:tr>
        <w:tc>
          <w:tcPr>
            <w:tcW w:type="dxa" w:w="2076"/>
          </w:tcPr>
          <w:p/>
        </w:tc>
        <w:tc>
          <w:tcPr>
            <w:tcW w:type="dxa" w:w="415"/>
          </w:tcPr>
          <w:p>
            <w:pPr>
              <w:pStyle w:val="null3"/>
            </w:pPr>
            <w:r>
              <w:rPr/>
              <w:t>11</w:t>
            </w:r>
          </w:p>
        </w:tc>
        <w:tc>
          <w:tcPr>
            <w:tcW w:type="dxa" w:w="5814"/>
          </w:tcPr>
          <w:p>
            <w:pPr>
              <w:pStyle w:val="null3"/>
            </w:pPr>
            <w:r>
              <w:rPr/>
              <w:t>8、护栏：（1）四片式分体式升降护栏，安装在床面板上,可随床体的功能同时动作，最大限度的保护患者的安全。护栏的上部呈易于握持的形状,可作病人起立时的助力棒。 （2）安全型护栏，护栏在受由内向外压力时无法打开，需受外向内压力方可打开，有效防止病人在床上时私自打开护栏下床而造成的坠床。 （3）护栏有效高度（床面板离护栏顶端高度）≥430mm，抬升护栏时，护栏的高度可有效防止病人跨出，和降低夜间坠床的风险。 （4）护栏具有缓冲装置，可减轻护栏放下时产生的震动和冲击。 （5）前后护栏均设置角度显示器，可清晰显示背部床板升起角度及床体倾斜角度。 （6）护栏上设置30度颜色刻度线，用于明确背部升起30度的角度。同时病床共有≥6种颜色可选。（提供证明文件） （7）前侧护栏设置储物凹槽，可放置病人的眼镜、手机等物品，避免遗失，或因放置在远处提取时物品而导致的坠床等风险的减少。 （8）后侧护栏上设置蓄电池电量显示器，可清晰显示蓄电池状态。 （9）后侧护栏上设置病床最低位显示灯，可清晰显示病床是否达到最低安全位置。 （10）后侧护栏上设置电动CPR按钮，可实现电动CPR功能。 （11）护栏采用高密度聚乙烯（HDPE)树脂材料一体吹塑成型，连接机构由金属制成以保持强度，表面以树脂材料覆盖，并带有装饰木纹板。</w:t>
            </w:r>
          </w:p>
        </w:tc>
      </w:tr>
      <w:tr>
        <w:tc>
          <w:tcPr>
            <w:tcW w:type="dxa" w:w="2076"/>
          </w:tcPr>
          <w:p/>
        </w:tc>
        <w:tc>
          <w:tcPr>
            <w:tcW w:type="dxa" w:w="415"/>
          </w:tcPr>
          <w:p>
            <w:pPr>
              <w:pStyle w:val="null3"/>
            </w:pPr>
            <w:r>
              <w:rPr/>
              <w:t>12</w:t>
            </w:r>
          </w:p>
        </w:tc>
        <w:tc>
          <w:tcPr>
            <w:tcW w:type="dxa" w:w="5814"/>
          </w:tcPr>
          <w:p>
            <w:pPr>
              <w:pStyle w:val="null3"/>
            </w:pPr>
            <w:r>
              <w:rPr/>
              <w:t>9、控制器：全床共计3个控制，分别为：1个遥控器，2个护士操作面板。 （1）遥控器：大图标按键操作，可操作背部升降、膝部升降、高低升降及背膝联动等功能，并可固定于前部护栏凹槽中，操作自如。 （2）护士操作面板： A、大图标触摸式操作，可操作病床所有体位及功能。 B、具备自动锁定功能，无操作时，护栏遥控器可自动锁定，避免误操作。 C、锁定按钮，可选择锁定手持遥控器和护栏遥控器，避免误操作。</w:t>
            </w:r>
          </w:p>
        </w:tc>
      </w:tr>
      <w:tr>
        <w:tc>
          <w:tcPr>
            <w:tcW w:type="dxa" w:w="2076"/>
          </w:tcPr>
          <w:p/>
        </w:tc>
        <w:tc>
          <w:tcPr>
            <w:tcW w:type="dxa" w:w="415"/>
          </w:tcPr>
          <w:p>
            <w:pPr>
              <w:pStyle w:val="null3"/>
            </w:pPr>
            <w:r>
              <w:rPr/>
              <w:t>13</w:t>
            </w:r>
          </w:p>
        </w:tc>
        <w:tc>
          <w:tcPr>
            <w:tcW w:type="dxa" w:w="5814"/>
          </w:tcPr>
          <w:p>
            <w:pPr>
              <w:pStyle w:val="null3"/>
            </w:pPr>
            <w:r>
              <w:rPr/>
              <w:t>10、床体下方配有夜灯，按键开关在手持控制器上。</w:t>
            </w:r>
          </w:p>
        </w:tc>
      </w:tr>
      <w:tr>
        <w:tc>
          <w:tcPr>
            <w:tcW w:type="dxa" w:w="2076"/>
          </w:tcPr>
          <w:p/>
        </w:tc>
        <w:tc>
          <w:tcPr>
            <w:tcW w:type="dxa" w:w="415"/>
          </w:tcPr>
          <w:p>
            <w:pPr>
              <w:pStyle w:val="null3"/>
            </w:pPr>
            <w:r>
              <w:rPr/>
              <w:t>14</w:t>
            </w:r>
          </w:p>
        </w:tc>
        <w:tc>
          <w:tcPr>
            <w:tcW w:type="dxa" w:w="5814"/>
          </w:tcPr>
          <w:p>
            <w:pPr>
              <w:pStyle w:val="null3"/>
            </w:pPr>
            <w:r>
              <w:rPr/>
              <w:t>11、床板两侧，各设置手动CPR装置1套。</w:t>
            </w:r>
          </w:p>
        </w:tc>
      </w:tr>
      <w:tr>
        <w:tc>
          <w:tcPr>
            <w:tcW w:type="dxa" w:w="2076"/>
          </w:tcPr>
          <w:p/>
        </w:tc>
        <w:tc>
          <w:tcPr>
            <w:tcW w:type="dxa" w:w="415"/>
          </w:tcPr>
          <w:p>
            <w:pPr>
              <w:pStyle w:val="null3"/>
            </w:pPr>
            <w:r>
              <w:rPr/>
              <w:t>15</w:t>
            </w:r>
          </w:p>
        </w:tc>
        <w:tc>
          <w:tcPr>
            <w:tcW w:type="dxa" w:w="5814"/>
          </w:tcPr>
          <w:p>
            <w:pPr>
              <w:pStyle w:val="null3"/>
            </w:pPr>
            <w:r>
              <w:rPr/>
              <w:t>12、床板两侧，自带束缚带固定器≥4个，两侧共计≥8个，用于限制躁动患者。</w:t>
            </w:r>
          </w:p>
        </w:tc>
      </w:tr>
      <w:tr>
        <w:tc>
          <w:tcPr>
            <w:tcW w:type="dxa" w:w="2076"/>
          </w:tcPr>
          <w:p/>
        </w:tc>
        <w:tc>
          <w:tcPr>
            <w:tcW w:type="dxa" w:w="415"/>
          </w:tcPr>
          <w:p>
            <w:pPr>
              <w:pStyle w:val="null3"/>
            </w:pPr>
            <w:r>
              <w:rPr/>
              <w:t>16</w:t>
            </w:r>
          </w:p>
        </w:tc>
        <w:tc>
          <w:tcPr>
            <w:tcW w:type="dxa" w:w="5814"/>
          </w:tcPr>
          <w:p>
            <w:pPr>
              <w:pStyle w:val="null3"/>
            </w:pPr>
            <w:r>
              <w:rPr/>
              <w:t>13、床板两侧，共设置引流袋及附属挂钩≥4组，每组≥3个挂钩。</w:t>
            </w:r>
          </w:p>
        </w:tc>
      </w:tr>
      <w:tr>
        <w:tc>
          <w:tcPr>
            <w:tcW w:type="dxa" w:w="2076"/>
          </w:tcPr>
          <w:p/>
        </w:tc>
        <w:tc>
          <w:tcPr>
            <w:tcW w:type="dxa" w:w="415"/>
          </w:tcPr>
          <w:p>
            <w:pPr>
              <w:pStyle w:val="null3"/>
            </w:pPr>
            <w:r>
              <w:rPr/>
              <w:t>17</w:t>
            </w:r>
          </w:p>
        </w:tc>
        <w:tc>
          <w:tcPr>
            <w:tcW w:type="dxa" w:w="5814"/>
          </w:tcPr>
          <w:p>
            <w:pPr>
              <w:pStyle w:val="null3"/>
            </w:pPr>
            <w:r>
              <w:rPr/>
              <w:t>14、脚轮：（1）采用≥φ125mm医用双面脚轮，轮面有推车厂家标识。（提供实物图片） （2）具有包括但不限于锁定、自由、定向三段式跷跷板中央控制锁定装置；脚轮的中控踏板分别有红色和绿色标志，红色代表锁定，绿色代表未锁定。护士可以通过视觉来确认脚轮的状态。避免因忘记锁定脚轮而造成的意外。 （3）具有防腐蚀，耐酸性佳，静音，防缠绕的功能。</w:t>
            </w:r>
          </w:p>
        </w:tc>
      </w:tr>
      <w:tr>
        <w:tc>
          <w:tcPr>
            <w:tcW w:type="dxa" w:w="2076"/>
          </w:tcPr>
          <w:p/>
        </w:tc>
        <w:tc>
          <w:tcPr>
            <w:tcW w:type="dxa" w:w="415"/>
          </w:tcPr>
          <w:p>
            <w:pPr>
              <w:pStyle w:val="null3"/>
            </w:pPr>
            <w:r>
              <w:rPr/>
              <w:t>18</w:t>
            </w:r>
          </w:p>
        </w:tc>
        <w:tc>
          <w:tcPr>
            <w:tcW w:type="dxa" w:w="5814"/>
          </w:tcPr>
          <w:p>
            <w:pPr>
              <w:pStyle w:val="null3"/>
            </w:pPr>
            <w:r>
              <w:rPr/>
              <w:t>15、标配蓄电池，可在断电情况下提供体位调节所需电源，电池带有防水功能。（提供防水证明）</w:t>
            </w:r>
          </w:p>
        </w:tc>
      </w:tr>
      <w:tr>
        <w:tc>
          <w:tcPr>
            <w:tcW w:type="dxa" w:w="2076"/>
          </w:tcPr>
          <w:p/>
        </w:tc>
        <w:tc>
          <w:tcPr>
            <w:tcW w:type="dxa" w:w="415"/>
          </w:tcPr>
          <w:p>
            <w:pPr>
              <w:pStyle w:val="null3"/>
            </w:pPr>
            <w:r>
              <w:rPr/>
              <w:t>19</w:t>
            </w:r>
          </w:p>
        </w:tc>
        <w:tc>
          <w:tcPr>
            <w:tcW w:type="dxa" w:w="5814"/>
          </w:tcPr>
          <w:p>
            <w:pPr>
              <w:pStyle w:val="null3"/>
            </w:pPr>
            <w:r>
              <w:rPr/>
              <w:t>16、电机：采用医疗专用电机，具有静音、恒速、速度快慢可调、抗电磁、抗干扰、防尘防水功能（防尘防水等级须达到IP54标准)。（提供证明文件）</w:t>
            </w:r>
          </w:p>
        </w:tc>
      </w:tr>
      <w:tr>
        <w:tc>
          <w:tcPr>
            <w:tcW w:type="dxa" w:w="2076"/>
          </w:tcPr>
          <w:p/>
        </w:tc>
        <w:tc>
          <w:tcPr>
            <w:tcW w:type="dxa" w:w="415"/>
          </w:tcPr>
          <w:p>
            <w:pPr>
              <w:pStyle w:val="null3"/>
            </w:pPr>
            <w:r>
              <w:rPr/>
              <w:t>20</w:t>
            </w:r>
          </w:p>
        </w:tc>
        <w:tc>
          <w:tcPr>
            <w:tcW w:type="dxa" w:w="5814"/>
          </w:tcPr>
          <w:p>
            <w:pPr>
              <w:pStyle w:val="null3"/>
            </w:pPr>
            <w:r>
              <w:rPr/>
              <w:t>17、每床配有内置称重系统。称重系统技术要求：（1）称重感应模块分布在床的四周，称重功能不受病床及病人体位影响 （2）称称重范围0.1-240KG。称重值在2~10 KG时，分辨率为0.1kg。称重值在10~240 KG时，分辨率为体重的1%。 （3）体重变化报警功能:报警范围-9.9KG--- +9.9KG,分辨率+0.1KG，也可在不需要时选择关闭 （4）无效变化量处理:可将枕头、被子等作为无效变化量处理。 （5）具有体重存储功能，可以进行患者体重的记录，可记录≥11组数据。 （6）已记录体重查询功能，输入身高时，可进行BMI值的确认。</w:t>
            </w:r>
          </w:p>
        </w:tc>
      </w:tr>
      <w:tr>
        <w:tc>
          <w:tcPr>
            <w:tcW w:type="dxa" w:w="2076"/>
          </w:tcPr>
          <w:p/>
        </w:tc>
        <w:tc>
          <w:tcPr>
            <w:tcW w:type="dxa" w:w="415"/>
          </w:tcPr>
          <w:p>
            <w:pPr>
              <w:pStyle w:val="null3"/>
            </w:pPr>
            <w:r>
              <w:rPr/>
              <w:t>21</w:t>
            </w:r>
          </w:p>
        </w:tc>
        <w:tc>
          <w:tcPr>
            <w:tcW w:type="dxa" w:w="5814"/>
          </w:tcPr>
          <w:p>
            <w:pPr>
              <w:pStyle w:val="null3"/>
            </w:pPr>
            <w:r>
              <w:rPr/>
              <w:t>18、</w:t>
            </w:r>
            <w:r>
              <w:rPr/>
              <w:t>每床配有翻身气垫2套，参数要求：</w:t>
            </w:r>
          </w:p>
        </w:tc>
      </w:tr>
      <w:tr>
        <w:tc>
          <w:tcPr>
            <w:tcW w:type="dxa" w:w="2076"/>
          </w:tcPr>
          <w:p/>
        </w:tc>
        <w:tc>
          <w:tcPr>
            <w:tcW w:type="dxa" w:w="415"/>
          </w:tcPr>
          <w:p>
            <w:pPr>
              <w:pStyle w:val="null3"/>
            </w:pPr>
            <w:r>
              <w:rPr/>
              <w:t>22</w:t>
            </w:r>
          </w:p>
        </w:tc>
        <w:tc>
          <w:tcPr>
            <w:tcW w:type="dxa" w:w="5814"/>
          </w:tcPr>
          <w:p>
            <w:pPr>
              <w:pStyle w:val="null3"/>
            </w:pPr>
            <w:r>
              <w:rPr/>
              <w:t>18.1 翻身气垫主机要求:</w:t>
            </w:r>
          </w:p>
        </w:tc>
      </w:tr>
      <w:tr>
        <w:tc>
          <w:tcPr>
            <w:tcW w:type="dxa" w:w="2076"/>
          </w:tcPr>
          <w:p/>
        </w:tc>
        <w:tc>
          <w:tcPr>
            <w:tcW w:type="dxa" w:w="415"/>
          </w:tcPr>
          <w:p>
            <w:pPr>
              <w:pStyle w:val="null3"/>
            </w:pPr>
            <w:r>
              <w:rPr/>
              <w:t>23</w:t>
            </w:r>
          </w:p>
        </w:tc>
        <w:tc>
          <w:tcPr>
            <w:tcW w:type="dxa" w:w="5814"/>
          </w:tcPr>
          <w:p>
            <w:pPr>
              <w:pStyle w:val="null3"/>
            </w:pPr>
            <w:r>
              <w:rPr/>
              <w:t xml:space="preserve">18.1.1 </w:t>
            </w:r>
            <w:r>
              <w:rPr/>
              <w:t>充气压力≥12 kPa，可透过操作面板设定调整出气压力。</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w:t>
            </w:r>
            <w:r>
              <w:rPr/>
              <w:t xml:space="preserve">18.1.2 </w:t>
            </w:r>
            <w:r>
              <w:rPr/>
              <w:t>压力范围至少包含：23-80mmHg，可分≥10段调整。（提供产品彩页或产品使用说明书或第三方检测机构出具的检测报告证明）</w:t>
            </w:r>
          </w:p>
        </w:tc>
      </w:tr>
      <w:tr>
        <w:tc>
          <w:tcPr>
            <w:tcW w:type="dxa" w:w="2076"/>
          </w:tcPr>
          <w:p/>
        </w:tc>
        <w:tc>
          <w:tcPr>
            <w:tcW w:type="dxa" w:w="415"/>
          </w:tcPr>
          <w:p>
            <w:pPr>
              <w:pStyle w:val="null3"/>
            </w:pPr>
            <w:r>
              <w:rPr/>
              <w:t>25</w:t>
            </w:r>
          </w:p>
        </w:tc>
        <w:tc>
          <w:tcPr>
            <w:tcW w:type="dxa" w:w="5814"/>
          </w:tcPr>
          <w:p>
            <w:pPr>
              <w:pStyle w:val="null3"/>
            </w:pPr>
            <w:r>
              <w:rPr/>
              <w:t>1</w:t>
            </w:r>
            <w:r>
              <w:rPr/>
              <w:t xml:space="preserve">8.1.3 </w:t>
            </w:r>
            <w:r>
              <w:rPr/>
              <w:t>波动交替时间≥4段可选，至少可选10、15、20、25mins进行一次充气泄气交替。</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w:t>
            </w:r>
            <w:r>
              <w:rPr/>
              <w:t xml:space="preserve">18.1.4 </w:t>
            </w:r>
            <w:r>
              <w:rPr/>
              <w:t>翻身角度包括但不限于：10°～45°，至少具有低、中、高3档角度可选，最大角度≥45°。（提供产品使用说明书或第三方检测机构出具的检测报告证明）</w:t>
            </w:r>
          </w:p>
        </w:tc>
      </w:tr>
      <w:tr>
        <w:tc>
          <w:tcPr>
            <w:tcW w:type="dxa" w:w="2076"/>
          </w:tcPr>
          <w:p/>
        </w:tc>
        <w:tc>
          <w:tcPr>
            <w:tcW w:type="dxa" w:w="415"/>
          </w:tcPr>
          <w:p>
            <w:pPr>
              <w:pStyle w:val="null3"/>
            </w:pPr>
            <w:r>
              <w:rPr/>
              <w:t>27</w:t>
            </w:r>
          </w:p>
        </w:tc>
        <w:tc>
          <w:tcPr>
            <w:tcW w:type="dxa" w:w="5814"/>
          </w:tcPr>
          <w:p>
            <w:pPr>
              <w:pStyle w:val="null3"/>
            </w:pPr>
            <w:r>
              <w:rPr/>
              <w:t xml:space="preserve">18.1.5 </w:t>
            </w:r>
            <w:r>
              <w:rPr/>
              <w:t>翻身停留时间至少可选10、20、30、60mins，停留时间可根据实际需要调整。</w:t>
            </w:r>
          </w:p>
        </w:tc>
      </w:tr>
      <w:tr>
        <w:tc>
          <w:tcPr>
            <w:tcW w:type="dxa" w:w="2076"/>
          </w:tcPr>
          <w:p/>
        </w:tc>
        <w:tc>
          <w:tcPr>
            <w:tcW w:type="dxa" w:w="415"/>
          </w:tcPr>
          <w:p>
            <w:pPr>
              <w:pStyle w:val="null3"/>
            </w:pPr>
            <w:r>
              <w:rPr/>
              <w:t>28</w:t>
            </w:r>
          </w:p>
        </w:tc>
        <w:tc>
          <w:tcPr>
            <w:tcW w:type="dxa" w:w="5814"/>
          </w:tcPr>
          <w:p>
            <w:pPr>
              <w:pStyle w:val="null3"/>
            </w:pPr>
            <w:r>
              <w:rPr/>
              <w:t xml:space="preserve">18.1.6 </w:t>
            </w:r>
            <w:r>
              <w:rPr/>
              <w:t>翻身模式至少具有左翻、右翻、左平右（左右翻交替循环）三种模式。</w:t>
            </w:r>
          </w:p>
        </w:tc>
      </w:tr>
      <w:tr>
        <w:tc>
          <w:tcPr>
            <w:tcW w:type="dxa" w:w="2076"/>
          </w:tcPr>
          <w:p/>
        </w:tc>
        <w:tc>
          <w:tcPr>
            <w:tcW w:type="dxa" w:w="415"/>
          </w:tcPr>
          <w:p>
            <w:pPr>
              <w:pStyle w:val="null3"/>
            </w:pPr>
            <w:r>
              <w:rPr/>
              <w:t>29</w:t>
            </w:r>
          </w:p>
        </w:tc>
        <w:tc>
          <w:tcPr>
            <w:tcW w:type="dxa" w:w="5814"/>
          </w:tcPr>
          <w:p>
            <w:pPr>
              <w:pStyle w:val="null3"/>
            </w:pPr>
            <w:r>
              <w:rPr/>
              <w:t xml:space="preserve">18.1.7 </w:t>
            </w:r>
            <w:r>
              <w:rPr/>
              <w:t>采用微电脑电磁阀控制，便于精确控制。</w:t>
            </w:r>
          </w:p>
        </w:tc>
      </w:tr>
      <w:tr>
        <w:tc>
          <w:tcPr>
            <w:tcW w:type="dxa" w:w="2076"/>
          </w:tcPr>
          <w:p/>
        </w:tc>
        <w:tc>
          <w:tcPr>
            <w:tcW w:type="dxa" w:w="415"/>
          </w:tcPr>
          <w:p>
            <w:pPr>
              <w:pStyle w:val="null3"/>
            </w:pPr>
            <w:r>
              <w:rPr/>
              <w:t>30</w:t>
            </w:r>
          </w:p>
        </w:tc>
        <w:tc>
          <w:tcPr>
            <w:tcW w:type="dxa" w:w="5814"/>
          </w:tcPr>
          <w:p>
            <w:pPr>
              <w:pStyle w:val="null3"/>
            </w:pPr>
            <w:r>
              <w:rPr/>
              <w:t xml:space="preserve">18.1.8 </w:t>
            </w:r>
            <w:r>
              <w:rPr/>
              <w:t>支持翻身结合交替：翻身自带交替功能。</w:t>
            </w:r>
          </w:p>
        </w:tc>
      </w:tr>
      <w:tr>
        <w:tc>
          <w:tcPr>
            <w:tcW w:type="dxa" w:w="2076"/>
          </w:tcPr>
          <w:p/>
        </w:tc>
        <w:tc>
          <w:tcPr>
            <w:tcW w:type="dxa" w:w="415"/>
          </w:tcPr>
          <w:p>
            <w:pPr>
              <w:pStyle w:val="null3"/>
            </w:pPr>
            <w:r>
              <w:rPr/>
              <w:t>31</w:t>
            </w:r>
          </w:p>
        </w:tc>
        <w:tc>
          <w:tcPr>
            <w:tcW w:type="dxa" w:w="5814"/>
          </w:tcPr>
          <w:p>
            <w:pPr>
              <w:pStyle w:val="null3"/>
            </w:pPr>
            <w:r>
              <w:rPr/>
              <w:t xml:space="preserve">18.1.9 </w:t>
            </w:r>
            <w:r>
              <w:rPr/>
              <w:t>波动交替方式：单管可持续且规律地进行充气与泄气，模拟自然状况的睡眠律动并同时刺激血液</w:t>
            </w:r>
          </w:p>
        </w:tc>
      </w:tr>
      <w:tr>
        <w:tc>
          <w:tcPr>
            <w:tcW w:type="dxa" w:w="2076"/>
          </w:tcPr>
          <w:p/>
        </w:tc>
        <w:tc>
          <w:tcPr>
            <w:tcW w:type="dxa" w:w="415"/>
          </w:tcPr>
          <w:p>
            <w:pPr>
              <w:pStyle w:val="null3"/>
            </w:pPr>
            <w:r>
              <w:rPr/>
              <w:t>32</w:t>
            </w:r>
          </w:p>
        </w:tc>
        <w:tc>
          <w:tcPr>
            <w:tcW w:type="dxa" w:w="5814"/>
          </w:tcPr>
          <w:p>
            <w:pPr>
              <w:pStyle w:val="null3"/>
            </w:pPr>
            <w:r>
              <w:rPr/>
              <w:t xml:space="preserve">18.1.10 </w:t>
            </w:r>
            <w:r>
              <w:rPr/>
              <w:t>具有坐姿增压功能：在非翻身模式下，单/双数管可同时进行充气，充气压力为设定压力加2～8mmHg，整床交替压力微提高，预防臀部触底。（提供产品使用说明书或第三方检测机构出具的检测报告证明）</w:t>
            </w:r>
          </w:p>
        </w:tc>
      </w:tr>
      <w:tr>
        <w:tc>
          <w:tcPr>
            <w:tcW w:type="dxa" w:w="2076"/>
          </w:tcPr>
          <w:p/>
        </w:tc>
        <w:tc>
          <w:tcPr>
            <w:tcW w:type="dxa" w:w="415"/>
          </w:tcPr>
          <w:p>
            <w:pPr>
              <w:pStyle w:val="null3"/>
            </w:pPr>
            <w:r>
              <w:rPr/>
              <w:t>33</w:t>
            </w:r>
          </w:p>
        </w:tc>
        <w:tc>
          <w:tcPr>
            <w:tcW w:type="dxa" w:w="5814"/>
          </w:tcPr>
          <w:p>
            <w:pPr>
              <w:pStyle w:val="null3"/>
            </w:pPr>
            <w:r>
              <w:rPr/>
              <w:t xml:space="preserve">18.1.11 </w:t>
            </w:r>
            <w:r>
              <w:rPr/>
              <w:t>具有护理功能：将床垫充至最硬且不交替的状态，20～25分钟后会自动恢复成交替模式，便于进行护理操作。</w:t>
            </w:r>
          </w:p>
        </w:tc>
      </w:tr>
      <w:tr>
        <w:tc>
          <w:tcPr>
            <w:tcW w:type="dxa" w:w="2076"/>
          </w:tcPr>
          <w:p/>
        </w:tc>
        <w:tc>
          <w:tcPr>
            <w:tcW w:type="dxa" w:w="415"/>
          </w:tcPr>
          <w:p>
            <w:pPr>
              <w:pStyle w:val="null3"/>
            </w:pPr>
            <w:r>
              <w:rPr/>
              <w:t>34</w:t>
            </w:r>
          </w:p>
        </w:tc>
        <w:tc>
          <w:tcPr>
            <w:tcW w:type="dxa" w:w="5814"/>
          </w:tcPr>
          <w:p>
            <w:pPr>
              <w:pStyle w:val="null3"/>
            </w:pPr>
            <w:r>
              <w:rPr/>
              <w:t xml:space="preserve">18.1.12 </w:t>
            </w:r>
            <w:r>
              <w:rPr/>
              <w:t>具备功能锁：若5分钟没有变更模式或压力，面板自动上锁，长按按键解锁，避免误操作。</w:t>
            </w:r>
          </w:p>
        </w:tc>
      </w:tr>
      <w:tr>
        <w:tc>
          <w:tcPr>
            <w:tcW w:type="dxa" w:w="2076"/>
          </w:tcPr>
          <w:p/>
        </w:tc>
        <w:tc>
          <w:tcPr>
            <w:tcW w:type="dxa" w:w="415"/>
          </w:tcPr>
          <w:p>
            <w:pPr>
              <w:pStyle w:val="null3"/>
            </w:pPr>
            <w:r>
              <w:rPr/>
              <w:t>35</w:t>
            </w:r>
          </w:p>
        </w:tc>
        <w:tc>
          <w:tcPr>
            <w:tcW w:type="dxa" w:w="5814"/>
          </w:tcPr>
          <w:p>
            <w:pPr>
              <w:pStyle w:val="null3"/>
            </w:pPr>
            <w:r>
              <w:rPr/>
              <w:t xml:space="preserve">18.1.13 </w:t>
            </w:r>
            <w:r>
              <w:rPr/>
              <w:t>具有报警提示功能：床垫低压报警提示、设备故障维修报警提示、断电报警提示等。</w:t>
            </w:r>
          </w:p>
        </w:tc>
      </w:tr>
      <w:tr>
        <w:tc>
          <w:tcPr>
            <w:tcW w:type="dxa" w:w="2076"/>
          </w:tcPr>
          <w:p/>
        </w:tc>
        <w:tc>
          <w:tcPr>
            <w:tcW w:type="dxa" w:w="415"/>
          </w:tcPr>
          <w:p>
            <w:pPr>
              <w:pStyle w:val="null3"/>
            </w:pPr>
            <w:r>
              <w:rPr/>
              <w:t>36</w:t>
            </w:r>
          </w:p>
        </w:tc>
        <w:tc>
          <w:tcPr>
            <w:tcW w:type="dxa" w:w="5814"/>
          </w:tcPr>
          <w:p>
            <w:pPr>
              <w:pStyle w:val="null3"/>
            </w:pPr>
            <w:r>
              <w:rPr/>
              <w:t xml:space="preserve">18.1.14 </w:t>
            </w:r>
            <w:r>
              <w:rPr/>
              <w:t>支持设置报警静音，暂时将警报音的声音取消。低压报警3～5分钟后，若状况未解除，警报音会自动恢复。</w:t>
            </w:r>
          </w:p>
        </w:tc>
      </w:tr>
      <w:tr>
        <w:tc>
          <w:tcPr>
            <w:tcW w:type="dxa" w:w="2076"/>
          </w:tcPr>
          <w:p/>
        </w:tc>
        <w:tc>
          <w:tcPr>
            <w:tcW w:type="dxa" w:w="415"/>
          </w:tcPr>
          <w:p>
            <w:pPr>
              <w:pStyle w:val="null3"/>
            </w:pPr>
            <w:r>
              <w:rPr/>
              <w:t>37</w:t>
            </w:r>
          </w:p>
        </w:tc>
        <w:tc>
          <w:tcPr>
            <w:tcW w:type="dxa" w:w="5814"/>
          </w:tcPr>
          <w:p>
            <w:pPr>
              <w:pStyle w:val="null3"/>
            </w:pPr>
            <w:r>
              <w:rPr/>
              <w:t>18.2 翻身床垫的要求:</w:t>
            </w:r>
          </w:p>
        </w:tc>
      </w:tr>
      <w:tr>
        <w:tc>
          <w:tcPr>
            <w:tcW w:type="dxa" w:w="2076"/>
          </w:tcPr>
          <w:p/>
        </w:tc>
        <w:tc>
          <w:tcPr>
            <w:tcW w:type="dxa" w:w="415"/>
          </w:tcPr>
          <w:p>
            <w:pPr>
              <w:pStyle w:val="null3"/>
            </w:pPr>
            <w:r>
              <w:rPr/>
              <w:t>38</w:t>
            </w:r>
          </w:p>
        </w:tc>
        <w:tc>
          <w:tcPr>
            <w:tcW w:type="dxa" w:w="5814"/>
          </w:tcPr>
          <w:p>
            <w:pPr>
              <w:pStyle w:val="null3"/>
            </w:pPr>
            <w:r>
              <w:rPr/>
              <w:t>18.2.1 床垫尺寸≥2000mm×900mm×120mm，可与医用电动病床配套使用。</w:t>
            </w:r>
          </w:p>
        </w:tc>
      </w:tr>
      <w:tr>
        <w:tc>
          <w:tcPr>
            <w:tcW w:type="dxa" w:w="2076"/>
          </w:tcPr>
          <w:p/>
        </w:tc>
        <w:tc>
          <w:tcPr>
            <w:tcW w:type="dxa" w:w="415"/>
          </w:tcPr>
          <w:p>
            <w:pPr>
              <w:pStyle w:val="null3"/>
            </w:pPr>
            <w:r>
              <w:rPr/>
              <w:t>39</w:t>
            </w:r>
          </w:p>
        </w:tc>
        <w:tc>
          <w:tcPr>
            <w:tcW w:type="dxa" w:w="5814"/>
          </w:tcPr>
          <w:p>
            <w:pPr>
              <w:pStyle w:val="null3"/>
            </w:pPr>
            <w:r>
              <w:rPr/>
              <w:t>18.2.2最大载重≥180kg。</w:t>
            </w:r>
          </w:p>
        </w:tc>
      </w:tr>
      <w:tr>
        <w:tc>
          <w:tcPr>
            <w:tcW w:type="dxa" w:w="2076"/>
          </w:tcPr>
          <w:p/>
        </w:tc>
        <w:tc>
          <w:tcPr>
            <w:tcW w:type="dxa" w:w="415"/>
          </w:tcPr>
          <w:p>
            <w:pPr>
              <w:pStyle w:val="null3"/>
            </w:pPr>
            <w:r>
              <w:rPr/>
              <w:t>40</w:t>
            </w:r>
          </w:p>
        </w:tc>
        <w:tc>
          <w:tcPr>
            <w:tcW w:type="dxa" w:w="5814"/>
          </w:tcPr>
          <w:p>
            <w:pPr>
              <w:pStyle w:val="null3"/>
            </w:pPr>
            <w:r>
              <w:rPr/>
              <w:t>18.2.3 单管数量≥20个，单管材质：TPU，延展性佳、耐水解，单管具有上下双钉扣，可固定位置；单管可单独拆卸，便于清洗、维修。</w:t>
            </w:r>
          </w:p>
        </w:tc>
      </w:tr>
      <w:tr>
        <w:tc>
          <w:tcPr>
            <w:tcW w:type="dxa" w:w="2076"/>
          </w:tcPr>
          <w:p/>
        </w:tc>
        <w:tc>
          <w:tcPr>
            <w:tcW w:type="dxa" w:w="415"/>
          </w:tcPr>
          <w:p>
            <w:pPr>
              <w:pStyle w:val="null3"/>
            </w:pPr>
            <w:r>
              <w:rPr/>
              <w:t>41</w:t>
            </w:r>
          </w:p>
        </w:tc>
        <w:tc>
          <w:tcPr>
            <w:tcW w:type="dxa" w:w="5814"/>
          </w:tcPr>
          <w:p>
            <w:pPr>
              <w:pStyle w:val="null3"/>
            </w:pPr>
            <w:r>
              <w:rPr/>
              <w:t>18.2.4 具有≥99%抗金黄葡萄球菌的功能，防霉抗菌，通过生物兼容性测试：细胞毒性，刺激性，皮肤过敏性。</w:t>
            </w:r>
          </w:p>
        </w:tc>
      </w:tr>
      <w:tr>
        <w:tc>
          <w:tcPr>
            <w:tcW w:type="dxa" w:w="2076"/>
          </w:tcPr>
          <w:p/>
        </w:tc>
        <w:tc>
          <w:tcPr>
            <w:tcW w:type="dxa" w:w="415"/>
          </w:tcPr>
          <w:p>
            <w:pPr>
              <w:pStyle w:val="null3"/>
            </w:pPr>
            <w:r>
              <w:rPr/>
              <w:t>42</w:t>
            </w:r>
          </w:p>
        </w:tc>
        <w:tc>
          <w:tcPr>
            <w:tcW w:type="dxa" w:w="5814"/>
          </w:tcPr>
          <w:p>
            <w:pPr>
              <w:pStyle w:val="null3"/>
            </w:pPr>
            <w:r>
              <w:rPr/>
              <w:t>18.2.5 具有激光喷孔，支持微气候控制。</w:t>
            </w:r>
          </w:p>
        </w:tc>
      </w:tr>
      <w:tr>
        <w:tc>
          <w:tcPr>
            <w:tcW w:type="dxa" w:w="2076"/>
          </w:tcPr>
          <w:p/>
        </w:tc>
        <w:tc>
          <w:tcPr>
            <w:tcW w:type="dxa" w:w="415"/>
          </w:tcPr>
          <w:p>
            <w:pPr>
              <w:pStyle w:val="null3"/>
            </w:pPr>
            <w:r>
              <w:rPr/>
              <w:t>43</w:t>
            </w:r>
          </w:p>
        </w:tc>
        <w:tc>
          <w:tcPr>
            <w:tcW w:type="dxa" w:w="5814"/>
          </w:tcPr>
          <w:p>
            <w:pPr>
              <w:pStyle w:val="null3"/>
            </w:pPr>
            <w:r>
              <w:rPr/>
              <w:t>18.2.6 床垫具有头枕功能。</w:t>
            </w:r>
          </w:p>
        </w:tc>
      </w:tr>
      <w:tr>
        <w:tc>
          <w:tcPr>
            <w:tcW w:type="dxa" w:w="2076"/>
          </w:tcPr>
          <w:p/>
        </w:tc>
        <w:tc>
          <w:tcPr>
            <w:tcW w:type="dxa" w:w="415"/>
          </w:tcPr>
          <w:p>
            <w:pPr>
              <w:pStyle w:val="null3"/>
            </w:pPr>
            <w:r>
              <w:rPr/>
              <w:t>44</w:t>
            </w:r>
          </w:p>
        </w:tc>
        <w:tc>
          <w:tcPr>
            <w:tcW w:type="dxa" w:w="5814"/>
          </w:tcPr>
          <w:p>
            <w:pPr>
              <w:pStyle w:val="null3"/>
            </w:pPr>
            <w:r>
              <w:rPr/>
              <w:t>18.2.7 具有矩形管设计，提供较大接触面积，减少表面压力。</w:t>
            </w:r>
          </w:p>
        </w:tc>
      </w:tr>
      <w:tr>
        <w:tc>
          <w:tcPr>
            <w:tcW w:type="dxa" w:w="2076"/>
          </w:tcPr>
          <w:p/>
        </w:tc>
        <w:tc>
          <w:tcPr>
            <w:tcW w:type="dxa" w:w="415"/>
          </w:tcPr>
          <w:p>
            <w:pPr>
              <w:pStyle w:val="null3"/>
            </w:pPr>
            <w:r>
              <w:rPr/>
              <w:t>45</w:t>
            </w:r>
          </w:p>
        </w:tc>
        <w:tc>
          <w:tcPr>
            <w:tcW w:type="dxa" w:w="5814"/>
          </w:tcPr>
          <w:p>
            <w:pPr>
              <w:pStyle w:val="null3"/>
            </w:pPr>
            <w:r>
              <w:rPr/>
              <w:t>18.2.8 具有脚跟减压设计。（提供产品彩页或产品使用说明书证明）</w:t>
            </w:r>
          </w:p>
        </w:tc>
      </w:tr>
      <w:tr>
        <w:tc>
          <w:tcPr>
            <w:tcW w:type="dxa" w:w="2076"/>
          </w:tcPr>
          <w:p/>
        </w:tc>
        <w:tc>
          <w:tcPr>
            <w:tcW w:type="dxa" w:w="415"/>
          </w:tcPr>
          <w:p>
            <w:pPr>
              <w:pStyle w:val="null3"/>
            </w:pPr>
            <w:r>
              <w:rPr/>
              <w:t>46</w:t>
            </w:r>
          </w:p>
        </w:tc>
        <w:tc>
          <w:tcPr>
            <w:tcW w:type="dxa" w:w="5814"/>
          </w:tcPr>
          <w:p>
            <w:pPr>
              <w:pStyle w:val="null3"/>
            </w:pPr>
            <w:r>
              <w:rPr/>
              <w:t>18.2.9 具有≥5寸充气护边管，确保翻身时安全。</w:t>
            </w:r>
          </w:p>
        </w:tc>
      </w:tr>
      <w:tr>
        <w:tc>
          <w:tcPr>
            <w:tcW w:type="dxa" w:w="2076"/>
          </w:tcPr>
          <w:p/>
        </w:tc>
        <w:tc>
          <w:tcPr>
            <w:tcW w:type="dxa" w:w="415"/>
          </w:tcPr>
          <w:p>
            <w:pPr>
              <w:pStyle w:val="null3"/>
            </w:pPr>
            <w:r>
              <w:rPr/>
              <w:t>47</w:t>
            </w:r>
          </w:p>
        </w:tc>
        <w:tc>
          <w:tcPr>
            <w:tcW w:type="dxa" w:w="5814"/>
          </w:tcPr>
          <w:p>
            <w:pPr>
              <w:pStyle w:val="null3"/>
            </w:pPr>
            <w:r>
              <w:rPr/>
              <w:t>18.2.10 拉链式床罩：银离子弹性布，可完全拆卸及清洗，耐≥95℃高温水洗。（提供产品彩页或产品使用说明书证明）</w:t>
            </w:r>
          </w:p>
        </w:tc>
      </w:tr>
      <w:tr>
        <w:tc>
          <w:tcPr>
            <w:tcW w:type="dxa" w:w="2076"/>
          </w:tcPr>
          <w:p/>
        </w:tc>
        <w:tc>
          <w:tcPr>
            <w:tcW w:type="dxa" w:w="415"/>
          </w:tcPr>
          <w:p>
            <w:pPr>
              <w:pStyle w:val="null3"/>
            </w:pPr>
            <w:r>
              <w:rPr/>
              <w:t>48</w:t>
            </w:r>
          </w:p>
        </w:tc>
        <w:tc>
          <w:tcPr>
            <w:tcW w:type="dxa" w:w="5814"/>
          </w:tcPr>
          <w:p>
            <w:pPr>
              <w:pStyle w:val="null3"/>
            </w:pPr>
            <w:r>
              <w:rPr/>
              <w:t>18.2.11 具有CPR泄气装置，15秒内泄气完成。（提供产品使用说明书或第三方检测机构出具的检测报告证明）</w:t>
            </w:r>
          </w:p>
        </w:tc>
      </w:tr>
      <w:tr>
        <w:tc>
          <w:tcPr>
            <w:tcW w:type="dxa" w:w="2076"/>
          </w:tcPr>
          <w:p/>
        </w:tc>
        <w:tc>
          <w:tcPr>
            <w:tcW w:type="dxa" w:w="415"/>
          </w:tcPr>
          <w:p>
            <w:pPr>
              <w:pStyle w:val="null3"/>
            </w:pPr>
            <w:r>
              <w:rPr/>
              <w:t>49</w:t>
            </w:r>
          </w:p>
        </w:tc>
        <w:tc>
          <w:tcPr>
            <w:tcW w:type="dxa" w:w="5814"/>
          </w:tcPr>
          <w:p>
            <w:pPr>
              <w:pStyle w:val="null3"/>
            </w:pPr>
            <w:r>
              <w:rPr/>
              <w:t>18.2.12 底垫采用止滑材质，具有不少于6条固定带及1条收纳带。</w:t>
            </w:r>
          </w:p>
        </w:tc>
      </w:tr>
      <w:tr>
        <w:tc>
          <w:tcPr>
            <w:tcW w:type="dxa" w:w="2076"/>
          </w:tcPr>
          <w:p/>
        </w:tc>
        <w:tc>
          <w:tcPr>
            <w:tcW w:type="dxa" w:w="415"/>
          </w:tcPr>
          <w:p>
            <w:pPr>
              <w:pStyle w:val="null3"/>
            </w:pPr>
            <w:r>
              <w:rPr/>
              <w:t>50</w:t>
            </w:r>
          </w:p>
        </w:tc>
        <w:tc>
          <w:tcPr>
            <w:tcW w:type="dxa" w:w="5814"/>
          </w:tcPr>
          <w:p>
            <w:pPr>
              <w:pStyle w:val="null3"/>
            </w:pPr>
            <w:r>
              <w:rPr/>
              <w:t>18.2.13 床垫侧边设有电源线收线带。</w:t>
            </w:r>
          </w:p>
        </w:tc>
      </w:tr>
      <w:tr>
        <w:tc>
          <w:tcPr>
            <w:tcW w:type="dxa" w:w="2076"/>
          </w:tcPr>
          <w:p/>
        </w:tc>
        <w:tc>
          <w:tcPr>
            <w:tcW w:type="dxa" w:w="415"/>
          </w:tcPr>
          <w:p>
            <w:pPr>
              <w:pStyle w:val="null3"/>
            </w:pPr>
            <w:r>
              <w:rPr/>
              <w:t>51</w:t>
            </w:r>
          </w:p>
        </w:tc>
        <w:tc>
          <w:tcPr>
            <w:tcW w:type="dxa" w:w="5814"/>
          </w:tcPr>
          <w:p>
            <w:pPr>
              <w:pStyle w:val="null3"/>
            </w:pPr>
            <w:r>
              <w:rPr/>
              <w:t>18.2.14 具有可调式挂钩，防止脱落，可快速固定不同厚度的床垫。</w:t>
            </w:r>
          </w:p>
        </w:tc>
      </w:tr>
      <w:tr>
        <w:tc>
          <w:tcPr>
            <w:tcW w:type="dxa" w:w="2076"/>
          </w:tcPr>
          <w:p/>
        </w:tc>
        <w:tc>
          <w:tcPr>
            <w:tcW w:type="dxa" w:w="415"/>
          </w:tcPr>
          <w:p>
            <w:pPr>
              <w:pStyle w:val="null3"/>
            </w:pPr>
            <w:r>
              <w:rPr/>
              <w:t>52</w:t>
            </w:r>
          </w:p>
        </w:tc>
        <w:tc>
          <w:tcPr>
            <w:tcW w:type="dxa" w:w="5814"/>
          </w:tcPr>
          <w:p>
            <w:pPr>
              <w:pStyle w:val="null3"/>
            </w:pPr>
            <w:r>
              <w:rPr/>
              <w:t>18.2.15 具有易换式抗菌过滤棉，可过滤大部分灰尘。</w:t>
            </w:r>
          </w:p>
        </w:tc>
      </w:tr>
      <w:tr>
        <w:tc>
          <w:tcPr>
            <w:tcW w:type="dxa" w:w="2076"/>
          </w:tcPr>
          <w:p/>
        </w:tc>
        <w:tc>
          <w:tcPr>
            <w:tcW w:type="dxa" w:w="415"/>
          </w:tcPr>
          <w:p>
            <w:pPr>
              <w:pStyle w:val="null3"/>
            </w:pPr>
            <w:r>
              <w:rPr/>
              <w:t>53</w:t>
            </w:r>
          </w:p>
        </w:tc>
        <w:tc>
          <w:tcPr>
            <w:tcW w:type="dxa" w:w="5814"/>
          </w:tcPr>
          <w:p>
            <w:pPr>
              <w:pStyle w:val="null3"/>
            </w:pPr>
            <w:r>
              <w:rPr/>
              <w:t>18.2.16 具有易换式保险丝。</w:t>
            </w:r>
          </w:p>
        </w:tc>
      </w:tr>
      <w:tr>
        <w:tc>
          <w:tcPr>
            <w:tcW w:type="dxa" w:w="2076"/>
          </w:tcPr>
          <w:p/>
        </w:tc>
        <w:tc>
          <w:tcPr>
            <w:tcW w:type="dxa" w:w="415"/>
          </w:tcPr>
          <w:p>
            <w:pPr>
              <w:pStyle w:val="null3"/>
            </w:pPr>
            <w:r>
              <w:rPr/>
              <w:t>54</w:t>
            </w:r>
          </w:p>
        </w:tc>
        <w:tc>
          <w:tcPr>
            <w:tcW w:type="dxa" w:w="5814"/>
          </w:tcPr>
          <w:p>
            <w:pPr>
              <w:pStyle w:val="null3"/>
            </w:pPr>
            <w:r>
              <w:rPr/>
              <w:t>18.2.17 具有收床束带及快扣，便于收纳。</w:t>
            </w:r>
          </w:p>
        </w:tc>
      </w:tr>
      <w:tr>
        <w:tc>
          <w:tcPr>
            <w:tcW w:type="dxa" w:w="2076"/>
          </w:tcPr>
          <w:p/>
        </w:tc>
        <w:tc>
          <w:tcPr>
            <w:tcW w:type="dxa" w:w="415"/>
          </w:tcPr>
          <w:p>
            <w:pPr>
              <w:pStyle w:val="null3"/>
            </w:pPr>
            <w:r>
              <w:rPr/>
              <w:t>55</w:t>
            </w:r>
          </w:p>
        </w:tc>
        <w:tc>
          <w:tcPr>
            <w:tcW w:type="dxa" w:w="5814"/>
          </w:tcPr>
          <w:p>
            <w:pPr>
              <w:pStyle w:val="null3"/>
            </w:pPr>
            <w:r>
              <w:rPr/>
              <w:t>19、</w:t>
            </w:r>
            <w:r>
              <w:rPr/>
              <w:t>每床配有俯卧位气垫1套，参数要求：</w:t>
            </w:r>
          </w:p>
        </w:tc>
      </w:tr>
      <w:tr>
        <w:tc>
          <w:tcPr>
            <w:tcW w:type="dxa" w:w="2076"/>
          </w:tcPr>
          <w:p/>
        </w:tc>
        <w:tc>
          <w:tcPr>
            <w:tcW w:type="dxa" w:w="415"/>
          </w:tcPr>
          <w:p>
            <w:pPr>
              <w:pStyle w:val="null3"/>
            </w:pPr>
            <w:r>
              <w:rPr/>
              <w:t>56</w:t>
            </w:r>
          </w:p>
        </w:tc>
        <w:tc>
          <w:tcPr>
            <w:tcW w:type="dxa" w:w="5814"/>
          </w:tcPr>
          <w:p>
            <w:pPr>
              <w:pStyle w:val="null3"/>
            </w:pPr>
            <w:r>
              <w:rPr/>
              <w:t xml:space="preserve">19.1 </w:t>
            </w:r>
            <w:r>
              <w:rPr/>
              <w:t>俯卧位气垫主机要求:</w:t>
            </w:r>
          </w:p>
        </w:tc>
      </w:tr>
      <w:tr>
        <w:tc>
          <w:tcPr>
            <w:tcW w:type="dxa" w:w="2076"/>
          </w:tcPr>
          <w:p/>
        </w:tc>
        <w:tc>
          <w:tcPr>
            <w:tcW w:type="dxa" w:w="415"/>
          </w:tcPr>
          <w:p>
            <w:pPr>
              <w:pStyle w:val="null3"/>
            </w:pPr>
            <w:r>
              <w:rPr/>
              <w:t>57</w:t>
            </w:r>
          </w:p>
        </w:tc>
        <w:tc>
          <w:tcPr>
            <w:tcW w:type="dxa" w:w="5814"/>
          </w:tcPr>
          <w:p>
            <w:pPr>
              <w:pStyle w:val="null3"/>
            </w:pPr>
            <w:r>
              <w:rPr/>
              <w:t>19.1.1 充气压力≥12 kPa，可透过操作面板设定调整出气压力。</w:t>
            </w:r>
          </w:p>
        </w:tc>
      </w:tr>
      <w:tr>
        <w:tc>
          <w:tcPr>
            <w:tcW w:type="dxa" w:w="2076"/>
          </w:tcPr>
          <w:p/>
        </w:tc>
        <w:tc>
          <w:tcPr>
            <w:tcW w:type="dxa" w:w="415"/>
          </w:tcPr>
          <w:p>
            <w:pPr>
              <w:pStyle w:val="null3"/>
            </w:pPr>
            <w:r>
              <w:rPr/>
              <w:t>58</w:t>
            </w:r>
          </w:p>
        </w:tc>
        <w:tc>
          <w:tcPr>
            <w:tcW w:type="dxa" w:w="5814"/>
          </w:tcPr>
          <w:p>
            <w:pPr>
              <w:pStyle w:val="null3"/>
            </w:pPr>
            <w:r>
              <w:rPr/>
              <w:t>19.1.2 主机进液防护，外壳对有害进液防护IP21。（提供第三方检测机构出具的检测报告证明）</w:t>
            </w:r>
          </w:p>
        </w:tc>
      </w:tr>
      <w:tr>
        <w:tc>
          <w:tcPr>
            <w:tcW w:type="dxa" w:w="2076"/>
          </w:tcPr>
          <w:p/>
        </w:tc>
        <w:tc>
          <w:tcPr>
            <w:tcW w:type="dxa" w:w="415"/>
          </w:tcPr>
          <w:p>
            <w:pPr>
              <w:pStyle w:val="null3"/>
            </w:pPr>
            <w:r>
              <w:rPr/>
              <w:t>59</w:t>
            </w:r>
          </w:p>
        </w:tc>
        <w:tc>
          <w:tcPr>
            <w:tcW w:type="dxa" w:w="5814"/>
          </w:tcPr>
          <w:p>
            <w:pPr>
              <w:pStyle w:val="null3"/>
            </w:pPr>
            <w:r>
              <w:rPr/>
              <w:t>19.1.3 压力范围至少包含：10-40 mmHg。</w:t>
            </w:r>
          </w:p>
        </w:tc>
      </w:tr>
      <w:tr>
        <w:tc>
          <w:tcPr>
            <w:tcW w:type="dxa" w:w="2076"/>
          </w:tcPr>
          <w:p/>
        </w:tc>
        <w:tc>
          <w:tcPr>
            <w:tcW w:type="dxa" w:w="415"/>
          </w:tcPr>
          <w:p>
            <w:pPr>
              <w:pStyle w:val="null3"/>
            </w:pPr>
            <w:r>
              <w:rPr/>
              <w:t>60</w:t>
            </w:r>
          </w:p>
        </w:tc>
        <w:tc>
          <w:tcPr>
            <w:tcW w:type="dxa" w:w="5814"/>
          </w:tcPr>
          <w:p>
            <w:pPr>
              <w:pStyle w:val="null3"/>
            </w:pPr>
            <w:r>
              <w:rPr/>
              <w:t>19.1.4 LCD液晶面板，人性化面板控制，直观图像式介面，简化护理流程，操作易上手。（提供产品彩页证明）</w:t>
            </w:r>
          </w:p>
        </w:tc>
      </w:tr>
      <w:tr>
        <w:tc>
          <w:tcPr>
            <w:tcW w:type="dxa" w:w="2076"/>
          </w:tcPr>
          <w:p/>
        </w:tc>
        <w:tc>
          <w:tcPr>
            <w:tcW w:type="dxa" w:w="415"/>
          </w:tcPr>
          <w:p>
            <w:pPr>
              <w:pStyle w:val="null3"/>
            </w:pPr>
            <w:r>
              <w:rPr/>
              <w:t>61</w:t>
            </w:r>
          </w:p>
        </w:tc>
        <w:tc>
          <w:tcPr>
            <w:tcW w:type="dxa" w:w="5814"/>
          </w:tcPr>
          <w:p>
            <w:pPr>
              <w:pStyle w:val="null3"/>
            </w:pPr>
            <w:r>
              <w:rPr/>
              <w:t>19.1.5 具有自动侦测调压，自动回馈合适压力给患者，不须额外设置压力。（提供产品彩页证明）</w:t>
            </w:r>
          </w:p>
        </w:tc>
      </w:tr>
      <w:tr>
        <w:tc>
          <w:tcPr>
            <w:tcW w:type="dxa" w:w="2076"/>
          </w:tcPr>
          <w:p/>
        </w:tc>
        <w:tc>
          <w:tcPr>
            <w:tcW w:type="dxa" w:w="415"/>
          </w:tcPr>
          <w:p>
            <w:pPr>
              <w:pStyle w:val="null3"/>
            </w:pPr>
            <w:r>
              <w:rPr/>
              <w:t>62</w:t>
            </w:r>
          </w:p>
        </w:tc>
        <w:tc>
          <w:tcPr>
            <w:tcW w:type="dxa" w:w="5814"/>
          </w:tcPr>
          <w:p>
            <w:pPr>
              <w:pStyle w:val="null3"/>
            </w:pPr>
            <w:r>
              <w:rPr/>
              <w:t>19.1.6 在静态模式下，平均分布载重的情况下，人体臀部与床垫底部保持≥2.5cm的距离而不触底。</w:t>
            </w:r>
          </w:p>
        </w:tc>
      </w:tr>
      <w:tr>
        <w:tc>
          <w:tcPr>
            <w:tcW w:type="dxa" w:w="2076"/>
          </w:tcPr>
          <w:p/>
        </w:tc>
        <w:tc>
          <w:tcPr>
            <w:tcW w:type="dxa" w:w="415"/>
          </w:tcPr>
          <w:p>
            <w:pPr>
              <w:pStyle w:val="null3"/>
            </w:pPr>
            <w:r>
              <w:rPr/>
              <w:t>63</w:t>
            </w:r>
          </w:p>
        </w:tc>
        <w:tc>
          <w:tcPr>
            <w:tcW w:type="dxa" w:w="5814"/>
          </w:tcPr>
          <w:p>
            <w:pPr>
              <w:pStyle w:val="null3"/>
            </w:pPr>
            <w:r>
              <w:rPr/>
              <w:t>19.1.7 波动交替方式：进行单数管充气、双数条泄气动作，模拟自然状况的睡眠律动并同时刺激血液循环，有效避免长时间的组织受压迫而产生局部缺血的状况。</w:t>
            </w:r>
          </w:p>
        </w:tc>
      </w:tr>
      <w:tr>
        <w:tc>
          <w:tcPr>
            <w:tcW w:type="dxa" w:w="2076"/>
          </w:tcPr>
          <w:p/>
        </w:tc>
        <w:tc>
          <w:tcPr>
            <w:tcW w:type="dxa" w:w="415"/>
          </w:tcPr>
          <w:p>
            <w:pPr>
              <w:pStyle w:val="null3"/>
            </w:pPr>
            <w:r>
              <w:rPr/>
              <w:t>64</w:t>
            </w:r>
          </w:p>
        </w:tc>
        <w:tc>
          <w:tcPr>
            <w:tcW w:type="dxa" w:w="5814"/>
          </w:tcPr>
          <w:p>
            <w:pPr>
              <w:pStyle w:val="null3"/>
            </w:pPr>
            <w:r>
              <w:rPr/>
              <w:t>19.1.8 微交替功能保障俯卧位模式下患者触底风险。</w:t>
            </w:r>
          </w:p>
        </w:tc>
      </w:tr>
      <w:tr>
        <w:tc>
          <w:tcPr>
            <w:tcW w:type="dxa" w:w="2076"/>
          </w:tcPr>
          <w:p/>
        </w:tc>
        <w:tc>
          <w:tcPr>
            <w:tcW w:type="dxa" w:w="415"/>
          </w:tcPr>
          <w:p>
            <w:pPr>
              <w:pStyle w:val="null3"/>
            </w:pPr>
            <w:r>
              <w:rPr/>
              <w:t>65</w:t>
            </w:r>
          </w:p>
        </w:tc>
        <w:tc>
          <w:tcPr>
            <w:tcW w:type="dxa" w:w="5814"/>
          </w:tcPr>
          <w:p>
            <w:pPr>
              <w:pStyle w:val="null3"/>
            </w:pPr>
            <w:r>
              <w:rPr/>
              <w:t>19.1.9 波动交替时间≥4段可选，至少可选10、15、20、25 mins进行一次充气泄气交替。</w:t>
            </w:r>
          </w:p>
        </w:tc>
      </w:tr>
      <w:tr>
        <w:tc>
          <w:tcPr>
            <w:tcW w:type="dxa" w:w="2076"/>
          </w:tcPr>
          <w:p/>
        </w:tc>
        <w:tc>
          <w:tcPr>
            <w:tcW w:type="dxa" w:w="415"/>
          </w:tcPr>
          <w:p>
            <w:pPr>
              <w:pStyle w:val="null3"/>
            </w:pPr>
            <w:r>
              <w:rPr/>
              <w:t>66</w:t>
            </w:r>
          </w:p>
        </w:tc>
        <w:tc>
          <w:tcPr>
            <w:tcW w:type="dxa" w:w="5814"/>
          </w:tcPr>
          <w:p>
            <w:pPr>
              <w:pStyle w:val="null3"/>
            </w:pPr>
            <w:r>
              <w:rPr/>
              <w:t>19.1.10 护理功能：将床充至最硬，提供护理人员稳固平台，执行各样护理动作、移动病人及摆位时安全、省力，20分钟后会自动回复成交替模式。</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▲19.1.11 俯卧位模式计时器：主机侦测到俯卧位模式运行开始后计时，可于面板查看俯卧位运行时间，给予医护人员时间提示，适时给予干预措施。（提供产品彩页证明）</w:t>
            </w:r>
          </w:p>
        </w:tc>
      </w:tr>
      <w:tr>
        <w:tc>
          <w:tcPr>
            <w:tcW w:type="dxa" w:w="2076"/>
          </w:tcPr>
          <w:p>
            <w:pPr>
              <w:pStyle w:val="null3"/>
            </w:pPr>
            <w:r>
              <w:rPr/>
              <w:t>▲</w:t>
            </w:r>
          </w:p>
        </w:tc>
        <w:tc>
          <w:tcPr>
            <w:tcW w:type="dxa" w:w="415"/>
          </w:tcPr>
          <w:p>
            <w:pPr>
              <w:pStyle w:val="null3"/>
            </w:pPr>
            <w:r>
              <w:rPr/>
              <w:t>68</w:t>
            </w:r>
          </w:p>
        </w:tc>
        <w:tc>
          <w:tcPr>
            <w:tcW w:type="dxa" w:w="5814"/>
          </w:tcPr>
          <w:p>
            <w:pPr>
              <w:pStyle w:val="null3"/>
            </w:pPr>
            <w:r>
              <w:rPr/>
              <w:t>▲19.1.12 翻面转头模式：透过气垫抬起患者肩部，泄气头部单管，创造更多空间，实现单人翻面的医护操作。改善面部压疮护理困难。（提供产品彩页证明）</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▲19.1.13 抬患者肩部，调整头部与肩部的高低落差，至少可选平坦/小角度/大角度，减缓患者脖项凹折，舒适感更佳。（投标文件中提供产品彩页证明）</w:t>
            </w:r>
          </w:p>
        </w:tc>
      </w:tr>
      <w:tr>
        <w:tc>
          <w:tcPr>
            <w:tcW w:type="dxa" w:w="2076"/>
          </w:tcPr>
          <w:p/>
        </w:tc>
        <w:tc>
          <w:tcPr>
            <w:tcW w:type="dxa" w:w="415"/>
          </w:tcPr>
          <w:p>
            <w:pPr>
              <w:pStyle w:val="null3"/>
            </w:pPr>
            <w:r>
              <w:rPr/>
              <w:t>70</w:t>
            </w:r>
          </w:p>
        </w:tc>
        <w:tc>
          <w:tcPr>
            <w:tcW w:type="dxa" w:w="5814"/>
          </w:tcPr>
          <w:p>
            <w:pPr>
              <w:pStyle w:val="null3"/>
            </w:pPr>
            <w:r>
              <w:rPr/>
              <w:t>19.1.14防风险按键锁：防误触面板，若5分钟没有变更模式或压力，面版自动上锁，防止人员误按。长按可解锁。</w:t>
            </w:r>
          </w:p>
        </w:tc>
      </w:tr>
      <w:tr>
        <w:tc>
          <w:tcPr>
            <w:tcW w:type="dxa" w:w="2076"/>
          </w:tcPr>
          <w:p/>
        </w:tc>
        <w:tc>
          <w:tcPr>
            <w:tcW w:type="dxa" w:w="415"/>
          </w:tcPr>
          <w:p>
            <w:pPr>
              <w:pStyle w:val="null3"/>
            </w:pPr>
            <w:r>
              <w:rPr/>
              <w:t>71</w:t>
            </w:r>
          </w:p>
        </w:tc>
        <w:tc>
          <w:tcPr>
            <w:tcW w:type="dxa" w:w="5814"/>
          </w:tcPr>
          <w:p>
            <w:pPr>
              <w:pStyle w:val="null3"/>
            </w:pPr>
            <w:r>
              <w:rPr/>
              <w:t>19.1.15风险报警提示：床垫低压时机器会低压报警提示维修报警，在机器内部件功能问题时机器会维修报警断电报警，当产品断电或停电时机器会断电报警提示主机或床垫故障时，警示灯和警示铃30秒内会提醒护理人员，安排检修，增加使用安全性。</w:t>
            </w:r>
          </w:p>
        </w:tc>
      </w:tr>
      <w:tr>
        <w:tc>
          <w:tcPr>
            <w:tcW w:type="dxa" w:w="2076"/>
          </w:tcPr>
          <w:p/>
        </w:tc>
        <w:tc>
          <w:tcPr>
            <w:tcW w:type="dxa" w:w="415"/>
          </w:tcPr>
          <w:p>
            <w:pPr>
              <w:pStyle w:val="null3"/>
            </w:pPr>
            <w:r>
              <w:rPr/>
              <w:t>72</w:t>
            </w:r>
          </w:p>
        </w:tc>
        <w:tc>
          <w:tcPr>
            <w:tcW w:type="dxa" w:w="5814"/>
          </w:tcPr>
          <w:p>
            <w:pPr>
              <w:pStyle w:val="null3"/>
            </w:pPr>
            <w:r>
              <w:rPr/>
              <w:t>19.1.16报警静音：暂时将警报音的声音取消，低压报警若3分钟后，状况尚未解除，警报音会自动恢复。19.1.16 主机工作噪音≦37分贝。</w:t>
            </w:r>
          </w:p>
        </w:tc>
      </w:tr>
      <w:tr>
        <w:tc>
          <w:tcPr>
            <w:tcW w:type="dxa" w:w="2076"/>
          </w:tcPr>
          <w:p/>
        </w:tc>
        <w:tc>
          <w:tcPr>
            <w:tcW w:type="dxa" w:w="415"/>
          </w:tcPr>
          <w:p>
            <w:pPr>
              <w:pStyle w:val="null3"/>
            </w:pPr>
            <w:r>
              <w:rPr/>
              <w:t>73</w:t>
            </w:r>
          </w:p>
        </w:tc>
        <w:tc>
          <w:tcPr>
            <w:tcW w:type="dxa" w:w="5814"/>
          </w:tcPr>
          <w:p>
            <w:pPr>
              <w:pStyle w:val="null3"/>
            </w:pPr>
            <w:r>
              <w:rPr/>
              <w:t>19.1.17 主机采用防火ABS材料，重量≤4.5kg，附有挂勾，可挂置床尾。</w:t>
            </w:r>
          </w:p>
        </w:tc>
      </w:tr>
      <w:tr>
        <w:tc>
          <w:tcPr>
            <w:tcW w:type="dxa" w:w="2076"/>
          </w:tcPr>
          <w:p/>
        </w:tc>
        <w:tc>
          <w:tcPr>
            <w:tcW w:type="dxa" w:w="415"/>
          </w:tcPr>
          <w:p>
            <w:pPr>
              <w:pStyle w:val="null3"/>
            </w:pPr>
            <w:r>
              <w:rPr/>
              <w:t>74</w:t>
            </w:r>
          </w:p>
        </w:tc>
        <w:tc>
          <w:tcPr>
            <w:tcW w:type="dxa" w:w="5814"/>
          </w:tcPr>
          <w:p>
            <w:pPr>
              <w:pStyle w:val="null3"/>
            </w:pPr>
            <w:r>
              <w:rPr/>
              <w:t>19.1.18 可调式挂钩，将主机放置在床板脚处的栏杆上，并调整其挂勾至最佳位置。可针对不同厚度床板快速作固定，防止脱落。</w:t>
            </w:r>
          </w:p>
        </w:tc>
      </w:tr>
      <w:tr>
        <w:tc>
          <w:tcPr>
            <w:tcW w:type="dxa" w:w="2076"/>
          </w:tcPr>
          <w:p/>
        </w:tc>
        <w:tc>
          <w:tcPr>
            <w:tcW w:type="dxa" w:w="415"/>
          </w:tcPr>
          <w:p>
            <w:pPr>
              <w:pStyle w:val="null3"/>
            </w:pPr>
            <w:r>
              <w:rPr/>
              <w:t>75</w:t>
            </w:r>
          </w:p>
        </w:tc>
        <w:tc>
          <w:tcPr>
            <w:tcW w:type="dxa" w:w="5814"/>
          </w:tcPr>
          <w:p>
            <w:pPr>
              <w:pStyle w:val="null3"/>
            </w:pPr>
            <w:r>
              <w:rPr/>
              <w:t>19.1.19 易换式抗菌过滤棉，位于主机背面，附有盖子过滤大部分灰尘。</w:t>
            </w:r>
          </w:p>
        </w:tc>
      </w:tr>
      <w:tr>
        <w:tc>
          <w:tcPr>
            <w:tcW w:type="dxa" w:w="2076"/>
          </w:tcPr>
          <w:p/>
        </w:tc>
        <w:tc>
          <w:tcPr>
            <w:tcW w:type="dxa" w:w="415"/>
          </w:tcPr>
          <w:p>
            <w:pPr>
              <w:pStyle w:val="null3"/>
            </w:pPr>
            <w:r>
              <w:rPr/>
              <w:t>76</w:t>
            </w:r>
          </w:p>
        </w:tc>
        <w:tc>
          <w:tcPr>
            <w:tcW w:type="dxa" w:w="5814"/>
          </w:tcPr>
          <w:p>
            <w:pPr>
              <w:pStyle w:val="null3"/>
            </w:pPr>
            <w:r>
              <w:rPr/>
              <w:t xml:space="preserve">19.2 </w:t>
            </w:r>
            <w:r>
              <w:rPr/>
              <w:t>俯卧位气垫要求:</w:t>
            </w:r>
          </w:p>
        </w:tc>
      </w:tr>
      <w:tr>
        <w:tc>
          <w:tcPr>
            <w:tcW w:type="dxa" w:w="2076"/>
          </w:tcPr>
          <w:p/>
        </w:tc>
        <w:tc>
          <w:tcPr>
            <w:tcW w:type="dxa" w:w="415"/>
          </w:tcPr>
          <w:p>
            <w:pPr>
              <w:pStyle w:val="null3"/>
            </w:pPr>
            <w:r>
              <w:rPr/>
              <w:t>77</w:t>
            </w:r>
          </w:p>
        </w:tc>
        <w:tc>
          <w:tcPr>
            <w:tcW w:type="dxa" w:w="5814"/>
          </w:tcPr>
          <w:p>
            <w:pPr>
              <w:pStyle w:val="null3"/>
            </w:pPr>
            <w:r>
              <w:rPr/>
              <w:t>19.2.1 床垫尺寸≥2000mm×900mm×203mm，可与医用电动病床配套使用。</w:t>
            </w:r>
          </w:p>
        </w:tc>
      </w:tr>
      <w:tr>
        <w:tc>
          <w:tcPr>
            <w:tcW w:type="dxa" w:w="2076"/>
          </w:tcPr>
          <w:p/>
        </w:tc>
        <w:tc>
          <w:tcPr>
            <w:tcW w:type="dxa" w:w="415"/>
          </w:tcPr>
          <w:p>
            <w:pPr>
              <w:pStyle w:val="null3"/>
            </w:pPr>
            <w:r>
              <w:rPr/>
              <w:t>78</w:t>
            </w:r>
          </w:p>
        </w:tc>
        <w:tc>
          <w:tcPr>
            <w:tcW w:type="dxa" w:w="5814"/>
          </w:tcPr>
          <w:p>
            <w:pPr>
              <w:pStyle w:val="null3"/>
            </w:pPr>
            <w:r>
              <w:rPr/>
              <w:t>19.2.2 最大载重≥200kg。</w:t>
            </w:r>
          </w:p>
        </w:tc>
      </w:tr>
      <w:tr>
        <w:tc>
          <w:tcPr>
            <w:tcW w:type="dxa" w:w="2076"/>
          </w:tcPr>
          <w:p/>
        </w:tc>
        <w:tc>
          <w:tcPr>
            <w:tcW w:type="dxa" w:w="415"/>
          </w:tcPr>
          <w:p>
            <w:pPr>
              <w:pStyle w:val="null3"/>
            </w:pPr>
            <w:r>
              <w:rPr/>
              <w:t>79</w:t>
            </w:r>
          </w:p>
        </w:tc>
        <w:tc>
          <w:tcPr>
            <w:tcW w:type="dxa" w:w="5814"/>
          </w:tcPr>
          <w:p>
            <w:pPr>
              <w:pStyle w:val="null3"/>
            </w:pPr>
            <w:r>
              <w:rPr/>
              <w:t>19.2.3 单管数量≥21根，单管材质：TPU，延展性佳、耐水解，单管具有上下双钉扣，可固定位置；单管</w:t>
            </w:r>
          </w:p>
        </w:tc>
      </w:tr>
      <w:tr>
        <w:tc>
          <w:tcPr>
            <w:tcW w:type="dxa" w:w="2076"/>
          </w:tcPr>
          <w:p/>
        </w:tc>
        <w:tc>
          <w:tcPr>
            <w:tcW w:type="dxa" w:w="415"/>
          </w:tcPr>
          <w:p>
            <w:pPr>
              <w:pStyle w:val="null3"/>
            </w:pPr>
            <w:r>
              <w:rPr/>
              <w:t>80</w:t>
            </w:r>
          </w:p>
        </w:tc>
        <w:tc>
          <w:tcPr>
            <w:tcW w:type="dxa" w:w="5814"/>
          </w:tcPr>
          <w:p>
            <w:pPr>
              <w:pStyle w:val="null3"/>
            </w:pPr>
            <w:r>
              <w:rPr/>
              <w:t>可单独拆卸，便于清洗、维修。</w:t>
            </w:r>
          </w:p>
        </w:tc>
      </w:tr>
      <w:tr>
        <w:tc>
          <w:tcPr>
            <w:tcW w:type="dxa" w:w="2076"/>
          </w:tcPr>
          <w:p/>
        </w:tc>
        <w:tc>
          <w:tcPr>
            <w:tcW w:type="dxa" w:w="415"/>
          </w:tcPr>
          <w:p>
            <w:pPr>
              <w:pStyle w:val="null3"/>
            </w:pPr>
            <w:r>
              <w:rPr/>
              <w:t>81</w:t>
            </w:r>
          </w:p>
        </w:tc>
        <w:tc>
          <w:tcPr>
            <w:tcW w:type="dxa" w:w="5814"/>
          </w:tcPr>
          <w:p>
            <w:pPr>
              <w:pStyle w:val="null3"/>
            </w:pPr>
            <w:r>
              <w:rPr/>
              <w:t>19.2.4 具有</w:t>
            </w:r>
            <w:r>
              <w:rPr/>
              <w:t>激光喷孔，</w:t>
            </w:r>
            <w:r>
              <w:rPr/>
              <w:t>微气孔出气可带走接触面湿热气，保持干燥清爽达到微气候控制。</w:t>
            </w:r>
          </w:p>
        </w:tc>
      </w:tr>
      <w:tr>
        <w:tc>
          <w:tcPr>
            <w:tcW w:type="dxa" w:w="2076"/>
          </w:tcPr>
          <w:p>
            <w:pPr>
              <w:pStyle w:val="null3"/>
            </w:pPr>
            <w:r>
              <w:rPr/>
              <w:t>▲</w:t>
            </w:r>
          </w:p>
        </w:tc>
        <w:tc>
          <w:tcPr>
            <w:tcW w:type="dxa" w:w="415"/>
          </w:tcPr>
          <w:p>
            <w:pPr>
              <w:pStyle w:val="null3"/>
            </w:pPr>
            <w:r>
              <w:rPr/>
              <w:t>82</w:t>
            </w:r>
          </w:p>
        </w:tc>
        <w:tc>
          <w:tcPr>
            <w:tcW w:type="dxa" w:w="5814"/>
          </w:tcPr>
          <w:p>
            <w:pPr>
              <w:pStyle w:val="null3"/>
            </w:pPr>
            <w:r>
              <w:rPr/>
              <w:t>▲19.2.5 泄气阀客制化减压功能：气囊可独立控制泄气或充气，从而实现在俯卧位时部分易发压疮部位，如胸部、男女性器官、膝盖、脚趾，等处于零压状态，减轻护理人员调整患者体位的工作强度。（提供产品彩页证明）</w:t>
            </w:r>
          </w:p>
        </w:tc>
      </w:tr>
      <w:tr>
        <w:tc>
          <w:tcPr>
            <w:tcW w:type="dxa" w:w="2076"/>
          </w:tcPr>
          <w:p/>
        </w:tc>
        <w:tc>
          <w:tcPr>
            <w:tcW w:type="dxa" w:w="415"/>
          </w:tcPr>
          <w:p>
            <w:pPr>
              <w:pStyle w:val="null3"/>
            </w:pPr>
            <w:r>
              <w:rPr/>
              <w:t>83</w:t>
            </w:r>
          </w:p>
        </w:tc>
        <w:tc>
          <w:tcPr>
            <w:tcW w:type="dxa" w:w="5814"/>
          </w:tcPr>
          <w:p>
            <w:pPr>
              <w:pStyle w:val="null3"/>
            </w:pPr>
            <w:r>
              <w:rPr/>
              <w:t>19.2.6 全床采用8英吋矩形管设计，提供更多的接触面积，分散压力。并在臀部区域采用管上管，防止触底。矩形管相对圆形管，可提供更舒适的卧床体验、更优秀的减压效果。（提供产品彩页证明）</w:t>
            </w:r>
          </w:p>
        </w:tc>
      </w:tr>
      <w:tr>
        <w:tc>
          <w:tcPr>
            <w:tcW w:type="dxa" w:w="2076"/>
          </w:tcPr>
          <w:p/>
        </w:tc>
        <w:tc>
          <w:tcPr>
            <w:tcW w:type="dxa" w:w="415"/>
          </w:tcPr>
          <w:p>
            <w:pPr>
              <w:pStyle w:val="null3"/>
            </w:pPr>
            <w:r>
              <w:rPr/>
              <w:t>84</w:t>
            </w:r>
          </w:p>
        </w:tc>
        <w:tc>
          <w:tcPr>
            <w:tcW w:type="dxa" w:w="5814"/>
          </w:tcPr>
          <w:p>
            <w:pPr>
              <w:pStyle w:val="null3"/>
            </w:pPr>
            <w:r>
              <w:rPr/>
              <w:t>19.2.7 俯臥位减压面枕功能：泡棉与单管结合的独特俯卧位减压面枕设计，适用于正卧俯卧减压二用。正卧枕骨减压，俯卧耳骨减压。（提供产品彩页证明）</w:t>
            </w:r>
          </w:p>
        </w:tc>
      </w:tr>
      <w:tr>
        <w:tc>
          <w:tcPr>
            <w:tcW w:type="dxa" w:w="2076"/>
          </w:tcPr>
          <w:p/>
        </w:tc>
        <w:tc>
          <w:tcPr>
            <w:tcW w:type="dxa" w:w="415"/>
          </w:tcPr>
          <w:p>
            <w:pPr>
              <w:pStyle w:val="null3"/>
            </w:pPr>
            <w:r>
              <w:rPr/>
              <w:t>85</w:t>
            </w:r>
          </w:p>
        </w:tc>
        <w:tc>
          <w:tcPr>
            <w:tcW w:type="dxa" w:w="5814"/>
          </w:tcPr>
          <w:p>
            <w:pPr>
              <w:pStyle w:val="null3"/>
            </w:pPr>
            <w:r>
              <w:rPr/>
              <w:t>19.2.8 具有足跟脚背减压设计，在仰卧位之下，可进行脚跟处泄气阀泄气，以达到脚跟零压效果；俯臥位之下，可進行脚背减压。（提供产品彩页证明）</w:t>
            </w:r>
          </w:p>
        </w:tc>
      </w:tr>
      <w:tr>
        <w:tc>
          <w:tcPr>
            <w:tcW w:type="dxa" w:w="2076"/>
          </w:tcPr>
          <w:p/>
        </w:tc>
        <w:tc>
          <w:tcPr>
            <w:tcW w:type="dxa" w:w="415"/>
          </w:tcPr>
          <w:p>
            <w:pPr>
              <w:pStyle w:val="null3"/>
            </w:pPr>
            <w:r>
              <w:rPr/>
              <w:t>86</w:t>
            </w:r>
          </w:p>
        </w:tc>
        <w:tc>
          <w:tcPr>
            <w:tcW w:type="dxa" w:w="5814"/>
          </w:tcPr>
          <w:p>
            <w:pPr>
              <w:pStyle w:val="null3"/>
            </w:pPr>
            <w:r>
              <w:rPr/>
              <w:t>19.2.9 侧开式双开拉链床罩，方便医护人员操作泄气阀旋钮且防止渗液进入，床侧具双开式拉链。</w:t>
            </w:r>
          </w:p>
        </w:tc>
      </w:tr>
      <w:tr>
        <w:tc>
          <w:tcPr>
            <w:tcW w:type="dxa" w:w="2076"/>
          </w:tcPr>
          <w:p/>
        </w:tc>
        <w:tc>
          <w:tcPr>
            <w:tcW w:type="dxa" w:w="415"/>
          </w:tcPr>
          <w:p>
            <w:pPr>
              <w:pStyle w:val="null3"/>
            </w:pPr>
            <w:r>
              <w:rPr/>
              <w:t>87</w:t>
            </w:r>
          </w:p>
        </w:tc>
        <w:tc>
          <w:tcPr>
            <w:tcW w:type="dxa" w:w="5814"/>
          </w:tcPr>
          <w:p>
            <w:pPr>
              <w:pStyle w:val="null3"/>
            </w:pPr>
            <w:r>
              <w:rPr/>
              <w:t>19.2.10 拉链式床罩：银离子弹性布，可完全拆卸及清洗，耐≥95℃高温水洗。（提供产品彩页或产品使用说明书证明）</w:t>
            </w:r>
          </w:p>
        </w:tc>
      </w:tr>
      <w:tr>
        <w:tc>
          <w:tcPr>
            <w:tcW w:type="dxa" w:w="2076"/>
          </w:tcPr>
          <w:p/>
        </w:tc>
        <w:tc>
          <w:tcPr>
            <w:tcW w:type="dxa" w:w="415"/>
          </w:tcPr>
          <w:p>
            <w:pPr>
              <w:pStyle w:val="null3"/>
            </w:pPr>
            <w:r>
              <w:rPr/>
              <w:t>88</w:t>
            </w:r>
          </w:p>
        </w:tc>
        <w:tc>
          <w:tcPr>
            <w:tcW w:type="dxa" w:w="5814"/>
          </w:tcPr>
          <w:p>
            <w:pPr>
              <w:pStyle w:val="null3"/>
            </w:pPr>
            <w:r>
              <w:rPr/>
              <w:t>19.2.11 具有≥99%抗金黄葡萄球菌的功能，防霉抗菌，通过生物兼容性测试：细胞毒性，刺激性，皮肤过敏性。</w:t>
            </w:r>
          </w:p>
        </w:tc>
      </w:tr>
      <w:tr>
        <w:tc>
          <w:tcPr>
            <w:tcW w:type="dxa" w:w="2076"/>
          </w:tcPr>
          <w:p/>
        </w:tc>
        <w:tc>
          <w:tcPr>
            <w:tcW w:type="dxa" w:w="415"/>
          </w:tcPr>
          <w:p>
            <w:pPr>
              <w:pStyle w:val="null3"/>
            </w:pPr>
            <w:r>
              <w:rPr/>
              <w:t>89</w:t>
            </w:r>
          </w:p>
        </w:tc>
        <w:tc>
          <w:tcPr>
            <w:tcW w:type="dxa" w:w="5814"/>
          </w:tcPr>
          <w:p>
            <w:pPr>
              <w:pStyle w:val="null3"/>
            </w:pPr>
            <w:r>
              <w:rPr/>
              <w:t>19.2.12具有CPR泄气装置，15秒内泄气完成。</w:t>
            </w:r>
          </w:p>
        </w:tc>
      </w:tr>
      <w:tr>
        <w:tc>
          <w:tcPr>
            <w:tcW w:type="dxa" w:w="2076"/>
          </w:tcPr>
          <w:p/>
        </w:tc>
        <w:tc>
          <w:tcPr>
            <w:tcW w:type="dxa" w:w="415"/>
          </w:tcPr>
          <w:p>
            <w:pPr>
              <w:pStyle w:val="null3"/>
            </w:pPr>
            <w:r>
              <w:rPr/>
              <w:t>90</w:t>
            </w:r>
          </w:p>
        </w:tc>
        <w:tc>
          <w:tcPr>
            <w:tcW w:type="dxa" w:w="5814"/>
          </w:tcPr>
          <w:p>
            <w:pPr>
              <w:pStyle w:val="null3"/>
            </w:pPr>
            <w:r>
              <w:rPr/>
              <w:t>19.2.13 底垫采用止滑材质，具有不少于4条固定带。</w:t>
            </w:r>
          </w:p>
        </w:tc>
      </w:tr>
      <w:tr>
        <w:tc>
          <w:tcPr>
            <w:tcW w:type="dxa" w:w="2076"/>
          </w:tcPr>
          <w:p/>
        </w:tc>
        <w:tc>
          <w:tcPr>
            <w:tcW w:type="dxa" w:w="415"/>
          </w:tcPr>
          <w:p>
            <w:pPr>
              <w:pStyle w:val="null3"/>
            </w:pPr>
            <w:r>
              <w:rPr/>
              <w:t>91</w:t>
            </w:r>
          </w:p>
        </w:tc>
        <w:tc>
          <w:tcPr>
            <w:tcW w:type="dxa" w:w="5814"/>
          </w:tcPr>
          <w:p>
            <w:pPr>
              <w:pStyle w:val="null3"/>
            </w:pPr>
            <w:r>
              <w:rPr/>
              <w:t>19.2.14 床垫侧边设有电源线收线带。</w:t>
            </w:r>
          </w:p>
        </w:tc>
      </w:tr>
      <w:tr>
        <w:tc>
          <w:tcPr>
            <w:tcW w:type="dxa" w:w="2076"/>
          </w:tcPr>
          <w:p/>
        </w:tc>
        <w:tc>
          <w:tcPr>
            <w:tcW w:type="dxa" w:w="415"/>
          </w:tcPr>
          <w:p>
            <w:pPr>
              <w:pStyle w:val="null3"/>
            </w:pPr>
            <w:r>
              <w:rPr/>
              <w:t>92</w:t>
            </w:r>
          </w:p>
        </w:tc>
        <w:tc>
          <w:tcPr>
            <w:tcW w:type="dxa" w:w="5814"/>
          </w:tcPr>
          <w:p>
            <w:pPr>
              <w:pStyle w:val="null3"/>
            </w:pPr>
            <w:r>
              <w:rPr/>
              <w:t>19.2.15 具有收床束带及快扣，便于收纳。</w:t>
            </w:r>
          </w:p>
        </w:tc>
      </w:tr>
      <w:tr>
        <w:tc>
          <w:tcPr>
            <w:tcW w:type="dxa" w:w="2076"/>
          </w:tcPr>
          <w:p/>
        </w:tc>
        <w:tc>
          <w:tcPr>
            <w:tcW w:type="dxa" w:w="415"/>
          </w:tcPr>
          <w:p>
            <w:pPr>
              <w:pStyle w:val="null3"/>
            </w:pPr>
            <w:r>
              <w:rPr/>
              <w:t>93</w:t>
            </w:r>
          </w:p>
        </w:tc>
        <w:tc>
          <w:tcPr>
            <w:tcW w:type="dxa" w:w="5814"/>
          </w:tcPr>
          <w:p>
            <w:pPr>
              <w:pStyle w:val="null3"/>
            </w:pPr>
            <w:r>
              <w:rPr/>
              <w:t>20、医用电动病床及翻身床垫、俯卧位气垫使用期限不少于八年。</w:t>
            </w:r>
          </w:p>
        </w:tc>
      </w:tr>
      <w:tr>
        <w:tc>
          <w:tcPr>
            <w:tcW w:type="dxa" w:w="2076"/>
          </w:tcPr>
          <w:p/>
        </w:tc>
        <w:tc>
          <w:tcPr>
            <w:tcW w:type="dxa" w:w="415"/>
          </w:tcPr>
          <w:p>
            <w:pPr>
              <w:pStyle w:val="null3"/>
            </w:pPr>
            <w:r>
              <w:rPr/>
              <w:t>94</w:t>
            </w:r>
          </w:p>
        </w:tc>
        <w:tc>
          <w:tcPr>
            <w:tcW w:type="dxa" w:w="5814"/>
          </w:tcPr>
          <w:p>
            <w:pPr>
              <w:pStyle w:val="null3"/>
            </w:pPr>
            <w:r>
              <w:rPr/>
              <w:t>21、配置清单（包括但不限于以下内容）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37"/>
              <w:gridCol w:w="3460"/>
              <w:gridCol w:w="1295"/>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优质冷轧钢喷涂床架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张</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可拆卸树脂头尾板</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付</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分体式升降护栏</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片</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手持式遥控器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护士控制面板</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w:t>
                  </w:r>
                  <w:r>
                    <w:rPr>
                      <w:sz w:val="21"/>
                    </w:rPr>
                    <w:t>双面脚轮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中控锁装置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滚珠式角度显示器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付</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电动及手动</w:t>
                  </w:r>
                  <w:r>
                    <w:rPr>
                      <w:sz w:val="21"/>
                      <w:color w:val="000000"/>
                    </w:rPr>
                    <w:t>CPR 装置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延长床架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称重系统及显示屏</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翻身气垫</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俯卧位气垫</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移动式床边桌</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原厂床头柜</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床垫</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张</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根</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使用及维修手册</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w:t>
                  </w:r>
                  <w:r>
                    <w:rPr>
                      <w:sz w:val="21"/>
                      <w:color w:val="000000"/>
                    </w:rPr>
                    <w:t>1本</w:t>
                  </w:r>
                </w:p>
              </w:tc>
            </w:tr>
          </w:tbl>
          <w:p/>
        </w:tc>
      </w:tr>
      <w:tr>
        <w:tc>
          <w:tcPr>
            <w:tcW w:type="dxa" w:w="2076"/>
          </w:tcPr>
          <w:p>
            <w:pPr>
              <w:pStyle w:val="null3"/>
            </w:pPr>
            <w:r>
              <w:rPr/>
              <w:t>★</w:t>
            </w:r>
          </w:p>
        </w:tc>
        <w:tc>
          <w:tcPr>
            <w:tcW w:type="dxa" w:w="415"/>
          </w:tcPr>
          <w:p>
            <w:pPr>
              <w:pStyle w:val="null3"/>
            </w:pPr>
            <w:r>
              <w:rPr/>
              <w:t>95</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w:t>
            </w:r>
            <w:r>
              <w:rPr/>
              <w:t>需在合同签订前取得有效的医疗器械备案凭证</w:t>
            </w:r>
            <w:r>
              <w:rPr/>
              <w:t>，须提供承诺函加盖公章。</w:t>
            </w:r>
          </w:p>
        </w:tc>
      </w:tr>
      <w:tr>
        <w:tc>
          <w:tcPr>
            <w:tcW w:type="dxa" w:w="2076"/>
          </w:tcPr>
          <w:p>
            <w:pPr>
              <w:pStyle w:val="null3"/>
            </w:pPr>
            <w:r>
              <w:rPr/>
              <w:t>★</w:t>
            </w:r>
          </w:p>
        </w:tc>
        <w:tc>
          <w:tcPr>
            <w:tcW w:type="dxa" w:w="415"/>
          </w:tcPr>
          <w:p>
            <w:pPr>
              <w:pStyle w:val="null3"/>
            </w:pPr>
            <w:r>
              <w:rPr/>
              <w:t>96</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重症病床（中高档）</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七、重症病床（中高档）（2张）</w:t>
            </w:r>
          </w:p>
        </w:tc>
      </w:tr>
      <w:tr>
        <w:tc>
          <w:tcPr>
            <w:tcW w:type="dxa" w:w="2076"/>
          </w:tcPr>
          <w:p/>
        </w:tc>
        <w:tc>
          <w:tcPr>
            <w:tcW w:type="dxa" w:w="415"/>
          </w:tcPr>
          <w:p>
            <w:pPr>
              <w:pStyle w:val="null3"/>
            </w:pPr>
            <w:r>
              <w:rPr/>
              <w:t>2</w:t>
            </w:r>
          </w:p>
        </w:tc>
        <w:tc>
          <w:tcPr>
            <w:tcW w:type="dxa" w:w="5814"/>
          </w:tcPr>
          <w:p>
            <w:pPr>
              <w:pStyle w:val="null3"/>
            </w:pPr>
            <w:r>
              <w:rPr/>
              <w:t>1.</w:t>
            </w:r>
            <w:r>
              <w:rPr/>
              <w:t>外形尺寸：长度≥2250 mm、宽度≥1000 mm</w:t>
            </w:r>
          </w:p>
        </w:tc>
      </w:tr>
      <w:tr>
        <w:tc>
          <w:tcPr>
            <w:tcW w:type="dxa" w:w="2076"/>
          </w:tcPr>
          <w:p/>
        </w:tc>
        <w:tc>
          <w:tcPr>
            <w:tcW w:type="dxa" w:w="415"/>
          </w:tcPr>
          <w:p>
            <w:pPr>
              <w:pStyle w:val="null3"/>
            </w:pPr>
            <w:r>
              <w:rPr/>
              <w:t>3</w:t>
            </w:r>
          </w:p>
        </w:tc>
        <w:tc>
          <w:tcPr>
            <w:tcW w:type="dxa" w:w="5814"/>
          </w:tcPr>
          <w:p>
            <w:pPr>
              <w:pStyle w:val="null3"/>
            </w:pPr>
            <w:r>
              <w:rPr/>
              <w:t>2.</w:t>
            </w:r>
            <w:r>
              <w:rPr/>
              <w:t>承重≥240kg</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▲3.调节范围: 床体最低≤500mm，升降范围≥400mm，背部升降≥70°，膝部升降≥45°，特伦德伦伯卧位/反特伦德伦伯卧位≥15°</w:t>
            </w:r>
          </w:p>
        </w:tc>
      </w:tr>
      <w:tr>
        <w:tc>
          <w:tcPr>
            <w:tcW w:type="dxa" w:w="2076"/>
          </w:tcPr>
          <w:p/>
        </w:tc>
        <w:tc>
          <w:tcPr>
            <w:tcW w:type="dxa" w:w="415"/>
          </w:tcPr>
          <w:p>
            <w:pPr>
              <w:pStyle w:val="null3"/>
            </w:pPr>
            <w:r>
              <w:rPr/>
              <w:t>5</w:t>
            </w:r>
          </w:p>
        </w:tc>
        <w:tc>
          <w:tcPr>
            <w:tcW w:type="dxa" w:w="5814"/>
          </w:tcPr>
          <w:p>
            <w:pPr>
              <w:pStyle w:val="null3"/>
            </w:pPr>
            <w:r>
              <w:rPr/>
              <w:t>4.翻身机构采用三立柱升降机构，提升翻身安全稳定性。床头/尾均具有铝合金刹车踏板四处，方便医护人员便捷脚踏和灵活推送。</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▲5.左右倾斜角度为≥15°，满足临床护理需要。</w:t>
            </w:r>
          </w:p>
        </w:tc>
      </w:tr>
      <w:tr>
        <w:tc>
          <w:tcPr>
            <w:tcW w:type="dxa" w:w="2076"/>
          </w:tcPr>
          <w:p/>
        </w:tc>
        <w:tc>
          <w:tcPr>
            <w:tcW w:type="dxa" w:w="415"/>
          </w:tcPr>
          <w:p>
            <w:pPr>
              <w:pStyle w:val="null3"/>
            </w:pPr>
            <w:r>
              <w:rPr/>
              <w:t>7</w:t>
            </w:r>
          </w:p>
        </w:tc>
        <w:tc>
          <w:tcPr>
            <w:tcW w:type="dxa" w:w="5814"/>
          </w:tcPr>
          <w:p>
            <w:pPr>
              <w:pStyle w:val="null3"/>
            </w:pPr>
            <w:r>
              <w:rPr/>
              <w:t>6.具备背板升起时具有自动回缩功能及背腿联动功能，预防褥疮发生，方便医护人员照护患者。</w:t>
            </w:r>
          </w:p>
        </w:tc>
      </w:tr>
      <w:tr>
        <w:tc>
          <w:tcPr>
            <w:tcW w:type="dxa" w:w="2076"/>
          </w:tcPr>
          <w:p/>
        </w:tc>
        <w:tc>
          <w:tcPr>
            <w:tcW w:type="dxa" w:w="415"/>
          </w:tcPr>
          <w:p>
            <w:pPr>
              <w:pStyle w:val="null3"/>
            </w:pPr>
            <w:r>
              <w:rPr/>
              <w:t>8</w:t>
            </w:r>
          </w:p>
        </w:tc>
        <w:tc>
          <w:tcPr>
            <w:tcW w:type="dxa" w:w="5814"/>
          </w:tcPr>
          <w:p>
            <w:pPr>
              <w:pStyle w:val="null3"/>
            </w:pPr>
            <w:r>
              <w:rPr/>
              <w:t>7.精密称重功能：床体集成精密称重系统，具有称重显示及离床报警功能。体重实时显示，精度0.1KG。</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▲8.升降控制组：电机马达：背部、腿部升降采用两组直线电机，床面升降、横向及纵向倾斜采用升降立柱电机三组。安全、恒速、静音、无静电，符合IP54防水防尘保护等级。</w:t>
            </w:r>
          </w:p>
        </w:tc>
      </w:tr>
      <w:tr>
        <w:tc>
          <w:tcPr>
            <w:tcW w:type="dxa" w:w="2076"/>
          </w:tcPr>
          <w:p/>
        </w:tc>
        <w:tc>
          <w:tcPr>
            <w:tcW w:type="dxa" w:w="415"/>
          </w:tcPr>
          <w:p>
            <w:pPr>
              <w:pStyle w:val="null3"/>
            </w:pPr>
            <w:r>
              <w:rPr/>
              <w:t>10</w:t>
            </w:r>
          </w:p>
        </w:tc>
        <w:tc>
          <w:tcPr>
            <w:tcW w:type="dxa" w:w="5814"/>
          </w:tcPr>
          <w:p>
            <w:pPr>
              <w:pStyle w:val="null3"/>
            </w:pPr>
            <w:r>
              <w:rPr/>
              <w:t>9. 马达控制器：具有电子超载保护装置，同时可控制五支马达的驱动。</w:t>
            </w:r>
          </w:p>
        </w:tc>
      </w:tr>
      <w:tr>
        <w:tc>
          <w:tcPr>
            <w:tcW w:type="dxa" w:w="2076"/>
          </w:tcPr>
          <w:p/>
        </w:tc>
        <w:tc>
          <w:tcPr>
            <w:tcW w:type="dxa" w:w="415"/>
          </w:tcPr>
          <w:p>
            <w:pPr>
              <w:pStyle w:val="null3"/>
            </w:pPr>
            <w:r>
              <w:rPr/>
              <w:t>11</w:t>
            </w:r>
          </w:p>
        </w:tc>
        <w:tc>
          <w:tcPr>
            <w:tcW w:type="dxa" w:w="5814"/>
          </w:tcPr>
          <w:p>
            <w:pPr>
              <w:pStyle w:val="null3"/>
            </w:pPr>
            <w:r>
              <w:rPr/>
              <w:t>10．手控器：可分别放于左右护栏内外侧，配弹簧线方便移动存放。</w:t>
            </w:r>
          </w:p>
        </w:tc>
      </w:tr>
      <w:tr>
        <w:tc>
          <w:tcPr>
            <w:tcW w:type="dxa" w:w="2076"/>
          </w:tcPr>
          <w:p/>
        </w:tc>
        <w:tc>
          <w:tcPr>
            <w:tcW w:type="dxa" w:w="415"/>
          </w:tcPr>
          <w:p>
            <w:pPr>
              <w:pStyle w:val="null3"/>
            </w:pPr>
            <w:r>
              <w:rPr/>
              <w:t>12</w:t>
            </w:r>
          </w:p>
        </w:tc>
        <w:tc>
          <w:tcPr>
            <w:tcW w:type="dxa" w:w="5814"/>
          </w:tcPr>
          <w:p>
            <w:pPr>
              <w:pStyle w:val="null3"/>
            </w:pPr>
            <w:r>
              <w:rPr/>
              <w:t>11．蓄电池组：设有不断电自动充电装置，提供推送及停电时紧急操作病床动力。</w:t>
            </w:r>
          </w:p>
        </w:tc>
      </w:tr>
      <w:tr>
        <w:tc>
          <w:tcPr>
            <w:tcW w:type="dxa" w:w="2076"/>
          </w:tcPr>
          <w:p/>
        </w:tc>
        <w:tc>
          <w:tcPr>
            <w:tcW w:type="dxa" w:w="415"/>
          </w:tcPr>
          <w:p>
            <w:pPr>
              <w:pStyle w:val="null3"/>
            </w:pPr>
            <w:r>
              <w:rPr/>
              <w:t>13</w:t>
            </w:r>
          </w:p>
        </w:tc>
        <w:tc>
          <w:tcPr>
            <w:tcW w:type="dxa" w:w="5814"/>
          </w:tcPr>
          <w:p>
            <w:pPr>
              <w:pStyle w:val="null3"/>
            </w:pPr>
            <w:r>
              <w:rPr/>
              <w:t>12．具有电动CPR（心肺复苏）功能:遇急救时，单键操作即可使整床速降放平。</w:t>
            </w:r>
          </w:p>
        </w:tc>
      </w:tr>
      <w:tr>
        <w:tc>
          <w:tcPr>
            <w:tcW w:type="dxa" w:w="2076"/>
          </w:tcPr>
          <w:p/>
        </w:tc>
        <w:tc>
          <w:tcPr>
            <w:tcW w:type="dxa" w:w="415"/>
          </w:tcPr>
          <w:p>
            <w:pPr>
              <w:pStyle w:val="null3"/>
            </w:pPr>
            <w:r>
              <w:rPr/>
              <w:t>14</w:t>
            </w:r>
          </w:p>
        </w:tc>
        <w:tc>
          <w:tcPr>
            <w:tcW w:type="dxa" w:w="5814"/>
          </w:tcPr>
          <w:p>
            <w:pPr>
              <w:pStyle w:val="null3"/>
            </w:pPr>
            <w:r>
              <w:rPr/>
              <w:t>13．具有机械式CPR（心肺复苏）功能:遇急救时，单手操作即可使背板快速放平。</w:t>
            </w:r>
          </w:p>
        </w:tc>
      </w:tr>
      <w:tr>
        <w:tc>
          <w:tcPr>
            <w:tcW w:type="dxa" w:w="2076"/>
          </w:tcPr>
          <w:p/>
        </w:tc>
        <w:tc>
          <w:tcPr>
            <w:tcW w:type="dxa" w:w="415"/>
          </w:tcPr>
          <w:p>
            <w:pPr>
              <w:pStyle w:val="null3"/>
            </w:pPr>
            <w:r>
              <w:rPr/>
              <w:t>15</w:t>
            </w:r>
          </w:p>
        </w:tc>
        <w:tc>
          <w:tcPr>
            <w:tcW w:type="dxa" w:w="5814"/>
          </w:tcPr>
          <w:p>
            <w:pPr>
              <w:pStyle w:val="null3"/>
            </w:pPr>
            <w:r>
              <w:rPr/>
              <w:t>14．护士操作器：可锁定手控器的部分功能，提高安全性，并且具备一键式功能配置，使操作更简便。</w:t>
            </w:r>
          </w:p>
        </w:tc>
      </w:tr>
      <w:tr>
        <w:tc>
          <w:tcPr>
            <w:tcW w:type="dxa" w:w="2076"/>
          </w:tcPr>
          <w:p/>
        </w:tc>
        <w:tc>
          <w:tcPr>
            <w:tcW w:type="dxa" w:w="415"/>
          </w:tcPr>
          <w:p>
            <w:pPr>
              <w:pStyle w:val="null3"/>
            </w:pPr>
            <w:r>
              <w:rPr/>
              <w:t>16</w:t>
            </w:r>
          </w:p>
        </w:tc>
        <w:tc>
          <w:tcPr>
            <w:tcW w:type="dxa" w:w="5814"/>
          </w:tcPr>
          <w:p>
            <w:pPr>
              <w:pStyle w:val="null3"/>
            </w:pPr>
            <w:r>
              <w:rPr/>
              <w:t>15．脚踏开关：床体左右各有1组脚踏开关，控制床体整床升降、左右倾斜；开关具有防误踩装置，操作简单。</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床板:采用碳钢材质一体成型制作，厚度≥1.2mm，承重性高，表面喷塑，耐腐蚀，抗酸碱。四片床板可徒手快速拆卸，容易清洗、消毒，且床板平整易擦拭。床面具有透气孔，表面平整、无毛边不伤手。床面四角具有床垫止滑护角四个，防止床垫左右滑动。</w:t>
            </w:r>
          </w:p>
        </w:tc>
      </w:tr>
      <w:tr>
        <w:tc>
          <w:tcPr>
            <w:tcW w:type="dxa" w:w="2076"/>
          </w:tcPr>
          <w:p/>
        </w:tc>
        <w:tc>
          <w:tcPr>
            <w:tcW w:type="dxa" w:w="415"/>
          </w:tcPr>
          <w:p>
            <w:pPr>
              <w:pStyle w:val="null3"/>
            </w:pPr>
            <w:r>
              <w:rPr/>
              <w:t>18</w:t>
            </w:r>
          </w:p>
        </w:tc>
        <w:tc>
          <w:tcPr>
            <w:tcW w:type="dxa" w:w="5814"/>
          </w:tcPr>
          <w:p>
            <w:pPr>
              <w:pStyle w:val="null3"/>
            </w:pPr>
            <w:r>
              <w:rPr/>
              <w:t>17.护栏: 四片ABS大小护栏,翻转式结构；大护栏长度≥1050mm、小护栏长度≥800mm，宽度≥540mm，护栏厚度≥30mm；两护栏间距≤60mm；护栏带有物理角度显示器，实时显示临床使用角度。</w:t>
            </w:r>
          </w:p>
        </w:tc>
      </w:tr>
      <w:tr>
        <w:tc>
          <w:tcPr>
            <w:tcW w:type="dxa" w:w="2076"/>
          </w:tcPr>
          <w:p/>
        </w:tc>
        <w:tc>
          <w:tcPr>
            <w:tcW w:type="dxa" w:w="415"/>
          </w:tcPr>
          <w:p>
            <w:pPr>
              <w:pStyle w:val="null3"/>
            </w:pPr>
            <w:r>
              <w:rPr/>
              <w:t>19</w:t>
            </w:r>
          </w:p>
        </w:tc>
        <w:tc>
          <w:tcPr>
            <w:tcW w:type="dxa" w:w="5814"/>
          </w:tcPr>
          <w:p>
            <w:pPr>
              <w:pStyle w:val="null3"/>
            </w:pPr>
            <w:r>
              <w:rPr/>
              <w:t>18.床头、尾板:采用优质ABS原料一体吹塑成型，表面光滑，易擦拭，清洁更方便；床头及床尾架可以拆卸及锁定，床尾板外侧设患者信息卡插槽，且病床推动时无晃动及震动异音。</w:t>
            </w:r>
          </w:p>
        </w:tc>
      </w:tr>
      <w:tr>
        <w:tc>
          <w:tcPr>
            <w:tcW w:type="dxa" w:w="2076"/>
          </w:tcPr>
          <w:p/>
        </w:tc>
        <w:tc>
          <w:tcPr>
            <w:tcW w:type="dxa" w:w="415"/>
          </w:tcPr>
          <w:p>
            <w:pPr>
              <w:pStyle w:val="null3"/>
            </w:pPr>
            <w:r>
              <w:rPr/>
              <w:t>20</w:t>
            </w:r>
          </w:p>
        </w:tc>
        <w:tc>
          <w:tcPr>
            <w:tcW w:type="dxa" w:w="5814"/>
          </w:tcPr>
          <w:p>
            <w:pPr>
              <w:pStyle w:val="null3"/>
            </w:pPr>
            <w:r>
              <w:rPr/>
              <w:t>19.防撞轮：床体四角具有防撞轮≥8个，外型圆滑平顺，减缓推动中与物体或墙面的碰撞。</w:t>
            </w:r>
          </w:p>
        </w:tc>
      </w:tr>
      <w:tr>
        <w:tc>
          <w:tcPr>
            <w:tcW w:type="dxa" w:w="2076"/>
          </w:tcPr>
          <w:p/>
        </w:tc>
        <w:tc>
          <w:tcPr>
            <w:tcW w:type="dxa" w:w="415"/>
          </w:tcPr>
          <w:p>
            <w:pPr>
              <w:pStyle w:val="null3"/>
            </w:pPr>
            <w:r>
              <w:rPr/>
              <w:t>21</w:t>
            </w:r>
          </w:p>
        </w:tc>
        <w:tc>
          <w:tcPr>
            <w:tcW w:type="dxa" w:w="5814"/>
          </w:tcPr>
          <w:p>
            <w:pPr>
              <w:pStyle w:val="null3"/>
            </w:pPr>
            <w:r>
              <w:rPr/>
              <w:t>20.脚轮：尺寸≥6英寸（150mm）,豪华双面中控脚轮，中控机构锁定更可靠并具有坚固耐用的性能。</w:t>
            </w:r>
          </w:p>
        </w:tc>
      </w:tr>
      <w:tr>
        <w:tc>
          <w:tcPr>
            <w:tcW w:type="dxa" w:w="2076"/>
          </w:tcPr>
          <w:p/>
        </w:tc>
        <w:tc>
          <w:tcPr>
            <w:tcW w:type="dxa" w:w="415"/>
          </w:tcPr>
          <w:p>
            <w:pPr>
              <w:pStyle w:val="null3"/>
            </w:pPr>
            <w:r>
              <w:rPr/>
              <w:t>22</w:t>
            </w:r>
          </w:p>
        </w:tc>
        <w:tc>
          <w:tcPr>
            <w:tcW w:type="dxa" w:w="5814"/>
          </w:tcPr>
          <w:p>
            <w:pPr>
              <w:pStyle w:val="null3"/>
            </w:pPr>
            <w:r>
              <w:rPr/>
              <w:t>21.床体：</w:t>
            </w:r>
          </w:p>
        </w:tc>
      </w:tr>
      <w:tr>
        <w:tc>
          <w:tcPr>
            <w:tcW w:type="dxa" w:w="2076"/>
          </w:tcPr>
          <w:p/>
        </w:tc>
        <w:tc>
          <w:tcPr>
            <w:tcW w:type="dxa" w:w="415"/>
          </w:tcPr>
          <w:p>
            <w:pPr>
              <w:pStyle w:val="null3"/>
            </w:pPr>
            <w:r>
              <w:rPr/>
              <w:t>23</w:t>
            </w:r>
          </w:p>
        </w:tc>
        <w:tc>
          <w:tcPr>
            <w:tcW w:type="dxa" w:w="5814"/>
          </w:tcPr>
          <w:p>
            <w:pPr>
              <w:pStyle w:val="null3"/>
            </w:pPr>
            <w:r>
              <w:rPr/>
              <w:t>21.1整体床架采用钢骨结构设计，上床架钢材采用≥50*30*2mm矩形管，下床架钢材采用≥60*30*2mm矩形管精密机器人集群焊接，确保整个床体结实牢固、平稳。（提供焊接机器人设备采购或租赁证明。）</w:t>
            </w:r>
          </w:p>
        </w:tc>
      </w:tr>
      <w:tr>
        <w:tc>
          <w:tcPr>
            <w:tcW w:type="dxa" w:w="2076"/>
          </w:tcPr>
          <w:p/>
        </w:tc>
        <w:tc>
          <w:tcPr>
            <w:tcW w:type="dxa" w:w="415"/>
          </w:tcPr>
          <w:p>
            <w:pPr>
              <w:pStyle w:val="null3"/>
            </w:pPr>
            <w:r>
              <w:rPr/>
              <w:t>24</w:t>
            </w:r>
          </w:p>
        </w:tc>
        <w:tc>
          <w:tcPr>
            <w:tcW w:type="dxa" w:w="5814"/>
          </w:tcPr>
          <w:p>
            <w:pPr>
              <w:pStyle w:val="null3"/>
            </w:pPr>
            <w:r>
              <w:rPr/>
              <w:t>21.2整体床架采用全自动静电喷涂工艺，涂层厚、抗酸碱、耐腐蚀、耐褪色。提供全自动静电喷涂设备证明。</w:t>
            </w:r>
          </w:p>
        </w:tc>
      </w:tr>
      <w:tr>
        <w:tc>
          <w:tcPr>
            <w:tcW w:type="dxa" w:w="2076"/>
          </w:tcPr>
          <w:p/>
        </w:tc>
        <w:tc>
          <w:tcPr>
            <w:tcW w:type="dxa" w:w="415"/>
          </w:tcPr>
          <w:p>
            <w:pPr>
              <w:pStyle w:val="null3"/>
            </w:pPr>
            <w:r>
              <w:rPr/>
              <w:t>25</w:t>
            </w:r>
          </w:p>
        </w:tc>
        <w:tc>
          <w:tcPr>
            <w:tcW w:type="dxa" w:w="5814"/>
          </w:tcPr>
          <w:p>
            <w:pPr>
              <w:pStyle w:val="null3"/>
            </w:pPr>
            <w:r>
              <w:rPr/>
              <w:t>21.3床体两侧各装设两个污物袋挂钩，床体四角具有输液架插孔共四个。</w:t>
            </w:r>
          </w:p>
        </w:tc>
      </w:tr>
      <w:tr>
        <w:tc>
          <w:tcPr>
            <w:tcW w:type="dxa" w:w="2076"/>
          </w:tcPr>
          <w:p/>
        </w:tc>
        <w:tc>
          <w:tcPr>
            <w:tcW w:type="dxa" w:w="415"/>
          </w:tcPr>
          <w:p>
            <w:pPr>
              <w:pStyle w:val="null3"/>
            </w:pPr>
            <w:r>
              <w:rPr/>
              <w:t>26</w:t>
            </w:r>
          </w:p>
        </w:tc>
        <w:tc>
          <w:tcPr>
            <w:tcW w:type="dxa" w:w="5814"/>
          </w:tcPr>
          <w:p>
            <w:pPr>
              <w:pStyle w:val="null3"/>
            </w:pPr>
            <w:r>
              <w:rPr/>
              <w:t>22.输液架：1支/床，配置不锈钢双段式点滴架，操作灵活。</w:t>
            </w:r>
          </w:p>
        </w:tc>
      </w:tr>
      <w:tr>
        <w:tc>
          <w:tcPr>
            <w:tcW w:type="dxa" w:w="2076"/>
          </w:tcPr>
          <w:p/>
        </w:tc>
        <w:tc>
          <w:tcPr>
            <w:tcW w:type="dxa" w:w="415"/>
          </w:tcPr>
          <w:p>
            <w:pPr>
              <w:pStyle w:val="null3"/>
            </w:pPr>
            <w:r>
              <w:rPr/>
              <w:t>27</w:t>
            </w:r>
          </w:p>
        </w:tc>
        <w:tc>
          <w:tcPr>
            <w:tcW w:type="dxa" w:w="5814"/>
          </w:tcPr>
          <w:p>
            <w:pPr>
              <w:pStyle w:val="null3"/>
            </w:pPr>
            <w:r>
              <w:rPr/>
              <w:t>23.静态防褥疮床垫：。</w:t>
            </w:r>
          </w:p>
        </w:tc>
      </w:tr>
      <w:tr>
        <w:tc>
          <w:tcPr>
            <w:tcW w:type="dxa" w:w="2076"/>
          </w:tcPr>
          <w:p/>
        </w:tc>
        <w:tc>
          <w:tcPr>
            <w:tcW w:type="dxa" w:w="415"/>
          </w:tcPr>
          <w:p>
            <w:pPr>
              <w:pStyle w:val="null3"/>
            </w:pPr>
            <w:r>
              <w:rPr/>
              <w:t>28</w:t>
            </w:r>
          </w:p>
        </w:tc>
        <w:tc>
          <w:tcPr>
            <w:tcW w:type="dxa" w:w="5814"/>
          </w:tcPr>
          <w:p>
            <w:pPr>
              <w:pStyle w:val="null3"/>
            </w:pPr>
            <w:r>
              <w:rPr/>
              <w:t>23.1.四面弹力防水透气外套，便于患者移动，外套底面为防滑、加厚耐磨材料，减少可能会被床板磨损风险;外套内有白色内层，方便用于稽查，让污渍容易被发现:外套可拆洗，可以水洗，机洗，可用消毒液浸泡毛巾擦拭消毒，亦可采有紫外线照射或臭氧消毒方式进行方便清理。</w:t>
            </w:r>
          </w:p>
        </w:tc>
      </w:tr>
      <w:tr>
        <w:tc>
          <w:tcPr>
            <w:tcW w:type="dxa" w:w="2076"/>
          </w:tcPr>
          <w:p/>
        </w:tc>
        <w:tc>
          <w:tcPr>
            <w:tcW w:type="dxa" w:w="415"/>
          </w:tcPr>
          <w:p>
            <w:pPr>
              <w:pStyle w:val="null3"/>
            </w:pPr>
            <w:r>
              <w:rPr/>
              <w:t>29</w:t>
            </w:r>
          </w:p>
        </w:tc>
        <w:tc>
          <w:tcPr>
            <w:tcW w:type="dxa" w:w="5814"/>
          </w:tcPr>
          <w:p>
            <w:pPr>
              <w:pStyle w:val="null3"/>
            </w:pPr>
            <w:r>
              <w:rPr/>
              <w:t>23.2海绵双层设计，表层的方块模切减压垫为进口聚氨酯海绵与记忆棉材料组成，底层与边框的U型高硬度基座为强拉力海绵;方块模切减压垫，根据人体受力面积不同，采用不同大小方块小体;</w:t>
            </w:r>
          </w:p>
        </w:tc>
      </w:tr>
      <w:tr>
        <w:tc>
          <w:tcPr>
            <w:tcW w:type="dxa" w:w="2076"/>
          </w:tcPr>
          <w:p/>
        </w:tc>
        <w:tc>
          <w:tcPr>
            <w:tcW w:type="dxa" w:w="415"/>
          </w:tcPr>
          <w:p>
            <w:pPr>
              <w:pStyle w:val="null3"/>
            </w:pPr>
            <w:r>
              <w:rPr/>
              <w:t>30</w:t>
            </w:r>
          </w:p>
        </w:tc>
        <w:tc>
          <w:tcPr>
            <w:tcW w:type="dxa" w:w="5814"/>
          </w:tcPr>
          <w:p>
            <w:pPr>
              <w:pStyle w:val="null3"/>
            </w:pPr>
            <w:r>
              <w:rPr/>
              <w:t>23.3拉链为绞链式防滑设计，全长隐形，亦防止垫芯被液体污染风险，双开双合功能，有耐高温</w:t>
            </w:r>
          </w:p>
        </w:tc>
      </w:tr>
      <w:tr>
        <w:tc>
          <w:tcPr>
            <w:tcW w:type="dxa" w:w="2076"/>
          </w:tcPr>
          <w:p/>
        </w:tc>
        <w:tc>
          <w:tcPr>
            <w:tcW w:type="dxa" w:w="415"/>
          </w:tcPr>
          <w:p>
            <w:pPr>
              <w:pStyle w:val="null3"/>
            </w:pPr>
            <w:r>
              <w:rPr/>
              <w:t>31</w:t>
            </w:r>
          </w:p>
        </w:tc>
        <w:tc>
          <w:tcPr>
            <w:tcW w:type="dxa" w:w="5814"/>
          </w:tcPr>
          <w:p>
            <w:pPr>
              <w:pStyle w:val="null3"/>
            </w:pPr>
            <w:r>
              <w:rPr/>
              <w:t>24.配置清单（包括但不限于以下内容）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37"/>
              <w:gridCol w:w="3460"/>
              <w:gridCol w:w="1295"/>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张</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可拆卸树脂头尾板</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付</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分体式升降护栏</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护士手控器（液晶）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中控锁装置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电动或手动</w:t>
                  </w:r>
                  <w:r>
                    <w:rPr>
                      <w:sz w:val="21"/>
                    </w:rPr>
                    <w:t>CPR装置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角度显示器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付</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移动式床边桌</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原厂床头柜</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静态防褥疮床垫</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全包裹式拉链床罩</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不锈钢输液架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使用及维修手册</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1本</w:t>
                  </w:r>
                </w:p>
              </w:tc>
            </w:tr>
          </w:tbl>
          <w:p/>
        </w:tc>
      </w:tr>
      <w:tr>
        <w:tc>
          <w:tcPr>
            <w:tcW w:type="dxa" w:w="2076"/>
          </w:tcPr>
          <w:p>
            <w:pPr>
              <w:pStyle w:val="null3"/>
            </w:pPr>
            <w:r>
              <w:rPr/>
              <w:t>★</w:t>
            </w:r>
          </w:p>
        </w:tc>
        <w:tc>
          <w:tcPr>
            <w:tcW w:type="dxa" w:w="415"/>
          </w:tcPr>
          <w:p>
            <w:pPr>
              <w:pStyle w:val="null3"/>
            </w:pPr>
            <w:r>
              <w:rPr/>
              <w:t>32</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重症病床（中档）</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八、重症病床（中档）（1张）</w:t>
            </w:r>
          </w:p>
        </w:tc>
      </w:tr>
      <w:tr>
        <w:tc>
          <w:tcPr>
            <w:tcW w:type="dxa" w:w="2076"/>
          </w:tcPr>
          <w:p/>
        </w:tc>
        <w:tc>
          <w:tcPr>
            <w:tcW w:type="dxa" w:w="415"/>
          </w:tcPr>
          <w:p>
            <w:pPr>
              <w:pStyle w:val="null3"/>
            </w:pPr>
            <w:r>
              <w:rPr/>
              <w:t>2</w:t>
            </w:r>
          </w:p>
        </w:tc>
        <w:tc>
          <w:tcPr>
            <w:tcW w:type="dxa" w:w="5814"/>
          </w:tcPr>
          <w:p>
            <w:pPr>
              <w:pStyle w:val="null3"/>
            </w:pPr>
            <w:r>
              <w:rPr/>
              <w:t>1．</w:t>
            </w:r>
            <w:r>
              <w:rPr/>
              <w:t>规格尺寸:整床最大尺寸2220mm×1010±10mm，床面高度490-740mm±10mm, 床面尺寸1980mm × 860 mm±5mm（长度以床头尾板的内尺寸距离为准,宽度以床垫把手之间的距离为准）</w:t>
            </w:r>
          </w:p>
        </w:tc>
      </w:tr>
      <w:tr>
        <w:tc>
          <w:tcPr>
            <w:tcW w:type="dxa" w:w="2076"/>
          </w:tcPr>
          <w:p/>
        </w:tc>
        <w:tc>
          <w:tcPr>
            <w:tcW w:type="dxa" w:w="415"/>
          </w:tcPr>
          <w:p>
            <w:pPr>
              <w:pStyle w:val="null3"/>
            </w:pPr>
            <w:r>
              <w:rPr/>
              <w:t>3</w:t>
            </w:r>
          </w:p>
        </w:tc>
        <w:tc>
          <w:tcPr>
            <w:tcW w:type="dxa" w:w="5814"/>
          </w:tcPr>
          <w:p>
            <w:pPr>
              <w:pStyle w:val="null3"/>
            </w:pPr>
            <w:r>
              <w:rPr/>
              <w:t>2.</w:t>
            </w:r>
            <w:r>
              <w:rPr/>
              <w:t>整床升降：490-740mm±10mm；</w:t>
            </w:r>
          </w:p>
        </w:tc>
      </w:tr>
      <w:tr>
        <w:tc>
          <w:tcPr>
            <w:tcW w:type="dxa" w:w="2076"/>
          </w:tcPr>
          <w:p/>
        </w:tc>
        <w:tc>
          <w:tcPr>
            <w:tcW w:type="dxa" w:w="415"/>
          </w:tcPr>
          <w:p>
            <w:pPr>
              <w:pStyle w:val="null3"/>
            </w:pPr>
            <w:r>
              <w:rPr/>
              <w:t>4</w:t>
            </w:r>
          </w:p>
        </w:tc>
        <w:tc>
          <w:tcPr>
            <w:tcW w:type="dxa" w:w="5814"/>
          </w:tcPr>
          <w:p>
            <w:pPr>
              <w:pStyle w:val="null3"/>
            </w:pPr>
            <w:r>
              <w:rPr/>
              <w:t>3.</w:t>
            </w:r>
            <w:r>
              <w:rPr/>
              <w:t xml:space="preserve"> 背部升降：0-68°±2°；</w:t>
            </w:r>
          </w:p>
        </w:tc>
      </w:tr>
      <w:tr>
        <w:tc>
          <w:tcPr>
            <w:tcW w:type="dxa" w:w="2076"/>
          </w:tcPr>
          <w:p/>
        </w:tc>
        <w:tc>
          <w:tcPr>
            <w:tcW w:type="dxa" w:w="415"/>
          </w:tcPr>
          <w:p>
            <w:pPr>
              <w:pStyle w:val="null3"/>
            </w:pPr>
            <w:r>
              <w:rPr/>
              <w:t>5</w:t>
            </w:r>
          </w:p>
        </w:tc>
        <w:tc>
          <w:tcPr>
            <w:tcW w:type="dxa" w:w="5814"/>
          </w:tcPr>
          <w:p>
            <w:pPr>
              <w:pStyle w:val="null3"/>
            </w:pPr>
            <w:r>
              <w:rPr/>
              <w:t>4.</w:t>
            </w:r>
            <w:r>
              <w:rPr/>
              <w:t xml:space="preserve"> 腿部升降：0-35°±2°；</w:t>
            </w:r>
          </w:p>
        </w:tc>
      </w:tr>
      <w:tr>
        <w:tc>
          <w:tcPr>
            <w:tcW w:type="dxa" w:w="2076"/>
          </w:tcPr>
          <w:p/>
        </w:tc>
        <w:tc>
          <w:tcPr>
            <w:tcW w:type="dxa" w:w="415"/>
          </w:tcPr>
          <w:p>
            <w:pPr>
              <w:pStyle w:val="null3"/>
            </w:pPr>
            <w:r>
              <w:rPr/>
              <w:t>6</w:t>
            </w:r>
          </w:p>
        </w:tc>
        <w:tc>
          <w:tcPr>
            <w:tcW w:type="dxa" w:w="5814"/>
          </w:tcPr>
          <w:p>
            <w:pPr>
              <w:pStyle w:val="null3"/>
            </w:pPr>
            <w:r>
              <w:rPr/>
              <w:t>5.</w:t>
            </w:r>
            <w:r>
              <w:rPr/>
              <w:t xml:space="preserve"> 头高脚低0-14°±2°；</w:t>
            </w:r>
          </w:p>
        </w:tc>
      </w:tr>
      <w:tr>
        <w:tc>
          <w:tcPr>
            <w:tcW w:type="dxa" w:w="2076"/>
          </w:tcPr>
          <w:p/>
        </w:tc>
        <w:tc>
          <w:tcPr>
            <w:tcW w:type="dxa" w:w="415"/>
          </w:tcPr>
          <w:p>
            <w:pPr>
              <w:pStyle w:val="null3"/>
            </w:pPr>
            <w:r>
              <w:rPr/>
              <w:t>7</w:t>
            </w:r>
          </w:p>
        </w:tc>
        <w:tc>
          <w:tcPr>
            <w:tcW w:type="dxa" w:w="5814"/>
          </w:tcPr>
          <w:p>
            <w:pPr>
              <w:pStyle w:val="null3"/>
            </w:pPr>
            <w:r>
              <w:rPr/>
              <w:t>6.</w:t>
            </w:r>
            <w:r>
              <w:rPr/>
              <w:t xml:space="preserve"> 头低脚高0-14°±2°；</w:t>
            </w:r>
          </w:p>
        </w:tc>
      </w:tr>
      <w:tr>
        <w:tc>
          <w:tcPr>
            <w:tcW w:type="dxa" w:w="2076"/>
          </w:tcPr>
          <w:p/>
        </w:tc>
        <w:tc>
          <w:tcPr>
            <w:tcW w:type="dxa" w:w="415"/>
          </w:tcPr>
          <w:p>
            <w:pPr>
              <w:pStyle w:val="null3"/>
            </w:pPr>
            <w:r>
              <w:rPr/>
              <w:t>8</w:t>
            </w:r>
          </w:p>
        </w:tc>
        <w:tc>
          <w:tcPr>
            <w:tcW w:type="dxa" w:w="5814"/>
          </w:tcPr>
          <w:p>
            <w:pPr>
              <w:pStyle w:val="null3"/>
            </w:pPr>
            <w:r>
              <w:rPr/>
              <w:t>7.</w:t>
            </w:r>
            <w:r>
              <w:rPr/>
              <w:t xml:space="preserve"> 床面直立0-85°±2°</w:t>
            </w:r>
          </w:p>
        </w:tc>
      </w:tr>
      <w:tr>
        <w:tc>
          <w:tcPr>
            <w:tcW w:type="dxa" w:w="2076"/>
          </w:tcPr>
          <w:p/>
        </w:tc>
        <w:tc>
          <w:tcPr>
            <w:tcW w:type="dxa" w:w="415"/>
          </w:tcPr>
          <w:p>
            <w:pPr>
              <w:pStyle w:val="null3"/>
            </w:pPr>
            <w:r>
              <w:rPr/>
              <w:t>9</w:t>
            </w:r>
          </w:p>
        </w:tc>
        <w:tc>
          <w:tcPr>
            <w:tcW w:type="dxa" w:w="5814"/>
          </w:tcPr>
          <w:p>
            <w:pPr>
              <w:pStyle w:val="null3"/>
            </w:pPr>
            <w:r>
              <w:rPr/>
              <w:t>8.</w:t>
            </w:r>
            <w:r>
              <w:rPr/>
              <w:t xml:space="preserve"> 带急停开关</w:t>
            </w:r>
          </w:p>
        </w:tc>
      </w:tr>
      <w:tr>
        <w:tc>
          <w:tcPr>
            <w:tcW w:type="dxa" w:w="2076"/>
          </w:tcPr>
          <w:p/>
        </w:tc>
        <w:tc>
          <w:tcPr>
            <w:tcW w:type="dxa" w:w="415"/>
          </w:tcPr>
          <w:p>
            <w:pPr>
              <w:pStyle w:val="null3"/>
            </w:pPr>
            <w:r>
              <w:rPr/>
              <w:t>10</w:t>
            </w:r>
          </w:p>
        </w:tc>
        <w:tc>
          <w:tcPr>
            <w:tcW w:type="dxa" w:w="5814"/>
          </w:tcPr>
          <w:p>
            <w:pPr>
              <w:pStyle w:val="null3"/>
            </w:pPr>
            <w:r>
              <w:rPr/>
              <w:t>9.</w:t>
            </w:r>
            <w:r>
              <w:rPr/>
              <w:t xml:space="preserve"> 不少于六组电机，整体升降电机两个、背部及膝部电机各一个，直立电机两个。</w:t>
            </w:r>
          </w:p>
        </w:tc>
      </w:tr>
      <w:tr>
        <w:tc>
          <w:tcPr>
            <w:tcW w:type="dxa" w:w="2076"/>
          </w:tcPr>
          <w:p/>
        </w:tc>
        <w:tc>
          <w:tcPr>
            <w:tcW w:type="dxa" w:w="415"/>
          </w:tcPr>
          <w:p>
            <w:pPr>
              <w:pStyle w:val="null3"/>
            </w:pPr>
            <w:r>
              <w:rPr/>
              <w:t>11</w:t>
            </w:r>
          </w:p>
        </w:tc>
        <w:tc>
          <w:tcPr>
            <w:tcW w:type="dxa" w:w="5814"/>
          </w:tcPr>
          <w:p>
            <w:pPr>
              <w:pStyle w:val="null3"/>
            </w:pPr>
            <w:r>
              <w:rPr/>
              <w:t>10.</w:t>
            </w:r>
            <w:r>
              <w:rPr/>
              <w:t xml:space="preserve"> 整体升降及倾斜电机各≥6000N推力，背部≥3500N推力, 膝部电机≥2500N推力，</w:t>
            </w:r>
          </w:p>
        </w:tc>
      </w:tr>
      <w:tr>
        <w:tc>
          <w:tcPr>
            <w:tcW w:type="dxa" w:w="2076"/>
          </w:tcPr>
          <w:p/>
        </w:tc>
        <w:tc>
          <w:tcPr>
            <w:tcW w:type="dxa" w:w="415"/>
          </w:tcPr>
          <w:p>
            <w:pPr>
              <w:pStyle w:val="null3"/>
            </w:pPr>
            <w:r>
              <w:rPr/>
              <w:t>12</w:t>
            </w:r>
          </w:p>
        </w:tc>
        <w:tc>
          <w:tcPr>
            <w:tcW w:type="dxa" w:w="5814"/>
          </w:tcPr>
          <w:p>
            <w:pPr>
              <w:pStyle w:val="null3"/>
            </w:pPr>
            <w:r>
              <w:rPr/>
              <w:t>11.</w:t>
            </w:r>
            <w:r>
              <w:rPr/>
              <w:t>医护系列控制盒具有多种全新的功能-全部采用标准化的技术、接口和兼容性，IP防护等级至少达IPX6；</w:t>
            </w:r>
          </w:p>
        </w:tc>
      </w:tr>
      <w:tr>
        <w:tc>
          <w:tcPr>
            <w:tcW w:type="dxa" w:w="2076"/>
          </w:tcPr>
          <w:p/>
        </w:tc>
        <w:tc>
          <w:tcPr>
            <w:tcW w:type="dxa" w:w="415"/>
          </w:tcPr>
          <w:p>
            <w:pPr>
              <w:pStyle w:val="null3"/>
            </w:pPr>
            <w:r>
              <w:rPr/>
              <w:t>13</w:t>
            </w:r>
          </w:p>
        </w:tc>
        <w:tc>
          <w:tcPr>
            <w:tcW w:type="dxa" w:w="5814"/>
          </w:tcPr>
          <w:p>
            <w:pPr>
              <w:pStyle w:val="null3"/>
            </w:pPr>
            <w:r>
              <w:rPr/>
              <w:t>12.</w:t>
            </w:r>
            <w:r>
              <w:rPr/>
              <w:t xml:space="preserve"> 配置原装蓄电池，电池容量不少于1.3AH,即使断电也可完成体位动作≥200次以上；电池带LED充电指示灯和智能低电压报警，IP防护等级至少达IPX4；</w:t>
            </w:r>
          </w:p>
        </w:tc>
      </w:tr>
      <w:tr>
        <w:tc>
          <w:tcPr>
            <w:tcW w:type="dxa" w:w="2076"/>
          </w:tcPr>
          <w:p/>
        </w:tc>
        <w:tc>
          <w:tcPr>
            <w:tcW w:type="dxa" w:w="415"/>
          </w:tcPr>
          <w:p>
            <w:pPr>
              <w:pStyle w:val="null3"/>
            </w:pPr>
            <w:r>
              <w:rPr/>
              <w:t>14</w:t>
            </w:r>
          </w:p>
        </w:tc>
        <w:tc>
          <w:tcPr>
            <w:tcW w:type="dxa" w:w="5814"/>
          </w:tcPr>
          <w:p>
            <w:pPr>
              <w:pStyle w:val="null3"/>
            </w:pPr>
            <w:r>
              <w:rPr/>
              <w:t>13.</w:t>
            </w:r>
            <w:r>
              <w:rPr/>
              <w:t xml:space="preserve"> 控制器：带手持控制器，操作方便，IP防护等级至少达IPX6；</w:t>
            </w:r>
          </w:p>
        </w:tc>
      </w:tr>
      <w:tr>
        <w:tc>
          <w:tcPr>
            <w:tcW w:type="dxa" w:w="2076"/>
          </w:tcPr>
          <w:p/>
        </w:tc>
        <w:tc>
          <w:tcPr>
            <w:tcW w:type="dxa" w:w="415"/>
          </w:tcPr>
          <w:p>
            <w:pPr>
              <w:pStyle w:val="null3"/>
            </w:pPr>
            <w:r>
              <w:rPr/>
              <w:t>15</w:t>
            </w:r>
          </w:p>
        </w:tc>
        <w:tc>
          <w:tcPr>
            <w:tcW w:type="dxa" w:w="5814"/>
          </w:tcPr>
          <w:p>
            <w:pPr>
              <w:pStyle w:val="null3"/>
            </w:pPr>
            <w:r>
              <w:rPr/>
              <w:t>14.</w:t>
            </w:r>
            <w:r>
              <w:rPr/>
              <w:t xml:space="preserve"> 床体结构采用双层稳固结构设计，包括整体床架和底架，床架与底架之间设置一对用于支撑床架的垂直升降结构，直立采用双电机双支撑直立。</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15.</w:t>
            </w:r>
            <w:r>
              <w:rPr/>
              <w:t xml:space="preserve"> 整体床架选用≥40mm*40mm，厚≥2.5mm的钢管，坐板位置选用两条≥50mm*25mm、厚≥2.0mm厚的方管支撑，底架采用≥35*35mm，厚≥3.0mm钢管，床板架靠背和脚框都是选用≥25mm*25mm,厚2.0mm方管支撑组成，整床静态承重达≥400KG以上，独立框架设计。</w:t>
            </w:r>
            <w:r>
              <w:rPr/>
              <w:t>（提供钢材检测报告并加盖厂家公章，提供静态承重第三方检测报告并加盖厂家公章）</w:t>
            </w:r>
          </w:p>
        </w:tc>
      </w:tr>
      <w:tr>
        <w:tc>
          <w:tcPr>
            <w:tcW w:type="dxa" w:w="2076"/>
          </w:tcPr>
          <w:p/>
        </w:tc>
        <w:tc>
          <w:tcPr>
            <w:tcW w:type="dxa" w:w="415"/>
          </w:tcPr>
          <w:p>
            <w:pPr>
              <w:pStyle w:val="null3"/>
            </w:pPr>
            <w:r>
              <w:rPr/>
              <w:t>17</w:t>
            </w:r>
          </w:p>
        </w:tc>
        <w:tc>
          <w:tcPr>
            <w:tcW w:type="dxa" w:w="5814"/>
          </w:tcPr>
          <w:p>
            <w:pPr>
              <w:pStyle w:val="null3"/>
            </w:pPr>
            <w:r>
              <w:rPr/>
              <w:t>16.</w:t>
            </w:r>
            <w:r>
              <w:rPr/>
              <w:t xml:space="preserve"> 床体升降采用双升降机构设计，升降机构采用≥38*2.5mm无缝管及≥8.0mm厚钢板组成，实现床体垂直升降，在整个升降过程中无需保留前后水平移位空间，增加病房使用面积，避免操作病床过程中的安全风险；</w:t>
            </w:r>
          </w:p>
        </w:tc>
      </w:tr>
      <w:tr>
        <w:tc>
          <w:tcPr>
            <w:tcW w:type="dxa" w:w="2076"/>
          </w:tcPr>
          <w:p/>
        </w:tc>
        <w:tc>
          <w:tcPr>
            <w:tcW w:type="dxa" w:w="415"/>
          </w:tcPr>
          <w:p>
            <w:pPr>
              <w:pStyle w:val="null3"/>
            </w:pPr>
            <w:r>
              <w:rPr/>
              <w:t>18</w:t>
            </w:r>
          </w:p>
        </w:tc>
        <w:tc>
          <w:tcPr>
            <w:tcW w:type="dxa" w:w="5814"/>
          </w:tcPr>
          <w:p>
            <w:pPr>
              <w:pStyle w:val="null3"/>
            </w:pPr>
            <w:r>
              <w:rPr/>
              <w:t>17.</w:t>
            </w:r>
            <w:r>
              <w:rPr/>
              <w:t>直立采用双电机双支撑结构，确保强度及安全性。（提供所投产品双电机双支撑彩图加盖厂家公章）</w:t>
            </w:r>
          </w:p>
        </w:tc>
      </w:tr>
      <w:tr>
        <w:tc>
          <w:tcPr>
            <w:tcW w:type="dxa" w:w="2076"/>
          </w:tcPr>
          <w:p/>
        </w:tc>
        <w:tc>
          <w:tcPr>
            <w:tcW w:type="dxa" w:w="415"/>
          </w:tcPr>
          <w:p>
            <w:pPr>
              <w:pStyle w:val="null3"/>
            </w:pPr>
            <w:r>
              <w:rPr/>
              <w:t>19</w:t>
            </w:r>
          </w:p>
        </w:tc>
        <w:tc>
          <w:tcPr>
            <w:tcW w:type="dxa" w:w="5814"/>
          </w:tcPr>
          <w:p>
            <w:pPr>
              <w:pStyle w:val="null3"/>
            </w:pPr>
            <w:r>
              <w:rPr/>
              <w:t>18.</w:t>
            </w:r>
            <w:r>
              <w:rPr/>
              <w:t xml:space="preserve"> 床面板采用ABS工程塑料一次成型，材料厚2.8mm±0.2mm，床面板正面可承受100KG以上的压力；床面板分别为靠背板、坐板、大腿板、小腿板共四块盖板组合而成，靠背板尺寸（长*宽）：720*840mm±1mm,坐板尺寸（长*宽）：295*840mm±1mm，大腿板尺寸（长*宽）：295*840mm±1mm ，小腿板尺寸（长*宽）： 543*840mm±1mm；床面板共有21个预防压疮和通气为一体的减压沉孔，有效预防褥疮，整体设计符合人体工程力学,拆卸方便，容易清洗、消毒，减少交叉感染等。</w:t>
            </w:r>
            <w:r>
              <w:rPr/>
              <w:t>（提供床盖板ABS材质第三方检测报告复并加盖厂家公章）</w:t>
            </w:r>
          </w:p>
        </w:tc>
      </w:tr>
      <w:tr>
        <w:tc>
          <w:tcPr>
            <w:tcW w:type="dxa" w:w="2076"/>
          </w:tcPr>
          <w:p/>
        </w:tc>
        <w:tc>
          <w:tcPr>
            <w:tcW w:type="dxa" w:w="415"/>
          </w:tcPr>
          <w:p>
            <w:pPr>
              <w:pStyle w:val="null3"/>
            </w:pPr>
            <w:r>
              <w:rPr/>
              <w:t>20</w:t>
            </w:r>
          </w:p>
        </w:tc>
        <w:tc>
          <w:tcPr>
            <w:tcW w:type="dxa" w:w="5814"/>
          </w:tcPr>
          <w:p>
            <w:pPr>
              <w:pStyle w:val="null3"/>
            </w:pPr>
            <w:r>
              <w:rPr/>
              <w:t>19. 床两侧分别设计有束缚绑带孔位，根据病人的体位进行调节，每床并配有束缚带3条，减少病人在床活动时的安全风险。</w:t>
            </w:r>
          </w:p>
        </w:tc>
      </w:tr>
      <w:tr>
        <w:tc>
          <w:tcPr>
            <w:tcW w:type="dxa" w:w="2076"/>
          </w:tcPr>
          <w:p/>
        </w:tc>
        <w:tc>
          <w:tcPr>
            <w:tcW w:type="dxa" w:w="415"/>
          </w:tcPr>
          <w:p>
            <w:pPr>
              <w:pStyle w:val="null3"/>
            </w:pPr>
            <w:r>
              <w:rPr/>
              <w:t>21</w:t>
            </w:r>
          </w:p>
        </w:tc>
        <w:tc>
          <w:tcPr>
            <w:tcW w:type="dxa" w:w="5814"/>
          </w:tcPr>
          <w:p>
            <w:pPr>
              <w:pStyle w:val="null3"/>
            </w:pPr>
            <w:r>
              <w:rPr/>
              <w:t>20.</w:t>
            </w:r>
            <w:r>
              <w:rPr/>
              <w:t xml:space="preserve"> 床头床尾板采用高密度HDPE工程塑料一次成型，表面平顺、直板直插设计，插孔内置自动压紧弹片，单手操作可实现快速拆卸，满足紧急抢救需要。床头板尺寸（长*宽）：940*410mm±2mm，床尾板尺寸（长*宽）：940*410mm±2mm，把手孔位材料厚度3mm±0.5mm;</w:t>
            </w:r>
            <w:r>
              <w:rPr/>
              <w:t xml:space="preserve"> （提供床头床尾护栏吹塑板HDPE第三方检测报告并加盖厂家公章）</w:t>
            </w:r>
          </w:p>
        </w:tc>
      </w:tr>
      <w:tr>
        <w:tc>
          <w:tcPr>
            <w:tcW w:type="dxa" w:w="2076"/>
          </w:tcPr>
          <w:p/>
        </w:tc>
        <w:tc>
          <w:tcPr>
            <w:tcW w:type="dxa" w:w="415"/>
          </w:tcPr>
          <w:p>
            <w:pPr>
              <w:pStyle w:val="null3"/>
            </w:pPr>
            <w:r>
              <w:rPr/>
              <w:t>22</w:t>
            </w:r>
          </w:p>
        </w:tc>
        <w:tc>
          <w:tcPr>
            <w:tcW w:type="dxa" w:w="5814"/>
          </w:tcPr>
          <w:p>
            <w:pPr>
              <w:pStyle w:val="null3"/>
            </w:pPr>
            <w:r>
              <w:rPr/>
              <w:t>21.四片式全包围 分段护栏，可随床体的功能同时动作，保护患者的安全；采用高密度HDPE工程塑料一次成型，表面平顺易清洁。抗冲击性、耐热性、耐低温性、耐化学药品性等。护栏离床面高度 380mm±5mm, 每片护栏长度952mm±2mm。护栏预留离床辅助把手孔位，方便患者下床活动，提供安全有效的支撑,轻松实现患者从侧面坐起到床边站立，把手孔位材料厚度3mm±0.5mm。</w:t>
            </w:r>
          </w:p>
        </w:tc>
      </w:tr>
      <w:tr>
        <w:tc>
          <w:tcPr>
            <w:tcW w:type="dxa" w:w="2076"/>
          </w:tcPr>
          <w:p/>
        </w:tc>
        <w:tc>
          <w:tcPr>
            <w:tcW w:type="dxa" w:w="415"/>
          </w:tcPr>
          <w:p>
            <w:pPr>
              <w:pStyle w:val="null3"/>
            </w:pPr>
            <w:r>
              <w:rPr/>
              <w:t>23</w:t>
            </w:r>
          </w:p>
        </w:tc>
        <w:tc>
          <w:tcPr>
            <w:tcW w:type="dxa" w:w="5814"/>
          </w:tcPr>
          <w:p>
            <w:pPr>
              <w:pStyle w:val="null3"/>
            </w:pPr>
            <w:r>
              <w:rPr/>
              <w:t>22．护栏采用阻尼器升降结构（非气弹簧），实现护栏缓降功能，降低护栏升降中的安全风险。</w:t>
            </w:r>
          </w:p>
        </w:tc>
      </w:tr>
      <w:tr>
        <w:tc>
          <w:tcPr>
            <w:tcW w:type="dxa" w:w="2076"/>
          </w:tcPr>
          <w:p/>
        </w:tc>
        <w:tc>
          <w:tcPr>
            <w:tcW w:type="dxa" w:w="415"/>
          </w:tcPr>
          <w:p>
            <w:pPr>
              <w:pStyle w:val="null3"/>
            </w:pPr>
            <w:r>
              <w:rPr/>
              <w:t>24</w:t>
            </w:r>
          </w:p>
        </w:tc>
        <w:tc>
          <w:tcPr>
            <w:tcW w:type="dxa" w:w="5814"/>
          </w:tcPr>
          <w:p>
            <w:pPr>
              <w:pStyle w:val="null3"/>
            </w:pPr>
            <w:r>
              <w:rPr/>
              <w:t>23．床头护栏配置有角度显示器，并设置30、45度刻度线，用于明确背部升起30度的角度，且床尾护栏配置有倾斜角度显示器；</w:t>
            </w:r>
          </w:p>
        </w:tc>
      </w:tr>
      <w:tr>
        <w:tc>
          <w:tcPr>
            <w:tcW w:type="dxa" w:w="2076"/>
          </w:tcPr>
          <w:p/>
        </w:tc>
        <w:tc>
          <w:tcPr>
            <w:tcW w:type="dxa" w:w="415"/>
          </w:tcPr>
          <w:p>
            <w:pPr>
              <w:pStyle w:val="null3"/>
            </w:pPr>
            <w:r>
              <w:rPr/>
              <w:t>25</w:t>
            </w:r>
          </w:p>
        </w:tc>
        <w:tc>
          <w:tcPr>
            <w:tcW w:type="dxa" w:w="5814"/>
          </w:tcPr>
          <w:p>
            <w:pPr>
              <w:pStyle w:val="null3"/>
            </w:pPr>
            <w:r>
              <w:rPr/>
              <w:t>24.床头床尾共配置4个直径≥110mm发泡聚氨酯防撞缓冲轮，一次成型，耐撞击，缓冲轮外形圆滑平顺，有效减缓冲击力。</w:t>
            </w:r>
          </w:p>
        </w:tc>
      </w:tr>
      <w:tr>
        <w:tc>
          <w:tcPr>
            <w:tcW w:type="dxa" w:w="2076"/>
          </w:tcPr>
          <w:p/>
        </w:tc>
        <w:tc>
          <w:tcPr>
            <w:tcW w:type="dxa" w:w="415"/>
          </w:tcPr>
          <w:p>
            <w:pPr>
              <w:pStyle w:val="null3"/>
            </w:pPr>
            <w:r>
              <w:rPr/>
              <w:t>26</w:t>
            </w:r>
          </w:p>
        </w:tc>
        <w:tc>
          <w:tcPr>
            <w:tcW w:type="dxa" w:w="5814"/>
          </w:tcPr>
          <w:p>
            <w:pPr>
              <w:pStyle w:val="null3"/>
            </w:pPr>
            <w:r>
              <w:rPr/>
              <w:t>25.配置四个直径≥150mm医用静音中控旋转脚轮，具有锁定、自由两档锁定装置。</w:t>
            </w:r>
          </w:p>
        </w:tc>
      </w:tr>
      <w:tr>
        <w:tc>
          <w:tcPr>
            <w:tcW w:type="dxa" w:w="2076"/>
          </w:tcPr>
          <w:p/>
        </w:tc>
        <w:tc>
          <w:tcPr>
            <w:tcW w:type="dxa" w:w="415"/>
          </w:tcPr>
          <w:p>
            <w:pPr>
              <w:pStyle w:val="null3"/>
            </w:pPr>
            <w:r>
              <w:rPr/>
              <w:t>27</w:t>
            </w:r>
          </w:p>
        </w:tc>
        <w:tc>
          <w:tcPr>
            <w:tcW w:type="dxa" w:w="5814"/>
          </w:tcPr>
          <w:p>
            <w:pPr>
              <w:pStyle w:val="null3"/>
            </w:pPr>
            <w:r>
              <w:rPr/>
              <w:t>26.涂料采用的固体粉末需通过SGS检测，涂料不得含有以下有害物质，包括但不限于：铅Pb，镉Cd，汞Hg，六价铬Cr6+，多溴二苯醚PBDE，多溴联苯PBB，邻苯二甲酸二丁酯（DBP），邻苯二甲酸丁苄酯（BBP），邻苯二甲酸二（2-乙基已基）酯（DEHP），邻苯二甲酸二异丁酯（DIBP）</w:t>
            </w:r>
          </w:p>
        </w:tc>
      </w:tr>
      <w:tr>
        <w:tc>
          <w:tcPr>
            <w:tcW w:type="dxa" w:w="2076"/>
          </w:tcPr>
          <w:p/>
        </w:tc>
        <w:tc>
          <w:tcPr>
            <w:tcW w:type="dxa" w:w="415"/>
          </w:tcPr>
          <w:p>
            <w:pPr>
              <w:pStyle w:val="null3"/>
            </w:pPr>
            <w:r>
              <w:rPr/>
              <w:t>28</w:t>
            </w:r>
          </w:p>
        </w:tc>
        <w:tc>
          <w:tcPr>
            <w:tcW w:type="dxa" w:w="5814"/>
          </w:tcPr>
          <w:p>
            <w:pPr>
              <w:pStyle w:val="null3"/>
            </w:pPr>
            <w:r>
              <w:rPr/>
              <w:t>27.每床配置防褥疮床垫，用于术后或长期卧床患者预防褥疮（提供证明文件）</w:t>
            </w:r>
          </w:p>
        </w:tc>
      </w:tr>
      <w:tr>
        <w:tc>
          <w:tcPr>
            <w:tcW w:type="dxa" w:w="2076"/>
          </w:tcPr>
          <w:p/>
        </w:tc>
        <w:tc>
          <w:tcPr>
            <w:tcW w:type="dxa" w:w="415"/>
          </w:tcPr>
          <w:p>
            <w:pPr>
              <w:pStyle w:val="null3"/>
            </w:pPr>
            <w:r>
              <w:rPr/>
              <w:t>29</w:t>
            </w:r>
          </w:p>
        </w:tc>
        <w:tc>
          <w:tcPr>
            <w:tcW w:type="dxa" w:w="5814"/>
          </w:tcPr>
          <w:p>
            <w:pPr>
              <w:pStyle w:val="null3"/>
            </w:pPr>
            <w:r>
              <w:rPr/>
              <w:t>28.配置清单（包括但不限于以下内容）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37"/>
              <w:gridCol w:w="3460"/>
              <w:gridCol w:w="1295"/>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名称</w:t>
                  </w:r>
                </w:p>
              </w:tc>
              <w:tc>
                <w:tcPr>
                  <w:tcW w:type="dxa" w:w="1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数量及单位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w:t>
                  </w:r>
                  <w:r>
                    <w:rPr>
                      <w:sz w:val="21"/>
                    </w:rPr>
                    <w:t>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可拆卸</w:t>
                  </w:r>
                  <w:r>
                    <w:rPr>
                      <w:sz w:val="21"/>
                    </w:rPr>
                    <w:t>HPDE头尾板</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1付</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分体式升降护栏</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4片</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手持控制器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中控脚轮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电动或手动</w:t>
                  </w:r>
                  <w:r>
                    <w:rPr>
                      <w:sz w:val="21"/>
                    </w:rPr>
                    <w:t>CPR装置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角度显示器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组</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w:t>
                  </w:r>
                  <w:r>
                    <w:rPr>
                      <w:sz w:val="21"/>
                    </w:rPr>
                    <w:t>盒</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防撞轮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移动式床边桌</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原厂床头柜</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病历卡</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输液架</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2付</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引流袋挂钩</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足部踏板</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束缚带</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条</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原厂防褥疮床垫</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使用及维修手册</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1本</w:t>
                  </w:r>
                </w:p>
              </w:tc>
            </w:tr>
          </w:tbl>
          <w:p/>
        </w:tc>
      </w:tr>
      <w:tr>
        <w:tc>
          <w:tcPr>
            <w:tcW w:type="dxa" w:w="2076"/>
          </w:tcPr>
          <w:p>
            <w:pPr>
              <w:pStyle w:val="null3"/>
            </w:pPr>
            <w:r>
              <w:rPr/>
              <w:t>★</w:t>
            </w:r>
          </w:p>
        </w:tc>
        <w:tc>
          <w:tcPr>
            <w:tcW w:type="dxa" w:w="415"/>
          </w:tcPr>
          <w:p>
            <w:pPr>
              <w:pStyle w:val="null3"/>
            </w:pPr>
            <w:r>
              <w:rPr/>
              <w:t>30</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高级产床</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九、高级产床（1张）</w:t>
            </w:r>
          </w:p>
        </w:tc>
      </w:tr>
      <w:tr>
        <w:tc>
          <w:tcPr>
            <w:tcW w:type="dxa" w:w="2076"/>
          </w:tcPr>
          <w:p/>
        </w:tc>
        <w:tc>
          <w:tcPr>
            <w:tcW w:type="dxa" w:w="415"/>
          </w:tcPr>
          <w:p>
            <w:pPr>
              <w:pStyle w:val="null3"/>
            </w:pPr>
            <w:r>
              <w:rPr/>
              <w:t>2</w:t>
            </w:r>
          </w:p>
        </w:tc>
        <w:tc>
          <w:tcPr>
            <w:tcW w:type="dxa" w:w="5814"/>
          </w:tcPr>
          <w:p>
            <w:pPr>
              <w:pStyle w:val="null3"/>
            </w:pPr>
            <w:r>
              <w:rPr/>
              <w:t>1、具有多功能：能做孕产妇分娩时的接产床，又可用作产前或产后的休息床；支持自由体位分娩，能根据孕产妇自身的需要调整到安全、舒适的体位，还可满足接产人员操作需要调整所需位。</w:t>
            </w:r>
          </w:p>
        </w:tc>
      </w:tr>
      <w:tr>
        <w:tc>
          <w:tcPr>
            <w:tcW w:type="dxa" w:w="2076"/>
          </w:tcPr>
          <w:p/>
        </w:tc>
        <w:tc>
          <w:tcPr>
            <w:tcW w:type="dxa" w:w="415"/>
          </w:tcPr>
          <w:p>
            <w:pPr>
              <w:pStyle w:val="null3"/>
            </w:pPr>
            <w:r>
              <w:rPr/>
              <w:t>3</w:t>
            </w:r>
          </w:p>
        </w:tc>
        <w:tc>
          <w:tcPr>
            <w:tcW w:type="dxa" w:w="5814"/>
          </w:tcPr>
          <w:p>
            <w:pPr>
              <w:pStyle w:val="null3"/>
            </w:pPr>
            <w:r>
              <w:rPr/>
              <w:t>2、置脚板（脚垫）技术性能及参数：1）助产接生时，无需拆除，可被快速隐藏于坐板底部或者侧方； 2）水平方向旋转角度范围：0~90°（0°，60°和90°三档）； 3）高度调节范围：包含0-200mm； 4）落板后负载≥135kg.</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3、电动控制产床高度，调节范围至少：包含600~895mm，置脚板落板后的床面最低高度≦400mm。</w:t>
            </w:r>
          </w:p>
        </w:tc>
      </w:tr>
      <w:tr>
        <w:tc>
          <w:tcPr>
            <w:tcW w:type="dxa" w:w="2076"/>
          </w:tcPr>
          <w:p/>
        </w:tc>
        <w:tc>
          <w:tcPr>
            <w:tcW w:type="dxa" w:w="415"/>
          </w:tcPr>
          <w:p>
            <w:pPr>
              <w:pStyle w:val="null3"/>
            </w:pPr>
            <w:r>
              <w:rPr/>
              <w:t>5</w:t>
            </w:r>
          </w:p>
        </w:tc>
        <w:tc>
          <w:tcPr>
            <w:tcW w:type="dxa" w:w="5814"/>
          </w:tcPr>
          <w:p>
            <w:pPr>
              <w:pStyle w:val="null3"/>
            </w:pPr>
            <w:r>
              <w:rPr/>
              <w:t>4、电动控制产床坐板调节，角度范围：包含0~20°。</w:t>
            </w:r>
          </w:p>
        </w:tc>
      </w:tr>
      <w:tr>
        <w:tc>
          <w:tcPr>
            <w:tcW w:type="dxa" w:w="2076"/>
          </w:tcPr>
          <w:p/>
        </w:tc>
        <w:tc>
          <w:tcPr>
            <w:tcW w:type="dxa" w:w="415"/>
          </w:tcPr>
          <w:p>
            <w:pPr>
              <w:pStyle w:val="null3"/>
            </w:pPr>
            <w:r>
              <w:rPr/>
              <w:t>6</w:t>
            </w:r>
          </w:p>
        </w:tc>
        <w:tc>
          <w:tcPr>
            <w:tcW w:type="dxa" w:w="5814"/>
          </w:tcPr>
          <w:p>
            <w:pPr>
              <w:pStyle w:val="null3"/>
            </w:pPr>
            <w:r>
              <w:rPr/>
              <w:t>5、电动控制产床背板调节，角度范围：包含-12°~+70°。</w:t>
            </w:r>
          </w:p>
        </w:tc>
      </w:tr>
      <w:tr>
        <w:tc>
          <w:tcPr>
            <w:tcW w:type="dxa" w:w="2076"/>
          </w:tcPr>
          <w:p/>
        </w:tc>
        <w:tc>
          <w:tcPr>
            <w:tcW w:type="dxa" w:w="415"/>
          </w:tcPr>
          <w:p>
            <w:pPr>
              <w:pStyle w:val="null3"/>
            </w:pPr>
            <w:r>
              <w:rPr/>
              <w:t>7</w:t>
            </w:r>
          </w:p>
        </w:tc>
        <w:tc>
          <w:tcPr>
            <w:tcW w:type="dxa" w:w="5814"/>
          </w:tcPr>
          <w:p>
            <w:pPr>
              <w:pStyle w:val="null3"/>
            </w:pPr>
            <w:r>
              <w:rPr/>
              <w:t>6、产床高度调节方式：垂直升降；</w:t>
            </w:r>
          </w:p>
        </w:tc>
      </w:tr>
      <w:tr>
        <w:tc>
          <w:tcPr>
            <w:tcW w:type="dxa" w:w="2076"/>
          </w:tcPr>
          <w:p/>
        </w:tc>
        <w:tc>
          <w:tcPr>
            <w:tcW w:type="dxa" w:w="415"/>
          </w:tcPr>
          <w:p>
            <w:pPr>
              <w:pStyle w:val="null3"/>
            </w:pPr>
            <w:r>
              <w:rPr/>
              <w:t>8</w:t>
            </w:r>
          </w:p>
        </w:tc>
        <w:tc>
          <w:tcPr>
            <w:tcW w:type="dxa" w:w="5814"/>
          </w:tcPr>
          <w:p>
            <w:pPr>
              <w:pStyle w:val="null3"/>
            </w:pPr>
            <w:r>
              <w:rPr/>
              <w:t>7、产床最大负载：≥245kg。</w:t>
            </w:r>
          </w:p>
        </w:tc>
      </w:tr>
      <w:tr>
        <w:tc>
          <w:tcPr>
            <w:tcW w:type="dxa" w:w="2076"/>
          </w:tcPr>
          <w:p/>
        </w:tc>
        <w:tc>
          <w:tcPr>
            <w:tcW w:type="dxa" w:w="415"/>
          </w:tcPr>
          <w:p>
            <w:pPr>
              <w:pStyle w:val="null3"/>
            </w:pPr>
            <w:r>
              <w:rPr/>
              <w:t>9</w:t>
            </w:r>
          </w:p>
        </w:tc>
        <w:tc>
          <w:tcPr>
            <w:tcW w:type="dxa" w:w="5814"/>
          </w:tcPr>
          <w:p>
            <w:pPr>
              <w:pStyle w:val="null3"/>
            </w:pPr>
            <w:r>
              <w:rPr/>
              <w:t>8、产床尺寸：长度≥2100mm，宽度≥1000mm。</w:t>
            </w:r>
          </w:p>
        </w:tc>
      </w:tr>
      <w:tr>
        <w:tc>
          <w:tcPr>
            <w:tcW w:type="dxa" w:w="2076"/>
          </w:tcPr>
          <w:p/>
        </w:tc>
        <w:tc>
          <w:tcPr>
            <w:tcW w:type="dxa" w:w="415"/>
          </w:tcPr>
          <w:p>
            <w:pPr>
              <w:pStyle w:val="null3"/>
            </w:pPr>
            <w:r>
              <w:rPr/>
              <w:t>10</w:t>
            </w:r>
          </w:p>
        </w:tc>
        <w:tc>
          <w:tcPr>
            <w:tcW w:type="dxa" w:w="5814"/>
          </w:tcPr>
          <w:p>
            <w:pPr>
              <w:pStyle w:val="null3"/>
            </w:pPr>
            <w:r>
              <w:rPr/>
              <w:t>9、脚支架采用关节位设计，方便快速调节角度。腿托和腿蹬合二为一的，可快速拆除，方便助产接生。角度调节范围：纵向/前后：包含-90°~+45°，水平方向：包含-16°~+48°。</w:t>
            </w:r>
          </w:p>
        </w:tc>
      </w:tr>
      <w:tr>
        <w:tc>
          <w:tcPr>
            <w:tcW w:type="dxa" w:w="2076"/>
          </w:tcPr>
          <w:p/>
        </w:tc>
        <w:tc>
          <w:tcPr>
            <w:tcW w:type="dxa" w:w="415"/>
          </w:tcPr>
          <w:p>
            <w:pPr>
              <w:pStyle w:val="null3"/>
            </w:pPr>
            <w:r>
              <w:rPr/>
              <w:t>11</w:t>
            </w:r>
          </w:p>
        </w:tc>
        <w:tc>
          <w:tcPr>
            <w:tcW w:type="dxa" w:w="5814"/>
          </w:tcPr>
          <w:p>
            <w:pPr>
              <w:pStyle w:val="null3"/>
            </w:pPr>
            <w:r>
              <w:rPr/>
              <w:t>10、产床配备备用蓄电池，便于转运产妇时调节产床。</w:t>
            </w:r>
          </w:p>
        </w:tc>
      </w:tr>
      <w:tr>
        <w:tc>
          <w:tcPr>
            <w:tcW w:type="dxa" w:w="2076"/>
          </w:tcPr>
          <w:p/>
        </w:tc>
        <w:tc>
          <w:tcPr>
            <w:tcW w:type="dxa" w:w="415"/>
          </w:tcPr>
          <w:p>
            <w:pPr>
              <w:pStyle w:val="null3"/>
            </w:pPr>
            <w:r>
              <w:rPr/>
              <w:t>12</w:t>
            </w:r>
          </w:p>
        </w:tc>
        <w:tc>
          <w:tcPr>
            <w:tcW w:type="dxa" w:w="5814"/>
          </w:tcPr>
          <w:p>
            <w:pPr>
              <w:pStyle w:val="null3"/>
            </w:pPr>
            <w:r>
              <w:rPr/>
              <w:t>11、配置清单（包括但不限于以下内容）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38"/>
              <w:gridCol w:w="3098"/>
              <w:gridCol w:w="1655"/>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1</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产床主体</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2</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全包围侧卧位扶手杆</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对</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3</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自由体位扶手杆</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4</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脚支架</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对</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5</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背垫</w:t>
                  </w:r>
                  <w:r>
                    <w:rPr>
                      <w:sz w:val="21"/>
                    </w:rPr>
                    <w:t>-</w:t>
                  </w:r>
                  <w:r>
                    <w:rPr>
                      <w:sz w:val="21"/>
                    </w:rPr>
                    <w:t>坐垫</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w:t>
                  </w:r>
                  <w:r>
                    <w:rPr>
                      <w:sz w:val="21"/>
                    </w:rPr>
                    <w:t>置脚垫</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助产把手</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对</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控制手柄</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有线脚踏开关</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可调整式枕头</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旋转式产盆</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配件收纳盆</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医生座椅</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防水床罩</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床头柜</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移动餐桌</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新生儿体重</w:t>
                  </w:r>
                  <w:r>
                    <w:rPr>
                      <w:sz w:val="21"/>
                    </w:rPr>
                    <w:t>秤</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分娩球</w:t>
                  </w:r>
                  <w:r>
                    <w:rPr>
                      <w:sz w:val="21"/>
                    </w:rPr>
                    <w:t>架</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新生儿衣物消毒柜</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一次性床罩</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r>
                    <w:rPr>
                      <w:sz w:val="21"/>
                    </w:rPr>
                    <w:t>套</w:t>
                  </w:r>
                </w:p>
              </w:tc>
            </w:tr>
          </w:tbl>
          <w:p/>
        </w:tc>
      </w:tr>
      <w:tr>
        <w:tc>
          <w:tcPr>
            <w:tcW w:type="dxa" w:w="2076"/>
          </w:tcPr>
          <w:p>
            <w:pPr>
              <w:pStyle w:val="null3"/>
            </w:pPr>
            <w:r>
              <w:rPr/>
              <w:t>★</w:t>
            </w:r>
          </w:p>
        </w:tc>
        <w:tc>
          <w:tcPr>
            <w:tcW w:type="dxa" w:w="415"/>
          </w:tcPr>
          <w:p>
            <w:pPr>
              <w:pStyle w:val="null3"/>
            </w:pPr>
            <w:r>
              <w:rPr/>
              <w:t>13</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普通产床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十、普通产床（1张）</w:t>
            </w:r>
          </w:p>
        </w:tc>
      </w:tr>
      <w:tr>
        <w:tc>
          <w:tcPr>
            <w:tcW w:type="dxa" w:w="2076"/>
          </w:tcPr>
          <w:p/>
        </w:tc>
        <w:tc>
          <w:tcPr>
            <w:tcW w:type="dxa" w:w="415"/>
          </w:tcPr>
          <w:p>
            <w:pPr>
              <w:pStyle w:val="null3"/>
            </w:pPr>
            <w:r>
              <w:rPr/>
              <w:t>2</w:t>
            </w:r>
          </w:p>
        </w:tc>
        <w:tc>
          <w:tcPr>
            <w:tcW w:type="dxa" w:w="5814"/>
          </w:tcPr>
          <w:p>
            <w:pPr>
              <w:pStyle w:val="null3"/>
            </w:pPr>
            <w:r>
              <w:rPr/>
              <w:t>1、</w:t>
            </w:r>
            <w:r>
              <w:rPr/>
              <w:t>产床主机为直流推杆电机，安全电压为DC24V±2.4V,无需稳压器，操作安全平稳无噪音。（提供产品原厂说明书证明材料）</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t>床体的升降、前后倾为电动脚踏开关操作，背板采用手动气弹簧结构，角度可调，配隐藏式辅助台。（提供产品原厂说明书证明材料）</w:t>
            </w:r>
          </w:p>
        </w:tc>
      </w:tr>
      <w:tr>
        <w:tc>
          <w:tcPr>
            <w:tcW w:type="dxa" w:w="2076"/>
          </w:tcPr>
          <w:p/>
        </w:tc>
        <w:tc>
          <w:tcPr>
            <w:tcW w:type="dxa" w:w="415"/>
          </w:tcPr>
          <w:p>
            <w:pPr>
              <w:pStyle w:val="null3"/>
            </w:pPr>
            <w:r>
              <w:rPr/>
              <w:t>4</w:t>
            </w:r>
          </w:p>
        </w:tc>
        <w:tc>
          <w:tcPr>
            <w:tcW w:type="dxa" w:w="5814"/>
          </w:tcPr>
          <w:p>
            <w:pPr>
              <w:pStyle w:val="null3"/>
            </w:pPr>
            <w:r>
              <w:rPr/>
              <w:t>3、</w:t>
            </w:r>
            <w:r>
              <w:rPr/>
              <w:t>整床床面为优质PU皮，采用聚胺脂发泡，模具一次性成型，无缝包皮技术,便于清洗，具有抗菌、抗污、抗裂除臭等特点。（提供产品技术白皮书证明材料）</w:t>
            </w:r>
          </w:p>
        </w:tc>
      </w:tr>
      <w:tr>
        <w:tc>
          <w:tcPr>
            <w:tcW w:type="dxa" w:w="2076"/>
          </w:tcPr>
          <w:p/>
        </w:tc>
        <w:tc>
          <w:tcPr>
            <w:tcW w:type="dxa" w:w="415"/>
          </w:tcPr>
          <w:p>
            <w:pPr>
              <w:pStyle w:val="null3"/>
            </w:pPr>
            <w:r>
              <w:rPr/>
              <w:t>5</w:t>
            </w:r>
          </w:p>
        </w:tc>
        <w:tc>
          <w:tcPr>
            <w:tcW w:type="dxa" w:w="5814"/>
          </w:tcPr>
          <w:p>
            <w:pPr>
              <w:pStyle w:val="null3"/>
            </w:pPr>
            <w:r>
              <w:rPr/>
              <w:t>4、</w:t>
            </w:r>
            <w:r>
              <w:rPr/>
              <w:t>搁手板底板为嵌入式，可防止污水、灰尘进入。</w:t>
            </w:r>
          </w:p>
        </w:tc>
      </w:tr>
      <w:tr>
        <w:tc>
          <w:tcPr>
            <w:tcW w:type="dxa" w:w="2076"/>
          </w:tcPr>
          <w:p/>
        </w:tc>
        <w:tc>
          <w:tcPr>
            <w:tcW w:type="dxa" w:w="415"/>
          </w:tcPr>
          <w:p>
            <w:pPr>
              <w:pStyle w:val="null3"/>
            </w:pPr>
            <w:r>
              <w:rPr/>
              <w:t>6</w:t>
            </w:r>
          </w:p>
        </w:tc>
        <w:tc>
          <w:tcPr>
            <w:tcW w:type="dxa" w:w="5814"/>
          </w:tcPr>
          <w:p>
            <w:pPr>
              <w:pStyle w:val="null3"/>
            </w:pPr>
            <w:r>
              <w:rPr/>
              <w:t>5、</w:t>
            </w:r>
            <w:r>
              <w:rPr/>
              <w:t>床身外型是不锈钢模具成型，其特点为清洁卫生、防腐耐脏。</w:t>
            </w:r>
          </w:p>
        </w:tc>
      </w:tr>
      <w:tr>
        <w:tc>
          <w:tcPr>
            <w:tcW w:type="dxa" w:w="2076"/>
          </w:tcPr>
          <w:p/>
        </w:tc>
        <w:tc>
          <w:tcPr>
            <w:tcW w:type="dxa" w:w="415"/>
          </w:tcPr>
          <w:p>
            <w:pPr>
              <w:pStyle w:val="null3"/>
            </w:pPr>
            <w:r>
              <w:rPr/>
              <w:t>7</w:t>
            </w:r>
          </w:p>
        </w:tc>
        <w:tc>
          <w:tcPr>
            <w:tcW w:type="dxa" w:w="5814"/>
          </w:tcPr>
          <w:p>
            <w:pPr>
              <w:pStyle w:val="null3"/>
            </w:pPr>
            <w:r>
              <w:rPr/>
              <w:t>6、</w:t>
            </w:r>
            <w:r>
              <w:rPr/>
              <w:t>搁腿架为聚氨酯材料模具发泡成型，耐腐、耐脏、防老化。（提供产品技术白皮书证明材料）</w:t>
            </w:r>
          </w:p>
        </w:tc>
      </w:tr>
      <w:tr>
        <w:tc>
          <w:tcPr>
            <w:tcW w:type="dxa" w:w="2076"/>
          </w:tcPr>
          <w:p/>
        </w:tc>
        <w:tc>
          <w:tcPr>
            <w:tcW w:type="dxa" w:w="415"/>
          </w:tcPr>
          <w:p>
            <w:pPr>
              <w:pStyle w:val="null3"/>
            </w:pPr>
            <w:r>
              <w:rPr/>
              <w:t>8</w:t>
            </w:r>
          </w:p>
        </w:tc>
        <w:tc>
          <w:tcPr>
            <w:tcW w:type="dxa" w:w="5814"/>
          </w:tcPr>
          <w:p>
            <w:pPr>
              <w:pStyle w:val="null3"/>
            </w:pPr>
            <w:r>
              <w:rPr/>
              <w:t>7、</w:t>
            </w:r>
            <w:r>
              <w:rPr/>
              <w:t>配有可折叠式、可前后移动锁定扶手。</w:t>
            </w:r>
          </w:p>
        </w:tc>
      </w:tr>
      <w:tr>
        <w:tc>
          <w:tcPr>
            <w:tcW w:type="dxa" w:w="2076"/>
          </w:tcPr>
          <w:p/>
        </w:tc>
        <w:tc>
          <w:tcPr>
            <w:tcW w:type="dxa" w:w="415"/>
          </w:tcPr>
          <w:p>
            <w:pPr>
              <w:pStyle w:val="null3"/>
            </w:pPr>
            <w:r>
              <w:rPr/>
              <w:t>9</w:t>
            </w:r>
          </w:p>
        </w:tc>
        <w:tc>
          <w:tcPr>
            <w:tcW w:type="dxa" w:w="5814"/>
          </w:tcPr>
          <w:p>
            <w:pPr>
              <w:pStyle w:val="null3"/>
            </w:pPr>
            <w:r>
              <w:rPr/>
              <w:t>8、</w:t>
            </w:r>
            <w:r>
              <w:rPr/>
              <w:t>配凹形槽导流防水垫。（提供实物图片证明）</w:t>
            </w:r>
          </w:p>
        </w:tc>
      </w:tr>
      <w:tr>
        <w:tc>
          <w:tcPr>
            <w:tcW w:type="dxa" w:w="2076"/>
          </w:tcPr>
          <w:p/>
        </w:tc>
        <w:tc>
          <w:tcPr>
            <w:tcW w:type="dxa" w:w="415"/>
          </w:tcPr>
          <w:p>
            <w:pPr>
              <w:pStyle w:val="null3"/>
            </w:pPr>
            <w:r>
              <w:rPr/>
              <w:t>10</w:t>
            </w:r>
          </w:p>
        </w:tc>
        <w:tc>
          <w:tcPr>
            <w:tcW w:type="dxa" w:w="5814"/>
          </w:tcPr>
          <w:p>
            <w:pPr>
              <w:pStyle w:val="null3"/>
            </w:pPr>
            <w:r>
              <w:rPr/>
              <w:t>9、</w:t>
            </w:r>
            <w:r>
              <w:rPr/>
              <w:t>床面尺寸：长度1350mm±20mm,宽度600mm±15mm</w:t>
            </w:r>
          </w:p>
        </w:tc>
      </w:tr>
      <w:tr>
        <w:tc>
          <w:tcPr>
            <w:tcW w:type="dxa" w:w="2076"/>
          </w:tcPr>
          <w:p/>
        </w:tc>
        <w:tc>
          <w:tcPr>
            <w:tcW w:type="dxa" w:w="415"/>
          </w:tcPr>
          <w:p>
            <w:pPr>
              <w:pStyle w:val="null3"/>
            </w:pPr>
            <w:r>
              <w:rPr/>
              <w:t>11</w:t>
            </w:r>
          </w:p>
        </w:tc>
        <w:tc>
          <w:tcPr>
            <w:tcW w:type="dxa" w:w="5814"/>
          </w:tcPr>
          <w:p>
            <w:pPr>
              <w:pStyle w:val="null3"/>
            </w:pPr>
            <w:r>
              <w:rPr/>
              <w:t>10、</w:t>
            </w:r>
            <w:r>
              <w:rPr/>
              <w:t>床面升降高度：最低750mm±20mm,最高995mm±30mm</w:t>
            </w:r>
          </w:p>
        </w:tc>
      </w:tr>
      <w:tr>
        <w:tc>
          <w:tcPr>
            <w:tcW w:type="dxa" w:w="2076"/>
          </w:tcPr>
          <w:p/>
        </w:tc>
        <w:tc>
          <w:tcPr>
            <w:tcW w:type="dxa" w:w="415"/>
          </w:tcPr>
          <w:p>
            <w:pPr>
              <w:pStyle w:val="null3"/>
            </w:pPr>
            <w:r>
              <w:rPr/>
              <w:t>12</w:t>
            </w:r>
          </w:p>
        </w:tc>
        <w:tc>
          <w:tcPr>
            <w:tcW w:type="dxa" w:w="5814"/>
          </w:tcPr>
          <w:p>
            <w:pPr>
              <w:pStyle w:val="null3"/>
            </w:pPr>
            <w:r>
              <w:rPr/>
              <w:t>11、</w:t>
            </w:r>
            <w:r>
              <w:rPr/>
              <w:t>背板折转角度：0°±2°～60°±5°</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w:t>
            </w:r>
            <w:r>
              <w:rPr/>
              <w:t>产床整体前倾、后倾角度：前倾角度≥15°,后倾角度≥15°（提供产品原厂说明书证明材料）</w:t>
            </w:r>
          </w:p>
        </w:tc>
      </w:tr>
      <w:tr>
        <w:tc>
          <w:tcPr>
            <w:tcW w:type="dxa" w:w="2076"/>
          </w:tcPr>
          <w:p/>
        </w:tc>
        <w:tc>
          <w:tcPr>
            <w:tcW w:type="dxa" w:w="415"/>
          </w:tcPr>
          <w:p>
            <w:pPr>
              <w:pStyle w:val="null3"/>
            </w:pPr>
            <w:r>
              <w:rPr/>
              <w:t>14</w:t>
            </w:r>
          </w:p>
        </w:tc>
        <w:tc>
          <w:tcPr>
            <w:tcW w:type="dxa" w:w="5814"/>
          </w:tcPr>
          <w:p>
            <w:pPr>
              <w:pStyle w:val="null3"/>
            </w:pPr>
            <w:r>
              <w:rPr/>
              <w:t>13、</w:t>
            </w:r>
            <w:r>
              <w:rPr/>
              <w:t>辅助台长度及宽度：长度550mm±50mm,宽度550mm±50mm</w:t>
            </w:r>
          </w:p>
        </w:tc>
      </w:tr>
      <w:tr>
        <w:tc>
          <w:tcPr>
            <w:tcW w:type="dxa" w:w="2076"/>
          </w:tcPr>
          <w:p/>
        </w:tc>
        <w:tc>
          <w:tcPr>
            <w:tcW w:type="dxa" w:w="415"/>
          </w:tcPr>
          <w:p>
            <w:pPr>
              <w:pStyle w:val="null3"/>
            </w:pPr>
            <w:r>
              <w:rPr/>
              <w:t>15</w:t>
            </w:r>
          </w:p>
        </w:tc>
        <w:tc>
          <w:tcPr>
            <w:tcW w:type="dxa" w:w="5814"/>
          </w:tcPr>
          <w:p>
            <w:pPr>
              <w:pStyle w:val="null3"/>
            </w:pPr>
            <w:r>
              <w:rPr/>
              <w:t>14、</w:t>
            </w:r>
            <w:r>
              <w:rPr/>
              <w:t>搁手板外摆角度：≥90°</w:t>
            </w:r>
          </w:p>
        </w:tc>
      </w:tr>
      <w:tr>
        <w:tc>
          <w:tcPr>
            <w:tcW w:type="dxa" w:w="2076"/>
          </w:tcPr>
          <w:p/>
        </w:tc>
        <w:tc>
          <w:tcPr>
            <w:tcW w:type="dxa" w:w="415"/>
          </w:tcPr>
          <w:p>
            <w:pPr>
              <w:pStyle w:val="null3"/>
            </w:pPr>
            <w:r>
              <w:rPr/>
              <w:t>16</w:t>
            </w:r>
          </w:p>
        </w:tc>
        <w:tc>
          <w:tcPr>
            <w:tcW w:type="dxa" w:w="5814"/>
          </w:tcPr>
          <w:p>
            <w:pPr>
              <w:pStyle w:val="null3"/>
            </w:pPr>
            <w:r>
              <w:rPr/>
              <w:t>15、</w:t>
            </w:r>
            <w:r>
              <w:rPr/>
              <w:t>搁手板尺寸至少：500mm×160mm×100mm（±30mm）</w:t>
            </w:r>
          </w:p>
        </w:tc>
      </w:tr>
      <w:tr>
        <w:tc>
          <w:tcPr>
            <w:tcW w:type="dxa" w:w="2076"/>
          </w:tcPr>
          <w:p/>
        </w:tc>
        <w:tc>
          <w:tcPr>
            <w:tcW w:type="dxa" w:w="415"/>
          </w:tcPr>
          <w:p>
            <w:pPr>
              <w:pStyle w:val="null3"/>
            </w:pPr>
            <w:r>
              <w:rPr/>
              <w:t>17</w:t>
            </w:r>
          </w:p>
        </w:tc>
        <w:tc>
          <w:tcPr>
            <w:tcW w:type="dxa" w:w="5814"/>
          </w:tcPr>
          <w:p>
            <w:pPr>
              <w:pStyle w:val="null3"/>
            </w:pPr>
            <w:r>
              <w:rPr/>
              <w:t>16、</w:t>
            </w:r>
            <w:r>
              <w:rPr/>
              <w:t>污水盆尺寸至少：460mm×330mm×130mm（±30mm）</w:t>
            </w:r>
          </w:p>
        </w:tc>
      </w:tr>
      <w:tr>
        <w:tc>
          <w:tcPr>
            <w:tcW w:type="dxa" w:w="2076"/>
          </w:tcPr>
          <w:p/>
        </w:tc>
        <w:tc>
          <w:tcPr>
            <w:tcW w:type="dxa" w:w="415"/>
          </w:tcPr>
          <w:p>
            <w:pPr>
              <w:pStyle w:val="null3"/>
            </w:pPr>
            <w:r>
              <w:rPr/>
              <w:t>18</w:t>
            </w:r>
          </w:p>
        </w:tc>
        <w:tc>
          <w:tcPr>
            <w:tcW w:type="dxa" w:w="5814"/>
          </w:tcPr>
          <w:p>
            <w:pPr>
              <w:pStyle w:val="null3"/>
            </w:pPr>
            <w:r>
              <w:rPr/>
              <w:t>17、配置清单（包括但不限于以下内容）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38"/>
              <w:gridCol w:w="3098"/>
              <w:gridCol w:w="1655"/>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1</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床体</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2</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防水垫</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3</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腰部扶手</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4</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搁腿架</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5</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污物盆</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搁手板</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承合器</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母乳喂养教具</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室内鞋消毒柜</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加热恒温箱</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新生儿衣物消毒柜</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新生儿体重秤</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分娩椅与分娩架</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分娩车</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分娩教具（高级分娩模型全套、骨盆等）</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床头柜</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张</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移动餐桌</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张</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一次性床罩</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r>
                    <w:rPr>
                      <w:sz w:val="21"/>
                      <w:color w:val="000000"/>
                    </w:rPr>
                    <w:t>个</w:t>
                  </w:r>
                </w:p>
              </w:tc>
            </w:tr>
          </w:tbl>
          <w:p/>
        </w:tc>
      </w:tr>
      <w:tr>
        <w:tc>
          <w:tcPr>
            <w:tcW w:type="dxa" w:w="2076"/>
          </w:tcPr>
          <w:p>
            <w:pPr>
              <w:pStyle w:val="null3"/>
            </w:pPr>
            <w:r>
              <w:rPr/>
              <w:t>★</w:t>
            </w:r>
          </w:p>
        </w:tc>
        <w:tc>
          <w:tcPr>
            <w:tcW w:type="dxa" w:w="415"/>
          </w:tcPr>
          <w:p>
            <w:pPr>
              <w:pStyle w:val="null3"/>
            </w:pPr>
            <w:r>
              <w:rPr/>
              <w:t>19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采购机构代理服务收费标准：参照国家计委颁布的《招标代理服务收费管理暂行办法》（计价格[2002]1980号）收费标准按货物类的48%收取。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采购包1(医疗用床专项（第五批）)：综合评分法,是指投标文件满足招标文件全部实质性要求，且按照评审因素的量化指标评审得分最高的投标人为中标候选人的评标方法。（最低报价不是中标的唯一依据。）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采购包1（医疗用床专项（第五批））：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采购包1（医疗用床专项（第五批））：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本采购包“复合手术床”、“骨科手术床”、“高级产床”允许国产产品和进口产品参与投标，其他产品不允许进口产品参与投标。</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tc>
      </w:tr>
    </w:tbl>
    <w:p>
      <w:pPr>
        <w:pStyle w:val="null3"/>
        <w:ind w:firstLine="480"/>
      </w:pPr>
      <w:r>
        <w:rPr/>
        <w:t>表二符合性审查表：</w:t>
      </w:r>
    </w:p>
    <w:p>
      <w:pPr>
        <w:pStyle w:val="null3"/>
      </w:pPr>
      <w:r>
        <w:rPr/>
        <w:t>采购包1（医疗用床专项（第五批））：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1)投标报价未超过本采购包的单项设备预算及最高限价总价;2)对本采购包全部招标内容进行投标报价;3)投标报价是唯一确定的。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采购包1(医疗用床专项（第五批）):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(35.0分)</w:t>
            </w:r>
          </w:p>
        </w:tc>
        <w:tc>
          <w:tcPr>
            <w:tcW w:type="dxa" w:w="5076"/>
          </w:tcPr>
          <w:p>
            <w:pPr>
              <w:pStyle w:val="null3"/>
              <w:jc w:val="left"/>
            </w:pPr>
            <w:r>
              <w:rPr/>
              <w:t>所投产品技术参数全部满足采购需求书中带▲号的重要技术参数（带“▲”号（重要技术参数）条款共70条），得35分；每出现一处▲号负偏离，扣0.5分。 备注：如采购需求中有明确要求的，则以采购需求要求提供证明材料;如采购需求中无明确要求证明材料的，所有投标人须提供投标产品相应技术参数的厂家技术白皮书（datasheet）、或使用说明书、或质量认可材料、或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(8.0分)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1）技术方案全面详实，完全满足或优于本项目要求，设备的选型配置科学合理(安全、稳定、可靠、创新等方面)可操作性强，得8分； 2）技术方案部分满足本项目要求，设备的选型配置合理(安全、稳定、可靠、创新等方面)操作性一般，得4.5分；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(10.0分)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1）货物质量、性能满足或优于采购需求，维护性、稳定性好，得10分； 2）货物质量、性能基本满足采购需求，维护性、稳定性较好，得7分；3）货物质量、性能部分满足采购需求，维护性、稳定性一般，得4分； 4）货物质量、性能较多不满足采购需求，维护性、稳定性差，得1分。 5）不提供资料，得0分。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根据投标人所投厂家在2022年1月1日起投标截止时间独立完成同类项目的业绩进行评分（以对应项目的合同书复印件为准，时间以合同时间为准）每提供1项业绩得1分，最高2分，未提供或提供资料不完整者得0分。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各投标人提供的技术培训方案(包括培训条件、培训安排、培训内容等)是否合理，与项目实施的配合程度进行综合评分：1）方案详细、具体，针对性强，完全满足项目实际需要的，得5分；2）方案基本可行，有针对性，基本满足项目需要的，得3分；3）方案不够详细，提供的培训条件、内容一般的没有针对性的，得1分；4）不提供资料，得0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投标人提供的实施方案（方案中应包含设备安装调试等）进行评分：1）设备安装调试可行性高，方案具体详细，满足项目采购需要的，得5分；2）设备安装调试可行，方案详细，基本满足项目采购需要的，得3分；3）设备安装调试可行性一般，方案不够具体，不满足项目采购需要的，得1分；4）未提供方案，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提供的售后服务方案（包括但不限于维护保养、应急维修时间等）进行评价：1）在满足本项目要求的基础上，投标人提供的售后服务方案满足或优于项目需求，得5分；2）在满足本项目要求的基础上，投标人提供的售后服务方案完善，基本满足项目需求，得3分；3）投标人售后服务方案不完善，不满足项目需求，得1分；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w:t>
      </w:r>
      <w:r>
        <w:rPr>
          <w:b/>
        </w:rPr>
        <w:t xml:space="preserve"> </w:t>
      </w:r>
      <w:r>
        <w:rPr>
          <w:sz w:val="68"/>
          <w:b/>
          <w:color w:val="000000"/>
        </w:rPr>
        <w:t>同</w:t>
      </w:r>
      <w:r>
        <w:rPr>
          <w:b/>
        </w:rPr>
        <w:t xml:space="preserve"> </w:t>
      </w:r>
      <w:r>
        <w:rPr>
          <w:sz w:val="68"/>
          <w:b/>
          <w:color w:val="000000"/>
        </w:rPr>
        <w:t>书</w:t>
      </w:r>
    </w:p>
    <w:p>
      <w:pPr>
        <w:pStyle w:val="null3"/>
        <w:jc w:val="center"/>
      </w:pPr>
      <w:r>
        <w:rPr>
          <w:sz w:val="30"/>
          <w:b/>
          <w:color w:val="000000"/>
        </w:rPr>
        <w:t>项目编号：</w:t>
      </w:r>
      <w:r>
        <w:rPr>
          <w:b/>
          <w:u w:val="single"/>
        </w:rPr>
        <w:t xml:space="preserve">                   </w:t>
      </w:r>
    </w:p>
    <w:p>
      <w:pPr>
        <w:pStyle w:val="null3"/>
        <w:ind w:firstLine="2409"/>
      </w:pPr>
      <w:r>
        <w:rPr>
          <w:sz w:val="30"/>
          <w:b/>
          <w:color w:val="000000"/>
        </w:rPr>
        <w:t>项目名称：</w:t>
      </w:r>
      <w:r>
        <w:rPr>
          <w:b/>
          <w:u w:val="single"/>
        </w:rPr>
        <w:t xml:space="preserve">                   </w:t>
      </w:r>
    </w:p>
    <w:p>
      <w:pPr>
        <w:pStyle w:val="null3"/>
        <w:ind w:firstLine="2409"/>
      </w:pPr>
      <w:r>
        <w:rPr>
          <w:sz w:val="30"/>
          <w:b/>
          <w:color w:val="000000"/>
        </w:rPr>
        <w:t>采购包</w:t>
      </w:r>
      <w:r>
        <w:rPr>
          <w:sz w:val="30"/>
          <w:b/>
          <w:color w:val="000000"/>
        </w:rPr>
        <w:t>1：</w:t>
      </w:r>
      <w:r>
        <w:rPr>
          <w:b/>
          <w:u w:val="single"/>
        </w:rPr>
        <w:t xml:space="preserve">                   </w:t>
      </w:r>
    </w:p>
    <w:p>
      <w:pPr>
        <w:pStyle w:val="null3"/>
        <w:ind w:firstLine="2409"/>
      </w:pPr>
      <w:r>
        <w:rPr>
          <w:sz w:val="30"/>
          <w:b/>
          <w:color w:val="000000"/>
        </w:rPr>
        <w:t>合同编号：</w:t>
      </w:r>
      <w:r>
        <w:rPr>
          <w:b/>
          <w:u w:val="single"/>
        </w:rPr>
        <w:t xml:space="preserve"> </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394"/>
        <w:gridCol w:w="5912"/>
      </w:tblGrid>
      <w:tr>
        <w:tc>
          <w:tcPr>
            <w:tcW w:type="dxa" w:w="23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甲</w:t>
            </w:r>
            <w:r>
              <w:rPr>
                <w:sz w:val="19"/>
                <w:b/>
              </w:rPr>
              <w:t xml:space="preserve">    </w:t>
            </w:r>
            <w:r>
              <w:rPr>
                <w:sz w:val="28"/>
                <w:b/>
                <w:color w:val="000000"/>
              </w:rPr>
              <w:t>方：</w:t>
            </w:r>
          </w:p>
        </w:tc>
        <w:tc>
          <w:tcPr>
            <w:tcW w:type="dxa" w:w="5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u w:val="single"/>
              </w:rPr>
              <w:t>佛山市第二人民医院</w:t>
            </w:r>
          </w:p>
        </w:tc>
      </w:tr>
      <w:tr>
        <w:tc>
          <w:tcPr>
            <w:tcW w:type="dxa" w:w="23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乙</w:t>
            </w:r>
            <w:r>
              <w:rPr>
                <w:sz w:val="19"/>
                <w:b/>
              </w:rPr>
              <w:t xml:space="preserve">    </w:t>
            </w:r>
            <w:r>
              <w:rPr>
                <w:sz w:val="28"/>
                <w:b/>
                <w:color w:val="000000"/>
              </w:rPr>
              <w:t>方：</w:t>
            </w:r>
          </w:p>
        </w:tc>
        <w:tc>
          <w:tcPr>
            <w:tcW w:type="dxa" w:w="5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r>
              <w:rPr>
                <w:sz w:val="28"/>
                <w:b/>
                <w:color w:val="000000"/>
                <w:u w:val="single"/>
              </w:rPr>
              <w:t>（中标</w:t>
            </w:r>
            <w:r>
              <w:rPr>
                <w:sz w:val="28"/>
                <w:b/>
                <w:color w:val="000000"/>
                <w:u w:val="single"/>
              </w:rPr>
              <w:t>/</w:t>
            </w:r>
            <w:r>
              <w:rPr>
                <w:sz w:val="28"/>
                <w:b/>
                <w:color w:val="000000"/>
                <w:u w:val="single"/>
              </w:rPr>
              <w:t>成交供应商名称）</w:t>
            </w:r>
            <w:r>
              <w:rPr>
                <w:sz w:val="19"/>
                <w:b/>
                <w:u w:val="single"/>
              </w:rPr>
              <w:t xml:space="preserve">      </w:t>
            </w:r>
          </w:p>
        </w:tc>
      </w:tr>
      <w:tr>
        <w:tc>
          <w:tcPr>
            <w:tcW w:type="dxa" w:w="23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签订日期：</w:t>
            </w:r>
          </w:p>
        </w:tc>
        <w:tc>
          <w:tcPr>
            <w:tcW w:type="dxa" w:w="5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rPr>
              <w:t xml:space="preserve">20   </w:t>
            </w:r>
            <w:r>
              <w:rPr>
                <w:sz w:val="28"/>
                <w:b/>
                <w:color w:val="000000"/>
              </w:rPr>
              <w:t>年</w:t>
            </w:r>
            <w:r>
              <w:rPr>
                <w:sz w:val="19"/>
                <w:b/>
              </w:rPr>
              <w:t xml:space="preserve">    </w:t>
            </w:r>
            <w:r>
              <w:rPr>
                <w:sz w:val="28"/>
                <w:b/>
                <w:color w:val="000000"/>
              </w:rPr>
              <w:t>月</w:t>
            </w:r>
            <w:r>
              <w:rPr>
                <w:sz w:val="19"/>
                <w:b/>
              </w:rPr>
              <w:t xml:space="preserve">    </w:t>
            </w:r>
            <w:r>
              <w:rPr>
                <w:sz w:val="28"/>
                <w:b/>
                <w:color w:val="000000"/>
              </w:rPr>
              <w:t>日</w:t>
            </w:r>
          </w:p>
        </w:tc>
      </w:tr>
    </w:tbl>
    <w:p>
      <w:pPr>
        <w:pStyle w:val="null3"/>
        <w:jc w:val="left"/>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447"/>
        <w:gridCol w:w="6859"/>
      </w:tblGrid>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19"/>
                <w:b/>
              </w:rPr>
              <w:t xml:space="preserve">    </w:t>
            </w:r>
            <w:r>
              <w:rPr>
                <w:sz w:val="24"/>
                <w:b/>
                <w:color w:val="000000"/>
              </w:rPr>
              <w:t>方：</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佛山市第二人民医院</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（中标</w:t>
            </w:r>
            <w:r>
              <w:rPr>
                <w:sz w:val="24"/>
                <w:b/>
                <w:color w:val="000000"/>
                <w:u w:val="single"/>
              </w:rPr>
              <w:t>/成交供应商）</w:t>
            </w:r>
            <w:r>
              <w:rPr>
                <w:sz w:val="24"/>
                <w:b/>
                <w:color w:val="000000"/>
                <w:u w:val="single"/>
              </w:rPr>
              <w:t xml:space="preserve">                                 </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本合同为中小企业预留合同</w:t>
            </w:r>
            <w:r>
              <w:rPr>
                <w:sz w:val="18"/>
                <w:b/>
                <w:i/>
                <w:color w:val="FF0000"/>
                <w:u w:val="single"/>
              </w:rPr>
              <w:t>（非专门面向中小企业采购的请删除此项）</w:t>
            </w:r>
          </w:p>
        </w:tc>
      </w:tr>
    </w:tbl>
    <w:p>
      <w:pPr>
        <w:pStyle w:val="null3"/>
        <w:ind w:firstLine="420"/>
      </w:pPr>
      <w:r>
        <w:rPr>
          <w:sz w:val="24"/>
          <w:color w:val="000000"/>
        </w:rPr>
        <w:t>根据《中华人民共和国政府采购法》、《中华人民共和国民法典》和本项目采购文件的要求，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pPr>
      <w:r>
        <w:rPr>
          <w:sz w:val="24"/>
          <w:b/>
          <w:color w:val="000000"/>
        </w:rPr>
        <w:t>一、项目主要内容及实现功能目标：</w:t>
      </w:r>
      <w:r>
        <w:rPr>
          <w:sz w:val="24"/>
          <w:color w:val="000000"/>
        </w:rPr>
        <w:t>见《</w:t>
      </w:r>
      <w:r>
        <w:rPr>
          <w:sz w:val="24"/>
          <w:color w:val="000000"/>
        </w:rPr>
        <w:t>*</w:t>
      </w:r>
      <w:r>
        <w:rPr>
          <w:sz w:val="24"/>
          <w:color w:val="000000"/>
        </w:rPr>
        <w:t>**</w:t>
      </w:r>
      <w:r>
        <w:rPr>
          <w:sz w:val="24"/>
          <w:color w:val="000000"/>
        </w:rPr>
        <w:t>技术参数及配置清单》。</w:t>
      </w:r>
    </w:p>
    <w:p>
      <w:pPr>
        <w:pStyle w:val="null3"/>
      </w:pPr>
      <w:r>
        <w:rPr>
          <w:sz w:val="24"/>
          <w:b/>
          <w:color w:val="000000"/>
        </w:rPr>
        <w:t>二、产品及服务供应清单：</w:t>
      </w:r>
      <w:r>
        <w:rPr>
          <w:sz w:val="24"/>
          <w:color w:val="000000"/>
        </w:rPr>
        <w:t>见</w:t>
      </w:r>
      <w:r>
        <w:rPr>
          <w:sz w:val="24"/>
          <w:color w:val="000000"/>
        </w:rPr>
        <w:t>《报价清单明细表》。</w:t>
      </w:r>
    </w:p>
    <w:p>
      <w:pPr>
        <w:pStyle w:val="null3"/>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6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w:t>
            </w:r>
            <w:r>
              <w:rPr>
                <w:sz w:val="19"/>
                <w:b/>
              </w:rPr>
              <w:t xml:space="preserve">  </w:t>
            </w:r>
            <w:r>
              <w:rPr>
                <w:sz w:val="24"/>
                <w:b/>
                <w:color w:val="000000"/>
              </w:rPr>
              <w:t>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人民币</w:t>
            </w:r>
            <w:r>
              <w:rPr>
                <w:sz w:val="19"/>
              </w:rPr>
              <w:t xml:space="preserve"> </w:t>
            </w:r>
            <w:r>
              <w:rPr>
                <w:sz w:val="24"/>
                <w:color w:val="000000"/>
              </w:rPr>
              <w:t>小写：</w:t>
            </w:r>
            <w:r>
              <w:rPr>
                <w:sz w:val="24"/>
                <w:color w:val="000000"/>
              </w:rPr>
              <w:t>¥</w:t>
            </w:r>
            <w:r>
              <w:rPr>
                <w:sz w:val="19"/>
                <w:u w:val="single"/>
              </w:rPr>
              <w:t xml:space="preserve">             </w:t>
            </w:r>
            <w:r>
              <w:rPr>
                <w:sz w:val="24"/>
                <w:color w:val="000000"/>
              </w:rPr>
              <w:t>元；</w:t>
            </w:r>
          </w:p>
          <w:p>
            <w:pPr>
              <w:pStyle w:val="null3"/>
            </w:pPr>
            <w:r>
              <w:rPr>
                <w:sz w:val="24"/>
                <w:color w:val="000000"/>
              </w:rPr>
              <w:t>大写：</w:t>
            </w:r>
            <w:r>
              <w:rPr>
                <w:sz w:val="19"/>
                <w:u w:val="single"/>
              </w:rPr>
              <w:t xml:space="preserve">                    </w:t>
            </w:r>
            <w:r>
              <w:rPr>
                <w:sz w:val="24"/>
                <w:color w:val="000000"/>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4"/>
                <w:color w:val="000000"/>
              </w:rPr>
              <w:t>（</w:t>
            </w:r>
            <w:r>
              <w:rPr>
                <w:sz w:val="24"/>
                <w:color w:val="000000"/>
              </w:rPr>
              <w:t>2）价格为固定不变价，天数为公历日。</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交货及安装地点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甲方指定地点。详细地址为：广东省佛山市禅城区禅港东路</w:t>
            </w:r>
            <w:r>
              <w:rPr>
                <w:sz w:val="24"/>
                <w:color w:val="000000"/>
              </w:rPr>
              <w:t>9号1-10座。</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项目完工期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合同生效后</w:t>
            </w:r>
            <w:r>
              <w:rPr>
                <w:sz w:val="19"/>
                <w:u w:val="single"/>
              </w:rPr>
              <w:t xml:space="preserve">     </w:t>
            </w:r>
            <w:r>
              <w:rPr>
                <w:sz w:val="24"/>
              </w:rPr>
              <w:t>天内安装调试完毕并交付验收。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质量保证期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验收交付后连续正常使用累计满</w:t>
            </w:r>
            <w:r>
              <w:rPr>
                <w:sz w:val="19"/>
                <w:u w:val="single"/>
              </w:rPr>
              <w:t xml:space="preserve">     </w:t>
            </w:r>
            <w:r>
              <w:rPr>
                <w:sz w:val="24"/>
                <w:color w:val="000000"/>
              </w:rPr>
              <w:t>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sz w:val="24"/>
              </w:rPr>
              <w:t>合同生效后，甲方自收到乙方提供的预付款担保函、付款申请书之日起</w:t>
            </w:r>
            <w:r>
              <w:rPr>
                <w:sz w:val="24"/>
              </w:rPr>
              <w:t>30天内支付合同总额的70%，合计¥</w:t>
            </w:r>
            <w:r>
              <w:rPr>
                <w:sz w:val="19"/>
                <w:u w:val="single"/>
              </w:rPr>
              <w:t xml:space="preserve">          </w:t>
            </w:r>
            <w:r>
              <w:rPr>
                <w:sz w:val="24"/>
              </w:rPr>
              <w:t>元（大写：</w:t>
            </w:r>
            <w:r>
              <w:rPr>
                <w:sz w:val="19"/>
                <w:u w:val="single"/>
              </w:rPr>
              <w:t xml:space="preserve">       </w:t>
            </w:r>
            <w:r>
              <w:rPr>
                <w:sz w:val="24"/>
              </w:rPr>
              <w:t>）；</w:t>
            </w:r>
          </w:p>
          <w:p>
            <w:pPr>
              <w:pStyle w:val="null3"/>
            </w:pPr>
            <w:r>
              <w:rPr>
                <w:sz w:val="24"/>
              </w:rPr>
              <w:t>（</w:t>
            </w:r>
            <w:r>
              <w:rPr>
                <w:sz w:val="24"/>
              </w:rPr>
              <w:t>2）确认到货后，甲方自收到乙方提供的履约</w:t>
            </w:r>
            <w:r>
              <w:rPr>
                <w:sz w:val="24"/>
                <w:color w:val="000000"/>
              </w:rPr>
              <w:t>担</w:t>
            </w:r>
            <w:r>
              <w:rPr>
                <w:sz w:val="24"/>
              </w:rPr>
              <w:t>保函、付款申请书之日起</w:t>
            </w:r>
            <w:r>
              <w:rPr>
                <w:sz w:val="24"/>
              </w:rPr>
              <w:t>30天内支付合同总额的30%，合计¥</w:t>
            </w:r>
            <w:r>
              <w:rPr>
                <w:sz w:val="19"/>
                <w:u w:val="single"/>
              </w:rPr>
              <w:t xml:space="preserve">          </w:t>
            </w:r>
            <w:r>
              <w:rPr>
                <w:sz w:val="24"/>
              </w:rPr>
              <w:t>元（大写：</w:t>
            </w:r>
            <w:r>
              <w:rPr>
                <w:sz w:val="19"/>
                <w:u w:val="single"/>
              </w:rPr>
              <w:t xml:space="preserve">       </w:t>
            </w:r>
            <w:r>
              <w:rPr>
                <w:sz w:val="24"/>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w:t>
            </w:r>
            <w:r>
              <w:rPr>
                <w:sz w:val="24"/>
              </w:rPr>
              <w:t>乙方每次提交</w:t>
            </w:r>
            <w:r>
              <w:rPr>
                <w:sz w:val="24"/>
              </w:rPr>
              <w:t>付款</w:t>
            </w:r>
            <w:r>
              <w:rPr>
                <w:sz w:val="24"/>
              </w:rPr>
              <w:t>申请前，须向甲方提供真实有效的发票</w:t>
            </w:r>
            <w:r>
              <w:rPr>
                <w:sz w:val="24"/>
                <w:color w:val="000000"/>
              </w:rPr>
              <w:t>。</w:t>
            </w:r>
          </w:p>
          <w:p>
            <w:pPr>
              <w:pStyle w:val="null3"/>
            </w:pPr>
            <w:r>
              <w:rPr>
                <w:sz w:val="24"/>
                <w:color w:val="000000"/>
              </w:rPr>
              <w:t>（</w:t>
            </w:r>
            <w:r>
              <w:rPr>
                <w:sz w:val="24"/>
                <w:color w:val="000000"/>
              </w:rPr>
              <w:t>2）货款以转账方式转入乙方的银行账户。</w:t>
            </w:r>
          </w:p>
          <w:p>
            <w:pPr>
              <w:pStyle w:val="null3"/>
            </w:pPr>
            <w:r>
              <w:rPr>
                <w:sz w:val="24"/>
                <w:color w:val="000000"/>
              </w:rPr>
              <w:t>（</w:t>
            </w:r>
            <w:r>
              <w:rPr>
                <w:sz w:val="24"/>
                <w:color w:val="000000"/>
              </w:rPr>
              <w:t>3）收款方、出具发票方、合同乙方均必须与中标（成交）供应商名称一致。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预付款担保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1）乙方应在甲方支付预付款7天前提供预付款担保函；</w:t>
            </w:r>
          </w:p>
          <w:p>
            <w:pPr>
              <w:pStyle w:val="null3"/>
            </w:pPr>
            <w:r>
              <w:rPr>
                <w:sz w:val="24"/>
              </w:rPr>
              <w:t>（</w:t>
            </w:r>
            <w:r>
              <w:rPr>
                <w:sz w:val="24"/>
              </w:rPr>
              <w:t>2）预付款担保可采用银行保函、专业担保公司担保等形式；</w:t>
            </w:r>
          </w:p>
          <w:p>
            <w:pPr>
              <w:pStyle w:val="null3"/>
            </w:pPr>
            <w:r>
              <w:rPr>
                <w:sz w:val="24"/>
              </w:rPr>
              <w:t>（</w:t>
            </w:r>
            <w:r>
              <w:rPr>
                <w:sz w:val="24"/>
              </w:rPr>
              <w:t>3）预付款担保的金额：与预付款同等额度；</w:t>
            </w:r>
          </w:p>
          <w:p>
            <w:pPr>
              <w:pStyle w:val="null3"/>
            </w:pPr>
            <w:r>
              <w:rPr>
                <w:sz w:val="24"/>
              </w:rPr>
              <w:t>（</w:t>
            </w:r>
            <w:r>
              <w:rPr>
                <w:sz w:val="24"/>
              </w:rPr>
              <w:t>4）预付款担保有效期：至安装调试验收合格为止。</w:t>
            </w:r>
          </w:p>
          <w:p>
            <w:pPr>
              <w:pStyle w:val="null3"/>
            </w:pPr>
            <w:r>
              <w:rPr>
                <w:sz w:val="24"/>
              </w:rPr>
              <w:t>（</w:t>
            </w:r>
            <w:r>
              <w:rPr>
                <w:sz w:val="24"/>
              </w:rPr>
              <w:t>5）预付款担保退还方式、时间、条件：设备到现场经验收合格，且设备安装调试结束，经验收合格后之日起28天内不计利息退还。</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履约担保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收取比例：</w:t>
            </w:r>
            <w:r>
              <w:rPr>
                <w:sz w:val="24"/>
              </w:rPr>
              <w:t>5%，说明：</w:t>
            </w:r>
          </w:p>
          <w:p>
            <w:pPr>
              <w:pStyle w:val="null3"/>
              <w:jc w:val="left"/>
            </w:pPr>
            <w:r>
              <w:rPr>
                <w:sz w:val="24"/>
              </w:rPr>
              <w:t>（</w:t>
            </w:r>
            <w:r>
              <w:rPr>
                <w:sz w:val="24"/>
              </w:rPr>
              <w:t>1）乙方应在甲方支付全款前提供履约担保；</w:t>
            </w:r>
          </w:p>
          <w:p>
            <w:pPr>
              <w:pStyle w:val="null3"/>
              <w:jc w:val="left"/>
            </w:pPr>
            <w:r>
              <w:rPr>
                <w:sz w:val="24"/>
              </w:rPr>
              <w:t>（</w:t>
            </w:r>
            <w:r>
              <w:rPr>
                <w:sz w:val="24"/>
              </w:rPr>
              <w:t>2）履约担保可采用银行保函、专业担保公司担保等形式；</w:t>
            </w:r>
          </w:p>
          <w:p>
            <w:pPr>
              <w:pStyle w:val="null3"/>
              <w:jc w:val="left"/>
            </w:pPr>
            <w:r>
              <w:rPr>
                <w:sz w:val="24"/>
              </w:rPr>
              <w:t>（</w:t>
            </w:r>
            <w:r>
              <w:rPr>
                <w:sz w:val="24"/>
              </w:rPr>
              <w:t>3）履约担保的金额：合同总额的5%；</w:t>
            </w:r>
          </w:p>
          <w:p>
            <w:pPr>
              <w:pStyle w:val="null3"/>
              <w:jc w:val="left"/>
            </w:pPr>
            <w:r>
              <w:rPr>
                <w:sz w:val="24"/>
              </w:rPr>
              <w:t>（</w:t>
            </w:r>
            <w:r>
              <w:rPr>
                <w:sz w:val="24"/>
              </w:rPr>
              <w:t>4）履约担保有效期：</w:t>
            </w:r>
            <w:r>
              <w:rPr>
                <w:sz w:val="24"/>
              </w:rPr>
              <w:t>如出具厂家维保承诺函，有效期至设备连续安全运行满</w:t>
            </w:r>
            <w:r>
              <w:rPr>
                <w:sz w:val="24"/>
              </w:rPr>
              <w:t>12个月后为止，否则于设备连续安全运行满</w:t>
            </w:r>
            <w:r>
              <w:rPr>
                <w:sz w:val="21"/>
                <w:u w:val="single"/>
              </w:rPr>
              <w:t xml:space="preserve">   </w:t>
            </w:r>
            <w:r>
              <w:rPr>
                <w:sz w:val="24"/>
              </w:rPr>
              <w:t>个月后为止</w:t>
            </w:r>
            <w:r>
              <w:rPr>
                <w:sz w:val="24"/>
              </w:rPr>
              <w:t>；</w:t>
            </w:r>
          </w:p>
          <w:p>
            <w:pPr>
              <w:pStyle w:val="null3"/>
              <w:jc w:val="left"/>
            </w:pPr>
            <w:r>
              <w:rPr>
                <w:sz w:val="24"/>
              </w:rPr>
              <w:t>（</w:t>
            </w:r>
            <w:r>
              <w:rPr>
                <w:sz w:val="24"/>
              </w:rPr>
              <w:t>5）履约担保退还方式、时间、条件：履约担保有效期止起28天内不计利息退还；</w:t>
            </w:r>
          </w:p>
          <w:p>
            <w:pPr>
              <w:pStyle w:val="null3"/>
            </w:pPr>
            <w:r>
              <w:rPr>
                <w:sz w:val="24"/>
              </w:rPr>
              <w:t>（</w:t>
            </w:r>
            <w:r>
              <w:rPr>
                <w:sz w:val="24"/>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4"/>
          <w:b/>
          <w:color w:val="000000"/>
        </w:rPr>
        <w:t>四、安装与调试：</w:t>
      </w:r>
    </w:p>
    <w:p>
      <w:pPr>
        <w:pStyle w:val="null3"/>
        <w:ind w:firstLine="480"/>
      </w:pPr>
      <w:r>
        <w:rPr>
          <w:sz w:val="24"/>
          <w:color w:val="000000"/>
        </w:rPr>
        <w:t>以符合采购文件要求和响应承诺的前提下，乙方将设备（系统）安装并调试至</w:t>
      </w:r>
      <w:r>
        <w:rPr>
          <w:sz w:val="24"/>
          <w:color w:val="000000"/>
        </w:rPr>
        <w:t>正常运行的最佳状态且双方均认为满意。</w:t>
      </w:r>
    </w:p>
    <w:p>
      <w:pPr>
        <w:pStyle w:val="null3"/>
      </w:pPr>
      <w:r>
        <w:rPr>
          <w:sz w:val="24"/>
          <w:b/>
          <w:color w:val="000000"/>
        </w:rPr>
        <w:t>五、验收标准与要求：</w:t>
      </w:r>
    </w:p>
    <w:p>
      <w:pPr>
        <w:pStyle w:val="null3"/>
        <w:jc w:val="both"/>
      </w:pPr>
      <w:r>
        <w:rPr>
          <w:sz w:val="24"/>
          <w:b/>
          <w:color w:val="000000"/>
        </w:rPr>
        <w:t xml:space="preserve">1. </w:t>
      </w:r>
      <w:r>
        <w:rPr>
          <w:sz w:val="24"/>
          <w:color w:val="000000"/>
        </w:rPr>
        <w:t>交付验收：在设备安装调试完毕、工程初步验收合格后</w:t>
      </w:r>
      <w:r>
        <w:rPr>
          <w:sz w:val="24"/>
          <w:color w:val="000000"/>
        </w:rPr>
        <w:t>10</w:t>
      </w:r>
      <w:r>
        <w:rPr>
          <w:sz w:val="24"/>
          <w:color w:val="000000"/>
        </w:rPr>
        <w:t>个工作日内，乙方以甲方的名义作为终端客户，负责办理所有产品设备</w:t>
      </w:r>
      <w:r>
        <w:rPr>
          <w:sz w:val="24"/>
          <w:color w:val="000000"/>
        </w:rPr>
        <w:t>(</w:t>
      </w:r>
      <w:r>
        <w:rPr>
          <w:sz w:val="24"/>
          <w:color w:val="000000"/>
        </w:rPr>
        <w:t>包括保修卡</w:t>
      </w:r>
      <w:r>
        <w:rPr>
          <w:sz w:val="24"/>
          <w:color w:val="000000"/>
        </w:rPr>
        <w:t>)</w:t>
      </w:r>
      <w:r>
        <w:rPr>
          <w:sz w:val="24"/>
          <w:color w:val="000000"/>
        </w:rPr>
        <w:t>的一切保修注册备案手续，然后由双方或法定专业质检部门共同验收并出具验收确认书，验收交付前的保管安全责任由乙方负责，甲方为此可无偿提供必要的临时仓储场所。</w:t>
      </w:r>
    </w:p>
    <w:p>
      <w:pPr>
        <w:pStyle w:val="null3"/>
        <w:jc w:val="both"/>
      </w:pPr>
      <w:r>
        <w:rPr>
          <w:sz w:val="21"/>
        </w:rPr>
        <w:t xml:space="preserve">    </w:t>
      </w:r>
      <w:r>
        <w:rPr>
          <w:sz w:val="24"/>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4"/>
          <w:b/>
          <w:color w:val="000000"/>
        </w:rPr>
        <w:t xml:space="preserve">2. </w:t>
      </w:r>
      <w:r>
        <w:rPr>
          <w:sz w:val="24"/>
          <w:color w:val="000000"/>
        </w:rPr>
        <w:t>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jc w:val="both"/>
      </w:pPr>
      <w:r>
        <w:rPr>
          <w:sz w:val="24"/>
          <w:b/>
          <w:color w:val="000000"/>
        </w:rPr>
        <w:t xml:space="preserve">3. </w:t>
      </w:r>
      <w:r>
        <w:rPr>
          <w:sz w:val="24"/>
          <w:color w:val="000000"/>
        </w:rPr>
        <w:t>设备须在《医疗器械注册证》有效期内生产，且为近</w:t>
      </w:r>
      <w:r>
        <w:rPr>
          <w:sz w:val="24"/>
          <w:color w:val="000000"/>
        </w:rPr>
        <w:t>10个月内原厂制造的全新合格产品，且有合法透明的来源渠道，整机无污染、无侵权行为、表面无划损、无任何缺陷隐患，可依常规合法安全使用。</w:t>
      </w:r>
    </w:p>
    <w:p>
      <w:pPr>
        <w:pStyle w:val="null3"/>
        <w:jc w:val="both"/>
      </w:pPr>
      <w:r>
        <w:rPr>
          <w:sz w:val="24"/>
          <w:b/>
          <w:color w:val="000000"/>
        </w:rPr>
        <w:t>4.</w:t>
      </w:r>
      <w:r>
        <w:rPr>
          <w:sz w:val="21"/>
        </w:rPr>
        <w:t xml:space="preserve"> </w:t>
      </w:r>
      <w:r>
        <w:rPr>
          <w:sz w:val="24"/>
          <w:color w:val="000000"/>
        </w:rPr>
        <w:t>包装标准为原厂制造商未启封全新包装，序列号、包装箱号与出厂批号一致，并可追索查阅。</w:t>
      </w:r>
    </w:p>
    <w:p>
      <w:pPr>
        <w:pStyle w:val="null3"/>
        <w:jc w:val="both"/>
      </w:pPr>
      <w:r>
        <w:rPr>
          <w:sz w:val="24"/>
          <w:b/>
          <w:color w:val="000000"/>
        </w:rPr>
        <w:t>5</w:t>
      </w:r>
      <w:r>
        <w:rPr>
          <w:sz w:val="24"/>
          <w:b/>
          <w:color w:val="000000"/>
        </w:rPr>
        <w:t>.</w:t>
      </w:r>
      <w:r>
        <w:rPr>
          <w:sz w:val="21"/>
        </w:rPr>
        <w:t xml:space="preserve"> </w:t>
      </w:r>
      <w:r>
        <w:rPr>
          <w:sz w:val="24"/>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4"/>
          <w:color w:val="000000"/>
        </w:rPr>
        <w:t>6. 甲方的验收不作为乙方货物内在质量合格的依据，乙方在质保期内仍需对货物的内在质量承担责任。</w:t>
      </w:r>
    </w:p>
    <w:p>
      <w:pPr>
        <w:pStyle w:val="null3"/>
      </w:pPr>
      <w:r>
        <w:rPr>
          <w:sz w:val="24"/>
          <w:b/>
          <w:color w:val="000000"/>
        </w:rPr>
        <w:t>六、质保期及售后服务要求</w:t>
      </w:r>
      <w:r>
        <w:rPr>
          <w:sz w:val="24"/>
          <w:b/>
          <w:color w:val="000000"/>
        </w:rPr>
        <w:t>：</w:t>
      </w:r>
    </w:p>
    <w:p>
      <w:pPr>
        <w:pStyle w:val="null3"/>
        <w:jc w:val="both"/>
      </w:pPr>
      <w:r>
        <w:rPr>
          <w:sz w:val="24"/>
          <w:b/>
          <w:color w:val="000000"/>
        </w:rPr>
        <w:t>1.</w:t>
      </w:r>
      <w:r>
        <w:rPr>
          <w:sz w:val="21"/>
        </w:rPr>
        <w:t xml:space="preserve"> </w:t>
      </w:r>
      <w:r>
        <w:rPr>
          <w:sz w:val="24"/>
          <w:color w:val="000000"/>
        </w:rPr>
        <w:t>质量保证期（简称</w:t>
      </w:r>
      <w:r>
        <w:rPr>
          <w:sz w:val="24"/>
          <w:color w:val="000000"/>
        </w:rPr>
        <w:t>“</w:t>
      </w:r>
      <w:r>
        <w:rPr>
          <w:sz w:val="24"/>
          <w:color w:val="000000"/>
        </w:rPr>
        <w:t>质保期</w:t>
      </w:r>
      <w:r>
        <w:rPr>
          <w:sz w:val="24"/>
          <w:color w:val="000000"/>
        </w:rPr>
        <w:t>”</w:t>
      </w:r>
      <w:r>
        <w:rPr>
          <w:sz w:val="24"/>
          <w:color w:val="000000"/>
        </w:rPr>
        <w:t>）内乙方对所供货物实行包修、包换、包退、包维护保养，期满后可同时提供终身维修保养服务。质保期内甲方对乙方享有追索权。</w:t>
      </w:r>
      <w:r>
        <w:rPr>
          <w:sz w:val="24"/>
          <w:color w:val="000000"/>
        </w:rPr>
        <w:t>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4"/>
          <w:b/>
          <w:color w:val="000000"/>
        </w:rPr>
        <w:t>2.</w:t>
      </w:r>
      <w:r>
        <w:rPr>
          <w:sz w:val="21"/>
        </w:rPr>
        <w:t xml:space="preserve"> </w:t>
      </w:r>
      <w:r>
        <w:rPr>
          <w:sz w:val="24"/>
          <w:color w:val="000000"/>
        </w:rPr>
        <w:t>质保期内，如设备或零部件非人为因素出现故障而造成短期停用时，则质保期和免费维修期相应顺延。如设备因自身故障致停用时间累计超过</w:t>
      </w:r>
      <w:r>
        <w:rPr>
          <w:sz w:val="24"/>
          <w:color w:val="000000"/>
        </w:rPr>
        <w:t>20</w:t>
      </w:r>
      <w:r>
        <w:rPr>
          <w:sz w:val="24"/>
          <w:color w:val="000000"/>
        </w:rPr>
        <w:t>天时，则质保期在状态恢复正常时归零重新计算或对故障设备予以重新更换。</w:t>
      </w:r>
    </w:p>
    <w:p>
      <w:pPr>
        <w:pStyle w:val="null3"/>
        <w:jc w:val="both"/>
      </w:pPr>
      <w:r>
        <w:rPr>
          <w:sz w:val="24"/>
          <w:b/>
          <w:color w:val="000000"/>
        </w:rPr>
        <w:t>3.</w:t>
      </w:r>
      <w:r>
        <w:rPr>
          <w:sz w:val="21"/>
        </w:rPr>
        <w:t xml:space="preserve"> </w:t>
      </w:r>
      <w:r>
        <w:rPr>
          <w:sz w:val="24"/>
          <w:color w:val="000000"/>
        </w:rPr>
        <w:t>质保期内提供周期上门免费服务：</w:t>
      </w:r>
      <w:r>
        <w:rPr>
          <w:sz w:val="24"/>
          <w:color w:val="000000"/>
        </w:rPr>
        <w:t>周期为每</w:t>
      </w:r>
      <w:r>
        <w:rPr>
          <w:sz w:val="21"/>
          <w:u w:val="single"/>
        </w:rPr>
        <w:t xml:space="preserve">    </w:t>
      </w:r>
      <w:r>
        <w:rPr>
          <w:sz w:val="24"/>
          <w:color w:val="000000"/>
        </w:rPr>
        <w:t>个月一次</w:t>
      </w:r>
      <w:r>
        <w:rPr>
          <w:sz w:val="24"/>
          <w:color w:val="000000"/>
        </w:rPr>
        <w:t>，一年不少于</w:t>
      </w:r>
      <w:r>
        <w:rPr>
          <w:sz w:val="24"/>
          <w:color w:val="000000"/>
        </w:rPr>
        <w:t xml:space="preserve">  </w:t>
      </w:r>
      <w:r>
        <w:rPr>
          <w:sz w:val="24"/>
          <w:color w:val="000000"/>
        </w:rPr>
        <w:t>次</w:t>
      </w:r>
      <w:r>
        <w:rPr>
          <w:sz w:val="24"/>
          <w:color w:val="000000"/>
        </w:rPr>
        <w:t>；形式为预约上门，服务内容为周期保养检修、检测系统运行状况、处理使用过程中出现的问题等</w:t>
      </w:r>
      <w:r>
        <w:rPr>
          <w:sz w:val="24"/>
          <w:b/>
          <w:color w:val="000000"/>
        </w:rPr>
        <w:t>。</w:t>
      </w:r>
    </w:p>
    <w:p>
      <w:pPr>
        <w:pStyle w:val="null3"/>
        <w:jc w:val="both"/>
      </w:pPr>
      <w:r>
        <w:rPr>
          <w:sz w:val="24"/>
          <w:b/>
          <w:color w:val="000000"/>
        </w:rPr>
        <w:t>4.</w:t>
      </w:r>
      <w:r>
        <w:rPr>
          <w:sz w:val="21"/>
        </w:rPr>
        <w:t xml:space="preserve"> </w:t>
      </w:r>
      <w:r>
        <w:rPr>
          <w:sz w:val="24"/>
          <w:color w:val="000000"/>
        </w:rPr>
        <w:t>乙方负责向甲方提供现场安全操作及必要的维护保养培训，培训次数、时间、地点按照甲方要求。</w:t>
      </w:r>
    </w:p>
    <w:p>
      <w:pPr>
        <w:pStyle w:val="null3"/>
        <w:jc w:val="both"/>
      </w:pPr>
      <w:r>
        <w:rPr>
          <w:sz w:val="24"/>
          <w:b/>
          <w:color w:val="000000"/>
        </w:rPr>
        <w:t>5.</w:t>
      </w:r>
      <w:r>
        <w:rPr>
          <w:sz w:val="21"/>
        </w:rPr>
        <w:t xml:space="preserve"> </w:t>
      </w:r>
      <w:r>
        <w:rPr>
          <w:sz w:val="24"/>
          <w:color w:val="000000"/>
        </w:rPr>
        <w:t>乙方设有长期稳定可靠的售后服务机构，并提供常设</w:t>
      </w:r>
      <w:r>
        <w:rPr>
          <w:sz w:val="24"/>
          <w:color w:val="000000"/>
        </w:rPr>
        <w:t>7天×24小时服务专线和长期的免费技术支持。</w:t>
      </w:r>
    </w:p>
    <w:p>
      <w:pPr>
        <w:pStyle w:val="null3"/>
        <w:jc w:val="both"/>
      </w:pPr>
      <w:r>
        <w:rPr>
          <w:sz w:val="24"/>
          <w:b/>
          <w:color w:val="000000"/>
        </w:rPr>
        <w:t>6.</w:t>
      </w:r>
      <w:r>
        <w:rPr>
          <w:sz w:val="21"/>
        </w:rPr>
        <w:t xml:space="preserve"> </w:t>
      </w:r>
      <w:r>
        <w:rPr>
          <w:sz w:val="24"/>
          <w:color w:val="000000"/>
        </w:rPr>
        <w:t>对甲方的售后服务通知，乙方接报后</w:t>
      </w:r>
      <w:r>
        <w:rPr>
          <w:sz w:val="24"/>
          <w:color w:val="000000"/>
        </w:rPr>
        <w:t>8小时内响应，12小时内到达现场，48小时内处理完毕。</w:t>
      </w:r>
      <w:r>
        <w:rPr>
          <w:sz w:val="24"/>
          <w:color w:val="000000"/>
        </w:rPr>
        <w:t>若</w:t>
      </w:r>
      <w:r>
        <w:rPr>
          <w:sz w:val="24"/>
          <w:color w:val="000000"/>
        </w:rPr>
        <w:t>48</w:t>
      </w:r>
      <w:r>
        <w:rPr>
          <w:sz w:val="24"/>
          <w:color w:val="000000"/>
        </w:rPr>
        <w:t>小时内仍未处理完毕，乙方必须免费提供相同档次的设备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4"/>
          <w:b/>
          <w:color w:val="000000"/>
        </w:rPr>
        <w:t>7.</w:t>
      </w:r>
      <w:r>
        <w:rPr>
          <w:sz w:val="21"/>
        </w:rPr>
        <w:t xml:space="preserve"> </w:t>
      </w:r>
      <w:r>
        <w:rPr>
          <w:sz w:val="24"/>
          <w:color w:val="000000"/>
        </w:rPr>
        <w:t>乙方售后服务机构名称：</w:t>
      </w:r>
    </w:p>
    <w:p>
      <w:pPr>
        <w:pStyle w:val="null3"/>
        <w:jc w:val="both"/>
      </w:pPr>
      <w:r>
        <w:rPr>
          <w:sz w:val="24"/>
          <w:b/>
          <w:color w:val="000000"/>
        </w:rPr>
        <w:t>7</w:t>
      </w:r>
      <w:r>
        <w:rPr>
          <w:sz w:val="24"/>
          <w:b/>
          <w:color w:val="000000"/>
        </w:rPr>
        <w:t>.1</w:t>
      </w:r>
      <w:r>
        <w:rPr>
          <w:sz w:val="21"/>
        </w:rPr>
        <w:t xml:space="preserve"> </w:t>
      </w:r>
      <w:r>
        <w:rPr>
          <w:sz w:val="24"/>
          <w:color w:val="000000"/>
        </w:rPr>
        <w:t>代理商售后服务机构名称：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jc w:val="both"/>
      </w:pPr>
      <w:r>
        <w:rPr>
          <w:sz w:val="24"/>
          <w:b/>
          <w:color w:val="000000"/>
        </w:rPr>
        <w:t>7</w:t>
      </w:r>
      <w:r>
        <w:rPr>
          <w:sz w:val="24"/>
          <w:b/>
          <w:color w:val="000000"/>
        </w:rPr>
        <w:t>.2</w:t>
      </w:r>
      <w:r>
        <w:rPr>
          <w:sz w:val="21"/>
        </w:rPr>
        <w:t xml:space="preserve"> </w:t>
      </w:r>
      <w:r>
        <w:rPr>
          <w:sz w:val="24"/>
          <w:color w:val="000000"/>
        </w:rPr>
        <w:t>厂家售后服务机构名称：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pPr>
      <w:r>
        <w:rPr>
          <w:sz w:val="24"/>
          <w:b/>
          <w:color w:val="000000"/>
        </w:rPr>
        <w:t>七、知识产权和保密要求：</w:t>
      </w:r>
    </w:p>
    <w:p>
      <w:pPr>
        <w:pStyle w:val="null3"/>
      </w:pPr>
      <w:r>
        <w:rPr>
          <w:sz w:val="24"/>
          <w:b/>
          <w:color w:val="000000"/>
        </w:rPr>
        <w:t xml:space="preserve">1. </w:t>
      </w:r>
      <w:r>
        <w:rPr>
          <w:sz w:val="24"/>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sz w:val="24"/>
          <w:b/>
          <w:color w:val="000000"/>
        </w:rPr>
        <w:t>2.</w:t>
      </w:r>
      <w:r>
        <w:rPr/>
        <w:t xml:space="preserve"> </w:t>
      </w:r>
      <w:r>
        <w:rPr>
          <w:sz w:val="24"/>
          <w:color w:val="000000"/>
        </w:rPr>
        <w:t>如乙方不拥有相应的知识产权，则在投标报价中必须包括合法获取该知识产权应向所有权人支付的专利权、商标权或其它知识产权的一切相关费用。</w:t>
      </w:r>
    </w:p>
    <w:p>
      <w:pPr>
        <w:pStyle w:val="null3"/>
      </w:pPr>
      <w:r>
        <w:rPr>
          <w:sz w:val="24"/>
          <w:b/>
          <w:color w:val="000000"/>
        </w:rPr>
        <w:t>3.</w:t>
      </w:r>
      <w:r>
        <w:rPr/>
        <w:t xml:space="preserve"> </w:t>
      </w:r>
      <w:r>
        <w:rPr>
          <w:sz w:val="24"/>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4"/>
          <w:b/>
          <w:color w:val="000000"/>
        </w:rPr>
        <w:t>八、违约责任</w:t>
      </w:r>
      <w:r>
        <w:rPr>
          <w:sz w:val="24"/>
          <w:b/>
          <w:color w:val="000000"/>
        </w:rPr>
        <w:t>：</w:t>
      </w:r>
    </w:p>
    <w:p>
      <w:pPr>
        <w:pStyle w:val="null3"/>
        <w:jc w:val="both"/>
      </w:pPr>
      <w:r>
        <w:rPr>
          <w:sz w:val="24"/>
          <w:b/>
          <w:color w:val="000000"/>
        </w:rPr>
        <w:t xml:space="preserve">1. </w:t>
      </w:r>
      <w:r>
        <w:rPr>
          <w:sz w:val="24"/>
          <w:color w:val="000000"/>
        </w:rPr>
        <w:t>乙方交付的设备或提供的服务不符合招标文件、投标文件或本合同规定的，甲方有权拒收，并且乙方须向甲方支付本合同总价</w:t>
      </w:r>
      <w:r>
        <w:rPr>
          <w:sz w:val="24"/>
          <w:color w:val="000000"/>
        </w:rPr>
        <w:t>5%的违约金。</w:t>
      </w:r>
    </w:p>
    <w:p>
      <w:pPr>
        <w:pStyle w:val="null3"/>
        <w:jc w:val="both"/>
      </w:pPr>
      <w:r>
        <w:rPr>
          <w:sz w:val="24"/>
          <w:b/>
          <w:color w:val="000000"/>
        </w:rPr>
        <w:t>2</w:t>
      </w:r>
      <w:r>
        <w:rPr>
          <w:sz w:val="24"/>
          <w:b/>
          <w:color w:val="000000"/>
        </w:rPr>
        <w:t>.</w:t>
      </w:r>
      <w:r>
        <w:rPr>
          <w:sz w:val="21"/>
        </w:rPr>
        <w:t xml:space="preserve"> </w:t>
      </w:r>
      <w:r>
        <w:rPr>
          <w:sz w:val="24"/>
          <w:color w:val="000000"/>
        </w:rPr>
        <w:t>乙方未按要求履行合同义务时，属于乙方原因造成的，乙方须从违约之日起每日按合同总额的</w:t>
      </w:r>
      <w:r>
        <w:rPr>
          <w:sz w:val="24"/>
          <w:color w:val="000000"/>
        </w:rPr>
        <w:t>2‰</w:t>
      </w:r>
      <w:r>
        <w:rPr>
          <w:sz w:val="24"/>
          <w:color w:val="000000"/>
        </w:rPr>
        <w:t>比例向甲方支付违约金；逾期</w:t>
      </w:r>
      <w:r>
        <w:rPr>
          <w:sz w:val="24"/>
          <w:color w:val="000000"/>
        </w:rPr>
        <w:t>1</w:t>
      </w:r>
      <w:r>
        <w:rPr>
          <w:sz w:val="24"/>
          <w:color w:val="000000"/>
        </w:rPr>
        <w:t>5</w:t>
      </w:r>
      <w:r>
        <w:rPr>
          <w:sz w:val="24"/>
          <w:color w:val="000000"/>
        </w:rPr>
        <w:t>日以上时，甲方有权终止合同，由此造成甲方的经济损失由乙方承担。违约金不足以弥补损失的，乙方应按全额赔偿。</w:t>
      </w:r>
    </w:p>
    <w:p>
      <w:pPr>
        <w:pStyle w:val="null3"/>
        <w:jc w:val="both"/>
      </w:pPr>
      <w:r>
        <w:rPr>
          <w:sz w:val="24"/>
          <w:b/>
          <w:color w:val="000000"/>
        </w:rPr>
        <w:t>3.</w:t>
      </w:r>
      <w:r>
        <w:rPr>
          <w:sz w:val="21"/>
        </w:rPr>
        <w:t xml:space="preserve"> </w:t>
      </w:r>
      <w:r>
        <w:rPr>
          <w:sz w:val="24"/>
          <w:color w:val="000000"/>
        </w:rPr>
        <w:t>甲方未按要求履行合同义务时，或无故拖延验收、付款时，甲方须向乙方支付滞纳金，标准为每日按逾期应付款总额的</w:t>
      </w:r>
      <w:r>
        <w:rPr>
          <w:sz w:val="24"/>
          <w:color w:val="000000"/>
        </w:rPr>
        <w:t>2‰</w:t>
      </w:r>
      <w:r>
        <w:rPr>
          <w:sz w:val="24"/>
          <w:color w:val="000000"/>
        </w:rPr>
        <w:t>累计，最高不超过合同总价的</w:t>
      </w:r>
      <w:r>
        <w:rPr>
          <w:sz w:val="24"/>
          <w:color w:val="000000"/>
        </w:rPr>
        <w:t>1%。</w:t>
      </w:r>
    </w:p>
    <w:p>
      <w:pPr>
        <w:pStyle w:val="null3"/>
        <w:jc w:val="both"/>
      </w:pPr>
      <w:r>
        <w:rPr>
          <w:sz w:val="24"/>
          <w:b/>
          <w:color w:val="000000"/>
        </w:rPr>
        <w:t xml:space="preserve">4. </w:t>
      </w:r>
      <w:r>
        <w:rPr>
          <w:sz w:val="24"/>
          <w:color w:val="000000"/>
        </w:rPr>
        <w:t>其它违约责任按《中华人民共和国民法典》处理。</w:t>
      </w:r>
    </w:p>
    <w:p>
      <w:pPr>
        <w:pStyle w:val="null3"/>
        <w:jc w:val="both"/>
      </w:pPr>
      <w:r>
        <w:rPr>
          <w:sz w:val="24"/>
          <w:b/>
          <w:color w:val="000000"/>
        </w:rPr>
        <w:t xml:space="preserve">5. </w:t>
      </w:r>
      <w:r>
        <w:rPr>
          <w:sz w:val="24"/>
          <w:color w:val="000000"/>
        </w:rPr>
        <w:t>守约方为维护自身合法权益所产生的费用，包括但不限于仲裁或诉讼费、律师费、保全费、担保费、公证费、鉴定费等，由违约方承担。</w:t>
      </w:r>
    </w:p>
    <w:p>
      <w:pPr>
        <w:pStyle w:val="null3"/>
      </w:pPr>
      <w:r>
        <w:rPr>
          <w:sz w:val="24"/>
          <w:b/>
          <w:color w:val="000000"/>
        </w:rPr>
        <w:t>九、提出异议的时间和方法</w:t>
      </w:r>
      <w:r>
        <w:rPr>
          <w:sz w:val="24"/>
          <w:b/>
          <w:color w:val="000000"/>
        </w:rPr>
        <w:t>：</w:t>
      </w:r>
    </w:p>
    <w:p>
      <w:pPr>
        <w:pStyle w:val="null3"/>
        <w:jc w:val="both"/>
      </w:pPr>
      <w:r>
        <w:rPr>
          <w:sz w:val="24"/>
          <w:b/>
          <w:color w:val="000000"/>
        </w:rPr>
        <w:t xml:space="preserve">1. </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jc w:val="both"/>
      </w:pPr>
      <w:r>
        <w:rPr>
          <w:sz w:val="24"/>
          <w:b/>
          <w:color w:val="000000"/>
        </w:rPr>
        <w:t xml:space="preserve">2. </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jc w:val="both"/>
      </w:pPr>
      <w:r>
        <w:rPr>
          <w:sz w:val="24"/>
          <w:b/>
          <w:color w:val="000000"/>
        </w:rPr>
        <w:t>3.</w:t>
      </w:r>
      <w:r>
        <w:rPr>
          <w:sz w:val="21"/>
        </w:rPr>
        <w:t xml:space="preserve"> </w:t>
      </w:r>
      <w:r>
        <w:rPr>
          <w:sz w:val="24"/>
          <w:color w:val="000000"/>
        </w:rPr>
        <w:t>甲方因自身违章操作、保管、保养不善等人为造成设备损毁，所提出的异议乙方有权不予接受。</w:t>
      </w:r>
    </w:p>
    <w:p>
      <w:pPr>
        <w:pStyle w:val="null3"/>
        <w:jc w:val="both"/>
      </w:pPr>
      <w:r>
        <w:rPr>
          <w:sz w:val="24"/>
          <w:b/>
          <w:color w:val="000000"/>
        </w:rPr>
        <w:t>4.</w:t>
      </w:r>
      <w:r>
        <w:rPr>
          <w:sz w:val="21"/>
        </w:rPr>
        <w:t xml:space="preserve"> </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4"/>
          <w:b/>
          <w:color w:val="000000"/>
        </w:rPr>
        <w:t>十、争议的解决</w:t>
      </w:r>
      <w:r>
        <w:rPr>
          <w:sz w:val="24"/>
          <w:b/>
          <w:color w:val="000000"/>
        </w:rPr>
        <w:t>：</w:t>
      </w:r>
    </w:p>
    <w:p>
      <w:pPr>
        <w:pStyle w:val="null3"/>
        <w:jc w:val="both"/>
      </w:pPr>
      <w:r>
        <w:rPr>
          <w:sz w:val="24"/>
          <w:b/>
          <w:color w:val="000000"/>
        </w:rPr>
        <w:t>1.</w:t>
      </w:r>
      <w:r>
        <w:rPr>
          <w:sz w:val="21"/>
        </w:rPr>
        <w:t xml:space="preserve"> </w:t>
      </w:r>
      <w:r>
        <w:rPr>
          <w:sz w:val="24"/>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1"/>
        </w:rPr>
        <w:t xml:space="preserve"> </w:t>
      </w:r>
      <w:r>
        <w:rPr>
          <w:sz w:val="24"/>
          <w:color w:val="000000"/>
        </w:rPr>
        <w:t>法院审理期间，除提交法院审理的事项外，其它无争议的事项和条款仍应继续履行。</w:t>
      </w:r>
    </w:p>
    <w:p>
      <w:pPr>
        <w:pStyle w:val="null3"/>
      </w:pPr>
      <w:r>
        <w:rPr>
          <w:sz w:val="24"/>
          <w:b/>
          <w:color w:val="000000"/>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十二、税费</w:t>
      </w:r>
      <w:r>
        <w:rPr>
          <w:sz w:val="24"/>
          <w:b/>
          <w:color w:val="000000"/>
        </w:rPr>
        <w:t>：</w:t>
      </w:r>
    </w:p>
    <w:p>
      <w:pPr>
        <w:pStyle w:val="null3"/>
        <w:jc w:val="both"/>
      </w:pPr>
      <w:r>
        <w:rPr>
          <w:sz w:val="24"/>
          <w:b/>
          <w:color w:val="000000"/>
        </w:rPr>
        <w:t>1.</w:t>
      </w:r>
      <w:r>
        <w:rPr>
          <w:sz w:val="21"/>
        </w:rPr>
        <w:t xml:space="preserve"> </w:t>
      </w:r>
      <w:r>
        <w:rPr>
          <w:sz w:val="24"/>
          <w:color w:val="000000"/>
        </w:rPr>
        <w:t>本合同实施过程中所发生的一切税费及不可预见费均由乙方承担。</w:t>
      </w:r>
    </w:p>
    <w:p>
      <w:pPr>
        <w:pStyle w:val="null3"/>
        <w:jc w:val="both"/>
      </w:pPr>
      <w:r>
        <w:rPr>
          <w:sz w:val="24"/>
          <w:b/>
          <w:color w:val="000000"/>
        </w:rPr>
        <w:t>2.</w:t>
      </w:r>
      <w:r>
        <w:rPr>
          <w:sz w:val="21"/>
        </w:rPr>
        <w:t xml:space="preserve"> </w:t>
      </w:r>
      <w:r>
        <w:rPr>
          <w:sz w:val="24"/>
          <w:color w:val="000000"/>
        </w:rPr>
        <w:t>乙方依照税务规章优先在合同履约地开具发票及纳税，咨询：</w:t>
      </w:r>
      <w:r>
        <w:rPr>
          <w:sz w:val="24"/>
          <w:color w:val="000000"/>
        </w:rPr>
        <w:t>0757-12366</w:t>
      </w:r>
      <w:r>
        <w:rPr>
          <w:sz w:val="24"/>
          <w:color w:val="000000"/>
        </w:rPr>
        <w:t>。</w:t>
      </w:r>
    </w:p>
    <w:p>
      <w:pPr>
        <w:pStyle w:val="null3"/>
      </w:pPr>
      <w:r>
        <w:rPr>
          <w:sz w:val="24"/>
          <w:b/>
          <w:color w:val="000000"/>
        </w:rPr>
        <w:t>十三、合同生效</w:t>
      </w:r>
      <w:r>
        <w:rPr>
          <w:sz w:val="24"/>
          <w:b/>
          <w:color w:val="000000"/>
        </w:rPr>
        <w:t>与合同备案：</w:t>
      </w:r>
    </w:p>
    <w:p>
      <w:pPr>
        <w:pStyle w:val="null3"/>
        <w:jc w:val="both"/>
      </w:pPr>
      <w:r>
        <w:rPr>
          <w:sz w:val="24"/>
          <w:b/>
          <w:color w:val="000000"/>
        </w:rPr>
        <w:t>1.</w:t>
      </w:r>
      <w:r>
        <w:rPr>
          <w:sz w:val="21"/>
        </w:rPr>
        <w:t xml:space="preserve"> </w:t>
      </w:r>
      <w:r>
        <w:rPr>
          <w:sz w:val="24"/>
          <w:color w:val="000000"/>
        </w:rPr>
        <w:t>本合同在甲乙双方法人代表或其授权代表签字盖章之日起生效。</w:t>
      </w:r>
    </w:p>
    <w:p>
      <w:pPr>
        <w:pStyle w:val="null3"/>
        <w:jc w:val="both"/>
      </w:pPr>
      <w:r>
        <w:rPr>
          <w:sz w:val="24"/>
          <w:b/>
          <w:color w:val="000000"/>
        </w:rPr>
        <w:t>2.</w:t>
      </w:r>
      <w:r>
        <w:rPr>
          <w:sz w:val="21"/>
        </w:rPr>
        <w:t xml:space="preserve"> </w:t>
      </w:r>
      <w:r>
        <w:rPr>
          <w:sz w:val="24"/>
          <w:color w:val="000000"/>
        </w:rPr>
        <w:t>自采购合同签订之日起</w:t>
      </w:r>
      <w:r>
        <w:rPr>
          <w:sz w:val="24"/>
          <w:color w:val="000000"/>
        </w:rPr>
        <w:t>7</w:t>
      </w:r>
      <w:r>
        <w:rPr>
          <w:sz w:val="24"/>
          <w:color w:val="000000"/>
        </w:rPr>
        <w:t>个工作日内，由</w:t>
      </w:r>
      <w:r>
        <w:rPr>
          <w:sz w:val="24"/>
          <w:color w:val="000000"/>
        </w:rPr>
        <w:t>甲方</w:t>
      </w:r>
      <w:r>
        <w:rPr>
          <w:sz w:val="24"/>
          <w:color w:val="000000"/>
        </w:rPr>
        <w:t>按照有关规定将采购合同副本报同级人民政府财政部门（政府采购管理部门）备案。</w:t>
      </w:r>
    </w:p>
    <w:p>
      <w:pPr>
        <w:pStyle w:val="null3"/>
      </w:pPr>
      <w:r>
        <w:rPr>
          <w:sz w:val="24"/>
          <w:b/>
          <w:color w:val="000000"/>
        </w:rPr>
        <w:t>十四、乙方应提供的资料内容：</w:t>
      </w:r>
    </w:p>
    <w:p>
      <w:pPr>
        <w:pStyle w:val="null3"/>
        <w:jc w:val="both"/>
      </w:pPr>
      <w:r>
        <w:rPr>
          <w:sz w:val="24"/>
          <w:b/>
          <w:color w:val="000000"/>
        </w:rPr>
        <w:t>1.</w:t>
      </w:r>
      <w:r>
        <w:rPr>
          <w:sz w:val="21"/>
        </w:rPr>
        <w:t xml:space="preserve"> </w:t>
      </w:r>
      <w:r>
        <w:rPr>
          <w:sz w:val="24"/>
          <w:color w:val="000000"/>
        </w:rPr>
        <w:t>乙方须向甲方提供公司营业执照、医疗器械经营许可证、所售设备的医疗器械注册证。</w:t>
      </w:r>
    </w:p>
    <w:p>
      <w:pPr>
        <w:pStyle w:val="null3"/>
        <w:jc w:val="both"/>
      </w:pPr>
      <w:r>
        <w:rPr>
          <w:sz w:val="24"/>
          <w:b/>
          <w:color w:val="000000"/>
        </w:rPr>
        <w:t xml:space="preserve">2. </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 xml:space="preserve">3. </w:t>
      </w:r>
      <w:r>
        <w:rPr>
          <w:sz w:val="24"/>
          <w:color w:val="000000"/>
        </w:rPr>
        <w:t>中国境内制造的产品必须提供出厂合格证，并提供甲方名下终端客户保修注册资料。</w:t>
      </w:r>
    </w:p>
    <w:p>
      <w:pPr>
        <w:pStyle w:val="null3"/>
        <w:jc w:val="both"/>
      </w:pPr>
      <w:r>
        <w:rPr>
          <w:sz w:val="24"/>
          <w:b/>
          <w:color w:val="000000"/>
        </w:rPr>
        <w:t>4.</w:t>
      </w:r>
      <w:r>
        <w:rPr>
          <w:sz w:val="21"/>
        </w:rPr>
        <w:t xml:space="preserve"> </w:t>
      </w:r>
      <w:r>
        <w:rPr>
          <w:sz w:val="24"/>
          <w:color w:val="000000"/>
        </w:rPr>
        <w:t>关键产品</w:t>
      </w:r>
      <w:r>
        <w:rPr>
          <w:sz w:val="24"/>
          <w:color w:val="000000"/>
        </w:rPr>
        <w:t>/</w:t>
      </w:r>
      <w:r>
        <w:rPr>
          <w:sz w:val="24"/>
          <w:color w:val="000000"/>
        </w:rPr>
        <w:t>主机设备的用户手册、保修手册、有关单证资料及配备件、随机工具等，使用操作及安全须知等重要资料应附有中文说明。</w:t>
      </w:r>
    </w:p>
    <w:p>
      <w:pPr>
        <w:pStyle w:val="null3"/>
        <w:jc w:val="both"/>
      </w:pPr>
      <w:r>
        <w:rPr>
          <w:sz w:val="24"/>
          <w:b/>
          <w:color w:val="000000"/>
        </w:rPr>
        <w:t xml:space="preserve">5. </w:t>
      </w:r>
      <w:r>
        <w:rPr>
          <w:sz w:val="24"/>
          <w:color w:val="000000"/>
        </w:rPr>
        <w:t>提供维护软件及密码开放。提供完整的安装软件，以便日后系统重装。</w:t>
      </w:r>
    </w:p>
    <w:p>
      <w:pPr>
        <w:pStyle w:val="null3"/>
      </w:pPr>
      <w:r>
        <w:rPr>
          <w:sz w:val="24"/>
          <w:b/>
        </w:rPr>
        <w:t>十五、关于政府采购合同融资：</w:t>
      </w:r>
    </w:p>
    <w:p>
      <w:pPr>
        <w:pStyle w:val="null3"/>
        <w:jc w:val="both"/>
      </w:pPr>
      <w:r>
        <w:rPr>
          <w:sz w:val="24"/>
          <w:b/>
        </w:rPr>
        <w:t>1.</w:t>
      </w:r>
      <w:r>
        <w:rPr>
          <w:sz w:val="21"/>
        </w:rPr>
        <w:t xml:space="preserve"> </w:t>
      </w:r>
      <w:r>
        <w:rPr>
          <w:sz w:val="24"/>
        </w:rPr>
        <w:t>乙方是否已申请政府采购合同融资（在</w:t>
      </w:r>
      <w:r>
        <w:rPr>
          <w:sz w:val="24"/>
        </w:rPr>
        <w:t>□打√表示）：□是，□否；融资银行及联系方式：</w:t>
      </w:r>
      <w:r>
        <w:rPr>
          <w:sz w:val="21"/>
          <w:u w:val="single"/>
        </w:rPr>
        <w:t xml:space="preserve">                      </w:t>
      </w:r>
      <w:r>
        <w:rPr>
          <w:sz w:val="24"/>
        </w:rPr>
        <w:t>。</w:t>
      </w:r>
    </w:p>
    <w:p>
      <w:pPr>
        <w:pStyle w:val="null3"/>
        <w:jc w:val="both"/>
      </w:pPr>
      <w:r>
        <w:rPr>
          <w:sz w:val="24"/>
          <w:b/>
        </w:rPr>
        <w:t>2.</w:t>
      </w:r>
      <w:r>
        <w:rPr>
          <w:sz w:val="21"/>
        </w:rPr>
        <w:t xml:space="preserve"> </w:t>
      </w: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4"/>
          <w:b/>
          <w:color w:val="000000"/>
        </w:rPr>
        <w:t>十六、其它</w:t>
      </w:r>
      <w:r>
        <w:rPr>
          <w:sz w:val="24"/>
          <w:b/>
          <w:color w:val="000000"/>
        </w:rPr>
        <w:t>：</w:t>
      </w:r>
    </w:p>
    <w:p>
      <w:pPr>
        <w:pStyle w:val="null3"/>
        <w:jc w:val="both"/>
      </w:pPr>
      <w:r>
        <w:rPr>
          <w:sz w:val="24"/>
          <w:b/>
          <w:color w:val="000000"/>
        </w:rPr>
        <w:t>1.</w:t>
      </w:r>
      <w:r>
        <w:rPr>
          <w:sz w:val="21"/>
        </w:rPr>
        <w:t xml:space="preserve"> </w:t>
      </w:r>
      <w:r>
        <w:rPr>
          <w:sz w:val="24"/>
          <w:color w:val="000000"/>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rPr>
        <w:t>2.</w:t>
      </w:r>
      <w:r>
        <w:rPr>
          <w:sz w:val="21"/>
        </w:rPr>
        <w:t xml:space="preserve"> </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jc w:val="both"/>
      </w:pPr>
      <w:r>
        <w:rPr>
          <w:sz w:val="24"/>
          <w:b/>
          <w:color w:val="000000"/>
        </w:rPr>
        <w:t>3.</w:t>
      </w:r>
      <w:r>
        <w:rPr>
          <w:sz w:val="21"/>
        </w:rPr>
        <w:t xml:space="preserve"> </w:t>
      </w:r>
      <w:r>
        <w:rPr>
          <w:sz w:val="24"/>
          <w:color w:val="000000"/>
        </w:rPr>
        <w:t>未经甲方书面同意，乙方不得擅自向第三方转让其主体性和关键性合同义务。</w:t>
      </w:r>
    </w:p>
    <w:p>
      <w:pPr>
        <w:pStyle w:val="null3"/>
        <w:jc w:val="both"/>
      </w:pPr>
      <w:r>
        <w:rPr>
          <w:sz w:val="24"/>
          <w:b/>
          <w:color w:val="000000"/>
        </w:rPr>
        <w:t>4.</w:t>
      </w:r>
      <w:r>
        <w:rPr>
          <w:sz w:val="21"/>
        </w:rPr>
        <w:t xml:space="preserve"> </w:t>
      </w:r>
      <w:r>
        <w:rPr>
          <w:sz w:val="24"/>
          <w:color w:val="000000"/>
        </w:rPr>
        <w:t>本合同一式柒份，甲方执陆份，乙方执</w:t>
      </w:r>
      <w:r>
        <w:rPr>
          <w:sz w:val="24"/>
          <w:color w:val="000000"/>
          <w:u w:val="single"/>
        </w:rPr>
        <w:t>壹</w:t>
      </w:r>
      <w:r>
        <w:rPr>
          <w:sz w:val="24"/>
          <w:color w:val="000000"/>
        </w:rPr>
        <w:t>份，具有同等法律效力。</w:t>
      </w:r>
    </w:p>
    <w:p>
      <w:pPr>
        <w:pStyle w:val="null3"/>
        <w:jc w:val="both"/>
      </w:pPr>
      <w:r>
        <w:rPr>
          <w:sz w:val="24"/>
          <w:b/>
          <w:color w:val="000000"/>
        </w:rPr>
        <w:t>5</w:t>
      </w:r>
      <w:r>
        <w:rPr>
          <w:sz w:val="24"/>
          <w:b/>
          <w:color w:val="000000"/>
        </w:rPr>
        <w:t>.</w:t>
      </w:r>
      <w:r>
        <w:rPr>
          <w:sz w:val="21"/>
        </w:rPr>
        <w:t xml:space="preserve"> </w:t>
      </w:r>
      <w:r>
        <w:rPr>
          <w:sz w:val="24"/>
          <w:color w:val="000000"/>
        </w:rPr>
        <w:t>本合同签约履约地点：广东省佛山市。</w:t>
      </w:r>
    </w:p>
    <w:p>
      <w:pPr>
        <w:pStyle w:val="null3"/>
        <w:jc w:val="both"/>
      </w:pPr>
      <w:r>
        <w:rPr>
          <w:sz w:val="24"/>
          <w:b/>
          <w:color w:val="000000"/>
        </w:rPr>
        <w:t>6</w:t>
      </w:r>
      <w:r>
        <w:rPr>
          <w:sz w:val="24"/>
          <w:b/>
          <w:color w:val="000000"/>
        </w:rPr>
        <w:t>.</w:t>
      </w:r>
      <w:r>
        <w:rPr>
          <w:sz w:val="21"/>
        </w:rPr>
        <w:t xml:space="preserve"> </w:t>
      </w:r>
      <w:r>
        <w:rPr>
          <w:sz w:val="24"/>
          <w:color w:val="000000"/>
        </w:rPr>
        <w:t>本合同所指</w:t>
      </w:r>
      <w:r>
        <w:rPr>
          <w:sz w:val="24"/>
          <w:color w:val="000000"/>
        </w:rPr>
        <w:t>“</w:t>
      </w:r>
      <w:r>
        <w:rPr>
          <w:sz w:val="24"/>
          <w:color w:val="000000"/>
        </w:rPr>
        <w:t>书面通知</w:t>
      </w:r>
      <w:r>
        <w:rPr>
          <w:sz w:val="24"/>
          <w:color w:val="000000"/>
        </w:rPr>
        <w:t>”</w:t>
      </w:r>
      <w:r>
        <w:rPr>
          <w:sz w:val="24"/>
          <w:color w:val="000000"/>
        </w:rPr>
        <w:t>包括但不限于短信、电子邮件等数据电文的通知形式，到达时间以民事诉讼法的规定为准，但进行书面通知前后，通知方均有义务电话确认通知事项。</w:t>
      </w:r>
    </w:p>
    <w:p>
      <w:pPr>
        <w:pStyle w:val="null3"/>
        <w:jc w:val="both"/>
      </w:pPr>
      <w:r>
        <w:rPr>
          <w:sz w:val="24"/>
          <w:b/>
          <w:color w:val="000000"/>
        </w:rPr>
        <w:t>7.</w:t>
      </w:r>
      <w:r>
        <w:rPr>
          <w:sz w:val="24"/>
          <w:color w:val="000000"/>
        </w:rPr>
        <w:t>如乙方账户资料发生变更，须提前</w:t>
      </w:r>
      <w:r>
        <w:rPr>
          <w:sz w:val="24"/>
          <w:color w:val="000000"/>
        </w:rPr>
        <w:t>5个工作日书面通知甲方，否则一切后果由乙方承担。</w:t>
      </w:r>
    </w:p>
    <w:p>
      <w:pPr>
        <w:pStyle w:val="null3"/>
        <w:jc w:val="both"/>
      </w:pPr>
      <w:r>
        <w:rPr>
          <w:sz w:val="24"/>
          <w:b/>
          <w:color w:val="000000"/>
        </w:rPr>
        <w:t>8</w:t>
      </w:r>
      <w:r>
        <w:rPr>
          <w:sz w:val="24"/>
          <w:b/>
          <w:color w:val="000000"/>
        </w:rPr>
        <w:t xml:space="preserve">. </w:t>
      </w:r>
      <w:r>
        <w:rPr>
          <w:sz w:val="24"/>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087"/>
        <w:gridCol w:w="4205"/>
      </w:tblGrid>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甲方（盖章）：</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佛山市第二人民医院</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（中标</w:t>
            </w:r>
            <w:r>
              <w:rPr>
                <w:sz w:val="24"/>
                <w:b/>
              </w:rPr>
              <w:t>/成交供应商）</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法人代表或授权代表（签字）：</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法人代表或授权代表（签字）：</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地址：佛山市禅城区卫国路</w:t>
            </w:r>
            <w:r>
              <w:rPr>
                <w:sz w:val="24"/>
              </w:rPr>
              <w:t>7</w:t>
            </w:r>
            <w:r>
              <w:rPr>
                <w:sz w:val="24"/>
              </w:rPr>
              <w:t>8</w:t>
            </w:r>
            <w:r>
              <w:rPr>
                <w:sz w:val="24"/>
              </w:rPr>
              <w:t>号</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电话：</w:t>
            </w:r>
            <w:r>
              <w:rPr>
                <w:sz w:val="24"/>
              </w:rPr>
              <w:t>0</w:t>
            </w:r>
            <w:r>
              <w:rPr>
                <w:sz w:val="24"/>
              </w:rPr>
              <w:t>757</w:t>
            </w:r>
            <w:r>
              <w:rPr>
                <w:sz w:val="24"/>
              </w:rPr>
              <w:t>-</w:t>
            </w:r>
            <w:r>
              <w:rPr>
                <w:sz w:val="24"/>
              </w:rPr>
              <w:t>88032328</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传真：</w:t>
            </w:r>
            <w:r>
              <w:rPr>
                <w:sz w:val="24"/>
              </w:rPr>
              <w:t>0757-88032133</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日期：</w:t>
            </w:r>
            <w:r>
              <w:rPr>
                <w:sz w:val="24"/>
              </w:rPr>
              <w:t>2</w:t>
            </w:r>
            <w:r>
              <w:rPr>
                <w:sz w:val="24"/>
              </w:rPr>
              <w:t xml:space="preserve">0   </w:t>
            </w:r>
            <w:r>
              <w:rPr>
                <w:sz w:val="24"/>
              </w:rPr>
              <w:t>年</w:t>
            </w:r>
            <w:r>
              <w:rPr>
                <w:sz w:val="21"/>
              </w:rPr>
              <w:t xml:space="preserve">    </w:t>
            </w:r>
            <w:r>
              <w:rPr>
                <w:sz w:val="24"/>
              </w:rPr>
              <w:t>月</w:t>
            </w:r>
            <w:r>
              <w:rPr>
                <w:sz w:val="21"/>
              </w:rPr>
              <w:t xml:space="preserve">    </w:t>
            </w:r>
            <w:r>
              <w:rPr>
                <w:sz w:val="24"/>
              </w:rPr>
              <w:t>日</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20   </w:t>
            </w:r>
            <w:r>
              <w:rPr>
                <w:sz w:val="24"/>
              </w:rPr>
              <w:t>年</w:t>
            </w:r>
            <w:r>
              <w:rPr>
                <w:sz w:val="21"/>
              </w:rPr>
              <w:t xml:space="preserve">    </w:t>
            </w:r>
            <w:r>
              <w:rPr>
                <w:sz w:val="24"/>
              </w:rPr>
              <w:t>月</w:t>
            </w:r>
            <w:r>
              <w:rPr>
                <w:sz w:val="21"/>
              </w:rPr>
              <w:t xml:space="preserve">    </w:t>
            </w:r>
            <w:r>
              <w:rPr>
                <w:sz w:val="24"/>
              </w:rPr>
              <w:t>日</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收款方、开票方须与乙方一致，专户为：</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w:t>
            </w:r>
            <w:r>
              <w:rPr>
                <w:sz w:val="21"/>
              </w:rPr>
              <w:t xml:space="preserve"> </w:t>
            </w:r>
            <w:r>
              <w:rPr>
                <w:sz w:val="24"/>
              </w:rPr>
              <w:t>户</w:t>
            </w:r>
            <w:r>
              <w:rPr>
                <w:sz w:val="21"/>
              </w:rPr>
              <w:t xml:space="preserve"> </w:t>
            </w:r>
            <w:r>
              <w:rPr>
                <w:sz w:val="24"/>
              </w:rPr>
              <w:t>行：</w:t>
            </w:r>
          </w:p>
        </w:tc>
      </w:tr>
      <w:tr>
        <w:tc>
          <w:tcPr>
            <w:tcW w:type="dxa" w:w="829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30"/>
          <w:b/>
        </w:rPr>
        <w:t>附件</w:t>
      </w:r>
      <w:r>
        <w:rPr>
          <w:sz w:val="30"/>
          <w:b/>
        </w:rPr>
        <w:t>1</w:t>
      </w:r>
    </w:p>
    <w:p>
      <w:pPr>
        <w:pStyle w:val="null3"/>
        <w:jc w:val="center"/>
      </w:pPr>
      <w:r>
        <w:rPr>
          <w:sz w:val="30"/>
          <w:b/>
        </w:rPr>
        <w:t>报价清单明细表</w:t>
      </w:r>
    </w:p>
    <w:tbl>
      <w:tblPr>
        <w:tblW w:w="0" w:type="auto"/>
        <w:tblBorders>
          <w:top w:val="none" w:color="000000" w:sz="4"/>
          <w:left w:val="none" w:color="000000" w:sz="4"/>
          <w:bottom w:val="none" w:color="000000" w:sz="4"/>
          <w:right w:val="none" w:color="000000" w:sz="4"/>
          <w:insideH w:val="none"/>
          <w:insideV w:val="none"/>
        </w:tblBorders>
      </w:tblPr>
      <w:tblGrid>
        <w:gridCol w:w="442"/>
        <w:gridCol w:w="1567"/>
        <w:gridCol w:w="598"/>
        <w:gridCol w:w="897"/>
        <w:gridCol w:w="442"/>
        <w:gridCol w:w="442"/>
        <w:gridCol w:w="442"/>
        <w:gridCol w:w="1125"/>
        <w:gridCol w:w="1232"/>
        <w:gridCol w:w="1029"/>
      </w:tblGrid>
      <w:tr>
        <w:tc>
          <w:tcPr>
            <w:tcW w:type="dxa" w:w="442"/>
            <w:tcBorders>
              <w:top w:val="single" w:color="000000" w:sz="4"/>
              <w:left w:val="singl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序号</w:t>
            </w:r>
          </w:p>
        </w:tc>
        <w:tc>
          <w:tcPr>
            <w:tcW w:type="dxa" w:w="1567"/>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名</w:t>
            </w:r>
            <w:r>
              <w:rPr>
                <w:sz w:val="24"/>
                <w:color w:val="000000"/>
              </w:rPr>
              <w:t xml:space="preserve">    </w:t>
            </w:r>
            <w:r>
              <w:rPr>
                <w:sz w:val="24"/>
                <w:color w:val="000000"/>
              </w:rPr>
              <w:t>称</w:t>
            </w:r>
          </w:p>
        </w:tc>
        <w:tc>
          <w:tcPr>
            <w:tcW w:type="dxa" w:w="598"/>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品牌</w:t>
            </w:r>
          </w:p>
        </w:tc>
        <w:tc>
          <w:tcPr>
            <w:tcW w:type="dxa" w:w="897"/>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规格型号</w:t>
            </w:r>
          </w:p>
        </w:tc>
        <w:tc>
          <w:tcPr>
            <w:tcW w:type="dxa" w:w="4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产地</w:t>
            </w:r>
          </w:p>
        </w:tc>
        <w:tc>
          <w:tcPr>
            <w:tcW w:type="dxa" w:w="4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单位</w:t>
            </w:r>
          </w:p>
        </w:tc>
        <w:tc>
          <w:tcPr>
            <w:tcW w:type="dxa" w:w="4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数量</w:t>
            </w:r>
          </w:p>
        </w:tc>
        <w:tc>
          <w:tcPr>
            <w:tcW w:type="dxa" w:w="1125"/>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单价（元）</w:t>
            </w:r>
          </w:p>
        </w:tc>
        <w:tc>
          <w:tcPr>
            <w:tcW w:type="dxa" w:w="123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合计（元）</w:t>
            </w:r>
          </w:p>
        </w:tc>
        <w:tc>
          <w:tcPr>
            <w:tcW w:type="dxa" w:w="1029"/>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注册证号</w:t>
            </w:r>
          </w:p>
        </w:tc>
      </w:tr>
      <w:tr>
        <w:tc>
          <w:tcPr>
            <w:tcW w:type="dxa" w:w="44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color w:val="000000"/>
              </w:rPr>
              <w:t>1</w:t>
            </w:r>
          </w:p>
        </w:tc>
        <w:tc>
          <w:tcPr>
            <w:tcW w:type="dxa" w:w="156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 xml:space="preserve"> </w:t>
            </w:r>
          </w:p>
        </w:tc>
        <w:tc>
          <w:tcPr>
            <w:tcW w:type="dxa" w:w="59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89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23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16"/>
            <w:gridSpan w:val="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color w:val="000000"/>
              </w:rPr>
              <w:t>合计总金额：人民币</w:t>
            </w:r>
            <w:r>
              <w:rPr>
                <w:sz w:val="21"/>
                <w:u w:val="single"/>
              </w:rPr>
              <w:t xml:space="preserve">  </w:t>
            </w:r>
            <w:r>
              <w:rPr>
                <w:sz w:val="21"/>
                <w:u w:val="single"/>
              </w:rPr>
              <w:t xml:space="preserve">           </w:t>
            </w:r>
            <w:r>
              <w:rPr>
                <w:sz w:val="24"/>
                <w:color w:val="000000"/>
              </w:rPr>
              <w:t>（小写：</w:t>
            </w:r>
            <w:r>
              <w:rPr>
                <w:sz w:val="24"/>
                <w:color w:val="000000"/>
              </w:rPr>
              <w:t>¥</w:t>
            </w:r>
            <w:r>
              <w:rPr>
                <w:sz w:val="21"/>
                <w:u w:val="single"/>
              </w:rPr>
              <w:t xml:space="preserve">            </w:t>
            </w:r>
            <w:r>
              <w:rPr>
                <w:sz w:val="24"/>
                <w:color w:val="000000"/>
              </w:rPr>
              <w:t>元）</w:t>
            </w:r>
          </w:p>
        </w:tc>
      </w:tr>
    </w:tbl>
    <w:p>
      <w:pPr>
        <w:pStyle w:val="null3"/>
        <w:jc w:val="both"/>
      </w:pPr>
      <w:r>
        <w:rPr/>
        <w:t xml:space="preserve"> </w:t>
      </w:r>
    </w:p>
    <w:p>
      <w:pPr>
        <w:pStyle w:val="null3"/>
        <w:jc w:val="both"/>
      </w:pPr>
      <w:r>
        <w:rPr>
          <w:sz w:val="30"/>
          <w:b/>
        </w:rPr>
        <w:t>附件</w:t>
      </w:r>
      <w:r>
        <w:rPr>
          <w:sz w:val="30"/>
          <w:b/>
        </w:rPr>
        <w:t>2</w:t>
      </w:r>
    </w:p>
    <w:p>
      <w:pPr>
        <w:pStyle w:val="null3"/>
        <w:jc w:val="center"/>
      </w:pPr>
      <w:r>
        <w:rPr>
          <w:sz w:val="30"/>
          <w:b/>
        </w:rPr>
        <w:t>***技术参数及配置清单</w:t>
      </w:r>
    </w:p>
    <w:p>
      <w:pPr>
        <w:pStyle w:val="null3"/>
        <w:jc w:val="both"/>
      </w:pPr>
      <w:r>
        <w:rPr>
          <w:sz w:val="24"/>
          <w:b/>
        </w:rPr>
        <w:t>一、技术参数</w:t>
      </w:r>
    </w:p>
    <w:p>
      <w:pPr>
        <w:pStyle w:val="null3"/>
      </w:pPr>
      <w:r>
        <w:rPr>
          <w:sz w:val="24"/>
        </w:rPr>
        <w:t>1.</w:t>
      </w:r>
    </w:p>
    <w:p>
      <w:pPr>
        <w:pStyle w:val="null3"/>
      </w:pPr>
      <w:r>
        <w:rPr>
          <w:sz w:val="24"/>
        </w:rPr>
        <w:t>……（请按照实际中标设备参数填写）</w:t>
      </w:r>
    </w:p>
    <w:p>
      <w:pPr>
        <w:pStyle w:val="null3"/>
      </w:pPr>
      <w:r>
        <w:rPr>
          <w:sz w:val="24"/>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267"/>
        <w:gridCol w:w="5771"/>
        <w:gridCol w:w="1267"/>
      </w:tblGrid>
      <w:tr>
        <w:tc>
          <w:tcPr>
            <w:tcW w:type="dxa" w:w="126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序号</w:t>
            </w:r>
          </w:p>
        </w:tc>
        <w:tc>
          <w:tcPr>
            <w:tcW w:type="dxa" w:w="577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名称</w:t>
            </w:r>
          </w:p>
        </w:tc>
        <w:tc>
          <w:tcPr>
            <w:tcW w:type="dxa" w:w="126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数量</w:t>
            </w: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1</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2</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3</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4</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5</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4"/>
                <w:color w:val="000000"/>
              </w:rPr>
              <w:t>……（请按照实际中标设备及承诺配置填写）</w:t>
            </w: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pPr>
        <w:pStyle w:val="null3"/>
        <w:jc w:val="both"/>
      </w:pPr>
      <w:r>
        <w:rPr>
          <w:sz w:val="30"/>
          <w:b/>
        </w:rPr>
        <w:t>附件</w:t>
      </w:r>
      <w:r>
        <w:rPr>
          <w:sz w:val="30"/>
          <w:b/>
        </w:rPr>
        <w:t>3</w:t>
      </w:r>
    </w:p>
    <w:p>
      <w:pPr>
        <w:pStyle w:val="null3"/>
        <w:jc w:val="center"/>
      </w:pPr>
      <w:r>
        <w:rPr>
          <w:sz w:val="30"/>
          <w:b/>
        </w:rPr>
        <w:t>医疗卫生机构医药产品廉洁购销合同</w:t>
      </w:r>
    </w:p>
    <w:p>
      <w:pPr>
        <w:pStyle w:val="null3"/>
        <w:jc w:val="both"/>
      </w:pPr>
      <w:r>
        <w:rPr>
          <w:sz w:val="24"/>
          <w:b/>
        </w:rPr>
        <w:t>甲方</w:t>
      </w:r>
      <w:r>
        <w:rPr>
          <w:sz w:val="24"/>
        </w:rPr>
        <w:t>：</w:t>
      </w:r>
      <w:r>
        <w:rPr>
          <w:sz w:val="24"/>
          <w:b/>
        </w:rPr>
        <w:t>佛山市第二人民医院</w:t>
      </w:r>
    </w:p>
    <w:p>
      <w:pPr>
        <w:pStyle w:val="null3"/>
        <w:jc w:val="both"/>
      </w:pPr>
      <w:r>
        <w:rPr>
          <w:sz w:val="24"/>
          <w:b/>
        </w:rPr>
        <w:t>乙方</w:t>
      </w:r>
      <w:r>
        <w:rPr>
          <w:sz w:val="24"/>
        </w:rPr>
        <w:t>：</w:t>
      </w:r>
      <w:r>
        <w:rPr>
          <w:sz w:val="24"/>
          <w:b/>
        </w:rPr>
        <w:t>（中标</w:t>
      </w:r>
      <w:r>
        <w:rPr>
          <w:sz w:val="24"/>
          <w:b/>
        </w:rPr>
        <w:t>/成交供应商）</w:t>
      </w:r>
    </w:p>
    <w:p>
      <w:pPr>
        <w:pStyle w:val="null3"/>
        <w:ind w:firstLine="480"/>
        <w:jc w:val="both"/>
      </w:pPr>
      <w:r>
        <w:rPr>
          <w:sz w:val="24"/>
        </w:rPr>
        <w:t>为进一步加强医疗卫生行业建设，规范医疗卫生机构医药购销行为，有效防范商业贿赂行为，营造公平交易、诚实守信的购销环境，经甲、乙双方协商，同意签订本合同，并共同遵守：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回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五、乙方不得以回扣、宴请等方式影响甲方工作人员采购或使用医药产品的选择权，不得在学术活动中提供旅游、超标准支付食宿费用。</w:t>
      </w:r>
    </w:p>
    <w:p>
      <w:pPr>
        <w:pStyle w:val="null3"/>
        <w:ind w:firstLine="480"/>
        <w:jc w:val="both"/>
      </w:pPr>
      <w:r>
        <w:rPr>
          <w:sz w:val="24"/>
        </w:rPr>
        <w:t>六、乙方指定</w:t>
      </w:r>
      <w:r>
        <w:rPr>
          <w:sz w:val="21"/>
          <w:u w:val="single"/>
        </w:rPr>
        <w:t xml:space="preserve"> </w:t>
      </w:r>
      <w:r>
        <w:rPr>
          <w:sz w:val="24"/>
          <w:u w:val="single"/>
        </w:rPr>
        <w:t xml:space="preserve">     (</w:t>
      </w:r>
      <w:r>
        <w:rPr>
          <w:sz w:val="24"/>
          <w:u w:val="single"/>
        </w:rPr>
        <w:t>姓名</w:t>
      </w:r>
      <w:r>
        <w:rPr>
          <w:sz w:val="24"/>
          <w:u w:val="single"/>
        </w:rPr>
        <w:t>)</w:t>
      </w:r>
      <w:r>
        <w:rPr>
          <w:sz w:val="24"/>
        </w:rPr>
        <w:t>作为销售代表洽谈业务</w:t>
      </w:r>
      <w:r>
        <w:rPr>
          <w:sz w:val="24"/>
          <w:b/>
          <w:color w:val="000000"/>
        </w:rPr>
        <w:t>，</w:t>
      </w:r>
      <w:r>
        <w:rPr>
          <w:sz w:val="24"/>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w:t>
      </w:r>
      <w:r>
        <w:rPr>
          <w:sz w:val="24"/>
        </w:rPr>
        <w:t>[2013]50号）相关规定处理。</w:t>
      </w:r>
    </w:p>
    <w:p>
      <w:pPr>
        <w:pStyle w:val="null3"/>
        <w:ind w:firstLine="480"/>
        <w:jc w:val="both"/>
      </w:pPr>
      <w:r>
        <w:rPr>
          <w:sz w:val="24"/>
        </w:rPr>
        <w:t>八、本合同作为医药产品购销合同的重要组成部分，与购销合同一并执行，具有同等的法律效力。</w:t>
      </w:r>
    </w:p>
    <w:p>
      <w:pPr>
        <w:pStyle w:val="null3"/>
        <w:ind w:firstLine="480"/>
        <w:jc w:val="both"/>
      </w:pPr>
      <w:r>
        <w:rPr>
          <w:sz w:val="24"/>
        </w:rPr>
        <w:t>九、本合同从签订之日起生效。</w:t>
      </w:r>
    </w:p>
    <w:p>
      <w:pPr>
        <w:pStyle w:val="null3"/>
        <w:ind w:firstLine="480"/>
        <w:jc w:val="both"/>
      </w:pPr>
      <w:r>
        <w:rPr>
          <w:sz w:val="24"/>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甲方（盖章）：佛山市第二人民医院</w:t>
            </w:r>
          </w:p>
          <w:p>
            <w:pPr>
              <w:pStyle w:val="null3"/>
              <w:jc w:val="both"/>
            </w:pPr>
            <w:r>
              <w:rPr>
                <w:sz w:val="24"/>
                <w:b/>
              </w:rPr>
              <w:t>法定代表人（负责人）：</w:t>
            </w:r>
          </w:p>
          <w:p>
            <w:pPr>
              <w:pStyle w:val="null3"/>
              <w:ind w:firstLine="240"/>
              <w:jc w:val="both"/>
            </w:pPr>
            <w:r>
              <w:rPr>
                <w:sz w:val="24"/>
              </w:rPr>
              <w:t xml:space="preserve">20   </w:t>
            </w:r>
            <w:r>
              <w:rPr>
                <w:sz w:val="24"/>
              </w:rPr>
              <w:t>年</w:t>
            </w:r>
            <w:r>
              <w:rPr>
                <w:sz w:val="24"/>
              </w:rPr>
              <w:t xml:space="preserve">    </w:t>
            </w:r>
            <w:r>
              <w:rPr>
                <w:sz w:val="24"/>
              </w:rPr>
              <w:t>月</w:t>
            </w:r>
            <w:r>
              <w:rPr>
                <w:sz w:val="24"/>
              </w:rPr>
              <w:t xml:space="preserve">    </w:t>
            </w:r>
            <w:r>
              <w:rPr>
                <w:sz w:val="24"/>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乙方（盖章）：（中标</w:t>
            </w:r>
            <w:r>
              <w:rPr>
                <w:sz w:val="24"/>
                <w:b/>
              </w:rPr>
              <w:t>/成交供应商）</w:t>
            </w:r>
          </w:p>
          <w:p>
            <w:pPr>
              <w:pStyle w:val="null3"/>
              <w:jc w:val="both"/>
            </w:pPr>
            <w:r>
              <w:rPr>
                <w:sz w:val="24"/>
                <w:b/>
              </w:rPr>
              <w:t>法定代表人（负责人）：</w:t>
            </w:r>
          </w:p>
          <w:p>
            <w:pPr>
              <w:pStyle w:val="null3"/>
              <w:ind w:firstLine="240"/>
              <w:jc w:val="both"/>
            </w:pPr>
            <w:r>
              <w:rPr>
                <w:sz w:val="24"/>
              </w:rPr>
              <w:t>2</w:t>
            </w:r>
            <w:r>
              <w:rPr>
                <w:sz w:val="24"/>
              </w:rPr>
              <w:t xml:space="preserve">0   </w:t>
            </w:r>
            <w:r>
              <w:rPr>
                <w:sz w:val="24"/>
              </w:rPr>
              <w:t>年</w:t>
            </w:r>
            <w:r>
              <w:rPr>
                <w:sz w:val="24"/>
              </w:rPr>
              <w:t xml:space="preserve">    </w:t>
            </w:r>
            <w:r>
              <w:rPr>
                <w:sz w:val="24"/>
              </w:rPr>
              <w:t>月</w:t>
            </w:r>
            <w:r>
              <w:rPr>
                <w:sz w:val="24"/>
              </w:rPr>
              <w:t xml:space="preserve">    </w:t>
            </w:r>
            <w:r>
              <w:rPr>
                <w:sz w:val="24"/>
              </w:rPr>
              <w:t>日</w:t>
            </w:r>
          </w:p>
        </w:tc>
      </w:tr>
    </w:tbl>
    <w:p>
      <w:pPr>
        <w:pStyle w:val="null3"/>
      </w:pPr>
      <w:r>
        <w:rPr>
          <w:sz w:val="30"/>
          <w:b/>
        </w:rPr>
        <w:t>附件</w:t>
      </w:r>
      <w:r>
        <w:rPr>
          <w:sz w:val="30"/>
          <w:b/>
        </w:rPr>
        <w:t xml:space="preserve">4                    </w:t>
      </w:r>
    </w:p>
    <w:p>
      <w:pPr>
        <w:pStyle w:val="null3"/>
        <w:jc w:val="center"/>
      </w:pPr>
      <w:r>
        <w:rPr>
          <w:sz w:val="28"/>
          <w:b/>
        </w:rPr>
        <w:t>预付款担保函</w:t>
      </w:r>
    </w:p>
    <w:p>
      <w:pPr>
        <w:pStyle w:val="null3"/>
        <w:ind w:firstLine="480"/>
        <w:jc w:val="center"/>
      </w:pPr>
      <w:r>
        <w:rPr>
          <w:sz w:val="21"/>
          <w:u w:val="single"/>
        </w:rPr>
        <w:t xml:space="preserve">             </w:t>
      </w:r>
      <w:r>
        <w:rPr>
          <w:sz w:val="24"/>
        </w:rPr>
        <w:t xml:space="preserve"> </w:t>
      </w:r>
      <w:r>
        <w:rPr>
          <w:sz w:val="24"/>
        </w:rPr>
        <w:t>（甲方名称）：</w:t>
      </w:r>
    </w:p>
    <w:p>
      <w:pPr>
        <w:pStyle w:val="null3"/>
        <w:ind w:firstLine="480"/>
        <w:jc w:val="both"/>
      </w:pPr>
      <w:r>
        <w:rPr>
          <w:sz w:val="24"/>
        </w:rPr>
        <w:t>根据</w:t>
      </w:r>
      <w:r>
        <w:rPr>
          <w:sz w:val="21"/>
          <w:u w:val="single"/>
        </w:rPr>
        <w:t xml:space="preserve">                 </w:t>
      </w:r>
      <w:r>
        <w:rPr>
          <w:sz w:val="24"/>
        </w:rPr>
        <w:t>（乙方名称）（以下称</w:t>
      </w:r>
      <w:r>
        <w:rPr>
          <w:sz w:val="24"/>
        </w:rPr>
        <w:t>“乙方”）与</w:t>
      </w:r>
      <w:r>
        <w:rPr>
          <w:sz w:val="21"/>
          <w:u w:val="single"/>
        </w:rPr>
        <w:t xml:space="preserve">            </w:t>
      </w:r>
      <w:r>
        <w:rPr>
          <w:sz w:val="24"/>
        </w:rPr>
        <w:t>（甲方名称）（以下简称</w:t>
      </w:r>
      <w:r>
        <w:rPr>
          <w:sz w:val="24"/>
        </w:rPr>
        <w:t>“甲方”）于</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日签订的</w:t>
      </w:r>
      <w:r>
        <w:rPr>
          <w:sz w:val="21"/>
          <w:u w:val="single"/>
        </w:rPr>
        <w:t xml:space="preserve">                   </w:t>
      </w:r>
      <w:r>
        <w:rPr>
          <w:sz w:val="24"/>
        </w:rPr>
        <w:t>（项目名称）《</w:t>
      </w:r>
      <w:r>
        <w:rPr>
          <w:sz w:val="24"/>
        </w:rPr>
        <w:t>合同》，乙方按约定的金额向你方提交一份预付款担保，即有权得到你方支付相等金额的预付款。我方愿意就你方提供给乙方的预付款为乙方提供</w:t>
      </w:r>
      <w:r>
        <w:rPr>
          <w:sz w:val="24"/>
        </w:rPr>
        <w:t>“见索即付”独立担保。</w:t>
      </w:r>
    </w:p>
    <w:p>
      <w:pPr>
        <w:pStyle w:val="null3"/>
        <w:ind w:firstLine="480"/>
        <w:jc w:val="both"/>
      </w:pPr>
      <w:r>
        <w:rPr>
          <w:sz w:val="24"/>
        </w:rPr>
        <w:t>1. 担保金额人民币（大写）</w:t>
      </w:r>
      <w:r>
        <w:rPr>
          <w:sz w:val="21"/>
          <w:u w:val="single"/>
        </w:rPr>
        <w:t xml:space="preserve">                </w:t>
      </w:r>
      <w:r>
        <w:rPr>
          <w:sz w:val="24"/>
        </w:rPr>
        <w:t>元（</w:t>
      </w:r>
      <w:r>
        <w:rPr>
          <w:sz w:val="24"/>
        </w:rPr>
        <w:t>¥</w:t>
      </w:r>
      <w:r>
        <w:rPr>
          <w:sz w:val="21"/>
          <w:u w:val="single"/>
        </w:rPr>
        <w:t xml:space="preserve">             </w:t>
      </w:r>
      <w:r>
        <w:rPr>
          <w:sz w:val="24"/>
        </w:rPr>
        <w:t>）。</w:t>
      </w:r>
    </w:p>
    <w:p>
      <w:pPr>
        <w:pStyle w:val="null3"/>
        <w:ind w:firstLine="480"/>
        <w:jc w:val="both"/>
      </w:pPr>
      <w:r>
        <w:rPr>
          <w:sz w:val="24"/>
        </w:rPr>
        <w:t>2. 担保有效期自预付款支付给乙方起生效，至你方签发的进度款支付证书说明已完全扣清止。</w:t>
      </w:r>
    </w:p>
    <w:p>
      <w:pPr>
        <w:pStyle w:val="null3"/>
        <w:ind w:firstLine="480"/>
        <w:jc w:val="both"/>
      </w:pPr>
      <w:r>
        <w:rPr>
          <w:sz w:val="24"/>
        </w:rPr>
        <w:t>3. 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80"/>
        <w:jc w:val="both"/>
      </w:pPr>
      <w:r>
        <w:rPr>
          <w:sz w:val="24"/>
        </w:rPr>
        <w:t>4. 你方和乙方按合同约定变更合同时，我方承担本保函规定的义务不变。</w:t>
      </w:r>
    </w:p>
    <w:p>
      <w:pPr>
        <w:pStyle w:val="null3"/>
        <w:ind w:firstLine="480"/>
        <w:jc w:val="both"/>
      </w:pPr>
      <w:r>
        <w:rPr>
          <w:sz w:val="24"/>
        </w:rPr>
        <w:t>5. 因本保函发生的纠纷，可由双方协商解决，协商不成的，任何一方均可向甲方所在地人民法院起诉。</w:t>
      </w:r>
    </w:p>
    <w:p>
      <w:pPr>
        <w:pStyle w:val="null3"/>
        <w:ind w:firstLine="480"/>
        <w:jc w:val="both"/>
      </w:pPr>
      <w:r>
        <w:rPr>
          <w:sz w:val="24"/>
        </w:rPr>
        <w:t>6. 本保函自我方法定代表人（或其授权代理人）签字并加盖公章之日起生效。</w:t>
      </w:r>
    </w:p>
    <w:p>
      <w:pPr>
        <w:pStyle w:val="null3"/>
        <w:ind w:firstLine="480"/>
        <w:jc w:val="both"/>
      </w:pPr>
      <w:r>
        <w:rPr>
          <w:sz w:val="24"/>
        </w:rPr>
        <w:t>担保人：</w:t>
      </w:r>
      <w:r>
        <w:rPr>
          <w:sz w:val="21"/>
          <w:u w:val="single"/>
        </w:rPr>
        <w:t xml:space="preserve">                          </w:t>
      </w:r>
      <w:r>
        <w:rPr>
          <w:sz w:val="24"/>
        </w:rPr>
        <w:t>（盖单位章）</w:t>
      </w:r>
    </w:p>
    <w:p>
      <w:pPr>
        <w:pStyle w:val="null3"/>
        <w:ind w:firstLine="480"/>
        <w:jc w:val="both"/>
      </w:pPr>
      <w:r>
        <w:rPr>
          <w:sz w:val="24"/>
        </w:rPr>
        <w:t>法定代表人或其委托代理人：</w:t>
      </w:r>
      <w:r>
        <w:rPr>
          <w:sz w:val="21"/>
          <w:u w:val="single"/>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1"/>
          <w:u w:val="single"/>
        </w:rPr>
        <w:t xml:space="preserve">                     </w:t>
      </w:r>
    </w:p>
    <w:p>
      <w:pPr>
        <w:pStyle w:val="null3"/>
        <w:ind w:firstLine="480"/>
        <w:jc w:val="both"/>
      </w:pPr>
      <w:r>
        <w:rPr>
          <w:sz w:val="24"/>
        </w:rPr>
        <w:t>邮政编码：</w:t>
      </w:r>
      <w:r>
        <w:rPr>
          <w:sz w:val="21"/>
          <w:u w:val="single"/>
        </w:rPr>
        <w:t xml:space="preserve">                     </w:t>
      </w:r>
    </w:p>
    <w:p>
      <w:pPr>
        <w:pStyle w:val="null3"/>
        <w:ind w:firstLine="480"/>
        <w:jc w:val="both"/>
      </w:pPr>
      <w:r>
        <w:rPr>
          <w:sz w:val="24"/>
        </w:rPr>
        <w:t>电</w:t>
      </w:r>
      <w:r>
        <w:rPr>
          <w:sz w:val="24"/>
        </w:rPr>
        <w:t xml:space="preserve">  </w:t>
      </w:r>
      <w:r>
        <w:rPr>
          <w:sz w:val="24"/>
        </w:rPr>
        <w:t>话：</w:t>
      </w:r>
      <w:r>
        <w:rPr>
          <w:sz w:val="21"/>
          <w:u w:val="single"/>
        </w:rPr>
        <w:t xml:space="preserve">                     </w:t>
      </w:r>
    </w:p>
    <w:p>
      <w:pPr>
        <w:pStyle w:val="null3"/>
        <w:ind w:firstLine="480"/>
        <w:jc w:val="both"/>
      </w:pPr>
      <w:r>
        <w:rPr>
          <w:sz w:val="24"/>
        </w:rPr>
        <w:t>传</w:t>
      </w:r>
      <w:r>
        <w:rPr>
          <w:sz w:val="24"/>
        </w:rPr>
        <w:t xml:space="preserve">  </w:t>
      </w:r>
      <w:r>
        <w:rPr>
          <w:sz w:val="24"/>
        </w:rPr>
        <w:t>真：</w:t>
      </w:r>
      <w:r>
        <w:rPr>
          <w:sz w:val="21"/>
          <w:u w:val="single"/>
        </w:rPr>
        <w:t xml:space="preserve">                     </w:t>
      </w:r>
    </w:p>
    <w:p>
      <w:pPr>
        <w:pStyle w:val="null3"/>
        <w:ind w:firstLine="480"/>
        <w:jc w:val="both"/>
      </w:pPr>
      <w:r>
        <w:rPr>
          <w:sz w:val="21"/>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spacing w:before="345" w:after="330"/>
        <w:jc w:val="both"/>
        <w:outlineLvl w:val="0"/>
      </w:pPr>
      <w:r>
        <w:rPr>
          <w:sz w:val="30"/>
          <w:b/>
        </w:rPr>
        <w:t>附件</w:t>
      </w:r>
      <w:r>
        <w:rPr>
          <w:sz w:val="30"/>
          <w:b/>
        </w:rPr>
        <w:t>5</w:t>
      </w:r>
    </w:p>
    <w:p>
      <w:pPr>
        <w:pStyle w:val="null3"/>
        <w:ind w:right="30"/>
        <w:jc w:val="center"/>
      </w:pPr>
      <w:r>
        <w:rPr>
          <w:sz w:val="28"/>
          <w:b/>
          <w:color w:val="000000"/>
          <w:shd w:fill="FFFFFF" w:val="clear"/>
        </w:rPr>
        <w:t>履约保函</w:t>
      </w:r>
    </w:p>
    <w:p>
      <w:pPr>
        <w:pStyle w:val="null3"/>
        <w:jc w:val="both"/>
      </w:pPr>
      <w:r>
        <w:rPr>
          <w:sz w:val="21"/>
          <w:u w:val="single"/>
        </w:rPr>
        <w:t xml:space="preserve">              </w:t>
      </w:r>
      <w:r>
        <w:rPr>
          <w:sz w:val="24"/>
          <w:color w:val="000000"/>
        </w:rPr>
        <w:t>（甲方名称）：</w:t>
      </w:r>
    </w:p>
    <w:p>
      <w:pPr>
        <w:pStyle w:val="null3"/>
        <w:ind w:firstLine="480"/>
        <w:jc w:val="both"/>
      </w:pPr>
      <w:r>
        <w:rPr>
          <w:sz w:val="24"/>
          <w:color w:val="000000"/>
        </w:rPr>
        <w:t>鉴于</w:t>
      </w:r>
      <w:r>
        <w:rPr>
          <w:sz w:val="21"/>
          <w:u w:val="single"/>
        </w:rPr>
        <w:t xml:space="preserve">             </w:t>
      </w:r>
      <w:r>
        <w:rPr>
          <w:sz w:val="24"/>
          <w:color w:val="000000"/>
        </w:rPr>
        <w:t>（甲方名称，以下简称</w:t>
      </w:r>
      <w:r>
        <w:rPr>
          <w:sz w:val="24"/>
          <w:color w:val="000000"/>
        </w:rPr>
        <w:t>“甲方”）与</w:t>
      </w:r>
      <w:r>
        <w:rPr>
          <w:sz w:val="21"/>
          <w:u w:val="single"/>
        </w:rPr>
        <w:t xml:space="preserve">                 </w:t>
      </w:r>
      <w:r>
        <w:rPr>
          <w:sz w:val="24"/>
          <w:color w:val="000000"/>
        </w:rPr>
        <w:t>（乙方名称）（以下称</w:t>
      </w:r>
      <w:r>
        <w:rPr>
          <w:sz w:val="24"/>
          <w:color w:val="000000"/>
        </w:rPr>
        <w:t>“乙方”）于</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日就</w:t>
      </w:r>
      <w:r>
        <w:rPr>
          <w:sz w:val="21"/>
          <w:u w:val="single"/>
        </w:rPr>
        <w:t xml:space="preserve">                         </w:t>
      </w:r>
      <w:r>
        <w:rPr>
          <w:sz w:val="24"/>
          <w:color w:val="000000"/>
        </w:rPr>
        <w:t>（项目名称）及有关事项协商一致共同签订《</w:t>
      </w:r>
      <w:r>
        <w:rPr>
          <w:sz w:val="21"/>
          <w:u w:val="single"/>
        </w:rPr>
        <w:t xml:space="preserve">     </w:t>
      </w:r>
      <w:r>
        <w:rPr>
          <w:sz w:val="24"/>
          <w:color w:val="000000"/>
        </w:rPr>
        <w:t>合同》。我方愿意无条件地、不可撤销地就乙方履行与你方签订的合同，向你方提供</w:t>
      </w:r>
      <w:r>
        <w:rPr>
          <w:sz w:val="24"/>
          <w:color w:val="000000"/>
        </w:rPr>
        <w:t>“见索即付”独立担保。</w:t>
      </w:r>
    </w:p>
    <w:p>
      <w:pPr>
        <w:pStyle w:val="null3"/>
        <w:ind w:firstLine="480"/>
        <w:jc w:val="both"/>
      </w:pPr>
      <w:r>
        <w:rPr>
          <w:sz w:val="24"/>
          <w:color w:val="000000"/>
        </w:rPr>
        <w:t>1.担保金额人民币（大写）</w:t>
      </w:r>
      <w:r>
        <w:rPr>
          <w:sz w:val="21"/>
          <w:u w:val="single"/>
        </w:rPr>
        <w:t xml:space="preserve">                 </w:t>
      </w:r>
      <w:r>
        <w:rPr>
          <w:sz w:val="24"/>
          <w:color w:val="000000"/>
        </w:rPr>
        <w:t>元（</w:t>
      </w:r>
      <w:r>
        <w:rPr>
          <w:sz w:val="24"/>
          <w:color w:val="000000"/>
        </w:rPr>
        <w:t>¥</w:t>
      </w:r>
      <w:r>
        <w:rPr>
          <w:sz w:val="21"/>
          <w:u w:val="single"/>
        </w:rPr>
        <w:t xml:space="preserve">             </w:t>
      </w:r>
      <w:r>
        <w:rPr>
          <w:sz w:val="24"/>
          <w:color w:val="000000"/>
        </w:rPr>
        <w:t>）。</w:t>
      </w:r>
    </w:p>
    <w:p>
      <w:pPr>
        <w:pStyle w:val="null3"/>
        <w:ind w:firstLine="480"/>
        <w:jc w:val="both"/>
      </w:pPr>
      <w:r>
        <w:rPr>
          <w:sz w:val="24"/>
          <w:color w:val="000000"/>
        </w:rPr>
        <w:t>2.担保有效期：本保函自开立之日起生效，至     年    月     日止。</w:t>
      </w:r>
    </w:p>
    <w:p>
      <w:pPr>
        <w:pStyle w:val="null3"/>
        <w:ind w:firstLine="480"/>
        <w:jc w:val="both"/>
      </w:pPr>
      <w:r>
        <w:rPr>
          <w:sz w:val="24"/>
          <w:color w:val="000000"/>
        </w:rPr>
        <w:t>3.在本担保有效期内，因乙方违反合同约定的义务给你方造成经济损失时，我方在收到你方以书面形式提出的在担保金额内的赔偿要求后，在7天内无条件支付。</w:t>
      </w:r>
    </w:p>
    <w:p>
      <w:pPr>
        <w:pStyle w:val="null3"/>
        <w:ind w:firstLine="480"/>
        <w:jc w:val="both"/>
      </w:pPr>
      <w:r>
        <w:rPr>
          <w:sz w:val="24"/>
          <w:color w:val="000000"/>
        </w:rPr>
        <w:t>4.你方和乙方按合同约定变更合同时，我方承担本担保规定的义务不变。</w:t>
      </w:r>
    </w:p>
    <w:p>
      <w:pPr>
        <w:pStyle w:val="null3"/>
        <w:ind w:firstLine="480"/>
        <w:jc w:val="both"/>
      </w:pPr>
      <w:r>
        <w:rPr>
          <w:sz w:val="24"/>
          <w:color w:val="000000"/>
        </w:rPr>
        <w:t>5.因本保函发生的纠纷，可由双方协商解决，协商不成的，任何一方均可向甲方所在地人民法院起诉。</w:t>
      </w:r>
    </w:p>
    <w:p>
      <w:pPr>
        <w:pStyle w:val="null3"/>
        <w:ind w:firstLine="480"/>
        <w:jc w:val="both"/>
      </w:pPr>
      <w:r>
        <w:rPr>
          <w:sz w:val="24"/>
          <w:color w:val="000000"/>
        </w:rPr>
        <w:t>6.本保函自我方法定代表人（或其授权代理人）签字并加盖公章之日起生效。</w:t>
      </w:r>
    </w:p>
    <w:p>
      <w:pPr>
        <w:pStyle w:val="null3"/>
        <w:jc w:val="both"/>
      </w:pPr>
      <w:r>
        <w:rPr>
          <w:sz w:val="24"/>
          <w:color w:val="000000"/>
        </w:rPr>
        <w:t>担</w:t>
      </w:r>
      <w:r>
        <w:rPr>
          <w:sz w:val="24"/>
          <w:color w:val="000000"/>
        </w:rPr>
        <w:t>保</w:t>
      </w:r>
      <w:r>
        <w:rPr>
          <w:sz w:val="24"/>
          <w:color w:val="000000"/>
        </w:rPr>
        <w:t>人：</w:t>
      </w:r>
      <w:r>
        <w:rPr>
          <w:sz w:val="21"/>
          <w:u w:val="single"/>
        </w:rPr>
        <w:t xml:space="preserve">                        </w:t>
      </w:r>
      <w:r>
        <w:rPr>
          <w:sz w:val="24"/>
          <w:color w:val="000000"/>
        </w:rPr>
        <w:t>（盖单位章）</w:t>
      </w:r>
    </w:p>
    <w:p>
      <w:pPr>
        <w:pStyle w:val="null3"/>
        <w:jc w:val="left"/>
      </w:pPr>
      <w:r>
        <w:rPr>
          <w:sz w:val="24"/>
          <w:color w:val="000000"/>
        </w:rPr>
        <w:t>法定代表人或其委托代理人：</w:t>
      </w:r>
      <w:r>
        <w:rPr>
          <w:sz w:val="21"/>
          <w:u w:val="single"/>
        </w:rPr>
        <w:t xml:space="preserve">               </w:t>
      </w:r>
      <w:r>
        <w:rPr>
          <w:sz w:val="24"/>
          <w:color w:val="000000"/>
        </w:rPr>
        <w:t>（签字）</w:t>
      </w:r>
    </w:p>
    <w:p>
      <w:pPr>
        <w:pStyle w:val="null3"/>
        <w:jc w:val="left"/>
      </w:pPr>
      <w:r>
        <w:rPr>
          <w:sz w:val="24"/>
          <w:color w:val="000000"/>
        </w:rPr>
        <w:t>地</w:t>
      </w:r>
      <w:r>
        <w:rPr>
          <w:sz w:val="24"/>
          <w:color w:val="000000"/>
        </w:rPr>
        <w:t xml:space="preserve">    </w:t>
      </w:r>
      <w:r>
        <w:rPr>
          <w:sz w:val="24"/>
          <w:color w:val="000000"/>
        </w:rPr>
        <w:t>址：</w:t>
      </w:r>
      <w:r>
        <w:rPr>
          <w:sz w:val="21"/>
          <w:u w:val="single"/>
        </w:rPr>
        <w:t xml:space="preserve">                                      </w:t>
      </w:r>
    </w:p>
    <w:p>
      <w:pPr>
        <w:pStyle w:val="null3"/>
        <w:jc w:val="left"/>
      </w:pPr>
      <w:r>
        <w:rPr>
          <w:sz w:val="24"/>
          <w:color w:val="000000"/>
        </w:rPr>
        <w:t>邮政编码：</w:t>
      </w:r>
      <w:r>
        <w:rPr>
          <w:sz w:val="21"/>
          <w:u w:val="single"/>
        </w:rPr>
        <w:t xml:space="preserve">                                      </w:t>
      </w:r>
    </w:p>
    <w:p>
      <w:pPr>
        <w:pStyle w:val="null3"/>
        <w:jc w:val="left"/>
      </w:pPr>
      <w:r>
        <w:rPr>
          <w:sz w:val="24"/>
          <w:color w:val="000000"/>
        </w:rPr>
        <w:t>电</w:t>
      </w:r>
      <w:r>
        <w:rPr>
          <w:sz w:val="24"/>
          <w:color w:val="000000"/>
        </w:rPr>
        <w:t xml:space="preserve">    </w:t>
      </w:r>
      <w:r>
        <w:rPr>
          <w:sz w:val="24"/>
          <w:color w:val="000000"/>
        </w:rPr>
        <w:t>话：</w:t>
      </w:r>
      <w:r>
        <w:rPr>
          <w:sz w:val="21"/>
          <w:u w:val="single"/>
        </w:rPr>
        <w:t xml:space="preserve">                                      </w:t>
      </w:r>
    </w:p>
    <w:p>
      <w:pPr>
        <w:pStyle w:val="null3"/>
        <w:jc w:val="left"/>
      </w:pPr>
      <w:r>
        <w:rPr>
          <w:sz w:val="24"/>
          <w:color w:val="000000"/>
        </w:rPr>
        <w:t>传</w:t>
      </w:r>
      <w:r>
        <w:rPr>
          <w:sz w:val="24"/>
          <w:color w:val="000000"/>
        </w:rPr>
        <w:t xml:space="preserve">    </w:t>
      </w:r>
      <w:r>
        <w:rPr>
          <w:sz w:val="24"/>
          <w:color w:val="000000"/>
        </w:rPr>
        <w:t>真：</w:t>
      </w:r>
      <w:r>
        <w:rPr>
          <w:sz w:val="21"/>
          <w:u w:val="single"/>
        </w:rPr>
        <w:t xml:space="preserve">                                      </w:t>
      </w:r>
    </w:p>
    <w:p>
      <w:pPr>
        <w:pStyle w:val="null3"/>
      </w:pPr>
      <w:r>
        <w:rPr/>
        <w:t xml:space="preserve">                          </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440601-2025-02166</w:t>
      </w:r>
    </w:p>
    <w:p>
      <w:pPr>
        <w:pStyle w:val="null3"/>
        <w:jc w:val="center"/>
        <w:outlineLvl w:val="3"/>
      </w:pPr>
      <w:r>
        <w:rPr>
          <w:sz w:val="24"/>
          <w:b/>
        </w:rPr>
        <w:t>采购项目编号：</w:t>
      </w:r>
      <w:r>
        <w:rPr>
          <w:sz w:val="24"/>
          <w:b/>
        </w:rPr>
        <w:t>0724-2531Z3580479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佛山市第二人民医院新院区建设项目医疗用床专项（第五批）</w:t>
      </w:r>
      <w:r>
        <w:rPr>
          <w:u w:val="single"/>
        </w:rPr>
        <w:t>”</w:t>
      </w:r>
      <w:r>
        <w:rPr/>
        <w:t>项目的招标[采购项目编号为：</w:t>
      </w:r>
      <w:r>
        <w:rPr>
          <w:u w:val="single"/>
        </w:rPr>
        <w:t>0724-2531Z3580479</w:t>
      </w:r>
      <w:r>
        <w:rPr/>
        <w:t>]，我方愿参与投标。</w:t>
      </w:r>
    </w:p>
    <w:p>
      <w:pPr>
        <w:pStyle w:val="null3"/>
        <w:ind w:firstLine="480"/>
      </w:pPr>
      <w:r>
        <w:rPr/>
        <w:t>我方确认收到贵方提供的</w:t>
      </w:r>
      <w:r>
        <w:rPr>
          <w:u w:val="single"/>
        </w:rPr>
        <w:t>“</w:t>
      </w:r>
      <w:r>
        <w:rPr>
          <w:u w:val="single"/>
        </w:rPr>
        <w:t>佛山市第二人民医院新院区建设项目医疗用床专项（第五批）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佛山市第二人民医院新院区建设项目医疗用床专项（第五批）</w:t>
      </w:r>
      <w:r>
        <w:rPr/>
        <w:t>”项目采购[采购项目编号为</w:t>
      </w:r>
      <w:r>
        <w:rPr/>
        <w:t>0724-2531Z3580479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佛山市第二人民医院新院区建设项目医疗用床专项（第五批）</w:t>
      </w:r>
      <w:r>
        <w:rPr/>
        <w:t>招标中获中标（采购项目编号：</w:t>
      </w:r>
      <w:r>
        <w:rPr/>
        <w:t>0724-2531Z3580479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佛山市第二人民医院新院区建设项目医疗用床专项（第五批）</w:t>
      </w:r>
      <w:r>
        <w:rPr/>
        <w:t>”项目（采购项目编号：</w:t>
      </w:r>
      <w:r>
        <w:rPr/>
        <w:t>0724-2531Z3580479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