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A0D22">
      <w:pPr>
        <w:pStyle w:val="17"/>
        <w:jc w:val="center"/>
        <w:outlineLvl w:val="0"/>
        <w:rPr>
          <w:rFonts w:hint="eastAsia" w:ascii="仿宋" w:hAnsi="仿宋" w:eastAsia="仿宋" w:cs="仿宋"/>
          <w:highlight w:val="none"/>
        </w:rPr>
      </w:pPr>
      <w:r>
        <w:rPr>
          <w:rFonts w:hint="eastAsia" w:ascii="宋体" w:hAnsi="宋体" w:eastAsia="宋体" w:cs="宋体"/>
          <w:b/>
          <w:sz w:val="36"/>
          <w:highlight w:val="none"/>
        </w:rPr>
        <w:t>第五章 合同文本</w:t>
      </w:r>
    </w:p>
    <w:p w14:paraId="78A3CCE4">
      <w:pPr>
        <w:pStyle w:val="17"/>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仿宋" w:hAnsi="仿宋" w:eastAsia="仿宋" w:cs="仿宋"/>
          <w:highlight w:val="none"/>
        </w:rPr>
      </w:pPr>
    </w:p>
    <w:p w14:paraId="3A8D3F9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采购人（全称）：</w:t>
      </w:r>
      <w:r>
        <w:rPr>
          <w:rFonts w:hint="eastAsia" w:ascii="仿宋" w:hAnsi="仿宋" w:eastAsia="仿宋" w:cs="仿宋"/>
          <w:color w:val="000000"/>
          <w:kern w:val="2"/>
          <w:sz w:val="28"/>
          <w:szCs w:val="28"/>
          <w:highlight w:val="none"/>
          <w:u w:val="single"/>
          <w:lang w:val="en-US" w:eastAsia="zh-CN" w:bidi="ar-SA"/>
        </w:rPr>
        <w:t xml:space="preserve">          </w:t>
      </w:r>
      <w:r>
        <w:rPr>
          <w:rFonts w:hint="eastAsia" w:ascii="仿宋" w:hAnsi="仿宋" w:eastAsia="仿宋" w:cs="仿宋"/>
          <w:color w:val="000000"/>
          <w:kern w:val="2"/>
          <w:sz w:val="28"/>
          <w:szCs w:val="28"/>
          <w:highlight w:val="none"/>
          <w:lang w:val="en-US" w:eastAsia="zh-CN" w:bidi="ar-SA"/>
        </w:rPr>
        <w:t>（以下简称甲方）</w:t>
      </w:r>
    </w:p>
    <w:p w14:paraId="1DCB16A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2"/>
          <w:sz w:val="28"/>
          <w:szCs w:val="28"/>
          <w:highlight w:val="none"/>
          <w:u w:val="single"/>
          <w:lang w:val="en-US" w:eastAsia="zh-CN" w:bidi="ar-SA"/>
        </w:rPr>
      </w:pPr>
      <w:r>
        <w:rPr>
          <w:rFonts w:hint="eastAsia" w:ascii="仿宋" w:hAnsi="仿宋" w:eastAsia="仿宋" w:cs="仿宋"/>
          <w:color w:val="000000"/>
          <w:kern w:val="2"/>
          <w:sz w:val="28"/>
          <w:szCs w:val="28"/>
          <w:highlight w:val="none"/>
          <w:lang w:val="en-US" w:eastAsia="zh-CN" w:bidi="ar-SA"/>
        </w:rPr>
        <w:t>中标人（全称）：</w:t>
      </w:r>
      <w:r>
        <w:rPr>
          <w:rFonts w:hint="eastAsia" w:ascii="仿宋" w:hAnsi="仿宋" w:eastAsia="仿宋" w:cs="仿宋"/>
          <w:color w:val="000000"/>
          <w:kern w:val="2"/>
          <w:sz w:val="28"/>
          <w:szCs w:val="28"/>
          <w:highlight w:val="none"/>
          <w:u w:val="single"/>
          <w:lang w:val="en-US" w:eastAsia="zh-CN" w:bidi="ar-SA"/>
        </w:rPr>
        <w:t xml:space="preserve">          </w:t>
      </w:r>
      <w:r>
        <w:rPr>
          <w:rFonts w:hint="eastAsia" w:ascii="仿宋" w:hAnsi="仿宋" w:eastAsia="仿宋" w:cs="仿宋"/>
          <w:color w:val="000000"/>
          <w:kern w:val="2"/>
          <w:sz w:val="28"/>
          <w:szCs w:val="28"/>
          <w:highlight w:val="none"/>
          <w:lang w:val="en-US" w:eastAsia="zh-CN" w:bidi="ar-SA"/>
        </w:rPr>
        <w:t>（以下简称乙方）</w:t>
      </w:r>
    </w:p>
    <w:p w14:paraId="6E602E42">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Cs/>
          <w:color w:val="000000"/>
          <w:kern w:val="0"/>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依照《中华人民共和国政府采购法》《中华人民共和国民法典》及其他相关法律法规，遵循平等、自愿、公平和诚实信用原则，双方就</w:t>
      </w:r>
      <w:r>
        <w:rPr>
          <w:rFonts w:hint="eastAsia" w:ascii="仿宋" w:hAnsi="仿宋" w:eastAsia="仿宋" w:cs="仿宋"/>
          <w:bCs/>
          <w:color w:val="000000"/>
          <w:kern w:val="0"/>
          <w:sz w:val="28"/>
          <w:szCs w:val="28"/>
          <w:highlight w:val="none"/>
          <w:lang w:val="en-US" w:eastAsia="zh-CN" w:bidi="ar-SA"/>
        </w:rPr>
        <w:t>“广州医科大学附属中医医院2026—2027年轨道物流传输系统维保服务项目”</w:t>
      </w:r>
      <w:r>
        <w:rPr>
          <w:rFonts w:hint="eastAsia" w:ascii="仿宋" w:hAnsi="仿宋" w:eastAsia="仿宋" w:cs="仿宋"/>
          <w:color w:val="000000"/>
          <w:kern w:val="2"/>
          <w:sz w:val="28"/>
          <w:szCs w:val="28"/>
          <w:highlight w:val="none"/>
          <w:lang w:val="en-US" w:eastAsia="zh-CN" w:bidi="ar-SA"/>
        </w:rPr>
        <w:t>相关事项协商一致，达成如下合同条款：</w:t>
      </w:r>
    </w:p>
    <w:p w14:paraId="1D6341E9">
      <w:pPr>
        <w:keepNext w:val="0"/>
        <w:keepLines w:val="0"/>
        <w:pageBreakBefore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一、合同标的</w:t>
      </w:r>
    </w:p>
    <w:p w14:paraId="027F5CE1">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1.中标价即为合同价。</w:t>
      </w:r>
      <w:r>
        <w:rPr>
          <w:rFonts w:hint="eastAsia" w:ascii="仿宋" w:hAnsi="仿宋" w:eastAsia="仿宋" w:cs="仿宋"/>
          <w:bCs/>
          <w:kern w:val="2"/>
          <w:sz w:val="28"/>
          <w:szCs w:val="28"/>
          <w:highlight w:val="none"/>
          <w:lang w:val="en-US" w:eastAsia="zh-CN" w:bidi="ar-SA"/>
        </w:rPr>
        <w:t>合同总价包含驻场人员费用、每台设备合同期内的维护保养费（含零部件、耗件、备件等）、系统软硬件的故障处理费、科室新进人员使用培训费、系统软件维护费等，确保在合同期内医院轨道物流设备正常运行。</w:t>
      </w:r>
    </w:p>
    <w:p w14:paraId="751F32EB">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2.项目地点：广州市天河区天坤三路95号（天河院区）</w:t>
      </w:r>
    </w:p>
    <w:p w14:paraId="02156A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3.维保类型：采用全保维修保养模式。</w:t>
      </w:r>
    </w:p>
    <w:p w14:paraId="47F7450D">
      <w:pPr>
        <w:keepNext w:val="0"/>
        <w:keepLines w:val="0"/>
        <w:pageBreakBefore w:val="0"/>
        <w:widowControl/>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二、服务事项</w:t>
      </w:r>
    </w:p>
    <w:p w14:paraId="535010BD">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1.分为驻场时段和非驻场时段。</w:t>
      </w:r>
    </w:p>
    <w:p w14:paraId="1D7383DF">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1）在驻场时段内，确保至少一名专业工程师驻场，全面负责轨道物流传输系统的所有故障维修和日常维护保养，驻场时间为每周六天，每天值班8小时。维保人员接到保障电话后，5分钟内现场响应，30分钟内解决故障。</w:t>
      </w:r>
    </w:p>
    <w:p w14:paraId="4F181051">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2）在非驻场时段，提供24小时响应服务，包括远程支持或应急上门服务。维保人员接到保障电话后，10分钟内远程响应；若远程技术支持和指导无法解决问题，驻场工程师将在30分钟内到达现场提供应急响应服务，1小时内解决故障；若1小时内无法解决，必须在24小时内解决故障。</w:t>
      </w:r>
    </w:p>
    <w:p w14:paraId="335E8538">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sz w:val="28"/>
          <w:szCs w:val="28"/>
          <w:highlight w:val="none"/>
        </w:rPr>
      </w:pPr>
      <w:r>
        <w:rPr>
          <w:rFonts w:hint="eastAsia" w:ascii="仿宋" w:hAnsi="仿宋" w:eastAsia="仿宋" w:cs="仿宋"/>
          <w:b w:val="0"/>
          <w:bCs/>
          <w:color w:val="000000"/>
          <w:kern w:val="2"/>
          <w:sz w:val="28"/>
          <w:szCs w:val="28"/>
          <w:highlight w:val="none"/>
          <w:lang w:val="en-US" w:eastAsia="zh-CN" w:bidi="ar-SA"/>
        </w:rPr>
        <w:t>2.</w:t>
      </w:r>
      <w:r>
        <w:rPr>
          <w:rFonts w:hint="eastAsia" w:ascii="仿宋" w:hAnsi="仿宋" w:eastAsia="仿宋" w:cs="仿宋"/>
          <w:b w:val="0"/>
          <w:bCs/>
          <w:i w:val="0"/>
          <w:iCs w:val="0"/>
          <w:caps w:val="0"/>
          <w:color w:val="000000"/>
          <w:spacing w:val="0"/>
          <w:kern w:val="0"/>
          <w:sz w:val="28"/>
          <w:szCs w:val="28"/>
          <w:highlight w:val="none"/>
          <w:shd w:val="clear" w:fill="FFFFFF"/>
          <w:lang w:val="en-US" w:eastAsia="zh-CN" w:bidi="ar"/>
        </w:rPr>
        <w:t>轨道物流传输系统维护标准及内容需满足下表要求（摘录核心部分）</w:t>
      </w:r>
    </w:p>
    <w:tbl>
      <w:tblPr>
        <w:tblStyle w:val="12"/>
        <w:tblW w:w="8925" w:type="dxa"/>
        <w:tblInd w:w="0" w:type="dxa"/>
        <w:tblLayout w:type="fixed"/>
        <w:tblCellMar>
          <w:top w:w="0" w:type="dxa"/>
          <w:left w:w="108" w:type="dxa"/>
          <w:bottom w:w="0" w:type="dxa"/>
          <w:right w:w="108" w:type="dxa"/>
        </w:tblCellMar>
      </w:tblPr>
      <w:tblGrid>
        <w:gridCol w:w="456"/>
        <w:gridCol w:w="457"/>
        <w:gridCol w:w="457"/>
        <w:gridCol w:w="457"/>
        <w:gridCol w:w="457"/>
        <w:gridCol w:w="3100"/>
        <w:gridCol w:w="3541"/>
      </w:tblGrid>
      <w:tr w14:paraId="51BECA75">
        <w:trPr>
          <w:trHeight w:val="340" w:hRule="atLeast"/>
        </w:trPr>
        <w:tc>
          <w:tcPr>
            <w:tcW w:w="456" w:type="dxa"/>
            <w:tcBorders>
              <w:top w:val="double" w:color="auto" w:sz="6" w:space="0"/>
              <w:left w:val="double" w:color="auto" w:sz="6" w:space="0"/>
              <w:bottom w:val="single" w:color="auto" w:sz="4" w:space="0"/>
              <w:right w:val="single" w:color="auto" w:sz="4" w:space="0"/>
            </w:tcBorders>
            <w:shd w:val="clear" w:color="auto" w:fill="auto"/>
            <w:vAlign w:val="center"/>
          </w:tcPr>
          <w:p w14:paraId="35F4CF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部位</w:t>
            </w:r>
          </w:p>
        </w:tc>
        <w:tc>
          <w:tcPr>
            <w:tcW w:w="457" w:type="dxa"/>
            <w:tcBorders>
              <w:top w:val="double" w:color="auto" w:sz="6" w:space="0"/>
              <w:left w:val="nil"/>
              <w:bottom w:val="single" w:color="auto" w:sz="4" w:space="0"/>
              <w:right w:val="single" w:color="auto" w:sz="4" w:space="0"/>
            </w:tcBorders>
            <w:shd w:val="clear" w:color="auto" w:fill="auto"/>
            <w:vAlign w:val="center"/>
          </w:tcPr>
          <w:p w14:paraId="0E42A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日</w:t>
            </w:r>
          </w:p>
        </w:tc>
        <w:tc>
          <w:tcPr>
            <w:tcW w:w="457" w:type="dxa"/>
            <w:tcBorders>
              <w:top w:val="double" w:color="auto" w:sz="6" w:space="0"/>
              <w:left w:val="nil"/>
              <w:bottom w:val="single" w:color="auto" w:sz="4" w:space="0"/>
              <w:right w:val="single" w:color="auto" w:sz="4" w:space="0"/>
            </w:tcBorders>
            <w:vAlign w:val="center"/>
          </w:tcPr>
          <w:p w14:paraId="35452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周</w:t>
            </w:r>
          </w:p>
        </w:tc>
        <w:tc>
          <w:tcPr>
            <w:tcW w:w="457" w:type="dxa"/>
            <w:tcBorders>
              <w:top w:val="double" w:color="auto" w:sz="6" w:space="0"/>
              <w:left w:val="nil"/>
              <w:bottom w:val="single" w:color="auto" w:sz="4" w:space="0"/>
              <w:right w:val="single" w:color="auto" w:sz="4" w:space="0"/>
            </w:tcBorders>
            <w:vAlign w:val="center"/>
          </w:tcPr>
          <w:p w14:paraId="192DBB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月</w:t>
            </w:r>
          </w:p>
        </w:tc>
        <w:tc>
          <w:tcPr>
            <w:tcW w:w="457" w:type="dxa"/>
            <w:tcBorders>
              <w:top w:val="double" w:color="auto" w:sz="6" w:space="0"/>
              <w:left w:val="nil"/>
              <w:bottom w:val="single" w:color="auto" w:sz="4" w:space="0"/>
              <w:right w:val="single" w:color="auto" w:sz="4" w:space="0"/>
            </w:tcBorders>
            <w:vAlign w:val="center"/>
          </w:tcPr>
          <w:p w14:paraId="0B05FA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季</w:t>
            </w:r>
          </w:p>
        </w:tc>
        <w:tc>
          <w:tcPr>
            <w:tcW w:w="3100" w:type="dxa"/>
            <w:tcBorders>
              <w:top w:val="double" w:color="auto" w:sz="6" w:space="0"/>
              <w:left w:val="nil"/>
              <w:bottom w:val="single" w:color="auto" w:sz="4" w:space="0"/>
              <w:right w:val="single" w:color="auto" w:sz="4" w:space="0"/>
            </w:tcBorders>
            <w:shd w:val="clear" w:color="auto" w:fill="auto"/>
            <w:vAlign w:val="center"/>
          </w:tcPr>
          <w:p w14:paraId="2DF9EF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2"/>
                <w:sz w:val="21"/>
                <w:szCs w:val="21"/>
                <w:highlight w:val="none"/>
                <w:shd w:val="clear" w:color="auto" w:fill="auto"/>
                <w:lang w:val="en-US" w:eastAsia="zh-CN" w:bidi="ar-SA"/>
              </w:rPr>
            </w:pPr>
            <w:r>
              <w:rPr>
                <w:rFonts w:hint="eastAsia" w:ascii="仿宋" w:hAnsi="仿宋" w:eastAsia="仿宋" w:cs="仿宋"/>
                <w:b/>
                <w:bCs/>
                <w:color w:val="000000"/>
                <w:kern w:val="2"/>
                <w:sz w:val="21"/>
                <w:szCs w:val="21"/>
                <w:highlight w:val="none"/>
                <w:shd w:val="clear" w:color="auto" w:fill="auto"/>
                <w:lang w:val="en-US" w:eastAsia="zh-CN" w:bidi="ar-SA"/>
              </w:rPr>
              <w:t>维护内容</w:t>
            </w:r>
          </w:p>
        </w:tc>
        <w:tc>
          <w:tcPr>
            <w:tcW w:w="3541" w:type="dxa"/>
            <w:tcBorders>
              <w:top w:val="double" w:color="auto" w:sz="6" w:space="0"/>
              <w:left w:val="nil"/>
              <w:bottom w:val="single" w:color="auto" w:sz="4" w:space="0"/>
              <w:right w:val="double" w:color="auto" w:sz="6" w:space="0"/>
            </w:tcBorders>
            <w:shd w:val="clear" w:color="auto" w:fill="auto"/>
            <w:vAlign w:val="center"/>
          </w:tcPr>
          <w:p w14:paraId="3C49C7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2"/>
                <w:sz w:val="21"/>
                <w:szCs w:val="21"/>
                <w:highlight w:val="none"/>
                <w:shd w:val="clear" w:color="auto" w:fill="auto"/>
                <w:lang w:val="en-US" w:eastAsia="zh-CN" w:bidi="ar-SA"/>
              </w:rPr>
            </w:pPr>
            <w:r>
              <w:rPr>
                <w:rFonts w:hint="eastAsia" w:ascii="仿宋" w:hAnsi="仿宋" w:eastAsia="仿宋" w:cs="仿宋"/>
                <w:b/>
                <w:bCs/>
                <w:color w:val="000000"/>
                <w:kern w:val="2"/>
                <w:sz w:val="21"/>
                <w:szCs w:val="21"/>
                <w:highlight w:val="none"/>
                <w:shd w:val="clear" w:color="auto" w:fill="auto"/>
                <w:lang w:val="en-US" w:eastAsia="zh-CN" w:bidi="ar-SA"/>
              </w:rPr>
              <w:t>维护标准</w:t>
            </w:r>
          </w:p>
        </w:tc>
      </w:tr>
      <w:tr w14:paraId="5991B2B6">
        <w:tblPrEx>
          <w:tblCellMar>
            <w:top w:w="0" w:type="dxa"/>
            <w:left w:w="108" w:type="dxa"/>
            <w:bottom w:w="0" w:type="dxa"/>
            <w:right w:w="108" w:type="dxa"/>
          </w:tblCellMar>
        </w:tblPrEx>
        <w:trPr>
          <w:trHeight w:val="340" w:hRule="atLeast"/>
        </w:trPr>
        <w:tc>
          <w:tcPr>
            <w:tcW w:w="456" w:type="dxa"/>
            <w:vMerge w:val="restart"/>
            <w:tcBorders>
              <w:top w:val="nil"/>
              <w:left w:val="double" w:color="auto" w:sz="6" w:space="0"/>
              <w:bottom w:val="single" w:color="auto" w:sz="4" w:space="0"/>
              <w:right w:val="single" w:color="auto" w:sz="4" w:space="0"/>
            </w:tcBorders>
            <w:shd w:val="clear" w:color="auto" w:fill="auto"/>
            <w:vAlign w:val="center"/>
          </w:tcPr>
          <w:p w14:paraId="1F095D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轨道</w:t>
            </w:r>
          </w:p>
        </w:tc>
        <w:tc>
          <w:tcPr>
            <w:tcW w:w="457" w:type="dxa"/>
            <w:tcBorders>
              <w:top w:val="single" w:color="auto" w:sz="4" w:space="0"/>
              <w:left w:val="nil"/>
              <w:bottom w:val="single" w:color="auto" w:sz="4" w:space="0"/>
              <w:right w:val="single" w:color="auto" w:sz="4" w:space="0"/>
            </w:tcBorders>
            <w:shd w:val="clear" w:color="auto" w:fill="auto"/>
            <w:vAlign w:val="center"/>
          </w:tcPr>
          <w:p w14:paraId="0A85A3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6AA49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888BD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2E765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B2F5F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检查轨道外观，轨道内是否有异物</w:t>
            </w:r>
          </w:p>
        </w:tc>
        <w:tc>
          <w:tcPr>
            <w:tcW w:w="3541" w:type="dxa"/>
            <w:tcBorders>
              <w:top w:val="nil"/>
              <w:left w:val="nil"/>
              <w:bottom w:val="single" w:color="auto" w:sz="4" w:space="0"/>
              <w:right w:val="double" w:color="auto" w:sz="6" w:space="0"/>
            </w:tcBorders>
            <w:noWrap/>
            <w:vAlign w:val="center"/>
          </w:tcPr>
          <w:p w14:paraId="5DBACF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无灰尘，无异物，无损伤，无变形，无氧化膜</w:t>
            </w:r>
          </w:p>
        </w:tc>
      </w:tr>
      <w:tr w14:paraId="2DB2F356">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1078A7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63D479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5EAF4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8F078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73037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446F7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检查轨道安装及间隙</w:t>
            </w:r>
          </w:p>
        </w:tc>
        <w:tc>
          <w:tcPr>
            <w:tcW w:w="3541" w:type="dxa"/>
            <w:tcBorders>
              <w:top w:val="nil"/>
              <w:left w:val="nil"/>
              <w:bottom w:val="single" w:color="auto" w:sz="4" w:space="0"/>
              <w:right w:val="double" w:color="auto" w:sz="6" w:space="0"/>
            </w:tcBorders>
            <w:noWrap/>
            <w:vAlign w:val="center"/>
          </w:tcPr>
          <w:p w14:paraId="3FECE6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固定良好，无晃动和脱落，无过大间隙</w:t>
            </w:r>
          </w:p>
        </w:tc>
      </w:tr>
      <w:tr w14:paraId="15E90407">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2FF4A4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326D1A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FCC7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4AED4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A034A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DE9E3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听小车过轨道的声音</w:t>
            </w:r>
          </w:p>
        </w:tc>
        <w:tc>
          <w:tcPr>
            <w:tcW w:w="3541" w:type="dxa"/>
            <w:tcBorders>
              <w:top w:val="nil"/>
              <w:left w:val="nil"/>
              <w:bottom w:val="single" w:color="auto" w:sz="4" w:space="0"/>
              <w:right w:val="double" w:color="auto" w:sz="6" w:space="0"/>
            </w:tcBorders>
            <w:noWrap/>
            <w:vAlign w:val="center"/>
          </w:tcPr>
          <w:p w14:paraId="22E11E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无异常声音</w:t>
            </w:r>
          </w:p>
        </w:tc>
      </w:tr>
      <w:tr w14:paraId="010D4A8D">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7F41EE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456D46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6202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4B4F1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044E3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498C6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检查条形码</w:t>
            </w:r>
          </w:p>
        </w:tc>
        <w:tc>
          <w:tcPr>
            <w:tcW w:w="3541" w:type="dxa"/>
            <w:tcBorders>
              <w:top w:val="nil"/>
              <w:left w:val="nil"/>
              <w:bottom w:val="single" w:color="auto" w:sz="4" w:space="0"/>
              <w:right w:val="double" w:color="auto" w:sz="6" w:space="0"/>
            </w:tcBorders>
            <w:noWrap/>
            <w:vAlign w:val="center"/>
          </w:tcPr>
          <w:p w14:paraId="5B823A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无灰尘，无异物，无损伤，无卷曲和脱落</w:t>
            </w:r>
          </w:p>
        </w:tc>
      </w:tr>
      <w:tr w14:paraId="2B95FA5B">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5992DA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2D1803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DE72F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0D882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EFE26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201C6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检查铜轨、铜轨连接片、绝缘端子的检查</w:t>
            </w:r>
          </w:p>
        </w:tc>
        <w:tc>
          <w:tcPr>
            <w:tcW w:w="3541" w:type="dxa"/>
            <w:tcBorders>
              <w:top w:val="nil"/>
              <w:left w:val="nil"/>
              <w:bottom w:val="single" w:color="auto" w:sz="4" w:space="0"/>
              <w:right w:val="double" w:color="auto" w:sz="6" w:space="0"/>
            </w:tcBorders>
            <w:noWrap/>
            <w:vAlign w:val="center"/>
          </w:tcPr>
          <w:p w14:paraId="1C79B1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铜轨无明显氧化层，连接片固定牢靠、绝缘端子无破损</w:t>
            </w:r>
          </w:p>
        </w:tc>
      </w:tr>
      <w:tr w14:paraId="38DED244">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59F0C2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6ED112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8521B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C344E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29C2B7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B54CC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检查水平轨道、弯轨、曲轨磨损</w:t>
            </w:r>
          </w:p>
        </w:tc>
        <w:tc>
          <w:tcPr>
            <w:tcW w:w="3541" w:type="dxa"/>
            <w:tcBorders>
              <w:top w:val="nil"/>
              <w:left w:val="nil"/>
              <w:bottom w:val="single" w:color="auto" w:sz="4" w:space="0"/>
              <w:right w:val="double" w:color="auto" w:sz="6" w:space="0"/>
            </w:tcBorders>
            <w:noWrap/>
            <w:vAlign w:val="center"/>
          </w:tcPr>
          <w:p w14:paraId="166562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轨道间隙正常，弯轨齿条、曲轨橡胶条无损伤</w:t>
            </w:r>
          </w:p>
        </w:tc>
      </w:tr>
      <w:tr w14:paraId="58ACE45B">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6824E9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72F716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B5BB1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9EFA4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20AB0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0CFCD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检查弯轨及垂直部分齿条，听小车过轨道的声音</w:t>
            </w:r>
          </w:p>
        </w:tc>
        <w:tc>
          <w:tcPr>
            <w:tcW w:w="3541" w:type="dxa"/>
            <w:tcBorders>
              <w:top w:val="nil"/>
              <w:left w:val="nil"/>
              <w:bottom w:val="single" w:color="auto" w:sz="4" w:space="0"/>
              <w:right w:val="double" w:color="auto" w:sz="6" w:space="0"/>
            </w:tcBorders>
            <w:noWrap/>
            <w:vAlign w:val="center"/>
          </w:tcPr>
          <w:p w14:paraId="4D8B58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齿条紧固，间隙正常，齿牙无损伤，小车经过时无异响</w:t>
            </w:r>
          </w:p>
        </w:tc>
      </w:tr>
      <w:tr w14:paraId="64CABC45">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0D7A41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single" w:color="auto" w:sz="4" w:space="0"/>
              <w:left w:val="nil"/>
              <w:bottom w:val="single" w:color="auto" w:sz="4" w:space="0"/>
              <w:right w:val="single" w:color="auto" w:sz="4" w:space="0"/>
            </w:tcBorders>
            <w:shd w:val="clear" w:color="auto" w:fill="auto"/>
            <w:vAlign w:val="center"/>
          </w:tcPr>
          <w:p w14:paraId="7F7DAA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1F4C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2DB97C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A827D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DFE42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接口接头的缝隙</w:t>
            </w:r>
          </w:p>
        </w:tc>
        <w:tc>
          <w:tcPr>
            <w:tcW w:w="3541" w:type="dxa"/>
            <w:tcBorders>
              <w:top w:val="nil"/>
              <w:left w:val="nil"/>
              <w:bottom w:val="single" w:color="auto" w:sz="4" w:space="0"/>
              <w:right w:val="double" w:color="auto" w:sz="6" w:space="0"/>
            </w:tcBorders>
            <w:noWrap/>
            <w:vAlign w:val="center"/>
          </w:tcPr>
          <w:p w14:paraId="49F741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缝隙正常</w:t>
            </w:r>
          </w:p>
        </w:tc>
      </w:tr>
      <w:tr w14:paraId="58C3E910">
        <w:tblPrEx>
          <w:tblCellMar>
            <w:top w:w="0" w:type="dxa"/>
            <w:left w:w="108" w:type="dxa"/>
            <w:bottom w:w="0" w:type="dxa"/>
            <w:right w:w="108" w:type="dxa"/>
          </w:tblCellMar>
        </w:tblPrEx>
        <w:trPr>
          <w:trHeight w:val="340" w:hRule="atLeast"/>
        </w:trPr>
        <w:tc>
          <w:tcPr>
            <w:tcW w:w="456" w:type="dxa"/>
            <w:vMerge w:val="restart"/>
            <w:tcBorders>
              <w:top w:val="nil"/>
              <w:left w:val="double" w:color="auto" w:sz="6" w:space="0"/>
              <w:bottom w:val="single" w:color="auto" w:sz="4" w:space="0"/>
              <w:right w:val="single" w:color="auto" w:sz="4" w:space="0"/>
            </w:tcBorders>
            <w:shd w:val="clear" w:color="auto" w:fill="auto"/>
            <w:vAlign w:val="center"/>
          </w:tcPr>
          <w:p w14:paraId="294E80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站点</w:t>
            </w:r>
          </w:p>
        </w:tc>
        <w:tc>
          <w:tcPr>
            <w:tcW w:w="457" w:type="dxa"/>
            <w:tcBorders>
              <w:top w:val="single" w:color="auto" w:sz="4" w:space="0"/>
              <w:left w:val="nil"/>
              <w:bottom w:val="single" w:color="auto" w:sz="4" w:space="0"/>
              <w:right w:val="single" w:color="auto" w:sz="4" w:space="0"/>
            </w:tcBorders>
            <w:shd w:val="clear" w:color="auto" w:fill="auto"/>
            <w:vAlign w:val="center"/>
          </w:tcPr>
          <w:p w14:paraId="68777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1A56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C674A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46B2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2383A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检查站点外观</w:t>
            </w:r>
          </w:p>
        </w:tc>
        <w:tc>
          <w:tcPr>
            <w:tcW w:w="3541" w:type="dxa"/>
            <w:tcBorders>
              <w:top w:val="nil"/>
              <w:left w:val="nil"/>
              <w:bottom w:val="single" w:color="auto" w:sz="4" w:space="0"/>
              <w:right w:val="double" w:color="auto" w:sz="6" w:space="0"/>
            </w:tcBorders>
            <w:noWrap/>
            <w:vAlign w:val="center"/>
          </w:tcPr>
          <w:p w14:paraId="4D8793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无异物，无损伤</w:t>
            </w:r>
          </w:p>
        </w:tc>
      </w:tr>
      <w:tr w14:paraId="07DD4E84">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0FCB0C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3A0B1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3104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85FA2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17A66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B8B13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检查站点安装</w:t>
            </w:r>
          </w:p>
        </w:tc>
        <w:tc>
          <w:tcPr>
            <w:tcW w:w="3541" w:type="dxa"/>
            <w:tcBorders>
              <w:top w:val="nil"/>
              <w:left w:val="nil"/>
              <w:bottom w:val="single" w:color="auto" w:sz="4" w:space="0"/>
              <w:right w:val="double" w:color="auto" w:sz="6" w:space="0"/>
            </w:tcBorders>
            <w:noWrap/>
            <w:vAlign w:val="center"/>
          </w:tcPr>
          <w:p w14:paraId="3ABDC7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无变形，无松动，轨道支架固定良好</w:t>
            </w:r>
          </w:p>
        </w:tc>
      </w:tr>
      <w:tr w14:paraId="7B9125B2">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37FF6B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12488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2CFB8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7841E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1C711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9C6C0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检查站点显示和操作</w:t>
            </w:r>
          </w:p>
        </w:tc>
        <w:tc>
          <w:tcPr>
            <w:tcW w:w="3541" w:type="dxa"/>
            <w:tcBorders>
              <w:top w:val="nil"/>
              <w:left w:val="nil"/>
              <w:bottom w:val="single" w:color="auto" w:sz="4" w:space="0"/>
              <w:right w:val="double" w:color="auto" w:sz="6" w:space="0"/>
            </w:tcBorders>
            <w:noWrap/>
            <w:vAlign w:val="center"/>
          </w:tcPr>
          <w:p w14:paraId="1E1FFD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显示屏清晰，反应灵敏</w:t>
            </w:r>
          </w:p>
        </w:tc>
      </w:tr>
      <w:tr w14:paraId="56AE3CF3">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680B6C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EA7AF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24D4B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BAFC6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31BC8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06182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检查站点使用功能</w:t>
            </w:r>
          </w:p>
        </w:tc>
        <w:tc>
          <w:tcPr>
            <w:tcW w:w="3541" w:type="dxa"/>
            <w:tcBorders>
              <w:top w:val="nil"/>
              <w:left w:val="nil"/>
              <w:bottom w:val="single" w:color="auto" w:sz="4" w:space="0"/>
              <w:right w:val="double" w:color="auto" w:sz="6" w:space="0"/>
            </w:tcBorders>
            <w:noWrap/>
            <w:vAlign w:val="center"/>
          </w:tcPr>
          <w:p w14:paraId="521E0E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显示清晰，触控反应灵敏</w:t>
            </w:r>
          </w:p>
        </w:tc>
      </w:tr>
      <w:tr w14:paraId="0CF6A9A3">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057FFE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CBC46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FA3CD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4A4F2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C661C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DBB1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清洁站台</w:t>
            </w:r>
          </w:p>
        </w:tc>
        <w:tc>
          <w:tcPr>
            <w:tcW w:w="3541" w:type="dxa"/>
            <w:tcBorders>
              <w:top w:val="nil"/>
              <w:left w:val="nil"/>
              <w:bottom w:val="single" w:color="auto" w:sz="4" w:space="0"/>
              <w:right w:val="double" w:color="auto" w:sz="6" w:space="0"/>
            </w:tcBorders>
            <w:noWrap/>
            <w:vAlign w:val="center"/>
          </w:tcPr>
          <w:p w14:paraId="7D4D9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w:t>
            </w:r>
          </w:p>
        </w:tc>
      </w:tr>
      <w:tr w14:paraId="6181FB64">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7674B2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4D9BF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3080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82F5C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D2B0D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D8380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清洁轨道及条码</w:t>
            </w:r>
          </w:p>
        </w:tc>
        <w:tc>
          <w:tcPr>
            <w:tcW w:w="3541" w:type="dxa"/>
            <w:tcBorders>
              <w:top w:val="nil"/>
              <w:left w:val="nil"/>
              <w:bottom w:val="single" w:color="auto" w:sz="4" w:space="0"/>
              <w:right w:val="double" w:color="auto" w:sz="6" w:space="0"/>
            </w:tcBorders>
            <w:noWrap/>
            <w:vAlign w:val="center"/>
          </w:tcPr>
          <w:p w14:paraId="1D893A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无灰尘，无异物，无损伤，无卷曲和脱落</w:t>
            </w:r>
          </w:p>
        </w:tc>
      </w:tr>
      <w:tr w14:paraId="5D404069">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4F629D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49B18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EBB1C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734E2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478A3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51264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检查安全控制开关</w:t>
            </w:r>
          </w:p>
        </w:tc>
        <w:tc>
          <w:tcPr>
            <w:tcW w:w="3541" w:type="dxa"/>
            <w:tcBorders>
              <w:top w:val="nil"/>
              <w:left w:val="nil"/>
              <w:bottom w:val="single" w:color="auto" w:sz="4" w:space="0"/>
              <w:right w:val="double" w:color="auto" w:sz="6" w:space="0"/>
            </w:tcBorders>
            <w:noWrap/>
            <w:vAlign w:val="center"/>
          </w:tcPr>
          <w:p w14:paraId="2D0AD7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开关控制正常</w:t>
            </w:r>
          </w:p>
        </w:tc>
      </w:tr>
      <w:tr w14:paraId="668F4AE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52BBA8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53504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D469D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1F3F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B8042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76527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检查控制电缆及接线</w:t>
            </w:r>
          </w:p>
        </w:tc>
        <w:tc>
          <w:tcPr>
            <w:tcW w:w="3541" w:type="dxa"/>
            <w:tcBorders>
              <w:top w:val="nil"/>
              <w:left w:val="nil"/>
              <w:bottom w:val="single" w:color="auto" w:sz="4" w:space="0"/>
              <w:right w:val="double" w:color="auto" w:sz="6" w:space="0"/>
            </w:tcBorders>
            <w:noWrap/>
            <w:vAlign w:val="center"/>
          </w:tcPr>
          <w:p w14:paraId="3BFED7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接线正常，无松动</w:t>
            </w:r>
          </w:p>
        </w:tc>
      </w:tr>
      <w:tr w14:paraId="21594124">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0A3BE3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D7D40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E96E4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BC9FA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77DDC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F99CA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检查齿条/小车经过时是否有较大的振动声</w:t>
            </w:r>
          </w:p>
        </w:tc>
        <w:tc>
          <w:tcPr>
            <w:tcW w:w="3541" w:type="dxa"/>
            <w:tcBorders>
              <w:top w:val="nil"/>
              <w:left w:val="nil"/>
              <w:bottom w:val="single" w:color="auto" w:sz="4" w:space="0"/>
              <w:right w:val="double" w:color="auto" w:sz="6" w:space="0"/>
            </w:tcBorders>
            <w:noWrap/>
            <w:vAlign w:val="center"/>
          </w:tcPr>
          <w:p w14:paraId="10FA1C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齿条紧固，间隙正常，齿牙无损伤</w:t>
            </w:r>
          </w:p>
        </w:tc>
      </w:tr>
      <w:tr w14:paraId="082A52ED">
        <w:tblPrEx>
          <w:tblCellMar>
            <w:top w:w="0" w:type="dxa"/>
            <w:left w:w="108" w:type="dxa"/>
            <w:bottom w:w="0" w:type="dxa"/>
            <w:right w:w="108" w:type="dxa"/>
          </w:tblCellMar>
        </w:tblPrEx>
        <w:trPr>
          <w:trHeight w:val="340" w:hRule="atLeast"/>
        </w:trPr>
        <w:tc>
          <w:tcPr>
            <w:tcW w:w="456" w:type="dxa"/>
            <w:vMerge w:val="restart"/>
            <w:tcBorders>
              <w:top w:val="nil"/>
              <w:left w:val="double" w:color="auto" w:sz="6" w:space="0"/>
              <w:bottom w:val="nil"/>
              <w:right w:val="single" w:color="auto" w:sz="4" w:space="0"/>
            </w:tcBorders>
            <w:shd w:val="clear" w:color="auto" w:fill="auto"/>
            <w:vAlign w:val="center"/>
          </w:tcPr>
          <w:p w14:paraId="3857B8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小车</w:t>
            </w:r>
          </w:p>
        </w:tc>
        <w:tc>
          <w:tcPr>
            <w:tcW w:w="457" w:type="dxa"/>
            <w:tcBorders>
              <w:top w:val="nil"/>
              <w:left w:val="nil"/>
              <w:bottom w:val="single" w:color="auto" w:sz="4" w:space="0"/>
              <w:right w:val="single" w:color="auto" w:sz="4" w:space="0"/>
            </w:tcBorders>
            <w:shd w:val="clear" w:color="auto" w:fill="auto"/>
            <w:vAlign w:val="center"/>
          </w:tcPr>
          <w:p w14:paraId="1ED4D4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EF0E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6EB54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CBA25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5360E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检查小车厢体</w:t>
            </w:r>
          </w:p>
        </w:tc>
        <w:tc>
          <w:tcPr>
            <w:tcW w:w="3541" w:type="dxa"/>
            <w:tcBorders>
              <w:top w:val="nil"/>
              <w:left w:val="nil"/>
              <w:bottom w:val="single" w:color="auto" w:sz="4" w:space="0"/>
              <w:right w:val="double" w:color="auto" w:sz="6" w:space="0"/>
            </w:tcBorders>
            <w:vAlign w:val="center"/>
          </w:tcPr>
          <w:p w14:paraId="546158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无灰尘、无异物、无裂缝、无变形、无损伤</w:t>
            </w:r>
          </w:p>
        </w:tc>
      </w:tr>
      <w:tr w14:paraId="1CC782F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3F1019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75479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DA57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C0BB0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8DCAE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46DBE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检查小车车盖</w:t>
            </w:r>
          </w:p>
        </w:tc>
        <w:tc>
          <w:tcPr>
            <w:tcW w:w="3541" w:type="dxa"/>
            <w:tcBorders>
              <w:top w:val="nil"/>
              <w:left w:val="nil"/>
              <w:bottom w:val="single" w:color="auto" w:sz="4" w:space="0"/>
              <w:right w:val="double" w:color="auto" w:sz="6" w:space="0"/>
            </w:tcBorders>
            <w:vAlign w:val="center"/>
          </w:tcPr>
          <w:p w14:paraId="008A4F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电子锁工作正常、车盖旋转时无明显阻力</w:t>
            </w:r>
          </w:p>
        </w:tc>
      </w:tr>
      <w:tr w14:paraId="1D009C79">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0581D4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9D333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E1373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F7AB6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BC54E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379E7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检查小车缓冲器</w:t>
            </w:r>
          </w:p>
        </w:tc>
        <w:tc>
          <w:tcPr>
            <w:tcW w:w="3541" w:type="dxa"/>
            <w:tcBorders>
              <w:top w:val="nil"/>
              <w:left w:val="nil"/>
              <w:bottom w:val="single" w:color="auto" w:sz="4" w:space="0"/>
              <w:right w:val="double" w:color="auto" w:sz="6" w:space="0"/>
            </w:tcBorders>
            <w:noWrap/>
            <w:vAlign w:val="center"/>
          </w:tcPr>
          <w:p w14:paraId="758645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限位开关闭合时，小车能立即停止运行</w:t>
            </w:r>
          </w:p>
        </w:tc>
      </w:tr>
      <w:tr w14:paraId="6B9F4399">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5C7837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FDDD9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20F39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ABD3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4F9A9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FBF3D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检查小车读码器</w:t>
            </w:r>
          </w:p>
        </w:tc>
        <w:tc>
          <w:tcPr>
            <w:tcW w:w="3541" w:type="dxa"/>
            <w:tcBorders>
              <w:top w:val="nil"/>
              <w:left w:val="nil"/>
              <w:bottom w:val="single" w:color="auto" w:sz="4" w:space="0"/>
              <w:right w:val="double" w:color="auto" w:sz="6" w:space="0"/>
            </w:tcBorders>
            <w:noWrap/>
            <w:vAlign w:val="center"/>
          </w:tcPr>
          <w:p w14:paraId="560201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表面无灰尘、功能正常（软件测试结果为：grade 1、advice OK）</w:t>
            </w:r>
          </w:p>
        </w:tc>
      </w:tr>
      <w:tr w14:paraId="66EDD058">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294116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069C3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FC23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514AA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2FCFF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4905E8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检查小车驱动轮、导向轮组外观及安装</w:t>
            </w:r>
          </w:p>
        </w:tc>
        <w:tc>
          <w:tcPr>
            <w:tcW w:w="3541" w:type="dxa"/>
            <w:tcBorders>
              <w:top w:val="nil"/>
              <w:left w:val="nil"/>
              <w:bottom w:val="single" w:color="auto" w:sz="4" w:space="0"/>
              <w:right w:val="double" w:color="auto" w:sz="6" w:space="0"/>
            </w:tcBorders>
            <w:noWrap/>
            <w:vAlign w:val="center"/>
          </w:tcPr>
          <w:p w14:paraId="2000D9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无灰尘，无裂痕，无变形，转动灵活</w:t>
            </w:r>
          </w:p>
        </w:tc>
      </w:tr>
      <w:tr w14:paraId="1B6FE8F9">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274185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7D100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13154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442F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ADAA0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9F836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检查小车触点外观</w:t>
            </w:r>
          </w:p>
        </w:tc>
        <w:tc>
          <w:tcPr>
            <w:tcW w:w="3541" w:type="dxa"/>
            <w:tcBorders>
              <w:top w:val="nil"/>
              <w:left w:val="nil"/>
              <w:bottom w:val="single" w:color="auto" w:sz="4" w:space="0"/>
              <w:right w:val="double" w:color="auto" w:sz="6" w:space="0"/>
            </w:tcBorders>
            <w:noWrap/>
            <w:vAlign w:val="center"/>
          </w:tcPr>
          <w:p w14:paraId="2FBDB7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无灰尘，无异物，无断裂，无变形</w:t>
            </w:r>
          </w:p>
        </w:tc>
      </w:tr>
      <w:tr w14:paraId="03AF6F6A">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7109A0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BE765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65135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F118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EA2A9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31019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测量小车触点厚度</w:t>
            </w:r>
          </w:p>
        </w:tc>
        <w:tc>
          <w:tcPr>
            <w:tcW w:w="3541" w:type="dxa"/>
            <w:tcBorders>
              <w:top w:val="nil"/>
              <w:left w:val="nil"/>
              <w:bottom w:val="single" w:color="auto" w:sz="4" w:space="0"/>
              <w:right w:val="double" w:color="auto" w:sz="6" w:space="0"/>
            </w:tcBorders>
            <w:noWrap/>
            <w:vAlign w:val="center"/>
          </w:tcPr>
          <w:p w14:paraId="4B7353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大于1mm</w:t>
            </w:r>
          </w:p>
        </w:tc>
      </w:tr>
      <w:tr w14:paraId="1840589F">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354DF6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585B7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0DABA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E77F3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298C3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F583A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检查小车触点安装</w:t>
            </w:r>
          </w:p>
        </w:tc>
        <w:tc>
          <w:tcPr>
            <w:tcW w:w="3541" w:type="dxa"/>
            <w:tcBorders>
              <w:top w:val="nil"/>
              <w:left w:val="nil"/>
              <w:bottom w:val="single" w:color="auto" w:sz="4" w:space="0"/>
              <w:right w:val="double" w:color="auto" w:sz="6" w:space="0"/>
            </w:tcBorders>
            <w:noWrap/>
            <w:vAlign w:val="center"/>
          </w:tcPr>
          <w:p w14:paraId="49C515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伸缩良好，铜线固定良好，无晃动和脱落</w:t>
            </w:r>
          </w:p>
        </w:tc>
      </w:tr>
      <w:tr w14:paraId="66F65C55">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3C06E4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90197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31A07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7DA13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001DE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223C81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检查小车控制板外观</w:t>
            </w:r>
          </w:p>
        </w:tc>
        <w:tc>
          <w:tcPr>
            <w:tcW w:w="3541" w:type="dxa"/>
            <w:tcBorders>
              <w:top w:val="nil"/>
              <w:left w:val="nil"/>
              <w:bottom w:val="single" w:color="auto" w:sz="4" w:space="0"/>
              <w:right w:val="double" w:color="auto" w:sz="6" w:space="0"/>
            </w:tcBorders>
            <w:noWrap/>
            <w:vAlign w:val="center"/>
          </w:tcPr>
          <w:p w14:paraId="5D2B95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无异物，无焦化，电气功能正常、并清洗干净</w:t>
            </w:r>
          </w:p>
        </w:tc>
      </w:tr>
      <w:tr w14:paraId="5C06547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6A41BD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1E78B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E8846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F780D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DE8BA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22137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检查驱动齿轮磨损</w:t>
            </w:r>
          </w:p>
        </w:tc>
        <w:tc>
          <w:tcPr>
            <w:tcW w:w="3541" w:type="dxa"/>
            <w:tcBorders>
              <w:top w:val="nil"/>
              <w:left w:val="nil"/>
              <w:bottom w:val="single" w:color="auto" w:sz="4" w:space="0"/>
              <w:right w:val="double" w:color="auto" w:sz="6" w:space="0"/>
            </w:tcBorders>
            <w:noWrap/>
            <w:vAlign w:val="center"/>
          </w:tcPr>
          <w:p w14:paraId="2BA337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齿轮直径不小于87mm</w:t>
            </w:r>
          </w:p>
        </w:tc>
      </w:tr>
      <w:tr w14:paraId="2340B01A">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55F3C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8BFAE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4DFCF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D138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262C71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13695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检查驱动摩擦轮磨损</w:t>
            </w:r>
          </w:p>
        </w:tc>
        <w:tc>
          <w:tcPr>
            <w:tcW w:w="3541" w:type="dxa"/>
            <w:tcBorders>
              <w:top w:val="nil"/>
              <w:left w:val="nil"/>
              <w:bottom w:val="single" w:color="auto" w:sz="4" w:space="0"/>
              <w:right w:val="double" w:color="auto" w:sz="6" w:space="0"/>
            </w:tcBorders>
            <w:noWrap/>
            <w:vAlign w:val="center"/>
          </w:tcPr>
          <w:p w14:paraId="2E8900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摩擦轮直径不小于97mm</w:t>
            </w:r>
          </w:p>
        </w:tc>
      </w:tr>
      <w:tr w14:paraId="6D97CE54">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01E077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A651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DDAB9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7700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25C953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80DAF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检查小车马达静离合器片、盘式垫片、六角螺母</w:t>
            </w:r>
          </w:p>
        </w:tc>
        <w:tc>
          <w:tcPr>
            <w:tcW w:w="3541" w:type="dxa"/>
            <w:tcBorders>
              <w:top w:val="nil"/>
              <w:left w:val="nil"/>
              <w:bottom w:val="single" w:color="auto" w:sz="4" w:space="0"/>
              <w:right w:val="double" w:color="auto" w:sz="6" w:space="0"/>
            </w:tcBorders>
            <w:noWrap/>
            <w:vAlign w:val="center"/>
          </w:tcPr>
          <w:p w14:paraId="788D22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安装顺序正常、压紧驱动轮、小车运行有力</w:t>
            </w:r>
          </w:p>
        </w:tc>
      </w:tr>
      <w:tr w14:paraId="539EC36B">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7D3403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8E750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7E259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E1CD4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4A01A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4FCE32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检查小车马达停靠位</w:t>
            </w:r>
          </w:p>
        </w:tc>
        <w:tc>
          <w:tcPr>
            <w:tcW w:w="3541" w:type="dxa"/>
            <w:tcBorders>
              <w:top w:val="nil"/>
              <w:left w:val="nil"/>
              <w:bottom w:val="single" w:color="auto" w:sz="4" w:space="0"/>
              <w:right w:val="double" w:color="auto" w:sz="6" w:space="0"/>
            </w:tcBorders>
            <w:noWrap/>
            <w:vAlign w:val="center"/>
          </w:tcPr>
          <w:p w14:paraId="79E566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小车运行有力、马达尾部未接触铜轨</w:t>
            </w:r>
          </w:p>
        </w:tc>
      </w:tr>
      <w:tr w14:paraId="4A0C44F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4EF05A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8D13D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ACA7D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B6E0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B39DE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CCEE1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检查小车固定螺丝</w:t>
            </w:r>
          </w:p>
        </w:tc>
        <w:tc>
          <w:tcPr>
            <w:tcW w:w="3541" w:type="dxa"/>
            <w:tcBorders>
              <w:top w:val="nil"/>
              <w:left w:val="nil"/>
              <w:bottom w:val="single" w:color="auto" w:sz="4" w:space="0"/>
              <w:right w:val="double" w:color="auto" w:sz="6" w:space="0"/>
            </w:tcBorders>
            <w:noWrap/>
            <w:vAlign w:val="center"/>
          </w:tcPr>
          <w:p w14:paraId="5B59C3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无松动、脱落</w:t>
            </w:r>
          </w:p>
        </w:tc>
      </w:tr>
      <w:tr w14:paraId="51D2660A">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336641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A145C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21F35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355A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F343A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ADABD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小车运行数据清零</w:t>
            </w:r>
          </w:p>
        </w:tc>
        <w:tc>
          <w:tcPr>
            <w:tcW w:w="3541" w:type="dxa"/>
            <w:tcBorders>
              <w:top w:val="nil"/>
              <w:left w:val="nil"/>
              <w:bottom w:val="single" w:color="auto" w:sz="4" w:space="0"/>
              <w:right w:val="double" w:color="auto" w:sz="6" w:space="0"/>
            </w:tcBorders>
            <w:noWrap/>
            <w:vAlign w:val="center"/>
          </w:tcPr>
          <w:p w14:paraId="514A96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小车运行数据从零开始计数</w:t>
            </w:r>
          </w:p>
        </w:tc>
      </w:tr>
      <w:tr w14:paraId="1C0C1D1E">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nil"/>
              <w:right w:val="single" w:color="auto" w:sz="4" w:space="0"/>
            </w:tcBorders>
            <w:shd w:val="clear" w:color="auto" w:fill="auto"/>
            <w:vAlign w:val="center"/>
          </w:tcPr>
          <w:p w14:paraId="181C59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15FE44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E0B1F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34A0F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948F2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3139E8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检查电机碳刷磨损</w:t>
            </w:r>
          </w:p>
        </w:tc>
        <w:tc>
          <w:tcPr>
            <w:tcW w:w="3541" w:type="dxa"/>
            <w:tcBorders>
              <w:top w:val="nil"/>
              <w:left w:val="nil"/>
              <w:bottom w:val="single" w:color="auto" w:sz="4" w:space="0"/>
              <w:right w:val="double" w:color="auto" w:sz="6" w:space="0"/>
            </w:tcBorders>
            <w:noWrap/>
            <w:vAlign w:val="center"/>
          </w:tcPr>
          <w:p w14:paraId="72CCAF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不超过极限位置</w:t>
            </w:r>
          </w:p>
        </w:tc>
      </w:tr>
      <w:tr w14:paraId="3DF9EFB0">
        <w:tblPrEx>
          <w:tblCellMar>
            <w:top w:w="0" w:type="dxa"/>
            <w:left w:w="108" w:type="dxa"/>
            <w:bottom w:w="0" w:type="dxa"/>
            <w:right w:w="108" w:type="dxa"/>
          </w:tblCellMar>
        </w:tblPrEx>
        <w:trPr>
          <w:trHeight w:val="340" w:hRule="atLeast"/>
        </w:trPr>
        <w:tc>
          <w:tcPr>
            <w:tcW w:w="456" w:type="dxa"/>
            <w:vMerge w:val="restart"/>
            <w:tcBorders>
              <w:top w:val="single" w:color="auto" w:sz="4" w:space="0"/>
              <w:left w:val="double" w:color="auto" w:sz="6" w:space="0"/>
              <w:bottom w:val="single" w:color="auto" w:sz="4" w:space="0"/>
              <w:right w:val="single" w:color="auto" w:sz="4" w:space="0"/>
            </w:tcBorders>
            <w:shd w:val="clear" w:color="auto" w:fill="auto"/>
            <w:vAlign w:val="center"/>
          </w:tcPr>
          <w:p w14:paraId="6DC242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转轨器及编码器</w:t>
            </w:r>
          </w:p>
        </w:tc>
        <w:tc>
          <w:tcPr>
            <w:tcW w:w="457" w:type="dxa"/>
            <w:tcBorders>
              <w:top w:val="nil"/>
              <w:left w:val="nil"/>
              <w:bottom w:val="single" w:color="auto" w:sz="4" w:space="0"/>
              <w:right w:val="single" w:color="auto" w:sz="4" w:space="0"/>
            </w:tcBorders>
            <w:shd w:val="clear" w:color="auto" w:fill="auto"/>
            <w:vAlign w:val="center"/>
          </w:tcPr>
          <w:p w14:paraId="29C9F4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8BAD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2B41B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56156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822C6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检查转轨器外观</w:t>
            </w:r>
          </w:p>
        </w:tc>
        <w:tc>
          <w:tcPr>
            <w:tcW w:w="3541" w:type="dxa"/>
            <w:tcBorders>
              <w:top w:val="nil"/>
              <w:left w:val="nil"/>
              <w:bottom w:val="single" w:color="auto" w:sz="4" w:space="0"/>
              <w:right w:val="double" w:color="auto" w:sz="6" w:space="0"/>
            </w:tcBorders>
            <w:noWrap/>
            <w:vAlign w:val="center"/>
          </w:tcPr>
          <w:p w14:paraId="195130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无灰尘，无异物，无损伤，无变形，无氧化膜</w:t>
            </w:r>
          </w:p>
        </w:tc>
      </w:tr>
      <w:tr w14:paraId="4B4E6426">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2CEAAA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D8F33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F8FA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47DA8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03844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4F5368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检查转轨器安装</w:t>
            </w:r>
          </w:p>
        </w:tc>
        <w:tc>
          <w:tcPr>
            <w:tcW w:w="3541" w:type="dxa"/>
            <w:tcBorders>
              <w:top w:val="nil"/>
              <w:left w:val="nil"/>
              <w:bottom w:val="single" w:color="auto" w:sz="4" w:space="0"/>
              <w:right w:val="double" w:color="auto" w:sz="6" w:space="0"/>
            </w:tcBorders>
            <w:noWrap/>
            <w:vAlign w:val="center"/>
          </w:tcPr>
          <w:p w14:paraId="43EF12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固定良好，无晃动和脱落</w:t>
            </w:r>
          </w:p>
        </w:tc>
      </w:tr>
      <w:tr w14:paraId="5A3D278F">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4115AC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F08B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177C0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4E0F1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4AB43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E4529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检查转轨器位置码</w:t>
            </w:r>
          </w:p>
        </w:tc>
        <w:tc>
          <w:tcPr>
            <w:tcW w:w="3541" w:type="dxa"/>
            <w:tcBorders>
              <w:top w:val="nil"/>
              <w:left w:val="nil"/>
              <w:bottom w:val="single" w:color="auto" w:sz="4" w:space="0"/>
              <w:right w:val="double" w:color="auto" w:sz="6" w:space="0"/>
            </w:tcBorders>
            <w:noWrap/>
            <w:vAlign w:val="center"/>
          </w:tcPr>
          <w:p w14:paraId="62E0EA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无灰尘，无异物，无损伤，无卷曲和脱落</w:t>
            </w:r>
          </w:p>
        </w:tc>
      </w:tr>
      <w:tr w14:paraId="046DB99A">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0CF7E0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C6F02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4B90E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1F7D3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BA985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65F35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检查转轨器轨道与轨道间隙</w:t>
            </w:r>
          </w:p>
        </w:tc>
        <w:tc>
          <w:tcPr>
            <w:tcW w:w="3541" w:type="dxa"/>
            <w:tcBorders>
              <w:top w:val="nil"/>
              <w:left w:val="nil"/>
              <w:bottom w:val="single" w:color="auto" w:sz="4" w:space="0"/>
              <w:right w:val="double" w:color="auto" w:sz="6" w:space="0"/>
            </w:tcBorders>
            <w:noWrap/>
            <w:vAlign w:val="center"/>
          </w:tcPr>
          <w:p w14:paraId="40316A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1mm（冬天）-3mm（夏天）</w:t>
            </w:r>
          </w:p>
        </w:tc>
      </w:tr>
      <w:tr w14:paraId="39FB983A">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00244F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55D00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EE6B6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738EA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C4956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2EDB9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检查转轨器与轨道对齐度</w:t>
            </w:r>
          </w:p>
        </w:tc>
        <w:tc>
          <w:tcPr>
            <w:tcW w:w="3541" w:type="dxa"/>
            <w:tcBorders>
              <w:top w:val="nil"/>
              <w:left w:val="nil"/>
              <w:bottom w:val="single" w:color="auto" w:sz="4" w:space="0"/>
              <w:right w:val="double" w:color="auto" w:sz="6" w:space="0"/>
            </w:tcBorders>
            <w:noWrap/>
            <w:vAlign w:val="center"/>
          </w:tcPr>
          <w:p w14:paraId="1FD7B9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无落差，基本同一平面</w:t>
            </w:r>
          </w:p>
        </w:tc>
      </w:tr>
      <w:tr w14:paraId="57051AB9">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221566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26EA4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4AD7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2EC6E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9FF11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E6B40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检查转轨器遮挡布外观及安装</w:t>
            </w:r>
          </w:p>
        </w:tc>
        <w:tc>
          <w:tcPr>
            <w:tcW w:w="3541" w:type="dxa"/>
            <w:tcBorders>
              <w:top w:val="nil"/>
              <w:left w:val="nil"/>
              <w:bottom w:val="single" w:color="auto" w:sz="4" w:space="0"/>
              <w:right w:val="double" w:color="auto" w:sz="6" w:space="0"/>
            </w:tcBorders>
            <w:noWrap/>
            <w:vAlign w:val="center"/>
          </w:tcPr>
          <w:p w14:paraId="027DAF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无损伤，固定良好</w:t>
            </w:r>
          </w:p>
        </w:tc>
      </w:tr>
      <w:tr w14:paraId="7E0DA2BE">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4290AA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77BFC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66849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C643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A9995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9218F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检查转轨器控制器和轨道电源</w:t>
            </w:r>
          </w:p>
        </w:tc>
        <w:tc>
          <w:tcPr>
            <w:tcW w:w="3541" w:type="dxa"/>
            <w:tcBorders>
              <w:top w:val="nil"/>
              <w:left w:val="nil"/>
              <w:bottom w:val="single" w:color="auto" w:sz="4" w:space="0"/>
              <w:right w:val="double" w:color="auto" w:sz="6" w:space="0"/>
            </w:tcBorders>
            <w:noWrap/>
            <w:vAlign w:val="center"/>
          </w:tcPr>
          <w:p w14:paraId="490E71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w:t>
            </w:r>
          </w:p>
        </w:tc>
      </w:tr>
      <w:tr w14:paraId="07F69183">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2A2F42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1DB31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F3B4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5540D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F987E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4B84DE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检查安全挡轮是否完好</w:t>
            </w:r>
          </w:p>
        </w:tc>
        <w:tc>
          <w:tcPr>
            <w:tcW w:w="3541" w:type="dxa"/>
            <w:tcBorders>
              <w:top w:val="nil"/>
              <w:left w:val="nil"/>
              <w:bottom w:val="single" w:color="auto" w:sz="4" w:space="0"/>
              <w:right w:val="double" w:color="auto" w:sz="6" w:space="0"/>
            </w:tcBorders>
            <w:noWrap/>
            <w:vAlign w:val="center"/>
          </w:tcPr>
          <w:p w14:paraId="28CD46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固定良好，能够灵活摆动</w:t>
            </w:r>
          </w:p>
        </w:tc>
      </w:tr>
      <w:tr w14:paraId="6E57151C">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5F7F21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AE841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B5004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A712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0BE60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42664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检查转轨器轨道螺丝和螺丝帽的紧密度</w:t>
            </w:r>
          </w:p>
        </w:tc>
        <w:tc>
          <w:tcPr>
            <w:tcW w:w="3541" w:type="dxa"/>
            <w:tcBorders>
              <w:top w:val="nil"/>
              <w:left w:val="nil"/>
              <w:bottom w:val="single" w:color="auto" w:sz="4" w:space="0"/>
              <w:right w:val="double" w:color="auto" w:sz="6" w:space="0"/>
            </w:tcBorders>
            <w:noWrap/>
            <w:vAlign w:val="center"/>
          </w:tcPr>
          <w:p w14:paraId="14292E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w:t>
            </w:r>
          </w:p>
        </w:tc>
      </w:tr>
      <w:tr w14:paraId="5FB83BDE">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29DE31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1C720C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AE35F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FDCF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5FCC3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F08C4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检查转轨器齿轮和编码器齿针</w:t>
            </w:r>
          </w:p>
        </w:tc>
        <w:tc>
          <w:tcPr>
            <w:tcW w:w="3541" w:type="dxa"/>
            <w:tcBorders>
              <w:top w:val="nil"/>
              <w:left w:val="nil"/>
              <w:bottom w:val="single" w:color="auto" w:sz="4" w:space="0"/>
              <w:right w:val="double" w:color="auto" w:sz="6" w:space="0"/>
            </w:tcBorders>
            <w:noWrap/>
            <w:vAlign w:val="center"/>
          </w:tcPr>
          <w:p w14:paraId="09EC7E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无松动，配合编码器转动正常</w:t>
            </w:r>
          </w:p>
        </w:tc>
      </w:tr>
      <w:tr w14:paraId="4FC4F15A">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7BEE90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3CADC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58BBB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14BFC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C322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2CAB53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检查电缆线是否完好</w:t>
            </w:r>
          </w:p>
        </w:tc>
        <w:tc>
          <w:tcPr>
            <w:tcW w:w="3541" w:type="dxa"/>
            <w:tcBorders>
              <w:top w:val="nil"/>
              <w:left w:val="nil"/>
              <w:bottom w:val="single" w:color="auto" w:sz="4" w:space="0"/>
              <w:right w:val="double" w:color="auto" w:sz="6" w:space="0"/>
            </w:tcBorders>
            <w:noWrap/>
            <w:vAlign w:val="center"/>
          </w:tcPr>
          <w:p w14:paraId="5172B1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无损伤，固定良好</w:t>
            </w:r>
          </w:p>
        </w:tc>
      </w:tr>
      <w:tr w14:paraId="716D4BD8">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1C3EBD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F5E2B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9066A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FDCC7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2445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053C55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限位开关正常工作</w:t>
            </w:r>
          </w:p>
        </w:tc>
        <w:tc>
          <w:tcPr>
            <w:tcW w:w="3541" w:type="dxa"/>
            <w:tcBorders>
              <w:top w:val="nil"/>
              <w:left w:val="nil"/>
              <w:bottom w:val="single" w:color="auto" w:sz="4" w:space="0"/>
              <w:right w:val="double" w:color="auto" w:sz="6" w:space="0"/>
            </w:tcBorders>
            <w:noWrap/>
            <w:vAlign w:val="center"/>
          </w:tcPr>
          <w:p w14:paraId="4E8A2A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转轨器控制器指示灯对应正常，能够迅速复位</w:t>
            </w:r>
          </w:p>
        </w:tc>
      </w:tr>
      <w:tr w14:paraId="724A9B05">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4FA959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11476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68376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EFA6C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2C8F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05134A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转轨器马达正常工作</w:t>
            </w:r>
          </w:p>
        </w:tc>
        <w:tc>
          <w:tcPr>
            <w:tcW w:w="3541" w:type="dxa"/>
            <w:tcBorders>
              <w:top w:val="nil"/>
              <w:left w:val="nil"/>
              <w:bottom w:val="single" w:color="auto" w:sz="4" w:space="0"/>
              <w:right w:val="double" w:color="auto" w:sz="6" w:space="0"/>
            </w:tcBorders>
            <w:noWrap/>
            <w:vAlign w:val="center"/>
          </w:tcPr>
          <w:p w14:paraId="4A8A5C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转轨器轨道移位正常</w:t>
            </w:r>
          </w:p>
        </w:tc>
      </w:tr>
      <w:tr w14:paraId="18E13D5D">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22C76C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9A2D6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07F49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F571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EB31E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20608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转轨器轨道齿条无松动，底座无裂痕</w:t>
            </w:r>
          </w:p>
        </w:tc>
        <w:tc>
          <w:tcPr>
            <w:tcW w:w="3541" w:type="dxa"/>
            <w:tcBorders>
              <w:top w:val="nil"/>
              <w:left w:val="nil"/>
              <w:bottom w:val="single" w:color="auto" w:sz="4" w:space="0"/>
              <w:right w:val="double" w:color="auto" w:sz="6" w:space="0"/>
            </w:tcBorders>
            <w:noWrap/>
            <w:vAlign w:val="center"/>
          </w:tcPr>
          <w:p w14:paraId="677B93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小车上下轨道无明显声响，轨道间隙正常</w:t>
            </w:r>
          </w:p>
        </w:tc>
      </w:tr>
      <w:tr w14:paraId="45314422">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555797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1C658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79372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07FEA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A0839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8593B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检查活动电缆完好</w:t>
            </w:r>
          </w:p>
        </w:tc>
        <w:tc>
          <w:tcPr>
            <w:tcW w:w="3541" w:type="dxa"/>
            <w:tcBorders>
              <w:top w:val="nil"/>
              <w:left w:val="nil"/>
              <w:bottom w:val="single" w:color="auto" w:sz="4" w:space="0"/>
              <w:right w:val="double" w:color="auto" w:sz="6" w:space="0"/>
            </w:tcBorders>
            <w:noWrap/>
            <w:vAlign w:val="center"/>
          </w:tcPr>
          <w:p w14:paraId="7E692C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固定良好，线缆无损伤</w:t>
            </w:r>
          </w:p>
        </w:tc>
      </w:tr>
      <w:tr w14:paraId="265FA14E">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5ACB72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A53D5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241E5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E3E5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8D1B2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DCA08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清洁转换器和连接轨道</w:t>
            </w:r>
          </w:p>
        </w:tc>
        <w:tc>
          <w:tcPr>
            <w:tcW w:w="3541" w:type="dxa"/>
            <w:tcBorders>
              <w:top w:val="nil"/>
              <w:left w:val="nil"/>
              <w:bottom w:val="single" w:color="auto" w:sz="4" w:space="0"/>
              <w:right w:val="double" w:color="auto" w:sz="6" w:space="0"/>
            </w:tcBorders>
            <w:noWrap/>
            <w:vAlign w:val="center"/>
          </w:tcPr>
          <w:p w14:paraId="371655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外观清洁，无灰尘，无异物</w:t>
            </w:r>
          </w:p>
        </w:tc>
      </w:tr>
      <w:tr w14:paraId="02CE16F2">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6E3541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3B35B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0DBA9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A207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747F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21A9A5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检查转轨器的TEACH数据</w:t>
            </w:r>
          </w:p>
        </w:tc>
        <w:tc>
          <w:tcPr>
            <w:tcW w:w="3541" w:type="dxa"/>
            <w:tcBorders>
              <w:top w:val="nil"/>
              <w:left w:val="nil"/>
              <w:bottom w:val="single" w:color="auto" w:sz="4" w:space="0"/>
              <w:right w:val="double" w:color="auto" w:sz="6" w:space="0"/>
            </w:tcBorders>
            <w:noWrap/>
            <w:vAlign w:val="center"/>
          </w:tcPr>
          <w:p w14:paraId="748CE2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转轨器轨道能够正确移动各位置</w:t>
            </w:r>
          </w:p>
        </w:tc>
      </w:tr>
      <w:tr w14:paraId="31B4BC25">
        <w:tblPrEx>
          <w:tblCellMar>
            <w:top w:w="0" w:type="dxa"/>
            <w:left w:w="108" w:type="dxa"/>
            <w:bottom w:w="0" w:type="dxa"/>
            <w:right w:w="108" w:type="dxa"/>
          </w:tblCellMar>
        </w:tblPrEx>
        <w:trPr>
          <w:trHeight w:val="340" w:hRule="atLeast"/>
        </w:trPr>
        <w:tc>
          <w:tcPr>
            <w:tcW w:w="456" w:type="dxa"/>
            <w:vMerge w:val="continue"/>
            <w:tcBorders>
              <w:top w:val="single" w:color="auto" w:sz="4" w:space="0"/>
              <w:left w:val="double" w:color="auto" w:sz="6" w:space="0"/>
              <w:bottom w:val="single" w:color="auto" w:sz="4" w:space="0"/>
              <w:right w:val="single" w:color="auto" w:sz="4" w:space="0"/>
            </w:tcBorders>
            <w:shd w:val="clear" w:color="auto" w:fill="auto"/>
            <w:vAlign w:val="center"/>
          </w:tcPr>
          <w:p w14:paraId="76D80A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31B0E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06727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816C5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F38E0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AE9E2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清洁并润滑燕尾槽</w:t>
            </w:r>
          </w:p>
        </w:tc>
        <w:tc>
          <w:tcPr>
            <w:tcW w:w="3541" w:type="dxa"/>
            <w:tcBorders>
              <w:top w:val="nil"/>
              <w:left w:val="nil"/>
              <w:bottom w:val="single" w:color="auto" w:sz="4" w:space="0"/>
              <w:right w:val="double" w:color="auto" w:sz="6" w:space="0"/>
            </w:tcBorders>
            <w:noWrap/>
            <w:vAlign w:val="center"/>
          </w:tcPr>
          <w:p w14:paraId="201E62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转轨器轨道移位正常</w:t>
            </w:r>
          </w:p>
        </w:tc>
      </w:tr>
      <w:tr w14:paraId="320F6484">
        <w:tblPrEx>
          <w:tblCellMar>
            <w:top w:w="0" w:type="dxa"/>
            <w:left w:w="108" w:type="dxa"/>
            <w:bottom w:w="0" w:type="dxa"/>
            <w:right w:w="108" w:type="dxa"/>
          </w:tblCellMar>
        </w:tblPrEx>
        <w:trPr>
          <w:trHeight w:val="340" w:hRule="atLeast"/>
        </w:trPr>
        <w:tc>
          <w:tcPr>
            <w:tcW w:w="456" w:type="dxa"/>
            <w:vMerge w:val="restart"/>
            <w:tcBorders>
              <w:top w:val="nil"/>
              <w:left w:val="double" w:color="auto" w:sz="6" w:space="0"/>
              <w:bottom w:val="single" w:color="auto" w:sz="4" w:space="0"/>
              <w:right w:val="single" w:color="auto" w:sz="4" w:space="0"/>
            </w:tcBorders>
            <w:shd w:val="clear" w:color="auto" w:fill="auto"/>
            <w:vAlign w:val="center"/>
          </w:tcPr>
          <w:p w14:paraId="3D3E5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曲柄连杆式转轨器</w:t>
            </w:r>
          </w:p>
        </w:tc>
        <w:tc>
          <w:tcPr>
            <w:tcW w:w="457" w:type="dxa"/>
            <w:tcBorders>
              <w:top w:val="nil"/>
              <w:left w:val="nil"/>
              <w:bottom w:val="single" w:color="auto" w:sz="4" w:space="0"/>
              <w:right w:val="single" w:color="auto" w:sz="4" w:space="0"/>
            </w:tcBorders>
            <w:shd w:val="clear" w:color="auto" w:fill="auto"/>
            <w:vAlign w:val="center"/>
          </w:tcPr>
          <w:p w14:paraId="32F1A1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CDB75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341A6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C7FDD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443F8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检查转轨器外观</w:t>
            </w:r>
          </w:p>
        </w:tc>
        <w:tc>
          <w:tcPr>
            <w:tcW w:w="3541" w:type="dxa"/>
            <w:tcBorders>
              <w:top w:val="nil"/>
              <w:left w:val="nil"/>
              <w:bottom w:val="single" w:color="auto" w:sz="4" w:space="0"/>
              <w:right w:val="double" w:color="auto" w:sz="6" w:space="0"/>
            </w:tcBorders>
            <w:noWrap/>
            <w:vAlign w:val="center"/>
          </w:tcPr>
          <w:p w14:paraId="5B925D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无灰尘，无异物，无损伤，无变形，无氧化膜</w:t>
            </w:r>
          </w:p>
        </w:tc>
      </w:tr>
      <w:tr w14:paraId="7779197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045653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C11FF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9EAE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753B5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FFCD4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CABBC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检查转轨器安装</w:t>
            </w:r>
          </w:p>
        </w:tc>
        <w:tc>
          <w:tcPr>
            <w:tcW w:w="3541" w:type="dxa"/>
            <w:tcBorders>
              <w:top w:val="nil"/>
              <w:left w:val="nil"/>
              <w:bottom w:val="single" w:color="auto" w:sz="4" w:space="0"/>
              <w:right w:val="double" w:color="auto" w:sz="6" w:space="0"/>
            </w:tcBorders>
            <w:noWrap/>
            <w:vAlign w:val="center"/>
          </w:tcPr>
          <w:p w14:paraId="096CA9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固定良好，无晃动和脱落</w:t>
            </w:r>
          </w:p>
        </w:tc>
      </w:tr>
      <w:tr w14:paraId="16F69D7F">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58A85F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875DA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F222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89470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95D54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E34FC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检查转轨器位置码</w:t>
            </w:r>
          </w:p>
        </w:tc>
        <w:tc>
          <w:tcPr>
            <w:tcW w:w="3541" w:type="dxa"/>
            <w:tcBorders>
              <w:top w:val="nil"/>
              <w:left w:val="nil"/>
              <w:bottom w:val="single" w:color="auto" w:sz="4" w:space="0"/>
              <w:right w:val="double" w:color="auto" w:sz="6" w:space="0"/>
            </w:tcBorders>
            <w:noWrap/>
            <w:vAlign w:val="center"/>
          </w:tcPr>
          <w:p w14:paraId="32F827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无灰尘，无异物，无损伤，无卷曲和脱落</w:t>
            </w:r>
          </w:p>
        </w:tc>
      </w:tr>
      <w:tr w14:paraId="0517BE15">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449289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7F68A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72635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C3B06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65EF1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555D6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检查转轨器轨道与轨道间隙</w:t>
            </w:r>
          </w:p>
        </w:tc>
        <w:tc>
          <w:tcPr>
            <w:tcW w:w="3541" w:type="dxa"/>
            <w:tcBorders>
              <w:top w:val="nil"/>
              <w:left w:val="nil"/>
              <w:bottom w:val="single" w:color="auto" w:sz="4" w:space="0"/>
              <w:right w:val="double" w:color="auto" w:sz="6" w:space="0"/>
            </w:tcBorders>
            <w:noWrap/>
            <w:vAlign w:val="center"/>
          </w:tcPr>
          <w:p w14:paraId="094325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1mm（冬天）-3mm（夏天）</w:t>
            </w:r>
          </w:p>
        </w:tc>
      </w:tr>
      <w:tr w14:paraId="235CE57C">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17CC57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A79F4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C8FE6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3F5E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4D42C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AE1CD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检查转轨器与轨道平面度</w:t>
            </w:r>
          </w:p>
        </w:tc>
        <w:tc>
          <w:tcPr>
            <w:tcW w:w="3541" w:type="dxa"/>
            <w:tcBorders>
              <w:top w:val="nil"/>
              <w:left w:val="nil"/>
              <w:bottom w:val="single" w:color="auto" w:sz="4" w:space="0"/>
              <w:right w:val="double" w:color="auto" w:sz="6" w:space="0"/>
            </w:tcBorders>
            <w:noWrap/>
            <w:vAlign w:val="center"/>
          </w:tcPr>
          <w:p w14:paraId="57D2CE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无落差，基本同一平面</w:t>
            </w:r>
          </w:p>
        </w:tc>
      </w:tr>
      <w:tr w14:paraId="58D33D54">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2ACF19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181BB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0367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F03E5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3EE7E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AF4F4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检查转轨器遮挡布外观及安装</w:t>
            </w:r>
          </w:p>
        </w:tc>
        <w:tc>
          <w:tcPr>
            <w:tcW w:w="3541" w:type="dxa"/>
            <w:tcBorders>
              <w:top w:val="nil"/>
              <w:left w:val="nil"/>
              <w:bottom w:val="single" w:color="auto" w:sz="4" w:space="0"/>
              <w:right w:val="double" w:color="auto" w:sz="6" w:space="0"/>
            </w:tcBorders>
            <w:noWrap/>
            <w:vAlign w:val="center"/>
          </w:tcPr>
          <w:p w14:paraId="43A583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无损伤，固定良好</w:t>
            </w:r>
          </w:p>
        </w:tc>
      </w:tr>
      <w:tr w14:paraId="5B35EBA5">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4D1F3C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5FDD5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300EF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82A70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40FE6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0E486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检查所有独立的控制器和电源外观</w:t>
            </w:r>
          </w:p>
        </w:tc>
        <w:tc>
          <w:tcPr>
            <w:tcW w:w="3541" w:type="dxa"/>
            <w:tcBorders>
              <w:top w:val="nil"/>
              <w:left w:val="nil"/>
              <w:bottom w:val="single" w:color="auto" w:sz="4" w:space="0"/>
              <w:right w:val="double" w:color="auto" w:sz="6" w:space="0"/>
            </w:tcBorders>
            <w:noWrap/>
            <w:vAlign w:val="center"/>
          </w:tcPr>
          <w:p w14:paraId="389B39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w:t>
            </w:r>
          </w:p>
        </w:tc>
      </w:tr>
      <w:tr w14:paraId="51FD488C">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211AB9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7BDA0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68DF0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4C020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73DC3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723226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检查安全挡轮是否完好</w:t>
            </w:r>
          </w:p>
        </w:tc>
        <w:tc>
          <w:tcPr>
            <w:tcW w:w="3541" w:type="dxa"/>
            <w:tcBorders>
              <w:top w:val="nil"/>
              <w:left w:val="nil"/>
              <w:bottom w:val="single" w:color="auto" w:sz="4" w:space="0"/>
              <w:right w:val="double" w:color="auto" w:sz="6" w:space="0"/>
            </w:tcBorders>
            <w:noWrap/>
            <w:vAlign w:val="center"/>
          </w:tcPr>
          <w:p w14:paraId="5760EE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固定良好，能够灵活摆动</w:t>
            </w:r>
          </w:p>
        </w:tc>
      </w:tr>
      <w:tr w14:paraId="76E72AE4">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6D1479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FD645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D209B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D055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B92CD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B0913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检查转轨器轨道螺丝和螺丝帽的紧密度</w:t>
            </w:r>
          </w:p>
        </w:tc>
        <w:tc>
          <w:tcPr>
            <w:tcW w:w="3541" w:type="dxa"/>
            <w:tcBorders>
              <w:top w:val="nil"/>
              <w:left w:val="nil"/>
              <w:bottom w:val="single" w:color="auto" w:sz="4" w:space="0"/>
              <w:right w:val="double" w:color="auto" w:sz="6" w:space="0"/>
            </w:tcBorders>
            <w:noWrap/>
            <w:vAlign w:val="center"/>
          </w:tcPr>
          <w:p w14:paraId="14CCB2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无松动，固定良好</w:t>
            </w:r>
          </w:p>
        </w:tc>
      </w:tr>
      <w:tr w14:paraId="24DCB261">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1A1FCC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66180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AE482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B4A95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673EE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DB4D2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检查转轨器检查曲柄连杆及滑槽</w:t>
            </w:r>
          </w:p>
        </w:tc>
        <w:tc>
          <w:tcPr>
            <w:tcW w:w="3541" w:type="dxa"/>
            <w:tcBorders>
              <w:top w:val="nil"/>
              <w:left w:val="nil"/>
              <w:bottom w:val="single" w:color="auto" w:sz="4" w:space="0"/>
              <w:right w:val="double" w:color="auto" w:sz="6" w:space="0"/>
            </w:tcBorders>
            <w:noWrap/>
            <w:vAlign w:val="center"/>
          </w:tcPr>
          <w:p w14:paraId="7B8A52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脱开马达时，推动无阻力</w:t>
            </w:r>
          </w:p>
        </w:tc>
      </w:tr>
      <w:tr w14:paraId="015F64E3">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25F1D6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CEDE5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33D6C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E9653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48904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18F83D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检查电缆线是否完好</w:t>
            </w:r>
          </w:p>
        </w:tc>
        <w:tc>
          <w:tcPr>
            <w:tcW w:w="3541" w:type="dxa"/>
            <w:tcBorders>
              <w:top w:val="nil"/>
              <w:left w:val="nil"/>
              <w:bottom w:val="single" w:color="auto" w:sz="4" w:space="0"/>
              <w:right w:val="double" w:color="auto" w:sz="6" w:space="0"/>
            </w:tcBorders>
            <w:vAlign w:val="center"/>
          </w:tcPr>
          <w:p w14:paraId="6E2AD8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无损伤，固定良好</w:t>
            </w:r>
          </w:p>
        </w:tc>
      </w:tr>
      <w:tr w14:paraId="7AA9D9E8">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19AECF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0AC87B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81D9D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4FCAC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AF3C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64DA54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限位开关正常工作</w:t>
            </w:r>
          </w:p>
        </w:tc>
        <w:tc>
          <w:tcPr>
            <w:tcW w:w="3541" w:type="dxa"/>
            <w:tcBorders>
              <w:top w:val="nil"/>
              <w:left w:val="nil"/>
              <w:bottom w:val="single" w:color="auto" w:sz="4" w:space="0"/>
              <w:right w:val="double" w:color="auto" w:sz="6" w:space="0"/>
            </w:tcBorders>
            <w:noWrap/>
            <w:vAlign w:val="center"/>
          </w:tcPr>
          <w:p w14:paraId="2DD754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转轨器控制器指示灯对应正常</w:t>
            </w:r>
          </w:p>
        </w:tc>
      </w:tr>
      <w:tr w14:paraId="1D8D8AD2">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6C5656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9BF40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30929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E0594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230A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73AF9C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转轨器马达正常工作</w:t>
            </w:r>
          </w:p>
        </w:tc>
        <w:tc>
          <w:tcPr>
            <w:tcW w:w="3541" w:type="dxa"/>
            <w:tcBorders>
              <w:top w:val="nil"/>
              <w:left w:val="nil"/>
              <w:bottom w:val="single" w:color="auto" w:sz="4" w:space="0"/>
              <w:right w:val="double" w:color="auto" w:sz="6" w:space="0"/>
            </w:tcBorders>
            <w:noWrap/>
            <w:vAlign w:val="center"/>
          </w:tcPr>
          <w:p w14:paraId="02E6E5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转轨器轨道移位正常</w:t>
            </w:r>
          </w:p>
        </w:tc>
      </w:tr>
      <w:tr w14:paraId="14B66614">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04DD58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15041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45F71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648E6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231B9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1B77E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转轨器轨道齿条无松动，底座无裂痕</w:t>
            </w:r>
          </w:p>
        </w:tc>
        <w:tc>
          <w:tcPr>
            <w:tcW w:w="3541" w:type="dxa"/>
            <w:tcBorders>
              <w:top w:val="nil"/>
              <w:left w:val="nil"/>
              <w:bottom w:val="single" w:color="auto" w:sz="4" w:space="0"/>
              <w:right w:val="double" w:color="auto" w:sz="6" w:space="0"/>
            </w:tcBorders>
            <w:noWrap/>
            <w:vAlign w:val="center"/>
          </w:tcPr>
          <w:p w14:paraId="74A34C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小车上下轨道无明显声响</w:t>
            </w:r>
          </w:p>
        </w:tc>
      </w:tr>
      <w:tr w14:paraId="6F08BF42">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1E3387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3C3501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6250B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B1BEF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3C9EE8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B911A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检查活动电缆完好</w:t>
            </w:r>
          </w:p>
        </w:tc>
        <w:tc>
          <w:tcPr>
            <w:tcW w:w="3541" w:type="dxa"/>
            <w:tcBorders>
              <w:top w:val="nil"/>
              <w:left w:val="nil"/>
              <w:bottom w:val="single" w:color="auto" w:sz="4" w:space="0"/>
              <w:right w:val="double" w:color="auto" w:sz="6" w:space="0"/>
            </w:tcBorders>
            <w:noWrap/>
            <w:vAlign w:val="center"/>
          </w:tcPr>
          <w:p w14:paraId="7ABBD8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固定良好，线缆无损伤</w:t>
            </w:r>
          </w:p>
        </w:tc>
      </w:tr>
      <w:tr w14:paraId="1F5F6ABB">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7A14E6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EB7E7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69C5D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8042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282EB6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B76A4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清洁转换器和连接轨道</w:t>
            </w:r>
          </w:p>
        </w:tc>
        <w:tc>
          <w:tcPr>
            <w:tcW w:w="3541" w:type="dxa"/>
            <w:tcBorders>
              <w:top w:val="nil"/>
              <w:left w:val="nil"/>
              <w:bottom w:val="single" w:color="auto" w:sz="4" w:space="0"/>
              <w:right w:val="double" w:color="auto" w:sz="6" w:space="0"/>
            </w:tcBorders>
            <w:noWrap/>
            <w:vAlign w:val="center"/>
          </w:tcPr>
          <w:p w14:paraId="7C6748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外观清洁，无灰尘，无异物</w:t>
            </w:r>
          </w:p>
        </w:tc>
      </w:tr>
      <w:tr w14:paraId="24C5F617">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4" w:space="0"/>
              <w:right w:val="single" w:color="auto" w:sz="4" w:space="0"/>
            </w:tcBorders>
            <w:shd w:val="clear" w:color="auto" w:fill="auto"/>
            <w:vAlign w:val="center"/>
          </w:tcPr>
          <w:p w14:paraId="3BB52F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83FEC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4F17B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212C0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DF60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5A90D3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清洁并润滑曲柄连杆滑槽</w:t>
            </w:r>
          </w:p>
        </w:tc>
        <w:tc>
          <w:tcPr>
            <w:tcW w:w="3541" w:type="dxa"/>
            <w:tcBorders>
              <w:top w:val="nil"/>
              <w:left w:val="nil"/>
              <w:bottom w:val="single" w:color="auto" w:sz="4" w:space="0"/>
              <w:right w:val="double" w:color="auto" w:sz="6" w:space="0"/>
            </w:tcBorders>
            <w:noWrap/>
            <w:vAlign w:val="center"/>
          </w:tcPr>
          <w:p w14:paraId="597121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转轨器轨道移位正常</w:t>
            </w:r>
          </w:p>
        </w:tc>
      </w:tr>
      <w:tr w14:paraId="3359BEC4">
        <w:tblPrEx>
          <w:tblCellMar>
            <w:top w:w="0" w:type="dxa"/>
            <w:left w:w="108" w:type="dxa"/>
            <w:bottom w:w="0" w:type="dxa"/>
            <w:right w:w="108" w:type="dxa"/>
          </w:tblCellMar>
        </w:tblPrEx>
        <w:trPr>
          <w:trHeight w:val="340" w:hRule="atLeast"/>
        </w:trPr>
        <w:tc>
          <w:tcPr>
            <w:tcW w:w="456" w:type="dxa"/>
            <w:vMerge w:val="restart"/>
            <w:tcBorders>
              <w:top w:val="nil"/>
              <w:left w:val="double" w:color="auto" w:sz="6" w:space="0"/>
              <w:bottom w:val="single" w:color="auto" w:sz="2" w:space="0"/>
              <w:right w:val="single" w:color="auto" w:sz="4" w:space="0"/>
            </w:tcBorders>
            <w:shd w:val="clear" w:color="auto" w:fill="auto"/>
            <w:vAlign w:val="center"/>
          </w:tcPr>
          <w:p w14:paraId="107ACF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防火窗</w:t>
            </w:r>
          </w:p>
        </w:tc>
        <w:tc>
          <w:tcPr>
            <w:tcW w:w="457" w:type="dxa"/>
            <w:tcBorders>
              <w:top w:val="nil"/>
              <w:left w:val="nil"/>
              <w:bottom w:val="single" w:color="auto" w:sz="4" w:space="0"/>
              <w:right w:val="single" w:color="auto" w:sz="4" w:space="0"/>
            </w:tcBorders>
            <w:shd w:val="clear" w:color="auto" w:fill="auto"/>
            <w:vAlign w:val="center"/>
          </w:tcPr>
          <w:p w14:paraId="541D5F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59D3A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43B7FE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2FA9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7C95F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检查防火窗装置外观</w:t>
            </w:r>
          </w:p>
        </w:tc>
        <w:tc>
          <w:tcPr>
            <w:tcW w:w="3541" w:type="dxa"/>
            <w:tcBorders>
              <w:top w:val="nil"/>
              <w:left w:val="nil"/>
              <w:bottom w:val="single" w:color="auto" w:sz="4" w:space="0"/>
              <w:right w:val="double" w:color="auto" w:sz="6" w:space="0"/>
            </w:tcBorders>
            <w:noWrap/>
            <w:vAlign w:val="center"/>
          </w:tcPr>
          <w:p w14:paraId="40F423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w:t>
            </w:r>
          </w:p>
        </w:tc>
      </w:tr>
      <w:tr w14:paraId="744993DD">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024BC4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374DD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6BD6A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159015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36F41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CC260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检查防火窗装置安装</w:t>
            </w:r>
          </w:p>
        </w:tc>
        <w:tc>
          <w:tcPr>
            <w:tcW w:w="3541" w:type="dxa"/>
            <w:tcBorders>
              <w:top w:val="nil"/>
              <w:left w:val="nil"/>
              <w:bottom w:val="single" w:color="auto" w:sz="4" w:space="0"/>
              <w:right w:val="double" w:color="auto" w:sz="6" w:space="0"/>
            </w:tcBorders>
            <w:noWrap/>
            <w:vAlign w:val="center"/>
          </w:tcPr>
          <w:p w14:paraId="277D05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固定良好，无晃动和脱落</w:t>
            </w:r>
          </w:p>
        </w:tc>
      </w:tr>
      <w:tr w14:paraId="574815E2">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88DCA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13DF86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4596B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63AF5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24F582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CCD42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检查防火窗装置运动关联区域</w:t>
            </w:r>
          </w:p>
        </w:tc>
        <w:tc>
          <w:tcPr>
            <w:tcW w:w="3541" w:type="dxa"/>
            <w:tcBorders>
              <w:top w:val="nil"/>
              <w:left w:val="nil"/>
              <w:bottom w:val="single" w:color="auto" w:sz="4" w:space="0"/>
              <w:right w:val="double" w:color="auto" w:sz="6" w:space="0"/>
            </w:tcBorders>
            <w:noWrap/>
            <w:vAlign w:val="center"/>
          </w:tcPr>
          <w:p w14:paraId="780611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无异物阻挡，空间合适，间隙适中</w:t>
            </w:r>
          </w:p>
        </w:tc>
      </w:tr>
      <w:tr w14:paraId="1B7C06A0">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03DCAA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C7EF0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ED067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F316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5704A0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46F81D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检查防火窗连接电缆</w:t>
            </w:r>
          </w:p>
        </w:tc>
        <w:tc>
          <w:tcPr>
            <w:tcW w:w="3541" w:type="dxa"/>
            <w:tcBorders>
              <w:top w:val="nil"/>
              <w:left w:val="nil"/>
              <w:bottom w:val="single" w:color="auto" w:sz="4" w:space="0"/>
              <w:right w:val="double" w:color="auto" w:sz="6" w:space="0"/>
            </w:tcBorders>
            <w:noWrap/>
            <w:vAlign w:val="center"/>
          </w:tcPr>
          <w:p w14:paraId="203B36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放置良好，无损坏，无脱落</w:t>
            </w:r>
          </w:p>
        </w:tc>
      </w:tr>
      <w:tr w14:paraId="1530DB09">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B75BA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F97E1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E13F8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BD26C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64722F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42D98E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检查防火窗锁紧装置触发</w:t>
            </w:r>
          </w:p>
        </w:tc>
        <w:tc>
          <w:tcPr>
            <w:tcW w:w="3541" w:type="dxa"/>
            <w:tcBorders>
              <w:top w:val="nil"/>
              <w:left w:val="nil"/>
              <w:bottom w:val="single" w:color="auto" w:sz="4" w:space="0"/>
              <w:right w:val="double" w:color="auto" w:sz="6" w:space="0"/>
            </w:tcBorders>
            <w:noWrap/>
            <w:vAlign w:val="center"/>
          </w:tcPr>
          <w:p w14:paraId="2D5332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在防火窗开启状态可以手动触发</w:t>
            </w:r>
          </w:p>
        </w:tc>
      </w:tr>
      <w:tr w14:paraId="5512E312">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7DBD83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AF392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4A17B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D2D99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73891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028106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检查小车紧急状态通过防火窗</w:t>
            </w:r>
          </w:p>
        </w:tc>
        <w:tc>
          <w:tcPr>
            <w:tcW w:w="3541" w:type="dxa"/>
            <w:tcBorders>
              <w:top w:val="nil"/>
              <w:left w:val="nil"/>
              <w:bottom w:val="single" w:color="auto" w:sz="4" w:space="0"/>
              <w:right w:val="double" w:color="auto" w:sz="6" w:space="0"/>
            </w:tcBorders>
            <w:noWrap/>
            <w:vAlign w:val="center"/>
          </w:tcPr>
          <w:p w14:paraId="4D8600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命令小车通过的同时，关闭防火窗命令不可执行</w:t>
            </w:r>
          </w:p>
        </w:tc>
      </w:tr>
      <w:tr w14:paraId="399B28FF">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05B3D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8993C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75DF8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55399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E1E79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6D6225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检查防火窗前区域安全</w:t>
            </w:r>
          </w:p>
        </w:tc>
        <w:tc>
          <w:tcPr>
            <w:tcW w:w="3541" w:type="dxa"/>
            <w:tcBorders>
              <w:top w:val="nil"/>
              <w:left w:val="nil"/>
              <w:bottom w:val="single" w:color="auto" w:sz="4" w:space="0"/>
              <w:right w:val="double" w:color="auto" w:sz="6" w:space="0"/>
            </w:tcBorders>
            <w:noWrap/>
            <w:vAlign w:val="center"/>
          </w:tcPr>
          <w:p w14:paraId="567569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防火窗断电后，所有随后区域电源停电</w:t>
            </w:r>
          </w:p>
        </w:tc>
      </w:tr>
      <w:tr w14:paraId="66BB6D4E">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137D7B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1A19D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0D1B2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DE4F2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01627A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B560A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检查烟雾探测器</w:t>
            </w:r>
          </w:p>
        </w:tc>
        <w:tc>
          <w:tcPr>
            <w:tcW w:w="3541" w:type="dxa"/>
            <w:tcBorders>
              <w:top w:val="nil"/>
              <w:left w:val="nil"/>
              <w:bottom w:val="single" w:color="auto" w:sz="4" w:space="0"/>
              <w:right w:val="double" w:color="auto" w:sz="6" w:space="0"/>
            </w:tcBorders>
            <w:noWrap/>
            <w:vAlign w:val="center"/>
          </w:tcPr>
          <w:p w14:paraId="62CF0B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能检测烟雾</w:t>
            </w:r>
          </w:p>
        </w:tc>
      </w:tr>
      <w:tr w14:paraId="4D3F4903">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7B85AD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4989D9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B6480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6971D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4E661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D6FDE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检查备用电源</w:t>
            </w:r>
          </w:p>
        </w:tc>
        <w:tc>
          <w:tcPr>
            <w:tcW w:w="3541" w:type="dxa"/>
            <w:tcBorders>
              <w:top w:val="nil"/>
              <w:left w:val="nil"/>
              <w:bottom w:val="single" w:color="auto" w:sz="4" w:space="0"/>
              <w:right w:val="double" w:color="auto" w:sz="6" w:space="0"/>
            </w:tcBorders>
            <w:noWrap/>
            <w:vAlign w:val="center"/>
          </w:tcPr>
          <w:p w14:paraId="66F2A5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常用电源断电后，备用电源可以驱动小车</w:t>
            </w:r>
          </w:p>
        </w:tc>
      </w:tr>
      <w:tr w14:paraId="23AB43E6">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539A04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1AA94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92ED0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4BB403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E9290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2745F0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检查磁铁是否正常</w:t>
            </w:r>
          </w:p>
        </w:tc>
        <w:tc>
          <w:tcPr>
            <w:tcW w:w="3541" w:type="dxa"/>
            <w:tcBorders>
              <w:top w:val="nil"/>
              <w:left w:val="nil"/>
              <w:bottom w:val="single" w:color="auto" w:sz="4" w:space="0"/>
              <w:right w:val="double" w:color="auto" w:sz="6" w:space="0"/>
            </w:tcBorders>
            <w:noWrap/>
            <w:vAlign w:val="center"/>
          </w:tcPr>
          <w:p w14:paraId="10DCED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通电后，吸力正常</w:t>
            </w:r>
          </w:p>
        </w:tc>
      </w:tr>
      <w:tr w14:paraId="5C762E82">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318925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6C4B0F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20700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noWrap/>
            <w:vAlign w:val="center"/>
          </w:tcPr>
          <w:p w14:paraId="113A25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C8CCA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4DF6B1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检查烟雾探测器</w:t>
            </w:r>
          </w:p>
        </w:tc>
        <w:tc>
          <w:tcPr>
            <w:tcW w:w="3541" w:type="dxa"/>
            <w:tcBorders>
              <w:top w:val="nil"/>
              <w:left w:val="nil"/>
              <w:bottom w:val="single" w:color="auto" w:sz="4" w:space="0"/>
              <w:right w:val="double" w:color="auto" w:sz="6" w:space="0"/>
            </w:tcBorders>
            <w:noWrap/>
            <w:vAlign w:val="center"/>
          </w:tcPr>
          <w:p w14:paraId="090517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输出正常，能检测烟雾</w:t>
            </w:r>
          </w:p>
        </w:tc>
      </w:tr>
      <w:tr w14:paraId="1F00B63C">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064B9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51B39F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14213C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noWrap/>
            <w:vAlign w:val="center"/>
          </w:tcPr>
          <w:p w14:paraId="3D9EE1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66BF49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1DE183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打开及关闭是否顺畅</w:t>
            </w:r>
          </w:p>
        </w:tc>
        <w:tc>
          <w:tcPr>
            <w:tcW w:w="3541" w:type="dxa"/>
            <w:tcBorders>
              <w:top w:val="nil"/>
              <w:left w:val="nil"/>
              <w:bottom w:val="single" w:color="auto" w:sz="4" w:space="0"/>
              <w:right w:val="double" w:color="auto" w:sz="6" w:space="0"/>
            </w:tcBorders>
            <w:noWrap/>
            <w:vAlign w:val="center"/>
          </w:tcPr>
          <w:p w14:paraId="2B8073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电磁铁断电后，防火窗能够自动关闭</w:t>
            </w:r>
          </w:p>
        </w:tc>
      </w:tr>
      <w:tr w14:paraId="7729F1FB">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138636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57194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0E0E00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noWrap/>
            <w:vAlign w:val="center"/>
          </w:tcPr>
          <w:p w14:paraId="51A03A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7FF90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3100" w:type="dxa"/>
            <w:tcBorders>
              <w:top w:val="nil"/>
              <w:left w:val="nil"/>
              <w:bottom w:val="single" w:color="auto" w:sz="4" w:space="0"/>
              <w:right w:val="single" w:color="auto" w:sz="4" w:space="0"/>
            </w:tcBorders>
            <w:noWrap/>
            <w:vAlign w:val="center"/>
          </w:tcPr>
          <w:p w14:paraId="6AB252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紧急状况电力供应</w:t>
            </w:r>
          </w:p>
        </w:tc>
        <w:tc>
          <w:tcPr>
            <w:tcW w:w="3541" w:type="dxa"/>
            <w:tcBorders>
              <w:top w:val="nil"/>
              <w:left w:val="nil"/>
              <w:bottom w:val="single" w:color="auto" w:sz="4" w:space="0"/>
              <w:right w:val="double" w:color="auto" w:sz="6" w:space="0"/>
            </w:tcBorders>
            <w:noWrap/>
            <w:vAlign w:val="center"/>
          </w:tcPr>
          <w:p w14:paraId="32CDD2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常用电源断电后，备用电源可以驱动小车</w:t>
            </w:r>
          </w:p>
        </w:tc>
      </w:tr>
      <w:tr w14:paraId="3AEE2C58">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0272B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F5DF3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800F4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527D43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vAlign w:val="center"/>
          </w:tcPr>
          <w:p w14:paraId="79BD60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39A971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检查防风门外观</w:t>
            </w:r>
          </w:p>
        </w:tc>
        <w:tc>
          <w:tcPr>
            <w:tcW w:w="3541" w:type="dxa"/>
            <w:tcBorders>
              <w:top w:val="nil"/>
              <w:left w:val="nil"/>
              <w:bottom w:val="single" w:color="auto" w:sz="4" w:space="0"/>
              <w:right w:val="double" w:color="auto" w:sz="6" w:space="0"/>
            </w:tcBorders>
            <w:noWrap/>
            <w:vAlign w:val="center"/>
          </w:tcPr>
          <w:p w14:paraId="5A2FB5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无灰尘，无异物，无损伤，无变形</w:t>
            </w:r>
          </w:p>
        </w:tc>
      </w:tr>
      <w:tr w14:paraId="0DE6CCE9">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705CFB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70F9F1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2CBE6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noWrap/>
            <w:vAlign w:val="center"/>
          </w:tcPr>
          <w:p w14:paraId="67524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noWrap/>
            <w:vAlign w:val="center"/>
          </w:tcPr>
          <w:p w14:paraId="20C511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30CD8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检查防风门安装</w:t>
            </w:r>
          </w:p>
        </w:tc>
        <w:tc>
          <w:tcPr>
            <w:tcW w:w="3541" w:type="dxa"/>
            <w:tcBorders>
              <w:top w:val="nil"/>
              <w:left w:val="nil"/>
              <w:bottom w:val="single" w:color="auto" w:sz="4" w:space="0"/>
              <w:right w:val="double" w:color="auto" w:sz="6" w:space="0"/>
            </w:tcBorders>
            <w:noWrap/>
            <w:vAlign w:val="center"/>
          </w:tcPr>
          <w:p w14:paraId="731FAB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固定良好，无晃动和脱落</w:t>
            </w:r>
          </w:p>
        </w:tc>
      </w:tr>
      <w:tr w14:paraId="666AE764">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7E5E7A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4" w:space="0"/>
              <w:right w:val="single" w:color="auto" w:sz="4" w:space="0"/>
            </w:tcBorders>
            <w:shd w:val="clear" w:color="auto" w:fill="auto"/>
            <w:vAlign w:val="center"/>
          </w:tcPr>
          <w:p w14:paraId="2B325B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vAlign w:val="center"/>
          </w:tcPr>
          <w:p w14:paraId="374722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4" w:space="0"/>
              <w:right w:val="single" w:color="auto" w:sz="4" w:space="0"/>
            </w:tcBorders>
            <w:noWrap/>
            <w:vAlign w:val="center"/>
          </w:tcPr>
          <w:p w14:paraId="3EB41D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4" w:space="0"/>
              <w:right w:val="single" w:color="auto" w:sz="4" w:space="0"/>
            </w:tcBorders>
            <w:noWrap/>
            <w:vAlign w:val="center"/>
          </w:tcPr>
          <w:p w14:paraId="5F2106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4" w:space="0"/>
              <w:right w:val="single" w:color="auto" w:sz="4" w:space="0"/>
            </w:tcBorders>
            <w:noWrap/>
            <w:vAlign w:val="center"/>
          </w:tcPr>
          <w:p w14:paraId="17C591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检查防风门密封性</w:t>
            </w:r>
          </w:p>
        </w:tc>
        <w:tc>
          <w:tcPr>
            <w:tcW w:w="3541" w:type="dxa"/>
            <w:tcBorders>
              <w:top w:val="nil"/>
              <w:left w:val="nil"/>
              <w:bottom w:val="single" w:color="auto" w:sz="4" w:space="0"/>
              <w:right w:val="double" w:color="auto" w:sz="6" w:space="0"/>
            </w:tcBorders>
            <w:noWrap/>
            <w:vAlign w:val="center"/>
          </w:tcPr>
          <w:p w14:paraId="790774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门合闭良好</w:t>
            </w:r>
          </w:p>
        </w:tc>
      </w:tr>
      <w:tr w14:paraId="7AE2C3B0">
        <w:tblPrEx>
          <w:tblCellMar>
            <w:top w:w="0" w:type="dxa"/>
            <w:left w:w="108" w:type="dxa"/>
            <w:bottom w:w="0" w:type="dxa"/>
            <w:right w:w="108" w:type="dxa"/>
          </w:tblCellMar>
        </w:tblPrEx>
        <w:trPr>
          <w:trHeight w:val="340" w:hRule="atLeast"/>
        </w:trPr>
        <w:tc>
          <w:tcPr>
            <w:tcW w:w="456" w:type="dxa"/>
            <w:vMerge w:val="continue"/>
            <w:tcBorders>
              <w:top w:val="nil"/>
              <w:left w:val="double" w:color="auto" w:sz="6" w:space="0"/>
              <w:bottom w:val="single" w:color="auto" w:sz="2" w:space="0"/>
              <w:right w:val="single" w:color="auto" w:sz="4" w:space="0"/>
            </w:tcBorders>
            <w:shd w:val="clear" w:color="auto" w:fill="auto"/>
            <w:vAlign w:val="center"/>
          </w:tcPr>
          <w:p w14:paraId="4C7C41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highlight w:val="none"/>
                <w:lang w:val="en-US" w:eastAsia="zh-CN" w:bidi="ar-SA"/>
              </w:rPr>
            </w:pPr>
          </w:p>
        </w:tc>
        <w:tc>
          <w:tcPr>
            <w:tcW w:w="457" w:type="dxa"/>
            <w:tcBorders>
              <w:top w:val="nil"/>
              <w:left w:val="nil"/>
              <w:bottom w:val="single" w:color="auto" w:sz="2" w:space="0"/>
              <w:right w:val="single" w:color="auto" w:sz="4" w:space="0"/>
            </w:tcBorders>
            <w:shd w:val="clear" w:color="auto" w:fill="auto"/>
            <w:vAlign w:val="center"/>
          </w:tcPr>
          <w:p w14:paraId="513C93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2" w:space="0"/>
              <w:right w:val="single" w:color="auto" w:sz="4" w:space="0"/>
            </w:tcBorders>
            <w:vAlign w:val="center"/>
          </w:tcPr>
          <w:p w14:paraId="56860C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457" w:type="dxa"/>
            <w:tcBorders>
              <w:top w:val="nil"/>
              <w:left w:val="nil"/>
              <w:bottom w:val="single" w:color="auto" w:sz="2" w:space="0"/>
              <w:right w:val="single" w:color="auto" w:sz="4" w:space="0"/>
            </w:tcBorders>
            <w:noWrap/>
            <w:vAlign w:val="center"/>
          </w:tcPr>
          <w:p w14:paraId="17C01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w:t>
            </w:r>
          </w:p>
        </w:tc>
        <w:tc>
          <w:tcPr>
            <w:tcW w:w="457" w:type="dxa"/>
            <w:tcBorders>
              <w:top w:val="nil"/>
              <w:left w:val="nil"/>
              <w:bottom w:val="single" w:color="auto" w:sz="2" w:space="0"/>
              <w:right w:val="single" w:color="auto" w:sz="4" w:space="0"/>
            </w:tcBorders>
            <w:noWrap/>
            <w:vAlign w:val="center"/>
          </w:tcPr>
          <w:p w14:paraId="438E70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p>
        </w:tc>
        <w:tc>
          <w:tcPr>
            <w:tcW w:w="3100" w:type="dxa"/>
            <w:tcBorders>
              <w:top w:val="nil"/>
              <w:left w:val="nil"/>
              <w:bottom w:val="single" w:color="auto" w:sz="2" w:space="0"/>
              <w:right w:val="single" w:color="auto" w:sz="4" w:space="0"/>
            </w:tcBorders>
            <w:noWrap/>
            <w:vAlign w:val="center"/>
          </w:tcPr>
          <w:p w14:paraId="2DD3B1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检查防风门功能</w:t>
            </w:r>
          </w:p>
        </w:tc>
        <w:tc>
          <w:tcPr>
            <w:tcW w:w="3541" w:type="dxa"/>
            <w:tcBorders>
              <w:top w:val="nil"/>
              <w:left w:val="nil"/>
              <w:bottom w:val="single" w:color="auto" w:sz="2" w:space="0"/>
              <w:right w:val="double" w:color="auto" w:sz="6" w:space="0"/>
            </w:tcBorders>
            <w:noWrap/>
            <w:vAlign w:val="center"/>
          </w:tcPr>
          <w:p w14:paraId="34644A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开关正常，转动平稳，无异常声音</w:t>
            </w:r>
          </w:p>
        </w:tc>
      </w:tr>
      <w:tr w14:paraId="38119472">
        <w:tblPrEx>
          <w:tblCellMar>
            <w:top w:w="0" w:type="dxa"/>
            <w:left w:w="108" w:type="dxa"/>
            <w:bottom w:w="0" w:type="dxa"/>
            <w:right w:w="108" w:type="dxa"/>
          </w:tblCellMar>
        </w:tblPrEx>
        <w:trPr>
          <w:trHeight w:val="340" w:hRule="atLeast"/>
        </w:trPr>
        <w:tc>
          <w:tcPr>
            <w:tcW w:w="8925" w:type="dxa"/>
            <w:gridSpan w:val="7"/>
            <w:tcBorders>
              <w:top w:val="single" w:color="auto" w:sz="2" w:space="0"/>
              <w:left w:val="double" w:color="auto" w:sz="6" w:space="0"/>
              <w:bottom w:val="nil"/>
              <w:right w:val="double" w:color="auto" w:sz="6" w:space="0"/>
            </w:tcBorders>
            <w:vAlign w:val="center"/>
          </w:tcPr>
          <w:p w14:paraId="4D78F9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说明：</w:t>
            </w:r>
          </w:p>
        </w:tc>
      </w:tr>
      <w:tr w14:paraId="531800CD">
        <w:tblPrEx>
          <w:tblCellMar>
            <w:top w:w="0" w:type="dxa"/>
            <w:left w:w="108" w:type="dxa"/>
            <w:bottom w:w="0" w:type="dxa"/>
            <w:right w:w="108" w:type="dxa"/>
          </w:tblCellMar>
        </w:tblPrEx>
        <w:trPr>
          <w:trHeight w:val="340" w:hRule="atLeast"/>
        </w:trPr>
        <w:tc>
          <w:tcPr>
            <w:tcW w:w="8925" w:type="dxa"/>
            <w:gridSpan w:val="7"/>
            <w:tcBorders>
              <w:top w:val="nil"/>
              <w:left w:val="double" w:color="auto" w:sz="6" w:space="0"/>
              <w:bottom w:val="nil"/>
              <w:right w:val="double" w:color="auto" w:sz="6" w:space="0"/>
            </w:tcBorders>
            <w:vAlign w:val="center"/>
          </w:tcPr>
          <w:p w14:paraId="669507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1."√”对应相应维护周期，如“周”“月”“季”等。</w:t>
            </w:r>
          </w:p>
        </w:tc>
      </w:tr>
      <w:tr w14:paraId="5EBEA166">
        <w:tblPrEx>
          <w:tblCellMar>
            <w:top w:w="0" w:type="dxa"/>
            <w:left w:w="108" w:type="dxa"/>
            <w:bottom w:w="0" w:type="dxa"/>
            <w:right w:w="108" w:type="dxa"/>
          </w:tblCellMar>
        </w:tblPrEx>
        <w:trPr>
          <w:trHeight w:val="340" w:hRule="atLeast"/>
        </w:trPr>
        <w:tc>
          <w:tcPr>
            <w:tcW w:w="8925" w:type="dxa"/>
            <w:gridSpan w:val="7"/>
            <w:tcBorders>
              <w:top w:val="nil"/>
              <w:left w:val="double" w:color="auto" w:sz="6" w:space="0"/>
              <w:bottom w:val="double" w:color="auto" w:sz="6" w:space="0"/>
              <w:right w:val="double" w:color="auto" w:sz="6" w:space="0"/>
            </w:tcBorders>
            <w:vAlign w:val="center"/>
          </w:tcPr>
          <w:p w14:paraId="2CDE92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注：包括但不限于以上的巡查巡检内容。属于该系统所有电脑、控制线路等零部件、配件、软硬件等的日常巡查巡检工作均包含在本项目巡查巡检范围内。</w:t>
            </w:r>
          </w:p>
        </w:tc>
      </w:tr>
    </w:tbl>
    <w:p w14:paraId="15203D0F">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3.其他委托管理具体事项详见招标文件中采购人需求。</w:t>
      </w:r>
    </w:p>
    <w:p w14:paraId="39850DA2">
      <w:pPr>
        <w:keepNext w:val="0"/>
        <w:keepLines w:val="0"/>
        <w:pageBreakBefore w:val="0"/>
        <w:widowControl/>
        <w:kinsoku/>
        <w:wordWrap/>
        <w:overflowPunct/>
        <w:topLinePunct w:val="0"/>
        <w:autoSpaceDN/>
        <w:bidi w:val="0"/>
        <w:spacing w:line="360" w:lineRule="auto"/>
        <w:ind w:firstLine="562" w:firstLineChars="200"/>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三、委托服务期限</w:t>
      </w:r>
    </w:p>
    <w:p w14:paraId="09031DD7">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委托服务期限为</w:t>
      </w:r>
      <w:r>
        <w:rPr>
          <w:rFonts w:hint="eastAsia" w:ascii="仿宋" w:hAnsi="仿宋" w:eastAsia="仿宋" w:cs="仿宋"/>
          <w:color w:val="000000"/>
          <w:kern w:val="2"/>
          <w:sz w:val="28"/>
          <w:szCs w:val="28"/>
          <w:highlight w:val="none"/>
          <w:u w:val="single"/>
          <w:lang w:val="en-US" w:eastAsia="zh-CN" w:bidi="ar-SA"/>
        </w:rPr>
        <w:t xml:space="preserve"> 两 </w:t>
      </w:r>
      <w:r>
        <w:rPr>
          <w:rFonts w:hint="eastAsia" w:ascii="仿宋" w:hAnsi="仿宋" w:eastAsia="仿宋" w:cs="仿宋"/>
          <w:color w:val="000000"/>
          <w:kern w:val="2"/>
          <w:sz w:val="28"/>
          <w:szCs w:val="28"/>
          <w:highlight w:val="none"/>
          <w:lang w:val="en-US" w:eastAsia="zh-CN" w:bidi="ar-SA"/>
        </w:rPr>
        <w:t>年。自    年  月  日起至    年  月  日止。</w:t>
      </w:r>
    </w:p>
    <w:p w14:paraId="2A8F83EA">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本项目合同采取一年一签的方式。首次合同期限为****年**月**日至****年**月**日；在首次合同到期前一个月，经考核合格后签订第二次合同，第二次合同期限为****年**月**日至*****年**月**日。</w:t>
      </w:r>
    </w:p>
    <w:p w14:paraId="120B378D">
      <w:pPr>
        <w:keepNext w:val="0"/>
        <w:keepLines w:val="0"/>
        <w:pageBreakBefore w:val="0"/>
        <w:widowControl/>
        <w:kinsoku/>
        <w:wordWrap/>
        <w:overflowPunct/>
        <w:topLinePunct w:val="0"/>
        <w:autoSpaceDN/>
        <w:bidi w:val="0"/>
        <w:spacing w:line="360" w:lineRule="auto"/>
        <w:ind w:firstLine="562" w:firstLineChars="200"/>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四、双方权利与义务</w:t>
      </w:r>
    </w:p>
    <w:p w14:paraId="66E5FCB9">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1.甲方的权利与义务</w:t>
      </w:r>
    </w:p>
    <w:p w14:paraId="536132CE">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（1）甲方指定医院</w:t>
      </w:r>
      <w:r>
        <w:rPr>
          <w:rFonts w:hint="eastAsia" w:ascii="仿宋" w:hAnsi="仿宋" w:eastAsia="仿宋" w:cs="仿宋"/>
          <w:color w:val="000000"/>
          <w:kern w:val="2"/>
          <w:sz w:val="28"/>
          <w:szCs w:val="28"/>
          <w:highlight w:val="none"/>
          <w:u w:val="single"/>
          <w:lang w:val="en-US" w:eastAsia="zh-CN" w:bidi="ar-SA"/>
        </w:rPr>
        <w:t xml:space="preserve">         </w:t>
      </w:r>
      <w:r>
        <w:rPr>
          <w:rFonts w:hint="eastAsia" w:ascii="仿宋" w:hAnsi="仿宋" w:eastAsia="仿宋" w:cs="仿宋"/>
          <w:color w:val="000000"/>
          <w:kern w:val="2"/>
          <w:sz w:val="28"/>
          <w:szCs w:val="28"/>
          <w:highlight w:val="none"/>
          <w:lang w:val="en-US" w:eastAsia="zh-CN" w:bidi="ar-SA"/>
        </w:rPr>
        <w:t>为本合同履行的管理部门。</w:t>
      </w:r>
    </w:p>
    <w:p w14:paraId="08F1A4E2">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（2）审定乙方拟定的维保管理制度；</w:t>
      </w:r>
    </w:p>
    <w:p w14:paraId="3ABC758A">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（3）检查监督乙方日常管理工作的实施及制度的执行情况；</w:t>
      </w:r>
    </w:p>
    <w:p w14:paraId="0894F744">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（4）依据维保服务考核办法每月对乙方工作进行考核、评价；</w:t>
      </w:r>
    </w:p>
    <w:p w14:paraId="03162F79">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（5）乙方服务工作不达标时，甲方有权提出异议并对其进行相关处罚；对不称职的乙方人员甲方有权要求乙方及时调换，以满足工作需求；</w:t>
      </w:r>
    </w:p>
    <w:p w14:paraId="006980D4">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（6）甲方按合同约定如期支付乙方服务费用；</w:t>
      </w:r>
    </w:p>
    <w:p w14:paraId="0DA31DAD">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（7）招标文件、投标文件及合同附件中约定的甲方其他权利义务。</w:t>
      </w:r>
    </w:p>
    <w:p w14:paraId="336C7448">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8）有权要求乙方更换不符合其要求的维保人员。驻场服务人员要求为固定人员。驻场服务人员未经采购人同意不能更换，如发现未经甲方同意自行更换驻点人员，采购人有权单方面解除合约，并不予支付维保费用，乙方须赔偿甲方因此造成的损失。</w:t>
      </w:r>
    </w:p>
    <w:p w14:paraId="29F77D37">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2.乙方的权利与义务</w:t>
      </w:r>
    </w:p>
    <w:p w14:paraId="58F72776">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（1）根据相关法律法规及本合同的约定，制定关于本项目的运行与维保方案；自觉接受甲方的督查和考核，积极采纳甲方合理化的建议并加以改进。</w:t>
      </w:r>
    </w:p>
    <w:p w14:paraId="1EF113AA">
      <w:pPr>
        <w:keepNext w:val="0"/>
        <w:keepLines w:val="0"/>
        <w:pageBreakBefore w:val="0"/>
        <w:kinsoku/>
        <w:wordWrap/>
        <w:overflowPunct/>
        <w:topLinePunct w:val="0"/>
        <w:autoSpaceDN/>
        <w:bidi w:val="0"/>
        <w:spacing w:line="36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w:t>
      </w:r>
      <w:r>
        <w:rPr>
          <w:rFonts w:hint="eastAsia" w:ascii="仿宋" w:hAnsi="仿宋" w:eastAsia="仿宋" w:cs="仿宋"/>
          <w:kern w:val="2"/>
          <w:sz w:val="28"/>
          <w:szCs w:val="28"/>
          <w:highlight w:val="none"/>
          <w:lang w:val="en-US" w:eastAsia="zh-CN" w:bidi="ar-SA"/>
        </w:rPr>
        <w:t>按照合同要求认真履行职责，同时必须按照确定的人员设岗要求派出相关人员从事服务工作，其聘用人员应能满足其从事的工作岗位要求。乙方须及时向甲方提供聘用人员的劳务合同及身份证复印件供甲方核查。</w:t>
      </w:r>
      <w:r>
        <w:rPr>
          <w:rFonts w:hint="eastAsia" w:ascii="仿宋" w:hAnsi="仿宋" w:eastAsia="仿宋" w:cs="仿宋"/>
          <w:bCs/>
          <w:kern w:val="2"/>
          <w:sz w:val="28"/>
          <w:szCs w:val="28"/>
          <w:highlight w:val="none"/>
          <w:lang w:val="en-US" w:eastAsia="zh-CN" w:bidi="ar-SA"/>
        </w:rPr>
        <w:t>维保服务期间乙方需承诺不少于1人的常驻服务（该驻场工程师取得物流系统厂家或专业培训机构培训认证的物流系统相关证书），乙方需承诺根据甲方需求合理安排人员进场服务，满足突发性客户化需求。</w:t>
      </w:r>
    </w:p>
    <w:p w14:paraId="131F7A79">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（3）乙方及其聘用的员工须遵守甲方的相关规章制度，不得在医院从事与本职工作无关的活动，如发现相关情况，乙方自行承担一切后果。</w:t>
      </w:r>
    </w:p>
    <w:p w14:paraId="322A3779">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4）乙方应依法与所聘用的员工签订劳动合同，明确权利义务关系，及时支付工资和各项劳务费用，并办理各项社会保险；乙方与其聘用的劳务人员发生的任何形式的劳资纠纷，由乙方自行解决，与甲方无关，如给甲方造成损失的，由乙方承担全部责任。</w:t>
      </w:r>
    </w:p>
    <w:p w14:paraId="17143572">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（5）乙方员工在工作期间未按工作流程、制度操作而造成甲方或第三方人身、财产损失的，由乙方承担全部责任。</w:t>
      </w:r>
    </w:p>
    <w:p w14:paraId="632A6B07">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（6）</w:t>
      </w:r>
      <w:r>
        <w:rPr>
          <w:rFonts w:hint="eastAsia" w:ascii="仿宋" w:hAnsi="仿宋" w:eastAsia="仿宋" w:cs="仿宋"/>
          <w:b/>
          <w:bCs/>
          <w:color w:val="000000"/>
          <w:kern w:val="2"/>
          <w:sz w:val="28"/>
          <w:szCs w:val="28"/>
          <w:highlight w:val="none"/>
          <w:lang w:val="en-US" w:eastAsia="zh-CN" w:bidi="ar-SA"/>
        </w:rPr>
        <w:t>项目服务期间，乙方所有工作人员的人身安全以及乙方在服务期间产生的各类安全责任事故均由乙方自行承担。</w:t>
      </w:r>
    </w:p>
    <w:p w14:paraId="27270A47">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（7）招标文件、投标文件及合同附件中约定的乙方其他权利义务。</w:t>
      </w:r>
    </w:p>
    <w:p w14:paraId="663857C4">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8）乙方委派（姓名、性别、手机号码、资格证号）为驻场维保技术人员；委派1（姓名、性别、手机号码、资格证号）、委派2（姓名、性别、手机号码、资格证号）、委派3（姓名、性别、手机号码、资格证号）为非驻场维保技术人员。</w:t>
      </w:r>
    </w:p>
    <w:p w14:paraId="4467D12D">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（9）在维修保养服务期内，每年需提供设备厂家，或检验检测机构（取得质量技术监督部门的资质认定）关于设备检测运行完好证明文件。否则，由此产生的一切经济损失和法律责任由乙方承担。</w:t>
      </w:r>
    </w:p>
    <w:p w14:paraId="336DF307">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10）乙方定期更换需要更换的零配件，更换的零配件原则上采用原厂原品牌规格产品，或经甲方认可的与本项目维保设备兼容的合格的全新产品，整体无污染，无侵权行为，表面无划损，无任何缺陷隐患，在中国境内可依常规安全合法使用，保证维保后设备的技术参数符合或优于原机数据。否则，由此产生的一切经济损失和法律责任由乙方承担。</w:t>
      </w:r>
    </w:p>
    <w:p w14:paraId="64D5F94A">
      <w:pPr>
        <w:keepNext w:val="0"/>
        <w:keepLines w:val="0"/>
        <w:pageBreakBefore w:val="0"/>
        <w:widowControl/>
        <w:kinsoku/>
        <w:wordWrap/>
        <w:overflowPunct/>
        <w:topLinePunct w:val="0"/>
        <w:autoSpaceDN/>
        <w:bidi w:val="0"/>
        <w:spacing w:line="360" w:lineRule="auto"/>
        <w:ind w:firstLine="562" w:firstLineChars="200"/>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五、维保服务费用及费用结算</w:t>
      </w:r>
    </w:p>
    <w:p w14:paraId="27C92AA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1.一年</w:t>
      </w:r>
      <w:r>
        <w:rPr>
          <w:rFonts w:hint="eastAsia" w:ascii="仿宋" w:hAnsi="仿宋" w:eastAsia="仿宋" w:cs="仿宋"/>
          <w:color w:val="auto"/>
          <w:kern w:val="2"/>
          <w:sz w:val="28"/>
          <w:szCs w:val="28"/>
          <w:highlight w:val="none"/>
          <w:lang w:val="en-US" w:eastAsia="zh-CN" w:bidi="ar-SA"/>
        </w:rPr>
        <w:t>维保服务费为人民币（大写）：</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（小写：¥</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），两年费用为人民币（大写）：</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（小写：¥</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
        </w:rPr>
        <w:t>。</w:t>
      </w:r>
    </w:p>
    <w:p w14:paraId="295BD952">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2.本项目轨道物流系统维保费用按季度支付。</w:t>
      </w:r>
    </w:p>
    <w:p w14:paraId="5A12F63D">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当季服务费=合同年金额÷4</w:t>
      </w:r>
    </w:p>
    <w:p w14:paraId="587FACF6">
      <w:pPr>
        <w:keepNext w:val="0"/>
        <w:keepLines w:val="0"/>
        <w:pageBreakBefore w:val="0"/>
        <w:widowControl/>
        <w:kinsoku/>
        <w:wordWrap/>
        <w:overflowPunct/>
        <w:topLinePunct w:val="0"/>
        <w:autoSpaceDN/>
        <w:bidi w:val="0"/>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当季应付服务费=当季服务费-因违约或服务质量考核扣款</w:t>
      </w:r>
    </w:p>
    <w:p w14:paraId="05BB1D50">
      <w:pPr>
        <w:keepNext w:val="0"/>
        <w:keepLines w:val="0"/>
        <w:pageBreakBefore w:val="0"/>
        <w:widowControl/>
        <w:kinsoku/>
        <w:wordWrap/>
        <w:overflowPunct/>
        <w:topLinePunct w:val="0"/>
        <w:autoSpaceDN/>
        <w:bidi w:val="0"/>
        <w:spacing w:line="360" w:lineRule="auto"/>
        <w:ind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六、维保服务质量考核及考核结果的运用</w:t>
      </w:r>
    </w:p>
    <w:p w14:paraId="03C97269">
      <w:pPr>
        <w:keepNext w:val="0"/>
        <w:keepLines w:val="0"/>
        <w:pageBreakBefore w:val="0"/>
        <w:kinsoku/>
        <w:wordWrap/>
        <w:overflowPunct/>
        <w:topLinePunct w:val="0"/>
        <w:autoSpaceDN/>
        <w:bidi w:val="0"/>
        <w:spacing w:line="360" w:lineRule="auto"/>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《维保服务质量考核表》</w:t>
      </w:r>
    </w:p>
    <w:tbl>
      <w:tblPr>
        <w:tblStyle w:val="12"/>
        <w:tblW w:w="90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6"/>
        <w:gridCol w:w="1417"/>
        <w:gridCol w:w="2551"/>
        <w:gridCol w:w="1984"/>
        <w:gridCol w:w="1418"/>
        <w:gridCol w:w="855"/>
      </w:tblGrid>
      <w:tr w14:paraId="482EF8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71"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0715502">
            <w:pPr>
              <w:pStyle w:val="17"/>
              <w:jc w:val="both"/>
              <w:rPr>
                <w:sz w:val="21"/>
                <w:szCs w:val="21"/>
                <w:highlight w:val="none"/>
              </w:rPr>
            </w:pPr>
            <w:r>
              <w:rPr>
                <w:rFonts w:ascii="仿宋_GB2312" w:hAnsi="仿宋_GB2312" w:eastAsia="仿宋_GB2312" w:cs="仿宋_GB2312"/>
                <w:color w:val="000000"/>
                <w:sz w:val="21"/>
                <w:szCs w:val="21"/>
                <w:highlight w:val="none"/>
              </w:rPr>
              <w:t>考核周期：</w:t>
            </w:r>
            <w:r>
              <w:rPr>
                <w:rFonts w:ascii="仿宋_GB2312" w:hAnsi="仿宋_GB2312" w:eastAsia="仿宋_GB2312" w:cs="仿宋_GB2312"/>
                <w:sz w:val="21"/>
                <w:szCs w:val="21"/>
                <w:highlight w:val="none"/>
              </w:rPr>
              <w:t xml:space="preserve">    </w:t>
            </w:r>
            <w:r>
              <w:rPr>
                <w:rFonts w:ascii="仿宋_GB2312" w:hAnsi="仿宋_GB2312" w:eastAsia="仿宋_GB2312" w:cs="仿宋_GB2312"/>
                <w:color w:val="000000"/>
                <w:sz w:val="21"/>
                <w:szCs w:val="21"/>
                <w:highlight w:val="none"/>
              </w:rPr>
              <w:t>年</w:t>
            </w:r>
            <w:r>
              <w:rPr>
                <w:rFonts w:ascii="仿宋_GB2312" w:hAnsi="仿宋_GB2312" w:eastAsia="仿宋_GB2312" w:cs="仿宋_GB2312"/>
                <w:sz w:val="21"/>
                <w:szCs w:val="21"/>
                <w:highlight w:val="none"/>
              </w:rPr>
              <w:t xml:space="preserve">  </w:t>
            </w:r>
            <w:r>
              <w:rPr>
                <w:rFonts w:ascii="仿宋_GB2312" w:hAnsi="仿宋_GB2312" w:eastAsia="仿宋_GB2312" w:cs="仿宋_GB2312"/>
                <w:color w:val="000000"/>
                <w:sz w:val="21"/>
                <w:szCs w:val="21"/>
                <w:highlight w:val="none"/>
              </w:rPr>
              <w:t>月</w:t>
            </w:r>
            <w:r>
              <w:rPr>
                <w:rFonts w:ascii="仿宋_GB2312" w:hAnsi="仿宋_GB2312" w:eastAsia="仿宋_GB2312" w:cs="仿宋_GB2312"/>
                <w:sz w:val="21"/>
                <w:szCs w:val="21"/>
                <w:highlight w:val="none"/>
              </w:rPr>
              <w:t xml:space="preserve">  </w:t>
            </w:r>
            <w:r>
              <w:rPr>
                <w:rFonts w:ascii="仿宋_GB2312" w:hAnsi="仿宋_GB2312" w:eastAsia="仿宋_GB2312" w:cs="仿宋_GB2312"/>
                <w:color w:val="000000"/>
                <w:sz w:val="21"/>
                <w:szCs w:val="21"/>
                <w:highlight w:val="none"/>
              </w:rPr>
              <w:t>日起至</w:t>
            </w:r>
            <w:r>
              <w:rPr>
                <w:rFonts w:ascii="仿宋_GB2312" w:hAnsi="仿宋_GB2312" w:eastAsia="仿宋_GB2312" w:cs="仿宋_GB2312"/>
                <w:sz w:val="21"/>
                <w:szCs w:val="21"/>
                <w:highlight w:val="none"/>
              </w:rPr>
              <w:t xml:space="preserve">    </w:t>
            </w:r>
            <w:r>
              <w:rPr>
                <w:rFonts w:ascii="仿宋_GB2312" w:hAnsi="仿宋_GB2312" w:eastAsia="仿宋_GB2312" w:cs="仿宋_GB2312"/>
                <w:color w:val="000000"/>
                <w:sz w:val="21"/>
                <w:szCs w:val="21"/>
                <w:highlight w:val="none"/>
              </w:rPr>
              <w:t>年</w:t>
            </w:r>
            <w:r>
              <w:rPr>
                <w:rFonts w:ascii="仿宋_GB2312" w:hAnsi="仿宋_GB2312" w:eastAsia="仿宋_GB2312" w:cs="仿宋_GB2312"/>
                <w:sz w:val="21"/>
                <w:szCs w:val="21"/>
                <w:highlight w:val="none"/>
              </w:rPr>
              <w:t xml:space="preserve">  </w:t>
            </w:r>
            <w:r>
              <w:rPr>
                <w:rFonts w:ascii="仿宋_GB2312" w:hAnsi="仿宋_GB2312" w:eastAsia="仿宋_GB2312" w:cs="仿宋_GB2312"/>
                <w:color w:val="000000"/>
                <w:sz w:val="21"/>
                <w:szCs w:val="21"/>
                <w:highlight w:val="none"/>
              </w:rPr>
              <w:t>月</w:t>
            </w:r>
            <w:r>
              <w:rPr>
                <w:rFonts w:ascii="仿宋_GB2312" w:hAnsi="仿宋_GB2312" w:eastAsia="仿宋_GB2312" w:cs="仿宋_GB2312"/>
                <w:sz w:val="21"/>
                <w:szCs w:val="21"/>
                <w:highlight w:val="none"/>
              </w:rPr>
              <w:t xml:space="preserve">  </w:t>
            </w:r>
            <w:r>
              <w:rPr>
                <w:rFonts w:ascii="仿宋_GB2312" w:hAnsi="仿宋_GB2312" w:eastAsia="仿宋_GB2312" w:cs="仿宋_GB2312"/>
                <w:color w:val="000000"/>
                <w:sz w:val="21"/>
                <w:szCs w:val="21"/>
                <w:highlight w:val="none"/>
              </w:rPr>
              <w:t>日止</w:t>
            </w:r>
          </w:p>
        </w:tc>
      </w:tr>
      <w:tr w14:paraId="1696F6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A4EF8B">
            <w:pPr>
              <w:pStyle w:val="17"/>
              <w:jc w:val="center"/>
              <w:rPr>
                <w:sz w:val="21"/>
                <w:szCs w:val="21"/>
                <w:highlight w:val="none"/>
              </w:rPr>
            </w:pPr>
            <w:r>
              <w:rPr>
                <w:rFonts w:ascii="仿宋_GB2312" w:hAnsi="仿宋_GB2312" w:eastAsia="仿宋_GB2312" w:cs="仿宋_GB2312"/>
                <w:color w:val="000000"/>
                <w:sz w:val="21"/>
                <w:szCs w:val="21"/>
                <w:highlight w:val="none"/>
              </w:rPr>
              <w:t>序号</w:t>
            </w:r>
          </w:p>
        </w:tc>
        <w:tc>
          <w:tcPr>
            <w:tcW w:w="14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C6E4C73">
            <w:pPr>
              <w:pStyle w:val="17"/>
              <w:jc w:val="center"/>
              <w:rPr>
                <w:sz w:val="21"/>
                <w:szCs w:val="21"/>
                <w:highlight w:val="none"/>
              </w:rPr>
            </w:pPr>
            <w:r>
              <w:rPr>
                <w:rFonts w:ascii="仿宋_GB2312" w:hAnsi="仿宋_GB2312" w:eastAsia="仿宋_GB2312" w:cs="仿宋_GB2312"/>
                <w:color w:val="000000"/>
                <w:sz w:val="21"/>
                <w:szCs w:val="21"/>
                <w:highlight w:val="none"/>
              </w:rPr>
              <w:t>考核项目</w:t>
            </w:r>
          </w:p>
        </w:tc>
        <w:tc>
          <w:tcPr>
            <w:tcW w:w="25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C00C523">
            <w:pPr>
              <w:pStyle w:val="17"/>
              <w:jc w:val="center"/>
              <w:rPr>
                <w:sz w:val="21"/>
                <w:szCs w:val="21"/>
                <w:highlight w:val="none"/>
              </w:rPr>
            </w:pPr>
            <w:r>
              <w:rPr>
                <w:rFonts w:ascii="仿宋_GB2312" w:hAnsi="仿宋_GB2312" w:eastAsia="仿宋_GB2312" w:cs="仿宋_GB2312"/>
                <w:color w:val="000000"/>
                <w:sz w:val="21"/>
                <w:szCs w:val="21"/>
                <w:highlight w:val="none"/>
              </w:rPr>
              <w:t>考核内容</w:t>
            </w:r>
          </w:p>
        </w:tc>
        <w:tc>
          <w:tcPr>
            <w:tcW w:w="19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F9BA3AC">
            <w:pPr>
              <w:pStyle w:val="17"/>
              <w:jc w:val="center"/>
              <w:rPr>
                <w:sz w:val="21"/>
                <w:szCs w:val="21"/>
                <w:highlight w:val="none"/>
              </w:rPr>
            </w:pPr>
            <w:r>
              <w:rPr>
                <w:rFonts w:ascii="仿宋_GB2312" w:hAnsi="仿宋_GB2312" w:eastAsia="仿宋_GB2312" w:cs="仿宋_GB2312"/>
                <w:color w:val="000000"/>
                <w:sz w:val="21"/>
                <w:szCs w:val="21"/>
                <w:highlight w:val="none"/>
              </w:rPr>
              <w:t>扣分标准</w:t>
            </w:r>
          </w:p>
        </w:tc>
        <w:tc>
          <w:tcPr>
            <w:tcW w:w="14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D83CDD">
            <w:pPr>
              <w:pStyle w:val="17"/>
              <w:jc w:val="center"/>
              <w:rPr>
                <w:sz w:val="21"/>
                <w:szCs w:val="21"/>
                <w:highlight w:val="none"/>
              </w:rPr>
            </w:pPr>
            <w:r>
              <w:rPr>
                <w:rFonts w:ascii="仿宋_GB2312" w:hAnsi="仿宋_GB2312" w:eastAsia="仿宋_GB2312" w:cs="仿宋_GB2312"/>
                <w:color w:val="000000"/>
                <w:sz w:val="21"/>
                <w:szCs w:val="21"/>
                <w:highlight w:val="none"/>
              </w:rPr>
              <w:t>考核扣分</w:t>
            </w:r>
          </w:p>
        </w:tc>
        <w:tc>
          <w:tcPr>
            <w:tcW w:w="8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56A4B9">
            <w:pPr>
              <w:pStyle w:val="17"/>
              <w:jc w:val="center"/>
              <w:rPr>
                <w:sz w:val="21"/>
                <w:szCs w:val="21"/>
                <w:highlight w:val="none"/>
              </w:rPr>
            </w:pPr>
            <w:r>
              <w:rPr>
                <w:rFonts w:ascii="仿宋_GB2312" w:hAnsi="仿宋_GB2312" w:eastAsia="仿宋_GB2312" w:cs="仿宋_GB2312"/>
                <w:color w:val="000000"/>
                <w:sz w:val="21"/>
                <w:szCs w:val="21"/>
                <w:highlight w:val="none"/>
              </w:rPr>
              <w:t>备注</w:t>
            </w:r>
          </w:p>
        </w:tc>
      </w:tr>
      <w:tr w14:paraId="3BD88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502240">
            <w:pPr>
              <w:pStyle w:val="17"/>
              <w:jc w:val="center"/>
              <w:rPr>
                <w:sz w:val="21"/>
                <w:szCs w:val="21"/>
                <w:highlight w:val="none"/>
              </w:rPr>
            </w:pPr>
            <w:r>
              <w:rPr>
                <w:rFonts w:ascii="仿宋_GB2312" w:hAnsi="仿宋_GB2312" w:eastAsia="仿宋_GB2312" w:cs="仿宋_GB2312"/>
                <w:color w:val="000000"/>
                <w:sz w:val="21"/>
                <w:szCs w:val="21"/>
                <w:highlight w:val="none"/>
              </w:rPr>
              <w:t>1</w:t>
            </w:r>
          </w:p>
        </w:tc>
        <w:tc>
          <w:tcPr>
            <w:tcW w:w="14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2C8C89">
            <w:pPr>
              <w:pStyle w:val="17"/>
              <w:jc w:val="center"/>
              <w:rPr>
                <w:sz w:val="21"/>
                <w:szCs w:val="21"/>
                <w:highlight w:val="none"/>
              </w:rPr>
            </w:pPr>
            <w:r>
              <w:rPr>
                <w:rFonts w:ascii="仿宋_GB2312" w:hAnsi="仿宋_GB2312" w:eastAsia="仿宋_GB2312" w:cs="仿宋_GB2312"/>
                <w:color w:val="000000"/>
                <w:sz w:val="21"/>
                <w:szCs w:val="21"/>
                <w:highlight w:val="none"/>
              </w:rPr>
              <w:t>响应时间</w:t>
            </w: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35DD8A">
            <w:pPr>
              <w:pStyle w:val="17"/>
              <w:jc w:val="left"/>
              <w:rPr>
                <w:sz w:val="21"/>
                <w:szCs w:val="21"/>
                <w:highlight w:val="none"/>
              </w:rPr>
            </w:pPr>
            <w:r>
              <w:rPr>
                <w:rFonts w:hint="eastAsia" w:ascii="仿宋_GB2312" w:hAnsi="仿宋_GB2312" w:eastAsia="仿宋_GB2312" w:cs="仿宋_GB2312"/>
                <w:color w:val="000000"/>
                <w:sz w:val="21"/>
                <w:szCs w:val="21"/>
                <w:highlight w:val="none"/>
                <w:lang w:eastAsia="zh-CN"/>
              </w:rPr>
              <w:t>在驻场时段内维保人员接到保障电话后，15分钟内现场</w:t>
            </w:r>
            <w:r>
              <w:rPr>
                <w:rFonts w:hint="eastAsia" w:ascii="仿宋_GB2312" w:hAnsi="仿宋_GB2312" w:eastAsia="仿宋_GB2312" w:cs="仿宋_GB2312"/>
                <w:b/>
                <w:bCs/>
                <w:color w:val="000000"/>
                <w:sz w:val="21"/>
                <w:szCs w:val="21"/>
                <w:highlight w:val="none"/>
                <w:lang w:eastAsia="zh-CN"/>
              </w:rPr>
              <w:t>响应</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在非驻场时段，维保人员接到保障电话后，10分钟内远程响应；若远程技术支持和指导无法解决问题，工程师将在30分钟内到达现场提供应急响应服务</w:t>
            </w:r>
            <w:r>
              <w:rPr>
                <w:rFonts w:hint="eastAsia" w:ascii="仿宋_GB2312" w:hAnsi="仿宋_GB2312" w:eastAsia="仿宋_GB2312" w:cs="仿宋_GB2312"/>
                <w:color w:val="000000"/>
                <w:sz w:val="21"/>
                <w:szCs w:val="21"/>
                <w:highlight w:val="none"/>
                <w:lang w:eastAsia="zh-CN"/>
              </w:rPr>
              <w:t xml:space="preserve">。  </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465442">
            <w:pPr>
              <w:pStyle w:val="17"/>
              <w:jc w:val="left"/>
              <w:rPr>
                <w:sz w:val="21"/>
                <w:szCs w:val="21"/>
                <w:highlight w:val="none"/>
              </w:rPr>
            </w:pPr>
            <w:r>
              <w:rPr>
                <w:rFonts w:ascii="仿宋_GB2312" w:hAnsi="仿宋_GB2312" w:eastAsia="仿宋_GB2312" w:cs="仿宋_GB2312"/>
                <w:color w:val="000000"/>
                <w:sz w:val="21"/>
                <w:szCs w:val="21"/>
                <w:highlight w:val="none"/>
              </w:rPr>
              <w:t>每次超时响应，扣2分。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68E0C3">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6A3A84">
            <w:pPr>
              <w:jc w:val="center"/>
              <w:rPr>
                <w:kern w:val="2"/>
                <w:sz w:val="21"/>
                <w:szCs w:val="21"/>
                <w:highlight w:val="none"/>
                <w:lang w:val="en-US" w:eastAsia="zh-CN" w:bidi="ar-SA"/>
              </w:rPr>
            </w:pPr>
          </w:p>
        </w:tc>
      </w:tr>
      <w:tr w14:paraId="3DD4FE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963D10">
            <w:pPr>
              <w:pStyle w:val="17"/>
              <w:jc w:val="center"/>
              <w:rPr>
                <w:sz w:val="21"/>
                <w:szCs w:val="21"/>
                <w:highlight w:val="none"/>
              </w:rPr>
            </w:pPr>
            <w:r>
              <w:rPr>
                <w:rFonts w:ascii="仿宋_GB2312" w:hAnsi="仿宋_GB2312" w:eastAsia="仿宋_GB2312" w:cs="仿宋_GB2312"/>
                <w:color w:val="000000"/>
                <w:sz w:val="21"/>
                <w:szCs w:val="21"/>
                <w:highlight w:val="none"/>
              </w:rPr>
              <w:t>2</w:t>
            </w:r>
          </w:p>
        </w:tc>
        <w:tc>
          <w:tcPr>
            <w:tcW w:w="1417" w:type="dxa"/>
            <w:vMerge w:val="continue"/>
            <w:tcBorders>
              <w:top w:val="nil"/>
              <w:left w:val="single" w:color="000000" w:sz="4" w:space="0"/>
              <w:bottom w:val="single" w:color="000000" w:sz="4" w:space="0"/>
              <w:right w:val="single" w:color="000000" w:sz="4" w:space="0"/>
            </w:tcBorders>
            <w:vAlign w:val="center"/>
          </w:tcPr>
          <w:p w14:paraId="7E73D56C">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F61582">
            <w:pPr>
              <w:pStyle w:val="17"/>
              <w:jc w:val="left"/>
              <w:rPr>
                <w:sz w:val="21"/>
                <w:szCs w:val="21"/>
                <w:highlight w:val="none"/>
              </w:rPr>
            </w:pPr>
            <w:r>
              <w:rPr>
                <w:rFonts w:hint="eastAsia" w:ascii="仿宋_GB2312" w:hAnsi="仿宋_GB2312" w:eastAsia="仿宋_GB2312" w:cs="仿宋_GB2312"/>
                <w:color w:val="000000"/>
                <w:sz w:val="21"/>
                <w:szCs w:val="21"/>
                <w:highlight w:val="none"/>
              </w:rPr>
              <w:t>单站点 / 单小车故障、软件调试、参数设置等不影响系统整体运行的</w:t>
            </w:r>
            <w:r>
              <w:rPr>
                <w:rFonts w:hint="eastAsia" w:ascii="仿宋_GB2312" w:hAnsi="仿宋_GB2312" w:eastAsia="仿宋_GB2312" w:cs="仿宋_GB2312"/>
                <w:b/>
                <w:bCs/>
                <w:color w:val="000000"/>
                <w:sz w:val="21"/>
                <w:szCs w:val="21"/>
                <w:highlight w:val="none"/>
              </w:rPr>
              <w:t>一般故障</w:t>
            </w:r>
            <w:r>
              <w:rPr>
                <w:rFonts w:hint="eastAsia" w:ascii="仿宋_GB2312" w:hAnsi="仿宋_GB2312" w:eastAsia="仿宋_GB2312" w:cs="仿宋_GB2312"/>
                <w:color w:val="000000"/>
                <w:sz w:val="21"/>
                <w:szCs w:val="21"/>
                <w:highlight w:val="none"/>
              </w:rPr>
              <w:t>（含非硬件故障）在到达现场30分钟内解决故障。</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897E29">
            <w:pPr>
              <w:pStyle w:val="17"/>
              <w:jc w:val="left"/>
              <w:rPr>
                <w:sz w:val="21"/>
                <w:szCs w:val="21"/>
                <w:highlight w:val="none"/>
              </w:rPr>
            </w:pPr>
            <w:r>
              <w:rPr>
                <w:rFonts w:ascii="仿宋_GB2312" w:hAnsi="仿宋_GB2312" w:eastAsia="仿宋_GB2312" w:cs="仿宋_GB2312"/>
                <w:color w:val="000000"/>
                <w:sz w:val="21"/>
                <w:szCs w:val="21"/>
                <w:highlight w:val="none"/>
              </w:rPr>
              <w:t>每次超时响应，扣2分。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7867F0">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B07F4">
            <w:pPr>
              <w:jc w:val="center"/>
              <w:rPr>
                <w:kern w:val="2"/>
                <w:sz w:val="21"/>
                <w:szCs w:val="21"/>
                <w:highlight w:val="none"/>
                <w:lang w:val="en-US" w:eastAsia="zh-CN" w:bidi="ar-SA"/>
              </w:rPr>
            </w:pPr>
          </w:p>
        </w:tc>
      </w:tr>
      <w:tr w14:paraId="2A1B6E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913970">
            <w:pPr>
              <w:pStyle w:val="17"/>
              <w:jc w:val="center"/>
              <w:rPr>
                <w:sz w:val="21"/>
                <w:szCs w:val="21"/>
                <w:highlight w:val="none"/>
              </w:rPr>
            </w:pPr>
            <w:r>
              <w:rPr>
                <w:rFonts w:ascii="仿宋_GB2312" w:hAnsi="仿宋_GB2312" w:eastAsia="仿宋_GB2312" w:cs="仿宋_GB2312"/>
                <w:color w:val="000000"/>
                <w:sz w:val="21"/>
                <w:szCs w:val="21"/>
                <w:highlight w:val="none"/>
              </w:rPr>
              <w:t>3</w:t>
            </w:r>
          </w:p>
        </w:tc>
        <w:tc>
          <w:tcPr>
            <w:tcW w:w="1417" w:type="dxa"/>
            <w:vMerge w:val="continue"/>
            <w:tcBorders>
              <w:top w:val="nil"/>
              <w:left w:val="single" w:color="000000" w:sz="4" w:space="0"/>
              <w:bottom w:val="single" w:color="000000" w:sz="4" w:space="0"/>
              <w:right w:val="single" w:color="000000" w:sz="4" w:space="0"/>
            </w:tcBorders>
            <w:vAlign w:val="center"/>
          </w:tcPr>
          <w:p w14:paraId="178F024D">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623C9F">
            <w:pPr>
              <w:pStyle w:val="17"/>
              <w:jc w:val="left"/>
              <w:rPr>
                <w:rFonts w:hint="eastAsia" w:ascii="仿宋" w:hAnsi="仿宋" w:eastAsia="仿宋" w:cs="仿宋"/>
                <w:sz w:val="21"/>
                <w:szCs w:val="21"/>
                <w:highlight w:val="none"/>
                <w:lang w:eastAsia="zh-CN"/>
              </w:rPr>
            </w:pPr>
            <w:r>
              <w:rPr>
                <w:rFonts w:hint="eastAsia" w:ascii="仿宋" w:hAnsi="仿宋" w:eastAsia="仿宋" w:cs="仿宋"/>
                <w:color w:val="000000"/>
                <w:sz w:val="21"/>
                <w:szCs w:val="21"/>
                <w:highlight w:val="none"/>
                <w:shd w:val="clear" w:fill="FFFFFF"/>
                <w:lang w:val="en-US" w:eastAsia="zh-CN" w:bidi="ar"/>
              </w:rPr>
              <w:t>转轨器 / 轨道核心部件故障、多站点联动异常等的</w:t>
            </w:r>
            <w:r>
              <w:rPr>
                <w:rFonts w:hint="eastAsia" w:ascii="仿宋" w:hAnsi="仿宋" w:eastAsia="仿宋" w:cs="仿宋"/>
                <w:b/>
                <w:bCs/>
                <w:color w:val="000000"/>
                <w:sz w:val="21"/>
                <w:szCs w:val="21"/>
                <w:highlight w:val="none"/>
                <w:shd w:val="clear" w:fill="FFFFFF"/>
                <w:lang w:val="en-US" w:eastAsia="zh-CN" w:bidi="ar"/>
              </w:rPr>
              <w:t>复杂故障</w:t>
            </w:r>
            <w:r>
              <w:rPr>
                <w:rFonts w:hint="eastAsia" w:ascii="仿宋" w:hAnsi="仿宋" w:eastAsia="仿宋" w:cs="仿宋"/>
                <w:color w:val="000000"/>
                <w:sz w:val="21"/>
                <w:szCs w:val="21"/>
                <w:highlight w:val="none"/>
                <w:shd w:val="clear" w:fill="FFFFFF"/>
                <w:lang w:val="en-US" w:eastAsia="zh-CN" w:bidi="ar"/>
              </w:rPr>
              <w:t>，在响应后12小时内解决。</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6A77FD">
            <w:pPr>
              <w:pStyle w:val="17"/>
              <w:jc w:val="left"/>
              <w:rPr>
                <w:sz w:val="21"/>
                <w:szCs w:val="21"/>
                <w:highlight w:val="none"/>
              </w:rPr>
            </w:pPr>
            <w:r>
              <w:rPr>
                <w:rFonts w:ascii="仿宋_GB2312" w:hAnsi="仿宋_GB2312" w:eastAsia="仿宋_GB2312" w:cs="仿宋_GB2312"/>
                <w:color w:val="000000"/>
                <w:sz w:val="21"/>
                <w:szCs w:val="21"/>
                <w:highlight w:val="none"/>
              </w:rPr>
              <w:t>每次超时响应，扣</w:t>
            </w:r>
            <w:r>
              <w:rPr>
                <w:rFonts w:hint="eastAsia" w:ascii="仿宋_GB2312" w:hAnsi="仿宋_GB2312" w:eastAsia="仿宋_GB2312" w:cs="仿宋_GB2312"/>
                <w:color w:val="000000"/>
                <w:sz w:val="21"/>
                <w:szCs w:val="21"/>
                <w:highlight w:val="none"/>
                <w:lang w:val="en-US" w:eastAsia="zh-CN"/>
              </w:rPr>
              <w:t>5</w:t>
            </w:r>
            <w:r>
              <w:rPr>
                <w:rFonts w:ascii="仿宋_GB2312" w:hAnsi="仿宋_GB2312" w:eastAsia="仿宋_GB2312" w:cs="仿宋_GB2312"/>
                <w:color w:val="000000"/>
                <w:sz w:val="21"/>
                <w:szCs w:val="21"/>
                <w:highlight w:val="none"/>
              </w:rPr>
              <w:t>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A7BE3C">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FFF896">
            <w:pPr>
              <w:jc w:val="center"/>
              <w:rPr>
                <w:kern w:val="2"/>
                <w:sz w:val="21"/>
                <w:szCs w:val="21"/>
                <w:highlight w:val="none"/>
                <w:lang w:val="en-US" w:eastAsia="zh-CN" w:bidi="ar-SA"/>
              </w:rPr>
            </w:pPr>
          </w:p>
        </w:tc>
      </w:tr>
      <w:tr w14:paraId="08E6E6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6DA138">
            <w:pPr>
              <w:pStyle w:val="17"/>
              <w:jc w:val="center"/>
              <w:rPr>
                <w:sz w:val="21"/>
                <w:szCs w:val="21"/>
                <w:highlight w:val="none"/>
              </w:rPr>
            </w:pPr>
            <w:r>
              <w:rPr>
                <w:rFonts w:ascii="仿宋_GB2312" w:hAnsi="仿宋_GB2312" w:eastAsia="仿宋_GB2312" w:cs="仿宋_GB2312"/>
                <w:color w:val="000000"/>
                <w:sz w:val="21"/>
                <w:szCs w:val="21"/>
                <w:highlight w:val="none"/>
              </w:rPr>
              <w:t>4</w:t>
            </w:r>
          </w:p>
        </w:tc>
        <w:tc>
          <w:tcPr>
            <w:tcW w:w="1417" w:type="dxa"/>
            <w:vMerge w:val="continue"/>
            <w:tcBorders>
              <w:top w:val="nil"/>
              <w:left w:val="single" w:color="000000" w:sz="4" w:space="0"/>
              <w:bottom w:val="single" w:color="000000" w:sz="4" w:space="0"/>
              <w:right w:val="single" w:color="000000" w:sz="4" w:space="0"/>
            </w:tcBorders>
            <w:vAlign w:val="center"/>
          </w:tcPr>
          <w:p w14:paraId="6F56DA4B">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F3A35CB">
            <w:pPr>
              <w:pStyle w:val="17"/>
              <w:jc w:val="left"/>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shd w:val="clear" w:fill="FFFFFF"/>
                <w:lang w:val="en-US" w:eastAsia="zh-CN" w:bidi="ar"/>
              </w:rPr>
              <w:t>系统整体瘫痪、物流井道故障、大量小车停运，影响医院核心物资传输（如药品、标本）的</w:t>
            </w:r>
            <w:r>
              <w:rPr>
                <w:rFonts w:hint="eastAsia" w:ascii="仿宋" w:hAnsi="仿宋" w:eastAsia="仿宋" w:cs="仿宋"/>
                <w:b/>
                <w:bCs/>
                <w:color w:val="000000"/>
                <w:sz w:val="21"/>
                <w:szCs w:val="21"/>
                <w:highlight w:val="none"/>
                <w:shd w:val="clear" w:fill="FFFFFF"/>
                <w:lang w:val="en-US" w:eastAsia="zh-CN" w:bidi="ar"/>
              </w:rPr>
              <w:t>重大故障</w:t>
            </w:r>
            <w:r>
              <w:rPr>
                <w:rFonts w:hint="eastAsia" w:ascii="仿宋" w:hAnsi="仿宋" w:eastAsia="仿宋" w:cs="仿宋"/>
                <w:color w:val="000000"/>
                <w:sz w:val="21"/>
                <w:szCs w:val="21"/>
                <w:highlight w:val="none"/>
                <w:shd w:val="clear" w:fill="FFFFFF"/>
                <w:lang w:val="en-US" w:eastAsia="zh-CN" w:bidi="ar"/>
              </w:rPr>
              <w:t>，在响应后72小时内解决并验收合格。</w:t>
            </w:r>
          </w:p>
        </w:tc>
        <w:tc>
          <w:tcPr>
            <w:tcW w:w="198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8FB44CF">
            <w:pPr>
              <w:pStyle w:val="17"/>
              <w:jc w:val="left"/>
              <w:rPr>
                <w:rFonts w:hint="eastAsia" w:asciiTheme="minorHAnsi" w:hAnsiTheme="minorHAnsi" w:eastAsiaTheme="minorEastAsia" w:cstheme="minorBidi"/>
                <w:sz w:val="21"/>
                <w:szCs w:val="21"/>
                <w:highlight w:val="none"/>
                <w:lang w:val="en-US" w:eastAsia="zh-Hans"/>
              </w:rPr>
            </w:pPr>
            <w:r>
              <w:rPr>
                <w:rFonts w:ascii="仿宋_GB2312" w:hAnsi="仿宋_GB2312" w:eastAsia="仿宋_GB2312" w:cs="仿宋_GB2312"/>
                <w:color w:val="000000"/>
                <w:sz w:val="21"/>
                <w:szCs w:val="21"/>
                <w:highlight w:val="none"/>
              </w:rPr>
              <w:t>每次超时响应，扣</w:t>
            </w:r>
            <w:r>
              <w:rPr>
                <w:rFonts w:hint="eastAsia" w:ascii="仿宋_GB2312" w:hAnsi="仿宋_GB2312" w:eastAsia="仿宋_GB2312" w:cs="仿宋_GB2312"/>
                <w:color w:val="000000"/>
                <w:sz w:val="21"/>
                <w:szCs w:val="21"/>
                <w:highlight w:val="none"/>
                <w:lang w:val="en-US" w:eastAsia="zh-CN"/>
              </w:rPr>
              <w:t>10</w:t>
            </w:r>
            <w:r>
              <w:rPr>
                <w:rFonts w:ascii="仿宋_GB2312" w:hAnsi="仿宋_GB2312" w:eastAsia="仿宋_GB2312" w:cs="仿宋_GB2312"/>
                <w:color w:val="000000"/>
                <w:sz w:val="21"/>
                <w:szCs w:val="21"/>
                <w:highlight w:val="none"/>
              </w:rPr>
              <w:t>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8C5CB5">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E9B7B7">
            <w:pPr>
              <w:jc w:val="center"/>
              <w:rPr>
                <w:kern w:val="2"/>
                <w:sz w:val="21"/>
                <w:szCs w:val="21"/>
                <w:highlight w:val="none"/>
                <w:lang w:val="en-US" w:eastAsia="zh-CN" w:bidi="ar-SA"/>
              </w:rPr>
            </w:pPr>
          </w:p>
        </w:tc>
      </w:tr>
      <w:tr w14:paraId="575011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2A4D75">
            <w:pPr>
              <w:pStyle w:val="17"/>
              <w:jc w:val="center"/>
              <w:rPr>
                <w:sz w:val="21"/>
                <w:szCs w:val="21"/>
                <w:highlight w:val="none"/>
              </w:rPr>
            </w:pPr>
            <w:r>
              <w:rPr>
                <w:rFonts w:ascii="仿宋_GB2312" w:hAnsi="仿宋_GB2312" w:eastAsia="仿宋_GB2312" w:cs="仿宋_GB2312"/>
                <w:color w:val="000000"/>
                <w:sz w:val="21"/>
                <w:szCs w:val="21"/>
                <w:highlight w:val="none"/>
              </w:rPr>
              <w:t>5</w:t>
            </w:r>
          </w:p>
        </w:tc>
        <w:tc>
          <w:tcPr>
            <w:tcW w:w="1417" w:type="dxa"/>
            <w:vMerge w:val="continue"/>
            <w:tcBorders>
              <w:top w:val="nil"/>
              <w:left w:val="single" w:color="000000" w:sz="4" w:space="0"/>
              <w:bottom w:val="single" w:color="000000" w:sz="4" w:space="0"/>
              <w:right w:val="single" w:color="000000" w:sz="4" w:space="0"/>
            </w:tcBorders>
            <w:vAlign w:val="center"/>
          </w:tcPr>
          <w:p w14:paraId="0A70BEA0">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02394E0">
            <w:pPr>
              <w:rPr>
                <w:rFonts w:hint="eastAsia" w:ascii="仿宋" w:hAnsi="仿宋" w:eastAsia="仿宋" w:cs="仿宋"/>
                <w:color w:val="000000"/>
                <w:sz w:val="21"/>
                <w:szCs w:val="21"/>
                <w:highlight w:val="none"/>
                <w:shd w:val="clear" w:fill="FFFFFF"/>
                <w:lang w:val="en-US" w:eastAsia="zh-CN" w:bidi="ar"/>
              </w:rPr>
            </w:pPr>
            <w:r>
              <w:rPr>
                <w:rFonts w:hint="eastAsia" w:ascii="仿宋" w:hAnsi="仿宋" w:eastAsia="仿宋" w:cs="仿宋"/>
                <w:b/>
                <w:bCs/>
                <w:color w:val="000000"/>
                <w:sz w:val="21"/>
                <w:szCs w:val="21"/>
                <w:highlight w:val="none"/>
                <w:shd w:val="clear" w:fill="FFFFFF"/>
                <w:lang w:val="en-US" w:eastAsia="zh-CN" w:bidi="ar"/>
              </w:rPr>
              <w:t>传输物品滞留</w:t>
            </w:r>
            <w:r>
              <w:rPr>
                <w:rFonts w:hint="eastAsia" w:ascii="仿宋" w:hAnsi="仿宋" w:eastAsia="仿宋" w:cs="仿宋"/>
                <w:color w:val="000000"/>
                <w:sz w:val="21"/>
                <w:szCs w:val="21"/>
                <w:highlight w:val="none"/>
                <w:shd w:val="clear" w:fill="FFFFFF"/>
                <w:lang w:val="en-US" w:eastAsia="zh-CN" w:bidi="ar"/>
              </w:rPr>
              <w:t>系统内的，在响应后 2 小时内取出物品。</w:t>
            </w:r>
          </w:p>
          <w:p w14:paraId="18547368">
            <w:pPr>
              <w:pStyle w:val="17"/>
              <w:jc w:val="left"/>
              <w:rPr>
                <w:rFonts w:hint="eastAsia" w:ascii="仿宋" w:hAnsi="仿宋" w:eastAsia="仿宋" w:cs="仿宋"/>
                <w:sz w:val="21"/>
                <w:szCs w:val="21"/>
                <w:highlight w:val="none"/>
                <w:lang w:val="en-US" w:eastAsia="zh-Hans"/>
              </w:rPr>
            </w:pPr>
          </w:p>
        </w:tc>
        <w:tc>
          <w:tcPr>
            <w:tcW w:w="1984"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2E24237">
            <w:pPr>
              <w:pStyle w:val="17"/>
              <w:jc w:val="left"/>
              <w:rPr>
                <w:rFonts w:hint="eastAsia" w:asciiTheme="minorHAnsi" w:hAnsiTheme="minorHAnsi" w:eastAsiaTheme="minorEastAsia" w:cstheme="minorBidi"/>
                <w:sz w:val="21"/>
                <w:szCs w:val="21"/>
                <w:highlight w:val="none"/>
                <w:lang w:val="en-US" w:eastAsia="zh-Hans"/>
              </w:rPr>
            </w:pPr>
            <w:r>
              <w:rPr>
                <w:rFonts w:ascii="仿宋_GB2312" w:hAnsi="仿宋_GB2312" w:eastAsia="仿宋_GB2312" w:cs="仿宋_GB2312"/>
                <w:color w:val="000000"/>
                <w:sz w:val="21"/>
                <w:szCs w:val="21"/>
                <w:highlight w:val="none"/>
              </w:rPr>
              <w:t>每次超时响应，扣</w:t>
            </w:r>
            <w:r>
              <w:rPr>
                <w:rFonts w:hint="eastAsia" w:ascii="仿宋_GB2312" w:hAnsi="仿宋_GB2312" w:eastAsia="仿宋_GB2312" w:cs="仿宋_GB2312"/>
                <w:color w:val="000000"/>
                <w:sz w:val="21"/>
                <w:szCs w:val="21"/>
                <w:highlight w:val="none"/>
                <w:lang w:val="en-US" w:eastAsia="zh-CN"/>
              </w:rPr>
              <w:t>3</w:t>
            </w:r>
            <w:r>
              <w:rPr>
                <w:rFonts w:ascii="仿宋_GB2312" w:hAnsi="仿宋_GB2312" w:eastAsia="仿宋_GB2312" w:cs="仿宋_GB2312"/>
                <w:color w:val="000000"/>
                <w:sz w:val="21"/>
                <w:szCs w:val="21"/>
                <w:highlight w:val="none"/>
              </w:rPr>
              <w:t>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8A5E8A">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E646E0">
            <w:pPr>
              <w:jc w:val="center"/>
              <w:rPr>
                <w:kern w:val="2"/>
                <w:sz w:val="21"/>
                <w:szCs w:val="21"/>
                <w:highlight w:val="none"/>
                <w:lang w:val="en-US" w:eastAsia="zh-CN" w:bidi="ar-SA"/>
              </w:rPr>
            </w:pPr>
          </w:p>
        </w:tc>
      </w:tr>
      <w:tr w14:paraId="09CC5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DDAFDC">
            <w:pPr>
              <w:pStyle w:val="17"/>
              <w:jc w:val="center"/>
              <w:rPr>
                <w:sz w:val="21"/>
                <w:szCs w:val="21"/>
                <w:highlight w:val="none"/>
              </w:rPr>
            </w:pPr>
            <w:r>
              <w:rPr>
                <w:rFonts w:ascii="仿宋_GB2312" w:hAnsi="仿宋_GB2312" w:eastAsia="仿宋_GB2312" w:cs="仿宋_GB2312"/>
                <w:color w:val="000000"/>
                <w:sz w:val="21"/>
                <w:szCs w:val="21"/>
                <w:highlight w:val="none"/>
              </w:rPr>
              <w:t>6</w:t>
            </w:r>
          </w:p>
        </w:tc>
        <w:tc>
          <w:tcPr>
            <w:tcW w:w="14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E16E6C">
            <w:pPr>
              <w:pStyle w:val="17"/>
              <w:jc w:val="center"/>
              <w:rPr>
                <w:sz w:val="21"/>
                <w:szCs w:val="21"/>
                <w:highlight w:val="none"/>
              </w:rPr>
            </w:pPr>
            <w:r>
              <w:rPr>
                <w:rFonts w:ascii="仿宋_GB2312" w:hAnsi="仿宋_GB2312" w:eastAsia="仿宋_GB2312" w:cs="仿宋_GB2312"/>
                <w:color w:val="000000"/>
                <w:sz w:val="21"/>
                <w:szCs w:val="21"/>
                <w:highlight w:val="none"/>
              </w:rPr>
              <w:t>维修质量</w:t>
            </w: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DDD09B">
            <w:pPr>
              <w:pStyle w:val="17"/>
              <w:jc w:val="left"/>
              <w:rPr>
                <w:sz w:val="21"/>
                <w:szCs w:val="21"/>
                <w:highlight w:val="none"/>
              </w:rPr>
            </w:pPr>
            <w:r>
              <w:rPr>
                <w:rFonts w:ascii="仿宋_GB2312" w:hAnsi="仿宋_GB2312" w:eastAsia="仿宋_GB2312" w:cs="仿宋_GB2312"/>
                <w:color w:val="000000"/>
                <w:sz w:val="21"/>
                <w:szCs w:val="21"/>
                <w:highlight w:val="none"/>
              </w:rPr>
              <w:t>故障修复率：考核期内，统计故障修复的数量与出现故障总数的比例。</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8F1F71">
            <w:pPr>
              <w:pStyle w:val="17"/>
              <w:jc w:val="left"/>
              <w:rPr>
                <w:sz w:val="21"/>
                <w:szCs w:val="21"/>
                <w:highlight w:val="none"/>
              </w:rPr>
            </w:pPr>
            <w:r>
              <w:rPr>
                <w:rFonts w:ascii="仿宋_GB2312" w:hAnsi="仿宋_GB2312" w:eastAsia="仿宋_GB2312" w:cs="仿宋_GB2312"/>
                <w:color w:val="000000"/>
                <w:sz w:val="21"/>
                <w:szCs w:val="21"/>
                <w:highlight w:val="none"/>
              </w:rPr>
              <w:t>故障修复率应达到100%。未达到100%的，每降低1%，扣2分。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4C605A">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71A828">
            <w:pPr>
              <w:jc w:val="center"/>
              <w:rPr>
                <w:kern w:val="2"/>
                <w:sz w:val="21"/>
                <w:szCs w:val="21"/>
                <w:highlight w:val="none"/>
                <w:lang w:val="en-US" w:eastAsia="zh-CN" w:bidi="ar-SA"/>
              </w:rPr>
            </w:pPr>
          </w:p>
        </w:tc>
      </w:tr>
      <w:tr w14:paraId="0FE45F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8439E4">
            <w:pPr>
              <w:pStyle w:val="17"/>
              <w:jc w:val="center"/>
              <w:rPr>
                <w:sz w:val="21"/>
                <w:szCs w:val="21"/>
                <w:highlight w:val="none"/>
              </w:rPr>
            </w:pPr>
            <w:r>
              <w:rPr>
                <w:rFonts w:ascii="仿宋_GB2312" w:hAnsi="仿宋_GB2312" w:eastAsia="仿宋_GB2312" w:cs="仿宋_GB2312"/>
                <w:color w:val="000000"/>
                <w:sz w:val="21"/>
                <w:szCs w:val="21"/>
                <w:highlight w:val="none"/>
              </w:rPr>
              <w:t>7</w:t>
            </w:r>
          </w:p>
        </w:tc>
        <w:tc>
          <w:tcPr>
            <w:tcW w:w="1417" w:type="dxa"/>
            <w:vMerge w:val="continue"/>
            <w:tcBorders>
              <w:top w:val="nil"/>
              <w:left w:val="single" w:color="000000" w:sz="4" w:space="0"/>
              <w:bottom w:val="single" w:color="000000" w:sz="4" w:space="0"/>
              <w:right w:val="single" w:color="000000" w:sz="4" w:space="0"/>
            </w:tcBorders>
            <w:vAlign w:val="center"/>
          </w:tcPr>
          <w:p w14:paraId="7328AA6C">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3FF935">
            <w:pPr>
              <w:pStyle w:val="17"/>
              <w:jc w:val="left"/>
              <w:rPr>
                <w:sz w:val="21"/>
                <w:szCs w:val="21"/>
                <w:highlight w:val="none"/>
              </w:rPr>
            </w:pPr>
            <w:r>
              <w:rPr>
                <w:rFonts w:ascii="仿宋_GB2312" w:hAnsi="仿宋_GB2312" w:eastAsia="仿宋_GB2312" w:cs="仿宋_GB2312"/>
                <w:color w:val="000000"/>
                <w:sz w:val="21"/>
                <w:szCs w:val="21"/>
                <w:highlight w:val="none"/>
              </w:rPr>
              <w:t>故障复发率：对已修复的故障进行跟踪，统计在一定时间（每3个月为1个周期）内再次出现相同故障的比例。</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930D0D">
            <w:pPr>
              <w:pStyle w:val="17"/>
              <w:jc w:val="left"/>
              <w:rPr>
                <w:sz w:val="21"/>
                <w:szCs w:val="21"/>
                <w:highlight w:val="none"/>
              </w:rPr>
            </w:pPr>
            <w:r>
              <w:rPr>
                <w:rFonts w:ascii="仿宋_GB2312" w:hAnsi="仿宋_GB2312" w:eastAsia="仿宋_GB2312" w:cs="仿宋_GB2312"/>
                <w:color w:val="000000"/>
                <w:sz w:val="21"/>
                <w:szCs w:val="21"/>
                <w:highlight w:val="none"/>
              </w:rPr>
              <w:t>故障复发率应为0%。复发率每增加1%，扣2分。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58F7CD">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8C1E68">
            <w:pPr>
              <w:jc w:val="center"/>
              <w:rPr>
                <w:kern w:val="2"/>
                <w:sz w:val="21"/>
                <w:szCs w:val="21"/>
                <w:highlight w:val="none"/>
                <w:lang w:val="en-US" w:eastAsia="zh-CN" w:bidi="ar-SA"/>
              </w:rPr>
            </w:pPr>
          </w:p>
        </w:tc>
      </w:tr>
      <w:tr w14:paraId="703B73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3E10C9">
            <w:pPr>
              <w:pStyle w:val="17"/>
              <w:jc w:val="center"/>
              <w:rPr>
                <w:sz w:val="21"/>
                <w:szCs w:val="21"/>
                <w:highlight w:val="none"/>
              </w:rPr>
            </w:pPr>
            <w:r>
              <w:rPr>
                <w:rFonts w:ascii="仿宋_GB2312" w:hAnsi="仿宋_GB2312" w:eastAsia="仿宋_GB2312" w:cs="仿宋_GB2312"/>
                <w:color w:val="000000"/>
                <w:sz w:val="21"/>
                <w:szCs w:val="21"/>
                <w:highlight w:val="none"/>
              </w:rPr>
              <w:t>8</w:t>
            </w:r>
          </w:p>
        </w:tc>
        <w:tc>
          <w:tcPr>
            <w:tcW w:w="1417" w:type="dxa"/>
            <w:vMerge w:val="continue"/>
            <w:tcBorders>
              <w:top w:val="nil"/>
              <w:left w:val="single" w:color="000000" w:sz="4" w:space="0"/>
              <w:bottom w:val="single" w:color="000000" w:sz="4" w:space="0"/>
              <w:right w:val="single" w:color="000000" w:sz="4" w:space="0"/>
            </w:tcBorders>
            <w:vAlign w:val="center"/>
          </w:tcPr>
          <w:p w14:paraId="7A6631A8">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2208E2">
            <w:pPr>
              <w:pStyle w:val="17"/>
              <w:jc w:val="left"/>
              <w:rPr>
                <w:sz w:val="21"/>
                <w:szCs w:val="21"/>
                <w:highlight w:val="none"/>
              </w:rPr>
            </w:pPr>
            <w:r>
              <w:rPr>
                <w:rFonts w:ascii="仿宋_GB2312" w:hAnsi="仿宋_GB2312" w:eastAsia="仿宋_GB2312" w:cs="仿宋_GB2312"/>
                <w:color w:val="000000"/>
                <w:sz w:val="21"/>
                <w:szCs w:val="21"/>
                <w:highlight w:val="none"/>
              </w:rPr>
              <w:t>维修规范性：维修过程需严格按照相关技术标准和操作规程进行，维修记录应完整、准确。</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8DA99C">
            <w:pPr>
              <w:pStyle w:val="17"/>
              <w:jc w:val="left"/>
              <w:rPr>
                <w:sz w:val="21"/>
                <w:szCs w:val="21"/>
                <w:highlight w:val="none"/>
              </w:rPr>
            </w:pPr>
            <w:r>
              <w:rPr>
                <w:rFonts w:ascii="仿宋_GB2312" w:hAnsi="仿宋_GB2312" w:eastAsia="仿宋_GB2312" w:cs="仿宋_GB2312"/>
                <w:color w:val="000000"/>
                <w:sz w:val="21"/>
                <w:szCs w:val="21"/>
                <w:highlight w:val="none"/>
              </w:rPr>
              <w:t>发现一次维修，出现不规范操作的，扣2分；维修记录不完整或不准确的，扣1分。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E44072">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C853EF">
            <w:pPr>
              <w:jc w:val="center"/>
              <w:rPr>
                <w:kern w:val="2"/>
                <w:sz w:val="21"/>
                <w:szCs w:val="21"/>
                <w:highlight w:val="none"/>
                <w:lang w:val="en-US" w:eastAsia="zh-CN" w:bidi="ar-SA"/>
              </w:rPr>
            </w:pPr>
          </w:p>
        </w:tc>
      </w:tr>
      <w:tr w14:paraId="145436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2085A2">
            <w:pPr>
              <w:pStyle w:val="17"/>
              <w:jc w:val="center"/>
              <w:rPr>
                <w:sz w:val="21"/>
                <w:szCs w:val="21"/>
                <w:highlight w:val="none"/>
              </w:rPr>
            </w:pPr>
            <w:r>
              <w:rPr>
                <w:rFonts w:ascii="仿宋_GB2312" w:hAnsi="仿宋_GB2312" w:eastAsia="仿宋_GB2312" w:cs="仿宋_GB2312"/>
                <w:color w:val="000000"/>
                <w:sz w:val="21"/>
                <w:szCs w:val="21"/>
                <w:highlight w:val="none"/>
              </w:rPr>
              <w:t>9</w:t>
            </w:r>
          </w:p>
        </w:tc>
        <w:tc>
          <w:tcPr>
            <w:tcW w:w="14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9217F2">
            <w:pPr>
              <w:pStyle w:val="17"/>
              <w:jc w:val="center"/>
              <w:rPr>
                <w:sz w:val="21"/>
                <w:szCs w:val="21"/>
                <w:highlight w:val="none"/>
              </w:rPr>
            </w:pPr>
            <w:r>
              <w:rPr>
                <w:rFonts w:ascii="仿宋_GB2312" w:hAnsi="仿宋_GB2312" w:eastAsia="仿宋_GB2312" w:cs="仿宋_GB2312"/>
                <w:color w:val="000000"/>
                <w:sz w:val="21"/>
                <w:szCs w:val="21"/>
                <w:highlight w:val="none"/>
              </w:rPr>
              <w:t>预防性维护</w:t>
            </w: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C4DD6A">
            <w:pPr>
              <w:pStyle w:val="17"/>
              <w:jc w:val="left"/>
              <w:rPr>
                <w:sz w:val="21"/>
                <w:szCs w:val="21"/>
                <w:highlight w:val="none"/>
              </w:rPr>
            </w:pPr>
            <w:r>
              <w:rPr>
                <w:rFonts w:ascii="仿宋_GB2312" w:hAnsi="仿宋_GB2312" w:eastAsia="仿宋_GB2312" w:cs="仿宋_GB2312"/>
                <w:color w:val="000000"/>
                <w:sz w:val="21"/>
                <w:szCs w:val="21"/>
                <w:highlight w:val="none"/>
              </w:rPr>
              <w:t>维护计划执行：</w:t>
            </w:r>
            <w:r>
              <w:rPr>
                <w:rFonts w:hint="eastAsia" w:ascii="仿宋_GB2312" w:hAnsi="仿宋_GB2312" w:eastAsia="仿宋_GB2312" w:cs="仿宋_GB2312"/>
                <w:color w:val="000000"/>
                <w:sz w:val="21"/>
                <w:szCs w:val="21"/>
                <w:highlight w:val="none"/>
              </w:rPr>
              <w:t>中标人</w:t>
            </w:r>
            <w:r>
              <w:rPr>
                <w:rFonts w:ascii="仿宋_GB2312" w:hAnsi="仿宋_GB2312" w:eastAsia="仿宋_GB2312" w:cs="仿宋_GB2312"/>
                <w:color w:val="000000"/>
                <w:sz w:val="21"/>
                <w:szCs w:val="21"/>
                <w:highlight w:val="none"/>
              </w:rPr>
              <w:t>应制定详细的预防性维护计划，并严格按照计划执行。</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84DD63">
            <w:pPr>
              <w:pStyle w:val="17"/>
              <w:jc w:val="left"/>
              <w:rPr>
                <w:sz w:val="21"/>
                <w:szCs w:val="21"/>
                <w:highlight w:val="none"/>
              </w:rPr>
            </w:pPr>
            <w:r>
              <w:rPr>
                <w:rFonts w:ascii="仿宋_GB2312" w:hAnsi="仿宋_GB2312" w:eastAsia="仿宋_GB2312" w:cs="仿宋_GB2312"/>
                <w:color w:val="000000"/>
                <w:sz w:val="21"/>
                <w:szCs w:val="21"/>
                <w:highlight w:val="none"/>
              </w:rPr>
              <w:t>未制定维护计划的，扣5分；每出现一次未按照维护计划执行的，扣3分。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936C97">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3EF011">
            <w:pPr>
              <w:jc w:val="center"/>
              <w:rPr>
                <w:kern w:val="2"/>
                <w:sz w:val="21"/>
                <w:szCs w:val="21"/>
                <w:highlight w:val="none"/>
                <w:lang w:val="en-US" w:eastAsia="zh-CN" w:bidi="ar-SA"/>
              </w:rPr>
            </w:pPr>
          </w:p>
        </w:tc>
      </w:tr>
      <w:tr w14:paraId="5F9C18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3335F7">
            <w:pPr>
              <w:pStyle w:val="17"/>
              <w:jc w:val="center"/>
              <w:rPr>
                <w:sz w:val="21"/>
                <w:szCs w:val="21"/>
                <w:highlight w:val="none"/>
              </w:rPr>
            </w:pPr>
            <w:r>
              <w:rPr>
                <w:rFonts w:ascii="仿宋_GB2312" w:hAnsi="仿宋_GB2312" w:eastAsia="仿宋_GB2312" w:cs="仿宋_GB2312"/>
                <w:color w:val="000000"/>
                <w:sz w:val="21"/>
                <w:szCs w:val="21"/>
                <w:highlight w:val="none"/>
              </w:rPr>
              <w:t>10</w:t>
            </w:r>
          </w:p>
        </w:tc>
        <w:tc>
          <w:tcPr>
            <w:tcW w:w="1417" w:type="dxa"/>
            <w:vMerge w:val="continue"/>
            <w:tcBorders>
              <w:top w:val="nil"/>
              <w:left w:val="single" w:color="000000" w:sz="4" w:space="0"/>
              <w:bottom w:val="single" w:color="000000" w:sz="4" w:space="0"/>
              <w:right w:val="single" w:color="000000" w:sz="4" w:space="0"/>
            </w:tcBorders>
            <w:vAlign w:val="center"/>
          </w:tcPr>
          <w:p w14:paraId="53C3B015">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CCC34B">
            <w:pPr>
              <w:pStyle w:val="17"/>
              <w:jc w:val="left"/>
              <w:rPr>
                <w:sz w:val="21"/>
                <w:szCs w:val="21"/>
                <w:highlight w:val="none"/>
              </w:rPr>
            </w:pPr>
            <w:r>
              <w:rPr>
                <w:rFonts w:ascii="仿宋_GB2312" w:hAnsi="仿宋_GB2312" w:eastAsia="仿宋_GB2312" w:cs="仿宋_GB2312"/>
                <w:color w:val="000000"/>
                <w:sz w:val="21"/>
                <w:szCs w:val="21"/>
                <w:highlight w:val="none"/>
              </w:rPr>
              <w:t>维护报告：每次预防性维护工作完成后，应在3个工作日内提交详细的维护报告，包括维护内容、发现的问题及处理情况等。</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D201D0">
            <w:pPr>
              <w:pStyle w:val="17"/>
              <w:jc w:val="left"/>
              <w:rPr>
                <w:sz w:val="21"/>
                <w:szCs w:val="21"/>
                <w:highlight w:val="none"/>
              </w:rPr>
            </w:pPr>
            <w:r>
              <w:rPr>
                <w:rFonts w:ascii="仿宋_GB2312" w:hAnsi="仿宋_GB2312" w:eastAsia="仿宋_GB2312" w:cs="仿宋_GB2312"/>
                <w:color w:val="000000"/>
                <w:sz w:val="21"/>
                <w:szCs w:val="21"/>
                <w:highlight w:val="none"/>
              </w:rPr>
              <w:t>每出现一次报告提交不及时的，扣2分；每出现一次报告内容不完整或不准确的，扣1分。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1CF887">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4189E9">
            <w:pPr>
              <w:jc w:val="center"/>
              <w:rPr>
                <w:kern w:val="2"/>
                <w:sz w:val="21"/>
                <w:szCs w:val="21"/>
                <w:highlight w:val="none"/>
                <w:lang w:val="en-US" w:eastAsia="zh-CN" w:bidi="ar-SA"/>
              </w:rPr>
            </w:pPr>
          </w:p>
        </w:tc>
      </w:tr>
      <w:tr w14:paraId="4F6643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2E0B37">
            <w:pPr>
              <w:pStyle w:val="17"/>
              <w:jc w:val="center"/>
              <w:rPr>
                <w:sz w:val="21"/>
                <w:szCs w:val="21"/>
                <w:highlight w:val="none"/>
              </w:rPr>
            </w:pPr>
            <w:r>
              <w:rPr>
                <w:rFonts w:ascii="仿宋_GB2312" w:hAnsi="仿宋_GB2312" w:eastAsia="仿宋_GB2312" w:cs="仿宋_GB2312"/>
                <w:color w:val="000000"/>
                <w:sz w:val="21"/>
                <w:szCs w:val="21"/>
                <w:highlight w:val="none"/>
              </w:rPr>
              <w:t>11</w:t>
            </w:r>
          </w:p>
        </w:tc>
        <w:tc>
          <w:tcPr>
            <w:tcW w:w="1417" w:type="dxa"/>
            <w:vMerge w:val="continue"/>
            <w:tcBorders>
              <w:top w:val="nil"/>
              <w:left w:val="single" w:color="000000" w:sz="4" w:space="0"/>
              <w:bottom w:val="single" w:color="000000" w:sz="4" w:space="0"/>
              <w:right w:val="single" w:color="000000" w:sz="4" w:space="0"/>
            </w:tcBorders>
            <w:vAlign w:val="center"/>
          </w:tcPr>
          <w:p w14:paraId="41DF0D01">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FBD018">
            <w:pPr>
              <w:pStyle w:val="17"/>
              <w:jc w:val="left"/>
              <w:rPr>
                <w:sz w:val="21"/>
                <w:szCs w:val="21"/>
                <w:highlight w:val="none"/>
              </w:rPr>
            </w:pPr>
            <w:r>
              <w:rPr>
                <w:rFonts w:ascii="仿宋_GB2312" w:hAnsi="仿宋_GB2312" w:eastAsia="仿宋_GB2312" w:cs="仿宋_GB2312"/>
                <w:color w:val="000000"/>
                <w:sz w:val="21"/>
                <w:szCs w:val="21"/>
                <w:highlight w:val="none"/>
              </w:rPr>
              <w:t>设备运行状况：通过对设备运行数据的监测和分析，评估预防性维护对设备运行稳定性的影响。</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07BBD4">
            <w:pPr>
              <w:pStyle w:val="17"/>
              <w:jc w:val="left"/>
              <w:rPr>
                <w:sz w:val="21"/>
                <w:szCs w:val="21"/>
                <w:highlight w:val="none"/>
              </w:rPr>
            </w:pPr>
            <w:r>
              <w:rPr>
                <w:rFonts w:ascii="仿宋_GB2312" w:hAnsi="仿宋_GB2312" w:eastAsia="仿宋_GB2312" w:cs="仿宋_GB2312"/>
                <w:color w:val="000000"/>
                <w:sz w:val="21"/>
                <w:szCs w:val="21"/>
                <w:highlight w:val="none"/>
              </w:rPr>
              <w:t>每出现一次设备因维护不到位出现异常运行情况，扣3分。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199152">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E7D9E6">
            <w:pPr>
              <w:jc w:val="center"/>
              <w:rPr>
                <w:kern w:val="2"/>
                <w:sz w:val="21"/>
                <w:szCs w:val="21"/>
                <w:highlight w:val="none"/>
                <w:lang w:val="en-US" w:eastAsia="zh-CN" w:bidi="ar-SA"/>
              </w:rPr>
            </w:pPr>
          </w:p>
        </w:tc>
      </w:tr>
      <w:tr w14:paraId="47BEFA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02B20E">
            <w:pPr>
              <w:pStyle w:val="17"/>
              <w:jc w:val="center"/>
              <w:rPr>
                <w:sz w:val="21"/>
                <w:szCs w:val="21"/>
                <w:highlight w:val="none"/>
              </w:rPr>
            </w:pPr>
            <w:r>
              <w:rPr>
                <w:rFonts w:ascii="仿宋_GB2312" w:hAnsi="仿宋_GB2312" w:eastAsia="仿宋_GB2312" w:cs="仿宋_GB2312"/>
                <w:color w:val="000000"/>
                <w:sz w:val="21"/>
                <w:szCs w:val="21"/>
                <w:highlight w:val="none"/>
              </w:rPr>
              <w:t>12</w:t>
            </w:r>
          </w:p>
        </w:tc>
        <w:tc>
          <w:tcPr>
            <w:tcW w:w="14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460B63">
            <w:pPr>
              <w:pStyle w:val="17"/>
              <w:jc w:val="center"/>
              <w:rPr>
                <w:sz w:val="21"/>
                <w:szCs w:val="21"/>
                <w:highlight w:val="none"/>
              </w:rPr>
            </w:pPr>
            <w:r>
              <w:rPr>
                <w:rFonts w:ascii="仿宋_GB2312" w:hAnsi="仿宋_GB2312" w:eastAsia="仿宋_GB2312" w:cs="仿宋_GB2312"/>
                <w:color w:val="000000"/>
                <w:sz w:val="21"/>
                <w:szCs w:val="21"/>
                <w:highlight w:val="none"/>
              </w:rPr>
              <w:t>人员管理</w:t>
            </w: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E3FB8F">
            <w:pPr>
              <w:pStyle w:val="17"/>
              <w:jc w:val="left"/>
              <w:rPr>
                <w:sz w:val="21"/>
                <w:szCs w:val="21"/>
                <w:highlight w:val="none"/>
              </w:rPr>
            </w:pPr>
            <w:r>
              <w:rPr>
                <w:rFonts w:ascii="仿宋_GB2312" w:hAnsi="仿宋_GB2312" w:eastAsia="仿宋_GB2312" w:cs="仿宋_GB2312"/>
                <w:color w:val="000000"/>
                <w:sz w:val="21"/>
                <w:szCs w:val="21"/>
                <w:highlight w:val="none"/>
              </w:rPr>
              <w:t>人员资质：维保人员应经过设备原厂家培训后上岗并取得培训合格证</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B75BC7">
            <w:pPr>
              <w:pStyle w:val="17"/>
              <w:jc w:val="left"/>
              <w:rPr>
                <w:sz w:val="21"/>
                <w:szCs w:val="21"/>
                <w:highlight w:val="none"/>
              </w:rPr>
            </w:pPr>
            <w:r>
              <w:rPr>
                <w:rFonts w:ascii="仿宋_GB2312" w:hAnsi="仿宋_GB2312" w:eastAsia="仿宋_GB2312" w:cs="仿宋_GB2312"/>
                <w:color w:val="000000"/>
                <w:sz w:val="21"/>
                <w:szCs w:val="21"/>
                <w:highlight w:val="none"/>
              </w:rPr>
              <w:t>发现无培训合格证人员参与维保工作的，扣5分。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8BB229">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F5D81A">
            <w:pPr>
              <w:jc w:val="center"/>
              <w:rPr>
                <w:kern w:val="2"/>
                <w:sz w:val="21"/>
                <w:szCs w:val="21"/>
                <w:highlight w:val="none"/>
                <w:lang w:val="en-US" w:eastAsia="zh-CN" w:bidi="ar-SA"/>
              </w:rPr>
            </w:pPr>
          </w:p>
        </w:tc>
      </w:tr>
      <w:tr w14:paraId="62799A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161299">
            <w:pPr>
              <w:pStyle w:val="17"/>
              <w:jc w:val="center"/>
              <w:rPr>
                <w:sz w:val="21"/>
                <w:szCs w:val="21"/>
                <w:highlight w:val="none"/>
              </w:rPr>
            </w:pPr>
            <w:r>
              <w:rPr>
                <w:rFonts w:ascii="仿宋_GB2312" w:hAnsi="仿宋_GB2312" w:eastAsia="仿宋_GB2312" w:cs="仿宋_GB2312"/>
                <w:color w:val="000000"/>
                <w:sz w:val="21"/>
                <w:szCs w:val="21"/>
                <w:highlight w:val="none"/>
              </w:rPr>
              <w:t>13</w:t>
            </w:r>
          </w:p>
        </w:tc>
        <w:tc>
          <w:tcPr>
            <w:tcW w:w="1417" w:type="dxa"/>
            <w:vMerge w:val="continue"/>
            <w:tcBorders>
              <w:top w:val="nil"/>
              <w:left w:val="single" w:color="000000" w:sz="4" w:space="0"/>
              <w:bottom w:val="single" w:color="000000" w:sz="4" w:space="0"/>
              <w:right w:val="single" w:color="000000" w:sz="4" w:space="0"/>
            </w:tcBorders>
            <w:vAlign w:val="center"/>
          </w:tcPr>
          <w:p w14:paraId="4104877B">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B18C1C">
            <w:pPr>
              <w:pStyle w:val="17"/>
              <w:jc w:val="left"/>
              <w:rPr>
                <w:sz w:val="21"/>
                <w:szCs w:val="21"/>
                <w:highlight w:val="none"/>
              </w:rPr>
            </w:pPr>
            <w:r>
              <w:rPr>
                <w:rFonts w:ascii="仿宋_GB2312" w:hAnsi="仿宋_GB2312" w:eastAsia="仿宋_GB2312" w:cs="仿宋_GB2312"/>
                <w:color w:val="000000"/>
                <w:sz w:val="21"/>
                <w:szCs w:val="21"/>
                <w:highlight w:val="none"/>
              </w:rPr>
              <w:t>人员培训：</w:t>
            </w:r>
            <w:r>
              <w:rPr>
                <w:rFonts w:hint="eastAsia" w:ascii="仿宋_GB2312" w:hAnsi="仿宋_GB2312" w:eastAsia="仿宋_GB2312" w:cs="仿宋_GB2312"/>
                <w:color w:val="000000"/>
                <w:sz w:val="21"/>
                <w:szCs w:val="21"/>
                <w:highlight w:val="none"/>
              </w:rPr>
              <w:t>中标人</w:t>
            </w:r>
            <w:r>
              <w:rPr>
                <w:rFonts w:ascii="仿宋_GB2312" w:hAnsi="仿宋_GB2312" w:eastAsia="仿宋_GB2312" w:cs="仿宋_GB2312"/>
                <w:color w:val="000000"/>
                <w:sz w:val="21"/>
                <w:szCs w:val="21"/>
                <w:highlight w:val="none"/>
              </w:rPr>
              <w:t>应每个周期对维保人员进行技术培训和安全培训，提供培训记录。</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F0B1D8">
            <w:pPr>
              <w:pStyle w:val="17"/>
              <w:jc w:val="left"/>
              <w:rPr>
                <w:sz w:val="21"/>
                <w:szCs w:val="21"/>
                <w:highlight w:val="none"/>
              </w:rPr>
            </w:pPr>
            <w:r>
              <w:rPr>
                <w:rFonts w:ascii="仿宋_GB2312" w:hAnsi="仿宋_GB2312" w:eastAsia="仿宋_GB2312" w:cs="仿宋_GB2312"/>
                <w:color w:val="000000"/>
                <w:sz w:val="21"/>
                <w:szCs w:val="21"/>
                <w:highlight w:val="none"/>
              </w:rPr>
              <w:t>未按要求开展培训的，扣5分；培训记录不完整的，扣2分。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006409">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7B5599">
            <w:pPr>
              <w:jc w:val="center"/>
              <w:rPr>
                <w:kern w:val="2"/>
                <w:sz w:val="21"/>
                <w:szCs w:val="21"/>
                <w:highlight w:val="none"/>
                <w:lang w:val="en-US" w:eastAsia="zh-CN" w:bidi="ar-SA"/>
              </w:rPr>
            </w:pPr>
          </w:p>
        </w:tc>
      </w:tr>
      <w:tr w14:paraId="3E8A3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9D215B">
            <w:pPr>
              <w:pStyle w:val="17"/>
              <w:jc w:val="center"/>
              <w:rPr>
                <w:sz w:val="21"/>
                <w:szCs w:val="21"/>
                <w:highlight w:val="none"/>
              </w:rPr>
            </w:pPr>
            <w:r>
              <w:rPr>
                <w:rFonts w:ascii="仿宋_GB2312" w:hAnsi="仿宋_GB2312" w:eastAsia="仿宋_GB2312" w:cs="仿宋_GB2312"/>
                <w:color w:val="000000"/>
                <w:sz w:val="21"/>
                <w:szCs w:val="21"/>
                <w:highlight w:val="none"/>
              </w:rPr>
              <w:t>14</w:t>
            </w:r>
          </w:p>
        </w:tc>
        <w:tc>
          <w:tcPr>
            <w:tcW w:w="1417" w:type="dxa"/>
            <w:vMerge w:val="continue"/>
            <w:tcBorders>
              <w:top w:val="nil"/>
              <w:left w:val="single" w:color="000000" w:sz="4" w:space="0"/>
              <w:bottom w:val="single" w:color="000000" w:sz="4" w:space="0"/>
              <w:right w:val="single" w:color="000000" w:sz="4" w:space="0"/>
            </w:tcBorders>
            <w:vAlign w:val="center"/>
          </w:tcPr>
          <w:p w14:paraId="32082435">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F68108">
            <w:pPr>
              <w:pStyle w:val="17"/>
              <w:jc w:val="left"/>
              <w:rPr>
                <w:sz w:val="21"/>
                <w:szCs w:val="21"/>
                <w:highlight w:val="none"/>
              </w:rPr>
            </w:pPr>
            <w:r>
              <w:rPr>
                <w:rFonts w:ascii="仿宋_GB2312" w:hAnsi="仿宋_GB2312" w:eastAsia="仿宋_GB2312" w:cs="仿宋_GB2312"/>
                <w:color w:val="000000"/>
                <w:sz w:val="21"/>
                <w:szCs w:val="21"/>
                <w:highlight w:val="none"/>
              </w:rPr>
              <w:t>服务态度评价：每个周期由轨道物流使用科室对维保人员的服务进行评价，评价分为满意、较满意、不满意三个等级。</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20992A">
            <w:pPr>
              <w:pStyle w:val="17"/>
              <w:jc w:val="left"/>
              <w:rPr>
                <w:sz w:val="21"/>
                <w:szCs w:val="21"/>
                <w:highlight w:val="none"/>
              </w:rPr>
            </w:pPr>
            <w:r>
              <w:rPr>
                <w:rFonts w:ascii="仿宋_GB2312" w:hAnsi="仿宋_GB2312" w:eastAsia="仿宋_GB2312" w:cs="仿宋_GB2312"/>
                <w:color w:val="000000"/>
                <w:sz w:val="21"/>
                <w:szCs w:val="21"/>
                <w:highlight w:val="none"/>
              </w:rPr>
              <w:t>服务态度评价：满意度（满意、较满意）低于80%的，扣5分。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4CC42E">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3A3FF9">
            <w:pPr>
              <w:jc w:val="center"/>
              <w:rPr>
                <w:kern w:val="2"/>
                <w:sz w:val="21"/>
                <w:szCs w:val="21"/>
                <w:highlight w:val="none"/>
                <w:lang w:val="en-US" w:eastAsia="zh-CN" w:bidi="ar-SA"/>
              </w:rPr>
            </w:pPr>
          </w:p>
        </w:tc>
      </w:tr>
      <w:tr w14:paraId="133BA3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89A744">
            <w:pPr>
              <w:pStyle w:val="17"/>
              <w:jc w:val="center"/>
              <w:rPr>
                <w:sz w:val="21"/>
                <w:szCs w:val="21"/>
                <w:highlight w:val="none"/>
              </w:rPr>
            </w:pPr>
            <w:r>
              <w:rPr>
                <w:rFonts w:ascii="仿宋_GB2312" w:hAnsi="仿宋_GB2312" w:eastAsia="仿宋_GB2312" w:cs="仿宋_GB2312"/>
                <w:color w:val="000000"/>
                <w:sz w:val="21"/>
                <w:szCs w:val="21"/>
                <w:highlight w:val="none"/>
              </w:rPr>
              <w:t>15</w:t>
            </w:r>
          </w:p>
        </w:tc>
        <w:tc>
          <w:tcPr>
            <w:tcW w:w="141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DB37F0">
            <w:pPr>
              <w:pStyle w:val="17"/>
              <w:jc w:val="center"/>
              <w:rPr>
                <w:sz w:val="21"/>
                <w:szCs w:val="21"/>
                <w:highlight w:val="none"/>
              </w:rPr>
            </w:pPr>
            <w:r>
              <w:rPr>
                <w:rFonts w:ascii="仿宋_GB2312" w:hAnsi="仿宋_GB2312" w:eastAsia="仿宋_GB2312" w:cs="仿宋_GB2312"/>
                <w:color w:val="000000"/>
                <w:sz w:val="21"/>
                <w:szCs w:val="21"/>
                <w:highlight w:val="none"/>
              </w:rPr>
              <w:t>文档管理</w:t>
            </w: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922FBE">
            <w:pPr>
              <w:pStyle w:val="17"/>
              <w:jc w:val="left"/>
              <w:rPr>
                <w:sz w:val="21"/>
                <w:szCs w:val="21"/>
                <w:highlight w:val="none"/>
              </w:rPr>
            </w:pPr>
            <w:r>
              <w:rPr>
                <w:rFonts w:ascii="仿宋_GB2312" w:hAnsi="仿宋_GB2312" w:eastAsia="仿宋_GB2312" w:cs="仿宋_GB2312"/>
                <w:color w:val="000000"/>
                <w:sz w:val="21"/>
                <w:szCs w:val="21"/>
                <w:highlight w:val="none"/>
              </w:rPr>
              <w:t>维修记录：维修记录应包括故障发生时间、现象、处理过程、更换的零部件等详细信息。</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33F900">
            <w:pPr>
              <w:pStyle w:val="17"/>
              <w:jc w:val="left"/>
              <w:rPr>
                <w:sz w:val="21"/>
                <w:szCs w:val="21"/>
                <w:highlight w:val="none"/>
              </w:rPr>
            </w:pPr>
            <w:r>
              <w:rPr>
                <w:rFonts w:ascii="仿宋_GB2312" w:hAnsi="仿宋_GB2312" w:eastAsia="仿宋_GB2312" w:cs="仿宋_GB2312"/>
                <w:color w:val="000000"/>
                <w:sz w:val="21"/>
                <w:szCs w:val="21"/>
                <w:highlight w:val="none"/>
              </w:rPr>
              <w:t>发现一处记录不完整或不准确的，扣1分。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59F6FD">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8CD614">
            <w:pPr>
              <w:jc w:val="center"/>
              <w:rPr>
                <w:kern w:val="2"/>
                <w:sz w:val="21"/>
                <w:szCs w:val="21"/>
                <w:highlight w:val="none"/>
                <w:lang w:val="en-US" w:eastAsia="zh-CN" w:bidi="ar-SA"/>
              </w:rPr>
            </w:pPr>
          </w:p>
        </w:tc>
      </w:tr>
      <w:tr w14:paraId="1A747E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9CCF97">
            <w:pPr>
              <w:pStyle w:val="17"/>
              <w:jc w:val="center"/>
              <w:rPr>
                <w:sz w:val="21"/>
                <w:szCs w:val="21"/>
                <w:highlight w:val="none"/>
              </w:rPr>
            </w:pPr>
            <w:r>
              <w:rPr>
                <w:rFonts w:ascii="仿宋_GB2312" w:hAnsi="仿宋_GB2312" w:eastAsia="仿宋_GB2312" w:cs="仿宋_GB2312"/>
                <w:color w:val="000000"/>
                <w:sz w:val="21"/>
                <w:szCs w:val="21"/>
                <w:highlight w:val="none"/>
              </w:rPr>
              <w:t>16</w:t>
            </w:r>
          </w:p>
        </w:tc>
        <w:tc>
          <w:tcPr>
            <w:tcW w:w="1417" w:type="dxa"/>
            <w:vMerge w:val="continue"/>
            <w:tcBorders>
              <w:top w:val="nil"/>
              <w:left w:val="single" w:color="000000" w:sz="4" w:space="0"/>
              <w:bottom w:val="single" w:color="000000" w:sz="4" w:space="0"/>
              <w:right w:val="single" w:color="000000" w:sz="4" w:space="0"/>
            </w:tcBorders>
            <w:vAlign w:val="center"/>
          </w:tcPr>
          <w:p w14:paraId="7732ECE6">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D24766">
            <w:pPr>
              <w:pStyle w:val="17"/>
              <w:jc w:val="left"/>
              <w:rPr>
                <w:sz w:val="21"/>
                <w:szCs w:val="21"/>
                <w:highlight w:val="none"/>
              </w:rPr>
            </w:pPr>
            <w:r>
              <w:rPr>
                <w:rFonts w:ascii="仿宋_GB2312" w:hAnsi="仿宋_GB2312" w:eastAsia="仿宋_GB2312" w:cs="仿宋_GB2312"/>
                <w:color w:val="000000"/>
                <w:sz w:val="21"/>
                <w:szCs w:val="21"/>
                <w:highlight w:val="none"/>
              </w:rPr>
              <w:t>档案：建立完善的档案管理，包括设备基本信息、安装调试记录、维护保养记录等。</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11543B">
            <w:pPr>
              <w:pStyle w:val="17"/>
              <w:jc w:val="left"/>
              <w:rPr>
                <w:sz w:val="21"/>
                <w:szCs w:val="21"/>
                <w:highlight w:val="none"/>
              </w:rPr>
            </w:pPr>
            <w:r>
              <w:rPr>
                <w:rFonts w:ascii="仿宋_GB2312" w:hAnsi="仿宋_GB2312" w:eastAsia="仿宋_GB2312" w:cs="仿宋_GB2312"/>
                <w:color w:val="000000"/>
                <w:sz w:val="21"/>
                <w:szCs w:val="21"/>
                <w:highlight w:val="none"/>
              </w:rPr>
              <w:t>无档案管理的，扣5分；档案管理内容（至少包含设备基本信息、安装调试记录、维护保养记录）不完整或不详细的，每有1项扣1分。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1B9F37">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C2FCD3">
            <w:pPr>
              <w:jc w:val="center"/>
              <w:rPr>
                <w:kern w:val="2"/>
                <w:sz w:val="21"/>
                <w:szCs w:val="21"/>
                <w:highlight w:val="none"/>
                <w:lang w:val="en-US" w:eastAsia="zh-CN" w:bidi="ar-SA"/>
              </w:rPr>
            </w:pPr>
          </w:p>
        </w:tc>
      </w:tr>
      <w:tr w14:paraId="7A0776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0B3490">
            <w:pPr>
              <w:pStyle w:val="17"/>
              <w:jc w:val="center"/>
              <w:rPr>
                <w:sz w:val="21"/>
                <w:szCs w:val="21"/>
                <w:highlight w:val="none"/>
              </w:rPr>
            </w:pPr>
            <w:r>
              <w:rPr>
                <w:rFonts w:ascii="仿宋_GB2312" w:hAnsi="仿宋_GB2312" w:eastAsia="仿宋_GB2312" w:cs="仿宋_GB2312"/>
                <w:color w:val="000000"/>
                <w:sz w:val="21"/>
                <w:szCs w:val="21"/>
                <w:highlight w:val="none"/>
              </w:rPr>
              <w:t>17</w:t>
            </w:r>
          </w:p>
        </w:tc>
        <w:tc>
          <w:tcPr>
            <w:tcW w:w="1417" w:type="dxa"/>
            <w:vMerge w:val="continue"/>
            <w:tcBorders>
              <w:top w:val="nil"/>
              <w:left w:val="single" w:color="000000" w:sz="4" w:space="0"/>
              <w:bottom w:val="single" w:color="000000" w:sz="4" w:space="0"/>
              <w:right w:val="single" w:color="000000" w:sz="4" w:space="0"/>
            </w:tcBorders>
            <w:vAlign w:val="center"/>
          </w:tcPr>
          <w:p w14:paraId="42518EDB">
            <w:pPr>
              <w:jc w:val="center"/>
              <w:rPr>
                <w:kern w:val="2"/>
                <w:sz w:val="21"/>
                <w:szCs w:val="21"/>
                <w:highlight w:val="none"/>
                <w:lang w:val="en-US" w:eastAsia="zh-CN" w:bidi="ar-SA"/>
              </w:rPr>
            </w:pP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5F37DB">
            <w:pPr>
              <w:pStyle w:val="17"/>
              <w:jc w:val="left"/>
              <w:rPr>
                <w:sz w:val="21"/>
                <w:szCs w:val="21"/>
                <w:highlight w:val="none"/>
              </w:rPr>
            </w:pPr>
            <w:r>
              <w:rPr>
                <w:rFonts w:ascii="仿宋_GB2312" w:hAnsi="仿宋_GB2312" w:eastAsia="仿宋_GB2312" w:cs="仿宋_GB2312"/>
                <w:color w:val="000000"/>
                <w:sz w:val="21"/>
                <w:szCs w:val="21"/>
                <w:highlight w:val="none"/>
              </w:rPr>
              <w:t>技术资料：及时更新和提供设备相关的技术资料，如操作手册、维修手册等。</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FBF937">
            <w:pPr>
              <w:pStyle w:val="17"/>
              <w:jc w:val="left"/>
              <w:rPr>
                <w:sz w:val="21"/>
                <w:szCs w:val="21"/>
                <w:highlight w:val="none"/>
              </w:rPr>
            </w:pPr>
            <w:r>
              <w:rPr>
                <w:rFonts w:ascii="仿宋_GB2312" w:hAnsi="仿宋_GB2312" w:eastAsia="仿宋_GB2312" w:cs="仿宋_GB2312"/>
                <w:color w:val="000000"/>
                <w:sz w:val="21"/>
                <w:szCs w:val="21"/>
                <w:highlight w:val="none"/>
              </w:rPr>
              <w:t>资料缺失的，扣5分；未及时更新资料的，每出现一次扣3分。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E785A4">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C07A5C">
            <w:pPr>
              <w:jc w:val="center"/>
              <w:rPr>
                <w:kern w:val="2"/>
                <w:sz w:val="21"/>
                <w:szCs w:val="21"/>
                <w:highlight w:val="none"/>
                <w:lang w:val="en-US" w:eastAsia="zh-CN" w:bidi="ar-SA"/>
              </w:rPr>
            </w:pPr>
          </w:p>
        </w:tc>
      </w:tr>
      <w:tr w14:paraId="09611B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B245F0">
            <w:pPr>
              <w:pStyle w:val="17"/>
              <w:jc w:val="center"/>
              <w:rPr>
                <w:sz w:val="21"/>
                <w:szCs w:val="21"/>
                <w:highlight w:val="none"/>
              </w:rPr>
            </w:pPr>
            <w:r>
              <w:rPr>
                <w:rFonts w:ascii="仿宋_GB2312" w:hAnsi="仿宋_GB2312" w:eastAsia="仿宋_GB2312" w:cs="仿宋_GB2312"/>
                <w:color w:val="000000"/>
                <w:sz w:val="21"/>
                <w:szCs w:val="21"/>
                <w:highlight w:val="none"/>
              </w:rPr>
              <w:t>18</w:t>
            </w:r>
          </w:p>
        </w:tc>
        <w:tc>
          <w:tcPr>
            <w:tcW w:w="14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692AD0">
            <w:pPr>
              <w:pStyle w:val="17"/>
              <w:jc w:val="center"/>
              <w:rPr>
                <w:sz w:val="21"/>
                <w:szCs w:val="21"/>
                <w:highlight w:val="none"/>
              </w:rPr>
            </w:pPr>
            <w:r>
              <w:rPr>
                <w:rFonts w:ascii="仿宋_GB2312" w:hAnsi="仿宋_GB2312" w:eastAsia="仿宋_GB2312" w:cs="仿宋_GB2312"/>
                <w:color w:val="000000"/>
                <w:sz w:val="21"/>
                <w:szCs w:val="21"/>
                <w:highlight w:val="none"/>
              </w:rPr>
              <w:t>其他服务要求</w:t>
            </w:r>
          </w:p>
        </w:tc>
        <w:tc>
          <w:tcPr>
            <w:tcW w:w="2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2FE870">
            <w:pPr>
              <w:pStyle w:val="17"/>
              <w:jc w:val="left"/>
              <w:rPr>
                <w:sz w:val="21"/>
                <w:szCs w:val="21"/>
                <w:highlight w:val="none"/>
              </w:rPr>
            </w:pPr>
            <w:r>
              <w:rPr>
                <w:rFonts w:hint="eastAsia" w:ascii="仿宋_GB2312" w:hAnsi="仿宋_GB2312" w:eastAsia="仿宋_GB2312" w:cs="仿宋_GB2312"/>
                <w:color w:val="000000"/>
                <w:sz w:val="21"/>
                <w:szCs w:val="21"/>
                <w:highlight w:val="none"/>
                <w:lang w:eastAsia="zh-CN"/>
              </w:rPr>
              <w:t>中标人</w:t>
            </w:r>
            <w:r>
              <w:rPr>
                <w:rFonts w:ascii="仿宋_GB2312" w:hAnsi="仿宋_GB2312" w:eastAsia="仿宋_GB2312" w:cs="仿宋_GB2312"/>
                <w:color w:val="000000"/>
                <w:sz w:val="21"/>
                <w:szCs w:val="21"/>
                <w:highlight w:val="none"/>
              </w:rPr>
              <w:t>在本项目履约过程中应积极配合采购人安排与本项目相关的其他服务要求，至少包含：检查、考核、参观（介绍）等</w:t>
            </w:r>
          </w:p>
        </w:tc>
        <w:tc>
          <w:tcPr>
            <w:tcW w:w="19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E904FB">
            <w:pPr>
              <w:pStyle w:val="17"/>
              <w:jc w:val="left"/>
              <w:rPr>
                <w:sz w:val="21"/>
                <w:szCs w:val="21"/>
                <w:highlight w:val="none"/>
              </w:rPr>
            </w:pPr>
            <w:r>
              <w:rPr>
                <w:rFonts w:ascii="仿宋_GB2312" w:hAnsi="仿宋_GB2312" w:eastAsia="仿宋_GB2312" w:cs="仿宋_GB2312"/>
                <w:color w:val="000000"/>
                <w:sz w:val="21"/>
                <w:szCs w:val="21"/>
                <w:highlight w:val="none"/>
              </w:rPr>
              <w:t>不配合或推诿或未完成采购人要求的，每出现一次扣5分。</w:t>
            </w:r>
          </w:p>
        </w:tc>
        <w:tc>
          <w:tcPr>
            <w:tcW w:w="14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95593D">
            <w:pPr>
              <w:pStyle w:val="17"/>
              <w:jc w:val="center"/>
              <w:rPr>
                <w:sz w:val="21"/>
                <w:szCs w:val="21"/>
                <w:highlight w:val="none"/>
              </w:rPr>
            </w:pP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06E281">
            <w:pPr>
              <w:jc w:val="center"/>
              <w:rPr>
                <w:kern w:val="2"/>
                <w:sz w:val="21"/>
                <w:szCs w:val="21"/>
                <w:highlight w:val="none"/>
                <w:lang w:val="en-US" w:eastAsia="zh-CN" w:bidi="ar-SA"/>
              </w:rPr>
            </w:pPr>
          </w:p>
        </w:tc>
      </w:tr>
      <w:tr w14:paraId="73A00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028350">
            <w:pPr>
              <w:pStyle w:val="17"/>
              <w:jc w:val="left"/>
              <w:rPr>
                <w:sz w:val="21"/>
                <w:szCs w:val="21"/>
                <w:highlight w:val="none"/>
              </w:rPr>
            </w:pPr>
            <w:r>
              <w:rPr>
                <w:rFonts w:ascii="仿宋_GB2312" w:hAnsi="仿宋_GB2312" w:eastAsia="仿宋_GB2312" w:cs="仿宋_GB2312"/>
                <w:color w:val="000000"/>
                <w:sz w:val="21"/>
                <w:szCs w:val="21"/>
                <w:highlight w:val="none"/>
              </w:rPr>
              <w:t>-</w:t>
            </w:r>
          </w:p>
        </w:tc>
        <w:tc>
          <w:tcPr>
            <w:tcW w:w="7370"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63D461">
            <w:pPr>
              <w:pStyle w:val="17"/>
              <w:jc w:val="left"/>
              <w:rPr>
                <w:sz w:val="21"/>
                <w:szCs w:val="21"/>
                <w:highlight w:val="none"/>
              </w:rPr>
            </w:pPr>
            <w:r>
              <w:rPr>
                <w:rFonts w:ascii="仿宋_GB2312" w:hAnsi="仿宋_GB2312" w:eastAsia="仿宋_GB2312" w:cs="仿宋_GB2312"/>
                <w:color w:val="000000"/>
                <w:sz w:val="21"/>
                <w:szCs w:val="21"/>
                <w:highlight w:val="none"/>
              </w:rPr>
              <w:t>考核得分：</w:t>
            </w:r>
            <w:r>
              <w:rPr>
                <w:rFonts w:ascii="仿宋_GB2312" w:hAnsi="仿宋_GB2312" w:eastAsia="仿宋_GB2312" w:cs="仿宋_GB2312"/>
                <w:sz w:val="21"/>
                <w:szCs w:val="21"/>
                <w:highlight w:val="none"/>
                <w:u w:val="single"/>
              </w:rPr>
              <w:t xml:space="preserve">       </w:t>
            </w:r>
            <w:r>
              <w:rPr>
                <w:rFonts w:ascii="仿宋_GB2312" w:hAnsi="仿宋_GB2312" w:eastAsia="仿宋_GB2312" w:cs="仿宋_GB2312"/>
                <w:color w:val="000000"/>
                <w:sz w:val="21"/>
                <w:szCs w:val="21"/>
                <w:highlight w:val="none"/>
              </w:rPr>
              <w:t>分。（周期考核总得分=100分-考核扣分）</w:t>
            </w:r>
          </w:p>
        </w:tc>
        <w:tc>
          <w:tcPr>
            <w:tcW w:w="8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C50B28">
            <w:pPr>
              <w:pStyle w:val="17"/>
              <w:jc w:val="left"/>
              <w:rPr>
                <w:sz w:val="21"/>
                <w:szCs w:val="21"/>
                <w:highlight w:val="none"/>
              </w:rPr>
            </w:pPr>
          </w:p>
        </w:tc>
      </w:tr>
      <w:tr w14:paraId="6E914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7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FE0BF3">
            <w:pPr>
              <w:pStyle w:val="17"/>
              <w:jc w:val="left"/>
              <w:rPr>
                <w:sz w:val="21"/>
                <w:szCs w:val="21"/>
                <w:highlight w:val="none"/>
              </w:rPr>
            </w:pPr>
            <w:r>
              <w:rPr>
                <w:rFonts w:ascii="仿宋_GB2312" w:hAnsi="仿宋_GB2312" w:eastAsia="仿宋_GB2312" w:cs="仿宋_GB2312"/>
                <w:color w:val="000000"/>
                <w:sz w:val="21"/>
                <w:szCs w:val="21"/>
                <w:highlight w:val="none"/>
              </w:rPr>
              <w:t>考核人员（签字）：</w:t>
            </w:r>
          </w:p>
        </w:tc>
      </w:tr>
      <w:tr w14:paraId="519079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7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5C4913">
            <w:pPr>
              <w:pStyle w:val="17"/>
              <w:jc w:val="left"/>
              <w:rPr>
                <w:sz w:val="21"/>
                <w:szCs w:val="21"/>
                <w:highlight w:val="none"/>
              </w:rPr>
            </w:pPr>
            <w:r>
              <w:rPr>
                <w:rFonts w:ascii="仿宋_GB2312" w:hAnsi="仿宋_GB2312" w:eastAsia="仿宋_GB2312" w:cs="仿宋_GB2312"/>
                <w:color w:val="000000"/>
                <w:sz w:val="21"/>
                <w:szCs w:val="21"/>
                <w:highlight w:val="none"/>
              </w:rPr>
              <w:t>处理情况：</w:t>
            </w:r>
          </w:p>
        </w:tc>
      </w:tr>
    </w:tbl>
    <w:p w14:paraId="5EE3C2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i w:val="0"/>
          <w:iCs w:val="0"/>
          <w:caps w:val="0"/>
          <w:color w:val="000000"/>
          <w:spacing w:val="0"/>
          <w:kern w:val="0"/>
          <w:sz w:val="28"/>
          <w:szCs w:val="28"/>
          <w:highlight w:val="none"/>
          <w:shd w:val="clear" w:fill="FFFFFF"/>
          <w:lang w:val="en-US" w:eastAsia="zh-CN" w:bidi="ar"/>
        </w:rPr>
      </w:pPr>
      <w:r>
        <w:rPr>
          <w:rFonts w:hint="eastAsia" w:ascii="仿宋" w:hAnsi="仿宋" w:eastAsia="仿宋" w:cs="仿宋"/>
          <w:i w:val="0"/>
          <w:iCs w:val="0"/>
          <w:caps w:val="0"/>
          <w:color w:val="000000"/>
          <w:spacing w:val="0"/>
          <w:kern w:val="0"/>
          <w:sz w:val="28"/>
          <w:szCs w:val="28"/>
          <w:highlight w:val="none"/>
          <w:shd w:val="clear" w:fill="FFFFFF"/>
          <w:lang w:val="en-US" w:eastAsia="zh-CN" w:bidi="ar"/>
        </w:rPr>
        <w:t>2.考核结果的等级划分及运用</w:t>
      </w:r>
    </w:p>
    <w:tbl>
      <w:tblPr>
        <w:tblStyle w:val="12"/>
        <w:tblW w:w="90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134"/>
        <w:gridCol w:w="1417"/>
        <w:gridCol w:w="1984"/>
        <w:gridCol w:w="1984"/>
        <w:gridCol w:w="1702"/>
      </w:tblGrid>
      <w:tr w14:paraId="0B28B5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66095EF">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序号</w:t>
            </w:r>
          </w:p>
        </w:tc>
        <w:tc>
          <w:tcPr>
            <w:tcW w:w="11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E531A4B">
            <w:pPr>
              <w:pStyle w:val="17"/>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考核等级</w:t>
            </w:r>
          </w:p>
          <w:p w14:paraId="6EFA4847">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划分</w:t>
            </w:r>
          </w:p>
        </w:tc>
        <w:tc>
          <w:tcPr>
            <w:tcW w:w="14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19EBB6F">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考核得分（总分为100分）</w:t>
            </w:r>
          </w:p>
        </w:tc>
        <w:tc>
          <w:tcPr>
            <w:tcW w:w="19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5EF381A">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周期考核</w:t>
            </w:r>
          </w:p>
        </w:tc>
        <w:tc>
          <w:tcPr>
            <w:tcW w:w="19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ED4FE78">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年度服务总体评价</w:t>
            </w:r>
          </w:p>
        </w:tc>
        <w:tc>
          <w:tcPr>
            <w:tcW w:w="17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4C5B34F">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服务费扣除标准</w:t>
            </w:r>
          </w:p>
        </w:tc>
      </w:tr>
      <w:tr w14:paraId="3F1EB9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A7E83B">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1</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B1D8FF">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优秀</w:t>
            </w:r>
          </w:p>
        </w:tc>
        <w:tc>
          <w:tcPr>
            <w:tcW w:w="14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4EF7D9">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90</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100分</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26794F">
            <w:pPr>
              <w:pStyle w:val="17"/>
              <w:jc w:val="left"/>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77B57D">
            <w:pPr>
              <w:pStyle w:val="17"/>
              <w:jc w:val="left"/>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w:t>
            </w:r>
          </w:p>
        </w:tc>
        <w:tc>
          <w:tcPr>
            <w:tcW w:w="1702"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5D5464C3">
            <w:pPr>
              <w:pStyle w:val="17"/>
              <w:jc w:val="left"/>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按照</w:t>
            </w:r>
            <w:r>
              <w:rPr>
                <w:rFonts w:hint="eastAsia" w:ascii="仿宋" w:hAnsi="仿宋" w:eastAsia="仿宋" w:cs="仿宋"/>
                <w:color w:val="000000"/>
                <w:sz w:val="21"/>
                <w:szCs w:val="21"/>
                <w:highlight w:val="none"/>
                <w:lang w:val="en-US" w:eastAsia="zh-CN"/>
              </w:rPr>
              <w:t>季度</w:t>
            </w:r>
            <w:r>
              <w:rPr>
                <w:rFonts w:hint="eastAsia" w:ascii="仿宋" w:hAnsi="仿宋" w:eastAsia="仿宋" w:cs="仿宋"/>
                <w:color w:val="000000"/>
                <w:sz w:val="21"/>
                <w:szCs w:val="21"/>
                <w:highlight w:val="none"/>
              </w:rPr>
              <w:t>服务总体评价得分，作为本项目服务费的付款依据，并按照以下要求执行：</w:t>
            </w:r>
          </w:p>
          <w:p w14:paraId="5B1B4EC6">
            <w:pPr>
              <w:pStyle w:val="17"/>
              <w:jc w:val="left"/>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①</w:t>
            </w:r>
            <w:r>
              <w:rPr>
                <w:rFonts w:hint="eastAsia" w:ascii="仿宋" w:hAnsi="仿宋" w:eastAsia="仿宋" w:cs="仿宋"/>
                <w:color w:val="000000"/>
                <w:sz w:val="21"/>
                <w:szCs w:val="21"/>
                <w:highlight w:val="none"/>
                <w:lang w:val="en-US" w:eastAsia="zh-CN"/>
              </w:rPr>
              <w:t>季度</w:t>
            </w:r>
            <w:r>
              <w:rPr>
                <w:rFonts w:hint="eastAsia" w:ascii="仿宋" w:hAnsi="仿宋" w:eastAsia="仿宋" w:cs="仿宋"/>
                <w:color w:val="000000"/>
                <w:sz w:val="21"/>
                <w:szCs w:val="21"/>
                <w:highlight w:val="none"/>
              </w:rPr>
              <w:t>服务总体评价≥90分：不扣除服务费；</w:t>
            </w:r>
          </w:p>
          <w:p w14:paraId="392D5BE4">
            <w:pPr>
              <w:pStyle w:val="17"/>
              <w:jc w:val="left"/>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②</w:t>
            </w:r>
            <w:r>
              <w:rPr>
                <w:rFonts w:hint="eastAsia" w:ascii="仿宋" w:hAnsi="仿宋" w:eastAsia="仿宋" w:cs="仿宋"/>
                <w:color w:val="000000"/>
                <w:sz w:val="21"/>
                <w:szCs w:val="21"/>
                <w:highlight w:val="none"/>
                <w:lang w:val="en-US" w:eastAsia="zh-CN"/>
              </w:rPr>
              <w:t>季度</w:t>
            </w:r>
            <w:r>
              <w:rPr>
                <w:rFonts w:hint="eastAsia" w:ascii="仿宋" w:hAnsi="仿宋" w:eastAsia="仿宋" w:cs="仿宋"/>
                <w:color w:val="000000"/>
                <w:sz w:val="21"/>
                <w:szCs w:val="21"/>
                <w:highlight w:val="none"/>
              </w:rPr>
              <w:t>服务总体评价≥</w:t>
            </w: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0分</w:t>
            </w:r>
            <w:r>
              <w:rPr>
                <w:rFonts w:hint="eastAsia" w:ascii="仿宋" w:hAnsi="仿宋" w:eastAsia="仿宋" w:cs="仿宋"/>
                <w:color w:val="000000"/>
                <w:sz w:val="21"/>
                <w:szCs w:val="21"/>
                <w:highlight w:val="none"/>
                <w:lang w:val="en-US" w:eastAsia="zh-CN"/>
              </w:rPr>
              <w:t>且</w:t>
            </w:r>
            <w:r>
              <w:rPr>
                <w:rFonts w:hint="eastAsia" w:ascii="仿宋" w:hAnsi="仿宋" w:eastAsia="仿宋" w:cs="仿宋"/>
                <w:color w:val="000000"/>
                <w:sz w:val="21"/>
                <w:szCs w:val="21"/>
                <w:highlight w:val="none"/>
              </w:rPr>
              <w:t>＜90分：在90分的基础上，每减少1分，扣除</w:t>
            </w:r>
            <w:r>
              <w:rPr>
                <w:rFonts w:hint="eastAsia" w:ascii="仿宋" w:hAnsi="仿宋" w:eastAsia="仿宋" w:cs="仿宋"/>
                <w:color w:val="000000"/>
                <w:sz w:val="21"/>
                <w:szCs w:val="21"/>
                <w:highlight w:val="none"/>
                <w:lang w:val="en-US" w:eastAsia="zh-CN"/>
              </w:rPr>
              <w:t>当季服务费</w:t>
            </w:r>
            <w:r>
              <w:rPr>
                <w:rFonts w:hint="eastAsia" w:ascii="仿宋" w:hAnsi="仿宋" w:eastAsia="仿宋" w:cs="仿宋"/>
                <w:color w:val="000000"/>
                <w:sz w:val="21"/>
                <w:szCs w:val="21"/>
                <w:highlight w:val="none"/>
              </w:rPr>
              <w:t>的1%。</w:t>
            </w:r>
          </w:p>
        </w:tc>
      </w:tr>
      <w:tr w14:paraId="54F91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AE1134">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2</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5650BF">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良好</w:t>
            </w:r>
          </w:p>
        </w:tc>
        <w:tc>
          <w:tcPr>
            <w:tcW w:w="14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470309">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80</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89分</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137863">
            <w:pPr>
              <w:pStyle w:val="17"/>
              <w:jc w:val="left"/>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D79791">
            <w:pPr>
              <w:pStyle w:val="17"/>
              <w:jc w:val="left"/>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w:t>
            </w:r>
          </w:p>
        </w:tc>
        <w:tc>
          <w:tcPr>
            <w:tcW w:w="1702" w:type="dxa"/>
            <w:vMerge w:val="continue"/>
            <w:tcBorders>
              <w:top w:val="nil"/>
              <w:left w:val="nil"/>
              <w:bottom w:val="single" w:color="000000" w:sz="4" w:space="0"/>
              <w:right w:val="single" w:color="000000" w:sz="4" w:space="0"/>
            </w:tcBorders>
            <w:vAlign w:val="center"/>
          </w:tcPr>
          <w:p w14:paraId="4FB44E3B">
            <w:pPr>
              <w:jc w:val="center"/>
              <w:rPr>
                <w:rFonts w:hint="eastAsia" w:ascii="仿宋" w:hAnsi="仿宋" w:eastAsia="仿宋" w:cs="仿宋"/>
                <w:kern w:val="2"/>
                <w:sz w:val="21"/>
                <w:szCs w:val="21"/>
                <w:highlight w:val="none"/>
                <w:lang w:val="en-US" w:eastAsia="zh-CN" w:bidi="ar-SA"/>
              </w:rPr>
            </w:pPr>
          </w:p>
        </w:tc>
      </w:tr>
      <w:tr w14:paraId="0E1A86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D2843A">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3</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506367">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合格</w:t>
            </w:r>
          </w:p>
        </w:tc>
        <w:tc>
          <w:tcPr>
            <w:tcW w:w="14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9AE83E">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70</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79分</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0A5C7B">
            <w:pPr>
              <w:pStyle w:val="17"/>
              <w:jc w:val="left"/>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对中标人提出整改要求，</w:t>
            </w:r>
            <w:r>
              <w:rPr>
                <w:rFonts w:hint="eastAsia" w:ascii="仿宋" w:hAnsi="仿宋" w:eastAsia="仿宋" w:cs="仿宋"/>
                <w:color w:val="000000"/>
                <w:sz w:val="21"/>
                <w:szCs w:val="21"/>
                <w:highlight w:val="none"/>
                <w:lang w:eastAsia="zh-CN"/>
              </w:rPr>
              <w:t>中标人</w:t>
            </w:r>
            <w:r>
              <w:rPr>
                <w:rFonts w:hint="eastAsia" w:ascii="仿宋" w:hAnsi="仿宋" w:eastAsia="仿宋" w:cs="仿宋"/>
                <w:color w:val="000000"/>
                <w:sz w:val="21"/>
                <w:szCs w:val="21"/>
                <w:highlight w:val="none"/>
              </w:rPr>
              <w:t>在规定的限期内完成整改，</w:t>
            </w:r>
            <w:r>
              <w:rPr>
                <w:rFonts w:hint="eastAsia" w:ascii="仿宋" w:hAnsi="仿宋" w:eastAsia="仿宋" w:cs="仿宋"/>
                <w:color w:val="000000"/>
                <w:sz w:val="21"/>
                <w:szCs w:val="21"/>
                <w:highlight w:val="none"/>
                <w:lang w:eastAsia="zh-CN"/>
              </w:rPr>
              <w:t>中标人</w:t>
            </w:r>
            <w:r>
              <w:rPr>
                <w:rFonts w:hint="eastAsia" w:ascii="仿宋" w:hAnsi="仿宋" w:eastAsia="仿宋" w:cs="仿宋"/>
                <w:color w:val="000000"/>
                <w:sz w:val="21"/>
                <w:szCs w:val="21"/>
                <w:highlight w:val="none"/>
              </w:rPr>
              <w:t>拒不整改或整改不合格的视为违约，采购人有权终止本项目合同。采购人且不再与</w:t>
            </w:r>
            <w:r>
              <w:rPr>
                <w:rFonts w:hint="eastAsia" w:ascii="仿宋" w:hAnsi="仿宋" w:eastAsia="仿宋" w:cs="仿宋"/>
                <w:color w:val="000000"/>
                <w:sz w:val="21"/>
                <w:szCs w:val="21"/>
                <w:highlight w:val="none"/>
                <w:lang w:eastAsia="zh-CN"/>
              </w:rPr>
              <w:t>中标人</w:t>
            </w:r>
            <w:r>
              <w:rPr>
                <w:rFonts w:hint="eastAsia" w:ascii="仿宋" w:hAnsi="仿宋" w:eastAsia="仿宋" w:cs="仿宋"/>
                <w:color w:val="000000"/>
                <w:sz w:val="21"/>
                <w:szCs w:val="21"/>
                <w:highlight w:val="none"/>
              </w:rPr>
              <w:t>续签本项目服务年限内的合同。</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B19786">
            <w:pPr>
              <w:pStyle w:val="17"/>
              <w:jc w:val="left"/>
              <w:rPr>
                <w:rFonts w:hint="eastAsia" w:ascii="仿宋" w:hAnsi="仿宋" w:eastAsia="仿宋" w:cs="仿宋"/>
                <w:sz w:val="21"/>
                <w:szCs w:val="21"/>
                <w:highlight w:val="none"/>
              </w:rPr>
            </w:pPr>
            <w:r>
              <w:rPr>
                <w:rFonts w:hint="eastAsia" w:ascii="仿宋" w:hAnsi="仿宋" w:eastAsia="仿宋" w:cs="仿宋"/>
                <w:color w:val="000000"/>
                <w:sz w:val="21"/>
                <w:szCs w:val="21"/>
                <w:highlight w:val="none"/>
                <w:lang w:eastAsia="zh-CN"/>
              </w:rPr>
              <w:t>中标人</w:t>
            </w:r>
            <w:r>
              <w:rPr>
                <w:rFonts w:hint="eastAsia" w:ascii="仿宋" w:hAnsi="仿宋" w:eastAsia="仿宋" w:cs="仿宋"/>
                <w:color w:val="000000"/>
                <w:sz w:val="21"/>
                <w:szCs w:val="21"/>
                <w:highlight w:val="none"/>
              </w:rPr>
              <w:t>重新制定年度改进计划，经采购人审核通过后，方可续签本项目服务年限内的合同。</w:t>
            </w:r>
          </w:p>
        </w:tc>
        <w:tc>
          <w:tcPr>
            <w:tcW w:w="1702" w:type="dxa"/>
            <w:vMerge w:val="continue"/>
            <w:tcBorders>
              <w:top w:val="nil"/>
              <w:left w:val="nil"/>
              <w:bottom w:val="single" w:color="000000" w:sz="4" w:space="0"/>
              <w:right w:val="single" w:color="000000" w:sz="4" w:space="0"/>
            </w:tcBorders>
            <w:vAlign w:val="center"/>
          </w:tcPr>
          <w:p w14:paraId="75D32415">
            <w:pPr>
              <w:jc w:val="center"/>
              <w:rPr>
                <w:rFonts w:hint="eastAsia" w:ascii="仿宋" w:hAnsi="仿宋" w:eastAsia="仿宋" w:cs="仿宋"/>
                <w:kern w:val="2"/>
                <w:sz w:val="21"/>
                <w:szCs w:val="21"/>
                <w:highlight w:val="none"/>
                <w:lang w:val="en-US" w:eastAsia="zh-CN" w:bidi="ar-SA"/>
              </w:rPr>
            </w:pPr>
          </w:p>
        </w:tc>
      </w:tr>
      <w:tr w14:paraId="217CF9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683A08">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4</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0D86FA">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不合格</w:t>
            </w:r>
          </w:p>
        </w:tc>
        <w:tc>
          <w:tcPr>
            <w:tcW w:w="14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725E63">
            <w:pPr>
              <w:pStyle w:val="17"/>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69分及以下</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43CD98">
            <w:pPr>
              <w:pStyle w:val="17"/>
              <w:jc w:val="left"/>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采购人有权终止本项目合同。采购人且不再与</w:t>
            </w:r>
            <w:r>
              <w:rPr>
                <w:rFonts w:hint="eastAsia" w:ascii="仿宋" w:hAnsi="仿宋" w:eastAsia="仿宋" w:cs="仿宋"/>
                <w:color w:val="000000"/>
                <w:sz w:val="21"/>
                <w:szCs w:val="21"/>
                <w:highlight w:val="none"/>
                <w:lang w:eastAsia="zh-CN"/>
              </w:rPr>
              <w:t>中标人</w:t>
            </w:r>
            <w:r>
              <w:rPr>
                <w:rFonts w:hint="eastAsia" w:ascii="仿宋" w:hAnsi="仿宋" w:eastAsia="仿宋" w:cs="仿宋"/>
                <w:color w:val="000000"/>
                <w:sz w:val="21"/>
                <w:szCs w:val="21"/>
                <w:highlight w:val="none"/>
              </w:rPr>
              <w:t>续签本项目服务年限内的合同。</w:t>
            </w:r>
          </w:p>
        </w:tc>
        <w:tc>
          <w:tcPr>
            <w:tcW w:w="19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EFB603">
            <w:pPr>
              <w:pStyle w:val="17"/>
              <w:jc w:val="left"/>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采购人有权终止本项目合同。采购人且不再与</w:t>
            </w:r>
            <w:r>
              <w:rPr>
                <w:rFonts w:hint="eastAsia" w:ascii="仿宋" w:hAnsi="仿宋" w:eastAsia="仿宋" w:cs="仿宋"/>
                <w:color w:val="000000"/>
                <w:sz w:val="21"/>
                <w:szCs w:val="21"/>
                <w:highlight w:val="none"/>
                <w:lang w:eastAsia="zh-CN"/>
              </w:rPr>
              <w:t>中标人</w:t>
            </w:r>
            <w:r>
              <w:rPr>
                <w:rFonts w:hint="eastAsia" w:ascii="仿宋" w:hAnsi="仿宋" w:eastAsia="仿宋" w:cs="仿宋"/>
                <w:color w:val="000000"/>
                <w:sz w:val="21"/>
                <w:szCs w:val="21"/>
                <w:highlight w:val="none"/>
              </w:rPr>
              <w:t>续签本项目服务年限内的合同。</w:t>
            </w:r>
          </w:p>
        </w:tc>
        <w:tc>
          <w:tcPr>
            <w:tcW w:w="1702" w:type="dxa"/>
            <w:vMerge w:val="continue"/>
            <w:tcBorders>
              <w:top w:val="nil"/>
              <w:left w:val="nil"/>
              <w:bottom w:val="single" w:color="000000" w:sz="4" w:space="0"/>
              <w:right w:val="single" w:color="000000" w:sz="4" w:space="0"/>
            </w:tcBorders>
            <w:vAlign w:val="center"/>
          </w:tcPr>
          <w:p w14:paraId="550BF0A6">
            <w:pPr>
              <w:jc w:val="center"/>
              <w:rPr>
                <w:rFonts w:hint="eastAsia" w:ascii="仿宋" w:hAnsi="仿宋" w:eastAsia="仿宋" w:cs="仿宋"/>
                <w:kern w:val="2"/>
                <w:sz w:val="21"/>
                <w:szCs w:val="21"/>
                <w:highlight w:val="none"/>
                <w:lang w:val="en-US" w:eastAsia="zh-CN" w:bidi="ar-SA"/>
              </w:rPr>
            </w:pPr>
          </w:p>
        </w:tc>
      </w:tr>
      <w:tr w14:paraId="3EAEF2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7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DE0382">
            <w:pPr>
              <w:pStyle w:val="17"/>
              <w:jc w:val="left"/>
              <w:rPr>
                <w:rFonts w:hint="eastAsia" w:ascii="仿宋" w:hAnsi="仿宋" w:eastAsia="仿宋" w:cs="仿宋"/>
                <w:sz w:val="21"/>
                <w:szCs w:val="21"/>
                <w:highlight w:val="none"/>
              </w:rPr>
            </w:pPr>
          </w:p>
        </w:tc>
      </w:tr>
    </w:tbl>
    <w:p w14:paraId="420AD9D2">
      <w:pPr>
        <w:keepNext w:val="0"/>
        <w:keepLines w:val="0"/>
        <w:pageBreakBefore w:val="0"/>
        <w:widowControl/>
        <w:kinsoku/>
        <w:wordWrap/>
        <w:overflowPunct/>
        <w:topLinePunct w:val="0"/>
        <w:autoSpaceDN/>
        <w:bidi w:val="0"/>
        <w:adjustRightInd/>
        <w:snapToGrid/>
        <w:spacing w:line="360" w:lineRule="auto"/>
        <w:ind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七、履约保证金</w:t>
      </w:r>
    </w:p>
    <w:p w14:paraId="72C8068C">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1.需要缴纳履约保证金：合同金额的2.5%，即：********元</w:t>
      </w:r>
      <w:r>
        <w:rPr>
          <w:rFonts w:hint="eastAsia" w:ascii="仿宋" w:hAnsi="仿宋" w:eastAsia="仿宋" w:cs="仿宋"/>
          <w:color w:val="auto"/>
          <w:kern w:val="2"/>
          <w:sz w:val="28"/>
          <w:szCs w:val="28"/>
          <w:highlight w:val="none"/>
          <w:u w:val="single"/>
          <w:lang w:val="en-US" w:eastAsia="zh-CN" w:bidi="ar-SA"/>
        </w:rPr>
        <w:t xml:space="preserve">  </w:t>
      </w:r>
    </w:p>
    <w:p w14:paraId="082A7D36">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乙方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1B3E3005">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3.如以履约保函（保险）形式缴纳履约保证金，供应商可通过政府采购电子履约保函（保险）平台（www.jsdzbh.com）在线申请履约保函（保险）。</w:t>
      </w:r>
    </w:p>
    <w:p w14:paraId="6480A6EC">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4.合同履行结束后，甲方应及时退还交纳的履约保证金。</w:t>
      </w:r>
    </w:p>
    <w:p w14:paraId="57A7BAD9">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5.履约保证金的退还：</w:t>
      </w:r>
    </w:p>
    <w:p w14:paraId="2A9D0E5B">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5.1 方式：无息退还至乙方缴纳履约保证金的账户。如为保函，在到期时自行失效。</w:t>
      </w:r>
    </w:p>
    <w:p w14:paraId="1B8D3725">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5.2 时间：如为支票、汇票、本票，在服务期满后30日内退还。</w:t>
      </w:r>
    </w:p>
    <w:p w14:paraId="76F3F773">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5.3 条件：按合同要求全部履约完成并经甲方验收合格。</w:t>
      </w:r>
    </w:p>
    <w:p w14:paraId="4E165C69">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6.不予退还情形：</w:t>
      </w:r>
    </w:p>
    <w:p w14:paraId="5A87FD38">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除不可抗力情况外，乙方出现下列情形之一的，其履约保证金，甲方将视情节决定不予退还或部分不予退还。</w:t>
      </w:r>
    </w:p>
    <w:p w14:paraId="6BF0CA36">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（1）乙方无正当理由拒绝签订合同的，或者在签订合同时向甲方提出附加条件或者更改合同实质性内容要求的；</w:t>
      </w:r>
    </w:p>
    <w:p w14:paraId="21EC4A51">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（2）乙方不履行与甲方订立的合同的；</w:t>
      </w:r>
    </w:p>
    <w:p w14:paraId="24C72AFD">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（3）乙方所供服务不符合招标文件规定要求的；</w:t>
      </w:r>
    </w:p>
    <w:p w14:paraId="3F698275">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（4）乙方采取欺骗、弄虚作假方式投标的或与其他投标人串通投标的；</w:t>
      </w:r>
    </w:p>
    <w:p w14:paraId="13D980A8">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（5）乙方将合同内容转包、分包的；</w:t>
      </w:r>
    </w:p>
    <w:p w14:paraId="0ACF668E">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（6）乙方故意捏造事实或伪造证明材料，进行虚假恶意投诉或反映的。</w:t>
      </w:r>
    </w:p>
    <w:p w14:paraId="5E2FDB5C">
      <w:pPr>
        <w:keepNext w:val="0"/>
        <w:keepLines w:val="0"/>
        <w:pageBreakBefore w:val="0"/>
        <w:widowControl/>
        <w:kinsoku/>
        <w:wordWrap/>
        <w:overflowPunct/>
        <w:topLinePunct w:val="0"/>
        <w:autoSpaceDN/>
        <w:bidi w:val="0"/>
        <w:adjustRightInd/>
        <w:snapToGrid/>
        <w:spacing w:line="360" w:lineRule="auto"/>
        <w:ind w:firstLine="562" w:firstLineChars="200"/>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八、违约责任</w:t>
      </w:r>
    </w:p>
    <w:p w14:paraId="18A1ACBD">
      <w:pPr>
        <w:keepNext w:val="0"/>
        <w:keepLines w:val="0"/>
        <w:pageBreakBefore w:val="0"/>
        <w:widowControl/>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1.合同一方不履行合同义务或者履行合同义务不符合约定的，应当承担继续履行、采取补救措施或者赔偿损失等违约责任。</w:t>
      </w:r>
    </w:p>
    <w:p w14:paraId="311A3EEF">
      <w:pPr>
        <w:keepNext w:val="0"/>
        <w:keepLines w:val="0"/>
        <w:pageBreakBefore w:val="0"/>
        <w:widowControl/>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2.乙方的违约责任</w:t>
      </w:r>
    </w:p>
    <w:p w14:paraId="2FCDD1DD">
      <w:pPr>
        <w:keepNext w:val="0"/>
        <w:keepLines w:val="0"/>
        <w:pageBreakBefore w:val="0"/>
        <w:widowControl/>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2.1乙方违反合同约定，未能达到约定的管理目标，或出现重大管理失误，甲方有权终止合同，并不退还履约保证金；造成甲方经济损失的（包括但不限于第三方索赔、行政处罚、医院运营损失、声誉损失等），乙方应承担相应的法律责任，赔偿甲方因此遭受的全部直接和间接损失，并向甲方支付本合同总价5％的违约金，甲方有权直接从应付款项中抵扣全部款项，不足部分乙方应及时补足。</w:t>
      </w:r>
    </w:p>
    <w:p w14:paraId="4FB04EDD">
      <w:pPr>
        <w:keepNext w:val="0"/>
        <w:keepLines w:val="0"/>
        <w:pageBreakBefore w:val="0"/>
        <w:widowControl/>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2.2乙方如不服从甲方管理，服务不到位或消极怠工等情况，影响甲方工作正常运行，甲方责令限期整改后仍不能满足要求，甲方有权立即解除合同，并不退还履约保证金。</w:t>
      </w:r>
    </w:p>
    <w:p w14:paraId="6C86210E">
      <w:pPr>
        <w:keepNext w:val="0"/>
        <w:keepLines w:val="0"/>
        <w:pageBreakBefore w:val="0"/>
        <w:widowControl/>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
        </w:rPr>
        <w:t>2.3如乙方所提供服务的标准不符合合同规定或采购文件规定标准，甲方有权拒绝接受服务，可单方面解除合同且不承担任何责任，并不退还履约保证金。</w:t>
      </w:r>
    </w:p>
    <w:p w14:paraId="6443A9E9">
      <w:pPr>
        <w:keepNext w:val="0"/>
        <w:keepLines w:val="0"/>
        <w:pageBreakBefore w:val="0"/>
        <w:widowControl/>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bCs/>
          <w:color w:val="000000"/>
          <w:kern w:val="2"/>
          <w:sz w:val="28"/>
          <w:szCs w:val="28"/>
          <w:highlight w:val="none"/>
          <w:lang w:val="en-US" w:eastAsia="zh-CN" w:bidi="ar-SA"/>
        </w:rPr>
        <w:t>3.</w:t>
      </w:r>
      <w:r>
        <w:rPr>
          <w:rFonts w:hint="eastAsia" w:ascii="仿宋" w:hAnsi="仿宋" w:eastAsia="仿宋" w:cs="仿宋"/>
          <w:color w:val="000000"/>
          <w:kern w:val="2"/>
          <w:sz w:val="28"/>
          <w:szCs w:val="28"/>
          <w:highlight w:val="none"/>
          <w:lang w:val="en-US" w:eastAsia="zh-CN" w:bidi="ar-SA"/>
        </w:rPr>
        <w:t>不可抗力</w:t>
      </w:r>
    </w:p>
    <w:p w14:paraId="3D07A9AE">
      <w:pPr>
        <w:keepNext w:val="0"/>
        <w:keepLines w:val="0"/>
        <w:pageBreakBefore w:val="0"/>
        <w:widowControl/>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71244FFB">
      <w:pPr>
        <w:keepNext w:val="0"/>
        <w:keepLines w:val="0"/>
        <w:pageBreakBefore w:val="0"/>
        <w:widowControl/>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4.非硬件故障，需在到场1小时内恢复；主要核心部件的更换需在到场24小时内修复；重大机械故障需在到场72小时内完成。所运送的物品困在系统内超过2小时乙方仍未能取出。未能在上述时间内解决问题，视为延误，每一次延误，扣除乙方当季服务费的10%作为违约金。</w:t>
      </w:r>
    </w:p>
    <w:p w14:paraId="5BD1D544">
      <w:pPr>
        <w:keepNext w:val="0"/>
        <w:keepLines w:val="0"/>
        <w:pageBreakBefore w:val="0"/>
        <w:widowControl/>
        <w:kinsoku/>
        <w:wordWrap/>
        <w:overflowPunct/>
        <w:topLinePunct w:val="0"/>
        <w:autoSpaceDN/>
        <w:bidi w:val="0"/>
        <w:adjustRightInd/>
        <w:snapToGrid/>
        <w:spacing w:line="360" w:lineRule="auto"/>
        <w:ind w:firstLine="562" w:firstLineChars="200"/>
        <w:textAlignment w:val="auto"/>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九、其他</w:t>
      </w:r>
    </w:p>
    <w:p w14:paraId="43E5437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
        </w:rPr>
        <w:t>1.本合同的订立、解释、履行及争议解决应适用于中华人民共和国法律。合同、招标文件、投标文件等文件如有不一致，以本合同为准，甲方有最终解释权。双方因履行本合同产生纠纷，应协商解决。协商不成，双方同意将争议提交甲方所在地有管辖权的人民法院解决。</w:t>
      </w:r>
    </w:p>
    <w:p w14:paraId="724F82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
        </w:rPr>
        <w:t>2.合同执行期内，甲、乙双方均不得随意变更或解除合同。合同如有未尽事宜，首先以本次招投标文件为准，经双方协商可作出补充规定，补充规定与合同具有同等效力。如合同与招标文件等存在不一致，以甲方书面解释为准，乙方不得异议。</w:t>
      </w:r>
    </w:p>
    <w:p w14:paraId="0FB15A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3.任何一方无权在没有另一方事先书面同意的情况下，向第三方给予、授予和转让本合同所规定的任何权利和义务。</w:t>
      </w:r>
    </w:p>
    <w:p w14:paraId="5158D5C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4.本合同自甲乙双方代表签字盖章之日起生效，一式四份，甲方三份，乙方一份。</w:t>
      </w:r>
    </w:p>
    <w:p w14:paraId="244372C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5.保密条款</w:t>
      </w:r>
    </w:p>
    <w:p w14:paraId="0FC03F8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乙方应对履行合同过程中知悉的甲方患者信息、医疗数据、运营信息等承担保密义务，未经甲方书面同意不得向第三方披露。本条款在合同终止后继续有效。 </w:t>
      </w:r>
    </w:p>
    <w:p w14:paraId="6EE97CA4">
      <w:pPr>
        <w:keepNext w:val="0"/>
        <w:keepLines w:val="0"/>
        <w:pageBreakBefore w:val="0"/>
        <w:widowControl/>
        <w:kinsoku/>
        <w:wordWrap/>
        <w:overflowPunct/>
        <w:topLinePunct w:val="0"/>
        <w:autoSpaceDE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6.项目实施服务过程中至乙方正式向甲方交付技术文档资料时止，乙方必须采取措施对本项目实施过程中的数据、源代码、技术文档等资料保密，否则，由于乙方过错导致上述资料泄密的，乙方必须承担一切责任。项目完成后，甲、乙双方均有责任对本项目的技术保密承担责任。</w:t>
      </w:r>
    </w:p>
    <w:p w14:paraId="69B7B1DD">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7.乙方为履行本合同而形成或交付的所有工作成果，包括但不限于操作规范、流程设计、定制软件、配置脚本、集成接口代码、数据报告、技术文档及其他任何智力成果的全部知识产权（包括著作权、专利权等）及所有权均归甲方所有。 所有附件、补充协议与本合同具有同等法律效力，甲方有最终解释权。</w:t>
      </w:r>
    </w:p>
    <w:p w14:paraId="4ED6894D">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8.乙方保证其提供的所有服务和工作成果均不侵犯任何第三方的知识产权或任何其他合法权益。如发生任何第三方侵权索赔，由乙方承担全部法律和经济责任，并赔偿因此给甲方造成的所有损失。</w:t>
      </w:r>
    </w:p>
    <w:p w14:paraId="6773C07A">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9.本合同所有附件、招标文件、投标文件、中标通知书均为本合同的有效组成部分，与本合同具有同等法律效力。</w:t>
      </w:r>
    </w:p>
    <w:p w14:paraId="134DAB61">
      <w:pPr>
        <w:spacing w:line="360" w:lineRule="auto"/>
        <w:ind w:firstLine="420"/>
        <w:rPr>
          <w:rFonts w:hint="eastAsia" w:ascii="仿宋" w:hAnsi="仿宋" w:eastAsia="仿宋" w:cs="仿宋"/>
          <w:color w:val="auto"/>
          <w:kern w:val="2"/>
          <w:sz w:val="24"/>
          <w:szCs w:val="24"/>
          <w:highlight w:val="none"/>
          <w:lang w:val="en-US" w:eastAsia="zh-CN" w:bidi="ar"/>
        </w:rPr>
      </w:pPr>
    </w:p>
    <w:p w14:paraId="1104AF41">
      <w:pPr>
        <w:spacing w:line="360" w:lineRule="auto"/>
        <w:ind w:firstLine="420"/>
        <w:rPr>
          <w:rFonts w:hint="eastAsia" w:ascii="仿宋" w:hAnsi="仿宋" w:eastAsia="仿宋" w:cs="仿宋"/>
          <w:color w:val="auto"/>
          <w:kern w:val="2"/>
          <w:sz w:val="24"/>
          <w:szCs w:val="24"/>
          <w:highlight w:val="none"/>
          <w:lang w:val="en-US" w:eastAsia="zh-CN" w:bidi="ar"/>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AB0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56D3C9B5">
            <w:pPr>
              <w:spacing w:line="360" w:lineRule="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lang w:val="en-US" w:eastAsia="zh-CN" w:bidi="ar"/>
              </w:rPr>
              <w:t>甲方（公章）：</w:t>
            </w:r>
          </w:p>
        </w:tc>
        <w:tc>
          <w:tcPr>
            <w:tcW w:w="4261" w:type="dxa"/>
            <w:tcBorders>
              <w:tl2br w:val="nil"/>
              <w:tr2bl w:val="nil"/>
            </w:tcBorders>
          </w:tcPr>
          <w:p w14:paraId="61F5F0A4">
            <w:pPr>
              <w:spacing w:line="360" w:lineRule="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lang w:val="en-US" w:eastAsia="zh-CN" w:bidi="ar"/>
              </w:rPr>
              <w:t>乙方（公章）：</w:t>
            </w:r>
          </w:p>
        </w:tc>
      </w:tr>
      <w:tr w14:paraId="01BC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0533F6F2">
            <w:pPr>
              <w:spacing w:line="360" w:lineRule="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法定代表人</w:t>
            </w:r>
          </w:p>
          <w:p w14:paraId="098905D7">
            <w:pPr>
              <w:spacing w:line="360" w:lineRule="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或委托代理人（签字）：</w:t>
            </w:r>
          </w:p>
        </w:tc>
        <w:tc>
          <w:tcPr>
            <w:tcW w:w="4261" w:type="dxa"/>
            <w:tcBorders>
              <w:tl2br w:val="nil"/>
              <w:tr2bl w:val="nil"/>
            </w:tcBorders>
          </w:tcPr>
          <w:p w14:paraId="4D4CB39F">
            <w:pPr>
              <w:spacing w:line="360" w:lineRule="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法定代表人</w:t>
            </w:r>
          </w:p>
          <w:p w14:paraId="545D3393">
            <w:pPr>
              <w:spacing w:line="360" w:lineRule="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lang w:val="en-US" w:eastAsia="zh-CN" w:bidi="ar"/>
              </w:rPr>
              <w:t>或委托代理人（签字）：</w:t>
            </w:r>
          </w:p>
        </w:tc>
      </w:tr>
      <w:tr w14:paraId="41D2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F5889CD">
            <w:pPr>
              <w:spacing w:line="360" w:lineRule="auto"/>
              <w:rPr>
                <w:rFonts w:hint="eastAsia" w:ascii="仿宋" w:hAnsi="仿宋" w:eastAsia="仿宋" w:cs="仿宋"/>
                <w:kern w:val="2"/>
                <w:sz w:val="28"/>
                <w:szCs w:val="28"/>
                <w:highlight w:val="none"/>
                <w:vertAlign w:val="baseline"/>
                <w:lang w:val="en-US" w:eastAsia="zh-CN" w:bidi="ar-SA"/>
              </w:rPr>
            </w:pPr>
          </w:p>
        </w:tc>
        <w:tc>
          <w:tcPr>
            <w:tcW w:w="4261" w:type="dxa"/>
            <w:tcBorders>
              <w:tl2br w:val="nil"/>
              <w:tr2bl w:val="nil"/>
            </w:tcBorders>
          </w:tcPr>
          <w:p w14:paraId="447CFD4F">
            <w:pPr>
              <w:spacing w:line="360" w:lineRule="auto"/>
              <w:rPr>
                <w:rFonts w:hint="eastAsia" w:ascii="仿宋" w:hAnsi="仿宋" w:eastAsia="仿宋" w:cs="仿宋"/>
                <w:kern w:val="2"/>
                <w:sz w:val="28"/>
                <w:szCs w:val="28"/>
                <w:highlight w:val="none"/>
                <w:vertAlign w:val="baseline"/>
                <w:lang w:val="en-US" w:eastAsia="zh-CN" w:bidi="ar-SA"/>
              </w:rPr>
            </w:pPr>
          </w:p>
        </w:tc>
      </w:tr>
      <w:tr w14:paraId="5AE8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DDB65E6">
            <w:pPr>
              <w:spacing w:line="360" w:lineRule="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rPr>
              <w:t>签订日期：    年    月    日</w:t>
            </w:r>
          </w:p>
        </w:tc>
        <w:tc>
          <w:tcPr>
            <w:tcW w:w="4261" w:type="dxa"/>
            <w:tcBorders>
              <w:tl2br w:val="nil"/>
              <w:tr2bl w:val="nil"/>
            </w:tcBorders>
          </w:tcPr>
          <w:p w14:paraId="3E695DD0">
            <w:pPr>
              <w:spacing w:line="360" w:lineRule="auto"/>
              <w:rPr>
                <w:rFonts w:hint="eastAsia" w:ascii="仿宋" w:hAnsi="仿宋" w:eastAsia="仿宋" w:cs="仿宋"/>
                <w:kern w:val="2"/>
                <w:sz w:val="28"/>
                <w:szCs w:val="28"/>
                <w:highlight w:val="none"/>
                <w:vertAlign w:val="baseline"/>
                <w:lang w:val="en-US" w:eastAsia="zh-CN" w:bidi="ar-SA"/>
              </w:rPr>
            </w:pPr>
          </w:p>
        </w:tc>
      </w:tr>
    </w:tbl>
    <w:p w14:paraId="19985D2C">
      <w:pPr>
        <w:widowControl/>
        <w:spacing w:line="360" w:lineRule="auto"/>
        <w:jc w:val="left"/>
        <w:rPr>
          <w:rFonts w:hint="eastAsia" w:ascii="仿宋" w:hAnsi="仿宋" w:eastAsia="仿宋" w:cs="仿宋"/>
          <w:color w:val="auto"/>
          <w:kern w:val="2"/>
          <w:sz w:val="24"/>
          <w:szCs w:val="24"/>
          <w:highlight w:val="none"/>
        </w:rPr>
      </w:pPr>
    </w:p>
    <w:p w14:paraId="3740D581">
      <w:pPr>
        <w:spacing w:line="360" w:lineRule="auto"/>
        <w:rPr>
          <w:rFonts w:hint="eastAsia" w:ascii="仿宋" w:hAnsi="仿宋" w:eastAsia="仿宋" w:cs="仿宋"/>
          <w:highlight w:val="none"/>
        </w:rPr>
      </w:pPr>
    </w:p>
    <w:p w14:paraId="45E57D57">
      <w:pPr>
        <w:widowControl/>
        <w:jc w:val="left"/>
        <w:rPr>
          <w:rFonts w:hint="eastAsia" w:ascii="宋体" w:hAnsi="宋体" w:eastAsia="宋体" w:cs="宋体"/>
          <w:color w:val="auto"/>
          <w:kern w:val="2"/>
          <w:sz w:val="24"/>
          <w:szCs w:val="24"/>
          <w:highlight w:val="none"/>
        </w:rPr>
      </w:pPr>
    </w:p>
    <w:p w14:paraId="69689714">
      <w:pPr>
        <w:widowControl/>
        <w:jc w:val="left"/>
        <w:rPr>
          <w:rFonts w:hint="eastAsia" w:ascii="宋体" w:hAnsi="宋体" w:eastAsia="宋体" w:cs="宋体"/>
          <w:color w:val="auto"/>
          <w:kern w:val="2"/>
          <w:sz w:val="24"/>
          <w:szCs w:val="24"/>
          <w:highlight w:val="none"/>
        </w:rPr>
      </w:pPr>
    </w:p>
    <w:p w14:paraId="21AAEE17">
      <w:pPr>
        <w:widowControl/>
        <w:jc w:val="left"/>
        <w:rPr>
          <w:rFonts w:hint="eastAsia" w:ascii="宋体" w:hAnsi="宋体" w:eastAsia="宋体" w:cs="宋体"/>
          <w:color w:val="auto"/>
          <w:kern w:val="2"/>
          <w:sz w:val="24"/>
          <w:szCs w:val="24"/>
          <w:highlight w:val="none"/>
        </w:rPr>
      </w:pPr>
    </w:p>
    <w:p w14:paraId="5A46EB8E">
      <w:pPr>
        <w:widowControl/>
        <w:jc w:val="left"/>
        <w:rPr>
          <w:rFonts w:hint="eastAsia" w:ascii="宋体" w:hAnsi="宋体" w:eastAsia="宋体" w:cs="宋体"/>
          <w:color w:val="auto"/>
          <w:kern w:val="2"/>
          <w:sz w:val="24"/>
          <w:szCs w:val="24"/>
          <w:highlight w:val="none"/>
        </w:rPr>
      </w:pPr>
    </w:p>
    <w:p w14:paraId="3AD3C0E3">
      <w:pPr>
        <w:widowControl/>
        <w:jc w:val="left"/>
        <w:rPr>
          <w:rFonts w:hint="eastAsia" w:ascii="宋体" w:hAnsi="宋体" w:eastAsia="宋体" w:cs="宋体"/>
          <w:color w:val="auto"/>
          <w:kern w:val="2"/>
          <w:sz w:val="24"/>
          <w:szCs w:val="24"/>
          <w:highlight w:val="none"/>
        </w:rPr>
      </w:pPr>
    </w:p>
    <w:p w14:paraId="47EE5E85">
      <w:pPr>
        <w:widowControl/>
        <w:jc w:val="left"/>
        <w:rPr>
          <w:rFonts w:hint="eastAsia" w:ascii="宋体" w:hAnsi="宋体" w:eastAsia="宋体" w:cs="宋体"/>
          <w:color w:val="auto"/>
          <w:kern w:val="2"/>
          <w:sz w:val="24"/>
          <w:szCs w:val="24"/>
          <w:highlight w:val="none"/>
        </w:rPr>
      </w:pPr>
    </w:p>
    <w:p w14:paraId="04752650">
      <w:pPr>
        <w:rPr>
          <w:rFonts w:hint="eastAsia" w:ascii="宋体" w:hAnsi="宋体" w:eastAsia="宋体" w:cs="宋体"/>
          <w:b/>
          <w:bCs w:val="0"/>
          <w:kern w:val="2"/>
          <w:sz w:val="36"/>
          <w:szCs w:val="36"/>
          <w:highlight w:val="none"/>
        </w:rPr>
      </w:pPr>
      <w:r>
        <w:rPr>
          <w:rFonts w:hint="eastAsia" w:ascii="宋体" w:hAnsi="宋体" w:eastAsia="宋体" w:cs="宋体"/>
          <w:b/>
          <w:bCs w:val="0"/>
          <w:kern w:val="2"/>
          <w:sz w:val="36"/>
          <w:szCs w:val="36"/>
          <w:highlight w:val="none"/>
        </w:rPr>
        <w:br w:type="page"/>
      </w:r>
    </w:p>
    <w:p w14:paraId="7A2C29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Cs/>
          <w:kern w:val="2"/>
          <w:sz w:val="30"/>
          <w:szCs w:val="30"/>
          <w:highlight w:val="none"/>
        </w:rPr>
      </w:pPr>
      <w:r>
        <w:rPr>
          <w:rFonts w:hint="eastAsia" w:ascii="宋体" w:hAnsi="宋体" w:eastAsia="宋体" w:cs="宋体"/>
          <w:b/>
          <w:bCs w:val="0"/>
          <w:kern w:val="2"/>
          <w:sz w:val="30"/>
          <w:szCs w:val="30"/>
          <w:highlight w:val="none"/>
        </w:rPr>
        <w:t>廉洁协议书</w:t>
      </w:r>
    </w:p>
    <w:p w14:paraId="4EF077C5">
      <w:pPr>
        <w:spacing w:line="500" w:lineRule="exact"/>
        <w:ind w:firstLine="600" w:firstLineChars="200"/>
        <w:rPr>
          <w:rFonts w:hint="eastAsia" w:ascii="仿宋" w:hAnsi="仿宋" w:eastAsia="仿宋" w:cs="仿宋"/>
          <w:sz w:val="30"/>
          <w:szCs w:val="30"/>
          <w:highlight w:val="none"/>
        </w:rPr>
      </w:pPr>
    </w:p>
    <w:p w14:paraId="3EBA5433">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226B7355">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第一条  甲、乙双方的共同责任</w:t>
      </w:r>
    </w:p>
    <w:p w14:paraId="3F254781">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（一）严格遵守国家关于市场准入、招标投标、工程建设、物资采购等市场经济活动的法律法规、政策以及廉洁建设规定。</w:t>
      </w:r>
    </w:p>
    <w:p w14:paraId="3DE18EA8">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（二）严格履行合同约定，自觉承担合同义务。</w:t>
      </w:r>
    </w:p>
    <w:p w14:paraId="2DF12B02">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（三）业务活动必须坚持公平、公正、公开和诚实守信的原则（除法律法规另有规定者外），不得为获取不正当利益，损害国家、集体和对方利益，不违反招标投标、工程建设管理、物资采购等方面的规章制度。</w:t>
      </w:r>
    </w:p>
    <w:p w14:paraId="6C0AC73B">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（四）建立健全自我制约制度，开展廉洁教育，公布举报电话，监督并认真查处违法违纪行为。</w:t>
      </w:r>
    </w:p>
    <w:p w14:paraId="3EF1AAFC">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（五）发现对方在业务活动中有违规、违纪、违法行为的，应及时提醒对方，情节严重的，</w:t>
      </w:r>
      <w:r>
        <w:rPr>
          <w:rFonts w:hint="eastAsia" w:ascii="仿宋" w:hAnsi="仿宋" w:eastAsia="仿宋" w:cs="仿宋"/>
          <w:sz w:val="28"/>
          <w:szCs w:val="28"/>
          <w:highlight w:val="none"/>
          <w:lang w:eastAsia="zh-CN"/>
        </w:rPr>
        <w:t>应当</w:t>
      </w:r>
      <w:r>
        <w:rPr>
          <w:rFonts w:hint="eastAsia" w:ascii="仿宋" w:hAnsi="仿宋" w:eastAsia="仿宋" w:cs="仿宋"/>
          <w:sz w:val="28"/>
          <w:szCs w:val="28"/>
          <w:highlight w:val="none"/>
        </w:rPr>
        <w:t>向有关纪检部门举报。</w:t>
      </w:r>
    </w:p>
    <w:p w14:paraId="25899DAB">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第二条  甲方的责任</w:t>
      </w:r>
    </w:p>
    <w:p w14:paraId="12F290C7">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甲方相关工作人员，在业务活动的事前、事中、事后，应遵守以下规定：</w:t>
      </w:r>
    </w:p>
    <w:p w14:paraId="2EF07605">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（一）贯彻落实</w:t>
      </w:r>
      <w:r>
        <w:rPr>
          <w:rFonts w:hint="eastAsia" w:ascii="仿宋" w:hAnsi="仿宋" w:eastAsia="仿宋" w:cs="仿宋"/>
          <w:sz w:val="28"/>
          <w:szCs w:val="28"/>
          <w:highlight w:val="none"/>
          <w:lang w:eastAsia="zh-CN"/>
        </w:rPr>
        <w:t>广州医科大学附属中医医院</w:t>
      </w:r>
      <w:r>
        <w:rPr>
          <w:rFonts w:hint="eastAsia" w:ascii="仿宋" w:hAnsi="仿宋" w:eastAsia="仿宋" w:cs="仿宋"/>
          <w:sz w:val="28"/>
          <w:szCs w:val="28"/>
          <w:highlight w:val="none"/>
        </w:rPr>
        <w:t xml:space="preserve">有关党风廉政建设责任制及廉洁从业的规定，建立企业诚信档案； </w:t>
      </w:r>
    </w:p>
    <w:p w14:paraId="4A6EA42C">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（二）按照公平、公正、公开和诚实守信的原则开展各项业务活动，为乙方提供公平的竞争环境与平台； </w:t>
      </w:r>
    </w:p>
    <w:p w14:paraId="6FF6806D">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color w:val="000000"/>
          <w:sz w:val="28"/>
          <w:szCs w:val="28"/>
          <w:highlight w:val="none"/>
        </w:rPr>
        <w:t>不准向</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eastAsia="zh-CN"/>
        </w:rPr>
        <w:t>泄露</w:t>
      </w:r>
      <w:r>
        <w:rPr>
          <w:rFonts w:hint="eastAsia" w:ascii="仿宋" w:hAnsi="仿宋" w:eastAsia="仿宋" w:cs="仿宋"/>
          <w:color w:val="000000"/>
          <w:sz w:val="28"/>
          <w:szCs w:val="28"/>
          <w:highlight w:val="none"/>
        </w:rPr>
        <w:t>涉及</w:t>
      </w:r>
      <w:r>
        <w:rPr>
          <w:rFonts w:hint="eastAsia" w:ascii="仿宋" w:hAnsi="仿宋" w:eastAsia="仿宋" w:cs="仿宋"/>
          <w:sz w:val="28"/>
          <w:szCs w:val="28"/>
          <w:highlight w:val="none"/>
        </w:rPr>
        <w:t>有关业务活动</w:t>
      </w:r>
      <w:r>
        <w:rPr>
          <w:rFonts w:hint="eastAsia" w:ascii="仿宋" w:hAnsi="仿宋" w:eastAsia="仿宋" w:cs="仿宋"/>
          <w:color w:val="000000"/>
          <w:sz w:val="28"/>
          <w:szCs w:val="28"/>
          <w:highlight w:val="none"/>
        </w:rPr>
        <w:t>的秘密；</w:t>
      </w:r>
    </w:p>
    <w:p w14:paraId="2C9215F2">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（四）不准向乙方和相关单位索要或接受回扣、红包、礼金、购物卡、有价证券、贵重物品和好处费、感谢费等； </w:t>
      </w:r>
    </w:p>
    <w:p w14:paraId="0D678DF4">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（五）不准在乙方和相关单位报销任何应由甲方或个人支付的费用；</w:t>
      </w:r>
    </w:p>
    <w:p w14:paraId="15EE70D8">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（六）不准要求、暗示或接受乙方和相关单位为个人装修住房、婚丧嫁娶、配偶子女的工作安排以及境内外旅游等提供方便；</w:t>
      </w:r>
    </w:p>
    <w:p w14:paraId="05112843">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（七）不准向乙方介绍配偶、子女、亲属</w:t>
      </w:r>
      <w:r>
        <w:rPr>
          <w:rFonts w:hint="eastAsia" w:ascii="仿宋" w:hAnsi="仿宋" w:eastAsia="仿宋" w:cs="仿宋"/>
          <w:sz w:val="28"/>
          <w:szCs w:val="28"/>
          <w:highlight w:val="none"/>
          <w:lang w:eastAsia="zh-CN"/>
        </w:rPr>
        <w:t>参与</w:t>
      </w:r>
      <w:r>
        <w:rPr>
          <w:rFonts w:hint="eastAsia" w:ascii="仿宋" w:hAnsi="仿宋" w:eastAsia="仿宋" w:cs="仿宋"/>
          <w:sz w:val="28"/>
          <w:szCs w:val="28"/>
          <w:highlight w:val="none"/>
        </w:rPr>
        <w:t>甲方有关的经济活动，不得以任何理由向乙方和相关单位推荐第三方单位；</w:t>
      </w:r>
    </w:p>
    <w:p w14:paraId="24DB267D">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（八）不准参与影响相关工作正常和公正开展的其他活动；</w:t>
      </w:r>
    </w:p>
    <w:p w14:paraId="6DA3407A">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（九）不准违反《中共中央纪委关于严格禁止利用职务上的便利谋取不正当利益的若干规定》的内容。</w:t>
      </w:r>
    </w:p>
    <w:p w14:paraId="4337D2AC">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第三条  乙方的责任</w:t>
      </w:r>
    </w:p>
    <w:p w14:paraId="6E2B70E3">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在与甲方业务交往过程中，按照有关法律法规和程序开展工作，严格执行国家的有关方针、政策，并遵守以下规定：</w:t>
      </w:r>
    </w:p>
    <w:p w14:paraId="65784AA2">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（一）不准以任何理由为甲方和相关单位报销应由对方或个人支付的费用；</w:t>
      </w:r>
    </w:p>
    <w:p w14:paraId="39BFE568">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（二）不准以任何理由向甲方负责人及其工作人员赠送回扣、红包、礼金、购物卡、有价证券、贵重物品和好处费、感谢费等；</w:t>
      </w:r>
    </w:p>
    <w:p w14:paraId="2747C4F4">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（三）不准以任何理由为甲方、与甲方相关的单位或个人提供高消费宴请及娱乐活动；</w:t>
      </w:r>
    </w:p>
    <w:p w14:paraId="416B5B5E">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（四）不准以任何理由为甲方、与甲方相关的单位或个人购置或</w:t>
      </w:r>
      <w:r>
        <w:rPr>
          <w:rFonts w:hint="eastAsia" w:ascii="仿宋" w:hAnsi="仿宋" w:eastAsia="仿宋" w:cs="仿宋"/>
          <w:sz w:val="28"/>
          <w:szCs w:val="28"/>
          <w:highlight w:val="none"/>
          <w:lang w:eastAsia="zh-CN"/>
        </w:rPr>
        <w:t>提供通信</w:t>
      </w:r>
      <w:r>
        <w:rPr>
          <w:rFonts w:hint="eastAsia" w:ascii="仿宋" w:hAnsi="仿宋" w:eastAsia="仿宋" w:cs="仿宋"/>
          <w:sz w:val="28"/>
          <w:szCs w:val="28"/>
          <w:highlight w:val="none"/>
        </w:rPr>
        <w:t>工具、交通工具和高档办公用品；</w:t>
      </w:r>
    </w:p>
    <w:p w14:paraId="7D09CA1F">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（五）不准接受或暗示为甲方、与甲方相关的单位或个人装修住房、</w:t>
      </w:r>
      <w:r>
        <w:rPr>
          <w:rFonts w:hint="eastAsia" w:ascii="仿宋" w:hAnsi="仿宋" w:eastAsia="仿宋" w:cs="仿宋"/>
          <w:sz w:val="28"/>
          <w:szCs w:val="28"/>
          <w:highlight w:val="none"/>
          <w:lang w:eastAsia="zh-CN"/>
        </w:rPr>
        <w:t>婚丧嫁娶</w:t>
      </w:r>
      <w:r>
        <w:rPr>
          <w:rFonts w:hint="eastAsia" w:ascii="仿宋" w:hAnsi="仿宋" w:eastAsia="仿宋" w:cs="仿宋"/>
          <w:sz w:val="28"/>
          <w:szCs w:val="28"/>
          <w:highlight w:val="none"/>
        </w:rPr>
        <w:t>、配偶子女的工作安排以及境内外旅游等提供方便；</w:t>
      </w:r>
    </w:p>
    <w:p w14:paraId="206C966E">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（六）不准以谋取非正当利益为目的，擅自与甲方工作人员就业务问题进行私下商谈或者达成利益默契；</w:t>
      </w:r>
    </w:p>
    <w:p w14:paraId="3B3DA398">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（七）发现甲方工作人员有违反本廉洁协议书规定的，应向甲方单位举报。</w:t>
      </w:r>
    </w:p>
    <w:p w14:paraId="7C27BA08">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第四条  相关责任</w:t>
      </w:r>
    </w:p>
    <w:p w14:paraId="104FA2C7">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14E45B84">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（二）乙方违反本廉洁协议书第一、三条规定的，根据国家和</w:t>
      </w:r>
      <w:r>
        <w:rPr>
          <w:rFonts w:hint="eastAsia" w:ascii="仿宋" w:hAnsi="仿宋" w:eastAsia="仿宋" w:cs="仿宋"/>
          <w:sz w:val="28"/>
          <w:szCs w:val="28"/>
          <w:highlight w:val="none"/>
          <w:lang w:eastAsia="zh-CN"/>
        </w:rPr>
        <w:t>广州医科大学附属中医医院</w:t>
      </w:r>
      <w:r>
        <w:rPr>
          <w:rFonts w:hint="eastAsia" w:ascii="仿宋" w:hAnsi="仿宋" w:eastAsia="仿宋" w:cs="仿宋"/>
          <w:sz w:val="28"/>
          <w:szCs w:val="28"/>
          <w:highlight w:val="none"/>
        </w:rPr>
        <w:t>招投标等有关规定，对乙方进行处理。涉嫌犯罪的，移送司法机关依法追究刑事责任；给甲方单位造成经济损失的，应依法予以赔偿。</w:t>
      </w:r>
    </w:p>
    <w:p w14:paraId="1964837A">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（三）乙方违反本廉洁协议书第一、三条规定，发生行贿行为，经政府有关执纪执法部门或甲方纪检机构查证属实，甲方根据国家和</w:t>
      </w:r>
      <w:r>
        <w:rPr>
          <w:rFonts w:hint="eastAsia" w:ascii="仿宋" w:hAnsi="仿宋" w:eastAsia="仿宋" w:cs="仿宋"/>
          <w:sz w:val="28"/>
          <w:szCs w:val="28"/>
          <w:highlight w:val="none"/>
          <w:lang w:eastAsia="zh-CN"/>
        </w:rPr>
        <w:t>广州医科大学附属中医医院</w:t>
      </w:r>
      <w:r>
        <w:rPr>
          <w:rFonts w:hint="eastAsia" w:ascii="仿宋" w:hAnsi="仿宋" w:eastAsia="仿宋" w:cs="仿宋"/>
          <w:sz w:val="28"/>
          <w:szCs w:val="28"/>
          <w:highlight w:val="none"/>
        </w:rPr>
        <w:t>有关规定，视情节轻重对乙方实施一定期限的市场禁入。</w:t>
      </w:r>
    </w:p>
    <w:p w14:paraId="732957B3">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第五条  协议书生效及法律效力</w:t>
      </w:r>
    </w:p>
    <w:p w14:paraId="101EAAF4">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（一）本廉洁协议书作为合同的附件，与合同具有同等法律效力，经</w:t>
      </w:r>
      <w:r>
        <w:rPr>
          <w:rFonts w:hint="eastAsia" w:ascii="仿宋" w:hAnsi="仿宋" w:eastAsia="仿宋" w:cs="仿宋"/>
          <w:color w:val="000000"/>
          <w:sz w:val="28"/>
          <w:szCs w:val="28"/>
          <w:highlight w:val="none"/>
        </w:rPr>
        <w:t>双方签字盖章后立即生效。</w:t>
      </w:r>
    </w:p>
    <w:p w14:paraId="1A59BE33">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（二）除非甲乙双方另行签订新的廉洁协议书，否则本廉洁协议书在甲方与乙方存在业务关系期间均对双方产生约束力。</w:t>
      </w:r>
    </w:p>
    <w:p w14:paraId="77864C0A">
      <w:pPr>
        <w:pStyle w:val="8"/>
        <w:keepNext w:val="0"/>
        <w:keepLines w:val="0"/>
        <w:pageBreakBefore w:val="0"/>
        <w:widowControl w:val="0"/>
        <w:tabs>
          <w:tab w:val="left" w:pos="3465"/>
        </w:tabs>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甲乙双方确认在签订本廉洁协议书前已仔细阅读条款内容，甲乙双方对本廉洁协议书所产生的法律责任已清楚知悉并承诺遵守。</w:t>
      </w:r>
    </w:p>
    <w:p w14:paraId="4A8E9DCC">
      <w:pPr>
        <w:pStyle w:val="8"/>
        <w:tabs>
          <w:tab w:val="left" w:pos="3465"/>
        </w:tabs>
        <w:spacing w:line="560" w:lineRule="exact"/>
        <w:ind w:left="0" w:leftChars="0" w:firstLine="0" w:firstLineChars="0"/>
        <w:rPr>
          <w:rFonts w:hint="eastAsia" w:ascii="仿宋" w:hAnsi="仿宋" w:eastAsia="仿宋" w:cs="仿宋"/>
          <w:sz w:val="30"/>
          <w:szCs w:val="30"/>
          <w:highlight w:val="none"/>
        </w:rPr>
      </w:pPr>
    </w:p>
    <w:p w14:paraId="6808C383">
      <w:pPr>
        <w:pStyle w:val="8"/>
        <w:tabs>
          <w:tab w:val="left" w:pos="3465"/>
        </w:tabs>
        <w:spacing w:line="560" w:lineRule="exact"/>
        <w:ind w:left="0" w:leftChars="0" w:firstLine="0" w:firstLineChars="0"/>
        <w:rPr>
          <w:rFonts w:hint="eastAsia" w:ascii="仿宋" w:hAnsi="仿宋" w:eastAsia="仿宋" w:cs="仿宋"/>
          <w:sz w:val="30"/>
          <w:szCs w:val="30"/>
          <w:highlight w:val="none"/>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CFC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78B513E3">
            <w:pPr>
              <w:spacing w:line="360" w:lineRule="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lang w:val="en-US" w:eastAsia="zh-CN" w:bidi="ar"/>
              </w:rPr>
              <w:t>甲方（公章）：</w:t>
            </w:r>
          </w:p>
        </w:tc>
        <w:tc>
          <w:tcPr>
            <w:tcW w:w="4261" w:type="dxa"/>
            <w:tcBorders>
              <w:tl2br w:val="nil"/>
              <w:tr2bl w:val="nil"/>
            </w:tcBorders>
          </w:tcPr>
          <w:p w14:paraId="032ED7A3">
            <w:pPr>
              <w:spacing w:line="360" w:lineRule="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lang w:val="en-US" w:eastAsia="zh-CN" w:bidi="ar"/>
              </w:rPr>
              <w:t>乙方（公章）：</w:t>
            </w:r>
          </w:p>
        </w:tc>
      </w:tr>
      <w:tr w14:paraId="25BA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0F43B661">
            <w:pPr>
              <w:spacing w:line="360" w:lineRule="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法定代表人：</w:t>
            </w:r>
          </w:p>
        </w:tc>
        <w:tc>
          <w:tcPr>
            <w:tcW w:w="4261" w:type="dxa"/>
            <w:tcBorders>
              <w:tl2br w:val="nil"/>
              <w:tr2bl w:val="nil"/>
            </w:tcBorders>
          </w:tcPr>
          <w:p w14:paraId="7FF7B4C4">
            <w:pPr>
              <w:spacing w:line="360" w:lineRule="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lang w:val="en-US" w:eastAsia="zh-CN" w:bidi="ar"/>
              </w:rPr>
              <w:t>法定代表人：</w:t>
            </w:r>
          </w:p>
        </w:tc>
      </w:tr>
      <w:tr w14:paraId="4A8A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2AC51B2C">
            <w:pPr>
              <w:spacing w:line="360" w:lineRule="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rPr>
              <w:t xml:space="preserve">    年    月    日</w:t>
            </w:r>
          </w:p>
        </w:tc>
        <w:tc>
          <w:tcPr>
            <w:tcW w:w="4261" w:type="dxa"/>
            <w:tcBorders>
              <w:tl2br w:val="nil"/>
              <w:tr2bl w:val="nil"/>
            </w:tcBorders>
          </w:tcPr>
          <w:p w14:paraId="27B4080C">
            <w:pPr>
              <w:spacing w:line="360" w:lineRule="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rPr>
              <w:t xml:space="preserve">    年    月    日</w:t>
            </w:r>
          </w:p>
        </w:tc>
      </w:tr>
    </w:tbl>
    <w:p w14:paraId="1E6C564A">
      <w:pP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p w14:paraId="2D74C6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kern w:val="2"/>
          <w:sz w:val="30"/>
          <w:szCs w:val="30"/>
          <w:highlight w:val="none"/>
        </w:rPr>
      </w:pPr>
      <w:r>
        <w:rPr>
          <w:rFonts w:hint="eastAsia" w:ascii="宋体" w:hAnsi="宋体" w:eastAsia="宋体" w:cs="宋体"/>
          <w:b/>
          <w:bCs w:val="0"/>
          <w:kern w:val="2"/>
          <w:sz w:val="30"/>
          <w:szCs w:val="30"/>
          <w:highlight w:val="none"/>
          <w:lang w:val="en-US" w:eastAsia="zh-CN"/>
        </w:rPr>
        <w:t>广州医科大学附属中医医院</w:t>
      </w:r>
      <w:r>
        <w:rPr>
          <w:rFonts w:hint="eastAsia" w:ascii="宋体" w:hAnsi="宋体" w:eastAsia="宋体" w:cs="宋体"/>
          <w:b/>
          <w:bCs w:val="0"/>
          <w:kern w:val="2"/>
          <w:sz w:val="30"/>
          <w:szCs w:val="30"/>
          <w:highlight w:val="none"/>
        </w:rPr>
        <w:t>医院与</w:t>
      </w:r>
    </w:p>
    <w:p w14:paraId="079FF9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kern w:val="2"/>
          <w:sz w:val="30"/>
          <w:szCs w:val="30"/>
          <w:highlight w:val="none"/>
        </w:rPr>
      </w:pPr>
      <w:r>
        <w:rPr>
          <w:rFonts w:hint="eastAsia" w:ascii="宋体" w:hAnsi="宋体" w:eastAsia="宋体" w:cs="宋体"/>
          <w:b/>
          <w:bCs w:val="0"/>
          <w:kern w:val="2"/>
          <w:sz w:val="30"/>
          <w:szCs w:val="30"/>
          <w:highlight w:val="none"/>
        </w:rPr>
        <w:t>第三方</w:t>
      </w:r>
      <w:r>
        <w:rPr>
          <w:rFonts w:hint="eastAsia" w:ascii="宋体" w:hAnsi="宋体" w:eastAsia="宋体" w:cs="宋体"/>
          <w:b/>
          <w:bCs w:val="0"/>
          <w:kern w:val="2"/>
          <w:sz w:val="30"/>
          <w:szCs w:val="30"/>
          <w:highlight w:val="none"/>
          <w:lang w:val="en-US" w:eastAsia="zh-CN"/>
        </w:rPr>
        <w:t>单位</w:t>
      </w:r>
      <w:r>
        <w:rPr>
          <w:rFonts w:hint="eastAsia" w:ascii="宋体" w:hAnsi="宋体" w:eastAsia="宋体" w:cs="宋体"/>
          <w:b/>
          <w:bCs w:val="0"/>
          <w:kern w:val="2"/>
          <w:sz w:val="30"/>
          <w:szCs w:val="30"/>
          <w:highlight w:val="none"/>
        </w:rPr>
        <w:t>安全生产责任书</w:t>
      </w:r>
    </w:p>
    <w:p w14:paraId="2584693C">
      <w:pPr>
        <w:spacing w:line="560" w:lineRule="exact"/>
        <w:rPr>
          <w:rFonts w:hint="eastAsia" w:ascii="仿宋" w:hAnsi="仿宋" w:eastAsia="仿宋" w:cs="仿宋"/>
          <w:sz w:val="28"/>
          <w:szCs w:val="28"/>
          <w:highlight w:val="none"/>
        </w:rPr>
      </w:pPr>
    </w:p>
    <w:p w14:paraId="7295D677">
      <w:pPr>
        <w:spacing w:line="560" w:lineRule="exact"/>
        <w:ind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广州医科大学附属中医医院</w:t>
      </w:r>
    </w:p>
    <w:p w14:paraId="0DC57CED">
      <w:pPr>
        <w:spacing w:line="560" w:lineRule="exact"/>
        <w:ind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lang w:val="en-US" w:eastAsia="zh-CN"/>
        </w:rPr>
        <w:t>广州市天河区天坤三路95号</w:t>
      </w:r>
    </w:p>
    <w:p w14:paraId="3493EF98">
      <w:pPr>
        <w:spacing w:line="560" w:lineRule="exact"/>
        <w:ind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lang w:val="en-US" w:eastAsia="zh-CN"/>
        </w:rPr>
        <w:t>于林</w:t>
      </w:r>
    </w:p>
    <w:p w14:paraId="2033F405">
      <w:pPr>
        <w:spacing w:line="560" w:lineRule="exact"/>
        <w:ind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0EC9D0C5">
      <w:pPr>
        <w:spacing w:line="560" w:lineRule="exact"/>
        <w:ind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7039CAD1">
      <w:pPr>
        <w:spacing w:line="560" w:lineRule="exact"/>
        <w:ind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5E9C67C0">
      <w:pPr>
        <w:spacing w:line="560" w:lineRule="exact"/>
        <w:ind w:firstLine="0" w:firstLineChars="0"/>
        <w:rPr>
          <w:rFonts w:hint="eastAsia" w:ascii="仿宋" w:hAnsi="仿宋" w:eastAsia="仿宋" w:cs="仿宋"/>
          <w:sz w:val="28"/>
          <w:szCs w:val="28"/>
          <w:highlight w:val="none"/>
        </w:rPr>
      </w:pPr>
    </w:p>
    <w:p w14:paraId="768F6F44">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为了加强医院的安全生产管理，保障医院的正常运营和患者、员工的生命财产安全，根据国家相关法律法规和医院的安全生产管理制度，经甲乙双方商议，就乙方在甲方内的服务活动中的安全生产责任达成如下协议：</w:t>
      </w:r>
    </w:p>
    <w:p w14:paraId="35B6EBE4">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一、责任目标</w:t>
      </w:r>
    </w:p>
    <w:p w14:paraId="4455AF85">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1.乙方在服务期间内，杜绝发生因自身原因导致的重伤及以上人身伤亡事故、重大设备事故、重大火灾事故、重大环境污染事故和重大公共卫生事件。轻伤及未遂事故小于等于1起。</w:t>
      </w:r>
    </w:p>
    <w:p w14:paraId="1A5DBCF8">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2.乙方应确保其服务活动符合国家和地方有关安全生产的法律法规、标准规范以及医院的安全生产管理制度。</w:t>
      </w:r>
    </w:p>
    <w:p w14:paraId="6F11E19D">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3.乙方应建立健全安全生产管理体系，配备足够的安全生产管理人员，制定并落实安全生产责任制和各项安全生产规章制度、操作规程。</w:t>
      </w:r>
    </w:p>
    <w:p w14:paraId="1153DA73">
      <w:pPr>
        <w:spacing w:line="56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val="en-US" w:eastAsia="zh-CN"/>
        </w:rPr>
        <w:t>应确保其服务工作人员和服务活动符合</w:t>
      </w:r>
      <w:r>
        <w:rPr>
          <w:rFonts w:hint="eastAsia" w:ascii="仿宋" w:hAnsi="仿宋" w:eastAsia="仿宋" w:cs="仿宋"/>
          <w:b w:val="0"/>
          <w:bCs w:val="0"/>
          <w:sz w:val="28"/>
          <w:szCs w:val="28"/>
          <w:highlight w:val="none"/>
        </w:rPr>
        <w:t>医院综治维稳、消防安全和安全生产管理办法</w:t>
      </w:r>
      <w:r>
        <w:rPr>
          <w:rFonts w:hint="eastAsia" w:ascii="仿宋" w:hAnsi="仿宋" w:eastAsia="仿宋" w:cs="仿宋"/>
          <w:b w:val="0"/>
          <w:bCs w:val="0"/>
          <w:sz w:val="28"/>
          <w:szCs w:val="28"/>
          <w:highlight w:val="none"/>
          <w:lang w:val="en-US" w:eastAsia="zh-CN"/>
        </w:rPr>
        <w:t>及有关安全生产的各项制度规定，服从相应管理。</w:t>
      </w:r>
    </w:p>
    <w:p w14:paraId="6EF7D42D">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二、甲方的权利和义务</w:t>
      </w:r>
    </w:p>
    <w:p w14:paraId="20FA1519">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1.有权对乙方的安全生产工作进行监督、检查和指导，对乙方存在的安全隐患提出整改要求，并督促乙方及时整改。</w:t>
      </w:r>
    </w:p>
    <w:p w14:paraId="6B2FF305">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2.向乙方提供与安全生产相关的信息和资料，协助乙方了解医院的安全生产环境和要求。</w:t>
      </w:r>
    </w:p>
    <w:p w14:paraId="0FD74B03">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3.对乙方在安全生产工作中表现突出的，给予表彰和奖励；对乙方违反安全生产规定的行为，按照医院的相关制度进行处理。</w:t>
      </w:r>
    </w:p>
    <w:p w14:paraId="524CEE73">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三、乙方的权利和义务</w:t>
      </w:r>
    </w:p>
    <w:p w14:paraId="266C4CDC">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1.有权要求甲方提供必要的安全生产工作条件和支持。</w:t>
      </w:r>
    </w:p>
    <w:p w14:paraId="054108F5">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2.严格遵守国家和地方有关安全生产的法律法规、标准规范以及医院的安全生产管理制度，接受甲方的监督、检查和指导。</w:t>
      </w:r>
    </w:p>
    <w:p w14:paraId="5C4F510B">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3.制定并实施本单位的安全生产工作计划和措施，定期组织安全生产培训和演练，提高员工的安全意识和应急处置能力。</w:t>
      </w:r>
    </w:p>
    <w:p w14:paraId="1A155C46">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4.对本单位的安全生产工作进行全面自查，及时发现并消除安全隐患。对甲方提出的整改要求，应按时完成整改，并将整改情况书面报告甲方。</w:t>
      </w:r>
    </w:p>
    <w:p w14:paraId="4A469CE9">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5.负责本单位员工的劳动保护，为员工提供符合国家标准的劳动防护用品，并督促员工正确使用。</w:t>
      </w:r>
    </w:p>
    <w:p w14:paraId="42851CF4">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6.发生安全生产事故时，应立即启动应急预案，采取有效措施组织救援，防止事故扩大，并及时报告甲方。同时，应按照“四不放过”原则，对事故进行调查处理，分析原因，总结教训，落实整改措施。</w:t>
      </w:r>
    </w:p>
    <w:p w14:paraId="6FC73651">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四、违约责任</w:t>
      </w:r>
    </w:p>
    <w:p w14:paraId="6B23D0F1">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1.若乙方未履行本责任书规定的安全生产责任，导致发生安全生产事故，应承担相应的法律责任和经济赔偿责任。</w:t>
      </w:r>
    </w:p>
    <w:p w14:paraId="168C9B66">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2.若乙方违反本责任书的约定，甲方有权终止与乙方的合作合同，并要求乙方承担由此给甲方造成的损失。</w:t>
      </w:r>
    </w:p>
    <w:p w14:paraId="359F41E4">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3.发生一般安全事故，乙方除承担事故的全部损失外，需向甲方支付合同标的的5%作为违约金。</w:t>
      </w:r>
    </w:p>
    <w:p w14:paraId="571F388B">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4.发生较大安全事故，乙方除承担事故的全部损失外，需向甲方支付合同标的的10%作为违约金。</w:t>
      </w:r>
    </w:p>
    <w:p w14:paraId="433C3CFF">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5.发生重大及以上安全事故，乙方除承担事故的全部损失外，需向甲方支付合同标的的20%作为违约金，同时甲方有权永久终止合作合同。</w:t>
      </w:r>
    </w:p>
    <w:p w14:paraId="5646F075">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6.就乙方提供的服务内容，若甲方、政府部门等组织安全检查中发现任一起违规、违法现象，乙方需承担甲方由此遭受的相应损失，且乙方需向甲方支付合同标的的5%作为违约金。</w:t>
      </w:r>
    </w:p>
    <w:p w14:paraId="56F2E774">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7.发生轻伤或恶性未遂事故，不按规定处理的或隐瞒不报、事后补报的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乙方除承担事故的全部损失外，需向甲方支付合同标的的5%作为违约金。</w:t>
      </w:r>
    </w:p>
    <w:p w14:paraId="4CF43863">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8.经甲方核查并提出整改意见后，乙方仍未按要求整改的，乙方应向甲方支付合同标的的5%作为违约金，同时甲方有权永久终止合作合同。</w:t>
      </w:r>
    </w:p>
    <w:p w14:paraId="7988A4FB">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五、附则</w:t>
      </w:r>
    </w:p>
    <w:p w14:paraId="085DCB05">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1.本责任书自双方签字（盖章）之日起生效，有效期自</w:t>
      </w: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与本院签订施工、服务合同之日起至乙方履行完毕相关合同、协议约定的所有责任和义务止。</w:t>
      </w:r>
    </w:p>
    <w:p w14:paraId="0A385B3E">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2.本责任书一式两份，甲乙双方各执一份。</w:t>
      </w:r>
    </w:p>
    <w:p w14:paraId="16248C89">
      <w:pPr>
        <w:spacing w:line="560" w:lineRule="exact"/>
        <w:ind w:firstLine="560" w:firstLineChars="200"/>
        <w:rPr>
          <w:rFonts w:hint="eastAsia" w:ascii="仿宋" w:hAnsi="仿宋" w:eastAsia="仿宋" w:cs="仿宋"/>
          <w:sz w:val="28"/>
          <w:szCs w:val="28"/>
          <w:highlight w:val="none"/>
          <w:lang w:eastAsia="zh-CN"/>
        </w:rPr>
      </w:pPr>
    </w:p>
    <w:p w14:paraId="20CC14F9">
      <w:pPr>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甲方（盖章）：____________________</w:t>
      </w:r>
    </w:p>
    <w:p w14:paraId="07E41A9F">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法定代表人（签字）：____________________</w:t>
      </w:r>
    </w:p>
    <w:p w14:paraId="781555F9">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签订日期：______年____月____日</w:t>
      </w:r>
    </w:p>
    <w:p w14:paraId="2DBA99E7">
      <w:pPr>
        <w:spacing w:line="560" w:lineRule="exact"/>
        <w:ind w:firstLine="560" w:firstLineChars="200"/>
        <w:rPr>
          <w:rFonts w:hint="eastAsia" w:ascii="仿宋" w:hAnsi="仿宋" w:eastAsia="仿宋" w:cs="仿宋"/>
          <w:sz w:val="28"/>
          <w:szCs w:val="28"/>
          <w:highlight w:val="none"/>
          <w:lang w:eastAsia="zh-CN"/>
        </w:rPr>
      </w:pPr>
    </w:p>
    <w:p w14:paraId="66A92323">
      <w:pPr>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乙方（盖章）：____________________</w:t>
      </w:r>
    </w:p>
    <w:p w14:paraId="264C3A9F">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法定代表人（签字）：____________________</w:t>
      </w:r>
    </w:p>
    <w:p w14:paraId="2BB56DF8">
      <w:pPr>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签订日期：______年____月____日</w:t>
      </w:r>
    </w:p>
    <w:p w14:paraId="5DFCEEE7">
      <w:pPr>
        <w:widowControl/>
        <w:jc w:val="left"/>
        <w:rPr>
          <w:rFonts w:hint="eastAsia"/>
          <w:highlight w:val="none"/>
          <w:lang w:val="en-US" w:eastAsia="zh-Hans"/>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NDc4NTk1MWYzYjc4ODQ5NmRkMmIxOTkzYjkxYmYifQ=="/>
  </w:docVars>
  <w:rsids>
    <w:rsidRoot w:val="53B52B8D"/>
    <w:rsid w:val="001F3ADA"/>
    <w:rsid w:val="00245594"/>
    <w:rsid w:val="00B9653C"/>
    <w:rsid w:val="017E2E02"/>
    <w:rsid w:val="02052CB3"/>
    <w:rsid w:val="023F543E"/>
    <w:rsid w:val="026003DA"/>
    <w:rsid w:val="03A43721"/>
    <w:rsid w:val="04223055"/>
    <w:rsid w:val="047475DC"/>
    <w:rsid w:val="050D4849"/>
    <w:rsid w:val="061B37E6"/>
    <w:rsid w:val="062A64C0"/>
    <w:rsid w:val="07060306"/>
    <w:rsid w:val="072B0FB7"/>
    <w:rsid w:val="07752148"/>
    <w:rsid w:val="07EE2DFC"/>
    <w:rsid w:val="08C565F2"/>
    <w:rsid w:val="08C76272"/>
    <w:rsid w:val="09183192"/>
    <w:rsid w:val="099762E5"/>
    <w:rsid w:val="09F4772E"/>
    <w:rsid w:val="0B5A4560"/>
    <w:rsid w:val="0C082ECB"/>
    <w:rsid w:val="0C49746F"/>
    <w:rsid w:val="0CFA5CD7"/>
    <w:rsid w:val="0E3015D7"/>
    <w:rsid w:val="0E462B7A"/>
    <w:rsid w:val="0EA6126D"/>
    <w:rsid w:val="0EB954EF"/>
    <w:rsid w:val="0EDB32C2"/>
    <w:rsid w:val="0FE3681D"/>
    <w:rsid w:val="0FEE6FAE"/>
    <w:rsid w:val="10615594"/>
    <w:rsid w:val="10C07307"/>
    <w:rsid w:val="10D765E7"/>
    <w:rsid w:val="11252F1A"/>
    <w:rsid w:val="113736AE"/>
    <w:rsid w:val="121F3E0E"/>
    <w:rsid w:val="12D024C3"/>
    <w:rsid w:val="1381490C"/>
    <w:rsid w:val="158775E0"/>
    <w:rsid w:val="17740758"/>
    <w:rsid w:val="177F50ED"/>
    <w:rsid w:val="18A90101"/>
    <w:rsid w:val="18BF4AE3"/>
    <w:rsid w:val="18EF453A"/>
    <w:rsid w:val="192A37C4"/>
    <w:rsid w:val="1940517D"/>
    <w:rsid w:val="199E09E7"/>
    <w:rsid w:val="1AC83294"/>
    <w:rsid w:val="1AE43477"/>
    <w:rsid w:val="1B3E6956"/>
    <w:rsid w:val="1B57312E"/>
    <w:rsid w:val="1BCD0437"/>
    <w:rsid w:val="1BFB3B14"/>
    <w:rsid w:val="1D0C6137"/>
    <w:rsid w:val="1D261354"/>
    <w:rsid w:val="1D912BF4"/>
    <w:rsid w:val="1EE24276"/>
    <w:rsid w:val="1EE93DB3"/>
    <w:rsid w:val="1F3930F1"/>
    <w:rsid w:val="1F97497D"/>
    <w:rsid w:val="1FB74212"/>
    <w:rsid w:val="1FE31D23"/>
    <w:rsid w:val="2003259C"/>
    <w:rsid w:val="201F0777"/>
    <w:rsid w:val="224E5905"/>
    <w:rsid w:val="22C545DC"/>
    <w:rsid w:val="23370256"/>
    <w:rsid w:val="23B428FE"/>
    <w:rsid w:val="243F0B22"/>
    <w:rsid w:val="245473A9"/>
    <w:rsid w:val="24816F73"/>
    <w:rsid w:val="24A26904"/>
    <w:rsid w:val="24AF72C5"/>
    <w:rsid w:val="24EB0BA1"/>
    <w:rsid w:val="250550E5"/>
    <w:rsid w:val="25F66AD5"/>
    <w:rsid w:val="263F0183"/>
    <w:rsid w:val="2688487E"/>
    <w:rsid w:val="26DC54DA"/>
    <w:rsid w:val="27E47234"/>
    <w:rsid w:val="292C49EE"/>
    <w:rsid w:val="296879F1"/>
    <w:rsid w:val="2A6D1762"/>
    <w:rsid w:val="2AA135B9"/>
    <w:rsid w:val="2AF3793F"/>
    <w:rsid w:val="2B320F6B"/>
    <w:rsid w:val="2BE07F1E"/>
    <w:rsid w:val="2CF41CC7"/>
    <w:rsid w:val="2D9774DB"/>
    <w:rsid w:val="2DAD1E76"/>
    <w:rsid w:val="2E2C1BCD"/>
    <w:rsid w:val="2EFA3BFD"/>
    <w:rsid w:val="2F77098D"/>
    <w:rsid w:val="2FFF01BD"/>
    <w:rsid w:val="30DF4A3C"/>
    <w:rsid w:val="310657E5"/>
    <w:rsid w:val="312E32CE"/>
    <w:rsid w:val="3249748F"/>
    <w:rsid w:val="327E65C2"/>
    <w:rsid w:val="33694A91"/>
    <w:rsid w:val="34D10B40"/>
    <w:rsid w:val="34E0563C"/>
    <w:rsid w:val="34F32864"/>
    <w:rsid w:val="352C5D76"/>
    <w:rsid w:val="360762D6"/>
    <w:rsid w:val="36A302BA"/>
    <w:rsid w:val="36B97ADD"/>
    <w:rsid w:val="37C130EE"/>
    <w:rsid w:val="380341AD"/>
    <w:rsid w:val="38804D57"/>
    <w:rsid w:val="39633303"/>
    <w:rsid w:val="3A9F4499"/>
    <w:rsid w:val="3AD34CB0"/>
    <w:rsid w:val="3BD031AE"/>
    <w:rsid w:val="3C9E0FE4"/>
    <w:rsid w:val="3CAC611A"/>
    <w:rsid w:val="3D153845"/>
    <w:rsid w:val="3D520F49"/>
    <w:rsid w:val="3D9942F2"/>
    <w:rsid w:val="3DFF3C2D"/>
    <w:rsid w:val="3E4949D0"/>
    <w:rsid w:val="3EE17BD1"/>
    <w:rsid w:val="3F0A13A8"/>
    <w:rsid w:val="3F2A54AE"/>
    <w:rsid w:val="40DD1E6F"/>
    <w:rsid w:val="40EB4D37"/>
    <w:rsid w:val="413D193E"/>
    <w:rsid w:val="4407106E"/>
    <w:rsid w:val="44386D5E"/>
    <w:rsid w:val="4476700E"/>
    <w:rsid w:val="45390FA1"/>
    <w:rsid w:val="45B63B66"/>
    <w:rsid w:val="476D46F8"/>
    <w:rsid w:val="49F90113"/>
    <w:rsid w:val="4A070E34"/>
    <w:rsid w:val="4A4C2CEB"/>
    <w:rsid w:val="4A745D9D"/>
    <w:rsid w:val="4A944BE6"/>
    <w:rsid w:val="4AC46D25"/>
    <w:rsid w:val="4B755458"/>
    <w:rsid w:val="4B885FA4"/>
    <w:rsid w:val="4CA37E85"/>
    <w:rsid w:val="4CA64BF6"/>
    <w:rsid w:val="4CDD12A8"/>
    <w:rsid w:val="4CE10030"/>
    <w:rsid w:val="4D626B15"/>
    <w:rsid w:val="4EE07773"/>
    <w:rsid w:val="4EEA3906"/>
    <w:rsid w:val="504A6B47"/>
    <w:rsid w:val="50711FDD"/>
    <w:rsid w:val="51F577C4"/>
    <w:rsid w:val="520D0FB1"/>
    <w:rsid w:val="523A58EB"/>
    <w:rsid w:val="52EF4B5B"/>
    <w:rsid w:val="53B52B8D"/>
    <w:rsid w:val="53BE0335"/>
    <w:rsid w:val="53CE4770"/>
    <w:rsid w:val="54436F0C"/>
    <w:rsid w:val="54A37966"/>
    <w:rsid w:val="550F4D1E"/>
    <w:rsid w:val="55A07087"/>
    <w:rsid w:val="55EF286D"/>
    <w:rsid w:val="5606196D"/>
    <w:rsid w:val="56446F6C"/>
    <w:rsid w:val="56CA5D86"/>
    <w:rsid w:val="573945F7"/>
    <w:rsid w:val="575267EE"/>
    <w:rsid w:val="57677173"/>
    <w:rsid w:val="57DD4F82"/>
    <w:rsid w:val="589C176E"/>
    <w:rsid w:val="58E42D1D"/>
    <w:rsid w:val="58E912B8"/>
    <w:rsid w:val="59570D64"/>
    <w:rsid w:val="59890D66"/>
    <w:rsid w:val="5A225816"/>
    <w:rsid w:val="5B6E700E"/>
    <w:rsid w:val="5CDD04E9"/>
    <w:rsid w:val="5D790367"/>
    <w:rsid w:val="5D964551"/>
    <w:rsid w:val="5DB46EC8"/>
    <w:rsid w:val="5DB91684"/>
    <w:rsid w:val="5E115063"/>
    <w:rsid w:val="5E6202E5"/>
    <w:rsid w:val="5EC62FA1"/>
    <w:rsid w:val="5EFB5B24"/>
    <w:rsid w:val="5F01547F"/>
    <w:rsid w:val="5F0E1A83"/>
    <w:rsid w:val="5F1F72F0"/>
    <w:rsid w:val="5FE00E9D"/>
    <w:rsid w:val="600339F4"/>
    <w:rsid w:val="609F6996"/>
    <w:rsid w:val="61B16453"/>
    <w:rsid w:val="63D748EB"/>
    <w:rsid w:val="644C25DC"/>
    <w:rsid w:val="64B17EC2"/>
    <w:rsid w:val="64D8451F"/>
    <w:rsid w:val="64F828B3"/>
    <w:rsid w:val="652C450B"/>
    <w:rsid w:val="656F0478"/>
    <w:rsid w:val="659E5E1D"/>
    <w:rsid w:val="65FD6DE2"/>
    <w:rsid w:val="662A20DC"/>
    <w:rsid w:val="673646AF"/>
    <w:rsid w:val="676C12F9"/>
    <w:rsid w:val="67C43A69"/>
    <w:rsid w:val="683530B2"/>
    <w:rsid w:val="686314D3"/>
    <w:rsid w:val="68996CA3"/>
    <w:rsid w:val="68F24605"/>
    <w:rsid w:val="6923630A"/>
    <w:rsid w:val="69A91168"/>
    <w:rsid w:val="6A4E17FE"/>
    <w:rsid w:val="6AF37A21"/>
    <w:rsid w:val="6B4C44A1"/>
    <w:rsid w:val="6BA918F3"/>
    <w:rsid w:val="6BB87D88"/>
    <w:rsid w:val="6C3E2E1D"/>
    <w:rsid w:val="6C4A4161"/>
    <w:rsid w:val="6D2D3E5E"/>
    <w:rsid w:val="6D4D4BB1"/>
    <w:rsid w:val="6E544226"/>
    <w:rsid w:val="6E9D5013"/>
    <w:rsid w:val="6ECF16BF"/>
    <w:rsid w:val="6F6C545A"/>
    <w:rsid w:val="70BF74C3"/>
    <w:rsid w:val="70D435E9"/>
    <w:rsid w:val="716F6ACD"/>
    <w:rsid w:val="719E300E"/>
    <w:rsid w:val="723637B5"/>
    <w:rsid w:val="724C3766"/>
    <w:rsid w:val="72CC6117"/>
    <w:rsid w:val="73E334C8"/>
    <w:rsid w:val="74080582"/>
    <w:rsid w:val="74CD7CDC"/>
    <w:rsid w:val="74F31E31"/>
    <w:rsid w:val="757302BE"/>
    <w:rsid w:val="75C65B4A"/>
    <w:rsid w:val="75F179DA"/>
    <w:rsid w:val="7611343A"/>
    <w:rsid w:val="76EE0376"/>
    <w:rsid w:val="77456AE1"/>
    <w:rsid w:val="778E5E41"/>
    <w:rsid w:val="77E71047"/>
    <w:rsid w:val="77F79321"/>
    <w:rsid w:val="791365FE"/>
    <w:rsid w:val="79484868"/>
    <w:rsid w:val="7A37631C"/>
    <w:rsid w:val="7A7237F8"/>
    <w:rsid w:val="7A7B1000"/>
    <w:rsid w:val="7A895E2A"/>
    <w:rsid w:val="7B3C3170"/>
    <w:rsid w:val="7B4D4FB6"/>
    <w:rsid w:val="7B6365BF"/>
    <w:rsid w:val="7B6B0973"/>
    <w:rsid w:val="7BBB4D2B"/>
    <w:rsid w:val="7BFE17E7"/>
    <w:rsid w:val="7CB1685A"/>
    <w:rsid w:val="7DE467BB"/>
    <w:rsid w:val="7E10135E"/>
    <w:rsid w:val="7E2D0162"/>
    <w:rsid w:val="7ED13DBE"/>
    <w:rsid w:val="7EDC636B"/>
    <w:rsid w:val="7F1D2556"/>
    <w:rsid w:val="7FA97CBC"/>
    <w:rsid w:val="7FFC3E3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宋体" w:hAnsi="宋体" w:eastAsia="宋体" w:cs="宋体"/>
      <w:sz w:val="18"/>
      <w:szCs w:val="18"/>
      <w:lang w:val="en-US" w:eastAsia="en-US" w:bidi="ar-SA"/>
    </w:rPr>
  </w:style>
  <w:style w:type="paragraph" w:styleId="7">
    <w:name w:val="Body Text Indent"/>
    <w:basedOn w:val="1"/>
    <w:qFormat/>
    <w:uiPriority w:val="0"/>
    <w:pPr>
      <w:spacing w:after="120"/>
      <w:ind w:left="420" w:leftChars="200"/>
    </w:pPr>
  </w:style>
  <w:style w:type="paragraph" w:styleId="8">
    <w:name w:val="Body Text Indent 2"/>
    <w:basedOn w:val="1"/>
    <w:qFormat/>
    <w:uiPriority w:val="0"/>
    <w:pPr>
      <w:spacing w:after="120" w:line="480" w:lineRule="auto"/>
      <w:ind w:left="420" w:leftChars="200"/>
    </w:p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1">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unhideWhenUsed/>
    <w:qFormat/>
    <w:uiPriority w:val="0"/>
    <w:rPr>
      <w:color w:val="0000FF"/>
      <w:u w:val="single"/>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font31"/>
    <w:basedOn w:val="14"/>
    <w:qFormat/>
    <w:uiPriority w:val="0"/>
    <w:rPr>
      <w:rFonts w:hint="eastAsia" w:ascii="仿宋" w:hAnsi="仿宋" w:eastAsia="仿宋" w:cs="仿宋"/>
      <w:color w:val="000000"/>
      <w:sz w:val="20"/>
      <w:szCs w:val="20"/>
      <w:u w:val="none"/>
    </w:rPr>
  </w:style>
  <w:style w:type="character" w:customStyle="1" w:styleId="22">
    <w:name w:val="font41"/>
    <w:basedOn w:val="14"/>
    <w:qFormat/>
    <w:uiPriority w:val="0"/>
    <w:rPr>
      <w:rFonts w:hint="eastAsia" w:ascii="仿宋" w:hAnsi="仿宋" w:eastAsia="仿宋" w:cs="仿宋"/>
      <w:color w:val="000000"/>
      <w:sz w:val="22"/>
      <w:szCs w:val="22"/>
      <w:u w:val="none"/>
    </w:rPr>
  </w:style>
  <w:style w:type="character" w:customStyle="1" w:styleId="23">
    <w:name w:val="font61"/>
    <w:basedOn w:val="14"/>
    <w:qFormat/>
    <w:uiPriority w:val="0"/>
    <w:rPr>
      <w:rFonts w:hint="eastAsia" w:ascii="仿宋" w:hAnsi="仿宋" w:eastAsia="仿宋" w:cs="仿宋"/>
      <w:color w:val="000000"/>
      <w:sz w:val="22"/>
      <w:szCs w:val="22"/>
      <w:u w:val="none"/>
    </w:rPr>
  </w:style>
  <w:style w:type="character" w:customStyle="1" w:styleId="24">
    <w:name w:val="font51"/>
    <w:basedOn w:val="14"/>
    <w:qFormat/>
    <w:uiPriority w:val="0"/>
    <w:rPr>
      <w:rFonts w:hint="eastAsia" w:ascii="仿宋" w:hAnsi="仿宋" w:eastAsia="仿宋" w:cs="仿宋"/>
      <w:color w:val="000000"/>
      <w:sz w:val="24"/>
      <w:szCs w:val="24"/>
      <w:u w:val="none"/>
    </w:rPr>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e7ca12f9-eb5a-44ba-917e-fbf16f13bc61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6F55411B</paraID>
      <start>21</start>
      <end>23</end>
      <status>modified</status>
      <modifiedWord>—</modifiedWord>
      <trackRevisions>true</trackRevisions>
    </reviewItem>
    <reviewItem>
      <errorID>c83c359e-2794-469f-9a92-fd7ca29ed731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5D1B8232</paraID>
      <start>55</start>
      <end>57</end>
      <status>modified</status>
      <modifiedWord>—</modifiedWord>
      <trackRevisions>true</trackRevisions>
    </reviewItem>
    <reviewItem>
      <errorID>23d980a7-ec7a-483b-94ae-1e35982801b3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48842</paraID>
      <start>0</start>
      <end>4</end>
      <status>modified</status>
      <modifiedWord>一、</modifiedWord>
      <trackRevisions>true</trackRevisions>
    </reviewItem>
    <reviewItem>
      <errorID>c94a7df6-2353-40fd-b6c6-d42d4e6ec939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62781E5A</paraID>
      <start>21</start>
      <end>23</end>
      <status>modified</status>
      <modifiedWord>—</modifiedWord>
      <trackRevisions>true</trackRevisions>
    </reviewItem>
    <reviewItem>
      <errorID>e98f3761-41cc-402e-b31e-b05cf9da97ae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5A557147</paraID>
      <start>9</start>
      <end>11</end>
      <status>modified</status>
      <modifiedWord>—</modifiedWord>
      <trackRevisions>true</trackRevisions>
    </reviewItem>
    <reviewItem>
      <errorID>1bc0be0c-7cd4-47cf-85cd-b252c191f0db</errorID>
      <errorWord>)</errorWord>
      <group>L1_Format</group>
      <groupName>格式问题</groupName>
      <ability>L2_HalfPunc</ability>
      <abilityName>全半角检查</abilityName>
      <candidateList>
        <item>）</item>
      </candidateList>
      <explain>文本全半角错误。</explain>
      <paraID>5A557147</paraID>
      <start>28</start>
      <end>30</end>
      <status>modified</status>
      <modifiedWord>）</modifiedWord>
      <trackRevisions>true</trackRevisions>
    </reviewItem>
    <reviewItem>
      <errorID>cc163c84-24b4-43ba-b26c-1dfae836d402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26BA6B0C</paraID>
      <start>4</start>
      <end>6</end>
      <status>modified</status>
      <modifiedWord>—</modifiedWord>
      <trackRevisions>true</trackRevisions>
    </reviewItem>
    <reviewItem>
      <errorID>061aa21a-2867-485b-8730-92c529859024</errorID>
      <errorWord>(</errorWord>
      <group>L1_Format</group>
      <groupName>格式问题</groupName>
      <ability>L2_HalfPunc</ability>
      <abilityName>全半角检查</abilityName>
      <candidateList>
        <item>（</item>
      </candidateList>
      <explain>文本全半角错误。</explain>
      <paraID>2DDD588E</paraID>
      <start>1</start>
      <end>3</end>
      <status>modified</status>
      <modifiedWord>（</modifiedWord>
      <trackRevisions>true</trackRevisions>
    </reviewItem>
    <reviewItem>
      <errorID>b04d93b5-5c79-496b-8a1b-a1d4c6e3ad0a</errorID>
      <errorWord>)</errorWord>
      <group>L1_Format</group>
      <groupName>格式问题</groupName>
      <ability>L2_HalfPunc</ability>
      <abilityName>全半角检查</abilityName>
      <candidateList>
        <item>）</item>
      </candidateList>
      <explain>文本全半角错误。</explain>
      <paraID>2DDD588E</paraID>
      <start>4</start>
      <end>6</end>
      <status>modified</status>
      <modifiedWord>）</modifiedWord>
      <trackRevisions>true</trackRevisions>
    </reviewItem>
    <reviewItem>
      <errorID>1eaaff75-9d53-4242-bc75-29becd43a56b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7B723E8E</paraID>
      <start>0</start>
      <end>4</end>
      <status>modified</status>
      <modifiedWord>二、</modifiedWord>
      <trackRevisions>true</trackRevisions>
    </reviewItem>
    <reviewItem>
      <errorID>c20465fe-3e91-4b99-9910-df714db2a870</errorID>
      <errorWord>，</errorWord>
      <group>L1_Word</group>
      <groupName>字词问题</groupName>
      <ability>L2_Typo</ability>
      <abilityName>字词错误</abilityName>
      <candidateList>
        <item>，在</item>
      </candidateList>
      <explain/>
      <paraID>6F8D7585</paraID>
      <start>40</start>
      <end>43</end>
      <status>modified</status>
      <modifiedWord>，在</modifiedWord>
      <trackRevisions>true</trackRevisions>
    </reviewItem>
    <reviewItem>
      <errorID>761cbfc5-6542-44b8-87e9-2da082a7e246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77FF5148</paraID>
      <start>9</start>
      <end>11</end>
      <status>modified</status>
      <modifiedWord>—</modifiedWord>
      <trackRevisions>true</trackRevisions>
    </reviewItem>
    <reviewItem>
      <errorID>d885a2ae-a8e8-4e8a-a271-c47732f25620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5597AA6B</paraID>
      <start>9</start>
      <end>11</end>
      <status>modified</status>
      <modifiedWord>—</modifiedWord>
      <trackRevisions>true</trackRevisions>
    </reviewItem>
    <reviewItem>
      <errorID>d91fd1b1-d9ba-4c5c-9c84-d7867df61ebf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7496A6E1</paraID>
      <start>0</start>
      <end>4</end>
      <status>modified</status>
      <modifiedWord>1）</modifiedWord>
      <trackRevisions>true</trackRevisions>
    </reviewItem>
    <reviewItem>
      <errorID>56da5c1c-fc33-4487-b4c4-66f2049c022f</errorID>
      <errorWord>(</errorWord>
      <group>L1_Format</group>
      <groupName>格式问题</groupName>
      <ability>L2_HalfPunc</ability>
      <abilityName>全半角检查</abilityName>
      <candidateList>
        <item>（</item>
      </candidateList>
      <explain>文本全半角错误。</explain>
      <paraID>7496A6E1</paraID>
      <start>19</start>
      <end>21</end>
      <status>modified</status>
      <modifiedWord>（</modifiedWord>
      <trackRevisions>true</trackRevisions>
    </reviewItem>
    <reviewItem>
      <errorID>700a87ba-4d6a-4a29-8098-0602dfc91651</errorID>
      <errorWord>)</errorWord>
      <group>L1_Format</group>
      <groupName>格式问题</groupName>
      <ability>L2_HalfPunc</ability>
      <abilityName>全半角检查</abilityName>
      <candidateList>
        <item>）</item>
      </candidateList>
      <explain>文本全半角错误。</explain>
      <paraID>7496A6E1</paraID>
      <start>43</start>
      <end>45</end>
      <status>modified</status>
      <modifiedWord>）</modifiedWord>
      <trackRevisions>true</trackRevisions>
    </reviewItem>
    <reviewItem>
      <errorID>a30c6135-3d2b-4b87-87b5-435ee1f1e020</errorID>
      <errorWord>(</errorWord>
      <group>L1_Format</group>
      <groupName>格式问题</groupName>
      <ability>L2_HalfPunc</ability>
      <abilityName>全半角检查</abilityName>
      <candidateList>
        <item>（</item>
      </candidateList>
      <explain>文本全半角错误。</explain>
      <paraID>7496A6E1</paraID>
      <start>94</start>
      <end>96</end>
      <status>modified</status>
      <modifiedWord>（</modifiedWord>
      <trackRevisions>true</trackRevisions>
    </reviewItem>
    <reviewItem>
      <errorID>78e70d30-6796-482e-b8e1-f005acf3eb57</errorID>
      <errorWord>)</errorWord>
      <group>L1_Format</group>
      <groupName>格式问题</groupName>
      <ability>L2_HalfPunc</ability>
      <abilityName>全半角检查</abilityName>
      <candidateList>
        <item>）</item>
      </candidateList>
      <explain>文本全半角错误。</explain>
      <paraID>7496A6E1</paraID>
      <start>111</start>
      <end>113</end>
      <status>modified</status>
      <modifiedWord>）</modifiedWord>
      <trackRevisions>true</trackRevisions>
    </reviewItem>
    <reviewItem>
      <errorID>9a16db9b-ccd9-4620-bf8c-240b04a05271</errorID>
      <errorWord>/）</errorWord>
      <group>L1_Punc</group>
      <groupName>标点问题</groupName>
      <ability>L2_Punc</ability>
      <abilityName>标点符号检查</abilityName>
      <candidateList>
        <item>）</item>
      </candidateList>
      <explain/>
      <paraID>7496A6E1</paraID>
      <start>231</start>
      <end>234</end>
      <status>modified</status>
      <modifiedWord>）</modifiedWord>
      <trackRevisions>true</trackRevisions>
    </reviewItem>
    <reviewItem>
      <errorID>af898c40-df25-4f89-a680-0b748ae4f6a1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2EC92BF8</paraID>
      <start>0</start>
      <end>4</end>
      <status>modified</status>
      <modifiedWord>2）</modifiedWord>
      <trackRevisions>true</trackRevisions>
    </reviewItem>
    <reviewItem>
      <errorID>6b31ed2c-895f-4931-be0d-6b3055c08cae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5FBE8EEB</paraID>
      <start>1</start>
      <end>5</end>
      <status>modified</status>
      <modifiedWord>三、</modifiedWord>
      <trackRevisions>true</trackRevisions>
    </reviewItem>
    <reviewItem>
      <errorID>dc625c77-b970-44eb-9bb2-d4e2dc0cbfea</errorID>
      <errorWord>/）</errorWord>
      <group>L1_Punc</group>
      <groupName>标点问题</groupName>
      <ability>L2_Punc</ability>
      <abilityName>标点符号检查</abilityName>
      <candidateList>
        <item>）</item>
      </candidateList>
      <explain/>
      <paraID>1297B9C7</paraID>
      <start>51</start>
      <end>54</end>
      <status>modified</status>
      <modifiedWord>）</modifiedWord>
      <trackRevisions>true</trackRevisions>
    </reviewItem>
    <reviewItem>
      <errorID>7c13b41d-999e-42a0-be50-8fe9d1443c4d</errorID>
      <errorWord>东</errorWord>
      <group>L1_Word</group>
      <groupName>字词问题</groupName>
      <ability>L2_Typo</ability>
      <abilityName>字词错误</abilityName>
      <candidateList>
        <item>东省</item>
      </candidateList>
      <explain/>
      <paraID>1297B9C7</paraID>
      <start>56</start>
      <end>57</end>
      <status>ignored</status>
      <modifiedWord/>
      <trackRevisions>false</trackRevisions>
    </reviewItem>
    <reviewItem>
      <errorID>bb14b7bd-97c5-4d2d-b23d-3a2c505cf5bb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33D1441C</paraID>
      <start>0</start>
      <end>4</end>
      <status>modified</status>
      <modifiedWord>四、</modifiedWord>
      <trackRevisions>true</trackRevisions>
    </reviewItem>
    <reviewItem>
      <errorID>5d5b70ed-9317-4cbf-8358-070f1fe9d07f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4FA6BE14</paraID>
      <start>0</start>
      <end>4</end>
      <status>modified</status>
      <modifiedWord>五、</modifiedWord>
      <trackRevisions>true</trackRevisions>
    </reviewItem>
    <reviewItem>
      <errorID>1f410b85-4e5f-461e-83fa-43006cc0d6e1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6CE34736</paraID>
      <start>0</start>
      <end>4</end>
      <status>modified</status>
      <modifiedWord>1.</modifiedWord>
      <trackRevisions>true</trackRevisions>
    </reviewItem>
    <reviewItem>
      <errorID>cf880f44-be77-4697-a73a-ef9c759b1f79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41AE9858</paraID>
      <start>0</start>
      <end>4</end>
      <status>modified</status>
      <modifiedWord>2.</modifiedWord>
      <trackRevisions>true</trackRevisions>
    </reviewItem>
    <reviewItem>
      <errorID>03962c68-b01b-4e5f-8b5a-c65513475137</errorID>
      <errorWord>(</errorWord>
      <group>L1_Format</group>
      <groupName>格式问题</groupName>
      <ability>L2_HalfPunc</ability>
      <abilityName>全半角检查</abilityName>
      <candidateList>
        <item>（</item>
      </candidateList>
      <explain>文本全半角错误。</explain>
      <paraID>41AE9858</paraID>
      <start>19</start>
      <end>21</end>
      <status>modified</status>
      <modifiedWord>（</modifiedWord>
      <trackRevisions>true</trackRevisions>
    </reviewItem>
    <reviewItem>
      <errorID>c21a2ec1-c91b-4871-81d1-06496e02abe1</errorID>
      <errorWord>)</errorWord>
      <group>L1_Format</group>
      <groupName>格式问题</groupName>
      <ability>L2_HalfPunc</ability>
      <abilityName>全半角检查</abilityName>
      <candidateList>
        <item>）</item>
      </candidateList>
      <explain>文本全半角错误。</explain>
      <paraID>41AE9858</paraID>
      <start>36</start>
      <end>38</end>
      <status>modified</status>
      <modifiedWord>）</modifiedWord>
      <trackRevisions>true</trackRevisions>
    </reviewItem>
    <reviewItem>
      <errorID>0ea5262e-f2af-4f88-85ad-cf116d7af769</errorID>
      <errorWord>(</errorWord>
      <group>L1_Format</group>
      <groupName>格式问题</groupName>
      <ability>L2_HalfPunc</ability>
      <abilityName>全半角检查</abilityName>
      <candidateList>
        <item>（</item>
      </candidateList>
      <explain>文本全半角错误。</explain>
      <paraID>41AE9858</paraID>
      <start>47</start>
      <end>49</end>
      <status>modified</status>
      <modifiedWord>（</modifiedWord>
      <trackRevisions>true</trackRevisions>
    </reviewItem>
    <reviewItem>
      <errorID>5b077d89-b315-4053-af5b-ef41f7b09ec7</errorID>
      <errorWord>/)</errorWord>
      <group>L1_Punc</group>
      <groupName>标点问题</groupName>
      <ability>L2_Punc</ability>
      <abilityName>标点符号检查</abilityName>
      <candidateList>
        <item>)</item>
      </candidateList>
      <explain/>
      <paraID>41AE9858</paraID>
      <start>76</start>
      <end>79</end>
      <status>modified</status>
      <modifiedWord>)</modifiedWord>
      <trackRevisions>true</trackRevisions>
    </reviewItem>
    <reviewItem>
      <errorID>8fbfe3b6-d66e-4f76-bd58-0ed09718e4a5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3A512885</paraID>
      <start>0</start>
      <end>4</end>
      <status>modified</status>
      <modifiedWord>六、</modifiedWord>
      <trackRevisions>true</trackRevisions>
    </reviewItem>
    <reviewItem>
      <errorID>c712632d-ee4a-4dcf-8860-0c89c238148d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53794F2F</paraID>
      <start>16</start>
      <end>18</end>
      <status>modified</status>
      <modifiedWord>—</modifiedWord>
      <trackRevisions>true</trackRevisions>
    </reviewItem>
    <reviewItem>
      <errorID>74589035-b28f-409b-81dc-95a73d377943</errorID>
      <errorWord>围</errorWord>
      <group>L1_Word</group>
      <groupName>字词问题</groupName>
      <ability>L2_Typo</ability>
      <abilityName>字词错误</abilityName>
      <candidateList>
        <item>围内</item>
      </candidateList>
      <explain/>
      <paraID>1E408397</paraID>
      <start>26</start>
      <end>29</end>
      <status>modified</status>
      <modifiedWord>围内</modifiedWord>
      <trackRevisions>true</trackRevisions>
    </reviewItem>
    <reviewItem>
      <errorID>ec87c682-a7b0-4738-9407-0662cae8149e</errorID>
      <errorWord>，</errorWord>
      <group>L1_Word</group>
      <groupName>字词问题</groupName>
      <ability>L2_Typo</ability>
      <abilityName>字词错误</abilityName>
      <candidateList>
        <item>，必</item>
      </candidateList>
      <explain/>
      <paraID>5EF86479</paraID>
      <start>221</start>
      <end>224</end>
      <status>modified</status>
      <modifiedWord>，必</modifiedWord>
      <trackRevisions>true</trackRevisions>
    </reviewItem>
    <reviewItem>
      <errorID>5485fa50-080a-4c8b-b67b-d1291416b2a1</errorID>
      <errorWord>(</errorWord>
      <group>L1_Format</group>
      <groupName>格式问题</groupName>
      <ability>L2_HalfPunc</ability>
      <abilityName>全半角检查</abilityName>
      <candidateList>
        <item>（</item>
      </candidateList>
      <explain>文本全半角错误。</explain>
      <paraID>5EF86479</paraID>
      <start>263</start>
      <end>265</end>
      <status>modified</status>
      <modifiedWord>（</modifiedWord>
      <trackRevisions>true</trackRevisions>
    </reviewItem>
    <reviewItem>
      <errorID>e2384999-35bf-4b82-b82a-c4fae242ecef</errorID>
      <errorWord>)</errorWord>
      <group>L1_Format</group>
      <groupName>格式问题</groupName>
      <ability>L2_HalfPunc</ability>
      <abilityName>全半角检查</abilityName>
      <candidateList>
        <item>）</item>
      </candidateList>
      <explain>文本全半角错误。</explain>
      <paraID>5EF86479</paraID>
      <start>272</start>
      <end>274</end>
      <status>modified</status>
      <modifiedWord>）</modifiedWord>
      <trackRevisions>true</trackRevisions>
    </reviewItem>
    <reviewItem>
      <errorID>32c6ee34-456b-4193-b06a-a64b015e49c2</errorID>
      <errorWord>年度</errorWord>
      <group>L1_Word</group>
      <groupName>字词问题</groupName>
      <ability>L2_Typo</ability>
      <abilityName>字词错误</abilityName>
      <candidateList>
        <item>年</item>
      </candidateList>
      <explain/>
      <paraID>1D8115C8</paraID>
      <start>87</start>
      <end>88</end>
      <status>modified</status>
      <modifiedWord>年</modifiedWord>
      <trackRevisions>true</trackRevisions>
    </reviewItem>
    <reviewItem>
      <errorID>bd49cc20-adc2-4aae-94f9-0a397cca57e5</errorID>
      <errorWord>震动声</errorWord>
      <group>L1_Word</group>
      <groupName>字词问题</groupName>
      <ability>L2_Typo</ability>
      <abilityName>字词错误</abilityName>
      <candidateList>
        <item>振动声</item>
      </candidateList>
      <explain/>
      <paraID>4EFC33F4</paraID>
      <start>16</start>
      <end>22</end>
      <status>modified</status>
      <modifiedWord>振动声</modifiedWord>
      <trackRevisions>true</trackRevisions>
    </reviewItem>
    <reviewItem>
      <errorID>a4b2592d-2b63-4e16-9761-b9e6ac577177</errorID>
      <errorWord>车箱</errorWord>
      <group>L1_Word</group>
      <groupName>字词问题</groupName>
      <ability>L2_Typo</ability>
      <abilityName>字词错误</abilityName>
      <candidateList>
        <item>车厢</item>
      </candidateList>
      <explain>（车箱）chēxiānɡ〈名〉火车、汽车等用来载人或装东西的部分。</explain>
      <paraID>33B26125</paraID>
      <start>3</start>
      <end>7</end>
      <status>modified</status>
      <modifiedWord>车厢</modifiedWord>
      <trackRevisions>true</trackRevisions>
    </reviewItem>
    <reviewItem>
      <errorID>4bde56b5-fe17-48cb-b0f5-f60d14c6bfbf</errorID>
      <errorWord>)</errorWord>
      <group>L1_Format</group>
      <groupName>格式问题</groupName>
      <ability>L2_HalfPunc</ability>
      <abilityName>全半角检查</abilityName>
      <candidateList>
        <item>）</item>
      </candidateList>
      <explain>文本全半角错误。</explain>
      <paraID>595B7FA2</paraID>
      <start>36</start>
      <end>38</end>
      <status>modified</status>
      <modifiedWord>）</modifiedWord>
      <trackRevisions>true</trackRevisions>
    </reviewItem>
    <reviewItem>
      <errorID>67f2e898-3d21-4b9f-a866-de60424d1ba9</errorID>
      <errorWord>"</errorWord>
      <group>L1_Format</group>
      <groupName>格式问题</groupName>
      <ability>L2_HalfPunc</ability>
      <abilityName>全半角检查</abilityName>
      <candidateList>
        <item>”</item>
      </candidateList>
      <explain>文本全半角错误。</explain>
      <paraID>7CBD60EB</paraID>
      <start>9</start>
      <end>11</end>
      <status>modified</status>
      <modifiedWord>”</modifiedWord>
      <trackRevisions>true</trackRevisions>
    </reviewItem>
    <reviewItem>
      <errorID>e658b338-d9c0-4323-af8f-73a069788748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7CBD60EB</paraID>
      <start>23</start>
      <end>28</end>
      <status>modified</status>
      <modifiedWord>”“</modifiedWord>
      <trackRevisions>true</trackRevisions>
    </reviewItem>
    <reviewItem>
      <errorID>29e8357a-bfdd-43ef-9632-5bc89e896185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7CBD60EB</paraID>
      <start>29</start>
      <end>34</end>
      <status>modified</status>
      <modifiedWord>”“</modifiedWord>
      <trackRevisions>true</trackRevisions>
    </reviewItem>
    <reviewItem>
      <errorID>bd086f75-81ae-4571-9f13-902582320f2c</errorID>
      <errorWord>(</errorWord>
      <group>L1_Format</group>
      <groupName>格式问题</groupName>
      <ability>L2_HalfPunc</ability>
      <abilityName>全半角检查</abilityName>
      <candidateList>
        <item>（</item>
      </candidateList>
      <explain>文本全半角错误。</explain>
      <paraID>118811B7</paraID>
      <start>157</start>
      <end>159</end>
      <status>modified</status>
      <modifiedWord>（</modifiedWord>
      <trackRevisions>true</trackRevisions>
    </reviewItem>
    <reviewItem>
      <errorID>3bb3503c-9898-4264-90a9-b05d1d07d37a</errorID>
      <errorWord>)</errorWord>
      <group>L1_Format</group>
      <groupName>格式问题</groupName>
      <ability>L2_HalfPunc</ability>
      <abilityName>全半角检查</abilityName>
      <candidateList>
        <item>）</item>
      </candidateList>
      <explain>文本全半角错误。</explain>
      <paraID>118811B7</paraID>
      <start>177</start>
      <end>179</end>
      <status>modified</status>
      <modifiedWord>）</modifiedWord>
      <trackRevisions>true</trackRevisions>
    </reviewItem>
    <reviewItem>
      <errorID>7d8c6685-2fb7-46b5-99d9-65a0f176e3a8</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1779FEE5</paraID>
      <start>25</start>
      <end>27</end>
      <status>ignored</status>
      <modifiedWord/>
      <trackRevisions>false</trackRevisions>
    </reviewItem>
    <reviewItem>
      <errorID>beeb148c-9b0d-4379-8f61-67dafe44cb66</errorID>
      <errorWord>至少两名以上</errorWord>
      <group>L1_Word</group>
      <groupName>字词问题</groupName>
      <ability>L2_Typo</ability>
      <abilityName>字词错误</abilityName>
      <candidateList>
        <item>至少两名</item>
      </candidateList>
      <explain/>
      <paraID>74E24BCE</paraID>
      <start>57</start>
      <end>67</end>
      <status>modified</status>
      <modifiedWord>至少两名</modifiedWord>
      <trackRevisions>true</trackRevisions>
    </reviewItem>
    <reviewItem>
      <errorID>eadfd3b9-ff88-47dc-943d-9e284f52837d</errorID>
      <errorWord>,</errorWord>
      <group>L1_Format</group>
      <groupName>格式问题</groupName>
      <ability>L2_HalfPunc</ability>
      <abilityName>全半角检查</abilityName>
      <candidateList>
        <item>，</item>
      </candidateList>
      <explain>文本全半角错误。</explain>
      <paraID>49A84E05</paraID>
      <start>108</start>
      <end>110</end>
      <status>modified</status>
      <modifiedWord>，</modifiedWord>
      <trackRevisions>true</trackRevisions>
    </reviewItem>
    <reviewItem>
      <errorID>b064f923-0253-4395-a314-1f00c2151f73</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78045BEA</paraID>
      <start>22</start>
      <end>24</end>
      <status>ignored</status>
      <modifiedWord/>
      <trackRevisions>false</trackRevisions>
    </reviewItem>
    <reviewItem>
      <errorID>9559beba-a526-4a59-ab07-a539a1f0c831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582F0760</paraID>
      <start>2</start>
      <end>4</end>
      <status>modified</status>
      <modifiedWord>—</modifiedWord>
      <trackRevisions>true</trackRevisions>
    </reviewItem>
    <reviewItem>
      <errorID>a4498ab9-8478-479b-b648-c909647923ba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7A607699</paraID>
      <start>2</start>
      <end>4</end>
      <status>modified</status>
      <modifiedWord>—</modifiedWord>
      <trackRevisions>true</trackRevisions>
    </reviewItem>
    <reviewItem>
      <errorID>56ed90ea-a86f-4a90-94fc-e2681cb0ae47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6C61554B</paraID>
      <start>2</start>
      <end>4</end>
      <status>modified</status>
      <modifiedWord>—</modifiedWord>
      <trackRevisions>true</trackRevisions>
    </reviewItem>
    <reviewItem>
      <errorID>b2b93e28-b51f-4587-9285-b822e0285e7b</errorID>
      <errorWord>渐进</errorWord>
      <group>L1_Word</group>
      <groupName>字词问题</groupName>
      <ability>L2_Typo</ability>
      <abilityName>字词错误</abilityName>
      <candidateList>
        <item>渐近</item>
      </candidateList>
      <explain/>
      <paraID>12078874</paraID>
      <start>0</start>
      <end>2</end>
      <status>ignored</status>
      <modifiedWord/>
      <trackRevisions>false</trackRevisions>
    </reviewItem>
    <reviewItem>
      <errorID>8ca4a673-c940-4514-b293-a7db6e0f6e8c</errorID>
      <errorWord>)</errorWord>
      <group>L1_Format</group>
      <groupName>格式问题</groupName>
      <ability>L2_HalfPunc</ability>
      <abilityName>全半角检查</abilityName>
      <candidateList>
        <item>）</item>
      </candidateList>
      <explain>文本全半角错误。</explain>
      <paraID>1A2254B7</paraID>
      <start>16</start>
      <end>18</end>
      <status>modified</status>
      <modifiedWord>）</modifiedWord>
      <trackRevisions>true</trackRevisions>
    </reviewItem>
    <reviewItem>
      <errorID>e2f426eb-5307-4f6c-a716-5fd804463aba</errorID>
      <errorWord>(</errorWord>
      <group>L1_Format</group>
      <groupName>格式问题</groupName>
      <ability>L2_HalfPunc</ability>
      <abilityName>全半角检查</abilityName>
      <candidateList>
        <item>（</item>
      </candidateList>
      <explain>文本全半角错误。</explain>
      <paraID>774F63AA</paraID>
      <start>8</start>
      <end>10</end>
      <status>modified</status>
      <modifiedWord>（</modifiedWord>
      <trackRevisions>true</trackRevisions>
    </reviewItem>
    <reviewItem>
      <errorID>52fb18d3-76ac-4c01-91a2-d2f657fb2e99</errorID>
      <errorWord>)</errorWord>
      <group>L1_Format</group>
      <groupName>格式问题</groupName>
      <ability>L2_HalfPunc</ability>
      <abilityName>全半角检查</abilityName>
      <candidateList>
        <item>）</item>
      </candidateList>
      <explain>文本全半角错误。</explain>
      <paraID>774F63AA</paraID>
      <start>18</start>
      <end>20</end>
      <status>modified</status>
      <modifiedWord>）</modifiedWord>
      <trackRevisions>true</trackRevisions>
    </reviewItem>
    <reviewItem>
      <errorID>b19b07ee-3e8e-4f19-8911-0d0b902045f4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428B6727</paraID>
      <start>7</start>
      <end>9</end>
      <status>modified</status>
      <modifiedWord>—</modifiedWord>
      <trackRevisions>true</trackRevisions>
    </reviewItem>
    <reviewItem>
      <errorID>f62cf1f2-3702-49da-9d09-936a9b36fc13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739CB9F6</paraID>
      <start>7</start>
      <end>9</end>
      <status>modified</status>
      <modifiedWord>—</modifiedWord>
      <trackRevisions>true</trackRevisions>
    </reviewItem>
    <reviewItem>
      <errorID>ddf1f81d-c10d-40e9-8068-0e20b7d7488e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208BD4E3</paraID>
      <start>8</start>
      <end>10</end>
      <status>modified</status>
      <modifiedWord>—</modifiedWord>
      <trackRevisions>true</trackRevisions>
    </reviewItem>
    <reviewItem>
      <errorID>509d646e-9520-4628-80d2-1586d40f6313</errorID>
      <errorWord>”</errorWord>
      <group>L1_Punc</group>
      <groupName>标点问题</groupName>
      <ability>L2_Punc</ability>
      <abilityName>标点符号检查</abilityName>
      <candidateList/>
      <explain/>
      <paraID>6B026CB1</paraID>
      <start>11</start>
      <end>12</end>
      <status>unmodified</status>
      <modifiedWord/>
      <trackRevisions>false</trackRevisions>
    </reviewItem>
    <reviewItem>
      <errorID>749bf0f5-ab6e-424c-ab2d-fb683b22b2f1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7ACEA6C7</paraID>
      <start>7</start>
      <end>9</end>
      <status>modified</status>
      <modifiedWord>—</modifiedWord>
      <trackRevisions>true</trackRevisions>
    </reviewItem>
    <reviewItem>
      <errorID>cd561967-f89a-414d-85c2-c92d42acd046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535E3985</paraID>
      <start>9</start>
      <end>11</end>
      <status>modified</status>
      <modifiedWord>—</modifiedWord>
      <trackRevisions>true</trackRevisions>
    </reviewItem>
    <reviewItem>
      <errorID>fae76669-ad0e-463a-ac33-6a9b461144e3</errorID>
      <errorWord>"</errorWord>
      <group>L1_Format</group>
      <groupName>格式问题</groupName>
      <ability>L2_HalfPunc</ability>
      <abilityName>全半角检查</abilityName>
      <candidateList>
        <item>“</item>
      </candidateList>
      <explain>文本全半角错误。</explain>
      <paraID> 59692CF</paraID>
      <start>23</start>
      <end>25</end>
      <status>modified</status>
      <modifiedWord>“</modifiedWord>
      <trackRevisions>true</trackRevisions>
    </reviewItem>
    <reviewItem>
      <errorID>cbbbbbd0-a269-44ac-85ef-05fa59b8651d</errorID>
      <errorWord>(</errorWord>
      <group>L1_Format</group>
      <groupName>格式问题</groupName>
      <ability>L2_HalfPunc</ability>
      <abilityName>全半角检查</abilityName>
      <candidateList>
        <item>（</item>
      </candidateList>
      <explain>文本全半角错误。</explain>
      <paraID> 59692CF</paraID>
      <start>42</start>
      <end>44</end>
      <status>modified</status>
      <modifiedWord>（</modifiedWord>
      <trackRevisions>true</trackRevisions>
    </reviewItem>
    <reviewItem>
      <errorID>679457bb-87df-495e-8f88-7ad55293141d</errorID>
      <errorWord>/)</errorWord>
      <group>L1_Punc</group>
      <groupName>标点问题</groupName>
      <ability>L2_Punc</ability>
      <abilityName>标点符号检查</abilityName>
      <candidateList>
        <item>)</item>
      </candidateList>
      <explain/>
      <paraID> 59692CF</paraID>
      <start>96</start>
      <end>99</end>
      <status>modified</status>
      <modifiedWord>)</modifiedWord>
      <trackRevisions>true</trackRevisions>
    </reviewItem>
    <reviewItem>
      <errorID>972b40ad-1d3b-4735-a833-38c2ddc25c3f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11EFE58</paraID>
      <start>4</start>
      <end>6</end>
      <status>modified</status>
      <modifiedWord>—</modifiedWord>
      <trackRevisions>true</trackRevisions>
    </reviewItem>
    <reviewItem>
      <errorID>22bf689b-c917-4303-9b28-73815323d3ff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7E44E81C</paraID>
      <start>8</start>
      <end>10</end>
      <status>modified</status>
      <modifiedWord>—</modifiedWord>
      <trackRevisions>true</trackRevisions>
    </reviewItem>
    <reviewItem>
      <errorID>d335b48e-2922-44e6-b88d-d887273865d2</errorID>
      <errorWord>(</errorWord>
      <group>L1_Format</group>
      <groupName>格式问题</groupName>
      <ability>L2_HalfPunc</ability>
      <abilityName>全半角检查</abilityName>
      <candidateList>
        <item>（</item>
      </candidateList>
      <explain>文本全半角错误。</explain>
      <paraID>277C6BF5</paraID>
      <start>4</start>
      <end>6</end>
      <status>modified</status>
      <modifiedWord>（</modifiedWord>
      <trackRevisions>true</trackRevisions>
    </reviewItem>
    <reviewItem>
      <errorID>272b7633-47b1-4e4c-9d60-aa1d7fe9d646</errorID>
      <errorWord>)</errorWord>
      <group>L1_Format</group>
      <groupName>格式问题</groupName>
      <ability>L2_HalfPunc</ability>
      <abilityName>全半角检查</abilityName>
      <candidateList>
        <item>）</item>
      </candidateList>
      <explain>文本全半角错误。</explain>
      <paraID>277C6BF5</paraID>
      <start>8</start>
      <end>10</end>
      <status>modified</status>
      <modifiedWord>）</modifiedWord>
      <trackRevisions>true</trackRevisions>
    </reviewItem>
    <reviewItem>
      <errorID>6d7a6813-190d-4eb5-b944-12a4175e1fa8</errorID>
      <errorWord>“.</errorWord>
      <group>L1_Punc</group>
      <groupName>标点问题</groupName>
      <ability>L2_Punc</ability>
      <abilityName>标点符号检查</abilityName>
      <candidateList>
        <item>“</item>
      </candidateList>
      <explain/>
      <paraID>7BD381D0</paraID>
      <start>60</start>
      <end>63</end>
      <status>modified</status>
      <modifiedWord>“</modifiedWord>
      <trackRevisions>true</trackRevisions>
    </reviewItem>
    <reviewItem>
      <errorID>51e1513a-8c8f-4747-8127-fe2eb4ed2455</errorID>
      <errorWord>“.</errorWord>
      <group>L1_Punc</group>
      <groupName>标点问题</groupName>
      <ability>L2_Punc</ability>
      <abilityName>标点符号检查</abilityName>
      <candidateList>
        <item>“</item>
      </candidateList>
      <explain/>
      <paraID>168A003B</paraID>
      <start>73</start>
      <end>76</end>
      <status>modified</status>
      <modifiedWord>“</modifiedWord>
      <trackRevisions>true</trackRevisions>
    </reviewItem>
    <reviewItem>
      <errorID>1d9af15c-578c-4e12-a1aa-68932e7d588a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59A2008</paraID>
      <start>7</start>
      <end>12</end>
      <status>modified</status>
      <modifiedWord>”“</modifiedWord>
      <trackRevisions>true</trackRevisions>
    </reviewItem>
    <reviewItem>
      <errorID>b36b2b20-318e-4edc-9be7-8cb1f52c0f45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59A2008</paraID>
      <start>16</start>
      <end>21</end>
      <status>modified</status>
      <modifiedWord>”“</modifiedWord>
      <trackRevisions>true</trackRevisions>
    </reviewItem>
    <reviewItem>
      <errorID>11603085-fe0b-479c-bf9b-a9512836be0b</errorID>
      <errorWord>"</errorWord>
      <group>L1_Format</group>
      <groupName>格式问题</groupName>
      <ability>L2_HalfPunc</ability>
      <abilityName>全半角检查</abilityName>
      <candidateList>
        <item>“</item>
      </candidateList>
      <explain>文本全半角错误。</explain>
      <paraID>6B5D3B2B</paraID>
      <start>16</start>
      <end>18</end>
      <status>modified</status>
      <modifiedWord>“</modifiedWord>
      <trackRevisions>true</trackRevisions>
    </reviewItem>
    <reviewItem>
      <errorID>abfb0c84-fd4f-4254-8a01-73b76d4380f5</errorID>
      <errorWord>"</errorWord>
      <group>L1_Format</group>
      <groupName>格式问题</groupName>
      <ability>L2_HalfPunc</ability>
      <abilityName>全半角检查</abilityName>
      <candidateList>
        <item>”</item>
      </candidateList>
      <explain>文本全半角错误。</explain>
      <paraID>6B5D3B2B</paraID>
      <start>35</start>
      <end>37</end>
      <status>modified</status>
      <modifiedWord>”</modifiedWord>
      <trackRevisions>true</trackRevisions>
    </reviewItem>
    <reviewItem>
      <errorID>330bd07e-88ee-4691-940b-b6cbe77a5970</errorID>
      <errorWord>/)</errorWord>
      <group>L1_Punc</group>
      <groupName>标点问题</groupName>
      <ability>L2_Punc</ability>
      <abilityName>标点符号检查</abilityName>
      <candidateList>
        <item>)</item>
      </candidateList>
      <explain/>
      <paraID>6B5D3B2B</paraID>
      <start>89</start>
      <end>92</end>
      <status>modified</status>
      <modifiedWord>)</modifiedWord>
      <trackRevisions>true</trackRevisions>
    </reviewItem>
    <reviewItem>
      <errorID>82bdfe85-e310-49d3-82d8-4efd12502342</errorID>
      <errorWord>(</errorWord>
      <group>L1_Format</group>
      <groupName>格式问题</groupName>
      <ability>L2_HalfPunc</ability>
      <abilityName>全半角检查</abilityName>
      <candidateList>
        <item>（</item>
      </candidateList>
      <explain>文本全半角错误。</explain>
      <paraID> 8216CC1</paraID>
      <start>15</start>
      <end>17</end>
      <status>modified</status>
      <modifiedWord>（</modifiedWord>
      <trackRevisions>true</trackRevisions>
    </reviewItem>
    <reviewItem>
      <errorID>fdb4fb69-a76b-4cfd-ba78-5a2149b49af8</errorID>
      <errorWord>)</errorWord>
      <group>L1_Format</group>
      <groupName>格式问题</groupName>
      <ability>L2_HalfPunc</ability>
      <abilityName>全半角检查</abilityName>
      <candidateList>
        <item>）</item>
      </candidateList>
      <explain>文本全半角错误。</explain>
      <paraID> 8216CC1</paraID>
      <start>20</start>
      <end>22</end>
      <status>modified</status>
      <modifiedWord>）</modifiedWord>
      <trackRevisions>true</trackRevisions>
    </reviewItem>
    <reviewItem>
      <errorID>93704647-55d3-42df-bb59-9b55bb5a49bd</errorID>
      <errorWord>:</errorWord>
      <group>L1_Format</group>
      <groupName>格式问题</groupName>
      <ability>L2_HalfPunc</ability>
      <abilityName>全半角检查</abilityName>
      <candidateList>
        <item>：</item>
      </candidateList>
      <explain>文本全半角错误。</explain>
      <paraID>6AFAAC24</paraID>
      <start>14</start>
      <end>16</end>
      <status>modified</status>
      <modifiedWord>：</modifiedWord>
      <trackRevisions>true</trackRevisions>
    </reviewItem>
    <reviewItem>
      <errorID>e3ab9fae-9636-48bf-ba52-68c584ce646b</errorID>
      <errorWord>：</errorWord>
      <group>L1_Format</group>
      <groupName>格式问题</groupName>
      <ability>L2_HalfPunc</ability>
      <abilityName>全半角检查</abilityName>
      <candidateList>
        <item>:</item>
      </candidateList>
      <explain>文本全半角错误。</explain>
      <paraID>5DD7EC7C</paraID>
      <start>4</start>
      <end>6</end>
      <status>modified</status>
      <modifiedWord>:</modifiedWord>
      <trackRevisions>true</trackRevisions>
    </reviewItem>
    <reviewItem>
      <errorID>cef9c619-60fd-4d61-b8cd-db0811e82367</errorID>
      <errorWord>：</errorWord>
      <group>L1_Format</group>
      <groupName>格式问题</groupName>
      <ability>L2_HalfPunc</ability>
      <abilityName>全半角检查</abilityName>
      <candidateList>
        <item>:</item>
      </candidateList>
      <explain>文本全半角错误。</explain>
      <paraID>1EBA0957</paraID>
      <start>4</start>
      <end>6</end>
      <status>modified</status>
      <modifiedWord>:</modifiedWord>
      <trackRevisions>true</trackRevisions>
    </reviewItem>
    <reviewItem>
      <errorID>a2dc6952-1758-46ba-9fc7-f2e4a510899e</errorID>
      <errorWord>：</errorWord>
      <group>L1_Format</group>
      <groupName>格式问题</groupName>
      <ability>L2_HalfPunc</ability>
      <abilityName>全半角检查</abilityName>
      <candidateList>
        <item>:</item>
      </candidateList>
      <explain>文本全半角错误。</explain>
      <paraID>7F219218</paraID>
      <start>4</start>
      <end>6</end>
      <status>modified</status>
      <modifiedWord>:</modifiedWord>
      <trackRevisions>true</trackRevisions>
    </reviewItem>
    <reviewItem>
      <errorID>e963276f-32f6-4fd1-9db5-551869d2b9ab</errorID>
      <errorWord>[2002]1980号</errorWord>
      <group>L1_Knowledge</group>
      <groupName>知识性问题</groupName>
      <ability>L2_Knowledge</ability>
      <abilityName>其他知识</abilityName>
      <candidateList>
        <item>〔2002〕1980号</item>
      </candidateList>
      <explain>发文字号格式错误。</explain>
      <paraID>3A849FFE</paraID>
      <start>47</start>
      <end>69</end>
      <status>modified</status>
      <modifiedWord>〔2002〕1980号</modifiedWord>
      <trackRevisions>true</trackRevisions>
    </reviewItem>
    <reviewItem>
      <errorID>ed9e24a6-32b3-44d7-975c-ef5cb70ad6a6</errorID>
      <errorWord>国家发改委</errorWord>
      <group>L1_Knowledge</group>
      <groupName>知识性问题</groupName>
      <ability>L2_Knowledge</ability>
      <abilityName>其他知识</abilityName>
      <candidateList>
        <item>国家发展改革委</item>
      </candidateList>
      <explain/>
      <paraID>3A849FFE</paraID>
      <start>87</start>
      <end>99</end>
      <status>modified</status>
      <modifiedWord>国家发展改革委</modifiedWord>
      <trackRevisions>true</trackRevisions>
    </reviewItem>
    <reviewItem>
      <errorID>78b536d0-3d3e-4f70-b3d6-25dfd3211e30</errorID>
      <errorWord>[2011]534号</errorWord>
      <group>L1_Knowledge</group>
      <groupName>知识性问题</groupName>
      <ability>L2_Knowledge</ability>
      <abilityName>其他知识</abilityName>
      <candidateList>
        <item>〔2011〕534号</item>
      </candidateList>
      <explain>发文字号格式错误。</explain>
      <paraID>3A849FFE</paraID>
      <start>105</start>
      <end>125</end>
      <status>modified</status>
      <modifiedWord>〔2011〕534号</modifiedWord>
      <trackRevisions>true</trackRevisions>
    </reviewItem>
    <reviewItem>
      <errorID>7644eb21-3d2b-45bf-a245-c97d95b9dd2e</errorID>
      <errorWord>国家发改委</errorWord>
      <group>L1_Knowledge</group>
      <groupName>知识性问题</groupName>
      <ability>L2_Knowledge</ability>
      <abilityName>其他知识</abilityName>
      <candidateList>
        <item>国家发展改革委</item>
      </candidateList>
      <explain/>
      <paraID>3A849FFE</paraID>
      <start>127</start>
      <end>139</end>
      <status>modified</status>
      <modifiedWord>国家发展改革委</modifiedWord>
      <trackRevisions>true</trackRevisions>
    </reviewItem>
    <reviewItem>
      <errorID>11b7ce59-d3ed-4a5a-a146-5a9505eef43c</errorID>
      <errorWord>(</errorWord>
      <group>L1_Format</group>
      <groupName>格式问题</groupName>
      <ability>L2_HalfPunc</ability>
      <abilityName>全半角检查</abilityName>
      <candidateList>
        <item>（</item>
      </candidateList>
      <explain>文本全半角错误。</explain>
      <paraID>29D895E6</paraID>
      <start>8</start>
      <end>10</end>
      <status>modified</status>
      <modifiedWord>（</modifiedWord>
      <trackRevisions>true</trackRevisions>
    </reviewItem>
    <reviewItem>
      <errorID>f425b2d2-e07f-4db5-92d9-ad86e109a533</errorID>
      <errorWord>)</errorWord>
      <group>L1_Format</group>
      <groupName>格式问题</groupName>
      <ability>L2_HalfPunc</ability>
      <abilityName>全半角检查</abilityName>
      <candidateList>
        <item>）</item>
      </candidateList>
      <explain>文本全半角错误。</explain>
      <paraID>29D895E6</paraID>
      <start>12</start>
      <end>14</end>
      <status>modified</status>
      <modifiedWord>）</modifiedWord>
      <trackRevisions>true</trackRevisions>
    </reviewItem>
    <reviewItem>
      <errorID>47febf6f-05ce-4ade-8e28-116093a29c98</errorID>
      <errorWord>合法报</errorWord>
      <group>L1_Word</group>
      <groupName>字词问题</groupName>
      <ability>L2_Typo</ability>
      <abilityName>字词错误</abilityName>
      <candidateList>
        <item>合法</item>
      </candidateList>
      <explain/>
      <paraID>5CCD88B0</paraID>
      <start>27</start>
      <end>30</end>
      <status>ignored</status>
      <modifiedWord/>
      <trackRevisions>false</trackRevisions>
    </reviewItem>
    <reviewItem>
      <errorID>684333a4-2f1b-48ea-9800-d3aa9ee4d978</errorID>
      <errorWord>)</errorWord>
      <group>L1_Format</group>
      <groupName>格式问题</groupName>
      <ability>L2_HalfPunc</ability>
      <abilityName>全半角检查</abilityName>
      <candidateList>
        <item>）</item>
      </candidateList>
      <explain>文本全半角错误。</explain>
      <paraID> BF3F5FA</paraID>
      <start>254</start>
      <end>256</end>
      <status>modified</status>
      <modifiedWord>）</modifiedWord>
      <trackRevisions>true</trackRevisions>
    </reviewItem>
    <reviewItem>
      <errorID>9fb99195-4534-41a5-ae09-0ea35b1fc358</errorID>
      <errorWord>(</errorWord>
      <group>L1_Format</group>
      <groupName>格式问题</groupName>
      <ability>L2_HalfPunc</ability>
      <abilityName>全半角检查</abilityName>
      <candidateList>
        <item>（</item>
      </candidateList>
      <explain>文本全半角错误。</explain>
      <paraID>1DA98C15</paraID>
      <start>142</start>
      <end>144</end>
      <status>modified</status>
      <modifiedWord>（</modifiedWord>
      <trackRevisions>true</trackRevisions>
    </reviewItem>
    <reviewItem>
      <errorID>b2e7224b-2978-413f-9b10-94dc360bc39f</errorID>
      <errorWord>)</errorWord>
      <group>L1_Format</group>
      <groupName>格式问题</groupName>
      <ability>L2_HalfPunc</ability>
      <abilityName>全半角检查</abilityName>
      <candidateList>
        <item>）</item>
      </candidateList>
      <explain>文本全半角错误。</explain>
      <paraID>1DA98C15</paraID>
      <start>148</start>
      <end>150</end>
      <status>modified</status>
      <modifiedWord>）</modifiedWord>
      <trackRevisions>true</trackRevisions>
    </reviewItem>
    <reviewItem>
      <errorID>178ed418-8254-4aac-b81a-c59fd0a0fdf5</errorID>
      <errorWord>(</errorWord>
      <group>L1_Format</group>
      <groupName>格式问题</groupName>
      <ability>L2_HalfPunc</ability>
      <abilityName>全半角检查</abilityName>
      <candidateList>
        <item>（</item>
      </candidateList>
      <explain>文本全半角错误。</explain>
      <paraID>1DA98C15</paraID>
      <start>218</start>
      <end>220</end>
      <status>modified</status>
      <modifiedWord>（</modifiedWord>
      <trackRevisions>true</trackRevisions>
    </reviewItem>
    <reviewItem>
      <errorID>0c7dce66-d825-4e25-8bb5-48d33a408df7</errorID>
      <errorWord>)</errorWord>
      <group>L1_Format</group>
      <groupName>格式问题</groupName>
      <ability>L2_HalfPunc</ability>
      <abilityName>全半角检查</abilityName>
      <candidateList>
        <item>）</item>
      </candidateList>
      <explain>文本全半角错误。</explain>
      <paraID>1DA98C15</paraID>
      <start>229</start>
      <end>231</end>
      <status>modified</status>
      <modifiedWord>）</modifiedWord>
      <trackRevisions>true</trackRevisions>
    </reviewItem>
    <reviewItem>
      <errorID>e7ed5eab-081a-40da-b80e-2e7870dbf4cc</errorID>
      <errorWord>下</errorWord>
      <group>L1_Word</group>
      <groupName>字词问题</groupName>
      <ability>L2_Typo</ability>
      <abilityName>字词错误</abilityName>
      <candidateList>
        <item>的</item>
      </candidateList>
      <explain>存在字形相近字词的误用。</explain>
      <paraID>22C8DF65</paraID>
      <start>18</start>
      <end>20</end>
      <status>modified</status>
      <modifiedWord>的</modifiedWord>
      <trackRevisions>true</trackRevisions>
    </reviewItem>
    <reviewItem>
      <errorID>8c95b1f1-671c-471f-b584-1a2b0f6edcb6</errorID>
      <errorWord>其它</errorWord>
      <group>L1_Word</group>
      <groupName>字词问题</groupName>
      <ability>L2_Alias</ability>
      <abilityName>也作/曾用词</abilityName>
      <candidateList>
        <item>其他</item>
      </candidateList>
      <explain>词汇[其它]为不规范表述或旧称，其规范书面表述为[其他]。</explain>
      <paraID>657DD99B</paraID>
      <start>34</start>
      <end>38</end>
      <status>modified</status>
      <modifiedWord>其他</modifiedWord>
      <trackRevisions>true</trackRevisions>
    </reviewItem>
    <reviewItem>
      <errorID>061f41a6-599b-4faf-8ed4-a45bdfd991eb</errorID>
      <errorWord>/）</errorWord>
      <group>L1_Punc</group>
      <groupName>标点问题</groupName>
      <ability>L2_Punc</ability>
      <abilityName>标点符号检查</abilityName>
      <candidateList>
        <item>）</item>
      </candidateList>
      <explain/>
      <paraID>7CF142B1</paraID>
      <start>42</start>
      <end>45</end>
      <status>modified</status>
      <modifiedWord>）</modifiedWord>
      <trackRevisions>true</trackRevisions>
    </reviewItem>
    <reviewItem>
      <errorID>2ca2282f-ff9f-4c42-918e-33394dd3ad51</errorID>
      <errorWord>东</errorWord>
      <group>L1_Word</group>
      <groupName>字词问题</groupName>
      <ability>L2_Typo</ability>
      <abilityName>字词错误</abilityName>
      <candidateList>
        <item>东省</item>
      </candidateList>
      <explain/>
      <paraID>7CF142B1</paraID>
      <start>47</start>
      <end>48</end>
      <status>ignored</status>
      <modifiedWord/>
      <trackRevisions>false</trackRevisions>
    </reviewItem>
    <reviewItem>
      <errorID>deac5693-5e1c-4962-a8fd-7fa53a88afbf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293F736E</paraID>
      <start>1</start>
      <end>7</end>
      <status>modified</status>
      <modifiedWord>（1）</modifiedWord>
      <trackRevisions>true</trackRevisions>
    </reviewItem>
    <reviewItem>
      <errorID>e75b59e5-9520-4de6-87b0-00c3e7fb0444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13FB5645</paraID>
      <start>0</start>
      <end>6</end>
      <status>modified</status>
      <modifiedWord>（2）</modifiedWord>
      <trackRevisions>true</trackRevisions>
    </reviewItem>
    <reviewItem>
      <errorID>92ffbd02-c3bc-431f-b680-eb1328c8133a</errorID>
      <errorWord>除在</errorWord>
      <group>L1_Word</group>
      <groupName>字词问题</groupName>
      <ability>L2_Typo</ability>
      <abilityName>字词错误</abilityName>
      <candidateList>
        <item>除</item>
      </candidateList>
      <explain/>
      <paraID>4BAE6643</paraID>
      <start>35</start>
      <end>38</end>
      <status>modified</status>
      <modifiedWord>除</modifiedWord>
      <trackRevisions>true</trackRevisions>
    </reviewItem>
    <reviewItem>
      <errorID>2b0a0fae-e292-4a72-a8d2-0aac638c28e2</errorID>
      <errorWord>送达至</errorWord>
      <group>L1_Word</group>
      <groupName>字词问题</groupName>
      <ability>L2_Typo</ability>
      <abilityName>字词错误</abilityName>
      <candidateList>
        <item>送达</item>
      </candidateList>
      <explain/>
      <paraID>779A3993</paraID>
      <start>18</start>
      <end>23</end>
      <status>modified</status>
      <modifiedWord>送达</modifiedWord>
      <trackRevisions>true</trackRevisions>
    </reviewItem>
    <reviewItem>
      <errorID>2823e92d-25bb-4b0c-b60d-44473ecc7e8b</errorID>
      <errorWord>法律、法规</errorWord>
      <group>L1_Word</group>
      <groupName>字词问题</groupName>
      <ability>L2_Typo</ability>
      <abilityName>字词错误</abilityName>
      <candidateList>
        <item>法律法规</item>
      </candidateList>
      <explain/>
      <paraID>622377D7</paraID>
      <start>5</start>
      <end>14</end>
      <status>modified</status>
      <modifiedWord>法律法规</modifiedWord>
      <trackRevisions>true</trackRevisions>
    </reviewItem>
    <reviewItem>
      <errorID>f2685898-fcec-4a54-8edd-8062bb709418</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3AC0D502</paraID>
      <start>80</start>
      <end>83</end>
      <status>modified</status>
      <modifiedWord>并</modifiedWord>
      <trackRevisions>true</trackRevisions>
    </reviewItem>
    <reviewItem>
      <errorID>a2479d96-bd08-4d37-a9d5-74e526dee099</errorID>
      <errorWord>以前</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从前的（指现在改变了名称的机构等）：～政务院。❻〈名〉方位词。指某事物产生之前：～科学（科学产生之前）｜～资本主义（资本主义产生之前）。❼〈名〉方位词。未来的（用于展望）：～程｜～景｜事情要往～看，不要往后看。❽前线；前方：支～。❾（Qián）〈名〉姓。</explain>
      <paraID>440E5DF2</paraID>
      <start>162</start>
      <end>165</end>
      <status>modified</status>
      <modifiedWord>前</modifiedWord>
      <trackRevisions>true</trackRevisions>
    </reviewItem>
    <reviewItem>
      <errorID>992d90e5-295e-4ffa-8647-f7fcb869c06c</errorID>
      <errorWord>(</errorWord>
      <group>L1_Format</group>
      <groupName>格式问题</groupName>
      <ability>L2_HalfPunc</ability>
      <abilityName>全半角检查</abilityName>
      <candidateList>
        <item>（</item>
      </candidateList>
      <explain>文本全半角错误。</explain>
      <paraID>1FBA8805</paraID>
      <start>37</start>
      <end>39</end>
      <status>modified</status>
      <modifiedWord>（</modifiedWord>
      <trackRevisions>true</trackRevisions>
    </reviewItem>
    <reviewItem>
      <errorID>cc3d7d7e-eba8-4973-a38e-9fa5a415847a</errorID>
      <errorWord>)</errorWord>
      <group>L1_Format</group>
      <groupName>格式问题</groupName>
      <ability>L2_HalfPunc</ability>
      <abilityName>全半角检查</abilityName>
      <candidateList>
        <item>）</item>
      </candidateList>
      <explain>文本全半角错误。</explain>
      <paraID>1FBA8805</paraID>
      <start>54</start>
      <end>56</end>
      <status>modified</status>
      <modifiedWord>）</modifiedWord>
      <trackRevisions>true</trackRevisions>
    </reviewItem>
    <reviewItem>
      <errorID>5addc0c1-514d-4b47-bb69-3780949962b5</errorID>
      <errorWord>(</errorWord>
      <group>L1_Format</group>
      <groupName>格式问题</groupName>
      <ability>L2_HalfPunc</ability>
      <abilityName>全半角检查</abilityName>
      <candidateList>
        <item>（</item>
      </candidateList>
      <explain>文本全半角错误。</explain>
      <paraID>1FBA8805</paraID>
      <start>65</start>
      <end>67</end>
      <status>modified</status>
      <modifiedWord>（</modifiedWord>
      <trackRevisions>true</trackRevisions>
    </reviewItem>
    <reviewItem>
      <errorID>c0909d08-c725-47dd-af54-48d57e04de0b</errorID>
      <errorWord>/)</errorWord>
      <group>L1_Punc</group>
      <groupName>标点问题</groupName>
      <ability>L2_Punc</ability>
      <abilityName>标点符号检查</abilityName>
      <candidateList>
        <item>)</item>
      </candidateList>
      <explain/>
      <paraID>1FBA8805</paraID>
      <start>94</start>
      <end>97</end>
      <status>modified</status>
      <modifiedWord>)</modifiedWord>
      <trackRevisions>true</trackRevisions>
    </reviewItem>
    <reviewItem>
      <errorID>c6b66681-a278-47ff-88d2-4aa227c8e684</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1FBA8805</paraID>
      <start>176</start>
      <end>186</end>
      <status>modified</status>
      <modifiedWord>以其他方式</modifiedWord>
      <trackRevisions>true</trackRevisions>
    </reviewItem>
    <reviewItem>
      <errorID>788e1869-ff92-452c-a860-1d894af9685b</errorID>
      <errorWord>(</errorWord>
      <group>L1_Format</group>
      <groupName>格式问题</groupName>
      <ability>L2_HalfPunc</ability>
      <abilityName>全半角检查</abilityName>
      <candidateList>
        <item>（</item>
      </candidateList>
      <explain>文本全半角错误。</explain>
      <paraID>500B0022</paraID>
      <start>26</start>
      <end>28</end>
      <status>modified</status>
      <modifiedWord>（</modifiedWord>
      <trackRevisions>true</trackRevisions>
    </reviewItem>
    <reviewItem>
      <errorID>cdc1d122-c8b0-4d72-a3b0-9ff6ca6eccf0</errorID>
      <errorWord>)</errorWord>
      <group>L1_Format</group>
      <groupName>格式问题</groupName>
      <ability>L2_HalfPunc</ability>
      <abilityName>全半角检查</abilityName>
      <candidateList>
        <item>）</item>
      </candidateList>
      <explain>文本全半角错误。</explain>
      <paraID>500B0022</paraID>
      <start>43</start>
      <end>45</end>
      <status>modified</status>
      <modifiedWord>）</modifiedWord>
      <trackRevisions>true</trackRevisions>
    </reviewItem>
    <reviewItem>
      <errorID>1ed3c79f-99ed-4c48-b9b7-df1b12a67c79</errorID>
      <errorWord>(</errorWord>
      <group>L1_Format</group>
      <groupName>格式问题</groupName>
      <ability>L2_HalfPunc</ability>
      <abilityName>全半角检查</abilityName>
      <candidateList>
        <item>（</item>
      </candidateList>
      <explain>文本全半角错误。</explain>
      <paraID>500B0022</paraID>
      <start>54</start>
      <end>56</end>
      <status>modified</status>
      <modifiedWord>（</modifiedWord>
      <trackRevisions>true</trackRevisions>
    </reviewItem>
    <reviewItem>
      <errorID>4146cd45-2ecb-4e1b-8920-97b3b338e4ee</errorID>
      <errorWord>/)</errorWord>
      <group>L1_Punc</group>
      <groupName>标点问题</groupName>
      <ability>L2_Punc</ability>
      <abilityName>标点符号检查</abilityName>
      <candidateList>
        <item>)</item>
      </candidateList>
      <explain/>
      <paraID>500B0022</paraID>
      <start>83</start>
      <end>86</end>
      <status>modified</status>
      <modifiedWord>)</modifiedWord>
      <trackRevisions>true</trackRevisions>
    </reviewItem>
    <reviewItem>
      <errorID>6c59c482-9ff4-47f4-912f-c6ac4a331742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162099A0</paraID>
      <start>0</start>
      <end>6</end>
      <status>modified</status>
      <modifiedWord>（1）</modifiedWord>
      <trackRevisions>true</trackRevisions>
    </reviewItem>
    <reviewItem>
      <errorID>210e5d40-1653-434f-90a0-fe7996ed3309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5A94321</paraID>
      <start>0</start>
      <end>6</end>
      <status>modified</status>
      <modifiedWord>（2）</modifiedWord>
      <trackRevisions>true</trackRevisions>
    </reviewItem>
    <reviewItem>
      <errorID>417cf935-9597-46ac-ab0c-249f9a2ac4df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5A2727AB</paraID>
      <start>0</start>
      <end>6</end>
      <status>modified</status>
      <modifiedWord>（3）</modifiedWord>
      <trackRevisions>true</trackRevisions>
    </reviewItem>
    <reviewItem>
      <errorID>5ee8221b-94f3-4307-96a5-5db4484c06e4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712CD827</paraID>
      <start>0</start>
      <end>6</end>
      <status>modified</status>
      <modifiedWord>（1）</modifiedWord>
      <trackRevisions>true</trackRevisions>
    </reviewItem>
    <reviewItem>
      <errorID>8361620e-dcf3-4a5c-a08c-9910aa02ab5e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5E933C6B</paraID>
      <start>0</start>
      <end>6</end>
      <status>modified</status>
      <modifiedWord>（2）</modifiedWord>
      <trackRevisions>true</trackRevisions>
    </reviewItem>
    <reviewItem>
      <errorID>a6db8107-f621-4ebc-8300-d42cd9b65b04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17ACE8DD</paraID>
      <start>0</start>
      <end>6</end>
      <status>modified</status>
      <modifiedWord>（3）</modifiedWord>
      <trackRevisions>true</trackRevisions>
    </reviewItem>
    <reviewItem>
      <errorID>8f7cb187-f3ac-4690-bb25-eb0584bc9c6f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3E451BAB</paraID>
      <start>0</start>
      <end>6</end>
      <status>modified</status>
      <modifiedWord>（4）</modifiedWord>
      <trackRevisions>true</trackRevisions>
    </reviewItem>
    <reviewItem>
      <errorID>1fa6be1f-801b-48ae-b020-fe18df5489c3</errorID>
      <errorWord>成份</errorWord>
      <group>L1_Word</group>
      <groupName>字词问题</groupName>
      <ability>L2_Variant</ability>
      <abilityName>异形词</abilityName>
      <candidateList>
        <item>成分</item>
      </candidateList>
      <explain>词汇[成份]的规范词形写作[成分]。</explain>
      <paraID>1BC03E2D</paraID>
      <start>39</start>
      <end>43</end>
      <status>modified</status>
      <modifiedWord>成分</modifiedWord>
      <trackRevisions>true</trackRevisions>
    </reviewItem>
    <reviewItem>
      <errorID>9199a4ea-6f17-4510-970e-ed6d39b70794</errorID>
      <errorWord>提出质疑</errorWord>
      <group>L1_Word</group>
      <groupName>字词问题</groupName>
      <ability>L2_Typo</ability>
      <abilityName>字词错误</abilityName>
      <candidateList>
        <item>质疑</item>
      </candidateList>
      <explain>〈动〉提出疑问：～问难。</explain>
      <paraID>1BC03E2D</paraID>
      <start>56</start>
      <end>60</end>
      <status>ignored</status>
      <modifiedWord/>
      <trackRevisions>false</trackRevisions>
    </reviewItem>
    <reviewItem>
      <errorID>157a9d05-8004-4a95-a0d5-32ac24db1fbd</errorID>
      <errorWord>滥用维权</errorWord>
      <group>L1_Knowledge</group>
      <groupName>知识性问题</groupName>
      <ability>L2_Idiom</ability>
      <abilityName>成语和诗歌</abilityName>
      <candidateList>
        <item>滥用职权</item>
      </candidateList>
      <explain>指过分地或非法地行使自己掌握的权力。</explain>
      <paraID>1BC03E2D</paraID>
      <start>138</start>
      <end>142</end>
      <status>ignored</status>
      <modifiedWord/>
      <trackRevisions>false</trackRevisions>
    </reviewItem>
    <reviewItem>
      <errorID>544c629d-d9c1-4b36-8207-4fcfc16bdeea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3BE3B363</paraID>
      <start>9</start>
      <end>11</end>
      <status>modified</status>
      <modifiedWord>—</modifiedWord>
      <trackRevisions>true</trackRevisions>
    </reviewItem>
    <reviewItem>
      <errorID>10f1f97f-2814-486c-a856-572f80490b1e</errorID>
      <errorWord>)</errorWord>
      <group>L1_Format</group>
      <groupName>格式问题</groupName>
      <ability>L2_HalfPunc</ability>
      <abilityName>全半角检查</abilityName>
      <candidateList>
        <item>）</item>
      </candidateList>
      <explain>文本全半角错误。</explain>
      <paraID>3BE3B363</paraID>
      <start>28</start>
      <end>30</end>
      <status>modified</status>
      <modifiedWord>）</modifiedWord>
      <trackRevisions>true</trackRevisions>
    </reviewItem>
    <reviewItem>
      <errorID>45a5ff40-be00-4ce5-9c05-d5cc9307b154</errorID>
      <errorWord>,</errorWord>
      <group>L1_Format</group>
      <groupName>格式问题</groupName>
      <ability>L2_HalfPunc</ability>
      <abilityName>全半角检查</abilityName>
      <candidateList>
        <item>，</item>
      </candidateList>
      <explain>文本全半角错误。</explain>
      <paraID>3BE3B363</paraID>
      <start>36</start>
      <end>38</end>
      <status>modified</status>
      <modifiedWord>，</modifiedWord>
      <trackRevisions>true</trackRevisions>
    </reviewItem>
    <reviewItem>
      <errorID>c0344b16-8934-48b2-b3d3-48f383518b76</errorID>
      <errorWord>:</errorWord>
      <group>L1_Format</group>
      <groupName>格式问题</groupName>
      <ability>L2_HalfPunc</ability>
      <abilityName>全半角检查</abilityName>
      <candidateList>
        <item>：</item>
      </candidateList>
      <explain>文本全半角错误。</explain>
      <paraID>7B567592</paraID>
      <start>117</start>
      <end>119</end>
      <status>modified</status>
      <modifiedWord>：</modifiedWord>
      <trackRevisions>true</trackRevisions>
    </reviewItem>
    <reviewItem>
      <errorID>b674873b-de21-4041-a90a-81ecbb7b21e1</errorID>
      <errorWord>)</errorWord>
      <group>L1_Format</group>
      <groupName>格式问题</groupName>
      <ability>L2_HalfPunc</ability>
      <abilityName>全半角检查</abilityName>
      <candidateList>
        <item>）</item>
      </candidateList>
      <explain>文本全半角错误。</explain>
      <paraID>7B567592</paraID>
      <start>130</start>
      <end>132</end>
      <status>modified</status>
      <modifiedWord>）</modifiedWord>
      <trackRevisions>true</trackRevisions>
    </reviewItem>
    <reviewItem>
      <errorID>5dae894c-7a8a-413c-a1aa-06416783d13e</errorID>
      <errorWord>)</errorWord>
      <group>L1_Format</group>
      <groupName>格式问题</groupName>
      <ability>L2_HalfPunc</ability>
      <abilityName>全半角检查</abilityName>
      <candidateList>
        <item>）</item>
      </candidateList>
      <explain>文本全半角错误。</explain>
      <paraID>7B567592</paraID>
      <start>177</start>
      <end>179</end>
      <status>modified</status>
      <modifiedWord>）</modifiedWord>
      <trackRevisions>true</trackRevisions>
    </reviewItem>
    <reviewItem>
      <errorID>c57cef04-785f-4f76-8b9a-5de279e7fc6c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6E76AEFC</paraID>
      <start>0</start>
      <end>4</end>
      <status>modified</status>
      <modifiedWord>二、</modifiedWord>
      <trackRevisions>true</trackRevisions>
    </reviewItem>
    <reviewItem>
      <errorID>8fa604b8-ca62-4961-9517-2da2b073b1cb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4B39ED55</paraID>
      <start>19</start>
      <end>24</end>
      <status>modified</status>
      <modifiedWord>》《</modifiedWord>
      <trackRevisions>true</trackRevisions>
    </reviewItem>
    <reviewItem>
      <errorID>659222c5-f8ea-425c-893e-3d5d502ae736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24FAE732</paraID>
      <start>9</start>
      <end>11</end>
      <status>modified</status>
      <modifiedWord>—</modifiedWord>
      <trackRevisions>true</trackRevisions>
    </reviewItem>
    <reviewItem>
      <errorID>3319b68b-0c44-4cac-b46c-6925ca95ddd0</errorID>
      <errorWord>1%-5%</errorWord>
      <group>L1_Knowledge</group>
      <groupName>知识性问题</groupName>
      <ability>L2_Knowledge</ability>
      <abilityName>其他知识</abilityName>
      <candidateList>
        <item>1%—5%</item>
      </candidateList>
      <explain>1. “1%-5%”中的单位“%”仅出现在后一个数字上，容易引起歧义；根据《现代汉语标点符号数字用法规范手册》，数字表示范围两边需要使用统一的格式。2. 根据标点国标 4.13 中的规则，数字、时间或地域连接符应使用（视觉上更长的）“—”或“～”。</explain>
      <paraID>5E28BD0B</paraID>
      <start>27</start>
      <end>37</end>
      <status>modified</status>
      <modifiedWord>1%—5%</modifiedWord>
      <trackRevisions>true</trackRevisions>
    </reviewItem>
    <reviewItem>
      <errorID>502af085-bd36-4064-8e58-9322130d2f97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4E3F984B</paraID>
      <start>9</start>
      <end>11</end>
      <status>modified</status>
      <modifiedWord>—</modifiedWord>
      <trackRevisions>true</trackRevisions>
    </reviewItem>
    <reviewItem>
      <errorID>ca4638b3-f4da-48c8-acbe-3f4cbb73a8f5</errorID>
      <errorWord>(</errorWord>
      <group>L1_Format</group>
      <groupName>格式问题</groupName>
      <ability>L2_HalfPunc</ability>
      <abilityName>全半角检查</abilityName>
      <candidateList>
        <item>（</item>
      </candidateList>
      <explain>文本全半角错误。</explain>
      <paraID>43F54A37</paraID>
      <start>15</start>
      <end>17</end>
      <status>modified</status>
      <modifiedWord>（</modifiedWord>
      <trackRevisions>true</trackRevisions>
    </reviewItem>
    <reviewItem>
      <errorID>0b3310d5-2be2-420e-b664-b9a582f278d0</errorID>
      <errorWord>)</errorWord>
      <group>L1_Format</group>
      <groupName>格式问题</groupName>
      <ability>L2_HalfPunc</ability>
      <abilityName>全半角检查</abilityName>
      <candidateList>
        <item>）</item>
      </candidateList>
      <explain>文本全半角错误。</explain>
      <paraID>43F54A37</paraID>
      <start>39</start>
      <end>41</end>
      <status>modified</status>
      <modifiedWord>）</modifiedWord>
      <trackRevisions>true</trackRevisions>
    </reviewItem>
    <reviewItem>
      <errorID>3ee43aee-1e99-4982-ac09-a49e6c72aaa8</errorID>
      <errorWord>(</errorWord>
      <group>L1_Format</group>
      <groupName>格式问题</groupName>
      <ability>L2_HalfPunc</ability>
      <abilityName>全半角检查</abilityName>
      <candidateList>
        <item>（</item>
      </candidateList>
      <explain>文本全半角错误。</explain>
      <paraID>43F54A37</paraID>
      <start>90</start>
      <end>92</end>
      <status>modified</status>
      <modifiedWord>（</modifiedWord>
      <trackRevisions>true</trackRevisions>
    </reviewItem>
    <reviewItem>
      <errorID>f0949a89-acfb-47e6-b8d3-ad3def666967</errorID>
      <errorWord>)</errorWord>
      <group>L1_Format</group>
      <groupName>格式问题</groupName>
      <ability>L2_HalfPunc</ability>
      <abilityName>全半角检查</abilityName>
      <candidateList>
        <item>）</item>
      </candidateList>
      <explain>文本全半角错误。</explain>
      <paraID>43F54A37</paraID>
      <start>107</start>
      <end>109</end>
      <status>modified</status>
      <modifiedWord>）</modifiedWord>
      <trackRevisions>true</trackRevisions>
    </reviewItem>
    <reviewItem>
      <errorID>1f9fb3ab-28a5-42d3-8b63-eec38cc1eeab</errorID>
      <errorWord>（</errorWord>
      <group>L1_Punc</group>
      <groupName>标点问题</groupName>
      <ability>L2_Punc</ability>
      <abilityName>标点符号检查</abilityName>
      <candidateList/>
      <explain>同一形式括号套用。</explain>
      <paraID>43F54A37</paraID>
      <start>152</start>
      <end>153</end>
      <status>ignored</status>
      <modifiedWord/>
      <trackRevisions>false</trackRevisions>
    </reviewItem>
    <reviewItem>
      <errorID>ebfb2be4-b1a0-407b-974c-259f6b727219</errorID>
      <errorWord>）</errorWord>
      <group>L1_Punc</group>
      <groupName>标点问题</groupName>
      <ability>L2_Punc</ability>
      <abilityName>标点符号检查</abilityName>
      <candidateList/>
      <explain>同一形式括号套用。</explain>
      <paraID>43F54A37</paraID>
      <start>155</start>
      <end>156</end>
      <status>ignored</status>
      <modifiedWord/>
      <trackRevisions>false</trackRevisions>
    </reviewItem>
    <reviewItem>
      <errorID>59be44e7-4ca5-4afc-92a0-4896e5f8ecee</errorID>
      <errorWord>（</errorWord>
      <group>L1_Punc</group>
      <groupName>标点问题</groupName>
      <ability>L2_Punc</ability>
      <abilityName>标点符号检查</abilityName>
      <candidateList/>
      <explain>同一形式括号套用。</explain>
      <paraID>43F54A37</paraID>
      <start>171</start>
      <end>172</end>
      <status>ignored</status>
      <modifiedWord/>
      <trackRevisions>false</trackRevisions>
    </reviewItem>
    <reviewItem>
      <errorID>6494d6a4-9499-471b-9c7f-5bbe91c373af</errorID>
      <errorWord>）</errorWord>
      <group>L1_Punc</group>
      <groupName>标点问题</groupName>
      <ability>L2_Punc</ability>
      <abilityName>标点符号检查</abilityName>
      <candidateList/>
      <explain>同一形式括号套用。</explain>
      <paraID>43F54A37</paraID>
      <start>194</start>
      <end>195</end>
      <status>ignored</status>
      <modifiedWord/>
      <trackRevisions>false</trackRevisions>
    </reviewItem>
    <reviewItem>
      <errorID>28f12894-286d-4ce7-9b0c-54c5ad40f495</errorID>
      <errorWord>（</errorWord>
      <group>L1_Punc</group>
      <groupName>标点问题</groupName>
      <ability>L2_Punc</ability>
      <abilityName>标点符号检查</abilityName>
      <candidateList/>
      <explain>同一形式括号套用。</explain>
      <paraID>43F54A37</paraID>
      <start>203</start>
      <end>204</end>
      <status>ignored</status>
      <modifiedWord/>
      <trackRevisions>false</trackRevisions>
    </reviewItem>
    <reviewItem>
      <errorID>8c2030a4-b641-4e2b-b347-4703f05be935</errorID>
      <errorWord>/）</errorWord>
      <group>L1_Punc</group>
      <groupName>标点问题</groupName>
      <ability>L2_Punc</ability>
      <abilityName>标点符号检查</abilityName>
      <candidateList>
        <item>）</item>
      </candidateList>
      <explain/>
      <paraID>43F54A37</paraID>
      <start>226</start>
      <end>229</end>
      <status>modified</status>
      <modifiedWord>）</modifiedWord>
      <trackRevisions>true</trackRevisions>
    </reviewItem>
    <reviewItem>
      <errorID>986464c4-8b43-46ed-91e9-ab31020cd02f</errorID>
      <errorWord>（</errorWord>
      <group>L1_Punc</group>
      <groupName>标点问题</groupName>
      <ability>L2_Punc</ability>
      <abilityName>标点符号检查</abilityName>
      <candidateList/>
      <explain>同一形式括号套用。</explain>
      <paraID>58BBCFAB</paraID>
      <start>106</start>
      <end>107</end>
      <status>ignored</status>
      <modifiedWord/>
      <trackRevisions>false</trackRevisions>
    </reviewItem>
    <reviewItem>
      <errorID>1844fe70-fb0c-409f-a689-e9a61bc37b67</errorID>
      <errorWord>）</errorWord>
      <group>L1_Punc</group>
      <groupName>标点问题</groupName>
      <ability>L2_Punc</ability>
      <abilityName>标点符号检查</abilityName>
      <candidateList/>
      <explain>同一形式括号套用。</explain>
      <paraID>58BBCFAB</paraID>
      <start>109</start>
      <end>110</end>
      <status>ignored</status>
      <modifiedWord/>
      <trackRevisions>false</trackRevisions>
    </reviewItem>
    <reviewItem>
      <errorID>1f6873bd-49ff-441d-9b70-2eb5a5ac9b6d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1E61C63B</paraID>
      <start>9</start>
      <end>11</end>
      <status>modified</status>
      <modifiedWord>—</modifiedWord>
      <trackRevisions>true</trackRevisions>
    </reviewItem>
    <reviewItem>
      <errorID>24d93f43-8fad-451e-af19-8075708abd62</errorID>
      <errorWord>法律、法规</errorWord>
      <group>L1_Word</group>
      <groupName>字词问题</groupName>
      <ability>L2_Typo</ability>
      <abilityName>字词错误</abilityName>
      <candidateList>
        <item>法律法规</item>
      </candidateList>
      <explain/>
      <paraID>31EB40C3</paraID>
      <start>3</start>
      <end>12</end>
      <status>modified</status>
      <modifiedWord>法律法规</modifiedWord>
      <trackRevisions>true</trackRevisions>
    </reviewItem>
    <reviewItem>
      <errorID>8a506bf4-cebf-4b91-b34c-62bc561ac9e1</errorID>
      <errorWord>（</errorWord>
      <group>L1_Punc</group>
      <groupName>标点问题</groupName>
      <ability>L2_Punc</ability>
      <abilityName>标点符号检查</abilityName>
      <candidateList/>
      <explain>同一形式括号套用。</explain>
      <paraID>4EE92A54</paraID>
      <start>20</start>
      <end>21</end>
      <status>ignored</status>
      <modifiedWord/>
      <trackRevisions>false</trackRevisions>
    </reviewItem>
    <reviewItem>
      <errorID>cf7a19cb-7f23-4d2a-9b35-24f11f13faa5</errorID>
      <errorWord>）</errorWord>
      <group>L1_Punc</group>
      <groupName>标点问题</groupName>
      <ability>L2_Punc</ability>
      <abilityName>标点符号检查</abilityName>
      <candidateList/>
      <explain>同一形式括号套用。</explain>
      <paraID>4EE92A54</paraID>
      <start>22</start>
      <end>23</end>
      <status>ignored</status>
      <modifiedWord/>
      <trackRevisions>false</trackRevisions>
    </reviewItem>
    <reviewItem>
      <errorID>0fb2fa7b-403f-4281-931f-38d7fa3f9092</errorID>
      <errorWord>（</errorWord>
      <group>L1_Punc</group>
      <groupName>标点问题</groupName>
      <ability>L2_Punc</ability>
      <abilityName>标点符号检查</abilityName>
      <candidateList/>
      <explain>同一形式括号套用。</explain>
      <paraID>4EE92A54</paraID>
      <start>33</start>
      <end>34</end>
      <status>ignored</status>
      <modifiedWord/>
      <trackRevisions>false</trackRevisions>
    </reviewItem>
    <reviewItem>
      <errorID>8935e634-f751-42c2-95c9-586da2b8a022</errorID>
      <errorWord>）</errorWord>
      <group>L1_Punc</group>
      <groupName>标点问题</groupName>
      <ability>L2_Punc</ability>
      <abilityName>标点符号检查</abilityName>
      <candidateList/>
      <explain>同一形式括号套用。</explain>
      <paraID>4EE92A54</paraID>
      <start>35</start>
      <end>36</end>
      <status>ignored</status>
      <modifiedWord/>
      <trackRevisions>false</trackRevisions>
    </reviewItem>
    <reviewItem>
      <errorID>6ea29a1f-b11a-4ac9-86fc-f03bb52a3f15</errorID>
      <errorWord>项</errorWord>
      <group>L1_Word</group>
      <groupName>字词问题</groupName>
      <ability>L2_Typo</ability>
      <abilityName>字词错误</abilityName>
      <candidateList>
        <item>项目</item>
      </candidateList>
      <explain>〈名〉事物分成的门类：服务～｜体育～｜建设～。</explain>
      <paraID>4EE92A54</paraID>
      <start>53</start>
      <end>54</end>
      <status>ignored</status>
      <modifiedWord/>
      <trackRevisions>false</trackRevisions>
    </reviewItem>
    <reviewItem>
      <errorID>0b086fd0-daa9-4362-881b-a14c8f24a415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6CFD2C08</paraID>
      <start>9</start>
      <end>11</end>
      <status>modified</status>
      <modifiedWord>—</modifiedWord>
      <trackRevisions>true</trackRevisions>
    </reviewItem>
    <reviewItem>
      <errorID>ca8ea414-cd95-49c7-81ac-99cf1a77a340</errorID>
      <errorWord>)</errorWord>
      <group>L1_Format</group>
      <groupName>格式问题</groupName>
      <ability>L2_HalfPunc</ability>
      <abilityName>全半角检查</abilityName>
      <candidateList>
        <item>）</item>
      </candidateList>
      <explain>文本全半角错误。</explain>
      <paraID>6CFD2C08</paraID>
      <start>28</start>
      <end>30</end>
      <status>modified</status>
      <modifiedWord>）</modifiedWord>
      <trackRevisions>true</trackRevisions>
    </reviewItem>
    <reviewItem>
      <errorID>2a9f1a58-4680-437f-8c85-36b1f5237b42</errorID>
      <errorWord>具有本</errorWord>
      <group>L1_Word</group>
      <groupName>字词问题</groupName>
      <ability>L2_Typo</ability>
      <abilityName>字词错误</abilityName>
      <candidateList>
        <item>具有</item>
      </candidateList>
      <explain>〈动〉有（多用于抽象事物）：～信心｜～伟大的意义。</explain>
      <paraID>277B3834</paraID>
      <start>40</start>
      <end>43</end>
      <status>ignored</status>
      <modifiedWord/>
      <trackRevisions>false</trackRevisions>
    </reviewItem>
    <reviewItem>
      <errorID>b4fc2d0d-2849-41ad-a3a1-aadf5836a5ff</errorID>
      <errorWord>)</errorWord>
      <group>L1_Format</group>
      <groupName>格式问题</groupName>
      <ability>L2_HalfPunc</ability>
      <abilityName>全半角检查</abilityName>
      <candidateList>
        <item>）</item>
      </candidateList>
      <explain>文本全半角错误。</explain>
      <paraID> EDF1367</paraID>
      <start>13</start>
      <end>15</end>
      <status>modified</status>
      <modifiedWord>）</modifiedWord>
      <trackRevisions>true</trackRevisions>
    </reviewItem>
    <reviewItem>
      <errorID>951bca65-987e-44dc-9229-2b82f99186ac</errorID>
      <errorWord>)</errorWord>
      <group>L1_Format</group>
      <groupName>格式问题</groupName>
      <ability>L2_HalfPunc</ability>
      <abilityName>全半角检查</abilityName>
      <candidateList>
        <item>）</item>
      </candidateList>
      <explain>文本全半角错误。</explain>
      <paraID>1B071E62</paraID>
      <start>12</start>
      <end>14</end>
      <status>modified</status>
      <modifiedWord>）</modifiedWord>
      <trackRevisions>true</trackRevisions>
    </reviewItem>
    <reviewItem>
      <errorID>44d4474d-a97c-4263-8369-71766fe58594</errorID>
      <errorWord>(</errorWord>
      <group>L1_Format</group>
      <groupName>格式问题</groupName>
      <ability>L2_HalfPunc</ability>
      <abilityName>全半角检查</abilityName>
      <candidateList>
        <item>（</item>
      </candidateList>
      <explain>文本全半角错误。</explain>
      <paraID>5F6D6A07</paraID>
      <start>17</start>
      <end>19</end>
      <status>modified</status>
      <modifiedWord>（</modifiedWord>
      <trackRevisions>true</trackRevisions>
    </reviewItem>
    <reviewItem>
      <errorID>f375eb5f-9340-41fa-a93f-97654a064ce1</errorID>
      <errorWord>)</errorWord>
      <group>L1_Format</group>
      <groupName>格式问题</groupName>
      <ability>L2_HalfPunc</ability>
      <abilityName>全半角检查</abilityName>
      <candidateList>
        <item>）</item>
      </candidateList>
      <explain>文本全半角错误。</explain>
      <paraID>5F6D6A07</paraID>
      <start>29</start>
      <end>31</end>
      <status>modified</status>
      <modifiedWord>）</modifiedWord>
      <trackRevisions>true</trackRevisions>
    </reviewItem>
    <reviewItem>
      <errorID>982ecff5-b648-43ec-9d59-50ced5d8f770</errorID>
      <errorWord>-</errorWord>
      <group>L1_Format</group>
      <groupName>格式问题</groupName>
      <ability>L2_HalfPunc</ability>
      <abilityName>全半角检查</abilityName>
      <candidateList>
        <item>－</item>
      </candidateList>
      <explain>文本全半角错误。</explain>
      <paraID>5F6D6A07</paraID>
      <start>116</start>
      <end>117</end>
      <status>ignored</status>
      <modifiedWord/>
      <trackRevisions>false</trackRevisions>
    </reviewItem>
    <reviewItem>
      <errorID>92507fbb-49ef-4912-9fc5-235a4c26e3be</errorID>
      <errorWord>-</errorWord>
      <group>L1_Format</group>
      <groupName>格式问题</groupName>
      <ability>L2_HalfPunc</ability>
      <abilityName>全半角检查</abilityName>
      <candidateList>
        <item>－</item>
      </candidateList>
      <explain>文本全半角错误。</explain>
      <paraID>5F6D6A07</paraID>
      <start>121</start>
      <end>122</end>
      <status>ignored</status>
      <modifiedWord/>
      <trackRevisions>false</trackRevisions>
    </reviewItem>
    <reviewItem>
      <errorID>11b67fbe-1725-4dee-a36d-a5ab1d3b4041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62ACCCC1</paraID>
      <start>0</start>
      <end>6</end>
      <status>modified</status>
      <modifiedWord>（1）</modifiedWord>
      <trackRevisions>true</trackRevisions>
    </reviewItem>
    <reviewItem>
      <errorID>5c40af1b-ef4a-49ee-9923-824a67c54c0f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10CBBA32</paraID>
      <start>0</start>
      <end>6</end>
      <status>modified</status>
      <modifiedWord>（2）</modifiedWord>
      <trackRevisions>true</trackRevisions>
    </reviewItem>
    <reviewItem>
      <errorID>3d09d88c-3f99-4982-aa79-e1daa26025a8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71E18EE9</paraID>
      <start>0</start>
      <end>6</end>
      <status>modified</status>
      <modifiedWord>（3）</modifiedWord>
      <trackRevisions>true</trackRevisions>
    </reviewItem>
    <reviewItem>
      <errorID>5aa14dc5-4899-4b3a-abd5-da7a4466ef6e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4DDD8540</paraID>
      <start>0</start>
      <end>6</end>
      <status>modified</status>
      <modifiedWord>（4）</modifiedWord>
      <trackRevisions>true</trackRevisions>
    </reviewItem>
    <reviewItem>
      <errorID>9974edda-a703-494a-81b0-af2fec730533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331B51C6</paraID>
      <start>0</start>
      <end>6</end>
      <status>modified</status>
      <modifiedWord>（5）</modifiedWord>
      <trackRevisions>true</trackRevisions>
    </reviewItem>
    <reviewItem>
      <errorID>3a02dfba-ac15-4094-9e82-edaf34625f05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68178081</paraID>
      <start>0</start>
      <end>6</end>
      <status>modified</status>
      <modifiedWord>（6）</modifiedWord>
      <trackRevisions>true</trackRevisions>
    </reviewItem>
    <reviewItem>
      <errorID>5a0cd451-3794-4c92-a5f8-2d514b23dcb5</errorID>
      <errorWord>法律、法规</errorWord>
      <group>L1_Word</group>
      <groupName>字词问题</groupName>
      <ability>L2_Typo</ability>
      <abilityName>字词错误</abilityName>
      <candidateList>
        <item>法律法规</item>
      </candidateList>
      <explain/>
      <paraID>68178081</paraID>
      <start>6</start>
      <end>15</end>
      <status>modified</status>
      <modifiedWord>法律法规</modifiedWord>
      <trackRevisions>true</trackRevisions>
    </reviewItem>
    <reviewItem>
      <errorID>b780726a-73f3-49c4-bb89-9d8efed1da63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6E602E42</paraID>
      <start>76</start>
      <end>77</end>
      <status>modified</status>
      <modifiedWord>—</modifiedWord>
      <trackRevisions>true</trackRevisions>
    </reviewItem>
    <reviewItem>
      <errorID>bb67cb88-a883-4d42-ae77-9faf53f6e3a3</errorID>
      <errorWord>震动声</errorWord>
      <group>L1_Word</group>
      <groupName>字词问题</groupName>
      <ability>L2_Typo</ability>
      <abilityName>字词错误</abilityName>
      <candidateList>
        <item>振动声</item>
      </candidateList>
      <explain/>
      <paraID>1F99CA76</paraID>
      <start>16</start>
      <end>19</end>
      <status>modified</status>
      <modifiedWord>振动声</modifiedWord>
      <trackRevisions>true</trackRevisions>
    </reviewItem>
    <reviewItem>
      <errorID>cfd327eb-8804-43a0-b7b3-342e601cc331</errorID>
      <errorWord>车箱</errorWord>
      <group>L1_Word</group>
      <groupName>字词问题</groupName>
      <ability>L2_Typo</ability>
      <abilityName>字词错误</abilityName>
      <candidateList>
        <item>车厢</item>
      </candidateList>
      <explain>（车箱）chēxiānɡ〈名〉火车、汽车等用来载人或装东西的部分。</explain>
      <paraID>35360E9F</paraID>
      <start>3</start>
      <end>5</end>
      <status>modified</status>
      <modifiedWord>车厢</modifiedWord>
      <trackRevisions>true</trackRevisions>
    </reviewItem>
    <reviewItem>
      <errorID>96929ddd-6529-4267-8a1b-efc2de082f18</errorID>
      <errorWord>)</errorWord>
      <group>L1_Format</group>
      <groupName>格式问题</groupName>
      <ability>L2_HalfPunc</ability>
      <abilityName>全半角检查</abilityName>
      <candidateList>
        <item>）</item>
      </candidateList>
      <explain>文本全半角错误。</explain>
      <paraID>56020176</paraID>
      <start>36</start>
      <end>37</end>
      <status>modified</status>
      <modifiedWord>）</modifiedWord>
      <trackRevisions>true</trackRevisions>
    </reviewItem>
    <reviewItem>
      <errorID>e6b65f8c-8247-428b-963b-950952911915</errorID>
      <errorWord>"</errorWord>
      <group>L1_Format</group>
      <groupName>格式问题</groupName>
      <ability>L2_HalfPunc</ability>
      <abilityName>全半角检查</abilityName>
      <candidateList>
        <item>”</item>
      </candidateList>
      <explain>文本全半角错误。</explain>
      <paraID>669507DE</paraID>
      <start>9</start>
      <end>10</end>
      <status>modified</status>
      <modifiedWord>”</modifiedWord>
      <trackRevisions>true</trackRevisions>
    </reviewItem>
    <reviewItem>
      <errorID>31c7bf63-3e7d-4846-8ee8-33d29dda55cf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669507DE</paraID>
      <start>22</start>
      <end>24</end>
      <status>modified</status>
      <modifiedWord>”“</modifiedWord>
      <trackRevisions>true</trackRevisions>
    </reviewItem>
    <reviewItem>
      <errorID>b2b64ea1-81f5-4655-9757-0068d68e34bd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669507DE</paraID>
      <start>25</start>
      <end>27</end>
      <status>modified</status>
      <modifiedWord>”“</modifiedWord>
      <trackRevisions>true</trackRevisions>
    </reviewItem>
    <reviewItem>
      <errorID>c1191066-589d-4894-917c-37c969ca7f98</errorID>
      <errorWord>乙方供</errorWord>
      <group>L1_Word</group>
      <groupName>字词问题</groupName>
      <ability>L2_Typo</ability>
      <abilityName>字词错误</abilityName>
      <candidateList>
        <item>乙方</item>
      </candidateList>
      <explain/>
      <paraID>336C7448</paraID>
      <start>7</start>
      <end>9</end>
      <status>modified</status>
      <modifiedWord>乙方</modifiedWord>
      <trackRevisions>true</trackRevisions>
    </reviewItem>
    <reviewItem>
      <errorID>c22873af-e000-470c-b613-460daae20224</errorID>
      <errorWord>，</errorWord>
      <group>L1_Word</group>
      <groupName>字词问题</groupName>
      <ability>L2_Typo</ability>
      <abilityName>字词错误</abilityName>
      <candidateList>
        <item>，由</item>
      </candidateList>
      <explain/>
      <paraID>322A3779</paraID>
      <start>102</start>
      <end>104</end>
      <status>modified</status>
      <modifiedWord>，由</modifiedWord>
      <trackRevisions>true</trackRevisions>
    </reviewItem>
    <reviewItem>
      <errorID>e545ec94-3bce-4504-8a7f-4e00a8e4c99b</errorID>
      <errorWord>所有的</errorWord>
      <group>L1_Word</group>
      <groupName>字词问题</groupName>
      <ability>L2_Typo</ability>
      <abilityName>字词错误</abilityName>
      <candidateList>
        <item>所有</item>
      </candidateList>
      <explain/>
      <paraID>632A6B07</paraID>
      <start>12</start>
      <end>14</end>
      <status>modified</status>
      <modifiedWord>所有</modifiedWord>
      <trackRevisions>true</trackRevisions>
    </reviewItem>
    <reviewItem>
      <errorID>fb2b2bd1-12db-47df-a9d7-4f0b8a8d8941</errorID>
      <errorWord>(</errorWord>
      <group>L1_Format</group>
      <groupName>格式问题</groupName>
      <ability>L2_HalfPunc</ability>
      <abilityName>全半角检查</abilityName>
      <candidateList>
        <item>（</item>
      </candidateList>
      <explain>文本全半角错误。</explain>
      <paraID>4467D12D</paraID>
      <start>30</start>
      <end>31</end>
      <status>modified</status>
      <modifiedWord>（</modifiedWord>
      <trackRevisions>true</trackRevisions>
    </reviewItem>
    <reviewItem>
      <errorID>8f00baa4-9c6d-428f-a0d9-c53833f3c067</errorID>
      <errorWord>)</errorWord>
      <group>L1_Format</group>
      <groupName>格式问题</groupName>
      <ability>L2_HalfPunc</ability>
      <abilityName>全半角检查</abilityName>
      <candidateList>
        <item>）</item>
      </candidateList>
      <explain>文本全半角错误。</explain>
      <paraID>4467D12D</paraID>
      <start>46</start>
      <end>47</end>
      <status>modified</status>
      <modifiedWord>）</modifiedWord>
      <trackRevisions>true</trackRevisions>
    </reviewItem>
    <reviewItem>
      <errorID>35f05841-2a90-4b09-82e4-3ee2d85983c0</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11623C9F</paraID>
      <start>22</start>
      <end>24</end>
      <status>ignored</status>
      <modifiedWord/>
      <trackRevisions>false</trackRevisions>
    </reviewItem>
    <reviewItem>
      <errorID>ad8207c7-b88b-42b9-a8e8-cda086cf1b8b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3F4EF7D9</paraID>
      <start>2</start>
      <end>3</end>
      <status>modified</status>
      <modifiedWord>—</modifiedWord>
      <trackRevisions>true</trackRevisions>
    </reviewItem>
    <reviewItem>
      <errorID>145192e1-3c51-4f38-a76d-5d7eadcc83d1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C470309</paraID>
      <start>2</start>
      <end>3</end>
      <status>modified</status>
      <modifiedWord>—</modifiedWord>
      <trackRevisions>true</trackRevisions>
    </reviewItem>
    <reviewItem>
      <errorID>a604fd1c-0362-4bea-88af-bc44ddfd2a2a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29AE83E</paraID>
      <start>2</start>
      <end>3</end>
      <status>modified</status>
      <modifiedWord>—</modifiedWord>
      <trackRevisions>true</trackRevisions>
    </reviewItem>
    <reviewItem>
      <errorID>1348c4bc-b116-4a10-9b03-ce2a6daf6442</errorID>
      <errorWord>其它</errorWord>
      <group>L1_Word</group>
      <groupName>字词问题</groupName>
      <ability>L2_Alias</ability>
      <abilityName>也作/曾用词</abilityName>
      <candidateList>
        <item>其他</item>
      </candidateList>
      <explain>词汇[其它]为不规范表述或旧称，其规范书面表述为[其他]。</explain>
      <paraID>3F698275</paraID>
      <start>21</start>
      <end>23</end>
      <status>modified</status>
      <modifiedWord>其他</modifiedWord>
      <trackRevisions>true</trackRevisions>
    </reviewItem>
    <reviewItem>
      <errorID>7d4f6a9e-5105-430d-9eb5-99346c3315a3</errorID>
      <errorWord>导致的</errorWord>
      <group>L1_Word</group>
      <groupName>字词问题</groupName>
      <ability>L2_Typo</ability>
      <abilityName>字词错误</abilityName>
      <candidateList>
        <item>导致</item>
      </candidateList>
      <explain>〈动〉引起：由一些小的矛盾～双方关系破裂。</explain>
      <paraID>6EE97CA4</paraID>
      <start>74</start>
      <end>76</end>
      <status>modified</status>
      <modifiedWord>导致</modifiedWord>
      <trackRevisions>true</trackRevisions>
    </reviewItem>
    <reviewItem>
      <errorID>502fa657-6cce-4ac0-aa53-34519846d206</errorID>
      <errorWord>为</errorWord>
      <group>L1_Word</group>
      <groupName>字词问题</groupName>
      <ability>L2_Typo</ability>
      <abilityName>字词错误</abilityName>
      <candidateList>
        <item>为本</item>
      </candidateList>
      <explain/>
      <paraID>6773C07A</paraID>
      <start>26</start>
      <end>28</end>
      <status>modified</status>
      <modifiedWord>为本</modifiedWord>
      <trackRevisions>true</trackRevisions>
    </reviewItem>
    <reviewItem>
      <errorID>7f333f4c-8c63-45b4-876b-a07eb58b0393</errorID>
      <errorWord>应</errorWord>
      <group>L1_Word</group>
      <groupName>字词问题</groupName>
      <ability>L2_Typo</ability>
      <abilityName>字词错误</abilityName>
      <candidateList>
        <item>应当</item>
      </candidateList>
      <explain/>
      <paraID>3EF1AAFC</paraID>
      <start>40</start>
      <end>42</end>
      <status>modified</status>
      <modifiedWord>应当</modifiedWord>
      <trackRevisions>true</trackRevisions>
    </reviewItem>
    <reviewItem>
      <errorID>04d4dd4d-a1fe-4861-b0bf-9979f0f1c7a2</errorID>
      <errorWord>参与与</errorWord>
      <group>L1_Word</group>
      <groupName>字词问题</groupName>
      <ability>L2_Typo</ability>
      <abilityName>字词错误</abilityName>
      <candidateList>
        <item>参与</item>
      </candidateList>
      <explain>（参预）cānyù〈动〉参加（事务的计划、讨论、处理）：～其事｜他曾～这个规划的制订工作。</explain>
      <paraID> 5112843</paraID>
      <start>18</start>
      <end>20</end>
      <status>modified</status>
      <modifiedWord>参与</modifiedWord>
      <trackRevisions>true</trackRevisions>
    </reviewItem>
    <reviewItem>
      <errorID>8d74eb59-bea0-4cbe-a819-99b8cc40c7f2</errorID>
      <errorWord>、</errorWord>
      <group>L1_Word</group>
      <groupName>字词问题</groupName>
      <ability>L2_Typo</ability>
      <abilityName>字词错误</abilityName>
      <candidateList>
        <item>、第</item>
      </candidateList>
      <explain/>
      <paraID>104FA2C7</paraID>
      <start>16</start>
      <end>17</end>
      <status>unmodified</status>
      <modifiedWord/>
      <trackRevisions>false</trackRevisions>
    </reviewItem>
    <reviewItem>
      <errorID>9f865bc1-1d54-4a6d-9cbb-111406989f9f</errorID>
      <errorWord>、</errorWord>
      <group>L1_Word</group>
      <groupName>字词问题</groupName>
      <ability>L2_Typo</ability>
      <abilityName>字词错误</abilityName>
      <candidateList>
        <item>、第</item>
      </candidateList>
      <explain/>
      <paraID>14E45B84</paraID>
      <start>15</start>
      <end>16</end>
      <status>unmodified</status>
      <modifiedWord/>
      <trackRevisions>false</trackRevisions>
    </reviewItem>
    <reviewItem>
      <errorID>7b2ad86c-096e-4e48-b51f-e4accd417669</errorID>
      <errorWord>、</errorWord>
      <group>L1_Word</group>
      <groupName>字词问题</groupName>
      <ability>L2_Typo</ability>
      <abilityName>字词错误</abilityName>
      <candidateList>
        <item>、第</item>
      </candidateList>
      <explain/>
      <paraID>1964837A</paraID>
      <start>15</start>
      <end>16</end>
      <status>unmodified</status>
      <modifiedWord/>
      <trackRevisions>false</trackRevisions>
    </reviewItem>
    <reviewItem>
      <errorID>0692ecab-2187-4d67-abdd-13e6dd277894</errorID>
      <errorWord>提高</errorWord>
      <group>L1_Word</group>
      <groupName>字词问题</groupName>
      <ability>L2_Typo</ability>
      <abilityName>字词错误</abilityName>
      <candidateList>
        <item>增强</item>
      </candidateList>
      <explain>“提高～意识”搭配不当，建议修改为“增强～意识”。</explain>
      <paraID>5C4F510B</paraID>
      <start>38</start>
      <end>40</end>
      <status>unmodified</status>
      <modifiedWord/>
      <trackRevisions>false</trackRevisions>
    </reviewItem>
    <reviewItem>
      <errorID>87b02282-87cd-40a7-af80-74bd513eb3f1</errorID>
      <errorWord>任</errorWord>
      <group>L1_Word</group>
      <groupName>字词问题</groupName>
      <ability>L2_Typo</ability>
      <abilityName>字词错误</abilityName>
      <candidateList>
        <item>任何</item>
      </candidateList>
      <explain>〈代〉指示代词。不论什么：～人都要遵纪守法｜我们能够战胜～困难。</explain>
      <paraID>5646F075</paraID>
      <start>31</start>
      <end>32</end>
      <status>unmodified</status>
      <modifiedWord/>
      <trackRevisions>false</trackRevisions>
    </reviewItem>
    <reviewItem>
      <errorID>2233dfa2-9cd4-414a-a3b0-fc0e4aa7adfc</errorID>
      <errorWord>,</errorWord>
      <group>L1_Format</group>
      <groupName>格式问题</groupName>
      <ability>L2_HalfPunc</ability>
      <abilityName>全半角检查</abilityName>
      <candidateList>
        <item>，</item>
      </candidateList>
      <explain>文本全半角错误。</explain>
      <paraID>56F2E774</paraID>
      <start>32</start>
      <end>33</end>
      <status>modified</status>
      <modifiedWord>，</modifiedWord>
      <trackRevisions>true</trackRevisions>
    </reviewItem>
    <reviewItem>
      <errorID>563c44b3-a703-4ece-9685-dc4a584935fc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1EE02AC3</paraID>
      <start>23</start>
      <end>25</end>
      <status>modified</status>
      <modifiedWord>—</modifiedWord>
      <trackRevisions>true</trackRevisions>
    </reviewItem>
    <reviewItem>
      <errorID>5724ceb4-40da-438b-a437-0166b2811367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472A1AB1</paraID>
      <start>28</start>
      <end>30</end>
      <status>modified</status>
      <modifiedWord>—</modifiedWord>
      <trackRevisions>true</trackRevisions>
    </reviewItem>
    <reviewItem>
      <errorID>44af5f1c-3a9b-4e77-af83-d4508cea5db1</errorID>
      <errorWord>(</errorWord>
      <group>L1_Format</group>
      <groupName>格式问题</groupName>
      <ability>L2_HalfPunc</ability>
      <abilityName>全半角检查</abilityName>
      <candidateList>
        <item>（</item>
      </candidateList>
      <explain>文本全半角错误。</explain>
      <paraID>13BD18D0</paraID>
      <start>0</start>
      <end>2</end>
      <status>modified</status>
      <modifiedWord>（</modifiedWord>
      <trackRevisions>true</trackRevisions>
    </reviewItem>
    <reviewItem>
      <errorID>0292f936-5046-486d-9f98-3cb63c7217d3</errorID>
      <errorWord>)</errorWord>
      <group>L1_Format</group>
      <groupName>格式问题</groupName>
      <ability>L2_HalfPunc</ability>
      <abilityName>全半角检查</abilityName>
      <candidateList>
        <item>）</item>
      </candidateList>
      <explain>文本全半角错误。</explain>
      <paraID>13BD18D0</paraID>
      <start>7</start>
      <end>9</end>
      <status>modified</status>
      <modifiedWord>）</modifiedWord>
      <trackRevisions>true</trackRevisions>
    </reviewItem>
    <reviewItem>
      <errorID>fc33eb8a-be00-449f-bbeb-af2f12932cb1</errorID>
      <errorWord>(</errorWord>
      <group>L1_Format</group>
      <groupName>格式问题</groupName>
      <ability>L2_HalfPunc</ability>
      <abilityName>全半角检查</abilityName>
      <candidateList>
        <item>（</item>
      </candidateList>
      <explain>文本全半角错误。</explain>
      <paraID>13BD18D0</paraID>
      <start>18</start>
      <end>20</end>
      <status>modified</status>
      <modifiedWord>（</modifiedWord>
      <trackRevisions>true</trackRevisions>
    </reviewItem>
    <reviewItem>
      <errorID>9e32d557-59a4-4565-adb2-ffe0db27e342</errorID>
      <errorWord>,</errorWord>
      <group>L1_Format</group>
      <groupName>格式问题</groupName>
      <ability>L2_HalfPunc</ability>
      <abilityName>全半角检查</abilityName>
      <candidateList>
        <item>，</item>
      </candidateList>
      <explain>文本全半角错误。</explain>
      <paraID>13BD18D0</paraID>
      <start>26</start>
      <end>28</end>
      <status>modified</status>
      <modifiedWord>，</modifiedWord>
      <trackRevisions>true</trackRevisions>
    </reviewItem>
    <reviewItem>
      <errorID>58a0a3cb-e85c-4021-aed6-5db8a1fa5f57</errorID>
      <errorWord>)</errorWord>
      <group>L1_Format</group>
      <groupName>格式问题</groupName>
      <ability>L2_HalfPunc</ability>
      <abilityName>全半角检查</abilityName>
      <candidateList>
        <item>）</item>
      </candidateList>
      <explain>文本全半角错误。</explain>
      <paraID>13BD18D0</paraID>
      <start>30</start>
      <end>32</end>
      <status>modified</status>
      <modifiedWord>）</modifiedWord>
      <trackRevisions>true</trackRevisions>
    </reviewItem>
    <reviewItem>
      <errorID>7b98f126-fb22-4906-b518-cc9821c9ecc4</errorID>
      <errorWord>本</errorWord>
      <group>L1_Word</group>
      <groupName>字词问题</groupName>
      <ability>L2_Typo</ability>
      <abilityName>字词错误</abilityName>
      <candidateList>
        <item>本次</item>
      </candidateList>
      <explain/>
      <paraID>13BD18D0</paraID>
      <start>42</start>
      <end>43</end>
      <status>unmodified</status>
      <modifiedWord/>
      <trackRevisions>false</trackRevisions>
    </reviewItem>
    <reviewItem>
      <errorID>3c9d7f02-1628-48e2-842f-e2aea597386f</errorID>
      <errorWord>申明</errorWord>
      <group>L1_Word</group>
      <groupName>字词问题</groupName>
      <ability>L2_Typo</ability>
      <abilityName>字词错误</abilityName>
      <candidateList>
        <item>声明</item>
      </candidateList>
      <explain>存在发音相近字词的误用。</explain>
      <paraID>21870F0E</paraID>
      <start>20</start>
      <end>22</end>
      <status>unmodified</status>
      <modifiedWord/>
      <trackRevisions>false</trackRevisions>
    </reviewItem>
    <reviewItem>
      <errorID>aae9cf94-7f1d-44bd-9bb9-c2c868920d50</errorID>
      <errorWord>(</errorWord>
      <group>L1_Format</group>
      <groupName>格式问题</groupName>
      <ability>L2_HalfPunc</ability>
      <abilityName>全半角检查</abilityName>
      <candidateList>
        <item>（</item>
      </candidateList>
      <explain>文本全半角错误。</explain>
      <paraID>7307BCDE</paraID>
      <start>4</start>
      <end>6</end>
      <status>modified</status>
      <modifiedWord>（</modifiedWord>
      <trackRevisions>true</trackRevisions>
    </reviewItem>
    <reviewItem>
      <errorID>7889e845-a963-417e-9419-ff9caa7f702c</errorID>
      <errorWord>)</errorWord>
      <group>L1_Format</group>
      <groupName>格式问题</groupName>
      <ability>L2_HalfPunc</ability>
      <abilityName>全半角检查</abilityName>
      <candidateList>
        <item>）</item>
      </candidateList>
      <explain>文本全半角错误。</explain>
      <paraID>7307BCDE</paraID>
      <start>9</start>
      <end>11</end>
      <status>modified</status>
      <modifiedWord>）</modifiedWord>
      <trackRevisions>true</trackRevisions>
    </reviewItem>
    <reviewItem>
      <errorID>8095b9ef-6f2e-4ba5-9cf2-8cd5ec1f9617</errorID>
      <errorWord>,</errorWord>
      <group>L1_Format</group>
      <groupName>格式问题</groupName>
      <ability>L2_HalfPunc</ability>
      <abilityName>全半角检查</abilityName>
      <candidateList>
        <item>，</item>
      </candidateList>
      <explain>文本全半角错误。</explain>
      <paraID>138CBEA5</paraID>
      <start>30</start>
      <end>32</end>
      <status>modified</status>
      <modifiedWord>，</modifiedWord>
      <trackRevisions>true</trackRevisions>
    </reviewItem>
    <reviewItem>
      <errorID>5b4f1a09-2ac4-4387-8a5e-7581a4b8792a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72F46C53</paraID>
      <start>34</start>
      <end>39</end>
      <status>modified</status>
      <modifiedWord>”“</modifiedWord>
      <trackRevisions>true</trackRevisions>
    </reviewItem>
    <reviewItem>
      <errorID>0cb21a8a-8db4-461f-bc8a-f17217546659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2C72EE8E</paraID>
      <start>121</start>
      <end>123</end>
      <status>modified</status>
      <modifiedWord>—</modifiedWord>
      <trackRevisions>true</trackRevisions>
    </reviewItem>
    <reviewItem>
      <errorID>c6fee89b-8b27-4a15-9475-91b70aa0b27c</errorID>
      <errorWord>(</errorWord>
      <group>L1_Format</group>
      <groupName>格式问题</groupName>
      <ability>L2_HalfPunc</ability>
      <abilityName>全半角检查</abilityName>
      <candidateList>
        <item>（</item>
      </candidateList>
      <explain>文本全半角错误。</explain>
      <paraID>67AB292A</paraID>
      <start>24</start>
      <end>26</end>
      <status>modified</status>
      <modifiedWord>（</modifiedWord>
      <trackRevisions>true</trackRevisions>
    </reviewItem>
    <reviewItem>
      <errorID>4480d16f-45d6-431c-9a7e-dd0ebb504bfe</errorID>
      <errorWord>)</errorWord>
      <group>L1_Format</group>
      <groupName>格式问题</groupName>
      <ability>L2_HalfPunc</ability>
      <abilityName>全半角检查</abilityName>
      <candidateList>
        <item>）</item>
      </candidateList>
      <explain>文本全半角错误。</explain>
      <paraID>67AB292A</paraID>
      <start>42</start>
      <end>44</end>
      <status>modified</status>
      <modifiedWord>）</modifiedWord>
      <trackRevisions>true</trackRevisions>
    </reviewItem>
    <reviewItem>
      <errorID>b0675fa9-7f09-4e77-9bb2-e97bb95681d3</errorID>
      <errorWord>《</errorWord>
      <group>L1_Punc</group>
      <groupName>标点问题</groupName>
      <ability>L2_Punc</ability>
      <abilityName>标点符号检查</abilityName>
      <candidateList/>
      <explain>同一形式括号套用。</explain>
      <paraID>7C502F41</paraID>
      <start>69</start>
      <end>70</end>
      <status>unmodified</status>
      <modifiedWord/>
      <trackRevisions>false</trackRevisions>
    </reviewItem>
    <reviewItem>
      <errorID>463bf043-7abe-4b6c-a6ea-1af3e2e3d197</errorID>
      <errorWord>》</errorWord>
      <group>L1_Punc</group>
      <groupName>标点问题</groupName>
      <ability>L2_Punc</ability>
      <abilityName>标点符号检查</abilityName>
      <candidateList/>
      <explain>同一形式括号套用。</explain>
      <paraID>7C502F41</paraID>
      <start>94</start>
      <end>95</end>
      <status>unmodified</status>
      <modifiedWord/>
      <trackRevisions>false</trackRevisions>
    </reviewItem>
    <reviewItem>
      <errorID>ef4a0349-959d-4511-9cf6-ba5707265bd5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7C502F41</paraID>
      <start>98</start>
      <end>103</end>
      <status>modified</status>
      <modifiedWord>》《</modifiedWord>
      <trackRevisions>true</trackRevisions>
    </reviewItem>
    <reviewItem>
      <errorID>3dea03b0-0345-4506-9e59-606c6b9645ce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2AD0E865</paraID>
      <start>0</start>
      <end>2</end>
      <status>unmodified</status>
      <modifiedWord/>
      <trackRevisions>false</trackRevisions>
    </reviewItem>
    <reviewItem>
      <errorID>1aa326e3-2cb5-4041-9ecb-6598e7e602de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69D9AD2B</paraID>
      <start>1</start>
      <end>3</end>
      <status>unmodified</status>
      <modifiedWord/>
      <trackRevisions>false</trackRevisions>
    </reviewItem>
    <reviewItem>
      <errorID>1af32af7-800a-4c9c-b1ba-34c7294fc5b6</errorID>
      <errorWord>谋取</errorWord>
      <group>L1_Word</group>
      <groupName>字词问题</groupName>
      <ability>L2_Typo</ability>
      <abilityName>字词错误</abilityName>
      <candidateList>
        <item>谋求</item>
      </candidateList>
      <explain/>
      <paraID>69D9AD2B</paraID>
      <start>57</start>
      <end>59</end>
      <status>unmodified</status>
      <modifiedWord/>
      <trackRevisions>false</trackRevisions>
    </reviewItem>
    <reviewItem>
      <errorID>06980e5f-a58e-427c-86be-75105c22b40b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3D15A0A6</paraID>
      <start>0</start>
      <end>2</end>
      <status>unmodified</status>
      <modifiedWord/>
      <trackRevisions>false</trackRevisions>
    </reviewItem>
    <reviewItem>
      <errorID>88e6efd3-fbdd-4095-a6fa-d4ba98f942d6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2AB59B33</paraID>
      <start>0</start>
      <end>2</end>
      <status>unmodified</status>
      <modifiedWord/>
      <trackRevisions>false</trackRevisions>
    </reviewItem>
    <reviewItem>
      <errorID>6bc6caca-c27b-4893-95c1-2dacb560734a</errorID>
      <errorWord>〔2017〕 141号</errorWord>
      <group>L1_Knowledge</group>
      <groupName>知识性问题</groupName>
      <ability>L2_Knowledge</ability>
      <abilityName>其他知识</abilityName>
      <candidateList>
        <item>〔2017〕141号</item>
      </candidateList>
      <explain>发文字号格式错误。</explain>
      <paraID>5B594CA8</paraID>
      <start>49</start>
      <end>70</end>
      <status>modified</status>
      <modifiedWord>〔2017〕141号</modifiedWord>
      <trackRevisions>true</trackRevisions>
    </reviewItem>
    <reviewItem>
      <errorID>9e66a48e-e9e5-461a-a5f8-6ec0346504cf</errorID>
      <errorWord>（…</errorWord>
      <group>L1_Punc</group>
      <groupName>标点问题</groupName>
      <ability>L2_Punc</ability>
      <abilityName>标点符号检查</abilityName>
      <candidateList>
        <item>（</item>
      </candidateList>
      <explain/>
      <paraID>1F2D1821</paraID>
      <start>0</start>
      <end>3</end>
      <status>modified</status>
      <modifiedWord>（</modifiedWord>
      <trackRevisions>true</trackRevisions>
    </reviewItem>
    <reviewItem>
      <errorID>330e7968-c90c-49e1-b7c2-ce0673a69cb6</errorID>
      <errorWord>（…</errorWord>
      <group>L1_Punc</group>
      <groupName>标点问题</groupName>
      <ability>L2_Punc</ability>
      <abilityName>标点符号检查</abilityName>
      <candidateList>
        <item>（</item>
      </candidateList>
      <explain/>
      <paraID>5FD3EDFE</paraID>
      <start>16</start>
      <end>19</end>
      <status>modified</status>
      <modifiedWord>（</modifiedWord>
      <trackRevisions>true</trackRevisions>
    </reviewItem>
    <reviewItem>
      <errorID>45e5e7f8-ccdd-4d07-ae30-fdb62f5898e6</errorID>
      <errorWord>（…</errorWord>
      <group>L1_Punc</group>
      <groupName>标点问题</groupName>
      <ability>L2_Punc</ability>
      <abilityName>标点符号检查</abilityName>
      <candidateList>
        <item>（</item>
      </candidateList>
      <explain/>
      <paraID> AB59067</paraID>
      <start>16</start>
      <end>19</end>
      <status>modified</status>
      <modifiedWord>（</modifiedWord>
      <trackRevisions>true</trackRevisions>
    </reviewItem>
    <reviewItem>
      <errorID>0f581bec-1456-4ad8-a575-60a776cb8f18</errorID>
      <errorWord>（…</errorWord>
      <group>L1_Punc</group>
      <groupName>标点问题</groupName>
      <ability>L2_Punc</ability>
      <abilityName>标点符号检查</abilityName>
      <candidateList>
        <item>（</item>
      </candidateList>
      <explain/>
      <paraID> AB59067</paraID>
      <start>71</start>
      <end>74</end>
      <status>modified</status>
      <modifiedWord>（</modifiedWord>
      <trackRevisions>true</trackRevisions>
    </reviewItem>
    <reviewItem>
      <errorID>a6896cff-9b2f-4a7c-9753-6e374926e772</errorID>
      <errorWord>负责有</errorWord>
      <group>L1_Word</group>
      <groupName>字词问题</groupName>
      <ability>L2_Typo</ability>
      <abilityName>字词错误</abilityName>
      <candidateList>
        <item>负责</item>
      </candidateList>
      <explain>❶〈动〉担负责任：～后勤工作｜这里的事由你～。❷〈形〉（工作）尽到应尽的责任；认真踏实：他对工作很～。</explain>
      <paraID>2DDC261C</paraID>
      <start>35</start>
      <end>38</end>
      <status>unmodified</status>
      <modifiedWord/>
      <trackRevisions>false</trackRevisions>
    </reviewItem>
    <reviewItem>
      <errorID>95e1cc92-7975-4f48-aa51-075a8cae7de4</errorID>
      <errorWord>其它</errorWord>
      <group>L1_Word</group>
      <groupName>字词问题</groupName>
      <ability>L2_Alias</ability>
      <abilityName>也作/曾用词</abilityName>
      <candidateList>
        <item>其他</item>
      </candidateList>
      <explain>词汇[其它]为不规范表述或旧称，其规范书面表述为[其他]。</explain>
      <paraID>112B3B1D</paraID>
      <start>34</start>
      <end>36</end>
      <status>unmodified</status>
      <modifiedWord/>
      <trackRevisions>false</trackRevisions>
    </reviewItem>
    <reviewItem>
      <errorID>a2003557-bae8-4270-ab91-edcd3af5d884</errorID>
      <errorWord>协议在</errorWord>
      <group>L1_Word</group>
      <groupName>字词问题</groupName>
      <ability>L2_Typo</ability>
      <abilityName>字词错误</abilityName>
      <candidateList>
        <item>协议</item>
      </candidateList>
      <explain/>
      <paraID>5E49199B</paraID>
      <start>3</start>
      <end>6</end>
      <status>unmodified</status>
      <modifiedWord/>
      <trackRevisions>false</trackRevisions>
    </reviewItem>
    <reviewItem>
      <errorID>d2839197-7925-4ae0-b422-e14c4ed39544</errorID>
      <errorWord>获</errorWord>
      <group>L1_Word</group>
      <groupName>字词问题</groupName>
      <ability>L2_Typo</ability>
      <abilityName>字词错误</abilityName>
      <candidateList>
        <item>获得</item>
      </candidateList>
      <explain>〈动〉取得；得到（多用于抽象事物）：～好评｜～宝贵的经验｜～显著的成绩。</explain>
      <paraID>5E49199B</paraID>
      <start>23</start>
      <end>24</end>
      <status>unmodified</status>
      <modifiedWord/>
      <trackRevisions>false</trackRevisions>
    </reviewItem>
    <reviewItem>
      <errorID>0cc88dbd-4cff-4bfb-9e3f-342521e15050</errorID>
      <errorWord>签</errorWord>
      <group>L1_Word</group>
      <groupName>字词问题</groupName>
      <ability>L2_Typo</ability>
      <abilityName>字词错误</abilityName>
      <candidateList>
        <item>签订</item>
      </candidateList>
      <explain>〈动〉订立条约或合同并签字：两国～了贸易议定书和支付协定。</explain>
      <paraID>68323B6A</paraID>
      <start>10</start>
      <end>11</end>
      <status>unmodified</status>
      <modifiedWord/>
      <trackRevisions>false</trackRevisions>
    </reviewItem>
    <reviewItem>
      <errorID>48c969f1-9e6b-4a5c-aaba-cd74fbf62e2a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2C364800</paraID>
      <start>0</start>
      <end>2</end>
      <status>unmodified</status>
      <modifiedWord/>
      <trackRevisions>false</trackRevisions>
    </reviewItem>
    <reviewItem>
      <errorID>c7c8ade8-b467-4a6b-8bb6-4d079f48c9e2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432ED2D8</paraID>
      <start>21</start>
      <end>26</end>
      <status>modified</status>
      <modifiedWord>”“</modifiedWord>
      <trackRevisions>true</trackRevisions>
    </reviewItem>
    <reviewItem>
      <errorID>c97e093f-1f63-4de0-8eed-89d9617fee29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68A2E13C</paraID>
      <start>20</start>
      <end>25</end>
      <status>modified</status>
      <modifiedWord>”“</modifiedWord>
      <trackRevisions>true</trackRevisions>
    </reviewItem>
    <reviewItem>
      <errorID>52e9050f-b73b-4fca-b982-e458d5658726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7CE33133</paraID>
      <start>32</start>
      <end>34</end>
      <status>modified</status>
      <modifiedWord>—</modifiedWord>
      <trackRevisions>true</trackRevisions>
    </reviewItem>
    <reviewItem>
      <errorID>bfb6d68e-23cb-49dd-81ed-545df8893749</errorID>
      <errorWord>（</errorWord>
      <group>L1_Punc</group>
      <groupName>标点问题</groupName>
      <ability>L2_Punc</ability>
      <abilityName>标点符号检查</abilityName>
      <candidateList/>
      <explain>同一形式括号套用。</explain>
      <paraID>34B9177A</paraID>
      <start>21</start>
      <end>22</end>
      <status>ignored</status>
      <modifiedWord/>
      <trackRevisions>false</trackRevisions>
    </reviewItem>
    <reviewItem>
      <errorID>5fa89689-81d9-47ca-96ef-15f5baab3c70</errorID>
      <errorWord>）</errorWord>
      <group>L1_Punc</group>
      <groupName>标点问题</groupName>
      <ability>L2_Punc</ability>
      <abilityName>标点符号检查</abilityName>
      <candidateList/>
      <explain>同一形式括号套用。</explain>
      <paraID>34B9177A</paraID>
      <start>24</start>
      <end>25</end>
      <status>ignored</status>
      <modifiedWord/>
      <trackRevisions>false</trackRevisions>
    </reviewItem>
    <reviewItem>
      <errorID>a7d73565-fd0f-4723-855b-c8647169a2ed</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40757610</paraID>
      <start>23</start>
      <end>28</end>
      <status>unmodified</status>
      <modifiedWord/>
      <trackRevisions>false</trackRevisions>
    </reviewItem>
    <reviewItem>
      <errorID>01a76cdf-2e39-4b75-bd72-24c47acc4fa0</errorID>
      <errorWord>:</errorWord>
      <group>L1_Format</group>
      <groupName>格式问题</groupName>
      <ability>L2_HalfPunc</ability>
      <abilityName>全半角检查</abilityName>
      <candidateList>
        <item>：</item>
      </candidateList>
      <explain>文本全半角错误。</explain>
      <paraID>624A0754</paraID>
      <start>89</start>
      <end>91</end>
      <status>modified</status>
      <modifiedWord>：</modifiedWord>
      <trackRevisions>true</trackRevisions>
    </reviewItem>
    <reviewItem>
      <errorID>7fc7a9e9-0d2e-401b-83ab-ea13a3d08550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A1F0440</paraID>
      <start>0</start>
      <end>3</end>
      <status>unmodified</status>
      <modifiedWord/>
      <trackRevisions>false</trackRevisions>
    </reviewItem>
    <reviewItem>
      <errorID>ef5d35a5-4c7d-4f03-a4c7-be19232a1cc7</errorID>
      <errorWord>(</errorWord>
      <group>L1_Format</group>
      <groupName>格式问题</groupName>
      <ability>L2_HalfPunc</ability>
      <abilityName>全半角检查</abilityName>
      <candidateList>
        <item>（</item>
      </candidateList>
      <explain>文本全半角错误。</explain>
      <paraID> A1F0440</paraID>
      <start>35</start>
      <end>37</end>
      <status>modified</status>
      <modifiedWord>（</modifiedWord>
      <trackRevisions>true</trackRevisions>
    </reviewItem>
    <reviewItem>
      <errorID>475d6a4e-60dc-458b-a59a-c21c1073860f</errorID>
      <errorWord>)</errorWord>
      <group>L1_Format</group>
      <groupName>格式问题</groupName>
      <ability>L2_HalfPunc</ability>
      <abilityName>全半角检查</abilityName>
      <candidateList>
        <item>）</item>
      </candidateList>
      <explain>文本全半角错误。</explain>
      <paraID> A1F0440</paraID>
      <start>40</start>
      <end>42</end>
      <status>modified</status>
      <modifiedWord>）</modifiedWord>
      <trackRevisions>true</trackRevisions>
    </reviewItem>
    <reviewItem>
      <errorID>5cd49ae6-fa0d-4df9-af77-aeb5e524a9af</errorID>
      <errorWord>;</errorWord>
      <group>L1_Format</group>
      <groupName>格式问题</groupName>
      <ability>L2_HalfPunc</ability>
      <abilityName>全半角检查</abilityName>
      <candidateList>
        <item>；</item>
      </candidateList>
      <explain>文本全半角错误。</explain>
      <paraID> A1F0440</paraID>
      <start>55</start>
      <end>56</end>
      <status>unmodified</status>
      <modifiedWord/>
      <trackRevisions>false</trackRevisions>
    </reviewItem>
    <reviewItem>
      <errorID>548deb63-d4d4-4b3a-a5f6-9fd3f966c09e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5D0BB950</paraID>
      <start>0</start>
      <end>3</end>
      <status>unmodified</status>
      <modifiedWord/>
      <trackRevisions>false</trackRevisions>
    </reviewItem>
    <reviewItem>
      <errorID>9c0b489d-9e2e-47be-ae80-586167474a52</errorID>
      <errorWord>:</errorWord>
      <group>L1_Format</group>
      <groupName>格式问题</groupName>
      <ability>L2_HalfPunc</ability>
      <abilityName>全半角检查</abilityName>
      <candidateList>
        <item>：</item>
      </candidateList>
      <explain>文本全半角错误。</explain>
      <paraID>5D0BB950</paraID>
      <start>15</start>
      <end>17</end>
      <status>modified</status>
      <modifiedWord>：</modifiedWord>
      <trackRevisions>true</trackRevisions>
    </reviewItem>
    <reviewItem>
      <errorID>e0f1a5f6-f4ad-4877-9aa9-9bf8a1db092f</errorID>
      <errorWord>;</errorWord>
      <group>L1_Format</group>
      <groupName>格式问题</groupName>
      <ability>L2_HalfPunc</ability>
      <abilityName>全半角检查</abilityName>
      <candidateList>
        <item>；</item>
      </candidateList>
      <explain>文本全半角错误。</explain>
      <paraID>69949C55</paraID>
      <start>38</start>
      <end>39</end>
      <status>unmodified</status>
      <modifiedWord/>
      <trackRevisions>false</trackRevisions>
    </reviewItem>
    <reviewItem>
      <errorID>a793fe19-d554-45c6-a4d8-560d6bcd3324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6E9BEA8</paraID>
      <start>0</start>
      <end>3</end>
      <status>unmodified</status>
      <modifiedWord/>
      <trackRevisions>false</trackRevisions>
    </reviewItem>
    <reviewItem>
      <errorID>a95d9756-50a8-4250-ba32-b3c86d72f6c7</errorID>
      <errorWord>;</errorWord>
      <group>L1_Format</group>
      <groupName>格式问题</groupName>
      <ability>L2_HalfPunc</ability>
      <abilityName>全半角检查</abilityName>
      <candidateList>
        <item>；</item>
      </candidateList>
      <explain>文本全半角错误。</explain>
      <paraID>5390149F</paraID>
      <start>39</start>
      <end>40</end>
      <status>unmodified</status>
      <modifiedWord/>
      <trackRevisions>false</trackRevisions>
    </reviewItem>
    <reviewItem>
      <errorID>737c10a3-31b8-479f-b9cf-5efcd262e24c</errorID>
      <errorWord>(</errorWord>
      <group>L1_Format</group>
      <groupName>格式问题</groupName>
      <ability>L2_HalfPunc</ability>
      <abilityName>全半角检查</abilityName>
      <candidateList>
        <item>（</item>
      </candidateList>
      <explain>文本全半角错误。</explain>
      <paraID>5731A37B</paraID>
      <start>22</start>
      <end>24</end>
      <status>modified</status>
      <modifiedWord>（</modifiedWord>
      <trackRevisions>true</trackRevisions>
    </reviewItem>
    <reviewItem>
      <errorID>9555423a-0bfe-49ca-81ae-e78b77056a40</errorID>
      <errorWord>)</errorWord>
      <group>L1_Format</group>
      <groupName>格式问题</groupName>
      <ability>L2_HalfPunc</ability>
      <abilityName>全半角检查</abilityName>
      <candidateList>
        <item>）</item>
      </candidateList>
      <explain>文本全半角错误。</explain>
      <paraID>5731A37B</paraID>
      <start>25</start>
      <end>27</end>
      <status>modified</status>
      <modifiedWord>）</modifiedWord>
      <trackRevisions>true</trackRevisions>
    </reviewItem>
    <reviewItem>
      <errorID>154abfb7-edbc-4ee1-91a8-0f0187be75cb</errorID>
      <errorWord>:</errorWord>
      <group>L1_Format</group>
      <groupName>格式问题</groupName>
      <ability>L2_HalfPunc</ability>
      <abilityName>全半角检查</abilityName>
      <candidateList>
        <item>：</item>
      </candidateList>
      <explain>文本全半角错误。</explain>
      <paraID>5731A37B</paraID>
      <start>32</start>
      <end>34</end>
      <status>modified</status>
      <modifiedWord>：</modifiedWord>
      <trackRevisions>true</trackRevisions>
    </reviewItem>
    <reviewItem>
      <errorID>84288cb6-b36f-4d01-87bf-ff025ccae05f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73424449</paraID>
      <start>0</start>
      <end>3</end>
      <status>unmodified</status>
      <modifiedWord/>
      <trackRevisions>false</trackRevisions>
    </reviewItem>
    <reviewItem>
      <errorID>ceda2fab-e4d2-4f66-958c-a781a6796334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345A414E</paraID>
      <start>0</start>
      <end>3</end>
      <status>unmodified</status>
      <modifiedWord/>
      <trackRevisions>false</trackRevisions>
    </reviewItem>
    <reviewItem>
      <errorID>f75356e9-cd78-429f-8323-2e070e1ab97e</errorID>
      <errorWord>(</errorWord>
      <group>L1_Format</group>
      <groupName>格式问题</groupName>
      <ability>L2_HalfPunc</ability>
      <abilityName>全半角检查</abilityName>
      <candidateList>
        <item>（</item>
      </candidateList>
      <explain>文本全半角错误。</explain>
      <paraID>345A414E</paraID>
      <start>16</start>
      <end>18</end>
      <status>modified</status>
      <modifiedWord>（</modifiedWord>
      <trackRevisions>true</trackRevisions>
    </reviewItem>
    <reviewItem>
      <errorID>1ba95d71-13f8-4bcc-9507-86b434e0b610</errorID>
      <errorWord>)</errorWord>
      <group>L1_Format</group>
      <groupName>格式问题</groupName>
      <ability>L2_HalfPunc</ability>
      <abilityName>全半角检查</abilityName>
      <candidateList>
        <item>）</item>
      </candidateList>
      <explain>文本全半角错误。</explain>
      <paraID>345A414E</paraID>
      <start>27</start>
      <end>29</end>
      <status>modified</status>
      <modifiedWord>）</modifiedWord>
      <trackRevisions>true</trackRevisions>
    </reviewItem>
    <reviewItem>
      <errorID>ce0da1c4-9edd-4378-a467-4bddf94ce721</errorID>
      <errorWord>:</errorWord>
      <group>L1_Format</group>
      <groupName>格式问题</groupName>
      <ability>L2_HalfPunc</ability>
      <abilityName>全半角检查</abilityName>
      <candidateList>
        <item>：</item>
      </candidateList>
      <explain>文本全半角错误。</explain>
      <paraID>2045F780</paraID>
      <start>6</start>
      <end>8</end>
      <status>modified</status>
      <modifiedWord>：</modifiedWord>
      <trackRevisions>true</trackRevisions>
    </reviewItem>
    <reviewItem>
      <errorID>153ea5a7-fbf3-4730-8950-25f9749fb373</errorID>
      <errorWord>(</errorWord>
      <group>L1_Format</group>
      <groupName>格式问题</groupName>
      <ability>L2_HalfPunc</ability>
      <abilityName>全半角检查</abilityName>
      <candidateList>
        <item>（</item>
      </candidateList>
      <explain>文本全半角错误。</explain>
      <paraID>3886CC29</paraID>
      <start>15</start>
      <end>17</end>
      <status>modified</status>
      <modifiedWord>（</modifiedWord>
      <trackRevisions>true</trackRevisions>
    </reviewItem>
    <reviewItem>
      <errorID>a7a6f0fc-2932-43d5-b46d-fc7a78a52bac</errorID>
      <errorWord>)</errorWord>
      <group>L1_Format</group>
      <groupName>格式问题</groupName>
      <ability>L2_HalfPunc</ability>
      <abilityName>全半角检查</abilityName>
      <candidateList>
        <item>）</item>
      </candidateList>
      <explain>文本全半角错误。</explain>
      <paraID>3886CC29</paraID>
      <start>19</start>
      <end>21</end>
      <status>modified</status>
      <modifiedWord>）</modifiedWord>
      <trackRevisions>true</trackRevisions>
    </reviewItem>
    <reviewItem>
      <errorID>094148f4-6f18-464b-9c28-44380bcb0bc9</errorID>
      <errorWord>(</errorWord>
      <group>L1_Format</group>
      <groupName>格式问题</groupName>
      <ability>L2_HalfPunc</ability>
      <abilityName>全半角检查</abilityName>
      <candidateList>
        <item>（</item>
      </candidateList>
      <explain>文本全半角错误。</explain>
      <paraID>6CE6D63E</paraID>
      <start>14</start>
      <end>16</end>
      <status>modified</status>
      <modifiedWord>（</modifiedWord>
      <trackRevisions>true</trackRevisions>
    </reviewItem>
    <reviewItem>
      <errorID>a5ea51f7-16c2-4bdc-a304-05e6535350ec</errorID>
      <errorWord>)</errorWord>
      <group>L1_Format</group>
      <groupName>格式问题</groupName>
      <ability>L2_HalfPunc</ability>
      <abilityName>全半角检查</abilityName>
      <candidateList>
        <item>）</item>
      </candidateList>
      <explain>文本全半角错误。</explain>
      <paraID>6CE6D63E</paraID>
      <start>18</start>
      <end>20</end>
      <status>modified</status>
      <modifiedWord>）</modifiedWord>
      <trackRevisions>true</trackRevisions>
    </reviewItem>
  </reviewItems>
  <config/>
</contractReview>
</file>

<file path=customXml/itemProps1.xml><?xml version="1.0" encoding="utf-8"?>
<ds:datastoreItem xmlns:ds="http://schemas.openxmlformats.org/officeDocument/2006/customXml" ds:itemID="{315b68c9-be46-4a61-b631-b92f603caa50}">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8077</Words>
  <Characters>8574</Characters>
  <Lines>0</Lines>
  <Paragraphs>0</Paragraphs>
  <TotalTime>18</TotalTime>
  <ScaleCrop>false</ScaleCrop>
  <LinksUpToDate>false</LinksUpToDate>
  <CharactersWithSpaces>8596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薛业生</cp:lastModifiedBy>
  <dcterms:modified xsi:type="dcterms:W3CDTF">2025-11-27T13:38:10Z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eyJoZGlkIjoiNzlhYzdmNGNiNTA0NjhmN2M5Y2UwMWY5NjgzMzllYmYiLCJ1c2VySWQiOiIxNDExODc1ODE1In0=</vt:lpwstr>
  </property>
  <property fmtid="{D5CDD505-2E9C-101B-9397-08002B2CF9AE}" pid="4" name="ICV">
    <vt:lpwstr>59E1B455483B4C88A2414922C08D182F_13</vt:lpwstr>
  </property>
</Properties>
</file>