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440106-2025-03925</w:t>
      </w:r>
    </w:p>
    <w:p>
      <w:pPr>
        <w:pStyle w:val="null3"/>
        <w:jc w:val="center"/>
        <w:outlineLvl w:val="3"/>
      </w:pPr>
      <w:r>
        <w:rPr>
          <w:sz w:val="24"/>
          <w:b/>
        </w:rPr>
        <w:t>采购项目编号：</w:t>
      </w:r>
      <w:r>
        <w:rPr>
          <w:sz w:val="24"/>
          <w:b/>
        </w:rPr>
        <w:t>0724-2511Z1615395</w:t>
      </w:r>
    </w:p>
    <w:p>
      <w:pPr>
        <w:pStyle w:val="null3"/>
        <w:jc w:val="center"/>
        <w:outlineLvl w:val="3"/>
      </w:pPr>
      <w:r>
        <w:rPr>
          <w:sz w:val="24"/>
          <w:b/>
        </w:rPr>
        <w:t>项目名称：</w:t>
      </w:r>
      <w:r>
        <w:rPr>
          <w:sz w:val="24"/>
          <w:b/>
        </w:rPr>
        <w:t>广州市公安局天河分局大型活动后勤餐饮配送服务</w:t>
      </w:r>
    </w:p>
    <w:p>
      <w:pPr>
        <w:pStyle w:val="null3"/>
        <w:jc w:val="center"/>
        <w:outlineLvl w:val="3"/>
      </w:pPr>
      <w:r>
        <w:rPr>
          <w:sz w:val="24"/>
          <w:b/>
        </w:rPr>
        <w:t>采购人：</w:t>
      </w:r>
      <w:r>
        <w:rPr>
          <w:sz w:val="24"/>
          <w:b/>
        </w:rPr>
        <w:t>广州市公安局天河分局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广州市公安局天河分局</w:t>
      </w:r>
      <w:r>
        <w:rPr/>
        <w:t>的委托，采用</w:t>
      </w:r>
      <w:r>
        <w:rPr/>
        <w:t>公开招标</w:t>
      </w:r>
      <w:r>
        <w:rPr/>
        <w:t>方式组织采购</w:t>
      </w:r>
      <w:r>
        <w:rPr/>
        <w:t>广州市公安局天河分局大型活动后勤餐饮配送服务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广州市公安局天河分局大型活动后勤餐饮配送服务</w:t>
      </w:r>
    </w:p>
    <w:p>
      <w:pPr>
        <w:pStyle w:val="null3"/>
        <w:ind w:firstLine="480"/>
      </w:pPr>
      <w:r>
        <w:rPr/>
        <w:t>采购计划编号：</w:t>
      </w:r>
      <w:r>
        <w:rPr/>
        <w:t>440106-2025-03925</w:t>
      </w:r>
    </w:p>
    <w:p>
      <w:pPr>
        <w:pStyle w:val="null3"/>
        <w:ind w:firstLine="480"/>
      </w:pPr>
      <w:r>
        <w:rPr/>
        <w:t>采购项目编号：</w:t>
      </w:r>
      <w:r>
        <w:rPr/>
        <w:t>0724-2511Z1615395</w:t>
      </w:r>
    </w:p>
    <w:p>
      <w:pPr>
        <w:pStyle w:val="null3"/>
        <w:ind w:firstLine="480"/>
      </w:pPr>
      <w:r>
        <w:rPr/>
        <w:t>采购方式：</w:t>
      </w:r>
      <w:r>
        <w:rPr/>
        <w:t>公开招标</w:t>
      </w:r>
    </w:p>
    <w:p>
      <w:pPr>
        <w:pStyle w:val="null3"/>
        <w:ind w:firstLine="480"/>
      </w:pPr>
      <w:r>
        <w:rPr/>
        <w:t>预算金额：</w:t>
      </w:r>
      <w:r>
        <w:rPr/>
        <w:t>7,947,000.00</w:t>
      </w:r>
      <w:r>
        <w:rPr/>
        <w:t>元</w:t>
      </w:r>
    </w:p>
    <w:p>
      <w:pPr>
        <w:pStyle w:val="null3"/>
        <w:outlineLvl w:val="3"/>
      </w:pPr>
      <w:r>
        <w:rPr>
          <w:sz w:val="24"/>
          <w:b/>
        </w:rPr>
        <w:t>2.项目内容及需求情况（采购项目技术规格、参数及要求）</w:t>
      </w:r>
    </w:p>
    <w:p>
      <w:pPr>
        <w:pStyle w:val="null3"/>
      </w:pPr>
      <w:r>
        <w:rPr/>
        <w:t>采购包1(广州市公安局天河分局大型活动后勤餐饮配送服务):</w:t>
      </w:r>
    </w:p>
    <w:p>
      <w:pPr>
        <w:pStyle w:val="null3"/>
      </w:pPr>
      <w:r>
        <w:rPr/>
        <w:t>采购包预算金额：7,947,000.00元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大型活动餐饮保障配送服务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7,947,000.00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采购包1（广州市公安局天河分局大型活动后勤餐饮配送服务）：</w:t>
      </w:r>
      <w:r>
        <w:rPr/>
        <w:t>本项目不属于专门面向中小企业采购的项目。</w:t>
      </w:r>
    </w:p>
    <w:p>
      <w:pPr>
        <w:pStyle w:val="null3"/>
        <w:outlineLvl w:val="3"/>
      </w:pPr>
      <w:r>
        <w:rPr>
          <w:sz w:val="24"/>
          <w:b/>
        </w:rPr>
        <w:t>3.本项目特定的资格要求：</w:t>
      </w:r>
    </w:p>
    <w:p>
      <w:pPr>
        <w:pStyle w:val="null3"/>
      </w:pPr>
      <w:r>
        <w:rPr/>
        <w:t>采购包1（广州市公安局天河分局大型活动后勤餐饮配送服务）：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备有效的《食品经营许可证》或《食品生产许可证》；如已实施食品药品经营许可多证合一改革的，可提供《食品药品经营许可证》；如供应商的许可证书与营业执照合并办理的，提供扫描营业执照二维码后的有效备案信息截图；如国家另有规定，则适用其规定（提供许可证或备案证明材料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广州市公安局天河分局</w:t>
      </w:r>
    </w:p>
    <w:p>
      <w:pPr>
        <w:pStyle w:val="null3"/>
        <w:ind w:firstLine="480"/>
      </w:pPr>
      <w:r>
        <w:rPr/>
        <w:t xml:space="preserve"> 地址：</w:t>
      </w:r>
      <w:r>
        <w:rPr/>
        <w:t>广州市天河区瘦狗岭路613号</w:t>
      </w:r>
    </w:p>
    <w:p>
      <w:pPr>
        <w:pStyle w:val="null3"/>
        <w:ind w:firstLine="480"/>
      </w:pPr>
      <w:r>
        <w:rPr/>
        <w:t xml:space="preserve"> 联系方式：</w:t>
      </w:r>
      <w:r>
        <w:rPr/>
        <w:t>83115054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020-37860557/020-37861065</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020-37860557/020-37861065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为保障</w:t>
      </w:r>
      <w:r>
        <w:rPr>
          <w:sz w:val="21"/>
        </w:rPr>
        <w:t>大型活动</w:t>
      </w:r>
      <w:r>
        <w:rPr>
          <w:sz w:val="21"/>
        </w:rPr>
        <w:t>期间</w:t>
      </w:r>
      <w:r>
        <w:rPr>
          <w:sz w:val="21"/>
        </w:rPr>
        <w:t>天河区域内天河分局的</w:t>
      </w:r>
      <w:r>
        <w:rPr>
          <w:sz w:val="21"/>
        </w:rPr>
        <w:t>后勤餐饮服务</w:t>
      </w:r>
      <w:r>
        <w:rPr>
          <w:sz w:val="21"/>
        </w:rPr>
        <w:t>，广州市公安局天河分局</w:t>
      </w:r>
      <w:r>
        <w:rPr>
          <w:sz w:val="21"/>
        </w:rPr>
        <w:t>拟选定一家优质、安全的餐饮服务机构提供</w:t>
      </w:r>
      <w:r>
        <w:rPr>
          <w:sz w:val="21"/>
        </w:rPr>
        <w:t>后勤餐饮配送</w:t>
      </w:r>
      <w:r>
        <w:rPr>
          <w:sz w:val="21"/>
        </w:rPr>
        <w:t>服务。</w:t>
      </w:r>
    </w:p>
    <w:tbl>
      <w:tblPr>
        <w:tblW w:w="0" w:type="auto"/>
        <w:tblBorders>
          <w:top w:val="none" w:color="000000" w:sz="4"/>
          <w:left w:val="none" w:color="000000" w:sz="4"/>
          <w:bottom w:val="none" w:color="000000" w:sz="4"/>
          <w:right w:val="none" w:color="000000" w:sz="4"/>
          <w:insideH w:val="none"/>
          <w:insideV w:val="none"/>
        </w:tblBorders>
      </w:tblPr>
      <w:tblGrid>
        <w:gridCol w:w="746"/>
        <w:gridCol w:w="2846"/>
        <w:gridCol w:w="773"/>
        <w:gridCol w:w="801"/>
        <w:gridCol w:w="3109"/>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w:t>
            </w:r>
            <w:r>
              <w:rPr>
                <w:sz w:val="21"/>
              </w:rPr>
              <w:t>内容</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3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大型活动餐饮保障配送服务</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3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2025年</w:t>
            </w:r>
            <w:r>
              <w:rPr>
                <w:sz w:val="21"/>
              </w:rPr>
              <w:t>9</w:t>
            </w:r>
            <w:r>
              <w:rPr>
                <w:sz w:val="21"/>
              </w:rPr>
              <w:t>月</w:t>
            </w:r>
            <w:r>
              <w:rPr>
                <w:sz w:val="21"/>
              </w:rPr>
              <w:t>-202</w:t>
            </w:r>
            <w:r>
              <w:rPr>
                <w:sz w:val="21"/>
              </w:rPr>
              <w:t>5</w:t>
            </w:r>
            <w:r>
              <w:rPr>
                <w:sz w:val="21"/>
              </w:rPr>
              <w:t>年</w:t>
            </w:r>
            <w:r>
              <w:rPr>
                <w:sz w:val="21"/>
              </w:rPr>
              <w:t>12</w:t>
            </w:r>
            <w:r>
              <w:rPr>
                <w:sz w:val="21"/>
              </w:rPr>
              <w:t>月</w:t>
            </w:r>
          </w:p>
        </w:tc>
      </w:tr>
    </w:tbl>
    <w:p>
      <w:pPr>
        <w:pStyle w:val="null3"/>
        <w:ind w:firstLine="359"/>
        <w:jc w:val="left"/>
      </w:pPr>
      <w:r>
        <w:rPr>
          <w:sz w:val="21"/>
        </w:rPr>
        <w:t>本项目采购预算</w:t>
      </w:r>
      <w:r>
        <w:rPr>
          <w:sz w:val="21"/>
          <w:u w:val="single"/>
        </w:rPr>
        <w:t>794.7</w:t>
      </w:r>
      <w:r>
        <w:rPr>
          <w:sz w:val="21"/>
        </w:rPr>
        <w:t>万元：</w:t>
      </w:r>
    </w:p>
    <w:p>
      <w:pPr>
        <w:pStyle w:val="null3"/>
        <w:ind w:firstLine="359"/>
        <w:jc w:val="left"/>
      </w:pPr>
      <w:r>
        <w:rPr>
          <w:sz w:val="21"/>
        </w:rPr>
        <w:t>（一）服务地点：</w:t>
      </w:r>
      <w:r>
        <w:rPr>
          <w:sz w:val="21"/>
        </w:rPr>
        <w:t>广州</w:t>
      </w:r>
      <w:r>
        <w:rPr>
          <w:sz w:val="21"/>
        </w:rPr>
        <w:t>市</w:t>
      </w:r>
      <w:r>
        <w:rPr>
          <w:sz w:val="21"/>
        </w:rPr>
        <w:t>天河</w:t>
      </w:r>
      <w:r>
        <w:rPr>
          <w:sz w:val="21"/>
        </w:rPr>
        <w:t>区内</w:t>
      </w:r>
      <w:r>
        <w:rPr>
          <w:sz w:val="21"/>
        </w:rPr>
        <w:t>采购人指定地点</w:t>
      </w:r>
      <w:r>
        <w:rPr>
          <w:sz w:val="21"/>
        </w:rPr>
        <w:t>约</w:t>
      </w:r>
      <w:r>
        <w:rPr>
          <w:sz w:val="21"/>
        </w:rPr>
        <w:t>35处</w:t>
      </w:r>
      <w:r>
        <w:rPr>
          <w:sz w:val="21"/>
        </w:rPr>
        <w:t>，</w:t>
      </w:r>
      <w:r>
        <w:rPr>
          <w:sz w:val="21"/>
        </w:rPr>
        <w:t>具体</w:t>
      </w:r>
      <w:r>
        <w:rPr>
          <w:sz w:val="21"/>
        </w:rPr>
        <w:t>待</w:t>
      </w:r>
      <w:r>
        <w:rPr>
          <w:sz w:val="21"/>
        </w:rPr>
        <w:t>采购人</w:t>
      </w:r>
      <w:r>
        <w:rPr>
          <w:sz w:val="21"/>
        </w:rPr>
        <w:t>通知</w:t>
      </w:r>
      <w:r>
        <w:rPr>
          <w:sz w:val="21"/>
        </w:rPr>
        <w:t>。</w:t>
      </w:r>
    </w:p>
    <w:p>
      <w:pPr>
        <w:pStyle w:val="null3"/>
        <w:ind w:firstLine="359"/>
        <w:jc w:val="left"/>
      </w:pPr>
      <w:r>
        <w:rPr>
          <w:sz w:val="21"/>
        </w:rPr>
        <w:t>（二）服务内容：食材配送及热链盒饭配送服务。具体标准及要求、服务内容等详见采购需求。</w:t>
      </w:r>
    </w:p>
    <w:p>
      <w:pPr>
        <w:pStyle w:val="null3"/>
        <w:ind w:firstLine="359"/>
        <w:jc w:val="left"/>
      </w:pPr>
      <w:r>
        <w:rPr>
          <w:sz w:val="21"/>
        </w:rPr>
        <w:t>（三）</w:t>
      </w:r>
      <w:r>
        <w:rPr>
          <w:sz w:val="21"/>
        </w:rPr>
        <w:t>服务期：</w:t>
      </w:r>
      <w:r>
        <w:rPr>
          <w:sz w:val="21"/>
        </w:rPr>
        <w:t>2025年</w:t>
      </w:r>
      <w:r>
        <w:rPr>
          <w:sz w:val="21"/>
        </w:rPr>
        <w:t>9</w:t>
      </w:r>
      <w:r>
        <w:rPr>
          <w:sz w:val="21"/>
        </w:rPr>
        <w:t>月</w:t>
      </w:r>
      <w:r>
        <w:rPr>
          <w:sz w:val="21"/>
        </w:rPr>
        <w:t>-202</w:t>
      </w:r>
      <w:r>
        <w:rPr>
          <w:sz w:val="21"/>
        </w:rPr>
        <w:t>5</w:t>
      </w:r>
      <w:r>
        <w:rPr>
          <w:sz w:val="21"/>
        </w:rPr>
        <w:t>年</w:t>
      </w:r>
      <w:r>
        <w:rPr>
          <w:sz w:val="21"/>
        </w:rPr>
        <w:t>12</w:t>
      </w:r>
      <w:r>
        <w:rPr>
          <w:sz w:val="21"/>
        </w:rPr>
        <w:t>月。</w:t>
      </w:r>
      <w:r>
        <w:rPr>
          <w:sz w:val="21"/>
        </w:rPr>
        <w:t>（具体以签订合同时间为准），服务期内如结算金额达到预算金额时即合同</w:t>
      </w:r>
      <w:r>
        <w:rPr>
          <w:sz w:val="21"/>
        </w:rPr>
        <w:t>终止</w:t>
      </w:r>
      <w:r>
        <w:rPr>
          <w:sz w:val="21"/>
        </w:rPr>
        <w:t>。如果</w:t>
      </w:r>
      <w:r>
        <w:rPr>
          <w:sz w:val="21"/>
        </w:rPr>
        <w:t>投标人</w:t>
      </w:r>
      <w:r>
        <w:rPr>
          <w:sz w:val="21"/>
        </w:rPr>
        <w:t>在合作期间有违约的现象发生，采购人将有权终止合同。采购人将提前</w:t>
      </w:r>
      <w:r>
        <w:rPr>
          <w:sz w:val="21"/>
        </w:rPr>
        <w:t>1</w:t>
      </w:r>
      <w:r>
        <w:rPr>
          <w:sz w:val="21"/>
        </w:rPr>
        <w:t>周</w:t>
      </w:r>
      <w:r>
        <w:rPr>
          <w:sz w:val="21"/>
        </w:rPr>
        <w:t>通知</w:t>
      </w:r>
      <w:r>
        <w:rPr>
          <w:sz w:val="21"/>
        </w:rPr>
        <w:t>投标人</w:t>
      </w:r>
      <w:r>
        <w:rPr>
          <w:sz w:val="21"/>
        </w:rPr>
        <w:t>。</w:t>
      </w:r>
    </w:p>
    <w:p>
      <w:pPr>
        <w:pStyle w:val="null3"/>
        <w:ind w:firstLine="359"/>
        <w:jc w:val="left"/>
      </w:pPr>
      <w:r>
        <w:rPr>
          <w:sz w:val="21"/>
        </w:rPr>
        <w:t>（四）</w:t>
      </w:r>
      <w:r>
        <w:rPr>
          <w:sz w:val="21"/>
        </w:rPr>
        <w:t>投标人</w:t>
      </w:r>
      <w:r>
        <w:rPr>
          <w:sz w:val="21"/>
        </w:rPr>
        <w:t>报价要求：</w:t>
      </w:r>
      <w:r>
        <w:rPr>
          <w:sz w:val="21"/>
        </w:rPr>
        <w:t>投标人</w:t>
      </w:r>
      <w:r>
        <w:rPr>
          <w:sz w:val="21"/>
        </w:rPr>
        <w:t>进行</w:t>
      </w:r>
      <w:r>
        <w:rPr>
          <w:sz w:val="21"/>
        </w:rPr>
        <w:t>食材</w:t>
      </w:r>
      <w:r>
        <w:rPr>
          <w:sz w:val="21"/>
        </w:rPr>
        <w:t>折扣率的报价。</w:t>
      </w:r>
      <w:r>
        <w:rPr>
          <w:sz w:val="21"/>
        </w:rPr>
        <w:t>投标人</w:t>
      </w:r>
      <w:r>
        <w:rPr>
          <w:sz w:val="21"/>
        </w:rPr>
        <w:t>的折扣率报价为</w:t>
      </w:r>
      <w:r>
        <w:rPr>
          <w:sz w:val="21"/>
        </w:rPr>
        <w:t>0＜</w:t>
      </w:r>
      <w:r>
        <w:rPr>
          <w:sz w:val="21"/>
        </w:rPr>
        <w:t>投标人</w:t>
      </w:r>
      <w:r>
        <w:rPr>
          <w:sz w:val="21"/>
        </w:rPr>
        <w:t>折扣率＜</w:t>
      </w:r>
      <w:r>
        <w:rPr>
          <w:sz w:val="21"/>
        </w:rPr>
        <w:t>100%。本项目分为两个部分：食材</w:t>
      </w:r>
      <w:r>
        <w:rPr>
          <w:sz w:val="21"/>
        </w:rPr>
        <w:t>报价</w:t>
      </w:r>
      <w:r>
        <w:rPr>
          <w:sz w:val="21"/>
        </w:rPr>
        <w:t>以广州市菜篮子价格为基础，进行折扣率报价；热链盒饭配送</w:t>
      </w:r>
      <w:r>
        <w:rPr>
          <w:sz w:val="21"/>
        </w:rPr>
        <w:t>为</w:t>
      </w:r>
      <w:r>
        <w:rPr>
          <w:sz w:val="21"/>
        </w:rPr>
        <w:t>固定餐标</w:t>
      </w:r>
      <w:r>
        <w:rPr>
          <w:sz w:val="21"/>
        </w:rPr>
        <w:t>，</w:t>
      </w:r>
      <w:r>
        <w:rPr>
          <w:sz w:val="21"/>
        </w:rPr>
        <w:t>无需报价，</w:t>
      </w:r>
      <w:r>
        <w:rPr>
          <w:sz w:val="21"/>
        </w:rPr>
        <w:t>餐标包干价，</w:t>
      </w:r>
      <w:r>
        <w:rPr>
          <w:sz w:val="21"/>
        </w:rPr>
        <w:t>包括但不限于：</w:t>
      </w:r>
      <w:r>
        <w:rPr>
          <w:sz w:val="21"/>
        </w:rPr>
        <w:t>中央厨房的使用、水电气、人工、物流配送、低值易耗品</w:t>
      </w:r>
      <w:r>
        <w:rPr>
          <w:sz w:val="21"/>
        </w:rPr>
        <w:t>、相关保险及税费</w:t>
      </w:r>
      <w:r>
        <w:rPr>
          <w:sz w:val="21"/>
        </w:rPr>
        <w:t>等</w:t>
      </w:r>
      <w:r>
        <w:rPr>
          <w:sz w:val="21"/>
        </w:rPr>
        <w:t>。</w:t>
      </w:r>
    </w:p>
    <w:p>
      <w:pPr>
        <w:pStyle w:val="null3"/>
        <w:ind w:firstLine="361"/>
      </w:pPr>
      <w:r>
        <w:rPr>
          <w:sz w:val="21"/>
          <w:b/>
        </w:rPr>
        <w:t>二、</w:t>
      </w:r>
      <w:r>
        <w:rPr>
          <w:sz w:val="21"/>
          <w:b/>
        </w:rPr>
        <w:t>标准及要求</w:t>
      </w:r>
    </w:p>
    <w:p>
      <w:pPr>
        <w:pStyle w:val="null3"/>
        <w:ind w:firstLine="359"/>
        <w:jc w:val="left"/>
      </w:pPr>
      <w:r>
        <w:rPr>
          <w:sz w:val="21"/>
        </w:rPr>
        <w:t>（一）</w:t>
      </w:r>
      <w:r>
        <w:rPr>
          <w:sz w:val="21"/>
        </w:rPr>
        <w:t>食材配送</w:t>
      </w:r>
    </w:p>
    <w:p>
      <w:pPr>
        <w:pStyle w:val="null3"/>
        <w:ind w:firstLine="359"/>
        <w:jc w:val="left"/>
      </w:pPr>
      <w:r>
        <w:rPr>
          <w:sz w:val="21"/>
        </w:rPr>
        <w:t>1、</w:t>
      </w:r>
      <w:r>
        <w:rPr>
          <w:sz w:val="21"/>
        </w:rPr>
        <w:t>投标人</w:t>
      </w:r>
      <w:r>
        <w:rPr>
          <w:sz w:val="21"/>
        </w:rPr>
        <w:t>必须负责食材的运输、质量检测等工作，具有相关检测设备或仪器，所产生的费用由</w:t>
      </w:r>
      <w:r>
        <w:rPr>
          <w:sz w:val="21"/>
        </w:rPr>
        <w:t>投标人</w:t>
      </w:r>
      <w:r>
        <w:rPr>
          <w:sz w:val="21"/>
        </w:rPr>
        <w:t>负责。</w:t>
      </w:r>
    </w:p>
    <w:p>
      <w:pPr>
        <w:pStyle w:val="null3"/>
        <w:ind w:firstLine="359"/>
        <w:jc w:val="left"/>
      </w:pPr>
      <w:r>
        <w:rPr>
          <w:sz w:val="21"/>
        </w:rPr>
        <w:t>2、双方通过电子邮件、电话、信息或</w:t>
      </w:r>
      <w:r>
        <w:rPr>
          <w:sz w:val="21"/>
        </w:rPr>
        <w:t>互联网应用程序</w:t>
      </w:r>
      <w:r>
        <w:rPr>
          <w:sz w:val="21"/>
        </w:rPr>
        <w:t>发送接收订购单，</w:t>
      </w:r>
      <w:r>
        <w:rPr>
          <w:sz w:val="21"/>
        </w:rPr>
        <w:t>投标人</w:t>
      </w:r>
      <w:r>
        <w:rPr>
          <w:sz w:val="21"/>
        </w:rPr>
        <w:t>须在</w:t>
      </w:r>
      <w:r>
        <w:rPr>
          <w:sz w:val="21"/>
        </w:rPr>
        <w:t>1小时内响应，并按采购人约定的时间及地点准时送货。</w:t>
      </w:r>
    </w:p>
    <w:p>
      <w:pPr>
        <w:pStyle w:val="null3"/>
        <w:ind w:firstLine="359"/>
        <w:jc w:val="left"/>
      </w:pPr>
      <w:r>
        <w:rPr>
          <w:sz w:val="21"/>
        </w:rPr>
        <w:t>3、</w:t>
      </w:r>
      <w:r>
        <w:rPr>
          <w:sz w:val="21"/>
        </w:rPr>
        <w:t>投标人</w:t>
      </w:r>
      <w:r>
        <w:rPr>
          <w:sz w:val="21"/>
        </w:rPr>
        <w:t>不得将中标项目转包、分包，否则采购人有权单方终止合同，由此产生的一切经济损失由</w:t>
      </w:r>
      <w:r>
        <w:rPr>
          <w:sz w:val="21"/>
        </w:rPr>
        <w:t>投标人</w:t>
      </w:r>
      <w:r>
        <w:rPr>
          <w:sz w:val="21"/>
        </w:rPr>
        <w:t>承担。</w:t>
      </w:r>
    </w:p>
    <w:p>
      <w:pPr>
        <w:pStyle w:val="null3"/>
        <w:ind w:firstLine="359"/>
        <w:jc w:val="left"/>
      </w:pPr>
      <w:r>
        <w:rPr>
          <w:sz w:val="21"/>
        </w:rPr>
        <w:t>4、由于采购人工作的特殊性，</w:t>
      </w:r>
      <w:r>
        <w:rPr>
          <w:sz w:val="21"/>
        </w:rPr>
        <w:t>投标人</w:t>
      </w:r>
      <w:r>
        <w:rPr>
          <w:sz w:val="21"/>
        </w:rPr>
        <w:t>应做好本单位工作人员的培训、安全、保密教育工作，遵守采购人各项相关规定。</w:t>
      </w:r>
    </w:p>
    <w:p>
      <w:pPr>
        <w:pStyle w:val="null3"/>
        <w:ind w:firstLine="359"/>
        <w:jc w:val="left"/>
      </w:pPr>
      <w:r>
        <w:rPr>
          <w:sz w:val="21"/>
        </w:rPr>
        <w:t>5、</w:t>
      </w:r>
      <w:r>
        <w:rPr>
          <w:sz w:val="21"/>
        </w:rPr>
        <w:t>投标人</w:t>
      </w:r>
      <w:r>
        <w:rPr>
          <w:sz w:val="21"/>
        </w:rPr>
        <w:t>除不可抗力，不得因其他任何理由延迟送货。采购人如遇特殊情况需推迟送货，应提前通知</w:t>
      </w:r>
      <w:r>
        <w:rPr>
          <w:sz w:val="21"/>
        </w:rPr>
        <w:t>投标人</w:t>
      </w:r>
      <w:r>
        <w:rPr>
          <w:sz w:val="21"/>
        </w:rPr>
        <w:t>。因</w:t>
      </w:r>
      <w:r>
        <w:rPr>
          <w:sz w:val="21"/>
        </w:rPr>
        <w:t>投标人</w:t>
      </w:r>
      <w:r>
        <w:rPr>
          <w:sz w:val="21"/>
        </w:rPr>
        <w:t>原因延误交货日期的（采购人要求推迟的除外），采购人有权自行采购，并由</w:t>
      </w:r>
      <w:r>
        <w:rPr>
          <w:sz w:val="21"/>
        </w:rPr>
        <w:t>投标人</w:t>
      </w:r>
      <w:r>
        <w:rPr>
          <w:sz w:val="21"/>
        </w:rPr>
        <w:t>承担由此产生的一切损失（包括直接经济损失和间接经济损失）。</w:t>
      </w:r>
    </w:p>
    <w:p>
      <w:pPr>
        <w:pStyle w:val="null3"/>
        <w:ind w:firstLine="359"/>
        <w:jc w:val="left"/>
      </w:pPr>
      <w:r>
        <w:rPr>
          <w:sz w:val="21"/>
        </w:rPr>
        <w:t>6、</w:t>
      </w:r>
      <w:r>
        <w:rPr>
          <w:sz w:val="21"/>
        </w:rPr>
        <w:t>投标人</w:t>
      </w:r>
      <w:r>
        <w:rPr>
          <w:sz w:val="21"/>
        </w:rPr>
        <w:t>不得变更供应商品（采购人需要变更的除外，变更需双方协商确定），应严格按招标响应的产品供应，否则，采购人有权拒收。如因市场流通问题确实需要变更的，应书面向采购人申请。</w:t>
      </w:r>
    </w:p>
    <w:p>
      <w:pPr>
        <w:pStyle w:val="null3"/>
        <w:ind w:firstLine="359"/>
        <w:jc w:val="left"/>
      </w:pPr>
      <w:r>
        <w:rPr>
          <w:sz w:val="21"/>
        </w:rPr>
        <w:t>7、为保障食品安全，</w:t>
      </w:r>
      <w:r>
        <w:rPr>
          <w:sz w:val="21"/>
        </w:rPr>
        <w:t>投标人</w:t>
      </w:r>
      <w:r>
        <w:rPr>
          <w:sz w:val="21"/>
        </w:rPr>
        <w:t>须购买食品安全责任险，保期应在合同期内。若签订合同时未能提供的，造成的损失由</w:t>
      </w:r>
      <w:r>
        <w:rPr>
          <w:sz w:val="21"/>
        </w:rPr>
        <w:t>投标人</w:t>
      </w:r>
      <w:r>
        <w:rPr>
          <w:sz w:val="21"/>
        </w:rPr>
        <w:t>负责（提供承诺函并加盖</w:t>
      </w:r>
      <w:r>
        <w:rPr>
          <w:sz w:val="21"/>
        </w:rPr>
        <w:t>投标人</w:t>
      </w:r>
      <w:r>
        <w:rPr>
          <w:sz w:val="21"/>
        </w:rPr>
        <w:t>公章）。</w:t>
      </w:r>
    </w:p>
    <w:p>
      <w:pPr>
        <w:pStyle w:val="null3"/>
        <w:ind w:firstLine="359"/>
        <w:jc w:val="left"/>
      </w:pPr>
      <w:r>
        <w:rPr>
          <w:sz w:val="21"/>
        </w:rPr>
        <w:t>8、</w:t>
      </w:r>
      <w:r>
        <w:rPr>
          <w:sz w:val="21"/>
        </w:rPr>
        <w:t>投标人</w:t>
      </w:r>
      <w:r>
        <w:rPr>
          <w:sz w:val="21"/>
        </w:rPr>
        <w:t>应具备项目实施的运输能力：因本项目配送地点较多，相距地方较远，配送时间相对集中，且同时为保障工作人员的正常用餐，</w:t>
      </w:r>
      <w:r>
        <w:rPr>
          <w:sz w:val="21"/>
        </w:rPr>
        <w:t>投标人</w:t>
      </w:r>
      <w:r>
        <w:rPr>
          <w:sz w:val="21"/>
        </w:rPr>
        <w:t>应配备相当数量的车辆来配送食品食材，以此来保证产品可以及时送达采购人指定地点，快速充分响应项目需求，不耽误用餐人员工作。</w:t>
      </w:r>
    </w:p>
    <w:p>
      <w:pPr>
        <w:pStyle w:val="null3"/>
        <w:ind w:firstLine="359"/>
        <w:jc w:val="left"/>
      </w:pPr>
      <w:r>
        <w:rPr>
          <w:sz w:val="21"/>
        </w:rPr>
        <w:t>9、为保障蔬菜及肉类的安全及供应量，</w:t>
      </w:r>
      <w:r>
        <w:rPr>
          <w:sz w:val="21"/>
        </w:rPr>
        <w:t>投标人</w:t>
      </w:r>
      <w:r>
        <w:rPr>
          <w:sz w:val="21"/>
        </w:rPr>
        <w:t>应具有满足项目货物储存需求的常温仓库及冷藏库，对供应的货物储存及保鲜起到保障作用。具有自有或租赁的种植基地或合作的基地，货物来源稳定、充足。</w:t>
      </w:r>
    </w:p>
    <w:p>
      <w:pPr>
        <w:pStyle w:val="null3"/>
        <w:ind w:firstLine="359"/>
        <w:jc w:val="left"/>
      </w:pPr>
      <w:r>
        <w:rPr>
          <w:sz w:val="21"/>
        </w:rPr>
        <w:t>10、为体现食品安全服务保障能力，</w:t>
      </w:r>
      <w:r>
        <w:rPr>
          <w:sz w:val="21"/>
        </w:rPr>
        <w:t>投标人</w:t>
      </w:r>
      <w:r>
        <w:rPr>
          <w:sz w:val="21"/>
        </w:rPr>
        <w:t>应具备相应的安全检测保障措施，或与农业或食品科研机构在原材料的采购、安全检测和相关科研指导有合作关系，保障食品食材安全。</w:t>
      </w:r>
    </w:p>
    <w:p>
      <w:pPr>
        <w:pStyle w:val="null3"/>
        <w:ind w:firstLine="359"/>
        <w:jc w:val="left"/>
      </w:pPr>
      <w:r>
        <w:rPr>
          <w:sz w:val="21"/>
        </w:rPr>
        <w:t>12、供应有保质期限的食材剩余保存期时长不得少于原有保质期时长的三分之二。</w:t>
      </w:r>
    </w:p>
    <w:p>
      <w:pPr>
        <w:pStyle w:val="null3"/>
        <w:numPr>
          <w:ilvl w:val="0"/>
          <w:numId w:val="1"/>
        </w:numPr>
        <w:jc w:val="left"/>
      </w:pPr>
      <w:r>
        <w:rPr>
          <w:sz w:val="21"/>
        </w:rPr>
        <w:t>热链盒饭</w:t>
      </w:r>
      <w:r>
        <w:rPr>
          <w:sz w:val="21"/>
        </w:rPr>
        <w:t>配送</w:t>
      </w:r>
    </w:p>
    <w:p>
      <w:pPr>
        <w:pStyle w:val="null3"/>
        <w:ind w:firstLine="359"/>
        <w:jc w:val="left"/>
      </w:pPr>
      <w:r>
        <w:rPr>
          <w:sz w:val="21"/>
        </w:rPr>
        <w:t>1</w:t>
      </w:r>
      <w:r>
        <w:rPr>
          <w:sz w:val="21"/>
        </w:rPr>
        <w:t>、</w:t>
      </w:r>
      <w:r>
        <w:rPr>
          <w:sz w:val="21"/>
        </w:rPr>
        <w:t>投标人</w:t>
      </w:r>
      <w:r>
        <w:rPr>
          <w:sz w:val="21"/>
        </w:rPr>
        <w:t>应按合同约定供货，不得转包、违法分包，否则采购人有权单方面终止合同，</w:t>
      </w:r>
      <w:r>
        <w:rPr>
          <w:sz w:val="21"/>
        </w:rPr>
        <w:t>由此产生的一切经济损失由</w:t>
      </w:r>
      <w:r>
        <w:rPr>
          <w:sz w:val="21"/>
        </w:rPr>
        <w:t>投标人</w:t>
      </w:r>
      <w:r>
        <w:rPr>
          <w:sz w:val="21"/>
        </w:rPr>
        <w:t>承担。</w:t>
      </w:r>
    </w:p>
    <w:p>
      <w:pPr>
        <w:pStyle w:val="null3"/>
        <w:ind w:firstLine="359"/>
        <w:jc w:val="left"/>
      </w:pPr>
      <w:r>
        <w:rPr>
          <w:sz w:val="21"/>
        </w:rPr>
        <w:t>2</w:t>
      </w:r>
      <w:r>
        <w:rPr>
          <w:sz w:val="21"/>
        </w:rPr>
        <w:t>、</w:t>
      </w:r>
      <w:r>
        <w:rPr>
          <w:sz w:val="21"/>
        </w:rPr>
        <w:t>投标人</w:t>
      </w:r>
      <w:r>
        <w:rPr>
          <w:sz w:val="21"/>
        </w:rPr>
        <w:t>依法开展服务活动，应符合《中华人民共和国食品安全法》、国家市场监督管理总局《餐饮服务食品安全操作规范》等法律、法规以及采购人的相关管理规定和要求。保障采购人就餐人员的合法权益，确保饮食安全卫生，提供优质的饮食服务。</w:t>
      </w:r>
    </w:p>
    <w:p>
      <w:pPr>
        <w:pStyle w:val="null3"/>
        <w:ind w:firstLine="359"/>
        <w:jc w:val="left"/>
      </w:pPr>
      <w:r>
        <w:rPr>
          <w:sz w:val="21"/>
        </w:rPr>
        <w:t>3</w:t>
      </w:r>
      <w:r>
        <w:rPr>
          <w:sz w:val="21"/>
        </w:rPr>
        <w:t>、</w:t>
      </w:r>
      <w:r>
        <w:rPr>
          <w:sz w:val="21"/>
        </w:rPr>
        <w:t>投标人</w:t>
      </w:r>
      <w:r>
        <w:rPr>
          <w:sz w:val="21"/>
        </w:rPr>
        <w:t>需负责食材采购、食材质量检测、餐具、低值易耗品采购、餐饮配送等工作</w:t>
      </w:r>
      <w:r>
        <w:rPr>
          <w:sz w:val="21"/>
        </w:rPr>
        <w:t>。</w:t>
      </w:r>
      <w:r>
        <w:rPr>
          <w:sz w:val="21"/>
        </w:rPr>
        <w:t>低值易耗品包括但不限于一次性餐盒、汤碗、筷子四件套，所产生的费用由</w:t>
      </w:r>
      <w:r>
        <w:rPr>
          <w:sz w:val="21"/>
        </w:rPr>
        <w:t>投标人</w:t>
      </w:r>
      <w:r>
        <w:rPr>
          <w:sz w:val="21"/>
        </w:rPr>
        <w:t>负责</w:t>
      </w:r>
      <w:r>
        <w:rPr>
          <w:sz w:val="21"/>
        </w:rPr>
        <w:t>，</w:t>
      </w:r>
      <w:r>
        <w:rPr>
          <w:sz w:val="21"/>
        </w:rPr>
        <w:t>且采购的低值易耗品应符合国家、行业质量标准。</w:t>
      </w:r>
    </w:p>
    <w:p>
      <w:pPr>
        <w:pStyle w:val="null3"/>
        <w:ind w:firstLine="359"/>
        <w:jc w:val="left"/>
      </w:pPr>
      <w:r>
        <w:rPr>
          <w:sz w:val="21"/>
        </w:rPr>
        <w:t>4</w:t>
      </w:r>
      <w:r>
        <w:rPr>
          <w:sz w:val="21"/>
        </w:rPr>
        <w:t>、每天用餐</w:t>
      </w:r>
      <w:r>
        <w:rPr>
          <w:sz w:val="21"/>
        </w:rPr>
        <w:t>具体需求量以供应前</w:t>
      </w:r>
      <w:r>
        <w:rPr>
          <w:sz w:val="21"/>
        </w:rPr>
        <w:t>1天</w:t>
      </w:r>
      <w:r>
        <w:rPr>
          <w:sz w:val="21"/>
        </w:rPr>
        <w:t>收到</w:t>
      </w:r>
      <w:r>
        <w:rPr>
          <w:sz w:val="21"/>
        </w:rPr>
        <w:t>采购人</w:t>
      </w:r>
      <w:r>
        <w:rPr>
          <w:sz w:val="21"/>
        </w:rPr>
        <w:t>的</w:t>
      </w:r>
      <w:r>
        <w:rPr>
          <w:sz w:val="21"/>
        </w:rPr>
        <w:t>实际通知为准。采购人前一天</w:t>
      </w:r>
      <w:r>
        <w:rPr>
          <w:sz w:val="21"/>
        </w:rPr>
        <w:t>14:00（特殊紧急情况除外）前以书面、传真、微信、邮件、电话等方式其中之一向</w:t>
      </w:r>
      <w:r>
        <w:rPr>
          <w:sz w:val="21"/>
        </w:rPr>
        <w:t>投标人</w:t>
      </w:r>
      <w:r>
        <w:rPr>
          <w:sz w:val="21"/>
        </w:rPr>
        <w:t>下订</w:t>
      </w:r>
      <w:r>
        <w:rPr>
          <w:sz w:val="21"/>
        </w:rPr>
        <w:t>购</w:t>
      </w:r>
      <w:r>
        <w:rPr>
          <w:sz w:val="21"/>
        </w:rPr>
        <w:t>单，订</w:t>
      </w:r>
      <w:r>
        <w:rPr>
          <w:sz w:val="21"/>
        </w:rPr>
        <w:t>购</w:t>
      </w:r>
      <w:r>
        <w:rPr>
          <w:sz w:val="21"/>
        </w:rPr>
        <w:t>单内容包含用餐人数</w:t>
      </w:r>
      <w:r>
        <w:rPr>
          <w:sz w:val="21"/>
        </w:rPr>
        <w:t>、各个套餐需求量</w:t>
      </w:r>
      <w:r>
        <w:rPr>
          <w:sz w:val="21"/>
        </w:rPr>
        <w:t>及特殊要求等。</w:t>
      </w:r>
      <w:r>
        <w:rPr>
          <w:sz w:val="21"/>
        </w:rPr>
        <w:t>投标人</w:t>
      </w:r>
      <w:r>
        <w:rPr>
          <w:sz w:val="21"/>
        </w:rPr>
        <w:t>需按照采购人提出的数量</w:t>
      </w:r>
      <w:r>
        <w:rPr>
          <w:sz w:val="21"/>
        </w:rPr>
        <w:t>及质量</w:t>
      </w:r>
      <w:r>
        <w:rPr>
          <w:sz w:val="21"/>
        </w:rPr>
        <w:t>按时送餐，不论数量多少，需保证在规定的时间、地点</w:t>
      </w:r>
      <w:r>
        <w:rPr>
          <w:sz w:val="21"/>
        </w:rPr>
        <w:t>完成</w:t>
      </w:r>
      <w:r>
        <w:rPr>
          <w:sz w:val="21"/>
        </w:rPr>
        <w:t>送餐</w:t>
      </w:r>
      <w:r>
        <w:rPr>
          <w:sz w:val="21"/>
        </w:rPr>
        <w:t>工作</w:t>
      </w:r>
      <w:r>
        <w:rPr>
          <w:sz w:val="21"/>
        </w:rPr>
        <w:t>。</w:t>
      </w:r>
    </w:p>
    <w:p>
      <w:pPr>
        <w:pStyle w:val="null3"/>
        <w:ind w:firstLine="359"/>
        <w:jc w:val="left"/>
      </w:pPr>
      <w:r>
        <w:rPr>
          <w:sz w:val="21"/>
        </w:rPr>
        <w:t>5</w:t>
      </w:r>
      <w:r>
        <w:rPr>
          <w:sz w:val="21"/>
        </w:rPr>
        <w:t>、</w:t>
      </w:r>
      <w:r>
        <w:rPr>
          <w:sz w:val="21"/>
        </w:rPr>
        <w:t>投标人</w:t>
      </w:r>
      <w:r>
        <w:rPr>
          <w:sz w:val="21"/>
        </w:rPr>
        <w:t>负责制定每周菜谱。</w:t>
      </w:r>
      <w:r>
        <w:rPr>
          <w:sz w:val="21"/>
        </w:rPr>
        <w:t>投标人</w:t>
      </w:r>
      <w:r>
        <w:rPr>
          <w:sz w:val="21"/>
        </w:rPr>
        <w:t>需每周四</w:t>
      </w:r>
      <w:r>
        <w:rPr>
          <w:sz w:val="21"/>
        </w:rPr>
        <w:t>15：00前制定下一周菜谱提交采购人审核</w:t>
      </w:r>
      <w:r>
        <w:rPr>
          <w:sz w:val="21"/>
        </w:rPr>
        <w:t>确认</w:t>
      </w:r>
      <w:r>
        <w:rPr>
          <w:sz w:val="21"/>
        </w:rPr>
        <w:t>。</w:t>
      </w:r>
      <w:r>
        <w:rPr>
          <w:sz w:val="21"/>
        </w:rPr>
        <w:t>投标人</w:t>
      </w:r>
      <w:r>
        <w:rPr>
          <w:sz w:val="21"/>
        </w:rPr>
        <w:t>要严格按照当期经采购人审核确认的菜谱进行食材采购，不得私自变更供应菜单的菜品质量，应严格按采购要求、采购人审核过的每周菜谱供应，否则采购人有权拒收。若因特殊情况（如：无法采购符合要求的原材料、原材料断供等）需要临时更换个别菜谱或食材的，应提前以书面、传真、微信、邮件、电话等方式通知采购人，并征得采购人同意后方可进行调整。</w:t>
      </w:r>
    </w:p>
    <w:p>
      <w:pPr>
        <w:pStyle w:val="null3"/>
        <w:ind w:firstLine="359"/>
        <w:jc w:val="left"/>
      </w:pPr>
      <w:r>
        <w:rPr>
          <w:sz w:val="21"/>
        </w:rPr>
        <w:t>6、</w:t>
      </w:r>
      <w:r>
        <w:rPr>
          <w:sz w:val="21"/>
        </w:rPr>
        <w:t>所有肉食、蔬菜、水产、水果等均需当日采购，食材采购需符合市场监督管理等部门有关标准。</w:t>
      </w:r>
    </w:p>
    <w:p>
      <w:pPr>
        <w:pStyle w:val="null3"/>
        <w:ind w:firstLine="359"/>
        <w:jc w:val="left"/>
      </w:pPr>
      <w:r>
        <w:rPr>
          <w:sz w:val="21"/>
        </w:rPr>
        <w:t>7、</w:t>
      </w:r>
      <w:r>
        <w:rPr>
          <w:sz w:val="21"/>
        </w:rPr>
        <w:t>采购人</w:t>
      </w:r>
      <w:r>
        <w:rPr>
          <w:sz w:val="21"/>
        </w:rPr>
        <w:t>可不定期对供应菜品进行随机抽样验收</w:t>
      </w:r>
      <w:r>
        <w:rPr>
          <w:sz w:val="21"/>
        </w:rPr>
        <w:t>，对不符合规格要求的菜品，采购人有权</w:t>
      </w:r>
      <w:r>
        <w:rPr>
          <w:sz w:val="21"/>
        </w:rPr>
        <w:t>要求</w:t>
      </w:r>
      <w:r>
        <w:rPr>
          <w:sz w:val="21"/>
        </w:rPr>
        <w:t>投标人</w:t>
      </w:r>
      <w:r>
        <w:rPr>
          <w:sz w:val="21"/>
        </w:rPr>
        <w:t>承担由此产生的一切损失和费用</w:t>
      </w:r>
      <w:r>
        <w:rPr>
          <w:sz w:val="21"/>
        </w:rPr>
        <w:t>并责令整改</w:t>
      </w:r>
      <w:r>
        <w:rPr>
          <w:sz w:val="21"/>
        </w:rPr>
        <w:t>。</w:t>
      </w:r>
    </w:p>
    <w:p>
      <w:pPr>
        <w:pStyle w:val="null3"/>
        <w:ind w:firstLine="359"/>
        <w:jc w:val="left"/>
      </w:pPr>
      <w:r>
        <w:rPr>
          <w:sz w:val="21"/>
        </w:rPr>
        <w:t>8、</w:t>
      </w:r>
      <w:r>
        <w:rPr>
          <w:sz w:val="21"/>
        </w:rPr>
        <w:t>投标人</w:t>
      </w:r>
      <w:r>
        <w:rPr>
          <w:sz w:val="21"/>
        </w:rPr>
        <w:t>需无条件响应采购人本项目供应范围内</w:t>
      </w:r>
      <w:r>
        <w:rPr>
          <w:sz w:val="21"/>
        </w:rPr>
        <w:t>的</w:t>
      </w:r>
      <w:r>
        <w:rPr>
          <w:sz w:val="21"/>
        </w:rPr>
        <w:t>应急服务。</w:t>
      </w:r>
      <w:r>
        <w:rPr>
          <w:sz w:val="21"/>
        </w:rPr>
        <w:t>投标人</w:t>
      </w:r>
      <w:r>
        <w:rPr>
          <w:sz w:val="21"/>
        </w:rPr>
        <w:t>对采购人提出的临时性服务要求应按时、按质、按量送到指定地点，除不可抗力外，不得因其他任何理由延迟送餐。</w:t>
      </w:r>
      <w:r>
        <w:rPr>
          <w:sz w:val="21"/>
        </w:rPr>
        <w:t>投标人</w:t>
      </w:r>
      <w:r>
        <w:rPr>
          <w:sz w:val="21"/>
        </w:rPr>
        <w:t>如遇特殊情况需推迟送餐，应提前通知采购人。因</w:t>
      </w:r>
      <w:r>
        <w:rPr>
          <w:sz w:val="21"/>
        </w:rPr>
        <w:t>投标人</w:t>
      </w:r>
      <w:r>
        <w:rPr>
          <w:sz w:val="21"/>
        </w:rPr>
        <w:t>原因延误送餐时间的（采购人要求推迟的除外），采购人有权自行采购，并由</w:t>
      </w:r>
      <w:r>
        <w:rPr>
          <w:sz w:val="21"/>
        </w:rPr>
        <w:t>投标人</w:t>
      </w:r>
      <w:r>
        <w:rPr>
          <w:sz w:val="21"/>
        </w:rPr>
        <w:t>承担由此产生的一切损失和费用。</w:t>
      </w:r>
    </w:p>
    <w:p>
      <w:pPr>
        <w:pStyle w:val="null3"/>
        <w:ind w:firstLine="359"/>
        <w:jc w:val="left"/>
      </w:pPr>
      <w:r>
        <w:rPr>
          <w:sz w:val="21"/>
        </w:rPr>
        <w:t>9、</w:t>
      </w:r>
      <w:r>
        <w:rPr>
          <w:sz w:val="21"/>
        </w:rPr>
        <w:t>投标人承诺开展自查工作，内容涵盖卫生安全、食材来源品质、经营状况、服务质量、市售价格等方面，且不限于上述内容。采购人有权随时通过现场或远程方式对投标人进行抽查。若发现存在违约或不达标的行为，采购人有权要求投标人在规定的时限内进行整改；投标人未在规定时间内完成整改的</w:t>
      </w:r>
      <w:r>
        <w:rPr>
          <w:sz w:val="21"/>
        </w:rPr>
        <w:t>视为当次综合工作检查监督不合格。</w:t>
      </w:r>
    </w:p>
    <w:p>
      <w:pPr>
        <w:pStyle w:val="null3"/>
        <w:ind w:firstLine="359"/>
        <w:jc w:val="left"/>
      </w:pPr>
      <w:r>
        <w:rPr>
          <w:sz w:val="21"/>
        </w:rPr>
        <w:t>10</w:t>
      </w:r>
      <w:r>
        <w:rPr>
          <w:sz w:val="21"/>
        </w:rPr>
        <w:t>、</w:t>
      </w:r>
      <w:r>
        <w:rPr>
          <w:sz w:val="21"/>
        </w:rPr>
        <w:t>由于采购人工作的特殊性，</w:t>
      </w:r>
      <w:r>
        <w:rPr>
          <w:sz w:val="21"/>
        </w:rPr>
        <w:t>投标人</w:t>
      </w:r>
      <w:r>
        <w:rPr>
          <w:sz w:val="21"/>
        </w:rPr>
        <w:t>应做好本单位工作人员的培训、安全、保密教育工作，遵守采购人各项相关规定。</w:t>
      </w:r>
    </w:p>
    <w:p>
      <w:pPr>
        <w:pStyle w:val="null3"/>
        <w:ind w:firstLine="361"/>
      </w:pPr>
      <w:r>
        <w:rPr>
          <w:sz w:val="21"/>
          <w:b/>
        </w:rPr>
        <w:t>三、服务内容</w:t>
      </w:r>
    </w:p>
    <w:p>
      <w:pPr>
        <w:pStyle w:val="null3"/>
        <w:ind w:firstLine="359"/>
        <w:jc w:val="left"/>
      </w:pPr>
      <w:r>
        <w:rPr>
          <w:sz w:val="21"/>
        </w:rPr>
        <w:t>（一）食材配送服务有关内容如下：</w:t>
      </w:r>
    </w:p>
    <w:p>
      <w:pPr>
        <w:pStyle w:val="null3"/>
        <w:ind w:firstLine="359"/>
        <w:jc w:val="left"/>
      </w:pPr>
      <w:r>
        <w:rPr>
          <w:sz w:val="21"/>
        </w:rPr>
        <w:t>1、送货方式：根据采购人的电话、电子邮件、信息或互联网应用程序上通知订购品种、数量后，</w:t>
      </w:r>
      <w:r>
        <w:rPr>
          <w:sz w:val="21"/>
        </w:rPr>
        <w:t>投标人</w:t>
      </w:r>
      <w:r>
        <w:rPr>
          <w:sz w:val="21"/>
        </w:rPr>
        <w:t>接到采购人订货通知后在</w:t>
      </w:r>
      <w:r>
        <w:rPr>
          <w:sz w:val="21"/>
        </w:rPr>
        <w:t>1小时内作出响应并按采购人约定的时间运送足额物品到指定地点，</w:t>
      </w:r>
      <w:r>
        <w:rPr>
          <w:sz w:val="21"/>
        </w:rPr>
        <w:t>投标人</w:t>
      </w:r>
      <w:r>
        <w:rPr>
          <w:sz w:val="21"/>
        </w:rPr>
        <w:t>随货提供注明货物名称、单位、数量、售价及总金额的商品送货清单，作为采购人入库验收之凭证。</w:t>
      </w:r>
    </w:p>
    <w:p>
      <w:pPr>
        <w:pStyle w:val="null3"/>
        <w:ind w:firstLine="359"/>
        <w:jc w:val="left"/>
      </w:pPr>
      <w:r>
        <w:rPr>
          <w:sz w:val="21"/>
        </w:rPr>
        <w:t>2、交货地点：</w:t>
      </w:r>
      <w:r>
        <w:rPr>
          <w:sz w:val="21"/>
        </w:rPr>
        <w:t>采购人指定地点（广州市内）。</w:t>
      </w:r>
    </w:p>
    <w:p>
      <w:pPr>
        <w:pStyle w:val="null3"/>
        <w:ind w:firstLine="359"/>
        <w:jc w:val="left"/>
      </w:pPr>
      <w:r>
        <w:rPr>
          <w:sz w:val="21"/>
        </w:rPr>
        <w:t>3、定价方式：</w:t>
      </w:r>
    </w:p>
    <w:p>
      <w:pPr>
        <w:pStyle w:val="null3"/>
        <w:ind w:firstLine="359"/>
        <w:jc w:val="left"/>
      </w:pPr>
      <w:r>
        <w:rPr>
          <w:sz w:val="21"/>
        </w:rPr>
        <w:t>（</w:t>
      </w:r>
      <w:r>
        <w:rPr>
          <w:sz w:val="21"/>
        </w:rPr>
        <w:t>1）供货产品中的</w:t>
      </w:r>
      <w:r>
        <w:rPr>
          <w:sz w:val="21"/>
        </w:rPr>
        <w:t>肉类及蔬菜瓜果类</w:t>
      </w:r>
      <w:r>
        <w:rPr>
          <w:sz w:val="21"/>
        </w:rPr>
        <w:t>以广州市发改委（</w:t>
      </w:r>
      <w:r>
        <w:rPr>
          <w:sz w:val="21"/>
        </w:rPr>
        <w:t>http://fgw.gz.gov.cn/）广州菜篮子价格栏目公布的全市菜篮子平均零售价格为基准价；供货产品中的</w:t>
      </w:r>
      <w:r>
        <w:rPr>
          <w:sz w:val="21"/>
        </w:rPr>
        <w:t>粮油类货物</w:t>
      </w:r>
      <w:r>
        <w:rPr>
          <w:sz w:val="21"/>
        </w:rPr>
        <w:t>以</w:t>
      </w:r>
      <w:r>
        <w:rPr>
          <w:sz w:val="21"/>
        </w:rPr>
        <w:t>广州市发改委</w:t>
      </w:r>
      <w:r>
        <w:rPr>
          <w:sz w:val="21"/>
        </w:rPr>
        <w:t>（</w:t>
      </w:r>
      <w:r>
        <w:rPr>
          <w:sz w:val="21"/>
        </w:rPr>
        <w:t>http://fgw.gz.gov.cn/）广州菜篮子价格栏目公布的广州米袋子平均零售价格为基准价，本项目根据上述基准价报出统一</w:t>
      </w:r>
      <w:r>
        <w:rPr>
          <w:sz w:val="21"/>
        </w:rPr>
        <w:t>折扣</w:t>
      </w:r>
      <w:r>
        <w:rPr>
          <w:sz w:val="21"/>
        </w:rPr>
        <w:t>率，适用于所有品种。投标人报出统一的</w:t>
      </w:r>
      <w:r>
        <w:rPr>
          <w:sz w:val="21"/>
        </w:rPr>
        <w:t>折扣</w:t>
      </w:r>
      <w:r>
        <w:rPr>
          <w:sz w:val="21"/>
        </w:rPr>
        <w:t>率</w:t>
      </w:r>
      <w:r>
        <w:rPr>
          <w:sz w:val="21"/>
        </w:rPr>
        <w:t>（</w:t>
      </w:r>
      <w:r>
        <w:rPr>
          <w:sz w:val="21"/>
        </w:rPr>
        <w:t>%），</w:t>
      </w:r>
      <w:r>
        <w:rPr>
          <w:sz w:val="21"/>
        </w:rPr>
        <w:t>折扣</w:t>
      </w:r>
      <w:r>
        <w:rPr>
          <w:sz w:val="21"/>
        </w:rPr>
        <w:t>率必须为固定报价，不接受区间报价（如</w:t>
      </w:r>
      <w:r>
        <w:rPr>
          <w:sz w:val="21"/>
        </w:rPr>
        <w:t>10％～20％），</w:t>
      </w:r>
      <w:r>
        <w:rPr>
          <w:sz w:val="21"/>
        </w:rPr>
        <w:t>折扣</w:t>
      </w:r>
      <w:r>
        <w:rPr>
          <w:sz w:val="21"/>
        </w:rPr>
        <w:t>率报价范围：</w:t>
      </w:r>
      <w:r>
        <w:rPr>
          <w:sz w:val="21"/>
        </w:rPr>
        <w:t>0%≤</w:t>
      </w:r>
      <w:r>
        <w:rPr>
          <w:sz w:val="21"/>
        </w:rPr>
        <w:t>折扣</w:t>
      </w:r>
      <w:r>
        <w:rPr>
          <w:sz w:val="21"/>
        </w:rPr>
        <w:t>率＜</w:t>
      </w:r>
      <w:r>
        <w:rPr>
          <w:sz w:val="21"/>
        </w:rPr>
        <w:t>100%，凡超出报价范围的投标报价均视为无效投标。</w:t>
      </w:r>
    </w:p>
    <w:p>
      <w:pPr>
        <w:pStyle w:val="null3"/>
        <w:ind w:firstLine="359"/>
        <w:jc w:val="left"/>
      </w:pPr>
      <w:r>
        <w:rPr>
          <w:sz w:val="21"/>
        </w:rPr>
        <w:t>广州市发改委</w:t>
      </w:r>
      <w:r>
        <w:rPr>
          <w:sz w:val="21"/>
        </w:rPr>
        <w:t>（广州菜篮子价格：全市菜篮子平价零售价或米袋子行情价格）】未公布的品种，参考周边零售市场员村市场（天河区黄埔大道中</w:t>
      </w:r>
      <w:r>
        <w:rPr>
          <w:sz w:val="21"/>
        </w:rPr>
        <w:t>22号员村三横路白水塘小区）、天河沃尔玛（天河区中山大道188号）、麦德龙（黄埔大道中351号）的最低零售价及投标人所报的投标</w:t>
      </w:r>
      <w:r>
        <w:rPr>
          <w:sz w:val="21"/>
        </w:rPr>
        <w:t>折扣</w:t>
      </w:r>
      <w:r>
        <w:rPr>
          <w:sz w:val="21"/>
        </w:rPr>
        <w:t>率来确定价格标准执行。由双方授权委托的代表对菜篮子以外的品种价格进行市场调查，双方协商确认后价格作为执行基准价。对于没有公布的产品价格，供货时由中标人与采购人具体协商，参考同类及相近品种产品市场行情来确定产品基准价。</w:t>
      </w:r>
    </w:p>
    <w:p>
      <w:pPr>
        <w:pStyle w:val="null3"/>
        <w:ind w:firstLine="359"/>
        <w:jc w:val="left"/>
      </w:pPr>
      <w:r>
        <w:rPr>
          <w:sz w:val="21"/>
        </w:rPr>
        <w:t>（</w:t>
      </w:r>
      <w:r>
        <w:rPr>
          <w:sz w:val="21"/>
        </w:rPr>
        <w:t>2）定价时间：定价时间以一个月为周期。每月一次，定价根据广州市发展和改革委员会菜篮子、米袋子的价格变化而变动，定价当天没有公布价格的，将日期推前至有公布价格的日期，以该日期公布的价格参照作基准价。</w:t>
      </w:r>
    </w:p>
    <w:p>
      <w:pPr>
        <w:pStyle w:val="null3"/>
        <w:ind w:firstLine="359"/>
        <w:jc w:val="left"/>
      </w:pPr>
      <w:r>
        <w:rPr>
          <w:sz w:val="21"/>
        </w:rPr>
        <w:t>结算公式：各类产品货款＝采购人审核后的基准价</w:t>
      </w:r>
      <w:r>
        <w:rPr>
          <w:sz w:val="21"/>
        </w:rPr>
        <w:t>×中标</w:t>
      </w:r>
      <w:r>
        <w:rPr>
          <w:sz w:val="21"/>
        </w:rPr>
        <w:t>折扣</w:t>
      </w:r>
      <w:r>
        <w:rPr>
          <w:sz w:val="21"/>
        </w:rPr>
        <w:t>率</w:t>
      </w:r>
      <w:r>
        <w:rPr>
          <w:sz w:val="21"/>
        </w:rPr>
        <w:t>×实际供货量。</w:t>
      </w:r>
    </w:p>
    <w:p>
      <w:pPr>
        <w:pStyle w:val="null3"/>
        <w:ind w:firstLine="359"/>
        <w:jc w:val="left"/>
      </w:pPr>
      <w:r>
        <w:rPr>
          <w:sz w:val="21"/>
        </w:rPr>
        <w:t>当月结算价＝采购人审核后的基准价</w:t>
      </w:r>
      <w:r>
        <w:rPr>
          <w:sz w:val="21"/>
        </w:rPr>
        <w:t>×中标</w:t>
      </w:r>
      <w:r>
        <w:rPr>
          <w:sz w:val="21"/>
        </w:rPr>
        <w:t>折扣</w:t>
      </w:r>
      <w:r>
        <w:rPr>
          <w:sz w:val="21"/>
        </w:rPr>
        <w:t>率</w:t>
      </w:r>
      <w:r>
        <w:rPr>
          <w:sz w:val="21"/>
        </w:rPr>
        <w:t>×实际供货量。</w:t>
      </w:r>
    </w:p>
    <w:p>
      <w:pPr>
        <w:pStyle w:val="null3"/>
        <w:ind w:firstLine="359"/>
        <w:jc w:val="left"/>
      </w:pPr>
      <w:r>
        <w:rPr>
          <w:sz w:val="21"/>
        </w:rPr>
        <w:t>（</w:t>
      </w:r>
      <w:r>
        <w:rPr>
          <w:sz w:val="21"/>
        </w:rPr>
        <w:t>3）供货价格已包含市场调查、食品采购、包装、运输、装卸、搬运、不合格食品的退换、所有工作人员的工勤费用以及合同实施过程中的可预见及不可预见费用。</w:t>
      </w:r>
    </w:p>
    <w:p>
      <w:pPr>
        <w:pStyle w:val="null3"/>
        <w:ind w:firstLine="359"/>
        <w:jc w:val="left"/>
      </w:pPr>
      <w:r>
        <w:rPr>
          <w:sz w:val="21"/>
        </w:rPr>
        <w:t>4</w:t>
      </w:r>
      <w:r>
        <w:rPr>
          <w:sz w:val="21"/>
        </w:rPr>
        <w:t>、包装与标志要求：容器</w:t>
      </w:r>
      <w:r>
        <w:rPr>
          <w:sz w:val="21"/>
        </w:rPr>
        <w:t>(框、箱、袋)要求清洁、干燥、牢固、透气，无污染、无异味、无霉变现象。每件包装必须按《农产品包装和标识管理办法》贴标签，并标明产地、品种、净含量、生产单位及地址和采收日期。</w:t>
      </w:r>
    </w:p>
    <w:p>
      <w:pPr>
        <w:pStyle w:val="null3"/>
        <w:ind w:firstLine="359"/>
        <w:jc w:val="left"/>
      </w:pPr>
      <w:r>
        <w:rPr>
          <w:sz w:val="21"/>
        </w:rPr>
        <w:t>5</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根据内部防疫要求运输车辆和驾驶人应当固定，保持车辆干净卫生无污染，如须更换车辆及驾驶人，须征得采购人同意，未经同意更换的，采购有权退货，</w:t>
      </w:r>
      <w:r>
        <w:rPr>
          <w:sz w:val="21"/>
        </w:rPr>
        <w:t>投标人</w:t>
      </w:r>
      <w:r>
        <w:rPr>
          <w:sz w:val="21"/>
        </w:rPr>
        <w:t>要负一切责任。</w:t>
      </w:r>
    </w:p>
    <w:p>
      <w:pPr>
        <w:pStyle w:val="null3"/>
        <w:ind w:firstLine="359"/>
        <w:jc w:val="left"/>
      </w:pPr>
      <w:r>
        <w:rPr>
          <w:sz w:val="21"/>
        </w:rPr>
        <w:t>6</w:t>
      </w:r>
      <w:r>
        <w:rPr>
          <w:sz w:val="21"/>
        </w:rPr>
        <w:t>、数量方面要求：</w:t>
      </w:r>
    </w:p>
    <w:p>
      <w:pPr>
        <w:pStyle w:val="null3"/>
        <w:ind w:firstLine="359"/>
        <w:jc w:val="left"/>
      </w:pPr>
      <w:r>
        <w:rPr>
          <w:sz w:val="21"/>
        </w:rPr>
        <w:t>（</w:t>
      </w:r>
      <w:r>
        <w:rPr>
          <w:sz w:val="21"/>
        </w:rPr>
        <w:t>1</w:t>
      </w:r>
      <w:r>
        <w:rPr>
          <w:sz w:val="21"/>
        </w:rPr>
        <w:t>）投标人</w:t>
      </w:r>
      <w:r>
        <w:rPr>
          <w:sz w:val="21"/>
        </w:rPr>
        <w:t>所送食材的数量和品种应与采购人订货数量和品种一致，并以采购人的验货数量和品种为准。</w:t>
      </w:r>
    </w:p>
    <w:p>
      <w:pPr>
        <w:pStyle w:val="null3"/>
        <w:ind w:firstLine="359"/>
        <w:jc w:val="left"/>
      </w:pPr>
      <w:r>
        <w:rPr>
          <w:sz w:val="21"/>
        </w:rPr>
        <w:t>（</w:t>
      </w:r>
      <w:r>
        <w:rPr>
          <w:sz w:val="21"/>
        </w:rPr>
        <w:t>2</w:t>
      </w:r>
      <w:r>
        <w:rPr>
          <w:sz w:val="21"/>
        </w:rPr>
        <w:t>）</w:t>
      </w:r>
      <w:r>
        <w:rPr>
          <w:sz w:val="21"/>
        </w:rPr>
        <w:t>当采购人所订食材在市场上缺货或数量不足时，</w:t>
      </w:r>
      <w:r>
        <w:rPr>
          <w:sz w:val="21"/>
        </w:rPr>
        <w:t>投标人</w:t>
      </w:r>
      <w:r>
        <w:rPr>
          <w:sz w:val="21"/>
        </w:rPr>
        <w:t>应及时向采购人汇报、并商量解决办法</w:t>
      </w:r>
      <w:r>
        <w:rPr>
          <w:sz w:val="21"/>
        </w:rPr>
        <w:t>,确保采购人正常供餐。</w:t>
      </w:r>
    </w:p>
    <w:p>
      <w:pPr>
        <w:pStyle w:val="null3"/>
        <w:ind w:firstLine="359"/>
        <w:jc w:val="left"/>
      </w:pPr>
      <w:r>
        <w:rPr>
          <w:sz w:val="21"/>
        </w:rPr>
        <w:t>（</w:t>
      </w:r>
      <w:r>
        <w:rPr>
          <w:sz w:val="21"/>
        </w:rPr>
        <w:t>3</w:t>
      </w:r>
      <w:r>
        <w:rPr>
          <w:sz w:val="21"/>
        </w:rPr>
        <w:t>）投标人</w:t>
      </w:r>
      <w:r>
        <w:rPr>
          <w:sz w:val="21"/>
        </w:rPr>
        <w:t>每次随货送上一式两份的送货清单，供双方验货后签字确认，双方各持一份，作为送、收货的凭证。</w:t>
      </w:r>
    </w:p>
    <w:p>
      <w:pPr>
        <w:pStyle w:val="null3"/>
        <w:ind w:firstLine="359"/>
        <w:jc w:val="left"/>
      </w:pPr>
      <w:r>
        <w:rPr>
          <w:sz w:val="21"/>
        </w:rPr>
        <w:t>7</w:t>
      </w:r>
      <w:r>
        <w:rPr>
          <w:sz w:val="21"/>
        </w:rPr>
        <w:t>、每次根据采购人的通知订购品种和数量后，每天早上</w:t>
      </w:r>
      <w:r>
        <w:rPr>
          <w:sz w:val="21"/>
        </w:rPr>
        <w:t>7点前将当天所需货物送达各指定地点，由采购人指定负责人验收过秤记录。对于不符合质量的品种采购人可退货或换货（由于产品质量而造成人员发生安全事故时，</w:t>
      </w:r>
      <w:r>
        <w:rPr>
          <w:sz w:val="21"/>
        </w:rPr>
        <w:t>投标人</w:t>
      </w:r>
      <w:r>
        <w:rPr>
          <w:sz w:val="21"/>
        </w:rPr>
        <w:t>须承担全部责任）。</w:t>
      </w:r>
    </w:p>
    <w:p>
      <w:pPr>
        <w:pStyle w:val="null3"/>
        <w:ind w:firstLine="359"/>
        <w:jc w:val="left"/>
      </w:pPr>
      <w:r>
        <w:rPr>
          <w:sz w:val="21"/>
        </w:rPr>
        <w:t>8</w:t>
      </w:r>
      <w:r>
        <w:rPr>
          <w:sz w:val="21"/>
        </w:rPr>
        <w:t>、对采购人临时的供货要求，</w:t>
      </w:r>
      <w:r>
        <w:rPr>
          <w:sz w:val="21"/>
        </w:rPr>
        <w:t>投标人</w:t>
      </w:r>
      <w:r>
        <w:rPr>
          <w:sz w:val="21"/>
        </w:rPr>
        <w:t>应安排专人负责，一个小时送到指定地点，并安排团队工作人员协助采购人进行切配清洗工作，以保证按时开餐需要（提供承诺函并加盖</w:t>
      </w:r>
      <w:r>
        <w:rPr>
          <w:sz w:val="21"/>
        </w:rPr>
        <w:t>投标人</w:t>
      </w:r>
      <w:r>
        <w:rPr>
          <w:sz w:val="21"/>
        </w:rPr>
        <w:t>公章，格式自拟）。</w:t>
      </w:r>
    </w:p>
    <w:p>
      <w:pPr>
        <w:pStyle w:val="null3"/>
        <w:ind w:firstLine="359"/>
        <w:jc w:val="left"/>
      </w:pPr>
      <w:r>
        <w:rPr>
          <w:sz w:val="21"/>
        </w:rPr>
        <w:t>9</w:t>
      </w:r>
      <w:r>
        <w:rPr>
          <w:sz w:val="21"/>
        </w:rPr>
        <w:t>、配送人进入采购人指定的各个地点需严格执行采购人的的防疫要求，配送人必须持有个人健康证。</w:t>
      </w:r>
    </w:p>
    <w:p>
      <w:pPr>
        <w:pStyle w:val="null3"/>
        <w:ind w:firstLine="359"/>
        <w:jc w:val="left"/>
      </w:pPr>
      <w:r>
        <w:rPr>
          <w:sz w:val="21"/>
        </w:rPr>
        <w:t>（二）热链盒饭配送</w:t>
      </w:r>
      <w:r>
        <w:rPr>
          <w:sz w:val="21"/>
        </w:rPr>
        <w:t>服务有关内容如下：</w:t>
      </w:r>
    </w:p>
    <w:p>
      <w:pPr>
        <w:pStyle w:val="null3"/>
        <w:ind w:firstLine="359"/>
        <w:jc w:val="left"/>
      </w:pPr>
      <w:r>
        <w:rPr>
          <w:sz w:val="21"/>
        </w:rPr>
        <w:t>1</w:t>
      </w:r>
      <w:r>
        <w:rPr>
          <w:sz w:val="21"/>
        </w:rPr>
        <w:t>、</w:t>
      </w:r>
      <w:r>
        <w:rPr>
          <w:sz w:val="21"/>
        </w:rPr>
        <w:t>投标人</w:t>
      </w:r>
      <w:r>
        <w:rPr>
          <w:sz w:val="21"/>
        </w:rPr>
        <w:t>按采购人要求提供主食类、蔬菜类、家禽类、肉类、水产类、水果类、蛋类、调味品、奶制品等所有食材，安排厨师在其自有中央厨房加工好，并</w:t>
      </w:r>
      <w:r>
        <w:rPr>
          <w:sz w:val="21"/>
        </w:rPr>
        <w:t>按时按量</w:t>
      </w:r>
      <w:r>
        <w:rPr>
          <w:sz w:val="21"/>
        </w:rPr>
        <w:t>配送到</w:t>
      </w:r>
      <w:r>
        <w:rPr>
          <w:sz w:val="21"/>
        </w:rPr>
        <w:t>客户指定的配送地点（详见概况服务地点）</w:t>
      </w:r>
    </w:p>
    <w:p>
      <w:pPr>
        <w:pStyle w:val="null3"/>
        <w:ind w:firstLine="359"/>
        <w:jc w:val="left"/>
      </w:pPr>
      <w:r>
        <w:rPr>
          <w:sz w:val="21"/>
        </w:rPr>
        <w:t>2</w:t>
      </w:r>
      <w:r>
        <w:rPr>
          <w:sz w:val="21"/>
        </w:rPr>
        <w:t>、</w:t>
      </w:r>
      <w:r>
        <w:rPr>
          <w:sz w:val="21"/>
        </w:rPr>
        <w:t>投标人</w:t>
      </w:r>
      <w:r>
        <w:rPr>
          <w:sz w:val="21"/>
        </w:rPr>
        <w:t>负责的餐饮为早餐、午餐和晚餐、</w:t>
      </w:r>
      <w:r>
        <w:rPr>
          <w:sz w:val="21"/>
        </w:rPr>
        <w:t>宵夜</w:t>
      </w:r>
      <w:r>
        <w:rPr>
          <w:sz w:val="21"/>
        </w:rPr>
        <w:t>以及非工作日临时工作餐，预计</w:t>
      </w:r>
      <w:r>
        <w:rPr>
          <w:sz w:val="21"/>
        </w:rPr>
        <w:t>本项目为保障用餐人数</w:t>
      </w:r>
      <w:r>
        <w:rPr>
          <w:sz w:val="21"/>
        </w:rPr>
        <w:t>约</w:t>
      </w:r>
      <w:r>
        <w:rPr>
          <w:sz w:val="21"/>
        </w:rPr>
        <w:t>7000</w:t>
      </w:r>
      <w:r>
        <w:rPr>
          <w:sz w:val="21"/>
        </w:rPr>
        <w:t>人</w:t>
      </w:r>
      <w:r>
        <w:rPr/>
        <w:t>/</w:t>
      </w:r>
      <w:r>
        <w:rPr/>
        <w:t>餐</w:t>
      </w:r>
      <w:r>
        <w:rPr>
          <w:sz w:val="21"/>
        </w:rPr>
        <w:t>，</w:t>
      </w:r>
      <w:r>
        <w:rPr>
          <w:sz w:val="21"/>
        </w:rPr>
        <w:t>早餐供应时间为</w:t>
      </w:r>
      <w:r>
        <w:rPr>
          <w:sz w:val="21"/>
        </w:rPr>
        <w:t>8:00，午餐供应时间为12:00，晚餐供应时间为18：00，</w:t>
      </w:r>
      <w:r>
        <w:rPr>
          <w:sz w:val="21"/>
        </w:rPr>
        <w:t>宵夜供应时间为</w:t>
      </w:r>
      <w:r>
        <w:rPr>
          <w:sz w:val="21"/>
        </w:rPr>
        <w:t>21:00，</w:t>
      </w:r>
      <w:r>
        <w:rPr>
          <w:sz w:val="21"/>
        </w:rPr>
        <w:t>非工作日临时工作餐用餐人数与供餐时间根据当日具体情况确定。</w:t>
      </w:r>
    </w:p>
    <w:p>
      <w:pPr>
        <w:pStyle w:val="null3"/>
        <w:ind w:firstLine="359"/>
        <w:jc w:val="left"/>
      </w:pPr>
      <w:r>
        <w:rPr>
          <w:sz w:val="21"/>
        </w:rPr>
        <w:t>★3</w:t>
      </w:r>
      <w:r>
        <w:rPr>
          <w:sz w:val="21"/>
        </w:rPr>
        <w:t>、</w:t>
      </w:r>
      <w:r>
        <w:rPr>
          <w:sz w:val="21"/>
        </w:rPr>
        <w:t>供餐标准（</w:t>
      </w:r>
      <w:r>
        <w:rPr>
          <w:sz w:val="21"/>
        </w:rPr>
        <w:t>投标人</w:t>
      </w:r>
      <w:r>
        <w:rPr>
          <w:sz w:val="21"/>
        </w:rPr>
        <w:t>应提供</w:t>
      </w:r>
      <w:r>
        <w:rPr>
          <w:sz w:val="21"/>
        </w:rPr>
        <w:t>供餐标准承诺函</w:t>
      </w:r>
      <w:r>
        <w:rPr>
          <w:sz w:val="21"/>
        </w:rPr>
        <w:t>并加盖</w:t>
      </w:r>
      <w:r>
        <w:rPr>
          <w:sz w:val="21"/>
        </w:rPr>
        <w:t>投标人</w:t>
      </w:r>
      <w:r>
        <w:rPr>
          <w:sz w:val="21"/>
        </w:rPr>
        <w:t>公章</w:t>
      </w:r>
      <w:r>
        <w:rPr>
          <w:sz w:val="21"/>
        </w:rPr>
        <w:t>，承诺按此标准提供服务</w:t>
      </w:r>
      <w:r>
        <w:rPr>
          <w:sz w:val="21"/>
        </w:rPr>
        <w:t>，格式自拟</w:t>
      </w:r>
      <w:r>
        <w:rPr>
          <w:sz w:val="21"/>
        </w:rPr>
        <w:t>）：</w:t>
      </w:r>
    </w:p>
    <w:p>
      <w:pPr>
        <w:pStyle w:val="null3"/>
        <w:ind w:firstLine="359"/>
        <w:jc w:val="left"/>
      </w:pPr>
      <w:r>
        <w:rPr>
          <w:sz w:val="21"/>
        </w:rPr>
        <w:t>供餐价格</w:t>
      </w:r>
      <w:r>
        <w:rPr>
          <w:sz w:val="21"/>
        </w:rPr>
        <w:t>标准：早餐</w:t>
      </w:r>
      <w:r>
        <w:rPr>
          <w:sz w:val="21"/>
        </w:rPr>
        <w:t>2</w:t>
      </w:r>
      <w:r>
        <w:rPr>
          <w:sz w:val="21"/>
        </w:rPr>
        <w:t>2.5</w:t>
      </w:r>
      <w:r>
        <w:rPr>
          <w:sz w:val="21"/>
        </w:rPr>
        <w:t>元</w:t>
      </w:r>
      <w:r>
        <w:rPr>
          <w:sz w:val="21"/>
        </w:rPr>
        <w:t>/人次</w:t>
      </w:r>
      <w:r>
        <w:rPr>
          <w:sz w:val="21"/>
        </w:rPr>
        <w:t>（</w:t>
      </w:r>
      <w:r>
        <w:rPr>
          <w:sz w:val="21"/>
        </w:rPr>
        <w:t>含水）</w:t>
      </w:r>
      <w:r>
        <w:rPr>
          <w:sz w:val="21"/>
        </w:rPr>
        <w:t>，午餐</w:t>
      </w:r>
      <w:r>
        <w:rPr>
          <w:sz w:val="21"/>
        </w:rPr>
        <w:t>4</w:t>
      </w:r>
      <w:r>
        <w:rPr>
          <w:sz w:val="21"/>
        </w:rPr>
        <w:t>2.5</w:t>
      </w:r>
      <w:r>
        <w:rPr>
          <w:sz w:val="21"/>
        </w:rPr>
        <w:t xml:space="preserve"> </w:t>
      </w:r>
      <w:r>
        <w:rPr>
          <w:sz w:val="21"/>
        </w:rPr>
        <w:t>元</w:t>
      </w:r>
      <w:r>
        <w:rPr>
          <w:sz w:val="21"/>
        </w:rPr>
        <w:t>/人次</w:t>
      </w:r>
      <w:r>
        <w:rPr>
          <w:sz w:val="21"/>
        </w:rPr>
        <w:t>（</w:t>
      </w:r>
      <w:r>
        <w:rPr>
          <w:sz w:val="21"/>
        </w:rPr>
        <w:t>含水）</w:t>
      </w:r>
      <w:r>
        <w:rPr>
          <w:sz w:val="21"/>
        </w:rPr>
        <w:t>，晚餐</w:t>
      </w:r>
      <w:r>
        <w:rPr>
          <w:sz w:val="21"/>
        </w:rPr>
        <w:t>4</w:t>
      </w:r>
      <w:r>
        <w:rPr>
          <w:sz w:val="21"/>
        </w:rPr>
        <w:t>2.5</w:t>
      </w:r>
      <w:r>
        <w:rPr>
          <w:sz w:val="21"/>
        </w:rPr>
        <w:t>元</w:t>
      </w:r>
      <w:r>
        <w:rPr>
          <w:sz w:val="21"/>
        </w:rPr>
        <w:t>/人次（含水）</w:t>
      </w:r>
      <w:r>
        <w:rPr>
          <w:sz w:val="21"/>
        </w:rPr>
        <w:t>，宵夜</w:t>
      </w:r>
      <w:r>
        <w:rPr>
          <w:sz w:val="21"/>
        </w:rPr>
        <w:t>2</w:t>
      </w:r>
      <w:r>
        <w:rPr>
          <w:sz w:val="21"/>
        </w:rPr>
        <w:t>2.5</w:t>
      </w:r>
      <w:r>
        <w:rPr>
          <w:sz w:val="21"/>
        </w:rPr>
        <w:t>元</w:t>
      </w:r>
      <w:r>
        <w:rPr>
          <w:sz w:val="21"/>
        </w:rPr>
        <w:t>/人</w:t>
      </w:r>
      <w:r>
        <w:rPr>
          <w:sz w:val="21"/>
        </w:rPr>
        <w:t>次（含水）</w:t>
      </w:r>
      <w:r>
        <w:rPr>
          <w:sz w:val="21"/>
        </w:rPr>
        <w:t>，</w:t>
      </w:r>
      <w:r>
        <w:rPr>
          <w:sz w:val="21"/>
        </w:rPr>
        <w:t>供餐形式为</w:t>
      </w:r>
      <w:r>
        <w:rPr>
          <w:sz w:val="21"/>
        </w:rPr>
        <w:t>盒饭</w:t>
      </w:r>
      <w:r>
        <w:rPr>
          <w:sz w:val="21"/>
        </w:rPr>
        <w:t>。</w:t>
      </w:r>
      <w:r>
        <w:rPr>
          <w:sz w:val="21"/>
        </w:rPr>
        <w:t>本项目所列盒饭餐标为包干价，包括投标人提供盒饭服务的所有成本、税费以及利润；其中各餐次餐标中，食材成本占比不得低于对应餐标的</w:t>
      </w:r>
      <w:r>
        <w:rPr>
          <w:sz w:val="21"/>
        </w:rPr>
        <w:t>50%，双方在该价格的基础上进行费用结算。</w:t>
      </w:r>
      <w:r>
        <w:rPr>
          <w:sz w:val="21"/>
        </w:rPr>
        <w:t>供应大众餐饮为主，兼营小炒、特色风味小食</w:t>
      </w:r>
      <w:r>
        <w:rPr>
          <w:sz w:val="21"/>
        </w:rPr>
        <w:t>、南北菜系搭配。</w:t>
      </w:r>
    </w:p>
    <w:p>
      <w:pPr>
        <w:pStyle w:val="null3"/>
        <w:ind w:firstLine="359"/>
        <w:jc w:val="left"/>
      </w:pPr>
      <w:r>
        <w:rPr>
          <w:sz w:val="21"/>
        </w:rPr>
        <w:t>4</w:t>
      </w:r>
      <w:r>
        <w:rPr>
          <w:sz w:val="21"/>
        </w:rPr>
        <w:t>、</w:t>
      </w:r>
      <w:r>
        <w:rPr>
          <w:sz w:val="21"/>
        </w:rPr>
        <w:t>热链配餐</w:t>
      </w:r>
      <w:r>
        <w:rPr>
          <w:sz w:val="21"/>
        </w:rPr>
        <w:t>需要的专业资质及</w:t>
      </w:r>
      <w:r>
        <w:rPr>
          <w:sz w:val="21"/>
        </w:rPr>
        <w:t>设备：</w:t>
      </w:r>
    </w:p>
    <w:p>
      <w:pPr>
        <w:pStyle w:val="null3"/>
        <w:ind w:firstLine="359"/>
        <w:jc w:val="left"/>
      </w:pPr>
      <w:r>
        <w:rPr>
          <w:sz w:val="21"/>
        </w:rPr>
        <w:t>（</w:t>
      </w:r>
      <w:r>
        <w:rPr>
          <w:sz w:val="21"/>
        </w:rPr>
        <w:t>1）</w:t>
      </w:r>
      <w:r>
        <w:rPr>
          <w:sz w:val="21"/>
        </w:rPr>
        <w:t>能满足</w:t>
      </w:r>
      <w:r>
        <w:rPr>
          <w:sz w:val="21"/>
        </w:rPr>
        <w:t>热链配</w:t>
      </w:r>
      <w:r>
        <w:rPr>
          <w:sz w:val="21"/>
        </w:rPr>
        <w:t>餐的</w:t>
      </w:r>
      <w:r>
        <w:rPr>
          <w:sz w:val="21"/>
        </w:rPr>
        <w:t>资质</w:t>
      </w:r>
      <w:r>
        <w:rPr>
          <w:sz w:val="21"/>
        </w:rPr>
        <w:t>，</w:t>
      </w:r>
      <w:r>
        <w:rPr>
          <w:sz w:val="21"/>
        </w:rPr>
        <w:t>如集体用餐配送单位。（投标人或其分公司具备）。</w:t>
      </w:r>
    </w:p>
    <w:p>
      <w:pPr>
        <w:pStyle w:val="null3"/>
        <w:ind w:firstLine="359"/>
        <w:jc w:val="left"/>
      </w:pPr>
      <w:r>
        <w:rPr>
          <w:sz w:val="21"/>
        </w:rPr>
        <w:t>（</w:t>
      </w:r>
      <w:r>
        <w:rPr>
          <w:sz w:val="21"/>
        </w:rPr>
        <w:t>2）</w:t>
      </w:r>
      <w:r>
        <w:rPr>
          <w:sz w:val="21"/>
        </w:rPr>
        <w:t>提供保温箱</w:t>
      </w:r>
      <w:r>
        <w:rPr>
          <w:sz w:val="21"/>
        </w:rPr>
        <w:t>、</w:t>
      </w:r>
      <w:r>
        <w:rPr>
          <w:sz w:val="21"/>
        </w:rPr>
        <w:t>后厨监控系统</w:t>
      </w:r>
      <w:r>
        <w:rPr>
          <w:sz w:val="21"/>
        </w:rPr>
        <w:t>等设备。</w:t>
      </w:r>
    </w:p>
    <w:p>
      <w:pPr>
        <w:pStyle w:val="null3"/>
        <w:ind w:firstLine="359"/>
        <w:jc w:val="left"/>
      </w:pPr>
      <w:r>
        <w:rPr>
          <w:sz w:val="21"/>
        </w:rPr>
        <w:t>5</w:t>
      </w:r>
      <w:r>
        <w:rPr>
          <w:sz w:val="21"/>
        </w:rPr>
        <w:t>、</w:t>
      </w:r>
      <w:r>
        <w:rPr>
          <w:sz w:val="21"/>
        </w:rPr>
        <w:t>物流配送</w:t>
      </w:r>
    </w:p>
    <w:p>
      <w:pPr>
        <w:pStyle w:val="null3"/>
        <w:ind w:firstLine="359"/>
        <w:jc w:val="left"/>
      </w:pPr>
      <w:r>
        <w:rPr>
          <w:sz w:val="21"/>
        </w:rPr>
        <w:t>投标人</w:t>
      </w:r>
      <w:r>
        <w:rPr>
          <w:sz w:val="21"/>
        </w:rPr>
        <w:t>需具有固定的厢式配送车辆至少</w:t>
      </w:r>
      <w:r>
        <w:rPr>
          <w:sz w:val="21"/>
        </w:rPr>
        <w:t>12</w:t>
      </w:r>
      <w:r>
        <w:rPr>
          <w:sz w:val="21"/>
        </w:rPr>
        <w:t>台</w:t>
      </w:r>
      <w:r>
        <w:rPr>
          <w:sz w:val="21"/>
        </w:rPr>
        <w:t>或</w:t>
      </w:r>
      <w:r>
        <w:rPr>
          <w:sz w:val="21"/>
        </w:rPr>
        <w:t>以上（带</w:t>
      </w:r>
      <w:r>
        <w:rPr>
          <w:sz w:val="21"/>
        </w:rPr>
        <w:t>GPS定位功能）、</w:t>
      </w:r>
      <w:r>
        <w:rPr>
          <w:sz w:val="21"/>
        </w:rPr>
        <w:t>每台车至少配备一名配送人员，</w:t>
      </w:r>
      <w:r>
        <w:rPr>
          <w:sz w:val="21"/>
        </w:rPr>
        <w:t>具有专业配送人员至少</w:t>
      </w:r>
      <w:r>
        <w:rPr>
          <w:sz w:val="21"/>
        </w:rPr>
        <w:t>12</w:t>
      </w:r>
      <w:r>
        <w:rPr>
          <w:sz w:val="21"/>
        </w:rPr>
        <w:t>人</w:t>
      </w:r>
      <w:r>
        <w:rPr>
          <w:sz w:val="21"/>
        </w:rPr>
        <w:t>或</w:t>
      </w:r>
      <w:r>
        <w:rPr>
          <w:sz w:val="21"/>
        </w:rPr>
        <w:t>以上。食品运输需采用符合卫生标准的外包装和运载工具，保证运输工具的清洁卫生无污染，做到每天按时清洁和消毒。运输车厢的内仓，包括地面、墙面和车顶，应使用抗腐蚀、防潮，易清洁消毒的材料。</w:t>
      </w:r>
      <w:r>
        <w:rPr>
          <w:sz w:val="21"/>
        </w:rPr>
        <w:t>投标人</w:t>
      </w:r>
      <w:r>
        <w:rPr>
          <w:sz w:val="21"/>
        </w:rPr>
        <w:t>应保证车厢内无不良气体和异味；运输途中严防日晒、雨淋，注意通风散热，并严防车辆机械损伤，车厢内食品堆放科学合理，避免造成食品的交叉污染。</w:t>
      </w:r>
    </w:p>
    <w:p>
      <w:pPr>
        <w:pStyle w:val="null3"/>
        <w:ind w:firstLine="359"/>
        <w:jc w:val="left"/>
      </w:pPr>
      <w:r>
        <w:rPr>
          <w:sz w:val="21"/>
        </w:rPr>
        <w:t>（三）执行标准：</w:t>
      </w:r>
    </w:p>
    <w:p>
      <w:pPr>
        <w:pStyle w:val="null3"/>
        <w:ind w:firstLine="359"/>
        <w:jc w:val="left"/>
      </w:pPr>
      <w:r>
        <w:rPr>
          <w:sz w:val="21"/>
        </w:rPr>
        <w:t>1、</w:t>
      </w:r>
      <w:r>
        <w:rPr>
          <w:sz w:val="21"/>
        </w:rPr>
        <w:t>食材配送：</w:t>
      </w:r>
    </w:p>
    <w:p>
      <w:pPr>
        <w:pStyle w:val="null3"/>
        <w:ind w:firstLine="359"/>
        <w:jc w:val="left"/>
      </w:pPr>
      <w:r>
        <w:rPr>
          <w:sz w:val="21"/>
        </w:rPr>
        <w:t>（</w:t>
      </w:r>
      <w:r>
        <w:rPr>
          <w:sz w:val="21"/>
        </w:rPr>
        <w:t>1</w:t>
      </w:r>
      <w:r>
        <w:rPr>
          <w:sz w:val="21"/>
        </w:rPr>
        <w:t>）</w:t>
      </w:r>
      <w:r>
        <w:rPr>
          <w:sz w:val="21"/>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w:t>
      </w:r>
    </w:p>
    <w:p>
      <w:pPr>
        <w:pStyle w:val="null3"/>
        <w:ind w:firstLine="359"/>
        <w:jc w:val="left"/>
      </w:pPr>
      <w:r>
        <w:rPr>
          <w:sz w:val="21"/>
        </w:rPr>
        <w:t>（</w:t>
      </w:r>
      <w:r>
        <w:rPr>
          <w:sz w:val="21"/>
        </w:rPr>
        <w:t>2</w:t>
      </w:r>
      <w:r>
        <w:rPr>
          <w:sz w:val="21"/>
        </w:rPr>
        <w:t>）</w:t>
      </w:r>
      <w:r>
        <w:rPr>
          <w:sz w:val="21"/>
        </w:rPr>
        <w:t>蔬菜应小心轻卸，严防机械损伤；</w:t>
      </w:r>
    </w:p>
    <w:p>
      <w:pPr>
        <w:pStyle w:val="null3"/>
        <w:ind w:firstLine="359"/>
        <w:jc w:val="left"/>
      </w:pPr>
      <w:r>
        <w:rPr>
          <w:sz w:val="21"/>
        </w:rPr>
        <w:t>（</w:t>
      </w:r>
      <w:r>
        <w:rPr>
          <w:sz w:val="21"/>
        </w:rPr>
        <w:t>3</w:t>
      </w:r>
      <w:r>
        <w:rPr>
          <w:sz w:val="21"/>
        </w:rPr>
        <w:t>）</w:t>
      </w:r>
      <w:r>
        <w:rPr>
          <w:sz w:val="21"/>
        </w:rPr>
        <w:t>食品堆放科学合理，避免造成食品的交叉污染；</w:t>
      </w:r>
    </w:p>
    <w:p>
      <w:pPr>
        <w:pStyle w:val="null3"/>
        <w:ind w:firstLine="359"/>
        <w:jc w:val="left"/>
      </w:pPr>
      <w:r>
        <w:rPr>
          <w:sz w:val="21"/>
        </w:rPr>
        <w:t>（</w:t>
      </w:r>
      <w:r>
        <w:rPr>
          <w:sz w:val="21"/>
        </w:rPr>
        <w:t>4</w:t>
      </w:r>
      <w:r>
        <w:rPr>
          <w:sz w:val="21"/>
        </w:rPr>
        <w:t>）</w:t>
      </w:r>
      <w:r>
        <w:rPr>
          <w:sz w:val="21"/>
        </w:rPr>
        <w:t>如对温度有要求的食品应确定食品的温度，记录送货车辆温度，并记录存档；</w:t>
      </w:r>
    </w:p>
    <w:p>
      <w:pPr>
        <w:pStyle w:val="null3"/>
        <w:ind w:firstLine="359"/>
        <w:jc w:val="left"/>
      </w:pPr>
      <w:r>
        <w:rPr>
          <w:sz w:val="21"/>
        </w:rPr>
        <w:t>（</w:t>
      </w:r>
      <w:r>
        <w:rPr>
          <w:sz w:val="21"/>
        </w:rPr>
        <w:t>5</w:t>
      </w:r>
      <w:r>
        <w:rPr>
          <w:sz w:val="21"/>
        </w:rPr>
        <w:t>）</w:t>
      </w:r>
      <w:r>
        <w:rPr>
          <w:sz w:val="21"/>
        </w:rPr>
        <w:t>根据防疫要求，运输车辆和驾驶人应当固定，如须更换车辆及驾驶人，须征得采购人同意，未经同意更换的，采购有权退货，</w:t>
      </w:r>
      <w:r>
        <w:rPr>
          <w:sz w:val="21"/>
        </w:rPr>
        <w:t>投标人</w:t>
      </w:r>
      <w:r>
        <w:rPr>
          <w:sz w:val="21"/>
        </w:rPr>
        <w:t>要负一切责任。</w:t>
      </w:r>
    </w:p>
    <w:p>
      <w:pPr>
        <w:pStyle w:val="null3"/>
        <w:ind w:firstLine="359"/>
        <w:jc w:val="left"/>
      </w:pPr>
      <w:r>
        <w:rPr>
          <w:sz w:val="21"/>
        </w:rPr>
        <w:t>2、</w:t>
      </w:r>
      <w:r>
        <w:rPr>
          <w:sz w:val="21"/>
        </w:rPr>
        <w:t>热链盒饭配送：</w:t>
      </w:r>
    </w:p>
    <w:p>
      <w:pPr>
        <w:pStyle w:val="null3"/>
        <w:ind w:firstLine="359"/>
        <w:jc w:val="left"/>
      </w:pPr>
      <w:r>
        <w:rPr>
          <w:sz w:val="21"/>
        </w:rPr>
        <w:t>热链</w:t>
      </w:r>
      <w:r>
        <w:rPr>
          <w:sz w:val="21"/>
        </w:rPr>
        <w:t>盒饭</w:t>
      </w:r>
      <w:r>
        <w:rPr>
          <w:sz w:val="21"/>
        </w:rPr>
        <w:t>配送的执行标准主要包括温度和时间控制，确保通过热链方式配送的食品在整个配送过程中保持适当的高温，避免微生物污染并保持食品的安全和卫生。</w:t>
      </w:r>
    </w:p>
    <w:p>
      <w:pPr>
        <w:pStyle w:val="null3"/>
        <w:ind w:firstLine="359"/>
        <w:jc w:val="left"/>
      </w:pPr>
      <w:r>
        <w:rPr>
          <w:sz w:val="21"/>
        </w:rPr>
        <w:t>（</w:t>
      </w:r>
      <w:r>
        <w:rPr>
          <w:sz w:val="21"/>
        </w:rPr>
        <w:t>1</w:t>
      </w:r>
      <w:r>
        <w:rPr>
          <w:sz w:val="21"/>
        </w:rPr>
        <w:t>）</w:t>
      </w:r>
      <w:r>
        <w:rPr>
          <w:sz w:val="21"/>
        </w:rPr>
        <w:t>温度控制：膳食烹饪完成后，贮存、运输和供餐过程中，食品的中心温度应始终保持在</w:t>
      </w:r>
      <w:r>
        <w:rPr>
          <w:sz w:val="21"/>
        </w:rPr>
        <w:t>60℃或更高，直到食用前，以防止细菌生长并保持食品的质量</w:t>
      </w:r>
      <w:r>
        <w:rPr>
          <w:sz w:val="21"/>
        </w:rPr>
        <w:t>；</w:t>
      </w:r>
    </w:p>
    <w:p>
      <w:pPr>
        <w:pStyle w:val="null3"/>
        <w:ind w:firstLine="359"/>
        <w:jc w:val="left"/>
      </w:pPr>
      <w:r>
        <w:rPr>
          <w:sz w:val="21"/>
        </w:rPr>
        <w:t>（</w:t>
      </w:r>
      <w:r>
        <w:rPr>
          <w:sz w:val="21"/>
        </w:rPr>
        <w:t>2</w:t>
      </w:r>
      <w:r>
        <w:rPr>
          <w:sz w:val="21"/>
        </w:rPr>
        <w:t>）</w:t>
      </w:r>
      <w:r>
        <w:rPr>
          <w:sz w:val="21"/>
        </w:rPr>
        <w:t>时间限制：热链配送的食品从烹饪烧熟到食用前的存放时间应保证在</w:t>
      </w:r>
      <w:r>
        <w:rPr>
          <w:sz w:val="21"/>
        </w:rPr>
        <w:t>2小时内，超过2小时的膳食，应按相关要求再加热。食品烧熟后的中心温度应保持在60℃以上至少4小时</w:t>
      </w:r>
      <w:r>
        <w:rPr>
          <w:sz w:val="21"/>
        </w:rPr>
        <w:t>，</w:t>
      </w:r>
      <w:r>
        <w:rPr>
          <w:sz w:val="21"/>
        </w:rPr>
        <w:t>应在制作完成后保证时间保证温度送达到采购人所在地</w:t>
      </w:r>
      <w:r>
        <w:rPr>
          <w:sz w:val="21"/>
        </w:rPr>
        <w:t>；</w:t>
      </w:r>
    </w:p>
    <w:p>
      <w:pPr>
        <w:pStyle w:val="null3"/>
        <w:ind w:firstLine="359"/>
        <w:jc w:val="left"/>
      </w:pPr>
      <w:r>
        <w:rPr>
          <w:sz w:val="21"/>
        </w:rPr>
        <w:t>（四）</w:t>
      </w:r>
      <w:r>
        <w:rPr>
          <w:sz w:val="21"/>
        </w:rPr>
        <w:t>投标人</w:t>
      </w:r>
      <w:r>
        <w:rPr>
          <w:sz w:val="21"/>
        </w:rPr>
        <w:t>应</w:t>
      </w:r>
      <w:r>
        <w:rPr>
          <w:sz w:val="21"/>
        </w:rPr>
        <w:t>为本项目投入</w:t>
      </w:r>
      <w:r>
        <w:rPr>
          <w:sz w:val="21"/>
        </w:rPr>
        <w:t>不少于</w:t>
      </w:r>
      <w:r>
        <w:rPr>
          <w:sz w:val="21"/>
        </w:rPr>
        <w:t>以下检测设备</w:t>
      </w:r>
      <w:r>
        <w:rPr>
          <w:sz w:val="21"/>
        </w:rPr>
        <w:t>，以保障食材的卫生及新鲜，出品符合国家相关标准</w:t>
      </w:r>
      <w:r>
        <w:rPr>
          <w:sz w:val="21"/>
        </w:rPr>
        <w:t>：</w:t>
      </w:r>
      <w:r>
        <w:rPr>
          <w:sz w:val="21"/>
        </w:rPr>
        <w:t>1真菌霉素检测仪、2农药残留检测仪、3水质重金属检测仪、3细菌检测仪、4多功能水质检测仪、5肉类安全检测仪、6莱克多巴胺检测仪、7食品重金属检测仪、8食品添加剂检测仪、9瘦肉精检测仪、10大肠杆菌检测仪、11亚硝酸盐快速检测仪、12食品甲醛检测仪。</w:t>
      </w:r>
    </w:p>
    <w:p>
      <w:pPr>
        <w:pStyle w:val="null3"/>
        <w:ind w:firstLine="359"/>
        <w:jc w:val="left"/>
      </w:pPr>
      <w:r>
        <w:rPr>
          <w:sz w:val="21"/>
        </w:rPr>
        <w:t>（五）</w:t>
      </w:r>
      <w:r>
        <w:rPr>
          <w:sz w:val="21"/>
        </w:rPr>
        <w:t>投标人</w:t>
      </w:r>
      <w:r>
        <w:rPr>
          <w:sz w:val="21"/>
        </w:rPr>
        <w:t>具有农产品食品安全追溯</w:t>
      </w:r>
      <w:r>
        <w:rPr>
          <w:sz w:val="21"/>
        </w:rPr>
        <w:t>的能力或技术</w:t>
      </w:r>
      <w:r>
        <w:rPr>
          <w:sz w:val="21"/>
        </w:rPr>
        <w:t>。</w:t>
      </w:r>
    </w:p>
    <w:p>
      <w:pPr>
        <w:pStyle w:val="null3"/>
        <w:ind w:firstLine="359"/>
        <w:jc w:val="left"/>
      </w:pPr>
      <w:r>
        <w:rPr>
          <w:sz w:val="21"/>
        </w:rPr>
        <w:t>（六）</w:t>
      </w:r>
      <w:r>
        <w:rPr>
          <w:sz w:val="21"/>
        </w:rPr>
        <w:t>结算方式：</w:t>
      </w:r>
      <w:r>
        <w:rPr>
          <w:sz w:val="21"/>
        </w:rPr>
        <w:t>食材费用</w:t>
      </w:r>
      <w:r>
        <w:rPr>
          <w:sz w:val="21"/>
        </w:rPr>
        <w:t>和热链盒饭费用</w:t>
      </w:r>
      <w:r>
        <w:rPr>
          <w:sz w:val="21"/>
        </w:rPr>
        <w:t>按</w:t>
      </w:r>
      <w:r>
        <w:rPr>
          <w:sz w:val="21"/>
        </w:rPr>
        <w:t>实结算</w:t>
      </w:r>
      <w:r>
        <w:rPr>
          <w:sz w:val="21"/>
        </w:rPr>
        <w:t>。</w:t>
      </w:r>
    </w:p>
    <w:p>
      <w:pPr>
        <w:pStyle w:val="null3"/>
        <w:ind w:firstLine="359"/>
        <w:jc w:val="left"/>
      </w:pPr>
      <w:r>
        <w:rPr>
          <w:sz w:val="21"/>
        </w:rPr>
        <w:t>（七）</w:t>
      </w:r>
      <w:r>
        <w:rPr>
          <w:sz w:val="21"/>
        </w:rPr>
        <w:t>投标人</w:t>
      </w:r>
      <w:r>
        <w:rPr>
          <w:sz w:val="21"/>
        </w:rPr>
        <w:t>需符合以下条件：</w:t>
      </w:r>
    </w:p>
    <w:p>
      <w:pPr>
        <w:pStyle w:val="null3"/>
        <w:ind w:firstLine="359"/>
        <w:jc w:val="left"/>
      </w:pPr>
      <w:r>
        <w:rPr>
          <w:sz w:val="21"/>
        </w:rPr>
        <w:t>1、食材配送：</w:t>
      </w:r>
      <w:r>
        <w:rPr>
          <w:sz w:val="21"/>
        </w:rPr>
        <w:t>投标人</w:t>
      </w:r>
      <w:r>
        <w:rPr>
          <w:sz w:val="21"/>
        </w:rPr>
        <w:t>为</w:t>
      </w:r>
      <w:r>
        <w:rPr>
          <w:sz w:val="21"/>
        </w:rPr>
        <w:t>中华人民共和国境内注册的法人或其他组织的营业执照或事业单</w:t>
      </w:r>
      <w:r>
        <w:rPr>
          <w:sz w:val="21"/>
        </w:rPr>
        <w:t>位法人证书或社会团体法人。具备有效的《食品经营许可证》或《食品生产许可证》；如已实施食品药品经营许可多证合一改革的，可提供《食品药品经营许可证》；如</w:t>
      </w:r>
      <w:r>
        <w:rPr>
          <w:sz w:val="21"/>
        </w:rPr>
        <w:t>投标人</w:t>
      </w:r>
      <w:r>
        <w:rPr>
          <w:sz w:val="21"/>
        </w:rPr>
        <w:t>的许可证书与营业执照合并办理的，提供扫描营业执照二维码后的有效备案信息截图。</w:t>
      </w:r>
    </w:p>
    <w:p>
      <w:pPr>
        <w:pStyle w:val="null3"/>
        <w:ind w:firstLine="359"/>
        <w:jc w:val="left"/>
      </w:pPr>
      <w:r>
        <w:rPr>
          <w:sz w:val="21"/>
        </w:rPr>
        <w:t>2、热链盒饭配送：</w:t>
      </w:r>
    </w:p>
    <w:p>
      <w:pPr>
        <w:pStyle w:val="null3"/>
        <w:ind w:firstLine="359"/>
        <w:jc w:val="left"/>
      </w:pPr>
      <w:r>
        <w:rPr>
          <w:sz w:val="21"/>
        </w:rPr>
        <w:t>★</w:t>
      </w:r>
      <w:r>
        <w:rPr>
          <w:sz w:val="21"/>
        </w:rPr>
        <w:t>（</w:t>
      </w:r>
      <w:r>
        <w:rPr>
          <w:sz w:val="21"/>
        </w:rPr>
        <w:t>1）</w:t>
      </w:r>
      <w:r>
        <w:rPr>
          <w:sz w:val="21"/>
        </w:rPr>
        <w:t>投标人（</w:t>
      </w:r>
      <w:r>
        <w:rPr>
          <w:sz w:val="21"/>
        </w:rPr>
        <w:t>或其分公司</w:t>
      </w:r>
      <w:r>
        <w:rPr>
          <w:sz w:val="21"/>
        </w:rPr>
        <w:t>）</w:t>
      </w:r>
      <w:r>
        <w:rPr>
          <w:sz w:val="21"/>
        </w:rPr>
        <w:t>必须具备中央厨房，要求中央厨房具有加工、烹调、面点、洗碗间、备餐间，有冷藏和加热设备，投标时提供中央厨房所在地址、图片和相关设备及场地介绍</w:t>
      </w:r>
      <w:r>
        <w:rPr>
          <w:sz w:val="21"/>
        </w:rPr>
        <w:t>，不提供视为不响应</w:t>
      </w:r>
      <w:r>
        <w:rPr>
          <w:sz w:val="21"/>
        </w:rPr>
        <w:t>。</w:t>
      </w:r>
    </w:p>
    <w:p>
      <w:pPr>
        <w:pStyle w:val="null3"/>
        <w:ind w:firstLine="359"/>
        <w:jc w:val="left"/>
      </w:pPr>
      <w:r>
        <w:rPr>
          <w:sz w:val="21"/>
        </w:rPr>
        <w:t>★</w:t>
      </w:r>
      <w:r>
        <w:rPr>
          <w:sz w:val="21"/>
        </w:rPr>
        <w:t>（</w:t>
      </w:r>
      <w:r>
        <w:rPr>
          <w:sz w:val="21"/>
        </w:rPr>
        <w:t>2）</w:t>
      </w:r>
      <w:r>
        <w:rPr>
          <w:sz w:val="21"/>
        </w:rPr>
        <w:t>投标人</w:t>
      </w:r>
      <w:r>
        <w:rPr>
          <w:sz w:val="21"/>
        </w:rPr>
        <w:t>须承诺中标后项目实施过程中严格遵守《中华人民共和国食品安全法》、《中华人民共和国食品安全法实施条例》</w:t>
      </w:r>
      <w:r>
        <w:rPr>
          <w:sz w:val="21"/>
        </w:rPr>
        <w:t>,如违反相关法规采购人有权终止合同，由此引发的一切后果由</w:t>
      </w:r>
      <w:r>
        <w:rPr>
          <w:sz w:val="21"/>
        </w:rPr>
        <w:t>投标人</w:t>
      </w:r>
      <w:r>
        <w:rPr>
          <w:sz w:val="21"/>
        </w:rPr>
        <w:t>承担。（提供承诺函</w:t>
      </w:r>
      <w:r>
        <w:rPr>
          <w:sz w:val="21"/>
        </w:rPr>
        <w:t>并加盖公章</w:t>
      </w:r>
      <w:r>
        <w:rPr>
          <w:sz w:val="21"/>
        </w:rPr>
        <w:t>，承诺函格式</w:t>
      </w:r>
      <w:r>
        <w:rPr>
          <w:sz w:val="21"/>
        </w:rPr>
        <w:t>自拟</w:t>
      </w:r>
      <w:r>
        <w:rPr>
          <w:sz w:val="21"/>
        </w:rPr>
        <w:t>）。</w:t>
      </w:r>
    </w:p>
    <w:p>
      <w:pPr>
        <w:pStyle w:val="null3"/>
        <w:ind w:firstLine="359"/>
        <w:jc w:val="left"/>
      </w:pPr>
      <w:r>
        <w:rPr>
          <w:sz w:val="21"/>
        </w:rPr>
        <w:t>（</w:t>
      </w:r>
      <w:r>
        <w:rPr>
          <w:sz w:val="21"/>
        </w:rPr>
        <w:t>八</w:t>
      </w:r>
      <w:r>
        <w:rPr>
          <w:sz w:val="21"/>
        </w:rPr>
        <w:t>）</w:t>
      </w:r>
      <w:r>
        <w:rPr>
          <w:sz w:val="21"/>
        </w:rPr>
        <w:t>食材配送品类及热链盒饭菜式要求</w:t>
      </w:r>
    </w:p>
    <w:p>
      <w:pPr>
        <w:pStyle w:val="null3"/>
        <w:ind w:firstLine="359"/>
        <w:jc w:val="left"/>
      </w:pPr>
      <w:r>
        <w:rPr>
          <w:sz w:val="21"/>
        </w:rPr>
        <w:t>1</w:t>
      </w:r>
      <w:r>
        <w:rPr>
          <w:sz w:val="21"/>
        </w:rPr>
        <w:t>、</w:t>
      </w:r>
      <w:r>
        <w:rPr>
          <w:sz w:val="21"/>
        </w:rPr>
        <w:t>食材配送品类要求</w:t>
      </w:r>
    </w:p>
    <w:p>
      <w:pPr>
        <w:pStyle w:val="null3"/>
        <w:ind w:firstLine="359"/>
        <w:jc w:val="left"/>
      </w:pPr>
      <w:r>
        <w:rPr>
          <w:sz w:val="21"/>
        </w:rPr>
        <w:t>（</w:t>
      </w:r>
      <w:r>
        <w:rPr>
          <w:sz w:val="21"/>
        </w:rPr>
        <w:t>1</w:t>
      </w:r>
      <w:r>
        <w:rPr>
          <w:sz w:val="21"/>
        </w:rPr>
        <w:t>）</w:t>
      </w:r>
      <w:r>
        <w:rPr>
          <w:sz w:val="21"/>
        </w:rPr>
        <w:t>肉类要求：</w:t>
      </w:r>
    </w:p>
    <w:p>
      <w:pPr>
        <w:pStyle w:val="null3"/>
        <w:ind w:firstLine="359"/>
      </w:pPr>
      <w:r>
        <w:rPr>
          <w:sz w:val="21"/>
        </w:rPr>
        <w:t>1.1所供货物应保持较好的外观和质量等级，符合国家食品部门的有关标准，保证无异味、无霉烂变质，肉类保证来源于正规肉联厂，分割的猪肉每次送货时应提供动物检疫合格证明，如供应的肉类产地在广州市内的，还须提供广州市分割肉销售凭据，否则采购人可拒绝收货。</w:t>
      </w:r>
    </w:p>
    <w:p>
      <w:pPr>
        <w:pStyle w:val="null3"/>
        <w:ind w:firstLine="359"/>
        <w:jc w:val="left"/>
      </w:pPr>
      <w:r>
        <w:rPr>
          <w:sz w:val="21"/>
        </w:rPr>
        <w:t>1.2鲜肉[白条猪]净重35KG以上，去头、去蹄、去板油、去内脏。每日新鲜、无异味。</w:t>
      </w:r>
    </w:p>
    <w:p>
      <w:pPr>
        <w:pStyle w:val="null3"/>
        <w:ind w:firstLine="359"/>
        <w:jc w:val="left"/>
      </w:pPr>
      <w:r>
        <w:rPr>
          <w:sz w:val="21"/>
        </w:rPr>
        <w:t>1.3冷冻肉要求肉体冻实而坚硬，无化冻现象，肉质紧密而有弹性，色泽均匀，不粘手，交货时干净、新鲜、无异味，冷冻鱼类要求鱼眼睛清亮，角膜透明，鳞片上覆有冻结的透明黏液层，皮肤天然色泽明显。冷冻食品来源清晰，能准确清晰溯源，对无法溯源的食品采购人有权退货，造成的损失由</w:t>
      </w:r>
      <w:r>
        <w:rPr>
          <w:sz w:val="21"/>
        </w:rPr>
        <w:t>投标人</w:t>
      </w:r>
      <w:r>
        <w:rPr>
          <w:sz w:val="21"/>
        </w:rPr>
        <w:t>负责。</w:t>
      </w:r>
    </w:p>
    <w:p>
      <w:pPr>
        <w:pStyle w:val="null3"/>
        <w:ind w:firstLine="359"/>
        <w:jc w:val="left"/>
      </w:pPr>
      <w:r>
        <w:rPr>
          <w:sz w:val="21"/>
        </w:rPr>
        <w:t>1.4</w:t>
      </w:r>
      <w:r>
        <w:rPr>
          <w:sz w:val="21"/>
        </w:rPr>
        <w:t>投标人</w:t>
      </w:r>
      <w:r>
        <w:rPr>
          <w:sz w:val="21"/>
        </w:rPr>
        <w:t>应在供货时，提供当批次畜肉和鸡鸭动物检疫合格证明复印件，并同时提供原件备查。供货时未提供的采购人可以直接退货，</w:t>
      </w:r>
      <w:r>
        <w:rPr>
          <w:sz w:val="21"/>
        </w:rPr>
        <w:t>投标人</w:t>
      </w:r>
      <w:r>
        <w:rPr>
          <w:sz w:val="21"/>
        </w:rPr>
        <w:t>应承担一切责任（提供承诺函并加盖公章，</w:t>
      </w:r>
      <w:r>
        <w:rPr>
          <w:sz w:val="21"/>
        </w:rPr>
        <w:t>承诺函格式</w:t>
      </w:r>
      <w:r>
        <w:rPr>
          <w:sz w:val="21"/>
        </w:rPr>
        <w:t>自拟）。</w:t>
      </w:r>
    </w:p>
    <w:p>
      <w:pPr>
        <w:pStyle w:val="null3"/>
        <w:ind w:firstLine="359"/>
        <w:jc w:val="left"/>
      </w:pPr>
      <w:r>
        <w:rPr>
          <w:sz w:val="21"/>
        </w:rPr>
        <w:t>1.5所有货物规格符合采购人提交的日采购计划中明确的具体需求。</w:t>
      </w:r>
    </w:p>
    <w:p>
      <w:pPr>
        <w:pStyle w:val="null3"/>
        <w:ind w:firstLine="359"/>
        <w:jc w:val="left"/>
      </w:pPr>
      <w:r>
        <w:rPr>
          <w:sz w:val="21"/>
        </w:rPr>
        <w:t>1.6冷冻禽类食品解冻后净重量不少于90％，冷冻猪肉类食品解冻后净重量不少于92%，冷冻水产类食品解冻后净重量不少于82%，解冻时间为4小时以内（室温20℃）。所有冷冻食品要求清晰列出产品品牌、规格、类型、包装方式、包装净重、含冰量等相关参数。</w:t>
      </w:r>
    </w:p>
    <w:p>
      <w:pPr>
        <w:pStyle w:val="null3"/>
        <w:ind w:firstLine="359"/>
        <w:jc w:val="left"/>
      </w:pPr>
      <w:r>
        <w:rPr>
          <w:sz w:val="21"/>
        </w:rPr>
        <w:t>（</w:t>
      </w:r>
      <w:r>
        <w:rPr>
          <w:sz w:val="21"/>
        </w:rPr>
        <w:t>2</w:t>
      </w:r>
      <w:r>
        <w:rPr>
          <w:sz w:val="21"/>
        </w:rPr>
        <w:t>）</w:t>
      </w:r>
      <w:r>
        <w:rPr>
          <w:sz w:val="21"/>
        </w:rPr>
        <w:t>瓜果蔬菜、辅料、佐料要求：</w:t>
      </w:r>
    </w:p>
    <w:p>
      <w:pPr>
        <w:pStyle w:val="null3"/>
        <w:ind w:firstLine="359"/>
      </w:pPr>
      <w:r>
        <w:rPr>
          <w:sz w:val="21"/>
        </w:rPr>
        <w:t>2.1供应产品的质量要求：辅料、佐料类必须为正规厂家的产品，瓜、果、蔬菜必须是优质货品，不得含有残留农药或污染物，</w:t>
      </w:r>
      <w:r>
        <w:rPr>
          <w:sz w:val="21"/>
        </w:rPr>
        <w:t>投标人</w:t>
      </w:r>
      <w:r>
        <w:rPr>
          <w:sz w:val="21"/>
        </w:rPr>
        <w:t>必须保证所供应的蔬菜符合卫生质量标准，同时承担因所供蔬菜问题引起的一切事故后果。卫生质量指标，应符合我国无公害蔬菜上的卫生指标规定。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418"/>
        <w:gridCol w:w="4888"/>
      </w:tblGrid>
      <w:tr>
        <w:tc>
          <w:tcPr>
            <w:tcW w:type="dxa" w:w="34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8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w:t>
            </w:r>
            <w:r>
              <w:rPr>
                <w:sz w:val="21"/>
                <w:b/>
              </w:rPr>
              <w:t xml:space="preserve">  </w:t>
            </w:r>
            <w:r>
              <w:rPr>
                <w:sz w:val="21"/>
                <w:b/>
              </w:rPr>
              <w:t>标（</w:t>
            </w:r>
            <w:r>
              <w:rPr>
                <w:sz w:val="21"/>
                <w:b/>
              </w:rPr>
              <w:t>mg/kg）</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甲胺磷</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甲拌磷</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氧化乐果</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甲基对硫磷</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呋喃丹</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百菌清</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多菌灵</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汞（以</w:t>
            </w:r>
            <w:r>
              <w:rPr>
                <w:sz w:val="21"/>
              </w:rPr>
              <w:t>Hg计）</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≤0.01</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铅（以</w:t>
            </w:r>
            <w:r>
              <w:rPr>
                <w:sz w:val="21"/>
              </w:rPr>
              <w:t>Pb计）</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≤0.2</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砷（以</w:t>
            </w:r>
            <w:r>
              <w:rPr>
                <w:sz w:val="21"/>
              </w:rPr>
              <w:t>As计）</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氟（以</w:t>
            </w:r>
            <w:r>
              <w:rPr>
                <w:sz w:val="21"/>
              </w:rPr>
              <w:t>F计）</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硝酸盐（以</w:t>
            </w:r>
            <w:r>
              <w:rPr>
                <w:sz w:val="21"/>
              </w:rPr>
              <w:t>NaNO3计）</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瓜果类</w:t>
            </w:r>
            <w:r>
              <w:rPr>
                <w:sz w:val="21"/>
              </w:rPr>
              <w:t>≤600；叶菜根茎类≤1200</w:t>
            </w:r>
          </w:p>
        </w:tc>
      </w:tr>
      <w:tr>
        <w:tc>
          <w:tcPr>
            <w:tcW w:type="dxa" w:w="3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亚硝酸盐（以</w:t>
            </w:r>
            <w:r>
              <w:rPr>
                <w:sz w:val="21"/>
              </w:rPr>
              <w:t>NaNO2计）</w:t>
            </w:r>
          </w:p>
        </w:tc>
        <w:tc>
          <w:tcPr>
            <w:tcW w:type="dxa" w:w="48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bl>
    <w:p>
      <w:pPr>
        <w:pStyle w:val="null3"/>
        <w:ind w:firstLine="359"/>
      </w:pPr>
      <w:r>
        <w:rPr>
          <w:sz w:val="21"/>
        </w:rPr>
        <w:t>2.2</w:t>
      </w:r>
      <w:r>
        <w:rPr>
          <w:sz w:val="21"/>
        </w:rPr>
        <w:t>具体感观要求：</w:t>
      </w:r>
    </w:p>
    <w:p>
      <w:pPr>
        <w:pStyle w:val="null3"/>
        <w:numPr>
          <w:ilvl w:val="0"/>
          <w:numId w:val="1"/>
        </w:numPr>
      </w:pPr>
      <w:r>
        <w:rPr>
          <w:sz w:val="21"/>
        </w:rPr>
        <w:t>从蔬菜色泽看，各种蔬菜都应具有本品种固有的颜色，大多数有发亮的光泽，以此显示蔬菜的成熟度及鲜嫩程度。</w:t>
      </w:r>
    </w:p>
    <w:p>
      <w:pPr>
        <w:pStyle w:val="null3"/>
        <w:numPr>
          <w:ilvl w:val="0"/>
          <w:numId w:val="1"/>
        </w:numPr>
      </w:pPr>
      <w:r>
        <w:rPr>
          <w:sz w:val="21"/>
        </w:rPr>
        <w:t>从蔬菜气味看，多数蔬菜具有清新、甘辛香、甜酸香等气味，可凭嗅觉识别不同品种的质量，不允许有腐烂变质的亚硝酸盐味和其他异常气味。</w:t>
      </w:r>
    </w:p>
    <w:p>
      <w:pPr>
        <w:pStyle w:val="null3"/>
        <w:numPr>
          <w:ilvl w:val="0"/>
          <w:numId w:val="1"/>
        </w:numPr>
      </w:pPr>
      <w:r>
        <w:rPr>
          <w:sz w:val="21"/>
        </w:rPr>
        <w:t>从蔬菜滋味看，因品种不同而各异，多数蔬菜滋味甘淡、甜酸、清爽鲜美，少数具有辛酸、苦涩等特殊风味以刺激食欲，如失去本品种原有的滋味即为异常。</w:t>
      </w:r>
    </w:p>
    <w:p>
      <w:pPr>
        <w:pStyle w:val="null3"/>
        <w:numPr>
          <w:ilvl w:val="0"/>
          <w:numId w:val="1"/>
        </w:numPr>
      </w:pPr>
      <w:r>
        <w:rPr>
          <w:sz w:val="21"/>
        </w:rPr>
        <w:t>从蔬菜形态看，应尽量避免由于客观因素而造成的各种非正常、不新鲜的蔬菜，例如萎蔫、枯塌、损伤、病变、虫害侵蚀等引起的形态异常等。</w:t>
      </w:r>
    </w:p>
    <w:p>
      <w:pPr>
        <w:pStyle w:val="null3"/>
        <w:numPr>
          <w:ilvl w:val="0"/>
          <w:numId w:val="1"/>
        </w:numPr>
      </w:pPr>
      <w:r>
        <w:rPr>
          <w:sz w:val="21"/>
        </w:rPr>
        <w:t>叶菜类：大白菜、小白菜、菠菜、甘蓝、荠菜、空心菜、茼蒿、苋菜、芹菜等绿叶菜类。属同一品种规格，质地鲜嫩形态好，色泽正常，茎基部削平，无枯黄叶、病叶、泥土、明显机械伤和病虫害伤，无烧心焦边、腐烂等现象，无抽苔（菜心除外），无畸形、异味，结球叶菜要结球适度，花椰菜应新鲜洁白，不带叶麸，无畸形花。</w:t>
      </w:r>
    </w:p>
    <w:p>
      <w:pPr>
        <w:pStyle w:val="null3"/>
        <w:numPr>
          <w:ilvl w:val="0"/>
          <w:numId w:val="1"/>
        </w:numPr>
      </w:pPr>
      <w:r>
        <w:rPr>
          <w:sz w:val="21"/>
        </w:rPr>
        <w:t>茄果类：番茄、茄子、甜椒、辣椒等。属同一品种规格，果实整洁，成熟度适中，番茄花蒂不明显，无裂果及空洞现象，茄果不能有裂蒂及果皮变硬现象，无腐烂、畸形、异味，无明显机械伤。</w:t>
      </w:r>
    </w:p>
    <w:p>
      <w:pPr>
        <w:pStyle w:val="null3"/>
        <w:numPr>
          <w:ilvl w:val="0"/>
          <w:numId w:val="1"/>
        </w:numPr>
      </w:pPr>
      <w:r>
        <w:rPr>
          <w:sz w:val="21"/>
        </w:rPr>
        <w:t>瓜果类：黄瓜、冬瓜、丝瓜、苦瓜、南瓜、毛节瓜等。属同一品种规格，形状、色泽一致，瓜条均匀，无疤点，无断裂，无腐烂、畸形、异味、明显机械伤，不带泥土。</w:t>
      </w:r>
    </w:p>
    <w:p>
      <w:pPr>
        <w:pStyle w:val="null3"/>
        <w:numPr>
          <w:ilvl w:val="0"/>
          <w:numId w:val="1"/>
        </w:numPr>
      </w:pPr>
      <w:r>
        <w:rPr>
          <w:sz w:val="21"/>
        </w:rPr>
        <w:t>根菜类：萝卜、胡萝卜等。属同一品种规格，皮细光滑，大小均匀，质地脆嫩致密新鲜，无腐烂、畸形、裂痕、糠心、异味，不带泥沙，不带茎叶和须根。</w:t>
      </w:r>
    </w:p>
    <w:p>
      <w:pPr>
        <w:pStyle w:val="null3"/>
        <w:numPr>
          <w:ilvl w:val="0"/>
          <w:numId w:val="1"/>
        </w:numPr>
      </w:pPr>
      <w:r>
        <w:rPr>
          <w:sz w:val="21"/>
        </w:rPr>
        <w:t>薯芋类：马铃薯、芋、姜等。属同一品种规格，色泽一致，不带泥沙，不带须根、茎叶，不干瘪，无腐烂、畸形、异味、明显机械伤、病虫害斑，马铃薯无发芽，皮不变绿。</w:t>
      </w:r>
    </w:p>
    <w:p>
      <w:pPr>
        <w:pStyle w:val="null3"/>
        <w:numPr>
          <w:ilvl w:val="0"/>
          <w:numId w:val="1"/>
        </w:numPr>
      </w:pPr>
      <w:r>
        <w:rPr>
          <w:sz w:val="21"/>
        </w:rPr>
        <w:t>葱蒜类：葱、蒜、韭菜、洋葱等。属同一品种规格，允许葱、青蒜类保留干净须根，葱、蒜、韭菜不带老叶，蒜头、洋葱去根去枯叶，可食部分新鲜幼嫩，无腐烂、畸形、异味。</w:t>
      </w:r>
    </w:p>
    <w:p>
      <w:pPr>
        <w:pStyle w:val="null3"/>
        <w:numPr>
          <w:ilvl w:val="0"/>
          <w:numId w:val="1"/>
        </w:numPr>
      </w:pPr>
      <w:r>
        <w:rPr>
          <w:sz w:val="21"/>
        </w:rPr>
        <w:t>豆类：扁豆、豌豆、毛豆等。属同一品种规格，形态完整，成熟度适中，无腐烂、畸形、异味，豆荚类新鲜、幼嫩、均匀，豆仁类籽粒饱满，较均匀，无发芽，不带泥土杂质。</w:t>
      </w:r>
    </w:p>
    <w:p>
      <w:pPr>
        <w:pStyle w:val="null3"/>
        <w:numPr>
          <w:ilvl w:val="0"/>
          <w:numId w:val="1"/>
        </w:numPr>
      </w:pPr>
      <w:r>
        <w:rPr>
          <w:sz w:val="21"/>
        </w:rPr>
        <w:t>水生菜类：藕、慈菇、茭白、马蹄、菱等。属同一品种规格，质地嫩，成熟度适中，无腐烂、畸形、异味，无明显机械伤，不带泥土和杂质，不干瘪，茭白不黑心。</w:t>
      </w:r>
    </w:p>
    <w:p>
      <w:pPr>
        <w:pStyle w:val="null3"/>
        <w:numPr>
          <w:ilvl w:val="0"/>
          <w:numId w:val="1"/>
        </w:numPr>
      </w:pPr>
      <w:r>
        <w:rPr>
          <w:sz w:val="21"/>
        </w:rPr>
        <w:t>食用菌类：蘑菇、草菇、香菇、木耳等。属同一品种规格，蘑菇、草菇菌盖圆整略展开，柄粗壮，菌膜紧，菇柄切削平整，不浸泡水（蘑菇允许浸盐水保鲜），新鲜，无杂质，无畸形菇，无腐烂、异味。</w:t>
      </w:r>
    </w:p>
    <w:p>
      <w:pPr>
        <w:pStyle w:val="null3"/>
        <w:numPr>
          <w:ilvl w:val="0"/>
          <w:numId w:val="1"/>
        </w:numPr>
        <w:jc w:val="left"/>
      </w:pPr>
      <w:r>
        <w:rPr>
          <w:sz w:val="21"/>
        </w:rPr>
        <w:t>芽苗类：绿豆芽、黄豆芽、香樁苗等。芽苗幼嫩，不带豆壳杂质，新鲜，不浸水，无腐烂、异味。</w:t>
      </w:r>
    </w:p>
    <w:p>
      <w:pPr>
        <w:pStyle w:val="null3"/>
        <w:ind w:firstLine="359"/>
        <w:jc w:val="left"/>
      </w:pPr>
      <w:r>
        <w:rPr>
          <w:sz w:val="21"/>
        </w:rPr>
        <w:t>蔬菜来源应当为受到地方政府部门监管的自有基地、商品菜基地或蔬菜专业流通市场，严禁收购散户农民的蔬菜供应。</w:t>
      </w:r>
    </w:p>
    <w:p>
      <w:pPr>
        <w:pStyle w:val="null3"/>
        <w:ind w:firstLine="359"/>
        <w:jc w:val="left"/>
      </w:pPr>
      <w:r>
        <w:rPr>
          <w:sz w:val="21"/>
        </w:rPr>
        <w:t>（</w:t>
      </w:r>
      <w:r>
        <w:rPr>
          <w:sz w:val="21"/>
        </w:rPr>
        <w:t>3</w:t>
      </w:r>
      <w:r>
        <w:rPr>
          <w:sz w:val="21"/>
        </w:rPr>
        <w:t>）</w:t>
      </w:r>
      <w:r>
        <w:rPr>
          <w:sz w:val="21"/>
        </w:rPr>
        <w:t>粮油、面粉、豆类要求：</w:t>
      </w:r>
    </w:p>
    <w:p>
      <w:pPr>
        <w:pStyle w:val="null3"/>
        <w:ind w:firstLine="359"/>
      </w:pPr>
      <w:r>
        <w:rPr>
          <w:sz w:val="21"/>
        </w:rPr>
        <w:t>3.1</w:t>
      </w:r>
      <w:r>
        <w:rPr>
          <w:sz w:val="21"/>
        </w:rPr>
        <w:t>供应产品的质量要求：</w:t>
      </w:r>
    </w:p>
    <w:p>
      <w:pPr>
        <w:pStyle w:val="null3"/>
        <w:numPr>
          <w:ilvl w:val="0"/>
          <w:numId w:val="1"/>
        </w:numPr>
      </w:pPr>
      <w:r>
        <w:rPr>
          <w:sz w:val="21"/>
        </w:rPr>
        <w:t>米、油、面粉、豆类货物必须符合卫生要求，不得有腐烂、变质、油脂酸败、霉变、生虫、污秽不洁、混有异物或者其他感官性状异常，并可能对人体健康有害的物质</w:t>
      </w:r>
      <w:r>
        <w:rPr>
          <w:sz w:val="21"/>
        </w:rPr>
        <w:t>,必须为非转基因食材。</w:t>
      </w:r>
    </w:p>
    <w:p>
      <w:pPr>
        <w:pStyle w:val="null3"/>
        <w:numPr>
          <w:ilvl w:val="0"/>
          <w:numId w:val="1"/>
        </w:numPr>
      </w:pPr>
      <w:r>
        <w:rPr>
          <w:sz w:val="21"/>
        </w:rPr>
        <w:t>大米、油：具备</w:t>
      </w:r>
      <w:r>
        <w:rPr>
          <w:sz w:val="21"/>
        </w:rPr>
        <w:t>SC编号、相关部门发出的产品检验合格证书。包装食品：包装箱完整，同时包装箱要印有注册商标、生产厂家名称、厂址、出厂日期、产品合格证、保质期限、产品成份、厂家电话号码。散装豆类：提供生产厂家营业执照、相关部门发出的产品检验合格证书。</w:t>
      </w:r>
      <w:r>
        <w:rPr>
          <w:sz w:val="21"/>
        </w:rPr>
        <w:t>投标人</w:t>
      </w:r>
      <w:r>
        <w:rPr>
          <w:sz w:val="21"/>
        </w:rPr>
        <w:t>所提供产品质量必须要符合行业标准要求，不得有掺假、变质、变味、过期等现象出现，严禁伪劣、假冒、无证不合格物品进入仓库。</w:t>
      </w:r>
    </w:p>
    <w:p>
      <w:pPr>
        <w:pStyle w:val="null3"/>
        <w:numPr>
          <w:ilvl w:val="0"/>
          <w:numId w:val="1"/>
        </w:numPr>
        <w:jc w:val="left"/>
      </w:pPr>
      <w:r>
        <w:rPr>
          <w:sz w:val="21"/>
        </w:rPr>
        <w:t>投标人</w:t>
      </w:r>
      <w:r>
        <w:rPr>
          <w:sz w:val="21"/>
        </w:rPr>
        <w:t>在供应过程中，如果出现质量问题或造成食物中毒，如变质等情况，经查实后确属</w:t>
      </w:r>
      <w:r>
        <w:rPr>
          <w:sz w:val="21"/>
        </w:rPr>
        <w:t>投标人</w:t>
      </w:r>
      <w:r>
        <w:rPr>
          <w:sz w:val="21"/>
        </w:rPr>
        <w:t>责任，</w:t>
      </w:r>
      <w:r>
        <w:rPr>
          <w:sz w:val="21"/>
        </w:rPr>
        <w:t>投标人</w:t>
      </w:r>
      <w:r>
        <w:rPr>
          <w:sz w:val="21"/>
        </w:rPr>
        <w:t>应承担全部责任，主要包括食物中毒人员医疗费、误工费、事故处理费等，情节严重的，追究当事人的刑事责任。</w:t>
      </w:r>
    </w:p>
    <w:p>
      <w:pPr>
        <w:pStyle w:val="null3"/>
        <w:numPr>
          <w:ilvl w:val="0"/>
          <w:numId w:val="1"/>
        </w:numPr>
      </w:pPr>
      <w:r>
        <w:rPr>
          <w:sz w:val="21"/>
        </w:rPr>
        <w:t>执行标准：</w:t>
      </w:r>
    </w:p>
    <w:p>
      <w:pPr>
        <w:pStyle w:val="null3"/>
        <w:numPr>
          <w:ilvl w:val="0"/>
          <w:numId w:val="1"/>
        </w:numPr>
      </w:pPr>
      <w:r>
        <w:rPr>
          <w:sz w:val="21"/>
        </w:rPr>
        <w:t>米类执行标准：以国家标准（</w:t>
      </w:r>
      <w:r>
        <w:rPr>
          <w:sz w:val="21"/>
        </w:rPr>
        <w:t>GB/T1354-2018）为准，不含添加剂（如合同履行期间国家及相关行业部门发布新标准，以最新标准执行）。</w:t>
      </w:r>
    </w:p>
    <w:p>
      <w:pPr>
        <w:pStyle w:val="null3"/>
        <w:numPr>
          <w:ilvl w:val="0"/>
          <w:numId w:val="1"/>
        </w:numPr>
      </w:pPr>
      <w:r>
        <w:rPr>
          <w:sz w:val="21"/>
        </w:rPr>
        <w:t>大米的质量标准：除符合标准一等米外，要求（如合同履行期间国家及相关行业部门发布新标准，以最新标准执行）：</w:t>
      </w:r>
    </w:p>
    <w:tbl>
      <w:tblPr>
        <w:tblW w:w="0" w:type="auto"/>
        <w:tblBorders>
          <w:top w:val="none" w:color="000000" w:sz="4"/>
          <w:left w:val="none" w:color="000000" w:sz="4"/>
          <w:bottom w:val="none" w:color="000000" w:sz="4"/>
          <w:right w:val="none" w:color="000000" w:sz="4"/>
          <w:insideH w:val="none"/>
          <w:insideV w:val="none"/>
        </w:tblBorders>
      </w:tblPr>
      <w:tblGrid>
        <w:gridCol w:w="4111"/>
        <w:gridCol w:w="1812"/>
        <w:gridCol w:w="2383"/>
      </w:tblGrid>
      <w:tr>
        <w:tc>
          <w:tcPr>
            <w:tcW w:type="dxa" w:w="4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镉（以</w:t>
            </w:r>
            <w:r>
              <w:rPr>
                <w:sz w:val="21"/>
              </w:rPr>
              <w:t>Cd计）≤</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w:t>
            </w:r>
            <w:r>
              <w:rPr>
                <w:sz w:val="21"/>
              </w:rPr>
              <w:t>(以Hg计) ≤</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六六六</w:t>
            </w:r>
            <w:r>
              <w:rPr>
                <w:sz w:val="21"/>
              </w:rPr>
              <w:t>(以成品粮计) ≤</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滴滴涕</w:t>
            </w:r>
            <w:r>
              <w:rPr>
                <w:sz w:val="21"/>
              </w:rPr>
              <w:t>((以成品粮计) ≤</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黄曲霉毒素</w:t>
            </w:r>
            <w:r>
              <w:rPr>
                <w:sz w:val="21"/>
              </w:rPr>
              <w:t>B1≤</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bl>
    <w:tbl>
      <w:tblPr>
        <w:tblW w:w="0" w:type="auto"/>
        <w:tblBorders>
          <w:top w:val="none" w:color="000000" w:sz="4"/>
          <w:left w:val="none" w:color="000000" w:sz="4"/>
          <w:bottom w:val="none" w:color="000000" w:sz="4"/>
          <w:right w:val="none" w:color="000000" w:sz="4"/>
          <w:insideH w:val="none"/>
          <w:insideV w:val="none"/>
        </w:tblBorders>
      </w:tblPr>
      <w:tblGrid>
        <w:gridCol w:w="2178"/>
        <w:gridCol w:w="1563"/>
        <w:gridCol w:w="4565"/>
      </w:tblGrid>
      <w:tr>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透明度</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澄清、透明，无明显的浑浊或沉淀</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气味、滋味</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具有良好的气味和滋味，无焦臭、酸败及其它异味</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色泽</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均匀一致，具有该种食用调和油应有的色泽。</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水分及挥发物</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0.10</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杂质</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0.05</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饱和脂肪酸含量</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25%</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酸价</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MgKOH/g</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1.0</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过氧化值</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Meq/kg</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12</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烟点</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冷冻试验</w:t>
            </w:r>
            <w:r>
              <w:rPr>
                <w:sz w:val="21"/>
              </w:rPr>
              <w:t>(℃冷藏5.5h)</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r>
    </w:tbl>
    <w:p>
      <w:pPr>
        <w:pStyle w:val="null3"/>
        <w:ind w:firstLine="359"/>
        <w:jc w:val="left"/>
      </w:pPr>
      <w:r>
        <w:rPr>
          <w:sz w:val="21"/>
        </w:rPr>
        <w:t>GB/T1534-2017《花生油》国家标准（如合同履行期间国家及相关行业部门发布新标准，以最新标准执行）。</w:t>
      </w:r>
    </w:p>
    <w:tbl>
      <w:tblPr>
        <w:tblW w:w="0" w:type="auto"/>
        <w:tblBorders>
          <w:top w:val="none" w:color="000000" w:sz="4"/>
          <w:left w:val="none" w:color="000000" w:sz="4"/>
          <w:bottom w:val="none" w:color="000000" w:sz="4"/>
          <w:right w:val="none" w:color="000000" w:sz="4"/>
          <w:insideH w:val="none"/>
          <w:insideV w:val="none"/>
        </w:tblBorders>
      </w:tblPr>
      <w:tblGrid>
        <w:gridCol w:w="2608"/>
        <w:gridCol w:w="2759"/>
        <w:gridCol w:w="2939"/>
      </w:tblGrid>
      <w:tr>
        <w:tc>
          <w:tcPr>
            <w:tcW w:type="dxa" w:w="26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56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2608"/>
            <w:vMerge/>
            <w:tcBorders>
              <w:top w:val="single" w:color="000000" w:sz="4"/>
              <w:left w:val="single" w:color="000000" w:sz="4"/>
              <w:bottom w:val="single" w:color="000000" w:sz="4"/>
              <w:right w:val="single" w:color="000000" w:sz="4"/>
            </w:tcBorders>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一级</w:t>
            </w:r>
          </w:p>
        </w:tc>
        <w:tc>
          <w:tcPr>
            <w:tcW w:type="dxa" w:w="2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二级</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色泽</w:t>
            </w:r>
            <w:r>
              <w:rPr>
                <w:sz w:val="21"/>
              </w:rPr>
              <w:t>(罗维朋比色槽25.4mm) ≤</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黄</w:t>
            </w:r>
            <w:r>
              <w:rPr>
                <w:sz w:val="21"/>
              </w:rPr>
              <w:t>15；红1.5</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黄</w:t>
            </w:r>
            <w:r>
              <w:rPr>
                <w:sz w:val="21"/>
              </w:rPr>
              <w:t>25；红4</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气味，滋味</w:t>
            </w:r>
          </w:p>
        </w:tc>
        <w:tc>
          <w:tcPr>
            <w:tcW w:type="dxa" w:w="5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具有花生油固有的气味和滋味，无异味</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透明度</w:t>
            </w:r>
          </w:p>
        </w:tc>
        <w:tc>
          <w:tcPr>
            <w:tcW w:type="dxa" w:w="5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澄清、透明</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酸值（</w:t>
            </w:r>
            <w:r>
              <w:rPr>
                <w:sz w:val="21"/>
              </w:rPr>
              <w:t>KOH）/（mg/g）≤</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1.0</w:t>
            </w:r>
          </w:p>
        </w:tc>
        <w:tc>
          <w:tcPr>
            <w:tcW w:type="dxa" w:w="2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2.5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水分及挥发物</w:t>
            </w:r>
            <w:r>
              <w:rPr>
                <w:sz w:val="21"/>
              </w:rPr>
              <w:t>/(%)≤</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0.10</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0.15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不溶性杂质</w:t>
            </w:r>
            <w:r>
              <w:rPr>
                <w:sz w:val="21"/>
              </w:rPr>
              <w:t>(%)≤</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0.05</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0.05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加热试验</w:t>
            </w:r>
            <w:r>
              <w:rPr>
                <w:sz w:val="21"/>
              </w:rPr>
              <w:t>(280℃)</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无析出物，罗维朋比色；</w:t>
            </w:r>
          </w:p>
          <w:p>
            <w:pPr>
              <w:pStyle w:val="null3"/>
              <w:ind w:right="-165"/>
              <w:jc w:val="center"/>
            </w:pPr>
            <w:r>
              <w:rPr>
                <w:sz w:val="21"/>
              </w:rPr>
              <w:t>黄色值不变，</w:t>
            </w:r>
          </w:p>
          <w:p>
            <w:pPr>
              <w:pStyle w:val="null3"/>
              <w:ind w:right="-165"/>
              <w:jc w:val="center"/>
            </w:pPr>
            <w:r>
              <w:rPr>
                <w:sz w:val="21"/>
              </w:rPr>
              <w:t>红色值增加小于</w:t>
            </w:r>
            <w:r>
              <w:rPr>
                <w:sz w:val="21"/>
              </w:rPr>
              <w:t>0.4</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微量析出物，</w:t>
            </w:r>
          </w:p>
          <w:p>
            <w:pPr>
              <w:pStyle w:val="null3"/>
              <w:ind w:right="-165"/>
              <w:jc w:val="center"/>
            </w:pPr>
            <w:r>
              <w:rPr>
                <w:sz w:val="21"/>
              </w:rPr>
              <w:t>罗维朋比色；</w:t>
            </w:r>
          </w:p>
          <w:p>
            <w:pPr>
              <w:pStyle w:val="null3"/>
              <w:ind w:right="-165"/>
              <w:jc w:val="center"/>
            </w:pPr>
            <w:r>
              <w:rPr>
                <w:sz w:val="21"/>
              </w:rPr>
              <w:t>黄色值不变，</w:t>
            </w:r>
          </w:p>
          <w:p>
            <w:pPr>
              <w:pStyle w:val="null3"/>
              <w:ind w:right="-165"/>
              <w:jc w:val="center"/>
            </w:pPr>
            <w:r>
              <w:rPr>
                <w:sz w:val="21"/>
              </w:rPr>
              <w:t>红色值增加小于</w:t>
            </w:r>
            <w:r>
              <w:rPr>
                <w:sz w:val="21"/>
              </w:rPr>
              <w:t>4.0，</w:t>
            </w:r>
          </w:p>
          <w:p>
            <w:pPr>
              <w:pStyle w:val="null3"/>
              <w:ind w:right="-165"/>
              <w:jc w:val="center"/>
            </w:pPr>
            <w:r>
              <w:rPr>
                <w:sz w:val="21"/>
              </w:rPr>
              <w:t>蓝色值增加小于</w:t>
            </w:r>
            <w:r>
              <w:rPr>
                <w:sz w:val="21"/>
              </w:rPr>
              <w:t>0.5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溶剂残留量</w:t>
            </w:r>
            <w:r>
              <w:rPr>
                <w:sz w:val="21"/>
              </w:rPr>
              <w:t>/(mg/kg)</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不得检出</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不得检出</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过氧化值</w:t>
            </w:r>
            <w:r>
              <w:rPr>
                <w:sz w:val="21"/>
              </w:rPr>
              <w:t>/(m mol/kg) ≤</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6.0</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7.5</w:t>
            </w:r>
          </w:p>
        </w:tc>
      </w:tr>
    </w:tbl>
    <w:p>
      <w:pPr>
        <w:pStyle w:val="null3"/>
        <w:ind w:firstLine="359"/>
        <w:jc w:val="left"/>
      </w:pPr>
      <w:r>
        <w:rPr>
          <w:sz w:val="21"/>
        </w:rPr>
        <w:t>（</w:t>
      </w:r>
      <w:r>
        <w:rPr>
          <w:sz w:val="21"/>
        </w:rPr>
        <w:t>4</w:t>
      </w:r>
      <w:r>
        <w:rPr>
          <w:sz w:val="21"/>
        </w:rPr>
        <w:t>）</w:t>
      </w:r>
      <w:r>
        <w:rPr>
          <w:sz w:val="21"/>
        </w:rPr>
        <w:t>干货及腊味要求：</w:t>
      </w:r>
    </w:p>
    <w:p>
      <w:pPr>
        <w:pStyle w:val="null3"/>
        <w:ind w:firstLine="359"/>
        <w:jc w:val="left"/>
      </w:pPr>
      <w:r>
        <w:rPr>
          <w:sz w:val="21"/>
        </w:rPr>
        <w:t>干货制品的质量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359"/>
        <w:jc w:val="left"/>
      </w:pPr>
      <w:r>
        <w:rPr>
          <w:sz w:val="21"/>
        </w:rPr>
        <w:t>（</w:t>
      </w:r>
      <w:r>
        <w:rPr>
          <w:sz w:val="21"/>
        </w:rPr>
        <w:t>5</w:t>
      </w:r>
      <w:r>
        <w:rPr>
          <w:sz w:val="21"/>
        </w:rPr>
        <w:t>）</w:t>
      </w:r>
      <w:r>
        <w:rPr>
          <w:sz w:val="21"/>
        </w:rPr>
        <w:t>牛奶要求：</w:t>
      </w:r>
    </w:p>
    <w:p>
      <w:pPr>
        <w:pStyle w:val="null3"/>
        <w:ind w:firstLine="359"/>
        <w:jc w:val="left"/>
      </w:pPr>
      <w:r>
        <w:rPr>
          <w:sz w:val="21"/>
        </w:rPr>
        <w:t>5</w:t>
      </w:r>
      <w:r>
        <w:rPr>
          <w:sz w:val="21"/>
        </w:rPr>
        <w:t>.1</w:t>
      </w:r>
      <w:r>
        <w:rPr>
          <w:sz w:val="21"/>
        </w:rPr>
        <w:t>质量要求符合国家相关行业标准，营养丰富、绿色安全、无异味、无霉烂变质，从加工、包装、运输、贮存到销售全部符合国家规定标准。食用方便，保质期长，包装完整、无破损。</w:t>
      </w:r>
    </w:p>
    <w:p>
      <w:pPr>
        <w:pStyle w:val="null3"/>
        <w:ind w:firstLine="359"/>
        <w:jc w:val="left"/>
      </w:pPr>
      <w:r>
        <w:rPr>
          <w:sz w:val="21"/>
        </w:rPr>
        <w:t>5.2</w:t>
      </w:r>
      <w:r>
        <w:rPr>
          <w:sz w:val="21"/>
        </w:rPr>
        <w:t>鲜牛奶的质量及其标识应执行国家标准</w:t>
      </w:r>
      <w:r>
        <w:rPr>
          <w:sz w:val="21"/>
        </w:rPr>
        <w:t>GB 19645-2010《巴氏杀菌乳》、GB25190-2010《灭菌乳》、GB7718-2011《预包装食品标签通则》，和GB19301-2010《生乳》。</w:t>
      </w:r>
    </w:p>
    <w:p>
      <w:pPr>
        <w:pStyle w:val="null3"/>
        <w:ind w:firstLine="359"/>
        <w:jc w:val="left"/>
      </w:pPr>
      <w:r>
        <w:rPr>
          <w:sz w:val="21"/>
        </w:rPr>
        <w:t>5.3</w:t>
      </w:r>
      <w:r>
        <w:rPr>
          <w:sz w:val="21"/>
        </w:rPr>
        <w:t>牛奶需符合</w:t>
      </w:r>
      <w:r>
        <w:rPr>
          <w:sz w:val="21"/>
        </w:rPr>
        <w:t>GB/T18706-2008《液体食品保鲜包装用纸基复合材料》，GB/T 27590-2022《纸杯》标准；每盒奶的单件包装净含量负偏差必须符合国家规定。</w:t>
      </w:r>
    </w:p>
    <w:p>
      <w:pPr>
        <w:pStyle w:val="null3"/>
        <w:ind w:firstLine="359"/>
        <w:jc w:val="left"/>
      </w:pPr>
      <w:r>
        <w:rPr>
          <w:sz w:val="21"/>
        </w:rPr>
        <w:t>（</w:t>
      </w:r>
      <w:r>
        <w:rPr>
          <w:sz w:val="21"/>
        </w:rPr>
        <w:t>6）</w:t>
      </w:r>
      <w:r>
        <w:rPr>
          <w:sz w:val="21"/>
        </w:rPr>
        <w:t>水果要求：</w:t>
      </w:r>
    </w:p>
    <w:p>
      <w:pPr>
        <w:pStyle w:val="null3"/>
        <w:ind w:firstLine="359"/>
        <w:jc w:val="left"/>
      </w:pPr>
      <w:r>
        <w:rPr>
          <w:sz w:val="21"/>
        </w:rPr>
        <w:t>6</w:t>
      </w:r>
      <w:r>
        <w:rPr>
          <w:sz w:val="21"/>
        </w:rPr>
        <w:t>.1</w:t>
      </w:r>
      <w:r>
        <w:rPr>
          <w:sz w:val="21"/>
        </w:rPr>
        <w:t>必须符合国家有关标准，保证新鲜、无异味、无霉烂变质；必须保证食用安全，绝无农药等有害物质留存；在交付采购人前必须经过前期处理，合格率达到</w:t>
      </w:r>
      <w:r>
        <w:rPr>
          <w:sz w:val="21"/>
        </w:rPr>
        <w:t>95%以上；采购人采购的水果种类以苹果、梨子、香蕉、橙子、大蕉等时令水果为主，以下列举各类水果的收货标准：</w:t>
      </w:r>
    </w:p>
    <w:p>
      <w:pPr>
        <w:pStyle w:val="null3"/>
        <w:ind w:firstLine="359"/>
      </w:pPr>
      <w:r>
        <w:rPr>
          <w:sz w:val="21"/>
        </w:rPr>
        <w:t>6.2</w:t>
      </w:r>
      <w:r>
        <w:rPr>
          <w:sz w:val="21"/>
        </w:rPr>
        <w:t>苹果：具有本品种特有的外形，大小均匀，果面光滑有光泽，具有本品种应有的自然色泽；无斑点或极少果锈，不起皱，无裂口，无压痕及其他机械损伤和冻伤黑班；果身重，硬刻朗。</w:t>
      </w:r>
    </w:p>
    <w:p>
      <w:pPr>
        <w:pStyle w:val="null3"/>
        <w:ind w:firstLine="359"/>
      </w:pPr>
      <w:r>
        <w:rPr>
          <w:sz w:val="21"/>
        </w:rPr>
        <w:t>6.3</w:t>
      </w:r>
      <w:r>
        <w:rPr>
          <w:sz w:val="21"/>
        </w:rPr>
        <w:t>梨子：果形端正，大小均匀，无畸形果，带果柄；果面新鲜洁净、无刺划伤，无压痕，无病虫害；重身结实，味道爽甜。</w:t>
      </w:r>
    </w:p>
    <w:p>
      <w:pPr>
        <w:pStyle w:val="null3"/>
        <w:ind w:firstLine="359"/>
      </w:pPr>
      <w:r>
        <w:rPr>
          <w:sz w:val="21"/>
        </w:rPr>
        <w:t>6.4</w:t>
      </w:r>
      <w:r>
        <w:rPr>
          <w:sz w:val="21"/>
        </w:rPr>
        <w:t>香蕉：果实丰满，果形端正，梳柄完整，单果均匀，色泽自然、光亮；皮包青黄，果面光滑；无病黑斑，无虫疤、无霉菌，无创伤，果肉稍硬，果皮可剥或易剥。</w:t>
      </w:r>
    </w:p>
    <w:p>
      <w:pPr>
        <w:pStyle w:val="null3"/>
        <w:ind w:firstLine="359"/>
      </w:pPr>
      <w:r>
        <w:rPr>
          <w:sz w:val="21"/>
        </w:rPr>
        <w:t>6.5</w:t>
      </w:r>
      <w:r>
        <w:rPr>
          <w:sz w:val="21"/>
        </w:rPr>
        <w:t>橙子：大小均匀，皮光滑并有光泽，手感重，无机械损伤。难剥离，果汁多，味可口无萎焉。</w:t>
      </w:r>
    </w:p>
    <w:p>
      <w:pPr>
        <w:pStyle w:val="null3"/>
        <w:ind w:firstLine="359"/>
      </w:pPr>
      <w:r>
        <w:rPr>
          <w:sz w:val="21"/>
        </w:rPr>
        <w:t>6.6</w:t>
      </w:r>
      <w:r>
        <w:rPr>
          <w:sz w:val="21"/>
        </w:rPr>
        <w:t>柑桔：果实大近似球形，无异状突起瘤，无病虫害所呈现的绿斑，黑斑，无霉烂，无机械损伤，果面清新洁净，大小均匀，果实无萎焉，色泽自然。</w:t>
      </w:r>
    </w:p>
    <w:p>
      <w:pPr>
        <w:pStyle w:val="null3"/>
        <w:ind w:firstLine="359"/>
        <w:jc w:val="left"/>
      </w:pPr>
      <w:r>
        <w:rPr>
          <w:sz w:val="21"/>
        </w:rPr>
        <w:t>6.7</w:t>
      </w:r>
      <w:r>
        <w:rPr>
          <w:sz w:val="21"/>
        </w:rPr>
        <w:t>大蕉：果实丰满，果形端正，梳柄完整，不缺只口，单果均匀，色泽自然，光亮；皮色青黄，果面光滑，无病黑斑，无虫疤、无霉菌，无创伤，果肉稍硬，果皮可剥或易剥。</w:t>
      </w:r>
    </w:p>
    <w:p>
      <w:pPr>
        <w:pStyle w:val="null3"/>
        <w:ind w:firstLine="359"/>
        <w:jc w:val="left"/>
      </w:pPr>
      <w:r>
        <w:rPr>
          <w:sz w:val="21"/>
        </w:rPr>
        <w:t>（</w:t>
      </w:r>
      <w:r>
        <w:rPr>
          <w:sz w:val="21"/>
        </w:rPr>
        <w:t>7</w:t>
      </w:r>
      <w:r>
        <w:rPr>
          <w:sz w:val="21"/>
        </w:rPr>
        <w:t>）</w:t>
      </w:r>
      <w:r>
        <w:rPr>
          <w:sz w:val="21"/>
        </w:rPr>
        <w:t>供应品种：</w:t>
      </w:r>
    </w:p>
    <w:p>
      <w:pPr>
        <w:pStyle w:val="null3"/>
        <w:ind w:firstLine="359"/>
      </w:pPr>
      <w:r>
        <w:rPr>
          <w:sz w:val="21"/>
        </w:rPr>
        <w:t>7.1</w:t>
      </w:r>
      <w:r>
        <w:rPr>
          <w:sz w:val="21"/>
        </w:rPr>
        <w:t>蔬菜瓜类</w:t>
      </w:r>
    </w:p>
    <w:tbl>
      <w:tblPr>
        <w:tblW w:w="0" w:type="auto"/>
        <w:tblBorders>
          <w:top w:val="none" w:color="000000" w:sz="4"/>
          <w:left w:val="none" w:color="000000" w:sz="4"/>
          <w:bottom w:val="none" w:color="000000" w:sz="4"/>
          <w:right w:val="none" w:color="000000" w:sz="4"/>
          <w:insideH w:val="none"/>
          <w:insideV w:val="none"/>
        </w:tblBorders>
      </w:tblPr>
      <w:tblGrid>
        <w:gridCol w:w="831"/>
        <w:gridCol w:w="1883"/>
        <w:gridCol w:w="858"/>
        <w:gridCol w:w="2021"/>
        <w:gridCol w:w="886"/>
        <w:gridCol w:w="1827"/>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浦瓜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r>
              <w:rPr>
                <w:sz w:val="21"/>
              </w:rPr>
              <w:t>/件</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胡萝卜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pPr>
      <w:r>
        <w:rPr>
          <w:sz w:val="21"/>
        </w:rPr>
        <w:t>7.2</w:t>
      </w:r>
      <w:r>
        <w:rPr>
          <w:sz w:val="21"/>
        </w:rPr>
        <w:t>豆制品类：</w:t>
      </w:r>
    </w:p>
    <w:tbl>
      <w:tblPr>
        <w:tblW w:w="0" w:type="auto"/>
        <w:tblBorders>
          <w:top w:val="none" w:color="000000" w:sz="4"/>
          <w:left w:val="none" w:color="000000" w:sz="4"/>
          <w:bottom w:val="none" w:color="000000" w:sz="4"/>
          <w:right w:val="none" w:color="000000" w:sz="4"/>
          <w:insideH w:val="none"/>
          <w:insideV w:val="none"/>
        </w:tblBorders>
      </w:tblPr>
      <w:tblGrid>
        <w:gridCol w:w="915"/>
        <w:gridCol w:w="1789"/>
        <w:gridCol w:w="887"/>
        <w:gridCol w:w="1997"/>
        <w:gridCol w:w="887"/>
        <w:gridCol w:w="1830"/>
      </w:tblGrid>
      <w:tr>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r>
              <w:rPr>
                <w:sz w:val="21"/>
              </w:rPr>
              <w:t>/板</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五香豆干</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香干</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大豆干</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小豆干</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玉子豆腐</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豆腐皮</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炸豆腐</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pPr>
      <w:r>
        <w:rPr>
          <w:sz w:val="21"/>
        </w:rPr>
        <w:t>7.3</w:t>
      </w:r>
      <w:r>
        <w:rPr>
          <w:sz w:val="21"/>
        </w:rPr>
        <w:t>鱼类：</w:t>
      </w:r>
    </w:p>
    <w:tbl>
      <w:tblPr>
        <w:tblW w:w="0" w:type="auto"/>
        <w:tblBorders>
          <w:top w:val="none" w:color="000000" w:sz="4"/>
          <w:left w:val="none" w:color="000000" w:sz="4"/>
          <w:bottom w:val="none" w:color="000000" w:sz="4"/>
          <w:right w:val="none" w:color="000000" w:sz="4"/>
          <w:insideH w:val="none"/>
          <w:insideV w:val="none"/>
        </w:tblBorders>
      </w:tblPr>
      <w:tblGrid>
        <w:gridCol w:w="887"/>
        <w:gridCol w:w="1789"/>
        <w:gridCol w:w="915"/>
        <w:gridCol w:w="1969"/>
        <w:gridCol w:w="915"/>
        <w:gridCol w:w="1830"/>
      </w:tblGrid>
      <w:tr>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/活</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r>
              <w:rPr>
                <w:sz w:val="21"/>
              </w:rPr>
              <w:t>/活</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大鲩鱼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金昌鱼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鲶鱼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鲜带鱼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大鱼尾</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冰鲜红珊鱼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小仓鱼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大鱼肉</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鳊鱼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泥鳅</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鲮鱼骨</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咸鱼仔</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木头鱼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秋刀鱼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硬边鲩鱼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开边鲩鱼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大鱼头开边</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pPr>
      <w:r>
        <w:rPr>
          <w:sz w:val="21"/>
        </w:rPr>
        <w:t>7.4</w:t>
      </w:r>
      <w:r>
        <w:rPr>
          <w:sz w:val="21"/>
        </w:rPr>
        <w:t>冻品类：</w:t>
      </w:r>
    </w:p>
    <w:tbl>
      <w:tblPr>
        <w:tblW w:w="0" w:type="auto"/>
        <w:tblBorders>
          <w:top w:val="none" w:color="000000" w:sz="4"/>
          <w:left w:val="none" w:color="000000" w:sz="4"/>
          <w:bottom w:val="none" w:color="000000" w:sz="4"/>
          <w:right w:val="none" w:color="000000" w:sz="4"/>
          <w:insideH w:val="none"/>
          <w:insideV w:val="none"/>
        </w:tblBorders>
      </w:tblPr>
      <w:tblGrid>
        <w:gridCol w:w="860"/>
        <w:gridCol w:w="1803"/>
        <w:gridCol w:w="901"/>
        <w:gridCol w:w="1997"/>
        <w:gridCol w:w="915"/>
        <w:gridCol w:w="1830"/>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鸡中亦</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鸡亦尖</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小鸡腿</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冻鸭胸肉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冻鸡壳</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冻有皮花肉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大鸡腿</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冻鸡脚</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冻猪舌</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冻猪脚</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冻猪耳</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冻小排</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冻肋排</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冻猪手</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冻脊骨</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冻筒骨</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冻鸭肾</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后冻肉排</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冻全羊肉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冻肥牛</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冻牛肉</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冻羊肉卷</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冻鱿鱼须</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冻红珊鱼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冻南昌鱼</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冻鱿鱼亦</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jc w:val="left"/>
      </w:pPr>
      <w:r>
        <w:rPr>
          <w:sz w:val="21"/>
        </w:rPr>
        <w:t>7.5</w:t>
      </w:r>
      <w:r>
        <w:rPr>
          <w:sz w:val="21"/>
        </w:rPr>
        <w:t>肉类：</w:t>
      </w:r>
    </w:p>
    <w:tbl>
      <w:tblPr>
        <w:tblW w:w="0" w:type="auto"/>
        <w:tblBorders>
          <w:top w:val="none" w:color="000000" w:sz="4"/>
          <w:left w:val="none" w:color="000000" w:sz="4"/>
          <w:bottom w:val="none" w:color="000000" w:sz="4"/>
          <w:right w:val="none" w:color="000000" w:sz="4"/>
          <w:insideH w:val="none"/>
          <w:insideV w:val="none"/>
        </w:tblBorders>
      </w:tblPr>
      <w:tblGrid>
        <w:gridCol w:w="861"/>
        <w:gridCol w:w="1833"/>
        <w:gridCol w:w="889"/>
        <w:gridCol w:w="1986"/>
        <w:gridCol w:w="889"/>
        <w:gridCol w:w="1847"/>
      </w:tblGrid>
      <w:tr>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牛肉滑</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鲜猪肉</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白切鸡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水鸭</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卤水鸭</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花肉</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鲜排骨</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肥肉头</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腩排</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牛坑腩</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牛柏楠</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牛展</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新鲜羊肉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猪肉丸</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猪肉滑</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火腿</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肉卷</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牛节</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烧腩肉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大骨</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鲜脊骨</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猪脑（付）</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猪利</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猪横脷（条）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猪肠子</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鲮鱼滑</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鱼腐</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鱼滑</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jc w:val="left"/>
      </w:pPr>
      <w:r>
        <w:rPr>
          <w:sz w:val="21"/>
        </w:rPr>
        <w:t>7.6</w:t>
      </w:r>
      <w:r>
        <w:rPr>
          <w:sz w:val="21"/>
        </w:rPr>
        <w:t>蛋类：</w:t>
      </w:r>
    </w:p>
    <w:tbl>
      <w:tblPr>
        <w:tblW w:w="0" w:type="auto"/>
        <w:tblBorders>
          <w:top w:val="none" w:color="000000" w:sz="4"/>
          <w:left w:val="none" w:color="000000" w:sz="4"/>
          <w:bottom w:val="none" w:color="000000" w:sz="4"/>
          <w:right w:val="none" w:color="000000" w:sz="4"/>
          <w:insideH w:val="none"/>
          <w:insideV w:val="none"/>
        </w:tblBorders>
      </w:tblPr>
      <w:tblGrid>
        <w:gridCol w:w="872"/>
        <w:gridCol w:w="1827"/>
        <w:gridCol w:w="900"/>
        <w:gridCol w:w="1966"/>
        <w:gridCol w:w="900"/>
        <w:gridCol w:w="1841"/>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jc w:val="left"/>
      </w:pPr>
      <w:r>
        <w:rPr>
          <w:sz w:val="21"/>
        </w:rPr>
        <w:t>7.7</w:t>
      </w:r>
      <w:r>
        <w:rPr>
          <w:sz w:val="21"/>
        </w:rPr>
        <w:t>杂类、奶类：</w:t>
      </w:r>
    </w:p>
    <w:tbl>
      <w:tblPr>
        <w:tblW w:w="0" w:type="auto"/>
        <w:tblBorders>
          <w:top w:val="none" w:color="000000" w:sz="4"/>
          <w:left w:val="none" w:color="000000" w:sz="4"/>
          <w:bottom w:val="none" w:color="000000" w:sz="4"/>
          <w:right w:val="none" w:color="000000" w:sz="4"/>
          <w:insideH w:val="none"/>
          <w:insideV w:val="none"/>
        </w:tblBorders>
      </w:tblPr>
      <w:tblGrid>
        <w:gridCol w:w="844"/>
        <w:gridCol w:w="1855"/>
        <w:gridCol w:w="899"/>
        <w:gridCol w:w="1951"/>
        <w:gridCol w:w="899"/>
        <w:gridCol w:w="1813"/>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松花</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榄角（包）</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菠萝肉</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干沙姜</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冬菜</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针菜</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奶粉</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jc w:val="left"/>
      </w:pPr>
      <w:r>
        <w:rPr>
          <w:sz w:val="21"/>
        </w:rPr>
        <w:t>7.8</w:t>
      </w:r>
      <w:r>
        <w:rPr>
          <w:sz w:val="21"/>
        </w:rPr>
        <w:t>粮油面粉类：</w:t>
      </w:r>
    </w:p>
    <w:tbl>
      <w:tblPr>
        <w:tblW w:w="0" w:type="auto"/>
        <w:tblBorders>
          <w:top w:val="none" w:color="000000" w:sz="4"/>
          <w:left w:val="none" w:color="000000" w:sz="4"/>
          <w:bottom w:val="none" w:color="000000" w:sz="4"/>
          <w:right w:val="none" w:color="000000" w:sz="4"/>
          <w:insideH w:val="none"/>
          <w:insideV w:val="none"/>
        </w:tblBorders>
      </w:tblPr>
      <w:tblGrid>
        <w:gridCol w:w="881"/>
        <w:gridCol w:w="1762"/>
        <w:gridCol w:w="993"/>
        <w:gridCol w:w="1958"/>
        <w:gridCol w:w="895"/>
        <w:gridCol w:w="1818"/>
      </w:tblGrid>
      <w:tr>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优质杂优米</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黄油</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粳米</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猪油</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泡打粉</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粟粉</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饺子皮</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jc w:val="left"/>
      </w:pPr>
      <w:r>
        <w:rPr>
          <w:sz w:val="21"/>
        </w:rPr>
        <w:t>7.9</w:t>
      </w:r>
      <w:r>
        <w:rPr>
          <w:sz w:val="21"/>
        </w:rPr>
        <w:t>干货腊味类：</w:t>
      </w:r>
    </w:p>
    <w:tbl>
      <w:tblPr>
        <w:tblW w:w="0" w:type="auto"/>
        <w:tblBorders>
          <w:top w:val="none" w:color="000000" w:sz="4"/>
          <w:left w:val="none" w:color="000000" w:sz="4"/>
          <w:bottom w:val="none" w:color="000000" w:sz="4"/>
          <w:right w:val="none" w:color="000000" w:sz="4"/>
          <w:insideH w:val="none"/>
          <w:insideV w:val="none"/>
        </w:tblBorders>
      </w:tblPr>
      <w:tblGrid>
        <w:gridCol w:w="895"/>
        <w:gridCol w:w="1734"/>
        <w:gridCol w:w="1021"/>
        <w:gridCol w:w="1958"/>
        <w:gridCol w:w="839"/>
        <w:gridCol w:w="1860"/>
      </w:tblGrid>
      <w:tr>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大花生米</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干腐皮</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炸面筋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白腊肉</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红腰豆</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蜜枣</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梅菜心</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霸王花</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虾皮</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靓菜干</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干淮山</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jc w:val="left"/>
      </w:pPr>
      <w:r>
        <w:rPr>
          <w:sz w:val="21"/>
        </w:rPr>
        <w:t>7.10</w:t>
      </w:r>
      <w:r>
        <w:rPr>
          <w:sz w:val="21"/>
        </w:rPr>
        <w:t>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873"/>
        <w:gridCol w:w="1760"/>
        <w:gridCol w:w="1028"/>
        <w:gridCol w:w="1929"/>
        <w:gridCol w:w="887"/>
        <w:gridCol w:w="1830"/>
      </w:tblGrid>
      <w:tr>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碘盐</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卤水汁</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豉油</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排骨酱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盐焗鸡料</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黄姜粉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鸡鲜粉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黑椒汁</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鸡汁</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青芥辣</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辣椒油</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茄汁</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桂花汁</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红糖珠油</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花梅酱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醋精</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甜面酱</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枧水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粘米粉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蜜糖</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鱼露</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火锅料</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桂林酱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r>
              <w:rPr>
                <w:sz w:val="21"/>
              </w:rPr>
              <w:t>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五香炸粉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面包糠</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烧烤汁</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柠汁</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豆豉鲮鱼</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鲜炸鱼</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炼奶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保鲜膜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伊面</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酸甜五柳菜</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椰浆</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笋干</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花球面</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榨菜头</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萝卜脯</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头菜丝</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一滴香</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碗装面</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咸梅菜</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全蛋面</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表格未有列明的货物，按采购人具体要求货物供货</w:t>
            </w:r>
          </w:p>
        </w:tc>
      </w:tr>
    </w:tbl>
    <w:p>
      <w:pPr>
        <w:pStyle w:val="null3"/>
        <w:ind w:firstLine="359"/>
        <w:jc w:val="left"/>
      </w:pPr>
      <w:r>
        <w:rPr>
          <w:sz w:val="21"/>
        </w:rPr>
        <w:t>2</w:t>
      </w:r>
      <w:r>
        <w:rPr>
          <w:sz w:val="21"/>
        </w:rPr>
        <w:t>、</w:t>
      </w:r>
      <w:r>
        <w:rPr>
          <w:sz w:val="21"/>
        </w:rPr>
        <w:t>热链盒饭</w:t>
      </w:r>
    </w:p>
    <w:p>
      <w:pPr>
        <w:pStyle w:val="null3"/>
        <w:ind w:firstLine="359"/>
        <w:jc w:val="left"/>
      </w:pPr>
      <w:r>
        <w:rPr>
          <w:sz w:val="21"/>
        </w:rPr>
        <w:t>（</w:t>
      </w:r>
      <w:r>
        <w:rPr>
          <w:sz w:val="21"/>
        </w:rPr>
        <w:t>1</w:t>
      </w:r>
      <w:r>
        <w:rPr>
          <w:sz w:val="21"/>
        </w:rPr>
        <w:t>）</w:t>
      </w:r>
      <w:r>
        <w:rPr>
          <w:sz w:val="21"/>
        </w:rPr>
        <w:t>菜式要求</w:t>
      </w:r>
    </w:p>
    <w:p>
      <w:pPr>
        <w:pStyle w:val="null3"/>
        <w:ind w:firstLine="359"/>
        <w:jc w:val="left"/>
      </w:pPr>
      <w:r>
        <w:rPr>
          <w:sz w:val="21"/>
        </w:rPr>
        <w:t>投标人</w:t>
      </w:r>
      <w:r>
        <w:rPr>
          <w:sz w:val="21"/>
        </w:rPr>
        <w:t>需按照早、午、</w:t>
      </w:r>
      <w:r>
        <w:rPr>
          <w:sz w:val="21"/>
        </w:rPr>
        <w:t>晚</w:t>
      </w:r>
      <w:r>
        <w:rPr>
          <w:sz w:val="21"/>
        </w:rPr>
        <w:t>餐</w:t>
      </w:r>
      <w:r>
        <w:rPr>
          <w:sz w:val="21"/>
        </w:rPr>
        <w:t>、宵夜</w:t>
      </w:r>
      <w:r>
        <w:rPr>
          <w:sz w:val="21"/>
        </w:rPr>
        <w:t>餐标制作，并符合采购人的标准、份量等要求，如需调整的，需以书面形式提出申请，征得采购人同意后再实施。</w:t>
      </w:r>
    </w:p>
    <w:p>
      <w:pPr>
        <w:pStyle w:val="null3"/>
        <w:ind w:firstLine="359"/>
        <w:jc w:val="left"/>
      </w:pPr>
      <w:r>
        <w:rPr>
          <w:sz w:val="21"/>
        </w:rPr>
        <w:t>1.1</w:t>
      </w:r>
      <w:r>
        <w:rPr>
          <w:sz w:val="21"/>
        </w:rPr>
        <w:t>菜品配置标准</w:t>
      </w:r>
    </w:p>
    <w:p>
      <w:pPr>
        <w:pStyle w:val="null3"/>
        <w:ind w:firstLine="359"/>
        <w:jc w:val="left"/>
      </w:pPr>
      <w:r>
        <w:rPr>
          <w:sz w:val="21"/>
        </w:rPr>
        <w:t>午</w:t>
      </w:r>
      <w:r>
        <w:rPr>
          <w:sz w:val="21"/>
        </w:rPr>
        <w:t>/晚餐标准：热菜：其中全荤不少于</w:t>
      </w:r>
      <w:r>
        <w:rPr>
          <w:sz w:val="21"/>
        </w:rPr>
        <w:t>2</w:t>
      </w:r>
      <w:r>
        <w:rPr>
          <w:sz w:val="21"/>
        </w:rPr>
        <w:t>种（不低于</w:t>
      </w:r>
      <w:r>
        <w:rPr>
          <w:sz w:val="21"/>
        </w:rPr>
        <w:t>150克）、半荤</w:t>
      </w:r>
      <w:r>
        <w:rPr>
          <w:sz w:val="21"/>
        </w:rPr>
        <w:t>1</w:t>
      </w:r>
      <w:r>
        <w:rPr>
          <w:sz w:val="21"/>
        </w:rPr>
        <w:t>种（荤素比不低于</w:t>
      </w:r>
      <w:r>
        <w:rPr>
          <w:sz w:val="21"/>
        </w:rPr>
        <w:t>4:6）（不低于150克）、素菜不少于1种（不低于150克）；</w:t>
      </w:r>
    </w:p>
    <w:p>
      <w:pPr>
        <w:pStyle w:val="null3"/>
        <w:ind w:firstLine="359"/>
        <w:jc w:val="left"/>
      </w:pPr>
      <w:r>
        <w:rPr>
          <w:sz w:val="21"/>
        </w:rPr>
        <w:t>小菜</w:t>
      </w:r>
      <w:r>
        <w:rPr>
          <w:sz w:val="21"/>
        </w:rPr>
        <w:t>/酱菜：1种；</w:t>
      </w:r>
    </w:p>
    <w:p>
      <w:pPr>
        <w:pStyle w:val="null3"/>
        <w:ind w:firstLine="359"/>
        <w:jc w:val="left"/>
      </w:pPr>
      <w:r>
        <w:rPr>
          <w:sz w:val="21"/>
        </w:rPr>
        <w:t>主食：米饭</w:t>
      </w:r>
    </w:p>
    <w:p>
      <w:pPr>
        <w:pStyle w:val="null3"/>
        <w:ind w:firstLine="359"/>
        <w:jc w:val="left"/>
      </w:pPr>
      <w:r>
        <w:rPr>
          <w:sz w:val="21"/>
        </w:rPr>
        <w:t>汤</w:t>
      </w:r>
      <w:r>
        <w:rPr>
          <w:sz w:val="21"/>
        </w:rPr>
        <w:t>/瓶装饮料：一例</w:t>
      </w:r>
      <w:r>
        <w:rPr>
          <w:sz w:val="21"/>
        </w:rPr>
        <w:t>和</w:t>
      </w:r>
      <w:r>
        <w:rPr>
          <w:sz w:val="21"/>
        </w:rPr>
        <w:t>2</w:t>
      </w:r>
      <w:r>
        <w:rPr>
          <w:sz w:val="21"/>
        </w:rPr>
        <w:t>瓶</w:t>
      </w:r>
      <w:r>
        <w:rPr>
          <w:sz w:val="21"/>
        </w:rPr>
        <w:t>饮用天然水</w:t>
      </w:r>
      <w:r>
        <w:rPr>
          <w:sz w:val="21"/>
        </w:rPr>
        <w:t>（</w:t>
      </w:r>
      <w:r>
        <w:rPr>
          <w:sz w:val="21"/>
        </w:rPr>
        <w:t>3</w:t>
      </w:r>
      <w:r>
        <w:rPr>
          <w:sz w:val="21"/>
        </w:rPr>
        <w:t>5</w:t>
      </w:r>
      <w:r>
        <w:rPr>
          <w:sz w:val="21"/>
        </w:rPr>
        <w:t>0ML）；</w:t>
      </w:r>
    </w:p>
    <w:p>
      <w:pPr>
        <w:pStyle w:val="null3"/>
        <w:ind w:firstLine="359"/>
        <w:jc w:val="left"/>
      </w:pPr>
      <w:r>
        <w:rPr>
          <w:sz w:val="21"/>
        </w:rPr>
        <w:t>搭配：整只即食水果</w:t>
      </w:r>
      <w:r>
        <w:rPr>
          <w:sz w:val="21"/>
        </w:rPr>
        <w:t>1个/根，</w:t>
      </w:r>
      <w:r>
        <w:rPr>
          <w:sz w:val="21"/>
        </w:rPr>
        <w:t>饮用天然水</w:t>
      </w:r>
      <w:r>
        <w:rPr>
          <w:sz w:val="21"/>
        </w:rPr>
        <w:t>2</w:t>
      </w:r>
      <w:r>
        <w:rPr>
          <w:sz w:val="21"/>
        </w:rPr>
        <w:t>瓶（</w:t>
      </w:r>
      <w:r>
        <w:rPr>
          <w:sz w:val="21"/>
        </w:rPr>
        <w:t>350</w:t>
      </w:r>
      <w:r>
        <w:rPr>
          <w:sz w:val="21"/>
        </w:rPr>
        <w:t>ML）、符合食品安全和环保标准的一次性餐具一套（包括筷子、汤匙、牙签、餐巾纸和消毒纸巾）。</w:t>
      </w:r>
    </w:p>
    <w:p>
      <w:pPr>
        <w:pStyle w:val="null3"/>
        <w:ind w:firstLine="359"/>
        <w:jc w:val="left"/>
      </w:pPr>
      <w:r>
        <w:rPr>
          <w:sz w:val="21"/>
        </w:rPr>
        <w:t>其中，全荤、荤素搭配菜执行</w:t>
      </w:r>
      <w:r>
        <w:rPr>
          <w:sz w:val="21"/>
        </w:rPr>
        <w:t>7天一循环政策；汤/瓶装饮料执行7天一循环政策，水果执行不低于3天一循环政策。</w:t>
      </w:r>
    </w:p>
    <w:p>
      <w:pPr>
        <w:pStyle w:val="null3"/>
        <w:ind w:firstLine="359"/>
        <w:jc w:val="left"/>
      </w:pPr>
      <w:r>
        <w:rPr>
          <w:sz w:val="21"/>
        </w:rPr>
        <w:t>早餐</w:t>
      </w:r>
      <w:r>
        <w:rPr>
          <w:sz w:val="21"/>
        </w:rPr>
        <w:t>/夜餐标准：主食：炒粉/面/饭1种（不低于250克）；</w:t>
      </w:r>
    </w:p>
    <w:p>
      <w:pPr>
        <w:pStyle w:val="null3"/>
        <w:ind w:firstLine="359"/>
        <w:jc w:val="left"/>
      </w:pPr>
      <w:r>
        <w:rPr>
          <w:sz w:val="21"/>
        </w:rPr>
        <w:t>小食：中</w:t>
      </w:r>
      <w:r>
        <w:rPr>
          <w:sz w:val="21"/>
        </w:rPr>
        <w:t>/西式面点1个（不低于80克）、煮鸡蛋1个、粗粮1种（不低于100克）；</w:t>
      </w:r>
    </w:p>
    <w:p>
      <w:pPr>
        <w:pStyle w:val="null3"/>
        <w:ind w:firstLine="359"/>
        <w:jc w:val="left"/>
      </w:pPr>
      <w:r>
        <w:rPr>
          <w:sz w:val="21"/>
        </w:rPr>
        <w:t>稀食：甜粥</w:t>
      </w:r>
      <w:r>
        <w:rPr>
          <w:sz w:val="21"/>
        </w:rPr>
        <w:t>/咸粥1种（不低于300克）；</w:t>
      </w:r>
    </w:p>
    <w:p>
      <w:pPr>
        <w:pStyle w:val="null3"/>
        <w:ind w:firstLine="359"/>
        <w:jc w:val="left"/>
      </w:pPr>
      <w:r>
        <w:rPr>
          <w:sz w:val="21"/>
        </w:rPr>
        <w:t>搭配：独立包装纯牛奶</w:t>
      </w:r>
      <w:r>
        <w:rPr>
          <w:sz w:val="21"/>
        </w:rPr>
        <w:t>/豆浆1杯/瓶（200ML）</w:t>
      </w:r>
      <w:r>
        <w:rPr>
          <w:sz w:val="21"/>
        </w:rPr>
        <w:t>和饮用天然水</w:t>
      </w:r>
      <w:r>
        <w:rPr>
          <w:sz w:val="21"/>
        </w:rPr>
        <w:t>1瓶（350ML）</w:t>
      </w:r>
      <w:r>
        <w:rPr>
          <w:sz w:val="21"/>
        </w:rPr>
        <w:t>。</w:t>
      </w:r>
    </w:p>
    <w:p>
      <w:pPr>
        <w:pStyle w:val="null3"/>
        <w:ind w:firstLine="359"/>
        <w:jc w:val="left"/>
      </w:pPr>
      <w:r>
        <w:rPr>
          <w:sz w:val="21"/>
        </w:rPr>
        <w:t>1.2</w:t>
      </w:r>
      <w:r>
        <w:rPr>
          <w:sz w:val="21"/>
        </w:rPr>
        <w:t>食谱要求</w:t>
      </w:r>
    </w:p>
    <w:p>
      <w:pPr>
        <w:pStyle w:val="null3"/>
        <w:ind w:firstLine="359"/>
        <w:jc w:val="left"/>
      </w:pPr>
      <w:r>
        <w:rPr>
          <w:sz w:val="21"/>
        </w:rPr>
        <w:t>每天提供</w:t>
      </w:r>
      <w:r>
        <w:rPr>
          <w:sz w:val="21"/>
        </w:rPr>
        <w:t>1</w:t>
      </w:r>
      <w:r>
        <w:rPr>
          <w:sz w:val="21"/>
        </w:rPr>
        <w:t>套食谱供</w:t>
      </w:r>
      <w:r>
        <w:rPr>
          <w:sz w:val="21"/>
        </w:rPr>
        <w:t>用餐人员进行报餐。要求有鱼、肉、蛋、素菜等品种进行合理营养搭配，并根据季节变化，适当供应时令品种。</w:t>
      </w:r>
    </w:p>
    <w:p>
      <w:pPr>
        <w:pStyle w:val="null3"/>
        <w:ind w:firstLine="359"/>
        <w:jc w:val="left"/>
      </w:pPr>
      <w:r>
        <w:rPr>
          <w:sz w:val="21"/>
        </w:rPr>
        <w:t>1.3</w:t>
      </w:r>
      <w:r>
        <w:rPr>
          <w:sz w:val="21"/>
        </w:rPr>
        <w:t>食材安全标准</w:t>
      </w:r>
    </w:p>
    <w:p>
      <w:pPr>
        <w:pStyle w:val="null3"/>
        <w:ind w:firstLine="359"/>
        <w:jc w:val="left"/>
      </w:pPr>
      <w:r>
        <w:rPr>
          <w:sz w:val="21"/>
        </w:rPr>
        <w:t>食材必须符合国家标准和要求（肉类、鱼类、蛋类、豆制品、主食类），保证新鲜，可溯源生产商、经销商、销售批次，不得提供无产地标识食材。</w:t>
      </w:r>
    </w:p>
    <w:p>
      <w:pPr>
        <w:pStyle w:val="null3"/>
        <w:ind w:firstLine="359"/>
        <w:jc w:val="left"/>
      </w:pPr>
      <w:r>
        <w:rPr>
          <w:sz w:val="21"/>
        </w:rPr>
        <w:t>为确保食品供应安全，菜单中不包含野生菌、野菜、冷食类食品、生食海（水）产品、四季豆、沙拉等高风险食品，禁止使用合成类食材（含人工合成添加剂、着色剂等），禁止使用即食、即热预制菜。食材应分类摆放，不得混装。同时，需提供国家强制规定的产品合格证等相关证明材料，不得提供转基因食品，或利用转基因食品原料加工的成品。此外，须接受采购人或监管机构不定期的抽样检查。</w:t>
      </w:r>
    </w:p>
    <w:p>
      <w:pPr>
        <w:pStyle w:val="null3"/>
        <w:ind w:firstLine="359"/>
        <w:jc w:val="left"/>
      </w:pPr>
      <w:r>
        <w:rPr>
          <w:sz w:val="21"/>
        </w:rPr>
        <w:t>包含但不限于下列标准：</w:t>
      </w:r>
    </w:p>
    <w:p>
      <w:pPr>
        <w:pStyle w:val="null3"/>
        <w:ind w:firstLine="359"/>
        <w:jc w:val="left"/>
      </w:pPr>
      <w:r>
        <w:rPr>
          <w:sz w:val="21"/>
        </w:rPr>
        <w:t>①肉类及肉制品符合GB31650-2019、蔬菜及水果符合GB2763-2021；</w:t>
      </w:r>
    </w:p>
    <w:p>
      <w:pPr>
        <w:pStyle w:val="null3"/>
        <w:ind w:firstLine="359"/>
        <w:jc w:val="left"/>
      </w:pPr>
      <w:r>
        <w:rPr>
          <w:sz w:val="21"/>
        </w:rPr>
        <w:t>②其他符合GB2761-2017及GB2762-2017；</w:t>
      </w:r>
    </w:p>
    <w:p>
      <w:pPr>
        <w:pStyle w:val="null3"/>
        <w:ind w:firstLine="359"/>
        <w:jc w:val="left"/>
      </w:pPr>
      <w:r>
        <w:rPr>
          <w:sz w:val="21"/>
        </w:rPr>
        <w:t>③符合GB31654-2021、《餐饮服务食品安全操作规范》。</w:t>
      </w:r>
    </w:p>
    <w:p>
      <w:pPr>
        <w:pStyle w:val="null3"/>
        <w:ind w:firstLine="359"/>
        <w:jc w:val="left"/>
      </w:pPr>
      <w:r>
        <w:rPr>
          <w:sz w:val="21"/>
        </w:rPr>
        <w:t>（</w:t>
      </w:r>
      <w:r>
        <w:rPr>
          <w:sz w:val="21"/>
        </w:rPr>
        <w:t>2</w:t>
      </w:r>
      <w:r>
        <w:rPr>
          <w:sz w:val="21"/>
        </w:rPr>
        <w:t>）</w:t>
      </w:r>
      <w:r>
        <w:rPr>
          <w:sz w:val="21"/>
        </w:rPr>
        <w:t>用餐时间</w:t>
      </w:r>
    </w:p>
    <w:p>
      <w:pPr>
        <w:pStyle w:val="null3"/>
        <w:ind w:firstLine="359"/>
        <w:jc w:val="left"/>
      </w:pPr>
      <w:r>
        <w:rPr>
          <w:sz w:val="21"/>
        </w:rPr>
        <w:t>早餐：</w:t>
      </w:r>
      <w:r>
        <w:rPr>
          <w:sz w:val="21"/>
        </w:rPr>
        <w:t>8:00</w:t>
      </w:r>
      <w:r>
        <w:rPr>
          <w:sz w:val="21"/>
        </w:rPr>
        <w:t>，午餐：</w:t>
      </w:r>
      <w:r>
        <w:rPr>
          <w:sz w:val="21"/>
        </w:rPr>
        <w:t>12：00</w:t>
      </w:r>
      <w:r>
        <w:rPr>
          <w:sz w:val="21"/>
        </w:rPr>
        <w:t>，晚餐：</w:t>
      </w:r>
      <w:r>
        <w:rPr>
          <w:sz w:val="21"/>
        </w:rPr>
        <w:t>18:00，宵夜：21:00</w:t>
      </w:r>
    </w:p>
    <w:p>
      <w:pPr>
        <w:pStyle w:val="null3"/>
        <w:ind w:firstLine="359"/>
        <w:jc w:val="left"/>
      </w:pPr>
      <w:r>
        <w:rPr>
          <w:sz w:val="21"/>
        </w:rPr>
        <w:t>具体时间以通知为准。</w:t>
      </w:r>
    </w:p>
    <w:p>
      <w:pPr>
        <w:pStyle w:val="null3"/>
        <w:ind w:firstLine="359"/>
        <w:jc w:val="left"/>
      </w:pPr>
      <w:r>
        <w:rPr>
          <w:sz w:val="21"/>
        </w:rPr>
        <w:t>投标人</w:t>
      </w:r>
      <w:r>
        <w:rPr>
          <w:sz w:val="21"/>
        </w:rPr>
        <w:t>须在规定时间内，将餐食送达指定地点。若因不可抗力导致送货延误，经采购人同意，应按照重新指定的地点和时间送达。其中热链盒饭从烧熟至送达场馆的时间不得超过</w:t>
      </w:r>
      <w:r>
        <w:rPr>
          <w:sz w:val="21"/>
        </w:rPr>
        <w:t>3小时，食品的中心温度应保持在60℃以上（热藏），其食用时限不超过烧熟后4小时。</w:t>
      </w:r>
    </w:p>
    <w:p>
      <w:pPr>
        <w:pStyle w:val="null3"/>
        <w:ind w:firstLine="359"/>
        <w:jc w:val="left"/>
      </w:pPr>
      <w:r>
        <w:rPr>
          <w:sz w:val="21"/>
        </w:rPr>
        <w:t>（</w:t>
      </w:r>
      <w:r>
        <w:rPr>
          <w:sz w:val="21"/>
        </w:rPr>
        <w:t>3</w:t>
      </w:r>
      <w:r>
        <w:rPr>
          <w:sz w:val="21"/>
        </w:rPr>
        <w:t>）</w:t>
      </w:r>
      <w:r>
        <w:rPr>
          <w:sz w:val="21"/>
        </w:rPr>
        <w:t>餐具配置标准</w:t>
      </w:r>
    </w:p>
    <w:p>
      <w:pPr>
        <w:pStyle w:val="null3"/>
        <w:ind w:firstLine="359"/>
        <w:jc w:val="left"/>
      </w:pPr>
      <w:r>
        <w:rPr>
          <w:sz w:val="21"/>
        </w:rPr>
        <w:t>餐盒：符合</w:t>
      </w:r>
      <w:r>
        <w:rPr>
          <w:sz w:val="21"/>
        </w:rPr>
        <w:t>GB/T 18006.3-2020《可降解塑料餐具通用技术要求》完全降解认证。</w:t>
      </w:r>
    </w:p>
    <w:p>
      <w:pPr>
        <w:pStyle w:val="null3"/>
        <w:ind w:firstLine="359"/>
        <w:jc w:val="left"/>
      </w:pPr>
      <w:r>
        <w:rPr>
          <w:sz w:val="21"/>
        </w:rPr>
        <w:t>筷子包：符合食品安全和环保标准的一次性餐具一套（包括筷子、汤勺、牙签、餐巾纸。其中筷子使用食品级竹木餐具：长度规格</w:t>
      </w:r>
      <w:r>
        <w:rPr>
          <w:sz w:val="21"/>
        </w:rPr>
        <w:t>≧19.5CM（误差范围±0.3CM）执行Q/HDH 001-2021《餐饮配送用竹木质品卫生标准》）</w:t>
      </w:r>
    </w:p>
    <w:p>
      <w:pPr>
        <w:pStyle w:val="null3"/>
        <w:ind w:firstLine="359"/>
        <w:jc w:val="left"/>
      </w:pPr>
      <w:r>
        <w:rPr>
          <w:sz w:val="21"/>
        </w:rPr>
        <w:t>（</w:t>
      </w:r>
      <w:r>
        <w:rPr>
          <w:sz w:val="21"/>
        </w:rPr>
        <w:t>4</w:t>
      </w:r>
      <w:r>
        <w:rPr>
          <w:sz w:val="21"/>
        </w:rPr>
        <w:t>）</w:t>
      </w:r>
      <w:r>
        <w:rPr>
          <w:sz w:val="21"/>
        </w:rPr>
        <w:t>保温设备及温度要求</w:t>
      </w:r>
    </w:p>
    <w:p>
      <w:pPr>
        <w:pStyle w:val="null3"/>
        <w:ind w:firstLine="359"/>
        <w:jc w:val="left"/>
      </w:pPr>
      <w:r>
        <w:rPr>
          <w:sz w:val="21"/>
        </w:rPr>
        <w:t>配送至各场馆的保温设备具有一定的保温功能，材质必须符合国家</w:t>
      </w:r>
      <w:r>
        <w:rPr>
          <w:sz w:val="21"/>
        </w:rPr>
        <w:t>QB/T 4624-2024标准，其中热链盒饭从烧熟至送达场馆的时间不得超过3小时，食品的中心温度应保持在60℃以上（热藏），其食用时限不超过烧熟后4小时。</w:t>
      </w:r>
    </w:p>
    <w:p>
      <w:pPr>
        <w:pStyle w:val="null3"/>
        <w:ind w:firstLine="359"/>
        <w:jc w:val="left"/>
      </w:pPr>
      <w:r>
        <w:rPr>
          <w:sz w:val="21"/>
        </w:rPr>
        <w:t>（</w:t>
      </w:r>
      <w:r>
        <w:rPr>
          <w:sz w:val="21"/>
        </w:rPr>
        <w:t>5</w:t>
      </w:r>
      <w:r>
        <w:rPr>
          <w:sz w:val="21"/>
        </w:rPr>
        <w:t>）</w:t>
      </w:r>
      <w:r>
        <w:rPr>
          <w:sz w:val="21"/>
        </w:rPr>
        <w:t>热链盒饭配送车辆要求</w:t>
      </w:r>
    </w:p>
    <w:p>
      <w:pPr>
        <w:pStyle w:val="null3"/>
        <w:ind w:firstLine="359"/>
        <w:jc w:val="left"/>
      </w:pPr>
      <w:r>
        <w:rPr>
          <w:sz w:val="21"/>
        </w:rPr>
        <w:t>整个配送过程应使用符合卫生要求的专用车辆进行运输。车辆要保持清洁，做到每天消毒，确保车内无异味；在送餐过程中，送餐车严禁装载其他食品或物品；若配餐过程中的人员及餐品等出现意外情况，由此产生的损失由</w:t>
      </w:r>
      <w:r>
        <w:rPr>
          <w:sz w:val="21"/>
        </w:rPr>
        <w:t>投标人</w:t>
      </w:r>
      <w:r>
        <w:rPr>
          <w:sz w:val="21"/>
        </w:rPr>
        <w:t>承担。</w:t>
      </w:r>
    </w:p>
    <w:p>
      <w:pPr>
        <w:pStyle w:val="null3"/>
        <w:ind w:firstLine="359"/>
        <w:jc w:val="left"/>
      </w:pPr>
      <w:r>
        <w:rPr>
          <w:sz w:val="21"/>
        </w:rPr>
        <w:t>（三）</w:t>
      </w:r>
      <w:r>
        <w:rPr>
          <w:sz w:val="21"/>
        </w:rPr>
        <w:t>报餐系统</w:t>
      </w:r>
      <w:r>
        <w:rPr>
          <w:sz w:val="21"/>
        </w:rPr>
        <w:t>要求</w:t>
      </w:r>
    </w:p>
    <w:p>
      <w:pPr>
        <w:pStyle w:val="null3"/>
        <w:ind w:firstLine="359"/>
        <w:jc w:val="left"/>
      </w:pPr>
      <w:r>
        <w:rPr>
          <w:sz w:val="21"/>
        </w:rPr>
        <w:t>1</w:t>
      </w:r>
      <w:r>
        <w:rPr>
          <w:sz w:val="21"/>
        </w:rPr>
        <w:t>、投标人</w:t>
      </w:r>
      <w:r>
        <w:rPr>
          <w:sz w:val="21"/>
        </w:rPr>
        <w:t>需具有报餐</w:t>
      </w:r>
      <w:r>
        <w:rPr>
          <w:sz w:val="21"/>
        </w:rPr>
        <w:t>系统</w:t>
      </w:r>
      <w:r>
        <w:rPr>
          <w:sz w:val="21"/>
        </w:rPr>
        <w:t>，承诺根据采购人要求提供专用操作终端（小程序），并开设用户个人账号用于报餐功能包含报餐天数餐段查询、取消功能</w:t>
      </w:r>
      <w:r>
        <w:rPr>
          <w:sz w:val="21"/>
        </w:rPr>
        <w:t>。</w:t>
      </w:r>
    </w:p>
    <w:p>
      <w:pPr>
        <w:pStyle w:val="null3"/>
        <w:ind w:firstLine="359"/>
        <w:jc w:val="left"/>
      </w:pPr>
      <w:r>
        <w:rPr>
          <w:sz w:val="21"/>
        </w:rPr>
        <w:t>2</w:t>
      </w:r>
      <w:r>
        <w:rPr>
          <w:sz w:val="21"/>
        </w:rPr>
        <w:t>、投标人</w:t>
      </w:r>
      <w:r>
        <w:rPr>
          <w:sz w:val="21"/>
        </w:rPr>
        <w:t>提供的报餐小程序，能按场馆和</w:t>
      </w:r>
      <w:r>
        <w:rPr>
          <w:sz w:val="21"/>
        </w:rPr>
        <w:t>部门</w:t>
      </w:r>
      <w:r>
        <w:rPr>
          <w:sz w:val="21"/>
        </w:rPr>
        <w:t>的要求分组设账，人员用餐账号按场馆和</w:t>
      </w:r>
      <w:r>
        <w:rPr>
          <w:sz w:val="21"/>
        </w:rPr>
        <w:t>部门</w:t>
      </w:r>
      <w:r>
        <w:rPr>
          <w:sz w:val="21"/>
        </w:rPr>
        <w:t>归组，设管理员，开放特定功能与操作权限，如</w:t>
      </w:r>
      <w:r>
        <w:rPr>
          <w:sz w:val="21"/>
        </w:rPr>
        <w:t>已报餐数查询、</w:t>
      </w:r>
      <w:r>
        <w:rPr>
          <w:sz w:val="21"/>
        </w:rPr>
        <w:t>账单查询等各类汇总。</w:t>
      </w:r>
    </w:p>
    <w:p>
      <w:pPr>
        <w:pStyle w:val="null3"/>
        <w:ind w:firstLine="359"/>
        <w:jc w:val="left"/>
      </w:pPr>
      <w:r>
        <w:rPr>
          <w:sz w:val="21"/>
        </w:rPr>
        <w:t>3</w:t>
      </w:r>
      <w:r>
        <w:rPr>
          <w:sz w:val="21"/>
        </w:rPr>
        <w:t>、投标人</w:t>
      </w:r>
      <w:r>
        <w:rPr>
          <w:sz w:val="21"/>
        </w:rPr>
        <w:t>经采购人同意后，可对报餐系统进行日常维护及管理，包括但不限于及时在服务账号项下添加</w:t>
      </w:r>
      <w:r>
        <w:rPr>
          <w:sz w:val="21"/>
        </w:rPr>
        <w:t>/更新/删除用户信息的管理，</w:t>
      </w:r>
      <w:r>
        <w:rPr>
          <w:sz w:val="21"/>
        </w:rPr>
        <w:t>用餐评价的</w:t>
      </w:r>
      <w:r>
        <w:rPr>
          <w:sz w:val="21"/>
        </w:rPr>
        <w:t>处理等。</w:t>
      </w:r>
    </w:p>
    <w:p>
      <w:pPr>
        <w:pStyle w:val="null3"/>
        <w:ind w:firstLine="359"/>
        <w:jc w:val="left"/>
      </w:pPr>
      <w:r>
        <w:rPr>
          <w:sz w:val="21"/>
        </w:rPr>
        <w:t>4</w:t>
      </w:r>
      <w:r>
        <w:rPr>
          <w:sz w:val="21"/>
        </w:rPr>
        <w:t>、投标人</w:t>
      </w:r>
      <w:r>
        <w:rPr>
          <w:sz w:val="21"/>
        </w:rPr>
        <w:t>系统可进行实时权限设置，包括项目暂停、账号冻结、账号新增、信息修改等功能。采购人提出相关需求时，</w:t>
      </w:r>
      <w:r>
        <w:rPr>
          <w:sz w:val="21"/>
        </w:rPr>
        <w:t>投标人</w:t>
      </w:r>
      <w:r>
        <w:rPr>
          <w:sz w:val="21"/>
        </w:rPr>
        <w:t>应在</w:t>
      </w:r>
      <w:r>
        <w:rPr>
          <w:sz w:val="21"/>
        </w:rPr>
        <w:t>2小时内完成调整。</w:t>
      </w:r>
    </w:p>
    <w:p>
      <w:pPr>
        <w:pStyle w:val="null3"/>
        <w:ind w:firstLine="359"/>
        <w:jc w:val="left"/>
      </w:pPr>
      <w:r>
        <w:rPr>
          <w:sz w:val="21"/>
        </w:rPr>
        <w:t>5</w:t>
      </w:r>
      <w:r>
        <w:rPr>
          <w:sz w:val="21"/>
        </w:rPr>
        <w:t>、投标人</w:t>
      </w:r>
      <w:r>
        <w:rPr>
          <w:sz w:val="21"/>
        </w:rPr>
        <w:t>的报餐</w:t>
      </w:r>
      <w:r>
        <w:rPr>
          <w:sz w:val="21"/>
        </w:rPr>
        <w:t>系统</w:t>
      </w:r>
      <w:r>
        <w:rPr>
          <w:sz w:val="21"/>
        </w:rPr>
        <w:t>具备账单信息同步后台功能，按照场馆和</w:t>
      </w:r>
      <w:r>
        <w:rPr>
          <w:sz w:val="21"/>
        </w:rPr>
        <w:t>部门</w:t>
      </w:r>
      <w:r>
        <w:rPr>
          <w:sz w:val="21"/>
        </w:rPr>
        <w:t>、对账统计时间自动生成账单，满足用餐需求和结账工作。</w:t>
      </w:r>
    </w:p>
    <w:p>
      <w:pPr>
        <w:pStyle w:val="null3"/>
        <w:ind w:firstLine="359"/>
        <w:jc w:val="left"/>
      </w:pPr>
      <w:r>
        <w:rPr>
          <w:sz w:val="21"/>
        </w:rPr>
        <w:t>6</w:t>
      </w:r>
      <w:r>
        <w:rPr>
          <w:sz w:val="21"/>
        </w:rPr>
        <w:t>、投标人</w:t>
      </w:r>
      <w:r>
        <w:rPr>
          <w:sz w:val="21"/>
        </w:rPr>
        <w:t>须提供《系统功能使用手册》，免费技术升级、硬件设备和人员培训。</w:t>
      </w:r>
    </w:p>
    <w:p>
      <w:pPr>
        <w:pStyle w:val="null3"/>
        <w:ind w:firstLine="359"/>
        <w:jc w:val="left"/>
      </w:pPr>
      <w:r>
        <w:rPr>
          <w:sz w:val="21"/>
        </w:rPr>
        <w:t>（四）供餐企业要求</w:t>
      </w:r>
    </w:p>
    <w:p>
      <w:pPr>
        <w:pStyle w:val="null3"/>
        <w:ind w:firstLine="359"/>
        <w:jc w:val="left"/>
      </w:pPr>
      <w:r>
        <w:rPr>
          <w:sz w:val="21"/>
        </w:rPr>
        <w:t>1</w:t>
      </w:r>
      <w:r>
        <w:rPr>
          <w:sz w:val="21"/>
        </w:rPr>
        <w:t>、投标人</w:t>
      </w:r>
      <w:r>
        <w:rPr>
          <w:sz w:val="21"/>
        </w:rPr>
        <w:t>承诺供餐企业应符合采购人的需求，餐食应</w:t>
      </w:r>
      <w:r>
        <w:rPr>
          <w:sz w:val="21"/>
        </w:rPr>
        <w:t>以经济套餐形式，荤素搭配合理营养均衡</w:t>
      </w:r>
      <w:r>
        <w:rPr>
          <w:sz w:val="21"/>
        </w:rPr>
        <w:t>。</w:t>
      </w:r>
    </w:p>
    <w:p>
      <w:pPr>
        <w:pStyle w:val="null3"/>
        <w:ind w:firstLine="359"/>
        <w:jc w:val="left"/>
      </w:pPr>
      <w:r>
        <w:rPr>
          <w:sz w:val="21"/>
        </w:rPr>
        <w:t>2</w:t>
      </w:r>
      <w:r>
        <w:rPr>
          <w:sz w:val="21"/>
        </w:rPr>
        <w:t>、投标人</w:t>
      </w:r>
      <w:r>
        <w:rPr>
          <w:sz w:val="21"/>
        </w:rPr>
        <w:t>的</w:t>
      </w:r>
      <w:r>
        <w:rPr>
          <w:sz w:val="21"/>
        </w:rPr>
        <w:t>配送能力能覆盖采购人指定地址。</w:t>
      </w:r>
    </w:p>
    <w:p>
      <w:pPr>
        <w:pStyle w:val="null3"/>
        <w:ind w:firstLine="359"/>
        <w:jc w:val="left"/>
      </w:pPr>
      <w:r>
        <w:rPr>
          <w:sz w:val="21"/>
        </w:rPr>
        <w:t>3</w:t>
      </w:r>
      <w:r>
        <w:rPr>
          <w:sz w:val="21"/>
        </w:rPr>
        <w:t>、投标人</w:t>
      </w:r>
      <w:r>
        <w:rPr>
          <w:sz w:val="21"/>
        </w:rPr>
        <w:t>承诺</w:t>
      </w:r>
      <w:r>
        <w:rPr>
          <w:sz w:val="21"/>
        </w:rPr>
        <w:t>具备</w:t>
      </w:r>
      <w:r>
        <w:rPr>
          <w:sz w:val="21"/>
        </w:rPr>
        <w:t>供餐企业的资质、食材、环境和服务符合标准。</w:t>
      </w:r>
    </w:p>
    <w:p>
      <w:pPr>
        <w:pStyle w:val="null3"/>
        <w:ind w:firstLine="359"/>
        <w:jc w:val="left"/>
      </w:pPr>
      <w:r>
        <w:rPr>
          <w:sz w:val="21"/>
        </w:rPr>
        <w:t>4</w:t>
      </w:r>
      <w:r>
        <w:rPr>
          <w:sz w:val="21"/>
        </w:rPr>
        <w:t>、投标人</w:t>
      </w:r>
      <w:r>
        <w:rPr>
          <w:sz w:val="21"/>
        </w:rPr>
        <w:t>承诺开展自查工作，内容涵盖卫生安全、食材来源品质、经营状况、服务质量、市售价格等方面，且不限于上述内容。采购人有权随时通过现场或远程方式对供餐企业进行抽查。若发现存在违约或不达标的行为，采购人有权要求</w:t>
      </w:r>
      <w:r>
        <w:rPr>
          <w:sz w:val="21"/>
        </w:rPr>
        <w:t>投标人</w:t>
      </w:r>
      <w:r>
        <w:rPr>
          <w:sz w:val="21"/>
        </w:rPr>
        <w:t>在规定的时限内进行整改，未在规定时间内完成整改的需赔付人民币伍仟元整</w:t>
      </w:r>
      <w:r>
        <w:rPr>
          <w:sz w:val="21"/>
        </w:rPr>
        <w:t>/例，同时赔偿涉及的消费金额。</w:t>
      </w:r>
    </w:p>
    <w:p>
      <w:pPr>
        <w:pStyle w:val="null3"/>
        <w:ind w:firstLine="359"/>
        <w:jc w:val="left"/>
      </w:pPr>
      <w:r>
        <w:rPr>
          <w:sz w:val="21"/>
        </w:rPr>
        <w:t>（五）食品安全要求</w:t>
      </w:r>
    </w:p>
    <w:p>
      <w:pPr>
        <w:pStyle w:val="null3"/>
        <w:ind w:firstLine="359"/>
        <w:jc w:val="left"/>
      </w:pPr>
      <w:r>
        <w:rPr>
          <w:sz w:val="21"/>
        </w:rPr>
        <w:t>1</w:t>
      </w:r>
      <w:r>
        <w:rPr>
          <w:sz w:val="21"/>
        </w:rPr>
        <w:t>、投标人</w:t>
      </w:r>
      <w:r>
        <w:rPr>
          <w:sz w:val="21"/>
        </w:rPr>
        <w:t>须提供《食品安全承诺书》并加盖公章</w:t>
      </w:r>
      <w:r>
        <w:rPr>
          <w:sz w:val="21"/>
        </w:rPr>
        <w:t>，格式自拟</w:t>
      </w:r>
      <w:r>
        <w:rPr>
          <w:sz w:val="21"/>
        </w:rPr>
        <w:t>。同时，</w:t>
      </w:r>
      <w:r>
        <w:rPr>
          <w:sz w:val="21"/>
        </w:rPr>
        <w:t>投标人</w:t>
      </w:r>
      <w:r>
        <w:rPr>
          <w:sz w:val="21"/>
        </w:rPr>
        <w:t>应健全并完善安全管理制度，依照《食品安全法》《食品安全法实施条例》《广东省食品安全条例》以及相关食品安全标准，构建确保安全的全过程管控体系。该制度涵盖从业人员健康管理制度、从业人员培训考核制度、食品安全自查制度、食品进货查验记录制度、食品安全事故处置制度（方案）、食品召回制度、场所及设施设备定期清洗消毒维护校验制度、食品添加剂保管制度、有害生物防治制度等。</w:t>
      </w:r>
    </w:p>
    <w:p>
      <w:pPr>
        <w:pStyle w:val="null3"/>
        <w:ind w:firstLine="359"/>
        <w:jc w:val="left"/>
      </w:pPr>
      <w:r>
        <w:rPr>
          <w:sz w:val="21"/>
        </w:rPr>
        <w:t>2</w:t>
      </w:r>
      <w:r>
        <w:rPr>
          <w:sz w:val="21"/>
        </w:rPr>
        <w:t>、投标人</w:t>
      </w:r>
      <w:r>
        <w:rPr>
          <w:sz w:val="21"/>
        </w:rPr>
        <w:t>对菜品进行</w:t>
      </w:r>
      <w:r>
        <w:rPr>
          <w:sz w:val="21"/>
        </w:rPr>
        <w:t>48小时留样，每个菜品留样量不少于125克，以备追溯与查验。</w:t>
      </w:r>
    </w:p>
    <w:p>
      <w:pPr>
        <w:pStyle w:val="null3"/>
        <w:ind w:firstLine="359"/>
        <w:jc w:val="left"/>
      </w:pPr>
      <w:r>
        <w:rPr>
          <w:sz w:val="21"/>
        </w:rPr>
        <w:t>3</w:t>
      </w:r>
      <w:r>
        <w:rPr>
          <w:sz w:val="21"/>
        </w:rPr>
        <w:t>、投标人</w:t>
      </w:r>
      <w:r>
        <w:rPr>
          <w:sz w:val="21"/>
        </w:rPr>
        <w:t>必须制定食品安全相关制度、应急预案和售后服务方案，在合同执行期间，若发生食品安全事故等情况，采购人有权对</w:t>
      </w:r>
      <w:r>
        <w:rPr>
          <w:sz w:val="21"/>
        </w:rPr>
        <w:t>投标人</w:t>
      </w:r>
      <w:r>
        <w:rPr>
          <w:sz w:val="21"/>
        </w:rPr>
        <w:t>进行追责并予以处罚。</w:t>
      </w:r>
    </w:p>
    <w:p>
      <w:pPr>
        <w:pStyle w:val="null3"/>
        <w:ind w:firstLine="359"/>
        <w:jc w:val="left"/>
      </w:pPr>
      <w:r>
        <w:rPr>
          <w:sz w:val="21"/>
        </w:rPr>
        <w:t>4</w:t>
      </w:r>
      <w:r>
        <w:rPr>
          <w:sz w:val="21"/>
        </w:rPr>
        <w:t>、投标人</w:t>
      </w:r>
      <w:r>
        <w:rPr>
          <w:sz w:val="21"/>
        </w:rPr>
        <w:t>承诺中标后为本项目提供至少</w:t>
      </w:r>
      <w:r>
        <w:rPr>
          <w:sz w:val="21"/>
        </w:rPr>
        <w:t>5</w:t>
      </w:r>
      <w:r>
        <w:rPr>
          <w:sz w:val="21"/>
        </w:rPr>
        <w:t>000万元的食品安全责任险。</w:t>
      </w:r>
    </w:p>
    <w:p>
      <w:pPr>
        <w:pStyle w:val="null3"/>
        <w:ind w:firstLine="359"/>
        <w:jc w:val="left"/>
      </w:pPr>
      <w:r>
        <w:rPr>
          <w:sz w:val="21"/>
        </w:rPr>
        <w:t>（六）服务团队要求</w:t>
      </w:r>
    </w:p>
    <w:p>
      <w:pPr>
        <w:pStyle w:val="null3"/>
        <w:ind w:firstLine="359"/>
        <w:jc w:val="left"/>
      </w:pPr>
      <w:r>
        <w:rPr>
          <w:sz w:val="21"/>
        </w:rPr>
        <w:t>1</w:t>
      </w:r>
      <w:r>
        <w:rPr>
          <w:sz w:val="21"/>
        </w:rPr>
        <w:t>、投标人</w:t>
      </w:r>
      <w:r>
        <w:rPr>
          <w:sz w:val="21"/>
        </w:rPr>
        <w:t>须合理安排和调配人员，组建项目管理团队，以保障采购人供餐保障工作能够有序开展。</w:t>
      </w:r>
    </w:p>
    <w:p>
      <w:pPr>
        <w:pStyle w:val="null3"/>
        <w:ind w:firstLine="359"/>
        <w:jc w:val="left"/>
      </w:pPr>
      <w:r>
        <w:rPr>
          <w:sz w:val="21"/>
        </w:rPr>
        <w:t>2</w:t>
      </w:r>
      <w:r>
        <w:rPr>
          <w:sz w:val="21"/>
        </w:rPr>
        <w:t>、投标人</w:t>
      </w:r>
      <w:r>
        <w:rPr>
          <w:sz w:val="21"/>
        </w:rPr>
        <w:t>应为项目配备具有</w:t>
      </w:r>
      <w:r>
        <w:rPr>
          <w:sz w:val="21"/>
        </w:rPr>
        <w:t>5</w:t>
      </w:r>
      <w:r>
        <w:rPr>
          <w:sz w:val="21"/>
        </w:rPr>
        <w:t>年以上管理经验、沟通协调能力强的项目负责人，全面负责项目管理工作。</w:t>
      </w:r>
    </w:p>
    <w:p>
      <w:pPr>
        <w:pStyle w:val="null3"/>
        <w:ind w:firstLine="359"/>
        <w:jc w:val="left"/>
      </w:pPr>
      <w:r>
        <w:rPr>
          <w:sz w:val="21"/>
        </w:rPr>
        <w:t>3</w:t>
      </w:r>
      <w:r>
        <w:rPr>
          <w:sz w:val="21"/>
        </w:rPr>
        <w:t>、投标人</w:t>
      </w:r>
      <w:r>
        <w:rPr>
          <w:sz w:val="21"/>
        </w:rPr>
        <w:t>应能提供团队名单、活动保障方案和员工使用手册等。</w:t>
      </w:r>
    </w:p>
    <w:p>
      <w:pPr>
        <w:pStyle w:val="null3"/>
        <w:ind w:firstLine="359"/>
        <w:jc w:val="left"/>
      </w:pPr>
      <w:r>
        <w:rPr>
          <w:sz w:val="21"/>
        </w:rPr>
        <w:t>4</w:t>
      </w:r>
      <w:r>
        <w:rPr>
          <w:sz w:val="21"/>
        </w:rPr>
        <w:t>、投标人</w:t>
      </w:r>
      <w:r>
        <w:rPr>
          <w:sz w:val="21"/>
        </w:rPr>
        <w:t>所提供服务的工作人员，必须持有在有效期内的《健康证》。</w:t>
      </w:r>
    </w:p>
    <w:p>
      <w:pPr>
        <w:pStyle w:val="null3"/>
        <w:ind w:firstLine="359"/>
        <w:jc w:val="left"/>
      </w:pPr>
      <w:r>
        <w:rPr>
          <w:sz w:val="21"/>
        </w:rPr>
        <w:t>（七）服务质量要求</w:t>
      </w:r>
    </w:p>
    <w:p>
      <w:pPr>
        <w:pStyle w:val="null3"/>
        <w:ind w:firstLine="359"/>
        <w:jc w:val="left"/>
      </w:pPr>
      <w:r>
        <w:rPr>
          <w:sz w:val="21"/>
        </w:rPr>
        <w:t>1</w:t>
      </w:r>
      <w:r>
        <w:rPr>
          <w:sz w:val="21"/>
        </w:rPr>
        <w:t>、</w:t>
      </w:r>
      <w:r>
        <w:rPr>
          <w:sz w:val="21"/>
        </w:rPr>
        <w:t>现场管理要求</w:t>
      </w:r>
    </w:p>
    <w:p>
      <w:pPr>
        <w:pStyle w:val="null3"/>
        <w:ind w:firstLine="359"/>
        <w:jc w:val="left"/>
      </w:pPr>
      <w:r>
        <w:rPr>
          <w:sz w:val="21"/>
        </w:rPr>
        <w:t>人员配备要求：</w:t>
      </w:r>
      <w:r>
        <w:rPr>
          <w:sz w:val="21"/>
        </w:rPr>
        <w:t>投标人</w:t>
      </w:r>
      <w:r>
        <w:rPr>
          <w:sz w:val="21"/>
        </w:rPr>
        <w:t>需依据实际情况，在就餐时段，</w:t>
      </w:r>
      <w:r>
        <w:rPr>
          <w:sz w:val="21"/>
        </w:rPr>
        <w:t>根据系统后台报餐人数按时按量送达餐品并交接给采购指定人。</w:t>
      </w:r>
      <w:r>
        <w:rPr>
          <w:sz w:val="21"/>
        </w:rPr>
        <w:t>送餐人员在服务过程中应保持良好态度，做到规范有序，严禁在场馆周边大声喧哗。</w:t>
      </w:r>
    </w:p>
    <w:p>
      <w:pPr>
        <w:pStyle w:val="null3"/>
        <w:ind w:firstLine="359"/>
        <w:jc w:val="left"/>
      </w:pPr>
      <w:r>
        <w:rPr>
          <w:sz w:val="21"/>
        </w:rPr>
        <w:t>保温设备要求：</w:t>
      </w:r>
      <w:r>
        <w:rPr>
          <w:sz w:val="21"/>
        </w:rPr>
        <w:t>投标人</w:t>
      </w:r>
      <w:r>
        <w:rPr>
          <w:sz w:val="21"/>
        </w:rPr>
        <w:t>根据各场馆的需求，配置相应数量的保温箱用于热餐的临时储存和保温</w:t>
      </w:r>
    </w:p>
    <w:p>
      <w:pPr>
        <w:pStyle w:val="null3"/>
        <w:ind w:firstLine="359"/>
        <w:jc w:val="left"/>
      </w:pPr>
      <w:r>
        <w:rPr>
          <w:sz w:val="21"/>
        </w:rPr>
        <w:t>2</w:t>
      </w:r>
      <w:r>
        <w:rPr>
          <w:sz w:val="21"/>
        </w:rPr>
        <w:t>、投标人</w:t>
      </w:r>
      <w:r>
        <w:rPr>
          <w:sz w:val="21"/>
        </w:rPr>
        <w:t>须派专业人员参与采购人不定期组织的反馈会，听取、记录</w:t>
      </w:r>
      <w:r>
        <w:rPr>
          <w:sz w:val="21"/>
        </w:rPr>
        <w:t>采购</w:t>
      </w:r>
      <w:r>
        <w:rPr>
          <w:sz w:val="21"/>
        </w:rPr>
        <w:t>人反映的各种就餐问题，并根据反映的问题进行及时改正，提高供餐质量。</w:t>
      </w:r>
    </w:p>
    <w:p>
      <w:pPr>
        <w:pStyle w:val="null3"/>
        <w:ind w:firstLine="359"/>
        <w:jc w:val="left"/>
      </w:pPr>
      <w:r>
        <w:rPr>
          <w:sz w:val="21"/>
        </w:rPr>
        <w:t>（八）售后服务要求</w:t>
      </w:r>
    </w:p>
    <w:p>
      <w:pPr>
        <w:pStyle w:val="null3"/>
        <w:ind w:firstLine="359"/>
        <w:jc w:val="left"/>
      </w:pPr>
      <w:r>
        <w:rPr>
          <w:sz w:val="21"/>
        </w:rPr>
        <w:t>1</w:t>
      </w:r>
      <w:r>
        <w:rPr>
          <w:sz w:val="21"/>
        </w:rPr>
        <w:t>、投标人</w:t>
      </w:r>
      <w:r>
        <w:rPr>
          <w:sz w:val="21"/>
        </w:rPr>
        <w:t>须提供食品质量保障，如发生菜品洒漏、变质、缺货等情况，按时补送或者退款。</w:t>
      </w:r>
    </w:p>
    <w:p>
      <w:pPr>
        <w:pStyle w:val="null3"/>
        <w:ind w:firstLine="359"/>
        <w:jc w:val="left"/>
      </w:pPr>
      <w:r>
        <w:rPr>
          <w:sz w:val="21"/>
        </w:rPr>
        <w:t>2</w:t>
      </w:r>
      <w:r>
        <w:rPr>
          <w:sz w:val="21"/>
        </w:rPr>
        <w:t>、投标人</w:t>
      </w:r>
      <w:r>
        <w:rPr>
          <w:sz w:val="21"/>
        </w:rPr>
        <w:t>须拥有专业的售后客服团队，接到</w:t>
      </w:r>
      <w:r>
        <w:rPr>
          <w:sz w:val="21"/>
        </w:rPr>
        <w:t>需</w:t>
      </w:r>
      <w:r>
        <w:rPr>
          <w:sz w:val="21"/>
        </w:rPr>
        <w:t>求后</w:t>
      </w:r>
      <w:r>
        <w:rPr>
          <w:sz w:val="21"/>
        </w:rPr>
        <w:t>10分钟内响应，1小时内解决问题。</w:t>
      </w:r>
    </w:p>
    <w:p>
      <w:pPr>
        <w:pStyle w:val="null3"/>
        <w:ind w:firstLine="359"/>
        <w:jc w:val="left"/>
      </w:pPr>
      <w:r>
        <w:rPr>
          <w:sz w:val="21"/>
        </w:rPr>
        <w:t>3</w:t>
      </w:r>
      <w:r>
        <w:rPr>
          <w:sz w:val="21"/>
        </w:rPr>
        <w:t>、</w:t>
      </w:r>
      <w:r>
        <w:rPr>
          <w:sz w:val="21"/>
        </w:rPr>
        <w:t>若由于</w:t>
      </w:r>
      <w:r>
        <w:rPr>
          <w:sz w:val="21"/>
        </w:rPr>
        <w:t>投标人</w:t>
      </w:r>
      <w:r>
        <w:rPr>
          <w:sz w:val="21"/>
        </w:rPr>
        <w:t>配送质量问题造成各场馆用餐人员发生食品安全事故或投诉时，</w:t>
      </w:r>
      <w:r>
        <w:rPr>
          <w:sz w:val="21"/>
        </w:rPr>
        <w:t>投标人</w:t>
      </w:r>
      <w:r>
        <w:rPr>
          <w:sz w:val="21"/>
        </w:rPr>
        <w:t>须配合场馆调查并承担责任。</w:t>
      </w:r>
    </w:p>
    <w:p>
      <w:pPr>
        <w:pStyle w:val="null3"/>
        <w:ind w:firstLine="359"/>
        <w:jc w:val="left"/>
      </w:pPr>
      <w:r>
        <w:rPr>
          <w:sz w:val="21"/>
        </w:rPr>
        <w:t>（九）服务考核要求</w:t>
      </w:r>
    </w:p>
    <w:p>
      <w:pPr>
        <w:pStyle w:val="null3"/>
        <w:ind w:firstLine="359"/>
        <w:jc w:val="left"/>
      </w:pPr>
      <w:r>
        <w:rPr>
          <w:sz w:val="21"/>
        </w:rPr>
        <w:t>服务期内，采购人将组织对</w:t>
      </w:r>
      <w:r>
        <w:rPr>
          <w:sz w:val="21"/>
        </w:rPr>
        <w:t>投标人</w:t>
      </w:r>
      <w:r>
        <w:rPr>
          <w:sz w:val="21"/>
        </w:rPr>
        <w:t>随时进行考核评估（详见附件</w:t>
      </w:r>
      <w:r>
        <w:rPr>
          <w:sz w:val="21"/>
        </w:rPr>
        <w:t>1《</w:t>
      </w:r>
      <w:r>
        <w:rPr>
          <w:sz w:val="21"/>
        </w:rPr>
        <w:t>综合工作检查监督项目表</w:t>
      </w:r>
      <w:r>
        <w:rPr>
          <w:sz w:val="21"/>
        </w:rPr>
        <w:t>》</w:t>
      </w:r>
      <w:r>
        <w:rPr>
          <w:sz w:val="21"/>
        </w:rPr>
        <w:t>）。首次的服务考核评估达不到</w:t>
      </w:r>
      <w:r>
        <w:rPr>
          <w:sz w:val="21"/>
        </w:rPr>
        <w:t>80分时，予以警告并立刻改正；第二次低于80分时，每低1分扣除当月餐食结算费用的0.5%，即：低于80分时，扣除费用=（80-考核得分）*当月餐食结算费用</w:t>
      </w:r>
      <w:r>
        <w:rPr>
          <w:sz w:val="21"/>
        </w:rPr>
        <w:t>*0.5%</w:t>
      </w:r>
      <w:r>
        <w:rPr>
          <w:sz w:val="21"/>
        </w:rPr>
        <w:t>（相关费用在考核当月进行扣除）。如果</w:t>
      </w:r>
      <w:r>
        <w:rPr>
          <w:sz w:val="21"/>
        </w:rPr>
        <w:t>投标人</w:t>
      </w:r>
      <w:r>
        <w:rPr>
          <w:sz w:val="21"/>
        </w:rPr>
        <w:t>连续</w:t>
      </w:r>
      <w:r>
        <w:rPr>
          <w:sz w:val="21"/>
        </w:rPr>
        <w:t>或</w:t>
      </w:r>
      <w:r>
        <w:rPr>
          <w:sz w:val="21"/>
        </w:rPr>
        <w:t>累计</w:t>
      </w:r>
      <w:r>
        <w:rPr>
          <w:sz w:val="21"/>
        </w:rPr>
        <w:t>3</w:t>
      </w:r>
      <w:r>
        <w:rPr>
          <w:sz w:val="21"/>
        </w:rPr>
        <w:t>次服务考核低于</w:t>
      </w:r>
      <w:r>
        <w:rPr>
          <w:sz w:val="21"/>
        </w:rPr>
        <w:t>7</w:t>
      </w:r>
      <w:r>
        <w:rPr>
          <w:sz w:val="21"/>
        </w:rPr>
        <w:t>0分，采购人有权单方面终止合同，</w:t>
      </w:r>
      <w:r>
        <w:rPr>
          <w:sz w:val="21"/>
        </w:rPr>
        <w:t>投标人</w:t>
      </w:r>
      <w:r>
        <w:rPr>
          <w:sz w:val="21"/>
        </w:rPr>
        <w:t>未能按合同提供服务给采购人造成的直接损失，追究其经济赔偿。</w:t>
      </w:r>
    </w:p>
    <w:p>
      <w:pPr>
        <w:pStyle w:val="null3"/>
        <w:numPr>
          <w:ilvl w:val="0"/>
          <w:numId w:val="2"/>
        </w:numPr>
      </w:pPr>
      <w:r>
        <w:rPr>
          <w:sz w:val="21"/>
        </w:rPr>
        <w:t>碎米总量</w:t>
      </w:r>
      <w:r>
        <w:rPr>
          <w:sz w:val="21"/>
        </w:rPr>
        <w:t>≤20%（国家标准：≤20%）；</w:t>
      </w:r>
    </w:p>
    <w:p>
      <w:pPr>
        <w:pStyle w:val="null3"/>
        <w:numPr>
          <w:ilvl w:val="0"/>
          <w:numId w:val="2"/>
        </w:numPr>
      </w:pPr>
      <w:r>
        <w:rPr>
          <w:sz w:val="21"/>
        </w:rPr>
        <w:t>小碎米总量</w:t>
      </w:r>
      <w:r>
        <w:rPr>
          <w:sz w:val="21"/>
        </w:rPr>
        <w:t>≤1.5%（国家标准：≤1.5%）；</w:t>
      </w:r>
    </w:p>
    <w:p>
      <w:pPr>
        <w:pStyle w:val="null3"/>
        <w:numPr>
          <w:ilvl w:val="0"/>
          <w:numId w:val="2"/>
        </w:numPr>
      </w:pPr>
      <w:r>
        <w:rPr>
          <w:sz w:val="21"/>
        </w:rPr>
        <w:t>不完善粒</w:t>
      </w:r>
      <w:r>
        <w:rPr>
          <w:sz w:val="21"/>
        </w:rPr>
        <w:t>≤3.5%（国家标准：≤4%）；</w:t>
      </w:r>
    </w:p>
    <w:p>
      <w:pPr>
        <w:pStyle w:val="null3"/>
        <w:numPr>
          <w:ilvl w:val="0"/>
          <w:numId w:val="2"/>
        </w:numPr>
        <w:jc w:val="left"/>
      </w:pPr>
      <w:r>
        <w:rPr>
          <w:sz w:val="21"/>
        </w:rPr>
        <w:t>黄米粒按国家标准执行。</w:t>
      </w:r>
    </w:p>
    <w:p>
      <w:pPr>
        <w:pStyle w:val="null3"/>
        <w:numPr>
          <w:ilvl w:val="1"/>
          <w:numId w:val="2"/>
        </w:numPr>
        <w:jc w:val="left"/>
      </w:pPr>
      <w:r>
        <w:rPr>
          <w:sz w:val="21"/>
        </w:rPr>
        <w:t>油类执行标准：以国家标准（</w:t>
      </w:r>
      <w:r>
        <w:rPr>
          <w:sz w:val="21"/>
        </w:rPr>
        <w:t>GB/T2716-2018）为准。大豆油：GB/T 1535-2017《大豆油》（如合同履行期间国家及相关行业部门发布新标准，以最新标准执行）。 调和油GB/T40851-2021《食用调和油》（如合同履行期间国家及相关行业部门发布新标准，以最新标准执行）。</w:t>
      </w:r>
    </w:p>
    <w:p>
      <w:pPr>
        <w:pStyle w:val="null3"/>
        <w:numPr>
          <w:ilvl w:val="1"/>
          <w:numId w:val="2"/>
        </w:numPr>
        <w:jc w:val="left"/>
      </w:pPr>
      <w:r>
        <w:rPr>
          <w:sz w:val="21"/>
        </w:rPr>
        <w:t>油类质量要求：</w:t>
      </w:r>
    </w:p>
    <w:p>
      <w:pPr>
        <w:pStyle w:val="null3"/>
        <w:numPr>
          <w:ilvl w:val="1"/>
          <w:numId w:val="2"/>
        </w:numPr>
        <w:jc w:val="left"/>
      </w:pPr>
      <w:r>
        <w:rPr>
          <w:sz w:val="21"/>
        </w:rPr>
        <w:t>食用油品种必须色泽好，透明度高，无浑浊，无沉淀和悬浮物，粘度小，无分层现象，气味正常，无酸臭异味。</w:t>
      </w:r>
    </w:p>
    <w:p>
      <w:pPr>
        <w:pStyle w:val="null3"/>
        <w:numPr>
          <w:ilvl w:val="1"/>
          <w:numId w:val="2"/>
        </w:numPr>
        <w:jc w:val="left"/>
      </w:pPr>
      <w:r>
        <w:rPr>
          <w:sz w:val="21"/>
        </w:rPr>
        <w:t>油要严格执行国家相关质量标准及卫生安全标准，色泽、气味、霉变、真菌毒素、重金属污染物、农药等严格控制在国家标准范围内（原粮及成品粮色泽、气味必须正常。霉变粒不得超过</w:t>
      </w:r>
      <w:r>
        <w:rPr>
          <w:sz w:val="21"/>
        </w:rPr>
        <w:t>2%。真菌毒素：黄曲霉毒素B1（5ug/kg-20ug/kg）脱氧雪腐镰刀菌烯醇（≤1000ug/kg）、玉米赤霉烯酮（≤60ug/kg）、赭曲霉毒素A（≤5ug/kg）。重金属污染物：铅（≤0.2mg/kg）、镉（0.1mg/kg-0.2mg/kg）、汞（0.02mg/kg）、无机砷（0.1mg/kg-0.2mg/kg）。农药：对磷化物、马拉硫磷等140余种农药规定了最大残留限量。根据用户需求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入高价位植物油中进行销售，牟取暴利，一经查处，</w:t>
      </w:r>
      <w:r>
        <w:rPr>
          <w:sz w:val="21"/>
        </w:rPr>
        <w:t>投标人</w:t>
      </w:r>
      <w:r>
        <w:rPr>
          <w:sz w:val="21"/>
        </w:rPr>
        <w:t>将承担全部责任。</w:t>
      </w:r>
    </w:p>
    <w:p>
      <w:pPr>
        <w:pStyle w:val="null3"/>
        <w:numPr>
          <w:ilvl w:val="1"/>
          <w:numId w:val="2"/>
        </w:numPr>
        <w:jc w:val="left"/>
      </w:pPr>
      <w:r>
        <w:rPr>
          <w:sz w:val="21"/>
        </w:rPr>
        <w:t>面粉质量要求：</w:t>
      </w:r>
      <w:r>
        <w:rPr>
          <w:sz w:val="21"/>
        </w:rPr>
        <w:t>必须为非转基因食材；必须符合卫生要求，不得有腐烂、变质、霉变、生虫、污秽不结、混有异物或者其他感官性状异常，并可能对人体健康有害的物质；要具备</w:t>
      </w:r>
      <w:r>
        <w:rPr>
          <w:sz w:val="21"/>
        </w:rPr>
        <w:t>SC编号、相关部门发出的食材检验合格证书等材料，包装箱完整，同时包装箱要印有注册商标、生产厂家名称、地址、出厂日期、食材合格证、保质期限、食材成份、厂家电话号码等内容。</w:t>
      </w:r>
      <w:r>
        <w:rPr>
          <w:sz w:val="21"/>
        </w:rPr>
        <w:t>投标人</w:t>
      </w:r>
      <w:r>
        <w:rPr>
          <w:sz w:val="21"/>
        </w:rPr>
        <w:t>在供应过程中，如果出现质量问题或造成食物中毒，经查实后确属</w:t>
      </w:r>
      <w:r>
        <w:rPr>
          <w:sz w:val="21"/>
        </w:rPr>
        <w:t>投标人</w:t>
      </w:r>
      <w:r>
        <w:rPr>
          <w:sz w:val="21"/>
        </w:rPr>
        <w:t>责任，</w:t>
      </w:r>
      <w:r>
        <w:rPr>
          <w:sz w:val="21"/>
        </w:rPr>
        <w:t>投标人</w:t>
      </w:r>
      <w:r>
        <w:rPr>
          <w:sz w:val="21"/>
        </w:rPr>
        <w:t>应承担全部责任，主要包括食物中毒人员医疗费、误工费、事故处理费等，情节严重的，追究相关当事人的刑事责任。</w:t>
      </w:r>
    </w:p>
    <w:p>
      <w:pPr>
        <w:pStyle w:val="null3"/>
      </w:pPr>
      <w:r>
        <w:rPr/>
        <w:t>采购包1（广州市公安局天河分局大型活动后勤餐饮配送服务）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服务期：2025年9月-2025年12月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第1期为(按季度结算)：支付比例100%，1、食材费用根据实际用量和报价结算。在办理支付手续时，投标人须对供应货物的品种、数量、单价、金额等进行统计，由采购人严格审核送货清单，凭采购人签字的验收单、投标人开具的与当次结算金额等额及项目内容需与送货清单一致的发票申请结算，所有货款以对公转账方式支付。投标人须按供应物品的供应额，按照采购人要求（项目名称和数量需与配送清单内容一致）开具正式发票；收款方、出具发票方、合同乙方均必须与投标人名称一致。投标人须在每月10日前针对上月供货情况与采购人完成对账工作。 2、投标人根据每月月初将上个月实际的食材配送及报餐记录对账单、热链盒饭配送签收表提交给采购人审核，采购人审核无误后，投标人于月初10日前凭国家正式发票向采购人申请付款，采购人收到发票及申请且双方完成当月实际采购货款的核对后，5个工作日内办理支付手续。次月结清上月食材费用及热链盒饭费用。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1期：1、验收标准（依次序对照标准执行）： (1)符合中华人民共和国国家和履约地相关安全质量标准、行业规范标准、环保标准（上述各类标准与法规必须是有关官方机构最新发布的现行标准版本）； (2)符合招标文件和投标承诺中各方共同认可的各项要求； 2、验收要求： (1)采取现场验收的方式，双方验收人员应认真检查物资的质量，按索票—验证—抽查—过磅—入库的程序完成验收。由验收工作人员对当天所供物品验收，包括验收检验合格证、数量、质量、规格等，如发现不合格、假冒伪劣、以次充好的物品采购人有权拒绝接收且记录在案，并对中标人予以处罚，所拒物品供货商应按饭堂规定时间和要求的数量、质量、规格重新送货。中标人除要承担因此产生的一切损失和费用外，情节严重的可终止合同。 (2)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2小时内补货送到。 (3)畜禽冻肉类整批产品无政府部门出具的动植物检疫合格证明的食品全部退货，并按饭堂的要求按时重新配送。 (4)每次采购的食品都要做验收记录，注明名称、数量等事项并在采购登记记录上签明意见和验收人的名字及日期。</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说明：1、中标人应在合同签订之日起15个工作日内按项目预算金额的5%以银行履约保函的形式向采购人提交履约保证金。 2、退还时间、方式和条件：中标人履行完成合同约定权利义务事项在合同期满之日起30日内失效，不计利息。 3、违约责任：中标人违反合同及其附件约定的任何义务，采购人有权在履约保证金中直接扣除中标人应向采购人支付的违约金或损失赔偿额，同时中标人必须在采购人通知后三个工作日内将扣除的履约保证金补足；如履约保证金不足以抵扣的，中标人应对超过的部分予以赔偿；若中标人不按上述规定承担违约责任的，采购人有权没收其余下的履约保证金并终止合同。如中标人在合同期内提前终止合同的，采购人不予退回中标人的履约保证金。 4、合同及其附件约定的任何义务，第一次违反扣除履约保证金的3%，第二次违反扣除履约保证金的5%，第三次违反扣除履约保证金的20%。当第三次违反仍未进行整改的，采购人将上报监管部门，要求终止合同，所造成的损失将由中标人负责。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食材配送要求</w:t>
            </w:r>
          </w:p>
        </w:tc>
        <w:tc>
          <w:tcPr>
            <w:tcW w:type="dxa" w:w="2076"/>
          </w:tcPr>
          <w:p>
            <w:pPr>
              <w:pStyle w:val="null3"/>
              <w:jc w:val="left"/>
            </w:pPr>
            <w:r>
              <w:rPr/>
              <w:t>1、每次根据采购人的通知订购品种和数量后，每天早上7点前将当天所需货物同时送达各指定饭堂，由采购人指定负责人验收过秤记录。对于不符合质量的品种采购人可退货或换货（由于产品质量而造成人员发生安全事故时，投标人须承担全部责任）。 2、食材配送车辆要求 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根据内部防疫要求运输车辆和驾驶人应当固定，保持车辆干净卫生无污染，如须更换车辆及驾驶人，须征得采购人同意，未经同意更换的，采购有权退货，投标人要负一切责任。</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服务人员要求</w:t>
            </w:r>
          </w:p>
        </w:tc>
        <w:tc>
          <w:tcPr>
            <w:tcW w:type="dxa" w:w="2076"/>
          </w:tcPr>
          <w:p>
            <w:pPr>
              <w:pStyle w:val="null3"/>
              <w:jc w:val="left"/>
            </w:pPr>
            <w:r>
              <w:rPr/>
              <w:t>★1、拟投入本项目工作人员取得健康证明文件后方可开展工作，投标时提供健康证明扫描件，或承诺签订合同之后7天内提供工作人员的健康证明复印件，投标人需提供承诺函(格式见投标文件格式)。 ★2、投标人配备使用的各类工作人员需符合有关法律法规的规定，且需要按用工性质持健康证，(格式见投标文件格式) 。 ★3、投标人对录用人员要严格政审，保证录用人员没有刑事犯罪记录，并具有相应的上岗资格证。投标人要依法纳税，要按规定为录用人员缴纳社保。投标人需提供承诺函(格式见投标文件格式)。 4、投入本项目所有服务人员需经采购人审查同意后方能任用或变更。经采购人核定后的岗位及数量要保证到位，减少或更换人员要经采购人同意。 5、投标人派遣的员工需按照劳动部门的相关规定规范用工，保障录用人员的合法权益，如发生劳资纠纷的，与采购人无关。</w:t>
            </w:r>
          </w:p>
        </w:tc>
      </w:tr>
      <w:tr>
        <w:tc>
          <w:tcPr>
            <w:tcW w:type="dxa" w:w="2076"/>
          </w:tcPr>
          <w:p/>
        </w:tc>
        <w:tc>
          <w:tcPr>
            <w:tcW w:type="dxa" w:w="2076"/>
          </w:tcPr>
          <w:p>
            <w:pPr>
              <w:pStyle w:val="null3"/>
              <w:jc w:val="center"/>
            </w:pPr>
            <w:r>
              <w:rPr/>
              <w:t>3</w:t>
            </w:r>
          </w:p>
        </w:tc>
        <w:tc>
          <w:tcPr>
            <w:tcW w:type="dxa" w:w="2076"/>
          </w:tcPr>
          <w:p>
            <w:pPr>
              <w:pStyle w:val="null3"/>
              <w:jc w:val="left"/>
            </w:pPr>
            <w:r>
              <w:rPr/>
              <w:t>食材标准</w:t>
            </w:r>
          </w:p>
        </w:tc>
        <w:tc>
          <w:tcPr>
            <w:tcW w:type="dxa" w:w="2076"/>
          </w:tcPr>
          <w:p>
            <w:pPr>
              <w:pStyle w:val="null3"/>
              <w:jc w:val="left"/>
            </w:pPr>
            <w:r>
              <w:rPr/>
              <w:t>1、符合中华人民共和国国家和履约地相关安全质量标准、行业规范标准、环保标准。序号 采购内容 采购要求 1 鲜肉类(猪肉、牛肉、羊肉) 1.所有肉类需符合国家有关标准，保证无异味、无霉烂变质。肉类供货时需提供当批次有效的动物产品检疫合格证，供货时原件备查。 2.如投标人不能按时、保质、保量供货，由采购人自行采购，并承担采购人由此造成的经济损失和接受违约处罚。 3.肉类生产企业的资质证明复印件（首次供应时提供）：《企业法人营业执照》、《动物防疫条件合格证》、《食品经营许可证》。 4. 每批次经过相关检疫部检疫合格，同时符合国家市监局理规定的各项食品要求的食品。 2 禽类、 水产品类 1.鸡、鸭、鹅类等禽类、水产类等食品的卫生、质量等需符合《中华人民共和国食品卫生法》的要求，做到色泽新鲜，无瘟疫，无污染。 2.每批次经过相关检疫部检疫合格，同时符合国家市监局理规定的各项食品要求的食品。 3 冻品 1.供应的冻品，质量需达到国家各项规定标准。保证无异味、无霉烂变质，肉类保证来源于正规肉联厂，鲜肉确保每日新鲜，冷冻肉要求肉体冻实而坚硬，无化冻现象，肉质紧密而有弹性，色泽均匀，不粘手，交货时干净、新鲜、无异味，冷冻鱼类要求鱼眼睛清亮，角膜透明，鳞片上覆有冻结的透明黏液层，皮肤天然色泽明显。 2.冻品饱满，个头均匀。冷冻禽类食品解冻后净重量不少于92％，冷冻肉类食品解冻后净重量不少于95％，冷冻水产类食品解冻后净重量不少于85％，解冻时间为4小时以内（室温20℃）。 3.袋内无杂物、无破损、无漏气。 4.内透明塑料袋封闭包装；包装袋上印有生产日期和保质期；所有冷冻食品要求清晰列出产品品牌、规格、类型、包装方式、包装净重、含冰量等相关参数。 4 干货调料 1.投标人需确保货物质优量足，达到采购人要求。提供的所有货物都应是优质产品并为制造厂原厂产品。 2.提供的货物需具有固有的色泽和香味，无异味或霉味（变），无虫蛀结块挂丝或杂质，杂质不超标。 3.标签标识：标明产品名称、净含量、生产者名称和地址、生产日期、保质期、产品标准号、质量等级、生产许可证号、产品批号等内容。 4.质量要求：符合国家食品标准，尤其是二氧化硫残留量、总砷含量不超过国家卫生标准，提供的货品剩余保存期不少于保质期的三分之二。 5.干货，如花生、黄豆、绿豆、木耳、冬菇、黄花菜、支竹、生粉。 6.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 5 蛋类 鸡蛋、皮蛋、咸蛋等所有蛋类符合国家食品标准，无破损、裂纹，无霉斑，无异味。 6 蔬菜 1.所有蔬菜需符合国家有关标准，保证新鲜、无异味、无霉烂变质外观干爽。 2.具体感观要求： 从蔬菜色泽看，各种蔬菜都应具有本品种原有的颜色，大多数有发亮的光泽，以此显示蔬菜的成熟度及鲜嫩程度； 从蔬菜气味看，多数蔬菜具有清新、甘辛香、甜酸香等气味，可凭嗅觉识别不同品种的质量，不允许有腐烂变质的亚硝酸盐味和其他异常气味； 从蔬菜滋味看，因品种不同而各异，多数蔬菜滋味甘淡、甜酸、清爽鲜美，少数具有辛酸、苦涩等特殊风味以刺激食欲，如失去本品种原有的滋味即为异常； 从蔬菜形态看，应尽量避免由于客观因素而造成的各种非正常、不新鲜的蔬菜，例如萎蔫、枯塌、损伤、病变、虫害侵蚀等引起的形态异常等。 3.所有蔬菜需保证食用安全，绝无农药等有害物质的留存。投标人必须保证所供应的蔬菜符合卫生质量标准，同时承担因所供蔬菜问题引起的一切事故后果。卫生质量指标应符合我国无公害蔬菜上的卫生指标规定。 4.食品供应链要求： 所有食品的来源需清晰。蔬菜来源应当受到地方政府部门监管的自有基地、货物菜基地或蔬菜专业流通市场，严禁收购散户农民的蔬菜供应。 7 豆制品 1.豆制品色泽呈白色或微黄色，不发暗；无虫，无结块，无杂质，无禁用添加剂，产品不得含有农药残留或其他有害物质，符合国家食品安全标准。 2.保持较好的外观和质量等级，包装应整洁、完好，无损坏或破损，标签清晰明确。 8 牛奶 统一配送纯牛奶或酸牛奶，配送的奶制品剩余保质期不得少于标注保质期的三分之二，且包装完好，表面无残留污物、无破损。 9 米面 河粉、米粉、面条 包装材料清洁、卫生，符合国家食品卫生标准的规定。 10 水果 1.所有水果需符合国家有关标准，保证新鲜、无异味、无霉烂变质。 2.所有水果需保证食用安全，绝无农药等有害物质的留存。投标人所提供的果品应符合国家规定的绿色果品要求。应是正规、洁净，而有毒有害物质在安全标准之下的果品，其品质、营养价值和卫生安全指标应严格符合国家的规定及相关食品卫生标准。 3.食品供应链要求：所有食品的来源清晰。 11 大米 1.包装材料清洁、卫生，符合国家食品卫生标准的规定。 2.标明产品名称、净含量、生产者名称和地址、生产日期、保质期、产品标准号、质量等级、生产许可证号、产品批号等内容。 3.大米等级：一级大米 4.产品标准：GB1354—2018（如有新标准，按新标准执行） 5.每季度提供重金属检测报告，检测项目包含汞、砷、铅、镉等重金属的检测。 6.食品供应链要求：所有食品的来源需清晰。 12 油类 1.色泽良好，无异味、无霉变，有正规生产厂家、合格证书、检验证书、生产日期、保质期等。 2.产品标准：（如有新标准，按新标准执行） 色拉油：GB／T 1535-2017一级大豆色拉油 花生油：GB／T 1534-2017 大豆油：GB／T 1535-2017 葵花籽油：GB／T 10464-2017 3.油类质量要求： 每个食用油品种需色泽好，透明度高，无浑浊，无沉淀和悬浮物，粘度小，无分层现象，气味正常，无酸臭异味。严格执行国家相关质量标准及卫生安全标准，色泽、气味、霉变、真菌毒素、重金属污染物、农药等严格控制在国家标准范围内。 4.食品供应链要求：所有食品的来源需清晰。</w:t>
            </w:r>
          </w:p>
        </w:tc>
      </w:tr>
      <w:tr>
        <w:tc>
          <w:tcPr>
            <w:tcW w:type="dxa" w:w="2076"/>
          </w:tcPr>
          <w:p/>
        </w:tc>
        <w:tc>
          <w:tcPr>
            <w:tcW w:type="dxa" w:w="2076"/>
          </w:tcPr>
          <w:p>
            <w:pPr>
              <w:pStyle w:val="null3"/>
              <w:jc w:val="center"/>
            </w:pPr>
            <w:r>
              <w:rPr/>
              <w:t>4</w:t>
            </w:r>
          </w:p>
        </w:tc>
        <w:tc>
          <w:tcPr>
            <w:tcW w:type="dxa" w:w="2076"/>
          </w:tcPr>
          <w:p>
            <w:pPr>
              <w:pStyle w:val="null3"/>
              <w:jc w:val="left"/>
            </w:pPr>
            <w:r>
              <w:rPr/>
              <w:t>质量要求</w:t>
            </w:r>
          </w:p>
        </w:tc>
        <w:tc>
          <w:tcPr>
            <w:tcW w:type="dxa" w:w="2076"/>
          </w:tcPr>
          <w:p>
            <w:pPr>
              <w:pStyle w:val="null3"/>
              <w:jc w:val="left"/>
            </w:pPr>
            <w:r>
              <w:rPr/>
              <w:t>1、投标人需具有良好的质量控制和售后服务体系，提供的菜品和服务符合国家的技术、卫生、安全和环境保护标准。投标人未能履行采购文件和合同所定事项，或使用不符合国家或行业的有关卫生及安全标准，不保质、不保量、不保鲜的食材，采购人将记录在案，并对投标人予以处罚，情节严重的，除要承担因此产生的一切损失和费用外，采购人保留取消其配餐资格的权利，且履约保证金不予退还。 2、投标人要接受采购人对出品质量、卫生和服务以及采购食材、低值易耗品等情况进行全方位的监督、检查和质量评估工作。 3、餐具要求： 容器(框、箱、袋)、餐具等要求清洁、干燥、牢固，无污染、无异味、无霉变现象。</w:t>
            </w:r>
          </w:p>
        </w:tc>
      </w:tr>
      <w:tr>
        <w:tc>
          <w:tcPr>
            <w:tcW w:type="dxa" w:w="2076"/>
          </w:tcPr>
          <w:p/>
        </w:tc>
        <w:tc>
          <w:tcPr>
            <w:tcW w:type="dxa" w:w="2076"/>
          </w:tcPr>
          <w:p>
            <w:pPr>
              <w:pStyle w:val="null3"/>
              <w:jc w:val="center"/>
            </w:pPr>
            <w:r>
              <w:rPr/>
              <w:t>5</w:t>
            </w:r>
          </w:p>
        </w:tc>
        <w:tc>
          <w:tcPr>
            <w:tcW w:type="dxa" w:w="2076"/>
          </w:tcPr>
          <w:p>
            <w:pPr>
              <w:pStyle w:val="null3"/>
              <w:jc w:val="left"/>
            </w:pPr>
            <w:r>
              <w:rPr/>
              <w:t>食品卫生安全要求</w:t>
            </w:r>
          </w:p>
        </w:tc>
        <w:tc>
          <w:tcPr>
            <w:tcW w:type="dxa" w:w="2076"/>
          </w:tcPr>
          <w:p>
            <w:pPr>
              <w:pStyle w:val="null3"/>
              <w:jc w:val="left"/>
            </w:pPr>
            <w:r>
              <w:rPr/>
              <w:t>投标人应制定和执行食品卫生安全管理制度，并为采购人每位职工购买安全责任险。若投标人提供的餐饮导致采购人有任何食物安全事件出现，由投标人承担全部责任及赔偿采购人一切损失，采购人保留追究法律责任的权利。</w:t>
            </w:r>
          </w:p>
        </w:tc>
      </w:tr>
      <w:tr>
        <w:tc>
          <w:tcPr>
            <w:tcW w:type="dxa" w:w="2076"/>
          </w:tcPr>
          <w:p/>
        </w:tc>
        <w:tc>
          <w:tcPr>
            <w:tcW w:type="dxa" w:w="2076"/>
          </w:tcPr>
          <w:p>
            <w:pPr>
              <w:pStyle w:val="null3"/>
              <w:jc w:val="center"/>
            </w:pPr>
            <w:r>
              <w:rPr/>
              <w:t>6</w:t>
            </w:r>
          </w:p>
        </w:tc>
        <w:tc>
          <w:tcPr>
            <w:tcW w:type="dxa" w:w="2076"/>
          </w:tcPr>
          <w:p>
            <w:pPr>
              <w:pStyle w:val="null3"/>
              <w:jc w:val="left"/>
            </w:pPr>
            <w:r>
              <w:rPr/>
              <w:t>配送服务要求</w:t>
            </w:r>
          </w:p>
        </w:tc>
        <w:tc>
          <w:tcPr>
            <w:tcW w:type="dxa" w:w="2076"/>
          </w:tcPr>
          <w:p>
            <w:pPr>
              <w:pStyle w:val="null3"/>
              <w:jc w:val="left"/>
            </w:pPr>
            <w:r>
              <w:rPr/>
              <w:t>1、投标人应当根据采购人实际情况，按照与采购人的约定，在规定的时间内将预定的食材及餐品如数送到采购人指定地点，不得随意增减数量，否则采购人有权拒收。 2、除客观不可抗力外，投标人不得更改配送内容。如因市场流通问题确实需要变更菜品内容的，投标人应在得知情况的同时告知采购人并事先进行书面申请、电话或微信沟通，且经采购人同意后方可改变。一经发现投标人有私自更改菜单中菜品的行为，以违约论处，由此产生的一切损失和费用由投标人承担。</w:t>
            </w:r>
          </w:p>
        </w:tc>
      </w:tr>
      <w:tr>
        <w:tc>
          <w:tcPr>
            <w:tcW w:type="dxa" w:w="2076"/>
          </w:tcPr>
          <w:p/>
        </w:tc>
        <w:tc>
          <w:tcPr>
            <w:tcW w:type="dxa" w:w="2076"/>
          </w:tcPr>
          <w:p>
            <w:pPr>
              <w:pStyle w:val="null3"/>
              <w:jc w:val="center"/>
            </w:pPr>
            <w:r>
              <w:rPr/>
              <w:t>7</w:t>
            </w:r>
          </w:p>
        </w:tc>
        <w:tc>
          <w:tcPr>
            <w:tcW w:type="dxa" w:w="2076"/>
          </w:tcPr>
          <w:p>
            <w:pPr>
              <w:pStyle w:val="null3"/>
              <w:jc w:val="left"/>
            </w:pPr>
            <w:r>
              <w:rPr/>
              <w:t>应急服务要求</w:t>
            </w:r>
          </w:p>
        </w:tc>
        <w:tc>
          <w:tcPr>
            <w:tcW w:type="dxa" w:w="2076"/>
          </w:tcPr>
          <w:p>
            <w:pPr>
              <w:pStyle w:val="null3"/>
              <w:jc w:val="left"/>
            </w:pPr>
            <w:r>
              <w:rPr/>
              <w:t>1、投标人需制定突发性安全事故、餐饮安全卫生或服务投诉等情况的应急方案。 2、投标人制定专项《病毒防控手册》，常态化培训、常态化考核、严格执行落地；及时了解学习国家出台的关于公共卫生事件防控的最新要求和动态；严格遵守采购人的规章制度；严格做好员工的健康检查。投标人若病毒防控工作不到位，造成采购人不能正常就餐，采购人有权立即取消其配餐资格，责令限期退出，对所造成的损失有权追究投标人的法律责任和要求经济赔偿。 3、针对交通、天气等原因导致不能及时配送食材或不能配餐的特殊情况，投标人需制定的应急方案。</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有下列情况之一的，采购人有权随时解除本合同、不退还部分或全部结算款，因此而造成采购人全部（包括直接以及间接）经济损失的，投标人应承担赔偿责任以及其他相应的法律责任： （一）发生严重食物中毒事故，经政府相关权威机构确认投标人负全部或主要责任的，投标人应按照《中华人民共和国食品安全法》及卫生防疫部门的有关规定接受相应的处罚； （二）连续两次以上发生食品安全、卫生、质量和服务等方面的重大投诉事件，经证实属投标人责任的； （三）在服务过程中，连续或累计出现3次考核评分低于70分的； （四）投标人员工因各种原因出现发生员工直接上访、投诉，造成采购人名誉和经济上损失的； （五）合同执行过程中发现投标人以弄虚作假，提供虚假材料且较为恶劣的。 （六）因投标人送餐时间、数量、质量等原因造成伙食无法按时供应累计达3次以上的。 （七）投标人在供餐期间应秉承负责的态度和严格的工作作风，积极响应采购人各项工作要求，如出现不配合、不汇报、不响应的，情节严重且造成恶劣影响的。</w:t>
            </w:r>
          </w:p>
        </w:tc>
      </w:tr>
      <w:tr>
        <w:tc>
          <w:tcPr>
            <w:tcW w:type="dxa" w:w="2076"/>
          </w:tcPr>
          <w:p/>
        </w:tc>
        <w:tc>
          <w:tcPr>
            <w:tcW w:type="dxa" w:w="2076"/>
          </w:tcPr>
          <w:p>
            <w:pPr>
              <w:pStyle w:val="null3"/>
              <w:jc w:val="center"/>
            </w:pPr>
            <w:r>
              <w:rPr/>
              <w:t>9</w:t>
            </w:r>
          </w:p>
        </w:tc>
        <w:tc>
          <w:tcPr>
            <w:tcW w:type="dxa" w:w="2076"/>
          </w:tcPr>
          <w:p>
            <w:pPr>
              <w:pStyle w:val="null3"/>
              <w:jc w:val="left"/>
            </w:pPr>
            <w:r>
              <w:rPr/>
              <w:t>报价要求</w:t>
            </w:r>
          </w:p>
        </w:tc>
        <w:tc>
          <w:tcPr>
            <w:tcW w:type="dxa" w:w="2076"/>
          </w:tcPr>
          <w:p>
            <w:pPr>
              <w:pStyle w:val="null3"/>
              <w:jc w:val="left"/>
            </w:pPr>
            <w:r>
              <w:rPr/>
              <w:t>投标人进行折扣率的报价。投标人的食材折扣率报价为0＜投标人折扣率＜100%。本项目报价分为两个部分：食材以广州市菜篮子价格为基础，进行折扣率报价；热链盒饭配送为固定餐标。热链盒饭餐标费用，包括但不限于中央厨房的使用、水电气、人工、物流配送、低值易耗品采购、管理费、税费、为采购人职工购买安全责任保险(第三者责任险)等。中央厨房使用：投标人自有中央厨房的使用、餐饮加工所需的水电气等开支。人员支出：包括投标人为本项目投入的所有员工的工资、奖金、福利、医疗、社保和劳保费用等开支。物流配送支出：专用热链车辆配备、车辆维修保养等开支。管理费、税费等其他费用。</w:t>
            </w:r>
          </w:p>
        </w:tc>
      </w:tr>
      <w:tr>
        <w:tc>
          <w:tcPr>
            <w:tcW w:type="dxa" w:w="2076"/>
          </w:tcPr>
          <w:p/>
        </w:tc>
        <w:tc>
          <w:tcPr>
            <w:tcW w:type="dxa" w:w="2076"/>
          </w:tcPr>
          <w:p>
            <w:pPr>
              <w:pStyle w:val="null3"/>
              <w:jc w:val="center"/>
            </w:pPr>
            <w:r>
              <w:rPr/>
              <w:t>10</w:t>
            </w:r>
          </w:p>
        </w:tc>
        <w:tc>
          <w:tcPr>
            <w:tcW w:type="dxa" w:w="2076"/>
          </w:tcPr>
          <w:p>
            <w:pPr>
              <w:pStyle w:val="null3"/>
              <w:jc w:val="left"/>
            </w:pPr>
            <w:r>
              <w:rPr/>
              <w:t>监督考核机制</w:t>
            </w:r>
          </w:p>
        </w:tc>
        <w:tc>
          <w:tcPr>
            <w:tcW w:type="dxa" w:w="2076"/>
          </w:tcPr>
          <w:p>
            <w:pPr>
              <w:pStyle w:val="null3"/>
              <w:jc w:val="left"/>
            </w:pPr>
            <w:r>
              <w:rPr/>
              <w:t>（一）监督机制 中标人的服务活动应接受采购人、食品药品监督等部门的监督检查，监督检查贯穿在中标人服务的全过程，包括以下项目： 1、中标人雇请的工作人员的身体健康情况监督，必须经过体检合格，持有健康证方能上岗。 2、产品监督 2.1菜式品种的数量监督，要求每顿供应的菜式必须达到合同约定的数量； 2.2产品的质量监督，中标人所制作的食品质量要求必须符合国家的卫生、安全标准。根据采购人就餐人数、就餐标准和经验积累，做到不留隔夜原料，不留隔餐制成品； 2.3服务监督：中标人必须提供优质服务，各顿膳食和食材供应必须遵守约定时间，按时供应。 （二）考核机制 1、中标人应积极听取意见，及时改进；采购人不定期对中标人整体服务情况进行考核，并根据考核的结果，要求中标人进行相应的整改，考核的主要内容包括： 1.1饭菜的质量、数量、品种； 1.2服务态度和质量； 1.3从业人员健康和卫生状况； 1.4食材的索证索票。 2、服务期限内，采购人对中标人的服务工作进行综合考核（具体考核细则详见附件1《综合工作检查监督项目表》、附件2《满意度调查表》）。 （三）退出机制 1、中标人在服务期满后按与采购人签订合同条款自然退出。但中标人必须无条件配合采购人做好食材配送和热链盒饭配送各方面的交接工作，确保采购人工作平稳过渡，为职工提供正常的膳食服务。 2、中标人在服务期间出现下列情况之一者，采购人有权取消其服务资格，责令限期退出。且对其所造成的损失保留追索的权利。 2.1营业执照或相关经营许可资格被吊销； 2.2加工环节因食堂管理不善造成污染引起的消费者食物中毒； 2.3在委托服务的范围内受到政府职能部门的行政处罚； 2.4拒绝接受采购人的监督检查； 2.5对存在问题拒绝进行整改； 2.6在服务过程中，综合工作检查监督考核低于70分，通过整改后连续或累计出现3次考核评分低于70分的视为不达标。 2.7 如满意度调查评分低于70分，整改次数达到3次且连续3次不达标。 附件1：综合工作检查监督项目表 序号 考核内容 评分标准 分值 评分细则 1 资质证照 是否在有效期内 6 在有效期内，6分； 超过有效期，0分。 2 食品安全管理制度 是否建立食品安全管理组织和岗位责任制，明确和落实食品安全责任； 是否建立采购查验和索证索票制度； 是否按要求建立健全其他食品安全管理制度。 12 每发现一处不完整规范扣3分。 3 食材验收 对食材的质量、配送时效、灵活度进行考核 9 每发现1处不合格扣3分 4 从业人员健康合格证明情况 是否均取得有效健康合格证明。 10 每发现1人无有效健康合格证明扣2分。 5 加工经营场所的内外环境情况 墙壁、天花板、门窗是否清洁，是否有蜘蛛网、霉斑或其它明显积垢； 地面是否洁净，是否有积水和油污，排水沟渠是否通畅； 垃圾和废弃物是否及时清理，存放设施是否密闭，外观是否清洁； 是否有昆虫鼠害。 15 每发现一处不规范扣3分。 6 餐饮操作情况 用于餐饮操作的工具、设备和贮存食品的容器情况不干净现象；未按要求的按每次扣5分。 5 是否干净无毒无害。 7 膳食质量情况 份量是否足够； 是否卫生可口； 菜式搭配是否合理。 9 每发现一处不符合扣3分。 8 配送车辆卫生清洁 配送车辆落实除“四害”及防尘措施、定期消杀记录完整；车厢内无不良气体和异味；食品堆放无不科学不合理现象，未造成食品的交叉污染， 15 每发现一处不符合扣3分 9 综合服务管理 定期主动提交每月总结；无重复问题（意见）岀现，及时对采购人提出的问题进行整改；应急处理得当；新菜创新力度强，月度推出中餐新品种不少于1个；服务人员异动及时知会 15 每发现一处不符合扣3分 10 其它有关情况 按规定留样。 4 发现不规范扣4分。 附件2 满意度调查表 序号 调查项目：履约情况及服务工作测评（评分标准） 满意度评分统计 调 查 内 容 评分（1-10分) 1 食品卫生（10分） 2 环境卫生（10分） 3 工作人员个人卫生（10分） 4 配送时效（10分） 5 餐品更新（10分） 6 营养搭配（10分） 7 员工服务态度（10分） 8 食材质量（10分） 9 盒饭温度控制（10分） 10 应急处理（10分） 总分 综合评价 整改意见 满意度等级 90-100分：非常满意 80-89分：满意 70-79分：基本满意 60-69分：不满意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大型活动餐饮保障配送服务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7,947,000.00</w:t>
            </w:r>
          </w:p>
        </w:tc>
        <w:tc>
          <w:tcPr>
            <w:tcW w:type="dxa" w:w="831"/>
          </w:tcPr>
          <w:p>
            <w:pPr>
              <w:pStyle w:val="null3"/>
              <w:jc w:val="right"/>
            </w:pPr>
            <w:r>
              <w:rPr/>
              <w:t>7,947,000.00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大型活动餐饮保障配送服务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广州市公安局天河分局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本项目的招标代理服务费收费标准以预算金额为计算基数，参照国家计委颁布的（计价格【2002】1980号）及国家发改委颁布的（发改办价格【2003】857号）按服务类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天河分局大型活动后勤餐饮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采购包1（广州市公安局天河分局大型活动后勤餐饮配送服务）：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采购包1（广州市公安局天河分局大型活动后勤餐饮配送服务）：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有效的《食品经营许可证》或《食品生产许可证》；如已实施食品药品经营许可多证合一改革的，可提供《食品药品经营许可证》；如供应商的许可证书与营业执照合并办理的，提供扫描营业执照二维码后的有效备案信息截图；如国家另有规定，则适用其规定（提供许可证或备案证明材料复印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采购包1（广州市公安局天河分局大型活动后勤餐饮配送服务）：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法定代表人证明书及授权书（注：法定代表人投标只需提供法定代表人证明书）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0%≤投标折扣率＜100%，且是固定唯一值。</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从提交投标文件的截止之日起90日历天。</w:t>
            </w:r>
          </w:p>
        </w:tc>
      </w:tr>
      <w:tr>
        <w:tc>
          <w:tcPr>
            <w:tcW w:type="dxa" w:w="890"/>
          </w:tcPr>
          <w:p>
            <w:pPr>
              <w:pStyle w:val="null3"/>
            </w:pPr>
            <w:r>
              <w:rPr/>
              <w:t>6</w:t>
            </w:r>
          </w:p>
        </w:tc>
        <w:tc>
          <w:tcPr>
            <w:tcW w:type="dxa" w:w="3178"/>
          </w:tcPr>
          <w:p>
            <w:pPr>
              <w:pStyle w:val="null3"/>
            </w:pPr>
            <w:r>
              <w:rPr/>
              <w:t>服务期</w:t>
            </w:r>
          </w:p>
        </w:tc>
        <w:tc>
          <w:tcPr>
            <w:tcW w:type="dxa" w:w="4238"/>
          </w:tcPr>
          <w:p>
            <w:pPr>
              <w:pStyle w:val="null3"/>
            </w:pPr>
            <w:r>
              <w:rPr/>
              <w:t>满足招标文件要求。</w:t>
            </w:r>
          </w:p>
        </w:tc>
      </w:tr>
      <w:tr>
        <w:tc>
          <w:tcPr>
            <w:tcW w:type="dxa" w:w="890"/>
          </w:tcPr>
          <w:p>
            <w:pPr>
              <w:pStyle w:val="null3"/>
            </w:pPr>
            <w:r>
              <w:rPr/>
              <w:t>7</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未出现法律、法规和招标文件规定的其他投标无效情形。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采购包1(广州市公安局天河分局大型活动后勤餐饮配送服务):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后勤餐饮配送方案1 (1.0分)</w:t>
            </w:r>
          </w:p>
        </w:tc>
        <w:tc>
          <w:tcPr>
            <w:tcW w:type="dxa" w:w="5076"/>
          </w:tcPr>
          <w:p>
            <w:pPr>
              <w:pStyle w:val="null3"/>
              <w:jc w:val="left"/>
            </w:pPr>
            <w:r>
              <w:rPr/>
              <w:t>投标人提供的后勤餐饮配送方案包含内容有：①仓储及分拣；②配送计划；③配送服务跟踪。本项最高得1分，缺一项或不提供方案不得分。</w:t>
            </w:r>
          </w:p>
        </w:tc>
      </w:tr>
      <w:tr>
        <w:tc>
          <w:tcPr>
            <w:tcW w:type="dxa" w:w="922"/>
            <w:gridSpan w:val="2"/>
            <w:vMerge/>
          </w:tcPr>
          <w:p/>
        </w:tc>
        <w:tc>
          <w:tcPr>
            <w:tcW w:type="dxa" w:w="2307"/>
          </w:tcPr>
          <w:p>
            <w:pPr>
              <w:pStyle w:val="null3"/>
              <w:jc w:val="left"/>
            </w:pPr>
            <w:r>
              <w:rPr/>
              <w:t>后勤餐饮配送方案2 (9.0分)</w:t>
            </w:r>
          </w:p>
        </w:tc>
        <w:tc>
          <w:tcPr>
            <w:tcW w:type="dxa" w:w="5076"/>
          </w:tcPr>
          <w:p>
            <w:pPr>
              <w:pStyle w:val="null3"/>
              <w:jc w:val="left"/>
            </w:pPr>
            <w:r>
              <w:rPr/>
              <w:t>根据投标人提供的后勤餐饮配送方案进行评审： 1、后勤餐饮配送方案思路清晰、内容完整、科学合理，可操作性强，优于或完全满足采购需求，得9分； 2、后勤餐饮配送方案思路较清晰、内容较完整、较科学合理，可操作性较强，基本满足采购需求，得5分； 3、后勤餐饮配送方案思路不够清晰、内容不完整，可操作性不强，部分满足采购需求，得2分；无相关内容不得分。</w:t>
            </w:r>
          </w:p>
        </w:tc>
      </w:tr>
      <w:tr>
        <w:tc>
          <w:tcPr>
            <w:tcW w:type="dxa" w:w="922"/>
            <w:gridSpan w:val="2"/>
            <w:vMerge/>
          </w:tcPr>
          <w:p/>
        </w:tc>
        <w:tc>
          <w:tcPr>
            <w:tcW w:type="dxa" w:w="2307"/>
          </w:tcPr>
          <w:p>
            <w:pPr>
              <w:pStyle w:val="null3"/>
              <w:jc w:val="left"/>
            </w:pPr>
            <w:r>
              <w:rPr/>
              <w:t>食材质量方案1 (1.0分)</w:t>
            </w:r>
          </w:p>
        </w:tc>
        <w:tc>
          <w:tcPr>
            <w:tcW w:type="dxa" w:w="5076"/>
          </w:tcPr>
          <w:p>
            <w:pPr>
              <w:pStyle w:val="null3"/>
              <w:jc w:val="left"/>
            </w:pPr>
            <w:r>
              <w:rPr/>
              <w:t>投标人提供的食材质量方案包含内容有：①货物来源；②食品卫生安全控制；③货物加工、包装、保存；④货物运输。本项最高得1分，缺一项或不提供方案不得分。</w:t>
            </w:r>
          </w:p>
        </w:tc>
      </w:tr>
      <w:tr>
        <w:tc>
          <w:tcPr>
            <w:tcW w:type="dxa" w:w="922"/>
            <w:gridSpan w:val="2"/>
            <w:vMerge/>
          </w:tcPr>
          <w:p/>
        </w:tc>
        <w:tc>
          <w:tcPr>
            <w:tcW w:type="dxa" w:w="2307"/>
          </w:tcPr>
          <w:p>
            <w:pPr>
              <w:pStyle w:val="null3"/>
              <w:jc w:val="left"/>
            </w:pPr>
            <w:r>
              <w:rPr/>
              <w:t>食材质量方案2 (8.0分)</w:t>
            </w:r>
          </w:p>
        </w:tc>
        <w:tc>
          <w:tcPr>
            <w:tcW w:type="dxa" w:w="5076"/>
          </w:tcPr>
          <w:p>
            <w:pPr>
              <w:pStyle w:val="null3"/>
              <w:jc w:val="left"/>
            </w:pPr>
            <w:r>
              <w:rPr/>
              <w:t>根据投标人提供的食材质量方案进行评审： 1、食材质量方案思路清晰、内容完整、科学合理，可操作性强，优于或完全满足采购需求，得8分； 2、食材质量方案思路较清晰、内容较完整、较科学合理，可操作性较强，基本满足采购需求，得5分； 3、食材质量方案思路不够清晰、内容不完整，可操作性不强，部分满足采购需求，得2分；无相关内容不得分。</w:t>
            </w:r>
          </w:p>
        </w:tc>
      </w:tr>
      <w:tr>
        <w:tc>
          <w:tcPr>
            <w:tcW w:type="dxa" w:w="922"/>
            <w:gridSpan w:val="2"/>
            <w:vMerge/>
          </w:tcPr>
          <w:p/>
        </w:tc>
        <w:tc>
          <w:tcPr>
            <w:tcW w:type="dxa" w:w="2307"/>
          </w:tcPr>
          <w:p>
            <w:pPr>
              <w:pStyle w:val="null3"/>
              <w:jc w:val="left"/>
            </w:pPr>
            <w:r>
              <w:rPr/>
              <w:t>突发情况应急预案1 (1.0分)</w:t>
            </w:r>
          </w:p>
        </w:tc>
        <w:tc>
          <w:tcPr>
            <w:tcW w:type="dxa" w:w="5076"/>
          </w:tcPr>
          <w:p>
            <w:pPr>
              <w:pStyle w:val="null3"/>
              <w:jc w:val="left"/>
            </w:pPr>
            <w:r>
              <w:rPr/>
              <w:t>投标人提供的突发情况应急预案包含内容有：①紧急食材供应需求；②食物中毒；③各类公共卫生突发事件情况下的应对处理方案。本项最高得1分，缺一项或不提供方案不得分。</w:t>
            </w:r>
          </w:p>
        </w:tc>
      </w:tr>
      <w:tr>
        <w:tc>
          <w:tcPr>
            <w:tcW w:type="dxa" w:w="922"/>
            <w:gridSpan w:val="2"/>
            <w:vMerge/>
          </w:tcPr>
          <w:p/>
        </w:tc>
        <w:tc>
          <w:tcPr>
            <w:tcW w:type="dxa" w:w="2307"/>
          </w:tcPr>
          <w:p>
            <w:pPr>
              <w:pStyle w:val="null3"/>
              <w:jc w:val="left"/>
            </w:pPr>
            <w:r>
              <w:rPr/>
              <w:t>突发情况应急预案2 (4.0分)</w:t>
            </w:r>
          </w:p>
        </w:tc>
        <w:tc>
          <w:tcPr>
            <w:tcW w:type="dxa" w:w="5076"/>
          </w:tcPr>
          <w:p>
            <w:pPr>
              <w:pStyle w:val="null3"/>
              <w:jc w:val="left"/>
            </w:pPr>
            <w:r>
              <w:rPr/>
              <w:t>根据投标人提供的突发情况应急预案进行评审： 1、处理方案及应急响应方案具体、合理、可行性强，有完善的应急响应和保障方案的，得4分； 2、处理方案及应急响应方案较合理、具有可行性的，保障方案基本可行的，应急响应和保障方案较完善，得2分； 3、处理方案及应急响应方案不合理，可行性一般的，应急响应和保障方案不完善,得1分；无相关内容不得分。</w:t>
            </w:r>
          </w:p>
        </w:tc>
      </w:tr>
      <w:tr>
        <w:tc>
          <w:tcPr>
            <w:tcW w:type="dxa" w:w="922"/>
            <w:gridSpan w:val="2"/>
            <w:vMerge/>
          </w:tcPr>
          <w:p/>
        </w:tc>
        <w:tc>
          <w:tcPr>
            <w:tcW w:type="dxa" w:w="2307"/>
          </w:tcPr>
          <w:p>
            <w:pPr>
              <w:pStyle w:val="null3"/>
              <w:jc w:val="left"/>
            </w:pPr>
            <w:r>
              <w:rPr/>
              <w:t>产品质量问题退换货方案1 (1.0分)</w:t>
            </w:r>
          </w:p>
        </w:tc>
        <w:tc>
          <w:tcPr>
            <w:tcW w:type="dxa" w:w="5076"/>
          </w:tcPr>
          <w:p>
            <w:pPr>
              <w:pStyle w:val="null3"/>
              <w:jc w:val="left"/>
            </w:pPr>
            <w:r>
              <w:rPr/>
              <w:t>投标人提供的产品质量问题退换货方案包含内容有：①退换货流程；②便利程度；③配送时间。本项最高得1分，缺一项或不提供方案不得分。</w:t>
            </w:r>
          </w:p>
        </w:tc>
      </w:tr>
      <w:tr>
        <w:tc>
          <w:tcPr>
            <w:tcW w:type="dxa" w:w="922"/>
            <w:gridSpan w:val="2"/>
            <w:vMerge/>
          </w:tcPr>
          <w:p/>
        </w:tc>
        <w:tc>
          <w:tcPr>
            <w:tcW w:type="dxa" w:w="2307"/>
          </w:tcPr>
          <w:p>
            <w:pPr>
              <w:pStyle w:val="null3"/>
              <w:jc w:val="left"/>
            </w:pPr>
            <w:r>
              <w:rPr/>
              <w:t>产品质量问题退换货方案2 (4.0分)</w:t>
            </w:r>
          </w:p>
        </w:tc>
        <w:tc>
          <w:tcPr>
            <w:tcW w:type="dxa" w:w="5076"/>
          </w:tcPr>
          <w:p>
            <w:pPr>
              <w:pStyle w:val="null3"/>
              <w:jc w:val="left"/>
            </w:pPr>
            <w:r>
              <w:rPr/>
              <w:t>根据投标人提供的产品质量问题退换货方案进行评审： 1、产品质量问题退换货方案具体、合理、可行性强，有完善的退换货制度的，得4分； 2、产品质量问题退换货方案较合理、具有可行性的，保障方案基本可行，有较完善的退换货制度的，得2分； 3、产品质量问题退换货方案不完善，可行性一般的，无退换货制度的，得1分；无相关内容不得分。</w:t>
            </w:r>
          </w:p>
        </w:tc>
      </w:tr>
      <w:tr>
        <w:tc>
          <w:tcPr>
            <w:tcW w:type="dxa" w:w="922"/>
            <w:gridSpan w:val="2"/>
            <w:vMerge/>
          </w:tcPr>
          <w:p/>
        </w:tc>
        <w:tc>
          <w:tcPr>
            <w:tcW w:type="dxa" w:w="2307"/>
          </w:tcPr>
          <w:p>
            <w:pPr>
              <w:pStyle w:val="null3"/>
              <w:jc w:val="left"/>
            </w:pPr>
            <w:r>
              <w:rPr/>
              <w:t>菜式及出品方案（需提供详细菜式品种及图片） (8.0分)</w:t>
            </w:r>
          </w:p>
        </w:tc>
        <w:tc>
          <w:tcPr>
            <w:tcW w:type="dxa" w:w="5076"/>
          </w:tcPr>
          <w:p>
            <w:pPr>
              <w:pStyle w:val="null3"/>
              <w:jc w:val="left"/>
            </w:pPr>
            <w:r>
              <w:rPr/>
              <w:t>根据投标人出品方案中菜式品种结构、荤素搭配，包含南北风味、开展特色小炒、多层次形式体现个性化服务等方面进行评审： 1.菜式及出品方案完整丰富、荤素搭配合理，计划安排科学合理可行，优于或完全满足采购需求得8分； 2.菜式及出品方案较丰富、荤素搭配基本合理，计划安排较科学合理，基本满足采购需求得4分； 3.菜式及出品方案不丰富、荤素搭配不合理，计划安排不合理不可行，部分满足采购需求得1分； 4.未提供，或其他情况，不得分。</w:t>
            </w:r>
          </w:p>
        </w:tc>
      </w:tr>
      <w:tr>
        <w:tc>
          <w:tcPr>
            <w:tcW w:type="dxa" w:w="922"/>
            <w:gridSpan w:val="2"/>
            <w:vMerge/>
          </w:tcPr>
          <w:p/>
        </w:tc>
        <w:tc>
          <w:tcPr>
            <w:tcW w:type="dxa" w:w="2307"/>
          </w:tcPr>
          <w:p>
            <w:pPr>
              <w:pStyle w:val="null3"/>
              <w:jc w:val="left"/>
            </w:pPr>
            <w:r>
              <w:rPr/>
              <w:t>订餐平台功能 (5.0分)</w:t>
            </w:r>
          </w:p>
        </w:tc>
        <w:tc>
          <w:tcPr>
            <w:tcW w:type="dxa" w:w="5076"/>
          </w:tcPr>
          <w:p>
            <w:pPr>
              <w:pStyle w:val="null3"/>
              <w:jc w:val="left"/>
            </w:pPr>
            <w:r>
              <w:rPr/>
              <w:t>投标人根据项目需求提供订餐平台（APP或小程序）功能界面、使用流程及相应操作界面截图进行评审： 1.界面简洁鲜明，易于操作，功能齐全，优于或完全满足采购需求得5分； 2.界面较易于操作，功能基本符合项目需求，基本满足采购需求得3分； 3.界面设计及功能实现复杂，不易操作，部分满足采购需求得1分。 4.无提供不得分。 注：须提供订餐平台界面截图，不提供不得分。</w:t>
            </w:r>
          </w:p>
        </w:tc>
      </w:tr>
      <w:tr>
        <w:tc>
          <w:tcPr>
            <w:tcW w:type="dxa" w:w="922"/>
            <w:gridSpan w:val="2"/>
            <w:vMerge/>
          </w:tcPr>
          <w:p/>
        </w:tc>
        <w:tc>
          <w:tcPr>
            <w:tcW w:type="dxa" w:w="2307"/>
          </w:tcPr>
          <w:p>
            <w:pPr>
              <w:pStyle w:val="null3"/>
              <w:jc w:val="left"/>
            </w:pPr>
            <w:r>
              <w:rPr/>
              <w:t>质量检测情况 (9.0分)</w:t>
            </w:r>
          </w:p>
        </w:tc>
        <w:tc>
          <w:tcPr>
            <w:tcW w:type="dxa" w:w="5076"/>
          </w:tcPr>
          <w:p>
            <w:pPr>
              <w:pStyle w:val="null3"/>
              <w:jc w:val="left"/>
            </w:pPr>
            <w:r>
              <w:rPr/>
              <w:t>根据投标人提供的2025年1月1日至招标公告发布之日前送检经国家认可的第三方检测机构的检测结论为合格或符合的报告情况进行评审： 1、蔬菜类的单份检测结论为合格或符合的报告得3分。 2、肉类的单份检测结论为合格或符合的报告得3分。 3、米类的单份检测结论为合格或符合的报告得3分。 【注：须提供上述检测报告扫描件及国家认证认可监督管理委员会官方网站“检验检测”查询结果（https://www.cnca.gov.cn/）页面截图，未按要求提供或提供不全或提供模糊不清无法辨认的证明材料扫描件的不得分。】</w:t>
            </w:r>
          </w:p>
        </w:tc>
      </w:tr>
      <w:tr>
        <w:tc>
          <w:tcPr>
            <w:tcW w:type="dxa" w:w="922"/>
            <w:gridSpan w:val="2"/>
            <w:vMerge/>
          </w:tcPr>
          <w:p/>
        </w:tc>
        <w:tc>
          <w:tcPr>
            <w:tcW w:type="dxa" w:w="2307"/>
          </w:tcPr>
          <w:p>
            <w:pPr>
              <w:pStyle w:val="null3"/>
              <w:jc w:val="left"/>
            </w:pPr>
            <w:r>
              <w:rPr/>
              <w:t>检测能力 (4.0分)</w:t>
            </w:r>
          </w:p>
        </w:tc>
        <w:tc>
          <w:tcPr>
            <w:tcW w:type="dxa" w:w="5076"/>
          </w:tcPr>
          <w:p>
            <w:pPr>
              <w:pStyle w:val="null3"/>
              <w:jc w:val="left"/>
            </w:pPr>
            <w:r>
              <w:rPr/>
              <w:t>投标人具有农药残留检测仪、多功能水质检测仪、莱克多巴胺检测仪、食品添加剂检测仪、大肠杆菌检测仪、病害肉检测仪、亚硝酸盐快速检测仪、二氧化硫检测仪、食品甲醛检测仪、食品安全综合分析仪的，每提供一种设备得0.4分，本项最高得4分。 【注：①若为自有设备的须提供设备购置发票扫描件；②若为租赁设备的须提供有效期内的设备租赁合同及租赁期间的租赁费用发票扫描件。未按要求提供或提供不全或提供模糊不清无法辨认的证明材料扫描件的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(4.0分)</w:t>
            </w:r>
          </w:p>
        </w:tc>
        <w:tc>
          <w:tcPr>
            <w:tcW w:type="dxa" w:w="5076"/>
          </w:tcPr>
          <w:p>
            <w:pPr>
              <w:pStyle w:val="null3"/>
              <w:jc w:val="left"/>
            </w:pPr>
            <w:r>
              <w:rPr/>
              <w:t>根据投标人提供的下列有效期内认证证书进行评审： 1、质量管理体系认证证书； 2、环境管理体系认证证书； 3、职业健康安全管理体系认证证书； 4、食品安全管理体系认证证书； 以上证书每提供一项得1分，本项最高得4分。 【注：须提供①相应证书扫描件并加盖投标人公章；②认证认可业务信息统一查询平台（http://cx.cnca.cn/）最新状态的查询结果截图（状态须为有效）。未按要求提供或提供不全或提供模糊不清无法辨认的证明材料扫描件的不得分。因企业成立时间不足导致未能取得相关证书的，若投标人提供书面说明，可按取得证书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投标人2022年1月1日至今已完成或正在实施的同类项目业绩，每提供一个得0.5分，本项最高得5分。 【注：须提供①合同扫描件；②合同期内任意3个月的发票扫描件（购买方需跟合同甲方名称一致，如不一致需提供相关证明文件）。同一项目不同年份的合同或同一甲方单位业绩只计算一次，不得重复计算。未按要求提供或提供不全或提供模糊不清无法辨认的证明材料扫描件的不得分。同类项目是指食材配送或餐饮配送类业绩。】</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投标人提供上述有效计分的同类项目业绩合同相对应的用户单位出具的满意度评价，每提供一项得0.5分，本项最高得3分。 【注：①评价材料必须加盖用户单位公章或单位内部职能章；②评价材料必须达到90分或带有“满意”或“好评”或“优秀”等相关字眼，同一项目不同年份的业绩评价或同一甲方单位业绩评价只计算一次，不得重复计算。未按要求提供或提供不全或提供模糊不清无法辨认的证明材料扫描件的不得分。】</w:t>
            </w:r>
          </w:p>
        </w:tc>
      </w:tr>
      <w:tr>
        <w:tc>
          <w:tcPr>
            <w:tcW w:type="dxa" w:w="922"/>
            <w:gridSpan w:val="2"/>
            <w:vMerge/>
          </w:tcPr>
          <w:p/>
        </w:tc>
        <w:tc>
          <w:tcPr>
            <w:tcW w:type="dxa" w:w="2307"/>
          </w:tcPr>
          <w:p>
            <w:pPr>
              <w:pStyle w:val="null3"/>
              <w:jc w:val="left"/>
            </w:pPr>
            <w:r>
              <w:rPr/>
              <w:t>种植（或养殖）基地情况 (2.0分)</w:t>
            </w:r>
          </w:p>
        </w:tc>
        <w:tc>
          <w:tcPr>
            <w:tcW w:type="dxa" w:w="5076"/>
          </w:tcPr>
          <w:p>
            <w:pPr>
              <w:pStyle w:val="null3"/>
              <w:jc w:val="left"/>
            </w:pPr>
            <w:r>
              <w:rPr/>
              <w:t>投标人具有种植（或养殖）基地，满足以下条件之一的得2分： 1、自有土地种植（或养殖）的，须同时提供产权证明扫描件和种植（或养殖）基地的图片； 2、租赁土地种植（或养殖）的，须同时提供租赁协议扫描件和种植（或养殖）基地的图片，如租赁期未覆盖本项目服务期的，还须承诺续租至本项目合同结束（投标时须提交承诺函，格式自拟）。 3、与第三方合作种植（或养殖）的，须同时提供合作协议扫描件和种植（或养殖）基地的图片，如合作期未覆盖本项目服务期的，还须承诺合作至本项目合同结束（投标时须提交承诺函，格式自拟）。 【注：须提供上述要求的证明材料，未按要求提供或提供不全或提供模糊不清无法辨认的证明材料扫描件的不得分。】</w:t>
            </w:r>
          </w:p>
        </w:tc>
      </w:tr>
      <w:tr>
        <w:tc>
          <w:tcPr>
            <w:tcW w:type="dxa" w:w="922"/>
            <w:gridSpan w:val="2"/>
            <w:vMerge/>
          </w:tcPr>
          <w:p/>
        </w:tc>
        <w:tc>
          <w:tcPr>
            <w:tcW w:type="dxa" w:w="2307"/>
          </w:tcPr>
          <w:p>
            <w:pPr>
              <w:pStyle w:val="null3"/>
              <w:jc w:val="left"/>
            </w:pPr>
            <w:r>
              <w:rPr/>
              <w:t>配送保障能力 (6.0分)</w:t>
            </w:r>
          </w:p>
        </w:tc>
        <w:tc>
          <w:tcPr>
            <w:tcW w:type="dxa" w:w="5076"/>
          </w:tcPr>
          <w:p>
            <w:pPr>
              <w:pStyle w:val="null3"/>
              <w:jc w:val="left"/>
            </w:pPr>
            <w:r>
              <w:rPr/>
              <w:t>根据投标人拟为本项目投入的配送车辆情况进行评审:每投入一辆自有或租赁带有 GPS 定位的配送车辆得 0.5分，本项最高得6分。【注:须提供车厢内设备的清晰照片;②如为自有车辆须提供车辆有效的行驶证扫描件(含车辆照片页)(车辆的权属人为投标人);③如为租赁车辆须提供租赁车辆有效的行驶证扫描件(含车辆照片页)及车辆租赁合同扫描件及租赁期间的租赁发票，租用合同期限必须覆盖本项目服务期，如未覆盖本项目服务期，须提供承诺函，承诺保证续签至服务期结束;④提供 GPS 定位系统的对应车辆实时定位截图。未按要求提供或提供不全或提供模糊不清无法辨认的证明材料扫描件的不得分。】"</w:t>
            </w:r>
          </w:p>
        </w:tc>
      </w:tr>
      <w:tr>
        <w:tc>
          <w:tcPr>
            <w:tcW w:type="dxa" w:w="922"/>
            <w:gridSpan w:val="2"/>
            <w:vMerge/>
          </w:tcPr>
          <w:p/>
        </w:tc>
        <w:tc>
          <w:tcPr>
            <w:tcW w:type="dxa" w:w="2307"/>
          </w:tcPr>
          <w:p>
            <w:pPr>
              <w:pStyle w:val="null3"/>
              <w:jc w:val="left"/>
            </w:pPr>
            <w:r>
              <w:rPr/>
              <w:t>项目经理情况 (2.0分)</w:t>
            </w:r>
          </w:p>
        </w:tc>
        <w:tc>
          <w:tcPr>
            <w:tcW w:type="dxa" w:w="5076"/>
          </w:tcPr>
          <w:p>
            <w:pPr>
              <w:pStyle w:val="null3"/>
              <w:jc w:val="left"/>
            </w:pPr>
            <w:r>
              <w:rPr/>
              <w:t>根据投标人拟投入本项目的项目经理情况进行评审： 1、具备3年（含）及以上相关项目服务经验的得1分，具备1年（含）-3年相关项目服务经验，得0.5分，具备1年（不含）及以下经验不得分。 2、具有高级中式烹调师或高级中式面点师的证书的，得1分。 【注：须提供①相关甲方出具的合同或服务证明或本单位任职经验证明等证明材料；②相关人员证书；③加盖政府有关部门印章的在本项目投标截止日之前6个月内任意1个月的《社会保险参保人员证明》扫描件，或单位代缴个人所得税税单扫描件，如单位新成立不满1个月的，以单位实际购买社保时间为准。未按要求提供或提供不全或提供模糊不清无法辨认的证明材料扫描件的不得分。】</w:t>
            </w:r>
          </w:p>
        </w:tc>
      </w:tr>
      <w:tr>
        <w:tc>
          <w:tcPr>
            <w:tcW w:type="dxa" w:w="922"/>
            <w:gridSpan w:val="2"/>
            <w:vMerge/>
          </w:tcPr>
          <w:p/>
        </w:tc>
        <w:tc>
          <w:tcPr>
            <w:tcW w:type="dxa" w:w="2307"/>
          </w:tcPr>
          <w:p>
            <w:pPr>
              <w:pStyle w:val="null3"/>
              <w:jc w:val="left"/>
            </w:pPr>
            <w:r>
              <w:rPr/>
              <w:t>服务团队情况 (4.5分)</w:t>
            </w:r>
          </w:p>
        </w:tc>
        <w:tc>
          <w:tcPr>
            <w:tcW w:type="dxa" w:w="5076"/>
          </w:tcPr>
          <w:p>
            <w:pPr>
              <w:pStyle w:val="null3"/>
              <w:jc w:val="left"/>
            </w:pPr>
            <w:r>
              <w:rPr/>
              <w:t>根据投标人拟投入本项目的服务人员情况进行评审： 1、拟投入服务人员具有高级食品安全管理员证书的，每提供1名得1分，本项最高得3分。 2、拟投入服务人员具有食品检验员证书的，每提供1名得0.5分，本项最高得1.5分。 【注：须提供①相关人员证书；②加盖政府有关部门印章的在本项目投标截止日之前6个月内任意1个月的《社会保险参保人员证明》扫描件，或单位代缴个人所得税税单扫描件，如单位新成立不满1个月的，以单位实际购买社保时间为准。未按要求提供或提供不全或提供模糊不清无法辨认的证明材料扫描件的不得分。】</w:t>
            </w:r>
          </w:p>
        </w:tc>
      </w:tr>
      <w:tr>
        <w:tc>
          <w:tcPr>
            <w:tcW w:type="dxa" w:w="922"/>
            <w:gridSpan w:val="2"/>
            <w:vMerge/>
          </w:tcPr>
          <w:p/>
        </w:tc>
        <w:tc>
          <w:tcPr>
            <w:tcW w:type="dxa" w:w="2307"/>
          </w:tcPr>
          <w:p>
            <w:pPr>
              <w:pStyle w:val="null3"/>
              <w:jc w:val="left"/>
            </w:pPr>
            <w:r>
              <w:rPr/>
              <w:t>配送场所 (1.5分)</w:t>
            </w:r>
          </w:p>
        </w:tc>
        <w:tc>
          <w:tcPr>
            <w:tcW w:type="dxa" w:w="5076"/>
          </w:tcPr>
          <w:p>
            <w:pPr>
              <w:pStyle w:val="null3"/>
              <w:jc w:val="left"/>
            </w:pPr>
            <w:r>
              <w:rPr/>
              <w:t>1、投标人自有或租赁有仓储、分拣、配货及装车功能的配送场所的，得0.5分。 2、投标人自有或租赁的仓储场所具备有冷藏功能的，得1分。 【注：①自有仓库须提供产权证明；②租赁仓库须提供产权证明、租赁合同及租赁期间的租金发票以及付款凭证，合同须体现仓库的面积。租赁合同期限必须覆盖本项目服务期，如未覆盖本项目服务期，须提供承诺函，承诺保证续签至服务期结束。未按要求提供或提供不全或提供模糊不清无法辨认的证明材料扫描件的不得分。】</w:t>
            </w:r>
          </w:p>
        </w:tc>
      </w:tr>
      <w:tr>
        <w:tc>
          <w:tcPr>
            <w:tcW w:type="dxa" w:w="922"/>
            <w:gridSpan w:val="2"/>
            <w:vMerge/>
          </w:tcPr>
          <w:p/>
        </w:tc>
        <w:tc>
          <w:tcPr>
            <w:tcW w:type="dxa" w:w="2307"/>
          </w:tcPr>
          <w:p>
            <w:pPr>
              <w:pStyle w:val="null3"/>
              <w:jc w:val="left"/>
            </w:pPr>
            <w:r>
              <w:rPr/>
              <w:t>投保情况 (2.0分)</w:t>
            </w:r>
          </w:p>
        </w:tc>
        <w:tc>
          <w:tcPr>
            <w:tcW w:type="dxa" w:w="5076"/>
          </w:tcPr>
          <w:p>
            <w:pPr>
              <w:pStyle w:val="null3"/>
              <w:jc w:val="left"/>
            </w:pPr>
            <w:r>
              <w:rPr/>
              <w:t>根据各投标人投保的且在有效期内的食品安全责任险及公众责任保险的情况进行评审： 1、食品安全责任险： （1）年总保额≥人民币1亿元的得1分； （2）5千万元≤年总保额＜1亿元的得0.5分； （3）其他情况不得分。 2、公众责任保险： （1）年总保额≥人民币1亿元的得1分； （2）5千万元≤年总保额＜1亿元的得0.5分； （3）其他情况不得分。 【注：须提供上述保险单及购买发票扫描件并加盖投标人公章，保额均以人民币计算。如有多份保险单可累计计算。无提供证明材料或保险单未显示保险购买时间或未显示保额的均不得分。】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spacing w:before="150" w:after="150"/>
        <w:jc w:val="both"/>
      </w:pPr>
      <w:r>
        <w:rPr/>
        <w:t xml:space="preserve"> </w:t>
      </w:r>
    </w:p>
    <w:p>
      <w:pPr>
        <w:pStyle w:val="null3"/>
        <w:jc w:val="center"/>
      </w:pPr>
      <w:r>
        <w:rPr>
          <w:sz w:val="36"/>
          <w:b/>
        </w:rPr>
        <w:t>合　同　书</w:t>
      </w:r>
    </w:p>
    <w:p>
      <w:pPr>
        <w:pStyle w:val="null3"/>
        <w:jc w:val="center"/>
      </w:pPr>
      <w:r>
        <w:br/>
      </w:r>
      <w:r>
        <w:br/>
      </w:r>
      <w:r>
        <w:br/>
      </w:r>
      <w:r>
        <w:br/>
      </w:r>
      <w:r>
        <w:br/>
      </w:r>
      <w:r>
        <w:br/>
      </w: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t xml:space="preserve"> </w:t>
      </w:r>
    </w:p>
    <w:p>
      <w:pPr>
        <w:pStyle w:val="null3"/>
        <w:jc w:val="both"/>
      </w:pPr>
      <w:r>
        <w:rPr/>
        <w:t>甲　　方：</w:t>
      </w:r>
    </w:p>
    <w:p>
      <w:pPr>
        <w:pStyle w:val="null3"/>
        <w:jc w:val="both"/>
      </w:pPr>
      <w:r>
        <w:rPr/>
        <w:t>电　　话：　</w:t>
      </w:r>
    </w:p>
    <w:p>
      <w:pPr>
        <w:pStyle w:val="null3"/>
        <w:jc w:val="both"/>
      </w:pPr>
      <w:r>
        <w:rPr/>
        <w:t>传　　真：</w:t>
      </w:r>
    </w:p>
    <w:p>
      <w:pPr>
        <w:pStyle w:val="null3"/>
        <w:jc w:val="both"/>
      </w:pPr>
      <w:r>
        <w:rPr/>
        <w:t>地　　址：　　　　　　　　　</w:t>
      </w:r>
    </w:p>
    <w:p>
      <w:pPr>
        <w:pStyle w:val="null3"/>
        <w:jc w:val="both"/>
      </w:pPr>
      <w:r>
        <w:rPr/>
        <w:t xml:space="preserve"> </w:t>
      </w:r>
    </w:p>
    <w:p>
      <w:pPr>
        <w:pStyle w:val="null3"/>
        <w:jc w:val="both"/>
      </w:pPr>
      <w:r>
        <w:rPr/>
        <w:t xml:space="preserve"> </w:t>
      </w:r>
    </w:p>
    <w:p>
      <w:pPr>
        <w:pStyle w:val="null3"/>
        <w:jc w:val="both"/>
      </w:pPr>
      <w:r>
        <w:rPr/>
        <w:t>乙　　方：　　　　　　　　　　</w:t>
      </w:r>
    </w:p>
    <w:p>
      <w:pPr>
        <w:pStyle w:val="null3"/>
        <w:jc w:val="both"/>
      </w:pPr>
      <w:r>
        <w:rPr/>
        <w:t>电　　话：　　　　　　　　</w:t>
      </w:r>
    </w:p>
    <w:p>
      <w:pPr>
        <w:pStyle w:val="null3"/>
        <w:jc w:val="both"/>
      </w:pPr>
      <w:r>
        <w:rPr/>
        <w:t>传　　真：　　　　　　　　</w:t>
      </w:r>
    </w:p>
    <w:p>
      <w:pPr>
        <w:pStyle w:val="null3"/>
        <w:jc w:val="both"/>
      </w:pPr>
      <w:r>
        <w:rPr/>
        <w:t>地　　址：　　　　　　　　　　</w:t>
      </w:r>
    </w:p>
    <w:p>
      <w:pPr>
        <w:pStyle w:val="null3"/>
        <w:ind w:firstLine="480"/>
        <w:jc w:val="both"/>
      </w:pPr>
      <w:r>
        <w:rPr/>
        <w:t xml:space="preserve"> </w:t>
      </w:r>
    </w:p>
    <w:p>
      <w:pPr>
        <w:pStyle w:val="null3"/>
        <w:jc w:val="both"/>
      </w:pPr>
      <w:r>
        <w:rPr/>
        <w:t>项目名称：</w:t>
      </w:r>
    </w:p>
    <w:p>
      <w:pPr>
        <w:pStyle w:val="null3"/>
        <w:jc w:val="both"/>
      </w:pPr>
      <w:r>
        <w:rPr/>
        <w:t>采购编号：</w:t>
      </w:r>
    </w:p>
    <w:p>
      <w:pPr>
        <w:pStyle w:val="null3"/>
        <w:ind w:firstLine="480"/>
        <w:jc w:val="both"/>
      </w:pPr>
      <w:r>
        <w:rPr/>
        <w:t>根据</w:t>
      </w:r>
      <w:r>
        <w:rPr>
          <w:u w:val="single"/>
        </w:rPr>
        <w:t xml:space="preserve"> </w:t>
      </w:r>
      <w:r>
        <w:rPr>
          <w:u w:val="single"/>
        </w:rPr>
        <w:t>广州市公安局天河分局大型活动餐饮保障配送服务</w:t>
      </w:r>
      <w:r>
        <w:rPr>
          <w:u w:val="single"/>
        </w:rPr>
        <w:t xml:space="preserve"> </w:t>
      </w:r>
      <w:r>
        <w:rPr/>
        <w:t>的采购结果，按照《中华人民共和国政府采购法》及其实施条例、《中华人民共和国民法典》的规定，经双方协商，本着平等互利和诚实信用的原则，一致同意签订本合同如下。</w:t>
      </w:r>
    </w:p>
    <w:p>
      <w:pPr>
        <w:pStyle w:val="null3"/>
        <w:ind w:firstLine="420"/>
        <w:jc w:val="both"/>
      </w:pPr>
      <w:r>
        <w:rPr>
          <w:b/>
        </w:rPr>
        <w:t>一、</w:t>
      </w:r>
      <w:r>
        <w:rPr>
          <w:b/>
        </w:rPr>
        <w:t>服务地点</w:t>
      </w:r>
      <w:r>
        <w:rPr>
          <w:b/>
        </w:rPr>
        <w:t>、</w:t>
      </w:r>
      <w:r>
        <w:rPr>
          <w:sz w:val="21"/>
        </w:rPr>
        <w:t>服务内容</w:t>
      </w:r>
      <w:r>
        <w:rPr>
          <w:b/>
        </w:rPr>
        <w:t>及</w:t>
      </w:r>
      <w:r>
        <w:rPr>
          <w:b/>
        </w:rPr>
        <w:t>服务期</w:t>
      </w:r>
    </w:p>
    <w:p>
      <w:pPr>
        <w:pStyle w:val="null3"/>
        <w:ind w:firstLine="480"/>
        <w:jc w:val="both"/>
      </w:pPr>
      <w:r>
        <w:rPr/>
        <w:t>1</w:t>
      </w:r>
      <w:r>
        <w:rPr/>
        <w:t>、</w:t>
      </w:r>
      <w:r>
        <w:rPr/>
        <w:t>服务地点：</w:t>
      </w:r>
      <w:r>
        <w:rPr>
          <w:sz w:val="21"/>
        </w:rPr>
        <w:t>广州</w:t>
      </w:r>
      <w:r>
        <w:rPr>
          <w:sz w:val="21"/>
        </w:rPr>
        <w:t>市</w:t>
      </w:r>
      <w:r>
        <w:rPr>
          <w:sz w:val="21"/>
        </w:rPr>
        <w:t>天河</w:t>
      </w:r>
      <w:r>
        <w:rPr>
          <w:sz w:val="21"/>
        </w:rPr>
        <w:t>区内</w:t>
      </w:r>
      <w:r>
        <w:rPr>
          <w:sz w:val="21"/>
        </w:rPr>
        <w:t>采购人指定地点</w:t>
      </w:r>
      <w:r>
        <w:rPr>
          <w:sz w:val="21"/>
        </w:rPr>
        <w:t>约</w:t>
      </w:r>
      <w:r>
        <w:rPr>
          <w:sz w:val="21"/>
        </w:rPr>
        <w:t>35处</w:t>
      </w:r>
      <w:r>
        <w:rPr>
          <w:sz w:val="21"/>
        </w:rPr>
        <w:t>，</w:t>
      </w:r>
      <w:r>
        <w:rPr>
          <w:sz w:val="21"/>
        </w:rPr>
        <w:t>具体</w:t>
      </w:r>
      <w:r>
        <w:rPr>
          <w:sz w:val="21"/>
        </w:rPr>
        <w:t>待</w:t>
      </w:r>
      <w:r>
        <w:rPr>
          <w:sz w:val="21"/>
        </w:rPr>
        <w:t>采购人</w:t>
      </w:r>
      <w:r>
        <w:rPr>
          <w:sz w:val="21"/>
        </w:rPr>
        <w:t>通知</w:t>
      </w:r>
      <w:r>
        <w:rPr>
          <w:sz w:val="21"/>
        </w:rPr>
        <w:t>。</w:t>
      </w:r>
    </w:p>
    <w:p>
      <w:pPr>
        <w:pStyle w:val="null3"/>
        <w:ind w:firstLine="480"/>
        <w:jc w:val="both"/>
      </w:pPr>
      <w:r>
        <w:rPr/>
        <w:t>2</w:t>
      </w:r>
      <w:r>
        <w:rPr/>
        <w:t>、</w:t>
      </w:r>
      <w:r>
        <w:rPr/>
        <w:t>服务内容：食材配送及热链盒饭配送服务</w:t>
      </w:r>
      <w:r>
        <w:rPr/>
        <w:t>。</w:t>
      </w:r>
    </w:p>
    <w:p>
      <w:pPr>
        <w:pStyle w:val="null3"/>
        <w:ind w:firstLine="480"/>
        <w:jc w:val="both"/>
      </w:pPr>
      <w:r>
        <w:rPr/>
        <w:t>3</w:t>
      </w:r>
      <w:r>
        <w:rPr/>
        <w:t>、服务期：</w:t>
      </w:r>
      <w:r>
        <w:rPr>
          <w:sz w:val="21"/>
        </w:rPr>
        <w:t>服务期：</w:t>
      </w:r>
      <w:r>
        <w:rPr>
          <w:sz w:val="21"/>
        </w:rPr>
        <w:t>2025年</w:t>
      </w:r>
      <w:r>
        <w:rPr>
          <w:sz w:val="21"/>
        </w:rPr>
        <w:t>9</w:t>
      </w:r>
      <w:r>
        <w:rPr>
          <w:sz w:val="21"/>
        </w:rPr>
        <w:t xml:space="preserve">  </w:t>
      </w:r>
      <w:r>
        <w:rPr>
          <w:sz w:val="21"/>
        </w:rPr>
        <w:t>月</w:t>
      </w:r>
      <w:r>
        <w:rPr>
          <w:sz w:val="21"/>
        </w:rPr>
        <w:t>-202</w:t>
      </w:r>
      <w:r>
        <w:rPr>
          <w:sz w:val="21"/>
        </w:rPr>
        <w:t>5</w:t>
      </w:r>
      <w:r>
        <w:rPr>
          <w:sz w:val="21"/>
        </w:rPr>
        <w:t>年</w:t>
      </w:r>
      <w:r>
        <w:rPr>
          <w:sz w:val="21"/>
        </w:rPr>
        <w:t>12</w:t>
      </w:r>
      <w:r>
        <w:rPr>
          <w:sz w:val="21"/>
        </w:rPr>
        <w:t xml:space="preserve"> </w:t>
      </w:r>
      <w:r>
        <w:rPr>
          <w:sz w:val="21"/>
        </w:rPr>
        <w:t>月</w:t>
      </w:r>
      <w:r>
        <w:rPr>
          <w:sz w:val="21"/>
        </w:rPr>
        <w:t>，服务期内如结算金额达到预算金额时即合同</w:t>
      </w:r>
      <w:r>
        <w:rPr>
          <w:sz w:val="21"/>
        </w:rPr>
        <w:t>终止</w:t>
      </w:r>
      <w:r>
        <w:rPr>
          <w:sz w:val="21"/>
        </w:rPr>
        <w:t>。如果</w:t>
      </w:r>
      <w:r>
        <w:rPr>
          <w:sz w:val="21"/>
        </w:rPr>
        <w:t>乙方</w:t>
      </w:r>
      <w:r>
        <w:rPr>
          <w:sz w:val="21"/>
        </w:rPr>
        <w:t>在合作期间有违约的现象发生，</w:t>
      </w:r>
      <w:r>
        <w:rPr>
          <w:sz w:val="21"/>
        </w:rPr>
        <w:t>甲方</w:t>
      </w:r>
      <w:r>
        <w:rPr>
          <w:sz w:val="21"/>
        </w:rPr>
        <w:t>将有权终止合同。</w:t>
      </w:r>
      <w:r>
        <w:rPr>
          <w:sz w:val="21"/>
        </w:rPr>
        <w:t>甲方</w:t>
      </w:r>
      <w:r>
        <w:rPr>
          <w:sz w:val="21"/>
        </w:rPr>
        <w:t>将提前</w:t>
      </w:r>
      <w:r>
        <w:rPr>
          <w:sz w:val="21"/>
        </w:rPr>
        <w:t>1</w:t>
      </w:r>
      <w:r>
        <w:rPr>
          <w:sz w:val="21"/>
        </w:rPr>
        <w:t>周</w:t>
      </w:r>
      <w:r>
        <w:rPr>
          <w:sz w:val="21"/>
        </w:rPr>
        <w:t>通知</w:t>
      </w:r>
      <w:r>
        <w:rPr>
          <w:sz w:val="21"/>
        </w:rPr>
        <w:t>乙方</w:t>
      </w:r>
      <w:r>
        <w:rPr/>
        <w:t>。</w:t>
      </w:r>
    </w:p>
    <w:p>
      <w:pPr>
        <w:pStyle w:val="null3"/>
        <w:ind w:firstLine="361"/>
      </w:pPr>
      <w:r>
        <w:rPr>
          <w:sz w:val="21"/>
          <w:b/>
        </w:rPr>
        <w:t>二、</w:t>
      </w:r>
      <w:r>
        <w:rPr>
          <w:sz w:val="21"/>
          <w:b/>
        </w:rPr>
        <w:t>标准及要求</w:t>
      </w:r>
    </w:p>
    <w:p>
      <w:pPr>
        <w:pStyle w:val="null3"/>
        <w:ind w:firstLine="359"/>
        <w:jc w:val="left"/>
      </w:pPr>
      <w:r>
        <w:rPr>
          <w:sz w:val="21"/>
        </w:rPr>
        <w:t>（一）</w:t>
      </w:r>
      <w:r>
        <w:rPr>
          <w:sz w:val="21"/>
        </w:rPr>
        <w:t>食材配送</w:t>
      </w:r>
    </w:p>
    <w:p>
      <w:pPr>
        <w:pStyle w:val="null3"/>
        <w:ind w:firstLine="359"/>
        <w:jc w:val="left"/>
      </w:pPr>
      <w:r>
        <w:rPr>
          <w:sz w:val="21"/>
        </w:rPr>
        <w:t>1、</w:t>
      </w:r>
      <w:r>
        <w:rPr>
          <w:sz w:val="21"/>
        </w:rPr>
        <w:t>乙方</w:t>
      </w:r>
      <w:r>
        <w:rPr>
          <w:sz w:val="21"/>
        </w:rPr>
        <w:t>必须负责食材的运输、质量检测等工作，具有相关检测设备或仪器，所产生的费用由</w:t>
      </w:r>
      <w:r>
        <w:rPr>
          <w:sz w:val="21"/>
        </w:rPr>
        <w:t>乙方</w:t>
      </w:r>
      <w:r>
        <w:rPr>
          <w:sz w:val="21"/>
        </w:rPr>
        <w:t>负责。</w:t>
      </w:r>
    </w:p>
    <w:p>
      <w:pPr>
        <w:pStyle w:val="null3"/>
        <w:ind w:firstLine="359"/>
        <w:jc w:val="left"/>
      </w:pPr>
      <w:r>
        <w:rPr>
          <w:sz w:val="21"/>
        </w:rPr>
        <w:t>2、双方通过电子邮件、电话、信息或</w:t>
      </w:r>
      <w:r>
        <w:rPr>
          <w:sz w:val="21"/>
        </w:rPr>
        <w:t>互联网应用程序</w:t>
      </w:r>
      <w:r>
        <w:rPr>
          <w:sz w:val="21"/>
        </w:rPr>
        <w:t>发送接收订购单，</w:t>
      </w:r>
      <w:r>
        <w:rPr>
          <w:sz w:val="21"/>
        </w:rPr>
        <w:t>乙方</w:t>
      </w:r>
      <w:r>
        <w:rPr>
          <w:sz w:val="21"/>
        </w:rPr>
        <w:t>须在</w:t>
      </w:r>
      <w:r>
        <w:rPr>
          <w:sz w:val="21"/>
        </w:rPr>
        <w:t>1小时内响应，并按</w:t>
      </w:r>
      <w:r>
        <w:rPr>
          <w:sz w:val="21"/>
        </w:rPr>
        <w:t>甲方</w:t>
      </w:r>
      <w:r>
        <w:rPr>
          <w:sz w:val="21"/>
        </w:rPr>
        <w:t>约定的时间及地点准时送货。</w:t>
      </w:r>
    </w:p>
    <w:p>
      <w:pPr>
        <w:pStyle w:val="null3"/>
        <w:ind w:firstLine="359"/>
        <w:jc w:val="left"/>
      </w:pPr>
      <w:r>
        <w:rPr>
          <w:sz w:val="21"/>
        </w:rPr>
        <w:t>3、</w:t>
      </w:r>
      <w:r>
        <w:rPr>
          <w:sz w:val="21"/>
        </w:rPr>
        <w:t>乙方</w:t>
      </w:r>
      <w:r>
        <w:rPr>
          <w:sz w:val="21"/>
        </w:rPr>
        <w:t>不得将中标项目转包、分包，否则</w:t>
      </w:r>
      <w:r>
        <w:rPr>
          <w:sz w:val="21"/>
        </w:rPr>
        <w:t>甲方</w:t>
      </w:r>
      <w:r>
        <w:rPr>
          <w:sz w:val="21"/>
        </w:rPr>
        <w:t>有权单方终止合同，由此产生的一切经济损失由</w:t>
      </w:r>
      <w:r>
        <w:rPr>
          <w:sz w:val="21"/>
        </w:rPr>
        <w:t>乙方</w:t>
      </w:r>
      <w:r>
        <w:rPr>
          <w:sz w:val="21"/>
        </w:rPr>
        <w:t>承担。</w:t>
      </w:r>
    </w:p>
    <w:p>
      <w:pPr>
        <w:pStyle w:val="null3"/>
        <w:ind w:firstLine="359"/>
        <w:jc w:val="left"/>
      </w:pPr>
      <w:r>
        <w:rPr>
          <w:sz w:val="21"/>
        </w:rPr>
        <w:t>4、由于</w:t>
      </w:r>
      <w:r>
        <w:rPr>
          <w:sz w:val="21"/>
        </w:rPr>
        <w:t>甲方</w:t>
      </w:r>
      <w:r>
        <w:rPr>
          <w:sz w:val="21"/>
        </w:rPr>
        <w:t>工作的特殊性，</w:t>
      </w:r>
      <w:r>
        <w:rPr>
          <w:sz w:val="21"/>
        </w:rPr>
        <w:t>乙方</w:t>
      </w:r>
      <w:r>
        <w:rPr>
          <w:sz w:val="21"/>
        </w:rPr>
        <w:t>应做好本单位工作人员的培训、安全、保密教育工作，遵守</w:t>
      </w:r>
      <w:r>
        <w:rPr>
          <w:sz w:val="21"/>
        </w:rPr>
        <w:t>甲方</w:t>
      </w:r>
      <w:r>
        <w:rPr>
          <w:sz w:val="21"/>
        </w:rPr>
        <w:t>各项相关规定。</w:t>
      </w:r>
    </w:p>
    <w:p>
      <w:pPr>
        <w:pStyle w:val="null3"/>
        <w:ind w:firstLine="359"/>
        <w:jc w:val="left"/>
      </w:pPr>
      <w:r>
        <w:rPr>
          <w:sz w:val="21"/>
        </w:rPr>
        <w:t>5、</w:t>
      </w:r>
      <w:r>
        <w:rPr>
          <w:sz w:val="21"/>
        </w:rPr>
        <w:t>乙方</w:t>
      </w:r>
      <w:r>
        <w:rPr>
          <w:sz w:val="21"/>
        </w:rPr>
        <w:t>除不可抗力，不得因其他任何理由延迟送货。</w:t>
      </w:r>
      <w:r>
        <w:rPr>
          <w:sz w:val="21"/>
        </w:rPr>
        <w:t>甲方</w:t>
      </w:r>
      <w:r>
        <w:rPr>
          <w:sz w:val="21"/>
        </w:rPr>
        <w:t>如遇特殊情况需推迟送货，应提前通知</w:t>
      </w:r>
      <w:r>
        <w:rPr>
          <w:sz w:val="21"/>
        </w:rPr>
        <w:t>乙方</w:t>
      </w:r>
      <w:r>
        <w:rPr>
          <w:sz w:val="21"/>
        </w:rPr>
        <w:t>。因</w:t>
      </w:r>
      <w:r>
        <w:rPr>
          <w:sz w:val="21"/>
        </w:rPr>
        <w:t>乙方</w:t>
      </w:r>
      <w:r>
        <w:rPr>
          <w:sz w:val="21"/>
        </w:rPr>
        <w:t>原因延误交货日期的（</w:t>
      </w:r>
      <w:r>
        <w:rPr>
          <w:sz w:val="21"/>
        </w:rPr>
        <w:t>甲方</w:t>
      </w:r>
      <w:r>
        <w:rPr>
          <w:sz w:val="21"/>
        </w:rPr>
        <w:t>要求推迟的除外），</w:t>
      </w:r>
      <w:r>
        <w:rPr>
          <w:sz w:val="21"/>
        </w:rPr>
        <w:t>甲方</w:t>
      </w:r>
      <w:r>
        <w:rPr>
          <w:sz w:val="21"/>
        </w:rPr>
        <w:t>有权自行采购，并由</w:t>
      </w:r>
      <w:r>
        <w:rPr>
          <w:sz w:val="21"/>
        </w:rPr>
        <w:t>乙方</w:t>
      </w:r>
      <w:r>
        <w:rPr>
          <w:sz w:val="21"/>
        </w:rPr>
        <w:t>承担由此产生的一切损失（包括直接经济损失和间接经济损失）。</w:t>
      </w:r>
    </w:p>
    <w:p>
      <w:pPr>
        <w:pStyle w:val="null3"/>
        <w:ind w:firstLine="359"/>
        <w:jc w:val="left"/>
      </w:pPr>
      <w:r>
        <w:rPr>
          <w:sz w:val="21"/>
        </w:rPr>
        <w:t>6、</w:t>
      </w:r>
      <w:r>
        <w:rPr>
          <w:sz w:val="21"/>
        </w:rPr>
        <w:t>乙方</w:t>
      </w:r>
      <w:r>
        <w:rPr>
          <w:sz w:val="21"/>
        </w:rPr>
        <w:t>不得变更供应商品（</w:t>
      </w:r>
      <w:r>
        <w:rPr>
          <w:sz w:val="21"/>
        </w:rPr>
        <w:t>甲方</w:t>
      </w:r>
      <w:r>
        <w:rPr>
          <w:sz w:val="21"/>
        </w:rPr>
        <w:t>需要变更的除外，变更需双方协商确定），应严格按招标响应的产品供应，否则，</w:t>
      </w:r>
      <w:r>
        <w:rPr>
          <w:sz w:val="21"/>
        </w:rPr>
        <w:t>甲方</w:t>
      </w:r>
      <w:r>
        <w:rPr>
          <w:sz w:val="21"/>
        </w:rPr>
        <w:t>有权拒收。如因市场流通问题确实需要变更的，应书面向</w:t>
      </w:r>
      <w:r>
        <w:rPr>
          <w:sz w:val="21"/>
        </w:rPr>
        <w:t>甲方</w:t>
      </w:r>
      <w:r>
        <w:rPr>
          <w:sz w:val="21"/>
        </w:rPr>
        <w:t>申请。</w:t>
      </w:r>
    </w:p>
    <w:p>
      <w:pPr>
        <w:pStyle w:val="null3"/>
        <w:ind w:firstLine="359"/>
        <w:jc w:val="left"/>
      </w:pPr>
      <w:r>
        <w:rPr>
          <w:sz w:val="21"/>
        </w:rPr>
        <w:t>7、为保障食品安全，</w:t>
      </w:r>
      <w:r>
        <w:rPr>
          <w:sz w:val="21"/>
        </w:rPr>
        <w:t>乙方</w:t>
      </w:r>
      <w:r>
        <w:rPr>
          <w:sz w:val="21"/>
        </w:rPr>
        <w:t>须购买食品安全责任险，保期应在合同期内。若签订合同时未能提供的，造成的损失由</w:t>
      </w:r>
      <w:r>
        <w:rPr>
          <w:sz w:val="21"/>
        </w:rPr>
        <w:t>乙方</w:t>
      </w:r>
      <w:r>
        <w:rPr>
          <w:sz w:val="21"/>
        </w:rPr>
        <w:t>负责（提供承诺函并加盖</w:t>
      </w:r>
      <w:r>
        <w:rPr>
          <w:sz w:val="21"/>
        </w:rPr>
        <w:t>乙方</w:t>
      </w:r>
      <w:r>
        <w:rPr>
          <w:sz w:val="21"/>
        </w:rPr>
        <w:t>公章）。</w:t>
      </w:r>
    </w:p>
    <w:p>
      <w:pPr>
        <w:pStyle w:val="null3"/>
        <w:ind w:firstLine="359"/>
        <w:jc w:val="left"/>
      </w:pPr>
      <w:r>
        <w:rPr>
          <w:sz w:val="21"/>
        </w:rPr>
        <w:t>8、</w:t>
      </w:r>
      <w:r>
        <w:rPr>
          <w:sz w:val="21"/>
        </w:rPr>
        <w:t>乙方</w:t>
      </w:r>
      <w:r>
        <w:rPr>
          <w:sz w:val="21"/>
        </w:rPr>
        <w:t>应具备项目实施的运输能力：因本项目配送地点较多，相距地方较远，配送时间相对集中，且同时为保障工作人员的正常用餐，</w:t>
      </w:r>
      <w:r>
        <w:rPr>
          <w:sz w:val="21"/>
        </w:rPr>
        <w:t>乙方</w:t>
      </w:r>
      <w:r>
        <w:rPr>
          <w:sz w:val="21"/>
        </w:rPr>
        <w:t>应配备相当数量的车辆来配送食品食材，以此来保证产品可以及时送达</w:t>
      </w:r>
      <w:r>
        <w:rPr>
          <w:sz w:val="21"/>
        </w:rPr>
        <w:t>甲方</w:t>
      </w:r>
      <w:r>
        <w:rPr>
          <w:sz w:val="21"/>
        </w:rPr>
        <w:t>指定地点，快速充分响应项目需求，不耽误用餐人员工作。</w:t>
      </w:r>
    </w:p>
    <w:p>
      <w:pPr>
        <w:pStyle w:val="null3"/>
        <w:ind w:firstLine="359"/>
        <w:jc w:val="left"/>
      </w:pPr>
      <w:r>
        <w:rPr>
          <w:sz w:val="21"/>
        </w:rPr>
        <w:t>9、为保障蔬菜及肉类的安全及供应量，</w:t>
      </w:r>
      <w:r>
        <w:rPr>
          <w:sz w:val="21"/>
        </w:rPr>
        <w:t>乙方</w:t>
      </w:r>
      <w:r>
        <w:rPr>
          <w:sz w:val="21"/>
        </w:rPr>
        <w:t>应具有满足项目货物储存需求的常温仓库及冷藏库，对供应的货物储存及保鲜起到保障作用。具有自有或租赁的种植基地或合作的基地，货物来源稳定、充足。</w:t>
      </w:r>
    </w:p>
    <w:p>
      <w:pPr>
        <w:pStyle w:val="null3"/>
        <w:ind w:firstLine="359"/>
        <w:jc w:val="left"/>
      </w:pPr>
      <w:r>
        <w:rPr>
          <w:sz w:val="21"/>
        </w:rPr>
        <w:t>10、为体现食品安全服务保障能力，</w:t>
      </w:r>
      <w:r>
        <w:rPr>
          <w:sz w:val="21"/>
        </w:rPr>
        <w:t>乙方</w:t>
      </w:r>
      <w:r>
        <w:rPr>
          <w:sz w:val="21"/>
        </w:rPr>
        <w:t>应具备相应的安全检测保障措施，或与农业或食品科研机构在原材料的采购、安全检测和相关科研指导有合作关系，保障食品食材安全。</w:t>
      </w:r>
    </w:p>
    <w:p>
      <w:pPr>
        <w:pStyle w:val="null3"/>
        <w:ind w:firstLine="359"/>
        <w:jc w:val="left"/>
      </w:pPr>
      <w:r>
        <w:rPr>
          <w:sz w:val="21"/>
        </w:rPr>
        <w:t>12、供应有保质期限的食材剩余保存期时长不得少于原有保质期时长的三分之二。</w:t>
      </w:r>
    </w:p>
    <w:p>
      <w:pPr>
        <w:pStyle w:val="null3"/>
        <w:numPr>
          <w:ilvl w:val="0"/>
          <w:numId w:val="1"/>
        </w:numPr>
        <w:jc w:val="left"/>
      </w:pPr>
      <w:r>
        <w:rPr>
          <w:sz w:val="21"/>
        </w:rPr>
        <w:t>热链盒饭</w:t>
      </w:r>
      <w:r>
        <w:rPr>
          <w:sz w:val="21"/>
        </w:rPr>
        <w:t>配送</w:t>
      </w:r>
    </w:p>
    <w:p>
      <w:pPr>
        <w:pStyle w:val="null3"/>
        <w:ind w:firstLine="359"/>
        <w:jc w:val="left"/>
      </w:pPr>
      <w:r>
        <w:rPr>
          <w:sz w:val="21"/>
        </w:rPr>
        <w:t>1</w:t>
      </w:r>
      <w:r>
        <w:rPr>
          <w:sz w:val="21"/>
        </w:rPr>
        <w:t>、</w:t>
      </w:r>
      <w:r>
        <w:rPr>
          <w:sz w:val="21"/>
        </w:rPr>
        <w:t>乙方</w:t>
      </w:r>
      <w:r>
        <w:rPr>
          <w:sz w:val="21"/>
        </w:rPr>
        <w:t>应按合同约定供货，不得转包、违法分包，否则</w:t>
      </w:r>
      <w:r>
        <w:rPr>
          <w:sz w:val="21"/>
        </w:rPr>
        <w:t>甲方</w:t>
      </w:r>
      <w:r>
        <w:rPr>
          <w:sz w:val="21"/>
        </w:rPr>
        <w:t>有权单方面终止合同，</w:t>
      </w:r>
      <w:r>
        <w:rPr>
          <w:sz w:val="21"/>
        </w:rPr>
        <w:t>由此产生的一切经济损失由</w:t>
      </w:r>
      <w:r>
        <w:rPr>
          <w:sz w:val="21"/>
        </w:rPr>
        <w:t>乙方</w:t>
      </w:r>
      <w:r>
        <w:rPr>
          <w:sz w:val="21"/>
        </w:rPr>
        <w:t>承担。</w:t>
      </w:r>
    </w:p>
    <w:p>
      <w:pPr>
        <w:pStyle w:val="null3"/>
        <w:ind w:firstLine="359"/>
        <w:jc w:val="left"/>
      </w:pPr>
      <w:r>
        <w:rPr>
          <w:sz w:val="21"/>
        </w:rPr>
        <w:t>2</w:t>
      </w:r>
      <w:r>
        <w:rPr>
          <w:sz w:val="21"/>
        </w:rPr>
        <w:t>、</w:t>
      </w:r>
      <w:r>
        <w:rPr>
          <w:sz w:val="21"/>
        </w:rPr>
        <w:t>乙方</w:t>
      </w:r>
      <w:r>
        <w:rPr>
          <w:sz w:val="21"/>
        </w:rPr>
        <w:t>依法开展服务活动，应符合《中华人民共和国食品安全法》、国家市场监督管理总局《餐饮服务食品安全操作规范》等法律、法规以及</w:t>
      </w:r>
      <w:r>
        <w:rPr>
          <w:sz w:val="21"/>
        </w:rPr>
        <w:t>甲方</w:t>
      </w:r>
      <w:r>
        <w:rPr>
          <w:sz w:val="21"/>
        </w:rPr>
        <w:t>的相关管理规定和要求。保障</w:t>
      </w:r>
      <w:r>
        <w:rPr>
          <w:sz w:val="21"/>
        </w:rPr>
        <w:t>甲方</w:t>
      </w:r>
      <w:r>
        <w:rPr>
          <w:sz w:val="21"/>
        </w:rPr>
        <w:t>就餐人员的合法权益，确保饮食安全卫生，提供优质的饮食服务。</w:t>
      </w:r>
    </w:p>
    <w:p>
      <w:pPr>
        <w:pStyle w:val="null3"/>
        <w:ind w:firstLine="359"/>
        <w:jc w:val="left"/>
      </w:pPr>
      <w:r>
        <w:rPr>
          <w:sz w:val="21"/>
        </w:rPr>
        <w:t>3</w:t>
      </w:r>
      <w:r>
        <w:rPr>
          <w:sz w:val="21"/>
        </w:rPr>
        <w:t>、</w:t>
      </w:r>
      <w:r>
        <w:rPr>
          <w:sz w:val="21"/>
        </w:rPr>
        <w:t>乙方</w:t>
      </w:r>
      <w:r>
        <w:rPr>
          <w:sz w:val="21"/>
        </w:rPr>
        <w:t>需负责食材采购、食材质量检测、餐具、低值易耗品采购、餐饮配送等工作</w:t>
      </w:r>
      <w:r>
        <w:rPr>
          <w:sz w:val="21"/>
        </w:rPr>
        <w:t>。</w:t>
      </w:r>
      <w:r>
        <w:rPr>
          <w:sz w:val="21"/>
        </w:rPr>
        <w:t>低值易耗品包括但不限于一次性餐盒、汤碗、筷子四件套，所产生的费用由</w:t>
      </w:r>
      <w:r>
        <w:rPr>
          <w:sz w:val="21"/>
        </w:rPr>
        <w:t>乙方</w:t>
      </w:r>
      <w:r>
        <w:rPr>
          <w:sz w:val="21"/>
        </w:rPr>
        <w:t>负责</w:t>
      </w:r>
      <w:r>
        <w:rPr>
          <w:sz w:val="21"/>
        </w:rPr>
        <w:t>，</w:t>
      </w:r>
      <w:r>
        <w:rPr>
          <w:sz w:val="21"/>
        </w:rPr>
        <w:t>且采购的低值易耗品应符合国家、行业质量标准。</w:t>
      </w:r>
    </w:p>
    <w:p>
      <w:pPr>
        <w:pStyle w:val="null3"/>
        <w:ind w:firstLine="359"/>
        <w:jc w:val="left"/>
      </w:pPr>
      <w:r>
        <w:rPr>
          <w:sz w:val="21"/>
        </w:rPr>
        <w:t>4</w:t>
      </w:r>
      <w:r>
        <w:rPr>
          <w:sz w:val="21"/>
        </w:rPr>
        <w:t>、每天用餐</w:t>
      </w:r>
      <w:r>
        <w:rPr>
          <w:sz w:val="21"/>
        </w:rPr>
        <w:t>具体需求量以供应前</w:t>
      </w:r>
      <w:r>
        <w:rPr>
          <w:sz w:val="21"/>
        </w:rPr>
        <w:t>1天</w:t>
      </w:r>
      <w:r>
        <w:rPr>
          <w:sz w:val="21"/>
        </w:rPr>
        <w:t>收到</w:t>
      </w:r>
      <w:r>
        <w:rPr>
          <w:sz w:val="21"/>
        </w:rPr>
        <w:t>甲方</w:t>
      </w:r>
      <w:r>
        <w:rPr>
          <w:sz w:val="21"/>
        </w:rPr>
        <w:t>的</w:t>
      </w:r>
      <w:r>
        <w:rPr>
          <w:sz w:val="21"/>
        </w:rPr>
        <w:t>实际通知为准。</w:t>
      </w:r>
      <w:r>
        <w:rPr>
          <w:sz w:val="21"/>
        </w:rPr>
        <w:t>甲方</w:t>
      </w:r>
      <w:r>
        <w:rPr>
          <w:sz w:val="21"/>
        </w:rPr>
        <w:t>前一天</w:t>
      </w:r>
      <w:r>
        <w:rPr>
          <w:sz w:val="21"/>
        </w:rPr>
        <w:t>14:00（特殊紧急情况除外）前以书面、传真、微信、邮件、电话等方式其中之一向</w:t>
      </w:r>
      <w:r>
        <w:rPr>
          <w:sz w:val="21"/>
        </w:rPr>
        <w:t>乙方</w:t>
      </w:r>
      <w:r>
        <w:rPr>
          <w:sz w:val="21"/>
        </w:rPr>
        <w:t>下订</w:t>
      </w:r>
      <w:r>
        <w:rPr>
          <w:sz w:val="21"/>
        </w:rPr>
        <w:t>购</w:t>
      </w:r>
      <w:r>
        <w:rPr>
          <w:sz w:val="21"/>
        </w:rPr>
        <w:t>单，订</w:t>
      </w:r>
      <w:r>
        <w:rPr>
          <w:sz w:val="21"/>
        </w:rPr>
        <w:t>购</w:t>
      </w:r>
      <w:r>
        <w:rPr>
          <w:sz w:val="21"/>
        </w:rPr>
        <w:t>单内容包含用餐人数</w:t>
      </w:r>
      <w:r>
        <w:rPr>
          <w:sz w:val="21"/>
        </w:rPr>
        <w:t>、各个套餐需求量</w:t>
      </w:r>
      <w:r>
        <w:rPr>
          <w:sz w:val="21"/>
        </w:rPr>
        <w:t>及特殊要求等。</w:t>
      </w:r>
      <w:r>
        <w:rPr>
          <w:sz w:val="21"/>
        </w:rPr>
        <w:t>乙方</w:t>
      </w:r>
      <w:r>
        <w:rPr>
          <w:sz w:val="21"/>
        </w:rPr>
        <w:t>需按照</w:t>
      </w:r>
      <w:r>
        <w:rPr>
          <w:sz w:val="21"/>
        </w:rPr>
        <w:t>甲方</w:t>
      </w:r>
      <w:r>
        <w:rPr>
          <w:sz w:val="21"/>
        </w:rPr>
        <w:t>提出的数量</w:t>
      </w:r>
      <w:r>
        <w:rPr>
          <w:sz w:val="21"/>
        </w:rPr>
        <w:t>及质量</w:t>
      </w:r>
      <w:r>
        <w:rPr>
          <w:sz w:val="21"/>
        </w:rPr>
        <w:t>按时送餐，不论数量多少，需保证在规定的时间、地点</w:t>
      </w:r>
      <w:r>
        <w:rPr>
          <w:sz w:val="21"/>
        </w:rPr>
        <w:t>完成</w:t>
      </w:r>
      <w:r>
        <w:rPr>
          <w:sz w:val="21"/>
        </w:rPr>
        <w:t>送餐</w:t>
      </w:r>
      <w:r>
        <w:rPr>
          <w:sz w:val="21"/>
        </w:rPr>
        <w:t>工作</w:t>
      </w:r>
      <w:r>
        <w:rPr>
          <w:sz w:val="21"/>
        </w:rPr>
        <w:t>。</w:t>
      </w:r>
    </w:p>
    <w:p>
      <w:pPr>
        <w:pStyle w:val="null3"/>
        <w:ind w:firstLine="359"/>
        <w:jc w:val="left"/>
      </w:pPr>
      <w:r>
        <w:rPr>
          <w:sz w:val="21"/>
        </w:rPr>
        <w:t>5</w:t>
      </w:r>
      <w:r>
        <w:rPr>
          <w:sz w:val="21"/>
        </w:rPr>
        <w:t>、</w:t>
      </w:r>
      <w:r>
        <w:rPr>
          <w:sz w:val="21"/>
        </w:rPr>
        <w:t>乙方</w:t>
      </w:r>
      <w:r>
        <w:rPr>
          <w:sz w:val="21"/>
        </w:rPr>
        <w:t>负责制定每周菜谱。</w:t>
      </w:r>
      <w:r>
        <w:rPr>
          <w:sz w:val="21"/>
        </w:rPr>
        <w:t>乙方</w:t>
      </w:r>
      <w:r>
        <w:rPr>
          <w:sz w:val="21"/>
        </w:rPr>
        <w:t>需每周四</w:t>
      </w:r>
      <w:r>
        <w:rPr>
          <w:sz w:val="21"/>
        </w:rPr>
        <w:t>15：00前制定下一周菜谱提交</w:t>
      </w:r>
      <w:r>
        <w:rPr>
          <w:sz w:val="21"/>
        </w:rPr>
        <w:t>甲方</w:t>
      </w:r>
      <w:r>
        <w:rPr>
          <w:sz w:val="21"/>
        </w:rPr>
        <w:t>审核</w:t>
      </w:r>
      <w:r>
        <w:rPr>
          <w:sz w:val="21"/>
        </w:rPr>
        <w:t>确认</w:t>
      </w:r>
      <w:r>
        <w:rPr>
          <w:sz w:val="21"/>
        </w:rPr>
        <w:t>。</w:t>
      </w:r>
      <w:r>
        <w:rPr>
          <w:sz w:val="21"/>
        </w:rPr>
        <w:t>乙方</w:t>
      </w:r>
      <w:r>
        <w:rPr>
          <w:sz w:val="21"/>
        </w:rPr>
        <w:t>要严格按照当期经</w:t>
      </w:r>
      <w:r>
        <w:rPr>
          <w:sz w:val="21"/>
        </w:rPr>
        <w:t>甲方</w:t>
      </w:r>
      <w:r>
        <w:rPr>
          <w:sz w:val="21"/>
        </w:rPr>
        <w:t>审核确认的菜谱进行食材采购，不得私自变更供应菜单的菜品质量，应严格按采购要求、</w:t>
      </w:r>
      <w:r>
        <w:rPr>
          <w:sz w:val="21"/>
        </w:rPr>
        <w:t>甲方</w:t>
      </w:r>
      <w:r>
        <w:rPr>
          <w:sz w:val="21"/>
        </w:rPr>
        <w:t>审核过的每周菜谱供应，否则</w:t>
      </w:r>
      <w:r>
        <w:rPr>
          <w:sz w:val="21"/>
        </w:rPr>
        <w:t>甲方</w:t>
      </w:r>
      <w:r>
        <w:rPr>
          <w:sz w:val="21"/>
        </w:rPr>
        <w:t>有权拒收。若因特殊情况（如：无法采购符合要求的原材料、原材料断供等）需要临时更换个别菜谱或食材的，应提前以书面、传真、微信、邮件、电话等方式通知</w:t>
      </w:r>
      <w:r>
        <w:rPr>
          <w:sz w:val="21"/>
        </w:rPr>
        <w:t>甲方</w:t>
      </w:r>
      <w:r>
        <w:rPr>
          <w:sz w:val="21"/>
        </w:rPr>
        <w:t>，并征得</w:t>
      </w:r>
      <w:r>
        <w:rPr>
          <w:sz w:val="21"/>
        </w:rPr>
        <w:t>甲方</w:t>
      </w:r>
      <w:r>
        <w:rPr>
          <w:sz w:val="21"/>
        </w:rPr>
        <w:t>同意后方可进行调整。</w:t>
      </w:r>
    </w:p>
    <w:p>
      <w:pPr>
        <w:pStyle w:val="null3"/>
        <w:ind w:firstLine="359"/>
        <w:jc w:val="left"/>
      </w:pPr>
      <w:r>
        <w:rPr>
          <w:sz w:val="21"/>
        </w:rPr>
        <w:t>6、</w:t>
      </w:r>
      <w:r>
        <w:rPr>
          <w:sz w:val="21"/>
        </w:rPr>
        <w:t>所有肉食、蔬菜、水产、水果等均需当日采购，食材采购需符合市场监督管理等部门有关标准。</w:t>
      </w:r>
    </w:p>
    <w:p>
      <w:pPr>
        <w:pStyle w:val="null3"/>
        <w:ind w:firstLine="359"/>
        <w:jc w:val="left"/>
      </w:pPr>
      <w:r>
        <w:rPr>
          <w:sz w:val="21"/>
        </w:rPr>
        <w:t>7、</w:t>
      </w:r>
      <w:r>
        <w:rPr>
          <w:sz w:val="21"/>
        </w:rPr>
        <w:t>甲方</w:t>
      </w:r>
      <w:r>
        <w:rPr>
          <w:sz w:val="21"/>
        </w:rPr>
        <w:t>可不定期对供应菜品进行随机抽样验收</w:t>
      </w:r>
      <w:r>
        <w:rPr>
          <w:sz w:val="21"/>
        </w:rPr>
        <w:t>，对不符合规格要求的菜品，</w:t>
      </w:r>
      <w:r>
        <w:rPr>
          <w:sz w:val="21"/>
        </w:rPr>
        <w:t>甲方</w:t>
      </w:r>
      <w:r>
        <w:rPr>
          <w:sz w:val="21"/>
        </w:rPr>
        <w:t>有权</w:t>
      </w:r>
      <w:r>
        <w:rPr>
          <w:sz w:val="21"/>
        </w:rPr>
        <w:t>要求</w:t>
      </w:r>
      <w:r>
        <w:rPr>
          <w:sz w:val="21"/>
        </w:rPr>
        <w:t>乙方</w:t>
      </w:r>
      <w:r>
        <w:rPr>
          <w:sz w:val="21"/>
        </w:rPr>
        <w:t>承担由此产生的一切损失和费用</w:t>
      </w:r>
      <w:r>
        <w:rPr>
          <w:sz w:val="21"/>
        </w:rPr>
        <w:t>并责令整改</w:t>
      </w:r>
      <w:r>
        <w:rPr>
          <w:sz w:val="21"/>
        </w:rPr>
        <w:t>。</w:t>
      </w:r>
    </w:p>
    <w:p>
      <w:pPr>
        <w:pStyle w:val="null3"/>
        <w:ind w:firstLine="359"/>
        <w:jc w:val="left"/>
      </w:pPr>
      <w:r>
        <w:rPr>
          <w:sz w:val="21"/>
        </w:rPr>
        <w:t>8、</w:t>
      </w:r>
      <w:r>
        <w:rPr>
          <w:sz w:val="21"/>
        </w:rPr>
        <w:t>乙方</w:t>
      </w:r>
      <w:r>
        <w:rPr>
          <w:sz w:val="21"/>
        </w:rPr>
        <w:t>需无条件响应</w:t>
      </w:r>
      <w:r>
        <w:rPr>
          <w:sz w:val="21"/>
        </w:rPr>
        <w:t>甲方</w:t>
      </w:r>
      <w:r>
        <w:rPr>
          <w:sz w:val="21"/>
        </w:rPr>
        <w:t>本项目供应范围内</w:t>
      </w:r>
      <w:r>
        <w:rPr>
          <w:sz w:val="21"/>
        </w:rPr>
        <w:t>的</w:t>
      </w:r>
      <w:r>
        <w:rPr>
          <w:sz w:val="21"/>
        </w:rPr>
        <w:t>应急服务。</w:t>
      </w:r>
      <w:r>
        <w:rPr>
          <w:sz w:val="21"/>
        </w:rPr>
        <w:t>乙方</w:t>
      </w:r>
      <w:r>
        <w:rPr>
          <w:sz w:val="21"/>
        </w:rPr>
        <w:t>对</w:t>
      </w:r>
      <w:r>
        <w:rPr>
          <w:sz w:val="21"/>
        </w:rPr>
        <w:t>甲方</w:t>
      </w:r>
      <w:r>
        <w:rPr>
          <w:sz w:val="21"/>
        </w:rPr>
        <w:t>提出的临时性服务要求应按时、按质、按量送到指定地点，除不可抗力外，不得因其他任何理由延迟送餐。</w:t>
      </w:r>
      <w:r>
        <w:rPr>
          <w:sz w:val="21"/>
        </w:rPr>
        <w:t>乙方</w:t>
      </w:r>
      <w:r>
        <w:rPr>
          <w:sz w:val="21"/>
        </w:rPr>
        <w:t>如遇特殊情况需推迟送餐，应提前通知</w:t>
      </w:r>
      <w:r>
        <w:rPr>
          <w:sz w:val="21"/>
        </w:rPr>
        <w:t>甲方</w:t>
      </w:r>
      <w:r>
        <w:rPr>
          <w:sz w:val="21"/>
        </w:rPr>
        <w:t>。因</w:t>
      </w:r>
      <w:r>
        <w:rPr>
          <w:sz w:val="21"/>
        </w:rPr>
        <w:t>乙方</w:t>
      </w:r>
      <w:r>
        <w:rPr>
          <w:sz w:val="21"/>
        </w:rPr>
        <w:t>原因延误送餐时间的（</w:t>
      </w:r>
      <w:r>
        <w:rPr>
          <w:sz w:val="21"/>
        </w:rPr>
        <w:t>甲方</w:t>
      </w:r>
      <w:r>
        <w:rPr>
          <w:sz w:val="21"/>
        </w:rPr>
        <w:t>要求推迟的除外），</w:t>
      </w:r>
      <w:r>
        <w:rPr>
          <w:sz w:val="21"/>
        </w:rPr>
        <w:t>甲方</w:t>
      </w:r>
      <w:r>
        <w:rPr>
          <w:sz w:val="21"/>
        </w:rPr>
        <w:t>有权自行采购，并由</w:t>
      </w:r>
      <w:r>
        <w:rPr>
          <w:sz w:val="21"/>
        </w:rPr>
        <w:t>乙方</w:t>
      </w:r>
      <w:r>
        <w:rPr>
          <w:sz w:val="21"/>
        </w:rPr>
        <w:t>承担由此产生的一切损失和费用。</w:t>
      </w:r>
    </w:p>
    <w:p>
      <w:pPr>
        <w:pStyle w:val="null3"/>
        <w:ind w:firstLine="359"/>
        <w:jc w:val="left"/>
      </w:pPr>
      <w:r>
        <w:rPr>
          <w:sz w:val="21"/>
        </w:rPr>
        <w:t>9、</w:t>
      </w:r>
      <w:r>
        <w:rPr>
          <w:sz w:val="21"/>
        </w:rPr>
        <w:t>乙方</w:t>
      </w:r>
      <w:r>
        <w:rPr>
          <w:sz w:val="21"/>
        </w:rPr>
        <w:t>承诺开展自查工作，内容涵盖卫生安全、食材来源品质、经营状况、服务质量、市售价格等方面，且不限于上述内容。</w:t>
      </w:r>
      <w:r>
        <w:rPr>
          <w:sz w:val="21"/>
        </w:rPr>
        <w:t>甲方</w:t>
      </w:r>
      <w:r>
        <w:rPr>
          <w:sz w:val="21"/>
        </w:rPr>
        <w:t>有权随时通过现场或远程方式对</w:t>
      </w:r>
      <w:r>
        <w:rPr>
          <w:sz w:val="21"/>
        </w:rPr>
        <w:t>乙方</w:t>
      </w:r>
      <w:r>
        <w:rPr>
          <w:sz w:val="21"/>
        </w:rPr>
        <w:t>进行抽查。若发现存在违约或不达标的行为，</w:t>
      </w:r>
      <w:r>
        <w:rPr>
          <w:sz w:val="21"/>
        </w:rPr>
        <w:t>甲方</w:t>
      </w:r>
      <w:r>
        <w:rPr>
          <w:sz w:val="21"/>
        </w:rPr>
        <w:t>有权要求</w:t>
      </w:r>
      <w:r>
        <w:rPr>
          <w:sz w:val="21"/>
        </w:rPr>
        <w:t>乙方</w:t>
      </w:r>
      <w:r>
        <w:rPr>
          <w:sz w:val="21"/>
        </w:rPr>
        <w:t>在规定的时限内进行整改；</w:t>
      </w:r>
      <w:r>
        <w:rPr>
          <w:sz w:val="21"/>
        </w:rPr>
        <w:t>乙方</w:t>
      </w:r>
      <w:r>
        <w:rPr>
          <w:sz w:val="21"/>
        </w:rPr>
        <w:t>未在规定时间内完成整改的</w:t>
      </w:r>
      <w:r>
        <w:rPr>
          <w:sz w:val="21"/>
        </w:rPr>
        <w:t>视为当次综合工作检查监督不合格。</w:t>
      </w:r>
    </w:p>
    <w:p>
      <w:pPr>
        <w:pStyle w:val="null3"/>
        <w:ind w:firstLine="359"/>
        <w:jc w:val="left"/>
      </w:pPr>
      <w:r>
        <w:rPr>
          <w:sz w:val="21"/>
        </w:rPr>
        <w:t>10</w:t>
      </w:r>
      <w:r>
        <w:rPr>
          <w:sz w:val="21"/>
        </w:rPr>
        <w:t>、</w:t>
      </w:r>
      <w:r>
        <w:rPr>
          <w:sz w:val="21"/>
        </w:rPr>
        <w:t>由于</w:t>
      </w:r>
      <w:r>
        <w:rPr>
          <w:sz w:val="21"/>
        </w:rPr>
        <w:t>甲方</w:t>
      </w:r>
      <w:r>
        <w:rPr>
          <w:sz w:val="21"/>
        </w:rPr>
        <w:t>工作的特殊性，</w:t>
      </w:r>
      <w:r>
        <w:rPr>
          <w:sz w:val="21"/>
        </w:rPr>
        <w:t>乙方</w:t>
      </w:r>
      <w:r>
        <w:rPr>
          <w:sz w:val="21"/>
        </w:rPr>
        <w:t>应做好本单位工作人员的培训、安全、保密教育工作，遵守</w:t>
      </w:r>
      <w:r>
        <w:rPr>
          <w:sz w:val="21"/>
        </w:rPr>
        <w:t>甲方</w:t>
      </w:r>
      <w:r>
        <w:rPr>
          <w:sz w:val="21"/>
        </w:rPr>
        <w:t>各项相关规定。</w:t>
      </w:r>
    </w:p>
    <w:p>
      <w:pPr>
        <w:pStyle w:val="null3"/>
        <w:ind w:firstLine="361"/>
      </w:pPr>
      <w:r>
        <w:rPr>
          <w:sz w:val="21"/>
          <w:b/>
        </w:rPr>
        <w:t>三、服务内容</w:t>
      </w:r>
    </w:p>
    <w:p>
      <w:pPr>
        <w:pStyle w:val="null3"/>
        <w:ind w:firstLine="359"/>
        <w:jc w:val="left"/>
      </w:pPr>
      <w:r>
        <w:rPr>
          <w:sz w:val="21"/>
        </w:rPr>
        <w:t>（一）食材配送服务有关内容如下：</w:t>
      </w:r>
    </w:p>
    <w:p>
      <w:pPr>
        <w:pStyle w:val="null3"/>
        <w:ind w:firstLine="359"/>
        <w:jc w:val="left"/>
      </w:pPr>
      <w:r>
        <w:rPr>
          <w:sz w:val="21"/>
        </w:rPr>
        <w:t>1、送货方式：根据</w:t>
      </w:r>
      <w:r>
        <w:rPr>
          <w:sz w:val="21"/>
        </w:rPr>
        <w:t>甲方</w:t>
      </w:r>
      <w:r>
        <w:rPr>
          <w:sz w:val="21"/>
        </w:rPr>
        <w:t>的电话、电子邮件、信息或互联网应用程序上通知订购品种、数量后，</w:t>
      </w:r>
      <w:r>
        <w:rPr>
          <w:sz w:val="21"/>
        </w:rPr>
        <w:t>乙方</w:t>
      </w:r>
      <w:r>
        <w:rPr>
          <w:sz w:val="21"/>
        </w:rPr>
        <w:t>接到</w:t>
      </w:r>
      <w:r>
        <w:rPr>
          <w:sz w:val="21"/>
        </w:rPr>
        <w:t>甲方</w:t>
      </w:r>
      <w:r>
        <w:rPr>
          <w:sz w:val="21"/>
        </w:rPr>
        <w:t>订货通知后在</w:t>
      </w:r>
      <w:r>
        <w:rPr>
          <w:sz w:val="21"/>
        </w:rPr>
        <w:t>1小时内作出响应并按</w:t>
      </w:r>
      <w:r>
        <w:rPr>
          <w:sz w:val="21"/>
        </w:rPr>
        <w:t>甲方</w:t>
      </w:r>
      <w:r>
        <w:rPr>
          <w:sz w:val="21"/>
        </w:rPr>
        <w:t>约定的时间运送足额物品到指定地点，</w:t>
      </w:r>
      <w:r>
        <w:rPr>
          <w:sz w:val="21"/>
        </w:rPr>
        <w:t>乙方</w:t>
      </w:r>
      <w:r>
        <w:rPr>
          <w:sz w:val="21"/>
        </w:rPr>
        <w:t>随货提供注明货物名称、单位、数量、售价及总金额的商品送货清单，作为</w:t>
      </w:r>
      <w:r>
        <w:rPr>
          <w:sz w:val="21"/>
        </w:rPr>
        <w:t>甲方</w:t>
      </w:r>
      <w:r>
        <w:rPr>
          <w:sz w:val="21"/>
        </w:rPr>
        <w:t>入库验收之凭证。</w:t>
      </w:r>
    </w:p>
    <w:p>
      <w:pPr>
        <w:pStyle w:val="null3"/>
        <w:ind w:firstLine="359"/>
        <w:jc w:val="left"/>
      </w:pPr>
      <w:r>
        <w:rPr>
          <w:sz w:val="21"/>
        </w:rPr>
        <w:t>2、交货地点：</w:t>
      </w:r>
      <w:r>
        <w:rPr>
          <w:sz w:val="21"/>
        </w:rPr>
        <w:t>甲方</w:t>
      </w:r>
      <w:r>
        <w:rPr>
          <w:sz w:val="21"/>
        </w:rPr>
        <w:t>指定地点（广州市内）。</w:t>
      </w:r>
    </w:p>
    <w:p>
      <w:pPr>
        <w:pStyle w:val="null3"/>
        <w:ind w:firstLine="359"/>
        <w:jc w:val="left"/>
      </w:pPr>
      <w:r>
        <w:rPr>
          <w:sz w:val="21"/>
        </w:rPr>
        <w:t>3、定价方式：</w:t>
      </w:r>
    </w:p>
    <w:p>
      <w:pPr>
        <w:pStyle w:val="null3"/>
        <w:ind w:firstLine="359"/>
        <w:jc w:val="left"/>
      </w:pPr>
      <w:r>
        <w:rPr>
          <w:sz w:val="21"/>
        </w:rPr>
        <w:t>（</w:t>
      </w:r>
      <w:r>
        <w:rPr>
          <w:sz w:val="21"/>
        </w:rPr>
        <w:t>1）供货产品中的</w:t>
      </w:r>
      <w:r>
        <w:rPr>
          <w:sz w:val="21"/>
        </w:rPr>
        <w:t>肉类及蔬菜瓜果类</w:t>
      </w:r>
      <w:r>
        <w:rPr>
          <w:sz w:val="21"/>
        </w:rPr>
        <w:t>以广州市发改革委（</w:t>
      </w:r>
      <w:r>
        <w:rPr>
          <w:sz w:val="21"/>
        </w:rPr>
        <w:t>http://fgw.gz.gov.cn/）广州菜篮子价格栏目公布的全市菜篮子平均零售价格为基准价；供货产品中的</w:t>
      </w:r>
      <w:r>
        <w:rPr>
          <w:sz w:val="21"/>
        </w:rPr>
        <w:t>粮油类货物</w:t>
      </w:r>
      <w:r>
        <w:rPr>
          <w:sz w:val="21"/>
        </w:rPr>
        <w:t>以广州市发改革委（</w:t>
      </w:r>
      <w:r>
        <w:rPr>
          <w:sz w:val="21"/>
        </w:rPr>
        <w:t>http://fgw.gz.gov.cn/）广州菜篮子价格栏目公布的广州米袋子平均零售价格为基准价</w:t>
      </w:r>
      <w:r>
        <w:rPr>
          <w:sz w:val="21"/>
        </w:rPr>
        <w:t>乘以乙方中标折扣</w:t>
      </w:r>
      <w:r>
        <w:rPr>
          <w:sz w:val="21"/>
        </w:rPr>
        <w:t>率。</w:t>
      </w:r>
    </w:p>
    <w:p>
      <w:pPr>
        <w:pStyle w:val="null3"/>
        <w:ind w:firstLine="359"/>
        <w:jc w:val="left"/>
      </w:pPr>
      <w:r>
        <w:rPr>
          <w:sz w:val="21"/>
        </w:rPr>
        <w:t>广州市发改革委（广州菜篮子价格：全市菜篮子平价零售价或米袋子行情价格）】未公布的品种，参考周边零售市场员村市场（天河区黄埔大道中</w:t>
      </w:r>
      <w:r>
        <w:rPr>
          <w:sz w:val="21"/>
        </w:rPr>
        <w:t>22号员村三横路白水塘小区）、天河沃尔玛（天河区中山大道188号）、麦德龙（黄埔大道中351号）的最低零售价及</w:t>
      </w:r>
      <w:r>
        <w:rPr>
          <w:sz w:val="21"/>
        </w:rPr>
        <w:t>乙方中标</w:t>
      </w:r>
      <w:r>
        <w:rPr>
          <w:sz w:val="21"/>
        </w:rPr>
        <w:t>投标</w:t>
      </w:r>
      <w:r>
        <w:rPr>
          <w:sz w:val="21"/>
        </w:rPr>
        <w:t>折扣</w:t>
      </w:r>
      <w:r>
        <w:rPr>
          <w:sz w:val="21"/>
        </w:rPr>
        <w:t>率来确定价格标准执行。由双方授权委托的代表对菜篮子以外的品种价格进行市场调查，双方协商确认后价格作为执行基准价。对于没有公布的产品价格，供货时由中标人与</w:t>
      </w:r>
      <w:r>
        <w:rPr>
          <w:sz w:val="21"/>
        </w:rPr>
        <w:t>甲方</w:t>
      </w:r>
      <w:r>
        <w:rPr>
          <w:sz w:val="21"/>
        </w:rPr>
        <w:t>具体协商，参考同类及相近品种产品市场行情来确定产品基准价。</w:t>
      </w:r>
    </w:p>
    <w:p>
      <w:pPr>
        <w:pStyle w:val="null3"/>
        <w:ind w:firstLine="359"/>
        <w:jc w:val="left"/>
      </w:pPr>
      <w:r>
        <w:rPr>
          <w:sz w:val="21"/>
        </w:rPr>
        <w:t>（</w:t>
      </w:r>
      <w:r>
        <w:rPr>
          <w:sz w:val="21"/>
        </w:rPr>
        <w:t>2）定价时间：定价时间以一个月为周期。每月一次，定价根据广州市发展和改革委员会菜篮子、米袋子的价格变化而变动，定价当天没有公布价格的，将日期推前至有公布价格的日期，以该日期公布的价格参照作基准价。</w:t>
      </w:r>
    </w:p>
    <w:p>
      <w:pPr>
        <w:pStyle w:val="null3"/>
        <w:ind w:firstLine="359"/>
        <w:jc w:val="left"/>
      </w:pPr>
      <w:r>
        <w:rPr>
          <w:sz w:val="21"/>
        </w:rPr>
        <w:t>结算公式：各类产品货款＝</w:t>
      </w:r>
      <w:r>
        <w:rPr>
          <w:sz w:val="21"/>
        </w:rPr>
        <w:t>甲方</w:t>
      </w:r>
      <w:r>
        <w:rPr>
          <w:sz w:val="21"/>
        </w:rPr>
        <w:t>审核后的基准价</w:t>
      </w:r>
      <w:r>
        <w:rPr>
          <w:sz w:val="21"/>
        </w:rPr>
        <w:t>×中标</w:t>
      </w:r>
      <w:r>
        <w:rPr>
          <w:sz w:val="21"/>
        </w:rPr>
        <w:t>折扣</w:t>
      </w:r>
      <w:r>
        <w:rPr>
          <w:sz w:val="21"/>
        </w:rPr>
        <w:t>率</w:t>
      </w:r>
      <w:r>
        <w:rPr>
          <w:sz w:val="21"/>
        </w:rPr>
        <w:t>×实际供货量。</w:t>
      </w:r>
    </w:p>
    <w:p>
      <w:pPr>
        <w:pStyle w:val="null3"/>
        <w:ind w:firstLine="359"/>
        <w:jc w:val="left"/>
      </w:pPr>
      <w:r>
        <w:rPr>
          <w:sz w:val="21"/>
        </w:rPr>
        <w:t>当月结算价＝</w:t>
      </w:r>
      <w:r>
        <w:rPr>
          <w:sz w:val="21"/>
        </w:rPr>
        <w:t>甲方</w:t>
      </w:r>
      <w:r>
        <w:rPr>
          <w:sz w:val="21"/>
        </w:rPr>
        <w:t>审核后的基准价</w:t>
      </w:r>
      <w:r>
        <w:rPr>
          <w:sz w:val="21"/>
        </w:rPr>
        <w:t>×中标</w:t>
      </w:r>
      <w:r>
        <w:rPr>
          <w:sz w:val="21"/>
        </w:rPr>
        <w:t>折扣</w:t>
      </w:r>
      <w:r>
        <w:rPr>
          <w:sz w:val="21"/>
        </w:rPr>
        <w:t>率</w:t>
      </w:r>
      <w:r>
        <w:rPr>
          <w:sz w:val="21"/>
        </w:rPr>
        <w:t>×实际供货量。</w:t>
      </w:r>
    </w:p>
    <w:p>
      <w:pPr>
        <w:pStyle w:val="null3"/>
        <w:ind w:firstLine="359"/>
        <w:jc w:val="left"/>
      </w:pPr>
      <w:r>
        <w:rPr>
          <w:sz w:val="21"/>
        </w:rPr>
        <w:t>（</w:t>
      </w:r>
      <w:r>
        <w:rPr>
          <w:sz w:val="21"/>
        </w:rPr>
        <w:t>3）供货价格已包含市场调查、食品采购、包装、运输、装卸、搬运、不合格食品的退换、所有工作人员的工勤费用以及合同实施过程中的可预见及不可预见费用。</w:t>
      </w:r>
    </w:p>
    <w:p>
      <w:pPr>
        <w:pStyle w:val="null3"/>
        <w:ind w:firstLine="359"/>
        <w:jc w:val="left"/>
      </w:pPr>
      <w:r>
        <w:rPr>
          <w:sz w:val="21"/>
        </w:rPr>
        <w:t>4</w:t>
      </w:r>
      <w:r>
        <w:rPr>
          <w:sz w:val="21"/>
        </w:rPr>
        <w:t>、包装与标志要求：容器</w:t>
      </w:r>
      <w:r>
        <w:rPr>
          <w:sz w:val="21"/>
        </w:rPr>
        <w:t>(框、箱、袋)要求清洁、干燥、牢固、透气，无污染、无异味、无霉变现象。每件包装必须按《农产品包装和标识管理办法》贴标签，并标明产地、品种、净含量、生产单位及地址和采收日期。</w:t>
      </w:r>
    </w:p>
    <w:p>
      <w:pPr>
        <w:pStyle w:val="null3"/>
        <w:ind w:firstLine="359"/>
        <w:jc w:val="left"/>
      </w:pPr>
      <w:r>
        <w:rPr>
          <w:sz w:val="21"/>
        </w:rPr>
        <w:t>5</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根据内部防疫要求运输车辆和驾驶人应当固定，保持车辆干净卫生无污染，如须更换车辆及驾驶人，须征得</w:t>
      </w:r>
      <w:r>
        <w:rPr>
          <w:sz w:val="21"/>
        </w:rPr>
        <w:t>甲方</w:t>
      </w:r>
      <w:r>
        <w:rPr>
          <w:sz w:val="21"/>
        </w:rPr>
        <w:t>同意，未经同意更换的，采购有权退货，</w:t>
      </w:r>
      <w:r>
        <w:rPr>
          <w:sz w:val="21"/>
        </w:rPr>
        <w:t>乙方</w:t>
      </w:r>
      <w:r>
        <w:rPr>
          <w:sz w:val="21"/>
        </w:rPr>
        <w:t>要负一切责任。</w:t>
      </w:r>
    </w:p>
    <w:p>
      <w:pPr>
        <w:pStyle w:val="null3"/>
        <w:ind w:firstLine="359"/>
        <w:jc w:val="left"/>
      </w:pPr>
      <w:r>
        <w:rPr>
          <w:sz w:val="21"/>
        </w:rPr>
        <w:t>6</w:t>
      </w:r>
      <w:r>
        <w:rPr>
          <w:sz w:val="21"/>
        </w:rPr>
        <w:t>、数量方面要求：</w:t>
      </w:r>
    </w:p>
    <w:p>
      <w:pPr>
        <w:pStyle w:val="null3"/>
        <w:ind w:firstLine="359"/>
        <w:jc w:val="left"/>
      </w:pPr>
      <w:r>
        <w:rPr>
          <w:sz w:val="21"/>
        </w:rPr>
        <w:t>（</w:t>
      </w:r>
      <w:r>
        <w:rPr>
          <w:sz w:val="21"/>
        </w:rPr>
        <w:t>1</w:t>
      </w:r>
      <w:r>
        <w:rPr>
          <w:sz w:val="21"/>
        </w:rPr>
        <w:t>）乙方</w:t>
      </w:r>
      <w:r>
        <w:rPr>
          <w:sz w:val="21"/>
        </w:rPr>
        <w:t>所送食材的数量和品种应与</w:t>
      </w:r>
      <w:r>
        <w:rPr>
          <w:sz w:val="21"/>
        </w:rPr>
        <w:t>甲方</w:t>
      </w:r>
      <w:r>
        <w:rPr>
          <w:sz w:val="21"/>
        </w:rPr>
        <w:t>订货数量和品种一致，并以</w:t>
      </w:r>
      <w:r>
        <w:rPr>
          <w:sz w:val="21"/>
        </w:rPr>
        <w:t>甲方</w:t>
      </w:r>
      <w:r>
        <w:rPr>
          <w:sz w:val="21"/>
        </w:rPr>
        <w:t>的验货数量和品种为准。</w:t>
      </w:r>
    </w:p>
    <w:p>
      <w:pPr>
        <w:pStyle w:val="null3"/>
        <w:ind w:firstLine="359"/>
        <w:jc w:val="left"/>
      </w:pPr>
      <w:r>
        <w:rPr>
          <w:sz w:val="21"/>
        </w:rPr>
        <w:t>（</w:t>
      </w:r>
      <w:r>
        <w:rPr>
          <w:sz w:val="21"/>
        </w:rPr>
        <w:t>2</w:t>
      </w:r>
      <w:r>
        <w:rPr>
          <w:sz w:val="21"/>
        </w:rPr>
        <w:t>）</w:t>
      </w:r>
      <w:r>
        <w:rPr>
          <w:sz w:val="21"/>
        </w:rPr>
        <w:t>当</w:t>
      </w:r>
      <w:r>
        <w:rPr>
          <w:sz w:val="21"/>
        </w:rPr>
        <w:t>甲方</w:t>
      </w:r>
      <w:r>
        <w:rPr>
          <w:sz w:val="21"/>
        </w:rPr>
        <w:t>所订食材在市场上缺货或数量不足时，</w:t>
      </w:r>
      <w:r>
        <w:rPr>
          <w:sz w:val="21"/>
        </w:rPr>
        <w:t>乙方</w:t>
      </w:r>
      <w:r>
        <w:rPr>
          <w:sz w:val="21"/>
        </w:rPr>
        <w:t>应及时向</w:t>
      </w:r>
      <w:r>
        <w:rPr>
          <w:sz w:val="21"/>
        </w:rPr>
        <w:t>甲方</w:t>
      </w:r>
      <w:r>
        <w:rPr>
          <w:sz w:val="21"/>
        </w:rPr>
        <w:t>汇报、并商量解决办法</w:t>
      </w:r>
      <w:r>
        <w:rPr>
          <w:sz w:val="21"/>
        </w:rPr>
        <w:t>,确保</w:t>
      </w:r>
      <w:r>
        <w:rPr>
          <w:sz w:val="21"/>
        </w:rPr>
        <w:t>甲方</w:t>
      </w:r>
      <w:r>
        <w:rPr>
          <w:sz w:val="21"/>
        </w:rPr>
        <w:t>正常供餐。</w:t>
      </w:r>
    </w:p>
    <w:p>
      <w:pPr>
        <w:pStyle w:val="null3"/>
        <w:ind w:firstLine="359"/>
        <w:jc w:val="left"/>
      </w:pPr>
      <w:r>
        <w:rPr>
          <w:sz w:val="21"/>
        </w:rPr>
        <w:t>（</w:t>
      </w:r>
      <w:r>
        <w:rPr>
          <w:sz w:val="21"/>
        </w:rPr>
        <w:t>3</w:t>
      </w:r>
      <w:r>
        <w:rPr>
          <w:sz w:val="21"/>
        </w:rPr>
        <w:t>）乙方</w:t>
      </w:r>
      <w:r>
        <w:rPr>
          <w:sz w:val="21"/>
        </w:rPr>
        <w:t>每次随货送上一式两份的送货清单，供双方验货后签字确认，双方各持一份，作为送、收货的凭证。</w:t>
      </w:r>
    </w:p>
    <w:p>
      <w:pPr>
        <w:pStyle w:val="null3"/>
        <w:ind w:firstLine="359"/>
        <w:jc w:val="left"/>
      </w:pPr>
      <w:r>
        <w:rPr>
          <w:sz w:val="21"/>
        </w:rPr>
        <w:t>7</w:t>
      </w:r>
      <w:r>
        <w:rPr>
          <w:sz w:val="21"/>
        </w:rPr>
        <w:t>、每次根据</w:t>
      </w:r>
      <w:r>
        <w:rPr>
          <w:sz w:val="21"/>
        </w:rPr>
        <w:t>甲方</w:t>
      </w:r>
      <w:r>
        <w:rPr>
          <w:sz w:val="21"/>
        </w:rPr>
        <w:t>的通知订购品种和数量后，每天早上</w:t>
      </w:r>
      <w:r>
        <w:rPr>
          <w:sz w:val="21"/>
        </w:rPr>
        <w:t>7点前将当天所需货物送达各指定地点，由</w:t>
      </w:r>
      <w:r>
        <w:rPr>
          <w:sz w:val="21"/>
        </w:rPr>
        <w:t>甲方</w:t>
      </w:r>
      <w:r>
        <w:rPr>
          <w:sz w:val="21"/>
        </w:rPr>
        <w:t>指定负责人验收过秤记录。对于不符合质量的品种</w:t>
      </w:r>
      <w:r>
        <w:rPr>
          <w:sz w:val="21"/>
        </w:rPr>
        <w:t>甲方</w:t>
      </w:r>
      <w:r>
        <w:rPr>
          <w:sz w:val="21"/>
        </w:rPr>
        <w:t>可退货或换货（由于产品质量而造成人员发生安全事故时，</w:t>
      </w:r>
      <w:r>
        <w:rPr>
          <w:sz w:val="21"/>
        </w:rPr>
        <w:t>乙方</w:t>
      </w:r>
      <w:r>
        <w:rPr>
          <w:sz w:val="21"/>
        </w:rPr>
        <w:t>须承担全部责任）。</w:t>
      </w:r>
    </w:p>
    <w:p>
      <w:pPr>
        <w:pStyle w:val="null3"/>
        <w:ind w:firstLine="359"/>
        <w:jc w:val="left"/>
      </w:pPr>
      <w:r>
        <w:rPr>
          <w:sz w:val="21"/>
        </w:rPr>
        <w:t>8</w:t>
      </w:r>
      <w:r>
        <w:rPr>
          <w:sz w:val="21"/>
        </w:rPr>
        <w:t>、对</w:t>
      </w:r>
      <w:r>
        <w:rPr>
          <w:sz w:val="21"/>
        </w:rPr>
        <w:t>甲方</w:t>
      </w:r>
      <w:r>
        <w:rPr>
          <w:sz w:val="21"/>
        </w:rPr>
        <w:t>临时的供货要求，</w:t>
      </w:r>
      <w:r>
        <w:rPr>
          <w:sz w:val="21"/>
        </w:rPr>
        <w:t>乙方</w:t>
      </w:r>
      <w:r>
        <w:rPr>
          <w:sz w:val="21"/>
        </w:rPr>
        <w:t>应安排专人负责，一个小时送到指定地点，并安排团队工作人员协助</w:t>
      </w:r>
      <w:r>
        <w:rPr>
          <w:sz w:val="21"/>
        </w:rPr>
        <w:t>甲方</w:t>
      </w:r>
      <w:r>
        <w:rPr>
          <w:sz w:val="21"/>
        </w:rPr>
        <w:t>进行切配清洗工作，以保证按时开餐需要（提供承诺函并加盖</w:t>
      </w:r>
      <w:r>
        <w:rPr>
          <w:sz w:val="21"/>
        </w:rPr>
        <w:t>乙方</w:t>
      </w:r>
      <w:r>
        <w:rPr>
          <w:sz w:val="21"/>
        </w:rPr>
        <w:t>公章，格式自拟）。</w:t>
      </w:r>
    </w:p>
    <w:p>
      <w:pPr>
        <w:pStyle w:val="null3"/>
        <w:ind w:firstLine="359"/>
        <w:jc w:val="left"/>
      </w:pPr>
      <w:r>
        <w:rPr>
          <w:sz w:val="21"/>
        </w:rPr>
        <w:t>9</w:t>
      </w:r>
      <w:r>
        <w:rPr>
          <w:sz w:val="21"/>
        </w:rPr>
        <w:t>、配送人进入</w:t>
      </w:r>
      <w:r>
        <w:rPr>
          <w:sz w:val="21"/>
        </w:rPr>
        <w:t>甲方</w:t>
      </w:r>
      <w:r>
        <w:rPr>
          <w:sz w:val="21"/>
        </w:rPr>
        <w:t>指定的各个地点需严格执行</w:t>
      </w:r>
      <w:r>
        <w:rPr>
          <w:sz w:val="21"/>
        </w:rPr>
        <w:t>甲方</w:t>
      </w:r>
      <w:r>
        <w:rPr>
          <w:sz w:val="21"/>
        </w:rPr>
        <w:t>的的防疫要求，配送人必须持有个人健康证。</w:t>
      </w:r>
    </w:p>
    <w:p>
      <w:pPr>
        <w:pStyle w:val="null3"/>
        <w:ind w:firstLine="359"/>
        <w:jc w:val="left"/>
      </w:pPr>
      <w:r>
        <w:rPr>
          <w:sz w:val="21"/>
        </w:rPr>
        <w:t>（二）热链盒饭配送</w:t>
      </w:r>
      <w:r>
        <w:rPr>
          <w:sz w:val="21"/>
        </w:rPr>
        <w:t>服务有关内容如下：</w:t>
      </w:r>
    </w:p>
    <w:p>
      <w:pPr>
        <w:pStyle w:val="null3"/>
        <w:ind w:firstLine="359"/>
        <w:jc w:val="left"/>
      </w:pPr>
      <w:r>
        <w:rPr>
          <w:sz w:val="21"/>
        </w:rPr>
        <w:t>1</w:t>
      </w:r>
      <w:r>
        <w:rPr>
          <w:sz w:val="21"/>
        </w:rPr>
        <w:t>、</w:t>
      </w:r>
      <w:r>
        <w:rPr>
          <w:sz w:val="21"/>
        </w:rPr>
        <w:t>乙方</w:t>
      </w:r>
      <w:r>
        <w:rPr>
          <w:sz w:val="21"/>
        </w:rPr>
        <w:t>按</w:t>
      </w:r>
      <w:r>
        <w:rPr>
          <w:sz w:val="21"/>
        </w:rPr>
        <w:t>甲方</w:t>
      </w:r>
      <w:r>
        <w:rPr>
          <w:sz w:val="21"/>
        </w:rPr>
        <w:t>要求提供主食类、蔬菜类、家禽类、肉类、水产类、水果类、蛋类、调味品、奶制品等所有食材，安排厨师在其自有中央厨房加工好，并</w:t>
      </w:r>
      <w:r>
        <w:rPr>
          <w:sz w:val="21"/>
        </w:rPr>
        <w:t>按时按量</w:t>
      </w:r>
      <w:r>
        <w:rPr>
          <w:sz w:val="21"/>
        </w:rPr>
        <w:t>配送到</w:t>
      </w:r>
      <w:r>
        <w:rPr>
          <w:sz w:val="21"/>
        </w:rPr>
        <w:t>客户指定的配送地点（详见概况服务地点）</w:t>
      </w:r>
    </w:p>
    <w:p>
      <w:pPr>
        <w:pStyle w:val="null3"/>
        <w:ind w:firstLine="359"/>
        <w:jc w:val="left"/>
      </w:pPr>
      <w:r>
        <w:rPr>
          <w:sz w:val="21"/>
        </w:rPr>
        <w:t>2</w:t>
      </w:r>
      <w:r>
        <w:rPr>
          <w:sz w:val="21"/>
        </w:rPr>
        <w:t>、</w:t>
      </w:r>
      <w:r>
        <w:rPr>
          <w:sz w:val="21"/>
        </w:rPr>
        <w:t>乙方</w:t>
      </w:r>
      <w:r>
        <w:rPr>
          <w:sz w:val="21"/>
        </w:rPr>
        <w:t>负责的餐饮为早餐、午餐和晚餐、</w:t>
      </w:r>
      <w:r>
        <w:rPr>
          <w:sz w:val="21"/>
        </w:rPr>
        <w:t>宵夜</w:t>
      </w:r>
      <w:r>
        <w:rPr>
          <w:sz w:val="21"/>
        </w:rPr>
        <w:t>以及非工作日临时工作餐，预计</w:t>
      </w:r>
      <w:r>
        <w:rPr>
          <w:sz w:val="21"/>
        </w:rPr>
        <w:t>本项目为保障用餐人数为</w:t>
      </w:r>
      <w:r>
        <w:rPr>
          <w:sz w:val="21"/>
          <w:u w:val="single"/>
        </w:rPr>
        <w:t>7000</w:t>
      </w:r>
      <w:r>
        <w:rPr>
          <w:sz w:val="21"/>
        </w:rPr>
        <w:t>人</w:t>
      </w:r>
      <w:r>
        <w:rPr>
          <w:sz w:val="21"/>
        </w:rPr>
        <w:t>/餐</w:t>
      </w:r>
      <w:r>
        <w:rPr>
          <w:sz w:val="21"/>
        </w:rPr>
        <w:t>，</w:t>
      </w:r>
      <w:r>
        <w:rPr>
          <w:sz w:val="21"/>
        </w:rPr>
        <w:t>早餐供应时间为</w:t>
      </w:r>
      <w:r>
        <w:rPr>
          <w:sz w:val="21"/>
        </w:rPr>
        <w:t>8:00，午餐供应时间为12:00，晚餐供应时间为18：00，</w:t>
      </w:r>
      <w:r>
        <w:rPr>
          <w:sz w:val="21"/>
        </w:rPr>
        <w:t>宵夜供应时间为</w:t>
      </w:r>
      <w:r>
        <w:rPr>
          <w:sz w:val="21"/>
        </w:rPr>
        <w:t>21:00，</w:t>
      </w:r>
      <w:r>
        <w:rPr>
          <w:sz w:val="21"/>
        </w:rPr>
        <w:t>非工作日临时工作餐用餐人数与供餐时间根据当日具体情况确定。</w:t>
      </w:r>
    </w:p>
    <w:p>
      <w:pPr>
        <w:pStyle w:val="null3"/>
        <w:ind w:firstLine="359"/>
        <w:jc w:val="left"/>
      </w:pPr>
      <w:r>
        <w:rPr>
          <w:sz w:val="21"/>
        </w:rPr>
        <w:t>3</w:t>
      </w:r>
      <w:r>
        <w:rPr>
          <w:sz w:val="21"/>
        </w:rPr>
        <w:t>、</w:t>
      </w:r>
      <w:r>
        <w:rPr>
          <w:sz w:val="21"/>
        </w:rPr>
        <w:t>供餐标准：</w:t>
      </w:r>
    </w:p>
    <w:p>
      <w:pPr>
        <w:pStyle w:val="null3"/>
        <w:ind w:firstLine="359"/>
        <w:jc w:val="left"/>
      </w:pPr>
      <w:r>
        <w:rPr>
          <w:sz w:val="21"/>
        </w:rPr>
        <w:t>供餐价格</w:t>
      </w:r>
      <w:r>
        <w:rPr>
          <w:sz w:val="21"/>
        </w:rPr>
        <w:t>标准：早餐</w:t>
      </w:r>
      <w:r>
        <w:rPr>
          <w:sz w:val="21"/>
        </w:rPr>
        <w:t>2</w:t>
      </w:r>
      <w:r>
        <w:rPr>
          <w:sz w:val="21"/>
        </w:rPr>
        <w:t>2.5</w:t>
      </w:r>
      <w:r>
        <w:rPr>
          <w:sz w:val="21"/>
        </w:rPr>
        <w:t>元</w:t>
      </w:r>
      <w:r>
        <w:rPr>
          <w:sz w:val="21"/>
        </w:rPr>
        <w:t>/人次</w:t>
      </w:r>
      <w:r>
        <w:rPr>
          <w:sz w:val="21"/>
        </w:rPr>
        <w:t>（</w:t>
      </w:r>
      <w:r>
        <w:rPr>
          <w:sz w:val="21"/>
        </w:rPr>
        <w:t>含水）</w:t>
      </w:r>
      <w:r>
        <w:rPr>
          <w:sz w:val="21"/>
        </w:rPr>
        <w:t>，午餐</w:t>
      </w:r>
      <w:r>
        <w:rPr>
          <w:sz w:val="21"/>
        </w:rPr>
        <w:t>4</w:t>
      </w:r>
      <w:r>
        <w:rPr>
          <w:sz w:val="21"/>
        </w:rPr>
        <w:t>2.5</w:t>
      </w:r>
      <w:r>
        <w:rPr>
          <w:sz w:val="21"/>
        </w:rPr>
        <w:t xml:space="preserve"> </w:t>
      </w:r>
      <w:r>
        <w:rPr>
          <w:sz w:val="21"/>
        </w:rPr>
        <w:t>元</w:t>
      </w:r>
      <w:r>
        <w:rPr>
          <w:sz w:val="21"/>
        </w:rPr>
        <w:t>/人次</w:t>
      </w:r>
      <w:r>
        <w:rPr>
          <w:sz w:val="21"/>
        </w:rPr>
        <w:t>（</w:t>
      </w:r>
      <w:r>
        <w:rPr>
          <w:sz w:val="21"/>
        </w:rPr>
        <w:t>含水）</w:t>
      </w:r>
      <w:r>
        <w:rPr>
          <w:sz w:val="21"/>
        </w:rPr>
        <w:t>，晚餐</w:t>
      </w:r>
      <w:r>
        <w:rPr>
          <w:sz w:val="21"/>
        </w:rPr>
        <w:t>4</w:t>
      </w:r>
      <w:r>
        <w:rPr>
          <w:sz w:val="21"/>
        </w:rPr>
        <w:t>2.5</w:t>
      </w:r>
      <w:r>
        <w:rPr>
          <w:sz w:val="21"/>
        </w:rPr>
        <w:t>元</w:t>
      </w:r>
      <w:r>
        <w:rPr>
          <w:sz w:val="21"/>
        </w:rPr>
        <w:t>/人次（含水）</w:t>
      </w:r>
      <w:r>
        <w:rPr>
          <w:sz w:val="21"/>
        </w:rPr>
        <w:t>，宵夜</w:t>
      </w:r>
      <w:r>
        <w:rPr>
          <w:sz w:val="21"/>
        </w:rPr>
        <w:t>2</w:t>
      </w:r>
      <w:r>
        <w:rPr>
          <w:sz w:val="21"/>
        </w:rPr>
        <w:t>2.5</w:t>
      </w:r>
      <w:r>
        <w:rPr>
          <w:sz w:val="21"/>
        </w:rPr>
        <w:t>元</w:t>
      </w:r>
      <w:r>
        <w:rPr>
          <w:sz w:val="21"/>
        </w:rPr>
        <w:t>/人</w:t>
      </w:r>
      <w:r>
        <w:rPr>
          <w:sz w:val="21"/>
        </w:rPr>
        <w:t>次（含水）</w:t>
      </w:r>
      <w:r>
        <w:rPr>
          <w:sz w:val="21"/>
        </w:rPr>
        <w:t>，</w:t>
      </w:r>
      <w:r>
        <w:rPr>
          <w:sz w:val="21"/>
        </w:rPr>
        <w:t>供餐形式为</w:t>
      </w:r>
      <w:r>
        <w:rPr>
          <w:sz w:val="21"/>
        </w:rPr>
        <w:t>盒饭</w:t>
      </w:r>
      <w:r>
        <w:rPr>
          <w:sz w:val="21"/>
        </w:rPr>
        <w:t>。</w:t>
      </w:r>
      <w:r>
        <w:rPr>
          <w:sz w:val="21"/>
        </w:rPr>
        <w:t>本项目所列盒饭餐标为包干价，包括</w:t>
      </w:r>
      <w:r>
        <w:rPr>
          <w:sz w:val="21"/>
        </w:rPr>
        <w:t>乙方</w:t>
      </w:r>
      <w:r>
        <w:rPr>
          <w:sz w:val="21"/>
        </w:rPr>
        <w:t>提供盒饭服务的所有成本、税费以及利润；其中各餐次餐标中，食材成本占比不得低于对应餐标的</w:t>
      </w:r>
      <w:r>
        <w:rPr>
          <w:sz w:val="21"/>
        </w:rPr>
        <w:t>50%，双方在该价格的基础上进行费用结算。</w:t>
      </w:r>
      <w:r>
        <w:rPr>
          <w:sz w:val="21"/>
        </w:rPr>
        <w:t>供应大众餐饮为主，兼营小炒、特色风味小食</w:t>
      </w:r>
      <w:r>
        <w:rPr>
          <w:sz w:val="21"/>
        </w:rPr>
        <w:t>、南北菜系搭配。</w:t>
      </w:r>
    </w:p>
    <w:p>
      <w:pPr>
        <w:pStyle w:val="null3"/>
        <w:ind w:firstLine="359"/>
        <w:jc w:val="left"/>
      </w:pPr>
      <w:r>
        <w:rPr>
          <w:sz w:val="21"/>
        </w:rPr>
        <w:t>4</w:t>
      </w:r>
      <w:r>
        <w:rPr>
          <w:sz w:val="21"/>
        </w:rPr>
        <w:t>、</w:t>
      </w:r>
      <w:r>
        <w:rPr>
          <w:sz w:val="21"/>
        </w:rPr>
        <w:t>热链配餐</w:t>
      </w:r>
      <w:r>
        <w:rPr>
          <w:sz w:val="21"/>
        </w:rPr>
        <w:t>需要的专业资质及</w:t>
      </w:r>
      <w:r>
        <w:rPr>
          <w:sz w:val="21"/>
        </w:rPr>
        <w:t>设备：</w:t>
      </w:r>
    </w:p>
    <w:p>
      <w:pPr>
        <w:pStyle w:val="null3"/>
        <w:ind w:firstLine="359"/>
        <w:jc w:val="left"/>
      </w:pPr>
      <w:r>
        <w:rPr>
          <w:sz w:val="21"/>
        </w:rPr>
        <w:t>（</w:t>
      </w:r>
      <w:r>
        <w:rPr>
          <w:sz w:val="21"/>
        </w:rPr>
        <w:t>1）</w:t>
      </w:r>
      <w:r>
        <w:rPr>
          <w:sz w:val="21"/>
        </w:rPr>
        <w:t>能满足</w:t>
      </w:r>
      <w:r>
        <w:rPr>
          <w:sz w:val="21"/>
        </w:rPr>
        <w:t>热链配</w:t>
      </w:r>
      <w:r>
        <w:rPr>
          <w:sz w:val="21"/>
        </w:rPr>
        <w:t>餐的</w:t>
      </w:r>
      <w:r>
        <w:rPr>
          <w:sz w:val="21"/>
        </w:rPr>
        <w:t>资质</w:t>
      </w:r>
      <w:r>
        <w:rPr>
          <w:sz w:val="21"/>
        </w:rPr>
        <w:t>，</w:t>
      </w:r>
      <w:r>
        <w:rPr>
          <w:sz w:val="21"/>
        </w:rPr>
        <w:t>如集体用餐配送单位。（乙方或其分公司具备）。</w:t>
      </w:r>
    </w:p>
    <w:p>
      <w:pPr>
        <w:pStyle w:val="null3"/>
        <w:ind w:firstLine="359"/>
        <w:jc w:val="left"/>
      </w:pPr>
      <w:r>
        <w:rPr>
          <w:sz w:val="21"/>
        </w:rPr>
        <w:t>（</w:t>
      </w:r>
      <w:r>
        <w:rPr>
          <w:sz w:val="21"/>
        </w:rPr>
        <w:t>2）</w:t>
      </w:r>
      <w:r>
        <w:rPr>
          <w:sz w:val="21"/>
        </w:rPr>
        <w:t>提供保温箱</w:t>
      </w:r>
      <w:r>
        <w:rPr>
          <w:sz w:val="21"/>
        </w:rPr>
        <w:t>、</w:t>
      </w:r>
      <w:r>
        <w:rPr>
          <w:sz w:val="21"/>
        </w:rPr>
        <w:t>后厨监控系统</w:t>
      </w:r>
      <w:r>
        <w:rPr>
          <w:sz w:val="21"/>
        </w:rPr>
        <w:t>等设备。</w:t>
      </w:r>
    </w:p>
    <w:p>
      <w:pPr>
        <w:pStyle w:val="null3"/>
        <w:ind w:firstLine="359"/>
        <w:jc w:val="left"/>
      </w:pPr>
      <w:r>
        <w:rPr>
          <w:sz w:val="21"/>
        </w:rPr>
        <w:t>5</w:t>
      </w:r>
      <w:r>
        <w:rPr>
          <w:sz w:val="21"/>
        </w:rPr>
        <w:t>、</w:t>
      </w:r>
      <w:r>
        <w:rPr>
          <w:sz w:val="21"/>
        </w:rPr>
        <w:t>物流配送</w:t>
      </w:r>
    </w:p>
    <w:p>
      <w:pPr>
        <w:pStyle w:val="null3"/>
        <w:ind w:firstLine="359"/>
        <w:jc w:val="left"/>
      </w:pPr>
      <w:r>
        <w:rPr>
          <w:sz w:val="21"/>
        </w:rPr>
        <w:t>乙方</w:t>
      </w:r>
      <w:r>
        <w:rPr>
          <w:sz w:val="21"/>
        </w:rPr>
        <w:t>需具有固定的厢式配送车辆至少</w:t>
      </w:r>
      <w:r>
        <w:rPr>
          <w:sz w:val="21"/>
        </w:rPr>
        <w:t>12</w:t>
      </w:r>
      <w:r>
        <w:rPr>
          <w:sz w:val="21"/>
        </w:rPr>
        <w:t>台及以上（带</w:t>
      </w:r>
      <w:r>
        <w:rPr>
          <w:sz w:val="21"/>
        </w:rPr>
        <w:t xml:space="preserve">GPS定位功能）、具有专业配送人员至少 </w:t>
      </w:r>
      <w:r>
        <w:rPr>
          <w:sz w:val="21"/>
        </w:rPr>
        <w:t>12</w:t>
      </w:r>
      <w:r>
        <w:rPr>
          <w:sz w:val="21"/>
        </w:rPr>
        <w:t>人及以上。食品运输需采用符合卫生标准的外包装和运载工具，保证运输工具的清洁卫生无污染，做到每天按时清洁和消毒。运输车厢的内仓，包括地面、墙面和车顶，应使用抗腐蚀、防潮，易清洁消毒的材料。</w:t>
      </w:r>
      <w:r>
        <w:rPr>
          <w:sz w:val="21"/>
        </w:rPr>
        <w:t>乙方</w:t>
      </w:r>
      <w:r>
        <w:rPr>
          <w:sz w:val="21"/>
        </w:rPr>
        <w:t>应保证车厢内无不良气体和异味；运输途中严防日晒、雨淋，注意通风散热，并严防车辆机械损伤，车厢内食品堆放科学合理，避免造成食品的交叉污染。</w:t>
      </w:r>
    </w:p>
    <w:p>
      <w:pPr>
        <w:pStyle w:val="null3"/>
        <w:ind w:firstLine="359"/>
        <w:jc w:val="left"/>
      </w:pPr>
      <w:r>
        <w:rPr>
          <w:sz w:val="21"/>
        </w:rPr>
        <w:t>（三）执行标准：</w:t>
      </w:r>
    </w:p>
    <w:p>
      <w:pPr>
        <w:pStyle w:val="null3"/>
        <w:ind w:firstLine="359"/>
        <w:jc w:val="left"/>
      </w:pPr>
      <w:r>
        <w:rPr>
          <w:sz w:val="21"/>
        </w:rPr>
        <w:t>1、</w:t>
      </w:r>
      <w:r>
        <w:rPr>
          <w:sz w:val="21"/>
        </w:rPr>
        <w:t>食材配送：</w:t>
      </w:r>
    </w:p>
    <w:p>
      <w:pPr>
        <w:pStyle w:val="null3"/>
        <w:ind w:firstLine="359"/>
        <w:jc w:val="left"/>
      </w:pPr>
      <w:r>
        <w:rPr>
          <w:sz w:val="21"/>
        </w:rPr>
        <w:t>（</w:t>
      </w:r>
      <w:r>
        <w:rPr>
          <w:sz w:val="21"/>
        </w:rPr>
        <w:t>1</w:t>
      </w:r>
      <w:r>
        <w:rPr>
          <w:sz w:val="21"/>
        </w:rPr>
        <w:t>）</w:t>
      </w:r>
      <w:r>
        <w:rPr>
          <w:sz w:val="21"/>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w:t>
      </w:r>
    </w:p>
    <w:p>
      <w:pPr>
        <w:pStyle w:val="null3"/>
        <w:ind w:firstLine="359"/>
        <w:jc w:val="left"/>
      </w:pPr>
      <w:r>
        <w:rPr>
          <w:sz w:val="21"/>
        </w:rPr>
        <w:t>（</w:t>
      </w:r>
      <w:r>
        <w:rPr>
          <w:sz w:val="21"/>
        </w:rPr>
        <w:t>2</w:t>
      </w:r>
      <w:r>
        <w:rPr>
          <w:sz w:val="21"/>
        </w:rPr>
        <w:t>）</w:t>
      </w:r>
      <w:r>
        <w:rPr>
          <w:sz w:val="21"/>
        </w:rPr>
        <w:t>蔬菜应小心轻卸，严防机械损伤；</w:t>
      </w:r>
    </w:p>
    <w:p>
      <w:pPr>
        <w:pStyle w:val="null3"/>
        <w:ind w:firstLine="359"/>
        <w:jc w:val="left"/>
      </w:pPr>
      <w:r>
        <w:rPr>
          <w:sz w:val="21"/>
        </w:rPr>
        <w:t>（</w:t>
      </w:r>
      <w:r>
        <w:rPr>
          <w:sz w:val="21"/>
        </w:rPr>
        <w:t>3</w:t>
      </w:r>
      <w:r>
        <w:rPr>
          <w:sz w:val="21"/>
        </w:rPr>
        <w:t>）</w:t>
      </w:r>
      <w:r>
        <w:rPr>
          <w:sz w:val="21"/>
        </w:rPr>
        <w:t>食品堆放科学合理，避免造成食品的交叉污染；</w:t>
      </w:r>
    </w:p>
    <w:p>
      <w:pPr>
        <w:pStyle w:val="null3"/>
        <w:ind w:firstLine="359"/>
        <w:jc w:val="left"/>
      </w:pPr>
      <w:r>
        <w:rPr>
          <w:sz w:val="21"/>
        </w:rPr>
        <w:t>（</w:t>
      </w:r>
      <w:r>
        <w:rPr>
          <w:sz w:val="21"/>
        </w:rPr>
        <w:t>4</w:t>
      </w:r>
      <w:r>
        <w:rPr>
          <w:sz w:val="21"/>
        </w:rPr>
        <w:t>）</w:t>
      </w:r>
      <w:r>
        <w:rPr>
          <w:sz w:val="21"/>
        </w:rPr>
        <w:t>如对温度有要求的食品应确定食品的温度，记录送货车辆温度，并记录存档；</w:t>
      </w:r>
    </w:p>
    <w:p>
      <w:pPr>
        <w:pStyle w:val="null3"/>
        <w:ind w:firstLine="359"/>
        <w:jc w:val="left"/>
      </w:pPr>
      <w:r>
        <w:rPr>
          <w:sz w:val="21"/>
        </w:rPr>
        <w:t>（</w:t>
      </w:r>
      <w:r>
        <w:rPr>
          <w:sz w:val="21"/>
        </w:rPr>
        <w:t>5</w:t>
      </w:r>
      <w:r>
        <w:rPr>
          <w:sz w:val="21"/>
        </w:rPr>
        <w:t>）</w:t>
      </w:r>
      <w:r>
        <w:rPr>
          <w:sz w:val="21"/>
        </w:rPr>
        <w:t>根据防疫要求，运输车辆和驾驶人应当固定，如须更换车辆及驾驶人，须征得</w:t>
      </w:r>
      <w:r>
        <w:rPr>
          <w:sz w:val="21"/>
        </w:rPr>
        <w:t>甲方</w:t>
      </w:r>
      <w:r>
        <w:rPr>
          <w:sz w:val="21"/>
        </w:rPr>
        <w:t>同意，未经同意更换的，采购有权退货，</w:t>
      </w:r>
      <w:r>
        <w:rPr>
          <w:sz w:val="21"/>
        </w:rPr>
        <w:t>乙方</w:t>
      </w:r>
      <w:r>
        <w:rPr>
          <w:sz w:val="21"/>
        </w:rPr>
        <w:t>要负一切责任。</w:t>
      </w:r>
    </w:p>
    <w:p>
      <w:pPr>
        <w:pStyle w:val="null3"/>
        <w:ind w:firstLine="359"/>
        <w:jc w:val="left"/>
      </w:pPr>
      <w:r>
        <w:rPr>
          <w:sz w:val="21"/>
        </w:rPr>
        <w:t>2、</w:t>
      </w:r>
      <w:r>
        <w:rPr>
          <w:sz w:val="21"/>
        </w:rPr>
        <w:t>热链盒饭配送：</w:t>
      </w:r>
    </w:p>
    <w:p>
      <w:pPr>
        <w:pStyle w:val="null3"/>
        <w:ind w:firstLine="359"/>
        <w:jc w:val="left"/>
      </w:pPr>
      <w:r>
        <w:rPr>
          <w:sz w:val="21"/>
        </w:rPr>
        <w:t>热链</w:t>
      </w:r>
      <w:r>
        <w:rPr>
          <w:sz w:val="21"/>
        </w:rPr>
        <w:t>盒饭</w:t>
      </w:r>
      <w:r>
        <w:rPr>
          <w:sz w:val="21"/>
        </w:rPr>
        <w:t>配送的执行标准主要包括温度和时间控制，确保通过热链方式配送的食品在整个配送过程中保持适当的高温，避免微生物污染并保持食品的安全和卫生。</w:t>
      </w:r>
    </w:p>
    <w:p>
      <w:pPr>
        <w:pStyle w:val="null3"/>
        <w:ind w:firstLine="359"/>
        <w:jc w:val="left"/>
      </w:pPr>
      <w:r>
        <w:rPr>
          <w:sz w:val="21"/>
        </w:rPr>
        <w:t>（</w:t>
      </w:r>
      <w:r>
        <w:rPr>
          <w:sz w:val="21"/>
        </w:rPr>
        <w:t>1</w:t>
      </w:r>
      <w:r>
        <w:rPr>
          <w:sz w:val="21"/>
        </w:rPr>
        <w:t>）</w:t>
      </w:r>
      <w:r>
        <w:rPr>
          <w:sz w:val="21"/>
        </w:rPr>
        <w:t>温度控制：膳食烹饪完成后，贮存、运输和供餐过程中，食品的中心温度应始终保持在</w:t>
      </w:r>
      <w:r>
        <w:rPr>
          <w:sz w:val="21"/>
        </w:rPr>
        <w:t>60℃或更高，直到食用前，以防止细菌生长并保持食品的质量</w:t>
      </w:r>
      <w:r>
        <w:rPr>
          <w:sz w:val="21"/>
        </w:rPr>
        <w:t>；</w:t>
      </w:r>
    </w:p>
    <w:p>
      <w:pPr>
        <w:pStyle w:val="null3"/>
        <w:ind w:firstLine="359"/>
        <w:jc w:val="left"/>
      </w:pPr>
      <w:r>
        <w:rPr>
          <w:sz w:val="21"/>
        </w:rPr>
        <w:t>（</w:t>
      </w:r>
      <w:r>
        <w:rPr>
          <w:sz w:val="21"/>
        </w:rPr>
        <w:t>2</w:t>
      </w:r>
      <w:r>
        <w:rPr>
          <w:sz w:val="21"/>
        </w:rPr>
        <w:t>）</w:t>
      </w:r>
      <w:r>
        <w:rPr>
          <w:sz w:val="21"/>
        </w:rPr>
        <w:t>时间限制：热链配送的食品从烹饪烧熟到食用前的存放时间应保证在</w:t>
      </w:r>
      <w:r>
        <w:rPr>
          <w:sz w:val="21"/>
        </w:rPr>
        <w:t>2小时内，超过2小时的膳食，应按相关要求再加热。食品烧熟后的中心温度应保持在60℃以上至少4小时</w:t>
      </w:r>
      <w:r>
        <w:rPr>
          <w:sz w:val="21"/>
        </w:rPr>
        <w:t>，</w:t>
      </w:r>
      <w:r>
        <w:rPr>
          <w:sz w:val="21"/>
        </w:rPr>
        <w:t>应在制作完成后保证时间保证温度送达到</w:t>
      </w:r>
      <w:r>
        <w:rPr>
          <w:sz w:val="21"/>
        </w:rPr>
        <w:t>甲方</w:t>
      </w:r>
      <w:r>
        <w:rPr>
          <w:sz w:val="21"/>
        </w:rPr>
        <w:t>所在地</w:t>
      </w:r>
      <w:r>
        <w:rPr>
          <w:sz w:val="21"/>
        </w:rPr>
        <w:t>；</w:t>
      </w:r>
    </w:p>
    <w:p>
      <w:pPr>
        <w:pStyle w:val="null3"/>
        <w:ind w:firstLine="359"/>
        <w:jc w:val="left"/>
      </w:pPr>
      <w:r>
        <w:rPr>
          <w:sz w:val="21"/>
        </w:rPr>
        <w:t>（四）</w:t>
      </w:r>
      <w:r>
        <w:rPr>
          <w:sz w:val="21"/>
        </w:rPr>
        <w:t>乙方</w:t>
      </w:r>
      <w:r>
        <w:rPr>
          <w:sz w:val="21"/>
        </w:rPr>
        <w:t>应</w:t>
      </w:r>
      <w:r>
        <w:rPr>
          <w:sz w:val="21"/>
        </w:rPr>
        <w:t>为本项目投入以下检测设备</w:t>
      </w:r>
      <w:r>
        <w:rPr>
          <w:sz w:val="21"/>
        </w:rPr>
        <w:t>，以保障食材的卫生及新鲜，出品符合国家相关标准</w:t>
      </w:r>
      <w:r>
        <w:rPr>
          <w:sz w:val="21"/>
        </w:rPr>
        <w:t>：</w:t>
      </w:r>
      <w:r>
        <w:rPr>
          <w:sz w:val="21"/>
        </w:rPr>
        <w:t>1真菌霉素检测仪、2农药残留检测仪、3水质重金属检测仪、3细菌检测仪、4多功能水质检测仪、5肉类安全检测仪、6莱克多巴胺检测仪、7食品重金属检测仪、8食品添加剂检测仪、9瘦肉精检测仪、10大肠杆菌检测仪、11亚硝酸盐快速检测仪、12食品甲醛检测仪。</w:t>
      </w:r>
    </w:p>
    <w:p>
      <w:pPr>
        <w:pStyle w:val="null3"/>
        <w:ind w:firstLine="359"/>
        <w:jc w:val="left"/>
      </w:pPr>
      <w:r>
        <w:rPr>
          <w:sz w:val="21"/>
        </w:rPr>
        <w:t>（五）</w:t>
      </w:r>
      <w:r>
        <w:rPr>
          <w:sz w:val="21"/>
        </w:rPr>
        <w:t>乙方</w:t>
      </w:r>
      <w:r>
        <w:rPr>
          <w:sz w:val="21"/>
        </w:rPr>
        <w:t>具有农产品食品安全追溯</w:t>
      </w:r>
      <w:r>
        <w:rPr>
          <w:sz w:val="21"/>
        </w:rPr>
        <w:t>的能力或技术</w:t>
      </w:r>
      <w:r>
        <w:rPr>
          <w:sz w:val="21"/>
        </w:rPr>
        <w:t>。</w:t>
      </w:r>
    </w:p>
    <w:p>
      <w:pPr>
        <w:pStyle w:val="null3"/>
        <w:ind w:firstLine="359"/>
        <w:jc w:val="left"/>
      </w:pPr>
      <w:r>
        <w:rPr>
          <w:sz w:val="21"/>
        </w:rPr>
        <w:t>（六）</w:t>
      </w:r>
      <w:r>
        <w:rPr>
          <w:sz w:val="21"/>
        </w:rPr>
        <w:t>结算方式：</w:t>
      </w:r>
      <w:r>
        <w:rPr>
          <w:sz w:val="21"/>
        </w:rPr>
        <w:t>食材费用</w:t>
      </w:r>
      <w:r>
        <w:rPr>
          <w:sz w:val="21"/>
        </w:rPr>
        <w:t>和热链盒饭费用</w:t>
      </w:r>
      <w:r>
        <w:rPr>
          <w:sz w:val="21"/>
        </w:rPr>
        <w:t>按</w:t>
      </w:r>
      <w:r>
        <w:rPr>
          <w:sz w:val="21"/>
        </w:rPr>
        <w:t>实结算</w:t>
      </w:r>
      <w:r>
        <w:rPr>
          <w:sz w:val="21"/>
        </w:rPr>
        <w:t>。</w:t>
      </w:r>
    </w:p>
    <w:p>
      <w:pPr>
        <w:pStyle w:val="null3"/>
        <w:ind w:firstLine="359"/>
        <w:jc w:val="left"/>
      </w:pPr>
      <w:r>
        <w:rPr>
          <w:sz w:val="21"/>
        </w:rPr>
        <w:t>（七）</w:t>
      </w:r>
      <w:r>
        <w:rPr>
          <w:sz w:val="21"/>
        </w:rPr>
        <w:t>乙方</w:t>
      </w:r>
      <w:r>
        <w:rPr>
          <w:sz w:val="21"/>
        </w:rPr>
        <w:t>需符合以下条件：</w:t>
      </w:r>
    </w:p>
    <w:p>
      <w:pPr>
        <w:pStyle w:val="null3"/>
        <w:ind w:firstLine="359"/>
        <w:jc w:val="left"/>
      </w:pPr>
      <w:r>
        <w:rPr>
          <w:sz w:val="21"/>
        </w:rPr>
        <w:t>1、食材配送：</w:t>
      </w:r>
      <w:r>
        <w:rPr>
          <w:sz w:val="21"/>
        </w:rPr>
        <w:t>乙方</w:t>
      </w:r>
      <w:r>
        <w:rPr>
          <w:sz w:val="21"/>
        </w:rPr>
        <w:t>为</w:t>
      </w:r>
      <w:r>
        <w:rPr>
          <w:sz w:val="21"/>
        </w:rPr>
        <w:t>中华人民共和国境内注册的法人或其他组织的营业执照或事业单</w:t>
      </w:r>
      <w:r>
        <w:rPr>
          <w:sz w:val="21"/>
        </w:rPr>
        <w:t>位法人证书或社会团体法人。具备有效的《食品经营许可证》或《食品生产许可证》；如已实施食品药品经营许可多证合一改革的，可提供《食品药品经营许可证》；如</w:t>
      </w:r>
      <w:r>
        <w:rPr>
          <w:sz w:val="21"/>
        </w:rPr>
        <w:t>乙方</w:t>
      </w:r>
      <w:r>
        <w:rPr>
          <w:sz w:val="21"/>
        </w:rPr>
        <w:t>的许可证书与营业执照合并办理的，提供扫描营业执照二维码后的有效备案信息截图。</w:t>
      </w:r>
    </w:p>
    <w:p>
      <w:pPr>
        <w:pStyle w:val="null3"/>
        <w:ind w:firstLine="359"/>
        <w:jc w:val="left"/>
      </w:pPr>
      <w:r>
        <w:rPr>
          <w:sz w:val="21"/>
        </w:rPr>
        <w:t>2、热链盒饭配送：</w:t>
      </w:r>
    </w:p>
    <w:p>
      <w:pPr>
        <w:pStyle w:val="null3"/>
        <w:ind w:firstLine="359"/>
        <w:jc w:val="left"/>
      </w:pPr>
      <w:r>
        <w:rPr>
          <w:sz w:val="21"/>
        </w:rPr>
        <w:t>（</w:t>
      </w:r>
      <w:r>
        <w:rPr>
          <w:sz w:val="21"/>
        </w:rPr>
        <w:t>1）</w:t>
      </w:r>
      <w:r>
        <w:rPr>
          <w:sz w:val="21"/>
        </w:rPr>
        <w:t>乙方</w:t>
      </w:r>
      <w:r>
        <w:rPr>
          <w:sz w:val="21"/>
        </w:rPr>
        <w:t>必须具备中央厨房，要求中央厨房具有加工、烹调、面点、洗碗间、备餐间，有冷藏和加热设备，投标时提供中央厨房所在地址、图片和相关设备及场地介绍</w:t>
      </w:r>
      <w:r>
        <w:rPr>
          <w:sz w:val="21"/>
        </w:rPr>
        <w:t>，不提供视为不响应</w:t>
      </w:r>
      <w:r>
        <w:rPr>
          <w:sz w:val="21"/>
        </w:rPr>
        <w:t>。</w:t>
      </w:r>
    </w:p>
    <w:p>
      <w:pPr>
        <w:pStyle w:val="null3"/>
        <w:ind w:firstLine="359"/>
        <w:jc w:val="left"/>
      </w:pPr>
      <w:r>
        <w:rPr>
          <w:sz w:val="21"/>
        </w:rPr>
        <w:t>（</w:t>
      </w:r>
      <w:r>
        <w:rPr>
          <w:sz w:val="21"/>
        </w:rPr>
        <w:t>2）</w:t>
      </w:r>
      <w:r>
        <w:rPr>
          <w:sz w:val="21"/>
        </w:rPr>
        <w:t>乙方</w:t>
      </w:r>
      <w:r>
        <w:rPr>
          <w:sz w:val="21"/>
        </w:rPr>
        <w:t>项目实施过程中严格遵守《中华人民共和国食品安全法》、《中华人民共和国食品安全法实施条例》</w:t>
      </w:r>
      <w:r>
        <w:rPr>
          <w:sz w:val="21"/>
        </w:rPr>
        <w:t>,如违反相关法规</w:t>
      </w:r>
      <w:r>
        <w:rPr>
          <w:sz w:val="21"/>
        </w:rPr>
        <w:t>甲方</w:t>
      </w:r>
      <w:r>
        <w:rPr>
          <w:sz w:val="21"/>
        </w:rPr>
        <w:t>有权终止合同，由此引发的一切后果由</w:t>
      </w:r>
      <w:r>
        <w:rPr>
          <w:sz w:val="21"/>
        </w:rPr>
        <w:t>乙方</w:t>
      </w:r>
      <w:r>
        <w:rPr>
          <w:sz w:val="21"/>
        </w:rPr>
        <w:t>承担。</w:t>
      </w:r>
    </w:p>
    <w:p>
      <w:pPr>
        <w:pStyle w:val="null3"/>
        <w:ind w:firstLine="359"/>
        <w:jc w:val="left"/>
      </w:pPr>
      <w:r>
        <w:rPr>
          <w:sz w:val="21"/>
        </w:rPr>
        <w:t>（</w:t>
      </w:r>
      <w:r>
        <w:rPr>
          <w:sz w:val="21"/>
        </w:rPr>
        <w:t>八</w:t>
      </w:r>
      <w:r>
        <w:rPr>
          <w:sz w:val="21"/>
        </w:rPr>
        <w:t>）</w:t>
      </w:r>
      <w:r>
        <w:rPr>
          <w:sz w:val="21"/>
        </w:rPr>
        <w:t>食材配送品类及热链盒饭菜式要求</w:t>
      </w:r>
    </w:p>
    <w:p>
      <w:pPr>
        <w:pStyle w:val="null3"/>
        <w:ind w:firstLine="359"/>
        <w:jc w:val="left"/>
      </w:pPr>
      <w:r>
        <w:rPr>
          <w:sz w:val="21"/>
        </w:rPr>
        <w:t>1</w:t>
      </w:r>
      <w:r>
        <w:rPr>
          <w:sz w:val="21"/>
        </w:rPr>
        <w:t>、</w:t>
      </w:r>
      <w:r>
        <w:rPr>
          <w:sz w:val="21"/>
        </w:rPr>
        <w:t>食材配送品类要求</w:t>
      </w:r>
    </w:p>
    <w:p>
      <w:pPr>
        <w:pStyle w:val="null3"/>
        <w:ind w:firstLine="359"/>
        <w:jc w:val="left"/>
      </w:pPr>
      <w:r>
        <w:rPr>
          <w:sz w:val="21"/>
        </w:rPr>
        <w:t>（</w:t>
      </w:r>
      <w:r>
        <w:rPr>
          <w:sz w:val="21"/>
        </w:rPr>
        <w:t>1</w:t>
      </w:r>
      <w:r>
        <w:rPr>
          <w:sz w:val="21"/>
        </w:rPr>
        <w:t>）</w:t>
      </w:r>
      <w:r>
        <w:rPr>
          <w:sz w:val="21"/>
        </w:rPr>
        <w:t>肉类要求：</w:t>
      </w:r>
    </w:p>
    <w:p>
      <w:pPr>
        <w:pStyle w:val="null3"/>
        <w:ind w:firstLine="359"/>
      </w:pPr>
      <w:r>
        <w:rPr>
          <w:sz w:val="21"/>
        </w:rPr>
        <w:t>1.1所供货物应保持较好的外观和质量等级，符合国家食品部门的有关标准，保证无异味、无霉烂变质，肉类保证来源于正规肉联厂，分割的猪肉每次送货时应提供动物检疫合格证明，如供应的肉类产地在广州市内的，还须提供广州市分割肉销售凭据，否则</w:t>
      </w:r>
      <w:r>
        <w:rPr>
          <w:sz w:val="21"/>
        </w:rPr>
        <w:t>甲方</w:t>
      </w:r>
      <w:r>
        <w:rPr>
          <w:sz w:val="21"/>
        </w:rPr>
        <w:t>可拒绝收货。</w:t>
      </w:r>
    </w:p>
    <w:p>
      <w:pPr>
        <w:pStyle w:val="null3"/>
        <w:ind w:firstLine="359"/>
        <w:jc w:val="left"/>
      </w:pPr>
      <w:r>
        <w:rPr>
          <w:sz w:val="21"/>
        </w:rPr>
        <w:t>1.2鲜肉[白条猪]净重35KG以上，去头、去蹄、去板油、去内脏。每日新鲜、无异味。</w:t>
      </w:r>
    </w:p>
    <w:p>
      <w:pPr>
        <w:pStyle w:val="null3"/>
        <w:ind w:firstLine="359"/>
        <w:jc w:val="left"/>
      </w:pPr>
      <w:r>
        <w:rPr>
          <w:sz w:val="21"/>
        </w:rPr>
        <w:t>1.3冷冻肉要求肉体冻实而坚硬，无化冻现象，肉质紧密而有弹性，色泽均匀，不粘手，交货时干净、新鲜、无异味，冷冻鱼类要求鱼眼睛清亮，角膜透明，鳞片上覆有冻结的透明黏液层，皮肤天然色泽明显。冷冻食品来源清晰，能准确清晰溯源，对无法溯源的食品</w:t>
      </w:r>
      <w:r>
        <w:rPr>
          <w:sz w:val="21"/>
        </w:rPr>
        <w:t>甲方</w:t>
      </w:r>
      <w:r>
        <w:rPr>
          <w:sz w:val="21"/>
        </w:rPr>
        <w:t>有权退货，造成的损失由</w:t>
      </w:r>
      <w:r>
        <w:rPr>
          <w:sz w:val="21"/>
        </w:rPr>
        <w:t>乙方</w:t>
      </w:r>
      <w:r>
        <w:rPr>
          <w:sz w:val="21"/>
        </w:rPr>
        <w:t>负责。</w:t>
      </w:r>
    </w:p>
    <w:p>
      <w:pPr>
        <w:pStyle w:val="null3"/>
        <w:ind w:firstLine="359"/>
        <w:jc w:val="left"/>
      </w:pPr>
      <w:r>
        <w:rPr>
          <w:sz w:val="21"/>
        </w:rPr>
        <w:t>1.4</w:t>
      </w:r>
      <w:r>
        <w:rPr>
          <w:sz w:val="21"/>
        </w:rPr>
        <w:t>乙方</w:t>
      </w:r>
      <w:r>
        <w:rPr>
          <w:sz w:val="21"/>
        </w:rPr>
        <w:t>应在供货时，提供当批次畜肉和鸡鸭动物检疫合格证明复印件，并同时提供原件备查。供货时未提供的</w:t>
      </w:r>
      <w:r>
        <w:rPr>
          <w:sz w:val="21"/>
        </w:rPr>
        <w:t>甲方</w:t>
      </w:r>
      <w:r>
        <w:rPr>
          <w:sz w:val="21"/>
        </w:rPr>
        <w:t>可以直接退货，</w:t>
      </w:r>
      <w:r>
        <w:rPr>
          <w:sz w:val="21"/>
        </w:rPr>
        <w:t>乙方</w:t>
      </w:r>
      <w:r>
        <w:rPr>
          <w:sz w:val="21"/>
        </w:rPr>
        <w:t>应承担一切责任（提供承诺函并加盖公章，</w:t>
      </w:r>
      <w:r>
        <w:rPr>
          <w:sz w:val="21"/>
        </w:rPr>
        <w:t>承诺函格式</w:t>
      </w:r>
      <w:r>
        <w:rPr>
          <w:sz w:val="21"/>
        </w:rPr>
        <w:t>自拟）。</w:t>
      </w:r>
    </w:p>
    <w:p>
      <w:pPr>
        <w:pStyle w:val="null3"/>
        <w:ind w:firstLine="359"/>
        <w:jc w:val="left"/>
      </w:pPr>
      <w:r>
        <w:rPr>
          <w:sz w:val="21"/>
        </w:rPr>
        <w:t>1.5所有货物规格符合</w:t>
      </w:r>
      <w:r>
        <w:rPr>
          <w:sz w:val="21"/>
        </w:rPr>
        <w:t>甲方</w:t>
      </w:r>
      <w:r>
        <w:rPr>
          <w:sz w:val="21"/>
        </w:rPr>
        <w:t>提交的日采购计划中明确的具体需求。</w:t>
      </w:r>
    </w:p>
    <w:p>
      <w:pPr>
        <w:pStyle w:val="null3"/>
        <w:ind w:firstLine="359"/>
        <w:jc w:val="left"/>
      </w:pPr>
      <w:r>
        <w:rPr>
          <w:sz w:val="21"/>
        </w:rPr>
        <w:t>1.6冷冻禽类食品解冻后净重量不少于90％，冷冻猪肉类食品解冻后净重量不少于92%，冷冻水产类食品解冻后净重量不少于82%，解冻时间为4小时以内（室温20℃）。所有冷冻食品要求清晰列出产品品牌、规格、类型、包装方式、包装净重、含冰量等相关参数。</w:t>
      </w:r>
    </w:p>
    <w:p>
      <w:pPr>
        <w:pStyle w:val="null3"/>
        <w:ind w:firstLine="359"/>
        <w:jc w:val="left"/>
      </w:pPr>
      <w:r>
        <w:rPr>
          <w:sz w:val="21"/>
        </w:rPr>
        <w:t>（</w:t>
      </w:r>
      <w:r>
        <w:rPr>
          <w:sz w:val="21"/>
        </w:rPr>
        <w:t>2</w:t>
      </w:r>
      <w:r>
        <w:rPr>
          <w:sz w:val="21"/>
        </w:rPr>
        <w:t>）</w:t>
      </w:r>
      <w:r>
        <w:rPr>
          <w:sz w:val="21"/>
        </w:rPr>
        <w:t>瓜果蔬菜、辅料、佐料要求：</w:t>
      </w:r>
    </w:p>
    <w:p>
      <w:pPr>
        <w:pStyle w:val="null3"/>
        <w:ind w:firstLine="359"/>
      </w:pPr>
      <w:r>
        <w:rPr>
          <w:sz w:val="21"/>
        </w:rPr>
        <w:t>2.1供应产品的质量要求：辅料、佐料类必须为正规厂家的产品，瓜、果、蔬菜必须是优质货品，不得含有残留农药或污染物，</w:t>
      </w:r>
      <w:r>
        <w:rPr>
          <w:sz w:val="21"/>
        </w:rPr>
        <w:t>乙方</w:t>
      </w:r>
      <w:r>
        <w:rPr>
          <w:sz w:val="21"/>
        </w:rPr>
        <w:t>必须保证所供应的蔬菜符合卫生质量标准，同时承担因所供蔬菜问题引起的一切事故后果。卫生质量指标，应符合我国无公害蔬菜上的卫生指标规定。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661"/>
        <w:gridCol w:w="4645"/>
      </w:tblGrid>
      <w:tr>
        <w:tc>
          <w:tcPr>
            <w:tcW w:type="dxa" w:w="3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6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w:t>
            </w:r>
            <w:r>
              <w:rPr>
                <w:sz w:val="21"/>
                <w:b/>
              </w:rPr>
              <w:t xml:space="preserve">  </w:t>
            </w:r>
            <w:r>
              <w:rPr>
                <w:sz w:val="21"/>
                <w:b/>
              </w:rPr>
              <w:t>标（</w:t>
            </w:r>
            <w:r>
              <w:rPr>
                <w:sz w:val="21"/>
                <w:b/>
              </w:rPr>
              <w:t>mg/kg）</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甲胺磷</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甲拌磷</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氧化乐果</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甲基对硫磷</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呋喃丹</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百菌清</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多菌灵</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汞（以</w:t>
            </w:r>
            <w:r>
              <w:rPr>
                <w:sz w:val="21"/>
              </w:rPr>
              <w:t>Hg计）</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≤0.01</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铅（以</w:t>
            </w:r>
            <w:r>
              <w:rPr>
                <w:sz w:val="21"/>
              </w:rPr>
              <w:t>Pb计）</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≤0.2</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砷（以</w:t>
            </w:r>
            <w:r>
              <w:rPr>
                <w:sz w:val="21"/>
              </w:rPr>
              <w:t>As计）</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氟（以</w:t>
            </w:r>
            <w:r>
              <w:rPr>
                <w:sz w:val="21"/>
              </w:rPr>
              <w:t>F计）</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硝酸盐（以</w:t>
            </w:r>
            <w:r>
              <w:rPr>
                <w:sz w:val="21"/>
              </w:rPr>
              <w:t>NaNO3计）</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瓜果类</w:t>
            </w:r>
            <w:r>
              <w:rPr>
                <w:sz w:val="21"/>
              </w:rPr>
              <w:t>≤600；叶菜根茎类≤1200</w:t>
            </w:r>
          </w:p>
        </w:tc>
      </w:tr>
      <w:tr>
        <w:tc>
          <w:tcPr>
            <w:tcW w:type="dxa" w:w="3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亚硝酸盐（以</w:t>
            </w:r>
            <w:r>
              <w:rPr>
                <w:sz w:val="21"/>
              </w:rPr>
              <w:t>NaNO2计）</w:t>
            </w:r>
          </w:p>
        </w:tc>
        <w:tc>
          <w:tcPr>
            <w:tcW w:type="dxa" w:w="46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bl>
    <w:p>
      <w:pPr>
        <w:pStyle w:val="null3"/>
        <w:ind w:firstLine="359"/>
      </w:pPr>
      <w:r>
        <w:rPr>
          <w:sz w:val="21"/>
        </w:rPr>
        <w:t>2.2</w:t>
      </w:r>
      <w:r>
        <w:rPr>
          <w:sz w:val="21"/>
        </w:rPr>
        <w:t>具体感观要求：</w:t>
      </w:r>
    </w:p>
    <w:p>
      <w:pPr>
        <w:pStyle w:val="null3"/>
        <w:ind w:left="405"/>
      </w:pPr>
      <w:r>
        <w:rPr>
          <w:sz w:val="21"/>
        </w:rPr>
        <w:t>1）</w:t>
      </w:r>
      <w:r>
        <w:rPr>
          <w:sz w:val="21"/>
        </w:rPr>
        <w:t>从蔬菜色泽看，各种蔬菜都应具有本品种固有的颜色，大多数有发亮的光泽，以此显示蔬菜的成熟度及鲜嫩程度。</w:t>
      </w:r>
    </w:p>
    <w:p>
      <w:pPr>
        <w:pStyle w:val="null3"/>
        <w:ind w:left="405"/>
      </w:pPr>
      <w:r>
        <w:rPr>
          <w:sz w:val="21"/>
        </w:rPr>
        <w:t>2）</w:t>
      </w:r>
      <w:r>
        <w:rPr>
          <w:sz w:val="21"/>
        </w:rPr>
        <w:t>从蔬菜气味看，多数蔬菜具有清新、甘辛香、甜酸香等气味，可凭嗅觉识别不同品种的质量，不允许有腐烂变质的亚硝酸盐味和其他异常气味。</w:t>
      </w:r>
    </w:p>
    <w:p>
      <w:pPr>
        <w:pStyle w:val="null3"/>
        <w:ind w:left="405"/>
      </w:pPr>
      <w:r>
        <w:rPr>
          <w:sz w:val="21"/>
        </w:rPr>
        <w:t>3）</w:t>
      </w:r>
      <w:r>
        <w:rPr>
          <w:sz w:val="21"/>
        </w:rPr>
        <w:t>从蔬菜滋味看，因品种不同而各异，多数蔬菜滋味甘淡、甜酸、清爽鲜美，少数具有辛酸、苦涩等特殊风味以刺激食欲，如失去本品种原有的滋味即为异常。</w:t>
      </w:r>
    </w:p>
    <w:p>
      <w:pPr>
        <w:pStyle w:val="null3"/>
        <w:ind w:left="405"/>
      </w:pPr>
      <w:r>
        <w:rPr>
          <w:sz w:val="21"/>
        </w:rPr>
        <w:t>4）</w:t>
      </w:r>
      <w:r>
        <w:rPr>
          <w:sz w:val="21"/>
        </w:rPr>
        <w:t>从蔬菜形态看，应尽量避免由于客观因素而造成的各种非正常、不新鲜的蔬菜，例如萎蔫、枯塌、损伤、病变、虫害侵蚀等引起的形态异常等。</w:t>
      </w:r>
    </w:p>
    <w:p>
      <w:pPr>
        <w:pStyle w:val="null3"/>
        <w:ind w:left="405"/>
      </w:pPr>
      <w:r>
        <w:rPr>
          <w:sz w:val="21"/>
        </w:rPr>
        <w:t>5）</w:t>
      </w:r>
      <w:r>
        <w:rPr>
          <w:sz w:val="21"/>
        </w:rPr>
        <w:t>叶菜类：大白菜、小白菜、菠菜、甘蓝、荠菜、空心菜、茼蒿、苋菜、芹菜等绿叶菜类。属同一品种规格，质地鲜嫩形态好，色泽正常，茎基部削平，无枯黄叶、病叶、泥土、明显机械伤和病虫害伤，无烧心焦边、腐烂等现象，无抽苔（菜心除外），无畸形、异味，结球叶菜要结球适度，花椰菜应新鲜洁白，不带叶麸，无畸形花。</w:t>
      </w:r>
    </w:p>
    <w:p>
      <w:pPr>
        <w:pStyle w:val="null3"/>
        <w:ind w:left="405"/>
      </w:pPr>
      <w:r>
        <w:rPr>
          <w:sz w:val="21"/>
        </w:rPr>
        <w:t>6）</w:t>
      </w:r>
      <w:r>
        <w:rPr>
          <w:sz w:val="21"/>
        </w:rPr>
        <w:t>茄果类：番茄、茄子、甜椒、辣椒等。属同一品种规格，果实整洁，成熟度适中，番茄花蒂不明显，无裂果及空洞现象，茄果不能有裂蒂及果皮变硬现象，无腐烂、畸形、异味，无明显机械伤。</w:t>
      </w:r>
    </w:p>
    <w:p>
      <w:pPr>
        <w:pStyle w:val="null3"/>
        <w:ind w:left="405"/>
      </w:pPr>
      <w:r>
        <w:rPr>
          <w:sz w:val="21"/>
        </w:rPr>
        <w:t>7）</w:t>
      </w:r>
      <w:r>
        <w:rPr>
          <w:sz w:val="21"/>
        </w:rPr>
        <w:t>瓜果类：黄瓜、冬瓜、丝瓜、苦瓜、南瓜、毛节瓜等。属同一品种规格，形状、色泽一致，瓜条均匀，无疤点，无断裂，无腐烂、畸形、异味、明显机械伤，不带泥土。</w:t>
      </w:r>
    </w:p>
    <w:p>
      <w:pPr>
        <w:pStyle w:val="null3"/>
        <w:ind w:left="405"/>
      </w:pPr>
      <w:r>
        <w:rPr>
          <w:sz w:val="21"/>
        </w:rPr>
        <w:t>8）</w:t>
      </w:r>
      <w:r>
        <w:rPr>
          <w:sz w:val="21"/>
        </w:rPr>
        <w:t>根菜类：萝卜、胡萝卜等。属同一品种规格，皮细光滑，大小均匀，质地脆嫩致密新鲜，无腐烂、畸形、裂痕、糠心、异味，不带泥沙，不带茎叶和须根。</w:t>
      </w:r>
    </w:p>
    <w:p>
      <w:pPr>
        <w:pStyle w:val="null3"/>
        <w:ind w:left="405"/>
      </w:pPr>
      <w:r>
        <w:rPr>
          <w:sz w:val="21"/>
        </w:rPr>
        <w:t>9）</w:t>
      </w:r>
      <w:r>
        <w:rPr>
          <w:sz w:val="21"/>
        </w:rPr>
        <w:t>薯芋类：马铃薯、芋、姜等。属同一品种规格，色泽一致，不带泥沙，不带须根、茎叶，不干瘪，无腐烂、畸形、异味、明显机械伤、病虫害斑，马铃薯无发芽，皮不变绿。</w:t>
      </w:r>
    </w:p>
    <w:p>
      <w:pPr>
        <w:pStyle w:val="null3"/>
        <w:ind w:left="405"/>
      </w:pPr>
      <w:r>
        <w:rPr>
          <w:sz w:val="21"/>
        </w:rPr>
        <w:t>10）</w:t>
      </w:r>
      <w:r>
        <w:rPr>
          <w:sz w:val="21"/>
        </w:rPr>
        <w:t>葱蒜类：葱、蒜、韭菜、洋葱等。属同一品种规格，允许葱、青蒜类保留干净须根，葱、蒜、韭菜不带老叶，蒜头、洋葱去根去枯叶，可食部分新鲜幼嫩，无腐烂、畸形、异味。</w:t>
      </w:r>
    </w:p>
    <w:p>
      <w:pPr>
        <w:pStyle w:val="null3"/>
        <w:ind w:left="405"/>
      </w:pPr>
      <w:r>
        <w:rPr>
          <w:sz w:val="21"/>
        </w:rPr>
        <w:t>11）</w:t>
      </w:r>
      <w:r>
        <w:rPr>
          <w:sz w:val="21"/>
        </w:rPr>
        <w:t>豆类：扁豆、豌豆、毛豆等。属同一品种规格，形态完整，成熟度适中，无腐烂、畸形、异味，豆荚类新鲜、幼嫩、均匀，豆仁类籽粒饱满，较均匀，无发芽，不带泥土杂质。</w:t>
      </w:r>
    </w:p>
    <w:p>
      <w:pPr>
        <w:pStyle w:val="null3"/>
        <w:ind w:left="405"/>
      </w:pPr>
      <w:r>
        <w:rPr>
          <w:sz w:val="21"/>
        </w:rPr>
        <w:t>12）</w:t>
      </w:r>
      <w:r>
        <w:rPr>
          <w:sz w:val="21"/>
        </w:rPr>
        <w:t>水生菜类：藕、慈菇、茭白、马蹄、菱等。属同一品种规格，质地嫩，成熟度适中，无腐烂、畸形、异味，无明显机械伤，不带泥土和杂质，不干瘪，茭白不黑心。</w:t>
      </w:r>
    </w:p>
    <w:p>
      <w:pPr>
        <w:pStyle w:val="null3"/>
        <w:ind w:left="405"/>
      </w:pPr>
      <w:r>
        <w:rPr>
          <w:sz w:val="21"/>
        </w:rPr>
        <w:t>13）</w:t>
      </w:r>
      <w:r>
        <w:rPr>
          <w:sz w:val="21"/>
        </w:rPr>
        <w:t>食用菌类：蘑菇、草菇、香菇、木耳等。属同一品种规格，蘑菇、草菇菌盖圆整略展开，柄粗壮，菌膜紧，菇柄切削平整，不浸泡水（蘑菇允许浸盐水保鲜），新鲜，无杂质，无畸形菇，无腐烂、异味。</w:t>
      </w:r>
    </w:p>
    <w:p>
      <w:pPr>
        <w:pStyle w:val="null3"/>
        <w:ind w:left="405"/>
        <w:jc w:val="left"/>
      </w:pPr>
      <w:r>
        <w:rPr>
          <w:sz w:val="21"/>
        </w:rPr>
        <w:t>14）</w:t>
      </w:r>
      <w:r>
        <w:rPr>
          <w:sz w:val="21"/>
        </w:rPr>
        <w:t>芽苗类：绿豆芽、黄豆芽、香樁苗等。芽苗幼嫩，不带豆壳杂质，新鲜，不浸水，无腐烂、异味。</w:t>
      </w:r>
    </w:p>
    <w:p>
      <w:pPr>
        <w:pStyle w:val="null3"/>
        <w:ind w:firstLine="359"/>
        <w:jc w:val="left"/>
      </w:pPr>
      <w:r>
        <w:rPr>
          <w:sz w:val="21"/>
        </w:rPr>
        <w:t>蔬菜来源应当为受到地方政府部门监管的自有基地、商品菜基地或蔬菜专业流通市场，严禁收购散户农民的蔬菜供应。</w:t>
      </w:r>
    </w:p>
    <w:p>
      <w:pPr>
        <w:pStyle w:val="null3"/>
        <w:ind w:firstLine="359"/>
        <w:jc w:val="left"/>
      </w:pPr>
      <w:r>
        <w:rPr>
          <w:sz w:val="21"/>
        </w:rPr>
        <w:t>（</w:t>
      </w:r>
      <w:r>
        <w:rPr>
          <w:sz w:val="21"/>
        </w:rPr>
        <w:t>3</w:t>
      </w:r>
      <w:r>
        <w:rPr>
          <w:sz w:val="21"/>
        </w:rPr>
        <w:t>）</w:t>
      </w:r>
      <w:r>
        <w:rPr>
          <w:sz w:val="21"/>
        </w:rPr>
        <w:t>粮油、面粉、豆类要求：</w:t>
      </w:r>
    </w:p>
    <w:p>
      <w:pPr>
        <w:pStyle w:val="null3"/>
        <w:ind w:firstLine="359"/>
      </w:pPr>
      <w:r>
        <w:rPr>
          <w:sz w:val="21"/>
        </w:rPr>
        <w:t>3.1</w:t>
      </w:r>
      <w:r>
        <w:rPr>
          <w:sz w:val="21"/>
        </w:rPr>
        <w:t>供应产品的质量要求：</w:t>
      </w:r>
    </w:p>
    <w:p>
      <w:pPr>
        <w:pStyle w:val="null3"/>
        <w:ind w:left="405"/>
      </w:pPr>
      <w:r>
        <w:rPr>
          <w:sz w:val="21"/>
        </w:rPr>
        <w:t>1）</w:t>
      </w:r>
      <w:r>
        <w:rPr>
          <w:sz w:val="21"/>
        </w:rPr>
        <w:t>米、油、面粉、豆类货物必须符合卫生要求，不得有腐烂、变质、油脂酸败、霉变、生虫、污秽不洁、混有异物或者其他感官性状异常，并可能对人体健康有害的物质</w:t>
      </w:r>
      <w:r>
        <w:rPr>
          <w:sz w:val="21"/>
        </w:rPr>
        <w:t>,必须为非转基因食材。</w:t>
      </w:r>
    </w:p>
    <w:p>
      <w:pPr>
        <w:pStyle w:val="null3"/>
        <w:ind w:left="405"/>
      </w:pPr>
      <w:r>
        <w:rPr>
          <w:sz w:val="21"/>
        </w:rPr>
        <w:t>2）</w:t>
      </w:r>
      <w:r>
        <w:rPr>
          <w:sz w:val="21"/>
        </w:rPr>
        <w:t>大米、油：具备</w:t>
      </w:r>
      <w:r>
        <w:rPr>
          <w:sz w:val="21"/>
        </w:rPr>
        <w:t>SC编号、相关部门发出的产品检验合格证书。包装食品：包装箱完整，同时包装箱要印有注册商标、生产厂家名称、厂址、出厂日期、产品合格证、保质期限、产品成份、厂家电话号码。散装豆类：提供生产厂家营业执照、相关部门发出的产品检验合格证书。</w:t>
      </w:r>
      <w:r>
        <w:rPr>
          <w:sz w:val="21"/>
        </w:rPr>
        <w:t>乙方</w:t>
      </w:r>
      <w:r>
        <w:rPr>
          <w:sz w:val="21"/>
        </w:rPr>
        <w:t>所提供产品质量必须要符合行业标准要求，不得有掺假、变质、变味、过期等现象出现，严禁伪劣、假冒、无证不合格物品进入仓库。</w:t>
      </w:r>
    </w:p>
    <w:p>
      <w:pPr>
        <w:pStyle w:val="null3"/>
        <w:ind w:left="405"/>
        <w:jc w:val="left"/>
      </w:pPr>
      <w:r>
        <w:rPr>
          <w:sz w:val="21"/>
        </w:rPr>
        <w:t>3）</w:t>
      </w:r>
      <w:r>
        <w:rPr>
          <w:sz w:val="21"/>
        </w:rPr>
        <w:t>乙方</w:t>
      </w:r>
      <w:r>
        <w:rPr>
          <w:sz w:val="21"/>
        </w:rPr>
        <w:t>在供应过程中，如果出现质量问题或造成食物中毒，如变质等情况，经查实后确属</w:t>
      </w:r>
      <w:r>
        <w:rPr>
          <w:sz w:val="21"/>
        </w:rPr>
        <w:t>乙方</w:t>
      </w:r>
      <w:r>
        <w:rPr>
          <w:sz w:val="21"/>
        </w:rPr>
        <w:t>责任，</w:t>
      </w:r>
      <w:r>
        <w:rPr>
          <w:sz w:val="21"/>
        </w:rPr>
        <w:t>乙方</w:t>
      </w:r>
      <w:r>
        <w:rPr>
          <w:sz w:val="21"/>
        </w:rPr>
        <w:t>应承担全部责任，主要包括食物中毒人员医疗费、误工费、事故处理费等，情节严重的，追究当事人的刑事责任。</w:t>
      </w:r>
    </w:p>
    <w:p>
      <w:pPr>
        <w:pStyle w:val="null3"/>
        <w:ind w:firstLine="420"/>
      </w:pPr>
      <w:r>
        <w:rPr>
          <w:sz w:val="21"/>
        </w:rPr>
        <w:t>3.2</w:t>
      </w:r>
      <w:r>
        <w:rPr>
          <w:sz w:val="21"/>
        </w:rPr>
        <w:t>执行标准：</w:t>
      </w:r>
    </w:p>
    <w:p>
      <w:pPr>
        <w:pStyle w:val="null3"/>
        <w:ind w:left="405"/>
      </w:pPr>
      <w:r>
        <w:rPr>
          <w:sz w:val="21"/>
        </w:rPr>
        <w:t>1）</w:t>
      </w:r>
      <w:r>
        <w:rPr>
          <w:sz w:val="21"/>
        </w:rPr>
        <w:t>米类执行标准：以国家标准（</w:t>
      </w:r>
      <w:r>
        <w:rPr>
          <w:sz w:val="21"/>
        </w:rPr>
        <w:t>GB/T1354-2018）为准，不含添加剂（如合同履行期间国家及相关行业部门发布新标准，以最新标准执行）。</w:t>
      </w:r>
    </w:p>
    <w:p>
      <w:pPr>
        <w:pStyle w:val="null3"/>
        <w:ind w:left="405"/>
      </w:pPr>
      <w:r>
        <w:rPr>
          <w:sz w:val="21"/>
        </w:rPr>
        <w:t>2）</w:t>
      </w:r>
      <w:r>
        <w:rPr>
          <w:sz w:val="21"/>
        </w:rPr>
        <w:t>大米的质量标准：除符合标准一等米外，要求（如合同履行期间国家及相关行业部门发布新标准，以最新标准执行）：</w:t>
      </w:r>
    </w:p>
    <w:tbl>
      <w:tblPr>
        <w:tblW w:w="0" w:type="auto"/>
        <w:tblBorders>
          <w:top w:val="none" w:color="000000" w:sz="4"/>
          <w:left w:val="none" w:color="000000" w:sz="4"/>
          <w:bottom w:val="none" w:color="000000" w:sz="4"/>
          <w:right w:val="none" w:color="000000" w:sz="4"/>
          <w:insideH w:val="none"/>
          <w:insideV w:val="none"/>
        </w:tblBorders>
      </w:tblPr>
      <w:tblGrid>
        <w:gridCol w:w="4111"/>
        <w:gridCol w:w="1812"/>
        <w:gridCol w:w="2383"/>
      </w:tblGrid>
      <w:tr>
        <w:tc>
          <w:tcPr>
            <w:tcW w:type="dxa" w:w="4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镉（以</w:t>
            </w:r>
            <w:r>
              <w:rPr>
                <w:sz w:val="21"/>
              </w:rPr>
              <w:t>Cd计）≤</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w:t>
            </w:r>
            <w:r>
              <w:rPr>
                <w:sz w:val="21"/>
              </w:rPr>
              <w:t>(以Hg计) ≤</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六六六</w:t>
            </w:r>
            <w:r>
              <w:rPr>
                <w:sz w:val="21"/>
              </w:rPr>
              <w:t>(以成品粮计) ≤</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滴滴涕</w:t>
            </w:r>
            <w:r>
              <w:rPr>
                <w:sz w:val="21"/>
              </w:rPr>
              <w:t>((以成品粮计) ≤</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黄曲霉毒素</w:t>
            </w:r>
            <w:r>
              <w:rPr>
                <w:sz w:val="21"/>
              </w:rPr>
              <w:t>B1≤</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ug/kg</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bl>
    <w:p>
      <w:pPr>
        <w:pStyle w:val="null3"/>
        <w:jc w:val="left"/>
      </w:pPr>
      <w:r>
        <w:rPr>
          <w:sz w:val="21"/>
        </w:rPr>
        <w:t>3）</w:t>
      </w:r>
      <w:r>
        <w:rPr>
          <w:sz w:val="21"/>
        </w:rPr>
        <w:t>油类执行标准：以国家标准（</w:t>
      </w:r>
      <w:r>
        <w:rPr>
          <w:sz w:val="21"/>
        </w:rPr>
        <w:t>GB/T2716-2018）为准。大豆油：GB/T 1535-2017《大豆油》（如合同履行期间国家及相关行业部门发布新标准，以最新标准执行）。 调和油GB/T40851-2021《食用调和油》（如合同履行期间国家及相关行业部门发布新标准，以最新标准执行）。</w:t>
      </w:r>
    </w:p>
    <w:tbl>
      <w:tblPr>
        <w:tblW w:w="0" w:type="auto"/>
        <w:tblBorders>
          <w:top w:val="none" w:color="000000" w:sz="4"/>
          <w:left w:val="none" w:color="000000" w:sz="4"/>
          <w:bottom w:val="none" w:color="000000" w:sz="4"/>
          <w:right w:val="none" w:color="000000" w:sz="4"/>
          <w:insideH w:val="none"/>
          <w:insideV w:val="none"/>
        </w:tblBorders>
      </w:tblPr>
      <w:tblGrid>
        <w:gridCol w:w="2178"/>
        <w:gridCol w:w="1563"/>
        <w:gridCol w:w="4565"/>
      </w:tblGrid>
      <w:tr>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透明度</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澄清、透明，无明显的浑浊或沉淀</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气味、滋味</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具有良好的气味和滋味，无焦臭、酸败及其它异味</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色泽</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均匀一致，具有该种食用调和油应有的色泽。</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水分及挥发物</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0.10</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杂质</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0.05</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饱和脂肪酸含量</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25%</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酸价</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MgKOH/g</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1.0</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过氧化值</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Meq/kg</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12</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烟点</w:t>
            </w:r>
            <w:r>
              <w:rPr>
                <w:sz w:val="21"/>
              </w:rPr>
              <w:t>≥</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冷冻试验</w:t>
            </w:r>
            <w:r>
              <w:rPr>
                <w:sz w:val="21"/>
              </w:rPr>
              <w:t>(℃冷藏5.5h)</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c>
          <w:tcPr>
            <w:tcW w:type="dxa" w:w="4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w:t>
            </w:r>
          </w:p>
        </w:tc>
      </w:tr>
    </w:tbl>
    <w:p>
      <w:pPr>
        <w:pStyle w:val="null3"/>
        <w:ind w:firstLine="359"/>
        <w:jc w:val="left"/>
      </w:pPr>
      <w:r>
        <w:rPr>
          <w:sz w:val="21"/>
        </w:rPr>
        <w:t>GB/T1534-2017《花生油》国家标准（如合同履行期间国家及相关行业部门发布新标准，以最新标准执行）。</w:t>
      </w:r>
    </w:p>
    <w:tbl>
      <w:tblPr>
        <w:tblW w:w="0" w:type="auto"/>
        <w:tblBorders>
          <w:top w:val="none" w:color="000000" w:sz="4"/>
          <w:left w:val="none" w:color="000000" w:sz="4"/>
          <w:bottom w:val="none" w:color="000000" w:sz="4"/>
          <w:right w:val="none" w:color="000000" w:sz="4"/>
          <w:insideH w:val="none"/>
          <w:insideV w:val="none"/>
        </w:tblBorders>
      </w:tblPr>
      <w:tblGrid>
        <w:gridCol w:w="2608"/>
        <w:gridCol w:w="2759"/>
        <w:gridCol w:w="2939"/>
      </w:tblGrid>
      <w:tr>
        <w:tc>
          <w:tcPr>
            <w:tcW w:type="dxa" w:w="26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56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2608"/>
            <w:vMerge/>
            <w:tcBorders>
              <w:top w:val="single" w:color="000000" w:sz="4"/>
              <w:left w:val="single" w:color="000000" w:sz="4"/>
              <w:bottom w:val="single" w:color="000000" w:sz="4"/>
              <w:right w:val="single" w:color="000000" w:sz="4"/>
            </w:tcBorders>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一级</w:t>
            </w:r>
          </w:p>
        </w:tc>
        <w:tc>
          <w:tcPr>
            <w:tcW w:type="dxa" w:w="2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二级</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色泽</w:t>
            </w:r>
            <w:r>
              <w:rPr>
                <w:sz w:val="21"/>
              </w:rPr>
              <w:t>(罗维朋比色槽25.4mm) ≤</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黄</w:t>
            </w:r>
            <w:r>
              <w:rPr>
                <w:sz w:val="21"/>
              </w:rPr>
              <w:t>15；红1.5</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黄</w:t>
            </w:r>
            <w:r>
              <w:rPr>
                <w:sz w:val="21"/>
              </w:rPr>
              <w:t>25；红4</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气味，滋味</w:t>
            </w:r>
          </w:p>
        </w:tc>
        <w:tc>
          <w:tcPr>
            <w:tcW w:type="dxa" w:w="5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具有花生油固有的气味和滋味，无异味</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透明度</w:t>
            </w:r>
          </w:p>
        </w:tc>
        <w:tc>
          <w:tcPr>
            <w:tcW w:type="dxa" w:w="5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澄清、透明</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酸值（</w:t>
            </w:r>
            <w:r>
              <w:rPr>
                <w:sz w:val="21"/>
              </w:rPr>
              <w:t>KOH）/（mg/g）≤</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1.0</w:t>
            </w:r>
          </w:p>
        </w:tc>
        <w:tc>
          <w:tcPr>
            <w:tcW w:type="dxa" w:w="2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2.5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水分及挥发物</w:t>
            </w:r>
            <w:r>
              <w:rPr>
                <w:sz w:val="21"/>
              </w:rPr>
              <w:t>/(%)≤</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0.10</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0.15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不溶性杂质</w:t>
            </w:r>
            <w:r>
              <w:rPr>
                <w:sz w:val="21"/>
              </w:rPr>
              <w:t>(%)≤</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0.05</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0.05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加热试验</w:t>
            </w:r>
            <w:r>
              <w:rPr>
                <w:sz w:val="21"/>
              </w:rPr>
              <w:t>(280℃)</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无析出物，罗维朋比色；</w:t>
            </w:r>
          </w:p>
          <w:p>
            <w:pPr>
              <w:pStyle w:val="null3"/>
              <w:ind w:right="-165"/>
              <w:jc w:val="center"/>
            </w:pPr>
            <w:r>
              <w:rPr>
                <w:sz w:val="21"/>
              </w:rPr>
              <w:t>黄色值不变，</w:t>
            </w:r>
          </w:p>
          <w:p>
            <w:pPr>
              <w:pStyle w:val="null3"/>
              <w:ind w:right="-165"/>
              <w:jc w:val="center"/>
            </w:pPr>
            <w:r>
              <w:rPr>
                <w:sz w:val="21"/>
              </w:rPr>
              <w:t>红色值增加小于</w:t>
            </w:r>
            <w:r>
              <w:rPr>
                <w:sz w:val="21"/>
              </w:rPr>
              <w:t>0.4</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微量析出物，</w:t>
            </w:r>
          </w:p>
          <w:p>
            <w:pPr>
              <w:pStyle w:val="null3"/>
              <w:ind w:right="-165"/>
              <w:jc w:val="center"/>
            </w:pPr>
            <w:r>
              <w:rPr>
                <w:sz w:val="21"/>
              </w:rPr>
              <w:t>罗维朋比色；</w:t>
            </w:r>
          </w:p>
          <w:p>
            <w:pPr>
              <w:pStyle w:val="null3"/>
              <w:ind w:right="-165"/>
              <w:jc w:val="center"/>
            </w:pPr>
            <w:r>
              <w:rPr>
                <w:sz w:val="21"/>
              </w:rPr>
              <w:t>黄色值不变，</w:t>
            </w:r>
          </w:p>
          <w:p>
            <w:pPr>
              <w:pStyle w:val="null3"/>
              <w:ind w:right="-165"/>
              <w:jc w:val="center"/>
            </w:pPr>
            <w:r>
              <w:rPr>
                <w:sz w:val="21"/>
              </w:rPr>
              <w:t>红色值增加小于</w:t>
            </w:r>
            <w:r>
              <w:rPr>
                <w:sz w:val="21"/>
              </w:rPr>
              <w:t>4.0，</w:t>
            </w:r>
          </w:p>
          <w:p>
            <w:pPr>
              <w:pStyle w:val="null3"/>
              <w:ind w:right="-165"/>
              <w:jc w:val="center"/>
            </w:pPr>
            <w:r>
              <w:rPr>
                <w:sz w:val="21"/>
              </w:rPr>
              <w:t>蓝色值增加小于</w:t>
            </w:r>
            <w:r>
              <w:rPr>
                <w:sz w:val="21"/>
              </w:rPr>
              <w:t>0.5</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溶剂残留量</w:t>
            </w:r>
            <w:r>
              <w:rPr>
                <w:sz w:val="21"/>
              </w:rPr>
              <w:t>/(mg/kg)</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不得检出</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不得检出</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过氧化值</w:t>
            </w:r>
            <w:r>
              <w:rPr>
                <w:sz w:val="21"/>
              </w:rPr>
              <w:t>/(m mol/kg) ≤</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6.0</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65"/>
              <w:jc w:val="center"/>
            </w:pPr>
            <w:r>
              <w:rPr>
                <w:sz w:val="21"/>
              </w:rPr>
              <w:t>7.5</w:t>
            </w:r>
          </w:p>
        </w:tc>
      </w:tr>
    </w:tbl>
    <w:p>
      <w:pPr>
        <w:pStyle w:val="null3"/>
      </w:pPr>
      <w:r>
        <w:rPr>
          <w:sz w:val="21"/>
        </w:rPr>
        <w:t>（</w:t>
      </w:r>
      <w:r>
        <w:rPr>
          <w:sz w:val="21"/>
        </w:rPr>
        <w:t>4</w:t>
      </w:r>
      <w:r>
        <w:rPr>
          <w:sz w:val="21"/>
        </w:rPr>
        <w:t>）</w:t>
      </w:r>
      <w:r>
        <w:rPr>
          <w:sz w:val="21"/>
        </w:rPr>
        <w:t>油类质量要求：</w:t>
      </w:r>
    </w:p>
    <w:p>
      <w:pPr>
        <w:pStyle w:val="null3"/>
        <w:ind w:left="405"/>
      </w:pPr>
      <w:r>
        <w:rPr>
          <w:sz w:val="21"/>
        </w:rPr>
        <w:t>1）</w:t>
      </w:r>
      <w:r>
        <w:rPr>
          <w:sz w:val="21"/>
        </w:rPr>
        <w:t>食用油品种必须色泽好，透明度高，无浑浊，无沉淀和悬浮物，粘度小，无分层现象，气味正常，无酸臭异味。</w:t>
      </w:r>
    </w:p>
    <w:p>
      <w:pPr>
        <w:pStyle w:val="null3"/>
        <w:ind w:left="405"/>
        <w:jc w:val="left"/>
      </w:pPr>
      <w:r>
        <w:rPr>
          <w:sz w:val="21"/>
        </w:rPr>
        <w:t>2）</w:t>
      </w:r>
      <w:r>
        <w:rPr>
          <w:sz w:val="21"/>
        </w:rPr>
        <w:t>油要严格执行国家相关质量标准及卫生安全标准，色泽、气味、霉变、真菌毒素、重金属污染物、农药等严格控制在国家标准范围内（原粮及成品粮色泽、气味必须正常。霉变粒不得超过</w:t>
      </w:r>
      <w:r>
        <w:rPr>
          <w:sz w:val="21"/>
        </w:rPr>
        <w:t>2%。真菌毒素：黄曲霉毒素B1（5ug/kg-20ug/kg）脱氧雪腐镰刀菌烯醇（≤1000ug/kg）、玉米赤霉烯酮（≤60ug/kg）、赭曲霉毒素A（≤5ug/kg）。重金属污染物：铅（≤0.2mg/kg）、镉（0.1mg/kg-0.2mg/kg）、汞（0.02mg/kg）、无机砷（0.1mg/kg-0.2mg/kg）。农药：对磷化物、马拉硫磷等140余种农药规定了最大残留限量。根据用户需求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入高价位植物油中进行销售，牟取暴利，一经查处，</w:t>
      </w:r>
      <w:r>
        <w:rPr>
          <w:sz w:val="21"/>
        </w:rPr>
        <w:t>乙方</w:t>
      </w:r>
      <w:r>
        <w:rPr>
          <w:sz w:val="21"/>
        </w:rPr>
        <w:t>将承担全部责任。</w:t>
      </w:r>
    </w:p>
    <w:p>
      <w:pPr>
        <w:pStyle w:val="null3"/>
        <w:jc w:val="left"/>
      </w:pPr>
      <w:r>
        <w:rPr>
          <w:sz w:val="21"/>
        </w:rPr>
        <w:t>（</w:t>
      </w:r>
      <w:r>
        <w:rPr>
          <w:sz w:val="21"/>
        </w:rPr>
        <w:t>5</w:t>
      </w:r>
      <w:r>
        <w:rPr>
          <w:sz w:val="21"/>
        </w:rPr>
        <w:t>）</w:t>
      </w:r>
      <w:r>
        <w:rPr>
          <w:sz w:val="21"/>
        </w:rPr>
        <w:t>面粉质量要求：</w:t>
      </w:r>
    </w:p>
    <w:p>
      <w:pPr>
        <w:pStyle w:val="null3"/>
        <w:jc w:val="left"/>
      </w:pPr>
      <w:r>
        <w:rPr>
          <w:sz w:val="21"/>
        </w:rPr>
        <w:t xml:space="preserve"> </w:t>
      </w:r>
      <w:r>
        <w:rPr>
          <w:sz w:val="21"/>
        </w:rPr>
        <w:t>必须为非转基因食材；必须符合卫生要求，不得有腐烂、变质、霉变、生虫、污秽不结、混有异物或者其他感官性状异常，并可能对人体健康有害的物质；要具备</w:t>
      </w:r>
      <w:r>
        <w:rPr>
          <w:sz w:val="21"/>
        </w:rPr>
        <w:t>SC编号、相关部门发出的食材检验合格证书等材料，包装箱完整，同时包装箱要印有注册商标、生产厂家名称、地址、出厂日期、食材合格证、保质期限、食材成份、厂家电话号码等内容。</w:t>
      </w:r>
      <w:r>
        <w:rPr>
          <w:sz w:val="21"/>
        </w:rPr>
        <w:t>乙方</w:t>
      </w:r>
      <w:r>
        <w:rPr>
          <w:sz w:val="21"/>
        </w:rPr>
        <w:t>在供应过程中，如果出现质量问题或造成食物中毒，经查实后确属</w:t>
      </w:r>
      <w:r>
        <w:rPr>
          <w:sz w:val="21"/>
        </w:rPr>
        <w:t>乙方</w:t>
      </w:r>
      <w:r>
        <w:rPr>
          <w:sz w:val="21"/>
        </w:rPr>
        <w:t>责任，</w:t>
      </w:r>
      <w:r>
        <w:rPr>
          <w:sz w:val="21"/>
        </w:rPr>
        <w:t>乙方</w:t>
      </w:r>
      <w:r>
        <w:rPr>
          <w:sz w:val="21"/>
        </w:rPr>
        <w:t>应承担全部责任，主要包括食物中毒人员医疗费、误工费、事故处理费等，情节严重的，追究相关当事人的刑事责任。</w:t>
      </w:r>
    </w:p>
    <w:p>
      <w:pPr>
        <w:pStyle w:val="null3"/>
        <w:ind w:firstLine="420"/>
        <w:jc w:val="left"/>
      </w:pPr>
      <w:r>
        <w:rPr>
          <w:sz w:val="21"/>
        </w:rPr>
        <w:t>（</w:t>
      </w:r>
      <w:r>
        <w:rPr>
          <w:sz w:val="21"/>
        </w:rPr>
        <w:t>6</w:t>
      </w:r>
      <w:r>
        <w:rPr>
          <w:sz w:val="21"/>
        </w:rPr>
        <w:t>）</w:t>
      </w:r>
      <w:r>
        <w:rPr>
          <w:sz w:val="21"/>
        </w:rPr>
        <w:t>干货及腊味要求：</w:t>
      </w:r>
    </w:p>
    <w:p>
      <w:pPr>
        <w:pStyle w:val="null3"/>
        <w:ind w:firstLine="359"/>
        <w:jc w:val="left"/>
      </w:pPr>
      <w:r>
        <w:rPr>
          <w:sz w:val="21"/>
        </w:rPr>
        <w:t>干货制品的质量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r>
        <w:rPr>
          <w:sz w:val="21"/>
        </w:rPr>
        <w:t>甲方</w:t>
      </w:r>
      <w:r>
        <w:rPr>
          <w:sz w:val="21"/>
        </w:rPr>
        <w:t>可根据实际情况对需要的干货制品进行品质抽检，对质量未达到国家标准的干货制品</w:t>
      </w:r>
      <w:r>
        <w:rPr>
          <w:sz w:val="21"/>
        </w:rPr>
        <w:t>甲方</w:t>
      </w:r>
      <w:r>
        <w:rPr>
          <w:sz w:val="21"/>
        </w:rPr>
        <w:t>有权拒绝接受。</w:t>
      </w:r>
    </w:p>
    <w:p>
      <w:pPr>
        <w:pStyle w:val="null3"/>
        <w:ind w:firstLine="359"/>
        <w:jc w:val="left"/>
      </w:pPr>
      <w:r>
        <w:rPr>
          <w:sz w:val="21"/>
        </w:rPr>
        <w:t>（</w:t>
      </w:r>
      <w:r>
        <w:rPr>
          <w:sz w:val="21"/>
        </w:rPr>
        <w:t>7</w:t>
      </w:r>
      <w:r>
        <w:rPr>
          <w:sz w:val="21"/>
        </w:rPr>
        <w:t>）</w:t>
      </w:r>
      <w:r>
        <w:rPr>
          <w:sz w:val="21"/>
        </w:rPr>
        <w:t>牛奶要求：</w:t>
      </w:r>
    </w:p>
    <w:p>
      <w:pPr>
        <w:pStyle w:val="null3"/>
        <w:ind w:firstLine="359"/>
        <w:jc w:val="left"/>
      </w:pPr>
      <w:r>
        <w:rPr>
          <w:sz w:val="21"/>
        </w:rPr>
        <w:t>7</w:t>
      </w:r>
      <w:r>
        <w:rPr>
          <w:sz w:val="21"/>
        </w:rPr>
        <w:t>.1</w:t>
      </w:r>
      <w:r>
        <w:rPr>
          <w:sz w:val="21"/>
        </w:rPr>
        <w:t>质量要求符合国家相关行业标准，营养丰富、绿色安全、无异味、无霉烂变质，从加工、包装、运输、贮存到销售全部符合国家规定标准。食用方便，保质期长，包装完整、无破损。</w:t>
      </w:r>
    </w:p>
    <w:p>
      <w:pPr>
        <w:pStyle w:val="null3"/>
        <w:ind w:firstLine="359"/>
        <w:jc w:val="left"/>
      </w:pPr>
      <w:r>
        <w:rPr>
          <w:sz w:val="21"/>
        </w:rPr>
        <w:t>7</w:t>
      </w:r>
      <w:r>
        <w:rPr>
          <w:sz w:val="21"/>
        </w:rPr>
        <w:t>.2</w:t>
      </w:r>
      <w:r>
        <w:rPr>
          <w:sz w:val="21"/>
        </w:rPr>
        <w:t>鲜牛奶的质量及其标识应执行国家标准</w:t>
      </w:r>
      <w:r>
        <w:rPr>
          <w:sz w:val="21"/>
        </w:rPr>
        <w:t>GB 19645-2010《巴氏杀菌乳》、GB25190-2010《灭菌乳》、GB7718-2011《预包装食品标签通则》，和GB19301-2010《生乳》。</w:t>
      </w:r>
    </w:p>
    <w:p>
      <w:pPr>
        <w:pStyle w:val="null3"/>
        <w:ind w:firstLine="359"/>
        <w:jc w:val="left"/>
      </w:pPr>
      <w:r>
        <w:rPr>
          <w:sz w:val="21"/>
        </w:rPr>
        <w:t>7</w:t>
      </w:r>
      <w:r>
        <w:rPr>
          <w:sz w:val="21"/>
        </w:rPr>
        <w:t>.3</w:t>
      </w:r>
      <w:r>
        <w:rPr>
          <w:sz w:val="21"/>
        </w:rPr>
        <w:t>牛奶需符合</w:t>
      </w:r>
      <w:r>
        <w:rPr>
          <w:sz w:val="21"/>
        </w:rPr>
        <w:t>GB/T18706-2008《液体食品保鲜包装用纸基复合材料》，GB/T 27590-2022《纸杯》标准；每盒奶的单件包装净含量负偏差必须符合国家规定。</w:t>
      </w:r>
    </w:p>
    <w:p>
      <w:pPr>
        <w:pStyle w:val="null3"/>
        <w:ind w:firstLine="359"/>
        <w:jc w:val="left"/>
      </w:pPr>
      <w:r>
        <w:rPr>
          <w:sz w:val="21"/>
        </w:rPr>
        <w:t>（</w:t>
      </w:r>
      <w:r>
        <w:rPr>
          <w:sz w:val="21"/>
        </w:rPr>
        <w:t>8</w:t>
      </w:r>
      <w:r>
        <w:rPr>
          <w:sz w:val="21"/>
        </w:rPr>
        <w:t>）</w:t>
      </w:r>
      <w:r>
        <w:rPr>
          <w:sz w:val="21"/>
        </w:rPr>
        <w:t>水果要求：</w:t>
      </w:r>
    </w:p>
    <w:p>
      <w:pPr>
        <w:pStyle w:val="null3"/>
        <w:ind w:firstLine="359"/>
        <w:jc w:val="left"/>
      </w:pPr>
      <w:r>
        <w:rPr>
          <w:sz w:val="21"/>
        </w:rPr>
        <w:t>8</w:t>
      </w:r>
      <w:r>
        <w:rPr>
          <w:sz w:val="21"/>
        </w:rPr>
        <w:t>.1</w:t>
      </w:r>
      <w:r>
        <w:rPr>
          <w:sz w:val="21"/>
        </w:rPr>
        <w:t>必须符合国家有关标准，保证新鲜、无异味、无霉烂变质；必须保证食用安全，绝无农药等有害物质留存；在交付</w:t>
      </w:r>
      <w:r>
        <w:rPr>
          <w:sz w:val="21"/>
        </w:rPr>
        <w:t>甲方</w:t>
      </w:r>
      <w:r>
        <w:rPr>
          <w:sz w:val="21"/>
        </w:rPr>
        <w:t>前必须经过前期处理，合格率达到</w:t>
      </w:r>
      <w:r>
        <w:rPr>
          <w:sz w:val="21"/>
        </w:rPr>
        <w:t>95%以上；</w:t>
      </w:r>
      <w:r>
        <w:rPr>
          <w:sz w:val="21"/>
        </w:rPr>
        <w:t>甲方</w:t>
      </w:r>
      <w:r>
        <w:rPr>
          <w:sz w:val="21"/>
        </w:rPr>
        <w:t>采购的水果种类以苹果、梨子、香蕉、橙子、大蕉等时令水果为主，以下列举各类水果的收货标准：</w:t>
      </w:r>
    </w:p>
    <w:p>
      <w:pPr>
        <w:pStyle w:val="null3"/>
        <w:ind w:firstLine="359"/>
      </w:pPr>
      <w:r>
        <w:rPr>
          <w:sz w:val="21"/>
        </w:rPr>
        <w:t>8</w:t>
      </w:r>
      <w:r>
        <w:rPr>
          <w:sz w:val="21"/>
        </w:rPr>
        <w:t>.2</w:t>
      </w:r>
      <w:r>
        <w:rPr>
          <w:sz w:val="21"/>
        </w:rPr>
        <w:t>苹果：具有本品种特有的外形，大小均匀，果面光滑有光泽，具有本品种应有的自然色泽；无斑点或极少果锈，不起皱，无裂口，无压痕及其他机械损伤和冻伤黑班；果身重，硬刻朗。</w:t>
      </w:r>
    </w:p>
    <w:p>
      <w:pPr>
        <w:pStyle w:val="null3"/>
        <w:ind w:firstLine="359"/>
      </w:pPr>
      <w:r>
        <w:rPr>
          <w:sz w:val="21"/>
        </w:rPr>
        <w:t>8</w:t>
      </w:r>
      <w:r>
        <w:rPr>
          <w:sz w:val="21"/>
        </w:rPr>
        <w:t>.3</w:t>
      </w:r>
      <w:r>
        <w:rPr>
          <w:sz w:val="21"/>
        </w:rPr>
        <w:t>梨子：果形端正，大小均匀，无畸形果，带果柄；果面新鲜洁净、无刺划伤，无压痕，无病虫害；重身结实，味道爽甜。</w:t>
      </w:r>
    </w:p>
    <w:p>
      <w:pPr>
        <w:pStyle w:val="null3"/>
        <w:ind w:firstLine="359"/>
      </w:pPr>
      <w:r>
        <w:rPr>
          <w:sz w:val="21"/>
        </w:rPr>
        <w:t>8</w:t>
      </w:r>
      <w:r>
        <w:rPr>
          <w:sz w:val="21"/>
        </w:rPr>
        <w:t>.4</w:t>
      </w:r>
      <w:r>
        <w:rPr>
          <w:sz w:val="21"/>
        </w:rPr>
        <w:t>香蕉：果实丰满，果形端正，梳柄完整，单果均匀，色泽自然、光亮；皮包青黄，果面光滑；无病黑斑，无虫疤、无霉菌，无创伤，果肉稍硬，果皮可剥或易剥。</w:t>
      </w:r>
    </w:p>
    <w:p>
      <w:pPr>
        <w:pStyle w:val="null3"/>
        <w:ind w:firstLine="359"/>
      </w:pPr>
      <w:r>
        <w:rPr>
          <w:sz w:val="21"/>
        </w:rPr>
        <w:t>8</w:t>
      </w:r>
      <w:r>
        <w:rPr>
          <w:sz w:val="21"/>
        </w:rPr>
        <w:t>.5</w:t>
      </w:r>
      <w:r>
        <w:rPr>
          <w:sz w:val="21"/>
        </w:rPr>
        <w:t>橙子：大小均匀，皮光滑并有光泽，手感重，无机械损伤。难剥离，果汁多，味可口无萎焉。</w:t>
      </w:r>
    </w:p>
    <w:p>
      <w:pPr>
        <w:pStyle w:val="null3"/>
        <w:ind w:firstLine="359"/>
      </w:pPr>
      <w:r>
        <w:rPr>
          <w:sz w:val="21"/>
        </w:rPr>
        <w:t>8</w:t>
      </w:r>
      <w:r>
        <w:rPr>
          <w:sz w:val="21"/>
        </w:rPr>
        <w:t>.6</w:t>
      </w:r>
      <w:r>
        <w:rPr>
          <w:sz w:val="21"/>
        </w:rPr>
        <w:t>柑桔：果实大近似球形，无异状突起瘤，无病虫害所呈现的绿斑，黑斑，无霉烂，无机械损伤，果面清新洁净，大小均匀，果实无萎焉，色泽自然。</w:t>
      </w:r>
    </w:p>
    <w:p>
      <w:pPr>
        <w:pStyle w:val="null3"/>
        <w:ind w:firstLine="359"/>
        <w:jc w:val="left"/>
      </w:pPr>
      <w:r>
        <w:rPr>
          <w:sz w:val="21"/>
        </w:rPr>
        <w:t>8</w:t>
      </w:r>
      <w:r>
        <w:rPr>
          <w:sz w:val="21"/>
        </w:rPr>
        <w:t>.7</w:t>
      </w:r>
      <w:r>
        <w:rPr>
          <w:sz w:val="21"/>
        </w:rPr>
        <w:t>大蕉：果实丰满，果形端正，梳柄完整，不缺只口，单果均匀，色泽自然，光亮；皮色青黄，果面光滑，无病黑斑，无虫疤、无霉菌，无创伤，果肉稍硬，果皮可剥或易剥。</w:t>
      </w:r>
    </w:p>
    <w:p>
      <w:pPr>
        <w:pStyle w:val="null3"/>
        <w:ind w:firstLine="359"/>
        <w:jc w:val="left"/>
      </w:pPr>
      <w:r>
        <w:rPr>
          <w:sz w:val="21"/>
        </w:rPr>
        <w:t>（</w:t>
      </w:r>
      <w:r>
        <w:rPr>
          <w:sz w:val="21"/>
        </w:rPr>
        <w:t>9</w:t>
      </w:r>
      <w:r>
        <w:rPr>
          <w:sz w:val="21"/>
        </w:rPr>
        <w:t>）</w:t>
      </w:r>
      <w:r>
        <w:rPr>
          <w:sz w:val="21"/>
        </w:rPr>
        <w:t>供应品种：</w:t>
      </w:r>
    </w:p>
    <w:p>
      <w:pPr>
        <w:pStyle w:val="null3"/>
        <w:ind w:firstLine="359"/>
      </w:pPr>
      <w:r>
        <w:rPr>
          <w:sz w:val="21"/>
        </w:rPr>
        <w:t>9</w:t>
      </w:r>
      <w:r>
        <w:rPr>
          <w:sz w:val="21"/>
        </w:rPr>
        <w:t>.1</w:t>
      </w:r>
      <w:r>
        <w:rPr>
          <w:sz w:val="21"/>
        </w:rPr>
        <w:t>蔬菜瓜类</w:t>
      </w:r>
    </w:p>
    <w:tbl>
      <w:tblPr>
        <w:tblW w:w="0" w:type="auto"/>
        <w:tblBorders>
          <w:top w:val="none" w:color="000000" w:sz="4"/>
          <w:left w:val="none" w:color="000000" w:sz="4"/>
          <w:bottom w:val="none" w:color="000000" w:sz="4"/>
          <w:right w:val="none" w:color="000000" w:sz="4"/>
          <w:insideH w:val="none"/>
          <w:insideV w:val="none"/>
        </w:tblBorders>
      </w:tblPr>
      <w:tblGrid>
        <w:gridCol w:w="831"/>
        <w:gridCol w:w="1883"/>
        <w:gridCol w:w="858"/>
        <w:gridCol w:w="2021"/>
        <w:gridCol w:w="886"/>
        <w:gridCol w:w="1827"/>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浦瓜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r>
              <w:rPr>
                <w:sz w:val="21"/>
              </w:rPr>
              <w:t>/件</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胡萝卜</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pPr>
      <w:r>
        <w:rPr>
          <w:sz w:val="21"/>
        </w:rPr>
        <w:t>9</w:t>
      </w:r>
      <w:r>
        <w:rPr>
          <w:sz w:val="21"/>
        </w:rPr>
        <w:t>.2</w:t>
      </w:r>
      <w:r>
        <w:rPr>
          <w:sz w:val="21"/>
        </w:rPr>
        <w:t>豆制品类：</w:t>
      </w:r>
    </w:p>
    <w:tbl>
      <w:tblPr>
        <w:tblW w:w="0" w:type="auto"/>
        <w:tblBorders>
          <w:top w:val="none" w:color="000000" w:sz="4"/>
          <w:left w:val="none" w:color="000000" w:sz="4"/>
          <w:bottom w:val="none" w:color="000000" w:sz="4"/>
          <w:right w:val="none" w:color="000000" w:sz="4"/>
          <w:insideH w:val="none"/>
          <w:insideV w:val="none"/>
        </w:tblBorders>
      </w:tblPr>
      <w:tblGrid>
        <w:gridCol w:w="915"/>
        <w:gridCol w:w="1789"/>
        <w:gridCol w:w="887"/>
        <w:gridCol w:w="1997"/>
        <w:gridCol w:w="887"/>
        <w:gridCol w:w="1830"/>
      </w:tblGrid>
      <w:tr>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r>
              <w:rPr>
                <w:sz w:val="21"/>
              </w:rPr>
              <w:t>/板</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五香豆干</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香干</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大豆干</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小豆干</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玉子豆腐</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豆腐皮</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炸豆腐</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pPr>
      <w:r>
        <w:rPr>
          <w:sz w:val="21"/>
        </w:rPr>
        <w:t>9</w:t>
      </w:r>
      <w:r>
        <w:rPr>
          <w:sz w:val="21"/>
        </w:rPr>
        <w:t>.3</w:t>
      </w:r>
      <w:r>
        <w:rPr>
          <w:sz w:val="21"/>
        </w:rPr>
        <w:t>鱼类：</w:t>
      </w:r>
    </w:p>
    <w:tbl>
      <w:tblPr>
        <w:tblW w:w="0" w:type="auto"/>
        <w:tblBorders>
          <w:top w:val="none" w:color="000000" w:sz="4"/>
          <w:left w:val="none" w:color="000000" w:sz="4"/>
          <w:bottom w:val="none" w:color="000000" w:sz="4"/>
          <w:right w:val="none" w:color="000000" w:sz="4"/>
          <w:insideH w:val="none"/>
          <w:insideV w:val="none"/>
        </w:tblBorders>
      </w:tblPr>
      <w:tblGrid>
        <w:gridCol w:w="887"/>
        <w:gridCol w:w="1789"/>
        <w:gridCol w:w="915"/>
        <w:gridCol w:w="1969"/>
        <w:gridCol w:w="915"/>
        <w:gridCol w:w="1830"/>
      </w:tblGrid>
      <w:tr>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/活</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r>
              <w:rPr>
                <w:sz w:val="21"/>
              </w:rPr>
              <w:t>/活</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大鲩鱼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金昌鱼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鲶鱼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鲜带鱼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大鱼尾</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冰鲜红珊鱼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小仓鱼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大鱼肉</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鳊鱼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泥鳅</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鲮鱼骨</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咸鱼仔</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木头鱼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秋刀鱼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硬边鲩鱼</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开边鲩鱼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大鱼头开边</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pPr>
      <w:r>
        <w:rPr>
          <w:sz w:val="21"/>
        </w:rPr>
        <w:t>9</w:t>
      </w:r>
      <w:r>
        <w:rPr>
          <w:sz w:val="21"/>
        </w:rPr>
        <w:t>.4</w:t>
      </w:r>
      <w:r>
        <w:rPr>
          <w:sz w:val="21"/>
        </w:rPr>
        <w:t>冻品类：</w:t>
      </w:r>
    </w:p>
    <w:tbl>
      <w:tblPr>
        <w:tblW w:w="0" w:type="auto"/>
        <w:tblBorders>
          <w:top w:val="none" w:color="000000" w:sz="4"/>
          <w:left w:val="none" w:color="000000" w:sz="4"/>
          <w:bottom w:val="none" w:color="000000" w:sz="4"/>
          <w:right w:val="none" w:color="000000" w:sz="4"/>
          <w:insideH w:val="none"/>
          <w:insideV w:val="none"/>
        </w:tblBorders>
      </w:tblPr>
      <w:tblGrid>
        <w:gridCol w:w="860"/>
        <w:gridCol w:w="1803"/>
        <w:gridCol w:w="901"/>
        <w:gridCol w:w="1997"/>
        <w:gridCol w:w="915"/>
        <w:gridCol w:w="1830"/>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鸡中亦</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鸡亦尖</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小鸡腿</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冻鸭胸肉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冻鸡壳</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冻有皮花肉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大鸡腿</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冻鸡脚</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冻猪舌</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冻猪脚</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冻猪耳</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冻小排</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冻肋排</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冻猪手</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冻脊骨</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冻筒骨</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冻鸭肾</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后冻肉排</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冻全羊肉</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冻肥牛</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冻牛肉</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冻羊肉卷</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冻鱿鱼须</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冻红珊鱼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冻南昌鱼</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冻鱿鱼亦</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jc w:val="left"/>
      </w:pPr>
      <w:r>
        <w:rPr>
          <w:sz w:val="21"/>
        </w:rPr>
        <w:t>9</w:t>
      </w:r>
      <w:r>
        <w:rPr>
          <w:sz w:val="21"/>
        </w:rPr>
        <w:t>.5</w:t>
      </w:r>
      <w:r>
        <w:rPr>
          <w:sz w:val="21"/>
        </w:rPr>
        <w:t>肉类：</w:t>
      </w:r>
    </w:p>
    <w:tbl>
      <w:tblPr>
        <w:tblW w:w="0" w:type="auto"/>
        <w:tblBorders>
          <w:top w:val="none" w:color="000000" w:sz="4"/>
          <w:left w:val="none" w:color="000000" w:sz="4"/>
          <w:bottom w:val="none" w:color="000000" w:sz="4"/>
          <w:right w:val="none" w:color="000000" w:sz="4"/>
          <w:insideH w:val="none"/>
          <w:insideV w:val="none"/>
        </w:tblBorders>
      </w:tblPr>
      <w:tblGrid>
        <w:gridCol w:w="861"/>
        <w:gridCol w:w="1833"/>
        <w:gridCol w:w="889"/>
        <w:gridCol w:w="1986"/>
        <w:gridCol w:w="889"/>
        <w:gridCol w:w="1847"/>
      </w:tblGrid>
      <w:tr>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牛肉滑</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鲜猪肉</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白切鸡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田鸡</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水鸭</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卤水鸭</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花肉</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鲜排骨</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肥肉头</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腩排</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牛坑腩</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牛柏楠</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牛展</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新鲜羊肉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猪肉丸</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猪肉滑</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火腿</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肉卷</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牛节</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烧腩肉</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大骨</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鲜脊骨</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猪脑（付）</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猪利</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猪横脷（条）</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猪肠子</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鲮鱼滑</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鱼腐</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鱼滑</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jc w:val="left"/>
      </w:pPr>
      <w:r>
        <w:rPr>
          <w:sz w:val="21"/>
        </w:rPr>
        <w:t>9</w:t>
      </w:r>
      <w:r>
        <w:rPr>
          <w:sz w:val="21"/>
        </w:rPr>
        <w:t>.6</w:t>
      </w:r>
      <w:r>
        <w:rPr>
          <w:sz w:val="21"/>
        </w:rPr>
        <w:t>蛋类：</w:t>
      </w:r>
    </w:p>
    <w:tbl>
      <w:tblPr>
        <w:tblW w:w="0" w:type="auto"/>
        <w:tblBorders>
          <w:top w:val="none" w:color="000000" w:sz="4"/>
          <w:left w:val="none" w:color="000000" w:sz="4"/>
          <w:bottom w:val="none" w:color="000000" w:sz="4"/>
          <w:right w:val="none" w:color="000000" w:sz="4"/>
          <w:insideH w:val="none"/>
          <w:insideV w:val="none"/>
        </w:tblBorders>
      </w:tblPr>
      <w:tblGrid>
        <w:gridCol w:w="872"/>
        <w:gridCol w:w="1827"/>
        <w:gridCol w:w="900"/>
        <w:gridCol w:w="1966"/>
        <w:gridCol w:w="900"/>
        <w:gridCol w:w="1841"/>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jc w:val="left"/>
      </w:pPr>
      <w:r>
        <w:rPr>
          <w:sz w:val="21"/>
        </w:rPr>
        <w:t>9</w:t>
      </w:r>
      <w:r>
        <w:rPr>
          <w:sz w:val="21"/>
        </w:rPr>
        <w:t>.7</w:t>
      </w:r>
      <w:r>
        <w:rPr>
          <w:sz w:val="21"/>
        </w:rPr>
        <w:t>杂类、奶类：</w:t>
      </w:r>
    </w:p>
    <w:tbl>
      <w:tblPr>
        <w:tblW w:w="0" w:type="auto"/>
        <w:tblBorders>
          <w:top w:val="none" w:color="000000" w:sz="4"/>
          <w:left w:val="none" w:color="000000" w:sz="4"/>
          <w:bottom w:val="none" w:color="000000" w:sz="4"/>
          <w:right w:val="none" w:color="000000" w:sz="4"/>
          <w:insideH w:val="none"/>
          <w:insideV w:val="none"/>
        </w:tblBorders>
      </w:tblPr>
      <w:tblGrid>
        <w:gridCol w:w="844"/>
        <w:gridCol w:w="1855"/>
        <w:gridCol w:w="899"/>
        <w:gridCol w:w="1951"/>
        <w:gridCol w:w="899"/>
        <w:gridCol w:w="1813"/>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松花</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榄角（包）</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菠萝肉</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干沙姜</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冬菜</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针菜</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奶粉</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jc w:val="left"/>
      </w:pPr>
      <w:r>
        <w:rPr>
          <w:sz w:val="21"/>
        </w:rPr>
        <w:t>9</w:t>
      </w:r>
      <w:r>
        <w:rPr>
          <w:sz w:val="21"/>
        </w:rPr>
        <w:t>.8</w:t>
      </w:r>
      <w:r>
        <w:rPr>
          <w:sz w:val="21"/>
        </w:rPr>
        <w:t>粮油面粉类：</w:t>
      </w:r>
    </w:p>
    <w:tbl>
      <w:tblPr>
        <w:tblW w:w="0" w:type="auto"/>
        <w:tblBorders>
          <w:top w:val="none" w:color="000000" w:sz="4"/>
          <w:left w:val="none" w:color="000000" w:sz="4"/>
          <w:bottom w:val="none" w:color="000000" w:sz="4"/>
          <w:right w:val="none" w:color="000000" w:sz="4"/>
          <w:insideH w:val="none"/>
          <w:insideV w:val="none"/>
        </w:tblBorders>
      </w:tblPr>
      <w:tblGrid>
        <w:gridCol w:w="881"/>
        <w:gridCol w:w="1762"/>
        <w:gridCol w:w="993"/>
        <w:gridCol w:w="1958"/>
        <w:gridCol w:w="895"/>
        <w:gridCol w:w="1818"/>
      </w:tblGrid>
      <w:tr>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优质杂优米</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黄油</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粳米</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猪油</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泡打粉</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粟粉</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饺子皮</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jc w:val="left"/>
      </w:pPr>
      <w:r>
        <w:rPr>
          <w:sz w:val="21"/>
        </w:rPr>
        <w:t>9</w:t>
      </w:r>
      <w:r>
        <w:rPr>
          <w:sz w:val="21"/>
        </w:rPr>
        <w:t>.9</w:t>
      </w:r>
      <w:r>
        <w:rPr>
          <w:sz w:val="21"/>
        </w:rPr>
        <w:t>干货腊味类：</w:t>
      </w:r>
    </w:p>
    <w:tbl>
      <w:tblPr>
        <w:tblW w:w="0" w:type="auto"/>
        <w:tblBorders>
          <w:top w:val="none" w:color="000000" w:sz="4"/>
          <w:left w:val="none" w:color="000000" w:sz="4"/>
          <w:bottom w:val="none" w:color="000000" w:sz="4"/>
          <w:right w:val="none" w:color="000000" w:sz="4"/>
          <w:insideH w:val="none"/>
          <w:insideV w:val="none"/>
        </w:tblBorders>
      </w:tblPr>
      <w:tblGrid>
        <w:gridCol w:w="895"/>
        <w:gridCol w:w="1734"/>
        <w:gridCol w:w="1021"/>
        <w:gridCol w:w="1958"/>
        <w:gridCol w:w="839"/>
        <w:gridCol w:w="1860"/>
      </w:tblGrid>
      <w:tr>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大花生米</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干腐皮</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炸面筋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白腊肉</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红腰豆</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蜜枣</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梅菜心</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霸王花</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虾皮</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靓菜干</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干淮山</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jc w:val="left"/>
      </w:pPr>
      <w:r>
        <w:rPr>
          <w:sz w:val="21"/>
        </w:rPr>
        <w:t>9</w:t>
      </w:r>
      <w:r>
        <w:rPr>
          <w:sz w:val="21"/>
        </w:rPr>
        <w:t>.10</w:t>
      </w:r>
      <w:r>
        <w:rPr>
          <w:sz w:val="21"/>
        </w:rPr>
        <w:t>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873"/>
        <w:gridCol w:w="1760"/>
        <w:gridCol w:w="1028"/>
        <w:gridCol w:w="1929"/>
        <w:gridCol w:w="887"/>
        <w:gridCol w:w="1830"/>
      </w:tblGrid>
      <w:tr>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碘盐</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卤水汁</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豉油</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排骨酱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盐焗鸡料</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黄姜粉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鸡鲜粉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黑椒汁</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鸡汁</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沙司</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青芥辣</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辣椒油</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茄汁</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桂花汁</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红糖珠油</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花梅酱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醋精</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甜面酱</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枧水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粘米粉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蜜糖</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鱼露</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火锅料</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桂林酱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r>
              <w:rPr>
                <w:sz w:val="21"/>
              </w:rPr>
              <w:t>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五香炸粉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面包糠</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烧烤汁</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柠汁</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豆豉鲮鱼</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鲜炸鱼</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炼奶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保鲜膜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伊面</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酸甜五柳菜</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椰浆</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笋干</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花球面</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榨菜头</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萝卜脯</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头菜丝</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一滴香</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排粉</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碗装面</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咸梅菜</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全蛋面</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表格未有列明的货物，按</w:t>
            </w:r>
            <w:r>
              <w:rPr>
                <w:sz w:val="21"/>
              </w:rPr>
              <w:t>甲方</w:t>
            </w:r>
            <w:r>
              <w:rPr>
                <w:sz w:val="21"/>
              </w:rPr>
              <w:t>具体要求货物供货</w:t>
            </w:r>
          </w:p>
        </w:tc>
      </w:tr>
    </w:tbl>
    <w:p>
      <w:pPr>
        <w:pStyle w:val="null3"/>
        <w:ind w:firstLine="359"/>
        <w:jc w:val="left"/>
      </w:pPr>
      <w:r>
        <w:rPr>
          <w:sz w:val="21"/>
        </w:rPr>
        <w:t>2</w:t>
      </w:r>
      <w:r>
        <w:rPr>
          <w:sz w:val="21"/>
        </w:rPr>
        <w:t>、</w:t>
      </w:r>
      <w:r>
        <w:rPr>
          <w:sz w:val="21"/>
        </w:rPr>
        <w:t>热链盒饭</w:t>
      </w:r>
    </w:p>
    <w:p>
      <w:pPr>
        <w:pStyle w:val="null3"/>
        <w:ind w:firstLine="359"/>
        <w:jc w:val="left"/>
      </w:pPr>
      <w:r>
        <w:rPr>
          <w:sz w:val="21"/>
        </w:rPr>
        <w:t>（</w:t>
      </w:r>
      <w:r>
        <w:rPr>
          <w:sz w:val="21"/>
        </w:rPr>
        <w:t>1</w:t>
      </w:r>
      <w:r>
        <w:rPr>
          <w:sz w:val="21"/>
        </w:rPr>
        <w:t>）</w:t>
      </w:r>
      <w:r>
        <w:rPr>
          <w:sz w:val="21"/>
        </w:rPr>
        <w:t>菜式要求</w:t>
      </w:r>
    </w:p>
    <w:p>
      <w:pPr>
        <w:pStyle w:val="null3"/>
        <w:ind w:firstLine="359"/>
        <w:jc w:val="left"/>
      </w:pPr>
      <w:r>
        <w:rPr>
          <w:sz w:val="21"/>
        </w:rPr>
        <w:t>乙方</w:t>
      </w:r>
      <w:r>
        <w:rPr>
          <w:sz w:val="21"/>
        </w:rPr>
        <w:t>需按照早、午、</w:t>
      </w:r>
      <w:r>
        <w:rPr>
          <w:sz w:val="21"/>
        </w:rPr>
        <w:t>晚</w:t>
      </w:r>
      <w:r>
        <w:rPr>
          <w:sz w:val="21"/>
        </w:rPr>
        <w:t>餐</w:t>
      </w:r>
      <w:r>
        <w:rPr>
          <w:sz w:val="21"/>
        </w:rPr>
        <w:t>、宵夜</w:t>
      </w:r>
      <w:r>
        <w:rPr>
          <w:sz w:val="21"/>
        </w:rPr>
        <w:t>餐标制作，并符合</w:t>
      </w:r>
      <w:r>
        <w:rPr>
          <w:sz w:val="21"/>
        </w:rPr>
        <w:t>甲方</w:t>
      </w:r>
      <w:r>
        <w:rPr>
          <w:sz w:val="21"/>
        </w:rPr>
        <w:t>的标准、份量等要求，如需调整的，需以书面形式提出申请，征得</w:t>
      </w:r>
      <w:r>
        <w:rPr>
          <w:sz w:val="21"/>
        </w:rPr>
        <w:t>甲方</w:t>
      </w:r>
      <w:r>
        <w:rPr>
          <w:sz w:val="21"/>
        </w:rPr>
        <w:t>同意后再实施。</w:t>
      </w:r>
    </w:p>
    <w:p>
      <w:pPr>
        <w:pStyle w:val="null3"/>
        <w:ind w:firstLine="359"/>
        <w:jc w:val="left"/>
      </w:pPr>
      <w:r>
        <w:rPr>
          <w:sz w:val="21"/>
        </w:rPr>
        <w:t>1.1</w:t>
      </w:r>
      <w:r>
        <w:rPr>
          <w:sz w:val="21"/>
        </w:rPr>
        <w:t>菜品配置标准</w:t>
      </w:r>
    </w:p>
    <w:p>
      <w:pPr>
        <w:pStyle w:val="null3"/>
        <w:ind w:firstLine="359"/>
        <w:jc w:val="left"/>
      </w:pPr>
      <w:r>
        <w:rPr>
          <w:sz w:val="21"/>
        </w:rPr>
        <w:t>午</w:t>
      </w:r>
      <w:r>
        <w:rPr>
          <w:sz w:val="21"/>
        </w:rPr>
        <w:t>/晚餐标准：热菜：其中全荤不少于</w:t>
      </w:r>
      <w:r>
        <w:rPr>
          <w:sz w:val="21"/>
        </w:rPr>
        <w:t>2</w:t>
      </w:r>
      <w:r>
        <w:rPr>
          <w:sz w:val="21"/>
        </w:rPr>
        <w:t>种（不低于</w:t>
      </w:r>
      <w:r>
        <w:rPr>
          <w:sz w:val="21"/>
        </w:rPr>
        <w:t>150克）、半荤</w:t>
      </w:r>
      <w:r>
        <w:rPr>
          <w:sz w:val="21"/>
        </w:rPr>
        <w:t>1</w:t>
      </w:r>
      <w:r>
        <w:rPr>
          <w:sz w:val="21"/>
        </w:rPr>
        <w:t>种（荤素比不低于</w:t>
      </w:r>
      <w:r>
        <w:rPr>
          <w:sz w:val="21"/>
        </w:rPr>
        <w:t>4:6）（不低于150克）、素菜不少于1种（不低于150克）；</w:t>
      </w:r>
    </w:p>
    <w:p>
      <w:pPr>
        <w:pStyle w:val="null3"/>
        <w:ind w:firstLine="359"/>
        <w:jc w:val="left"/>
      </w:pPr>
      <w:r>
        <w:rPr>
          <w:sz w:val="21"/>
        </w:rPr>
        <w:t>小菜</w:t>
      </w:r>
      <w:r>
        <w:rPr>
          <w:sz w:val="21"/>
        </w:rPr>
        <w:t>/酱菜：1种；</w:t>
      </w:r>
    </w:p>
    <w:p>
      <w:pPr>
        <w:pStyle w:val="null3"/>
        <w:ind w:firstLine="359"/>
        <w:jc w:val="left"/>
      </w:pPr>
      <w:r>
        <w:rPr>
          <w:sz w:val="21"/>
        </w:rPr>
        <w:t>主食：米饭</w:t>
      </w:r>
    </w:p>
    <w:p>
      <w:pPr>
        <w:pStyle w:val="null3"/>
        <w:ind w:firstLine="359"/>
        <w:jc w:val="left"/>
      </w:pPr>
      <w:r>
        <w:rPr>
          <w:sz w:val="21"/>
        </w:rPr>
        <w:t>汤</w:t>
      </w:r>
      <w:r>
        <w:rPr>
          <w:sz w:val="21"/>
        </w:rPr>
        <w:t>/瓶装饮料：一例</w:t>
      </w:r>
      <w:r>
        <w:rPr>
          <w:sz w:val="21"/>
        </w:rPr>
        <w:t>和</w:t>
      </w:r>
      <w:r>
        <w:rPr>
          <w:sz w:val="21"/>
        </w:rPr>
        <w:t>2</w:t>
      </w:r>
      <w:r>
        <w:rPr>
          <w:sz w:val="21"/>
        </w:rPr>
        <w:t>瓶</w:t>
      </w:r>
      <w:r>
        <w:rPr>
          <w:sz w:val="21"/>
        </w:rPr>
        <w:t>饮用天然水</w:t>
      </w:r>
      <w:r>
        <w:rPr>
          <w:sz w:val="21"/>
        </w:rPr>
        <w:t>（</w:t>
      </w:r>
      <w:r>
        <w:rPr>
          <w:sz w:val="21"/>
        </w:rPr>
        <w:t>3</w:t>
      </w:r>
      <w:r>
        <w:rPr>
          <w:sz w:val="21"/>
        </w:rPr>
        <w:t>5</w:t>
      </w:r>
      <w:r>
        <w:rPr>
          <w:sz w:val="21"/>
        </w:rPr>
        <w:t>0ML）；</w:t>
      </w:r>
    </w:p>
    <w:p>
      <w:pPr>
        <w:pStyle w:val="null3"/>
        <w:ind w:firstLine="359"/>
        <w:jc w:val="left"/>
      </w:pPr>
      <w:r>
        <w:rPr>
          <w:sz w:val="21"/>
        </w:rPr>
        <w:t>搭配：整只即食水果</w:t>
      </w:r>
      <w:r>
        <w:rPr>
          <w:sz w:val="21"/>
        </w:rPr>
        <w:t>1个/根，</w:t>
      </w:r>
      <w:r>
        <w:rPr>
          <w:sz w:val="21"/>
        </w:rPr>
        <w:t>饮用天然水</w:t>
      </w:r>
      <w:r>
        <w:rPr>
          <w:sz w:val="21"/>
        </w:rPr>
        <w:t>2</w:t>
      </w:r>
      <w:r>
        <w:rPr>
          <w:sz w:val="21"/>
        </w:rPr>
        <w:t>瓶（</w:t>
      </w:r>
      <w:r>
        <w:rPr>
          <w:sz w:val="21"/>
        </w:rPr>
        <w:t>350</w:t>
      </w:r>
      <w:r>
        <w:rPr>
          <w:sz w:val="21"/>
        </w:rPr>
        <w:t>ML）、符合食品安全和环保标准的一次性餐具一套（包括筷子、汤匙、牙签、餐巾纸和消毒纸巾）。</w:t>
      </w:r>
    </w:p>
    <w:p>
      <w:pPr>
        <w:pStyle w:val="null3"/>
        <w:ind w:firstLine="359"/>
        <w:jc w:val="left"/>
      </w:pPr>
      <w:r>
        <w:rPr>
          <w:sz w:val="21"/>
        </w:rPr>
        <w:t>其中，全荤、荤素搭配菜执行</w:t>
      </w:r>
      <w:r>
        <w:rPr>
          <w:sz w:val="21"/>
        </w:rPr>
        <w:t>7天一循环政策；汤/瓶装饮料执行7天一循环政策，水果执行不低于3天一循环政策。</w:t>
      </w:r>
    </w:p>
    <w:p>
      <w:pPr>
        <w:pStyle w:val="null3"/>
        <w:ind w:firstLine="359"/>
        <w:jc w:val="left"/>
      </w:pPr>
      <w:r>
        <w:rPr>
          <w:sz w:val="21"/>
        </w:rPr>
        <w:t>早餐</w:t>
      </w:r>
      <w:r>
        <w:rPr>
          <w:sz w:val="21"/>
        </w:rPr>
        <w:t>/夜餐标准：主食：炒粉/面/饭1种（不低于250克）；</w:t>
      </w:r>
    </w:p>
    <w:p>
      <w:pPr>
        <w:pStyle w:val="null3"/>
        <w:ind w:firstLine="359"/>
        <w:jc w:val="left"/>
      </w:pPr>
      <w:r>
        <w:rPr>
          <w:sz w:val="21"/>
        </w:rPr>
        <w:t>小食：中</w:t>
      </w:r>
      <w:r>
        <w:rPr>
          <w:sz w:val="21"/>
        </w:rPr>
        <w:t>/西式面点1个（不低于80克）、煮鸡蛋1个、粗粮1种（不低于100克）；</w:t>
      </w:r>
    </w:p>
    <w:p>
      <w:pPr>
        <w:pStyle w:val="null3"/>
        <w:ind w:firstLine="359"/>
        <w:jc w:val="left"/>
      </w:pPr>
      <w:r>
        <w:rPr>
          <w:sz w:val="21"/>
        </w:rPr>
        <w:t>稀食：甜粥</w:t>
      </w:r>
      <w:r>
        <w:rPr>
          <w:sz w:val="21"/>
        </w:rPr>
        <w:t>/咸粥1种（不低于300克）；</w:t>
      </w:r>
    </w:p>
    <w:p>
      <w:pPr>
        <w:pStyle w:val="null3"/>
        <w:ind w:firstLine="359"/>
        <w:jc w:val="left"/>
      </w:pPr>
      <w:r>
        <w:rPr>
          <w:sz w:val="21"/>
        </w:rPr>
        <w:t>搭配：独立包装纯牛奶</w:t>
      </w:r>
      <w:r>
        <w:rPr>
          <w:sz w:val="21"/>
        </w:rPr>
        <w:t>/豆浆1杯/瓶（200ML）</w:t>
      </w:r>
      <w:r>
        <w:rPr>
          <w:sz w:val="21"/>
        </w:rPr>
        <w:t>和饮用天然水</w:t>
      </w:r>
      <w:r>
        <w:rPr>
          <w:sz w:val="21"/>
        </w:rPr>
        <w:t>1瓶（350ML）</w:t>
      </w:r>
      <w:r>
        <w:rPr>
          <w:sz w:val="21"/>
        </w:rPr>
        <w:t>。</w:t>
      </w:r>
    </w:p>
    <w:p>
      <w:pPr>
        <w:pStyle w:val="null3"/>
        <w:ind w:firstLine="359"/>
        <w:jc w:val="left"/>
      </w:pPr>
      <w:r>
        <w:rPr>
          <w:sz w:val="21"/>
        </w:rPr>
        <w:t>1.2</w:t>
      </w:r>
      <w:r>
        <w:rPr>
          <w:sz w:val="21"/>
        </w:rPr>
        <w:t>食谱要求</w:t>
      </w:r>
    </w:p>
    <w:p>
      <w:pPr>
        <w:pStyle w:val="null3"/>
        <w:ind w:firstLine="359"/>
        <w:jc w:val="left"/>
      </w:pPr>
      <w:r>
        <w:rPr>
          <w:sz w:val="21"/>
        </w:rPr>
        <w:t>每天提供</w:t>
      </w:r>
      <w:r>
        <w:rPr>
          <w:sz w:val="21"/>
        </w:rPr>
        <w:t>1</w:t>
      </w:r>
      <w:r>
        <w:rPr>
          <w:sz w:val="21"/>
        </w:rPr>
        <w:t>套食谱供</w:t>
      </w:r>
      <w:r>
        <w:rPr>
          <w:sz w:val="21"/>
        </w:rPr>
        <w:t>用餐人员进行报餐。要求有鱼、肉、蛋、素菜等品种进行合理营养搭配，并根据季节变化，适当供应时令品种。</w:t>
      </w:r>
    </w:p>
    <w:p>
      <w:pPr>
        <w:pStyle w:val="null3"/>
        <w:ind w:firstLine="359"/>
        <w:jc w:val="left"/>
      </w:pPr>
      <w:r>
        <w:rPr>
          <w:sz w:val="21"/>
        </w:rPr>
        <w:t>1.3</w:t>
      </w:r>
      <w:r>
        <w:rPr>
          <w:sz w:val="21"/>
        </w:rPr>
        <w:t>食材安全标准</w:t>
      </w:r>
    </w:p>
    <w:p>
      <w:pPr>
        <w:pStyle w:val="null3"/>
        <w:ind w:firstLine="359"/>
        <w:jc w:val="left"/>
      </w:pPr>
      <w:r>
        <w:rPr>
          <w:sz w:val="21"/>
        </w:rPr>
        <w:t>食材必须符合国家标准和要求（肉类、鱼类、蛋类、豆制品、主食类），保证新鲜，可溯源生产商、经销商、销售批次，不得提供无产地标识食材。</w:t>
      </w:r>
    </w:p>
    <w:p>
      <w:pPr>
        <w:pStyle w:val="null3"/>
        <w:ind w:firstLine="359"/>
        <w:jc w:val="left"/>
      </w:pPr>
      <w:r>
        <w:rPr>
          <w:sz w:val="21"/>
        </w:rPr>
        <w:t>为确保食品供应安全，菜单中不包含野生菌、野菜、冷食类食品、生食海（水）产品、四季豆、沙拉等高风险食品，禁止使用合成类食材（含人工合成添加剂、着色剂等），禁止使用即食、即热预制菜。食材应分类摆放，不得混装。同时，需提供国家强制规定的产品合格证等相关证明材料，不得提供转基因食品，或利用转基因食品原料加工的成品。此外，须接受</w:t>
      </w:r>
      <w:r>
        <w:rPr>
          <w:sz w:val="21"/>
        </w:rPr>
        <w:t>甲方</w:t>
      </w:r>
      <w:r>
        <w:rPr>
          <w:sz w:val="21"/>
        </w:rPr>
        <w:t>或监管机构不定期的抽样检查。</w:t>
      </w:r>
    </w:p>
    <w:p>
      <w:pPr>
        <w:pStyle w:val="null3"/>
        <w:ind w:firstLine="359"/>
        <w:jc w:val="left"/>
      </w:pPr>
      <w:r>
        <w:rPr>
          <w:sz w:val="21"/>
        </w:rPr>
        <w:t>包含但不限于下列标准：</w:t>
      </w:r>
    </w:p>
    <w:p>
      <w:pPr>
        <w:pStyle w:val="null3"/>
        <w:ind w:firstLine="359"/>
        <w:jc w:val="left"/>
      </w:pPr>
      <w:r>
        <w:rPr>
          <w:sz w:val="21"/>
        </w:rPr>
        <w:t>①肉类及肉制品符合GB31650-2019、蔬菜及水果符合GB2763-2021；</w:t>
      </w:r>
    </w:p>
    <w:p>
      <w:pPr>
        <w:pStyle w:val="null3"/>
        <w:ind w:firstLine="359"/>
        <w:jc w:val="left"/>
      </w:pPr>
      <w:r>
        <w:rPr>
          <w:sz w:val="21"/>
        </w:rPr>
        <w:t>②其他符合GB2761-2017及GB2762-2017；</w:t>
      </w:r>
    </w:p>
    <w:p>
      <w:pPr>
        <w:pStyle w:val="null3"/>
        <w:ind w:firstLine="359"/>
        <w:jc w:val="left"/>
      </w:pPr>
      <w:r>
        <w:rPr>
          <w:sz w:val="21"/>
        </w:rPr>
        <w:t>③符合GB31654-2021、《餐饮服务食品安全操作规范》。</w:t>
      </w:r>
    </w:p>
    <w:p>
      <w:pPr>
        <w:pStyle w:val="null3"/>
        <w:ind w:firstLine="359"/>
        <w:jc w:val="left"/>
      </w:pPr>
      <w:r>
        <w:rPr>
          <w:sz w:val="21"/>
        </w:rPr>
        <w:t>（</w:t>
      </w:r>
      <w:r>
        <w:rPr>
          <w:sz w:val="21"/>
        </w:rPr>
        <w:t>2</w:t>
      </w:r>
      <w:r>
        <w:rPr>
          <w:sz w:val="21"/>
        </w:rPr>
        <w:t>）</w:t>
      </w:r>
      <w:r>
        <w:rPr>
          <w:sz w:val="21"/>
        </w:rPr>
        <w:t>用餐时间</w:t>
      </w:r>
    </w:p>
    <w:p>
      <w:pPr>
        <w:pStyle w:val="null3"/>
        <w:ind w:firstLine="359"/>
        <w:jc w:val="left"/>
      </w:pPr>
      <w:r>
        <w:rPr>
          <w:sz w:val="21"/>
        </w:rPr>
        <w:t>早餐：</w:t>
      </w:r>
      <w:r>
        <w:rPr>
          <w:sz w:val="21"/>
        </w:rPr>
        <w:t>8:00</w:t>
      </w:r>
      <w:r>
        <w:rPr>
          <w:sz w:val="21"/>
        </w:rPr>
        <w:t>，午餐：</w:t>
      </w:r>
      <w:r>
        <w:rPr>
          <w:sz w:val="21"/>
        </w:rPr>
        <w:t>12：00</w:t>
      </w:r>
      <w:r>
        <w:rPr>
          <w:sz w:val="21"/>
        </w:rPr>
        <w:t>，晚餐：</w:t>
      </w:r>
      <w:r>
        <w:rPr>
          <w:sz w:val="21"/>
        </w:rPr>
        <w:t>18:00，宵夜：21:00</w:t>
      </w:r>
    </w:p>
    <w:p>
      <w:pPr>
        <w:pStyle w:val="null3"/>
        <w:ind w:firstLine="359"/>
        <w:jc w:val="left"/>
      </w:pPr>
      <w:r>
        <w:rPr>
          <w:sz w:val="21"/>
        </w:rPr>
        <w:t>具体时间以通知为准。</w:t>
      </w:r>
    </w:p>
    <w:p>
      <w:pPr>
        <w:pStyle w:val="null3"/>
        <w:ind w:firstLine="359"/>
        <w:jc w:val="left"/>
      </w:pPr>
      <w:r>
        <w:rPr>
          <w:sz w:val="21"/>
        </w:rPr>
        <w:t>乙方</w:t>
      </w:r>
      <w:r>
        <w:rPr>
          <w:sz w:val="21"/>
        </w:rPr>
        <w:t>须在规定时间内，将餐食送达指定地点。若因不可抗力导致送货延误，经</w:t>
      </w:r>
      <w:r>
        <w:rPr>
          <w:sz w:val="21"/>
        </w:rPr>
        <w:t>甲方</w:t>
      </w:r>
      <w:r>
        <w:rPr>
          <w:sz w:val="21"/>
        </w:rPr>
        <w:t>同意，应按照重新指定的地点和时间送达。其中热链盒饭从烧熟至送达场馆的时间不得超过</w:t>
      </w:r>
      <w:r>
        <w:rPr>
          <w:sz w:val="21"/>
        </w:rPr>
        <w:t>3小时，食品的中心温度应保持在60℃以上（热藏），其食用时限不超过烧熟后4小时。</w:t>
      </w:r>
    </w:p>
    <w:p>
      <w:pPr>
        <w:pStyle w:val="null3"/>
        <w:ind w:firstLine="359"/>
        <w:jc w:val="left"/>
      </w:pPr>
      <w:r>
        <w:rPr>
          <w:sz w:val="21"/>
        </w:rPr>
        <w:t>（</w:t>
      </w:r>
      <w:r>
        <w:rPr>
          <w:sz w:val="21"/>
        </w:rPr>
        <w:t>3</w:t>
      </w:r>
      <w:r>
        <w:rPr>
          <w:sz w:val="21"/>
        </w:rPr>
        <w:t>）</w:t>
      </w:r>
      <w:r>
        <w:rPr>
          <w:sz w:val="21"/>
        </w:rPr>
        <w:t>餐具配置标准</w:t>
      </w:r>
    </w:p>
    <w:p>
      <w:pPr>
        <w:pStyle w:val="null3"/>
        <w:ind w:firstLine="359"/>
        <w:jc w:val="left"/>
      </w:pPr>
      <w:r>
        <w:rPr>
          <w:sz w:val="21"/>
        </w:rPr>
        <w:t>餐盒：符合</w:t>
      </w:r>
      <w:r>
        <w:rPr>
          <w:sz w:val="21"/>
        </w:rPr>
        <w:t>GB/T 18006.3-2020《可降解塑料餐具通用技术要求》完全降解认证。</w:t>
      </w:r>
    </w:p>
    <w:p>
      <w:pPr>
        <w:pStyle w:val="null3"/>
        <w:ind w:firstLine="359"/>
        <w:jc w:val="left"/>
      </w:pPr>
      <w:r>
        <w:rPr>
          <w:sz w:val="21"/>
        </w:rPr>
        <w:t>筷子包：符合食品安全和环保标准的一次性餐具一套（包括筷子、汤勺、牙签、餐巾纸。其中筷子使用食品级竹木餐具：长度规格</w:t>
      </w:r>
      <w:r>
        <w:rPr>
          <w:sz w:val="21"/>
        </w:rPr>
        <w:t>≧19.5CM（误差范围±0.3CM）执行Q/HDH 001-2021《餐饮配送用竹木质品卫生标准》）</w:t>
      </w:r>
    </w:p>
    <w:p>
      <w:pPr>
        <w:pStyle w:val="null3"/>
        <w:ind w:firstLine="359"/>
        <w:jc w:val="left"/>
      </w:pPr>
      <w:r>
        <w:rPr>
          <w:sz w:val="21"/>
        </w:rPr>
        <w:t>（</w:t>
      </w:r>
      <w:r>
        <w:rPr>
          <w:sz w:val="21"/>
        </w:rPr>
        <w:t>4</w:t>
      </w:r>
      <w:r>
        <w:rPr>
          <w:sz w:val="21"/>
        </w:rPr>
        <w:t>）</w:t>
      </w:r>
      <w:r>
        <w:rPr>
          <w:sz w:val="21"/>
        </w:rPr>
        <w:t>保温设备及温度要求</w:t>
      </w:r>
    </w:p>
    <w:p>
      <w:pPr>
        <w:pStyle w:val="null3"/>
        <w:ind w:firstLine="359"/>
        <w:jc w:val="left"/>
      </w:pPr>
      <w:r>
        <w:rPr>
          <w:sz w:val="21"/>
        </w:rPr>
        <w:t>配送至各场馆的保温设备具有一定的保温功能，材质必须符合国家</w:t>
      </w:r>
      <w:r>
        <w:rPr>
          <w:sz w:val="21"/>
        </w:rPr>
        <w:t>QB/T 4624-2024标准，其中热链盒饭从烧熟至送达场馆的时间不得超过3小时，食品的中心温度应保持在60℃以上（热藏），其食用时限不超过烧熟后4小时。</w:t>
      </w:r>
    </w:p>
    <w:p>
      <w:pPr>
        <w:pStyle w:val="null3"/>
        <w:ind w:firstLine="359"/>
        <w:jc w:val="left"/>
      </w:pPr>
      <w:r>
        <w:rPr>
          <w:sz w:val="21"/>
        </w:rPr>
        <w:t>（</w:t>
      </w:r>
      <w:r>
        <w:rPr>
          <w:sz w:val="21"/>
        </w:rPr>
        <w:t>5</w:t>
      </w:r>
      <w:r>
        <w:rPr>
          <w:sz w:val="21"/>
        </w:rPr>
        <w:t>）</w:t>
      </w:r>
      <w:r>
        <w:rPr>
          <w:sz w:val="21"/>
        </w:rPr>
        <w:t>热链盒饭配送车辆要求</w:t>
      </w:r>
    </w:p>
    <w:p>
      <w:pPr>
        <w:pStyle w:val="null3"/>
        <w:ind w:firstLine="359"/>
        <w:jc w:val="left"/>
      </w:pPr>
      <w:r>
        <w:rPr>
          <w:sz w:val="21"/>
        </w:rPr>
        <w:t>整个配送过程应使用符合卫生要求的专用车辆进行运输。车辆要保持清洁，做到每天消毒，确保车内无异味；在送餐过程中，送餐车严禁装载其他食品或物品；若配餐过程中的人员及餐品等出现意外情况，由此产生的损失由</w:t>
      </w:r>
      <w:r>
        <w:rPr>
          <w:sz w:val="21"/>
        </w:rPr>
        <w:t>乙方</w:t>
      </w:r>
      <w:r>
        <w:rPr>
          <w:sz w:val="21"/>
        </w:rPr>
        <w:t>承担。</w:t>
      </w:r>
    </w:p>
    <w:p>
      <w:pPr>
        <w:pStyle w:val="null3"/>
        <w:ind w:firstLine="359"/>
        <w:jc w:val="left"/>
      </w:pPr>
      <w:r>
        <w:rPr>
          <w:sz w:val="21"/>
        </w:rPr>
        <w:t>（三）</w:t>
      </w:r>
      <w:r>
        <w:rPr>
          <w:sz w:val="21"/>
        </w:rPr>
        <w:t>报餐系统</w:t>
      </w:r>
      <w:r>
        <w:rPr>
          <w:sz w:val="21"/>
        </w:rPr>
        <w:t>要求</w:t>
      </w:r>
    </w:p>
    <w:p>
      <w:pPr>
        <w:pStyle w:val="null3"/>
        <w:ind w:firstLine="359"/>
        <w:jc w:val="left"/>
      </w:pPr>
      <w:r>
        <w:rPr>
          <w:sz w:val="21"/>
        </w:rPr>
        <w:t>1</w:t>
      </w:r>
      <w:r>
        <w:rPr>
          <w:sz w:val="21"/>
        </w:rPr>
        <w:t>、乙方</w:t>
      </w:r>
      <w:r>
        <w:rPr>
          <w:sz w:val="21"/>
        </w:rPr>
        <w:t>需具有报餐</w:t>
      </w:r>
      <w:r>
        <w:rPr>
          <w:sz w:val="21"/>
        </w:rPr>
        <w:t>系统</w:t>
      </w:r>
      <w:r>
        <w:rPr>
          <w:sz w:val="21"/>
        </w:rPr>
        <w:t>，承诺根据</w:t>
      </w:r>
      <w:r>
        <w:rPr>
          <w:sz w:val="21"/>
        </w:rPr>
        <w:t>甲方</w:t>
      </w:r>
      <w:r>
        <w:rPr>
          <w:sz w:val="21"/>
        </w:rPr>
        <w:t>要求提供专用操作终端（小程序），并开设用户个人账号用于报餐功能包含报餐天数餐段查询、取消功能</w:t>
      </w:r>
      <w:r>
        <w:rPr>
          <w:sz w:val="21"/>
        </w:rPr>
        <w:t>。</w:t>
      </w:r>
    </w:p>
    <w:p>
      <w:pPr>
        <w:pStyle w:val="null3"/>
        <w:ind w:firstLine="359"/>
        <w:jc w:val="left"/>
      </w:pPr>
      <w:r>
        <w:rPr>
          <w:sz w:val="21"/>
        </w:rPr>
        <w:t>2</w:t>
      </w:r>
      <w:r>
        <w:rPr>
          <w:sz w:val="21"/>
        </w:rPr>
        <w:t>、乙方</w:t>
      </w:r>
      <w:r>
        <w:rPr>
          <w:sz w:val="21"/>
        </w:rPr>
        <w:t>提供的报餐小程序，能按场馆和</w:t>
      </w:r>
      <w:r>
        <w:rPr>
          <w:sz w:val="21"/>
        </w:rPr>
        <w:t>部门</w:t>
      </w:r>
      <w:r>
        <w:rPr>
          <w:sz w:val="21"/>
        </w:rPr>
        <w:t>的要求分组设账，人员用餐账号按场馆和</w:t>
      </w:r>
      <w:r>
        <w:rPr>
          <w:sz w:val="21"/>
        </w:rPr>
        <w:t>部门</w:t>
      </w:r>
      <w:r>
        <w:rPr>
          <w:sz w:val="21"/>
        </w:rPr>
        <w:t>归组，设管理员，开放特定功能与操作权限，如</w:t>
      </w:r>
      <w:r>
        <w:rPr>
          <w:sz w:val="21"/>
        </w:rPr>
        <w:t>已报餐数查询、</w:t>
      </w:r>
      <w:r>
        <w:rPr>
          <w:sz w:val="21"/>
        </w:rPr>
        <w:t>账单查询等各类汇总。</w:t>
      </w:r>
    </w:p>
    <w:p>
      <w:pPr>
        <w:pStyle w:val="null3"/>
        <w:ind w:firstLine="359"/>
        <w:jc w:val="left"/>
      </w:pPr>
      <w:r>
        <w:rPr>
          <w:sz w:val="21"/>
        </w:rPr>
        <w:t>3</w:t>
      </w:r>
      <w:r>
        <w:rPr>
          <w:sz w:val="21"/>
        </w:rPr>
        <w:t>、乙方</w:t>
      </w:r>
      <w:r>
        <w:rPr>
          <w:sz w:val="21"/>
        </w:rPr>
        <w:t>经</w:t>
      </w:r>
      <w:r>
        <w:rPr>
          <w:sz w:val="21"/>
        </w:rPr>
        <w:t>甲方</w:t>
      </w:r>
      <w:r>
        <w:rPr>
          <w:sz w:val="21"/>
        </w:rPr>
        <w:t>同意后，可对报餐系统进行日常维护及管理，包括但不限于及时在服务账号项下添加</w:t>
      </w:r>
      <w:r>
        <w:rPr>
          <w:sz w:val="21"/>
        </w:rPr>
        <w:t>/更新/删除用户信息的管理，</w:t>
      </w:r>
      <w:r>
        <w:rPr>
          <w:sz w:val="21"/>
        </w:rPr>
        <w:t>用餐评价的</w:t>
      </w:r>
      <w:r>
        <w:rPr>
          <w:sz w:val="21"/>
        </w:rPr>
        <w:t>处理等。</w:t>
      </w:r>
    </w:p>
    <w:p>
      <w:pPr>
        <w:pStyle w:val="null3"/>
        <w:ind w:firstLine="359"/>
        <w:jc w:val="left"/>
      </w:pPr>
      <w:r>
        <w:rPr>
          <w:sz w:val="21"/>
        </w:rPr>
        <w:t>4</w:t>
      </w:r>
      <w:r>
        <w:rPr>
          <w:sz w:val="21"/>
        </w:rPr>
        <w:t>、乙方</w:t>
      </w:r>
      <w:r>
        <w:rPr>
          <w:sz w:val="21"/>
        </w:rPr>
        <w:t>系统可进行实时权限设置，包括项目暂停、账号冻结、账号新增、信息修改等功能。</w:t>
      </w:r>
      <w:r>
        <w:rPr>
          <w:sz w:val="21"/>
        </w:rPr>
        <w:t>甲方</w:t>
      </w:r>
      <w:r>
        <w:rPr>
          <w:sz w:val="21"/>
        </w:rPr>
        <w:t>提出相关需求时，</w:t>
      </w:r>
      <w:r>
        <w:rPr>
          <w:sz w:val="21"/>
        </w:rPr>
        <w:t>乙方</w:t>
      </w:r>
      <w:r>
        <w:rPr>
          <w:sz w:val="21"/>
        </w:rPr>
        <w:t>应在</w:t>
      </w:r>
      <w:r>
        <w:rPr>
          <w:sz w:val="21"/>
        </w:rPr>
        <w:t>2小时内完成调整。</w:t>
      </w:r>
    </w:p>
    <w:p>
      <w:pPr>
        <w:pStyle w:val="null3"/>
        <w:ind w:firstLine="359"/>
        <w:jc w:val="left"/>
      </w:pPr>
      <w:r>
        <w:rPr>
          <w:sz w:val="21"/>
        </w:rPr>
        <w:t>5</w:t>
      </w:r>
      <w:r>
        <w:rPr>
          <w:sz w:val="21"/>
        </w:rPr>
        <w:t>、乙方</w:t>
      </w:r>
      <w:r>
        <w:rPr>
          <w:sz w:val="21"/>
        </w:rPr>
        <w:t>的报餐</w:t>
      </w:r>
      <w:r>
        <w:rPr>
          <w:sz w:val="21"/>
        </w:rPr>
        <w:t>系统</w:t>
      </w:r>
      <w:r>
        <w:rPr>
          <w:sz w:val="21"/>
        </w:rPr>
        <w:t>具备账单信息同步后台功能，按照场馆和</w:t>
      </w:r>
      <w:r>
        <w:rPr>
          <w:sz w:val="21"/>
        </w:rPr>
        <w:t>部门</w:t>
      </w:r>
      <w:r>
        <w:rPr>
          <w:sz w:val="21"/>
        </w:rPr>
        <w:t>、对账统计时间自动生成账单，满足用餐需求和结账工作。</w:t>
      </w:r>
    </w:p>
    <w:p>
      <w:pPr>
        <w:pStyle w:val="null3"/>
        <w:ind w:firstLine="359"/>
        <w:jc w:val="left"/>
      </w:pPr>
      <w:r>
        <w:rPr>
          <w:sz w:val="21"/>
        </w:rPr>
        <w:t>6</w:t>
      </w:r>
      <w:r>
        <w:rPr>
          <w:sz w:val="21"/>
        </w:rPr>
        <w:t>、乙方</w:t>
      </w:r>
      <w:r>
        <w:rPr>
          <w:sz w:val="21"/>
        </w:rPr>
        <w:t>须提供《系统功能使用手册》，免费技术升级、硬件设备和人员培训。</w:t>
      </w:r>
    </w:p>
    <w:p>
      <w:pPr>
        <w:pStyle w:val="null3"/>
        <w:ind w:firstLine="359"/>
        <w:jc w:val="left"/>
      </w:pPr>
      <w:r>
        <w:rPr>
          <w:sz w:val="21"/>
        </w:rPr>
        <w:t>（四）供餐企业要求</w:t>
      </w:r>
    </w:p>
    <w:p>
      <w:pPr>
        <w:pStyle w:val="null3"/>
        <w:ind w:firstLine="359"/>
        <w:jc w:val="left"/>
      </w:pPr>
      <w:r>
        <w:rPr>
          <w:sz w:val="21"/>
        </w:rPr>
        <w:t>1</w:t>
      </w:r>
      <w:r>
        <w:rPr>
          <w:sz w:val="21"/>
        </w:rPr>
        <w:t>、乙方</w:t>
      </w:r>
      <w:r>
        <w:rPr>
          <w:sz w:val="21"/>
        </w:rPr>
        <w:t>承诺供餐企业应符合</w:t>
      </w:r>
      <w:r>
        <w:rPr>
          <w:sz w:val="21"/>
        </w:rPr>
        <w:t>甲方</w:t>
      </w:r>
      <w:r>
        <w:rPr>
          <w:sz w:val="21"/>
        </w:rPr>
        <w:t>的需求，餐食应</w:t>
      </w:r>
      <w:r>
        <w:rPr>
          <w:sz w:val="21"/>
        </w:rPr>
        <w:t>以经济套餐形式，荤素搭配合理营养均衡</w:t>
      </w:r>
      <w:r>
        <w:rPr>
          <w:sz w:val="21"/>
        </w:rPr>
        <w:t>。</w:t>
      </w:r>
    </w:p>
    <w:p>
      <w:pPr>
        <w:pStyle w:val="null3"/>
        <w:ind w:firstLine="359"/>
        <w:jc w:val="left"/>
      </w:pPr>
      <w:r>
        <w:rPr>
          <w:sz w:val="21"/>
        </w:rPr>
        <w:t>2</w:t>
      </w:r>
      <w:r>
        <w:rPr>
          <w:sz w:val="21"/>
        </w:rPr>
        <w:t>、乙方</w:t>
      </w:r>
      <w:r>
        <w:rPr>
          <w:sz w:val="21"/>
        </w:rPr>
        <w:t>的</w:t>
      </w:r>
      <w:r>
        <w:rPr>
          <w:sz w:val="21"/>
        </w:rPr>
        <w:t>配送能力能覆盖</w:t>
      </w:r>
      <w:r>
        <w:rPr>
          <w:sz w:val="21"/>
        </w:rPr>
        <w:t>甲方</w:t>
      </w:r>
      <w:r>
        <w:rPr>
          <w:sz w:val="21"/>
        </w:rPr>
        <w:t>指定地址。</w:t>
      </w:r>
    </w:p>
    <w:p>
      <w:pPr>
        <w:pStyle w:val="null3"/>
        <w:ind w:firstLine="359"/>
        <w:jc w:val="left"/>
      </w:pPr>
      <w:r>
        <w:rPr>
          <w:sz w:val="21"/>
        </w:rPr>
        <w:t>3</w:t>
      </w:r>
      <w:r>
        <w:rPr>
          <w:sz w:val="21"/>
        </w:rPr>
        <w:t>、乙方</w:t>
      </w:r>
      <w:r>
        <w:rPr>
          <w:sz w:val="21"/>
        </w:rPr>
        <w:t>承诺</w:t>
      </w:r>
      <w:r>
        <w:rPr>
          <w:sz w:val="21"/>
        </w:rPr>
        <w:t>具备</w:t>
      </w:r>
      <w:r>
        <w:rPr>
          <w:sz w:val="21"/>
        </w:rPr>
        <w:t>供餐企业的资质、食材、环境和服务符合标准。</w:t>
      </w:r>
    </w:p>
    <w:p>
      <w:pPr>
        <w:pStyle w:val="null3"/>
        <w:ind w:firstLine="359"/>
        <w:jc w:val="left"/>
      </w:pPr>
      <w:r>
        <w:rPr>
          <w:sz w:val="21"/>
        </w:rPr>
        <w:t>4</w:t>
      </w:r>
      <w:r>
        <w:rPr>
          <w:sz w:val="21"/>
        </w:rPr>
        <w:t>、乙方</w:t>
      </w:r>
      <w:r>
        <w:rPr>
          <w:sz w:val="21"/>
        </w:rPr>
        <w:t>承诺开展自查工作，内容涵盖卫生安全、食材来源品质、经营状况、服务质量、市售价格等方面，且不限于上述内容。</w:t>
      </w:r>
      <w:r>
        <w:rPr>
          <w:sz w:val="21"/>
        </w:rPr>
        <w:t>甲方</w:t>
      </w:r>
      <w:r>
        <w:rPr>
          <w:sz w:val="21"/>
        </w:rPr>
        <w:t>有权随时通过现场或远程方式对供餐企业进行抽查。若发现存在违约或不达标的行为，</w:t>
      </w:r>
      <w:r>
        <w:rPr>
          <w:sz w:val="21"/>
        </w:rPr>
        <w:t>甲方</w:t>
      </w:r>
      <w:r>
        <w:rPr>
          <w:sz w:val="21"/>
        </w:rPr>
        <w:t>有权要求</w:t>
      </w:r>
      <w:r>
        <w:rPr>
          <w:sz w:val="21"/>
        </w:rPr>
        <w:t>乙方</w:t>
      </w:r>
      <w:r>
        <w:rPr>
          <w:sz w:val="21"/>
        </w:rPr>
        <w:t>在规定的时限内进行整改，未在规定时间内完成整改的需赔付人民币伍仟元整</w:t>
      </w:r>
      <w:r>
        <w:rPr>
          <w:sz w:val="21"/>
        </w:rPr>
        <w:t>/例，同时赔偿涉及的消费金额。</w:t>
      </w:r>
    </w:p>
    <w:p>
      <w:pPr>
        <w:pStyle w:val="null3"/>
        <w:ind w:firstLine="359"/>
        <w:jc w:val="left"/>
      </w:pPr>
      <w:r>
        <w:rPr>
          <w:sz w:val="21"/>
        </w:rPr>
        <w:t>（五）食品安全要求</w:t>
      </w:r>
    </w:p>
    <w:p>
      <w:pPr>
        <w:pStyle w:val="null3"/>
        <w:ind w:firstLine="359"/>
        <w:jc w:val="left"/>
      </w:pPr>
      <w:r>
        <w:rPr>
          <w:sz w:val="21"/>
        </w:rPr>
        <w:t>1</w:t>
      </w:r>
      <w:r>
        <w:rPr>
          <w:sz w:val="21"/>
        </w:rPr>
        <w:t>、乙方</w:t>
      </w:r>
      <w:r>
        <w:rPr>
          <w:sz w:val="21"/>
        </w:rPr>
        <w:t>须提供《食品安全承诺书》并加盖公章</w:t>
      </w:r>
      <w:r>
        <w:rPr>
          <w:sz w:val="21"/>
        </w:rPr>
        <w:t>，格式自拟</w:t>
      </w:r>
      <w:r>
        <w:rPr>
          <w:sz w:val="21"/>
        </w:rPr>
        <w:t>。同时，</w:t>
      </w:r>
      <w:r>
        <w:rPr>
          <w:sz w:val="21"/>
        </w:rPr>
        <w:t>乙方</w:t>
      </w:r>
      <w:r>
        <w:rPr>
          <w:sz w:val="21"/>
        </w:rPr>
        <w:t>应健全并完善安全管理制度，依照《食品安全法》《食品安全法实施条例》《广东省食品安全条例》以及相关食品安全标准，构建确保安全的全过程管控体系。该制度涵盖从业人员健康管理制度、从业人员培训考核制度、食品安全自查制度、食品进货查验记录制度、食品安全事故处置制度（方案）、食品召回制度、场所及设施设备定期清洗消毒维护校验制度、食品添加剂保管制度、有害生物防治制度等。</w:t>
      </w:r>
    </w:p>
    <w:p>
      <w:pPr>
        <w:pStyle w:val="null3"/>
        <w:ind w:firstLine="359"/>
        <w:jc w:val="left"/>
      </w:pPr>
      <w:r>
        <w:rPr>
          <w:sz w:val="21"/>
        </w:rPr>
        <w:t>2</w:t>
      </w:r>
      <w:r>
        <w:rPr>
          <w:sz w:val="21"/>
        </w:rPr>
        <w:t>、乙方</w:t>
      </w:r>
      <w:r>
        <w:rPr>
          <w:sz w:val="21"/>
        </w:rPr>
        <w:t>对菜品进行</w:t>
      </w:r>
      <w:r>
        <w:rPr>
          <w:sz w:val="21"/>
        </w:rPr>
        <w:t>48小时留样，每个菜品留样量不少于125克，以备追溯与查验。</w:t>
      </w:r>
    </w:p>
    <w:p>
      <w:pPr>
        <w:pStyle w:val="null3"/>
        <w:ind w:firstLine="359"/>
        <w:jc w:val="left"/>
      </w:pPr>
      <w:r>
        <w:rPr>
          <w:sz w:val="21"/>
        </w:rPr>
        <w:t>3</w:t>
      </w:r>
      <w:r>
        <w:rPr>
          <w:sz w:val="21"/>
        </w:rPr>
        <w:t>、乙方</w:t>
      </w:r>
      <w:r>
        <w:rPr>
          <w:sz w:val="21"/>
        </w:rPr>
        <w:t>必须制定食品安全相关制度、应急预案和售后服务方案，在合同执行期间，若发生食品安全事故等情况，</w:t>
      </w:r>
      <w:r>
        <w:rPr>
          <w:sz w:val="21"/>
        </w:rPr>
        <w:t>甲方</w:t>
      </w:r>
      <w:r>
        <w:rPr>
          <w:sz w:val="21"/>
        </w:rPr>
        <w:t>有权对</w:t>
      </w:r>
      <w:r>
        <w:rPr>
          <w:sz w:val="21"/>
        </w:rPr>
        <w:t>乙方</w:t>
      </w:r>
      <w:r>
        <w:rPr>
          <w:sz w:val="21"/>
        </w:rPr>
        <w:t>进行追责并予以处罚。</w:t>
      </w:r>
    </w:p>
    <w:p>
      <w:pPr>
        <w:pStyle w:val="null3"/>
        <w:ind w:firstLine="359"/>
        <w:jc w:val="left"/>
      </w:pPr>
      <w:r>
        <w:rPr>
          <w:sz w:val="21"/>
        </w:rPr>
        <w:t>4</w:t>
      </w:r>
      <w:r>
        <w:rPr>
          <w:sz w:val="21"/>
        </w:rPr>
        <w:t>、乙方</w:t>
      </w:r>
      <w:r>
        <w:rPr>
          <w:sz w:val="21"/>
        </w:rPr>
        <w:t>承诺中标后为本项目提供至少</w:t>
      </w:r>
      <w:r>
        <w:rPr>
          <w:sz w:val="21"/>
        </w:rPr>
        <w:t>5</w:t>
      </w:r>
      <w:r>
        <w:rPr>
          <w:sz w:val="21"/>
        </w:rPr>
        <w:t>000万元的食品安全责任险。</w:t>
      </w:r>
    </w:p>
    <w:p>
      <w:pPr>
        <w:pStyle w:val="null3"/>
        <w:ind w:firstLine="359"/>
        <w:jc w:val="left"/>
      </w:pPr>
      <w:r>
        <w:rPr>
          <w:sz w:val="21"/>
        </w:rPr>
        <w:t>（六）服务团队要求</w:t>
      </w:r>
    </w:p>
    <w:p>
      <w:pPr>
        <w:pStyle w:val="null3"/>
        <w:ind w:firstLine="359"/>
        <w:jc w:val="left"/>
      </w:pPr>
      <w:r>
        <w:rPr>
          <w:sz w:val="21"/>
        </w:rPr>
        <w:t>1</w:t>
      </w:r>
      <w:r>
        <w:rPr>
          <w:sz w:val="21"/>
        </w:rPr>
        <w:t>、乙方</w:t>
      </w:r>
      <w:r>
        <w:rPr>
          <w:sz w:val="21"/>
        </w:rPr>
        <w:t>须合理安排和调配人员，组建项目管理团队，以保障</w:t>
      </w:r>
      <w:r>
        <w:rPr>
          <w:sz w:val="21"/>
        </w:rPr>
        <w:t>甲方</w:t>
      </w:r>
      <w:r>
        <w:rPr>
          <w:sz w:val="21"/>
        </w:rPr>
        <w:t>供餐保障工作能够有序开展。</w:t>
      </w:r>
    </w:p>
    <w:p>
      <w:pPr>
        <w:pStyle w:val="null3"/>
        <w:ind w:firstLine="359"/>
        <w:jc w:val="left"/>
      </w:pPr>
      <w:r>
        <w:rPr>
          <w:sz w:val="21"/>
        </w:rPr>
        <w:t>2</w:t>
      </w:r>
      <w:r>
        <w:rPr>
          <w:sz w:val="21"/>
        </w:rPr>
        <w:t>、乙方</w:t>
      </w:r>
      <w:r>
        <w:rPr>
          <w:sz w:val="21"/>
        </w:rPr>
        <w:t>应为项目配备具有</w:t>
      </w:r>
      <w:r>
        <w:rPr>
          <w:sz w:val="21"/>
        </w:rPr>
        <w:t>5</w:t>
      </w:r>
      <w:r>
        <w:rPr>
          <w:sz w:val="21"/>
        </w:rPr>
        <w:t>年以上管理经验、沟通协调能力强的项目负责人，全面负责项目管理工作。</w:t>
      </w:r>
    </w:p>
    <w:p>
      <w:pPr>
        <w:pStyle w:val="null3"/>
        <w:ind w:firstLine="359"/>
        <w:jc w:val="left"/>
      </w:pPr>
      <w:r>
        <w:rPr>
          <w:sz w:val="21"/>
        </w:rPr>
        <w:t>3</w:t>
      </w:r>
      <w:r>
        <w:rPr>
          <w:sz w:val="21"/>
        </w:rPr>
        <w:t>、乙方</w:t>
      </w:r>
      <w:r>
        <w:rPr>
          <w:sz w:val="21"/>
        </w:rPr>
        <w:t>应能提供团队名单、活动保障方案和员工使用手册等。</w:t>
      </w:r>
    </w:p>
    <w:p>
      <w:pPr>
        <w:pStyle w:val="null3"/>
        <w:ind w:firstLine="359"/>
        <w:jc w:val="left"/>
      </w:pPr>
      <w:r>
        <w:rPr>
          <w:sz w:val="21"/>
        </w:rPr>
        <w:t>4</w:t>
      </w:r>
      <w:r>
        <w:rPr>
          <w:sz w:val="21"/>
        </w:rPr>
        <w:t>、乙方</w:t>
      </w:r>
      <w:r>
        <w:rPr>
          <w:sz w:val="21"/>
        </w:rPr>
        <w:t>所提供服务的工作人员，必须持有在有效期内的《健康证》。</w:t>
      </w:r>
    </w:p>
    <w:p>
      <w:pPr>
        <w:pStyle w:val="null3"/>
        <w:ind w:firstLine="359"/>
        <w:jc w:val="left"/>
      </w:pPr>
      <w:r>
        <w:rPr>
          <w:sz w:val="21"/>
        </w:rPr>
        <w:t>（七）服务质量要求</w:t>
      </w:r>
    </w:p>
    <w:p>
      <w:pPr>
        <w:pStyle w:val="null3"/>
        <w:ind w:firstLine="359"/>
        <w:jc w:val="left"/>
      </w:pPr>
      <w:r>
        <w:rPr>
          <w:sz w:val="21"/>
        </w:rPr>
        <w:t>1</w:t>
      </w:r>
      <w:r>
        <w:rPr>
          <w:sz w:val="21"/>
        </w:rPr>
        <w:t>、</w:t>
      </w:r>
      <w:r>
        <w:rPr>
          <w:sz w:val="21"/>
        </w:rPr>
        <w:t>现场管理要求</w:t>
      </w:r>
    </w:p>
    <w:p>
      <w:pPr>
        <w:pStyle w:val="null3"/>
        <w:ind w:firstLine="359"/>
        <w:jc w:val="left"/>
      </w:pPr>
      <w:r>
        <w:rPr>
          <w:sz w:val="21"/>
        </w:rPr>
        <w:t>人员配备要求：</w:t>
      </w:r>
      <w:r>
        <w:rPr>
          <w:sz w:val="21"/>
        </w:rPr>
        <w:t>乙方</w:t>
      </w:r>
      <w:r>
        <w:rPr>
          <w:sz w:val="21"/>
        </w:rPr>
        <w:t>需依据赛事实际情况，赛时期间，在就餐时段，</w:t>
      </w:r>
      <w:r>
        <w:rPr>
          <w:sz w:val="21"/>
        </w:rPr>
        <w:t>根据系统后台报餐人数按时按量送达餐品并交接给采购指定人。</w:t>
      </w:r>
      <w:r>
        <w:rPr>
          <w:sz w:val="21"/>
        </w:rPr>
        <w:t>送餐人员在服务过程中应保持良好态度，做到规范有序，严禁在场馆周边大声喧哗。</w:t>
      </w:r>
    </w:p>
    <w:p>
      <w:pPr>
        <w:pStyle w:val="null3"/>
        <w:ind w:firstLine="359"/>
        <w:jc w:val="left"/>
      </w:pPr>
      <w:r>
        <w:rPr>
          <w:sz w:val="21"/>
        </w:rPr>
        <w:t>保温设备要求：</w:t>
      </w:r>
      <w:r>
        <w:rPr>
          <w:sz w:val="21"/>
        </w:rPr>
        <w:t>乙方</w:t>
      </w:r>
      <w:r>
        <w:rPr>
          <w:sz w:val="21"/>
        </w:rPr>
        <w:t>根据各场馆的需求，配置相应数量的保温箱用于热餐的临时储存和保温</w:t>
      </w:r>
    </w:p>
    <w:p>
      <w:pPr>
        <w:pStyle w:val="null3"/>
        <w:ind w:firstLine="359"/>
        <w:jc w:val="left"/>
      </w:pPr>
      <w:r>
        <w:rPr>
          <w:sz w:val="21"/>
        </w:rPr>
        <w:t>2</w:t>
      </w:r>
      <w:r>
        <w:rPr>
          <w:sz w:val="21"/>
        </w:rPr>
        <w:t>、乙方</w:t>
      </w:r>
      <w:r>
        <w:rPr>
          <w:sz w:val="21"/>
        </w:rPr>
        <w:t>须派专业人员参与</w:t>
      </w:r>
      <w:r>
        <w:rPr>
          <w:sz w:val="21"/>
        </w:rPr>
        <w:t>甲方</w:t>
      </w:r>
      <w:r>
        <w:rPr>
          <w:sz w:val="21"/>
        </w:rPr>
        <w:t>不定期组织的反馈会，听取、记录</w:t>
      </w:r>
      <w:r>
        <w:rPr>
          <w:sz w:val="21"/>
        </w:rPr>
        <w:t>甲方</w:t>
      </w:r>
      <w:r>
        <w:rPr>
          <w:sz w:val="21"/>
        </w:rPr>
        <w:t>反映的各种就餐问题，并根据反映的问题进行及时改正，提高供餐质量。</w:t>
      </w:r>
    </w:p>
    <w:p>
      <w:pPr>
        <w:pStyle w:val="null3"/>
        <w:ind w:firstLine="359"/>
        <w:jc w:val="left"/>
      </w:pPr>
      <w:r>
        <w:rPr>
          <w:sz w:val="21"/>
        </w:rPr>
        <w:t>（八）售后服务要求</w:t>
      </w:r>
    </w:p>
    <w:p>
      <w:pPr>
        <w:pStyle w:val="null3"/>
        <w:ind w:firstLine="359"/>
        <w:jc w:val="left"/>
      </w:pPr>
      <w:r>
        <w:rPr>
          <w:sz w:val="21"/>
        </w:rPr>
        <w:t>1</w:t>
      </w:r>
      <w:r>
        <w:rPr>
          <w:sz w:val="21"/>
        </w:rPr>
        <w:t>、乙方</w:t>
      </w:r>
      <w:r>
        <w:rPr>
          <w:sz w:val="21"/>
        </w:rPr>
        <w:t>须提供食品质量保障，如发生菜品洒漏、变质、缺货等情况，按时补送或者退款。</w:t>
      </w:r>
    </w:p>
    <w:p>
      <w:pPr>
        <w:pStyle w:val="null3"/>
        <w:ind w:firstLine="359"/>
        <w:jc w:val="left"/>
      </w:pPr>
      <w:r>
        <w:rPr>
          <w:sz w:val="21"/>
        </w:rPr>
        <w:t>2</w:t>
      </w:r>
      <w:r>
        <w:rPr>
          <w:sz w:val="21"/>
        </w:rPr>
        <w:t>、乙方</w:t>
      </w:r>
      <w:r>
        <w:rPr>
          <w:sz w:val="21"/>
        </w:rPr>
        <w:t>须拥有专业的售后客服团队，接到</w:t>
      </w:r>
      <w:r>
        <w:rPr>
          <w:sz w:val="21"/>
        </w:rPr>
        <w:t>需</w:t>
      </w:r>
      <w:r>
        <w:rPr>
          <w:sz w:val="21"/>
        </w:rPr>
        <w:t>求后</w:t>
      </w:r>
      <w:r>
        <w:rPr>
          <w:sz w:val="21"/>
        </w:rPr>
        <w:t>10分钟内响应，1小时内解决问题。</w:t>
      </w:r>
    </w:p>
    <w:p>
      <w:pPr>
        <w:pStyle w:val="null3"/>
        <w:ind w:firstLine="359"/>
        <w:jc w:val="left"/>
      </w:pPr>
      <w:r>
        <w:rPr>
          <w:sz w:val="21"/>
        </w:rPr>
        <w:t>3</w:t>
      </w:r>
      <w:r>
        <w:rPr>
          <w:sz w:val="21"/>
        </w:rPr>
        <w:t>、</w:t>
      </w:r>
      <w:r>
        <w:rPr>
          <w:sz w:val="21"/>
        </w:rPr>
        <w:t>若由于</w:t>
      </w:r>
      <w:r>
        <w:rPr>
          <w:sz w:val="21"/>
        </w:rPr>
        <w:t>乙方</w:t>
      </w:r>
      <w:r>
        <w:rPr>
          <w:sz w:val="21"/>
        </w:rPr>
        <w:t>配送质量问题造成各场馆用餐人员发生食品安全事故或投诉时，</w:t>
      </w:r>
      <w:r>
        <w:rPr>
          <w:sz w:val="21"/>
        </w:rPr>
        <w:t>乙方</w:t>
      </w:r>
      <w:r>
        <w:rPr>
          <w:sz w:val="21"/>
        </w:rPr>
        <w:t>须配合场馆调查并承担责任。</w:t>
      </w:r>
    </w:p>
    <w:p>
      <w:pPr>
        <w:pStyle w:val="null3"/>
        <w:ind w:firstLine="359"/>
        <w:jc w:val="left"/>
      </w:pPr>
      <w:r>
        <w:rPr>
          <w:sz w:val="21"/>
        </w:rPr>
        <w:t>（九）服务考核要求</w:t>
      </w:r>
    </w:p>
    <w:p>
      <w:pPr>
        <w:pStyle w:val="null3"/>
        <w:ind w:firstLine="359"/>
        <w:jc w:val="left"/>
      </w:pPr>
      <w:r>
        <w:rPr>
          <w:sz w:val="21"/>
        </w:rPr>
        <w:t>服务期内，</w:t>
      </w:r>
      <w:r>
        <w:rPr>
          <w:sz w:val="21"/>
        </w:rPr>
        <w:t>甲方</w:t>
      </w:r>
      <w:r>
        <w:rPr>
          <w:sz w:val="21"/>
        </w:rPr>
        <w:t>将组织对</w:t>
      </w:r>
      <w:r>
        <w:rPr>
          <w:sz w:val="21"/>
        </w:rPr>
        <w:t>乙方</w:t>
      </w:r>
      <w:r>
        <w:rPr>
          <w:sz w:val="21"/>
        </w:rPr>
        <w:t>随时进行考核评估（详见附件</w:t>
      </w:r>
      <w:r>
        <w:rPr>
          <w:sz w:val="21"/>
        </w:rPr>
        <w:t>1《</w:t>
      </w:r>
      <w:r>
        <w:rPr>
          <w:sz w:val="21"/>
        </w:rPr>
        <w:t>综合工作检查监督项目表</w:t>
      </w:r>
      <w:r>
        <w:rPr>
          <w:sz w:val="21"/>
        </w:rPr>
        <w:t>》</w:t>
      </w:r>
      <w:r>
        <w:rPr>
          <w:sz w:val="21"/>
        </w:rPr>
        <w:t>）。首次的服务考核评估达不到</w:t>
      </w:r>
      <w:r>
        <w:rPr>
          <w:sz w:val="21"/>
        </w:rPr>
        <w:t>80分时，予以警告并立刻改正；第二次低于80分时，每低1分扣除当月餐食结算费用的0.5%，即：低于80分时，扣除费用=（80-考核得分）*当月餐食结算费用</w:t>
      </w:r>
      <w:r>
        <w:rPr>
          <w:sz w:val="21"/>
        </w:rPr>
        <w:t>*0.5%</w:t>
      </w:r>
      <w:r>
        <w:rPr>
          <w:sz w:val="21"/>
        </w:rPr>
        <w:t>（相关费用在考核当月进行扣除）。如果</w:t>
      </w:r>
      <w:r>
        <w:rPr>
          <w:sz w:val="21"/>
        </w:rPr>
        <w:t>乙方</w:t>
      </w:r>
      <w:r>
        <w:rPr>
          <w:sz w:val="21"/>
        </w:rPr>
        <w:t>连续</w:t>
      </w:r>
      <w:r>
        <w:rPr>
          <w:sz w:val="21"/>
        </w:rPr>
        <w:t>或</w:t>
      </w:r>
      <w:r>
        <w:rPr>
          <w:sz w:val="21"/>
        </w:rPr>
        <w:t>累计</w:t>
      </w:r>
      <w:r>
        <w:rPr>
          <w:sz w:val="21"/>
        </w:rPr>
        <w:t>3</w:t>
      </w:r>
      <w:r>
        <w:rPr>
          <w:sz w:val="21"/>
        </w:rPr>
        <w:t>次服务考核低于</w:t>
      </w:r>
      <w:r>
        <w:rPr>
          <w:sz w:val="21"/>
        </w:rPr>
        <w:t>7</w:t>
      </w:r>
      <w:r>
        <w:rPr>
          <w:sz w:val="21"/>
        </w:rPr>
        <w:t>0分，</w:t>
      </w:r>
      <w:r>
        <w:rPr>
          <w:sz w:val="21"/>
        </w:rPr>
        <w:t>甲方</w:t>
      </w:r>
      <w:r>
        <w:rPr>
          <w:sz w:val="21"/>
        </w:rPr>
        <w:t>有权单方面终止合同，</w:t>
      </w:r>
      <w:r>
        <w:rPr>
          <w:sz w:val="21"/>
        </w:rPr>
        <w:t>乙方</w:t>
      </w:r>
      <w:r>
        <w:rPr>
          <w:sz w:val="21"/>
        </w:rPr>
        <w:t>未能按合同提供服务给</w:t>
      </w:r>
      <w:r>
        <w:rPr>
          <w:sz w:val="21"/>
        </w:rPr>
        <w:t>甲方</w:t>
      </w:r>
      <w:r>
        <w:rPr>
          <w:sz w:val="21"/>
        </w:rPr>
        <w:t>造成的直接损失，追究其经济赔偿。</w:t>
      </w:r>
    </w:p>
    <w:p>
      <w:pPr>
        <w:pStyle w:val="null3"/>
        <w:ind w:firstLine="420"/>
        <w:jc w:val="both"/>
      </w:pPr>
      <w:r>
        <w:rPr/>
        <w:t>四</w:t>
      </w:r>
      <w:r>
        <w:rPr>
          <w:b/>
        </w:rPr>
        <w:t>、付款方式</w:t>
      </w:r>
    </w:p>
    <w:p>
      <w:pPr>
        <w:pStyle w:val="null3"/>
        <w:ind w:firstLine="400"/>
      </w:pPr>
      <w:r>
        <w:rPr/>
        <w:t>1</w:t>
      </w:r>
      <w:r>
        <w:rPr/>
        <w:t>、</w:t>
      </w:r>
      <w:r>
        <w:rPr/>
        <w:t>食材费用根据实际用量和报价结算。在办理支付手续时，</w:t>
      </w:r>
      <w:r>
        <w:rPr/>
        <w:t>乙方</w:t>
      </w:r>
      <w:r>
        <w:rPr/>
        <w:t>须对供应货物的品种、数量、单价、金额等进行统计，由</w:t>
      </w:r>
      <w:r>
        <w:rPr/>
        <w:t>甲方</w:t>
      </w:r>
      <w:r>
        <w:rPr/>
        <w:t>严格审核送货清单，凭</w:t>
      </w:r>
      <w:r>
        <w:rPr/>
        <w:t>甲方</w:t>
      </w:r>
      <w:r>
        <w:rPr/>
        <w:t>签字的验收单、</w:t>
      </w:r>
      <w:r>
        <w:rPr/>
        <w:t>乙方</w:t>
      </w:r>
      <w:r>
        <w:rPr/>
        <w:t>开具的与当次结算金额等额及项目内容需与送货清单一致的发票申请结算，所有货款以对公转账方式支付。</w:t>
      </w:r>
      <w:r>
        <w:rPr/>
        <w:t>乙方</w:t>
      </w:r>
      <w:r>
        <w:rPr/>
        <w:t>须按供应物品的供应额，按照</w:t>
      </w:r>
      <w:r>
        <w:rPr/>
        <w:t>甲方</w:t>
      </w:r>
      <w:r>
        <w:rPr/>
        <w:t>要求（项目名称和数量需与配送清单内容一致）开具正式发票；收款方、出具发票方、合同乙方均必须与</w:t>
      </w:r>
      <w:r>
        <w:rPr/>
        <w:t>乙方</w:t>
      </w:r>
      <w:r>
        <w:rPr/>
        <w:t>名称一致。</w:t>
      </w:r>
      <w:r>
        <w:rPr/>
        <w:t>乙方</w:t>
      </w:r>
      <w:r>
        <w:rPr/>
        <w:t>须在每月</w:t>
      </w:r>
      <w:r>
        <w:rPr/>
        <w:t>10</w:t>
      </w:r>
      <w:r>
        <w:rPr/>
        <w:t>日前针对上月供货情况与</w:t>
      </w:r>
      <w:r>
        <w:rPr/>
        <w:t>甲方</w:t>
      </w:r>
      <w:r>
        <w:rPr/>
        <w:t>完成对账工作。</w:t>
      </w:r>
    </w:p>
    <w:p>
      <w:pPr>
        <w:pStyle w:val="null3"/>
        <w:ind w:firstLine="480"/>
        <w:jc w:val="both"/>
      </w:pPr>
      <w:r>
        <w:rPr/>
        <w:t>2</w:t>
      </w:r>
      <w:r>
        <w:rPr/>
        <w:t>、</w:t>
      </w:r>
      <w:r>
        <w:rPr/>
        <w:t>乙方</w:t>
      </w:r>
      <w:r>
        <w:rPr/>
        <w:t>根据每月月初将上个月实际的食材配送及报餐记录对账单、热链盒饭配送签收表提交给</w:t>
      </w:r>
      <w:r>
        <w:rPr/>
        <w:t>甲方</w:t>
      </w:r>
      <w:r>
        <w:rPr/>
        <w:t>审核，</w:t>
      </w:r>
      <w:r>
        <w:rPr/>
        <w:t>甲方</w:t>
      </w:r>
      <w:r>
        <w:rPr/>
        <w:t>审核无误后，</w:t>
      </w:r>
      <w:r>
        <w:rPr/>
        <w:t>乙方</w:t>
      </w:r>
      <w:r>
        <w:rPr/>
        <w:t>于月初</w:t>
      </w:r>
      <w:r>
        <w:rPr/>
        <w:t>10</w:t>
      </w:r>
      <w:r>
        <w:rPr/>
        <w:t>日前凭国家正式发票向</w:t>
      </w:r>
      <w:r>
        <w:rPr/>
        <w:t>甲方</w:t>
      </w:r>
      <w:r>
        <w:rPr/>
        <w:t>申请付款，</w:t>
      </w:r>
      <w:r>
        <w:rPr/>
        <w:t>甲方</w:t>
      </w:r>
      <w:r>
        <w:rPr/>
        <w:t>收到发票及申请且双方完成当月实际采购货款的核对后，</w:t>
      </w:r>
      <w:r>
        <w:rPr/>
        <w:t>5</w:t>
      </w:r>
      <w:r>
        <w:rPr/>
        <w:t>个工作日内办理支付手续。</w:t>
      </w:r>
    </w:p>
    <w:p>
      <w:pPr>
        <w:pStyle w:val="null3"/>
        <w:ind w:firstLine="480"/>
        <w:jc w:val="both"/>
      </w:pPr>
      <w:r>
        <w:rPr/>
        <w:t>3</w:t>
      </w:r>
      <w:r>
        <w:rPr/>
        <w:t>、乙方银行账户信息如下：</w:t>
      </w:r>
    </w:p>
    <w:p>
      <w:pPr>
        <w:pStyle w:val="null3"/>
        <w:ind w:firstLine="640"/>
        <w:jc w:val="both"/>
      </w:pPr>
      <w:r>
        <w:rPr/>
        <w:t>账号名称：</w:t>
      </w:r>
    </w:p>
    <w:p>
      <w:pPr>
        <w:pStyle w:val="null3"/>
        <w:ind w:firstLine="640"/>
        <w:jc w:val="both"/>
      </w:pPr>
      <w:r>
        <w:rPr/>
        <w:t>开户银行：</w:t>
      </w:r>
    </w:p>
    <w:p>
      <w:pPr>
        <w:pStyle w:val="null3"/>
        <w:ind w:firstLine="640"/>
        <w:jc w:val="both"/>
      </w:pPr>
      <w:r>
        <w:rPr/>
        <w:t>开户地址：</w:t>
      </w:r>
    </w:p>
    <w:p>
      <w:pPr>
        <w:pStyle w:val="null3"/>
        <w:ind w:firstLine="640"/>
        <w:jc w:val="both"/>
      </w:pPr>
      <w:r>
        <w:rPr/>
        <w:t>银行账户：</w:t>
      </w:r>
    </w:p>
    <w:p>
      <w:pPr>
        <w:pStyle w:val="null3"/>
        <w:ind w:firstLine="640"/>
        <w:jc w:val="both"/>
      </w:pPr>
      <w:r>
        <w:rPr/>
        <w:t>纳税人识别号：</w:t>
      </w:r>
    </w:p>
    <w:p>
      <w:pPr>
        <w:pStyle w:val="null3"/>
        <w:ind w:firstLine="640"/>
        <w:jc w:val="both"/>
      </w:pPr>
      <w:r>
        <w:rPr/>
        <w:t>（注：因转账发生的手续费由乙方承担。）</w:t>
      </w:r>
    </w:p>
    <w:p>
      <w:pPr>
        <w:pStyle w:val="null3"/>
        <w:ind w:firstLine="420"/>
        <w:jc w:val="both"/>
      </w:pPr>
      <w:r>
        <w:rPr/>
        <w:t xml:space="preserve"> </w:t>
      </w:r>
      <w:r>
        <w:rPr>
          <w:b/>
        </w:rPr>
        <w:t>五</w:t>
      </w:r>
      <w:r>
        <w:rPr>
          <w:b/>
        </w:rPr>
        <w:t>、保密要求</w:t>
      </w:r>
    </w:p>
    <w:p>
      <w:pPr>
        <w:pStyle w:val="null3"/>
        <w:ind w:firstLine="480"/>
        <w:jc w:val="both"/>
      </w:pPr>
      <w:r>
        <w:rPr/>
        <w:t>1</w:t>
      </w:r>
      <w:r>
        <w:rPr/>
        <w:t>、因甲方工作的特殊性，乙方须根据甲方特点制定相应的保密服务方案。</w:t>
      </w:r>
    </w:p>
    <w:p>
      <w:pPr>
        <w:pStyle w:val="null3"/>
        <w:ind w:firstLine="480"/>
        <w:jc w:val="both"/>
      </w:pPr>
      <w:r>
        <w:rPr/>
        <w:t>2</w:t>
      </w:r>
      <w:r>
        <w:rPr/>
        <w:t>、本合同项下涉及的所有文件、资料等乙方须安排专人负责统一保管，不得擅自保留或外传。未经甲方书面许可，乙方在实施货物供货期间，不得将本合同所涉及的任何信息（包括供货的实际数量、供货地点、相关文件资料等）泄露给其他企业或者个人（包括乙方内部与本合同无关的任何人员），且乙 方不得对上述信息进行拷贝或抄写。</w:t>
      </w:r>
    </w:p>
    <w:p>
      <w:pPr>
        <w:pStyle w:val="null3"/>
        <w:ind w:firstLine="480"/>
        <w:jc w:val="both"/>
      </w:pPr>
      <w:r>
        <w:rPr/>
        <w:t>3</w:t>
      </w:r>
      <w:r>
        <w:rPr/>
        <w:t>、乙方必须指派相对固定的人员完成货物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ind w:firstLine="480"/>
        <w:jc w:val="both"/>
      </w:pPr>
      <w:r>
        <w:rPr/>
        <w:t>4</w:t>
      </w:r>
      <w:r>
        <w:rPr/>
        <w:t>、乙方须与参与本项目的人员签订有关保密协议，以明确参与人员在项目实施期间及离职后的保密责任。</w:t>
      </w:r>
    </w:p>
    <w:p>
      <w:pPr>
        <w:pStyle w:val="null3"/>
        <w:ind w:firstLine="480"/>
        <w:jc w:val="both"/>
      </w:pPr>
      <w:r>
        <w:rPr/>
        <w:t>5</w:t>
      </w:r>
      <w:r>
        <w:rPr/>
        <w:t>、乙方人员在本合同履行过程中，必须严格遵守甲方的有关规章制度，服从管理，未经甲方工作人员允许，不得进入与本合同项下服务无关的甲方其他办公场所。</w:t>
      </w:r>
    </w:p>
    <w:p>
      <w:pPr>
        <w:pStyle w:val="null3"/>
        <w:ind w:firstLine="480"/>
        <w:jc w:val="both"/>
      </w:pPr>
      <w:r>
        <w:rPr/>
        <w:t>6</w:t>
      </w:r>
      <w:r>
        <w:rPr/>
        <w:t>、乙方若违反本条保密条款的，甲方除按照有关规定追究乙方单位及个人经济上的赔偿责任外，有权提请司法机关追究有关人员及单位的法律责任。</w:t>
      </w:r>
    </w:p>
    <w:p>
      <w:pPr>
        <w:pStyle w:val="null3"/>
        <w:ind w:firstLine="480"/>
        <w:jc w:val="both"/>
      </w:pPr>
      <w:r>
        <w:rPr/>
        <w:t>7</w:t>
      </w:r>
      <w:r>
        <w:rPr/>
        <w:t>、除非甲方自行公布本项目合同所涉及的保密信息外，乙方的保密责任不因本项目合同的终止而终止，乙方的保密责任有效期限：永久。</w:t>
      </w:r>
    </w:p>
    <w:p>
      <w:pPr>
        <w:pStyle w:val="null3"/>
        <w:ind w:firstLine="480"/>
        <w:jc w:val="both"/>
      </w:pPr>
      <w:r>
        <w:rPr/>
        <w:t>8</w:t>
      </w:r>
      <w:r>
        <w:rPr/>
        <w:t>、保密条款为独立条款，不论本合同是否签署、变更、解除或终止等，本条款均有效。</w:t>
      </w:r>
    </w:p>
    <w:p>
      <w:pPr>
        <w:pStyle w:val="null3"/>
        <w:ind w:firstLine="420"/>
        <w:jc w:val="both"/>
      </w:pPr>
      <w:r>
        <w:rPr>
          <w:b/>
        </w:rPr>
        <w:t>六</w:t>
      </w:r>
      <w:r>
        <w:rPr>
          <w:b/>
        </w:rPr>
        <w:t>、处罚要求</w:t>
      </w:r>
    </w:p>
    <w:p>
      <w:pPr>
        <w:pStyle w:val="null3"/>
        <w:ind w:firstLine="480"/>
        <w:jc w:val="both"/>
      </w:pPr>
      <w:r>
        <w:rPr/>
        <w:t>1</w:t>
      </w:r>
      <w:r>
        <w:rPr/>
        <w:t>、甲方按合同对商品进行认真验收，对不符合要求的商品，乙方必须无条件退货并重新配送合格的商品供给甲方；乙方未能履行招标文件和合同所定事项</w:t>
      </w:r>
      <w:r>
        <w:rPr/>
        <w:t>,</w:t>
      </w:r>
      <w:r>
        <w:rPr/>
        <w:t>或供应的商品中发现有不合格的、假冒伪劣、以次充好的商品，甲方退货后将记录在案并予以第一次警告通知，在服务期内（</w:t>
      </w:r>
      <w:r>
        <w:rPr/>
        <w:t>2</w:t>
      </w:r>
      <w:r>
        <w:rPr/>
        <w:t>年），累计收到第二次警告通知时，甲方将会扣除当月配送款项的</w:t>
      </w:r>
      <w:r>
        <w:rPr/>
        <w:t>5%</w:t>
      </w:r>
      <w:r>
        <w:rPr/>
        <w:t>作为处罚金；累计收到第三次警告通知时，甲方将会扣除当月配送款项的</w:t>
      </w:r>
      <w:r>
        <w:rPr/>
        <w:t>10%</w:t>
      </w:r>
      <w:r>
        <w:rPr/>
        <w:t>作为处罚金；累计收到第四次警告通知时，甲方将会扣除当月配送款项的</w:t>
      </w:r>
      <w:r>
        <w:rPr/>
        <w:t>20%</w:t>
      </w:r>
      <w:r>
        <w:rPr/>
        <w:t>作为处罚金；累计收到第五次警告通知时，甲方将会扣除当月配送款项的</w:t>
      </w:r>
      <w:r>
        <w:rPr/>
        <w:t>30%</w:t>
      </w:r>
      <w:r>
        <w:rPr/>
        <w:t>作为处罚金并有权按照相关法律法规取消其配送服务资格（注：警告通知以自然日为单位，同一自然日内若出现多个配送点退货情况，记作一次警告）。</w:t>
      </w:r>
    </w:p>
    <w:p>
      <w:pPr>
        <w:pStyle w:val="null3"/>
        <w:ind w:firstLine="480"/>
        <w:jc w:val="both"/>
      </w:pPr>
      <w:r>
        <w:rPr/>
        <w:t>2</w:t>
      </w:r>
      <w:r>
        <w:rPr/>
        <w:t>、甲方在使用乙方提供的食材时，发现乙方的食材不符合合同约定的要求或不符合国家食品质量、卫生安全标准的，甲方立即通知乙方的人员到场进行确认，对食材进行拍照、固定证据、封存，并在</w:t>
      </w:r>
      <w:r>
        <w:rPr/>
        <w:t>1</w:t>
      </w:r>
      <w:r>
        <w:rPr/>
        <w:t>小时内送国家检测部门进行检测。经检测食材不符合国家相关质量、安全卫生标准的，检测费用由乙方承担，甲方有权退货或解除合同，乙方承担合同不能履行的违约责任，并赔偿甲方的经济损失。</w:t>
      </w:r>
    </w:p>
    <w:p>
      <w:pPr>
        <w:pStyle w:val="null3"/>
        <w:ind w:firstLine="480"/>
        <w:jc w:val="both"/>
      </w:pPr>
      <w:r>
        <w:rPr/>
        <w:t>3</w:t>
      </w:r>
      <w:r>
        <w:rPr/>
        <w:t>、发生退货情况时，须按下表填写内容供甲方留档，作为处罚依据。</w:t>
      </w:r>
    </w:p>
    <w:tbl>
      <w:tblPr>
        <w:tblW w:w="0" w:type="auto"/>
        <w:tblBorders>
          <w:top w:val="none" w:color="000000" w:sz="4"/>
          <w:left w:val="none" w:color="000000" w:sz="4"/>
          <w:bottom w:val="none" w:color="000000" w:sz="4"/>
          <w:right w:val="none" w:color="000000" w:sz="4"/>
          <w:insideH w:val="none"/>
          <w:insideV w:val="none"/>
        </w:tblBorders>
      </w:tblPr>
      <w:tblGrid>
        <w:gridCol w:w="1718"/>
        <w:gridCol w:w="603"/>
        <w:gridCol w:w="2080"/>
        <w:gridCol w:w="1839"/>
        <w:gridCol w:w="2065"/>
      </w:tblGrid>
      <w:tr>
        <w:tc>
          <w:tcPr>
            <w:tcW w:type="dxa" w:w="830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b/>
              </w:rPr>
              <w:t>退货确认单</w:t>
            </w:r>
          </w:p>
        </w:tc>
      </w:tr>
      <w:tr>
        <w:tc>
          <w:tcPr>
            <w:tcW w:type="dxa" w:w="1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采购人单位</w:t>
            </w:r>
            <w:r>
              <w:br/>
            </w:r>
            <w:r>
              <w:rPr>
                <w:sz w:val="19"/>
                <w:b/>
              </w:rPr>
              <w:t>（甲方）</w:t>
            </w:r>
          </w:p>
        </w:tc>
        <w:tc>
          <w:tcPr>
            <w:tcW w:type="dxa" w:w="658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广州市公安局天河分局</w:t>
            </w:r>
          </w:p>
        </w:tc>
      </w:tr>
      <w:tr>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退货单位</w:t>
            </w:r>
          </w:p>
        </w:tc>
        <w:tc>
          <w:tcPr>
            <w:tcW w:type="dxa" w:w="658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退货日期</w:t>
            </w:r>
          </w:p>
        </w:tc>
        <w:tc>
          <w:tcPr>
            <w:tcW w:type="dxa" w:w="658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w:t>
            </w:r>
            <w:r>
              <w:rPr>
                <w:sz w:val="19"/>
                <w:u w:val="single"/>
              </w:rPr>
              <w:t xml:space="preserve">   </w:t>
            </w:r>
            <w:r>
              <w:rPr>
                <w:sz w:val="19"/>
              </w:rPr>
              <w:t>年</w:t>
            </w:r>
            <w:r>
              <w:rPr>
                <w:sz w:val="19"/>
                <w:u w:val="single"/>
              </w:rPr>
              <w:t xml:space="preserve">   </w:t>
            </w:r>
            <w:r>
              <w:rPr>
                <w:sz w:val="19"/>
              </w:rPr>
              <w:t>月</w:t>
            </w:r>
            <w:r>
              <w:rPr>
                <w:sz w:val="19"/>
                <w:u w:val="single"/>
              </w:rPr>
              <w:t xml:space="preserve">   </w:t>
            </w:r>
            <w:r>
              <w:rPr>
                <w:sz w:val="19"/>
              </w:rPr>
              <w:t>日</w:t>
            </w:r>
          </w:p>
        </w:tc>
      </w:tr>
      <w:tr>
        <w:tc>
          <w:tcPr>
            <w:tcW w:type="dxa" w:w="17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退货内容</w:t>
            </w:r>
          </w:p>
        </w:tc>
        <w:tc>
          <w:tcPr>
            <w:tcW w:type="dxa" w:w="26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货物名称</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退货数量</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退货原因</w:t>
            </w:r>
          </w:p>
        </w:tc>
      </w:tr>
      <w:tr>
        <w:tc>
          <w:tcPr>
            <w:tcW w:type="dxa" w:w="1718"/>
            <w:vMerge/>
            <w:tcBorders>
              <w:top w:val="none" w:color="000000" w:sz="4"/>
              <w:left w:val="singl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718"/>
            <w:vMerge/>
            <w:tcBorders>
              <w:top w:val="none" w:color="000000" w:sz="4"/>
              <w:left w:val="singl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718"/>
            <w:vMerge/>
            <w:tcBorders>
              <w:top w:val="none" w:color="000000" w:sz="4"/>
              <w:left w:val="singl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718"/>
            <w:vMerge/>
            <w:tcBorders>
              <w:top w:val="none" w:color="000000" w:sz="4"/>
              <w:left w:val="singl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718"/>
            <w:vMerge/>
            <w:tcBorders>
              <w:top w:val="none" w:color="000000" w:sz="4"/>
              <w:left w:val="singl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718"/>
            <w:vMerge/>
            <w:tcBorders>
              <w:top w:val="none" w:color="000000" w:sz="4"/>
              <w:left w:val="single" w:color="000000" w:sz="4"/>
              <w:bottom w:val="singl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4401"/>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退货单位盖章：</w:t>
            </w:r>
          </w:p>
        </w:tc>
        <w:tc>
          <w:tcPr>
            <w:tcW w:type="dxa" w:w="390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送货单位（乙方）</w:t>
            </w:r>
            <w:r>
              <w:br/>
            </w:r>
            <w:r>
              <w:rPr>
                <w:sz w:val="19"/>
              </w:rPr>
              <w:t xml:space="preserve"> </w:t>
            </w:r>
            <w:r>
              <w:rPr>
                <w:sz w:val="19"/>
              </w:rPr>
              <w:t>人员签字确认：</w:t>
            </w:r>
          </w:p>
        </w:tc>
      </w:tr>
      <w:tr>
        <w:tc>
          <w:tcPr>
            <w:tcW w:type="dxa" w:w="4401"/>
            <w:gridSpan w:val="3"/>
            <w:vMerge/>
            <w:tcBorders>
              <w:top w:val="none" w:color="000000" w:sz="4"/>
              <w:left w:val="single" w:color="000000" w:sz="4"/>
              <w:bottom w:val="single" w:color="000000" w:sz="4"/>
              <w:right w:val="single" w:color="000000" w:sz="4"/>
            </w:tcBorders>
          </w:tcPr>
          <w:p/>
        </w:tc>
        <w:tc>
          <w:tcPr>
            <w:tcW w:type="dxa" w:w="3904"/>
            <w:gridSpan w:val="2"/>
            <w:vMerge/>
            <w:tcBorders>
              <w:top w:val="none" w:color="000000" w:sz="4"/>
              <w:left w:val="none" w:color="000000" w:sz="4"/>
              <w:bottom w:val="single" w:color="000000" w:sz="4"/>
              <w:right w:val="single" w:color="000000" w:sz="4"/>
            </w:tcBorders>
          </w:tcPr>
          <w:p/>
        </w:tc>
      </w:tr>
      <w:tr>
        <w:tc>
          <w:tcPr>
            <w:tcW w:type="dxa" w:w="4401"/>
            <w:gridSpan w:val="3"/>
            <w:vMerge/>
            <w:tcBorders>
              <w:top w:val="none" w:color="000000" w:sz="4"/>
              <w:left w:val="single" w:color="000000" w:sz="4"/>
              <w:bottom w:val="single" w:color="000000" w:sz="4"/>
              <w:right w:val="single" w:color="000000" w:sz="4"/>
            </w:tcBorders>
          </w:tcPr>
          <w:p/>
        </w:tc>
        <w:tc>
          <w:tcPr>
            <w:tcW w:type="dxa" w:w="3904"/>
            <w:gridSpan w:val="2"/>
            <w:vMerge/>
            <w:tcBorders>
              <w:top w:val="none" w:color="000000" w:sz="4"/>
              <w:left w:val="none" w:color="000000" w:sz="4"/>
              <w:bottom w:val="single" w:color="000000" w:sz="4"/>
              <w:right w:val="single" w:color="000000" w:sz="4"/>
            </w:tcBorders>
          </w:tcPr>
          <w:p/>
        </w:tc>
      </w:tr>
      <w:tr>
        <w:tc>
          <w:tcPr>
            <w:tcW w:type="dxa" w:w="4401"/>
            <w:gridSpan w:val="3"/>
            <w:vMerge/>
            <w:tcBorders>
              <w:top w:val="none" w:color="000000" w:sz="4"/>
              <w:left w:val="single" w:color="000000" w:sz="4"/>
              <w:bottom w:val="single" w:color="000000" w:sz="4"/>
              <w:right w:val="single" w:color="000000" w:sz="4"/>
            </w:tcBorders>
          </w:tcPr>
          <w:p/>
        </w:tc>
        <w:tc>
          <w:tcPr>
            <w:tcW w:type="dxa" w:w="3904"/>
            <w:gridSpan w:val="2"/>
            <w:vMerge/>
            <w:tcBorders>
              <w:top w:val="none" w:color="000000" w:sz="4"/>
              <w:left w:val="none" w:color="000000" w:sz="4"/>
              <w:bottom w:val="single" w:color="000000" w:sz="4"/>
              <w:right w:val="single" w:color="000000" w:sz="4"/>
            </w:tcBorders>
          </w:tc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注：若乙方不签名，由甲方提供视频或其他佐证材料作为退货依据。</w:t>
            </w:r>
          </w:p>
        </w:tc>
      </w:tr>
    </w:tbl>
    <w:p>
      <w:pPr>
        <w:pStyle w:val="null3"/>
        <w:ind w:firstLine="420"/>
        <w:jc w:val="both"/>
      </w:pPr>
      <w:r>
        <w:rPr>
          <w:b/>
        </w:rPr>
        <w:t>七</w:t>
      </w:r>
      <w:r>
        <w:rPr>
          <w:b/>
        </w:rPr>
        <w:t>、履约保证金</w:t>
      </w:r>
    </w:p>
    <w:p>
      <w:pPr>
        <w:pStyle w:val="null3"/>
        <w:ind w:firstLine="480"/>
        <w:jc w:val="both"/>
      </w:pPr>
      <w:r>
        <w:rPr/>
        <w:t>1</w:t>
      </w:r>
      <w:r>
        <w:rPr/>
        <w:t>、乙方应在合同签订之日起</w:t>
      </w:r>
      <w:r>
        <w:rPr/>
        <w:t>15</w:t>
      </w:r>
      <w:r>
        <w:rPr/>
        <w:t>个工作日内按项目预算金额的</w:t>
      </w:r>
      <w:r>
        <w:rPr/>
        <w:t>5%</w:t>
      </w:r>
      <w:r>
        <w:rPr/>
        <w:t>以银行履约保函的形式向甲方提交履约保证金。</w:t>
      </w:r>
    </w:p>
    <w:p>
      <w:pPr>
        <w:pStyle w:val="null3"/>
        <w:ind w:firstLine="480"/>
        <w:jc w:val="both"/>
      </w:pPr>
      <w:r>
        <w:rPr/>
        <w:t>2</w:t>
      </w:r>
      <w:r>
        <w:rPr/>
        <w:t>、退还时间、方式和条件：乙方履行完成合同约定权利义务事项在合同期满之日起</w:t>
      </w:r>
      <w:r>
        <w:rPr/>
        <w:t>30</w:t>
      </w:r>
      <w:r>
        <w:rPr/>
        <w:t>日内失效，不计利息。</w:t>
      </w:r>
    </w:p>
    <w:p>
      <w:pPr>
        <w:pStyle w:val="null3"/>
        <w:ind w:firstLine="480"/>
        <w:jc w:val="both"/>
      </w:pPr>
      <w:r>
        <w:rPr/>
        <w:t>3</w:t>
      </w:r>
      <w:r>
        <w:rPr/>
        <w:t>、违约责任：乙方违反合同及其附件约定的任何义务，甲方有权在履约保证金中直接扣除乙方应向甲方支付的违约金或损失赔偿额，同时乙方必须在甲方通知后三个工作日内将扣除的履约保证金补足；如履约保证金不足以抵扣的，乙方应对超过的部分予以赔偿；若乙方不按上述规定承担违约责任的，甲方有权没收其余下的履约保证金并终止合同。如乙方在合同期内提前终止合同的，甲方不予退回乙方的履约保证金。</w:t>
      </w:r>
    </w:p>
    <w:p>
      <w:pPr>
        <w:pStyle w:val="null3"/>
        <w:ind w:firstLine="480"/>
        <w:jc w:val="both"/>
      </w:pPr>
      <w:r>
        <w:rPr/>
        <w:t>4</w:t>
      </w:r>
      <w:r>
        <w:rPr/>
        <w:t>、合同及其附件约定的任何义务，第一次违反扣除履约保证金的</w:t>
      </w:r>
      <w:r>
        <w:rPr/>
        <w:t>3%</w:t>
      </w:r>
      <w:r>
        <w:rPr/>
        <w:t>，第二次违反扣除履约保证金的</w:t>
      </w:r>
      <w:r>
        <w:rPr/>
        <w:t>5%</w:t>
      </w:r>
      <w:r>
        <w:rPr/>
        <w:t>，第三次违反扣除履约保证金的</w:t>
      </w:r>
      <w:r>
        <w:rPr/>
        <w:t>20%</w:t>
      </w:r>
      <w:r>
        <w:rPr/>
        <w:t>。当第三次违反仍未进行整改的，甲方将上报监管部门，要求终止合同，所造成的损失将由乙方负责。</w:t>
      </w:r>
    </w:p>
    <w:p>
      <w:pPr>
        <w:pStyle w:val="null3"/>
        <w:jc w:val="both"/>
      </w:pPr>
      <w:r>
        <w:rPr>
          <w:b/>
        </w:rPr>
        <w:t>八</w:t>
      </w:r>
      <w:r>
        <w:rPr>
          <w:b/>
        </w:rPr>
        <w:t>、验收要求</w:t>
      </w:r>
    </w:p>
    <w:p>
      <w:pPr>
        <w:pStyle w:val="null3"/>
        <w:ind w:firstLine="480"/>
        <w:jc w:val="both"/>
      </w:pPr>
      <w:r>
        <w:rPr/>
        <w:t>1</w:t>
      </w:r>
      <w:r>
        <w:rPr/>
        <w:t>、验收标准（依次序对照标准执行）：</w:t>
      </w:r>
    </w:p>
    <w:p>
      <w:pPr>
        <w:pStyle w:val="null3"/>
        <w:ind w:firstLine="480"/>
        <w:jc w:val="left"/>
      </w:pPr>
      <w:r>
        <w:rPr/>
        <w:t>(1)</w:t>
      </w:r>
      <w:r>
        <w:rPr/>
        <w:t>符合中华人民共和国国家和履约地相关安全质量标准、行业规范标准、环保标准（上述各类标准与法规必须是有关官方机构最新发布的现行标准版本）；</w:t>
      </w:r>
    </w:p>
    <w:p>
      <w:pPr>
        <w:pStyle w:val="null3"/>
        <w:ind w:firstLine="480"/>
        <w:jc w:val="left"/>
      </w:pPr>
      <w:r>
        <w:rPr/>
        <w:t>(2)</w:t>
      </w:r>
      <w:r>
        <w:rPr/>
        <w:t>符合招标文件和投标承诺中各方共同认可的各项要求；</w:t>
      </w:r>
    </w:p>
    <w:p>
      <w:pPr>
        <w:pStyle w:val="null3"/>
        <w:ind w:firstLine="480"/>
        <w:jc w:val="both"/>
      </w:pPr>
      <w:r>
        <w:rPr/>
        <w:t>2</w:t>
      </w:r>
      <w:r>
        <w:rPr/>
        <w:t>、验收要求：</w:t>
      </w:r>
    </w:p>
    <w:p>
      <w:pPr>
        <w:pStyle w:val="null3"/>
        <w:ind w:firstLine="480"/>
        <w:jc w:val="left"/>
      </w:pPr>
      <w:r>
        <w:rPr/>
        <w:t>(1)</w:t>
      </w:r>
      <w:r>
        <w:rPr/>
        <w:t>采取现场验收的方式，双方验收人员应认真检查物资的质量，按索票—验证—抽查—过磅—入库的程序完成验收。由验收工作人员对当天所供物品验收，包括验收检验合格证、数量、质量、规格等，如发现不合格、假冒伪劣、以次充好的物品甲方有权拒绝接收且记录在案，并对乙方予以处罚，所拒物品供货商应按饭堂规定时间和要求的数量、质量、规格重新送货。乙方除要承担因此产生的一切损失和费用外，情节严重的可终止合同。</w:t>
      </w:r>
    </w:p>
    <w:p>
      <w:pPr>
        <w:pStyle w:val="null3"/>
        <w:ind w:firstLine="480"/>
        <w:jc w:val="left"/>
      </w:pPr>
      <w:r>
        <w:rPr/>
        <w:t>(2)</w:t>
      </w:r>
      <w:r>
        <w:rPr/>
        <w:t>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w:t>
      </w:r>
      <w:r>
        <w:rPr/>
        <w:t>2</w:t>
      </w:r>
      <w:r>
        <w:rPr/>
        <w:t>小时内补货送到。</w:t>
      </w:r>
    </w:p>
    <w:p>
      <w:pPr>
        <w:pStyle w:val="null3"/>
        <w:ind w:firstLine="480"/>
        <w:jc w:val="left"/>
      </w:pPr>
      <w:r>
        <w:rPr/>
        <w:t>(3)</w:t>
      </w:r>
      <w:r>
        <w:rPr/>
        <w:t>畜禽冻肉类整批产品无政府部门出具的动植物检疫合格证明的食品全部退货，并按饭堂的要求按时重新配送。</w:t>
      </w:r>
    </w:p>
    <w:p>
      <w:pPr>
        <w:pStyle w:val="null3"/>
        <w:ind w:firstLine="480"/>
        <w:jc w:val="left"/>
      </w:pPr>
      <w:r>
        <w:rPr/>
        <w:t>(4)</w:t>
      </w:r>
      <w:r>
        <w:rPr/>
        <w:t>每次采购的食品都要做验收记录，注明名称、数量等事项并在采购登记记录上签明意见和验收人的名字及日期。</w:t>
      </w:r>
    </w:p>
    <w:p>
      <w:pPr>
        <w:pStyle w:val="null3"/>
        <w:ind w:firstLine="420"/>
        <w:jc w:val="both"/>
      </w:pPr>
      <w:r>
        <w:rPr>
          <w:b/>
        </w:rPr>
        <w:t>九</w:t>
      </w:r>
      <w:r>
        <w:rPr>
          <w:b/>
        </w:rPr>
        <w:t>、</w:t>
      </w:r>
      <w:r>
        <w:rPr/>
        <w:t>监督考核机制</w:t>
      </w:r>
    </w:p>
    <w:p>
      <w:pPr>
        <w:pStyle w:val="null3"/>
        <w:jc w:val="left"/>
      </w:pPr>
      <w:r>
        <w:rPr/>
        <w:t>（一）监督机制</w:t>
      </w:r>
    </w:p>
    <w:p>
      <w:pPr>
        <w:pStyle w:val="null3"/>
        <w:jc w:val="left"/>
      </w:pPr>
      <w:r>
        <w:rPr/>
        <w:t>乙方</w:t>
      </w:r>
      <w:r>
        <w:rPr/>
        <w:t>的服务活动应接受</w:t>
      </w:r>
      <w:r>
        <w:rPr/>
        <w:t>甲方</w:t>
      </w:r>
      <w:r>
        <w:rPr/>
        <w:t>、食品药品监督等部门的监督检查，监督检查贯穿在</w:t>
      </w:r>
      <w:r>
        <w:rPr/>
        <w:t>乙方</w:t>
      </w:r>
      <w:r>
        <w:rPr/>
        <w:t>服务的全过程，包括以下项目：</w:t>
      </w:r>
    </w:p>
    <w:p>
      <w:pPr>
        <w:pStyle w:val="null3"/>
        <w:jc w:val="left"/>
      </w:pPr>
      <w:r>
        <w:rPr/>
        <w:t>1</w:t>
      </w:r>
      <w:r>
        <w:rPr/>
        <w:t>、</w:t>
      </w:r>
      <w:r>
        <w:rPr/>
        <w:t>乙方</w:t>
      </w:r>
      <w:r>
        <w:rPr/>
        <w:t>雇请的工作人员的身体健康情况监督，必须经过体检合格，持有健康证方能上岗。</w:t>
      </w:r>
    </w:p>
    <w:p>
      <w:pPr>
        <w:pStyle w:val="null3"/>
        <w:jc w:val="left"/>
      </w:pPr>
      <w:r>
        <w:rPr/>
        <w:t>2</w:t>
      </w:r>
      <w:r>
        <w:rPr/>
        <w:t>、产品监督</w:t>
      </w:r>
    </w:p>
    <w:p>
      <w:pPr>
        <w:pStyle w:val="null3"/>
        <w:jc w:val="left"/>
      </w:pPr>
      <w:r>
        <w:rPr/>
        <w:t>2.1</w:t>
      </w:r>
      <w:r>
        <w:rPr/>
        <w:t>菜式品种的数量监督，要求每顿供应的菜式必须达到合同约定的数量；</w:t>
      </w:r>
    </w:p>
    <w:p>
      <w:pPr>
        <w:pStyle w:val="null3"/>
        <w:jc w:val="left"/>
      </w:pPr>
      <w:r>
        <w:rPr/>
        <w:t>2.2</w:t>
      </w:r>
      <w:r>
        <w:rPr/>
        <w:t>产品的质量监督，</w:t>
      </w:r>
      <w:r>
        <w:rPr/>
        <w:t>乙方</w:t>
      </w:r>
      <w:r>
        <w:rPr/>
        <w:t>所制作的食品质量要求必须符合国家的卫生、安全标准。根据</w:t>
      </w:r>
      <w:r>
        <w:rPr/>
        <w:t>甲方</w:t>
      </w:r>
      <w:r>
        <w:rPr/>
        <w:t>就餐人数、就餐标准和经验积累，做到不留隔夜原料，不留隔餐制成品；</w:t>
      </w:r>
    </w:p>
    <w:p>
      <w:pPr>
        <w:pStyle w:val="null3"/>
        <w:jc w:val="left"/>
      </w:pPr>
      <w:r>
        <w:rPr/>
        <w:t>2.3</w:t>
      </w:r>
      <w:r>
        <w:rPr/>
        <w:t>服务监督：</w:t>
      </w:r>
      <w:r>
        <w:rPr/>
        <w:t>乙方</w:t>
      </w:r>
      <w:r>
        <w:rPr/>
        <w:t>必须提供优质服务，各顿膳食和食材供应必须遵守约定时间，按时供应。</w:t>
      </w:r>
    </w:p>
    <w:p>
      <w:pPr>
        <w:pStyle w:val="null3"/>
        <w:jc w:val="left"/>
      </w:pPr>
      <w:r>
        <w:rPr/>
        <w:t>（二）考核机制</w:t>
      </w:r>
    </w:p>
    <w:p>
      <w:pPr>
        <w:pStyle w:val="null3"/>
        <w:jc w:val="left"/>
      </w:pPr>
      <w:r>
        <w:rPr/>
        <w:t>1</w:t>
      </w:r>
      <w:r>
        <w:rPr/>
        <w:t>、</w:t>
      </w:r>
      <w:r>
        <w:rPr/>
        <w:t>乙方</w:t>
      </w:r>
      <w:r>
        <w:rPr/>
        <w:t>应积极听取意见，及时改进；</w:t>
      </w:r>
      <w:r>
        <w:rPr/>
        <w:t>甲方</w:t>
      </w:r>
      <w:r>
        <w:rPr/>
        <w:t>不定期对</w:t>
      </w:r>
      <w:r>
        <w:rPr/>
        <w:t>乙方</w:t>
      </w:r>
      <w:r>
        <w:rPr/>
        <w:t>整体服务情况进行考核，并根据考核的结果，要求</w:t>
      </w:r>
      <w:r>
        <w:rPr/>
        <w:t>乙方</w:t>
      </w:r>
      <w:r>
        <w:rPr/>
        <w:t>进行相应的整改，考核的主要内容包括：</w:t>
      </w:r>
    </w:p>
    <w:p>
      <w:pPr>
        <w:pStyle w:val="null3"/>
        <w:jc w:val="left"/>
      </w:pPr>
      <w:r>
        <w:rPr/>
        <w:t>1.1</w:t>
      </w:r>
      <w:r>
        <w:rPr/>
        <w:t>饭菜的质量、数量、品种；</w:t>
      </w:r>
    </w:p>
    <w:p>
      <w:pPr>
        <w:pStyle w:val="null3"/>
        <w:jc w:val="left"/>
      </w:pPr>
      <w:r>
        <w:rPr/>
        <w:t>1.2</w:t>
      </w:r>
      <w:r>
        <w:rPr/>
        <w:t>服务态度和质量；</w:t>
      </w:r>
    </w:p>
    <w:p>
      <w:pPr>
        <w:pStyle w:val="null3"/>
        <w:jc w:val="left"/>
      </w:pPr>
      <w:r>
        <w:rPr/>
        <w:t>1.3</w:t>
      </w:r>
      <w:r>
        <w:rPr/>
        <w:t>从业人员健康和卫生状况；</w:t>
      </w:r>
    </w:p>
    <w:p>
      <w:pPr>
        <w:pStyle w:val="null3"/>
        <w:jc w:val="left"/>
      </w:pPr>
      <w:r>
        <w:rPr/>
        <w:t>1.4</w:t>
      </w:r>
      <w:r>
        <w:rPr/>
        <w:t>食材的索证索票。</w:t>
      </w:r>
    </w:p>
    <w:p>
      <w:pPr>
        <w:pStyle w:val="null3"/>
        <w:jc w:val="left"/>
      </w:pPr>
      <w:r>
        <w:rPr/>
        <w:t>2</w:t>
      </w:r>
      <w:r>
        <w:rPr/>
        <w:t>、服务期限内，</w:t>
      </w:r>
      <w:r>
        <w:rPr/>
        <w:t>甲方</w:t>
      </w:r>
      <w:r>
        <w:rPr/>
        <w:t>对</w:t>
      </w:r>
      <w:r>
        <w:rPr/>
        <w:t>乙方</w:t>
      </w:r>
      <w:r>
        <w:rPr/>
        <w:t>的服务工作进行综合考核（具体考核细则详见附件</w:t>
      </w:r>
      <w:r>
        <w:rPr/>
        <w:t>1</w:t>
      </w:r>
      <w:r>
        <w:rPr/>
        <w:t>《综合工作检查监督项目表》、附件</w:t>
      </w:r>
      <w:r>
        <w:rPr/>
        <w:t>2</w:t>
      </w:r>
      <w:r>
        <w:rPr/>
        <w:t>《满意度调查表》）。</w:t>
      </w:r>
    </w:p>
    <w:p>
      <w:pPr>
        <w:pStyle w:val="null3"/>
        <w:jc w:val="left"/>
      </w:pPr>
      <w:r>
        <w:rPr/>
        <w:t>（三）退出机制</w:t>
      </w:r>
    </w:p>
    <w:p>
      <w:pPr>
        <w:pStyle w:val="null3"/>
        <w:jc w:val="left"/>
      </w:pPr>
      <w:r>
        <w:rPr/>
        <w:t>1</w:t>
      </w:r>
      <w:r>
        <w:rPr/>
        <w:t>、</w:t>
      </w:r>
      <w:r>
        <w:rPr/>
        <w:t>乙方</w:t>
      </w:r>
      <w:r>
        <w:rPr/>
        <w:t>在服务期满后按与</w:t>
      </w:r>
      <w:r>
        <w:rPr/>
        <w:t>甲方</w:t>
      </w:r>
      <w:r>
        <w:rPr/>
        <w:t>签订合同条款自然退出。但</w:t>
      </w:r>
      <w:r>
        <w:rPr/>
        <w:t>乙方</w:t>
      </w:r>
      <w:r>
        <w:rPr/>
        <w:t>必须无条件配合</w:t>
      </w:r>
      <w:r>
        <w:rPr/>
        <w:t>甲方</w:t>
      </w:r>
      <w:r>
        <w:rPr/>
        <w:t>做好食材配送和热链盒饭配送各方面的交接工作，确保</w:t>
      </w:r>
      <w:r>
        <w:rPr/>
        <w:t>甲方</w:t>
      </w:r>
      <w:r>
        <w:rPr/>
        <w:t>工作平稳过渡，为职工提供正常的膳食服务。</w:t>
      </w:r>
    </w:p>
    <w:p>
      <w:pPr>
        <w:pStyle w:val="null3"/>
        <w:jc w:val="left"/>
      </w:pPr>
      <w:r>
        <w:rPr/>
        <w:t>2</w:t>
      </w:r>
      <w:r>
        <w:rPr/>
        <w:t>、</w:t>
      </w:r>
      <w:r>
        <w:rPr/>
        <w:t>乙方</w:t>
      </w:r>
      <w:r>
        <w:rPr/>
        <w:t>在服务期间出现下列情况之一者，</w:t>
      </w:r>
      <w:r>
        <w:rPr/>
        <w:t>甲方</w:t>
      </w:r>
      <w:r>
        <w:rPr/>
        <w:t>有权取消其服务资格，责令限期退出。且对其所造成的损失保留追索的权利。</w:t>
      </w:r>
    </w:p>
    <w:p>
      <w:pPr>
        <w:pStyle w:val="null3"/>
        <w:jc w:val="left"/>
      </w:pPr>
      <w:r>
        <w:rPr/>
        <w:t>2.1</w:t>
      </w:r>
      <w:r>
        <w:rPr/>
        <w:t>营业执照或相关经营许可资格被吊销；</w:t>
      </w:r>
    </w:p>
    <w:p>
      <w:pPr>
        <w:pStyle w:val="null3"/>
        <w:jc w:val="left"/>
      </w:pPr>
      <w:r>
        <w:rPr/>
        <w:t>2.2</w:t>
      </w:r>
      <w:r>
        <w:rPr/>
        <w:t>加工环节因食堂管理不善造成污染引起的消费者食物中毒；</w:t>
      </w:r>
    </w:p>
    <w:p>
      <w:pPr>
        <w:pStyle w:val="null3"/>
        <w:jc w:val="left"/>
      </w:pPr>
      <w:r>
        <w:rPr/>
        <w:t>2.3</w:t>
      </w:r>
      <w:r>
        <w:rPr/>
        <w:t>在委托服务的范围内受到政府职能部门的行政处罚；</w:t>
      </w:r>
    </w:p>
    <w:p>
      <w:pPr>
        <w:pStyle w:val="null3"/>
        <w:jc w:val="left"/>
      </w:pPr>
      <w:r>
        <w:rPr/>
        <w:t>2.4</w:t>
      </w:r>
      <w:r>
        <w:rPr/>
        <w:t>拒绝接受</w:t>
      </w:r>
      <w:r>
        <w:rPr/>
        <w:t>甲方</w:t>
      </w:r>
      <w:r>
        <w:rPr/>
        <w:t>的监督检查；</w:t>
      </w:r>
    </w:p>
    <w:p>
      <w:pPr>
        <w:pStyle w:val="null3"/>
        <w:jc w:val="left"/>
      </w:pPr>
      <w:r>
        <w:rPr/>
        <w:t>2.5</w:t>
      </w:r>
      <w:r>
        <w:rPr/>
        <w:t>对存在问题拒绝进行整改；</w:t>
      </w:r>
    </w:p>
    <w:p>
      <w:pPr>
        <w:pStyle w:val="null3"/>
        <w:jc w:val="left"/>
      </w:pPr>
      <w:r>
        <w:rPr/>
        <w:t>2.6</w:t>
      </w:r>
      <w:r>
        <w:rPr/>
        <w:t>在服务过程中，综合工作检查监督考核低于</w:t>
      </w:r>
      <w:r>
        <w:rPr/>
        <w:t>70</w:t>
      </w:r>
      <w:r>
        <w:rPr/>
        <w:t>分，通过整改后连续或累计出现</w:t>
      </w:r>
      <w:r>
        <w:rPr/>
        <w:t>3</w:t>
      </w:r>
      <w:r>
        <w:rPr/>
        <w:t>次考核评分低于</w:t>
      </w:r>
      <w:r>
        <w:rPr/>
        <w:t>70</w:t>
      </w:r>
      <w:r>
        <w:rPr/>
        <w:t>分的视为不达标。</w:t>
      </w:r>
    </w:p>
    <w:p>
      <w:pPr>
        <w:pStyle w:val="null3"/>
        <w:jc w:val="left"/>
      </w:pPr>
      <w:r>
        <w:rPr/>
        <w:t xml:space="preserve">2.7 </w:t>
      </w:r>
      <w:r>
        <w:rPr/>
        <w:t>如满意度调查评分低于</w:t>
      </w:r>
      <w:r>
        <w:rPr/>
        <w:t>70</w:t>
      </w:r>
      <w:r>
        <w:rPr/>
        <w:t>分，整改次数达到</w:t>
      </w:r>
      <w:r>
        <w:rPr/>
        <w:t>3</w:t>
      </w:r>
      <w:r>
        <w:rPr/>
        <w:t>次且连续</w:t>
      </w:r>
      <w:r>
        <w:rPr/>
        <w:t>3</w:t>
      </w:r>
      <w:r>
        <w:rPr/>
        <w:t>次不达标。</w:t>
      </w:r>
    </w:p>
    <w:p>
      <w:pPr>
        <w:pStyle w:val="null3"/>
        <w:ind w:firstLine="343"/>
        <w:jc w:val="center"/>
      </w:pPr>
      <w:r>
        <w:rPr>
          <w:sz w:val="20"/>
          <w:b/>
        </w:rPr>
        <w:t>附件</w:t>
      </w:r>
      <w:r>
        <w:rPr>
          <w:sz w:val="20"/>
          <w:b/>
        </w:rPr>
        <w:t>1</w:t>
      </w:r>
      <w:r>
        <w:rPr>
          <w:sz w:val="20"/>
          <w:b/>
        </w:rPr>
        <w:t>：综合工作检查监督项目表</w:t>
      </w:r>
    </w:p>
    <w:tbl>
      <w:tblPr>
        <w:tblW w:w="0" w:type="auto"/>
        <w:tblBorders>
          <w:top w:val="none" w:color="000000" w:sz="4"/>
          <w:left w:val="none" w:color="000000" w:sz="4"/>
          <w:bottom w:val="none" w:color="000000" w:sz="4"/>
          <w:right w:val="none" w:color="000000" w:sz="4"/>
          <w:insideH w:val="none"/>
          <w:insideV w:val="none"/>
        </w:tblBorders>
      </w:tblPr>
      <w:tblGrid>
        <w:gridCol w:w="798"/>
        <w:gridCol w:w="1253"/>
        <w:gridCol w:w="3581"/>
        <w:gridCol w:w="922"/>
        <w:gridCol w:w="1721"/>
      </w:tblGrid>
      <w:tr>
        <w:tc>
          <w:tcPr>
            <w:tcW w:type="dxa" w:w="7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2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考核内容</w:t>
            </w:r>
          </w:p>
        </w:tc>
        <w:tc>
          <w:tcPr>
            <w:tcW w:type="dxa" w:w="358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评分标准</w:t>
            </w:r>
          </w:p>
        </w:tc>
        <w:tc>
          <w:tcPr>
            <w:tcW w:type="dxa" w:w="92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分值</w:t>
            </w:r>
          </w:p>
        </w:tc>
        <w:tc>
          <w:tcPr>
            <w:tcW w:type="dxa" w:w="17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评分细则</w:t>
            </w:r>
          </w:p>
        </w:tc>
      </w:tr>
      <w:tr>
        <w:tc>
          <w:tcPr>
            <w:tcW w:type="dxa" w:w="798"/>
            <w:vMerge/>
            <w:tcBorders>
              <w:top w:val="single" w:color="000000" w:sz="4"/>
              <w:left w:val="single" w:color="000000" w:sz="4"/>
              <w:bottom w:val="single" w:color="000000" w:sz="4"/>
              <w:right w:val="single" w:color="000000" w:sz="4"/>
            </w:tcBorders>
          </w:tcPr>
          <w:p/>
        </w:tc>
        <w:tc>
          <w:tcPr>
            <w:tcW w:type="dxa" w:w="1253"/>
            <w:vMerge/>
            <w:tcBorders>
              <w:top w:val="single" w:color="000000" w:sz="4"/>
              <w:left w:val="none" w:color="000000" w:sz="4"/>
              <w:bottom w:val="single" w:color="000000" w:sz="4"/>
              <w:right w:val="single" w:color="000000" w:sz="4"/>
            </w:tcBorders>
          </w:tcPr>
          <w:p/>
        </w:tc>
        <w:tc>
          <w:tcPr>
            <w:tcW w:type="dxa" w:w="3581"/>
            <w:vMerge/>
            <w:tcBorders>
              <w:top w:val="single" w:color="000000" w:sz="4"/>
              <w:left w:val="none" w:color="000000" w:sz="4"/>
              <w:bottom w:val="single" w:color="000000" w:sz="4"/>
              <w:right w:val="single" w:color="000000" w:sz="4"/>
            </w:tcBorders>
          </w:tcPr>
          <w:p/>
        </w:tc>
        <w:tc>
          <w:tcPr>
            <w:tcW w:type="dxa" w:w="922"/>
            <w:vMerge/>
            <w:tcBorders>
              <w:top w:val="single" w:color="000000" w:sz="4"/>
              <w:left w:val="none" w:color="000000" w:sz="4"/>
              <w:bottom w:val="single" w:color="000000" w:sz="4"/>
              <w:right w:val="single" w:color="000000" w:sz="4"/>
            </w:tcBorders>
          </w:tcPr>
          <w:p/>
        </w:tc>
        <w:tc>
          <w:tcPr>
            <w:tcW w:type="dxa" w:w="1721"/>
            <w:vMerge/>
            <w:tcBorders>
              <w:top w:val="single" w:color="000000" w:sz="4"/>
              <w:left w:val="none" w:color="000000" w:sz="4"/>
              <w:bottom w:val="single" w:color="000000" w:sz="4"/>
              <w:right w:val="single" w:color="000000" w:sz="4"/>
            </w:tcBorders>
          </w:tcP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资质证照</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是否在有效期内</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在有效期内，</w:t>
            </w:r>
            <w:r>
              <w:rPr>
                <w:sz w:val="20"/>
              </w:rPr>
              <w:t>6</w:t>
            </w:r>
            <w:r>
              <w:rPr>
                <w:sz w:val="20"/>
              </w:rPr>
              <w:t>分；</w:t>
            </w:r>
          </w:p>
          <w:p>
            <w:pPr>
              <w:pStyle w:val="null3"/>
              <w:jc w:val="left"/>
            </w:pPr>
            <w:r>
              <w:rPr>
                <w:sz w:val="20"/>
              </w:rPr>
              <w:t>超过有效期，</w:t>
            </w:r>
            <w:r>
              <w:rPr>
                <w:sz w:val="20"/>
              </w:rPr>
              <w:t>0分。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食品安全管理制度</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是否建立食品安全管理组织和岗位责任制，明确和落实食品安全责任；</w:t>
            </w:r>
          </w:p>
          <w:p>
            <w:pPr>
              <w:pStyle w:val="null3"/>
              <w:jc w:val="left"/>
            </w:pPr>
            <w:r>
              <w:rPr>
                <w:sz w:val="20"/>
              </w:rPr>
              <w:t>是否建立采购查验和索证索票制度；</w:t>
            </w:r>
          </w:p>
          <w:p>
            <w:pPr>
              <w:pStyle w:val="null3"/>
              <w:jc w:val="left"/>
            </w:pPr>
            <w:r>
              <w:rPr>
                <w:sz w:val="20"/>
              </w:rPr>
              <w:t>是否按要求建立健全其他食品安全管理制度。</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每发现一处不完整规范扣</w:t>
            </w:r>
            <w:r>
              <w:rPr>
                <w:sz w:val="20"/>
              </w:rPr>
              <w:t>3</w:t>
            </w:r>
            <w:r>
              <w:rPr>
                <w:sz w:val="20"/>
              </w:rPr>
              <w:t>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食材验收</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对食材的质量、配送时效、灵活度进行考核</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每发现</w:t>
            </w:r>
            <w:r>
              <w:rPr>
                <w:sz w:val="20"/>
              </w:rPr>
              <w:t>1</w:t>
            </w:r>
            <w:r>
              <w:rPr>
                <w:sz w:val="20"/>
              </w:rPr>
              <w:t>处不合格扣</w:t>
            </w:r>
            <w:r>
              <w:rPr>
                <w:sz w:val="20"/>
              </w:rPr>
              <w:t>3分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从业人员健康合格证明情况</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是否均取得有效健康合格证明。</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每发现</w:t>
            </w:r>
            <w:r>
              <w:rPr>
                <w:sz w:val="20"/>
              </w:rPr>
              <w:t>1人无有效健康合格证明扣</w:t>
            </w:r>
            <w:r>
              <w:rPr>
                <w:sz w:val="20"/>
              </w:rPr>
              <w:t>2</w:t>
            </w:r>
            <w:r>
              <w:rPr>
                <w:sz w:val="20"/>
              </w:rPr>
              <w:t>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加工经营场所的内外环境情况</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墙壁、天花板、门窗是否清洁，是否有蜘蛛网、霉斑或其它明显积垢；</w:t>
            </w:r>
          </w:p>
          <w:p>
            <w:pPr>
              <w:pStyle w:val="null3"/>
              <w:jc w:val="left"/>
            </w:pPr>
            <w:r>
              <w:rPr>
                <w:sz w:val="20"/>
              </w:rPr>
              <w:t>地面是否洁净，是否有积水和油污，排水沟渠是否通畅；</w:t>
            </w:r>
          </w:p>
          <w:p>
            <w:pPr>
              <w:pStyle w:val="null3"/>
              <w:jc w:val="left"/>
            </w:pPr>
            <w:r>
              <w:rPr>
                <w:sz w:val="20"/>
              </w:rPr>
              <w:t>垃圾和废弃物是否及时清理，存放设施是否密闭，外观是否清洁；</w:t>
            </w:r>
          </w:p>
          <w:p>
            <w:pPr>
              <w:pStyle w:val="null3"/>
              <w:jc w:val="left"/>
            </w:pPr>
            <w:r>
              <w:rPr>
                <w:sz w:val="20"/>
              </w:rPr>
              <w:t>是否有昆虫鼠害。</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每发现一处不规范扣</w:t>
            </w:r>
            <w:r>
              <w:rPr>
                <w:sz w:val="20"/>
              </w:rPr>
              <w:t>3</w:t>
            </w:r>
            <w:r>
              <w:rPr>
                <w:sz w:val="20"/>
              </w:rPr>
              <w:t>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w:t>
            </w:r>
            <w:r>
              <w:rPr>
                <w:sz w:val="20"/>
              </w:rPr>
              <w:t>饮操作情况</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用于餐饮操作的工具、设备和贮存食品的容器情况不干净现象；未按要求的按每次扣</w:t>
            </w:r>
            <w:r>
              <w:rPr>
                <w:sz w:val="20"/>
              </w:rPr>
              <w:t>5分。</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是否干净无毒无害。</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膳食质量情况</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份量是否足够；</w:t>
            </w:r>
          </w:p>
          <w:p>
            <w:pPr>
              <w:pStyle w:val="null3"/>
              <w:jc w:val="left"/>
            </w:pPr>
            <w:r>
              <w:rPr>
                <w:sz w:val="20"/>
              </w:rPr>
              <w:t>是否卫生可口；</w:t>
            </w:r>
          </w:p>
          <w:p>
            <w:pPr>
              <w:pStyle w:val="null3"/>
              <w:jc w:val="left"/>
            </w:pPr>
            <w:r>
              <w:rPr>
                <w:sz w:val="20"/>
              </w:rPr>
              <w:t>菜式搭配是否合理。</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每发现一处不符合扣</w:t>
            </w:r>
            <w:r>
              <w:rPr>
                <w:sz w:val="20"/>
              </w:rPr>
              <w:t>3</w:t>
            </w:r>
            <w:r>
              <w:rPr>
                <w:sz w:val="20"/>
              </w:rPr>
              <w:t>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配送车辆卫生清洁</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配送车辆落实除</w:t>
            </w:r>
            <w:r>
              <w:rPr>
                <w:sz w:val="20"/>
              </w:rPr>
              <w:t>“四害”及防尘措施、定期消杀记录完整；车厢内无不良气体和异味；食品堆放无不科学不合理现象，未造成食品的交叉污染，</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每发现一处不符合扣</w:t>
            </w:r>
            <w:r>
              <w:rPr>
                <w:sz w:val="20"/>
              </w:rPr>
              <w:t>3</w:t>
            </w:r>
            <w:r>
              <w:rPr>
                <w:sz w:val="20"/>
              </w:rPr>
              <w:t>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综合服务管理</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定期主动提交每月总结；无重复问题（意见）岀现，及时对</w:t>
            </w:r>
            <w:r>
              <w:rPr>
                <w:sz w:val="20"/>
              </w:rPr>
              <w:t>采购人</w:t>
            </w:r>
            <w:r>
              <w:rPr>
                <w:sz w:val="20"/>
              </w:rPr>
              <w:t>提出的问题进行整改；应急处理得当；新菜创新力度强，月度推出中餐新品种不少于</w:t>
            </w:r>
            <w:r>
              <w:rPr>
                <w:sz w:val="20"/>
              </w:rPr>
              <w:t>1个；服务人员异动及时知会</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每发现一处不符合扣</w:t>
            </w:r>
            <w:r>
              <w:rPr>
                <w:sz w:val="20"/>
              </w:rPr>
              <w:t>3</w:t>
            </w:r>
            <w:r>
              <w:rPr>
                <w:sz w:val="20"/>
              </w:rPr>
              <w:t>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其它有关情况</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按规定留样。</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发现不规范扣</w:t>
            </w:r>
            <w:r>
              <w:rPr>
                <w:sz w:val="20"/>
              </w:rPr>
              <w:t>4</w:t>
            </w:r>
            <w:r>
              <w:rPr>
                <w:sz w:val="20"/>
              </w:rPr>
              <w:t>分。</w:t>
            </w:r>
          </w:p>
        </w:tc>
      </w:tr>
    </w:tbl>
    <w:p>
      <w:pPr>
        <w:pStyle w:val="null3"/>
        <w:ind w:firstLine="342"/>
        <w:jc w:val="center"/>
      </w:pPr>
      <w:r>
        <w:rPr>
          <w:sz w:val="20"/>
          <w:b/>
        </w:rPr>
        <w:t>附件</w:t>
      </w:r>
      <w:r>
        <w:rPr>
          <w:sz w:val="20"/>
          <w:b/>
        </w:rPr>
        <w:t>2   满意度调查表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732"/>
        <w:gridCol w:w="4248"/>
        <w:gridCol w:w="3310"/>
      </w:tblGrid>
      <w:tr>
        <w:tc>
          <w:tcPr>
            <w:tcW w:type="dxa" w:w="7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调查项目：</w:t>
            </w:r>
            <w:r>
              <w:rPr>
                <w:sz w:val="20"/>
              </w:rPr>
              <w:t>履约情况</w:t>
            </w:r>
            <w:r>
              <w:rPr>
                <w:sz w:val="20"/>
              </w:rPr>
              <w:t>及服务工作测评（</w:t>
            </w:r>
            <w:r>
              <w:rPr>
                <w:sz w:val="20"/>
              </w:rPr>
              <w:t>评分标准</w:t>
            </w:r>
            <w:r>
              <w:rPr>
                <w:sz w:val="20"/>
              </w:rPr>
              <w:t>）</w:t>
            </w:r>
          </w:p>
        </w:tc>
        <w:tc>
          <w:tcPr>
            <w:tcW w:type="dxa" w:w="3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满意度评</w:t>
            </w:r>
            <w:r>
              <w:rPr>
                <w:sz w:val="20"/>
              </w:rPr>
              <w:t>分统计</w:t>
            </w:r>
          </w:p>
        </w:tc>
      </w:tr>
      <w:tr>
        <w:tc>
          <w:tcPr>
            <w:tcW w:type="dxa" w:w="732"/>
            <w:vMerge/>
            <w:tcBorders>
              <w:top w:val="single" w:color="000000" w:sz="4"/>
              <w:left w:val="single" w:color="000000" w:sz="4"/>
              <w:bottom w:val="single" w:color="000000" w:sz="4"/>
              <w:right w:val="single" w:color="000000" w:sz="4"/>
            </w:tcBorders>
          </w:tcP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w:t>
            </w:r>
            <w:r>
              <w:rPr>
                <w:sz w:val="20"/>
              </w:rPr>
              <w:t xml:space="preserve">  </w:t>
            </w:r>
            <w:r>
              <w:rPr>
                <w:sz w:val="20"/>
              </w:rPr>
              <w:t>查</w:t>
            </w:r>
            <w:r>
              <w:rPr>
                <w:sz w:val="20"/>
              </w:rPr>
              <w:t xml:space="preserve">  </w:t>
            </w:r>
            <w:r>
              <w:rPr>
                <w:sz w:val="20"/>
              </w:rPr>
              <w:t>内</w:t>
            </w:r>
            <w:r>
              <w:rPr>
                <w:sz w:val="20"/>
              </w:rPr>
              <w:t xml:space="preserve">  </w:t>
            </w:r>
            <w:r>
              <w:rPr>
                <w:sz w:val="20"/>
              </w:rPr>
              <w:t>容</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评分（</w:t>
            </w:r>
            <w:r>
              <w:rPr>
                <w:sz w:val="20"/>
              </w:rPr>
              <w:t>1-10分)</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食品卫生</w:t>
            </w:r>
            <w:r>
              <w:rPr>
                <w:sz w:val="20"/>
              </w:rPr>
              <w:t>（</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环境卫生</w:t>
            </w:r>
            <w:r>
              <w:rPr>
                <w:sz w:val="20"/>
              </w:rPr>
              <w:t>（</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工作人员个人卫生</w:t>
            </w:r>
            <w:r>
              <w:rPr>
                <w:sz w:val="20"/>
              </w:rPr>
              <w:t>（</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w:t>
            </w:r>
            <w:r>
              <w:rPr>
                <w:sz w:val="20"/>
              </w:rPr>
              <w:t>时效（</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餐品更新（</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营养搭配</w:t>
            </w:r>
            <w:r>
              <w:rPr>
                <w:sz w:val="20"/>
              </w:rPr>
              <w:t>（</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员工服务态度</w:t>
            </w:r>
            <w:r>
              <w:rPr>
                <w:sz w:val="20"/>
              </w:rPr>
              <w:t>（</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食材质量</w:t>
            </w:r>
            <w:r>
              <w:rPr>
                <w:sz w:val="20"/>
              </w:rPr>
              <w:t>（</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盒饭温度控制（</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应急处理</w:t>
            </w:r>
            <w:r>
              <w:rPr>
                <w:sz w:val="20"/>
              </w:rPr>
              <w:t>（</w:t>
            </w:r>
            <w:r>
              <w:rPr>
                <w:sz w:val="20"/>
              </w:rPr>
              <w:t>10分）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总分</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综合评价</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整改意见</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0"/>
        </w:rPr>
        <w:t>满意度等级</w:t>
      </w:r>
    </w:p>
    <w:p>
      <w:pPr>
        <w:pStyle w:val="null3"/>
      </w:pPr>
      <w:r>
        <w:rPr>
          <w:sz w:val="20"/>
        </w:rPr>
        <w:t>90-100分：非常满意</w:t>
      </w:r>
    </w:p>
    <w:p>
      <w:pPr>
        <w:pStyle w:val="null3"/>
      </w:pPr>
      <w:r>
        <w:rPr>
          <w:sz w:val="20"/>
        </w:rPr>
        <w:t>80-89分：满意</w:t>
      </w:r>
    </w:p>
    <w:p>
      <w:pPr>
        <w:pStyle w:val="null3"/>
      </w:pPr>
      <w:r>
        <w:rPr>
          <w:sz w:val="20"/>
        </w:rPr>
        <w:t>70-79分：基本满意</w:t>
      </w:r>
    </w:p>
    <w:p>
      <w:pPr>
        <w:pStyle w:val="null3"/>
      </w:pPr>
      <w:r>
        <w:rPr>
          <w:sz w:val="20"/>
        </w:rPr>
        <w:t>60-69分：不满意</w:t>
      </w:r>
    </w:p>
    <w:p>
      <w:pPr>
        <w:pStyle w:val="null3"/>
        <w:ind w:firstLine="420"/>
        <w:jc w:val="both"/>
      </w:pPr>
      <w:r>
        <w:rPr>
          <w:b/>
        </w:rPr>
        <w:t>十、违约责任</w:t>
      </w:r>
    </w:p>
    <w:p>
      <w:pPr>
        <w:pStyle w:val="null3"/>
        <w:ind w:firstLine="480"/>
        <w:jc w:val="both"/>
      </w:pPr>
      <w:r>
        <w:rPr/>
        <w:t>1</w:t>
      </w:r>
      <w:r>
        <w:rPr/>
        <w:t>、甲方有证据证明乙方出现供货能力不足的情况导致本合同无法正常履行，或者甲方有证据证明乙方无继续履约能力，或乙方擅自将与甲方签订的供货项目转让或部分转让给其他供应商的，乙方须按照合同总价的</w:t>
      </w:r>
      <w:r>
        <w:rPr>
          <w:u w:val="single"/>
        </w:rPr>
        <w:t xml:space="preserve">   </w:t>
      </w:r>
      <w:r>
        <w:rPr/>
        <w:t>%</w:t>
      </w:r>
      <w:r>
        <w:rPr/>
        <w:t>向甲方支付违约金，同时，甲方有权单方面终止合同。</w:t>
      </w:r>
    </w:p>
    <w:p>
      <w:pPr>
        <w:pStyle w:val="null3"/>
        <w:ind w:firstLine="480"/>
        <w:jc w:val="both"/>
      </w:pPr>
      <w:r>
        <w:rPr/>
        <w:t>2</w:t>
      </w:r>
      <w:r>
        <w:rPr/>
        <w:t>、乙方如经有关部门证明确因不可抗力无法按时交货，甲方仍然需要乙方交货的，乙方可以迟延交货，不按违约处理。</w:t>
      </w:r>
    </w:p>
    <w:p>
      <w:pPr>
        <w:pStyle w:val="null3"/>
        <w:ind w:firstLine="480"/>
        <w:jc w:val="both"/>
      </w:pPr>
      <w:r>
        <w:rPr/>
        <w:t>3</w:t>
      </w:r>
      <w:r>
        <w:rPr/>
        <w:t>、因食用乙方交来货品而导致甲方人员发生食物中毒事件的，经卫生防疫部门确定乙方对此须承担责任的，乙方需承担人身受损害的甲方人员的全部医疗费用及法律责任。甲方同时有权单方解除合同并要求乙方承担合同总价</w:t>
      </w:r>
      <w:r>
        <w:rPr>
          <w:u w:val="single"/>
        </w:rPr>
        <w:t xml:space="preserve">   </w:t>
      </w:r>
      <w:r>
        <w:rPr/>
        <w:t>%</w:t>
      </w:r>
      <w:r>
        <w:rPr/>
        <w:t>的违约金。</w:t>
      </w:r>
    </w:p>
    <w:p>
      <w:pPr>
        <w:pStyle w:val="null3"/>
        <w:ind w:firstLine="480"/>
        <w:jc w:val="both"/>
      </w:pPr>
      <w:r>
        <w:rPr/>
        <w:t>4</w:t>
      </w:r>
      <w:r>
        <w:rPr/>
        <w:t>、乙方供应的货品若为国家公布的伪劣产品，乙方应无条件更换，乙方须向甲方支付该批次订货金额</w:t>
      </w:r>
      <w:r>
        <w:rPr>
          <w:u w:val="single"/>
        </w:rPr>
        <w:t xml:space="preserve">   </w:t>
      </w:r>
      <w:r>
        <w:rPr/>
        <w:t>‰的违约金，并承担全部换货费用及法律责任。</w:t>
      </w:r>
    </w:p>
    <w:p>
      <w:pPr>
        <w:pStyle w:val="null3"/>
        <w:ind w:firstLine="480"/>
        <w:jc w:val="both"/>
      </w:pPr>
      <w:r>
        <w:rPr/>
        <w:t>5</w:t>
      </w:r>
      <w:r>
        <w:rPr/>
        <w:t>、甲方认为并有证据证明乙方供货质量与合同约定严重不符的，双方协商不成时，经双方均认可的有资质的鉴定机构鉴定，确认乙方所供货品确为伪劣商品的，甲方有权单方面终止合同，乙方应承担货品的检测（或鉴定）费用及按照合同总价的</w:t>
      </w:r>
      <w:r>
        <w:rPr>
          <w:u w:val="single"/>
        </w:rPr>
        <w:t xml:space="preserve">   </w:t>
      </w:r>
      <w:r>
        <w:rPr/>
        <w:t>%</w:t>
      </w:r>
      <w:r>
        <w:rPr/>
        <w:t>向甲方承担违约责任。</w:t>
      </w:r>
    </w:p>
    <w:p>
      <w:pPr>
        <w:pStyle w:val="null3"/>
        <w:ind w:firstLine="480"/>
        <w:jc w:val="both"/>
      </w:pPr>
      <w:r>
        <w:rPr/>
        <w:t>6</w:t>
      </w:r>
      <w:r>
        <w:rPr/>
        <w:t>、甲方逾期办理付款手续，则按拖欠金额每天</w:t>
      </w:r>
      <w:r>
        <w:rPr>
          <w:u w:val="single"/>
        </w:rPr>
        <w:t xml:space="preserve">   </w:t>
      </w:r>
      <w:r>
        <w:rPr/>
        <w:t>‰支付违约金给乙方，直至办理付款手续日为止。鉴于甲方使用的是财政资金，甲方在本合同规定的付款时间内按期办理财政集中支付手续的（不含政府财政支付部门审核的时间），视为甲方已按约支付。由于财政拨款不到位、乙方未及时提供合法有效的发票、书面请款报告或不可抗力导致乙方收款延误的，甲方不承担延迟付款的责任，并且此情况不能成为乙方中止或拒绝提供服务的理由，但甲方应积极协调付款直到乙方收到款项。如甲方逾期办理付款手续超过</w:t>
      </w:r>
      <w:r>
        <w:rPr/>
        <w:t>30</w:t>
      </w:r>
      <w:r>
        <w:rPr/>
        <w:t>个自然日的，乙方有权暂停向甲方供货且无需承担任何违约责任，甲方也不得因乙方暂停供货的行为主张乙方违约；如甲方逾期办理付款手续超过</w:t>
      </w:r>
      <w:r>
        <w:rPr/>
        <w:t>90</w:t>
      </w:r>
      <w:r>
        <w:rPr/>
        <w:t>个自然日的，乙方有权单方解除本合同，并要求甲方按合同总价的</w:t>
      </w:r>
      <w:r>
        <w:rPr>
          <w:u w:val="single"/>
        </w:rPr>
        <w:t xml:space="preserve">   </w:t>
      </w:r>
      <w:r>
        <w:rPr/>
        <w:t>%</w:t>
      </w:r>
      <w:r>
        <w:rPr/>
        <w:t>支付违约金。</w:t>
      </w:r>
    </w:p>
    <w:p>
      <w:pPr>
        <w:pStyle w:val="null3"/>
        <w:ind w:firstLine="480"/>
        <w:jc w:val="both"/>
      </w:pPr>
      <w:r>
        <w:rPr/>
        <w:t>7</w:t>
      </w:r>
      <w:r>
        <w:rPr/>
        <w:t>、乙方违反本合同所约定的义务，应当按双方的约定承担违约责任，如按双方的约定，甲方可向乙方主张的违约金不足以弥补甲方损失的，乙方还应当补足赔偿甲方的全部损失，甲方的损失应以实际损失为限。此外，甲方还有权要求乙方承担甲方为主张其权利所支出的费用（包括但不限于诉讼费、仲裁费、律师费、担保费、保全费、执行费、公证费、评估费、鉴定费、拍卖费、公告费、差旅费等）。</w:t>
      </w:r>
    </w:p>
    <w:p>
      <w:pPr>
        <w:pStyle w:val="null3"/>
        <w:ind w:firstLine="480"/>
        <w:jc w:val="both"/>
      </w:pPr>
      <w:r>
        <w:rPr/>
        <w:t>8</w:t>
      </w:r>
      <w:r>
        <w:rPr/>
        <w:t>、本合同生效后，除非出现本合同约定的单方解除或合同终止事由，任何一方均不得以任何理由擅自单方解除或单方宣布终止本合同，否则，提出单方解除或单方宣布终止本合同的一方应当向另一方支付相当于本合同总金额</w:t>
      </w:r>
      <w:r>
        <w:rPr>
          <w:u w:val="single"/>
        </w:rPr>
        <w:t xml:space="preserve">   </w:t>
      </w:r>
      <w:r>
        <w:rPr/>
        <w:t>%</w:t>
      </w:r>
      <w:r>
        <w:rPr/>
        <w:t>的违约金。</w:t>
      </w:r>
    </w:p>
    <w:p>
      <w:pPr>
        <w:pStyle w:val="null3"/>
        <w:ind w:firstLine="420"/>
        <w:jc w:val="both"/>
      </w:pPr>
      <w:r>
        <w:rPr>
          <w:b/>
        </w:rPr>
        <w:t>十</w:t>
      </w:r>
      <w:r>
        <w:rPr>
          <w:b/>
        </w:rPr>
        <w:t>一</w:t>
      </w:r>
      <w:r>
        <w:rPr>
          <w:b/>
        </w:rPr>
        <w:t>、不可抗力</w:t>
      </w:r>
    </w:p>
    <w:p>
      <w:pPr>
        <w:pStyle w:val="null3"/>
        <w:ind w:firstLine="480"/>
        <w:jc w:val="both"/>
      </w:pPr>
      <w:r>
        <w:rPr/>
        <w:t>1</w:t>
      </w:r>
      <w:r>
        <w:rPr/>
        <w:t xml:space="preserve">、由于不可预见、不可避免、不可克服等不可抗力的原因，一方不能履行合同义务的，应当在不可抗力发生之日起 </w:t>
      </w:r>
      <w:r>
        <w:rPr/>
        <w:t xml:space="preserve">2 </w:t>
      </w:r>
      <w:r>
        <w:rPr/>
        <w:t>天内以书面形式通知对方，证明不可抗力事件的存在。</w:t>
      </w:r>
    </w:p>
    <w:p>
      <w:pPr>
        <w:pStyle w:val="null3"/>
        <w:ind w:firstLine="480"/>
        <w:jc w:val="both"/>
      </w:pPr>
      <w:r>
        <w:rPr/>
        <w:t>2</w:t>
      </w:r>
      <w:r>
        <w:rPr/>
        <w:t>、在合同执行期内，如发生自然灾害或其他不可抗力的原因，致使当事人一方不能履行、不能完全履行或不能适当履行合同的，应向对方当事人通报理由，经有关主管部门证实后，不负违约责任，并允许变更或解除合同。</w:t>
      </w:r>
    </w:p>
    <w:p>
      <w:pPr>
        <w:pStyle w:val="null3"/>
        <w:ind w:firstLine="480"/>
        <w:jc w:val="both"/>
      </w:pPr>
      <w:r>
        <w:rPr/>
        <w:t>3</w:t>
      </w:r>
      <w:r>
        <w:rPr/>
        <w:t>、遇有不可抗力的一方，应采取一切必要的补救措施，以减少因不可抗力造成的损失，否则就损失扩大部分，该方不能免责。</w:t>
      </w:r>
    </w:p>
    <w:p>
      <w:pPr>
        <w:pStyle w:val="null3"/>
        <w:ind w:firstLine="420"/>
        <w:jc w:val="both"/>
      </w:pPr>
      <w:r>
        <w:rPr>
          <w:b/>
        </w:rPr>
        <w:t>十</w:t>
      </w:r>
      <w:r>
        <w:rPr>
          <w:b/>
        </w:rPr>
        <w:t>二</w:t>
      </w:r>
      <w:r>
        <w:rPr>
          <w:b/>
        </w:rPr>
        <w:t>、通知与送达</w:t>
      </w:r>
    </w:p>
    <w:p>
      <w:pPr>
        <w:pStyle w:val="null3"/>
        <w:ind w:firstLine="480"/>
        <w:jc w:val="both"/>
      </w:pPr>
      <w:r>
        <w:rPr/>
        <w:t>1</w:t>
      </w:r>
      <w:r>
        <w:rPr/>
        <w:t>、所有在本合同下需要发出或送达的通知、要求均须以书面作出，并以预缴邮资的特快专递或专人送递的方式发至以下地址。</w:t>
      </w:r>
    </w:p>
    <w:p>
      <w:pPr>
        <w:pStyle w:val="null3"/>
        <w:ind w:firstLine="450"/>
        <w:jc w:val="both"/>
      </w:pPr>
      <w:r>
        <w:rPr/>
        <w:t>【甲方】</w:t>
      </w:r>
    </w:p>
    <w:p>
      <w:pPr>
        <w:pStyle w:val="null3"/>
        <w:ind w:firstLine="450"/>
        <w:jc w:val="both"/>
      </w:pPr>
      <w:r>
        <w:rPr/>
        <w:t>联系人：</w:t>
      </w:r>
    </w:p>
    <w:p>
      <w:pPr>
        <w:pStyle w:val="null3"/>
        <w:ind w:firstLine="450"/>
        <w:jc w:val="both"/>
      </w:pPr>
      <w:r>
        <w:rPr/>
        <w:t>联系地址：</w:t>
      </w:r>
    </w:p>
    <w:p>
      <w:pPr>
        <w:pStyle w:val="null3"/>
        <w:ind w:firstLine="450"/>
        <w:jc w:val="both"/>
      </w:pPr>
      <w:r>
        <w:rPr/>
        <w:t>联系方式：</w:t>
      </w:r>
    </w:p>
    <w:p>
      <w:pPr>
        <w:pStyle w:val="null3"/>
        <w:ind w:firstLine="450"/>
        <w:jc w:val="both"/>
      </w:pPr>
      <w:r>
        <w:rPr/>
        <w:t>【乙方】</w:t>
      </w:r>
    </w:p>
    <w:p>
      <w:pPr>
        <w:pStyle w:val="null3"/>
        <w:ind w:firstLine="450"/>
        <w:jc w:val="both"/>
      </w:pPr>
      <w:r>
        <w:rPr/>
        <w:t>联系人：</w:t>
      </w:r>
    </w:p>
    <w:p>
      <w:pPr>
        <w:pStyle w:val="null3"/>
        <w:ind w:firstLine="450"/>
        <w:jc w:val="both"/>
      </w:pPr>
      <w:r>
        <w:rPr/>
        <w:t>联系地址：</w:t>
      </w:r>
    </w:p>
    <w:p>
      <w:pPr>
        <w:pStyle w:val="null3"/>
        <w:ind w:firstLine="450"/>
        <w:jc w:val="both"/>
      </w:pPr>
      <w:r>
        <w:rPr/>
        <w:t>联系方式：</w:t>
      </w:r>
    </w:p>
    <w:p>
      <w:pPr>
        <w:pStyle w:val="null3"/>
        <w:ind w:firstLine="480"/>
        <w:jc w:val="both"/>
      </w:pPr>
      <w:r>
        <w:rPr/>
        <w:t>2</w:t>
      </w:r>
      <w:r>
        <w:rPr/>
        <w:t>、所有在本合同项下所发出或送达的每一项通知或要求，应在下述时间被视作被通知方或被送达方已收到有关通知：</w:t>
      </w:r>
    </w:p>
    <w:p>
      <w:pPr>
        <w:pStyle w:val="null3"/>
        <w:ind w:firstLine="480"/>
        <w:jc w:val="both"/>
      </w:pPr>
      <w:r>
        <w:rPr/>
        <w:t>(1)</w:t>
      </w:r>
      <w:r>
        <w:rPr/>
        <w:t>如以预缴邮资的特快专递寄发，投寄当日后的四天；</w:t>
      </w:r>
    </w:p>
    <w:p>
      <w:pPr>
        <w:pStyle w:val="null3"/>
        <w:ind w:firstLine="480"/>
        <w:jc w:val="both"/>
      </w:pPr>
      <w:r>
        <w:rPr/>
        <w:t>(2)</w:t>
      </w:r>
      <w:r>
        <w:rPr/>
        <w:t>如由专人送递，则在送达时。</w:t>
      </w:r>
    </w:p>
    <w:p>
      <w:pPr>
        <w:pStyle w:val="null3"/>
        <w:ind w:firstLine="480"/>
        <w:jc w:val="both"/>
      </w:pPr>
      <w:r>
        <w:rPr/>
        <w:t>3</w:t>
      </w:r>
      <w:r>
        <w:rPr/>
        <w:t>、各方在本合同中填写的联系地址即为其有效的通讯地址。一方通讯地址或联络方式发生变化，应自发生变化之日起</w:t>
      </w:r>
      <w:r>
        <w:rPr/>
        <w:t>5</w:t>
      </w:r>
      <w:r>
        <w:rPr/>
        <w:t>个工作日内以书面形式通知其他方。变更通知送达对方前，原信息为有效送达信息；变更后信息成为有效送达信息前，不能送达或被退回等不利后果由变更方自己承担。任何一方违反前述规定，除非法律另有规定，变动一方应对由此而造成的影响和损失承担责任。</w:t>
      </w:r>
    </w:p>
    <w:p>
      <w:pPr>
        <w:pStyle w:val="null3"/>
        <w:ind w:firstLine="480"/>
        <w:jc w:val="both"/>
      </w:pPr>
      <w:r>
        <w:rPr/>
        <w:t>4</w:t>
      </w:r>
      <w:r>
        <w:rPr/>
        <w:t>、上述条款的规定并不排除任何法律允许的其它通讯方式。</w:t>
      </w:r>
    </w:p>
    <w:p>
      <w:pPr>
        <w:pStyle w:val="null3"/>
        <w:ind w:firstLine="480"/>
        <w:jc w:val="both"/>
      </w:pPr>
      <w:r>
        <w:rPr/>
        <w:t>5</w:t>
      </w:r>
      <w:r>
        <w:rPr/>
        <w:t>、合同双方一致确认，如因本合同争议发生诉讼或仲裁的，上述本条第</w:t>
      </w:r>
      <w:r>
        <w:rPr/>
        <w:t>1</w:t>
      </w:r>
      <w:r>
        <w:rPr/>
        <w:t>款、第</w:t>
      </w:r>
      <w:r>
        <w:rPr/>
        <w:t>2</w:t>
      </w:r>
      <w:r>
        <w:rPr/>
        <w:t>款之约定（送达地址）亦适用于诉讼（含一审、二审、执行、特别程序等全部诉讼活动）或仲裁活动中的全部法律文书（含裁判文书、调解书等）送达。</w:t>
      </w:r>
    </w:p>
    <w:p>
      <w:pPr>
        <w:pStyle w:val="null3"/>
        <w:ind w:firstLine="420"/>
        <w:jc w:val="both"/>
      </w:pPr>
      <w:r>
        <w:rPr>
          <w:b/>
        </w:rPr>
        <w:t>十</w:t>
      </w:r>
      <w:r>
        <w:rPr>
          <w:b/>
        </w:rPr>
        <w:t>三</w:t>
      </w:r>
      <w:r>
        <w:rPr>
          <w:b/>
        </w:rPr>
        <w:t>、争议和纠纷处理</w:t>
      </w:r>
    </w:p>
    <w:p>
      <w:pPr>
        <w:pStyle w:val="null3"/>
        <w:ind w:firstLine="480"/>
        <w:jc w:val="both"/>
      </w:pPr>
      <w:r>
        <w:rPr/>
        <w:t>1</w:t>
      </w:r>
      <w:r>
        <w:rPr/>
        <w:t>、本合同的订立、执行、效力及解释均适用中华人民共和国法律、法规。</w:t>
      </w:r>
    </w:p>
    <w:p>
      <w:pPr>
        <w:pStyle w:val="null3"/>
        <w:ind w:firstLine="480"/>
        <w:jc w:val="both"/>
      </w:pPr>
      <w:r>
        <w:rPr/>
        <w:t>2</w:t>
      </w:r>
      <w:r>
        <w:rPr/>
        <w:t>、因货物的质量问题而发生争议，由双方均认可的具备相关检验资质的机构进行质量检测鉴定。经检验，质量符合标准的，鉴定费用由甲方承担；质量不符合标准的，鉴定费用由乙方承担，并且乙方负责重新提供符合合同要求的货物给甲方，由此造成延期供货的，乙方按本合同第九条的相关规定承担延期供货的违约责任。</w:t>
      </w:r>
    </w:p>
    <w:p>
      <w:pPr>
        <w:pStyle w:val="null3"/>
        <w:ind w:firstLine="480"/>
        <w:jc w:val="both"/>
      </w:pPr>
      <w:r>
        <w:rPr/>
        <w:t>3</w:t>
      </w:r>
      <w:r>
        <w:rPr/>
        <w:t xml:space="preserve">、凡与本合同有关的一切争议，甲乙双方首先通过协商解决；如经协商后仍不能达成协议时，双方同意采取以下第 </w:t>
      </w:r>
      <w:r>
        <w:rPr/>
        <w:t xml:space="preserve">2 </w:t>
      </w:r>
      <w:r>
        <w:rPr/>
        <w:t>种方式解决：</w:t>
      </w:r>
    </w:p>
    <w:p>
      <w:pPr>
        <w:pStyle w:val="null3"/>
        <w:ind w:firstLine="480"/>
        <w:jc w:val="both"/>
      </w:pPr>
      <w:r>
        <w:rPr/>
        <w:t>(1)</w:t>
      </w:r>
      <w:r>
        <w:rPr/>
        <w:t>向中国广州仲裁委员会申请仲裁；</w:t>
      </w:r>
    </w:p>
    <w:p>
      <w:pPr>
        <w:pStyle w:val="null3"/>
        <w:ind w:firstLine="480"/>
        <w:jc w:val="both"/>
      </w:pPr>
      <w:r>
        <w:rPr/>
        <w:t>(2)</w:t>
      </w:r>
      <w:r>
        <w:rPr/>
        <w:t>向甲方所在地有管辖权的人民法院提出诉讼。</w:t>
      </w:r>
    </w:p>
    <w:p>
      <w:pPr>
        <w:pStyle w:val="null3"/>
        <w:ind w:firstLine="480"/>
        <w:jc w:val="both"/>
      </w:pPr>
      <w:r>
        <w:rPr/>
        <w:t>4</w:t>
      </w:r>
      <w:r>
        <w:rPr/>
        <w:t>、本合同的诉讼管辖地为天河区人民法院。</w:t>
      </w:r>
    </w:p>
    <w:p>
      <w:pPr>
        <w:pStyle w:val="null3"/>
        <w:ind w:firstLine="480"/>
        <w:jc w:val="both"/>
      </w:pPr>
      <w:r>
        <w:rPr/>
        <w:t>5</w:t>
      </w:r>
      <w:r>
        <w:rPr/>
        <w:t>、在仲裁或诉讼期间，除有争议部分的事项外，合同其他部分仍应继续履行。</w:t>
      </w:r>
    </w:p>
    <w:p>
      <w:pPr>
        <w:pStyle w:val="null3"/>
        <w:ind w:firstLine="420"/>
        <w:jc w:val="both"/>
      </w:pPr>
      <w:r>
        <w:rPr>
          <w:b/>
        </w:rPr>
        <w:t>十</w:t>
      </w:r>
      <w:r>
        <w:rPr>
          <w:b/>
        </w:rPr>
        <w:t>四</w:t>
      </w:r>
      <w:r>
        <w:rPr>
          <w:b/>
        </w:rPr>
        <w:t>、其他</w:t>
      </w:r>
    </w:p>
    <w:p>
      <w:pPr>
        <w:pStyle w:val="null3"/>
        <w:ind w:firstLine="480"/>
        <w:jc w:val="both"/>
      </w:pPr>
      <w:r>
        <w:rPr/>
        <w:t>1</w:t>
      </w:r>
      <w:r>
        <w:rPr/>
        <w:t>、本合同经双方法定代表人或其授权代表签字并加盖单位合同专用章或公章之日起生效，如签署人非法定代表人的，需出具由法定代表人签名并加盖公章的授权文书；双方签署日期不一致的，合同生效日期以最后一个签字日为准。</w:t>
      </w:r>
    </w:p>
    <w:p>
      <w:pPr>
        <w:pStyle w:val="null3"/>
        <w:ind w:firstLine="480"/>
        <w:jc w:val="both"/>
      </w:pPr>
      <w:r>
        <w:rPr/>
        <w:t>2</w:t>
      </w:r>
      <w:r>
        <w:rPr/>
        <w:t>、在执行合同过程中，所有经甲乙双方签署确认的文件（包括会议纪要、补充协议、往来信函）即成为本合同的有效组成部分，其生效日期为双方签字盖章确认的日期。</w:t>
      </w:r>
    </w:p>
    <w:p>
      <w:pPr>
        <w:pStyle w:val="null3"/>
        <w:ind w:firstLine="480"/>
        <w:jc w:val="both"/>
      </w:pPr>
      <w:r>
        <w:rPr/>
        <w:t>3</w:t>
      </w:r>
      <w:r>
        <w:rPr/>
        <w:t>、除甲方事先书面同意外，乙方不得部分或全部转让其应履行的合同项下的义务。</w:t>
      </w:r>
    </w:p>
    <w:p>
      <w:pPr>
        <w:pStyle w:val="null3"/>
        <w:ind w:firstLine="480"/>
        <w:jc w:val="both"/>
      </w:pPr>
      <w:r>
        <w:rPr/>
        <w:t>4</w:t>
      </w:r>
      <w:r>
        <w:rPr/>
        <w:t>、本合同未尽事宜经双方协商一致，可以订立补充协议，补充协议与本合同具有同等的法律效力。补充协议与本合同有冲突的，以补充协议内容为准。</w:t>
      </w:r>
    </w:p>
    <w:p>
      <w:pPr>
        <w:pStyle w:val="null3"/>
        <w:ind w:firstLine="480"/>
        <w:jc w:val="both"/>
      </w:pPr>
      <w:r>
        <w:rPr/>
        <w:t>5</w:t>
      </w:r>
      <w:r>
        <w:rPr/>
        <w:t>、本合同一式陆份，甲方肆份，乙方贰份，均具有同等法律效力。</w:t>
      </w:r>
    </w:p>
    <w:p>
      <w:pPr>
        <w:pStyle w:val="null3"/>
        <w:ind w:firstLine="420"/>
        <w:jc w:val="both"/>
      </w:pPr>
      <w:r>
        <w:rPr>
          <w:b/>
        </w:rPr>
        <w:t>十</w:t>
      </w:r>
      <w:r>
        <w:rPr>
          <w:b/>
        </w:rPr>
        <w:t>五</w:t>
      </w:r>
      <w:r>
        <w:rPr>
          <w:b/>
        </w:rPr>
        <w:t>、合同附件</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91"/>
        <w:gridCol w:w="4015"/>
      </w:tblGrid>
      <w:tr>
        <w:tc>
          <w:tcPr>
            <w:tcW w:type="dxa" w:w="429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pPr>
            <w:r>
              <w:rPr>
                <w:sz w:val="19"/>
              </w:rPr>
              <w:t xml:space="preserve"> </w:t>
            </w:r>
          </w:p>
          <w:p>
            <w:pPr>
              <w:pStyle w:val="null3"/>
            </w:pPr>
            <w:r>
              <w:rPr>
                <w:sz w:val="19"/>
              </w:rPr>
              <w:t xml:space="preserve"> </w:t>
            </w:r>
          </w:p>
          <w:p>
            <w:pPr>
              <w:pStyle w:val="null3"/>
            </w:pPr>
            <w:r>
              <w:rPr>
                <w:sz w:val="19"/>
              </w:rPr>
              <w:t xml:space="preserve"> </w:t>
            </w:r>
          </w:p>
          <w:p>
            <w:pPr>
              <w:pStyle w:val="null3"/>
            </w:pPr>
            <w:r>
              <w:rPr>
                <w:sz w:val="19"/>
                <w:b/>
              </w:rPr>
              <w:t>甲方（盖章）：</w:t>
            </w:r>
          </w:p>
          <w:p>
            <w:pPr>
              <w:pStyle w:val="null3"/>
            </w:pPr>
            <w:r>
              <w:rPr>
                <w:sz w:val="19"/>
              </w:rPr>
              <w:t>代表：</w:t>
            </w:r>
            <w:r>
              <w:rPr>
                <w:sz w:val="19"/>
                <w:u w:val="single"/>
              </w:rPr>
              <w:t xml:space="preserve">                              </w:t>
            </w:r>
            <w:r>
              <w:rPr>
                <w:sz w:val="19"/>
              </w:rPr>
              <w:t xml:space="preserve"> </w:t>
            </w:r>
          </w:p>
          <w:p>
            <w:pPr>
              <w:pStyle w:val="null3"/>
            </w:pPr>
            <w:r>
              <w:rPr>
                <w:sz w:val="19"/>
              </w:rPr>
              <w:t>地址：</w:t>
            </w:r>
          </w:p>
          <w:p>
            <w:pPr>
              <w:pStyle w:val="null3"/>
            </w:pPr>
            <w:r>
              <w:rPr>
                <w:sz w:val="19"/>
              </w:rPr>
              <w:t>电话：</w:t>
            </w:r>
          </w:p>
          <w:p>
            <w:pPr>
              <w:pStyle w:val="null3"/>
            </w:pPr>
            <w:r>
              <w:rPr>
                <w:sz w:val="19"/>
              </w:rPr>
              <w:t>传真：</w:t>
            </w:r>
          </w:p>
          <w:p>
            <w:pPr>
              <w:pStyle w:val="null3"/>
            </w:pPr>
            <w:r>
              <w:rPr>
                <w:sz w:val="19"/>
              </w:rPr>
              <w:t>日期：</w:t>
            </w:r>
            <w:r>
              <w:rPr>
                <w:sz w:val="19"/>
              </w:rPr>
              <w:t xml:space="preserve">           </w:t>
            </w:r>
            <w:r>
              <w:rPr>
                <w:sz w:val="19"/>
              </w:rPr>
              <w:t>年</w:t>
            </w:r>
            <w:r>
              <w:rPr>
                <w:sz w:val="19"/>
              </w:rPr>
              <w:t xml:space="preserve">     </w:t>
            </w:r>
            <w:r>
              <w:rPr>
                <w:sz w:val="19"/>
              </w:rPr>
              <w:t>月</w:t>
            </w:r>
            <w:r>
              <w:rPr>
                <w:sz w:val="19"/>
              </w:rPr>
              <w:t xml:space="preserve">    </w:t>
            </w:r>
            <w:r>
              <w:rPr>
                <w:sz w:val="19"/>
              </w:rPr>
              <w:t>日</w:t>
            </w:r>
          </w:p>
        </w:tc>
        <w:tc>
          <w:tcPr>
            <w:tcW w:type="dxa" w:w="40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pPr>
            <w:r>
              <w:rPr>
                <w:sz w:val="19"/>
              </w:rPr>
              <w:t xml:space="preserve"> </w:t>
            </w:r>
          </w:p>
          <w:p>
            <w:pPr>
              <w:pStyle w:val="null3"/>
            </w:pPr>
            <w:r>
              <w:rPr>
                <w:sz w:val="19"/>
              </w:rPr>
              <w:t xml:space="preserve"> </w:t>
            </w:r>
          </w:p>
          <w:p>
            <w:pPr>
              <w:pStyle w:val="null3"/>
            </w:pPr>
            <w:r>
              <w:rPr>
                <w:sz w:val="19"/>
              </w:rPr>
              <w:t xml:space="preserve"> </w:t>
            </w:r>
          </w:p>
          <w:p>
            <w:pPr>
              <w:pStyle w:val="null3"/>
            </w:pPr>
            <w:r>
              <w:rPr>
                <w:sz w:val="19"/>
                <w:b/>
              </w:rPr>
              <w:t>乙方（盖章）：</w:t>
            </w:r>
          </w:p>
          <w:p>
            <w:pPr>
              <w:pStyle w:val="null3"/>
            </w:pPr>
            <w:r>
              <w:rPr>
                <w:sz w:val="19"/>
              </w:rPr>
              <w:t>代表：</w:t>
            </w:r>
            <w:r>
              <w:rPr>
                <w:sz w:val="19"/>
                <w:u w:val="single"/>
              </w:rPr>
              <w:t xml:space="preserve">                           </w:t>
            </w:r>
          </w:p>
          <w:p>
            <w:pPr>
              <w:pStyle w:val="null3"/>
            </w:pPr>
            <w:r>
              <w:rPr>
                <w:sz w:val="19"/>
              </w:rPr>
              <w:t>地址：</w:t>
            </w:r>
          </w:p>
          <w:p>
            <w:pPr>
              <w:pStyle w:val="null3"/>
            </w:pPr>
            <w:r>
              <w:rPr>
                <w:sz w:val="19"/>
              </w:rPr>
              <w:t>电话：</w:t>
            </w:r>
          </w:p>
          <w:p>
            <w:pPr>
              <w:pStyle w:val="null3"/>
            </w:pPr>
            <w:r>
              <w:rPr>
                <w:sz w:val="19"/>
              </w:rPr>
              <w:t>传真：</w:t>
            </w:r>
          </w:p>
          <w:p>
            <w:pPr>
              <w:pStyle w:val="null3"/>
            </w:pPr>
            <w:r>
              <w:rPr>
                <w:sz w:val="19"/>
              </w:rPr>
              <w:t>日期：</w:t>
            </w:r>
            <w:r>
              <w:rPr>
                <w:sz w:val="19"/>
              </w:rPr>
              <w:t xml:space="preserve">        </w:t>
            </w:r>
            <w:r>
              <w:rPr>
                <w:sz w:val="19"/>
              </w:rPr>
              <w:t>年</w:t>
            </w:r>
            <w:r>
              <w:rPr>
                <w:sz w:val="19"/>
              </w:rPr>
              <w:t xml:space="preserve">     </w:t>
            </w:r>
            <w:r>
              <w:rPr>
                <w:sz w:val="19"/>
              </w:rPr>
              <w:t>月</w:t>
            </w:r>
            <w:r>
              <w:rPr>
                <w:sz w:val="19"/>
              </w:rPr>
              <w:t xml:space="preserve">     </w:t>
            </w:r>
            <w:r>
              <w:rPr>
                <w:sz w:val="19"/>
              </w:rPr>
              <w:t>日</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440106-2025-03925</w:t>
      </w:r>
    </w:p>
    <w:p>
      <w:pPr>
        <w:pStyle w:val="null3"/>
        <w:jc w:val="center"/>
        <w:outlineLvl w:val="3"/>
      </w:pPr>
      <w:r>
        <w:rPr>
          <w:sz w:val="24"/>
          <w:b/>
        </w:rPr>
        <w:t>采购项目编号：</w:t>
      </w:r>
      <w:r>
        <w:rPr>
          <w:sz w:val="24"/>
          <w:b/>
        </w:rPr>
        <w:t>0724-2511Z1615395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广州市公安局天河分局大型活动后勤餐饮配送服务</w:t>
      </w:r>
      <w:r>
        <w:rPr>
          <w:u w:val="single"/>
        </w:rPr>
        <w:t>”</w:t>
      </w:r>
      <w:r>
        <w:rPr/>
        <w:t>项目的招标[采购项目编号为：</w:t>
      </w:r>
      <w:r>
        <w:rPr>
          <w:u w:val="single"/>
        </w:rPr>
        <w:t>0724-2511Z1615395</w:t>
      </w:r>
      <w:r>
        <w:rPr/>
        <w:t>]，我方愿参与投标。</w:t>
      </w:r>
    </w:p>
    <w:p>
      <w:pPr>
        <w:pStyle w:val="null3"/>
        <w:ind w:firstLine="480"/>
      </w:pPr>
      <w:r>
        <w:rPr/>
        <w:t>我方确认收到贵方提供的</w:t>
      </w:r>
      <w:r>
        <w:rPr>
          <w:u w:val="single"/>
        </w:rPr>
        <w:t>“</w:t>
      </w:r>
      <w:r>
        <w:rPr>
          <w:u w:val="single"/>
        </w:rPr>
        <w:t>广州市公安局天河分局大型活动后勤餐饮配送服务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广州市公安局天河分局大型活动后勤餐饮配送服务</w:t>
      </w:r>
      <w:r>
        <w:rPr/>
        <w:t>”项目采购[采购项目编号为</w:t>
      </w:r>
      <w:r>
        <w:rPr/>
        <w:t>0724-2511Z1615395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广州市公安局天河分局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广州市公安局天河分局大型活动后勤餐饮配送服务</w:t>
      </w:r>
      <w:r>
        <w:rPr/>
        <w:t>招标中获中标（采购项目编号：</w:t>
      </w:r>
      <w:r>
        <w:rPr/>
        <w:t>0724-2511Z1615395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lowerLetter"/>
      <w:lvlText w:val="%1."/>
      <w:lvlJc w:val="left"/>
      <w:pPr>
        <w:ind w:left="0"/>
      </w:pPr>
    </w:lvl>
    <w:lvl w:ilvl="1">
      <w:start w:val="1"/>
      <w:numFmt w:val="bullet"/>
      <w:lvlText w:val=""/>
      <w:lvlJc w:val="left"/>
      <w:pPr>
        <w:ind w:left="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