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6A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2026年度丽水烟草信息化硬件采购项目（精密空调采购）【重新招标】-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u w:val="none"/>
          <w:lang w:val="en-US" w:eastAsia="zh-CN"/>
        </w:rPr>
        <w:t>中标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val="en-US" w:eastAsia="zh-CN"/>
        </w:rPr>
        <w:t>候选人公示</w:t>
      </w:r>
    </w:p>
    <w:p w14:paraId="555C3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bookmarkStart w:id="0" w:name="_Toc1298743782_WPSOffice_Level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一、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招标人名称：</w:t>
      </w:r>
      <w:bookmarkEnd w:id="0"/>
      <w:r>
        <w:rPr>
          <w:rFonts w:hint="eastAsia" w:ascii="宋体" w:hAnsi="宋体"/>
          <w:color w:val="auto"/>
          <w:sz w:val="24"/>
          <w:u w:val="none"/>
        </w:rPr>
        <w:t>浙江省烟草公司丽水市公司</w:t>
      </w:r>
    </w:p>
    <w:p w14:paraId="61182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  <w:lang w:val="en-US" w:eastAsia="zh-CN"/>
        </w:rPr>
      </w:pPr>
      <w:bookmarkStart w:id="1" w:name="_Toc1820272958_WPSOffice_Level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二、项目名称：</w:t>
      </w:r>
      <w:bookmarkEnd w:id="1"/>
      <w:r>
        <w:rPr>
          <w:rFonts w:hint="eastAsia" w:ascii="宋体" w:hAnsi="宋体"/>
          <w:color w:val="auto"/>
          <w:sz w:val="24"/>
          <w:u w:val="none"/>
        </w:rPr>
        <w:t>2026年度丽水烟草信息化硬件采购项目（精密空调采购）【重新招标】</w:t>
      </w:r>
    </w:p>
    <w:p w14:paraId="4EA4E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bookmarkStart w:id="2" w:name="_Toc275976695_WPSOffice_Level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三、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u w:val="none"/>
          <w:lang w:eastAsia="zh-CN"/>
        </w:rPr>
        <w:t>招标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项目编号：</w:t>
      </w:r>
      <w:bookmarkEnd w:id="2"/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>B202601BA2002122038013</w:t>
      </w:r>
    </w:p>
    <w:p w14:paraId="437AD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u w:val="none"/>
          <w:lang w:val="en-US" w:eastAsia="zh-CN"/>
        </w:rPr>
      </w:pPr>
      <w:bookmarkStart w:id="3" w:name="_Toc2030779004_WPSOffice_Level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四、招标组织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u w:val="none"/>
          <w:lang w:eastAsia="zh-CN"/>
        </w:rPr>
        <w:t>形式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委托招标</w:t>
      </w:r>
      <w:bookmarkEnd w:id="3"/>
    </w:p>
    <w:p w14:paraId="493B7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u w:val="none"/>
          <w:lang w:val="en-US" w:eastAsia="zh-CN"/>
        </w:rPr>
      </w:pPr>
      <w:bookmarkStart w:id="4" w:name="_Toc785694300_WPSOffice_Level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五、采购方式：</w:t>
      </w:r>
      <w:bookmarkEnd w:id="4"/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u w:val="none"/>
          <w:lang w:val="en-US" w:eastAsia="zh-CN"/>
        </w:rPr>
        <w:t>公开招标</w:t>
      </w:r>
    </w:p>
    <w:p w14:paraId="2377A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  <w:lang w:eastAsia="zh-CN"/>
        </w:rPr>
      </w:pPr>
      <w:bookmarkStart w:id="5" w:name="_Toc1011949701_WPSOffice_Level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六、招标公告发布日期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u w:val="none"/>
          <w:lang w:eastAsia="zh-CN"/>
        </w:rPr>
        <w:t>：</w:t>
      </w:r>
      <w:bookmarkEnd w:id="5"/>
      <w:r>
        <w:rPr>
          <w:rFonts w:hint="eastAsia" w:ascii="宋体" w:hAnsi="宋体" w:eastAsia="宋体" w:cs="宋体"/>
          <w:sz w:val="24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</w:rPr>
        <w:t>日</w:t>
      </w:r>
    </w:p>
    <w:p w14:paraId="27183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  <w:lang w:val="en-US" w:eastAsia="zh-CN"/>
        </w:rPr>
      </w:pPr>
      <w:bookmarkStart w:id="6" w:name="_Toc628139020_WPSOffice_Level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七、评标结果</w:t>
      </w:r>
      <w:bookmarkEnd w:id="6"/>
    </w:p>
    <w:p w14:paraId="07788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u w:val="none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第一中标候选人：</w:t>
      </w:r>
      <w:r>
        <w:rPr>
          <w:rFonts w:hint="eastAsia" w:ascii="宋体" w:hAnsi="宋体"/>
          <w:color w:val="auto"/>
          <w:sz w:val="24"/>
          <w:u w:val="none"/>
        </w:rPr>
        <w:t>丽水市宏志数码科技有限公司</w:t>
      </w:r>
    </w:p>
    <w:p w14:paraId="636A7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u w:val="none"/>
          <w:lang w:eastAsia="zh-CN"/>
          <w:woUserID w:val="1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投标总价：</w:t>
      </w:r>
      <w:r>
        <w:rPr>
          <w:rFonts w:hint="eastAsia" w:ascii="宋体" w:hAnsi="宋体"/>
          <w:color w:val="auto"/>
          <w:sz w:val="24"/>
          <w:u w:val="none"/>
          <w:lang w:val="en-US" w:eastAsia="zh-CN"/>
        </w:rPr>
        <w:t>5</w:t>
      </w:r>
      <w:r>
        <w:rPr>
          <w:rFonts w:hint="default" w:ascii="宋体" w:hAnsi="宋体"/>
          <w:color w:val="auto"/>
          <w:sz w:val="24"/>
          <w:u w:val="none"/>
          <w:lang w:eastAsia="zh-CN"/>
          <w:woUserID w:val="1"/>
        </w:rPr>
        <w:t>30700</w:t>
      </w:r>
      <w:r>
        <w:rPr>
          <w:rFonts w:hint="eastAsia" w:ascii="宋体" w:hAnsi="宋体"/>
          <w:color w:val="auto"/>
          <w:sz w:val="24"/>
          <w:u w:val="none"/>
          <w:lang w:val="en-US" w:eastAsia="zh-CN"/>
        </w:rPr>
        <w:t>元</w:t>
      </w:r>
      <w:r>
        <w:rPr>
          <w:rFonts w:hint="default" w:ascii="宋体" w:hAnsi="宋体"/>
          <w:color w:val="auto"/>
          <w:sz w:val="24"/>
          <w:u w:val="none"/>
          <w:lang w:eastAsia="zh-CN"/>
          <w:woUserID w:val="1"/>
        </w:rPr>
        <w:t>，投标单价：176900元/台。</w:t>
      </w:r>
    </w:p>
    <w:p w14:paraId="75EF0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u w:val="none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第二中标候选人：</w:t>
      </w:r>
      <w:r>
        <w:rPr>
          <w:rFonts w:hint="eastAsia" w:ascii="宋体" w:hAnsi="宋体"/>
          <w:color w:val="auto"/>
          <w:sz w:val="24"/>
          <w:u w:val="none"/>
        </w:rPr>
        <w:t>浙江科恒网能机房设备有限公司</w:t>
      </w:r>
    </w:p>
    <w:p w14:paraId="46004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u w:val="none"/>
          <w:lang w:eastAsia="zh-CN"/>
          <w:woUserID w:val="1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投标总价：</w:t>
      </w:r>
      <w:r>
        <w:rPr>
          <w:rFonts w:hint="default" w:asciiTheme="minorEastAsia" w:hAnsiTheme="minorEastAsia" w:cstheme="minorEastAsia"/>
          <w:color w:val="auto"/>
          <w:sz w:val="24"/>
          <w:u w:val="none"/>
          <w:woUserID w:val="1"/>
        </w:rPr>
        <w:t>417000</w:t>
      </w:r>
      <w:r>
        <w:rPr>
          <w:rFonts w:hint="eastAsia" w:ascii="宋体" w:hAnsi="宋体"/>
          <w:color w:val="auto"/>
          <w:sz w:val="24"/>
          <w:u w:val="none"/>
          <w:lang w:val="en-US" w:eastAsia="zh-CN"/>
        </w:rPr>
        <w:t>元</w:t>
      </w:r>
      <w:r>
        <w:rPr>
          <w:rFonts w:hint="default" w:ascii="宋体" w:hAnsi="宋体"/>
          <w:color w:val="auto"/>
          <w:sz w:val="24"/>
          <w:u w:val="none"/>
          <w:lang w:eastAsia="zh-CN"/>
          <w:woUserID w:val="1"/>
        </w:rPr>
        <w:t>，投标单价：139000元/台。</w:t>
      </w:r>
    </w:p>
    <w:p w14:paraId="3796F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bookmarkStart w:id="7" w:name="_Toc846500449_WPSOffice_Level2"/>
      <w:r>
        <w:rPr>
          <w:rFonts w:hint="eastAsia" w:asciiTheme="minorEastAsia" w:hAnsiTheme="minorEastAsia" w:cstheme="minorEastAsia"/>
          <w:b/>
          <w:bCs/>
          <w:color w:val="auto"/>
          <w:sz w:val="24"/>
          <w:u w:val="none"/>
          <w:lang w:eastAsia="zh-CN"/>
        </w:rPr>
        <w:t>八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、公示期限</w:t>
      </w:r>
      <w:bookmarkEnd w:id="7"/>
    </w:p>
    <w:p w14:paraId="5FB8D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u w:val="none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2026年6月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eastAsia="zh-CN"/>
          <w:woUserID w:val="1"/>
        </w:rPr>
        <w:t>3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日至2026年6月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  <w:woUserID w:val="1"/>
        </w:rPr>
        <w:t>8</w:t>
      </w:r>
      <w:bookmarkStart w:id="10" w:name="_GoBack"/>
      <w:bookmarkEnd w:id="10"/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日。</w:t>
      </w:r>
    </w:p>
    <w:p w14:paraId="157E6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</w:pPr>
      <w:bookmarkStart w:id="8" w:name="_Toc1240378199_WPSOffice_Level2"/>
      <w:r>
        <w:rPr>
          <w:rFonts w:hint="eastAsia" w:asciiTheme="minorEastAsia" w:hAnsiTheme="minorEastAsia" w:cstheme="minorEastAsia"/>
          <w:b/>
          <w:bCs/>
          <w:color w:val="auto"/>
          <w:sz w:val="24"/>
          <w:u w:val="none"/>
          <w:lang w:eastAsia="zh-CN"/>
        </w:rPr>
        <w:t>九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、其它事项：</w:t>
      </w:r>
      <w:bookmarkEnd w:id="8"/>
    </w:p>
    <w:p w14:paraId="4DC70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239" w:leftChars="114"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公示期限为3个工作日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u w:val="none"/>
        </w:rPr>
        <w:t>参加本次招标活动的各投标人若认为该评标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u w:val="none"/>
          <w:lang w:val="en-US" w:eastAsia="zh-CN"/>
        </w:rPr>
        <w:t>结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u w:val="none"/>
        </w:rPr>
        <w:t>果使自己的权益受到损害的，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可以在公示期限内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u w:val="none"/>
        </w:rPr>
        <w:t>以书面形式提出质疑。</w:t>
      </w:r>
    </w:p>
    <w:p w14:paraId="59951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</w:pPr>
      <w:bookmarkStart w:id="9" w:name="_Toc1730618990_WPSOffice_Level2"/>
      <w:r>
        <w:rPr>
          <w:rFonts w:hint="eastAsia" w:asciiTheme="minorEastAsia" w:hAnsiTheme="minorEastAsia" w:cstheme="minorEastAsia"/>
          <w:b/>
          <w:bCs/>
          <w:color w:val="auto"/>
          <w:sz w:val="24"/>
          <w:u w:val="none"/>
          <w:lang w:eastAsia="zh-CN"/>
        </w:rPr>
        <w:t>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、联系方式</w:t>
      </w:r>
      <w:bookmarkEnd w:id="9"/>
    </w:p>
    <w:p w14:paraId="184D6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1.招标人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u w:val="none"/>
          <w:lang w:val="en-US" w:eastAsia="zh-CN"/>
        </w:rPr>
        <w:t>联系方式</w:t>
      </w:r>
    </w:p>
    <w:p w14:paraId="013B7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联系人：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柳工</w:t>
      </w:r>
    </w:p>
    <w:p w14:paraId="679A9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联系电话：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0578-2782202</w:t>
      </w:r>
    </w:p>
    <w:p w14:paraId="18267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传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真：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/</w:t>
      </w:r>
    </w:p>
    <w:p w14:paraId="0CD4E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地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址：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浙江省丽水市莲都区丽青路153号</w:t>
      </w:r>
    </w:p>
    <w:p w14:paraId="05742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2.招标代理机构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u w:val="none"/>
          <w:lang w:val="en-US" w:eastAsia="zh-CN"/>
        </w:rPr>
        <w:t>联系方式</w:t>
      </w:r>
    </w:p>
    <w:p w14:paraId="0DB11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联系人：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黄志伟、蔡术宇、刘闻凯、黄凯、陈涵珺</w:t>
      </w:r>
    </w:p>
    <w:p w14:paraId="0C8AC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联系电话：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0571-86580858</w:t>
      </w:r>
    </w:p>
    <w:p w14:paraId="54EBD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传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真：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/</w:t>
      </w:r>
    </w:p>
    <w:p w14:paraId="15F90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地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址：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广州市越秀区东风东路726号16—18楼</w:t>
      </w:r>
    </w:p>
    <w:p w14:paraId="7CC54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560" w:firstLineChars="1900"/>
        <w:jc w:val="right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浙江省烟草公司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>丽水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市公司</w:t>
      </w:r>
    </w:p>
    <w:p w14:paraId="45F5D2BD">
      <w:pPr>
        <w:spacing w:line="360" w:lineRule="auto"/>
        <w:jc w:val="right"/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>国义招标股份有限公司</w:t>
      </w:r>
    </w:p>
    <w:p w14:paraId="1EB8C2E3">
      <w:pPr>
        <w:spacing w:line="360" w:lineRule="auto"/>
        <w:jc w:val="right"/>
        <w:rPr>
          <w:rFonts w:hint="eastAsia" w:ascii="宋体" w:hAnsi="宋体" w:eastAsia="宋体" w:cs="宋体"/>
          <w:u w:val="none"/>
        </w:rPr>
      </w:pP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2026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4"/>
          <w:u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4"/>
          <w:u w:val="none"/>
        </w:rPr>
        <w:t>月</w:t>
      </w:r>
      <w:r>
        <w:rPr>
          <w:rFonts w:hint="default" w:ascii="宋体" w:hAnsi="宋体" w:eastAsia="宋体" w:cs="宋体"/>
          <w:snapToGrid w:val="0"/>
          <w:color w:val="auto"/>
          <w:kern w:val="0"/>
          <w:sz w:val="24"/>
          <w:u w:val="none"/>
          <w:woUserID w:val="1"/>
        </w:rPr>
        <w:t>3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4"/>
          <w:u w:val="none"/>
        </w:rPr>
        <w:t>日</w:t>
      </w:r>
    </w:p>
    <w:p w14:paraId="5990C69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253506"/>
    <w:rsid w:val="2DCEC954"/>
    <w:rsid w:val="305F1EEE"/>
    <w:rsid w:val="37F72959"/>
    <w:rsid w:val="3D041B76"/>
    <w:rsid w:val="3D1F1C9A"/>
    <w:rsid w:val="512D6CA6"/>
    <w:rsid w:val="553B0F31"/>
    <w:rsid w:val="572B1EDA"/>
    <w:rsid w:val="58A40196"/>
    <w:rsid w:val="5E5D6E1D"/>
    <w:rsid w:val="5F0C25F1"/>
    <w:rsid w:val="627D1840"/>
    <w:rsid w:val="6B52582F"/>
    <w:rsid w:val="6DA00AD4"/>
    <w:rsid w:val="75B23A9A"/>
    <w:rsid w:val="78DB3308"/>
    <w:rsid w:val="BD3752DE"/>
    <w:rsid w:val="FFFEF99F"/>
    <w:rsid w:val="FFFF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rFonts w:ascii="Times New Roman" w:hAnsi="Times New Roman" w:eastAsia="宋体"/>
      <w:b/>
      <w:kern w:val="44"/>
      <w:sz w:val="36"/>
      <w:szCs w:val="2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标题 1 + 四号 加粗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457</Words>
  <Characters>547</Characters>
  <Lines>0</Lines>
  <Paragraphs>0</Paragraphs>
  <TotalTime>7</TotalTime>
  <ScaleCrop>false</ScaleCrop>
  <LinksUpToDate>false</LinksUpToDate>
  <CharactersWithSpaces>557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2026-06-02T21:06:00Z</dcterms:created>
  <dc:creator>gmgitc</dc:creator>
  <cp:lastModifiedBy>刘闻凯</cp:lastModifiedBy>
  <dcterms:modified xsi:type="dcterms:W3CDTF">2026-06-03T09:28:05Z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eyJoZGlkIjoiOTA0OWVkZmQ2OTQ5ZThlNjI5NzU1NmI2MzhlOWJjOWEiLCJ1c2VySWQiOiI0MDM3MDQ2MDUifQ==</vt:lpwstr>
  </property>
  <property fmtid="{D5CDD505-2E9C-101B-9397-08002B2CF9AE}" pid="4" name="ICV">
    <vt:lpwstr>A3F340C3EF4349B6919BDD9AFE15A733_12</vt:lpwstr>
  </property>
</Properties>
</file>