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440001-2026-22140</w:t>
      </w:r>
    </w:p>
    <w:p>
      <w:pPr>
        <w:pStyle w:val="null3"/>
        <w:jc w:val="center"/>
        <w:outlineLvl w:val="3"/>
      </w:pPr>
      <w:r>
        <w:rPr>
          <w:sz w:val="24"/>
          <w:b/>
        </w:rPr>
        <w:t>采购项目编号：</w:t>
      </w:r>
      <w:r>
        <w:rPr>
          <w:sz w:val="24"/>
          <w:b/>
        </w:rPr>
        <w:t>0724-2631S1043714</w:t>
      </w:r>
    </w:p>
    <w:p>
      <w:pPr>
        <w:pStyle w:val="null3"/>
        <w:jc w:val="center"/>
        <w:outlineLvl w:val="3"/>
      </w:pPr>
      <w:r>
        <w:rPr>
          <w:sz w:val="24"/>
          <w:b/>
        </w:rPr>
        <w:t>项目名称：</w:t>
      </w:r>
      <w:r>
        <w:rPr>
          <w:sz w:val="24"/>
          <w:b/>
        </w:rPr>
        <w:t>2026年企业经营管理人才培训项目</w:t>
      </w:r>
    </w:p>
    <w:p>
      <w:pPr>
        <w:pStyle w:val="null3"/>
        <w:jc w:val="center"/>
        <w:outlineLvl w:val="3"/>
      </w:pPr>
      <w:r>
        <w:rPr>
          <w:sz w:val="24"/>
          <w:b/>
        </w:rPr>
        <w:t>采购人：</w:t>
      </w:r>
      <w:r>
        <w:rPr>
          <w:sz w:val="24"/>
          <w:b/>
        </w:rPr>
        <w:t>广东省人民政府国有资产监督管理委员会</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广东省人民政府国有资产监督管理委员会</w:t>
      </w:r>
      <w:r>
        <w:rPr/>
        <w:t>的委托，采用</w:t>
      </w:r>
      <w:r>
        <w:rPr/>
        <w:t>竞争性磋商</w:t>
      </w:r>
      <w:r>
        <w:rPr/>
        <w:t>方式组织采购</w:t>
      </w:r>
      <w:r>
        <w:rPr/>
        <w:t>2026年企业经营管理人才培训项目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2026年企业经营管理人才培训项目</w:t>
      </w:r>
    </w:p>
    <w:p>
      <w:pPr>
        <w:pStyle w:val="null3"/>
        <w:ind w:firstLine="480"/>
      </w:pPr>
      <w:r>
        <w:rPr/>
        <w:t>采购计划编号：</w:t>
      </w:r>
      <w:r>
        <w:rPr/>
        <w:t>440001-2026-22140</w:t>
      </w:r>
    </w:p>
    <w:p>
      <w:pPr>
        <w:pStyle w:val="null3"/>
        <w:ind w:firstLine="480"/>
      </w:pPr>
      <w:r>
        <w:rPr/>
        <w:t>采购项目编号：</w:t>
      </w:r>
      <w:r>
        <w:rPr/>
        <w:t>0724-2631S1043714</w:t>
      </w:r>
    </w:p>
    <w:p>
      <w:pPr>
        <w:pStyle w:val="null3"/>
        <w:ind w:firstLine="480"/>
      </w:pPr>
      <w:r>
        <w:rPr/>
        <w:t>采购方式：</w:t>
      </w:r>
      <w:r>
        <w:rPr/>
        <w:t>竞争性磋商</w:t>
      </w:r>
    </w:p>
    <w:p>
      <w:pPr>
        <w:pStyle w:val="null3"/>
        <w:ind w:firstLine="480"/>
      </w:pPr>
      <w:r>
        <w:rPr/>
        <w:t>预算金额：</w:t>
      </w:r>
      <w:r>
        <w:rPr/>
        <w:t>1,020,000.00</w:t>
      </w:r>
      <w:r>
        <w:rPr/>
        <w:t>元</w:t>
      </w:r>
    </w:p>
    <w:p>
      <w:pPr>
        <w:pStyle w:val="null3"/>
        <w:outlineLvl w:val="3"/>
      </w:pPr>
      <w:r>
        <w:rPr>
          <w:sz w:val="24"/>
          <w:b/>
        </w:rPr>
        <w:t>2.项目内容及需求情况（采购项目技术规格、参数及要求）</w:t>
      </w:r>
    </w:p>
    <w:p>
      <w:pPr>
        <w:pStyle w:val="null3"/>
      </w:pPr>
      <w:r>
        <w:rPr/>
        <w:t>采购包1(2026年企业经营管理人才培训项目):</w:t>
      </w:r>
    </w:p>
    <w:p>
      <w:pPr>
        <w:pStyle w:val="null3"/>
      </w:pPr>
      <w:r>
        <w:rPr/>
        <w:t>采购包预算金额：1,020,000.00元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培训服务</w:t>
            </w:r>
          </w:p>
        </w:tc>
        <w:tc>
          <w:tcPr>
            <w:tcW w:type="dxa" w:w="2136"/>
          </w:tcPr>
          <w:p>
            <w:pPr>
              <w:pStyle w:val="null3"/>
            </w:pPr>
            <w:r>
              <w:rPr/>
              <w:t>2026年企业经营管理人才培训项目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合同履行期限：自合同签订之日起开始实施至项目结束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2）有依法缴纳税收和社会保障资金的良好记录：提供投标截止日前6个月内任意1个月依法缴纳税收和社会保障资金的相关材料。或按《资格条件承诺函》提供承诺（格式详见磋商公告附件）。</w:t>
      </w:r>
    </w:p>
    <w:p>
      <w:pPr>
        <w:pStyle w:val="null3"/>
      </w:pPr>
      <w:r>
        <w:rPr/>
        <w:t>3）具有良好的商业信誉和健全的财务会计制度：供应商必须具有良好的商业信誉和健全的财务会计制度（提供2023年度财务状况报告或2024年度财务状况报告或基本开户行出具的资信证明），或按《资格条件承诺函》提供承诺（格式详见磋商公告附件）。</w:t>
      </w:r>
    </w:p>
    <w:p>
      <w:pPr>
        <w:pStyle w:val="null3"/>
      </w:pPr>
      <w:r>
        <w:rPr/>
        <w:t>4）履行合同所必需的设备和专业技术能力：填报设备及专业技术能力情况或提供相关承诺函（相关承诺函格式详见磋商公告附件《资格条件承诺函》）。</w:t>
      </w:r>
    </w:p>
    <w:p>
      <w:pPr>
        <w:pStyle w:val="null3"/>
      </w:pPr>
      <w:r>
        <w:rPr/>
        <w:t>5）参加采购活动前3年内，在经营活动中没有重大违法记录：参照投标（报价）函相关承诺格式内容或提供相关承诺函（相关承诺函格式详见磋商公告附件《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采购包1（2026年企业经营管理人才培训项目）：</w:t>
      </w:r>
      <w:r>
        <w:rPr/>
        <w:t>本项目不属于专门面向中小企业采购项目</w:t>
      </w:r>
    </w:p>
    <w:p>
      <w:pPr>
        <w:pStyle w:val="null3"/>
        <w:outlineLvl w:val="3"/>
      </w:pPr>
      <w:r>
        <w:rPr>
          <w:sz w:val="24"/>
          <w:b/>
        </w:rPr>
        <w:t>3.本项目特定的资格要求：</w:t>
      </w:r>
    </w:p>
    <w:p>
      <w:pPr>
        <w:pStyle w:val="null3"/>
      </w:pPr>
      <w:r>
        <w:rPr/>
        <w:t>采购包1（2026年企业经营管理人才培训项目）：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广东省人民政府国有资产监督管理委员会</w:t>
      </w:r>
    </w:p>
    <w:p>
      <w:pPr>
        <w:pStyle w:val="null3"/>
        <w:ind w:firstLine="480"/>
      </w:pPr>
      <w:r>
        <w:rPr/>
        <w:t>地址：</w:t>
      </w:r>
      <w:r>
        <w:rPr/>
        <w:t>广州市天河路45号之六粤能大厦</w:t>
      </w:r>
    </w:p>
    <w:p>
      <w:pPr>
        <w:pStyle w:val="null3"/>
        <w:ind w:firstLine="480"/>
      </w:pPr>
      <w:r>
        <w:rPr/>
        <w:t>联系方式：</w:t>
      </w:r>
      <w:r>
        <w:rPr/>
        <w:t>020-38306255</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广东省广州市越秀区东风东路726号7楼</w:t>
      </w:r>
    </w:p>
    <w:p>
      <w:pPr>
        <w:pStyle w:val="null3"/>
        <w:ind w:firstLine="480"/>
      </w:pPr>
      <w:r>
        <w:rPr/>
        <w:t xml:space="preserve"> 联系方式：</w:t>
      </w:r>
      <w:r>
        <w:rPr/>
        <w:t>020-37861131、37860616、37860743</w:t>
      </w:r>
    </w:p>
    <w:p>
      <w:pPr>
        <w:pStyle w:val="null3"/>
        <w:outlineLvl w:val="3"/>
      </w:pPr>
      <w:r>
        <w:rPr>
          <w:sz w:val="24"/>
          <w:b/>
        </w:rPr>
        <w:t xml:space="preserve"> 3.项目联系方式</w:t>
      </w:r>
    </w:p>
    <w:p>
      <w:pPr>
        <w:pStyle w:val="null3"/>
        <w:ind w:firstLine="480"/>
      </w:pPr>
      <w:r>
        <w:rPr/>
        <w:t xml:space="preserve"> 项目联系人：</w:t>
      </w:r>
      <w:r>
        <w:rPr/>
        <w:t>林梁威、王子安、王珠红</w:t>
      </w:r>
    </w:p>
    <w:p>
      <w:pPr>
        <w:pStyle w:val="null3"/>
        <w:ind w:firstLine="480"/>
      </w:pPr>
      <w:r>
        <w:rPr/>
        <w:t xml:space="preserve"> 电话：</w:t>
      </w:r>
      <w:r>
        <w:rPr/>
        <w:t>020-37861131、37860616、37860743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根据省委《关于我省深化人才发展体制机制改革的实施意见》（粤发〔2017〕1号）精神以及省委人才办《企业经营管理人才培训实施方案》（粤人才办〔2018〕6号），我委自2018年起牵头组织实施企业家人才培养工程，每年举办4-5期培训班，现拟按计划启动项目采购。</w:t>
      </w:r>
    </w:p>
    <w:p>
      <w:pPr>
        <w:pStyle w:val="null3"/>
        <w:ind w:firstLine="422"/>
        <w:jc w:val="both"/>
      </w:pPr>
      <w:r>
        <w:rPr>
          <w:sz w:val="21"/>
          <w:b/>
        </w:rPr>
        <w:t>一、项目服务内容</w:t>
      </w:r>
    </w:p>
    <w:p>
      <w:pPr>
        <w:pStyle w:val="null3"/>
        <w:ind w:firstLine="420"/>
        <w:jc w:val="both"/>
      </w:pPr>
      <w:r>
        <w:rPr>
          <w:sz w:val="21"/>
        </w:rPr>
        <w:t>（一）项目总预算：1,019,250元。（其中创新大课堂费用预算48000元、企业经营管理人才创新管理研修班费用预算323750元、企业经营管理人才国情研修班费用预算273750元，企业经营管理人才综合能力提升班费用预算373750元）</w:t>
      </w:r>
    </w:p>
    <w:p>
      <w:pPr>
        <w:pStyle w:val="null3"/>
        <w:ind w:firstLine="420"/>
        <w:jc w:val="both"/>
      </w:pPr>
      <w:r>
        <w:rPr>
          <w:sz w:val="21"/>
        </w:rPr>
        <w:t>（二）服务地点：广东省</w:t>
      </w:r>
    </w:p>
    <w:p>
      <w:pPr>
        <w:pStyle w:val="null3"/>
        <w:ind w:firstLine="420"/>
        <w:jc w:val="both"/>
      </w:pPr>
      <w:r>
        <w:rPr>
          <w:sz w:val="21"/>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1017"/>
        <w:gridCol w:w="3560"/>
        <w:gridCol w:w="1271"/>
        <w:gridCol w:w="2458"/>
      </w:tblGrid>
      <w:tr>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5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学员人数</w:t>
            </w:r>
          </w:p>
        </w:tc>
        <w:tc>
          <w:tcPr>
            <w:tcW w:type="dxa" w:w="24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时间</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创新大课堂</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约200人</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半天</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企业经营管理人才创新管理研修班</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约45人</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约6天（含往返）</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企业经营管理人才国情研修班</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约45人</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约6天（含往返）</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企业经营管理人才综合能力提升班</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约45人</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约6天（含往返）</w:t>
            </w:r>
          </w:p>
        </w:tc>
      </w:tr>
    </w:tbl>
    <w:p>
      <w:pPr>
        <w:pStyle w:val="null3"/>
        <w:ind w:firstLine="422"/>
        <w:jc w:val="both"/>
      </w:pPr>
      <w:r>
        <w:rPr>
          <w:sz w:val="21"/>
          <w:b/>
        </w:rPr>
        <w:t>二、其它要求</w:t>
      </w:r>
    </w:p>
    <w:p>
      <w:pPr>
        <w:pStyle w:val="null3"/>
        <w:ind w:firstLine="420"/>
        <w:jc w:val="both"/>
      </w:pPr>
      <w:r>
        <w:rPr>
          <w:sz w:val="21"/>
        </w:rPr>
        <w:t>（一）学员需要全程购买保险。</w:t>
      </w:r>
    </w:p>
    <w:p>
      <w:pPr>
        <w:pStyle w:val="null3"/>
        <w:ind w:firstLine="420"/>
        <w:jc w:val="both"/>
      </w:pPr>
      <w:r>
        <w:rPr>
          <w:sz w:val="21"/>
        </w:rPr>
        <w:t>（二）住宿为单住，食宿标准不超过550元/人/天。</w:t>
      </w:r>
    </w:p>
    <w:p>
      <w:pPr>
        <w:pStyle w:val="null3"/>
        <w:ind w:firstLine="420"/>
        <w:jc w:val="both"/>
      </w:pPr>
      <w:r>
        <w:rPr>
          <w:sz w:val="21"/>
        </w:rPr>
        <w:t>（三）每个班次需要配置3名及以上工作人员。</w:t>
      </w:r>
    </w:p>
    <w:p>
      <w:pPr>
        <w:pStyle w:val="null3"/>
        <w:ind w:firstLine="420"/>
        <w:jc w:val="both"/>
      </w:pPr>
      <w:r>
        <w:rPr>
          <w:sz w:val="21"/>
        </w:rPr>
        <w:t>（四）上述费用包含师资课酬、学员食宿、培训场地、培训期间交通、资料等保障工作，并提供培训综合管理、效果评估、训后跟踪管理等全过程服务。学员往返培训地的交通费不含在总费用中。</w:t>
      </w:r>
    </w:p>
    <w:p>
      <w:pPr>
        <w:pStyle w:val="null3"/>
        <w:jc w:val="both"/>
      </w:pPr>
      <w:r>
        <w:rPr>
          <w:sz w:val="21"/>
        </w:rPr>
        <w:t>附件1：2026年企业经营管理人才培训计划</w:t>
      </w:r>
    </w:p>
    <w:tbl>
      <w:tblPr>
        <w:tblW w:w="0" w:type="auto"/>
        <w:tblBorders>
          <w:top w:val="none" w:color="000000" w:sz="4"/>
          <w:left w:val="none" w:color="000000" w:sz="4"/>
          <w:bottom w:val="none" w:color="000000" w:sz="4"/>
          <w:right w:val="none" w:color="000000" w:sz="4"/>
          <w:insideH w:val="none"/>
          <w:insideV w:val="none"/>
        </w:tblBorders>
      </w:tblPr>
      <w:tblGrid>
        <w:gridCol w:w="678"/>
        <w:gridCol w:w="1102"/>
        <w:gridCol w:w="1610"/>
        <w:gridCol w:w="3899"/>
        <w:gridCol w:w="1017"/>
      </w:tblGrid>
      <w:tr>
        <w:tc>
          <w:tcPr>
            <w:tcW w:type="dxa" w:w="67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序号</w:t>
            </w:r>
          </w:p>
        </w:tc>
        <w:tc>
          <w:tcPr>
            <w:tcW w:type="dxa" w:w="1102"/>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班次名称</w:t>
            </w:r>
          </w:p>
        </w:tc>
        <w:tc>
          <w:tcPr>
            <w:tcW w:type="dxa" w:w="1610"/>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培训对象</w:t>
            </w:r>
          </w:p>
        </w:tc>
        <w:tc>
          <w:tcPr>
            <w:tcW w:type="dxa" w:w="3899"/>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培训内容</w:t>
            </w:r>
          </w:p>
        </w:tc>
        <w:tc>
          <w:tcPr>
            <w:tcW w:type="dxa" w:w="1017"/>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培训时间（预计）</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创新大讲堂</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重点围绕广东省国资国企两业协同融合、粤港澳大湾区建设背景下产业发展形势、科技创新趋势、企业发展战略机遇等专题，邀请国内有名专家学者讲授，增强企业家人才发现机会、整合资源、创造价值的能力。</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8</w:t>
            </w: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企业创新管理研修班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省属企业中层及以上管理人员、民营企业经营管理人员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重点学习关于加快高水平科技自立自强，引领发展新质生产力的重要论述精神，聚焦企业创新管理、宏观视野、财务内控、战略人力、资本赋能、法律合规、企业家精神培育。</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9</w:t>
            </w: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企业经营管理人才国情研修班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省属企业中层及以上管理人员、民营企业经营管理人员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促进革命老区振兴发展的重要指示，聚焦革命老区建设推进、红色资源保护利用、基础设施提质、民生保障提升等重点内容，围绕老区资源优势，特色产业规划、品牌打造、业态融合等，提升政策理解与履职能力，探索老区发展路径，助力革命老区实现高质量振兴、群众增收致富。</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6</w:t>
            </w: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企业经营管理人才综合能力提升班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推动先进制造业和现代服务业深度融合，坚定不移建设制造强国系列重要论述精神，聚焦国有经济布局优化、两业协同融合激活新质生产力，解读中国特色现代企业制度，并组织学员将所学所思转化为企业行动方案。</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10</w:t>
            </w:r>
            <w:r>
              <w:rPr>
                <w:sz w:val="21"/>
                <w:b/>
              </w:rPr>
              <w:t>月</w:t>
            </w:r>
          </w:p>
        </w:tc>
      </w:tr>
    </w:tbl>
    <w:p>
      <w:pPr>
        <w:pStyle w:val="null3"/>
        <w:jc w:val="both"/>
      </w:pPr>
      <w:r>
        <w:rPr>
          <w:sz w:val="21"/>
        </w:rPr>
        <w:t>备注：部分课程与现场教学根据实际情况调整。</w:t>
      </w:r>
    </w:p>
    <w:p>
      <w:pPr>
        <w:pStyle w:val="null3"/>
      </w:pPr>
      <w:r>
        <w:rPr/>
        <w:t>采购包1（2026年企业经营管理人才培训项目）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自合同签订之日起开始实施至项目结束</w:t>
            </w:r>
          </w:p>
        </w:tc>
      </w:tr>
      <w:tr>
        <w:tc>
          <w:tcPr>
            <w:tcW w:type="dxa" w:w="4153"/>
          </w:tcPr>
          <w:p>
            <w:pPr>
              <w:pStyle w:val="null3"/>
            </w:pPr>
            <w:r>
              <w:rPr/>
              <w:t>标的提供的地点</w:t>
            </w:r>
          </w:p>
        </w:tc>
        <w:tc>
          <w:tcPr>
            <w:tcW w:type="dxa" w:w="4153"/>
          </w:tcPr>
          <w:p>
            <w:pPr>
              <w:pStyle w:val="null3"/>
            </w:pPr>
            <w:r>
              <w:rPr/>
              <w:t>广东省</w:t>
            </w:r>
          </w:p>
        </w:tc>
      </w:tr>
      <w:tr>
        <w:tc>
          <w:tcPr>
            <w:tcW w:type="dxa" w:w="4153"/>
          </w:tcPr>
          <w:p>
            <w:pPr>
              <w:pStyle w:val="null3"/>
            </w:pPr>
            <w:r>
              <w:rPr/>
              <w:t>付款方式</w:t>
            </w:r>
          </w:p>
        </w:tc>
        <w:tc>
          <w:tcPr>
            <w:tcW w:type="dxa" w:w="4153"/>
          </w:tcPr>
          <w:p>
            <w:pPr>
              <w:pStyle w:val="null3"/>
            </w:pPr>
            <w:r>
              <w:rPr/>
              <w:t>1期：支付比例100%,各期培训结束后，经双方核算确认培训金额，乙方开具正规发票，甲方收到发票后30个工作日内，将该期培训费用汇至乙方账号（按各期培训项目单独结算）。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培训服务</w:t>
            </w:r>
          </w:p>
        </w:tc>
        <w:tc>
          <w:tcPr>
            <w:tcW w:type="dxa" w:w="933"/>
          </w:tcPr>
          <w:p>
            <w:pPr>
              <w:pStyle w:val="null3"/>
              <w:jc w:val="left"/>
            </w:pPr>
            <w:r>
              <w:rPr/>
              <w:t>2026年企业经营管理人才培训项目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1,020,000.00</w:t>
            </w:r>
          </w:p>
        </w:tc>
        <w:tc>
          <w:tcPr>
            <w:tcW w:type="dxa" w:w="933"/>
          </w:tcPr>
          <w:p>
            <w:pPr>
              <w:pStyle w:val="null3"/>
              <w:jc w:val="right"/>
            </w:pPr>
            <w:r>
              <w:rPr/>
              <w:t>1,020,000.00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2026年企业经营管理人才培训项目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广东省人民政府国有资产监督管理委员会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成交服务费收费标准参照国家计委颁布的《招标代理服务收费管理暂行办法》（计价格[2002]1980号）及国家发改委[发改价格[2015]299号]《国家发展改革委关于进一步放开建设项目专业服务价格的通知》，按差额定率累进法计算，以成交金额作为收费的计算依据，成交单位向采购代理支付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企业经营管理人才培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采购包1（2026年企业经营管理人才培训项目）：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采购包1（2026年企业经营管理人才培训项目）：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提供投标截止日前6个月内任意1个月依法缴纳税收和社会保障资金的相关材料。或按《资格条件承诺函》提供承诺（格式详见磋商公告附件）。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供应商必须具有良好的商业信誉和健全的财务会计制度（提供2023年度财务状况报告或2024年度财务状况报告或基本开户行出具的资信证明），或按《资格条件承诺函》提供承诺（格式详见磋商公告附件）。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填报设备及专业技术能力情况或提供相关承诺函（相关承诺函格式详见磋商公告附件《资格条件承诺函》）。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相关承诺函（相关承诺函格式详见磋商公告附件《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本项目是否属于专门面向中小企业采购项目</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采购包1（2026年企业经营管理人才培训项目）：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供应商按磋商文件要求提交响应承诺函，或响应承诺函的内容与磋商文件没有明显不一致</w:t>
            </w:r>
          </w:p>
        </w:tc>
      </w:tr>
      <w:tr>
        <w:tc>
          <w:tcPr>
            <w:tcW w:type="dxa" w:w="890"/>
          </w:tcPr>
          <w:p>
            <w:pPr>
              <w:pStyle w:val="null3"/>
            </w:pPr>
            <w:r>
              <w:rPr/>
              <w:t>2</w:t>
            </w:r>
          </w:p>
        </w:tc>
        <w:tc>
          <w:tcPr>
            <w:tcW w:type="dxa" w:w="3178"/>
          </w:tcPr>
          <w:p>
            <w:pPr>
              <w:pStyle w:val="null3"/>
            </w:pPr>
            <w:r>
              <w:rPr/>
              <w:t>标的提供时间</w:t>
            </w:r>
          </w:p>
        </w:tc>
        <w:tc>
          <w:tcPr>
            <w:tcW w:type="dxa" w:w="4238"/>
          </w:tcPr>
          <w:p>
            <w:pPr>
              <w:pStyle w:val="null3"/>
            </w:pPr>
            <w:r>
              <w:rPr/>
              <w:t>标的提供时间满足磋商文件的要求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响应有效期满足竞争性磋商文件要求</w:t>
            </w:r>
          </w:p>
        </w:tc>
      </w:tr>
      <w:tr>
        <w:tc>
          <w:tcPr>
            <w:tcW w:type="dxa" w:w="890"/>
          </w:tcPr>
          <w:p>
            <w:pPr>
              <w:pStyle w:val="null3"/>
            </w:pPr>
            <w:r>
              <w:rPr/>
              <w:t>4</w:t>
            </w:r>
          </w:p>
        </w:tc>
        <w:tc>
          <w:tcPr>
            <w:tcW w:type="dxa" w:w="3178"/>
          </w:tcPr>
          <w:p>
            <w:pPr>
              <w:pStyle w:val="null3"/>
            </w:pPr>
            <w:r>
              <w:rPr/>
              <w:t>响应文件的签署、盖章</w:t>
            </w:r>
          </w:p>
        </w:tc>
        <w:tc>
          <w:tcPr>
            <w:tcW w:type="dxa" w:w="4238"/>
          </w:tcPr>
          <w:p>
            <w:pPr>
              <w:pStyle w:val="null3"/>
            </w:pPr>
            <w:r>
              <w:rPr/>
              <w:t>响应文件的签署、盖章符合磋商文件要求</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响应文件没有其他导致废标的原因</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采购包1(2026年企业经营管理人才培训项目):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项目理解与需求响应 (10.0分)</w:t>
            </w:r>
          </w:p>
        </w:tc>
        <w:tc>
          <w:tcPr>
            <w:tcW w:type="dxa" w:w="5076"/>
          </w:tcPr>
          <w:p>
            <w:pPr>
              <w:pStyle w:val="null3"/>
              <w:jc w:val="left"/>
            </w:pPr>
            <w:r>
              <w:rPr/>
              <w:t>综合考虑供应商针对采购需求所提供的项目分析和理解，包括但不限于项目背景及相关服务内容、项目重难点等： 1.对项目背景、采购需求、服务目标、保密要求、合规要求、实施重难点等内容理解全面、准确、深刻、贴合本项目实际，方案完整、逻辑清晰、可落地性高、针对性强的，得10分； 2.对项目有基本理解，方案较为完整、针对性一般的，得6分； 3.对项目理解不完整、方案简单、针对性较弱的，得2分。 未提供不得分。</w:t>
            </w:r>
          </w:p>
        </w:tc>
      </w:tr>
      <w:tr>
        <w:tc>
          <w:tcPr>
            <w:tcW w:type="dxa" w:w="922"/>
            <w:gridSpan w:val="2"/>
            <w:vMerge/>
          </w:tcPr>
          <w:p/>
        </w:tc>
        <w:tc>
          <w:tcPr>
            <w:tcW w:type="dxa" w:w="2307"/>
          </w:tcPr>
          <w:p>
            <w:pPr>
              <w:pStyle w:val="null3"/>
              <w:jc w:val="left"/>
            </w:pPr>
            <w:r>
              <w:rPr/>
              <w:t>培训方案与课程设计 (10.0分)</w:t>
            </w:r>
          </w:p>
        </w:tc>
        <w:tc>
          <w:tcPr>
            <w:tcW w:type="dxa" w:w="5076"/>
          </w:tcPr>
          <w:p>
            <w:pPr>
              <w:pStyle w:val="null3"/>
              <w:jc w:val="left"/>
            </w:pPr>
            <w:r>
              <w:rPr/>
              <w:t>1.培训体系、课程模块、师资配置、教学模式、考核方式、质量管控等内容完整、科学、合规、贴合本项目特点，课程设计专业、可操作性强、满足大规模培训与交付要求的，得10分； 2.方案较为完整、基本满足需求的，得6分； 3.方案简单、缺失关键内容的，得2分。 未提供不得分。</w:t>
            </w:r>
          </w:p>
        </w:tc>
      </w:tr>
      <w:tr>
        <w:tc>
          <w:tcPr>
            <w:tcW w:type="dxa" w:w="922"/>
            <w:gridSpan w:val="2"/>
            <w:vMerge/>
          </w:tcPr>
          <w:p/>
        </w:tc>
        <w:tc>
          <w:tcPr>
            <w:tcW w:type="dxa" w:w="2307"/>
          </w:tcPr>
          <w:p>
            <w:pPr>
              <w:pStyle w:val="null3"/>
              <w:jc w:val="left"/>
            </w:pPr>
            <w:r>
              <w:rPr/>
              <w:t>增值服务 (5.0分)</w:t>
            </w:r>
          </w:p>
        </w:tc>
        <w:tc>
          <w:tcPr>
            <w:tcW w:type="dxa" w:w="5076"/>
          </w:tcPr>
          <w:p>
            <w:pPr>
              <w:pStyle w:val="null3"/>
              <w:jc w:val="left"/>
            </w:pPr>
            <w:r>
              <w:rPr/>
              <w:t>根据供应商提供的特色服务进行综合评价： 1.具有优质、创新的特色服务，有先进的技术及管理方式的，得5分； 2.具有较特色服务，技术及管理方式一般的，得3分； 3.没有特色服务，技术及管理方式落后的，得1分。 未提供不得分。</w:t>
            </w:r>
          </w:p>
        </w:tc>
      </w:tr>
      <w:tr>
        <w:tc>
          <w:tcPr>
            <w:tcW w:type="dxa" w:w="922"/>
            <w:gridSpan w:val="2"/>
            <w:vMerge/>
          </w:tcPr>
          <w:p/>
        </w:tc>
        <w:tc>
          <w:tcPr>
            <w:tcW w:type="dxa" w:w="2307"/>
          </w:tcPr>
          <w:p>
            <w:pPr>
              <w:pStyle w:val="null3"/>
              <w:jc w:val="left"/>
            </w:pPr>
            <w:r>
              <w:rPr/>
              <w:t>质量保障与服务方案 (10.0分)</w:t>
            </w:r>
          </w:p>
        </w:tc>
        <w:tc>
          <w:tcPr>
            <w:tcW w:type="dxa" w:w="5076"/>
          </w:tcPr>
          <w:p>
            <w:pPr>
              <w:pStyle w:val="null3"/>
              <w:jc w:val="left"/>
            </w:pPr>
            <w:r>
              <w:rPr/>
              <w:t>根据供应商提供的整体质量保障和服务方案进行综合评审： 1.服务内容完整且针对性强；质量保证措施完善；人员调度计划及保证措施合理且应急处理预案可行性强的，得10分； 2.服务内容完整且针对性较强；质量保证措施较完善；人员调度计划及保证措施较合理且应急处理预案可行性较强的，得6分； 3.服务内容针对性差；质量保证措施不足；人员调度计划及保证措施一般，应急处理预案可行性较差，得2分。 未提供不得分。</w:t>
            </w:r>
          </w:p>
        </w:tc>
      </w:tr>
      <w:tr>
        <w:tc>
          <w:tcPr>
            <w:tcW w:type="dxa" w:w="922"/>
            <w:gridSpan w:val="2"/>
            <w:vMerge/>
          </w:tcPr>
          <w:p/>
        </w:tc>
        <w:tc>
          <w:tcPr>
            <w:tcW w:type="dxa" w:w="2307"/>
          </w:tcPr>
          <w:p>
            <w:pPr>
              <w:pStyle w:val="null3"/>
              <w:jc w:val="left"/>
            </w:pPr>
            <w:r>
              <w:rPr/>
              <w:t>后勤保障方案 (12.0分)</w:t>
            </w:r>
          </w:p>
        </w:tc>
        <w:tc>
          <w:tcPr>
            <w:tcW w:type="dxa" w:w="5076"/>
          </w:tcPr>
          <w:p>
            <w:pPr>
              <w:pStyle w:val="null3"/>
              <w:jc w:val="left"/>
            </w:pPr>
            <w:r>
              <w:rPr/>
              <w:t>根据供应商拟提供的培训场地情况进行综合评审： 1.培训场地及住宿环境优雅，餐饮安排合理，场地设备配备齐全，总体情况评价高的得12分； 2.培训场地及住宿环境较好，餐饮安排较合理，场地设备配备较齐全，总体情况评价良好的得8分； 3.培训场地及住宿环境一般，餐饮安排合理性一般，场地设备配备不齐全得4分。 未提供不得分。 注：提供培训场地的地址、情况说明、场所图片、设备图片等作为评审资料。</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供应商在项目广东省具备固定办公场所或供应商承诺中标后在广东省设有固定办公场所，得3分。 注：提供房屋租赁合同或产权证明或场地使用证明等相关证明材料或加盖公章的承诺函。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(30.0分)</w:t>
            </w:r>
          </w:p>
        </w:tc>
        <w:tc>
          <w:tcPr>
            <w:tcW w:type="dxa" w:w="5076"/>
          </w:tcPr>
          <w:p>
            <w:pPr>
              <w:pStyle w:val="null3"/>
              <w:jc w:val="left"/>
            </w:pPr>
            <w:r>
              <w:rPr/>
              <w:t>1.供应商近三年（2023年1月至投标截止时间）具有培训服务类项目业绩，每个得2分，本小项最高得20分。 2.供应商提供上述业绩证明材料基础上，同时该业绩具有带有“满意”或“好评”或“优秀”或“表扬信”、“感谢信”等正面评价字眼的评价材料，每份加1分，本小项最高得10分。 注：业绩时间以合同签订时间为准。需提供合同关键页（含项目名称、服务内容、签订合同双方的落款盖章、合同签订时间的页面）、正面评价字眼的评价材料（如有）；如提供框架合同的，框架合同须附至少1个执行订单或结算证明；如同一客户多份评价按一份计算，评价材料必须与项目业绩相对应。</w:t>
            </w:r>
          </w:p>
        </w:tc>
      </w:tr>
      <w:tr>
        <w:tc>
          <w:tcPr>
            <w:tcW w:type="dxa" w:w="922"/>
            <w:gridSpan w:val="2"/>
            <w:vMerge/>
          </w:tcPr>
          <w:p/>
        </w:tc>
        <w:tc>
          <w:tcPr>
            <w:tcW w:type="dxa" w:w="2307"/>
          </w:tcPr>
          <w:p>
            <w:pPr>
              <w:pStyle w:val="null3"/>
              <w:jc w:val="left"/>
            </w:pPr>
            <w:r>
              <w:rPr/>
              <w:t>拟投入团队情况 (10.0分)</w:t>
            </w:r>
          </w:p>
        </w:tc>
        <w:tc>
          <w:tcPr>
            <w:tcW w:type="dxa" w:w="5076"/>
          </w:tcPr>
          <w:p>
            <w:pPr>
              <w:pStyle w:val="null3"/>
              <w:jc w:val="left"/>
            </w:pPr>
            <w:r>
              <w:rPr/>
              <w:t>1.项目负责人： （1）具有硕士及以上学历，得1分，具有本科学历，得0.5分； （2）具有副高及以上职称，得1分，具有中级职称，得0.5分； （3）具有10年及以上培训类项目管理经验，得1分； 2．项目团队成员（除项目负责人外）： （1）10人（含）以上得2分；5（含）-10人（不含）得1分。 （2）服务团队（除项目负责人外）中： ①每具有1个硕士及以上学历，加0.25分，每具有1个本科学历，加0.1分，本小项最高得2.5分； ②每具有1个中级及以上职业资格或职称，加0.25分，本小项最高得2.5分。 注：本项最高得10分。提供相关人员身份证、近半年其中一个月社保缴纳证明材料（若已退休返聘人员无须提供）、有效劳动合同（若已退休返聘人员可提供退休证和服务合同）、职称证书或职业资格证书（如有）；项目负责人管理经验年限以项目负责人履历表。</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合同编号</w:t>
      </w:r>
      <w:r>
        <w:rPr>
          <w:sz w:val="32"/>
          <w:b/>
        </w:rPr>
        <w:t>:</w:t>
      </w:r>
      <w:r>
        <w:rPr>
          <w:sz w:val="32"/>
          <w:b/>
          <w:u w:val="single"/>
        </w:rPr>
        <w:t xml:space="preserve">       </w:t>
      </w:r>
    </w:p>
    <w:p>
      <w:pPr>
        <w:pStyle w:val="null3"/>
        <w:jc w:val="both"/>
      </w:pPr>
      <w:r>
        <w:rPr>
          <w:sz w:val="32"/>
          <w:b/>
        </w:rPr>
        <w:t>2026</w:t>
      </w:r>
      <w:r>
        <w:rPr>
          <w:sz w:val="32"/>
          <w:b/>
        </w:rPr>
        <w:t>年企业经营管理人才培训项目协议书</w:t>
      </w:r>
    </w:p>
    <w:p>
      <w:pPr>
        <w:pStyle w:val="null3"/>
        <w:jc w:val="both"/>
      </w:pPr>
      <w:r>
        <w:rPr>
          <w:sz w:val="20"/>
          <w:b/>
        </w:rPr>
        <w:t>甲方：广东省人民政府国有资产监督管理委员会</w:t>
      </w:r>
    </w:p>
    <w:p>
      <w:pPr>
        <w:pStyle w:val="null3"/>
        <w:ind w:firstLine="645"/>
        <w:jc w:val="both"/>
      </w:pPr>
      <w:r>
        <w:rPr>
          <w:sz w:val="20"/>
          <w:b/>
        </w:rPr>
        <w:t>乙方：</w:t>
      </w:r>
    </w:p>
    <w:p>
      <w:pPr>
        <w:pStyle w:val="null3"/>
        <w:ind w:firstLine="645"/>
        <w:jc w:val="both"/>
      </w:pPr>
      <w:r>
        <w:rPr>
          <w:sz w:val="20"/>
        </w:rPr>
        <w:t>根据《中华人民共和国民法典》及相关法律法规，甲、乙双方在平等互利的基础上，经过友好协商，由</w:t>
      </w:r>
      <w:r>
        <w:rPr>
          <w:sz w:val="20"/>
          <w:u w:val="single"/>
        </w:rPr>
        <w:t>广东省人民政府国有资产监督管理委员会</w:t>
      </w:r>
      <w:r>
        <w:rPr>
          <w:sz w:val="20"/>
        </w:rPr>
        <w:t>（以下简称甲方）委托</w:t>
      </w:r>
      <w:r>
        <w:rPr>
          <w:sz w:val="20"/>
          <w:u w:val="single"/>
        </w:rPr>
        <w:t xml:space="preserve">    </w:t>
      </w:r>
      <w:r>
        <w:rPr>
          <w:sz w:val="20"/>
        </w:rPr>
        <w:t>（以下简称乙方）开展</w:t>
      </w:r>
      <w:r>
        <w:rPr>
          <w:sz w:val="20"/>
          <w:u w:val="single"/>
        </w:rPr>
        <w:t>2026年企业经营管理人才培训项目</w:t>
      </w:r>
      <w:r>
        <w:rPr>
          <w:sz w:val="20"/>
        </w:rPr>
        <w:t>，达成如下协议：</w:t>
      </w:r>
    </w:p>
    <w:p>
      <w:pPr>
        <w:pStyle w:val="null3"/>
        <w:ind w:firstLine="392"/>
        <w:jc w:val="both"/>
      </w:pPr>
      <w:r>
        <w:rPr>
          <w:sz w:val="20"/>
        </w:rPr>
        <w:t>一、</w:t>
      </w:r>
      <w:r>
        <w:rPr>
          <w:sz w:val="20"/>
          <w:b/>
        </w:rPr>
        <w:t>培训专题规定</w:t>
      </w:r>
    </w:p>
    <w:p>
      <w:pPr>
        <w:pStyle w:val="null3"/>
        <w:ind w:left="645"/>
        <w:jc w:val="both"/>
      </w:pPr>
      <w:r>
        <w:rPr>
          <w:sz w:val="20"/>
        </w:rPr>
        <w:t>1.</w:t>
      </w:r>
      <w:r>
        <w:rPr>
          <w:sz w:val="20"/>
          <w:b/>
        </w:rPr>
        <w:t>专题名称</w:t>
      </w:r>
      <w:r>
        <w:rPr>
          <w:sz w:val="20"/>
        </w:rPr>
        <w:t>：</w:t>
      </w:r>
      <w:r>
        <w:rPr>
          <w:sz w:val="20"/>
        </w:rPr>
        <w:t>2026</w:t>
      </w:r>
      <w:r>
        <w:rPr>
          <w:sz w:val="20"/>
        </w:rPr>
        <w:t>年企业经营管理人才培训项目</w:t>
      </w:r>
    </w:p>
    <w:p>
      <w:pPr>
        <w:pStyle w:val="null3"/>
        <w:ind w:firstLine="392"/>
        <w:jc w:val="both"/>
      </w:pPr>
      <w:r>
        <w:rPr>
          <w:sz w:val="20"/>
        </w:rPr>
        <w:t>2.</w:t>
      </w:r>
      <w:r>
        <w:rPr>
          <w:sz w:val="20"/>
          <w:b/>
        </w:rPr>
        <w:t>培训时间</w:t>
      </w:r>
      <w:r>
        <w:rPr>
          <w:sz w:val="20"/>
        </w:rPr>
        <w:t>：详见2026年企业经营管理人才培训计划</w:t>
      </w:r>
    </w:p>
    <w:p>
      <w:pPr>
        <w:pStyle w:val="null3"/>
        <w:ind w:firstLine="392"/>
        <w:jc w:val="both"/>
      </w:pPr>
      <w:r>
        <w:rPr>
          <w:sz w:val="20"/>
        </w:rPr>
        <w:t>3.</w:t>
      </w:r>
      <w:r>
        <w:rPr>
          <w:sz w:val="20"/>
          <w:b/>
        </w:rPr>
        <w:t>培训地点</w:t>
      </w:r>
      <w:r>
        <w:rPr>
          <w:sz w:val="20"/>
        </w:rPr>
        <w:t>：广东省</w:t>
      </w:r>
    </w:p>
    <w:p>
      <w:pPr>
        <w:pStyle w:val="null3"/>
        <w:ind w:firstLine="392"/>
        <w:jc w:val="both"/>
      </w:pPr>
      <w:r>
        <w:rPr>
          <w:sz w:val="20"/>
        </w:rPr>
        <w:t>4.</w:t>
      </w:r>
      <w:r>
        <w:rPr>
          <w:sz w:val="20"/>
          <w:b/>
        </w:rPr>
        <w:t>培训对象</w:t>
      </w:r>
      <w:r>
        <w:rPr>
          <w:sz w:val="20"/>
        </w:rPr>
        <w:t>：详见2026年企业经营管理人才培训计划</w:t>
      </w:r>
    </w:p>
    <w:p>
      <w:pPr>
        <w:pStyle w:val="null3"/>
        <w:ind w:firstLine="392"/>
        <w:jc w:val="both"/>
      </w:pPr>
      <w:r>
        <w:rPr>
          <w:sz w:val="20"/>
        </w:rPr>
        <w:t>5.</w:t>
      </w:r>
      <w:r>
        <w:rPr>
          <w:sz w:val="20"/>
          <w:b/>
        </w:rPr>
        <w:t>主要课程</w:t>
      </w:r>
      <w:r>
        <w:rPr>
          <w:sz w:val="20"/>
        </w:rPr>
        <w:t>：详见2026年企业经营管理人才培训计划</w:t>
      </w:r>
    </w:p>
    <w:p>
      <w:pPr>
        <w:pStyle w:val="null3"/>
        <w:ind w:firstLine="402"/>
        <w:jc w:val="both"/>
      </w:pPr>
      <w:r>
        <w:rPr>
          <w:sz w:val="20"/>
          <w:b/>
        </w:rPr>
        <w:t>二、双方权利与义务</w:t>
      </w:r>
    </w:p>
    <w:p>
      <w:pPr>
        <w:pStyle w:val="null3"/>
        <w:ind w:firstLine="394"/>
        <w:jc w:val="both"/>
      </w:pPr>
      <w:r>
        <w:rPr>
          <w:sz w:val="20"/>
          <w:b/>
        </w:rPr>
        <w:t>（一）甲方权利和义务</w:t>
      </w:r>
    </w:p>
    <w:p>
      <w:pPr>
        <w:pStyle w:val="null3"/>
        <w:ind w:firstLine="392"/>
        <w:jc w:val="both"/>
      </w:pPr>
      <w:r>
        <w:rPr>
          <w:sz w:val="20"/>
        </w:rPr>
        <w:t>1.</w:t>
      </w:r>
      <w:r>
        <w:rPr>
          <w:sz w:val="20"/>
        </w:rPr>
        <w:t>负责印发培训通知，组织学员报名。</w:t>
      </w:r>
    </w:p>
    <w:p>
      <w:pPr>
        <w:pStyle w:val="null3"/>
        <w:ind w:firstLine="400"/>
        <w:jc w:val="both"/>
      </w:pPr>
      <w:r>
        <w:rPr>
          <w:sz w:val="20"/>
        </w:rPr>
        <w:t>2.</w:t>
      </w:r>
      <w:r>
        <w:rPr>
          <w:sz w:val="20"/>
        </w:rPr>
        <w:t>检查乙方办班的各项准备工作，对办班过程进行巡查、监控，并指派专人与乙方沟通，及时指导处理办班过程中的问题。</w:t>
      </w:r>
    </w:p>
    <w:p>
      <w:pPr>
        <w:pStyle w:val="null3"/>
        <w:ind w:firstLine="400"/>
        <w:jc w:val="both"/>
      </w:pPr>
      <w:r>
        <w:rPr>
          <w:sz w:val="20"/>
        </w:rPr>
        <w:t>3.</w:t>
      </w:r>
      <w:r>
        <w:rPr>
          <w:sz w:val="20"/>
        </w:rPr>
        <w:t>支付培训费。</w:t>
      </w:r>
    </w:p>
    <w:p>
      <w:pPr>
        <w:pStyle w:val="null3"/>
        <w:ind w:firstLine="402"/>
        <w:jc w:val="both"/>
      </w:pPr>
      <w:r>
        <w:rPr>
          <w:sz w:val="20"/>
          <w:b/>
        </w:rPr>
        <w:t>（二）乙方权利和义务</w:t>
      </w:r>
    </w:p>
    <w:p>
      <w:pPr>
        <w:pStyle w:val="null3"/>
        <w:ind w:firstLine="400"/>
        <w:jc w:val="both"/>
      </w:pPr>
      <w:r>
        <w:rPr>
          <w:sz w:val="20"/>
        </w:rPr>
        <w:t>1.</w:t>
      </w:r>
      <w:r>
        <w:rPr>
          <w:sz w:val="20"/>
        </w:rPr>
        <w:t>指定专门项目负责人，负责制定教学计划，组织开展教学，做好办班的各项准备工作。</w:t>
      </w:r>
    </w:p>
    <w:p>
      <w:pPr>
        <w:pStyle w:val="null3"/>
        <w:ind w:firstLine="400"/>
        <w:jc w:val="both"/>
      </w:pPr>
      <w:r>
        <w:rPr>
          <w:sz w:val="20"/>
        </w:rPr>
        <w:t>2.</w:t>
      </w:r>
      <w:r>
        <w:rPr>
          <w:sz w:val="20"/>
        </w:rPr>
        <w:t>安排班主任负责培训期间的教学管理和服务工作，包括但不限于师资管理、班务服务、交通出行、食宿安排、质量管控、组织学员做好课程评估和项目评估，确保服务内容符合甲方基于合同目的提出的合理要求。</w:t>
      </w:r>
    </w:p>
    <w:p>
      <w:pPr>
        <w:pStyle w:val="null3"/>
        <w:ind w:firstLine="400"/>
        <w:jc w:val="both"/>
      </w:pPr>
      <w:r>
        <w:rPr>
          <w:sz w:val="20"/>
        </w:rPr>
        <w:t>3.</w:t>
      </w:r>
      <w:r>
        <w:rPr>
          <w:sz w:val="20"/>
        </w:rPr>
        <w:t>培训所涉及工作人员包括但不限于班主任、各班次场地工作人员、外聘教师等均对办班专题有关信息、学员个人信息予以保密，未经甲方书面同意，不得向任何第三方披露、泄露或用于本合同以外的其他目的。</w:t>
      </w:r>
    </w:p>
    <w:p>
      <w:pPr>
        <w:pStyle w:val="null3"/>
        <w:ind w:firstLine="400"/>
        <w:jc w:val="both"/>
      </w:pPr>
      <w:r>
        <w:rPr>
          <w:sz w:val="20"/>
        </w:rPr>
        <w:t>4.</w:t>
      </w:r>
      <w:r>
        <w:rPr>
          <w:sz w:val="20"/>
        </w:rPr>
        <w:t>承担选聘教师及授课内容的政治责任，确保所选聘教师政治合格，所讲授内容与党的理论和路线方针政策保持一致，杜绝出现违反讲堂纪律的情况。</w:t>
      </w:r>
    </w:p>
    <w:p>
      <w:pPr>
        <w:pStyle w:val="null3"/>
        <w:ind w:firstLine="400"/>
        <w:jc w:val="both"/>
      </w:pPr>
      <w:r>
        <w:rPr>
          <w:sz w:val="20"/>
        </w:rPr>
        <w:t>5.</w:t>
      </w:r>
      <w:r>
        <w:rPr>
          <w:sz w:val="20"/>
        </w:rPr>
        <w:t>结算收取培训费用并开具发票。</w:t>
      </w:r>
    </w:p>
    <w:p>
      <w:pPr>
        <w:pStyle w:val="null3"/>
        <w:ind w:firstLine="400"/>
        <w:jc w:val="both"/>
      </w:pPr>
      <w:r>
        <w:rPr>
          <w:sz w:val="20"/>
          <w:b/>
        </w:rPr>
        <w:t>三、培训费用</w:t>
      </w:r>
    </w:p>
    <w:p>
      <w:pPr>
        <w:pStyle w:val="null3"/>
        <w:ind w:firstLine="400"/>
        <w:jc w:val="both"/>
      </w:pPr>
      <w:r>
        <w:rPr>
          <w:sz w:val="20"/>
        </w:rPr>
        <w:t>1.</w:t>
      </w:r>
      <w:r>
        <w:rPr>
          <w:sz w:val="20"/>
        </w:rPr>
        <w:t>培训费</w:t>
      </w:r>
      <w:r>
        <w:rPr>
          <w:sz w:val="20"/>
        </w:rPr>
        <w:t>（包含住宿费、伙食费、培训场地、培训期间交通、资料等保障工作，并提供培训综合管理、效果评估、训后跟踪管理等全过程服务。不含学员往返培训地的交通费）；2.师资费：（含讲课费（税后）、交通费、住宿费、伙食费等）</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771"/>
        <w:gridCol w:w="2398"/>
        <w:gridCol w:w="1370"/>
        <w:gridCol w:w="1713"/>
        <w:gridCol w:w="2055"/>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23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项目</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人数</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天数</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总计</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2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创新大课堂</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2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企业经营管理人才创新管理研修班</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2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企业经营管理人才国情研修班</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2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企业经营管理人才综合能力提升班</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16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合计</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b/>
        </w:rPr>
        <w:t>上述培训班总费用暂计      元（含税），（大写）      （含税）。</w:t>
      </w:r>
    </w:p>
    <w:p>
      <w:pPr>
        <w:pStyle w:val="null3"/>
        <w:ind w:firstLine="402"/>
        <w:jc w:val="both"/>
      </w:pPr>
      <w:r>
        <w:rPr>
          <w:sz w:val="20"/>
          <w:b/>
        </w:rPr>
        <w:t>双方确认，除前述费用外，甲方无需就本合同向乙方另行支付其他任何费用。协议执行期间如税率调整的，票面税率随之调整，协议总价（含税）保持不变。</w:t>
      </w:r>
    </w:p>
    <w:p>
      <w:pPr>
        <w:pStyle w:val="null3"/>
        <w:ind w:left="570"/>
        <w:jc w:val="both"/>
      </w:pPr>
      <w:r>
        <w:rPr>
          <w:sz w:val="20"/>
          <w:b/>
        </w:rPr>
        <w:t>（二）付款方式</w:t>
      </w:r>
    </w:p>
    <w:p>
      <w:pPr>
        <w:pStyle w:val="null3"/>
        <w:ind w:firstLine="400"/>
        <w:jc w:val="both"/>
      </w:pPr>
      <w:r>
        <w:rPr>
          <w:sz w:val="20"/>
        </w:rPr>
        <w:t>1.</w:t>
      </w:r>
      <w:r>
        <w:rPr>
          <w:sz w:val="20"/>
        </w:rPr>
        <w:t>各期培训结束后，经双方核算确认培训金额，乙方开具正规发票，甲方收到发票后30个工作日内，将该期培训费用汇至乙方账号（按各期培训项目单独结算）。乙方开户行信息如下:</w:t>
      </w:r>
    </w:p>
    <w:p>
      <w:pPr>
        <w:pStyle w:val="null3"/>
        <w:ind w:firstLine="400"/>
        <w:jc w:val="both"/>
      </w:pPr>
      <w:r>
        <w:rPr>
          <w:sz w:val="20"/>
        </w:rPr>
        <w:t>户  名：</w:t>
      </w:r>
    </w:p>
    <w:p>
      <w:pPr>
        <w:pStyle w:val="null3"/>
        <w:ind w:firstLine="400"/>
        <w:jc w:val="both"/>
      </w:pPr>
      <w:r>
        <w:rPr>
          <w:sz w:val="20"/>
        </w:rPr>
        <w:t>开户行：</w:t>
      </w:r>
    </w:p>
    <w:p>
      <w:pPr>
        <w:pStyle w:val="null3"/>
        <w:ind w:firstLine="400"/>
        <w:jc w:val="both"/>
      </w:pPr>
      <w:r>
        <w:rPr>
          <w:sz w:val="20"/>
        </w:rPr>
        <w:t>账  号：</w:t>
      </w:r>
    </w:p>
    <w:p>
      <w:pPr>
        <w:pStyle w:val="null3"/>
        <w:ind w:firstLine="402"/>
        <w:jc w:val="both"/>
      </w:pPr>
      <w:r>
        <w:rPr>
          <w:sz w:val="20"/>
          <w:b/>
        </w:rPr>
        <w:t>四、</w:t>
      </w:r>
      <w:r>
        <w:rPr>
          <w:sz w:val="20"/>
          <w:b/>
        </w:rPr>
        <w:t>知识产权规定</w:t>
      </w:r>
    </w:p>
    <w:p>
      <w:pPr>
        <w:pStyle w:val="null3"/>
        <w:ind w:firstLine="400"/>
        <w:jc w:val="both"/>
      </w:pPr>
      <w:r>
        <w:rPr>
          <w:sz w:val="20"/>
        </w:rPr>
        <w:t>1.</w:t>
      </w:r>
      <w:r>
        <w:rPr>
          <w:sz w:val="20"/>
        </w:rPr>
        <w:t>乙方拥有办班专题相关的各类知识产权，其范围包括但不限于：1）课程体系设置；2）各门课程的教学内容；3）未公开出版的教学资料，如讲义、课件、数据等，包括文字及电子版本资料、音像资料等形式；4）教师授课、答疑的录音、录像等。乙方须确保办班期间所提供的以上各类电子、影音、纸质资料不存在产权争议。</w:t>
      </w:r>
    </w:p>
    <w:p>
      <w:pPr>
        <w:pStyle w:val="null3"/>
        <w:ind w:firstLine="400"/>
        <w:jc w:val="both"/>
      </w:pPr>
      <w:r>
        <w:rPr>
          <w:sz w:val="20"/>
        </w:rPr>
        <w:t>2.</w:t>
      </w:r>
      <w:r>
        <w:rPr>
          <w:sz w:val="20"/>
        </w:rPr>
        <w:t>未经乙方及授课教师书面许可，甲方及学员不得对教学内容进行录音、录像，未经乙方同意，不得对乙方提供的讲义及其他未公开出版的教学资料进行复制或传播。</w:t>
      </w:r>
    </w:p>
    <w:p>
      <w:pPr>
        <w:pStyle w:val="null3"/>
        <w:ind w:firstLine="420"/>
        <w:jc w:val="both"/>
      </w:pPr>
      <w:r>
        <w:rPr>
          <w:sz w:val="20"/>
          <w:b/>
        </w:rPr>
        <w:t>五、违约责任</w:t>
      </w:r>
    </w:p>
    <w:p>
      <w:pPr>
        <w:pStyle w:val="null3"/>
        <w:ind w:firstLine="420"/>
        <w:jc w:val="both"/>
      </w:pPr>
      <w:r>
        <w:rPr>
          <w:sz w:val="20"/>
        </w:rPr>
        <w:t>如有一方违反本协议中的任一条款，即为违约，守约方即可单方终止协议，由此造成的损失由违约方承担。</w:t>
      </w:r>
    </w:p>
    <w:p>
      <w:pPr>
        <w:pStyle w:val="null3"/>
        <w:ind w:firstLine="420"/>
        <w:jc w:val="both"/>
      </w:pPr>
      <w:r>
        <w:rPr>
          <w:sz w:val="20"/>
          <w:b/>
        </w:rPr>
        <w:t>六、协议的解除、终止</w:t>
      </w:r>
    </w:p>
    <w:p>
      <w:pPr>
        <w:pStyle w:val="null3"/>
        <w:ind w:firstLine="420"/>
        <w:jc w:val="both"/>
      </w:pPr>
      <w:r>
        <w:rPr>
          <w:sz w:val="20"/>
        </w:rPr>
        <w:t>1.</w:t>
      </w:r>
      <w:r>
        <w:rPr>
          <w:sz w:val="20"/>
        </w:rPr>
        <w:t>甲乙双方协商一致，可解除本协议。</w:t>
      </w:r>
    </w:p>
    <w:p>
      <w:pPr>
        <w:pStyle w:val="null3"/>
        <w:ind w:firstLine="420"/>
        <w:jc w:val="both"/>
      </w:pPr>
      <w:r>
        <w:rPr>
          <w:sz w:val="20"/>
        </w:rPr>
        <w:t>2.</w:t>
      </w:r>
      <w:r>
        <w:rPr>
          <w:sz w:val="20"/>
        </w:rPr>
        <w:t>因不可抗力或国家政策调整导致双方不能合作时，本协议可协商终止。</w:t>
      </w:r>
    </w:p>
    <w:p>
      <w:pPr>
        <w:pStyle w:val="null3"/>
        <w:ind w:firstLine="420"/>
        <w:jc w:val="both"/>
      </w:pPr>
      <w:r>
        <w:rPr>
          <w:sz w:val="20"/>
          <w:b/>
        </w:rPr>
        <w:t>七、协议期限</w:t>
      </w:r>
    </w:p>
    <w:p>
      <w:pPr>
        <w:pStyle w:val="null3"/>
        <w:ind w:firstLine="400"/>
        <w:jc w:val="both"/>
      </w:pPr>
      <w:r>
        <w:rPr>
          <w:sz w:val="20"/>
        </w:rPr>
        <w:t>1.</w:t>
      </w:r>
      <w:r>
        <w:rPr>
          <w:sz w:val="20"/>
        </w:rPr>
        <w:t>本协议自甲乙双方签字并盖章之日起生效。办班专题培训结束后且甲方完成所有款项支付，双方权利义务履行完毕后，本协议自行终止。</w:t>
      </w:r>
    </w:p>
    <w:p>
      <w:pPr>
        <w:pStyle w:val="null3"/>
        <w:ind w:firstLine="400"/>
        <w:jc w:val="both"/>
      </w:pPr>
      <w:r>
        <w:rPr>
          <w:sz w:val="20"/>
        </w:rPr>
        <w:t>2.</w:t>
      </w:r>
      <w:r>
        <w:rPr>
          <w:sz w:val="20"/>
        </w:rPr>
        <w:t>如遇不可抗拒事由，培训可延期举办，具体时间由双方协商确定。</w:t>
      </w:r>
    </w:p>
    <w:p>
      <w:pPr>
        <w:pStyle w:val="null3"/>
        <w:ind w:firstLine="420"/>
        <w:jc w:val="both"/>
      </w:pPr>
      <w:r>
        <w:rPr>
          <w:sz w:val="20"/>
          <w:b/>
        </w:rPr>
        <w:t>八、其它规定</w:t>
      </w:r>
    </w:p>
    <w:p>
      <w:pPr>
        <w:pStyle w:val="null3"/>
        <w:ind w:firstLine="400"/>
        <w:jc w:val="both"/>
      </w:pPr>
      <w:r>
        <w:rPr>
          <w:sz w:val="20"/>
        </w:rPr>
        <w:t>1.</w:t>
      </w:r>
      <w:r>
        <w:rPr>
          <w:sz w:val="20"/>
        </w:rPr>
        <w:t>履行本协议产生的争议，由甲乙双方协商解决；协商不成，由甲方所在地人民法院管辖。</w:t>
      </w:r>
    </w:p>
    <w:p>
      <w:pPr>
        <w:pStyle w:val="null3"/>
        <w:ind w:firstLine="400"/>
        <w:jc w:val="both"/>
      </w:pPr>
      <w:r>
        <w:rPr>
          <w:sz w:val="20"/>
        </w:rPr>
        <w:t>2.</w:t>
      </w:r>
      <w:r>
        <w:rPr>
          <w:sz w:val="20"/>
        </w:rPr>
        <w:t>本协议未尽事宜，另行友好协商解决，形成文本协议为本协议的附件，具有与本协议同等的法律效力。</w:t>
      </w:r>
    </w:p>
    <w:p>
      <w:pPr>
        <w:pStyle w:val="null3"/>
        <w:ind w:firstLine="400"/>
        <w:jc w:val="both"/>
      </w:pPr>
      <w:r>
        <w:rPr>
          <w:sz w:val="20"/>
        </w:rPr>
        <w:t>3.</w:t>
      </w:r>
      <w:r>
        <w:rPr>
          <w:sz w:val="20"/>
        </w:rPr>
        <w:t>本协议一式陆份，甲方持肆份，乙方持贰份，具有同等法律效力。</w:t>
      </w:r>
    </w:p>
    <w:p>
      <w:pPr>
        <w:pStyle w:val="null3"/>
        <w:ind w:firstLine="420"/>
        <w:jc w:val="both"/>
      </w:pPr>
      <w:r>
        <w:rPr>
          <w:sz w:val="20"/>
        </w:rPr>
        <w:t>附件：</w:t>
      </w:r>
      <w:r>
        <w:rPr>
          <w:sz w:val="20"/>
        </w:rPr>
        <w:t>2026</w:t>
      </w:r>
      <w:r>
        <w:rPr>
          <w:sz w:val="20"/>
        </w:rPr>
        <w:t>年企业经营管理人才培训计划</w:t>
      </w:r>
    </w:p>
    <w:p>
      <w:pPr>
        <w:pStyle w:val="null3"/>
        <w:jc w:val="both"/>
      </w:pPr>
      <w:r>
        <w:rPr>
          <w:sz w:val="20"/>
          <w:b/>
        </w:rPr>
        <w:t>甲方</w:t>
      </w:r>
      <w:r>
        <w:rPr>
          <w:sz w:val="20"/>
        </w:rPr>
        <w:t xml:space="preserve">（盖章）：                          </w:t>
      </w:r>
      <w:r>
        <w:rPr>
          <w:sz w:val="20"/>
          <w:b/>
        </w:rPr>
        <w:t>乙方</w:t>
      </w:r>
      <w:r>
        <w:rPr>
          <w:sz w:val="20"/>
        </w:rPr>
        <w:t>（盖章）：</w:t>
      </w:r>
    </w:p>
    <w:p>
      <w:pPr>
        <w:pStyle w:val="null3"/>
        <w:jc w:val="both"/>
      </w:pPr>
      <w:r>
        <w:rPr>
          <w:sz w:val="20"/>
        </w:rPr>
        <w:t>法定代表人（代理人）：                   法定代表人（代理人）：</w:t>
      </w:r>
    </w:p>
    <w:p>
      <w:pPr>
        <w:pStyle w:val="null3"/>
        <w:jc w:val="both"/>
      </w:pPr>
      <w:r>
        <w:rPr>
          <w:sz w:val="20"/>
        </w:rPr>
        <w:t>日期：2026年   月   日                  日 期：2026年   月   日</w:t>
      </w:r>
    </w:p>
    <w:p>
      <w:pPr>
        <w:pStyle w:val="null3"/>
        <w:jc w:val="both"/>
      </w:pPr>
      <w:r>
        <w:rPr>
          <w:sz w:val="20"/>
        </w:rPr>
        <w:t xml:space="preserve"> </w:t>
      </w:r>
    </w:p>
    <w:p>
      <w:pPr>
        <w:pStyle w:val="null3"/>
      </w:pPr>
      <w:r>
        <w:rPr>
          <w:sz w:val="21"/>
          <w:b/>
        </w:rPr>
        <w:t>备注：此仅为合同书样本，乙方需根据实际情况和甲方签订相应的合同。</w:t>
      </w:r>
    </w:p>
    <w:p>
      <w:pPr>
        <w:pStyle w:val="null3"/>
      </w:pPr>
      <w:r>
        <w:rPr>
          <w:sz w:val="21"/>
        </w:rPr>
        <w:t>附件1：2026年企业经营管理人才培训计划</w:t>
      </w:r>
    </w:p>
    <w:tbl>
      <w:tblPr>
        <w:tblW w:w="0" w:type="auto"/>
        <w:tblBorders>
          <w:top w:val="none" w:color="000000" w:sz="4"/>
          <w:left w:val="none" w:color="000000" w:sz="4"/>
          <w:bottom w:val="none" w:color="000000" w:sz="4"/>
          <w:right w:val="none" w:color="000000" w:sz="4"/>
          <w:insideH w:val="none"/>
          <w:insideV w:val="none"/>
        </w:tblBorders>
      </w:tblPr>
      <w:tblGrid>
        <w:gridCol w:w="678"/>
        <w:gridCol w:w="1102"/>
        <w:gridCol w:w="1610"/>
        <w:gridCol w:w="3899"/>
        <w:gridCol w:w="1017"/>
      </w:tblGrid>
      <w:tr>
        <w:tc>
          <w:tcPr>
            <w:tcW w:type="dxa" w:w="67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序号</w:t>
            </w:r>
          </w:p>
        </w:tc>
        <w:tc>
          <w:tcPr>
            <w:tcW w:type="dxa" w:w="1102"/>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班次名称</w:t>
            </w:r>
          </w:p>
        </w:tc>
        <w:tc>
          <w:tcPr>
            <w:tcW w:type="dxa" w:w="1610"/>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培训对象</w:t>
            </w:r>
          </w:p>
        </w:tc>
        <w:tc>
          <w:tcPr>
            <w:tcW w:type="dxa" w:w="3899"/>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培训内容</w:t>
            </w:r>
          </w:p>
        </w:tc>
        <w:tc>
          <w:tcPr>
            <w:tcW w:type="dxa" w:w="1017"/>
            <w:tcBorders>
              <w:top w:val="single" w:color="000000" w:sz="4"/>
              <w:left w:val="none" w:color="000000" w:sz="4"/>
              <w:bottom w:val="single" w:color="000000" w:sz="4"/>
              <w:right w:val="single" w:color="000000" w:sz="4"/>
            </w:tcBorders>
            <w:shd w:fill="D7D7D7"/>
            <w:tcMar>
              <w:top w:type="dxa" w:w="0"/>
              <w:left w:type="dxa" w:w="105"/>
              <w:bottom w:type="dxa" w:w="0"/>
              <w:right w:type="dxa" w:w="105"/>
            </w:tcMar>
          </w:tcPr>
          <w:p>
            <w:pPr>
              <w:pStyle w:val="null3"/>
              <w:jc w:val="center"/>
            </w:pPr>
            <w:r>
              <w:rPr>
                <w:sz w:val="21"/>
                <w:b/>
              </w:rPr>
              <w:t>培训时间（预计）</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创新大讲堂</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重点围绕广东省国资国企两业协同融合、粤港澳大湾区建设背景下产业发展形势、科技创新趋势、企业发展战略机遇等专题，邀请国内有名专家学者讲授，增强企业家人才发现机会、整合资源、创造价值的能力。</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企业创新管理研修班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省属企业中层及以上管理人员、民营企业经营管理人员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重点学习关于加快高水平科技自立自强，引领发展新质生产力的重要论述精神，聚焦企业创新管理、宏观视野、财务内控、战略人力、资本赋能、法律合规、企业家精神培育。</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企业经营管理人才国情研修班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省属企业中层及以上管理人员、民营企业经营管理人员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促进革命老区振兴发展的重要指示，聚焦革命老区建设推进、红色资源保护利用、基础设施提质、民生保障提升等重点内容，围绕老区资源优势，特色产业规划、品牌打造、业态融合等，提升政策理解与履职能力，探索老区发展路径，助力革命老区实现高质量振兴、群众增收致富。</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企业经营管理人才综合能力提升班</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省属企业中层及以上管理人员</w:t>
            </w:r>
          </w:p>
        </w:tc>
        <w:tc>
          <w:tcPr>
            <w:tcW w:type="dxa" w:w="3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重点学习关于推动先进制造业和现代服务业深度融合，坚定不移建设制造强国系列重要论述精神，聚焦国有经济布局优化、两业协同融合激活新质生产力，解读中国特色现代企业制度，并组织学员将所学所思转化为企业行动方案。</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440001-2026-22140</w:t>
      </w:r>
    </w:p>
    <w:p>
      <w:pPr>
        <w:pStyle w:val="null3"/>
        <w:jc w:val="center"/>
        <w:outlineLvl w:val="3"/>
      </w:pPr>
      <w:r>
        <w:rPr>
          <w:sz w:val="24"/>
          <w:b/>
        </w:rPr>
        <w:t>采购项目编号：</w:t>
      </w:r>
      <w:r>
        <w:rPr>
          <w:sz w:val="24"/>
          <w:b/>
        </w:rPr>
        <w:t>0724-2631S1043714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2026年企业经营管理人才培训项目</w:t>
      </w:r>
      <w:r>
        <w:rPr>
          <w:u w:val="single"/>
        </w:rPr>
        <w:t>”</w:t>
      </w:r>
      <w:r>
        <w:rPr/>
        <w:t>项目的竞争性磋商[采购项目编号为：</w:t>
      </w:r>
      <w:r>
        <w:rPr>
          <w:u w:val="single"/>
        </w:rPr>
        <w:t>0724-2631S1043714</w:t>
      </w:r>
      <w:r>
        <w:rPr/>
        <w:t>]，我方愿参与响应。</w:t>
      </w:r>
    </w:p>
    <w:p>
      <w:pPr>
        <w:pStyle w:val="null3"/>
        <w:ind w:firstLine="480"/>
      </w:pPr>
      <w:r>
        <w:rPr/>
        <w:t>我方确认收到贵方提供的</w:t>
      </w:r>
      <w:r>
        <w:rPr>
          <w:u w:val="single"/>
        </w:rPr>
        <w:t>“</w:t>
      </w:r>
      <w:r>
        <w:rPr>
          <w:u w:val="single"/>
        </w:rPr>
        <w:t>2026年企业经营管理人才培训项目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2026年企业经营管理人才培训项目</w:t>
      </w:r>
      <w:r>
        <w:rPr/>
        <w:t>”项目采购[采购项目编号为</w:t>
      </w:r>
      <w:r>
        <w:rPr/>
        <w:t>0724-2631S1043714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广东省人民政府国有资产监督管理委员会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2026年企业经营管理人才培训项目</w:t>
      </w:r>
      <w:r>
        <w:rPr/>
        <w:t>（采购项目编号：</w:t>
      </w:r>
      <w:r>
        <w:rPr/>
        <w:t>0724-2631S1043714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2026年企业经营管理人才培训项目</w:t>
      </w:r>
      <w:r>
        <w:rPr/>
        <w:t>”项目（采购项目编号：</w:t>
      </w:r>
      <w:r>
        <w:rPr/>
        <w:t>0724-2631S1043714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