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441723-2025-01522</w:t>
      </w:r>
    </w:p>
    <w:p>
      <w:pPr>
        <w:pStyle w:val="null3"/>
        <w:jc w:val="center"/>
        <w:outlineLvl w:val="3"/>
      </w:pPr>
      <w:r>
        <w:rPr>
          <w:sz w:val="24"/>
          <w:b/>
        </w:rPr>
        <w:t>采购项目编号：</w:t>
      </w:r>
      <w:r>
        <w:rPr>
          <w:sz w:val="24"/>
          <w:b/>
        </w:rPr>
        <w:t>0724-2531YJ024431</w:t>
      </w:r>
    </w:p>
    <w:p>
      <w:pPr>
        <w:pStyle w:val="null3"/>
        <w:jc w:val="center"/>
        <w:outlineLvl w:val="3"/>
      </w:pPr>
      <w:r>
        <w:rPr>
          <w:sz w:val="24"/>
          <w:b/>
        </w:rPr>
        <w:t>项目名称：</w:t>
      </w:r>
      <w:r>
        <w:rPr>
          <w:sz w:val="24"/>
          <w:b/>
        </w:rPr>
        <w:t>阳江市阳东区南华实验学校2025年后勤服务项目</w:t>
      </w:r>
    </w:p>
    <w:p>
      <w:pPr>
        <w:pStyle w:val="null3"/>
        <w:jc w:val="center"/>
        <w:outlineLvl w:val="3"/>
      </w:pPr>
      <w:r>
        <w:rPr>
          <w:sz w:val="24"/>
          <w:b/>
        </w:rPr>
        <w:t>采购人：</w:t>
      </w:r>
      <w:r>
        <w:rPr>
          <w:sz w:val="24"/>
          <w:b/>
        </w:rPr>
        <w:t>阳江市阳东区南华实验学校</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阳江市阳东区南华实验学校</w:t>
      </w:r>
      <w:r>
        <w:rPr/>
        <w:t>的委托，采用</w:t>
      </w:r>
      <w:r>
        <w:rPr/>
        <w:t>公开招标</w:t>
      </w:r>
      <w:r>
        <w:rPr/>
        <w:t>方式组织采购</w:t>
      </w:r>
      <w:r>
        <w:rPr/>
        <w:t>阳江市阳东区南华实验学校2025年后勤服务项目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阳江市阳东区南华实验学校2025年后勤服务项目</w:t>
      </w:r>
    </w:p>
    <w:p>
      <w:pPr>
        <w:pStyle w:val="null3"/>
        <w:ind w:firstLine="480"/>
      </w:pPr>
      <w:r>
        <w:rPr/>
        <w:t>采购计划编号：</w:t>
      </w:r>
      <w:r>
        <w:rPr/>
        <w:t>441723-2025-01522</w:t>
      </w:r>
    </w:p>
    <w:p>
      <w:pPr>
        <w:pStyle w:val="null3"/>
        <w:ind w:firstLine="480"/>
      </w:pPr>
      <w:r>
        <w:rPr/>
        <w:t>采购项目编号：</w:t>
      </w:r>
      <w:r>
        <w:rPr/>
        <w:t>0724-2531YJ024431</w:t>
      </w:r>
    </w:p>
    <w:p>
      <w:pPr>
        <w:pStyle w:val="null3"/>
        <w:ind w:firstLine="480"/>
      </w:pPr>
      <w:r>
        <w:rPr/>
        <w:t>采购方式：</w:t>
      </w:r>
      <w:r>
        <w:rPr/>
        <w:t>公开招标</w:t>
      </w:r>
    </w:p>
    <w:p>
      <w:pPr>
        <w:pStyle w:val="null3"/>
        <w:ind w:firstLine="480"/>
      </w:pPr>
      <w:r>
        <w:rPr/>
        <w:t>预算金额：</w:t>
      </w:r>
      <w:r>
        <w:rPr/>
        <w:t>1,541,000.00</w:t>
      </w:r>
      <w:r>
        <w:rPr/>
        <w:t>元</w:t>
      </w:r>
    </w:p>
    <w:p>
      <w:pPr>
        <w:pStyle w:val="null3"/>
        <w:outlineLvl w:val="3"/>
      </w:pPr>
      <w:r>
        <w:rPr>
          <w:sz w:val="24"/>
          <w:b/>
        </w:rPr>
        <w:t>2.项目内容及需求情况（采购项目技术规格、参数及要求）</w:t>
      </w:r>
    </w:p>
    <w:p>
      <w:pPr>
        <w:pStyle w:val="null3"/>
      </w:pPr>
      <w:r>
        <w:rPr/>
        <w:t>采购包1(阳江市阳东区南华实验学校2025年后勤服务项目):</w:t>
      </w:r>
    </w:p>
    <w:p>
      <w:pPr>
        <w:pStyle w:val="null3"/>
      </w:pPr>
      <w:r>
        <w:rPr/>
        <w:t>采购包预算金额：1,541,000.00元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2025年后勤服务项目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1,541,000.00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合同履行期限：自合同签订生效之日起至2026年7月31日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采购包1（阳江市阳东区南华实验学校2025年后勤服务项目）：</w:t>
      </w:r>
      <w:r>
        <w:rPr/>
        <w:t>本项目属于专门面向中小微企业采购的项目，全部服务的承接方应为中小微企业、监狱企业或残疾人福利性单位【依据招标文件格式《中小企业声明函》（工程、服务）或由省级以上监狱管理局、戒毒管理局(含新疆生产建设兵团)出具的承接方属于监狱企业的证明文件或承接方的《残疾人福利性单位声明函》】。项目标的按照《中小企业划分标准规定》（工信部联企业[2011]300号）划分行业为：其他未列明行业。</w:t>
      </w:r>
    </w:p>
    <w:p>
      <w:pPr>
        <w:pStyle w:val="null3"/>
        <w:outlineLvl w:val="3"/>
      </w:pPr>
      <w:r>
        <w:rPr>
          <w:sz w:val="24"/>
          <w:b/>
        </w:rPr>
        <w:t>3.本项目特定的资格要求：</w:t>
      </w:r>
    </w:p>
    <w:p>
      <w:pPr>
        <w:pStyle w:val="null3"/>
      </w:pPr>
      <w:r>
        <w:rPr/>
        <w:t>采购包1（阳江市阳东区南华实验学校2025年后勤服务项目）：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阳江市阳东区南华实验学校</w:t>
      </w:r>
    </w:p>
    <w:p>
      <w:pPr>
        <w:pStyle w:val="null3"/>
        <w:ind w:firstLine="480"/>
      </w:pPr>
      <w:r>
        <w:rPr/>
        <w:t xml:space="preserve"> 地址：</w:t>
      </w:r>
      <w:r>
        <w:rPr/>
        <w:t>阳江市阳东区东城镇规划五路东边，规划四路北边（广雅路与南华路之间）</w:t>
      </w:r>
    </w:p>
    <w:p>
      <w:pPr>
        <w:pStyle w:val="null3"/>
        <w:ind w:firstLine="480"/>
      </w:pPr>
      <w:r>
        <w:rPr/>
        <w:t xml:space="preserve"> 联系方式：</w:t>
      </w:r>
      <w:r>
        <w:rPr/>
        <w:t>0662-6505365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项目名称：</w:t>
      </w:r>
      <w:r>
        <w:rPr>
          <w:sz w:val="21"/>
        </w:rPr>
        <w:t>阳江市阳东区南华实验学校</w:t>
      </w:r>
      <w:r>
        <w:rPr>
          <w:sz w:val="21"/>
        </w:rPr>
        <w:t>2025年后勤服务项目</w:t>
      </w:r>
    </w:p>
    <w:p>
      <w:pPr>
        <w:pStyle w:val="null3"/>
        <w:jc w:val="both"/>
      </w:pPr>
      <w:r>
        <w:rPr>
          <w:sz w:val="21"/>
        </w:rPr>
        <w:t>二、</w:t>
      </w:r>
      <w:r>
        <w:rPr>
          <w:sz w:val="21"/>
        </w:rPr>
        <w:t>项目预算金额：</w:t>
      </w:r>
      <w:r>
        <w:rPr>
          <w:sz w:val="21"/>
        </w:rPr>
        <w:t>1,541,000.00元/年</w:t>
      </w:r>
    </w:p>
    <w:p>
      <w:pPr>
        <w:pStyle w:val="null3"/>
        <w:jc w:val="both"/>
      </w:pPr>
      <w:r>
        <w:rPr>
          <w:sz w:val="21"/>
        </w:rPr>
        <w:t>三、</w:t>
      </w:r>
      <w:r>
        <w:rPr>
          <w:sz w:val="21"/>
        </w:rPr>
        <w:t>薪酬预算组成明细如下：</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40"/>
        <w:gridCol w:w="915"/>
        <w:gridCol w:w="2400"/>
        <w:gridCol w:w="1050"/>
        <w:gridCol w:w="1065"/>
        <w:gridCol w:w="960"/>
        <w:gridCol w:w="1200"/>
      </w:tblGrid>
      <w:tr>
        <w:tc>
          <w:tcPr>
            <w:tcW w:type="dxa" w:w="813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服务人员岗位薪酬及配置标准（预算）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3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岗位名称</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生活老师主管</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生活老师</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场室管理员</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配置人数要求（人）</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岗位预算工资</w:t>
            </w:r>
          </w:p>
          <w:p>
            <w:pPr>
              <w:pStyle w:val="null3"/>
              <w:jc w:val="center"/>
            </w:p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预算基本工资</w:t>
            </w:r>
            <w:r>
              <w:br/>
            </w:r>
            <w:r>
              <w:rPr>
                <w:sz w:val="21"/>
                <w:color w:val="000000"/>
              </w:rPr>
              <w:t>（元</w:t>
            </w:r>
            <w:r>
              <w:rPr>
                <w:sz w:val="21"/>
                <w:color w:val="000000"/>
              </w:rPr>
              <w:t>/人/月）</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15"/>
            <w:vMerge/>
            <w:tcBorders>
              <w:top w:val="none" w:color="000000" w:sz="4"/>
              <w:left w:val="non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预算绩效工资</w:t>
            </w:r>
            <w:r>
              <w:br/>
            </w:r>
            <w:r>
              <w:rPr>
                <w:sz w:val="21"/>
                <w:color w:val="000000"/>
              </w:rPr>
              <w:t>（元</w:t>
            </w:r>
            <w:r>
              <w:rPr>
                <w:sz w:val="21"/>
                <w:color w:val="000000"/>
              </w:rPr>
              <w:t>/人/月）</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工作周期（月）</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①</w:t>
            </w:r>
            <w:r>
              <w:rPr>
                <w:sz w:val="21"/>
                <w:color w:val="000000"/>
              </w:rPr>
              <w:t>含绩效预算工资总额（元</w:t>
            </w:r>
            <w:r>
              <w:rPr>
                <w:sz w:val="21"/>
                <w:color w:val="000000"/>
              </w:rPr>
              <w:t>/月）</w:t>
            </w:r>
            <w:r>
              <w:br/>
            </w:r>
            <w:r>
              <w:rPr>
                <w:sz w:val="21"/>
                <w:color w:val="000000"/>
              </w:rPr>
              <w:t>（共支付</w:t>
            </w:r>
            <w:r>
              <w:rPr>
                <w:sz w:val="21"/>
                <w:color w:val="000000"/>
              </w:rPr>
              <w:t>10个月）</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108500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131500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②</w:t>
            </w:r>
            <w:r>
              <w:rPr>
                <w:sz w:val="21"/>
                <w:color w:val="000000"/>
              </w:rPr>
              <w:t>不含绩效预算工资总额（元</w:t>
            </w:r>
            <w:r>
              <w:rPr>
                <w:sz w:val="21"/>
                <w:color w:val="000000"/>
              </w:rPr>
              <w:t>/月）</w:t>
            </w:r>
            <w:r>
              <w:br/>
            </w:r>
            <w:r>
              <w:rPr>
                <w:sz w:val="21"/>
                <w:color w:val="000000"/>
              </w:rPr>
              <w:t>（共支付</w:t>
            </w:r>
            <w:r>
              <w:rPr>
                <w:sz w:val="21"/>
                <w:color w:val="000000"/>
              </w:rPr>
              <w:t>2个月）</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93000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113000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3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①</w:t>
            </w:r>
            <w:r>
              <w:rPr>
                <w:sz w:val="21"/>
                <w:color w:val="000000"/>
              </w:rPr>
              <w:t>+</w:t>
            </w:r>
            <w:r>
              <w:rPr>
                <w:sz w:val="21"/>
                <w:color w:val="000000"/>
              </w:rPr>
              <w:t>②</w:t>
            </w:r>
            <w:r>
              <w:rPr>
                <w:sz w:val="21"/>
                <w:color w:val="000000"/>
              </w:rPr>
              <w:t>累计预算薪酬（元</w:t>
            </w:r>
            <w:r>
              <w:rPr>
                <w:sz w:val="21"/>
                <w:color w:val="000000"/>
              </w:rPr>
              <w:t>/年）</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106000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1271000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164000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1541000</w:t>
            </w:r>
          </w:p>
        </w:tc>
      </w:tr>
      <w:tr>
        <w:tc>
          <w:tcPr>
            <w:tcW w:type="dxa" w:w="81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注：</w:t>
            </w:r>
          </w:p>
          <w:p>
            <w:pPr>
              <w:pStyle w:val="null3"/>
              <w:ind w:firstLine="420"/>
              <w:jc w:val="left"/>
            </w:pPr>
            <w:r>
              <w:rPr>
                <w:sz w:val="21"/>
              </w:rPr>
              <w:t>1、以上预算薪酬需包含五险</w:t>
            </w:r>
            <w:r>
              <w:rPr>
                <w:sz w:val="21"/>
              </w:rPr>
              <w:t>（养老保险、医疗保险、工伤保险、失业保险、生育保险）</w:t>
            </w:r>
            <w:r>
              <w:rPr>
                <w:sz w:val="21"/>
              </w:rPr>
              <w:t>及其他薪酬福利</w:t>
            </w:r>
            <w:r>
              <w:rPr>
                <w:sz w:val="21"/>
              </w:rPr>
              <w:t>，</w:t>
            </w:r>
            <w:r>
              <w:rPr>
                <w:sz w:val="21"/>
              </w:rPr>
              <w:t>采购人不再支付任何费用。</w:t>
            </w:r>
          </w:p>
          <w:p>
            <w:pPr>
              <w:pStyle w:val="null3"/>
              <w:ind w:firstLine="420"/>
              <w:jc w:val="both"/>
            </w:pPr>
            <w:r>
              <w:rPr>
                <w:sz w:val="21"/>
              </w:rPr>
              <w:t>2、</w:t>
            </w:r>
            <w:r>
              <w:rPr>
                <w:sz w:val="21"/>
              </w:rPr>
              <w:t>以上</w:t>
            </w:r>
            <w:r>
              <w:rPr>
                <w:sz w:val="21"/>
              </w:rPr>
              <w:t>预算</w:t>
            </w:r>
            <w:r>
              <w:rPr>
                <w:sz w:val="21"/>
              </w:rPr>
              <w:t>金额是根据学校上一年度</w:t>
            </w:r>
            <w:r>
              <w:rPr>
                <w:sz w:val="21"/>
              </w:rPr>
              <w:t>后勤服务</w:t>
            </w:r>
            <w:r>
              <w:rPr>
                <w:sz w:val="21"/>
              </w:rPr>
              <w:t>使用情况预估的总额，采购人无法确保中标人的后勤服务费总额是否能达到或超过上述预算金额，投标人应注意相关风险。</w:t>
            </w:r>
          </w:p>
          <w:p>
            <w:pPr>
              <w:pStyle w:val="null3"/>
              <w:ind w:firstLine="420"/>
              <w:jc w:val="both"/>
            </w:pPr>
            <w:r>
              <w:rPr>
                <w:sz w:val="21"/>
              </w:rPr>
              <w:t>3、月度服务费结算时，应根据不同岗位预算工资×中标</w:t>
            </w:r>
            <w:r>
              <w:rPr>
                <w:sz w:val="21"/>
              </w:rPr>
              <w:t>折扣</w:t>
            </w:r>
            <w:r>
              <w:rPr>
                <w:sz w:val="21"/>
              </w:rPr>
              <w:t>率</w:t>
            </w:r>
            <w:r>
              <w:rPr>
                <w:sz w:val="21"/>
              </w:rPr>
              <w:t>×实际投入人员进行结算，其中每年度中有2个月只按基本工资发放薪酬，余下10个月均按基本工资+绩效工资发放薪酬。</w:t>
            </w:r>
          </w:p>
        </w:tc>
      </w:tr>
    </w:tbl>
    <w:p>
      <w:pPr>
        <w:pStyle w:val="null3"/>
      </w:pPr>
      <w:r>
        <w:rPr/>
        <w:t>采购包1（阳江市阳东区南华实验学校2025年后勤服务项目）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自合同签订生效之日起至2026年7月31日</w:t>
            </w:r>
          </w:p>
        </w:tc>
      </w:tr>
      <w:tr>
        <w:tc>
          <w:tcPr>
            <w:tcW w:type="dxa" w:w="4153"/>
          </w:tcPr>
          <w:p>
            <w:pPr>
              <w:pStyle w:val="null3"/>
            </w:pPr>
            <w:r>
              <w:rPr/>
              <w:t>标的提供的地点</w:t>
            </w:r>
          </w:p>
        </w:tc>
        <w:tc>
          <w:tcPr>
            <w:tcW w:type="dxa" w:w="4153"/>
          </w:tcPr>
          <w:p>
            <w:pPr>
              <w:pStyle w:val="null3"/>
            </w:pPr>
            <w:r>
              <w:rPr/>
              <w:t>阳江市阳东区南华实验学校</w:t>
            </w:r>
          </w:p>
        </w:tc>
      </w:tr>
      <w:tr>
        <w:tc>
          <w:tcPr>
            <w:tcW w:type="dxa" w:w="4153"/>
          </w:tcPr>
          <w:p>
            <w:pPr>
              <w:pStyle w:val="null3"/>
            </w:pPr>
            <w:r>
              <w:rPr/>
              <w:t>付款方式</w:t>
            </w:r>
          </w:p>
        </w:tc>
        <w:tc>
          <w:tcPr>
            <w:tcW w:type="dxa" w:w="4153"/>
          </w:tcPr>
          <w:p>
            <w:pPr>
              <w:pStyle w:val="null3"/>
            </w:pPr>
            <w:r>
              <w:rPr/>
              <w:t>1期：支付比例100%,1.按月结算，月度服务费结算时，应根据不同岗位预算工资×中标折扣率×实际投入人员进行结算，其中每年度中有2个月只按基本工资发放薪酬，余下10个月均按基本工资+绩效工资发放薪酬。 2.采购人于每月10日前（如遇节假日顺延至下一个工作日），采购人收到服务费用发票的10个工作日内一次性向中标人支付上月服务费。中标人须在采购人办理支付手续前10个工作日内，提供等额的正式发票给采购人，以便采购人及时办理支付手续。 3.付款方式：采用支票、银行汇票、电汇三种形式。采购人仅负责在上述约定时间内完成申报手续，实际付款到账时间及金额以财政局支付时间及金额为准。采购人不承担逾期付款的违约责任，并且此情况不能成为中标人停止服务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1期：采购人每月对中标服务公司进行监管与评价。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1.本项目采用投标折扣进行报价，以百分比表示。投标折扣必须为固定折扣，100%≥投标折扣率≥0，不接受区间报价（如70.00%〜80.00%），投标报价不得出现上浮否则作无效报价。 2.投标报价包括但不限于人员工资、社会保险、意外保险、体检费、经济补偿金、劳务费和税金等各项费用，中标人不得以任何理由再要求采购人另行支付费用。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r>
        <w:tc>
          <w:tcPr>
            <w:tcW w:type="dxa" w:w="2076"/>
          </w:tcPr>
          <w:p/>
        </w:tc>
        <w:tc>
          <w:tcPr>
            <w:tcW w:type="dxa" w:w="2076"/>
          </w:tcPr>
          <w:p>
            <w:pPr>
              <w:pStyle w:val="null3"/>
              <w:jc w:val="center"/>
            </w:pPr>
            <w:r>
              <w:rPr/>
              <w:t>3</w:t>
            </w:r>
          </w:p>
        </w:tc>
        <w:tc>
          <w:tcPr>
            <w:tcW w:type="dxa" w:w="2076"/>
          </w:tcPr>
          <w:p>
            <w:pPr>
              <w:pStyle w:val="null3"/>
              <w:jc w:val="left"/>
            </w:pPr>
            <w:r>
              <w:rPr/>
              <w:t>人员培训要求</w:t>
            </w:r>
          </w:p>
        </w:tc>
        <w:tc>
          <w:tcPr>
            <w:tcW w:type="dxa" w:w="2076"/>
          </w:tcPr>
          <w:p>
            <w:pPr>
              <w:pStyle w:val="null3"/>
              <w:jc w:val="left"/>
            </w:pPr>
            <w:r>
              <w:rPr/>
              <w:t>中标人应提供详细的培训方案，负责对拟投入人员进行完善的岗前技术培训，使工作人员在培训后能迅速掌握工作内容并严格履行岗位职责。 中标人须提供培训方案，包括但不限于：培训计划、工作人员业务技术培训方案、消防演练方案、培训硬件实力等。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其他教育服务</w:t>
            </w:r>
          </w:p>
        </w:tc>
        <w:tc>
          <w:tcPr>
            <w:tcW w:type="dxa" w:w="831"/>
          </w:tcPr>
          <w:p>
            <w:pPr>
              <w:pStyle w:val="null3"/>
              <w:jc w:val="left"/>
            </w:pPr>
            <w:r>
              <w:rPr/>
              <w:t>2025年后勤服务项目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1,541,000.00</w:t>
            </w:r>
          </w:p>
        </w:tc>
        <w:tc>
          <w:tcPr>
            <w:tcW w:type="dxa" w:w="831"/>
          </w:tcPr>
          <w:p>
            <w:pPr>
              <w:pStyle w:val="null3"/>
              <w:jc w:val="right"/>
            </w:pPr>
            <w:r>
              <w:rPr/>
              <w:t>1,541,000.00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2025年后勤服务项目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t>（一）项目基本情况</w:t>
            </w:r>
          </w:p>
          <w:p>
            <w:pPr>
              <w:pStyle w:val="null3"/>
              <w:ind w:firstLine="420"/>
              <w:jc w:val="both"/>
            </w:pPr>
            <w:r>
              <w:rPr/>
              <w:t>为进一步深化教育体制综合改革，加快推进教育治理体系和治理能力现代化，提升学校教育服务水平，加强我校教育辅助工作和后勤服务工作，完善后勤保障体系，提高后勤管理质量，阳江市阳东区南华实验学校决定对后勤服务项目进行公开招标采购。</w:t>
            </w:r>
          </w:p>
          <w:p>
            <w:pPr>
              <w:pStyle w:val="null3"/>
              <w:ind w:firstLine="420"/>
              <w:jc w:val="both"/>
            </w:pPr>
            <w:r>
              <w:rPr/>
              <w:t>服务具体人员配置标准详见下表：</w:t>
            </w:r>
          </w:p>
          <w:tbl>
            <w:tblPr>
              <w:tblInd w:type="dxa" w:w="120"/>
              <w:tblBorders>
                <w:top w:val="none" w:color="000000" w:sz="4"/>
                <w:left w:val="none" w:color="000000" w:sz="4"/>
                <w:bottom w:val="none" w:color="000000" w:sz="4"/>
                <w:right w:val="none" w:color="000000" w:sz="4"/>
                <w:insideH w:val="none"/>
                <w:insideV w:val="none"/>
              </w:tblBorders>
            </w:tblPr>
            <w:tblGrid>
              <w:gridCol w:w="1233"/>
              <w:gridCol w:w="1322"/>
              <w:gridCol w:w="1121"/>
              <w:gridCol w:w="1176"/>
              <w:gridCol w:w="745"/>
            </w:tblGrid>
            <w:tr>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岗位名称</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生活老师主管</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生活老师</w:t>
                  </w:r>
                </w:p>
              </w:tc>
              <w:tc>
                <w:tcPr>
                  <w:tcW w:type="dxa" w:w="1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场室管理员</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合计</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预估人数要求</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31</w:t>
                  </w:r>
                  <w:r>
                    <w:rPr>
                      <w:sz w:val="19"/>
                    </w:rPr>
                    <w:t>人</w:t>
                  </w:r>
                </w:p>
              </w:tc>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r>
                    <w:rPr>
                      <w:sz w:val="19"/>
                    </w:rPr>
                    <w:t>人</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37</w:t>
                  </w:r>
                  <w:r>
                    <w:rPr>
                      <w:sz w:val="19"/>
                    </w:rPr>
                    <w:t>人</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月平均应发待遇</w:t>
                  </w:r>
                  <w:r>
                    <w:rPr>
                      <w:sz w:val="19"/>
                    </w:rPr>
                    <w:t>要</w:t>
                  </w:r>
                  <w:r>
                    <w:rPr>
                      <w:sz w:val="19"/>
                    </w:rPr>
                    <w:t>含五险（养老保险、医疗保险、工伤保险、失业保险、生育保险），不含其他福利。</w:t>
                  </w:r>
                </w:p>
              </w:tc>
            </w:tr>
          </w:tbl>
          <w:p>
            <w:pPr>
              <w:pStyle w:val="null3"/>
              <w:ind w:firstLine="420"/>
              <w:jc w:val="both"/>
            </w:pPr>
            <w:r>
              <w:rPr/>
              <w:t>（二）服务内容</w:t>
            </w:r>
          </w:p>
          <w:tbl>
            <w:tblPr>
              <w:tblBorders>
                <w:top w:val="none" w:color="000000" w:sz="4"/>
                <w:left w:val="none" w:color="000000" w:sz="4"/>
                <w:bottom w:val="none" w:color="000000" w:sz="4"/>
                <w:right w:val="none" w:color="000000" w:sz="4"/>
                <w:insideH w:val="none"/>
                <w:insideV w:val="none"/>
              </w:tblBorders>
            </w:tblPr>
            <w:tblGrid>
              <w:gridCol w:w="664"/>
              <w:gridCol w:w="3930"/>
              <w:gridCol w:w="991"/>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岗位</w:t>
                  </w:r>
                </w:p>
              </w:tc>
              <w:tc>
                <w:tcPr>
                  <w:tcW w:type="dxa" w:w="3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配备数量（人）</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生活老师主管</w:t>
                  </w: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1.</w:t>
                  </w:r>
                  <w:r>
                    <w:rPr>
                      <w:sz w:val="19"/>
                    </w:rPr>
                    <w:t>在学校办公室的领导下，负责对所管辖的项目实施一体化综合管理，完成年度管理目标。</w:t>
                  </w:r>
                </w:p>
                <w:p>
                  <w:pPr>
                    <w:pStyle w:val="null3"/>
                    <w:ind w:firstLine="420"/>
                    <w:jc w:val="both"/>
                  </w:pPr>
                  <w:r>
                    <w:rPr>
                      <w:sz w:val="19"/>
                    </w:rPr>
                    <w:t>2.</w:t>
                  </w:r>
                  <w:r>
                    <w:rPr>
                      <w:sz w:val="19"/>
                    </w:rPr>
                    <w:t>对重大投诉组织相关人员进行分析解决，同时上报学校。</w:t>
                  </w:r>
                </w:p>
                <w:p>
                  <w:pPr>
                    <w:pStyle w:val="null3"/>
                    <w:ind w:firstLine="420"/>
                    <w:jc w:val="both"/>
                  </w:pPr>
                  <w:r>
                    <w:rPr>
                      <w:sz w:val="19"/>
                    </w:rPr>
                    <w:t>3.</w:t>
                  </w:r>
                  <w:r>
                    <w:rPr>
                      <w:sz w:val="19"/>
                    </w:rPr>
                    <w:t>合理调配人员，协调各岗位分工合作，责任到人，关心员工的工作、学习、生活，确保员工有良好的精神面貌和积极的工作态度。</w:t>
                  </w:r>
                </w:p>
                <w:p>
                  <w:pPr>
                    <w:pStyle w:val="null3"/>
                    <w:ind w:firstLine="420"/>
                    <w:jc w:val="both"/>
                  </w:pPr>
                  <w:r>
                    <w:rPr>
                      <w:sz w:val="19"/>
                    </w:rPr>
                    <w:t>4.</w:t>
                  </w:r>
                  <w:r>
                    <w:rPr>
                      <w:sz w:val="19"/>
                    </w:rPr>
                    <w:t>负责制定和审核项目的年度工作计划、年度工作总结。</w:t>
                  </w:r>
                </w:p>
                <w:p>
                  <w:pPr>
                    <w:pStyle w:val="null3"/>
                    <w:ind w:firstLine="420"/>
                    <w:jc w:val="both"/>
                  </w:pPr>
                  <w:r>
                    <w:rPr>
                      <w:sz w:val="19"/>
                    </w:rPr>
                    <w:t>5.</w:t>
                  </w:r>
                  <w:r>
                    <w:rPr>
                      <w:sz w:val="19"/>
                    </w:rPr>
                    <w:t>组织开展周检，年底对项目的各项工作做年终考评，对服务管理质量进行严格控制，并做好不合格服务的处理。</w:t>
                  </w:r>
                </w:p>
                <w:p>
                  <w:pPr>
                    <w:pStyle w:val="null3"/>
                    <w:ind w:firstLine="420"/>
                    <w:jc w:val="both"/>
                  </w:pPr>
                  <w:r>
                    <w:rPr>
                      <w:sz w:val="19"/>
                    </w:rPr>
                    <w:t>6.</w:t>
                  </w:r>
                  <w:r>
                    <w:rPr>
                      <w:sz w:val="19"/>
                    </w:rPr>
                    <w:t>按学校规定对员工实施考核，做到奖惩分明。</w:t>
                  </w:r>
                </w:p>
                <w:p>
                  <w:pPr>
                    <w:pStyle w:val="null3"/>
                    <w:ind w:firstLine="420"/>
                    <w:jc w:val="both"/>
                  </w:pPr>
                  <w:r>
                    <w:rPr>
                      <w:sz w:val="19"/>
                    </w:rPr>
                    <w:t>7.</w:t>
                  </w:r>
                  <w:r>
                    <w:rPr>
                      <w:sz w:val="19"/>
                    </w:rPr>
                    <w:t>做好项目的人员招聘、培训、考核等工作。</w:t>
                  </w:r>
                </w:p>
                <w:p>
                  <w:pPr>
                    <w:pStyle w:val="null3"/>
                    <w:ind w:firstLine="420"/>
                    <w:jc w:val="both"/>
                  </w:pPr>
                  <w:r>
                    <w:rPr>
                      <w:sz w:val="19"/>
                    </w:rPr>
                    <w:t>8.</w:t>
                  </w:r>
                  <w:r>
                    <w:rPr>
                      <w:sz w:val="19"/>
                    </w:rPr>
                    <w:t>落实学校主管部门下达的各项工作，定期沟通汇报工作，及时处理存在问题并上报主管部门领导。</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生活老师</w:t>
                  </w: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1.</w:t>
                  </w:r>
                  <w:r>
                    <w:rPr>
                      <w:sz w:val="19"/>
                    </w:rPr>
                    <w:t>热爱教育事业，协助班主任开展德育工作。</w:t>
                  </w:r>
                </w:p>
                <w:p>
                  <w:pPr>
                    <w:pStyle w:val="null3"/>
                    <w:ind w:firstLine="420"/>
                    <w:jc w:val="both"/>
                  </w:pPr>
                  <w:r>
                    <w:rPr>
                      <w:sz w:val="19"/>
                    </w:rPr>
                    <w:t>2.</w:t>
                  </w:r>
                  <w:r>
                    <w:rPr>
                      <w:sz w:val="19"/>
                    </w:rPr>
                    <w:t>严格执行生活指导教师的工作规程，悉心指导学生一日生活起居，搞好学生的个人卫生，培养学生的良好生活习惯，逐步提高学生的生活自理能力。</w:t>
                  </w:r>
                </w:p>
                <w:p>
                  <w:pPr>
                    <w:pStyle w:val="null3"/>
                    <w:ind w:firstLine="420"/>
                    <w:jc w:val="both"/>
                  </w:pPr>
                  <w:r>
                    <w:rPr>
                      <w:sz w:val="19"/>
                    </w:rPr>
                    <w:t>3.</w:t>
                  </w:r>
                  <w:r>
                    <w:rPr>
                      <w:sz w:val="19"/>
                    </w:rPr>
                    <w:t>正确教育和指导学生养成良好的行为习惯与学习习惯。</w:t>
                  </w:r>
                </w:p>
                <w:p>
                  <w:pPr>
                    <w:pStyle w:val="null3"/>
                    <w:ind w:firstLine="420"/>
                    <w:jc w:val="both"/>
                  </w:pPr>
                  <w:r>
                    <w:rPr>
                      <w:sz w:val="19"/>
                    </w:rPr>
                    <w:t>4.</w:t>
                  </w:r>
                  <w:r>
                    <w:rPr>
                      <w:sz w:val="19"/>
                    </w:rPr>
                    <w:t>做好学生的安全工作、保健工作，细心照料病生的生活，配合校医做好病生的治疗。</w:t>
                  </w:r>
                </w:p>
                <w:p>
                  <w:pPr>
                    <w:pStyle w:val="null3"/>
                    <w:ind w:firstLine="420"/>
                    <w:jc w:val="both"/>
                  </w:pPr>
                  <w:r>
                    <w:rPr>
                      <w:sz w:val="19"/>
                    </w:rPr>
                    <w:t>5.</w:t>
                  </w:r>
                  <w:r>
                    <w:rPr>
                      <w:sz w:val="19"/>
                    </w:rPr>
                    <w:t>加强对宿舍文化的建设，努力为学生营造出团结、和谐、轻松、愉快、温馨的有利于学生健康成长的环境。</w:t>
                  </w:r>
                </w:p>
                <w:p>
                  <w:pPr>
                    <w:pStyle w:val="null3"/>
                    <w:ind w:firstLine="420"/>
                    <w:jc w:val="both"/>
                  </w:pPr>
                  <w:r>
                    <w:rPr>
                      <w:sz w:val="19"/>
                    </w:rPr>
                    <w:t>6.</w:t>
                  </w:r>
                  <w:r>
                    <w:rPr>
                      <w:sz w:val="19"/>
                    </w:rPr>
                    <w:t>组织学生就餐纪律并指导学生文明就餐，按学校要求分餐、分水果等生活工作，让学生做到不挑食、不喧哗、不浪费饭菜。</w:t>
                  </w:r>
                </w:p>
                <w:p>
                  <w:pPr>
                    <w:pStyle w:val="null3"/>
                    <w:ind w:firstLine="420"/>
                    <w:jc w:val="both"/>
                  </w:pPr>
                  <w:r>
                    <w:rPr>
                      <w:sz w:val="19"/>
                    </w:rPr>
                    <w:t>7.</w:t>
                  </w:r>
                  <w:r>
                    <w:rPr>
                      <w:sz w:val="19"/>
                    </w:rPr>
                    <w:t>经常了解学生的思想、生活、学习与身体情况，广泛开展同学生谈心的活动，做学生的良师益友。</w:t>
                  </w:r>
                </w:p>
                <w:p>
                  <w:pPr>
                    <w:pStyle w:val="null3"/>
                    <w:ind w:firstLine="420"/>
                    <w:jc w:val="both"/>
                  </w:pPr>
                  <w:r>
                    <w:rPr>
                      <w:sz w:val="19"/>
                    </w:rPr>
                    <w:t>8.</w:t>
                  </w:r>
                  <w:r>
                    <w:rPr>
                      <w:sz w:val="19"/>
                    </w:rPr>
                    <w:t>完成班主任及其他领导交办的相关工作。</w:t>
                  </w:r>
                </w:p>
                <w:p>
                  <w:pPr>
                    <w:pStyle w:val="null3"/>
                    <w:ind w:firstLine="420"/>
                    <w:jc w:val="both"/>
                  </w:pPr>
                  <w:r>
                    <w:rPr>
                      <w:sz w:val="19"/>
                    </w:rPr>
                    <w:t>9.</w:t>
                  </w:r>
                  <w:r>
                    <w:rPr>
                      <w:sz w:val="19"/>
                    </w:rPr>
                    <w:t>加强与学生家长沟通。</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31</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场室管理员</w:t>
                  </w: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1.</w:t>
                  </w:r>
                  <w:r>
                    <w:rPr>
                      <w:sz w:val="19"/>
                    </w:rPr>
                    <w:t>热爱本职工作，认真钻研业务，熟悉场室管理工作。</w:t>
                  </w:r>
                </w:p>
                <w:p>
                  <w:pPr>
                    <w:pStyle w:val="null3"/>
                    <w:ind w:firstLine="420"/>
                    <w:jc w:val="both"/>
                  </w:pPr>
                  <w:r>
                    <w:rPr>
                      <w:sz w:val="19"/>
                    </w:rPr>
                    <w:t>2.</w:t>
                  </w:r>
                  <w:r>
                    <w:rPr>
                      <w:sz w:val="19"/>
                    </w:rPr>
                    <w:t>能做好学校场室具体工作要求（根据学校不同场室的工作需求）。</w:t>
                  </w:r>
                </w:p>
                <w:p>
                  <w:pPr>
                    <w:pStyle w:val="null3"/>
                    <w:ind w:firstLine="420"/>
                    <w:jc w:val="both"/>
                  </w:pPr>
                  <w:r>
                    <w:rPr>
                      <w:sz w:val="19"/>
                    </w:rPr>
                    <w:t>3.</w:t>
                  </w:r>
                  <w:r>
                    <w:rPr>
                      <w:sz w:val="19"/>
                    </w:rPr>
                    <w:t>要做好仪器设备的保养和维修。使仪器设备随时随刻处于完好使用状态。</w:t>
                  </w:r>
                </w:p>
                <w:p>
                  <w:pPr>
                    <w:pStyle w:val="null3"/>
                    <w:ind w:firstLine="420"/>
                    <w:jc w:val="both"/>
                  </w:pPr>
                  <w:r>
                    <w:rPr>
                      <w:sz w:val="19"/>
                    </w:rPr>
                    <w:t>4.</w:t>
                  </w:r>
                  <w:r>
                    <w:rPr>
                      <w:sz w:val="19"/>
                    </w:rPr>
                    <w:t>保持场室卫生。要保持地面、墙壁无灰尘、无纸屑；橱、桌、凳清洁整齐完好；窗明几净。</w:t>
                  </w:r>
                </w:p>
                <w:p>
                  <w:pPr>
                    <w:pStyle w:val="null3"/>
                    <w:ind w:firstLine="420"/>
                    <w:jc w:val="both"/>
                  </w:pPr>
                  <w:r>
                    <w:rPr>
                      <w:sz w:val="19"/>
                    </w:rPr>
                    <w:t>5.</w:t>
                  </w:r>
                  <w:r>
                    <w:rPr>
                      <w:sz w:val="19"/>
                    </w:rPr>
                    <w:t>加强安全防范工作。下班时应关好水、电开关，节假日应切断场室内的水、电源等。</w:t>
                  </w:r>
                </w:p>
                <w:p>
                  <w:pPr>
                    <w:pStyle w:val="null3"/>
                    <w:ind w:firstLine="420"/>
                    <w:jc w:val="both"/>
                  </w:pPr>
                  <w:r>
                    <w:rPr>
                      <w:sz w:val="19"/>
                    </w:rPr>
                    <w:t>6.</w:t>
                  </w:r>
                  <w:r>
                    <w:rPr>
                      <w:sz w:val="19"/>
                    </w:rPr>
                    <w:t>每学期结束，将场室仪器设备清点、核对。根据需要，编制下学期的购置计划。发现问题及时向学校主管部门领导汇报。</w:t>
                  </w:r>
                </w:p>
                <w:p>
                  <w:pPr>
                    <w:pStyle w:val="null3"/>
                    <w:ind w:firstLine="420"/>
                    <w:jc w:val="both"/>
                  </w:pPr>
                  <w:r>
                    <w:rPr>
                      <w:sz w:val="19"/>
                    </w:rPr>
                    <w:t>7.</w:t>
                  </w:r>
                  <w:r>
                    <w:rPr>
                      <w:sz w:val="19"/>
                    </w:rPr>
                    <w:t>做好场室资料的积累和保管工作，按照有关要求做好统计工作。</w:t>
                  </w:r>
                </w:p>
                <w:p>
                  <w:pPr>
                    <w:pStyle w:val="null3"/>
                    <w:ind w:firstLine="420"/>
                    <w:jc w:val="both"/>
                  </w:pPr>
                  <w:r>
                    <w:rPr>
                      <w:sz w:val="19"/>
                    </w:rPr>
                    <w:t>8.</w:t>
                  </w:r>
                  <w:r>
                    <w:rPr>
                      <w:sz w:val="19"/>
                    </w:rPr>
                    <w:t>按时按量按质完成相关教师及领导交办的相关工作。</w:t>
                  </w:r>
                </w:p>
                <w:p>
                  <w:pPr>
                    <w:pStyle w:val="null3"/>
                    <w:ind w:firstLine="420"/>
                    <w:jc w:val="both"/>
                  </w:pPr>
                  <w:r>
                    <w:rPr>
                      <w:sz w:val="19"/>
                    </w:rPr>
                    <w:t>9.</w:t>
                  </w:r>
                  <w:r>
                    <w:rPr>
                      <w:sz w:val="19"/>
                    </w:rPr>
                    <w:t>按时上下班，不得随意离岗，有事外出应事先向主管部门办好请假手续，所负责的工作应有人代替。工作调动时应做好移交工作。</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19"/>
                    </w:rPr>
                    <w:t>4</w:t>
                  </w:r>
                </w:p>
              </w:tc>
            </w:tr>
          </w:tbl>
          <w:p>
            <w:pPr>
              <w:pStyle w:val="null3"/>
              <w:ind w:firstLine="420"/>
              <w:jc w:val="both"/>
            </w:pPr>
            <w:r>
              <w:rPr/>
              <w:t>（三）项目服务要求</w:t>
            </w:r>
          </w:p>
          <w:p>
            <w:pPr>
              <w:pStyle w:val="null3"/>
              <w:ind w:firstLine="420"/>
              <w:jc w:val="both"/>
            </w:pPr>
            <w:r>
              <w:rPr/>
              <w:t>1.</w:t>
            </w:r>
            <w:r>
              <w:rPr/>
              <w:t>中标人应按照《中华人民共和国劳动法》等劳动法规的相关规定发放工资，服务人员工资不得低于阳江市企业职工最低工资标准（工资不含按国家规定中标人必须支付的社会保险及其他应付费用）。</w:t>
            </w:r>
          </w:p>
          <w:p>
            <w:pPr>
              <w:pStyle w:val="null3"/>
              <w:ind w:firstLine="420"/>
              <w:jc w:val="both"/>
            </w:pPr>
            <w:r>
              <w:rPr/>
              <w:t>2.</w:t>
            </w:r>
            <w:r>
              <w:rPr/>
              <w:t>按国家安全保卫重点单位要求，配置具有管理水平和学校文化宣传能力的服务团队，通过服务与管理，达到保障师生安全公共服务的要求。</w:t>
            </w:r>
          </w:p>
          <w:p>
            <w:pPr>
              <w:pStyle w:val="null3"/>
              <w:ind w:firstLine="420"/>
              <w:jc w:val="both"/>
            </w:pPr>
            <w:r>
              <w:rPr/>
              <w:t>3.</w:t>
            </w:r>
            <w:r>
              <w:rPr/>
              <w:t>中标人以服务的形式为采购人提供服务，根据采购人的需求，按照相关规章制度和岗位职责开展工作。采购人有权根据岗位需求对服务人员进行监督和选择。</w:t>
            </w:r>
          </w:p>
          <w:p>
            <w:pPr>
              <w:pStyle w:val="null3"/>
              <w:ind w:firstLine="420"/>
              <w:jc w:val="both"/>
            </w:pPr>
            <w:r>
              <w:rPr/>
              <w:t>4.</w:t>
            </w:r>
            <w:r>
              <w:rPr/>
              <w:t>中标人严格按照采购人要求配备有相关岗位经验和足够数量的服务人员，按照国家规定和劳动合同的约定向服务人员及时足额支付劳动报酬。</w:t>
            </w:r>
          </w:p>
          <w:p>
            <w:pPr>
              <w:pStyle w:val="null3"/>
              <w:ind w:firstLine="420"/>
              <w:jc w:val="both"/>
            </w:pPr>
            <w:r>
              <w:rPr/>
              <w:t>5.</w:t>
            </w:r>
            <w:r>
              <w:rPr/>
              <w:t>中标人须根据采购人的要求，通过合法途径招聘相关符合要求的服务人员为本项目进行服务，并与本项目服务人员签订劳动合同或协议、购买社会保险，本项目未经采购人许可不允许分包。</w:t>
            </w:r>
          </w:p>
          <w:p>
            <w:pPr>
              <w:pStyle w:val="null3"/>
              <w:ind w:firstLine="420"/>
              <w:jc w:val="both"/>
            </w:pPr>
            <w:r>
              <w:rPr/>
              <w:t>6.</w:t>
            </w:r>
            <w:r>
              <w:rPr/>
              <w:t>中标人负责本项目所有服务人员的招聘和录用、薪酬管理、福利发放、社会保险等办理及个税代扣代缴。</w:t>
            </w:r>
          </w:p>
          <w:p>
            <w:pPr>
              <w:pStyle w:val="null3"/>
              <w:ind w:firstLine="420"/>
              <w:jc w:val="both"/>
            </w:pPr>
            <w:r>
              <w:rPr/>
              <w:t>7.</w:t>
            </w:r>
            <w:r>
              <w:rPr/>
              <w:t>中标人负责服务人员的工伤意外伤害事故处理等事宜。</w:t>
            </w:r>
          </w:p>
          <w:p>
            <w:pPr>
              <w:pStyle w:val="null3"/>
              <w:ind w:firstLine="420"/>
              <w:jc w:val="both"/>
            </w:pPr>
            <w:r>
              <w:rPr/>
              <w:t>8.</w:t>
            </w:r>
            <w:r>
              <w:rPr/>
              <w:t>中标人应加强服务人员安全保.密常识教育，教育服务人员应遵守国家法律、法规和采购人的规章制度，必须严格遵守采购人提出的保.密要求，严禁泄露采购人任何秘.密。</w:t>
            </w:r>
          </w:p>
          <w:p>
            <w:pPr>
              <w:pStyle w:val="null3"/>
              <w:ind w:firstLine="420"/>
              <w:jc w:val="both"/>
            </w:pPr>
            <w:r>
              <w:rPr/>
              <w:t>9.</w:t>
            </w:r>
            <w:r>
              <w:rPr/>
              <w:t>中标人按采购人要求，教育本项目所需服务人员严格遵守采购人的规章制度和管理规范规程、忠于职守、文明礼貌、严格遵守劳动纪律、服从和执行采购人做出的工作安排和调度。</w:t>
            </w:r>
          </w:p>
          <w:p>
            <w:pPr>
              <w:pStyle w:val="null3"/>
              <w:ind w:firstLine="420"/>
              <w:jc w:val="both"/>
            </w:pPr>
            <w:r>
              <w:rPr/>
              <w:t>10.</w:t>
            </w:r>
            <w:r>
              <w:rPr/>
              <w:t>中标人定期会同采购人共同对本项目所需服务人员进行考核（考核标准由采购人与中标人共同商定），并委托采购人进行本项目所需服务人员的现场管理和工作考核，相关考核、考勤和奖惩资料由采购人提供。中标人依据采购人提供的考核、考勤和奖惩资料及时足额给本项目所需服务人员发放工资福利。</w:t>
            </w:r>
          </w:p>
          <w:p>
            <w:pPr>
              <w:pStyle w:val="null3"/>
              <w:ind w:firstLine="420"/>
              <w:jc w:val="both"/>
            </w:pPr>
            <w:r>
              <w:rPr/>
              <w:t>11.</w:t>
            </w:r>
            <w:r>
              <w:rPr/>
              <w:t>对于项目的服务方案、组织架构、人员录用、建立的各项规章制度等，中标人在实施前要报告采购人，采购人有审核权，同意后方可实施。</w:t>
            </w:r>
          </w:p>
          <w:p>
            <w:pPr>
              <w:pStyle w:val="null3"/>
              <w:ind w:firstLine="420"/>
              <w:jc w:val="both"/>
            </w:pPr>
            <w:r>
              <w:rPr/>
              <w:t>12.</w:t>
            </w:r>
            <w:r>
              <w:rPr/>
              <w:t>中标人在做好后勤服务保障工作的同时，有责任向采购人主管部门提出服务管理合理化建议，不断提高管理效率和服务质量。</w:t>
            </w:r>
          </w:p>
          <w:p>
            <w:pPr>
              <w:pStyle w:val="null3"/>
              <w:ind w:firstLine="420"/>
              <w:jc w:val="both"/>
            </w:pPr>
            <w:r>
              <w:rPr/>
              <w:t>13.</w:t>
            </w:r>
            <w:r>
              <w:rPr/>
              <w:t>中标人须主动接受采购人的指导、检查、监督及协调，做到突发事件反应迅速，处置有力。</w:t>
            </w:r>
          </w:p>
          <w:p>
            <w:pPr>
              <w:pStyle w:val="null3"/>
              <w:ind w:firstLine="420"/>
              <w:jc w:val="both"/>
            </w:pPr>
            <w:r>
              <w:rPr/>
              <w:t>14.</w:t>
            </w:r>
            <w:r>
              <w:rPr/>
              <w:t>采购人应按劳务服务协议约定向中标人支付本协议约定的费用。</w:t>
            </w:r>
          </w:p>
          <w:p>
            <w:pPr>
              <w:pStyle w:val="null3"/>
              <w:ind w:firstLine="420"/>
              <w:jc w:val="both"/>
            </w:pPr>
            <w:r>
              <w:rPr/>
              <w:t>15.</w:t>
            </w:r>
            <w:r>
              <w:rPr/>
              <w:t>配备专门的管理层人员，负责服务人员的日常事务，协调处理服务人员与采购人之间的关系，向采购人提供政策法规方面的咨询。</w:t>
            </w:r>
          </w:p>
          <w:p>
            <w:pPr>
              <w:pStyle w:val="null3"/>
              <w:ind w:firstLine="420"/>
              <w:jc w:val="both"/>
            </w:pPr>
            <w:r>
              <w:rPr/>
              <w:t>16.</w:t>
            </w:r>
            <w:r>
              <w:rPr/>
              <w:t>中标人委派的</w:t>
            </w:r>
            <w:r>
              <w:rPr/>
              <w:t>管理层人员</w:t>
            </w:r>
            <w:r>
              <w:rPr/>
              <w:t>要求：项目负责人持人力资源管理相关岗位证书。</w:t>
            </w:r>
          </w:p>
          <w:p>
            <w:pPr>
              <w:pStyle w:val="null3"/>
              <w:ind w:firstLine="420"/>
              <w:jc w:val="both"/>
            </w:pPr>
            <w:r>
              <w:rPr/>
              <w:t>（四）人员要求</w:t>
            </w:r>
          </w:p>
          <w:p>
            <w:pPr>
              <w:pStyle w:val="null3"/>
              <w:ind w:firstLine="420"/>
              <w:jc w:val="both"/>
            </w:pPr>
            <w:r>
              <w:rPr/>
              <w:t>1.</w:t>
            </w:r>
            <w:r>
              <w:rPr/>
              <w:t>人员配置基本要求：总人数</w:t>
            </w:r>
            <w:r>
              <w:rPr/>
              <w:t>37</w:t>
            </w:r>
            <w:r>
              <w:rPr/>
              <w:t>人，其中：生活老师主管</w:t>
            </w:r>
            <w:r>
              <w:rPr/>
              <w:t>2</w:t>
            </w:r>
            <w:r>
              <w:rPr/>
              <w:t>人，生活老师</w:t>
            </w:r>
            <w:r>
              <w:rPr/>
              <w:t>31</w:t>
            </w:r>
            <w:r>
              <w:rPr/>
              <w:t>人，场室管理员</w:t>
            </w:r>
            <w:r>
              <w:rPr/>
              <w:t>4</w:t>
            </w:r>
            <w:r>
              <w:rPr/>
              <w:t>人。（注：当采购人招生规模增加，中标人须按配置要求增加对应岗位人员。）</w:t>
            </w:r>
          </w:p>
          <w:p>
            <w:pPr>
              <w:pStyle w:val="null3"/>
              <w:ind w:firstLine="420"/>
              <w:jc w:val="both"/>
            </w:pPr>
            <w:r>
              <w:rPr/>
              <w:t>2.</w:t>
            </w:r>
            <w:r>
              <w:rPr/>
              <w:t>部分岗位人员的招聘工作，采购人有权参与面试。</w:t>
            </w:r>
          </w:p>
          <w:p>
            <w:pPr>
              <w:pStyle w:val="null3"/>
              <w:ind w:firstLine="420"/>
              <w:jc w:val="both"/>
            </w:pPr>
            <w:r>
              <w:rPr/>
              <w:t>3.</w:t>
            </w:r>
            <w:r>
              <w:rPr/>
              <w:t>服务人员须符合以下基本条件：</w:t>
            </w:r>
          </w:p>
          <w:p>
            <w:pPr>
              <w:pStyle w:val="null3"/>
              <w:ind w:firstLine="420"/>
              <w:jc w:val="both"/>
            </w:pPr>
            <w:r>
              <w:rPr/>
              <w:t>①年龄</w:t>
            </w:r>
            <w:r>
              <w:rPr/>
              <w:t>22-55</w:t>
            </w:r>
            <w:r>
              <w:rPr/>
              <w:t>周岁，具有中华人民共和国国籍，拥护中华人民共和国宪法，具有良好的政治、业务素质和良好的品行，身体健康素质，无传染性疾病、心脏病等。</w:t>
            </w:r>
          </w:p>
          <w:p>
            <w:pPr>
              <w:pStyle w:val="null3"/>
              <w:ind w:firstLine="420"/>
              <w:jc w:val="both"/>
            </w:pPr>
            <w:r>
              <w:rPr/>
              <w:t>②遵纪守法，具有良好的思想品德，讲求社会公德和职业道德，作风正派，无违法犯罪记录。</w:t>
            </w:r>
          </w:p>
          <w:p>
            <w:pPr>
              <w:pStyle w:val="null3"/>
              <w:ind w:firstLine="420"/>
              <w:jc w:val="both"/>
            </w:pPr>
            <w:r>
              <w:rPr/>
              <w:t>③具有正常履行职责的身体条件和工作能力，工作责任感强，能吃苦耐劳，有良好的团队合作精神，热爱后勤服务工作，勤奋敬业，具有奉献精神，有类似从业经验优先。</w:t>
            </w:r>
          </w:p>
          <w:p>
            <w:pPr>
              <w:pStyle w:val="null3"/>
              <w:ind w:firstLine="420"/>
              <w:jc w:val="both"/>
            </w:pPr>
            <w:r>
              <w:rPr/>
              <w:t>④符合采购人要求及日常管理工作规范。遵守采购人相关规章制度，服从上级的指令，按时完成上级交办的任务。</w:t>
            </w:r>
          </w:p>
          <w:p>
            <w:pPr>
              <w:pStyle w:val="null3"/>
              <w:ind w:firstLine="420"/>
              <w:jc w:val="both"/>
            </w:pPr>
            <w:r>
              <w:rPr/>
              <w:t>4.</w:t>
            </w:r>
            <w:r>
              <w:rPr/>
              <w:t>中标人应依法为服务人员办理社会保险；为个别员工购买商业保险。</w:t>
            </w:r>
          </w:p>
          <w:p>
            <w:pPr>
              <w:pStyle w:val="null3"/>
              <w:ind w:firstLine="420"/>
              <w:jc w:val="both"/>
            </w:pPr>
            <w:r>
              <w:rPr/>
              <w:t>5.</w:t>
            </w:r>
            <w:r>
              <w:rPr/>
              <w:t>中标人应为服务人员购买意外保险并安排员工入职前进行体检。</w:t>
            </w:r>
          </w:p>
          <w:p>
            <w:pPr>
              <w:pStyle w:val="null3"/>
              <w:ind w:firstLine="420"/>
              <w:jc w:val="both"/>
            </w:pPr>
            <w:r>
              <w:rPr/>
              <w:t>（五）突发事件的应急处理</w:t>
            </w:r>
          </w:p>
          <w:p>
            <w:pPr>
              <w:pStyle w:val="null3"/>
              <w:ind w:firstLine="420"/>
              <w:jc w:val="both"/>
            </w:pPr>
            <w:r>
              <w:rPr/>
              <w:t>1.</w:t>
            </w:r>
            <w:r>
              <w:rPr/>
              <w:t>突发事件：突发自然灾害（如地震、暴雨、洪涝等）、安全事故（如火灾、漏水漏电等）、公共卫生（如传染性疾病等）、人身伤害（如暴力冲突等）等。</w:t>
            </w:r>
          </w:p>
          <w:p>
            <w:pPr>
              <w:pStyle w:val="null3"/>
              <w:ind w:firstLine="420"/>
              <w:jc w:val="both"/>
            </w:pPr>
            <w:r>
              <w:rPr/>
              <w:t>2.</w:t>
            </w:r>
            <w:r>
              <w:rPr/>
              <w:t>对项目实施期间可能出现突发的、不可预见的情况。中标人应制定应急预案，成立专门的应急小组，预案需包括应急人员组织架构、人员职责、各种紧急情况的响应时间、联系方式、各种紧急情况的详细处理流程及紧急情况的预防措施。配备不少于</w:t>
            </w:r>
            <w:r>
              <w:rPr/>
              <w:t>2</w:t>
            </w:r>
            <w:r>
              <w:rPr/>
              <w:t xml:space="preserve">名经过专业培训、具备丰富应急处理经验的工作人员，随时待命应对突发状况。为采购人提供详细的应急联络信息，包括 </w:t>
            </w:r>
            <w:r>
              <w:rPr/>
              <w:t xml:space="preserve">24 </w:t>
            </w:r>
            <w:r>
              <w:rPr/>
              <w:t>小时固定电话、手机号码以及电子邮箱地址等，确保采购人在任何时间都能与中标人取得联系。</w:t>
            </w:r>
          </w:p>
          <w:p>
            <w:pPr>
              <w:pStyle w:val="null3"/>
              <w:ind w:firstLine="420"/>
              <w:jc w:val="both"/>
            </w:pPr>
            <w:r>
              <w:rPr/>
              <w:t>3.</w:t>
            </w:r>
            <w:r>
              <w:rPr/>
              <w:t>在接到采购人通知或发现突发情况</w:t>
            </w:r>
            <w:r>
              <w:rPr/>
              <w:t>5</w:t>
            </w:r>
            <w:r>
              <w:rPr/>
              <w:t>分钟内响应，并派主管或以上级别人员与采购人对接，安排相关人员到场处理。</w:t>
            </w:r>
          </w:p>
          <w:p>
            <w:pPr>
              <w:pStyle w:val="null3"/>
              <w:ind w:firstLine="420"/>
              <w:jc w:val="both"/>
            </w:pPr>
            <w:r>
              <w:rPr/>
              <w:t>4.</w:t>
            </w:r>
            <w:r>
              <w:rPr/>
              <w:t>应急处理结束后，中标人需在</w:t>
            </w:r>
            <w:r>
              <w:rPr/>
              <w:t>3</w:t>
            </w:r>
            <w:r>
              <w:rPr/>
              <w:t>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ind w:firstLine="420"/>
              <w:jc w:val="both"/>
            </w:pPr>
            <w:r>
              <w:rPr/>
              <w:t>（六）服务质量管理</w:t>
            </w:r>
          </w:p>
          <w:p>
            <w:pPr>
              <w:pStyle w:val="null3"/>
              <w:ind w:firstLine="420"/>
              <w:jc w:val="both"/>
            </w:pPr>
            <w:r>
              <w:rPr/>
              <w:t>1.</w:t>
            </w:r>
            <w:r>
              <w:rPr/>
              <w:t>学校有权对中标人的工作进行监督检查。学校领导可随时检查宿舍管理员工作是否称职，对不称职的宿舍管理员，学校负责部门可进行教育批评并应通知中标人，对多次教育不改者，可提请中标人予以调换。</w:t>
            </w:r>
          </w:p>
          <w:p>
            <w:pPr>
              <w:pStyle w:val="null3"/>
              <w:ind w:firstLine="420"/>
              <w:jc w:val="both"/>
            </w:pPr>
            <w:r>
              <w:rPr/>
              <w:t>2.</w:t>
            </w:r>
            <w:r>
              <w:rPr/>
              <w:t>中标人要建立与学校负责部门定期交流制度。项目负责人需主动与学校负责部门，每周进行一次沟通，每月进行一次工作汇报，平时保持随时交流，虚心接受学校的监督。中标人如更换项目负责人应征得学校同意方可更换，如有违反按违约处罚。</w:t>
            </w:r>
          </w:p>
          <w:p>
            <w:pPr>
              <w:pStyle w:val="null3"/>
              <w:ind w:firstLine="420"/>
              <w:jc w:val="both"/>
            </w:pPr>
            <w:r>
              <w:rPr/>
              <w:t>3.</w:t>
            </w:r>
            <w:r>
              <w:rPr/>
              <w:t>实行优质服务，优质管理，为学校提供文明礼貌、主动热情周到的服务，最大限度满足学校提出的服务质量的要求，每月由学校主管部门对中标人的服务质量进行调查评分。服务质量调查评分如累计两个月未达到</w:t>
            </w:r>
            <w:r>
              <w:rPr/>
              <w:t>85</w:t>
            </w:r>
            <w:r>
              <w:rPr/>
              <w:t>分或以上，学校立即约谈中标人项目主管，限期立即整改并加强管理，提高服务质量和提升满意度。如累计三个月服务质量调查评分未达到</w:t>
            </w:r>
            <w:r>
              <w:rPr/>
              <w:t>85</w:t>
            </w:r>
            <w:r>
              <w:rPr/>
              <w:t>分或以上，学校有权单方面终止合同。</w:t>
            </w:r>
          </w:p>
          <w:p>
            <w:pPr>
              <w:pStyle w:val="null3"/>
              <w:ind w:firstLine="420"/>
              <w:jc w:val="both"/>
            </w:pPr>
            <w:r>
              <w:rPr/>
              <w:t>4.</w:t>
            </w:r>
            <w:r>
              <w:rPr/>
              <w:t>中标人员工应遵纪守法，并要求对突发事件处理的及时率、有效投诉处理率、投诉回复率必须达</w:t>
            </w:r>
            <w:r>
              <w:rPr/>
              <w:t>100%</w:t>
            </w:r>
            <w:r>
              <w:rPr/>
              <w:t>。</w:t>
            </w:r>
          </w:p>
          <w:p>
            <w:pPr>
              <w:pStyle w:val="null3"/>
              <w:ind w:firstLine="420"/>
              <w:jc w:val="both"/>
            </w:pPr>
            <w:r>
              <w:rPr/>
              <w:t>5.</w:t>
            </w:r>
            <w:r>
              <w:rPr/>
              <w:t>如中标人员工有违反教师法，造成社会影响的，中标人须开除当事员工；如因中标人管理疏忽、玩忽职守、处理不当所造成的，要按事故责任进行赔偿。</w:t>
            </w:r>
          </w:p>
          <w:p>
            <w:pPr>
              <w:pStyle w:val="null3"/>
              <w:jc w:val="both"/>
            </w:pPr>
            <w:r>
              <w:rPr>
                <w:sz w:val="21"/>
              </w:rPr>
              <w:t xml:space="preserve">       6.</w:t>
            </w:r>
            <w:r>
              <w:rPr>
                <w:sz w:val="21"/>
              </w:rPr>
              <w:t>中标人必须保证派驻到学校的宿舍管理员队伍稳定性，如宿舍管理员有调离或离职，调离或离职人员离开岗位之前，跟班人员必须有一周的跟班熟悉时间，跟班人员熟悉之后得到学校批准方可上岗。因特殊情况造成临时性人员不足时，中标人需另行安排人员顶岗，因此所产生的相关费用，由中标人自行承担。采购人如发现在岗人员不足可视为缺岗或缺人，经核实后，按实际缺岗人数扣除相关费用。如缺岗或缺人超过三次，经核实后，将按合同违约条款，终止合同，并报监管部门处理，由此引起的一切后果，由中标人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阳江市阳东区南华实验学校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政府采购监督管理机构名称：阳江市阳东区政府采购管理办公室</w:t>
      </w:r>
    </w:p>
    <w:p>
      <w:pPr>
        <w:pStyle w:val="null3"/>
      </w:pPr>
      <w:r>
        <w:rPr/>
        <w:t>地 址：阳东区湖滨西路18号</w:t>
      </w:r>
    </w:p>
    <w:p>
      <w:pPr>
        <w:pStyle w:val="null3"/>
      </w:pPr>
      <w:r>
        <w:rPr/>
        <w:t>电 话：0662-6620011</w:t>
      </w:r>
    </w:p>
    <w:p>
      <w:pPr>
        <w:pStyle w:val="null3"/>
      </w:pPr>
      <w:r>
        <w:rPr/>
        <w:t>邮 编：529931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阳东区南华实验学校2025年后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采购包1（阳江市阳东区南华实验学校2025年后勤服务项目）：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采购包1（阳江市阳东区南华实验学校2025年后勤服务项目）：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招标文件格式《中小企业声明函》（工程、服务）或由省级以上监狱管理局、戒毒管理局(含新疆生产建设兵团)出具的承接方属于监狱企业的证明文件或承接方的《残疾人福利性单位声明函》】。项目标的按照《中小企业划分标准规定》（工信部联企业[2011]300号）划分行业为：其他未列明行业。</w:t>
            </w:r>
          </w:p>
        </w:tc>
      </w:tr>
    </w:tbl>
    <w:p>
      <w:pPr>
        <w:pStyle w:val="null3"/>
        <w:ind w:firstLine="480"/>
      </w:pPr>
      <w:r>
        <w:rPr/>
        <w:t>表二符合性审查表：</w:t>
      </w:r>
    </w:p>
    <w:p>
      <w:pPr>
        <w:pStyle w:val="null3"/>
      </w:pPr>
      <w:r>
        <w:rPr/>
        <w:t>采购包1（阳江市阳东区南华实验学校2025年后勤服务项目）：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采购包1(阳江市阳东区南华实验学校2025年后勤服务项目):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(13.0分)</w:t>
            </w:r>
          </w:p>
        </w:tc>
        <w:tc>
          <w:tcPr>
            <w:tcW w:type="dxa" w:w="5076"/>
          </w:tcPr>
          <w:p>
            <w:pPr>
              <w:pStyle w:val="null3"/>
              <w:jc w:val="left"/>
            </w:pPr>
            <w:r>
              <w:rPr/>
              <w:t>投标人根据采购需求中“服务内容”、“项目服务要求”所提供的服务方案进行评审： 1、投标人提供的服务方案完整，包含采购需求中“服务内容”、“项目服务要求”全部内容，方案整体内容优于项目需求的得13分； 2、投标人提供的服务方案完整，包含采购需求中“服务内容”、“项目服务要求”全部内容，方案整体内容满足项目需求的得9分； 3、投标人提供的服务方案有缺漏，没有完全包含采购需求中“服务内容”、“项目服务要求”全部内容，方案整体内容部分满足项目采购需求的得5分； 4、投标人提供的服务方案有缺漏，没有完全包含采购需求中“服务内容”、“项目服务要求”全部内容，方案整体内容不满足项目采购需求的得1分； 5、其他情况或不响应，得0分。</w:t>
            </w:r>
          </w:p>
        </w:tc>
      </w:tr>
      <w:tr>
        <w:tc>
          <w:tcPr>
            <w:tcW w:type="dxa" w:w="922"/>
            <w:gridSpan w:val="2"/>
            <w:vMerge/>
          </w:tcPr>
          <w:p/>
        </w:tc>
        <w:tc>
          <w:tcPr>
            <w:tcW w:type="dxa" w:w="2307"/>
          </w:tcPr>
          <w:p>
            <w:pPr>
              <w:pStyle w:val="null3"/>
              <w:jc w:val="left"/>
            </w:pPr>
            <w:r>
              <w:rPr/>
              <w:t>突发事件的应急处理方案 (13.0分)</w:t>
            </w:r>
          </w:p>
        </w:tc>
        <w:tc>
          <w:tcPr>
            <w:tcW w:type="dxa" w:w="5076"/>
          </w:tcPr>
          <w:p>
            <w:pPr>
              <w:pStyle w:val="null3"/>
              <w:jc w:val="left"/>
            </w:pPr>
            <w:r>
              <w:rPr/>
              <w:t>投标人根据采购需求中“突发事件的应急处理”所提供的突发事件的应急处理方案进行评审： 1、投标人提供的突发事件的应急处理方案完整，包含采购需求中“突发事件的应急处理”全部内容，方案整体内容优于项目需求的得13分； 2、投标人提供的突发事件的应急处理方案完整，包含采购需求中“突发事件的应急处理”全部内容，方案整体内容满足项目需求的得9分； 3、投标人提供的突发事件的应急处理方案有缺漏，没有完全包含采购需求中“突发事件的应急处理”全部内容，方案整体内容部分满足项目采购需求的得5分； 4、投标人提供的突发事件的应急处理方案有缺漏，没有完全包含采购需求中“突发事件的应急处理”全部内容，方案整体内容不满足项目采购需求的得1分；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培训计划 (13.0分)</w:t>
            </w:r>
          </w:p>
        </w:tc>
        <w:tc>
          <w:tcPr>
            <w:tcW w:type="dxa" w:w="5076"/>
          </w:tcPr>
          <w:p>
            <w:pPr>
              <w:pStyle w:val="null3"/>
              <w:jc w:val="left"/>
            </w:pPr>
            <w:r>
              <w:rPr/>
              <w:t>投标人根据采购需求中“人员培训要求”所提供的培训计划进行评审： 1、投标人提供的培训计划完整，包含采购需求中“人员培训要求”全部内容，方案整体内容优于项目需求的得13分； 2、投标人提供的培训计划完整，包含采购需求中“人员培训要求”全部内容，方案整体内容满足项目需求的得9分； 3、投标人提供的培训计划有缺漏，没有完全包含采购需求中“人员培训要求”全部内容，方案整体内容部分满足项目采购需求的得5分； 4、投标人提供的培训计划有缺漏，没有完全包含采购需求中“人员培训要求”全部内容，方案整体内容不满足项目采购需求的得1分； 5、其他情况或不响应，得0分。</w:t>
            </w:r>
          </w:p>
        </w:tc>
      </w:tr>
      <w:tr>
        <w:tc>
          <w:tcPr>
            <w:tcW w:type="dxa" w:w="922"/>
            <w:gridSpan w:val="2"/>
            <w:vMerge/>
          </w:tcPr>
          <w:p/>
        </w:tc>
        <w:tc>
          <w:tcPr>
            <w:tcW w:type="dxa" w:w="2307"/>
          </w:tcPr>
          <w:p>
            <w:pPr>
              <w:pStyle w:val="null3"/>
              <w:jc w:val="left"/>
            </w:pPr>
            <w:r>
              <w:rPr/>
              <w:t>服务质量管理方案 (12.0分)</w:t>
            </w:r>
          </w:p>
        </w:tc>
        <w:tc>
          <w:tcPr>
            <w:tcW w:type="dxa" w:w="5076"/>
          </w:tcPr>
          <w:p>
            <w:pPr>
              <w:pStyle w:val="null3"/>
              <w:jc w:val="left"/>
            </w:pPr>
            <w:r>
              <w:rPr/>
              <w:t>投标人根据采购需求中“服务质量管理”所提供的服务质量管理方案进行评审： 1、投标人提供的服务质量管理方案完整，包含采购需求中“服务质量管理”全部内容，方案整体内容优于项目需求的得12分； 2、投标人提供的服务质量管理方案完整，包含采购需求中“服务质量管理”全部内容，方案整体内容满足项目需求的得8分； 3、投标人提供的服务质量管理方案有缺漏，没有完全包含采购需求中“服务质量管理”全部内容，方案整体内容部分满足项目采购需求的得4分； 4、投标人提供的服务质量管理方案有缺漏，没有完全包含采购需求中“服务质量管理”全部内容，方案整体内容不满足项目采购需求的得1分；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p>
        </w:tc>
        <w:tc>
          <w:tcPr>
            <w:tcW w:type="dxa" w:w="5076"/>
          </w:tcPr>
          <w:p>
            <w:pPr>
              <w:pStyle w:val="null3"/>
              <w:jc w:val="left"/>
            </w:pPr>
            <w:r>
              <w:rPr/>
              <w:t>根据投标人自2022年1月1日（以合同签订时间为准）至投标截止之日前承接过的同类后勤服务项目业绩，每提供1份得3分，最高得12分。 注：须提供合同关键页复印件加盖投标人公章，证明材料不全、无效、不提供的不得分。</w:t>
            </w:r>
          </w:p>
        </w:tc>
      </w:tr>
      <w:tr>
        <w:tc>
          <w:tcPr>
            <w:tcW w:type="dxa" w:w="922"/>
            <w:gridSpan w:val="2"/>
            <w:vMerge/>
          </w:tcPr>
          <w:p/>
        </w:tc>
        <w:tc>
          <w:tcPr>
            <w:tcW w:type="dxa" w:w="2307"/>
          </w:tcPr>
          <w:p>
            <w:pPr>
              <w:pStyle w:val="null3"/>
              <w:jc w:val="left"/>
            </w:pPr>
            <w:r>
              <w:rPr/>
              <w:t>客户优秀评价 (12.0分)</w:t>
            </w:r>
          </w:p>
        </w:tc>
        <w:tc>
          <w:tcPr>
            <w:tcW w:type="dxa" w:w="5076"/>
          </w:tcPr>
          <w:p>
            <w:pPr>
              <w:pStyle w:val="null3"/>
              <w:jc w:val="left"/>
            </w:pPr>
            <w:r>
              <w:rPr/>
              <w:t>上述同类后勤服务项目获得客户评价为“满意”、“优秀”或同等水平评价的，每提供1份得3分，最高得12分。 注：①提供客户对后勤服务等相关管理服务内容的反馈意见证明文件加盖投标人公章。②时间以客户评价情况落款时间为准。③证明材料不全、无效、不提供的不得分。</w:t>
            </w:r>
          </w:p>
        </w:tc>
      </w:tr>
      <w:tr>
        <w:tc>
          <w:tcPr>
            <w:tcW w:type="dxa" w:w="922"/>
            <w:gridSpan w:val="2"/>
            <w:vMerge/>
          </w:tcPr>
          <w:p/>
        </w:tc>
        <w:tc>
          <w:tcPr>
            <w:tcW w:type="dxa" w:w="2307"/>
          </w:tcPr>
          <w:p>
            <w:pPr>
              <w:pStyle w:val="null3"/>
              <w:jc w:val="left"/>
            </w:pPr>
            <w:r>
              <w:rPr/>
              <w:t>认证情况 (9.0分)</w:t>
            </w:r>
          </w:p>
        </w:tc>
        <w:tc>
          <w:tcPr>
            <w:tcW w:type="dxa" w:w="5076"/>
          </w:tcPr>
          <w:p>
            <w:pPr>
              <w:pStyle w:val="null3"/>
              <w:jc w:val="left"/>
            </w:pPr>
            <w:r>
              <w:rPr/>
              <w:t>1.投标人具有IS0 9001质量管理体系认证证书、IS014001环境管理体系认证证书和IS045001职业健康安全管理体系认证证书，每提供一项得3分，最高得9分。 注:①提供有效期内的认证证书扫描件和全国认证认可信息公共服务平台网站(http://cx.cnca.cn/)网页查询结果截图并加盖投标人公章作为评审依据，未提供或未按要求提供不得分。②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投标人拟投入项目的人员具有合格的体检报告（健康无异常、无传染性疾病），项目实施前须提供第三方医疗机构盖章确认的证明文件。本项最高得6分。 注：须提供体检报告或《承诺函》（格式自拟），加盖投标人公章，否则不得分。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3"/>
          <w:b/>
        </w:rPr>
        <w:t>广东省政府采购</w:t>
      </w:r>
    </w:p>
    <w:p>
      <w:pPr>
        <w:pStyle w:val="null3"/>
        <w:spacing w:before="150" w:after="150"/>
        <w:jc w:val="both"/>
      </w:pPr>
      <w:r>
        <w:rPr>
          <w:sz w:val="33"/>
        </w:rPr>
        <w:t xml:space="preserve"> </w:t>
      </w:r>
    </w:p>
    <w:p>
      <w:pPr>
        <w:pStyle w:val="null3"/>
        <w:jc w:val="center"/>
      </w:pPr>
      <w:r>
        <w:rPr>
          <w:sz w:val="33"/>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spacing w:before="150" w:after="150"/>
        <w:jc w:val="both"/>
      </w:pPr>
      <w:r>
        <w:rPr>
          <w:sz w:val="21"/>
        </w:rPr>
        <w:t xml:space="preserve"> </w:t>
      </w:r>
    </w:p>
    <w:p>
      <w:pPr>
        <w:pStyle w:val="null3"/>
        <w:ind w:firstLine="480"/>
        <w:jc w:val="both"/>
      </w:pPr>
      <w:r>
        <w:rPr>
          <w:sz w:val="21"/>
          <w:color w:val="222222"/>
        </w:rPr>
        <w:t>根据</w:t>
      </w:r>
      <w:r>
        <w:rPr>
          <w:sz w:val="21"/>
          <w:u w:val="single"/>
        </w:rPr>
        <w:t xml:space="preserve">         </w:t>
      </w:r>
      <w:r>
        <w:rPr>
          <w:sz w:val="21"/>
          <w:color w:val="222222"/>
          <w:u w:val="single"/>
        </w:rPr>
        <w:t>项目</w:t>
      </w:r>
      <w:r>
        <w:rPr>
          <w:sz w:val="21"/>
          <w:u w:val="single"/>
        </w:rPr>
        <w:t xml:space="preserve"> </w:t>
      </w:r>
      <w:r>
        <w:rPr>
          <w:sz w:val="21"/>
          <w:color w:val="222222"/>
        </w:rPr>
        <w:t>的采购结果，按照《中华人民共和国政府采购法》，《中华人民共和国民法典(合同编)》的规定，经双方协商，本着平等互利和诚实信用的原则，一致同意遵守本合同如下。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合同金额为（大写）：_____________元（￥_________元）人民币。</w:t>
      </w:r>
    </w:p>
    <w:p>
      <w:pPr>
        <w:pStyle w:val="null3"/>
        <w:jc w:val="both"/>
      </w:pPr>
      <w:r>
        <w:rPr>
          <w:sz w:val="21"/>
          <w:b/>
        </w:rPr>
        <w:t>二、服务期</w:t>
      </w:r>
    </w:p>
    <w:p>
      <w:pPr>
        <w:pStyle w:val="null3"/>
        <w:jc w:val="both"/>
      </w:pPr>
      <w:r>
        <w:rPr>
          <w:sz w:val="21"/>
          <w:color w:val="222222"/>
        </w:rPr>
        <w:t xml:space="preserve">       自合同签订生效之日起至2026年7月31日</w:t>
      </w:r>
      <w:r>
        <w:rPr>
          <w:sz w:val="21"/>
          <w:color w:val="222222"/>
        </w:rPr>
        <w:t>。</w:t>
      </w:r>
    </w:p>
    <w:p>
      <w:pPr>
        <w:pStyle w:val="null3"/>
        <w:jc w:val="both"/>
      </w:pPr>
      <w:r>
        <w:rPr>
          <w:sz w:val="21"/>
          <w:b/>
        </w:rPr>
        <w:t>三、验收</w:t>
      </w:r>
    </w:p>
    <w:p>
      <w:pPr>
        <w:pStyle w:val="null3"/>
        <w:jc w:val="both"/>
      </w:pPr>
      <w:r>
        <w:rPr>
          <w:sz w:val="21"/>
          <w:color w:val="222222"/>
        </w:rPr>
        <w:t xml:space="preserve">       </w:t>
      </w:r>
      <w:r>
        <w:rPr>
          <w:sz w:val="21"/>
        </w:rPr>
        <w:t>甲方每月对乙方进行监管与评价</w:t>
      </w:r>
      <w:r>
        <w:rPr>
          <w:sz w:val="21"/>
          <w:color w:val="222222"/>
        </w:rPr>
        <w:t>。</w:t>
      </w:r>
    </w:p>
    <w:p>
      <w:pPr>
        <w:pStyle w:val="null3"/>
        <w:jc w:val="both"/>
      </w:pPr>
      <w:r>
        <w:rPr>
          <w:sz w:val="21"/>
          <w:b/>
        </w:rPr>
        <w:t>四、付款方式</w:t>
      </w:r>
    </w:p>
    <w:p>
      <w:pPr>
        <w:pStyle w:val="null3"/>
        <w:jc w:val="both"/>
      </w:pPr>
      <w:r>
        <w:rPr>
          <w:sz w:val="21"/>
          <w:color w:val="222222"/>
        </w:rPr>
        <w:t xml:space="preserve">       </w:t>
      </w:r>
      <w:r>
        <w:rPr>
          <w:sz w:val="21"/>
        </w:rPr>
        <w:t>1.按月结算，月度服务费结算时，应根据不同岗位预算工资×中标折扣率×实际投入人员进行结算，其中每年度中有2个月只按基本工资发放薪酬，余下10个月均按基本工资+绩效工资发放薪酬。</w:t>
      </w:r>
    </w:p>
    <w:p>
      <w:pPr>
        <w:pStyle w:val="null3"/>
        <w:jc w:val="both"/>
      </w:pPr>
      <w:r>
        <w:rPr>
          <w:sz w:val="21"/>
          <w:color w:val="222222"/>
        </w:rPr>
        <w:t xml:space="preserve">       </w:t>
      </w:r>
      <w:r>
        <w:rPr>
          <w:sz w:val="21"/>
        </w:rPr>
        <w:t>2.甲方于每月10日前（如遇节假日顺延至下一个工作日），甲方收到服务费用发票的10个工作日内一次性向乙方支付上月服务费。乙方须在甲方办理支付手续前10个工作日内，提供等额的正式发票给甲方，以便甲方及时办理支付手续。</w:t>
      </w:r>
    </w:p>
    <w:p>
      <w:pPr>
        <w:pStyle w:val="null3"/>
        <w:jc w:val="both"/>
      </w:pPr>
      <w:r>
        <w:rPr>
          <w:sz w:val="21"/>
          <w:color w:val="222222"/>
        </w:rPr>
        <w:t xml:space="preserve">       </w:t>
      </w:r>
      <w:r>
        <w:rPr>
          <w:sz w:val="21"/>
        </w:rPr>
        <w:t>3.付款方式：采用支票、银行汇票、电汇三种形式。甲方仅负责在上述约定时间内完成申报手续，实际付款到账时间及金额以财政局支付时间及金额为准。甲方不承担逾期付款的违约责任，并且此情况不能成为乙方停止服务的理由。</w:t>
      </w:r>
    </w:p>
    <w:p>
      <w:pPr>
        <w:pStyle w:val="null3"/>
        <w:jc w:val="both"/>
      </w:pPr>
      <w:r>
        <w:rPr>
          <w:sz w:val="21"/>
          <w:b/>
        </w:rPr>
        <w:t>五、</w:t>
      </w:r>
      <w:r>
        <w:rPr>
          <w:sz w:val="21"/>
          <w:b/>
        </w:rPr>
        <w:t>服务范围</w:t>
      </w:r>
    </w:p>
    <w:p>
      <w:pPr>
        <w:pStyle w:val="null3"/>
        <w:jc w:val="both"/>
      </w:pPr>
      <w:r>
        <w:rPr>
          <w:sz w:val="21"/>
          <w:color w:val="222222"/>
        </w:rPr>
        <w:t xml:space="preserve">       </w:t>
      </w:r>
      <w:r>
        <w:rPr>
          <w:sz w:val="21"/>
        </w:rPr>
        <w:t>甲方聘请乙方提供以下服务：</w:t>
      </w:r>
    </w:p>
    <w:p>
      <w:pPr>
        <w:pStyle w:val="null3"/>
        <w:jc w:val="both"/>
      </w:pPr>
      <w:r>
        <w:rPr>
          <w:sz w:val="21"/>
          <w:color w:val="222222"/>
        </w:rPr>
        <w:t xml:space="preserve">       </w:t>
      </w:r>
      <w:r>
        <w:rPr>
          <w:sz w:val="21"/>
        </w:rPr>
        <w:t>详见招标文件《第二章 采购需求》</w:t>
      </w:r>
    </w:p>
    <w:p>
      <w:pPr>
        <w:pStyle w:val="null3"/>
        <w:jc w:val="both"/>
      </w:pPr>
      <w:r>
        <w:rPr>
          <w:sz w:val="21"/>
          <w:b/>
        </w:rPr>
        <w:t>六、甲方乙方的权利和义务</w:t>
      </w:r>
    </w:p>
    <w:p>
      <w:pPr>
        <w:pStyle w:val="null3"/>
        <w:jc w:val="both"/>
      </w:pPr>
      <w:r>
        <w:rPr>
          <w:sz w:val="21"/>
          <w:color w:val="222222"/>
        </w:rPr>
        <w:t xml:space="preserve">       </w:t>
      </w:r>
      <w:r>
        <w:rPr>
          <w:sz w:val="21"/>
        </w:rPr>
        <w:t>1.甲方的权利和义务</w:t>
      </w:r>
    </w:p>
    <w:p>
      <w:pPr>
        <w:pStyle w:val="null3"/>
        <w:jc w:val="both"/>
      </w:pPr>
      <w:r>
        <w:rPr>
          <w:sz w:val="21"/>
          <w:color w:val="222222"/>
        </w:rPr>
        <w:t xml:space="preserve">       </w:t>
      </w:r>
      <w:r>
        <w:rPr>
          <w:sz w:val="21"/>
        </w:rPr>
        <w:t>2.乙方的权利和义务</w:t>
      </w:r>
    </w:p>
    <w:p>
      <w:pPr>
        <w:pStyle w:val="null3"/>
        <w:jc w:val="both"/>
      </w:pPr>
      <w:r>
        <w:rPr>
          <w:sz w:val="21"/>
          <w:b/>
        </w:rPr>
        <w:t>七、违约责任与赔偿损失</w:t>
      </w:r>
    </w:p>
    <w:p>
      <w:pPr>
        <w:pStyle w:val="null3"/>
        <w:jc w:val="both"/>
      </w:pPr>
      <w:r>
        <w:rPr>
          <w:sz w:val="21"/>
          <w:color w:val="222222"/>
        </w:rPr>
        <w:t xml:space="preserve">       </w:t>
      </w:r>
      <w:r>
        <w:rPr>
          <w:sz w:val="21"/>
          <w:color w:val="222222"/>
        </w:rPr>
        <w:t>1.乙方提供的服务不符合本合同规定的，甲方有权拒收，并且乙方须向甲方方支付本合同总价5%的违约金。</w:t>
      </w:r>
    </w:p>
    <w:p>
      <w:pPr>
        <w:pStyle w:val="null3"/>
        <w:jc w:val="both"/>
      </w:pPr>
      <w:r>
        <w:rPr>
          <w:sz w:val="21"/>
          <w:color w:val="222222"/>
        </w:rPr>
        <w:t xml:space="preserve">       </w:t>
      </w:r>
      <w:r>
        <w:rPr>
          <w:sz w:val="21"/>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color w:val="222222"/>
        </w:rPr>
        <w:t xml:space="preserve">       </w:t>
      </w:r>
      <w:r>
        <w:rPr>
          <w:sz w:val="21"/>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1"/>
          <w:color w:val="222222"/>
        </w:rPr>
        <w:t xml:space="preserve">       </w:t>
      </w:r>
      <w:r>
        <w:rPr>
          <w:sz w:val="21"/>
          <w:color w:val="222222"/>
        </w:rPr>
        <w:t>4.对于因甲方原因导致变更、中止或者终止政府采购合同的，甲方应当依照以下合同约定对供应商受到的损失予以赔偿或者补偿：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1"/>
          <w:color w:val="222222"/>
        </w:rPr>
        <w:t xml:space="preserve">       </w:t>
      </w:r>
      <w:r>
        <w:rPr>
          <w:sz w:val="21"/>
          <w:color w:val="222222"/>
        </w:rPr>
        <w:t>5.其它违约责任按《中华人民共和国民法典(合同编)》处理。</w:t>
      </w:r>
    </w:p>
    <w:p>
      <w:pPr>
        <w:pStyle w:val="null3"/>
        <w:jc w:val="both"/>
      </w:pPr>
      <w:r>
        <w:rPr>
          <w:sz w:val="21"/>
          <w:b/>
        </w:rPr>
        <w:t>八、争议的解决</w:t>
      </w:r>
    </w:p>
    <w:p>
      <w:pPr>
        <w:pStyle w:val="null3"/>
        <w:ind w:firstLine="400"/>
        <w:jc w:val="both"/>
      </w:pPr>
      <w:r>
        <w:rPr>
          <w:sz w:val="21"/>
          <w:color w:val="222222"/>
        </w:rPr>
        <w:t xml:space="preserve">合同执行过程中发生的任何争议，如双方不能通过友好协商解决，按相关法律法规处理。     </w:t>
      </w:r>
    </w:p>
    <w:p>
      <w:pPr>
        <w:pStyle w:val="null3"/>
        <w:jc w:val="both"/>
      </w:pPr>
      <w:r>
        <w:rPr>
          <w:sz w:val="21"/>
          <w:b/>
        </w:rPr>
        <w:t>九、不可抗力</w:t>
      </w:r>
    </w:p>
    <w:p>
      <w:pPr>
        <w:pStyle w:val="null3"/>
        <w:jc w:val="both"/>
      </w:pPr>
      <w:r>
        <w:rPr>
          <w:sz w:val="21"/>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jc w:val="both"/>
      </w:pPr>
      <w:r>
        <w:rPr>
          <w:sz w:val="21"/>
          <w:color w:val="222222"/>
        </w:rPr>
        <w:t>　　在中国境内、外发生的与本合同执行有关的一切税费均由乙方负担。</w:t>
      </w:r>
    </w:p>
    <w:p>
      <w:pPr>
        <w:pStyle w:val="null3"/>
        <w:jc w:val="both"/>
      </w:pPr>
      <w:r>
        <w:rPr>
          <w:sz w:val="21"/>
          <w:b/>
        </w:rPr>
        <w:t>十一、其它</w:t>
      </w:r>
    </w:p>
    <w:p>
      <w:pPr>
        <w:pStyle w:val="null3"/>
        <w:jc w:val="both"/>
      </w:pPr>
      <w:r>
        <w:rPr>
          <w:sz w:val="21"/>
          <w:color w:val="222222"/>
        </w:rPr>
        <w:t xml:space="preserve">       </w:t>
      </w:r>
      <w:r>
        <w:rPr>
          <w:sz w:val="21"/>
          <w:color w:val="222222"/>
        </w:rPr>
        <w:t>1.本合同所有附件、招标文件、投标文件、中标通知书均为合同的有效组成部分，与本合同具有同等法律效力。</w:t>
      </w:r>
    </w:p>
    <w:p>
      <w:pPr>
        <w:pStyle w:val="null3"/>
        <w:jc w:val="both"/>
      </w:pPr>
      <w:r>
        <w:rPr>
          <w:sz w:val="21"/>
          <w:color w:val="222222"/>
        </w:rPr>
        <w:t xml:space="preserve">       </w:t>
      </w: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 xml:space="preserve">       </w:t>
      </w:r>
      <w:r>
        <w:rPr>
          <w:sz w:val="21"/>
          <w:color w:val="222222"/>
        </w:rPr>
        <w:t>3.如一方地址、电话、传真号码有变更，应在变更当日内书面通知对方，否则，应承担相应责任。</w:t>
      </w:r>
    </w:p>
    <w:p>
      <w:pPr>
        <w:pStyle w:val="null3"/>
        <w:jc w:val="both"/>
      </w:pPr>
      <w:r>
        <w:rPr>
          <w:sz w:val="21"/>
          <w:color w:val="222222"/>
        </w:rPr>
        <w:t xml:space="preserve">       </w:t>
      </w:r>
      <w:r>
        <w:rPr>
          <w:sz w:val="21"/>
          <w:color w:val="222222"/>
        </w:rPr>
        <w:t>4.除甲方事先书面同意外，乙方不得部分或全部转让其应履行的合同项下的义务。</w:t>
      </w:r>
    </w:p>
    <w:p>
      <w:pPr>
        <w:pStyle w:val="null3"/>
        <w:jc w:val="both"/>
      </w:pPr>
      <w:r>
        <w:rPr>
          <w:sz w:val="21"/>
          <w:b/>
        </w:rPr>
        <w:t>十二、合同生效</w:t>
      </w:r>
    </w:p>
    <w:p>
      <w:pPr>
        <w:pStyle w:val="null3"/>
        <w:ind w:firstLine="480"/>
        <w:jc w:val="both"/>
      </w:pPr>
      <w:r>
        <w:rPr>
          <w:sz w:val="21"/>
          <w:color w:val="222222"/>
        </w:rPr>
        <w:t>1、本合同在甲乙双方法人代表或其授权代表签字盖章后生效。</w:t>
      </w:r>
    </w:p>
    <w:p>
      <w:pPr>
        <w:pStyle w:val="null3"/>
        <w:ind w:firstLine="480"/>
        <w:jc w:val="both"/>
      </w:pPr>
      <w:r>
        <w:rPr>
          <w:sz w:val="21"/>
          <w:color w:val="222222"/>
        </w:rPr>
        <w:t>2、合同壹式</w:t>
      </w:r>
      <w:r>
        <w:rPr>
          <w:sz w:val="21"/>
          <w:u w:val="single"/>
        </w:rPr>
        <w:t xml:space="preserve">   </w:t>
      </w:r>
      <w:r>
        <w:rPr>
          <w:sz w:val="21"/>
          <w:color w:val="222222"/>
        </w:rPr>
        <w:t>份，其中甲乙双方各执</w:t>
      </w:r>
      <w:r>
        <w:rPr>
          <w:sz w:val="21"/>
          <w:u w:val="single"/>
        </w:rPr>
        <w:t xml:space="preserve">   </w:t>
      </w:r>
      <w:r>
        <w:rPr>
          <w:sz w:val="21"/>
          <w:color w:val="222222"/>
        </w:rPr>
        <w:t>份，采购代理机构执壹份。</w:t>
      </w:r>
    </w:p>
    <w:p>
      <w:pPr>
        <w:pStyle w:val="null3"/>
        <w:jc w:val="both"/>
      </w:pPr>
      <w:r>
        <w:rPr>
          <w:sz w:val="21"/>
        </w:rPr>
        <w:t xml:space="preserve"> </w:t>
      </w:r>
    </w:p>
    <w:p>
      <w:pPr>
        <w:pStyle w:val="null3"/>
        <w:jc w:val="both"/>
      </w:pPr>
      <w:r>
        <w:rPr>
          <w:sz w:val="21"/>
          <w:b/>
        </w:rPr>
        <w:t>甲方（盖章）：                                        乙方（盖章）：</w:t>
      </w:r>
    </w:p>
    <w:p>
      <w:pPr>
        <w:pStyle w:val="null3"/>
        <w:jc w:val="both"/>
      </w:pPr>
      <w:r>
        <w:rPr>
          <w:sz w:val="21"/>
          <w:b/>
        </w:rPr>
        <w:t>代表：                                                     代表：</w:t>
      </w:r>
    </w:p>
    <w:p>
      <w:pPr>
        <w:pStyle w:val="null3"/>
        <w:jc w:val="both"/>
      </w:pPr>
      <w:r>
        <w:rPr>
          <w:sz w:val="21"/>
          <w:color w:val="222222"/>
        </w:rPr>
        <w:t>签订地点：</w:t>
      </w:r>
    </w:p>
    <w:p>
      <w:pPr>
        <w:pStyle w:val="null3"/>
        <w:jc w:val="both"/>
      </w:pPr>
      <w:r>
        <w:rPr>
          <w:sz w:val="21"/>
          <w:color w:val="222222"/>
        </w:rPr>
        <w:t>签订日期：　　　年　　月　　日              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开户行：</w:t>
      </w:r>
    </w:p>
    <w:p>
      <w:pPr>
        <w:pStyle w:val="null3"/>
        <w:jc w:val="both"/>
      </w:pP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441723-2025-01522</w:t>
      </w:r>
    </w:p>
    <w:p>
      <w:pPr>
        <w:pStyle w:val="null3"/>
        <w:jc w:val="center"/>
        <w:outlineLvl w:val="3"/>
      </w:pPr>
      <w:r>
        <w:rPr>
          <w:sz w:val="24"/>
          <w:b/>
        </w:rPr>
        <w:t>采购项目编号：</w:t>
      </w:r>
      <w:r>
        <w:rPr>
          <w:sz w:val="24"/>
          <w:b/>
        </w:rPr>
        <w:t>0724-2531YJ024431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阳江市阳东区南华实验学校2025年后勤服务项目</w:t>
      </w:r>
      <w:r>
        <w:rPr>
          <w:u w:val="single"/>
        </w:rPr>
        <w:t>”</w:t>
      </w:r>
      <w:r>
        <w:rPr/>
        <w:t>项目的招标[采购项目编号为：</w:t>
      </w:r>
      <w:r>
        <w:rPr>
          <w:u w:val="single"/>
        </w:rPr>
        <w:t>0724-2531YJ024431</w:t>
      </w:r>
      <w:r>
        <w:rPr/>
        <w:t>]，我方愿参与投标。</w:t>
      </w:r>
    </w:p>
    <w:p>
      <w:pPr>
        <w:pStyle w:val="null3"/>
        <w:ind w:firstLine="480"/>
      </w:pPr>
      <w:r>
        <w:rPr/>
        <w:t>我方确认收到贵方提供的</w:t>
      </w:r>
      <w:r>
        <w:rPr>
          <w:u w:val="single"/>
        </w:rPr>
        <w:t>“</w:t>
      </w:r>
      <w:r>
        <w:rPr>
          <w:u w:val="single"/>
        </w:rPr>
        <w:t>阳江市阳东区南华实验学校2025年后勤服务项目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阳江市阳东区南华实验学校2025年后勤服务项目</w:t>
      </w:r>
      <w:r>
        <w:rPr/>
        <w:t>”项目采购[采购项目编号为</w:t>
      </w:r>
      <w:r>
        <w:rPr/>
        <w:t>0724-2531YJ024431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阳江市阳东区南华实验学校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阳江市阳东区南华实验学校2025年后勤服务项目</w:t>
      </w:r>
      <w:r>
        <w:rPr/>
        <w:t>招标中获中标（采购项目编号：</w:t>
      </w:r>
      <w:r>
        <w:rPr/>
        <w:t>0724-2531YJ024431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阳江市阳东区南华实验学校2025年后勤服务项目</w:t>
      </w:r>
      <w:r>
        <w:rPr/>
        <w:t>”项目（采购项目编号：</w:t>
      </w:r>
      <w:r>
        <w:rPr/>
        <w:t>0724-2531YJ024431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