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440606-2026-01829</w:t>
      </w:r>
    </w:p>
    <w:p>
      <w:pPr>
        <w:pStyle w:val="null3"/>
        <w:jc w:val="center"/>
        <w:outlineLvl w:val="3"/>
      </w:pPr>
      <w:r>
        <w:rPr>
          <w:sz w:val="24"/>
          <w:b/>
        </w:rPr>
        <w:t>采购项目编号：</w:t>
      </w:r>
      <w:r>
        <w:rPr>
          <w:sz w:val="24"/>
          <w:b/>
        </w:rPr>
        <w:t>JF2026（SD）WZ0050</w:t>
      </w:r>
    </w:p>
    <w:p>
      <w:pPr>
        <w:pStyle w:val="null3"/>
        <w:jc w:val="center"/>
        <w:outlineLvl w:val="3"/>
      </w:pPr>
      <w:r>
        <w:rPr>
          <w:sz w:val="24"/>
          <w:b/>
        </w:rPr>
        <w:t>项目名称：</w:t>
      </w:r>
      <w:r>
        <w:rPr>
          <w:sz w:val="24"/>
          <w:b/>
        </w:rPr>
        <w:t>2026年医疗设备采购项目（第二批医疗设备）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2026年医疗设备采购项目（第二批医疗设备）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2026年医疗设备采购项目（第二批医疗设备）</w:t>
      </w:r>
    </w:p>
    <w:p>
      <w:pPr>
        <w:pStyle w:val="null3"/>
        <w:ind w:firstLine="480"/>
      </w:pPr>
      <w:r>
        <w:rPr/>
        <w:t>采购计划编号：</w:t>
      </w:r>
      <w:r>
        <w:rPr/>
        <w:t>440606-2026-01829</w:t>
      </w:r>
    </w:p>
    <w:p>
      <w:pPr>
        <w:pStyle w:val="null3"/>
        <w:ind w:firstLine="480"/>
      </w:pPr>
      <w:r>
        <w:rPr/>
        <w:t>采购项目编号：</w:t>
      </w:r>
      <w:r>
        <w:rPr/>
        <w:t>JF2026（SD）WZ0050</w:t>
      </w:r>
    </w:p>
    <w:p>
      <w:pPr>
        <w:pStyle w:val="null3"/>
        <w:ind w:firstLine="480"/>
      </w:pPr>
      <w:r>
        <w:rPr/>
        <w:t>采购方式：</w:t>
      </w:r>
      <w:r>
        <w:rPr/>
        <w:t>公开招标</w:t>
      </w:r>
    </w:p>
    <w:p>
      <w:pPr>
        <w:pStyle w:val="null3"/>
        <w:ind w:firstLine="480"/>
      </w:pPr>
      <w:r>
        <w:rPr/>
        <w:t>预算金额：</w:t>
      </w:r>
      <w:r>
        <w:rPr/>
        <w:t>1,165,720.00</w:t>
      </w:r>
      <w:r>
        <w:rPr/>
        <w:t>元</w:t>
      </w:r>
    </w:p>
    <w:p>
      <w:pPr>
        <w:pStyle w:val="null3"/>
        <w:outlineLvl w:val="3"/>
      </w:pPr>
      <w:r>
        <w:rPr>
          <w:sz w:val="24"/>
          <w:b/>
        </w:rPr>
        <w:t>2.项目内容及需求情况（采购项目技术规格、参数及要求）</w:t>
      </w:r>
    </w:p>
    <w:p>
      <w:pPr>
        <w:pStyle w:val="null3"/>
      </w:pPr>
      <w:r>
        <w:rPr/>
        <w:t>采购包1(组织样本冻存系统（小）等设备):</w:t>
      </w:r>
    </w:p>
    <w:p>
      <w:pPr>
        <w:pStyle w:val="null3"/>
      </w:pPr>
      <w:r>
        <w:rPr/>
        <w:t>采购包预算金额：598,320.00元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组织样本冻存系统（小）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低速离心机</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二氧化碳培养箱</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小动物麻醉机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层析柜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医用光学仪器</w:t>
            </w:r>
          </w:p>
        </w:tc>
        <w:tc>
          <w:tcPr>
            <w:tcW w:type="dxa" w:w="2136"/>
          </w:tcPr>
          <w:p>
            <w:pPr>
              <w:pStyle w:val="null3"/>
            </w:pPr>
            <w:r>
              <w:rPr/>
              <w:t>倒置显微镜</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临床检验设备</w:t>
            </w:r>
          </w:p>
        </w:tc>
        <w:tc>
          <w:tcPr>
            <w:tcW w:type="dxa" w:w="2136"/>
          </w:tcPr>
          <w:p>
            <w:pPr>
              <w:pStyle w:val="null3"/>
            </w:pPr>
            <w:r>
              <w:rPr/>
              <w:t>旋转蒸发仪（包含油泵）</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采购包2(排痰机等设备):</w:t>
      </w:r>
    </w:p>
    <w:p>
      <w:pPr>
        <w:pStyle w:val="null3"/>
      </w:pPr>
      <w:r>
        <w:rPr/>
        <w:t>采购包预算金额：567,400.00元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病房护理及医院设备</w:t>
            </w:r>
          </w:p>
        </w:tc>
        <w:tc>
          <w:tcPr>
            <w:tcW w:type="dxa" w:w="2136"/>
          </w:tcPr>
          <w:p>
            <w:pPr>
              <w:pStyle w:val="null3"/>
            </w:pPr>
            <w:r>
              <w:rPr/>
              <w:t>排痰机</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病房护理及医院设备</w:t>
            </w:r>
          </w:p>
        </w:tc>
        <w:tc>
          <w:tcPr>
            <w:tcW w:type="dxa" w:w="2136"/>
          </w:tcPr>
          <w:p>
            <w:pPr>
              <w:pStyle w:val="null3"/>
            </w:pPr>
            <w:r>
              <w:rPr/>
              <w:t>注射泵（微泵）</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病房护理及医院设备</w:t>
            </w:r>
          </w:p>
        </w:tc>
        <w:tc>
          <w:tcPr>
            <w:tcW w:type="dxa" w:w="2136"/>
          </w:tcPr>
          <w:p>
            <w:pPr>
              <w:pStyle w:val="null3"/>
            </w:pPr>
            <w:r>
              <w:rPr/>
              <w:t>输液泵</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病房护理及医院设备</w:t>
            </w:r>
          </w:p>
        </w:tc>
        <w:tc>
          <w:tcPr>
            <w:tcW w:type="dxa" w:w="2136"/>
          </w:tcPr>
          <w:p>
            <w:pPr>
              <w:pStyle w:val="null3"/>
            </w:pPr>
            <w:r>
              <w:rPr/>
              <w:t>可升降转运车床</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病房护理及医院设备</w:t>
            </w:r>
          </w:p>
        </w:tc>
        <w:tc>
          <w:tcPr>
            <w:tcW w:type="dxa" w:w="2136"/>
          </w:tcPr>
          <w:p>
            <w:pPr>
              <w:pStyle w:val="null3"/>
            </w:pPr>
            <w:r>
              <w:rPr/>
              <w:t>病历车</w:t>
            </w:r>
          </w:p>
        </w:tc>
        <w:tc>
          <w:tcPr>
            <w:tcW w:type="dxa" w:w="1187"/>
          </w:tcPr>
          <w:p>
            <w:pPr>
              <w:pStyle w:val="null3"/>
            </w:pPr>
            <w:r>
              <w:rPr/>
              <w:t>30(套)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病房护理及医院设备</w:t>
            </w:r>
          </w:p>
        </w:tc>
        <w:tc>
          <w:tcPr>
            <w:tcW w:type="dxa" w:w="2136"/>
          </w:tcPr>
          <w:p>
            <w:pPr>
              <w:pStyle w:val="null3"/>
            </w:pPr>
            <w:r>
              <w:rPr/>
              <w:t>抢救车</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病房护理及医院设备</w:t>
            </w:r>
          </w:p>
        </w:tc>
        <w:tc>
          <w:tcPr>
            <w:tcW w:type="dxa" w:w="2136"/>
          </w:tcPr>
          <w:p>
            <w:pPr>
              <w:pStyle w:val="null3"/>
            </w:pPr>
            <w:r>
              <w:rPr/>
              <w:t>治疗车（小）</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病房护理及医院设备</w:t>
            </w:r>
          </w:p>
        </w:tc>
        <w:tc>
          <w:tcPr>
            <w:tcW w:type="dxa" w:w="2136"/>
          </w:tcPr>
          <w:p>
            <w:pPr>
              <w:pStyle w:val="null3"/>
            </w:pPr>
            <w:r>
              <w:rPr/>
              <w:t>治疗车（大）</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病房护理及医院设备</w:t>
            </w:r>
          </w:p>
        </w:tc>
        <w:tc>
          <w:tcPr>
            <w:tcW w:type="dxa" w:w="2136"/>
          </w:tcPr>
          <w:p>
            <w:pPr>
              <w:pStyle w:val="null3"/>
            </w:pPr>
            <w:r>
              <w:rPr/>
              <w:t>阅片灯箱</w:t>
            </w:r>
          </w:p>
        </w:tc>
        <w:tc>
          <w:tcPr>
            <w:tcW w:type="dxa" w:w="1187"/>
          </w:tcPr>
          <w:p>
            <w:pPr>
              <w:pStyle w:val="null3"/>
            </w:pPr>
            <w:r>
              <w:rPr/>
              <w:t>15(套)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病房护理及医院设备</w:t>
            </w:r>
          </w:p>
        </w:tc>
        <w:tc>
          <w:tcPr>
            <w:tcW w:type="dxa" w:w="2136"/>
          </w:tcPr>
          <w:p>
            <w:pPr>
              <w:pStyle w:val="null3"/>
            </w:pPr>
            <w:r>
              <w:rPr/>
              <w:t>护理治疗车</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病房护理及医院设备</w:t>
            </w:r>
          </w:p>
        </w:tc>
        <w:tc>
          <w:tcPr>
            <w:tcW w:type="dxa" w:w="2136"/>
          </w:tcPr>
          <w:p>
            <w:pPr>
              <w:pStyle w:val="null3"/>
            </w:pPr>
            <w:r>
              <w:rPr/>
              <w:t>晨间护理车</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采购包1（组织样本冻存系统（小）等设备）：</w:t>
      </w:r>
      <w:r>
        <w:rPr/>
        <w:t>不属于专门面向中小企业采购的包</w:t>
      </w:r>
    </w:p>
    <w:p>
      <w:pPr>
        <w:pStyle w:val="null3"/>
        <w:jc w:val="left"/>
      </w:pPr>
      <w:r>
        <w:rPr/>
        <w:t>采购包2（排痰机等设备）：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采购包1（组织样本冻存系统（小）等设备）：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采购包2（排痰机等设备）：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25"/>
        <w:gridCol w:w="640"/>
        <w:gridCol w:w="2292"/>
        <w:gridCol w:w="796"/>
        <w:gridCol w:w="1677"/>
        <w:gridCol w:w="1251"/>
        <w:gridCol w:w="922"/>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限价单价</w:t>
            </w:r>
          </w:p>
          <w:p>
            <w:pPr>
              <w:pStyle w:val="null3"/>
              <w:jc w:val="center"/>
            </w:pPr>
            <w:r>
              <w:rPr>
                <w:sz w:val="21"/>
                <w:b/>
                <w:color w:val="000000"/>
              </w:rPr>
              <w:t>（元）</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限价总价</w:t>
            </w:r>
            <w:r>
              <w:br/>
            </w:r>
            <w:r>
              <w:rPr>
                <w:sz w:val="21"/>
                <w:b/>
                <w:color w:val="000000"/>
              </w:rPr>
              <w:t>（元）</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包预算（万元）</w:t>
            </w: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r>
              <w:rPr>
                <w:sz w:val="21"/>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组织样本冻存系统（小）</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298,000.00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298,000.00</w:t>
            </w:r>
          </w:p>
        </w:tc>
        <w:tc>
          <w:tcPr>
            <w:tcW w:type="dxa" w:w="9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59.832</w:t>
            </w: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低速离心机</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23,920.00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二氧化碳培养箱</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79,600.00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小动物麻醉机</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层析柜</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倒置显微镜</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旋转蒸发仪（包含油泵）</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61,000.00</w:t>
            </w:r>
          </w:p>
        </w:tc>
        <w:tc>
          <w:tcPr>
            <w:tcW w:type="dxa" w:w="922"/>
            <w:vMerge/>
            <w:tcBorders>
              <w:top w:val="none" w:color="000000" w:sz="4"/>
              <w:left w:val="single" w:color="000000" w:sz="4"/>
              <w:bottom w:val="single" w:color="000000" w:sz="4"/>
              <w:right w:val="single" w:color="000000" w:sz="4"/>
            </w:tcBorders>
          </w:tcP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r>
              <w:rPr>
                <w:sz w:val="21"/>
                <w:color w:val="000000"/>
              </w:rPr>
              <w:t>2</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排痰机</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282,000.00</w:t>
            </w:r>
          </w:p>
        </w:tc>
        <w:tc>
          <w:tcPr>
            <w:tcW w:type="dxa" w:w="9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56.74</w:t>
            </w:r>
          </w:p>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注射泵（微泵）</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输液泵</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可升降转运车床</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病历车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抢救车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治疗车（小）</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治疗车（大）</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阅片灯箱</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护理治疗车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w:t>
            </w:r>
          </w:p>
        </w:tc>
        <w:tc>
          <w:tcPr>
            <w:tcW w:type="dxa" w:w="922"/>
            <w:vMerge/>
            <w:tcBorders>
              <w:top w:val="none" w:color="000000" w:sz="4"/>
              <w:left w:val="single" w:color="000000" w:sz="4"/>
              <w:bottom w:val="single" w:color="000000" w:sz="4"/>
              <w:right w:val="single" w:color="000000" w:sz="4"/>
            </w:tcBorders>
          </w:tcPr>
          <w:p/>
        </w:tc>
      </w:tr>
      <w:tr>
        <w:tc>
          <w:tcPr>
            <w:tcW w:type="dxa" w:w="725"/>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晨间护理车</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19,000.00</w:t>
            </w:r>
          </w:p>
        </w:tc>
        <w:tc>
          <w:tcPr>
            <w:tcW w:type="dxa" w:w="922"/>
            <w:vMerge/>
            <w:tcBorders>
              <w:top w:val="none" w:color="000000" w:sz="4"/>
              <w:left w:val="single" w:color="000000" w:sz="4"/>
              <w:bottom w:val="single" w:color="000000" w:sz="4"/>
              <w:right w:val="single" w:color="000000" w:sz="4"/>
            </w:tcBorders>
          </w:tcPr>
          <w:p/>
        </w:tc>
      </w:tr>
    </w:tbl>
    <w:p>
      <w:pPr>
        <w:pStyle w:val="null3"/>
      </w:pPr>
      <w:r>
        <w:rPr>
          <w:sz w:val="28"/>
          <w:b/>
        </w:rPr>
        <w:t>2.</w:t>
      </w:r>
      <w:r>
        <w:rPr>
          <w:sz w:val="28"/>
          <w:b/>
        </w:rPr>
        <w:t>总体要求：</w:t>
      </w:r>
    </w:p>
    <w:p>
      <w:pPr>
        <w:pStyle w:val="null3"/>
        <w:jc w:val="both"/>
      </w:pPr>
      <w:r>
        <w:rPr>
          <w:sz w:val="21"/>
          <w:color w:val="000000"/>
        </w:rPr>
        <w:t>（</w:t>
      </w:r>
      <w:r>
        <w:rPr>
          <w:sz w:val="21"/>
          <w:color w:val="000000"/>
        </w:rPr>
        <w:t>1</w:t>
      </w:r>
      <w:r>
        <w:rPr>
          <w:sz w:val="21"/>
          <w:color w:val="000000"/>
        </w:rPr>
        <w:t>）投标人必须对本项目（所投包号内）的所有内容进行投标。</w:t>
      </w:r>
    </w:p>
    <w:p>
      <w:pPr>
        <w:pStyle w:val="null3"/>
        <w:jc w:val="both"/>
      </w:pPr>
      <w:r>
        <w:rPr>
          <w:sz w:val="21"/>
          <w:color w:val="000000"/>
        </w:rPr>
        <w:t>（</w:t>
      </w: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）投标文件针对“第二章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jc w:val="both"/>
      </w:pPr>
      <w:r>
        <w:rPr>
          <w:sz w:val="21"/>
          <w:color w:val="000000"/>
        </w:rPr>
        <w:t>（</w:t>
      </w:r>
      <w:r>
        <w:rPr>
          <w:sz w:val="21"/>
          <w:color w:val="000000"/>
        </w:rPr>
        <w:t>4</w:t>
      </w:r>
      <w:r>
        <w:rPr>
          <w:sz w:val="21"/>
          <w:color w:val="000000"/>
        </w:rPr>
        <w:t>）</w:t>
      </w:r>
      <w:r>
        <w:rPr>
          <w:sz w:val="21"/>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jc w:val="both"/>
      </w:pPr>
      <w:r>
        <w:rPr>
          <w:sz w:val="21"/>
          <w:color w:val="000000"/>
        </w:rPr>
        <w:t>（</w:t>
      </w:r>
      <w:r>
        <w:rPr>
          <w:sz w:val="21"/>
          <w:color w:val="000000"/>
        </w:rPr>
        <w:t>5</w:t>
      </w:r>
      <w:r>
        <w:rPr>
          <w:sz w:val="21"/>
          <w:color w:val="000000"/>
        </w:rPr>
        <w:t>）</w:t>
      </w:r>
      <w:r>
        <w:rPr>
          <w:sz w:val="21"/>
        </w:rPr>
        <w:t>投标人针对本项目提供供货保障方案，对主要内容进行分析，包括但不限于：设备的生产或经销计划；及时供货的保障措施；供货渠道的稳定性、充足性。</w:t>
      </w:r>
    </w:p>
    <w:p>
      <w:pPr>
        <w:pStyle w:val="null3"/>
        <w:jc w:val="both"/>
      </w:pPr>
      <w:r>
        <w:rPr>
          <w:sz w:val="21"/>
          <w:color w:val="000000"/>
        </w:rPr>
        <w:t>（</w:t>
      </w:r>
      <w:r>
        <w:rPr>
          <w:sz w:val="21"/>
          <w:color w:val="000000"/>
        </w:rPr>
        <w:t>6</w:t>
      </w:r>
      <w:r>
        <w:rPr>
          <w:sz w:val="21"/>
          <w:color w:val="000000"/>
        </w:rPr>
        <w:t>）</w:t>
      </w:r>
      <w:r>
        <w:rPr>
          <w:sz w:val="21"/>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jc w:val="both"/>
      </w:pPr>
      <w:r>
        <w:rPr>
          <w:sz w:val="19"/>
          <w:b/>
          <w:color w:val="000000"/>
        </w:rPr>
        <w:t>（</w:t>
      </w:r>
      <w:r>
        <w:rPr>
          <w:sz w:val="19"/>
          <w:b/>
          <w:color w:val="000000"/>
        </w:rPr>
        <w:t>7</w:t>
      </w:r>
      <w:r>
        <w:rPr>
          <w:sz w:val="19"/>
          <w:b/>
          <w:color w:val="000000"/>
        </w:rPr>
        <w:t>）</w:t>
      </w:r>
      <w:r>
        <w:rPr/>
        <w:t>投标人自</w:t>
      </w:r>
      <w:r>
        <w:rPr/>
        <w:t>2023</w:t>
      </w:r>
      <w:r>
        <w:rPr/>
        <w:t>年</w:t>
      </w:r>
      <w:r>
        <w:rPr/>
        <w:t>1</w:t>
      </w:r>
      <w:r>
        <w:rPr/>
        <w:t>月</w:t>
      </w:r>
      <w:r>
        <w:rPr/>
        <w:t>1</w:t>
      </w:r>
      <w:r>
        <w:rPr/>
        <w:t>日以来（以合同签订时间为准），具备与本项目的</w:t>
      </w:r>
      <w:r>
        <w:rPr/>
        <w:t>组织样本冻存系统（</w:t>
      </w:r>
      <w:r>
        <w:rPr/>
        <w:t>包</w:t>
      </w:r>
      <w:r>
        <w:rPr/>
        <w:t>1</w:t>
      </w:r>
      <w:r>
        <w:rPr/>
        <w:t>适用</w:t>
      </w:r>
      <w:r>
        <w:rPr/>
        <w:t>）、</w:t>
      </w:r>
      <w:r>
        <w:rPr/>
        <w:t>排痰机（包</w:t>
      </w:r>
      <w:r>
        <w:rPr/>
        <w:t>2</w:t>
      </w:r>
      <w:r>
        <w:rPr/>
        <w:t>适用）</w:t>
      </w:r>
      <w:r>
        <w:rPr/>
        <w:t>同类供应项目经验</w:t>
      </w:r>
      <w:r>
        <w:rPr/>
        <w:t>，</w:t>
      </w:r>
      <w:r>
        <w:rPr/>
        <w:t>投标文件提供上述同类项目经验的合同关键页复印件</w:t>
      </w:r>
      <w:r>
        <w:rPr/>
        <w:t>。</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sz w:val="28"/>
          <w:b/>
        </w:rPr>
        <w:t>3.</w:t>
      </w:r>
      <w:r>
        <w:rPr>
          <w:sz w:val="28"/>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采购包1（组织样本冻存系统（小）等设备）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2期：支付比例70%,★（2）采购人通知送货，设备到货安装调试正常，验收通过后，采购人收到发票等资料，核实无误后10个工作日内向中标人支付合同总价的70%。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设备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组织样本冻存系统（小）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298,000.00</w:t>
            </w:r>
          </w:p>
        </w:tc>
        <w:tc>
          <w:tcPr>
            <w:tcW w:type="dxa" w:w="831"/>
          </w:tcPr>
          <w:p>
            <w:pPr>
              <w:pStyle w:val="null3"/>
              <w:jc w:val="right"/>
            </w:pPr>
            <w:r>
              <w:rPr/>
              <w:t>298,000.00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低速离心机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5,980.00</w:t>
            </w:r>
          </w:p>
        </w:tc>
        <w:tc>
          <w:tcPr>
            <w:tcW w:type="dxa" w:w="831"/>
          </w:tcPr>
          <w:p>
            <w:pPr>
              <w:pStyle w:val="null3"/>
              <w:jc w:val="right"/>
            </w:pPr>
            <w:r>
              <w:rPr/>
              <w:t>23,920.00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二氧化碳培养箱</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39,800.00</w:t>
            </w:r>
          </w:p>
        </w:tc>
        <w:tc>
          <w:tcPr>
            <w:tcW w:type="dxa" w:w="831"/>
          </w:tcPr>
          <w:p>
            <w:pPr>
              <w:pStyle w:val="null3"/>
              <w:jc w:val="right"/>
            </w:pPr>
            <w:r>
              <w:rPr/>
              <w:t>79,600.00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小动物麻醉机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层析柜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21,800.00</w:t>
            </w:r>
          </w:p>
        </w:tc>
        <w:tc>
          <w:tcPr>
            <w:tcW w:type="dxa" w:w="831"/>
          </w:tcPr>
          <w:p>
            <w:pPr>
              <w:pStyle w:val="null3"/>
              <w:jc w:val="right"/>
            </w:pPr>
            <w:r>
              <w:rPr/>
              <w:t>21,800.00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医用光学仪器</w:t>
            </w:r>
          </w:p>
        </w:tc>
        <w:tc>
          <w:tcPr>
            <w:tcW w:type="dxa" w:w="831"/>
          </w:tcPr>
          <w:p>
            <w:pPr>
              <w:pStyle w:val="null3"/>
              <w:jc w:val="left"/>
            </w:pPr>
            <w:r>
              <w:rPr/>
              <w:t>倒置显微镜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42,000.00</w:t>
            </w:r>
          </w:p>
        </w:tc>
        <w:tc>
          <w:tcPr>
            <w:tcW w:type="dxa" w:w="831"/>
          </w:tcPr>
          <w:p>
            <w:pPr>
              <w:pStyle w:val="null3"/>
              <w:jc w:val="right"/>
            </w:pPr>
            <w:r>
              <w:rPr/>
              <w:t>84,000.00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旋转蒸发仪（包含油泵）</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61,000.00</w:t>
            </w:r>
          </w:p>
        </w:tc>
        <w:tc>
          <w:tcPr>
            <w:tcW w:type="dxa" w:w="831"/>
          </w:tcPr>
          <w:p>
            <w:pPr>
              <w:pStyle w:val="null3"/>
              <w:jc w:val="right"/>
            </w:pPr>
            <w:r>
              <w:rPr/>
              <w:t>61,000.00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组织样本冻存系统（小）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left"/>
            </w:pPr>
            <w:r>
              <w:rPr>
                <w:sz w:val="20"/>
              </w:rPr>
              <w:t>1、</w:t>
            </w:r>
            <w:r>
              <w:rPr>
                <w:sz w:val="20"/>
              </w:rPr>
              <w:t>外部尺寸（长</w:t>
            </w:r>
            <w:r>
              <w:rPr>
                <w:sz w:val="20"/>
              </w:rPr>
              <w:t>×宽×高）≤1</w:t>
            </w:r>
            <w:r>
              <w:rPr>
                <w:sz w:val="20"/>
              </w:rPr>
              <w:t>30</w:t>
            </w:r>
            <w:r>
              <w:rPr>
                <w:sz w:val="20"/>
              </w:rPr>
              <w:t>0×900×1300mm。</w:t>
            </w:r>
          </w:p>
          <w:p>
            <w:pPr>
              <w:pStyle w:val="null3"/>
              <w:jc w:val="left"/>
            </w:pPr>
            <w:r>
              <w:rPr>
                <w:sz w:val="20"/>
              </w:rPr>
              <w:t>2</w:t>
            </w:r>
            <w:r>
              <w:rPr>
                <w:sz w:val="20"/>
              </w:rPr>
              <w:t>、样本仓尺寸</w:t>
            </w:r>
            <w:r>
              <w:rPr>
                <w:sz w:val="20"/>
              </w:rPr>
              <w:t>≥ø6</w:t>
            </w:r>
            <w:r>
              <w:rPr>
                <w:sz w:val="20"/>
              </w:rPr>
              <w:t>0</w:t>
            </w:r>
            <w:r>
              <w:rPr>
                <w:sz w:val="20"/>
              </w:rPr>
              <w:t>0</w:t>
            </w:r>
            <w:r>
              <w:rPr>
                <w:sz w:val="20"/>
              </w:rPr>
              <w:t>×</w:t>
            </w:r>
            <w:r>
              <w:rPr>
                <w:sz w:val="20"/>
              </w:rPr>
              <w:t>43</w:t>
            </w:r>
            <w:r>
              <w:rPr>
                <w:sz w:val="20"/>
              </w:rPr>
              <w:t>0</w:t>
            </w:r>
            <w:r>
              <w:rPr>
                <w:sz w:val="20"/>
              </w:rPr>
              <w:t>mm</w:t>
            </w:r>
          </w:p>
          <w:p>
            <w:pPr>
              <w:pStyle w:val="null3"/>
              <w:jc w:val="left"/>
            </w:pPr>
            <w:r>
              <w:rPr>
                <w:sz w:val="20"/>
              </w:rPr>
              <w:t>3</w:t>
            </w:r>
            <w:r>
              <w:rPr>
                <w:sz w:val="20"/>
              </w:rPr>
              <w:t>、</w:t>
            </w:r>
            <w:r>
              <w:rPr>
                <w:sz w:val="20"/>
              </w:rPr>
              <w:t>取样形式：可通过机械或电动方式平稳升降和旋转提取样本篮。</w:t>
            </w:r>
          </w:p>
          <w:p>
            <w:pPr>
              <w:pStyle w:val="null3"/>
              <w:jc w:val="left"/>
            </w:pPr>
            <w:r>
              <w:rPr>
                <w:sz w:val="20"/>
              </w:rPr>
              <w:t>4</w:t>
            </w:r>
            <w:r>
              <w:rPr>
                <w:sz w:val="20"/>
              </w:rPr>
              <w:t>、</w:t>
            </w:r>
            <w:r>
              <w:rPr>
                <w:sz w:val="20"/>
              </w:rPr>
              <w:t>▲样本仓容积≥12</w:t>
            </w:r>
            <w:r>
              <w:rPr>
                <w:sz w:val="20"/>
              </w:rPr>
              <w:t>0</w:t>
            </w:r>
            <w:r>
              <w:rPr>
                <w:sz w:val="20"/>
              </w:rPr>
              <w:t>L</w:t>
            </w:r>
          </w:p>
          <w:p>
            <w:pPr>
              <w:pStyle w:val="null3"/>
              <w:jc w:val="left"/>
            </w:pPr>
            <w:r>
              <w:rPr>
                <w:sz w:val="20"/>
              </w:rPr>
              <w:t>5</w:t>
            </w:r>
            <w:r>
              <w:rPr>
                <w:sz w:val="20"/>
              </w:rPr>
              <w:t>、样本容量：可</w:t>
            </w:r>
            <w:r>
              <w:rPr>
                <w:sz w:val="20"/>
              </w:rPr>
              <w:t>根据</w:t>
            </w:r>
            <w:r>
              <w:rPr>
                <w:sz w:val="20"/>
              </w:rPr>
              <w:t>样本尺寸灵活调整</w:t>
            </w:r>
          </w:p>
          <w:p>
            <w:pPr>
              <w:pStyle w:val="null3"/>
              <w:jc w:val="left"/>
            </w:pPr>
            <w:r>
              <w:rPr>
                <w:sz w:val="20"/>
              </w:rPr>
              <w:t>6</w:t>
            </w:r>
            <w:r>
              <w:rPr>
                <w:sz w:val="20"/>
              </w:rPr>
              <w:t>、</w:t>
            </w:r>
            <w:r>
              <w:rPr>
                <w:sz w:val="20"/>
              </w:rPr>
              <w:t>▲样本仓温控范围：-135°C至-150°C，仓内温差：±2℃</w:t>
            </w:r>
          </w:p>
          <w:p>
            <w:pPr>
              <w:pStyle w:val="null3"/>
              <w:jc w:val="left"/>
            </w:pPr>
            <w:r>
              <w:rPr>
                <w:sz w:val="20"/>
              </w:rPr>
              <w:t>7</w:t>
            </w:r>
            <w:r>
              <w:rPr>
                <w:sz w:val="20"/>
              </w:rPr>
              <w:t>、液氮仓容量：</w:t>
            </w:r>
            <w:r>
              <w:rPr>
                <w:sz w:val="20"/>
              </w:rPr>
              <w:t>≥</w:t>
            </w:r>
            <w:r>
              <w:rPr>
                <w:sz w:val="20"/>
              </w:rPr>
              <w:t>60L</w:t>
            </w:r>
          </w:p>
          <w:p>
            <w:pPr>
              <w:pStyle w:val="null3"/>
              <w:jc w:val="left"/>
            </w:pPr>
            <w:r>
              <w:rPr>
                <w:sz w:val="20"/>
              </w:rPr>
              <w:t>8</w:t>
            </w:r>
            <w:r>
              <w:rPr>
                <w:sz w:val="20"/>
              </w:rPr>
              <w:t>、构造：铝合金</w:t>
            </w:r>
            <w:r>
              <w:rPr>
                <w:sz w:val="20"/>
              </w:rPr>
              <w:t>/SUS304/绝缘保冷材料</w:t>
            </w:r>
          </w:p>
          <w:p>
            <w:pPr>
              <w:pStyle w:val="null3"/>
              <w:jc w:val="left"/>
            </w:pPr>
            <w:r>
              <w:rPr>
                <w:sz w:val="20"/>
              </w:rPr>
              <w:t>9</w:t>
            </w:r>
            <w:r>
              <w:rPr>
                <w:sz w:val="20"/>
              </w:rPr>
              <w:t>、控制器：微电脑，内置存储空间：</w:t>
            </w:r>
            <w:r>
              <w:rPr>
                <w:sz w:val="20"/>
              </w:rPr>
              <w:t>≥</w:t>
            </w:r>
            <w:r>
              <w:rPr>
                <w:sz w:val="20"/>
              </w:rPr>
              <w:t>64G</w:t>
            </w:r>
          </w:p>
          <w:p>
            <w:pPr>
              <w:pStyle w:val="null3"/>
              <w:jc w:val="both"/>
            </w:pPr>
            <w:r>
              <w:rPr>
                <w:sz w:val="20"/>
              </w:rPr>
              <w:t>1</w:t>
            </w:r>
            <w:r>
              <w:rPr>
                <w:sz w:val="20"/>
              </w:rPr>
              <w:t>0</w:t>
            </w:r>
            <w:r>
              <w:rPr>
                <w:sz w:val="20"/>
              </w:rPr>
              <w:t>、软件功能：所有玻璃化样本冻存的监控数据具备实时记录功能，可支持导出，并支持与样本存储管理系统对接，实现样本冻存周期内的全流程数据管理和追踪。</w:t>
            </w:r>
          </w:p>
          <w:p>
            <w:pPr>
              <w:pStyle w:val="null3"/>
              <w:jc w:val="both"/>
            </w:pPr>
            <w:r>
              <w:rPr/>
              <w:t xml:space="preserve"> </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911"/>
              <w:gridCol w:w="2636"/>
              <w:gridCol w:w="1019"/>
              <w:gridCol w:w="1030"/>
            </w:tblGrid>
            <w:tr>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0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组织样本冻存系统（小）（玻璃化冻存系统）</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样本仓内盖</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冻存架</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使用说明书</w:t>
                  </w:r>
                </w:p>
              </w:tc>
              <w:tc>
                <w:tcPr>
                  <w:tcW w:type="dxa" w:w="10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w:t>
            </w:r>
            <w:r>
              <w:rPr>
                <w:sz w:val="20"/>
                <w:b/>
              </w:rPr>
              <w:t>三</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低速离心机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left"/>
            </w:pPr>
            <w:r>
              <w:rPr>
                <w:sz w:val="20"/>
              </w:rPr>
              <w:t>1、</w:t>
            </w:r>
            <w:r>
              <w:rPr>
                <w:sz w:val="20"/>
              </w:rPr>
              <w:t>LCD医用液晶屏显示，旋钮加按键操作，所有参数同屏显示；</w:t>
            </w:r>
          </w:p>
          <w:p>
            <w:pPr>
              <w:pStyle w:val="null3"/>
              <w:jc w:val="left"/>
            </w:pPr>
            <w:r>
              <w:rPr>
                <w:sz w:val="20"/>
              </w:rPr>
              <w:t>2、可</w:t>
            </w:r>
            <w:r>
              <w:rPr>
                <w:sz w:val="20"/>
              </w:rPr>
              <w:t>存储程序</w:t>
            </w:r>
            <w:r>
              <w:rPr>
                <w:sz w:val="20"/>
              </w:rPr>
              <w:t>≥90个；</w:t>
            </w:r>
          </w:p>
          <w:p>
            <w:pPr>
              <w:pStyle w:val="null3"/>
              <w:jc w:val="left"/>
            </w:pPr>
            <w:r>
              <w:rPr>
                <w:sz w:val="20"/>
              </w:rPr>
              <w:t>3、</w:t>
            </w:r>
            <w:r>
              <w:rPr>
                <w:sz w:val="20"/>
              </w:rPr>
              <w:t>门紧急开锁时可实现自动停机保护；</w:t>
            </w:r>
          </w:p>
          <w:p>
            <w:pPr>
              <w:pStyle w:val="null3"/>
              <w:jc w:val="left"/>
            </w:pPr>
            <w:r>
              <w:rPr>
                <w:sz w:val="20"/>
              </w:rPr>
              <w:t>▲4、采用抗震门锁设计，遇异常振动可保证门锁紧，保障安全（</w:t>
            </w:r>
            <w:r>
              <w:rPr>
                <w:sz w:val="20"/>
              </w:rPr>
              <w:t>提供相关安全设计说明或</w:t>
            </w:r>
            <w:r>
              <w:rPr>
                <w:sz w:val="20"/>
              </w:rPr>
              <w:t>符合国家资质要求的第三方检测机构的检测报告</w:t>
            </w:r>
            <w:r>
              <w:rPr>
                <w:sz w:val="20"/>
              </w:rPr>
              <w:t>作佐证）；</w:t>
            </w:r>
          </w:p>
          <w:p>
            <w:pPr>
              <w:pStyle w:val="null3"/>
              <w:jc w:val="left"/>
            </w:pPr>
            <w:r>
              <w:rPr>
                <w:sz w:val="20"/>
              </w:rPr>
              <w:t>5、采用风冷散热；</w:t>
            </w:r>
          </w:p>
          <w:p>
            <w:pPr>
              <w:pStyle w:val="null3"/>
              <w:jc w:val="left"/>
            </w:pPr>
            <w:r>
              <w:rPr>
                <w:sz w:val="20"/>
              </w:rPr>
              <w:t>6、</w:t>
            </w:r>
            <w:r>
              <w:rPr>
                <w:sz w:val="20"/>
              </w:rPr>
              <w:t>具备不平衡检测与自动停机保护功能，防止因样品装载不平衡导致的设备损坏或实验失败；</w:t>
            </w:r>
          </w:p>
          <w:p>
            <w:pPr>
              <w:pStyle w:val="null3"/>
              <w:jc w:val="left"/>
            </w:pPr>
            <w:r>
              <w:rPr>
                <w:sz w:val="20"/>
              </w:rPr>
              <w:t>7、</w:t>
            </w:r>
            <w:r>
              <w:rPr>
                <w:sz w:val="20"/>
              </w:rPr>
              <w:t>自动识别转子，锁定最高转速；</w:t>
            </w:r>
          </w:p>
          <w:p>
            <w:pPr>
              <w:pStyle w:val="null3"/>
              <w:jc w:val="left"/>
            </w:pPr>
            <w:r>
              <w:rPr>
                <w:sz w:val="20"/>
              </w:rPr>
              <w:t>8、</w:t>
            </w:r>
            <w:r>
              <w:rPr>
                <w:sz w:val="20"/>
              </w:rPr>
              <w:t>多层安全防护，内置钢结构防护层；</w:t>
            </w:r>
          </w:p>
          <w:p>
            <w:pPr>
              <w:pStyle w:val="null3"/>
              <w:jc w:val="left"/>
            </w:pPr>
            <w:r>
              <w:rPr>
                <w:sz w:val="20"/>
              </w:rPr>
              <w:t>9、具备</w:t>
            </w:r>
            <w:r>
              <w:rPr>
                <w:sz w:val="20"/>
              </w:rPr>
              <w:t>故障自诊断与报警功能，至少包含：转子识别、过压欠压、电机超速、转子识别异常、制动异常、通讯故障等报警，以及</w:t>
            </w:r>
            <w:r>
              <w:rPr>
                <w:sz w:val="20"/>
              </w:rPr>
              <w:t>关键部件寿命提醒等</w:t>
            </w:r>
            <w:r>
              <w:rPr>
                <w:sz w:val="20"/>
              </w:rPr>
              <w:t>；</w:t>
            </w:r>
          </w:p>
          <w:p>
            <w:pPr>
              <w:pStyle w:val="null3"/>
              <w:jc w:val="left"/>
            </w:pPr>
            <w:r>
              <w:rPr>
                <w:sz w:val="20"/>
              </w:rPr>
              <w:t>10、</w:t>
            </w:r>
            <w:r>
              <w:rPr>
                <w:sz w:val="20"/>
              </w:rPr>
              <w:t>最高转速</w:t>
            </w:r>
            <w:r>
              <w:rPr>
                <w:sz w:val="20"/>
              </w:rPr>
              <w:t>≥6000rpm；最大离心力≥4700×g；最大容量≥6×</w:t>
            </w:r>
            <w:r>
              <w:rPr>
                <w:sz w:val="20"/>
              </w:rPr>
              <w:t>100ml</w:t>
            </w:r>
          </w:p>
          <w:p>
            <w:pPr>
              <w:pStyle w:val="null3"/>
              <w:jc w:val="left"/>
            </w:pPr>
            <w:r>
              <w:rPr>
                <w:sz w:val="20"/>
              </w:rPr>
              <w:t>11、</w:t>
            </w:r>
            <w:r>
              <w:rPr>
                <w:sz w:val="20"/>
              </w:rPr>
              <w:t>转速精度误差</w:t>
            </w:r>
            <w:r>
              <w:rPr>
                <w:sz w:val="20"/>
              </w:rPr>
              <w:t>≤±10 rpm；</w:t>
            </w:r>
          </w:p>
          <w:p>
            <w:pPr>
              <w:pStyle w:val="null3"/>
              <w:jc w:val="left"/>
            </w:pPr>
            <w:r>
              <w:rPr>
                <w:sz w:val="20"/>
              </w:rPr>
              <w:t>12、定时范围：1min-99h59min或1s-59min59s</w:t>
            </w:r>
          </w:p>
          <w:p>
            <w:pPr>
              <w:pStyle w:val="null3"/>
              <w:jc w:val="left"/>
            </w:pPr>
            <w:r>
              <w:rPr>
                <w:sz w:val="20"/>
              </w:rPr>
              <w:t>13、</w:t>
            </w:r>
            <w:r>
              <w:rPr>
                <w:sz w:val="20"/>
              </w:rPr>
              <w:t>医用不锈钢内胆；</w:t>
            </w:r>
          </w:p>
          <w:p>
            <w:pPr>
              <w:pStyle w:val="null3"/>
              <w:jc w:val="left"/>
            </w:pPr>
            <w:r>
              <w:rPr>
                <w:sz w:val="20"/>
              </w:rPr>
              <w:t>14、长≤450mm，宽≤300mm，高≤350mm，重量≤25kg</w:t>
            </w:r>
          </w:p>
          <w:p>
            <w:pPr>
              <w:pStyle w:val="null3"/>
              <w:jc w:val="left"/>
            </w:pPr>
            <w:r>
              <w:rPr>
                <w:sz w:val="20"/>
              </w:rPr>
              <w:t>15、具备USB接口、实现数据传输、软件升级等功能；</w:t>
            </w:r>
          </w:p>
          <w:p>
            <w:pPr>
              <w:pStyle w:val="null3"/>
              <w:jc w:val="left"/>
            </w:pPr>
            <w:r>
              <w:rPr>
                <w:sz w:val="20"/>
              </w:rPr>
              <w:t>16、</w:t>
            </w:r>
            <w:r>
              <w:rPr>
                <w:sz w:val="20"/>
              </w:rPr>
              <w:t>具备</w:t>
            </w:r>
            <w:r>
              <w:rPr>
                <w:sz w:val="20"/>
              </w:rPr>
              <w:t>6×50（15）ml角转子</w:t>
            </w:r>
            <w:r>
              <w:rPr>
                <w:sz w:val="20"/>
              </w:rPr>
              <w:t>。</w:t>
            </w:r>
          </w:p>
          <w:p>
            <w:pPr>
              <w:pStyle w:val="null3"/>
              <w:jc w:val="both"/>
            </w:pPr>
            <w:r>
              <w:rPr/>
              <w:t xml:space="preserve"> </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35"/>
              <w:tblBorders>
                <w:top w:val="none" w:color="000000" w:sz="4"/>
                <w:left w:val="none" w:color="000000" w:sz="4"/>
                <w:bottom w:val="none" w:color="000000" w:sz="4"/>
                <w:right w:val="none" w:color="000000" w:sz="4"/>
                <w:insideH w:val="none"/>
                <w:insideV w:val="none"/>
              </w:tblBorders>
            </w:tblPr>
            <w:tblGrid>
              <w:gridCol w:w="827"/>
              <w:gridCol w:w="2287"/>
              <w:gridCol w:w="1269"/>
              <w:gridCol w:w="1213"/>
            </w:tblGrid>
            <w:tr>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转子</w:t>
                  </w:r>
                  <w:r>
                    <w:rPr>
                      <w:sz w:val="20"/>
                      <w:color w:val="000000"/>
                    </w:rPr>
                    <w:t>6</w:t>
                  </w:r>
                  <w:r>
                    <w:rPr>
                      <w:sz w:val="20"/>
                    </w:rPr>
                    <w:t>×</w:t>
                  </w:r>
                  <w:r>
                    <w:rPr>
                      <w:sz w:val="20"/>
                      <w:color w:val="000000"/>
                    </w:rPr>
                    <w:t>50（15）ml</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使用说明书</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r>
          </w:tbl>
          <w:p>
            <w:pPr>
              <w:pStyle w:val="null3"/>
              <w:jc w:val="both"/>
            </w:pPr>
            <w:r>
              <w:rPr>
                <w:sz w:val="20"/>
              </w:rPr>
              <w:t>注：投标文件需列出配置清单中所投配置品牌规格型号及单价（配置清单汇总价格须与所投设备总价一致）。</w:t>
            </w:r>
          </w:p>
          <w:p>
            <w:pPr>
              <w:pStyle w:val="null3"/>
            </w:pPr>
            <w:r>
              <w:rPr>
                <w:sz w:val="20"/>
                <w:b/>
              </w:rPr>
              <w:t>（三）</w:t>
            </w:r>
            <w:r>
              <w:rPr>
                <w:sz w:val="20"/>
              </w:rPr>
              <w:t>★</w:t>
            </w:r>
            <w:r>
              <w:rPr>
                <w:sz w:val="20"/>
                <w:b/>
              </w:rPr>
              <w:t>质保期</w:t>
            </w:r>
            <w:r>
              <w:rPr>
                <w:sz w:val="20"/>
                <w:b/>
              </w:rPr>
              <w:t>:</w:t>
            </w:r>
            <w:r>
              <w:rPr>
                <w:sz w:val="20"/>
                <w:b/>
              </w:rPr>
              <w:t>整机</w:t>
            </w:r>
            <w:r>
              <w:rPr>
                <w:sz w:val="20"/>
                <w:b/>
              </w:rPr>
              <w:t>≥五</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二氧化碳培养箱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ind w:left="420"/>
              <w:jc w:val="left"/>
            </w:pPr>
            <w:r>
              <w:rPr>
                <w:sz w:val="20"/>
              </w:rPr>
              <w:t xml:space="preserve">1、容积：≥170L  </w:t>
            </w:r>
          </w:p>
          <w:p>
            <w:pPr>
              <w:pStyle w:val="null3"/>
              <w:ind w:left="780"/>
              <w:jc w:val="left"/>
            </w:pPr>
            <w:r>
              <w:rPr>
                <w:sz w:val="20"/>
              </w:rPr>
              <w:t>2、内部尺寸（mm）：</w:t>
            </w:r>
            <w:r>
              <w:rPr>
                <w:sz w:val="20"/>
              </w:rPr>
              <w:t>≥</w:t>
            </w:r>
            <w:r>
              <w:rPr>
                <w:sz w:val="20"/>
              </w:rPr>
              <w:t>490</w:t>
            </w:r>
            <w:r>
              <w:rPr>
                <w:sz w:val="20"/>
              </w:rPr>
              <w:t>×</w:t>
            </w:r>
            <w:r>
              <w:rPr>
                <w:sz w:val="20"/>
              </w:rPr>
              <w:t>550</w:t>
            </w:r>
            <w:r>
              <w:rPr>
                <w:sz w:val="20"/>
              </w:rPr>
              <w:t>×</w:t>
            </w:r>
            <w:r>
              <w:rPr>
                <w:sz w:val="20"/>
              </w:rPr>
              <w:t>650   外部尺寸（mm）：</w:t>
            </w:r>
            <w:r>
              <w:rPr>
                <w:sz w:val="20"/>
              </w:rPr>
              <w:t>≤</w:t>
            </w:r>
            <w:r>
              <w:rPr>
                <w:sz w:val="20"/>
              </w:rPr>
              <w:t>720</w:t>
            </w:r>
            <w:r>
              <w:rPr>
                <w:sz w:val="20"/>
              </w:rPr>
              <w:t>×</w:t>
            </w:r>
            <w:r>
              <w:rPr>
                <w:sz w:val="20"/>
              </w:rPr>
              <w:t>820</w:t>
            </w:r>
            <w:r>
              <w:rPr>
                <w:sz w:val="20"/>
              </w:rPr>
              <w:t>×</w:t>
            </w:r>
            <w:r>
              <w:rPr>
                <w:sz w:val="20"/>
              </w:rPr>
              <w:t>8950；</w:t>
            </w:r>
          </w:p>
          <w:p>
            <w:pPr>
              <w:pStyle w:val="null3"/>
              <w:ind w:left="780"/>
              <w:jc w:val="left"/>
            </w:pPr>
            <w:r>
              <w:rPr>
                <w:sz w:val="20"/>
              </w:rPr>
              <w:t>3、隔板数量：标配</w:t>
            </w:r>
            <w:r>
              <w:rPr>
                <w:sz w:val="20"/>
              </w:rPr>
              <w:t>≥3个，</w:t>
            </w:r>
            <w:r>
              <w:rPr>
                <w:sz w:val="20"/>
              </w:rPr>
              <w:t>最多可放置</w:t>
            </w:r>
            <w:r>
              <w:rPr>
                <w:sz w:val="20"/>
              </w:rPr>
              <w:t>≥10个；</w:t>
            </w:r>
            <w:r>
              <w:rPr>
                <w:sz w:val="20"/>
              </w:rPr>
              <w:t>隔板尺寸（</w:t>
            </w:r>
            <w:r>
              <w:rPr>
                <w:sz w:val="20"/>
              </w:rPr>
              <w:t>mm）：</w:t>
            </w:r>
            <w:r>
              <w:rPr>
                <w:sz w:val="20"/>
              </w:rPr>
              <w:t>≥</w:t>
            </w:r>
            <w:r>
              <w:rPr>
                <w:sz w:val="20"/>
              </w:rPr>
              <w:t>450×400</w:t>
            </w:r>
            <w:r>
              <w:rPr>
                <w:sz w:val="20"/>
              </w:rPr>
              <w:t>；</w:t>
            </w:r>
          </w:p>
          <w:p>
            <w:pPr>
              <w:pStyle w:val="null3"/>
              <w:ind w:left="780"/>
              <w:jc w:val="left"/>
            </w:pPr>
            <w:r>
              <w:rPr>
                <w:sz w:val="20"/>
              </w:rPr>
              <w:t>4、二氧化碳气管直径：内径/外径：6mm/12mm，长度5m</w:t>
            </w:r>
            <w:r>
              <w:rPr>
                <w:sz w:val="20"/>
              </w:rPr>
              <w:t>，允差</w:t>
            </w:r>
            <w:r>
              <w:rPr>
                <w:sz w:val="20"/>
              </w:rPr>
              <w:t>±</w:t>
            </w:r>
            <w:r>
              <w:rPr>
                <w:sz w:val="20"/>
              </w:rPr>
              <w:t>5</w:t>
            </w:r>
            <w:r>
              <w:rPr>
                <w:sz w:val="20"/>
              </w:rPr>
              <w:t>%。</w:t>
            </w:r>
          </w:p>
          <w:p>
            <w:pPr>
              <w:pStyle w:val="null3"/>
              <w:ind w:left="780"/>
              <w:jc w:val="left"/>
            </w:pPr>
            <w:r>
              <w:rPr>
                <w:sz w:val="20"/>
              </w:rPr>
              <w:t>5、运行功率：</w:t>
            </w:r>
            <w:r>
              <w:rPr>
                <w:sz w:val="20"/>
              </w:rPr>
              <w:t>≤</w:t>
            </w:r>
            <w:r>
              <w:rPr>
                <w:sz w:val="20"/>
              </w:rPr>
              <w:t>100W</w:t>
            </w:r>
          </w:p>
          <w:p>
            <w:pPr>
              <w:pStyle w:val="null3"/>
              <w:ind w:left="780"/>
              <w:jc w:val="left"/>
            </w:pPr>
            <w:r>
              <w:rPr>
                <w:sz w:val="20"/>
              </w:rPr>
              <w:t>6、彩色触摸显示屏</w:t>
            </w:r>
            <w:r>
              <w:rPr>
                <w:sz w:val="20"/>
              </w:rPr>
              <w:t>≥</w:t>
            </w:r>
            <w:r>
              <w:rPr>
                <w:sz w:val="20"/>
              </w:rPr>
              <w:t>7寸，</w:t>
            </w:r>
            <w:r>
              <w:rPr>
                <w:sz w:val="20"/>
              </w:rPr>
              <w:t>可实时查看温度、</w:t>
            </w:r>
            <w:r>
              <w:rPr>
                <w:sz w:val="20"/>
              </w:rPr>
              <w:t>CO2浓度等参数的动态曲线，具有事件记录功能，方便多用户管理和数据追溯。</w:t>
            </w:r>
          </w:p>
          <w:p>
            <w:pPr>
              <w:pStyle w:val="null3"/>
              <w:ind w:left="780"/>
              <w:jc w:val="left"/>
            </w:pPr>
            <w:r>
              <w:rPr>
                <w:sz w:val="20"/>
              </w:rPr>
              <w:t>7、温度控制范围，室温+3℃-55℃</w:t>
            </w:r>
            <w:r>
              <w:rPr>
                <w:sz w:val="20"/>
              </w:rPr>
              <w:t>，</w:t>
            </w:r>
            <w:r>
              <w:rPr>
                <w:sz w:val="20"/>
              </w:rPr>
              <w:t>±3℃</w:t>
            </w:r>
          </w:p>
          <w:p>
            <w:pPr>
              <w:pStyle w:val="null3"/>
              <w:ind w:left="780"/>
              <w:jc w:val="left"/>
            </w:pPr>
            <w:r>
              <w:rPr>
                <w:sz w:val="20"/>
              </w:rPr>
              <w:t>▲8、温度均匀性</w:t>
            </w:r>
            <w:r>
              <w:rPr>
                <w:sz w:val="20"/>
              </w:rPr>
              <w:t>≤</w:t>
            </w:r>
            <w:r>
              <w:rPr>
                <w:sz w:val="20"/>
              </w:rPr>
              <w:t>±0.3℃，温度波动度±0.1℃，符合27点测试，开门30S，关门后5分钟温度、CO2浓度恢复至标准要求以内。（提供符合国家资质要求的第三方检测机构的检测报告）</w:t>
            </w:r>
          </w:p>
          <w:p>
            <w:pPr>
              <w:pStyle w:val="null3"/>
              <w:ind w:left="780"/>
              <w:jc w:val="left"/>
            </w:pPr>
            <w:r>
              <w:rPr>
                <w:sz w:val="20"/>
              </w:rPr>
              <w:t>9、CO2浓度控制范围，</w:t>
            </w:r>
            <w:r>
              <w:rPr>
                <w:sz w:val="20"/>
              </w:rPr>
              <w:t>不窄于</w:t>
            </w:r>
            <w:r>
              <w:rPr>
                <w:sz w:val="20"/>
              </w:rPr>
              <w:t>0-20%，控制精度±0.1%</w:t>
            </w:r>
          </w:p>
          <w:p>
            <w:pPr>
              <w:pStyle w:val="null3"/>
              <w:ind w:left="780"/>
              <w:jc w:val="left"/>
            </w:pPr>
            <w:r>
              <w:rPr>
                <w:sz w:val="20"/>
              </w:rPr>
              <w:t>10、高精度红外传感器（IR）,具备自校准功能或者无需频繁校准，耐</w:t>
            </w:r>
            <w:r>
              <w:rPr>
                <w:sz w:val="20"/>
              </w:rPr>
              <w:t>≥</w:t>
            </w:r>
            <w:r>
              <w:rPr>
                <w:sz w:val="20"/>
              </w:rPr>
              <w:t>180℃高温，可进行</w:t>
            </w:r>
            <w:r>
              <w:rPr>
                <w:sz w:val="20"/>
              </w:rPr>
              <w:t>≥</w:t>
            </w:r>
            <w:r>
              <w:rPr>
                <w:sz w:val="20"/>
              </w:rPr>
              <w:t>300次干热灭菌循环</w:t>
            </w:r>
          </w:p>
          <w:p>
            <w:pPr>
              <w:pStyle w:val="null3"/>
              <w:jc w:val="both"/>
            </w:pPr>
            <w:r>
              <w:rPr>
                <w:sz w:val="20"/>
              </w:rPr>
              <w:t>▲11、</w:t>
            </w:r>
            <w:r>
              <w:rPr>
                <w:sz w:val="20"/>
              </w:rPr>
              <w:t>灭菌功能：</w:t>
            </w:r>
            <w:r>
              <w:rPr>
                <w:sz w:val="20"/>
              </w:rPr>
              <w:t>≥180℃干热灭菌，无需拆卸箱内所有部件，可一键灭菌操作，灭菌效果≥99.99%或以上（提供符合国家资质要求的第三方检测机构的检测报告）</w:t>
            </w:r>
          </w:p>
          <w:p>
            <w:pPr>
              <w:pStyle w:val="null3"/>
              <w:ind w:left="780"/>
              <w:jc w:val="left"/>
            </w:pPr>
            <w:r>
              <w:rPr>
                <w:sz w:val="20"/>
              </w:rPr>
              <w:t>12、不锈钢304内胆，一体式冲压成型，圆弧结构无死角，电抛光内胆，无支架、无螺钉</w:t>
            </w:r>
          </w:p>
          <w:p>
            <w:pPr>
              <w:pStyle w:val="null3"/>
              <w:ind w:left="780"/>
              <w:jc w:val="left"/>
            </w:pPr>
            <w:r>
              <w:rPr>
                <w:sz w:val="20"/>
              </w:rPr>
              <w:t>13、底部水库式加湿方式，有水位实时监测功能，箱体前部有排水孔</w:t>
            </w:r>
          </w:p>
          <w:p>
            <w:pPr>
              <w:pStyle w:val="null3"/>
              <w:ind w:left="780"/>
              <w:jc w:val="left"/>
            </w:pPr>
            <w:r>
              <w:rPr>
                <w:sz w:val="20"/>
              </w:rPr>
              <w:t>14、具有多种故障报警，如温度报警、CO2浓度超标报警、缺水报警、门开报警等，有声音报警、屏幕闪烁报警、</w:t>
            </w:r>
            <w:r>
              <w:rPr>
                <w:sz w:val="20"/>
              </w:rPr>
              <w:t>网络推送报警</w:t>
            </w:r>
            <w:r>
              <w:rPr>
                <w:sz w:val="20"/>
              </w:rPr>
              <w:t>等至少</w:t>
            </w:r>
            <w:r>
              <w:rPr>
                <w:sz w:val="20"/>
              </w:rPr>
              <w:t>三种报警方式。</w:t>
            </w:r>
          </w:p>
          <w:p>
            <w:pPr>
              <w:pStyle w:val="null3"/>
              <w:ind w:left="780"/>
              <w:jc w:val="both"/>
            </w:pPr>
            <w:r>
              <w:rPr>
                <w:sz w:val="20"/>
              </w:rPr>
              <w:t>15、数据存储空间可保存数据≥15年，且可通过USB接口导出全部数据</w:t>
            </w:r>
          </w:p>
          <w:p>
            <w:pPr>
              <w:pStyle w:val="null3"/>
              <w:ind w:left="780"/>
              <w:jc w:val="left"/>
            </w:pPr>
            <w:r>
              <w:rPr>
                <w:sz w:val="20"/>
              </w:rPr>
              <w:t>16、配备RS485、4-20mA数据接口，可实现多台组网，并能够与计算机连接，实现数据通讯</w:t>
            </w:r>
          </w:p>
          <w:p>
            <w:pPr>
              <w:pStyle w:val="null3"/>
              <w:ind w:left="780"/>
              <w:jc w:val="left"/>
            </w:pPr>
            <w:r>
              <w:rPr>
                <w:sz w:val="20"/>
              </w:rPr>
              <w:t>17、配置PT1000高精度传感器</w:t>
            </w:r>
            <w:r>
              <w:rPr>
                <w:sz w:val="20"/>
              </w:rPr>
              <w:t>≥</w:t>
            </w:r>
            <w:r>
              <w:rPr>
                <w:sz w:val="20"/>
              </w:rPr>
              <w:t>2根，独立监控，且</w:t>
            </w:r>
            <w:r>
              <w:rPr>
                <w:sz w:val="20"/>
              </w:rPr>
              <w:t>具备超温保护功能</w:t>
            </w:r>
          </w:p>
          <w:p>
            <w:pPr>
              <w:pStyle w:val="null3"/>
              <w:ind w:left="780"/>
              <w:jc w:val="left"/>
            </w:pPr>
            <w:r>
              <w:rPr>
                <w:sz w:val="20"/>
              </w:rPr>
              <w:t>18、</w:t>
            </w:r>
            <w:r>
              <w:rPr>
                <w:sz w:val="20"/>
              </w:rPr>
              <w:t>具有参数自动配置功能，可将一台培养箱的设置参数和数据等信息复制到其它培养箱</w:t>
            </w:r>
          </w:p>
          <w:p>
            <w:pPr>
              <w:pStyle w:val="null3"/>
              <w:ind w:left="780"/>
              <w:jc w:val="left"/>
            </w:pPr>
            <w:r>
              <w:rPr>
                <w:sz w:val="20"/>
              </w:rPr>
              <w:t>19、</w:t>
            </w:r>
            <w:r>
              <w:rPr>
                <w:sz w:val="20"/>
              </w:rPr>
              <w:t>可叠放、可选择左或右开门，配备多内门，配备进气</w:t>
            </w:r>
            <w:r>
              <w:rPr>
                <w:sz w:val="20"/>
              </w:rPr>
              <w:t>PTFE过滤器，HEPA过滤器，箱体内环境洁净度达到CLASS 100等级</w:t>
            </w:r>
            <w:r>
              <w:rPr>
                <w:sz w:val="20"/>
              </w:rPr>
              <w:t>或以上</w:t>
            </w:r>
            <w:r>
              <w:rPr>
                <w:sz w:val="20"/>
              </w:rPr>
              <w:t>；</w:t>
            </w:r>
            <w:r>
              <w:rPr>
                <w:sz w:val="20"/>
              </w:rPr>
              <w:t>具备测试孔。</w:t>
            </w:r>
          </w:p>
          <w:p>
            <w:pPr>
              <w:pStyle w:val="null3"/>
              <w:ind w:left="780"/>
              <w:jc w:val="left"/>
            </w:pPr>
            <w:r>
              <w:rPr>
                <w:sz w:val="20"/>
              </w:rPr>
              <w:t>20、</w:t>
            </w:r>
            <w:r>
              <w:rPr>
                <w:sz w:val="20"/>
              </w:rPr>
              <w:t>具备远程报警接口，报警内容</w:t>
            </w:r>
            <w:r>
              <w:rPr>
                <w:sz w:val="20"/>
              </w:rPr>
              <w:t>至少</w:t>
            </w:r>
            <w:r>
              <w:rPr>
                <w:sz w:val="20"/>
              </w:rPr>
              <w:t>包括：温度异常，</w:t>
            </w:r>
            <w:r>
              <w:rPr>
                <w:sz w:val="20"/>
              </w:rPr>
              <w:t>CO2浓度异常等内容，可自定义报警限度</w:t>
            </w:r>
          </w:p>
          <w:p>
            <w:pPr>
              <w:pStyle w:val="null3"/>
              <w:ind w:left="780"/>
              <w:jc w:val="left"/>
            </w:pPr>
            <w:r>
              <w:rPr>
                <w:sz w:val="20"/>
              </w:rPr>
              <w:t>21、具备物联模块，可通过电脑、手机等移动终端查询产品运行状态，接收报警信息等</w:t>
            </w:r>
          </w:p>
          <w:p>
            <w:pPr>
              <w:pStyle w:val="null3"/>
            </w:pPr>
            <w:r>
              <w:rPr/>
              <w:t xml:space="preserve"> </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35"/>
              <w:tblBorders>
                <w:top w:val="none" w:color="000000" w:sz="4"/>
                <w:left w:val="none" w:color="000000" w:sz="4"/>
                <w:bottom w:val="none" w:color="000000" w:sz="4"/>
                <w:right w:val="none" w:color="000000" w:sz="4"/>
                <w:insideH w:val="none"/>
                <w:insideV w:val="none"/>
              </w:tblBorders>
            </w:tblPr>
            <w:tblGrid>
              <w:gridCol w:w="802"/>
              <w:gridCol w:w="1944"/>
              <w:gridCol w:w="1399"/>
              <w:gridCol w:w="1451"/>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搁板</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≥五</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小动物麻醉机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left"/>
            </w:pPr>
            <w:r>
              <w:rPr>
                <w:sz w:val="20"/>
              </w:rPr>
              <w:t>1.开放式呼吸非循环回路式设计，适用于大鼠、小鼠、兔子、猫、仓鼠、豚鼠等≤7kg动物的吸入式麻醉；</w:t>
            </w:r>
          </w:p>
          <w:p>
            <w:pPr>
              <w:pStyle w:val="null3"/>
              <w:jc w:val="left"/>
            </w:pPr>
            <w:r>
              <w:rPr>
                <w:sz w:val="20"/>
              </w:rPr>
              <w:t>2.蒸发器输出压力波动范围P≤2.5kPa，内部可承受无泄漏压力≥50kPa，使用温度范围</w:t>
            </w:r>
            <w:r>
              <w:rPr>
                <w:sz w:val="20"/>
              </w:rPr>
              <w:t>不窄于</w:t>
            </w:r>
            <w:r>
              <w:rPr>
                <w:sz w:val="20"/>
              </w:rPr>
              <w:t>10-35℃；</w:t>
            </w:r>
          </w:p>
          <w:p>
            <w:pPr>
              <w:pStyle w:val="null3"/>
              <w:jc w:val="left"/>
            </w:pPr>
            <w:r>
              <w:rPr>
                <w:sz w:val="20"/>
              </w:rPr>
              <w:t>3.蒸发器具备流量和温度自动补偿功能，容量≥120ml</w:t>
            </w:r>
          </w:p>
          <w:p>
            <w:pPr>
              <w:pStyle w:val="null3"/>
              <w:jc w:val="left"/>
            </w:pPr>
            <w:r>
              <w:rPr>
                <w:sz w:val="20"/>
              </w:rPr>
              <w:t>4.氧气流量计可控范围</w:t>
            </w:r>
            <w:r>
              <w:rPr>
                <w:sz w:val="20"/>
              </w:rPr>
              <w:t>不窄于</w:t>
            </w:r>
            <w:r>
              <w:rPr>
                <w:sz w:val="20"/>
              </w:rPr>
              <w:t>0-4L/min，具备指示浮子；流量调节连续稳定，无上下跳动现象；可选配多种气源的流量计；</w:t>
            </w:r>
          </w:p>
          <w:p>
            <w:pPr>
              <w:pStyle w:val="null3"/>
              <w:jc w:val="left"/>
            </w:pPr>
            <w:r>
              <w:rPr>
                <w:sz w:val="20"/>
              </w:rPr>
              <w:t>5.快速切换气路通路的开关，寿命≥10万次；</w:t>
            </w:r>
          </w:p>
          <w:p>
            <w:pPr>
              <w:pStyle w:val="null3"/>
              <w:jc w:val="left"/>
            </w:pPr>
            <w:r>
              <w:rPr>
                <w:sz w:val="20"/>
              </w:rPr>
              <w:t>6.快速充氧开关，充氧</w:t>
            </w:r>
          </w:p>
          <w:p>
            <w:pPr>
              <w:pStyle w:val="null3"/>
              <w:jc w:val="left"/>
            </w:pPr>
            <w:r>
              <w:rPr>
                <w:sz w:val="20"/>
              </w:rPr>
              <w:t>速度</w:t>
            </w:r>
            <w:r>
              <w:rPr>
                <w:sz w:val="20"/>
              </w:rPr>
              <w:t>≥10L/min；</w:t>
            </w:r>
          </w:p>
          <w:p>
            <w:pPr>
              <w:pStyle w:val="null3"/>
              <w:jc w:val="left"/>
            </w:pPr>
            <w:r>
              <w:rPr>
                <w:sz w:val="20"/>
              </w:rPr>
              <w:t>7.可使用空气、氧气、笑气、氮气、二氧化碳等作为气源；可连接氧气钢瓶、制氧机、空气泵等；</w:t>
            </w:r>
          </w:p>
          <w:p>
            <w:pPr>
              <w:pStyle w:val="null3"/>
              <w:jc w:val="left"/>
            </w:pPr>
            <w:r>
              <w:rPr>
                <w:sz w:val="20"/>
              </w:rPr>
              <w:t>▲</w:t>
            </w:r>
            <w:r>
              <w:rPr>
                <w:sz w:val="20"/>
              </w:rPr>
              <w:t>8.蒸发罐具备温度和流量补偿功能，输出浓度可调，输出不受流量、温度、流速、压力变化影响，温度≤10℃仍然能维持准确的输出浓度；具有防止麻醉药意外挥发的安全锁止装置。（提供</w:t>
            </w:r>
            <w:r>
              <w:rPr>
                <w:sz w:val="20"/>
              </w:rPr>
              <w:t>符合国家资质要求的第三方检测机构的检测报告</w:t>
            </w:r>
            <w:r>
              <w:rPr>
                <w:sz w:val="20"/>
              </w:rPr>
              <w:t>）；</w:t>
            </w:r>
          </w:p>
          <w:p>
            <w:pPr>
              <w:pStyle w:val="null3"/>
              <w:jc w:val="left"/>
            </w:pPr>
            <w:r>
              <w:rPr>
                <w:sz w:val="20"/>
              </w:rPr>
              <w:t>9</w:t>
            </w:r>
            <w:r>
              <w:rPr>
                <w:sz w:val="20"/>
              </w:rPr>
              <w:t>.异氟烷浓度调节范围0-5%，精度±0.5%；输出精度：</w:t>
            </w:r>
            <w:r>
              <w:rPr>
                <w:sz w:val="20"/>
              </w:rPr>
              <w:t>在低浓度区间精度可达</w:t>
            </w:r>
            <w:r>
              <w:rPr>
                <w:sz w:val="20"/>
              </w:rPr>
              <w:t>±0.2%（0-1%浓度）。</w:t>
            </w:r>
          </w:p>
          <w:p>
            <w:pPr>
              <w:pStyle w:val="null3"/>
              <w:jc w:val="left"/>
            </w:pPr>
            <w:r>
              <w:rPr>
                <w:sz w:val="20"/>
              </w:rPr>
              <w:t>1</w:t>
            </w:r>
            <w:r>
              <w:rPr>
                <w:sz w:val="20"/>
              </w:rPr>
              <w:t>0</w:t>
            </w:r>
            <w:r>
              <w:rPr>
                <w:sz w:val="20"/>
              </w:rPr>
              <w:t>.整机重量≤</w:t>
            </w:r>
            <w:r>
              <w:rPr>
                <w:sz w:val="20"/>
              </w:rPr>
              <w:t>8</w:t>
            </w:r>
            <w:r>
              <w:rPr>
                <w:sz w:val="20"/>
              </w:rPr>
              <w:t>kg，结构紧凑，可便携；</w:t>
            </w:r>
          </w:p>
          <w:p>
            <w:pPr>
              <w:pStyle w:val="null3"/>
              <w:jc w:val="left"/>
            </w:pPr>
            <w:r>
              <w:rPr>
                <w:sz w:val="20"/>
              </w:rPr>
              <w:t>1</w:t>
            </w:r>
            <w:r>
              <w:rPr>
                <w:sz w:val="20"/>
              </w:rPr>
              <w:t>1</w:t>
            </w:r>
            <w:r>
              <w:rPr>
                <w:sz w:val="20"/>
              </w:rPr>
              <w:t>.具备提供各种规格耗材、配件的能力，如诱导盒、麻醉面罩、麻醉气体回收系统等；</w:t>
            </w:r>
          </w:p>
          <w:p>
            <w:pPr>
              <w:pStyle w:val="null3"/>
              <w:jc w:val="left"/>
            </w:pPr>
            <w:r>
              <w:rPr/>
              <w:t xml:space="preserve"> </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753"/>
              <w:gridCol w:w="3066"/>
              <w:gridCol w:w="888"/>
              <w:gridCol w:w="889"/>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小动物麻醉机</w:t>
                  </w:r>
                  <w:r>
                    <w:rPr>
                      <w:sz w:val="20"/>
                    </w:rPr>
                    <w:t>-通用型/异氟烷</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麻醉机空气泵</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麻醉诱导盒</w:t>
                  </w:r>
                  <w:r>
                    <w:rPr>
                      <w:sz w:val="20"/>
                    </w:rPr>
                    <w:t>-大鼠</w:t>
                  </w:r>
                </w:p>
                <w:p>
                  <w:pPr>
                    <w:pStyle w:val="null3"/>
                    <w:jc w:val="center"/>
                  </w:pPr>
                  <w:r>
                    <w:rPr>
                      <w:sz w:val="20"/>
                    </w:rPr>
                    <w:t>(约：24</w:t>
                  </w:r>
                  <w:r>
                    <w:rPr>
                      <w:sz w:val="20"/>
                    </w:rPr>
                    <w:t>×</w:t>
                  </w:r>
                  <w:r>
                    <w:rPr>
                      <w:sz w:val="20"/>
                    </w:rPr>
                    <w:t>12</w:t>
                  </w:r>
                  <w:r>
                    <w:rPr>
                      <w:sz w:val="20"/>
                    </w:rPr>
                    <w:t>×</w:t>
                  </w:r>
                  <w:r>
                    <w:rPr>
                      <w:sz w:val="20"/>
                    </w:rPr>
                    <w:t>18cm)</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小鼠及幼大鼠圆锥面罩</w:t>
                  </w:r>
                  <w:r>
                    <w:rPr>
                      <w:sz w:val="20"/>
                    </w:rPr>
                    <w:t>-含管路</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大鼠圆锥面罩</w:t>
                  </w:r>
                  <w:r>
                    <w:rPr>
                      <w:sz w:val="20"/>
                    </w:rPr>
                    <w:t>-含管路</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小动物手术麻醉操作台</w:t>
                  </w:r>
                  <w:r>
                    <w:rPr>
                      <w:sz w:val="20"/>
                    </w:rPr>
                    <w:t>-圆锥状</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≥三</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层析柜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left"/>
            </w:pPr>
            <w:r>
              <w:rPr>
                <w:sz w:val="20"/>
              </w:rPr>
              <w:t>1、有效容积≥1000L，外部尺寸（宽</w:t>
            </w:r>
            <w:r>
              <w:rPr>
                <w:sz w:val="20"/>
              </w:rPr>
              <w:t>×</w:t>
            </w:r>
            <w:r>
              <w:rPr>
                <w:sz w:val="20"/>
              </w:rPr>
              <w:t>深</w:t>
            </w:r>
            <w:r>
              <w:rPr>
                <w:sz w:val="20"/>
              </w:rPr>
              <w:t>×</w:t>
            </w:r>
            <w:r>
              <w:rPr>
                <w:sz w:val="20"/>
              </w:rPr>
              <w:t>高，单位：</w:t>
            </w:r>
            <w:r>
              <w:rPr>
                <w:sz w:val="20"/>
              </w:rPr>
              <w:t>mm）：≤1300</w:t>
            </w:r>
            <w:r>
              <w:rPr>
                <w:sz w:val="20"/>
              </w:rPr>
              <w:t>×</w:t>
            </w:r>
            <w:r>
              <w:rPr>
                <w:sz w:val="20"/>
              </w:rPr>
              <w:t>900</w:t>
            </w:r>
            <w:r>
              <w:rPr>
                <w:sz w:val="20"/>
              </w:rPr>
              <w:t>×</w:t>
            </w:r>
            <w:r>
              <w:rPr>
                <w:sz w:val="20"/>
              </w:rPr>
              <w:t>1900；内部尺寸（宽</w:t>
            </w:r>
            <w:r>
              <w:rPr>
                <w:sz w:val="20"/>
              </w:rPr>
              <w:t>×</w:t>
            </w:r>
            <w:r>
              <w:rPr>
                <w:sz w:val="20"/>
              </w:rPr>
              <w:t>深</w:t>
            </w:r>
            <w:r>
              <w:rPr>
                <w:sz w:val="20"/>
              </w:rPr>
              <w:t>×</w:t>
            </w:r>
            <w:r>
              <w:rPr>
                <w:sz w:val="20"/>
              </w:rPr>
              <w:t>高，单位：</w:t>
            </w:r>
            <w:r>
              <w:rPr>
                <w:sz w:val="20"/>
              </w:rPr>
              <w:t>mm）：</w:t>
            </w:r>
            <w:r>
              <w:rPr>
                <w:sz w:val="20"/>
              </w:rPr>
              <w:t>≥</w:t>
            </w:r>
            <w:r>
              <w:rPr>
                <w:sz w:val="20"/>
              </w:rPr>
              <w:t>1100</w:t>
            </w:r>
            <w:r>
              <w:rPr>
                <w:sz w:val="20"/>
              </w:rPr>
              <w:t>×</w:t>
            </w:r>
            <w:r>
              <w:rPr>
                <w:sz w:val="20"/>
              </w:rPr>
              <w:t>650</w:t>
            </w:r>
            <w:r>
              <w:rPr>
                <w:sz w:val="20"/>
              </w:rPr>
              <w:t>×</w:t>
            </w:r>
            <w:r>
              <w:rPr>
                <w:sz w:val="20"/>
              </w:rPr>
              <w:t>1300；</w:t>
            </w:r>
          </w:p>
          <w:p>
            <w:pPr>
              <w:pStyle w:val="null3"/>
              <w:jc w:val="left"/>
            </w:pPr>
            <w:r>
              <w:rPr>
                <w:sz w:val="20"/>
              </w:rPr>
              <w:t>2、温度控制：微电脑控制系统，箱内控温范围：</w:t>
            </w:r>
            <w:r>
              <w:rPr>
                <w:sz w:val="20"/>
              </w:rPr>
              <w:t>不窄于</w:t>
            </w:r>
            <w:r>
              <w:rPr>
                <w:sz w:val="20"/>
              </w:rPr>
              <w:t>2-8°C，LED数码显示温度数据；精准的电子温度控制及显示，精度均达到0.1℃。</w:t>
            </w:r>
          </w:p>
          <w:p>
            <w:pPr>
              <w:pStyle w:val="null3"/>
              <w:jc w:val="left"/>
            </w:pPr>
            <w:r>
              <w:rPr>
                <w:sz w:val="20"/>
              </w:rPr>
              <w:t>3、材料及结构：喷涂钢板材料，采用立式双开门，双层中空钢化玻璃门，中间充惰性气体，具有电加热膜，32℃环境温度、85%湿度下门体无凝露，自动回弹门</w:t>
            </w:r>
          </w:p>
          <w:p>
            <w:pPr>
              <w:pStyle w:val="null3"/>
              <w:jc w:val="left"/>
            </w:pPr>
            <w:r>
              <w:rPr>
                <w:sz w:val="20"/>
              </w:rPr>
              <w:t>4、采用环保制冷剂的压缩机及风机；制冷系统采用高效成熟的制冷方案，配置丝管式冷凝器（或同等换热效率的冷凝器）和翅片式蒸发器（或同等制冷效率的蒸发器），确保快速制冷和稳定运行。制冷部件应采用耐腐蚀、长寿命材质，保证系统长期可靠。</w:t>
            </w:r>
          </w:p>
          <w:p>
            <w:pPr>
              <w:pStyle w:val="null3"/>
              <w:jc w:val="left"/>
            </w:pPr>
            <w:r>
              <w:rPr>
                <w:sz w:val="20"/>
              </w:rPr>
              <w:t>5、采用风冷循环系统，风道设计合理，保证箱内温度的均匀性，温度均匀度≤3℃</w:t>
            </w:r>
            <w:r>
              <w:rPr>
                <w:sz w:val="20"/>
              </w:rPr>
              <w:t>。</w:t>
            </w:r>
          </w:p>
          <w:p>
            <w:pPr>
              <w:pStyle w:val="null3"/>
              <w:jc w:val="left"/>
            </w:pPr>
            <w:r>
              <w:rPr>
                <w:sz w:val="20"/>
              </w:rPr>
              <w:t>6、带标识条可调高度的</w:t>
            </w:r>
            <w:r>
              <w:rPr>
                <w:sz w:val="20"/>
              </w:rPr>
              <w:t>搁</w:t>
            </w:r>
            <w:r>
              <w:rPr>
                <w:sz w:val="20"/>
              </w:rPr>
              <w:t>架；</w:t>
            </w:r>
          </w:p>
          <w:p>
            <w:pPr>
              <w:pStyle w:val="null3"/>
              <w:jc w:val="left"/>
            </w:pPr>
            <w:r>
              <w:rPr>
                <w:sz w:val="20"/>
              </w:rPr>
              <w:t>7、脚轮≥4个，其中带锁止的万向轮≥2个、调平轮≥2个。</w:t>
            </w:r>
          </w:p>
          <w:p>
            <w:pPr>
              <w:pStyle w:val="null3"/>
              <w:jc w:val="left"/>
            </w:pPr>
            <w:r>
              <w:rPr>
                <w:sz w:val="20"/>
              </w:rPr>
              <w:t>8、测试孔≥1个</w:t>
            </w:r>
          </w:p>
          <w:p>
            <w:pPr>
              <w:pStyle w:val="null3"/>
              <w:jc w:val="left"/>
            </w:pPr>
            <w:r>
              <w:rPr>
                <w:sz w:val="20"/>
              </w:rPr>
              <w:t>▲9、温度显示：感温盒≥1个，甘油感温盒内具备感温探头，可选择检测温度或者仿生温度；</w:t>
            </w:r>
          </w:p>
          <w:p>
            <w:pPr>
              <w:pStyle w:val="null3"/>
              <w:jc w:val="left"/>
            </w:pPr>
            <w:r>
              <w:rPr>
                <w:sz w:val="20"/>
              </w:rPr>
              <w:t>1</w:t>
            </w:r>
            <w:r>
              <w:rPr>
                <w:sz w:val="20"/>
              </w:rPr>
              <w:t>0、报警系统：至少具备高低温报警、传感器故障报警、断电报警及开关门异常报警</w:t>
            </w:r>
            <w:r>
              <w:rPr>
                <w:sz w:val="20"/>
              </w:rPr>
              <w:t>，具备声、光两种报警方式。</w:t>
            </w:r>
          </w:p>
          <w:p>
            <w:pPr>
              <w:pStyle w:val="null3"/>
              <w:jc w:val="left"/>
            </w:pPr>
            <w:r>
              <w:rPr>
                <w:sz w:val="20"/>
              </w:rPr>
              <w:t>11、冷凝蒸发：具备冷凝水自蒸发功能；</w:t>
            </w:r>
          </w:p>
          <w:p>
            <w:pPr>
              <w:pStyle w:val="null3"/>
              <w:jc w:val="left"/>
            </w:pPr>
            <w:r>
              <w:rPr>
                <w:sz w:val="20"/>
              </w:rPr>
              <w:t>12、柜内照明：内设LED冷光源照明灯</w:t>
            </w:r>
          </w:p>
          <w:p>
            <w:pPr>
              <w:pStyle w:val="null3"/>
              <w:jc w:val="left"/>
            </w:pPr>
            <w:r>
              <w:rPr>
                <w:sz w:val="20"/>
              </w:rPr>
              <w:t>13、配置后备电池，保证断电后报警≥48h，断电显示实时温度和报警等，</w:t>
            </w:r>
          </w:p>
          <w:p>
            <w:pPr>
              <w:pStyle w:val="null3"/>
              <w:jc w:val="left"/>
            </w:pPr>
            <w:r>
              <w:rPr>
                <w:sz w:val="20"/>
              </w:rPr>
              <w:t>14、安全保障：门体带暗锁≥2个，</w:t>
            </w:r>
            <w:r>
              <w:rPr>
                <w:sz w:val="20"/>
              </w:rPr>
              <w:t>至少</w:t>
            </w:r>
            <w:r>
              <w:rPr>
                <w:sz w:val="20"/>
              </w:rPr>
              <w:t>双门双锁，防止误开启</w:t>
            </w:r>
          </w:p>
          <w:p>
            <w:pPr>
              <w:pStyle w:val="null3"/>
              <w:jc w:val="left"/>
            </w:pPr>
            <w:r>
              <w:rPr>
                <w:sz w:val="20"/>
              </w:rPr>
              <w:t>15、其他功能：</w:t>
            </w:r>
          </w:p>
          <w:p>
            <w:pPr>
              <w:pStyle w:val="null3"/>
              <w:jc w:val="left"/>
            </w:pPr>
            <w:r>
              <w:rPr>
                <w:sz w:val="20"/>
              </w:rPr>
              <w:t>15.1、具备温控器探头故障安全运行模式；</w:t>
            </w:r>
          </w:p>
          <w:p>
            <w:pPr>
              <w:pStyle w:val="null3"/>
              <w:jc w:val="left"/>
            </w:pPr>
            <w:r>
              <w:rPr>
                <w:sz w:val="20"/>
              </w:rPr>
              <w:t>15.2、具备键盘锁定、密码保护、断电保护、断电记忆。</w:t>
            </w:r>
          </w:p>
          <w:p>
            <w:pPr>
              <w:pStyle w:val="null3"/>
              <w:jc w:val="left"/>
            </w:pPr>
            <w:r>
              <w:rPr>
                <w:sz w:val="20"/>
              </w:rPr>
              <w:t>15.3、可根据需要在箱内增加电源插座，方便在柜内放置小摇床等实验设备</w:t>
            </w:r>
          </w:p>
          <w:p>
            <w:pPr>
              <w:pStyle w:val="null3"/>
            </w:pPr>
            <w:r>
              <w:rPr/>
              <w:t xml:space="preserve"> </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20"/>
              <w:gridCol w:w="1655"/>
              <w:gridCol w:w="1400"/>
              <w:gridCol w:w="1521"/>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搁架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卡扣</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标价条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钥匙</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限位件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插座</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≥六</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倒置显微镜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rPr>
              <w:t>1.采用无限远校正光学系统</w:t>
            </w:r>
            <w:r>
              <w:rPr>
                <w:sz w:val="20"/>
              </w:rPr>
              <w:t>，齐焦距离</w:t>
            </w:r>
            <w:r>
              <w:rPr>
                <w:sz w:val="20"/>
              </w:rPr>
              <w:t>≤45mm；</w:t>
            </w:r>
          </w:p>
          <w:p>
            <w:pPr>
              <w:pStyle w:val="null3"/>
              <w:jc w:val="both"/>
            </w:pPr>
            <w:r>
              <w:rPr>
                <w:sz w:val="20"/>
              </w:rPr>
              <w:t>2.具备明场、相差功能观察；</w:t>
            </w:r>
          </w:p>
          <w:p>
            <w:pPr>
              <w:pStyle w:val="null3"/>
              <w:jc w:val="both"/>
            </w:pPr>
            <w:r>
              <w:rPr>
                <w:sz w:val="20"/>
              </w:rPr>
              <w:t>3． 具有同轴粗、微调焦功能，粗调旋钮扭矩可调，行程≥9mm, 备有上、下限位装置，上调节行程为≥9mm, 最小调节≤2µm；</w:t>
            </w:r>
          </w:p>
          <w:p>
            <w:pPr>
              <w:pStyle w:val="null3"/>
              <w:jc w:val="both"/>
            </w:pPr>
            <w:r>
              <w:rPr>
                <w:sz w:val="20"/>
              </w:rPr>
              <w:t>4．4孔物镜转换器，螺纹式设计，配置长工作距离相差物镜≥4个，技术要求：</w:t>
            </w:r>
          </w:p>
          <w:p>
            <w:pPr>
              <w:pStyle w:val="null3"/>
              <w:ind w:firstLine="200"/>
              <w:jc w:val="both"/>
            </w:pPr>
            <w:r>
              <w:rPr>
                <w:sz w:val="20"/>
              </w:rPr>
              <w:t>4×（N.A. 0.10，W.D. ≥13.9mm）；</w:t>
            </w:r>
          </w:p>
          <w:p>
            <w:pPr>
              <w:pStyle w:val="null3"/>
              <w:ind w:firstLine="200"/>
              <w:jc w:val="both"/>
            </w:pPr>
            <w:r>
              <w:rPr>
                <w:sz w:val="20"/>
              </w:rPr>
              <w:t>10×（N.A. ≥0.22，W.D. ≥7.8mm）；</w:t>
            </w:r>
          </w:p>
          <w:p>
            <w:pPr>
              <w:pStyle w:val="null3"/>
              <w:ind w:firstLine="200"/>
              <w:jc w:val="both"/>
            </w:pPr>
            <w:r>
              <w:rPr>
                <w:sz w:val="20"/>
              </w:rPr>
              <w:t>20×（N.A. ≥0.30，W.D. ≥3.7mm）；</w:t>
            </w:r>
          </w:p>
          <w:p>
            <w:pPr>
              <w:pStyle w:val="null3"/>
              <w:ind w:firstLine="200"/>
              <w:jc w:val="both"/>
            </w:pPr>
            <w:r>
              <w:rPr>
                <w:sz w:val="20"/>
              </w:rPr>
              <w:t>40× PH1（N.A. ≥0.50，W.D. ≥2mm）；</w:t>
            </w:r>
          </w:p>
          <w:p>
            <w:pPr>
              <w:pStyle w:val="null3"/>
              <w:jc w:val="both"/>
            </w:pPr>
            <w:r>
              <w:rPr>
                <w:sz w:val="20"/>
              </w:rPr>
              <w:t>5．LED冷光源照明，色温恒定无热辐射，寿命≥35000小时，具有自动关闭功能；</w:t>
            </w:r>
          </w:p>
          <w:p>
            <w:pPr>
              <w:pStyle w:val="null3"/>
              <w:jc w:val="both"/>
            </w:pPr>
            <w:r>
              <w:rPr>
                <w:sz w:val="20"/>
              </w:rPr>
              <w:t>6.照明支柱可调节高低，可替换聚光镜，可调节聚光镜工作距离，最大工作距离≥80mm；</w:t>
            </w:r>
          </w:p>
          <w:p>
            <w:pPr>
              <w:pStyle w:val="null3"/>
              <w:jc w:val="both"/>
            </w:pPr>
            <w:r>
              <w:rPr>
                <w:sz w:val="20"/>
              </w:rPr>
              <w:t>7．铰链式双目镜筒，视野数≥20mm，瞳距调节</w:t>
            </w:r>
            <w:r>
              <w:rPr>
                <w:sz w:val="20"/>
              </w:rPr>
              <w:t>不窄于</w:t>
            </w:r>
            <w:r>
              <w:rPr>
                <w:sz w:val="20"/>
              </w:rPr>
              <w:t>55-75mm；</w:t>
            </w:r>
          </w:p>
          <w:p>
            <w:pPr>
              <w:pStyle w:val="null3"/>
              <w:jc w:val="both"/>
            </w:pPr>
            <w:r>
              <w:rPr>
                <w:sz w:val="20"/>
              </w:rPr>
              <w:t>8．目镜：10×，视场数≥20mm，可调屈光度；</w:t>
            </w:r>
          </w:p>
          <w:p>
            <w:pPr>
              <w:pStyle w:val="null3"/>
              <w:ind w:left="360"/>
              <w:jc w:val="both"/>
            </w:pPr>
            <w:r>
              <w:rPr>
                <w:sz w:val="20"/>
              </w:rPr>
              <w:t>9．载物台尺寸（mm）≥260</w:t>
            </w:r>
            <w:r>
              <w:rPr>
                <w:sz w:val="20"/>
              </w:rPr>
              <w:t>×</w:t>
            </w:r>
            <w:r>
              <w:rPr>
                <w:sz w:val="20"/>
              </w:rPr>
              <w:t>210</w:t>
            </w:r>
          </w:p>
          <w:p>
            <w:pPr>
              <w:pStyle w:val="null3"/>
              <w:jc w:val="both"/>
            </w:pPr>
            <w:r>
              <w:rPr>
                <w:sz w:val="20"/>
              </w:rPr>
              <w:t>10．</w:t>
            </w:r>
            <w:r>
              <w:rPr>
                <w:sz w:val="20"/>
              </w:rPr>
              <w:t>长工作距离</w:t>
            </w:r>
            <w:r>
              <w:rPr>
                <w:sz w:val="20"/>
              </w:rPr>
              <w:t>聚光镜：数值孔径</w:t>
            </w:r>
            <w:r>
              <w:rPr>
                <w:sz w:val="20"/>
              </w:rPr>
              <w:t>≥0.45，工作距离≥50mm，可调孔径光阑；</w:t>
            </w:r>
          </w:p>
          <w:p>
            <w:pPr>
              <w:pStyle w:val="null3"/>
              <w:jc w:val="both"/>
            </w:pPr>
            <w:r>
              <w:rPr>
                <w:sz w:val="20"/>
              </w:rPr>
              <w:t>11. 光强自动调节功能，相衬与明场转换时，光强自动调节。</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134"/>
              <w:gridCol w:w="2025"/>
              <w:gridCol w:w="1242"/>
              <w:gridCol w:w="1194"/>
            </w:tblGrid>
            <w:tr>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目镜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聚光镜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4孔相差板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物镜</w:t>
                  </w:r>
                  <w:r>
                    <w:rPr>
                      <w:sz w:val="20"/>
                    </w:rPr>
                    <w:t>4</w:t>
                  </w:r>
                  <w:r>
                    <w:rPr>
                      <w:sz w:val="20"/>
                    </w:rPr>
                    <w:t>×</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物镜</w:t>
                  </w:r>
                  <w:r>
                    <w:rPr>
                      <w:sz w:val="20"/>
                    </w:rPr>
                    <w:t>10</w:t>
                  </w:r>
                  <w:r>
                    <w:rPr>
                      <w:sz w:val="20"/>
                    </w:rPr>
                    <w:t>×</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物镜</w:t>
                  </w:r>
                  <w:r>
                    <w:rPr>
                      <w:sz w:val="20"/>
                    </w:rPr>
                    <w:t>20</w:t>
                  </w:r>
                  <w:r>
                    <w:rPr>
                      <w:sz w:val="20"/>
                    </w:rPr>
                    <w:t>×</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物镜</w:t>
                  </w:r>
                  <w:r>
                    <w:rPr>
                      <w:sz w:val="20"/>
                    </w:rPr>
                    <w:t>40</w:t>
                  </w:r>
                  <w:r>
                    <w:rPr>
                      <w:sz w:val="20"/>
                    </w:rPr>
                    <w:t>×</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≥三</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旋转蒸发仪（包含油泵）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left"/>
            </w:pPr>
            <w:r>
              <w:rPr>
                <w:sz w:val="20"/>
              </w:rPr>
              <w:t>一、主机</w:t>
            </w:r>
          </w:p>
          <w:p>
            <w:pPr>
              <w:pStyle w:val="null3"/>
              <w:jc w:val="left"/>
            </w:pPr>
            <w:r>
              <w:rPr>
                <w:sz w:val="20"/>
              </w:rPr>
              <w:t>1. 转速可调范围5-300rpm，最低转速</w:t>
            </w:r>
            <w:r>
              <w:rPr>
                <w:sz w:val="20"/>
              </w:rPr>
              <w:t>≤</w:t>
            </w:r>
            <w:r>
              <w:rPr>
                <w:sz w:val="20"/>
              </w:rPr>
              <w:t>5rpm</w:t>
            </w:r>
          </w:p>
          <w:p>
            <w:pPr>
              <w:pStyle w:val="null3"/>
              <w:jc w:val="left"/>
            </w:pPr>
            <w:r>
              <w:rPr>
                <w:sz w:val="20"/>
              </w:rPr>
              <w:t>2.升降把手带人体感应器和锁定键，左右手两边都有解锁按键，升降行程约120mm，下降终点有约60mm的安全距离。</w:t>
            </w:r>
          </w:p>
          <w:p>
            <w:pPr>
              <w:pStyle w:val="null3"/>
              <w:jc w:val="left"/>
            </w:pPr>
            <w:r>
              <w:rPr>
                <w:sz w:val="20"/>
              </w:rPr>
              <w:t>3.直流无刷马达，头部角度可调</w:t>
            </w:r>
            <w:r>
              <w:rPr>
                <w:sz w:val="20"/>
              </w:rPr>
              <w:t>范围不窄于</w:t>
            </w:r>
            <w:r>
              <w:rPr>
                <w:sz w:val="20"/>
              </w:rPr>
              <w:t>0-45°。</w:t>
            </w:r>
          </w:p>
          <w:p>
            <w:pPr>
              <w:pStyle w:val="null3"/>
              <w:jc w:val="left"/>
            </w:pPr>
            <w:r>
              <w:rPr>
                <w:sz w:val="20"/>
              </w:rPr>
              <w:t>4.PTFE抗腐蚀材质密封圈</w:t>
            </w:r>
          </w:p>
          <w:p>
            <w:pPr>
              <w:pStyle w:val="null3"/>
              <w:jc w:val="left"/>
            </w:pPr>
            <w:r>
              <w:rPr>
                <w:sz w:val="20"/>
              </w:rPr>
              <w:t>5.多层冷凝管冷凝，冷凝面积</w:t>
            </w:r>
            <w:r>
              <w:rPr>
                <w:sz w:val="20"/>
              </w:rPr>
              <w:t>≥</w:t>
            </w:r>
            <w:r>
              <w:rPr>
                <w:sz w:val="20"/>
              </w:rPr>
              <w:t>1500cm</w:t>
            </w:r>
            <w:r>
              <w:rPr>
                <w:sz w:val="20"/>
                <w:vertAlign w:val="superscript"/>
              </w:rPr>
              <w:t>2</w:t>
            </w:r>
            <w:r>
              <w:rPr>
                <w:sz w:val="20"/>
              </w:rPr>
              <w:t>。</w:t>
            </w:r>
          </w:p>
          <w:p>
            <w:pPr>
              <w:pStyle w:val="null3"/>
              <w:jc w:val="left"/>
            </w:pPr>
            <w:r>
              <w:rPr>
                <w:sz w:val="20"/>
              </w:rPr>
              <w:t>6.启动平稳，转速100RPM，±</w:t>
            </w:r>
            <w:r>
              <w:rPr>
                <w:sz w:val="20"/>
              </w:rPr>
              <w:t>5</w:t>
            </w:r>
            <w:r>
              <w:rPr>
                <w:sz w:val="20"/>
              </w:rPr>
              <w:t>%</w:t>
            </w:r>
          </w:p>
          <w:p>
            <w:pPr>
              <w:pStyle w:val="null3"/>
              <w:jc w:val="left"/>
            </w:pPr>
            <w:r>
              <w:rPr>
                <w:sz w:val="20"/>
              </w:rPr>
              <w:t>7.配置真空缓冲回流瓶保护真空泵</w:t>
            </w:r>
          </w:p>
          <w:p>
            <w:pPr>
              <w:pStyle w:val="null3"/>
              <w:jc w:val="left"/>
            </w:pPr>
            <w:r>
              <w:rPr>
                <w:sz w:val="20"/>
              </w:rPr>
              <w:t>8.加热锅可外延</w:t>
            </w:r>
            <w:r>
              <w:rPr>
                <w:sz w:val="20"/>
              </w:rPr>
              <w:t>≥</w:t>
            </w:r>
            <w:r>
              <w:rPr>
                <w:sz w:val="20"/>
              </w:rPr>
              <w:t>100mm，无需任何额外配件可实现连接转换接头或</w:t>
            </w:r>
            <w:r>
              <w:rPr>
                <w:sz w:val="20"/>
              </w:rPr>
              <w:t>≥</w:t>
            </w:r>
            <w:r>
              <w:rPr>
                <w:sz w:val="20"/>
              </w:rPr>
              <w:t>4L体积蒸馏</w:t>
            </w:r>
          </w:p>
          <w:p>
            <w:pPr>
              <w:pStyle w:val="null3"/>
              <w:jc w:val="left"/>
            </w:pPr>
            <w:r>
              <w:rPr>
                <w:sz w:val="20"/>
              </w:rPr>
              <w:t>9.配置退瓶装置，以便取下和固定蒸发瓶</w:t>
            </w:r>
          </w:p>
          <w:p>
            <w:pPr>
              <w:pStyle w:val="null3"/>
              <w:jc w:val="left"/>
            </w:pPr>
            <w:r>
              <w:rPr>
                <w:sz w:val="20"/>
              </w:rPr>
              <w:t>10.电源中断时，蒸发瓶自动升至加热锅以上位置。</w:t>
            </w:r>
          </w:p>
          <w:p>
            <w:pPr>
              <w:pStyle w:val="null3"/>
              <w:jc w:val="left"/>
            </w:pPr>
            <w:r>
              <w:rPr>
                <w:sz w:val="20"/>
              </w:rPr>
              <w:t>11.加热锅具备防误操作功能，数字显示温度，温控范围：</w:t>
            </w:r>
            <w:r>
              <w:rPr>
                <w:sz w:val="20"/>
              </w:rPr>
              <w:t>不窄于</w:t>
            </w:r>
            <w:r>
              <w:rPr>
                <w:sz w:val="20"/>
              </w:rPr>
              <w:t>RT-180℃，全量程精度 ±1 ℃，加热功率≥1400W。</w:t>
            </w:r>
          </w:p>
          <w:p>
            <w:pPr>
              <w:pStyle w:val="null3"/>
              <w:jc w:val="left"/>
            </w:pPr>
            <w:r>
              <w:rPr>
                <w:sz w:val="20"/>
              </w:rPr>
              <w:t>▲12.加热锅安全温度调节范围：</w:t>
            </w:r>
            <w:r>
              <w:rPr>
                <w:sz w:val="20"/>
              </w:rPr>
              <w:t>不窄于</w:t>
            </w:r>
            <w:r>
              <w:rPr>
                <w:sz w:val="20"/>
              </w:rPr>
              <w:t>50-190℃</w:t>
            </w:r>
          </w:p>
          <w:p>
            <w:pPr>
              <w:pStyle w:val="null3"/>
              <w:jc w:val="left"/>
            </w:pPr>
            <w:r>
              <w:rPr>
                <w:sz w:val="20"/>
              </w:rPr>
              <w:t>13.蒸发管至少具有双重锁定保护功能，未安全锁定状态下，有红色警告标识。</w:t>
            </w:r>
          </w:p>
          <w:p>
            <w:pPr>
              <w:pStyle w:val="null3"/>
              <w:jc w:val="left"/>
            </w:pPr>
            <w:r>
              <w:rPr>
                <w:sz w:val="20"/>
              </w:rPr>
              <w:t>14.加热锅</w:t>
            </w:r>
            <w:r>
              <w:rPr>
                <w:sz w:val="20"/>
              </w:rPr>
              <w:t>可实现水浴和油浴两用。</w:t>
            </w:r>
          </w:p>
          <w:p>
            <w:pPr>
              <w:pStyle w:val="null3"/>
              <w:jc w:val="left"/>
            </w:pPr>
            <w:r>
              <w:rPr>
                <w:sz w:val="20"/>
              </w:rPr>
              <w:t>二、真空泵</w:t>
            </w:r>
          </w:p>
          <w:p>
            <w:pPr>
              <w:pStyle w:val="null3"/>
              <w:jc w:val="left"/>
            </w:pPr>
            <w:r>
              <w:rPr>
                <w:sz w:val="20"/>
              </w:rPr>
              <w:t>1.变频四级隔膜真空泵</w:t>
            </w:r>
          </w:p>
          <w:p>
            <w:pPr>
              <w:pStyle w:val="null3"/>
              <w:jc w:val="left"/>
            </w:pPr>
            <w:r>
              <w:rPr>
                <w:sz w:val="20"/>
              </w:rPr>
              <w:t>▲</w:t>
            </w:r>
            <w:r>
              <w:rPr>
                <w:sz w:val="20"/>
              </w:rPr>
              <w:t>2.泵速无极可调范围不窄于：285-1200rpm，LED数字实时显示</w:t>
            </w:r>
          </w:p>
          <w:p>
            <w:pPr>
              <w:pStyle w:val="null3"/>
              <w:jc w:val="left"/>
            </w:pPr>
            <w:r>
              <w:rPr>
                <w:sz w:val="20"/>
              </w:rPr>
              <w:t>3.无油干式运行，用于低真空范围</w:t>
            </w:r>
          </w:p>
          <w:p>
            <w:pPr>
              <w:pStyle w:val="null3"/>
              <w:jc w:val="left"/>
            </w:pPr>
            <w:r>
              <w:rPr>
                <w:sz w:val="20"/>
              </w:rPr>
              <w:t>4.抽气速率≥1.3m</w:t>
            </w:r>
            <w:r>
              <w:rPr>
                <w:sz w:val="20"/>
                <w:vertAlign w:val="superscript"/>
              </w:rPr>
              <w:t>3</w:t>
            </w:r>
            <w:r>
              <w:rPr>
                <w:sz w:val="20"/>
              </w:rPr>
              <w:t>/h（20L/min）</w:t>
            </w:r>
          </w:p>
          <w:p>
            <w:pPr>
              <w:pStyle w:val="null3"/>
              <w:jc w:val="left"/>
            </w:pPr>
            <w:r>
              <w:rPr>
                <w:sz w:val="20"/>
              </w:rPr>
              <w:t>5.最低真空度不高于2mbar</w:t>
            </w:r>
          </w:p>
          <w:p>
            <w:pPr>
              <w:pStyle w:val="null3"/>
              <w:jc w:val="left"/>
            </w:pPr>
            <w:r>
              <w:rPr>
                <w:sz w:val="20"/>
              </w:rPr>
              <w:t>6.隔膜及气体接触的部分由PTFE耐腐蚀材质组成</w:t>
            </w:r>
          </w:p>
          <w:p>
            <w:pPr>
              <w:pStyle w:val="null3"/>
              <w:jc w:val="left"/>
            </w:pPr>
            <w:r>
              <w:rPr>
                <w:sz w:val="20"/>
              </w:rPr>
              <w:t>7.外形尺寸（W×D×H）：</w:t>
            </w:r>
            <w:r>
              <w:rPr>
                <w:sz w:val="20"/>
              </w:rPr>
              <w:t>≤</w:t>
            </w:r>
            <w:r>
              <w:rPr>
                <w:sz w:val="20"/>
              </w:rPr>
              <w:t>150×400×400mm；重量：</w:t>
            </w:r>
            <w:r>
              <w:rPr>
                <w:sz w:val="20"/>
              </w:rPr>
              <w:t>≤</w:t>
            </w:r>
            <w:r>
              <w:rPr>
                <w:sz w:val="20"/>
              </w:rPr>
              <w:t>12kg；输入功率：</w:t>
            </w:r>
            <w:r>
              <w:rPr>
                <w:sz w:val="20"/>
              </w:rPr>
              <w:t>≤</w:t>
            </w:r>
            <w:r>
              <w:rPr>
                <w:sz w:val="20"/>
              </w:rPr>
              <w:t>150W</w:t>
            </w:r>
          </w:p>
          <w:p>
            <w:pPr>
              <w:pStyle w:val="null3"/>
              <w:jc w:val="left"/>
            </w:pPr>
            <w:r>
              <w:rPr>
                <w:sz w:val="20"/>
              </w:rPr>
              <w:t>8.进气口和出气口可同内径真空管连接</w:t>
            </w:r>
          </w:p>
          <w:p>
            <w:pPr>
              <w:pStyle w:val="null3"/>
              <w:jc w:val="left"/>
            </w:pPr>
            <w:r>
              <w:rPr>
                <w:sz w:val="20"/>
              </w:rPr>
              <w:t>9.具备USB或RS232等通讯接口，可进行远程控制及数据传输</w:t>
            </w:r>
          </w:p>
          <w:p>
            <w:pPr>
              <w:pStyle w:val="null3"/>
              <w:jc w:val="left"/>
            </w:pPr>
            <w:r>
              <w:rPr>
                <w:sz w:val="20"/>
              </w:rPr>
              <w:t>三、</w:t>
            </w:r>
            <w:r>
              <w:rPr>
                <w:sz w:val="20"/>
              </w:rPr>
              <w:t>真空控制器</w:t>
            </w:r>
          </w:p>
          <w:p>
            <w:pPr>
              <w:pStyle w:val="null3"/>
              <w:jc w:val="left"/>
            </w:pPr>
            <w:r>
              <w:rPr>
                <w:sz w:val="20"/>
              </w:rPr>
              <w:t>1.一体式设计，TFT屏幕，真空值数字显示</w:t>
            </w:r>
          </w:p>
          <w:p>
            <w:pPr>
              <w:pStyle w:val="null3"/>
              <w:jc w:val="left"/>
            </w:pPr>
            <w:r>
              <w:rPr>
                <w:sz w:val="20"/>
              </w:rPr>
              <w:t>2.真空控制范围</w:t>
            </w:r>
            <w:r>
              <w:rPr>
                <w:sz w:val="20"/>
              </w:rPr>
              <w:t>不窄于</w:t>
            </w:r>
            <w:r>
              <w:rPr>
                <w:sz w:val="20"/>
              </w:rPr>
              <w:t>1-1100mbar，控制精度1mbar</w:t>
            </w:r>
          </w:p>
          <w:p>
            <w:pPr>
              <w:pStyle w:val="null3"/>
              <w:jc w:val="left"/>
            </w:pPr>
            <w:r>
              <w:rPr>
                <w:sz w:val="20"/>
              </w:rPr>
              <w:t>3.具备放气阀和按键，用于蒸馏过程中泄压</w:t>
            </w:r>
          </w:p>
          <w:p>
            <w:pPr>
              <w:pStyle w:val="null3"/>
              <w:jc w:val="left"/>
            </w:pPr>
            <w:r>
              <w:rPr>
                <w:sz w:val="20"/>
              </w:rPr>
              <w:t>4.内置定时功能，定时范围不低于1s-6000min</w:t>
            </w:r>
          </w:p>
          <w:p>
            <w:pPr>
              <w:pStyle w:val="null3"/>
              <w:jc w:val="left"/>
            </w:pPr>
            <w:r>
              <w:rPr>
                <w:sz w:val="20"/>
              </w:rPr>
              <w:t>5.可设置</w:t>
            </w:r>
            <w:r>
              <w:rPr>
                <w:sz w:val="20"/>
              </w:rPr>
              <w:t>≥</w:t>
            </w:r>
            <w:r>
              <w:rPr>
                <w:sz w:val="20"/>
              </w:rPr>
              <w:t>10种梯度真空控制程序，配合梯度蒸馏，通过实时曲线图，可监控真空下降情况。</w:t>
            </w:r>
          </w:p>
          <w:p>
            <w:pPr>
              <w:pStyle w:val="null3"/>
              <w:jc w:val="left"/>
            </w:pPr>
            <w:r>
              <w:rPr>
                <w:sz w:val="20"/>
              </w:rPr>
              <w:t>6.操作模式</w:t>
            </w:r>
            <w:r>
              <w:rPr>
                <w:sz w:val="20"/>
              </w:rPr>
              <w:t>≥</w:t>
            </w:r>
            <w:r>
              <w:rPr>
                <w:sz w:val="20"/>
              </w:rPr>
              <w:t>4种，具备锁屏功能</w:t>
            </w:r>
          </w:p>
          <w:p>
            <w:pPr>
              <w:pStyle w:val="null3"/>
              <w:jc w:val="left"/>
            </w:pPr>
            <w:r>
              <w:rPr>
                <w:sz w:val="20"/>
              </w:rPr>
              <w:t>7.可设置开机安全密码</w:t>
            </w:r>
          </w:p>
          <w:p>
            <w:pPr>
              <w:pStyle w:val="null3"/>
              <w:jc w:val="left"/>
            </w:pPr>
            <w:r>
              <w:rPr>
                <w:sz w:val="20"/>
              </w:rPr>
              <w:t>▲8.带USB或RS232数据等通讯接口，可连接主流实验室设备控制软件进行自动化控制及全程数据记录</w:t>
            </w:r>
          </w:p>
          <w:p>
            <w:pPr>
              <w:pStyle w:val="null3"/>
              <w:jc w:val="left"/>
            </w:pPr>
            <w:r>
              <w:rPr>
                <w:sz w:val="20"/>
              </w:rPr>
              <w:t>9.陶瓷材质压力传感器，耐化学腐蚀</w:t>
            </w:r>
          </w:p>
          <w:p>
            <w:pPr>
              <w:pStyle w:val="null3"/>
              <w:jc w:val="left"/>
            </w:pPr>
            <w:r>
              <w:rPr>
                <w:sz w:val="20"/>
              </w:rPr>
              <w:t>10.外形尺寸（W×D×H：mm）：</w:t>
            </w:r>
            <w:r>
              <w:rPr>
                <w:sz w:val="20"/>
              </w:rPr>
              <w:t>≤</w:t>
            </w:r>
            <w:r>
              <w:rPr>
                <w:sz w:val="20"/>
              </w:rPr>
              <w:t>100×110×150</w:t>
            </w:r>
          </w:p>
          <w:p>
            <w:pPr>
              <w:pStyle w:val="null3"/>
              <w:jc w:val="left"/>
            </w:pPr>
            <w:r>
              <w:rPr>
                <w:sz w:val="20"/>
              </w:rPr>
              <w:t>四、冷水机</w:t>
            </w:r>
          </w:p>
          <w:p>
            <w:pPr>
              <w:pStyle w:val="null3"/>
              <w:jc w:val="left"/>
            </w:pPr>
            <w:r>
              <w:rPr>
                <w:sz w:val="20"/>
              </w:rPr>
              <w:t>1.循环方式：密封式循环</w:t>
            </w:r>
          </w:p>
          <w:p>
            <w:pPr>
              <w:pStyle w:val="null3"/>
              <w:jc w:val="left"/>
            </w:pPr>
            <w:r>
              <w:rPr>
                <w:sz w:val="20"/>
              </w:rPr>
              <w:t>2.温度调节范围：</w:t>
            </w:r>
            <w:r>
              <w:rPr>
                <w:sz w:val="20"/>
              </w:rPr>
              <w:t>不窄于</w:t>
            </w:r>
            <w:r>
              <w:rPr>
                <w:sz w:val="20"/>
              </w:rPr>
              <w:t>-20℃-40℃</w:t>
            </w:r>
          </w:p>
          <w:p>
            <w:pPr>
              <w:pStyle w:val="null3"/>
              <w:jc w:val="left"/>
            </w:pPr>
            <w:r>
              <w:rPr>
                <w:sz w:val="20"/>
              </w:rPr>
              <w:t>3.温度调节精度：±0.3℃</w:t>
            </w:r>
          </w:p>
          <w:p>
            <w:pPr>
              <w:pStyle w:val="null3"/>
              <w:jc w:val="left"/>
            </w:pPr>
            <w:r>
              <w:rPr>
                <w:sz w:val="20"/>
              </w:rPr>
              <w:t>4.冷却能力（at液温）（20℃）：</w:t>
            </w:r>
            <w:r>
              <w:rPr>
                <w:sz w:val="20"/>
              </w:rPr>
              <w:t>≥</w:t>
            </w:r>
            <w:r>
              <w:rPr>
                <w:sz w:val="20"/>
              </w:rPr>
              <w:t>450W</w:t>
            </w:r>
          </w:p>
          <w:p>
            <w:pPr>
              <w:pStyle w:val="null3"/>
              <w:jc w:val="left"/>
            </w:pPr>
            <w:r>
              <w:rPr>
                <w:sz w:val="20"/>
              </w:rPr>
              <w:t>5.外部循环能力：泵流量</w:t>
            </w:r>
            <w:r>
              <w:rPr>
                <w:sz w:val="20"/>
              </w:rPr>
              <w:t>≥</w:t>
            </w:r>
            <w:r>
              <w:rPr>
                <w:sz w:val="20"/>
              </w:rPr>
              <w:t>12L/min,扬程≥2m</w:t>
            </w:r>
          </w:p>
          <w:p>
            <w:pPr>
              <w:pStyle w:val="null3"/>
              <w:jc w:val="left"/>
            </w:pPr>
            <w:r>
              <w:rPr>
                <w:sz w:val="20"/>
              </w:rPr>
              <w:t>6.温度控制：冷冻机比例制冷加PID控制</w:t>
            </w:r>
          </w:p>
          <w:p>
            <w:pPr>
              <w:pStyle w:val="null3"/>
              <w:jc w:val="left"/>
            </w:pPr>
            <w:r>
              <w:rPr>
                <w:sz w:val="20"/>
              </w:rPr>
              <w:t>7.温度设定，显示：LED按键输入，数字显示、最小值≤1℃</w:t>
            </w:r>
          </w:p>
          <w:p>
            <w:pPr>
              <w:pStyle w:val="null3"/>
              <w:jc w:val="left"/>
            </w:pPr>
            <w:r>
              <w:rPr>
                <w:sz w:val="20"/>
              </w:rPr>
              <w:t>8.安全功能：缺水保护，温度保护，水压保护，过热过流保护，声、光同时报警提醒。</w:t>
            </w:r>
          </w:p>
          <w:p>
            <w:pPr>
              <w:pStyle w:val="null3"/>
              <w:jc w:val="left"/>
            </w:pPr>
            <w:r>
              <w:rPr>
                <w:sz w:val="20"/>
              </w:rPr>
              <w:t>9.冷冻机/冷媒：压缩机制冷，输出≥400W，</w:t>
            </w:r>
            <w:r>
              <w:rPr>
                <w:sz w:val="20"/>
              </w:rPr>
              <w:t>冷媒符合环保要求，如</w:t>
            </w:r>
            <w:r>
              <w:rPr>
                <w:sz w:val="20"/>
              </w:rPr>
              <w:t>R404A等</w:t>
            </w:r>
          </w:p>
          <w:p>
            <w:pPr>
              <w:pStyle w:val="null3"/>
              <w:jc w:val="left"/>
            </w:pPr>
            <w:r>
              <w:rPr>
                <w:sz w:val="20"/>
              </w:rPr>
              <w:t>10.冷却盘管：不锈钢SUS304</w:t>
            </w:r>
          </w:p>
          <w:p>
            <w:pPr>
              <w:pStyle w:val="null3"/>
              <w:jc w:val="left"/>
            </w:pPr>
            <w:r>
              <w:rPr>
                <w:sz w:val="20"/>
              </w:rPr>
              <w:t>11.外部循环接口：采用触式连接</w:t>
            </w:r>
          </w:p>
          <w:p>
            <w:pPr>
              <w:pStyle w:val="null3"/>
              <w:jc w:val="left"/>
            </w:pPr>
            <w:r>
              <w:rPr>
                <w:sz w:val="20"/>
              </w:rPr>
              <w:t>12.水槽材质/容量：不锈钢SUS304/约3</w:t>
            </w:r>
            <w:r>
              <w:rPr>
                <w:sz w:val="20"/>
              </w:rPr>
              <w:t>L</w:t>
            </w:r>
            <w:r>
              <w:rPr>
                <w:sz w:val="20"/>
              </w:rPr>
              <w:t>，允差</w:t>
            </w:r>
            <w:r>
              <w:rPr>
                <w:sz w:val="20"/>
              </w:rPr>
              <w:t>±</w:t>
            </w:r>
            <w:r>
              <w:rPr>
                <w:sz w:val="20"/>
              </w:rPr>
              <w:t>10</w:t>
            </w:r>
            <w:r>
              <w:rPr>
                <w:sz w:val="20"/>
              </w:rPr>
              <w:t>%</w:t>
            </w:r>
          </w:p>
          <w:p>
            <w:pPr>
              <w:pStyle w:val="null3"/>
              <w:jc w:val="left"/>
            </w:pPr>
            <w:r>
              <w:rPr>
                <w:sz w:val="20"/>
              </w:rPr>
              <w:t>13.外形尺寸(W×D×H：mm) ：≤250×450×500</w:t>
            </w:r>
          </w:p>
          <w:p>
            <w:pPr>
              <w:pStyle w:val="null3"/>
            </w:pPr>
            <w:r>
              <w:rPr/>
              <w:t xml:space="preserve"> </w:t>
            </w:r>
          </w:p>
          <w:p>
            <w:pPr>
              <w:pStyle w:val="null3"/>
              <w:jc w:val="left"/>
            </w:pPr>
            <w:r>
              <w:rPr>
                <w:sz w:val="20"/>
                <w:b/>
              </w:rPr>
              <w:t>（</w:t>
            </w:r>
            <w:r>
              <w:rPr>
                <w:sz w:val="20"/>
                <w:b/>
              </w:rPr>
              <w:t>二</w:t>
            </w:r>
            <w:r>
              <w:rPr>
                <w:sz w:val="20"/>
                <w:b/>
              </w:rPr>
              <w:t>）</w:t>
            </w:r>
            <w:r>
              <w:rPr>
                <w:sz w:val="20"/>
                <w:b/>
              </w:rPr>
              <w:t>主要</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38"/>
              <w:gridCol w:w="2054"/>
              <w:gridCol w:w="1239"/>
              <w:gridCol w:w="1264"/>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真空泵</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真空控制器</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冷水机</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防溅球</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2L蒸发瓶</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1L蒸发瓶</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500ml蒸发瓶</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≥三</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采购包2（排痰机等设备）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2期：支付比例70%,★（2）采购人通知送货，设备到货安装调试正常，验收通过后，采购人收到发票等资料，核实无误后10个工作日内向中标人支付合同总价的70%。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设备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排痰机</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28,200.00</w:t>
            </w:r>
          </w:p>
        </w:tc>
        <w:tc>
          <w:tcPr>
            <w:tcW w:type="dxa" w:w="831"/>
          </w:tcPr>
          <w:p>
            <w:pPr>
              <w:pStyle w:val="null3"/>
              <w:jc w:val="right"/>
            </w:pPr>
            <w:r>
              <w:rPr/>
              <w:t>282,000.00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注射泵（微泵）</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2,300.00</w:t>
            </w:r>
          </w:p>
        </w:tc>
        <w:tc>
          <w:tcPr>
            <w:tcW w:type="dxa" w:w="831"/>
          </w:tcPr>
          <w:p>
            <w:pPr>
              <w:pStyle w:val="null3"/>
              <w:jc w:val="right"/>
            </w:pPr>
            <w:r>
              <w:rPr/>
              <w:t>23,000.00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输液泵</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3,800.00</w:t>
            </w:r>
          </w:p>
        </w:tc>
        <w:tc>
          <w:tcPr>
            <w:tcW w:type="dxa" w:w="831"/>
          </w:tcPr>
          <w:p>
            <w:pPr>
              <w:pStyle w:val="null3"/>
              <w:jc w:val="right"/>
            </w:pPr>
            <w:r>
              <w:rPr/>
              <w:t>19,000.00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可升降转运车床</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4,500.00</w:t>
            </w:r>
          </w:p>
        </w:tc>
        <w:tc>
          <w:tcPr>
            <w:tcW w:type="dxa" w:w="831"/>
          </w:tcPr>
          <w:p>
            <w:pPr>
              <w:pStyle w:val="null3"/>
              <w:jc w:val="right"/>
            </w:pPr>
            <w:r>
              <w:rPr/>
              <w:t>22,500.00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病历车</w:t>
            </w:r>
          </w:p>
        </w:tc>
        <w:tc>
          <w:tcPr>
            <w:tcW w:type="dxa" w:w="831"/>
          </w:tcPr>
          <w:p>
            <w:pPr>
              <w:pStyle w:val="null3"/>
              <w:jc w:val="left"/>
            </w:pPr>
            <w:r>
              <w:rPr/>
              <w:t>套</w:t>
            </w:r>
          </w:p>
        </w:tc>
        <w:tc>
          <w:tcPr>
            <w:tcW w:type="dxa" w:w="831"/>
          </w:tcPr>
          <w:p>
            <w:pPr>
              <w:pStyle w:val="null3"/>
              <w:jc w:val="right"/>
            </w:pPr>
            <w:r>
              <w:rPr/>
              <w:t>30.00</w:t>
            </w:r>
          </w:p>
        </w:tc>
        <w:tc>
          <w:tcPr>
            <w:tcW w:type="dxa" w:w="831"/>
          </w:tcPr>
          <w:p>
            <w:pPr>
              <w:pStyle w:val="null3"/>
              <w:jc w:val="right"/>
            </w:pPr>
            <w:r>
              <w:rPr/>
              <w:t>1,600.00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抢救车</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4,900.00</w:t>
            </w:r>
          </w:p>
        </w:tc>
        <w:tc>
          <w:tcPr>
            <w:tcW w:type="dxa" w:w="831"/>
          </w:tcPr>
          <w:p>
            <w:pPr>
              <w:pStyle w:val="null3"/>
              <w:jc w:val="right"/>
            </w:pPr>
            <w:r>
              <w:rPr/>
              <w:t>24,500.00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治疗车（小）</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960.00</w:t>
            </w:r>
          </w:p>
        </w:tc>
        <w:tc>
          <w:tcPr>
            <w:tcW w:type="dxa" w:w="831"/>
          </w:tcPr>
          <w:p>
            <w:pPr>
              <w:pStyle w:val="null3"/>
              <w:jc w:val="right"/>
            </w:pPr>
            <w:r>
              <w:rPr/>
              <w:t>19,200.00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治疗车（大）</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1,520.00</w:t>
            </w:r>
          </w:p>
        </w:tc>
        <w:tc>
          <w:tcPr>
            <w:tcW w:type="dxa" w:w="831"/>
          </w:tcPr>
          <w:p>
            <w:pPr>
              <w:pStyle w:val="null3"/>
              <w:jc w:val="right"/>
            </w:pPr>
            <w:r>
              <w:rPr/>
              <w:t>15,200.00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阅片灯箱</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1,000.00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护理治疗车</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4,000.00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病房护理及医院设备</w:t>
            </w:r>
          </w:p>
        </w:tc>
        <w:tc>
          <w:tcPr>
            <w:tcW w:type="dxa" w:w="831"/>
          </w:tcPr>
          <w:p>
            <w:pPr>
              <w:pStyle w:val="null3"/>
              <w:jc w:val="left"/>
            </w:pPr>
            <w:r>
              <w:rPr/>
              <w:t>晨间护理车</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3,800.00</w:t>
            </w:r>
          </w:p>
        </w:tc>
        <w:tc>
          <w:tcPr>
            <w:tcW w:type="dxa" w:w="831"/>
          </w:tcPr>
          <w:p>
            <w:pPr>
              <w:pStyle w:val="null3"/>
              <w:jc w:val="right"/>
            </w:pPr>
            <w:r>
              <w:rPr/>
              <w:t>19,000.00</w:t>
            </w:r>
          </w:p>
        </w:tc>
        <w:tc>
          <w:tcPr>
            <w:tcW w:type="dxa" w:w="831"/>
          </w:tcPr>
          <w:p>
            <w:pPr>
              <w:pStyle w:val="null3"/>
            </w:pPr>
            <w:r>
              <w:rPr/>
              <w:t>工业</w:t>
            </w:r>
          </w:p>
        </w:tc>
        <w:tc>
          <w:tcPr>
            <w:tcW w:type="dxa" w:w="831"/>
          </w:tcPr>
          <w:p>
            <w:pPr>
              <w:pStyle w:val="null3"/>
            </w:pPr>
            <w:r>
              <w:rPr/>
              <w:t>详见附表十一</w:t>
            </w:r>
          </w:p>
        </w:tc>
      </w:tr>
    </w:tbl>
    <w:p>
      <w:pPr>
        <w:pStyle w:val="null3"/>
      </w:pPr>
      <w:r>
        <w:rPr>
          <w:b/>
        </w:rPr>
        <w:t>附表</w:t>
      </w:r>
      <w:r>
        <w:rPr>
          <w:b/>
        </w:rPr>
        <w:t>一</w:t>
      </w:r>
      <w:r>
        <w:rPr>
          <w:b/>
        </w:rPr>
        <w:t>：</w:t>
      </w:r>
      <w:r>
        <w:rPr>
          <w:b/>
        </w:rPr>
        <w:t>排痰机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1"/>
              </w:rPr>
              <w:t>1.</w:t>
            </w:r>
            <w:r>
              <w:rPr>
                <w:sz w:val="21"/>
              </w:rPr>
              <w:t>振动频率：≤</w:t>
            </w:r>
            <w:r>
              <w:rPr>
                <w:sz w:val="21"/>
              </w:rPr>
              <w:t>13Hz</w:t>
            </w:r>
            <w:r>
              <w:rPr>
                <w:sz w:val="21"/>
              </w:rPr>
              <w:t>，控制精度±</w:t>
            </w:r>
            <w:r>
              <w:rPr>
                <w:sz w:val="21"/>
              </w:rPr>
              <w:t>15%</w:t>
            </w:r>
            <w:r>
              <w:rPr>
                <w:sz w:val="21"/>
              </w:rPr>
              <w:t>，调节步长≤</w:t>
            </w:r>
            <w:r>
              <w:rPr>
                <w:sz w:val="21"/>
              </w:rPr>
              <w:t>1Hz</w:t>
            </w:r>
            <w:r>
              <w:rPr>
                <w:sz w:val="21"/>
              </w:rPr>
              <w:t>，也可连续调节</w:t>
            </w:r>
          </w:p>
          <w:p>
            <w:pPr>
              <w:pStyle w:val="null3"/>
              <w:jc w:val="both"/>
            </w:pPr>
            <w:r>
              <w:rPr>
                <w:sz w:val="21"/>
              </w:rPr>
              <w:t>2.</w:t>
            </w:r>
            <w:r>
              <w:rPr>
                <w:sz w:val="21"/>
              </w:rPr>
              <w:t>▲振动压力：</w:t>
            </w:r>
            <w:r>
              <w:rPr>
                <w:sz w:val="21"/>
              </w:rPr>
              <w:t>0-5kPa</w:t>
            </w:r>
            <w:r>
              <w:rPr>
                <w:sz w:val="21"/>
              </w:rPr>
              <w:t>以内，≥</w:t>
            </w:r>
            <w:r>
              <w:rPr>
                <w:sz w:val="21"/>
              </w:rPr>
              <w:t>10</w:t>
            </w:r>
            <w:r>
              <w:rPr>
                <w:sz w:val="21"/>
              </w:rPr>
              <w:t>级可调</w:t>
            </w:r>
          </w:p>
          <w:p>
            <w:pPr>
              <w:pStyle w:val="null3"/>
              <w:jc w:val="both"/>
            </w:pPr>
            <w:r>
              <w:rPr>
                <w:sz w:val="21"/>
              </w:rPr>
              <w:t>3.</w:t>
            </w:r>
            <w:r>
              <w:rPr>
                <w:sz w:val="21"/>
              </w:rPr>
              <w:t>振动压力控制精度：误差不超过±</w:t>
            </w:r>
            <w:r>
              <w:rPr>
                <w:sz w:val="21"/>
              </w:rPr>
              <w:t>0.2kPa</w:t>
            </w:r>
          </w:p>
          <w:p>
            <w:pPr>
              <w:pStyle w:val="null3"/>
              <w:jc w:val="both"/>
            </w:pPr>
            <w:r>
              <w:rPr>
                <w:sz w:val="21"/>
              </w:rPr>
              <w:t>4.</w:t>
            </w:r>
            <w:r>
              <w:rPr>
                <w:sz w:val="21"/>
              </w:rPr>
              <w:t>定时时间：</w:t>
            </w:r>
            <w:r>
              <w:rPr>
                <w:sz w:val="21"/>
              </w:rPr>
              <w:t>1-60</w:t>
            </w:r>
            <w:r>
              <w:rPr>
                <w:sz w:val="21"/>
              </w:rPr>
              <w:t>分钟可调，调节步长≤</w:t>
            </w:r>
            <w:r>
              <w:rPr>
                <w:sz w:val="21"/>
              </w:rPr>
              <w:t>1</w:t>
            </w:r>
            <w:r>
              <w:rPr>
                <w:sz w:val="21"/>
              </w:rPr>
              <w:t>分钟，也可连续调节</w:t>
            </w:r>
          </w:p>
          <w:p>
            <w:pPr>
              <w:pStyle w:val="null3"/>
              <w:jc w:val="both"/>
            </w:pPr>
            <w:r>
              <w:rPr>
                <w:sz w:val="21"/>
              </w:rPr>
              <w:t>5.</w:t>
            </w:r>
            <w:r>
              <w:rPr>
                <w:sz w:val="21"/>
              </w:rPr>
              <w:t>人机交互界面：操作界面≥</w:t>
            </w:r>
            <w:r>
              <w:rPr>
                <w:sz w:val="21"/>
              </w:rPr>
              <w:t>10.7</w:t>
            </w:r>
            <w:r>
              <w:rPr>
                <w:sz w:val="21"/>
              </w:rPr>
              <w:t>英寸，内嵌高清</w:t>
            </w:r>
            <w:r>
              <w:rPr>
                <w:sz w:val="21"/>
              </w:rPr>
              <w:t>LCD</w:t>
            </w:r>
            <w:r>
              <w:rPr>
                <w:sz w:val="21"/>
              </w:rPr>
              <w:t>≥</w:t>
            </w:r>
            <w:r>
              <w:rPr>
                <w:sz w:val="21"/>
              </w:rPr>
              <w:t>4.3</w:t>
            </w:r>
            <w:r>
              <w:rPr>
                <w:sz w:val="21"/>
              </w:rPr>
              <w:t>英寸，操作指引中文导航，频率、压力、时间等参数可显示、可调整</w:t>
            </w:r>
          </w:p>
          <w:p>
            <w:pPr>
              <w:pStyle w:val="null3"/>
              <w:jc w:val="both"/>
            </w:pPr>
            <w:r>
              <w:rPr>
                <w:sz w:val="21"/>
              </w:rPr>
              <w:t>6.</w:t>
            </w:r>
            <w:r>
              <w:rPr>
                <w:sz w:val="21"/>
              </w:rPr>
              <w:t>具备患者自主紧急停止保护功能</w:t>
            </w:r>
          </w:p>
          <w:p>
            <w:pPr>
              <w:pStyle w:val="null3"/>
              <w:jc w:val="both"/>
            </w:pPr>
            <w:r>
              <w:rPr>
                <w:sz w:val="21"/>
              </w:rPr>
              <w:t>7.</w:t>
            </w:r>
            <w:r>
              <w:rPr>
                <w:sz w:val="21"/>
              </w:rPr>
              <w:t>▲背心设计：倒</w:t>
            </w:r>
            <w:r>
              <w:rPr>
                <w:sz w:val="21"/>
              </w:rPr>
              <w:t>V</w:t>
            </w:r>
            <w:r>
              <w:rPr>
                <w:sz w:val="21"/>
              </w:rPr>
              <w:t>式全胸充气背心，具有可拆卸内衬；</w:t>
            </w:r>
          </w:p>
          <w:p>
            <w:pPr>
              <w:pStyle w:val="null3"/>
              <w:jc w:val="both"/>
            </w:pPr>
            <w:r>
              <w:rPr>
                <w:sz w:val="21"/>
              </w:rPr>
              <w:t>8.</w:t>
            </w:r>
            <w:r>
              <w:rPr>
                <w:sz w:val="21"/>
              </w:rPr>
              <w:t>可选背心类型：背心式、胸带式气囊，耐用型、非耐用型，儿童型大、中、小号、标准型大、中、小号（投标文件提供第三方检测机构出具的检测报告）</w:t>
            </w:r>
          </w:p>
          <w:p>
            <w:pPr>
              <w:pStyle w:val="null3"/>
              <w:jc w:val="both"/>
            </w:pPr>
            <w:r>
              <w:rPr>
                <w:sz w:val="21"/>
              </w:rPr>
              <w:t>9.</w:t>
            </w:r>
            <w:r>
              <w:rPr>
                <w:sz w:val="21"/>
              </w:rPr>
              <w:t>信息存储：存储仪器运行信息内存卡≥</w:t>
            </w:r>
            <w:r>
              <w:rPr>
                <w:sz w:val="21"/>
              </w:rPr>
              <w:t>4G</w:t>
            </w:r>
          </w:p>
          <w:p>
            <w:pPr>
              <w:pStyle w:val="null3"/>
              <w:jc w:val="both"/>
            </w:pPr>
            <w:r>
              <w:rPr>
                <w:sz w:val="21"/>
              </w:rPr>
              <w:t>10.</w:t>
            </w:r>
            <w:r>
              <w:rPr>
                <w:sz w:val="21"/>
              </w:rPr>
              <w:t>主机尺寸和质量：≤</w:t>
            </w:r>
            <w:r>
              <w:rPr>
                <w:sz w:val="21"/>
              </w:rPr>
              <w:t>15Kg</w:t>
            </w:r>
            <w:r>
              <w:rPr>
                <w:sz w:val="21"/>
              </w:rPr>
              <w:t>，主机尺寸（长×宽×高）：≤</w:t>
            </w:r>
            <w:r>
              <w:rPr>
                <w:sz w:val="21"/>
              </w:rPr>
              <w:t>350mm</w:t>
            </w:r>
            <w:r>
              <w:rPr>
                <w:sz w:val="21"/>
              </w:rPr>
              <w:t>×</w:t>
            </w:r>
            <w:r>
              <w:rPr>
                <w:sz w:val="21"/>
              </w:rPr>
              <w:t>250mm</w:t>
            </w:r>
            <w:r>
              <w:rPr>
                <w:sz w:val="21"/>
              </w:rPr>
              <w:t>×</w:t>
            </w:r>
            <w:r>
              <w:rPr>
                <w:sz w:val="21"/>
              </w:rPr>
              <w:t>250mm</w:t>
            </w:r>
            <w:r>
              <w:rPr>
                <w:sz w:val="21"/>
              </w:rPr>
              <w:t>，允差</w:t>
            </w:r>
            <w:r>
              <w:rPr>
                <w:sz w:val="21"/>
              </w:rPr>
              <w:t>10mm</w:t>
            </w:r>
            <w:r>
              <w:rPr>
                <w:sz w:val="21"/>
              </w:rPr>
              <w:t>。</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804"/>
              <w:gridCol w:w="2122"/>
              <w:gridCol w:w="1776"/>
              <w:gridCol w:w="895"/>
            </w:tblGrid>
            <w:tr>
              <w:tc>
                <w:tcPr>
                  <w:tcW w:type="dxa" w:w="8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21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w:t>
                  </w:r>
                  <w:r>
                    <w:rPr>
                      <w:sz w:val="20"/>
                      <w:b/>
                      <w:color w:val="000000"/>
                    </w:rPr>
                    <w:t xml:space="preserve">     </w:t>
                  </w:r>
                  <w:r>
                    <w:rPr>
                      <w:sz w:val="20"/>
                      <w:b/>
                      <w:color w:val="000000"/>
                    </w:rPr>
                    <w:t>称</w:t>
                  </w:r>
                </w:p>
              </w:tc>
              <w:tc>
                <w:tcPr>
                  <w:tcW w:type="dxa" w:w="177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备注</w:t>
                  </w:r>
                </w:p>
              </w:tc>
              <w:tc>
                <w:tcPr>
                  <w:tcW w:type="dxa" w:w="8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主机</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1套</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充气背心（重复使用）</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标准大码（含内衬）</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r>
                    <w:rPr>
                      <w:sz w:val="20"/>
                      <w:color w:val="000000"/>
                    </w:rPr>
                    <w:t>件</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充气背心（重复使用）</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标准中码（含内衬）</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r>
                    <w:rPr>
                      <w:sz w:val="20"/>
                      <w:color w:val="000000"/>
                    </w:rPr>
                    <w:t>件</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充气背心（重复使用）</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标准小码（含内衬）</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r>
                    <w:rPr>
                      <w:sz w:val="20"/>
                      <w:color w:val="000000"/>
                    </w:rPr>
                    <w:t>件</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背心内衬</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标准大码</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1件</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背心内衬</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标准中码</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1件</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背心内衬</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标准小码</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1件</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胸带（重复使用）</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r>
                    <w:rPr>
                      <w:sz w:val="20"/>
                      <w:color w:val="000000"/>
                    </w:rPr>
                    <w:t>标准大码</w:t>
                  </w: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r>
                    <w:rPr>
                      <w:sz w:val="20"/>
                      <w:color w:val="000000"/>
                    </w:rPr>
                    <w:t>条</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手持开关</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1个</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连接气管</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4根</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使用说明书</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r>
                    <w:rPr>
                      <w:sz w:val="20"/>
                      <w:color w:val="000000"/>
                    </w:rPr>
                    <w:t>本</w:t>
                  </w:r>
                </w:p>
              </w:tc>
            </w:tr>
            <w:tr>
              <w:tc>
                <w:tcPr>
                  <w:tcW w:type="dxa" w:w="8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w:t>
                  </w:r>
                </w:p>
              </w:tc>
              <w:tc>
                <w:tcPr>
                  <w:tcW w:type="dxa" w:w="21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推车</w:t>
                  </w:r>
                </w:p>
              </w:tc>
              <w:tc>
                <w:tcPr>
                  <w:tcW w:type="dxa" w:w="177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p>
              </w:tc>
              <w:tc>
                <w:tcPr>
                  <w:tcW w:type="dxa" w:w="8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r>
                    <w:rPr>
                      <w:sz w:val="20"/>
                      <w:color w:val="000000"/>
                    </w:rPr>
                    <w:t>辆</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注射泵（微泵）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spacing w:before="60" w:after="120"/>
              <w:ind w:left="15" w:right="15" w:firstLine="15"/>
              <w:jc w:val="both"/>
            </w:pPr>
            <w:r>
              <w:rPr>
                <w:sz w:val="20"/>
              </w:rPr>
              <w:t>1.</w:t>
            </w:r>
            <w:r>
              <w:rPr>
                <w:sz w:val="21"/>
              </w:rPr>
              <w:t xml:space="preserve"> </w:t>
            </w:r>
            <w:r>
              <w:rPr>
                <w:sz w:val="20"/>
              </w:rPr>
              <w:t>自动识别注射器：规格为</w:t>
            </w:r>
            <w:r>
              <w:rPr>
                <w:sz w:val="21"/>
              </w:rPr>
              <w:t xml:space="preserve"> </w:t>
            </w:r>
            <w:r>
              <w:rPr>
                <w:sz w:val="20"/>
              </w:rPr>
              <w:t>5</w:t>
            </w:r>
            <w:r>
              <w:rPr>
                <w:sz w:val="20"/>
              </w:rPr>
              <w:t>ml</w:t>
            </w:r>
            <w:r>
              <w:rPr>
                <w:sz w:val="20"/>
              </w:rPr>
              <w:t>、</w:t>
            </w:r>
            <w:r>
              <w:rPr>
                <w:sz w:val="20"/>
              </w:rPr>
              <w:t>10</w:t>
            </w:r>
            <w:r>
              <w:rPr>
                <w:sz w:val="20"/>
              </w:rPr>
              <w:t>ml</w:t>
            </w:r>
            <w:r>
              <w:rPr>
                <w:sz w:val="20"/>
              </w:rPr>
              <w:t>、</w:t>
            </w:r>
            <w:r>
              <w:rPr>
                <w:sz w:val="20"/>
              </w:rPr>
              <w:t>20</w:t>
            </w:r>
            <w:r>
              <w:rPr>
                <w:sz w:val="21"/>
              </w:rPr>
              <w:t xml:space="preserve"> </w:t>
            </w:r>
            <w:r>
              <w:rPr>
                <w:sz w:val="20"/>
              </w:rPr>
              <w:t>ml</w:t>
            </w:r>
            <w:r>
              <w:rPr>
                <w:sz w:val="20"/>
              </w:rPr>
              <w:t>、</w:t>
            </w:r>
            <w:r>
              <w:rPr>
                <w:sz w:val="20"/>
              </w:rPr>
              <w:t>30</w:t>
            </w:r>
            <w:r>
              <w:rPr>
                <w:sz w:val="21"/>
              </w:rPr>
              <w:t xml:space="preserve"> </w:t>
            </w:r>
            <w:r>
              <w:rPr>
                <w:sz w:val="20"/>
              </w:rPr>
              <w:t>ml</w:t>
            </w:r>
            <w:r>
              <w:rPr>
                <w:sz w:val="20"/>
              </w:rPr>
              <w:t>、</w:t>
            </w:r>
            <w:r>
              <w:rPr>
                <w:sz w:val="20"/>
              </w:rPr>
              <w:t>50（60）</w:t>
            </w:r>
            <w:r>
              <w:rPr>
                <w:sz w:val="20"/>
              </w:rPr>
              <w:t>ml</w:t>
            </w:r>
            <w:r>
              <w:rPr>
                <w:sz w:val="21"/>
              </w:rPr>
              <w:t xml:space="preserve"> </w:t>
            </w:r>
            <w:r>
              <w:rPr>
                <w:sz w:val="20"/>
              </w:rPr>
              <w:t>所有符合标准的注射</w:t>
            </w:r>
            <w:r>
              <w:rPr>
                <w:sz w:val="20"/>
              </w:rPr>
              <w:t>器</w:t>
            </w:r>
          </w:p>
          <w:p>
            <w:pPr>
              <w:pStyle w:val="null3"/>
              <w:spacing w:after="120"/>
              <w:ind w:left="15" w:right="15" w:firstLine="8"/>
              <w:jc w:val="both"/>
            </w:pPr>
            <w:r>
              <w:rPr>
                <w:sz w:val="20"/>
              </w:rPr>
              <w:t>▲2.</w:t>
            </w:r>
            <w:r>
              <w:rPr>
                <w:sz w:val="21"/>
              </w:rPr>
              <w:t xml:space="preserve"> </w:t>
            </w:r>
            <w:r>
              <w:rPr>
                <w:sz w:val="20"/>
              </w:rPr>
              <w:t>注射模式</w:t>
            </w:r>
            <w:r>
              <w:rPr>
                <w:sz w:val="20"/>
              </w:rPr>
              <w:t>≥8</w:t>
            </w:r>
            <w:r>
              <w:rPr>
                <w:sz w:val="21"/>
              </w:rPr>
              <w:t xml:space="preserve"> </w:t>
            </w:r>
            <w:r>
              <w:rPr>
                <w:sz w:val="20"/>
              </w:rPr>
              <w:t>种：速度模式、时间模式、体重模式、梯度模式、首剂量模式、序列</w:t>
            </w:r>
            <w:r>
              <w:rPr>
                <w:sz w:val="20"/>
              </w:rPr>
              <w:t>模式、</w:t>
            </w:r>
            <w:r>
              <w:rPr>
                <w:sz w:val="20"/>
              </w:rPr>
              <w:t>TIVA</w:t>
            </w:r>
            <w:r>
              <w:rPr>
                <w:sz w:val="21"/>
              </w:rPr>
              <w:t xml:space="preserve"> </w:t>
            </w:r>
            <w:r>
              <w:rPr>
                <w:sz w:val="20"/>
              </w:rPr>
              <w:t>模式</w:t>
            </w:r>
            <w:r>
              <w:rPr>
                <w:sz w:val="20"/>
                <w:b/>
              </w:rPr>
              <w:t>、</w:t>
            </w:r>
            <w:r>
              <w:rPr>
                <w:sz w:val="20"/>
              </w:rPr>
              <w:t>微量模式</w:t>
            </w:r>
          </w:p>
          <w:p>
            <w:pPr>
              <w:pStyle w:val="null3"/>
              <w:spacing w:after="120"/>
              <w:ind w:left="30"/>
              <w:jc w:val="both"/>
            </w:pPr>
            <w:r>
              <w:rPr>
                <w:sz w:val="20"/>
              </w:rPr>
              <w:t>2.1</w:t>
            </w:r>
            <w:r>
              <w:rPr>
                <w:sz w:val="21"/>
              </w:rPr>
              <w:t xml:space="preserve"> </w:t>
            </w:r>
            <w:r>
              <w:rPr>
                <w:sz w:val="20"/>
              </w:rPr>
              <w:t>序列模式可设置</w:t>
            </w:r>
            <w:r>
              <w:rPr>
                <w:sz w:val="21"/>
              </w:rPr>
              <w:t xml:space="preserve"> </w:t>
            </w:r>
            <w:r>
              <w:rPr>
                <w:sz w:val="20"/>
              </w:rPr>
              <w:t>10</w:t>
            </w:r>
            <w:r>
              <w:rPr>
                <w:sz w:val="21"/>
              </w:rPr>
              <w:t xml:space="preserve"> </w:t>
            </w:r>
            <w:r>
              <w:rPr>
                <w:sz w:val="20"/>
              </w:rPr>
              <w:t>组序列，序列模式中支持暂停功能</w:t>
            </w:r>
          </w:p>
          <w:p>
            <w:pPr>
              <w:pStyle w:val="null3"/>
              <w:spacing w:before="225" w:after="120"/>
              <w:ind w:left="30"/>
              <w:jc w:val="both"/>
            </w:pPr>
            <w:r>
              <w:rPr>
                <w:sz w:val="20"/>
              </w:rPr>
              <w:t>▲3.速率范围：0.1-2000</w:t>
            </w:r>
            <w:r>
              <w:rPr>
                <w:sz w:val="20"/>
              </w:rPr>
              <w:t>ml</w:t>
            </w:r>
            <w:r>
              <w:rPr>
                <w:sz w:val="20"/>
              </w:rPr>
              <w:t>/h（最小</w:t>
            </w:r>
            <w:r>
              <w:rPr>
                <w:sz w:val="21"/>
              </w:rPr>
              <w:t xml:space="preserve"> </w:t>
            </w:r>
            <w:r>
              <w:rPr>
                <w:sz w:val="20"/>
              </w:rPr>
              <w:t>≤</w:t>
            </w:r>
            <w:r>
              <w:rPr>
                <w:sz w:val="20"/>
              </w:rPr>
              <w:t xml:space="preserve">0.01 </w:t>
            </w:r>
            <w:r>
              <w:rPr>
                <w:sz w:val="20"/>
              </w:rPr>
              <w:t>ml</w:t>
            </w:r>
            <w:r>
              <w:rPr>
                <w:sz w:val="20"/>
              </w:rPr>
              <w:t>/h</w:t>
            </w:r>
            <w:r>
              <w:rPr>
                <w:sz w:val="21"/>
              </w:rPr>
              <w:t xml:space="preserve"> </w:t>
            </w:r>
            <w:r>
              <w:rPr>
                <w:sz w:val="20"/>
              </w:rPr>
              <w:t>递</w:t>
            </w:r>
            <w:r>
              <w:rPr>
                <w:sz w:val="20"/>
              </w:rPr>
              <w:t>增）</w:t>
            </w:r>
          </w:p>
          <w:p>
            <w:pPr>
              <w:pStyle w:val="null3"/>
              <w:spacing w:before="225" w:after="120"/>
              <w:ind w:left="15"/>
              <w:jc w:val="both"/>
            </w:pPr>
            <w:r>
              <w:rPr>
                <w:sz w:val="20"/>
              </w:rPr>
              <w:t>4.预置量范围：0.1</w:t>
            </w:r>
            <w:r>
              <w:rPr>
                <w:sz w:val="21"/>
              </w:rPr>
              <w:t xml:space="preserve"> </w:t>
            </w:r>
            <w:r>
              <w:rPr>
                <w:sz w:val="20"/>
              </w:rPr>
              <w:t>– 9999</w:t>
            </w:r>
            <w:r>
              <w:rPr>
                <w:sz w:val="20"/>
              </w:rPr>
              <w:t>ml</w:t>
            </w:r>
            <w:r>
              <w:rPr>
                <w:sz w:val="20"/>
              </w:rPr>
              <w:t>（最小</w:t>
            </w:r>
            <w:r>
              <w:rPr>
                <w:sz w:val="20"/>
              </w:rPr>
              <w:t>≤</w:t>
            </w:r>
            <w:r>
              <w:rPr>
                <w:sz w:val="21"/>
              </w:rPr>
              <w:t xml:space="preserve"> </w:t>
            </w:r>
            <w:r>
              <w:rPr>
                <w:sz w:val="20"/>
              </w:rPr>
              <w:t xml:space="preserve">0.01 </w:t>
            </w:r>
            <w:r>
              <w:rPr>
                <w:sz w:val="20"/>
              </w:rPr>
              <w:t>ml</w:t>
            </w:r>
            <w:r>
              <w:rPr>
                <w:sz w:val="20"/>
              </w:rPr>
              <w:t>/h</w:t>
            </w:r>
            <w:r>
              <w:rPr>
                <w:sz w:val="21"/>
              </w:rPr>
              <w:t xml:space="preserve"> </w:t>
            </w:r>
            <w:r>
              <w:rPr>
                <w:sz w:val="20"/>
              </w:rPr>
              <w:t>递增）</w:t>
            </w:r>
          </w:p>
          <w:p>
            <w:pPr>
              <w:pStyle w:val="null3"/>
              <w:spacing w:before="225" w:after="120"/>
              <w:ind w:left="30"/>
              <w:jc w:val="both"/>
            </w:pPr>
            <w:r>
              <w:rPr>
                <w:sz w:val="20"/>
              </w:rPr>
              <w:t>5.注射总量显示范围：0-9999.99</w:t>
            </w:r>
            <w:r>
              <w:rPr>
                <w:sz w:val="20"/>
              </w:rPr>
              <w:t>ml</w:t>
            </w:r>
          </w:p>
          <w:p>
            <w:pPr>
              <w:pStyle w:val="null3"/>
              <w:spacing w:before="225" w:after="120"/>
              <w:ind w:left="30"/>
              <w:jc w:val="both"/>
            </w:pPr>
            <w:r>
              <w:rPr>
                <w:sz w:val="20"/>
              </w:rPr>
              <w:t>6.注射精度</w:t>
            </w:r>
            <w:r>
              <w:rPr>
                <w:sz w:val="21"/>
              </w:rPr>
              <w:t xml:space="preserve"> </w:t>
            </w:r>
            <w:r>
              <w:rPr>
                <w:sz w:val="20"/>
              </w:rPr>
              <w:t>:</w:t>
            </w:r>
            <w:r>
              <w:rPr>
                <w:sz w:val="21"/>
              </w:rPr>
              <w:t xml:space="preserve"> </w:t>
            </w:r>
            <w:r>
              <w:rPr>
                <w:sz w:val="20"/>
              </w:rPr>
              <w:t>≤±2%</w:t>
            </w:r>
            <w:r>
              <w:rPr>
                <w:sz w:val="21"/>
              </w:rPr>
              <w:t xml:space="preserve"> </w:t>
            </w:r>
            <w:r>
              <w:rPr>
                <w:sz w:val="20"/>
              </w:rPr>
              <w:t>；机械精度</w:t>
            </w:r>
            <w:r>
              <w:rPr>
                <w:sz w:val="20"/>
              </w:rPr>
              <w:t>≤±0.5%</w:t>
            </w:r>
          </w:p>
          <w:p>
            <w:pPr>
              <w:pStyle w:val="null3"/>
              <w:spacing w:before="225" w:after="120"/>
              <w:ind w:left="30"/>
              <w:jc w:val="both"/>
            </w:pPr>
            <w:r>
              <w:rPr>
                <w:sz w:val="20"/>
              </w:rPr>
              <w:t>7.</w:t>
            </w:r>
            <w:r>
              <w:rPr>
                <w:sz w:val="20"/>
              </w:rPr>
              <w:t>KVO</w:t>
            </w:r>
            <w:r>
              <w:rPr>
                <w:sz w:val="21"/>
              </w:rPr>
              <w:t xml:space="preserve"> </w:t>
            </w:r>
            <w:r>
              <w:rPr>
                <w:sz w:val="20"/>
              </w:rPr>
              <w:t>速度：</w:t>
            </w:r>
            <w:r>
              <w:rPr>
                <w:sz w:val="20"/>
              </w:rPr>
              <w:t>0.1-5</w:t>
            </w:r>
            <w:r>
              <w:rPr>
                <w:sz w:val="20"/>
              </w:rPr>
              <w:t>ml</w:t>
            </w:r>
            <w:r>
              <w:rPr>
                <w:sz w:val="20"/>
              </w:rPr>
              <w:t>/h</w:t>
            </w:r>
            <w:r>
              <w:rPr>
                <w:sz w:val="21"/>
              </w:rPr>
              <w:t xml:space="preserve"> </w:t>
            </w:r>
            <w:r>
              <w:rPr>
                <w:sz w:val="20"/>
              </w:rPr>
              <w:t>可调，</w:t>
            </w:r>
            <w:r>
              <w:rPr>
                <w:sz w:val="20"/>
              </w:rPr>
              <w:t>KVO</w:t>
            </w:r>
            <w:r>
              <w:rPr>
                <w:sz w:val="21"/>
              </w:rPr>
              <w:t xml:space="preserve"> </w:t>
            </w:r>
            <w:r>
              <w:rPr>
                <w:sz w:val="20"/>
              </w:rPr>
              <w:t>设置为</w:t>
            </w:r>
            <w:r>
              <w:rPr>
                <w:sz w:val="21"/>
              </w:rPr>
              <w:t xml:space="preserve"> </w:t>
            </w:r>
            <w:r>
              <w:rPr>
                <w:sz w:val="20"/>
              </w:rPr>
              <w:t>0</w:t>
            </w:r>
            <w:r>
              <w:rPr>
                <w:sz w:val="21"/>
              </w:rPr>
              <w:t xml:space="preserve"> </w:t>
            </w:r>
            <w:r>
              <w:rPr>
                <w:sz w:val="20"/>
              </w:rPr>
              <w:t>时关闭</w:t>
            </w:r>
            <w:r>
              <w:rPr>
                <w:sz w:val="21"/>
              </w:rPr>
              <w:t xml:space="preserve"> </w:t>
            </w:r>
            <w:r>
              <w:rPr>
                <w:sz w:val="20"/>
              </w:rPr>
              <w:t>KVO</w:t>
            </w:r>
          </w:p>
          <w:p>
            <w:pPr>
              <w:pStyle w:val="null3"/>
              <w:spacing w:before="225" w:after="120"/>
              <w:ind w:left="30"/>
              <w:jc w:val="both"/>
            </w:pPr>
            <w:r>
              <w:rPr>
                <w:sz w:val="20"/>
              </w:rPr>
              <w:t>8.阻塞级别：225</w:t>
            </w:r>
            <w:r>
              <w:rPr>
                <w:sz w:val="20"/>
              </w:rPr>
              <w:t>mmHg</w:t>
            </w:r>
            <w:r>
              <w:rPr>
                <w:sz w:val="20"/>
              </w:rPr>
              <w:t>-975</w:t>
            </w:r>
            <w:r>
              <w:rPr>
                <w:sz w:val="20"/>
              </w:rPr>
              <w:t>mmHg</w:t>
            </w:r>
            <w:r>
              <w:rPr>
                <w:sz w:val="20"/>
              </w:rPr>
              <w:t>，</w:t>
            </w:r>
            <w:r>
              <w:rPr>
                <w:sz w:val="20"/>
              </w:rPr>
              <w:t>≥</w:t>
            </w:r>
            <w:r>
              <w:rPr>
                <w:sz w:val="20"/>
              </w:rPr>
              <w:t>11</w:t>
            </w:r>
            <w:r>
              <w:rPr>
                <w:sz w:val="21"/>
              </w:rPr>
              <w:t xml:space="preserve"> </w:t>
            </w:r>
            <w:r>
              <w:rPr>
                <w:sz w:val="20"/>
              </w:rPr>
              <w:t>级可选择，动态显示管</w:t>
            </w:r>
            <w:r>
              <w:rPr>
                <w:sz w:val="20"/>
              </w:rPr>
              <w:t>路的压力状态</w:t>
            </w:r>
          </w:p>
          <w:p>
            <w:pPr>
              <w:pStyle w:val="null3"/>
              <w:spacing w:before="225" w:after="120"/>
              <w:ind w:left="30"/>
              <w:jc w:val="both"/>
            </w:pPr>
            <w:r>
              <w:rPr>
                <w:sz w:val="20"/>
              </w:rPr>
              <w:t>9.</w:t>
            </w:r>
            <w:r>
              <w:rPr>
                <w:sz w:val="21"/>
              </w:rPr>
              <w:t xml:space="preserve"> </w:t>
            </w:r>
            <w:r>
              <w:rPr>
                <w:sz w:val="20"/>
              </w:rPr>
              <w:t>触摸屏</w:t>
            </w:r>
            <w:r>
              <w:rPr>
                <w:sz w:val="20"/>
              </w:rPr>
              <w:t>≥</w:t>
            </w:r>
            <w:r>
              <w:rPr>
                <w:sz w:val="20"/>
              </w:rPr>
              <w:t>3.5</w:t>
            </w:r>
            <w:r>
              <w:rPr>
                <w:sz w:val="21"/>
              </w:rPr>
              <w:t xml:space="preserve"> </w:t>
            </w:r>
            <w:r>
              <w:rPr>
                <w:sz w:val="20"/>
              </w:rPr>
              <w:t>英寸：全中文显示，人机</w:t>
            </w:r>
            <w:r>
              <w:rPr>
                <w:sz w:val="20"/>
              </w:rPr>
              <w:t>操作界面</w:t>
            </w:r>
          </w:p>
          <w:p>
            <w:pPr>
              <w:pStyle w:val="null3"/>
              <w:spacing w:before="225" w:after="120"/>
              <w:ind w:left="30"/>
              <w:jc w:val="both"/>
            </w:pPr>
            <w:r>
              <w:rPr>
                <w:sz w:val="20"/>
              </w:rPr>
              <w:t>10.更改速度时不需要中断输液</w:t>
            </w:r>
          </w:p>
          <w:p>
            <w:pPr>
              <w:pStyle w:val="null3"/>
              <w:spacing w:before="225" w:after="120"/>
              <w:jc w:val="both"/>
            </w:pPr>
            <w:r>
              <w:rPr>
                <w:sz w:val="20"/>
              </w:rPr>
              <w:t>11.</w:t>
            </w:r>
            <w:r>
              <w:rPr>
                <w:sz w:val="20"/>
              </w:rPr>
              <w:t>可选</w:t>
            </w:r>
            <w:r>
              <w:rPr>
                <w:sz w:val="20"/>
              </w:rPr>
              <w:t>快进方式</w:t>
            </w:r>
            <w:r>
              <w:rPr>
                <w:sz w:val="20"/>
              </w:rPr>
              <w:t>≥</w:t>
            </w:r>
            <w:r>
              <w:rPr>
                <w:sz w:val="20"/>
              </w:rPr>
              <w:t>3</w:t>
            </w:r>
            <w:r>
              <w:rPr>
                <w:sz w:val="20"/>
              </w:rPr>
              <w:t>种</w:t>
            </w:r>
            <w:r>
              <w:rPr>
                <w:sz w:val="20"/>
              </w:rPr>
              <w:t>，如：</w:t>
            </w:r>
            <w:r>
              <w:rPr>
                <w:sz w:val="20"/>
              </w:rPr>
              <w:t>手动快进、快速定量快进、</w:t>
            </w:r>
            <w:r>
              <w:rPr>
                <w:sz w:val="21"/>
              </w:rPr>
              <w:t xml:space="preserve"> </w:t>
            </w:r>
            <w:r>
              <w:rPr>
                <w:sz w:val="20"/>
              </w:rPr>
              <w:t>自动快进等</w:t>
            </w:r>
          </w:p>
          <w:p>
            <w:pPr>
              <w:pStyle w:val="null3"/>
              <w:spacing w:before="225" w:after="120"/>
              <w:ind w:left="30"/>
              <w:jc w:val="both"/>
            </w:pPr>
            <w:r>
              <w:rPr>
                <w:sz w:val="20"/>
              </w:rPr>
              <w:t>12.具备注射精度校正功能：可自定义其他符合标准的注射器</w:t>
            </w:r>
          </w:p>
          <w:p>
            <w:pPr>
              <w:pStyle w:val="null3"/>
              <w:spacing w:before="225" w:after="120"/>
              <w:ind w:left="30"/>
              <w:jc w:val="both"/>
            </w:pPr>
            <w:r>
              <w:rPr>
                <w:sz w:val="20"/>
              </w:rPr>
              <w:t>13.具有防碰撞把手设计，方便转运，同时防止运行中的意外碰撞，</w:t>
            </w:r>
            <w:r>
              <w:rPr>
                <w:sz w:val="20"/>
              </w:rPr>
              <w:t>保证注射安全</w:t>
            </w:r>
          </w:p>
          <w:p>
            <w:pPr>
              <w:pStyle w:val="null3"/>
              <w:spacing w:before="225" w:after="120"/>
              <w:ind w:left="15" w:right="15" w:firstLine="16"/>
              <w:jc w:val="both"/>
            </w:pPr>
            <w:r>
              <w:rPr>
                <w:sz w:val="20"/>
              </w:rPr>
              <w:t>14. 报警：输注即将完成、输注完成、注射器排空、注射</w:t>
            </w:r>
            <w:r>
              <w:rPr>
                <w:sz w:val="20"/>
              </w:rPr>
              <w:t>器即将排空、输注阻塞、压力值过</w:t>
            </w:r>
            <w:r>
              <w:rPr>
                <w:sz w:val="20"/>
              </w:rPr>
              <w:t>大、电池电量低、电池耗竭、无电池、无外部电源、注射器无法识别、注射器安装错误、待</w:t>
            </w:r>
            <w:r>
              <w:rPr>
                <w:sz w:val="20"/>
              </w:rPr>
              <w:t>机结束、遗忘操作、管路脱落报警</w:t>
            </w:r>
            <w:r>
              <w:rPr>
                <w:sz w:val="20"/>
              </w:rPr>
              <w:t>等</w:t>
            </w:r>
          </w:p>
          <w:p>
            <w:pPr>
              <w:pStyle w:val="null3"/>
              <w:spacing w:after="120"/>
              <w:ind w:left="30"/>
              <w:jc w:val="both"/>
            </w:pPr>
            <w:r>
              <w:rPr>
                <w:sz w:val="20"/>
              </w:rPr>
              <w:t>15.事件记录功能：能够存储事件</w:t>
            </w:r>
            <w:r>
              <w:rPr>
                <w:sz w:val="20"/>
              </w:rPr>
              <w:t>≥</w:t>
            </w:r>
            <w:r>
              <w:rPr>
                <w:sz w:val="21"/>
              </w:rPr>
              <w:t xml:space="preserve"> </w:t>
            </w:r>
            <w:r>
              <w:rPr>
                <w:sz w:val="20"/>
              </w:rPr>
              <w:t>2000</w:t>
            </w:r>
            <w:r>
              <w:rPr>
                <w:sz w:val="21"/>
              </w:rPr>
              <w:t xml:space="preserve"> </w:t>
            </w:r>
            <w:r>
              <w:rPr>
                <w:sz w:val="20"/>
              </w:rPr>
              <w:t>个</w:t>
            </w:r>
          </w:p>
          <w:p>
            <w:pPr>
              <w:pStyle w:val="null3"/>
              <w:spacing w:before="225" w:after="120"/>
              <w:ind w:left="30"/>
              <w:jc w:val="both"/>
            </w:pPr>
            <w:r>
              <w:rPr>
                <w:sz w:val="20"/>
              </w:rPr>
              <w:t>16.支持选配药物库, 可存储药物</w:t>
            </w:r>
            <w:r>
              <w:rPr>
                <w:sz w:val="20"/>
              </w:rPr>
              <w:t>数据</w:t>
            </w:r>
            <w:r>
              <w:rPr>
                <w:sz w:val="20"/>
              </w:rPr>
              <w:t>≥</w:t>
            </w:r>
            <w:r>
              <w:rPr>
                <w:sz w:val="21"/>
              </w:rPr>
              <w:t xml:space="preserve"> </w:t>
            </w:r>
            <w:r>
              <w:rPr>
                <w:sz w:val="20"/>
              </w:rPr>
              <w:t>2000</w:t>
            </w:r>
            <w:r>
              <w:rPr>
                <w:sz w:val="21"/>
              </w:rPr>
              <w:t xml:space="preserve"> </w:t>
            </w:r>
            <w:r>
              <w:rPr>
                <w:sz w:val="20"/>
              </w:rPr>
              <w:t>种</w:t>
            </w:r>
          </w:p>
          <w:p>
            <w:pPr>
              <w:pStyle w:val="null3"/>
              <w:spacing w:before="225" w:after="120"/>
              <w:ind w:left="30"/>
              <w:jc w:val="both"/>
            </w:pPr>
            <w:r>
              <w:rPr>
                <w:sz w:val="20"/>
              </w:rPr>
              <w:t>17.报警音量可调等级</w:t>
            </w:r>
            <w:r>
              <w:rPr>
                <w:sz w:val="20"/>
              </w:rPr>
              <w:t>≥</w:t>
            </w:r>
            <w:r>
              <w:rPr>
                <w:sz w:val="20"/>
              </w:rPr>
              <w:t>10</w:t>
            </w:r>
            <w:r>
              <w:rPr>
                <w:sz w:val="21"/>
              </w:rPr>
              <w:t xml:space="preserve"> </w:t>
            </w:r>
            <w:r>
              <w:rPr>
                <w:sz w:val="20"/>
              </w:rPr>
              <w:t>级</w:t>
            </w:r>
          </w:p>
          <w:p>
            <w:pPr>
              <w:pStyle w:val="null3"/>
              <w:spacing w:before="225" w:after="120"/>
              <w:ind w:left="30"/>
              <w:jc w:val="both"/>
            </w:pPr>
            <w:r>
              <w:rPr>
                <w:sz w:val="20"/>
              </w:rPr>
              <w:t>18.夜间模式：可自动降低亮度和报警音量，时间段可调</w:t>
            </w:r>
          </w:p>
          <w:p>
            <w:pPr>
              <w:pStyle w:val="null3"/>
              <w:spacing w:before="225" w:after="120"/>
              <w:ind w:left="30"/>
              <w:jc w:val="both"/>
            </w:pPr>
            <w:r>
              <w:rPr>
                <w:sz w:val="20"/>
              </w:rPr>
              <w:t>19.可选择无线或者有线两种方式连接静脉输注中央站</w:t>
            </w:r>
          </w:p>
          <w:p>
            <w:pPr>
              <w:pStyle w:val="null3"/>
              <w:spacing w:before="60" w:after="120"/>
              <w:ind w:left="30"/>
              <w:jc w:val="both"/>
            </w:pPr>
            <w:r>
              <w:rPr>
                <w:sz w:val="20"/>
              </w:rPr>
              <w:t>20.可与静脉输注中央站实现护士呼叫功能</w:t>
            </w:r>
          </w:p>
          <w:p>
            <w:pPr>
              <w:pStyle w:val="null3"/>
              <w:spacing w:before="225" w:after="120"/>
              <w:ind w:left="30"/>
              <w:jc w:val="both"/>
            </w:pPr>
            <w:r>
              <w:rPr>
                <w:sz w:val="20"/>
              </w:rPr>
              <w:t>21. I</w:t>
            </w:r>
            <w:r>
              <w:rPr>
                <w:sz w:val="21"/>
              </w:rPr>
              <w:t xml:space="preserve"> </w:t>
            </w:r>
            <w:r>
              <w:rPr>
                <w:sz w:val="20"/>
              </w:rPr>
              <w:t>类，防除颤</w:t>
            </w:r>
            <w:r>
              <w:rPr>
                <w:sz w:val="21"/>
              </w:rPr>
              <w:t xml:space="preserve"> </w:t>
            </w:r>
            <w:r>
              <w:rPr>
                <w:sz w:val="20"/>
              </w:rPr>
              <w:t>CF</w:t>
            </w:r>
            <w:r>
              <w:rPr>
                <w:sz w:val="21"/>
              </w:rPr>
              <w:t xml:space="preserve"> </w:t>
            </w:r>
            <w:r>
              <w:rPr>
                <w:sz w:val="20"/>
              </w:rPr>
              <w:t>型，</w:t>
            </w:r>
            <w:r>
              <w:rPr>
                <w:sz w:val="20"/>
              </w:rPr>
              <w:t>防护等级</w:t>
            </w:r>
            <w:r>
              <w:rPr>
                <w:sz w:val="20"/>
              </w:rPr>
              <w:t>≥</w:t>
            </w:r>
            <w:r>
              <w:rPr>
                <w:sz w:val="20"/>
              </w:rPr>
              <w:t>IP</w:t>
            </w:r>
            <w:r>
              <w:rPr>
                <w:sz w:val="20"/>
              </w:rPr>
              <w:t>34</w:t>
            </w:r>
          </w:p>
          <w:p>
            <w:pPr>
              <w:pStyle w:val="null3"/>
              <w:spacing w:before="225" w:after="120"/>
              <w:ind w:left="30"/>
              <w:jc w:val="both"/>
            </w:pPr>
            <w:r>
              <w:rPr>
                <w:sz w:val="20"/>
              </w:rPr>
              <w:t>22.内置锂电池，以</w:t>
            </w:r>
            <w:r>
              <w:rPr>
                <w:sz w:val="21"/>
              </w:rPr>
              <w:t xml:space="preserve"> </w:t>
            </w:r>
            <w:r>
              <w:rPr>
                <w:sz w:val="20"/>
              </w:rPr>
              <w:t>5</w:t>
            </w:r>
            <w:r>
              <w:rPr>
                <w:sz w:val="20"/>
              </w:rPr>
              <w:t>ml</w:t>
            </w:r>
            <w:r>
              <w:rPr>
                <w:sz w:val="20"/>
              </w:rPr>
              <w:t>/h</w:t>
            </w:r>
            <w:r>
              <w:rPr>
                <w:sz w:val="21"/>
              </w:rPr>
              <w:t xml:space="preserve"> </w:t>
            </w:r>
            <w:r>
              <w:rPr>
                <w:sz w:val="20"/>
              </w:rPr>
              <w:t>速度注射，</w:t>
            </w:r>
            <w:r>
              <w:rPr>
                <w:sz w:val="20"/>
              </w:rPr>
              <w:t>配备</w:t>
            </w:r>
            <w:r>
              <w:rPr>
                <w:sz w:val="20"/>
              </w:rPr>
              <w:t>电池工作时间</w:t>
            </w:r>
            <w:r>
              <w:rPr>
                <w:sz w:val="20"/>
              </w:rPr>
              <w:t>≥</w:t>
            </w:r>
            <w:r>
              <w:rPr>
                <w:sz w:val="20"/>
              </w:rPr>
              <w:t>10</w:t>
            </w:r>
            <w:r>
              <w:rPr>
                <w:sz w:val="20"/>
              </w:rPr>
              <w:t>h</w:t>
            </w:r>
            <w:r>
              <w:rPr>
                <w:sz w:val="20"/>
              </w:rPr>
              <w:t>；</w:t>
            </w:r>
            <w:r>
              <w:rPr>
                <w:sz w:val="21"/>
              </w:rPr>
              <w:t xml:space="preserve"> </w:t>
            </w:r>
            <w:r>
              <w:rPr>
                <w:sz w:val="20"/>
              </w:rPr>
              <w:t>增加</w:t>
            </w:r>
            <w:r>
              <w:rPr>
                <w:sz w:val="20"/>
              </w:rPr>
              <w:t>锂电池，</w:t>
            </w:r>
            <w:r>
              <w:rPr>
                <w:sz w:val="20"/>
              </w:rPr>
              <w:t>工作时间</w:t>
            </w:r>
            <w:r>
              <w:rPr>
                <w:sz w:val="20"/>
              </w:rPr>
              <w:t>≥</w:t>
            </w:r>
            <w:r>
              <w:rPr>
                <w:sz w:val="21"/>
              </w:rPr>
              <w:t xml:space="preserve"> </w:t>
            </w:r>
            <w:r>
              <w:rPr>
                <w:sz w:val="20"/>
              </w:rPr>
              <w:t>20</w:t>
            </w:r>
            <w:r>
              <w:rPr>
                <w:sz w:val="20"/>
              </w:rPr>
              <w:t>h</w:t>
            </w:r>
          </w:p>
          <w:p>
            <w:pPr>
              <w:pStyle w:val="null3"/>
              <w:spacing w:before="225" w:after="120"/>
              <w:ind w:left="30"/>
              <w:jc w:val="both"/>
            </w:pPr>
            <w:r>
              <w:rPr>
                <w:sz w:val="20"/>
              </w:rPr>
              <w:t>23.重量</w:t>
            </w:r>
            <w:r>
              <w:rPr>
                <w:sz w:val="20"/>
              </w:rPr>
              <w:t>≤</w:t>
            </w:r>
            <w:r>
              <w:rPr>
                <w:sz w:val="20"/>
              </w:rPr>
              <w:t>2</w:t>
            </w:r>
            <w:r>
              <w:rPr>
                <w:sz w:val="20"/>
              </w:rPr>
              <w:t>kg</w:t>
            </w:r>
            <w:r>
              <w:rPr>
                <w:sz w:val="20"/>
              </w:rPr>
              <w:t>（包含电池）</w:t>
            </w:r>
          </w:p>
          <w:p>
            <w:pPr>
              <w:pStyle w:val="null3"/>
            </w:pPr>
            <w:r>
              <w:rPr/>
              <w:t xml:space="preserve"> </w:t>
            </w: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261"/>
              <w:gridCol w:w="1514"/>
              <w:gridCol w:w="1419"/>
              <w:gridCol w:w="1403"/>
            </w:tblGrid>
            <w:tr>
              <w:tc>
                <w:tcPr>
                  <w:tcW w:type="dxa" w:w="12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4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4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2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主机</w:t>
                  </w:r>
                </w:p>
              </w:tc>
              <w:tc>
                <w:tcPr>
                  <w:tcW w:type="dxa" w:w="14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1</w:t>
                  </w:r>
                </w:p>
              </w:tc>
              <w:tc>
                <w:tcPr>
                  <w:tcW w:type="dxa" w:w="1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套</w:t>
                  </w:r>
                </w:p>
              </w:tc>
            </w:tr>
            <w:tr>
              <w:tc>
                <w:tcPr>
                  <w:tcW w:type="dxa" w:w="12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托盘</w:t>
                  </w:r>
                </w:p>
              </w:tc>
              <w:tc>
                <w:tcPr>
                  <w:tcW w:type="dxa" w:w="1419"/>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403"/>
                  <w:tcBorders>
                    <w:top w:val="none" w:color="000000" w:sz="4"/>
                    <w:left w:val="singl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b/>
                      <w:color w:val="000000"/>
                    </w:rPr>
                    <w:t>套</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输液泵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spacing w:before="225" w:after="120"/>
              <w:ind w:left="30"/>
              <w:jc w:val="both"/>
            </w:pPr>
            <w:r>
              <w:rPr>
                <w:sz w:val="20"/>
              </w:rPr>
              <w:t>1. 适用符合标准的各品牌输液器</w:t>
            </w:r>
          </w:p>
          <w:p>
            <w:pPr>
              <w:pStyle w:val="null3"/>
              <w:spacing w:before="225" w:after="120"/>
              <w:ind w:left="660" w:right="15"/>
              <w:jc w:val="both"/>
            </w:pPr>
            <w:r>
              <w:rPr>
                <w:sz w:val="20"/>
              </w:rPr>
              <w:t>▲2.可选输液模式</w:t>
            </w:r>
            <w:r>
              <w:rPr>
                <w:sz w:val="20"/>
              </w:rPr>
              <w:t>≥</w:t>
            </w:r>
            <w:r>
              <w:rPr>
                <w:sz w:val="20"/>
              </w:rPr>
              <w:t>8种</w:t>
            </w:r>
            <w:r>
              <w:rPr>
                <w:sz w:val="20"/>
              </w:rPr>
              <w:t>：速度模式、时间模式、体重模式、序列模式、点滴模式、梯度模</w:t>
            </w:r>
            <w:r>
              <w:rPr>
                <w:sz w:val="20"/>
              </w:rPr>
              <w:t>式、首剂量模式、微量模式</w:t>
            </w:r>
            <w:r>
              <w:rPr>
                <w:sz w:val="20"/>
              </w:rPr>
              <w:t>等</w:t>
            </w:r>
          </w:p>
          <w:p>
            <w:pPr>
              <w:pStyle w:val="null3"/>
              <w:spacing w:after="120"/>
              <w:ind w:left="30"/>
              <w:jc w:val="both"/>
            </w:pPr>
            <w:r>
              <w:rPr>
                <w:sz w:val="20"/>
              </w:rPr>
              <w:t>3．输液速度范围：0.1-1500.0</w:t>
            </w:r>
            <w:r>
              <w:rPr>
                <w:sz w:val="20"/>
              </w:rPr>
              <w:t>ml</w:t>
            </w:r>
            <w:r>
              <w:rPr>
                <w:sz w:val="20"/>
              </w:rPr>
              <w:t>/h, 最小增量</w:t>
            </w:r>
            <w:r>
              <w:rPr>
                <w:sz w:val="20"/>
              </w:rPr>
              <w:t>≤</w:t>
            </w:r>
            <w:r>
              <w:rPr>
                <w:sz w:val="21"/>
              </w:rPr>
              <w:t xml:space="preserve"> </w:t>
            </w:r>
            <w:r>
              <w:rPr>
                <w:sz w:val="20"/>
              </w:rPr>
              <w:t>0.01</w:t>
            </w:r>
            <w:r>
              <w:rPr>
                <w:sz w:val="20"/>
              </w:rPr>
              <w:t>ml</w:t>
            </w:r>
            <w:r>
              <w:rPr>
                <w:sz w:val="20"/>
              </w:rPr>
              <w:t>/h</w:t>
            </w:r>
          </w:p>
          <w:p>
            <w:pPr>
              <w:pStyle w:val="null3"/>
              <w:spacing w:before="225" w:after="120"/>
              <w:ind w:left="15"/>
              <w:jc w:val="both"/>
            </w:pPr>
            <w:r>
              <w:rPr>
                <w:sz w:val="20"/>
              </w:rPr>
              <w:t>4. 预置输液量范围：0.1-9999</w:t>
            </w:r>
            <w:r>
              <w:rPr>
                <w:sz w:val="20"/>
              </w:rPr>
              <w:t>ml</w:t>
            </w:r>
            <w:r>
              <w:rPr>
                <w:sz w:val="20"/>
              </w:rPr>
              <w:t>（最小增</w:t>
            </w:r>
            <w:r>
              <w:rPr>
                <w:sz w:val="20"/>
              </w:rPr>
              <w:t>量</w:t>
            </w:r>
            <w:r>
              <w:rPr>
                <w:sz w:val="20"/>
              </w:rPr>
              <w:t>≤</w:t>
            </w:r>
            <w:r>
              <w:rPr>
                <w:sz w:val="21"/>
              </w:rPr>
              <w:t xml:space="preserve"> </w:t>
            </w:r>
            <w:r>
              <w:rPr>
                <w:sz w:val="20"/>
              </w:rPr>
              <w:t>0.01）</w:t>
            </w:r>
          </w:p>
          <w:p>
            <w:pPr>
              <w:pStyle w:val="null3"/>
              <w:spacing w:before="225" w:after="120"/>
              <w:ind w:left="30"/>
              <w:jc w:val="both"/>
            </w:pPr>
            <w:r>
              <w:rPr>
                <w:sz w:val="20"/>
              </w:rPr>
              <w:t>5. 输液总量显示范围：0-99999</w:t>
            </w:r>
            <w:r>
              <w:rPr>
                <w:sz w:val="20"/>
              </w:rPr>
              <w:t>.99</w:t>
            </w:r>
            <w:r>
              <w:rPr>
                <w:sz w:val="20"/>
              </w:rPr>
              <w:t>ml</w:t>
            </w:r>
          </w:p>
          <w:p>
            <w:pPr>
              <w:pStyle w:val="null3"/>
              <w:spacing w:before="225" w:after="120"/>
              <w:ind w:left="30"/>
              <w:jc w:val="both"/>
            </w:pPr>
            <w:r>
              <w:rPr>
                <w:sz w:val="20"/>
              </w:rPr>
              <w:t>6. 输液精度</w:t>
            </w:r>
            <w:r>
              <w:rPr>
                <w:sz w:val="20"/>
              </w:rPr>
              <w:t>≤</w:t>
            </w:r>
            <w:r>
              <w:rPr>
                <w:sz w:val="20"/>
              </w:rPr>
              <w:t>±5%</w:t>
            </w:r>
          </w:p>
          <w:p>
            <w:pPr>
              <w:pStyle w:val="null3"/>
              <w:spacing w:before="225" w:after="120"/>
              <w:ind w:left="30"/>
              <w:jc w:val="both"/>
            </w:pPr>
            <w:r>
              <w:rPr>
                <w:sz w:val="20"/>
              </w:rPr>
              <w:t>7.具有排气功能</w:t>
            </w:r>
          </w:p>
          <w:p>
            <w:pPr>
              <w:pStyle w:val="null3"/>
              <w:spacing w:before="225" w:after="120"/>
              <w:ind w:left="30"/>
              <w:jc w:val="both"/>
            </w:pPr>
            <w:r>
              <w:rPr>
                <w:sz w:val="20"/>
              </w:rPr>
              <w:t>8.可以选择</w:t>
            </w:r>
            <w:r>
              <w:rPr>
                <w:sz w:val="21"/>
              </w:rPr>
              <w:t xml:space="preserve"> </w:t>
            </w:r>
            <w:r>
              <w:rPr>
                <w:sz w:val="20"/>
              </w:rPr>
              <w:t>3</w:t>
            </w:r>
            <w:r>
              <w:rPr>
                <w:sz w:val="21"/>
              </w:rPr>
              <w:t xml:space="preserve"> </w:t>
            </w:r>
            <w:r>
              <w:rPr>
                <w:sz w:val="20"/>
              </w:rPr>
              <w:t>种快进方式：手动快进、快速定量快进、</w:t>
            </w:r>
            <w:r>
              <w:rPr>
                <w:sz w:val="21"/>
              </w:rPr>
              <w:t xml:space="preserve"> </w:t>
            </w:r>
            <w:r>
              <w:rPr>
                <w:sz w:val="20"/>
              </w:rPr>
              <w:t>自动快进</w:t>
            </w:r>
          </w:p>
          <w:p>
            <w:pPr>
              <w:pStyle w:val="null3"/>
              <w:spacing w:before="225" w:after="120"/>
              <w:ind w:left="30"/>
              <w:jc w:val="both"/>
            </w:pPr>
            <w:r>
              <w:rPr>
                <w:sz w:val="20"/>
              </w:rPr>
              <w:t>9.</w:t>
            </w:r>
            <w:r>
              <w:rPr>
                <w:sz w:val="20"/>
              </w:rPr>
              <w:t>KVO</w:t>
            </w:r>
            <w:r>
              <w:rPr>
                <w:sz w:val="21"/>
              </w:rPr>
              <w:t xml:space="preserve"> </w:t>
            </w:r>
            <w:r>
              <w:rPr>
                <w:sz w:val="20"/>
              </w:rPr>
              <w:t>速度</w:t>
            </w:r>
            <w:r>
              <w:rPr>
                <w:sz w:val="21"/>
              </w:rPr>
              <w:t xml:space="preserve"> </w:t>
            </w:r>
            <w:r>
              <w:rPr>
                <w:sz w:val="20"/>
              </w:rPr>
              <w:t>0.1-30</w:t>
            </w:r>
            <w:r>
              <w:rPr>
                <w:sz w:val="20"/>
              </w:rPr>
              <w:t>ml</w:t>
            </w:r>
            <w:r>
              <w:rPr>
                <w:sz w:val="20"/>
              </w:rPr>
              <w:t>/h；</w:t>
            </w:r>
            <w:r>
              <w:rPr>
                <w:sz w:val="20"/>
              </w:rPr>
              <w:t>KVO</w:t>
            </w:r>
            <w:r>
              <w:rPr>
                <w:sz w:val="21"/>
              </w:rPr>
              <w:t xml:space="preserve"> </w:t>
            </w:r>
            <w:r>
              <w:rPr>
                <w:sz w:val="20"/>
              </w:rPr>
              <w:t>设置为</w:t>
            </w:r>
            <w:r>
              <w:rPr>
                <w:sz w:val="21"/>
              </w:rPr>
              <w:t xml:space="preserve"> </w:t>
            </w:r>
            <w:r>
              <w:rPr>
                <w:sz w:val="20"/>
              </w:rPr>
              <w:t>0 时可关闭</w:t>
            </w:r>
          </w:p>
          <w:p>
            <w:pPr>
              <w:pStyle w:val="null3"/>
              <w:spacing w:before="225" w:after="120"/>
              <w:ind w:left="30"/>
              <w:jc w:val="both"/>
            </w:pPr>
            <w:r>
              <w:rPr>
                <w:sz w:val="20"/>
              </w:rPr>
              <w:t>10.分气泡检测：具有单个气泡和累积气泡检测 ，可调</w:t>
            </w:r>
            <w:r>
              <w:rPr>
                <w:sz w:val="20"/>
              </w:rPr>
              <w:t>级别</w:t>
            </w:r>
            <w:r>
              <w:rPr>
                <w:sz w:val="20"/>
              </w:rPr>
              <w:t>≥</w:t>
            </w:r>
            <w:r>
              <w:rPr>
                <w:sz w:val="20"/>
              </w:rPr>
              <w:t>7</w:t>
            </w:r>
            <w:r>
              <w:rPr>
                <w:sz w:val="21"/>
              </w:rPr>
              <w:t xml:space="preserve"> </w:t>
            </w:r>
            <w:r>
              <w:rPr>
                <w:sz w:val="20"/>
              </w:rPr>
              <w:t>级</w:t>
            </w:r>
          </w:p>
          <w:p>
            <w:pPr>
              <w:pStyle w:val="null3"/>
              <w:spacing w:before="225" w:after="120"/>
              <w:ind w:left="30"/>
              <w:jc w:val="both"/>
            </w:pPr>
            <w:r>
              <w:rPr>
                <w:sz w:val="20"/>
              </w:rPr>
              <w:t>11.防药液自流：泵门打开时，</w:t>
            </w:r>
            <w:r>
              <w:rPr>
                <w:sz w:val="20"/>
              </w:rPr>
              <w:t>具备</w:t>
            </w:r>
            <w:r>
              <w:rPr>
                <w:sz w:val="20"/>
              </w:rPr>
              <w:t>液体</w:t>
            </w:r>
            <w:r>
              <w:rPr>
                <w:sz w:val="20"/>
              </w:rPr>
              <w:t>阻断技术</w:t>
            </w:r>
          </w:p>
          <w:p>
            <w:pPr>
              <w:pStyle w:val="null3"/>
              <w:spacing w:before="225" w:after="120"/>
              <w:ind w:left="30"/>
              <w:jc w:val="both"/>
            </w:pPr>
            <w:r>
              <w:rPr>
                <w:sz w:val="20"/>
              </w:rPr>
              <w:t>12.泵门和止液夹：输液泵有电动止液夹和</w:t>
            </w:r>
            <w:r>
              <w:rPr>
                <w:sz w:val="20"/>
              </w:rPr>
              <w:t>电动泵门控制</w:t>
            </w:r>
          </w:p>
          <w:p>
            <w:pPr>
              <w:pStyle w:val="null3"/>
              <w:spacing w:before="225" w:after="120"/>
              <w:ind w:left="30"/>
              <w:jc w:val="both"/>
            </w:pPr>
            <w:r>
              <w:rPr>
                <w:sz w:val="20"/>
              </w:rPr>
              <w:t>13.触摸显示屏</w:t>
            </w:r>
            <w:r>
              <w:rPr>
                <w:sz w:val="20"/>
              </w:rPr>
              <w:t>≥</w:t>
            </w:r>
            <w:r>
              <w:rPr>
                <w:sz w:val="20"/>
              </w:rPr>
              <w:t>3.5</w:t>
            </w:r>
            <w:r>
              <w:rPr>
                <w:sz w:val="21"/>
              </w:rPr>
              <w:t xml:space="preserve"> </w:t>
            </w:r>
            <w:r>
              <w:rPr>
                <w:sz w:val="20"/>
              </w:rPr>
              <w:t>英寸，全中文显示，人机操作界面</w:t>
            </w:r>
          </w:p>
          <w:p>
            <w:pPr>
              <w:pStyle w:val="null3"/>
              <w:spacing w:before="225" w:after="120"/>
              <w:ind w:left="30"/>
              <w:jc w:val="both"/>
            </w:pPr>
            <w:r>
              <w:rPr>
                <w:sz w:val="20"/>
              </w:rPr>
              <w:t>14.可调显示屏亮度</w:t>
            </w:r>
            <w:r>
              <w:rPr>
                <w:sz w:val="20"/>
              </w:rPr>
              <w:t>≥</w:t>
            </w:r>
            <w:r>
              <w:rPr>
                <w:sz w:val="20"/>
              </w:rPr>
              <w:t>10</w:t>
            </w:r>
            <w:r>
              <w:rPr>
                <w:sz w:val="21"/>
              </w:rPr>
              <w:t xml:space="preserve"> </w:t>
            </w:r>
            <w:r>
              <w:rPr>
                <w:sz w:val="20"/>
              </w:rPr>
              <w:t>级</w:t>
            </w:r>
          </w:p>
          <w:p>
            <w:pPr>
              <w:pStyle w:val="null3"/>
              <w:spacing w:before="225" w:after="120"/>
              <w:ind w:left="30"/>
              <w:jc w:val="both"/>
            </w:pPr>
            <w:r>
              <w:rPr>
                <w:sz w:val="20"/>
              </w:rPr>
              <w:t>15.具有阻塞预警报警功能</w:t>
            </w:r>
          </w:p>
          <w:p>
            <w:pPr>
              <w:pStyle w:val="null3"/>
              <w:spacing w:before="225" w:after="120"/>
              <w:ind w:left="30"/>
              <w:jc w:val="both"/>
            </w:pPr>
            <w:r>
              <w:rPr>
                <w:sz w:val="20"/>
              </w:rPr>
              <w:t>16.支持上、下端阻塞报警</w:t>
            </w:r>
          </w:p>
          <w:p>
            <w:pPr>
              <w:pStyle w:val="null3"/>
              <w:spacing w:before="225" w:after="120"/>
              <w:ind w:left="30"/>
              <w:jc w:val="both"/>
            </w:pPr>
            <w:r>
              <w:rPr>
                <w:sz w:val="20"/>
              </w:rPr>
              <w:t>▲17.下阻塞级别：75</w:t>
            </w:r>
            <w:r>
              <w:rPr>
                <w:sz w:val="20"/>
              </w:rPr>
              <w:t>mmHg</w:t>
            </w:r>
            <w:r>
              <w:rPr>
                <w:sz w:val="20"/>
              </w:rPr>
              <w:t>-</w:t>
            </w:r>
            <w:r>
              <w:rPr>
                <w:sz w:val="20"/>
              </w:rPr>
              <w:t>975</w:t>
            </w:r>
            <w:r>
              <w:rPr>
                <w:sz w:val="20"/>
              </w:rPr>
              <w:t>mmHg</w:t>
            </w:r>
            <w:r>
              <w:rPr>
                <w:sz w:val="20"/>
              </w:rPr>
              <w:t>，</w:t>
            </w:r>
            <w:r>
              <w:rPr>
                <w:sz w:val="20"/>
              </w:rPr>
              <w:t>≥</w:t>
            </w:r>
            <w:r>
              <w:rPr>
                <w:sz w:val="20"/>
              </w:rPr>
              <w:t>13</w:t>
            </w:r>
            <w:r>
              <w:rPr>
                <w:sz w:val="21"/>
              </w:rPr>
              <w:t xml:space="preserve"> </w:t>
            </w:r>
            <w:r>
              <w:rPr>
                <w:sz w:val="20"/>
              </w:rPr>
              <w:t>级可选择；</w:t>
            </w:r>
            <w:r>
              <w:rPr>
                <w:sz w:val="20"/>
              </w:rPr>
              <w:t>实时</w:t>
            </w:r>
            <w:r>
              <w:rPr>
                <w:sz w:val="20"/>
              </w:rPr>
              <w:t>动</w:t>
            </w:r>
            <w:r>
              <w:rPr>
                <w:sz w:val="20"/>
              </w:rPr>
              <w:t>态显示管路的压力状态</w:t>
            </w:r>
          </w:p>
          <w:p>
            <w:pPr>
              <w:pStyle w:val="null3"/>
              <w:spacing w:before="225" w:after="120"/>
              <w:ind w:left="30"/>
              <w:jc w:val="both"/>
            </w:pPr>
            <w:r>
              <w:rPr>
                <w:sz w:val="20"/>
              </w:rPr>
              <w:t>18.更改速</w:t>
            </w:r>
            <w:r>
              <w:rPr>
                <w:sz w:val="20"/>
              </w:rPr>
              <w:t>度</w:t>
            </w:r>
            <w:r>
              <w:rPr>
                <w:sz w:val="20"/>
              </w:rPr>
              <w:t>时不需要中断输液</w:t>
            </w:r>
          </w:p>
          <w:p>
            <w:pPr>
              <w:pStyle w:val="null3"/>
              <w:spacing w:before="225" w:after="120"/>
              <w:ind w:left="30"/>
              <w:jc w:val="both"/>
            </w:pPr>
            <w:r>
              <w:rPr>
                <w:sz w:val="20"/>
              </w:rPr>
              <w:t>19.具备输液精度校正功能：可自定义其他符合标准的输液器</w:t>
            </w:r>
          </w:p>
          <w:p>
            <w:pPr>
              <w:pStyle w:val="null3"/>
              <w:spacing w:before="225" w:after="120"/>
              <w:ind w:left="30" w:right="15" w:firstLine="1"/>
              <w:jc w:val="both"/>
            </w:pPr>
            <w:r>
              <w:rPr>
                <w:sz w:val="20"/>
              </w:rPr>
              <w:t>20.报警：输注即将完成、输注完成、输注阻塞、</w:t>
            </w:r>
            <w:r>
              <w:rPr>
                <w:sz w:val="20"/>
              </w:rPr>
              <w:t>管路上端阻塞、电池电量低、电池耗竭、</w:t>
            </w:r>
            <w:r>
              <w:rPr>
                <w:sz w:val="20"/>
              </w:rPr>
              <w:t>无电池、无外部电源、管路有气泡、无滴数传感器、无滴液、滴数异常、遗忘操作、待机结</w:t>
            </w:r>
            <w:r>
              <w:rPr>
                <w:sz w:val="20"/>
              </w:rPr>
              <w:t>束、阻塞预警、泵门打开</w:t>
            </w:r>
            <w:r>
              <w:rPr>
                <w:sz w:val="20"/>
              </w:rPr>
              <w:t>等</w:t>
            </w:r>
          </w:p>
          <w:p>
            <w:pPr>
              <w:pStyle w:val="null3"/>
              <w:spacing w:after="120"/>
              <w:ind w:left="30"/>
              <w:jc w:val="both"/>
            </w:pPr>
            <w:r>
              <w:rPr>
                <w:sz w:val="20"/>
              </w:rPr>
              <w:t>21.再报警功能：静音报警声音后，若仍然存在报警，约</w:t>
            </w:r>
            <w:r>
              <w:rPr>
                <w:sz w:val="21"/>
              </w:rPr>
              <w:t xml:space="preserve"> </w:t>
            </w:r>
            <w:r>
              <w:rPr>
                <w:sz w:val="20"/>
              </w:rPr>
              <w:t>2</w:t>
            </w:r>
            <w:r>
              <w:rPr>
                <w:sz w:val="21"/>
              </w:rPr>
              <w:t xml:space="preserve"> </w:t>
            </w:r>
            <w:r>
              <w:rPr>
                <w:sz w:val="20"/>
              </w:rPr>
              <w:t>分钟后，将继续报警</w:t>
            </w:r>
          </w:p>
          <w:p>
            <w:pPr>
              <w:pStyle w:val="null3"/>
              <w:spacing w:before="225" w:after="120"/>
              <w:ind w:left="30"/>
              <w:jc w:val="both"/>
            </w:pPr>
            <w:r>
              <w:rPr>
                <w:sz w:val="20"/>
              </w:rPr>
              <w:t>22.事件记录功能：能够存储、回放最多</w:t>
            </w:r>
            <w:r>
              <w:rPr>
                <w:sz w:val="20"/>
              </w:rPr>
              <w:t>≥</w:t>
            </w:r>
            <w:r>
              <w:rPr>
                <w:sz w:val="20"/>
              </w:rPr>
              <w:t>2000</w:t>
            </w:r>
            <w:r>
              <w:rPr>
                <w:sz w:val="21"/>
              </w:rPr>
              <w:t xml:space="preserve"> </w:t>
            </w:r>
            <w:r>
              <w:rPr>
                <w:sz w:val="20"/>
              </w:rPr>
              <w:t>个事件</w:t>
            </w:r>
          </w:p>
          <w:p>
            <w:pPr>
              <w:pStyle w:val="null3"/>
              <w:spacing w:before="60" w:after="120"/>
              <w:ind w:left="30"/>
              <w:jc w:val="both"/>
            </w:pPr>
            <w:r>
              <w:rPr>
                <w:sz w:val="20"/>
              </w:rPr>
              <w:t>23.记录最近治疗方案</w:t>
            </w:r>
            <w:r>
              <w:rPr>
                <w:sz w:val="20"/>
              </w:rPr>
              <w:t>≥</w:t>
            </w:r>
            <w:r>
              <w:rPr>
                <w:sz w:val="20"/>
              </w:rPr>
              <w:t>20</w:t>
            </w:r>
            <w:r>
              <w:rPr>
                <w:sz w:val="21"/>
              </w:rPr>
              <w:t xml:space="preserve"> </w:t>
            </w:r>
            <w:r>
              <w:rPr>
                <w:sz w:val="20"/>
              </w:rPr>
              <w:t>条</w:t>
            </w:r>
          </w:p>
          <w:p>
            <w:pPr>
              <w:pStyle w:val="null3"/>
              <w:spacing w:before="225" w:after="120"/>
              <w:ind w:left="30"/>
              <w:jc w:val="both"/>
            </w:pPr>
            <w:r>
              <w:rPr>
                <w:sz w:val="20"/>
              </w:rPr>
              <w:t>24.支持自定义药物库</w:t>
            </w:r>
          </w:p>
          <w:p>
            <w:pPr>
              <w:pStyle w:val="null3"/>
              <w:spacing w:before="225" w:after="120"/>
              <w:ind w:left="30"/>
              <w:jc w:val="both"/>
            </w:pPr>
            <w:r>
              <w:rPr>
                <w:sz w:val="20"/>
              </w:rPr>
              <w:t>25.声音音量等级：可调报警音量</w:t>
            </w:r>
            <w:r>
              <w:rPr>
                <w:sz w:val="20"/>
              </w:rPr>
              <w:t>≥</w:t>
            </w:r>
            <w:r>
              <w:rPr>
                <w:sz w:val="20"/>
              </w:rPr>
              <w:t>10</w:t>
            </w:r>
            <w:r>
              <w:rPr>
                <w:sz w:val="21"/>
              </w:rPr>
              <w:t xml:space="preserve"> </w:t>
            </w:r>
            <w:r>
              <w:rPr>
                <w:sz w:val="20"/>
              </w:rPr>
              <w:t>级</w:t>
            </w:r>
          </w:p>
          <w:p>
            <w:pPr>
              <w:pStyle w:val="null3"/>
              <w:spacing w:before="225" w:after="120"/>
              <w:ind w:left="30"/>
              <w:jc w:val="both"/>
            </w:pPr>
            <w:r>
              <w:rPr>
                <w:sz w:val="20"/>
              </w:rPr>
              <w:t>26.条码扫描：患者信息</w:t>
            </w:r>
            <w:r>
              <w:rPr>
                <w:sz w:val="20"/>
              </w:rPr>
              <w:t>可</w:t>
            </w:r>
            <w:r>
              <w:rPr>
                <w:sz w:val="20"/>
              </w:rPr>
              <w:t>通过条码扫描输入</w:t>
            </w:r>
          </w:p>
          <w:p>
            <w:pPr>
              <w:pStyle w:val="null3"/>
              <w:spacing w:before="225" w:after="120"/>
              <w:ind w:left="30"/>
              <w:jc w:val="both"/>
            </w:pPr>
            <w:r>
              <w:rPr>
                <w:sz w:val="20"/>
              </w:rPr>
              <w:t>27.无线联网功能：输液泵可无线连接静脉输注中央站，连接医院信息系统</w:t>
            </w:r>
          </w:p>
          <w:p>
            <w:pPr>
              <w:pStyle w:val="null3"/>
              <w:spacing w:before="225" w:after="120"/>
              <w:ind w:left="30"/>
              <w:jc w:val="both"/>
            </w:pPr>
            <w:r>
              <w:rPr>
                <w:sz w:val="20"/>
              </w:rPr>
              <w:t>28.</w:t>
            </w:r>
            <w:r>
              <w:rPr>
                <w:sz w:val="20"/>
              </w:rPr>
              <w:t>具备</w:t>
            </w:r>
            <w:r>
              <w:rPr>
                <w:sz w:val="20"/>
              </w:rPr>
              <w:t>有线联网功能：输液泵可有线连接静脉输注中央站，连接医院信息系统</w:t>
            </w:r>
          </w:p>
          <w:p>
            <w:pPr>
              <w:pStyle w:val="null3"/>
              <w:spacing w:before="225" w:after="120"/>
              <w:ind w:left="30"/>
              <w:jc w:val="both"/>
            </w:pPr>
            <w:r>
              <w:rPr>
                <w:sz w:val="20"/>
              </w:rPr>
              <w:t>29.电源切换功能：当交流/直流电源停止供电时，输液泵自动切换为内置电池供电</w:t>
            </w:r>
          </w:p>
          <w:p>
            <w:pPr>
              <w:pStyle w:val="null3"/>
              <w:spacing w:before="225" w:after="120"/>
              <w:ind w:left="15" w:right="30" w:firstLine="7"/>
              <w:jc w:val="both"/>
            </w:pPr>
            <w:r>
              <w:rPr>
                <w:sz w:val="20"/>
              </w:rPr>
              <w:t>30．内置锂电池，在</w:t>
            </w:r>
            <w:r>
              <w:rPr>
                <w:sz w:val="21"/>
              </w:rPr>
              <w:t xml:space="preserve"> </w:t>
            </w:r>
            <w:r>
              <w:rPr>
                <w:sz w:val="20"/>
              </w:rPr>
              <w:t>25</w:t>
            </w:r>
            <w:r>
              <w:rPr>
                <w:sz w:val="20"/>
              </w:rPr>
              <w:t>ml</w:t>
            </w:r>
            <w:r>
              <w:rPr>
                <w:sz w:val="20"/>
              </w:rPr>
              <w:t>/h</w:t>
            </w:r>
            <w:r>
              <w:rPr>
                <w:sz w:val="21"/>
              </w:rPr>
              <w:t xml:space="preserve"> </w:t>
            </w:r>
            <w:r>
              <w:rPr>
                <w:sz w:val="20"/>
              </w:rPr>
              <w:t>速度状态下，电池工作时间</w:t>
            </w:r>
            <w:r>
              <w:rPr>
                <w:sz w:val="20"/>
              </w:rPr>
              <w:t>≥</w:t>
            </w:r>
            <w:r>
              <w:rPr>
                <w:sz w:val="21"/>
              </w:rPr>
              <w:t xml:space="preserve"> </w:t>
            </w:r>
            <w:r>
              <w:rPr>
                <w:sz w:val="20"/>
              </w:rPr>
              <w:t>5</w:t>
            </w:r>
            <w:r>
              <w:rPr>
                <w:sz w:val="20"/>
              </w:rPr>
              <w:t>h</w:t>
            </w:r>
            <w:r>
              <w:rPr>
                <w:sz w:val="20"/>
              </w:rPr>
              <w:t>；</w:t>
            </w:r>
            <w:r>
              <w:rPr>
                <w:sz w:val="20"/>
              </w:rPr>
              <w:t>增加</w:t>
            </w:r>
            <w:r>
              <w:rPr>
                <w:sz w:val="20"/>
              </w:rPr>
              <w:t>锂电池，工作时间</w:t>
            </w:r>
            <w:r>
              <w:rPr>
                <w:sz w:val="20"/>
              </w:rPr>
              <w:t>≥</w:t>
            </w:r>
            <w:r>
              <w:rPr>
                <w:sz w:val="21"/>
              </w:rPr>
              <w:t xml:space="preserve"> </w:t>
            </w:r>
            <w:r>
              <w:rPr>
                <w:sz w:val="20"/>
              </w:rPr>
              <w:t>20</w:t>
            </w:r>
            <w:r>
              <w:rPr>
                <w:sz w:val="20"/>
              </w:rPr>
              <w:t>h</w:t>
            </w:r>
          </w:p>
          <w:p>
            <w:pPr>
              <w:pStyle w:val="null3"/>
              <w:spacing w:after="120"/>
              <w:ind w:left="30"/>
              <w:jc w:val="both"/>
            </w:pPr>
            <w:r>
              <w:rPr>
                <w:sz w:val="20"/>
              </w:rPr>
              <w:t>31.</w:t>
            </w:r>
            <w:r>
              <w:rPr>
                <w:sz w:val="21"/>
              </w:rPr>
              <w:t xml:space="preserve"> </w:t>
            </w:r>
            <w:r>
              <w:rPr>
                <w:sz w:val="20"/>
              </w:rPr>
              <w:t>防护等级</w:t>
            </w:r>
            <w:r>
              <w:rPr>
                <w:sz w:val="20"/>
              </w:rPr>
              <w:t>≥</w:t>
            </w:r>
            <w:r>
              <w:rPr>
                <w:sz w:val="20"/>
              </w:rPr>
              <w:t>IP</w:t>
            </w:r>
            <w:r>
              <w:rPr>
                <w:sz w:val="20"/>
              </w:rPr>
              <w:t>34</w:t>
            </w:r>
          </w:p>
          <w:p>
            <w:pPr>
              <w:pStyle w:val="null3"/>
              <w:spacing w:before="225" w:after="120"/>
              <w:ind w:left="30"/>
              <w:jc w:val="both"/>
            </w:pPr>
            <w:r>
              <w:rPr>
                <w:sz w:val="20"/>
              </w:rPr>
              <w:t>32.外形尺寸</w:t>
            </w:r>
            <w:r>
              <w:rPr>
                <w:sz w:val="20"/>
              </w:rPr>
              <w:t>（</w:t>
            </w:r>
            <w:r>
              <w:rPr>
                <w:sz w:val="20"/>
              </w:rPr>
              <w:t>W</w:t>
            </w:r>
            <w:r>
              <w:rPr>
                <w:sz w:val="20"/>
              </w:rPr>
              <w:t>×</w:t>
            </w:r>
            <w:r>
              <w:rPr>
                <w:sz w:val="20"/>
              </w:rPr>
              <w:t>H</w:t>
            </w:r>
            <w:r>
              <w:rPr>
                <w:sz w:val="20"/>
              </w:rPr>
              <w:t>×</w:t>
            </w:r>
            <w:r>
              <w:rPr>
                <w:sz w:val="20"/>
              </w:rPr>
              <w:t>D</w:t>
            </w:r>
            <w:r>
              <w:rPr>
                <w:sz w:val="20"/>
              </w:rPr>
              <w:t>：</w:t>
            </w:r>
            <w:r>
              <w:rPr>
                <w:sz w:val="20"/>
              </w:rPr>
              <w:t>mm</w:t>
            </w:r>
            <w:r>
              <w:rPr>
                <w:sz w:val="20"/>
              </w:rPr>
              <w:t>）</w:t>
            </w:r>
            <w:r>
              <w:rPr>
                <w:sz w:val="20"/>
              </w:rPr>
              <w:t>≤</w:t>
            </w:r>
            <w:r>
              <w:rPr>
                <w:sz w:val="20"/>
              </w:rPr>
              <w:t>160</w:t>
            </w:r>
            <w:r>
              <w:rPr>
                <w:sz w:val="21"/>
              </w:rPr>
              <w:t xml:space="preserve">  </w:t>
            </w:r>
            <w:r>
              <w:rPr>
                <w:sz w:val="20"/>
              </w:rPr>
              <w:t>×2</w:t>
            </w:r>
            <w:r>
              <w:rPr>
                <w:sz w:val="20"/>
              </w:rPr>
              <w:t>40</w:t>
            </w:r>
            <w:r>
              <w:rPr>
                <w:sz w:val="21"/>
              </w:rPr>
              <w:t xml:space="preserve"> </w:t>
            </w:r>
            <w:r>
              <w:rPr>
                <w:sz w:val="20"/>
              </w:rPr>
              <w:t>×</w:t>
            </w:r>
            <w:r>
              <w:rPr>
                <w:sz w:val="20"/>
              </w:rPr>
              <w:t>100</w:t>
            </w:r>
          </w:p>
          <w:p>
            <w:pPr>
              <w:pStyle w:val="null3"/>
              <w:spacing w:before="225" w:after="120"/>
              <w:ind w:left="30"/>
              <w:jc w:val="both"/>
            </w:pPr>
            <w:r>
              <w:rPr>
                <w:sz w:val="20"/>
              </w:rPr>
              <w:t>33.重量</w:t>
            </w:r>
            <w:r>
              <w:rPr>
                <w:sz w:val="20"/>
              </w:rPr>
              <w:t>≤</w:t>
            </w:r>
            <w:r>
              <w:rPr>
                <w:sz w:val="20"/>
              </w:rPr>
              <w:t>1.</w:t>
            </w:r>
            <w:r>
              <w:rPr>
                <w:sz w:val="20"/>
              </w:rPr>
              <w:t>5</w:t>
            </w:r>
            <w:r>
              <w:rPr>
                <w:sz w:val="20"/>
              </w:rPr>
              <w:t>kg</w:t>
            </w:r>
            <w:r>
              <w:rPr>
                <w:sz w:val="20"/>
              </w:rPr>
              <w:t>（含电池）</w:t>
            </w:r>
          </w:p>
          <w:p>
            <w:pPr>
              <w:pStyle w:val="null3"/>
            </w:pPr>
            <w:r>
              <w:rPr/>
              <w:t xml:space="preserve"> </w:t>
            </w: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256"/>
              <w:gridCol w:w="1534"/>
              <w:gridCol w:w="1385"/>
              <w:gridCol w:w="1422"/>
            </w:tblGrid>
            <w:tr>
              <w:tc>
                <w:tcPr>
                  <w:tcW w:type="dxa" w:w="125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53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3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4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主机</w:t>
                  </w:r>
                </w:p>
              </w:tc>
              <w:tc>
                <w:tcPr>
                  <w:tcW w:type="dxa" w:w="1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1</w:t>
                  </w:r>
                </w:p>
              </w:tc>
              <w:tc>
                <w:tcPr>
                  <w:tcW w:type="dxa" w:w="14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套</w:t>
                  </w:r>
                </w:p>
              </w:tc>
            </w:tr>
            <w:tr>
              <w:tc>
                <w:tcPr>
                  <w:tcW w:type="dxa" w:w="1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托盘</w:t>
                  </w:r>
                </w:p>
              </w:tc>
              <w:tc>
                <w:tcPr>
                  <w:tcW w:type="dxa" w:w="1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4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套</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可升降转运车床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spacing w:before="345" w:after="330"/>
              <w:jc w:val="both"/>
              <w:outlineLvl w:val="0"/>
            </w:pPr>
            <w:r>
              <w:rPr>
                <w:sz w:val="20"/>
                <w:b/>
              </w:rPr>
              <w:t>1、主要框架结构采用钢管制成，外表静电粉未喷涂;</w:t>
            </w:r>
          </w:p>
          <w:p>
            <w:pPr>
              <w:pStyle w:val="null3"/>
              <w:spacing w:before="345" w:after="330"/>
              <w:jc w:val="both"/>
              <w:outlineLvl w:val="0"/>
            </w:pPr>
            <w:r>
              <w:rPr>
                <w:sz w:val="20"/>
                <w:b/>
              </w:rPr>
              <w:t>2、护栏为两片式 PP 升降护栏;</w:t>
            </w:r>
          </w:p>
          <w:p>
            <w:pPr>
              <w:pStyle w:val="null3"/>
              <w:spacing w:before="345" w:after="330"/>
              <w:jc w:val="both"/>
              <w:outlineLvl w:val="0"/>
            </w:pPr>
            <w:r>
              <w:rPr>
                <w:sz w:val="20"/>
                <w:b/>
              </w:rPr>
              <w:t>3、手摇柄(螺杆配有离合装置)可调整车面高度，高度调节范围 550-830mm，允差≤±10mm；</w:t>
            </w:r>
          </w:p>
          <w:p>
            <w:pPr>
              <w:pStyle w:val="null3"/>
              <w:spacing w:before="345" w:after="330"/>
              <w:jc w:val="both"/>
              <w:outlineLvl w:val="0"/>
            </w:pPr>
            <w:r>
              <w:rPr>
                <w:sz w:val="20"/>
                <w:b/>
              </w:rPr>
              <w:t>4、转运车脚轮为4只中控轮，静音、稳定、可靠，同时配导向轮装置</w:t>
            </w:r>
            <w:r>
              <w:rPr>
                <w:sz w:val="20"/>
                <w:b/>
              </w:rPr>
              <w:t>；</w:t>
            </w:r>
          </w:p>
          <w:p>
            <w:pPr>
              <w:pStyle w:val="null3"/>
              <w:spacing w:before="345" w:after="330"/>
              <w:jc w:val="both"/>
              <w:outlineLvl w:val="0"/>
            </w:pPr>
            <w:r>
              <w:rPr>
                <w:sz w:val="20"/>
                <w:b/>
              </w:rPr>
              <w:t>5、背部升降由气压弹簧控制，最大可调角度≥75°，</w:t>
            </w:r>
          </w:p>
          <w:p>
            <w:pPr>
              <w:pStyle w:val="null3"/>
              <w:spacing w:before="345" w:after="330"/>
              <w:jc w:val="both"/>
              <w:outlineLvl w:val="0"/>
            </w:pPr>
            <w:r>
              <w:rPr>
                <w:sz w:val="20"/>
                <w:b/>
              </w:rPr>
              <w:t>6、承重:静载荷(均布)≥250kg，安全工作载荷≥135kg</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312"/>
              <w:gridCol w:w="1809"/>
              <w:gridCol w:w="1255"/>
              <w:gridCol w:w="1218"/>
            </w:tblGrid>
            <w:tr>
              <w:tc>
                <w:tcPr>
                  <w:tcW w:type="dxa" w:w="13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8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2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2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3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转运车</w:t>
                  </w:r>
                </w:p>
              </w:tc>
              <w:tc>
                <w:tcPr>
                  <w:tcW w:type="dxa" w:w="1255"/>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2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套</w:t>
                  </w:r>
                </w:p>
              </w:tc>
            </w:tr>
            <w:tr>
              <w:tc>
                <w:tcPr>
                  <w:tcW w:type="dxa" w:w="13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床垫</w:t>
                  </w:r>
                </w:p>
              </w:tc>
              <w:tc>
                <w:tcPr>
                  <w:tcW w:type="dxa" w:w="1255"/>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2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张</w:t>
                  </w:r>
                </w:p>
              </w:tc>
            </w:tr>
            <w:tr>
              <w:tc>
                <w:tcPr>
                  <w:tcW w:type="dxa" w:w="13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输液架</w:t>
                  </w:r>
                </w:p>
              </w:tc>
              <w:tc>
                <w:tcPr>
                  <w:tcW w:type="dxa" w:w="1255"/>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2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支</w:t>
                  </w:r>
                </w:p>
              </w:tc>
            </w:tr>
          </w:tbl>
          <w:p>
            <w:pPr>
              <w:pStyle w:val="null3"/>
              <w:jc w:val="both"/>
            </w:pPr>
            <w:r>
              <w:rPr>
                <w:sz w:val="20"/>
              </w:rPr>
              <w:t>注：投标文件需列出配置清单中所投配置品牌规格型号。</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病历车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rPr>
              <w:t>1、车体左侧单边开门，配锁、钥匙一把。</w:t>
            </w:r>
          </w:p>
          <w:p>
            <w:pPr>
              <w:pStyle w:val="null3"/>
              <w:jc w:val="both"/>
            </w:pPr>
            <w:r>
              <w:rPr>
                <w:sz w:val="20"/>
              </w:rPr>
              <w:t>2、配置：</w:t>
            </w:r>
          </w:p>
          <w:p>
            <w:pPr>
              <w:pStyle w:val="null3"/>
              <w:jc w:val="both"/>
            </w:pPr>
            <w:r>
              <w:rPr>
                <w:sz w:val="20"/>
              </w:rPr>
              <w:t>2.1、车体上端配抽屉一个，规格≥250×330×120mm，允差≤±10mm。</w:t>
            </w:r>
          </w:p>
          <w:p>
            <w:pPr>
              <w:pStyle w:val="null3"/>
              <w:jc w:val="both"/>
            </w:pPr>
            <w:r>
              <w:rPr>
                <w:sz w:val="20"/>
              </w:rPr>
              <w:t>2.2、车体顶部左右两侧配有铝合金材质扶手，不用时可以折除。</w:t>
            </w:r>
          </w:p>
          <w:p>
            <w:pPr>
              <w:pStyle w:val="null3"/>
              <w:jc w:val="both"/>
              <w:outlineLvl w:val="2"/>
            </w:pPr>
            <w:r>
              <w:rPr>
                <w:sz w:val="20"/>
                <w:b/>
              </w:rPr>
              <w:t>2.3、配置≥25个独立存储格位，每个格位内部尺寸需适配医疗机构常用病历夹尺寸，至少能放下A4规格病历夹</w:t>
            </w:r>
          </w:p>
          <w:p>
            <w:pPr>
              <w:pStyle w:val="null3"/>
              <w:jc w:val="both"/>
            </w:pPr>
            <w:r>
              <w:rPr>
                <w:sz w:val="20"/>
              </w:rPr>
              <w:t xml:space="preserve">3、配四个4寸静音脚轮，其中两个刹车轮。  </w:t>
            </w:r>
          </w:p>
          <w:p>
            <w:pPr>
              <w:pStyle w:val="null3"/>
              <w:jc w:val="both"/>
            </w:pPr>
            <w:r>
              <w:rPr>
                <w:sz w:val="20"/>
              </w:rPr>
              <w:t>4、材质：优质铝合金框架和ABS板材构成。</w:t>
            </w:r>
          </w:p>
          <w:p>
            <w:pPr>
              <w:pStyle w:val="null3"/>
              <w:jc w:val="both"/>
            </w:pPr>
            <w:r>
              <w:rPr>
                <w:sz w:val="20"/>
              </w:rPr>
              <w:t>5、规格≥460×410×1050mm，允差≤±10mm。</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313"/>
              <w:gridCol w:w="1596"/>
              <w:gridCol w:w="1323"/>
              <w:gridCol w:w="1362"/>
            </w:tblGrid>
            <w:tr>
              <w:tc>
                <w:tcPr>
                  <w:tcW w:type="dxa" w:w="131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5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3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36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3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5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病历车</w:t>
                  </w:r>
                </w:p>
              </w:tc>
              <w:tc>
                <w:tcPr>
                  <w:tcW w:type="dxa" w:w="132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3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台</w:t>
                  </w:r>
                </w:p>
              </w:tc>
            </w:tr>
            <w:tr>
              <w:tc>
                <w:tcPr>
                  <w:tcW w:type="dxa" w:w="13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5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钥匙</w:t>
                  </w:r>
                </w:p>
              </w:tc>
              <w:tc>
                <w:tcPr>
                  <w:tcW w:type="dxa" w:w="132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2</w:t>
                  </w:r>
                </w:p>
              </w:tc>
              <w:tc>
                <w:tcPr>
                  <w:tcW w:type="dxa" w:w="13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把</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抢救车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color w:val="000000"/>
              </w:rPr>
              <w:t>1、整车为三个抽屉和对开柜式门,配不锈钢三折滑轨</w:t>
            </w:r>
          </w:p>
          <w:p>
            <w:pPr>
              <w:pStyle w:val="null3"/>
              <w:jc w:val="both"/>
            </w:pPr>
            <w:r>
              <w:rPr>
                <w:sz w:val="20"/>
                <w:color w:val="000000"/>
              </w:rPr>
              <w:t>2、抽屉规格及内部格局：</w:t>
            </w:r>
          </w:p>
          <w:p>
            <w:pPr>
              <w:pStyle w:val="null3"/>
              <w:jc w:val="both"/>
            </w:pPr>
            <w:r>
              <w:rPr>
                <w:sz w:val="20"/>
                <w:color w:val="000000"/>
              </w:rPr>
              <w:t>2.1、第一层抽屉的规格及内部格局：尺寸与抢救车身匹配，空间利用率最大化。</w:t>
            </w:r>
          </w:p>
          <w:p>
            <w:pPr>
              <w:pStyle w:val="null3"/>
              <w:jc w:val="both"/>
            </w:pPr>
            <w:r>
              <w:rPr>
                <w:sz w:val="20"/>
                <w:color w:val="000000"/>
              </w:rPr>
              <w:t>2.2、第二层抽屉的规格及内部格局：尺寸与抢救车身匹配，空间利用率最大化。</w:t>
            </w:r>
          </w:p>
          <w:p>
            <w:pPr>
              <w:pStyle w:val="null3"/>
              <w:jc w:val="both"/>
            </w:pPr>
            <w:r>
              <w:rPr>
                <w:sz w:val="20"/>
                <w:color w:val="000000"/>
              </w:rPr>
              <w:t>2.3、第三层抽屉的规格及内部格局：尺寸与抢救车身匹配，空间利用率最大化。</w:t>
            </w:r>
          </w:p>
          <w:p>
            <w:pPr>
              <w:pStyle w:val="null3"/>
              <w:jc w:val="both"/>
            </w:pPr>
            <w:r>
              <w:rPr>
                <w:sz w:val="20"/>
                <w:color w:val="000000"/>
              </w:rPr>
              <w:t>2.4、第四层: 柜式双开门左右分开</w:t>
            </w:r>
          </w:p>
          <w:p>
            <w:pPr>
              <w:pStyle w:val="null3"/>
              <w:jc w:val="both"/>
            </w:pPr>
            <w:r>
              <w:rPr>
                <w:sz w:val="20"/>
                <w:color w:val="000000"/>
              </w:rPr>
              <w:t>3、车体左侧上方配有铝合金扶手，两侧护栏前沿配两个圆柱形推手，台面有三面ABS 护栏与台面无缝相接，护栏高度45mm-50mm</w:t>
            </w:r>
          </w:p>
          <w:p>
            <w:pPr>
              <w:pStyle w:val="null3"/>
              <w:jc w:val="both"/>
            </w:pPr>
            <w:r>
              <w:rPr>
                <w:sz w:val="20"/>
                <w:color w:val="000000"/>
              </w:rPr>
              <w:t>4、车体右上方配可隐藏的抽拉式多功能工作台，工作台带盖板、可向上开盖，具有储物功能，用于存放护理文书病历等。工作台开盖后的内空规格约330×280×45mm，允差≤±5mm。</w:t>
            </w:r>
          </w:p>
          <w:p>
            <w:pPr>
              <w:pStyle w:val="null3"/>
              <w:jc w:val="both"/>
            </w:pPr>
            <w:r>
              <w:rPr>
                <w:sz w:val="20"/>
                <w:color w:val="000000"/>
              </w:rPr>
              <w:t>5、车体右侧下方配活动医用污桶一个</w:t>
            </w:r>
          </w:p>
          <w:p>
            <w:pPr>
              <w:pStyle w:val="null3"/>
              <w:jc w:val="both"/>
            </w:pPr>
            <w:r>
              <w:rPr>
                <w:sz w:val="20"/>
                <w:color w:val="000000"/>
              </w:rPr>
              <w:t>5、车体后面配置复苏板一块，规格约590×400×5mm，允差≤±5mm。</w:t>
            </w:r>
          </w:p>
          <w:p>
            <w:pPr>
              <w:pStyle w:val="null3"/>
              <w:jc w:val="both"/>
            </w:pPr>
            <w:r>
              <w:rPr>
                <w:sz w:val="20"/>
                <w:color w:val="000000"/>
              </w:rPr>
              <w:t>7、车身规格：750×420×1020mm，允差≤±10mm</w:t>
            </w:r>
          </w:p>
          <w:p>
            <w:pPr>
              <w:pStyle w:val="null3"/>
              <w:jc w:val="both"/>
            </w:pPr>
            <w:r>
              <w:rPr>
                <w:sz w:val="20"/>
                <w:color w:val="000000"/>
              </w:rPr>
              <w:t>8、脚轮：配4寸静音脚轮，2个带刹车轮</w:t>
            </w:r>
          </w:p>
          <w:p>
            <w:pPr>
              <w:pStyle w:val="null3"/>
              <w:jc w:val="both"/>
            </w:pPr>
            <w:r>
              <w:rPr>
                <w:sz w:val="20"/>
                <w:color w:val="000000"/>
              </w:rPr>
              <w:t>9、颜色：车体灰白色、扶手、抽屉橙色</w:t>
            </w:r>
          </w:p>
          <w:p>
            <w:pPr>
              <w:pStyle w:val="null3"/>
              <w:jc w:val="both"/>
            </w:pPr>
            <w:r>
              <w:rPr>
                <w:sz w:val="20"/>
                <w:color w:val="000000"/>
              </w:rPr>
              <w:t>10、车体左侧边缘安装有铝合金压条，用于控制所有抽屉的开启， 压条上方有用于安装一次性锁的装置</w:t>
            </w:r>
          </w:p>
          <w:p>
            <w:pPr>
              <w:pStyle w:val="null3"/>
              <w:jc w:val="both"/>
            </w:pPr>
            <w:r>
              <w:rPr>
                <w:sz w:val="20"/>
                <w:color w:val="000000"/>
              </w:rPr>
              <w:t>11、材料：优质铝合金框架，车体ABS 板材制作</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369"/>
              <w:gridCol w:w="1978"/>
              <w:gridCol w:w="1133"/>
              <w:gridCol w:w="1115"/>
            </w:tblGrid>
            <w:tr>
              <w:tc>
                <w:tcPr>
                  <w:tcW w:type="dxa" w:w="136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9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1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1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3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9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抢救车</w:t>
                  </w:r>
                </w:p>
              </w:tc>
              <w:tc>
                <w:tcPr>
                  <w:tcW w:type="dxa" w:w="113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台</w:t>
                  </w:r>
                </w:p>
              </w:tc>
            </w:tr>
            <w:tr>
              <w:tc>
                <w:tcPr>
                  <w:tcW w:type="dxa" w:w="13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9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抢救板</w:t>
                  </w:r>
                </w:p>
              </w:tc>
              <w:tc>
                <w:tcPr>
                  <w:tcW w:type="dxa" w:w="113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张</w:t>
                  </w:r>
                </w:p>
              </w:tc>
            </w:tr>
            <w:tr>
              <w:tc>
                <w:tcPr>
                  <w:tcW w:type="dxa" w:w="13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19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脚踏带盖桶</w:t>
                  </w:r>
                </w:p>
              </w:tc>
              <w:tc>
                <w:tcPr>
                  <w:tcW w:type="dxa" w:w="113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治疗车（小）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rPr>
              <w:t>1、整体结构：</w:t>
            </w:r>
          </w:p>
          <w:p>
            <w:pPr>
              <w:pStyle w:val="null3"/>
              <w:jc w:val="both"/>
            </w:pPr>
            <w:r>
              <w:rPr>
                <w:sz w:val="20"/>
              </w:rPr>
              <w:t xml:space="preserve"> </w:t>
            </w:r>
            <w:r>
              <w:rPr>
                <w:sz w:val="20"/>
              </w:rPr>
              <w:t>1.1、为上下两层，上层配有扶手，两层均配有圆管护栏。</w:t>
            </w:r>
          </w:p>
          <w:p>
            <w:pPr>
              <w:pStyle w:val="null3"/>
              <w:jc w:val="both"/>
            </w:pPr>
            <w:r>
              <w:rPr>
                <w:sz w:val="20"/>
              </w:rPr>
              <w:t xml:space="preserve"> </w:t>
            </w:r>
            <w:r>
              <w:rPr>
                <w:sz w:val="20"/>
              </w:rPr>
              <w:t xml:space="preserve">1.2、上层面板配二个可拆卸的并排抽屉，抽屉外侧是模具一体成型的抽屉拉手。  </w:t>
            </w:r>
          </w:p>
          <w:p>
            <w:pPr>
              <w:pStyle w:val="null3"/>
              <w:jc w:val="both"/>
            </w:pPr>
            <w:r>
              <w:rPr>
                <w:sz w:val="20"/>
              </w:rPr>
              <w:t>2、脚轮：配三寸静音万向轮，两个带刹车功能。</w:t>
            </w:r>
          </w:p>
          <w:p>
            <w:pPr>
              <w:pStyle w:val="null3"/>
              <w:jc w:val="both"/>
            </w:pPr>
            <w:r>
              <w:rPr>
                <w:sz w:val="20"/>
              </w:rPr>
              <w:t>3、规格：540×370×900mm，允差≤±10mm。</w:t>
            </w:r>
          </w:p>
          <w:p>
            <w:pPr>
              <w:pStyle w:val="null3"/>
              <w:jc w:val="both"/>
            </w:pPr>
            <w:r>
              <w:rPr>
                <w:sz w:val="20"/>
              </w:rPr>
              <w:t>4、配置：车体左右两侧配与车体同颜色、材质的挂板式大、小医用污物桶各一个，车体右侧下方配与车体同颜色、材质的卡扣式锐器盒架一个。</w:t>
            </w:r>
          </w:p>
          <w:p>
            <w:pPr>
              <w:pStyle w:val="null3"/>
              <w:jc w:val="both"/>
            </w:pPr>
            <w:r>
              <w:rPr>
                <w:sz w:val="20"/>
              </w:rPr>
              <w:t>5、材料：ABS材料。</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311"/>
              <w:gridCol w:w="1963"/>
              <w:gridCol w:w="1153"/>
              <w:gridCol w:w="1170"/>
            </w:tblGrid>
            <w:tr>
              <w:tc>
                <w:tcPr>
                  <w:tcW w:type="dxa" w:w="131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96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1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1</w:t>
                  </w:r>
                </w:p>
              </w:tc>
              <w:tc>
                <w:tcPr>
                  <w:tcW w:type="dxa" w:w="1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b/>
                      <w:color w:val="000000"/>
                    </w:rPr>
                    <w:t>治疗车</w:t>
                  </w:r>
                </w:p>
              </w:tc>
              <w:tc>
                <w:tcPr>
                  <w:tcW w:type="dxa" w:w="1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1</w:t>
                  </w:r>
                </w:p>
              </w:tc>
              <w:tc>
                <w:tcPr>
                  <w:tcW w:type="dxa" w:w="11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台</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污物桶（大号）</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1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污物桶（小号）</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1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锐器架</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19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洗手液架</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治疗车（大）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rPr>
              <w:t>1、车体规格：750×450×920mm，允差≤±10mm。</w:t>
            </w:r>
          </w:p>
          <w:p>
            <w:pPr>
              <w:pStyle w:val="null3"/>
              <w:jc w:val="both"/>
            </w:pPr>
            <w:r>
              <w:rPr>
                <w:sz w:val="20"/>
              </w:rPr>
              <w:t>2、车体左侧上方配有扶手，两侧护栏前沿配两个球形推手方便移动车辆。</w:t>
            </w:r>
          </w:p>
          <w:p>
            <w:pPr>
              <w:pStyle w:val="null3"/>
              <w:jc w:val="both"/>
            </w:pPr>
            <w:r>
              <w:rPr>
                <w:sz w:val="20"/>
              </w:rPr>
              <w:t>3、一层并列二个抽屉，用于分别存放无茵物品和一般物品，内配可推动隔板。</w:t>
            </w:r>
          </w:p>
          <w:p>
            <w:pPr>
              <w:pStyle w:val="null3"/>
              <w:jc w:val="both"/>
            </w:pPr>
            <w:r>
              <w:rPr>
                <w:sz w:val="20"/>
              </w:rPr>
              <w:t>4、脚轮：4个3寸全塑静音脚轮，二个带刹车。</w:t>
            </w:r>
          </w:p>
          <w:p>
            <w:pPr>
              <w:pStyle w:val="null3"/>
              <w:jc w:val="both"/>
            </w:pPr>
            <w:r>
              <w:rPr>
                <w:sz w:val="20"/>
              </w:rPr>
              <w:t>5、颜色: 车体为灰白色，扶手、抽屉拉手为翠绿色。</w:t>
            </w:r>
          </w:p>
          <w:p>
            <w:pPr>
              <w:pStyle w:val="null3"/>
              <w:jc w:val="both"/>
            </w:pPr>
            <w:r>
              <w:rPr>
                <w:sz w:val="20"/>
              </w:rPr>
              <w:t>6、配置：车体左右两侧配与车体同材质的挂板式大、小医用污物桶各一个，车体右侧下方配与车体同颜色、材质的卡扣式锐器盒架一个。</w:t>
            </w:r>
          </w:p>
          <w:p>
            <w:pPr>
              <w:pStyle w:val="null3"/>
              <w:jc w:val="both"/>
            </w:pPr>
            <w:r>
              <w:rPr>
                <w:sz w:val="20"/>
              </w:rPr>
              <w:t>7、材料：优质铝合金加ABS材质构成</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311"/>
              <w:gridCol w:w="2013"/>
              <w:gridCol w:w="1153"/>
              <w:gridCol w:w="1119"/>
            </w:tblGrid>
            <w:tr>
              <w:tc>
                <w:tcPr>
                  <w:tcW w:type="dxa" w:w="131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20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1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20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治疗车</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台</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20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污物桶（大号）</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20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污物桶（小号）</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20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锐器架</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20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洗手液架</w:t>
                  </w:r>
                </w:p>
              </w:tc>
              <w:tc>
                <w:tcPr>
                  <w:tcW w:type="dxa" w:w="1153"/>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阅片灯箱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spacing w:before="75" w:after="120"/>
              <w:ind w:left="45"/>
              <w:jc w:val="both"/>
            </w:pPr>
            <w:r>
              <w:rPr>
                <w:sz w:val="20"/>
              </w:rPr>
              <w:t>1.1</w:t>
            </w:r>
            <w:r>
              <w:rPr>
                <w:sz w:val="21"/>
              </w:rPr>
              <w:t xml:space="preserve"> </w:t>
            </w:r>
            <w:r>
              <w:rPr>
                <w:sz w:val="20"/>
              </w:rPr>
              <w:t>、</w:t>
            </w:r>
            <w:r>
              <w:rPr>
                <w:sz w:val="20"/>
              </w:rPr>
              <w:t>LED</w:t>
            </w:r>
            <w:r>
              <w:rPr>
                <w:sz w:val="21"/>
              </w:rPr>
              <w:t xml:space="preserve"> </w:t>
            </w:r>
            <w:r>
              <w:rPr>
                <w:sz w:val="20"/>
              </w:rPr>
              <w:t>光源，使用寿命</w:t>
            </w:r>
            <w:r>
              <w:rPr>
                <w:sz w:val="20"/>
              </w:rPr>
              <w:t>≥</w:t>
            </w:r>
            <w:r>
              <w:rPr>
                <w:sz w:val="20"/>
              </w:rPr>
              <w:t>10</w:t>
            </w:r>
            <w:r>
              <w:rPr>
                <w:sz w:val="21"/>
              </w:rPr>
              <w:t xml:space="preserve"> </w:t>
            </w:r>
            <w:r>
              <w:rPr>
                <w:sz w:val="20"/>
              </w:rPr>
              <w:t>万小时</w:t>
            </w:r>
          </w:p>
          <w:p>
            <w:pPr>
              <w:pStyle w:val="null3"/>
              <w:spacing w:before="75" w:after="120"/>
              <w:ind w:left="45"/>
              <w:jc w:val="both"/>
            </w:pPr>
            <w:r>
              <w:rPr>
                <w:sz w:val="20"/>
              </w:rPr>
              <w:t>1.2、阅片区域无暗区，观察屏亮度均匀性</w:t>
            </w:r>
            <w:r>
              <w:rPr>
                <w:sz w:val="20"/>
              </w:rPr>
              <w:t>≥</w:t>
            </w:r>
            <w:r>
              <w:rPr>
                <w:sz w:val="21"/>
              </w:rPr>
              <w:t xml:space="preserve"> </w:t>
            </w:r>
            <w:r>
              <w:rPr>
                <w:sz w:val="20"/>
              </w:rPr>
              <w:t>90%。</w:t>
            </w:r>
          </w:p>
          <w:p>
            <w:pPr>
              <w:pStyle w:val="null3"/>
              <w:spacing w:before="75" w:after="120"/>
              <w:ind w:left="45"/>
              <w:jc w:val="both"/>
            </w:pPr>
            <w:r>
              <w:rPr>
                <w:sz w:val="20"/>
              </w:rPr>
              <w:t>1.3、90V～240V</w:t>
            </w:r>
            <w:r>
              <w:rPr>
                <w:sz w:val="21"/>
              </w:rPr>
              <w:t xml:space="preserve"> </w:t>
            </w:r>
            <w:r>
              <w:rPr>
                <w:sz w:val="20"/>
              </w:rPr>
              <w:t>宽</w:t>
            </w:r>
            <w:r>
              <w:rPr>
                <w:sz w:val="20"/>
              </w:rPr>
              <w:t>电压自适应内置式电源。</w:t>
            </w:r>
          </w:p>
          <w:p>
            <w:pPr>
              <w:pStyle w:val="null3"/>
              <w:spacing w:before="75" w:after="120"/>
              <w:ind w:right="120"/>
              <w:jc w:val="both"/>
            </w:pPr>
            <w:r>
              <w:rPr>
                <w:sz w:val="20"/>
              </w:rPr>
              <w:t>1. 4、不锈钢圆柱压紧式夹片装置叠</w:t>
            </w:r>
            <w:r>
              <w:rPr>
                <w:sz w:val="20"/>
              </w:rPr>
              <w:t>加磁力夹片装置</w:t>
            </w:r>
          </w:p>
          <w:p>
            <w:pPr>
              <w:pStyle w:val="null3"/>
              <w:spacing w:after="120"/>
              <w:ind w:left="45"/>
              <w:jc w:val="both"/>
            </w:pPr>
            <w:r>
              <w:rPr>
                <w:sz w:val="20"/>
              </w:rPr>
              <w:t>1.5、厚度</w:t>
            </w:r>
            <w:r>
              <w:rPr>
                <w:sz w:val="20"/>
              </w:rPr>
              <w:t>≤</w:t>
            </w:r>
            <w:r>
              <w:rPr>
                <w:sz w:val="21"/>
              </w:rPr>
              <w:t xml:space="preserve"> </w:t>
            </w:r>
            <w:r>
              <w:rPr>
                <w:sz w:val="20"/>
              </w:rPr>
              <w:t>2.</w:t>
            </w:r>
            <w:r>
              <w:rPr>
                <w:sz w:val="20"/>
              </w:rPr>
              <w:t>5</w:t>
            </w:r>
            <w:r>
              <w:rPr>
                <w:sz w:val="20"/>
              </w:rPr>
              <w:t>cm。</w:t>
            </w:r>
          </w:p>
          <w:p>
            <w:pPr>
              <w:pStyle w:val="null3"/>
              <w:spacing w:before="75" w:after="120"/>
              <w:ind w:left="45"/>
              <w:jc w:val="both"/>
            </w:pPr>
            <w:r>
              <w:rPr>
                <w:sz w:val="20"/>
              </w:rPr>
              <w:t>1.6、外观大方，面框采用电泳铝型材、塑料合金等</w:t>
            </w:r>
            <w:r>
              <w:rPr>
                <w:sz w:val="20"/>
              </w:rPr>
              <w:t>新型材料制造。</w:t>
            </w:r>
          </w:p>
          <w:p>
            <w:pPr>
              <w:pStyle w:val="null3"/>
              <w:spacing w:before="75" w:after="120"/>
              <w:jc w:val="both"/>
            </w:pPr>
            <w:r>
              <w:rPr>
                <w:sz w:val="20"/>
              </w:rPr>
              <w:t>1.7、亚克力面板</w:t>
            </w:r>
            <w:r>
              <w:rPr>
                <w:sz w:val="20"/>
              </w:rPr>
              <w:t>。</w:t>
            </w:r>
          </w:p>
          <w:p>
            <w:pPr>
              <w:pStyle w:val="null3"/>
              <w:spacing w:before="75" w:after="120"/>
              <w:ind w:right="75"/>
              <w:jc w:val="both"/>
            </w:pPr>
            <w:r>
              <w:rPr>
                <w:sz w:val="20"/>
              </w:rPr>
              <w:t>1.8、无级调光</w:t>
            </w:r>
          </w:p>
          <w:p>
            <w:pPr>
              <w:pStyle w:val="null3"/>
              <w:spacing w:after="120"/>
              <w:ind w:left="30"/>
              <w:jc w:val="both"/>
            </w:pPr>
            <w:r>
              <w:rPr>
                <w:sz w:val="20"/>
              </w:rPr>
              <w:t>1.9、产品外型尺寸</w:t>
            </w:r>
            <w:r>
              <w:rPr>
                <w:sz w:val="20"/>
              </w:rPr>
              <w:t>（</w:t>
            </w:r>
            <w:r>
              <w:rPr>
                <w:sz w:val="20"/>
              </w:rPr>
              <w:t>mm</w:t>
            </w:r>
            <w:r>
              <w:rPr>
                <w:sz w:val="20"/>
              </w:rPr>
              <w:t>）</w:t>
            </w:r>
            <w:r>
              <w:rPr>
                <w:sz w:val="20"/>
              </w:rPr>
              <w:t>≥</w:t>
            </w:r>
            <w:r>
              <w:rPr>
                <w:sz w:val="20"/>
              </w:rPr>
              <w:t>470</w:t>
            </w:r>
            <w:r>
              <w:rPr>
                <w:sz w:val="20"/>
              </w:rPr>
              <w:t>×</w:t>
            </w:r>
            <w:r>
              <w:rPr>
                <w:sz w:val="20"/>
              </w:rPr>
              <w:t>545</w:t>
            </w:r>
            <w:r>
              <w:rPr>
                <w:sz w:val="20"/>
              </w:rPr>
              <w:t>×</w:t>
            </w:r>
            <w:r>
              <w:rPr>
                <w:sz w:val="20"/>
              </w:rPr>
              <w:t>24</w:t>
            </w:r>
            <w:r>
              <w:rPr>
                <w:sz w:val="21"/>
              </w:rPr>
              <w:t xml:space="preserve"> </w:t>
            </w:r>
            <w:r>
              <w:rPr>
                <w:sz w:val="20"/>
              </w:rPr>
              <w:t>，</w:t>
            </w:r>
            <w:r>
              <w:rPr>
                <w:sz w:val="20"/>
              </w:rPr>
              <w:t>屏幕尺寸</w:t>
            </w:r>
            <w:r>
              <w:rPr>
                <w:sz w:val="20"/>
              </w:rPr>
              <w:t>（</w:t>
            </w:r>
            <w:r>
              <w:rPr>
                <w:sz w:val="20"/>
              </w:rPr>
              <w:t>mm</w:t>
            </w:r>
            <w:r>
              <w:rPr>
                <w:sz w:val="20"/>
              </w:rPr>
              <w:t>）</w:t>
            </w:r>
            <w:r>
              <w:rPr>
                <w:sz w:val="20"/>
              </w:rPr>
              <w:t>≥</w:t>
            </w:r>
            <w:r>
              <w:rPr>
                <w:sz w:val="20"/>
              </w:rPr>
              <w:t>360</w:t>
            </w:r>
            <w:r>
              <w:rPr>
                <w:sz w:val="20"/>
              </w:rPr>
              <w:t>×</w:t>
            </w:r>
            <w:r>
              <w:rPr>
                <w:sz w:val="20"/>
              </w:rPr>
              <w:t>440</w:t>
            </w:r>
          </w:p>
          <w:p>
            <w:pPr>
              <w:pStyle w:val="null3"/>
              <w:spacing w:before="60" w:after="120"/>
              <w:ind w:left="30"/>
              <w:jc w:val="both"/>
            </w:pPr>
            <w:r>
              <w:rPr>
                <w:sz w:val="20"/>
              </w:rPr>
              <w:t>1.10、亮度调节范围：</w:t>
            </w:r>
            <w:r>
              <w:rPr>
                <w:sz w:val="20"/>
              </w:rPr>
              <w:t>Min</w:t>
            </w:r>
            <w:r>
              <w:rPr>
                <w:sz w:val="21"/>
              </w:rPr>
              <w:t xml:space="preserve"> </w:t>
            </w:r>
            <w:r>
              <w:rPr>
                <w:sz w:val="20"/>
              </w:rPr>
              <w:t>≤200</w:t>
            </w:r>
            <w:r>
              <w:rPr>
                <w:sz w:val="20"/>
              </w:rPr>
              <w:t>Cd</w:t>
            </w:r>
            <w:r>
              <w:rPr>
                <w:sz w:val="20"/>
              </w:rPr>
              <w:t>/m2</w:t>
            </w:r>
            <w:r>
              <w:rPr>
                <w:sz w:val="21"/>
              </w:rPr>
              <w:t xml:space="preserve"> </w:t>
            </w:r>
            <w:r>
              <w:rPr>
                <w:sz w:val="20"/>
              </w:rPr>
              <w:t>、</w:t>
            </w:r>
            <w:r>
              <w:rPr>
                <w:sz w:val="20"/>
              </w:rPr>
              <w:t>Max</w:t>
            </w:r>
            <w:r>
              <w:rPr>
                <w:sz w:val="20"/>
              </w:rPr>
              <w:t>≥4000</w:t>
            </w:r>
            <w:r>
              <w:rPr>
                <w:sz w:val="20"/>
              </w:rPr>
              <w:t>Cd</w:t>
            </w:r>
            <w:r>
              <w:rPr>
                <w:sz w:val="20"/>
              </w:rPr>
              <w:t>/</w:t>
            </w:r>
            <w:r>
              <w:rPr>
                <w:sz w:val="20"/>
              </w:rPr>
              <w:t>m2；连续可调</w:t>
            </w:r>
          </w:p>
          <w:p>
            <w:pPr>
              <w:pStyle w:val="null3"/>
              <w:spacing w:before="240" w:after="120"/>
              <w:ind w:left="45"/>
              <w:jc w:val="both"/>
            </w:pPr>
            <w:r>
              <w:rPr>
                <w:sz w:val="20"/>
              </w:rPr>
              <w:t>1.11适用于：普通模拟</w:t>
            </w:r>
            <w:r>
              <w:rPr>
                <w:sz w:val="21"/>
              </w:rPr>
              <w:t xml:space="preserve"> </w:t>
            </w:r>
            <w:r>
              <w:rPr>
                <w:sz w:val="20"/>
              </w:rPr>
              <w:t>X</w:t>
            </w:r>
            <w:r>
              <w:rPr>
                <w:sz w:val="21"/>
              </w:rPr>
              <w:t xml:space="preserve"> </w:t>
            </w:r>
            <w:r>
              <w:rPr>
                <w:sz w:val="20"/>
              </w:rPr>
              <w:t>线胶片、高密度数字</w:t>
            </w:r>
            <w:r>
              <w:rPr>
                <w:sz w:val="21"/>
              </w:rPr>
              <w:t xml:space="preserve"> </w:t>
            </w:r>
            <w:r>
              <w:rPr>
                <w:sz w:val="20"/>
              </w:rPr>
              <w:t>X</w:t>
            </w:r>
            <w:r>
              <w:rPr>
                <w:sz w:val="21"/>
              </w:rPr>
              <w:t xml:space="preserve"> </w:t>
            </w:r>
            <w:r>
              <w:rPr>
                <w:sz w:val="20"/>
              </w:rPr>
              <w:t>线胶片、钼靶乳腺医用胶片</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360"/>
              <w:gridCol w:w="1526"/>
              <w:gridCol w:w="1302"/>
              <w:gridCol w:w="1407"/>
            </w:tblGrid>
            <w:tr>
              <w:tc>
                <w:tcPr>
                  <w:tcW w:type="dxa" w:w="13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5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3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4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3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5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灯箱</w:t>
                  </w:r>
                </w:p>
              </w:tc>
              <w:tc>
                <w:tcPr>
                  <w:tcW w:type="dxa" w:w="1302"/>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4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台</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护理治疗车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color w:val="000000"/>
              </w:rPr>
              <w:t>1、整体结构：整车二层三个抽屉。</w:t>
            </w:r>
          </w:p>
          <w:p>
            <w:pPr>
              <w:pStyle w:val="null3"/>
              <w:jc w:val="both"/>
            </w:pPr>
            <w:r>
              <w:rPr>
                <w:sz w:val="20"/>
                <w:color w:val="000000"/>
              </w:rPr>
              <w:t>2、抽屉为ABS材料一体注塑成型，抽屉带自吸或磁碰功能防止推动时自由滑出。配不锈钢三折滑轨，且抽屉边缘遮住不锈钢导轨，防止液体滴入腐蚀导轨。</w:t>
            </w:r>
          </w:p>
          <w:p>
            <w:pPr>
              <w:pStyle w:val="null3"/>
              <w:jc w:val="both"/>
            </w:pPr>
            <w:r>
              <w:rPr>
                <w:sz w:val="20"/>
                <w:color w:val="000000"/>
              </w:rPr>
              <w:t>3、第一层并列二个抽屉，抽屉内空规格约250×330×120mm，用于分别存放无茵物品和一般物品。第二层为一个中抽屉，内空规格约560×330×120mm（以上抽屉隔板均可按照采购人实际需求定制且推动灵活）</w:t>
            </w:r>
          </w:p>
          <w:p>
            <w:pPr>
              <w:pStyle w:val="null3"/>
              <w:jc w:val="both"/>
            </w:pPr>
            <w:r>
              <w:rPr>
                <w:sz w:val="20"/>
                <w:color w:val="000000"/>
              </w:rPr>
              <w:t>4、车体规格：≥750×420×920mm，允差≤±10mm。</w:t>
            </w:r>
          </w:p>
          <w:p>
            <w:pPr>
              <w:pStyle w:val="null3"/>
              <w:jc w:val="both"/>
            </w:pPr>
            <w:r>
              <w:rPr>
                <w:sz w:val="20"/>
                <w:color w:val="000000"/>
              </w:rPr>
              <w:t>5、车体左侧上方配有铝合金扶手，两侧护栏前沿配两个球形推手，三面全封闭ABS 护栏与台面无缝相接，护栏高度≥48mm。</w:t>
            </w:r>
          </w:p>
          <w:p>
            <w:pPr>
              <w:pStyle w:val="null3"/>
              <w:jc w:val="both"/>
            </w:pPr>
            <w:r>
              <w:rPr>
                <w:sz w:val="20"/>
                <w:color w:val="000000"/>
              </w:rPr>
              <w:t>6、车体右侧上方配抽拉式的储物式副工作台，可用于存放护理文书病历等，开盖后的内空规格≥330×280×45mm。</w:t>
            </w:r>
          </w:p>
          <w:p>
            <w:pPr>
              <w:pStyle w:val="null3"/>
              <w:jc w:val="both"/>
            </w:pPr>
            <w:r>
              <w:rPr>
                <w:sz w:val="20"/>
                <w:color w:val="000000"/>
              </w:rPr>
              <w:t>7、</w:t>
            </w:r>
            <w:r>
              <w:rPr>
                <w:sz w:val="20"/>
              </w:rPr>
              <w:t>配置：</w:t>
            </w:r>
            <w:r>
              <w:rPr>
                <w:sz w:val="20"/>
              </w:rPr>
              <w:t>车体左侧配有与车体</w:t>
            </w:r>
            <w:r>
              <w:rPr>
                <w:sz w:val="20"/>
              </w:rPr>
              <w:t>同</w:t>
            </w:r>
            <w:r>
              <w:rPr>
                <w:sz w:val="20"/>
              </w:rPr>
              <w:t>材质的可拆卸便于清洗</w:t>
            </w:r>
            <w:r>
              <w:rPr>
                <w:sz w:val="20"/>
              </w:rPr>
              <w:t>的</w:t>
            </w:r>
            <w:r>
              <w:rPr>
                <w:sz w:val="20"/>
              </w:rPr>
              <w:t>脚踏</w:t>
            </w:r>
            <w:r>
              <w:rPr>
                <w:sz w:val="20"/>
              </w:rPr>
              <w:t>式带盖</w:t>
            </w:r>
            <w:r>
              <w:rPr>
                <w:sz w:val="20"/>
              </w:rPr>
              <w:t>分类污物桶</w:t>
            </w:r>
            <w:r>
              <w:rPr>
                <w:sz w:val="20"/>
              </w:rPr>
              <w:t>（</w:t>
            </w:r>
            <w:r>
              <w:rPr>
                <w:sz w:val="20"/>
              </w:rPr>
              <w:t>2个桶的颜色按要求可区分分类物）。单桶</w:t>
            </w:r>
            <w:r>
              <w:rPr>
                <w:sz w:val="20"/>
              </w:rPr>
              <w:t>规格</w:t>
            </w:r>
            <w:r>
              <w:rPr>
                <w:sz w:val="20"/>
              </w:rPr>
              <w:t>≥</w:t>
            </w:r>
            <w:r>
              <w:rPr>
                <w:sz w:val="20"/>
              </w:rPr>
              <w:t>23</w:t>
            </w:r>
            <w:r>
              <w:rPr>
                <w:sz w:val="20"/>
              </w:rPr>
              <w:t>0×</w:t>
            </w:r>
            <w:r>
              <w:rPr>
                <w:sz w:val="20"/>
              </w:rPr>
              <w:t>19</w:t>
            </w:r>
            <w:r>
              <w:rPr>
                <w:sz w:val="20"/>
              </w:rPr>
              <w:t>0×</w:t>
            </w:r>
            <w:r>
              <w:rPr>
                <w:sz w:val="20"/>
              </w:rPr>
              <w:t>29</w:t>
            </w:r>
            <w:r>
              <w:rPr>
                <w:sz w:val="20"/>
              </w:rPr>
              <w:t>0mm。右侧上方配卡扣式分类杂物篮、篮中可放置2升锐器桶</w:t>
            </w:r>
            <w:r>
              <w:rPr>
                <w:sz w:val="20"/>
              </w:rPr>
              <w:t>或</w:t>
            </w:r>
            <w:r>
              <w:rPr>
                <w:sz w:val="20"/>
              </w:rPr>
              <w:t>回收止血带，规格</w:t>
            </w:r>
            <w:r>
              <w:rPr>
                <w:sz w:val="20"/>
              </w:rPr>
              <w:t>≥</w:t>
            </w:r>
            <w:r>
              <w:rPr>
                <w:sz w:val="20"/>
              </w:rPr>
              <w:t>350×160×110mm。右侧</w:t>
            </w:r>
            <w:r>
              <w:rPr>
                <w:sz w:val="20"/>
              </w:rPr>
              <w:t>下</w:t>
            </w:r>
            <w:r>
              <w:rPr>
                <w:sz w:val="20"/>
              </w:rPr>
              <w:t>方配</w:t>
            </w:r>
            <w:r>
              <w:rPr>
                <w:sz w:val="20"/>
              </w:rPr>
              <w:t>同颜色同材质的</w:t>
            </w:r>
            <w:r>
              <w:rPr>
                <w:sz w:val="20"/>
              </w:rPr>
              <w:t>ABS卡扣式锐器盒架。</w:t>
            </w:r>
          </w:p>
          <w:p>
            <w:pPr>
              <w:pStyle w:val="null3"/>
              <w:jc w:val="both"/>
            </w:pPr>
            <w:r>
              <w:rPr>
                <w:sz w:val="20"/>
                <w:color w:val="000000"/>
              </w:rPr>
              <w:t>8、脚轮：4个聚氨酯静音脚轮，二个带刹车。</w:t>
            </w:r>
          </w:p>
          <w:p>
            <w:pPr>
              <w:pStyle w:val="null3"/>
              <w:jc w:val="both"/>
            </w:pPr>
            <w:r>
              <w:rPr>
                <w:sz w:val="20"/>
                <w:color w:val="000000"/>
              </w:rPr>
              <w:t>9、主要材料：优质铝合金框架、ABS材质构成</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80"/>
              <w:gridCol w:w="2021"/>
              <w:gridCol w:w="1197"/>
              <w:gridCol w:w="1197"/>
            </w:tblGrid>
            <w:tr>
              <w:tc>
                <w:tcPr>
                  <w:tcW w:type="dxa" w:w="118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20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19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19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20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护理治疗车</w:t>
                  </w:r>
                </w:p>
              </w:tc>
              <w:tc>
                <w:tcPr>
                  <w:tcW w:type="dxa" w:w="1197"/>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台</w:t>
                  </w:r>
                </w:p>
              </w:tc>
            </w:tr>
            <w:tr>
              <w:tc>
                <w:tcPr>
                  <w:tcW w:type="dxa" w:w="1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20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脚踏带盖桶</w:t>
                  </w:r>
                </w:p>
              </w:tc>
              <w:tc>
                <w:tcPr>
                  <w:tcW w:type="dxa" w:w="1197"/>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套</w:t>
                  </w:r>
                </w:p>
              </w:tc>
            </w:tr>
            <w:tr>
              <w:tc>
                <w:tcPr>
                  <w:tcW w:type="dxa" w:w="1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20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锐器架</w:t>
                  </w:r>
                </w:p>
              </w:tc>
              <w:tc>
                <w:tcPr>
                  <w:tcW w:type="dxa" w:w="1197"/>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r>
              <w:tc>
                <w:tcPr>
                  <w:tcW w:type="dxa" w:w="11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20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洗手液架</w:t>
                  </w:r>
                </w:p>
              </w:tc>
              <w:tc>
                <w:tcPr>
                  <w:tcW w:type="dxa" w:w="1197"/>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9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晨间护理车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（一）技术参数（注</w:t>
            </w:r>
            <w:r>
              <w:rPr>
                <w:sz w:val="20"/>
                <w:b/>
              </w:rPr>
              <w:t>：</w:t>
            </w:r>
            <w:r>
              <w:rPr>
                <w:sz w:val="20"/>
                <w:b/>
              </w:rPr>
              <w:t>以下带</w:t>
            </w:r>
            <w:r>
              <w:rPr>
                <w:sz w:val="20"/>
                <w:b/>
              </w:rPr>
              <w:t>▲号的重要技术参数应提供证明文件并标注相应资料的所在页码）</w:t>
            </w:r>
            <w:r>
              <w:rPr>
                <w:sz w:val="20"/>
                <w:b/>
              </w:rPr>
              <w:t>；</w:t>
            </w:r>
          </w:p>
          <w:p>
            <w:pPr>
              <w:pStyle w:val="null3"/>
              <w:jc w:val="both"/>
            </w:pPr>
            <w:r>
              <w:rPr>
                <w:sz w:val="20"/>
              </w:rPr>
              <w:t>1整车结构：分洁衣区和污衣区。</w:t>
            </w:r>
          </w:p>
          <w:p>
            <w:pPr>
              <w:pStyle w:val="null3"/>
              <w:jc w:val="both"/>
            </w:pPr>
            <w:r>
              <w:rPr>
                <w:sz w:val="20"/>
              </w:rPr>
              <w:t>1.1、洁衣区为二层二个双开门柜，每层内空约500×300×400mm.</w:t>
            </w:r>
          </w:p>
          <w:p>
            <w:pPr>
              <w:pStyle w:val="null3"/>
              <w:jc w:val="both"/>
            </w:pPr>
            <w:r>
              <w:rPr>
                <w:sz w:val="20"/>
              </w:rPr>
              <w:t>1.2、污衣区为防水布袋，带盖和杂物口袋，内空约420×420×680mm.</w:t>
            </w:r>
          </w:p>
          <w:p>
            <w:pPr>
              <w:pStyle w:val="null3"/>
              <w:jc w:val="both"/>
            </w:pPr>
            <w:r>
              <w:rPr>
                <w:sz w:val="20"/>
              </w:rPr>
              <w:t>2、规格≥1060×480×920mm，允差≤±10mm。</w:t>
            </w:r>
          </w:p>
          <w:p>
            <w:pPr>
              <w:pStyle w:val="null3"/>
              <w:jc w:val="both"/>
            </w:pPr>
            <w:r>
              <w:rPr>
                <w:sz w:val="20"/>
              </w:rPr>
              <w:t>3、轮子：配4 寸静音脚轮，其中二个刹车轮。</w:t>
            </w:r>
          </w:p>
          <w:p>
            <w:pPr>
              <w:pStyle w:val="null3"/>
              <w:jc w:val="both"/>
            </w:pPr>
            <w:r>
              <w:rPr>
                <w:sz w:val="20"/>
              </w:rPr>
              <w:t>4、颜色：车体浅灰色、防水布袋为蓝色，扶手为翠绿色。</w:t>
            </w:r>
          </w:p>
          <w:p>
            <w:pPr>
              <w:pStyle w:val="null3"/>
              <w:jc w:val="both"/>
            </w:pPr>
            <w:r>
              <w:rPr>
                <w:sz w:val="20"/>
              </w:rPr>
              <w:t>5、材料：主体采用优质铝合金框架结构和ABS 板材制作。</w:t>
            </w:r>
          </w:p>
          <w:p>
            <w:pPr>
              <w:pStyle w:val="null3"/>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5"/>
              <w:gridCol w:w="1980"/>
              <w:gridCol w:w="1268"/>
              <w:gridCol w:w="1181"/>
            </w:tblGrid>
            <w:tr>
              <w:tc>
                <w:tcPr>
                  <w:tcW w:type="dxa" w:w="116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19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名称</w:t>
                  </w:r>
                </w:p>
              </w:tc>
              <w:tc>
                <w:tcPr>
                  <w:tcW w:type="dxa" w:w="126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11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单位</w:t>
                  </w:r>
                </w:p>
              </w:tc>
            </w:tr>
            <w:tr>
              <w:tc>
                <w:tcPr>
                  <w:tcW w:type="dxa" w:w="11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1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晨间护理车</w:t>
                  </w:r>
                </w:p>
              </w:tc>
              <w:tc>
                <w:tcPr>
                  <w:tcW w:type="dxa" w:w="1268"/>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台</w:t>
                  </w:r>
                </w:p>
              </w:tc>
            </w:tr>
            <w:tr>
              <w:tc>
                <w:tcPr>
                  <w:tcW w:type="dxa" w:w="11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19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color w:val="000000"/>
                    </w:rPr>
                    <w:t>布袋</w:t>
                  </w:r>
                </w:p>
              </w:tc>
              <w:tc>
                <w:tcPr>
                  <w:tcW w:type="dxa" w:w="1268"/>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0"/>
                      <w:color w:val="000000"/>
                    </w:rPr>
                    <w:t>1</w:t>
                  </w:r>
                </w:p>
              </w:tc>
              <w:tc>
                <w:tcPr>
                  <w:tcW w:type="dxa" w:w="11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r>
          </w:tbl>
          <w:p>
            <w:pPr>
              <w:pStyle w:val="null3"/>
              <w:jc w:val="both"/>
            </w:pPr>
            <w:r>
              <w:rPr>
                <w:sz w:val="20"/>
              </w:rPr>
              <w:t>注：投标文件需列出配置清单中所投配置品牌规格型号及单价（配置清单汇总价格须与所投设备总价一致）。</w:t>
            </w:r>
          </w:p>
          <w:p>
            <w:pPr>
              <w:pStyle w:val="null3"/>
              <w:jc w:val="both"/>
            </w:pPr>
            <w:r>
              <w:rPr>
                <w:sz w:val="20"/>
                <w:b/>
              </w:rPr>
              <w:t>（三）</w:t>
            </w:r>
            <w:r>
              <w:rPr>
                <w:sz w:val="20"/>
              </w:rPr>
              <w:t>★</w:t>
            </w:r>
            <w:r>
              <w:rPr>
                <w:sz w:val="20"/>
                <w:b/>
              </w:rPr>
              <w:t>质保期</w:t>
            </w:r>
            <w:r>
              <w:rPr>
                <w:sz w:val="20"/>
                <w:b/>
              </w:rPr>
              <w:t>:</w:t>
            </w:r>
            <w:r>
              <w:rPr>
                <w:sz w:val="20"/>
                <w:b/>
              </w:rPr>
              <w:t>整机</w:t>
            </w:r>
            <w:r>
              <w:rPr>
                <w:sz w:val="20"/>
                <w:b/>
              </w:rPr>
              <w:t>≥3</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2、报价合理性（异常低价），异常低价审查，政府采购评审中出现下列情形之一的，评审委员会应当启动异常低价投标（响应）审查程序：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组织样本冻存系统（小）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采购包2(排痰机等设备)：综合评分法,是指投标文件满足招标文件全部实质性要求，且按照评审因素的量化指标评审得分最高的投标人为中标候选人的评标方法。（最低报价不是中标的唯一依据。）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采购包1（组织样本冻存系统（小）等设备）：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采购包2（排痰机等设备）：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采购包1（组织样本冻存系统（小）等设备）：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不属于专门面向中小企业采购的包</w:t>
            </w:r>
          </w:p>
        </w:tc>
        <w:tc>
          <w:tcPr>
            <w:tcW w:type="dxa" w:w="4238"/>
          </w:tcPr>
          <w:p>
            <w:pPr>
              <w:pStyle w:val="null3"/>
            </w:pPr>
            <w:r>
              <w:rPr/>
              <w:t>不属于专门面向中小企业采购的包</w:t>
            </w:r>
          </w:p>
        </w:tc>
      </w:tr>
    </w:tbl>
    <w:p>
      <w:pPr>
        <w:pStyle w:val="null3"/>
      </w:pPr>
      <w:r>
        <w:rPr/>
        <w:t>采购包2（排痰机等设备）：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特殊资质</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采购包1（组织样本冻存系统（小）等设备）：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采购包2（排痰机等设备）：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11</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采购包1(组织样本冻存系统（小）等设备):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(30.0分)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标注“▲”的非实质性条款，共计10项。 完全满足或优于1项标注“▲”的非实质性条款的，得3分，最高30分。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(15.0分)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非标注“▲”的非实质性条款，总数量计为163项。 根据非标注“▲”的非实质性条款数量中，完全满足或优于的条款数量，与条款总数量的比值来计分。即，本项得分=完全满足或优于的条款数量÷条款总数量×本项分值15分，计算结果四舍五入保留2位小数。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投标人自2023年1月1日以来（以合同签订时间为准），具备与本项目的组织样本冻存系统同类供应项目经验，每提供1项得1分，最高5分。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采购包2(排痰机等设备):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技术部分55.0分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投标文件的响应程度（标注“▲”的非实质性条款） (9.0分)</w:t>
            </w:r>
          </w:p>
        </w:tc>
        <w:tc>
          <w:tcPr>
            <w:tcW w:type="dxa" w:w="5076"/>
          </w:tcPr>
          <w:p>
            <w:pPr>
              <w:pStyle w:val="null3"/>
              <w:jc w:val="left"/>
            </w:pPr>
            <w:r>
              <w:rPr/>
              <w:t>投标文件针对“第二章 采购需求”-“2.技术标准与要求”附表中的条款一一填写投标货物及配套服务的实际数据，填写符合情况。 标注“▲”的非实质性条款，共计6项。 完全满足或优于1项标注“▲”的非实质性条款的，得1.5分，最高9分。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（6）如果标注“▲”的条款含有下一级的，整体视为一项“▲”条款。</w:t>
            </w:r>
          </w:p>
        </w:tc>
      </w:tr>
      <w:tr>
        <w:tc>
          <w:tcPr>
            <w:tcW w:type="dxa" w:w="922"/>
            <w:gridSpan w:val="2"/>
            <w:vMerge/>
          </w:tcPr>
          <w:p/>
        </w:tc>
        <w:tc>
          <w:tcPr>
            <w:tcW w:type="dxa" w:w="2307"/>
          </w:tcPr>
          <w:p>
            <w:pPr>
              <w:pStyle w:val="null3"/>
              <w:jc w:val="left"/>
            </w:pPr>
            <w:r>
              <w:rPr/>
              <w:t>投标文件的响应程度（非标注“▲”的非实质性条款） (6.0分)</w:t>
            </w:r>
          </w:p>
        </w:tc>
        <w:tc>
          <w:tcPr>
            <w:tcW w:type="dxa" w:w="5076"/>
          </w:tcPr>
          <w:p>
            <w:pPr>
              <w:pStyle w:val="null3"/>
              <w:jc w:val="left"/>
            </w:pPr>
            <w:r>
              <w:rPr/>
              <w:t>投标文件针对“第二章 采购需求”-“2.技术标准与要求”附表中的条款一一填写投标货物及配套服务的实际数据，填写符合情况。 非标注“▲”的非实质性条款，总数量计为167项。 根据非标注“▲”的非实质性条款数量中，完全满足或优于的条款数量，与条款总数量的比值来计分。即，本项得分=完全满足或优于的条款数量÷条款总数量×本项分值6分，计算结果四舍五入保留2位小数。 注： （1）如用户需求书中有明确提供的证明资料，则以用户需求书中要求的为准；如用户需求书中无明确证明材料的，以投标人投标文件中的《技术和服务要求响应表》中的投标实际数据填写内容为准。 （2）未响应，或未按要求提供对应证明材料，或提供的证明资料显示不符合条款要求、模糊不清无法判断，或未显示是否满足条款要求的，评标委员会有权视该条款为无效响应。 （3）上述有关证明材料，应在投标文件“技术和服务要求响应表”之后，以对应条款为标题，按顺序放置，便于评标委员会对照。 （4）上述有关证明材料，如无法及时取得并在投标文件中提供的，投标人可以在投标文件中书面承诺相应符合情况；承诺如中标，将在项目实施前提供原件核对，且符合或优于投标文件承诺。虚假承诺的视为以虚假材料谋取中标，将依法向监管部门报告后严肃处理并追究相应责任，其中标无效，导致采购人蒙受损失的，对采购人给予赔偿。 （5）以最末级作为单项条款，本身仅作为标题的不计入条款数量；反之，含有下一级条款且本身不仅作为标题的，计入条款数量；表格每行计为一项条款。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投标人的技术方案 (15.0分)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15分：设备性能卓越、选型科学合理，制造与检验标准严格，质量追溯及改进机制完善，契合项目临床需求，逻辑严谨。 9分：设备性能良好、选型配置合理，制造检验标准规范，有质量追溯和改进措施，满足项目临床基本需求。 3分：设备性能与选型仅作简要说明，制造检验标准模糊，质量追溯及改进机制不完善。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(12.0分)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12分：生产经销计划详尽，配备多维度及时供货措施，供货渠道稳定充足，有风险应对预案。 7分：方案包含生产经销计划、供货措施及渠道说明，供货渠道可保障项目正常供货。 2分：方案粗略提及生产经销计划，供货措施少，供货渠道稳定性、充足性缺乏有效说明。 0分：方案未涉及供货核心内容，无生产经销计划、供货保障措施及渠道相关表述。</w:t>
            </w:r>
          </w:p>
        </w:tc>
      </w:tr>
      <w:tr>
        <w:tc>
          <w:tcPr>
            <w:tcW w:type="dxa" w:w="922"/>
            <w:gridSpan w:val="2"/>
            <w:vMerge/>
          </w:tcPr>
          <w:p/>
        </w:tc>
        <w:tc>
          <w:tcPr>
            <w:tcW w:type="dxa" w:w="2307"/>
          </w:tcPr>
          <w:p>
            <w:pPr>
              <w:pStyle w:val="null3"/>
              <w:jc w:val="left"/>
            </w:pPr>
            <w:r>
              <w:rPr/>
              <w:t>投标人的售后服务 (13.0分)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13分：售后服务方案各环节计划周密，应急服务预案完备，含创新性服务项目，费用明确。 8分：方案涵盖各服务环节计划，有基本应急方案，能满足常规售后服务，服务内容及费用说明清晰。 3分：方案粗略提及部分服务计划，应急预案缺失，创新性或优惠服务无体现。 0分：方案未涉及售后核心内容，关键服务计划、应急服务等均无表述。</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投标人自2023年1月1日以来（以合同签订时间为准），具备与本项目的排痰机同类供应项目经验，每提供1项得1分，最高5分。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（医疗设备类）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采购合同</w:t>
      </w:r>
    </w:p>
    <w:p>
      <w:pPr>
        <w:pStyle w:val="null3"/>
        <w:ind w:firstLine="480"/>
        <w:jc w:val="both"/>
      </w:pPr>
      <w:r>
        <w:rPr>
          <w:sz w:val="24"/>
          <w:b/>
          <w:color w:val="000000"/>
        </w:rPr>
        <w:t>甲方：</w:t>
      </w:r>
      <w:r>
        <w:rPr>
          <w:sz w:val="24"/>
          <w:b/>
          <w:color w:val="000000"/>
          <w:u w:val="single"/>
        </w:rPr>
        <w:t>南方医科大学第八附属医院（佛山市顺德区第一人民医院）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根据《中华人民共和国政府采购法》、《中华人民共和国民法典》的规定及本项目招标</w:t>
      </w:r>
      <w:r>
        <w:rPr>
          <w:sz w:val="24"/>
          <w:color w:val="000000"/>
        </w:rPr>
        <w:t>/</w:t>
      </w:r>
      <w:r>
        <w:rPr>
          <w:sz w:val="24"/>
          <w:color w:val="000000"/>
        </w:rPr>
        <w:t>采购结果和招投标</w:t>
      </w:r>
      <w:r>
        <w:rPr>
          <w:sz w:val="24"/>
          <w:color w:val="000000"/>
        </w:rPr>
        <w:t>/</w:t>
      </w:r>
      <w:r>
        <w:rPr>
          <w:sz w:val="24"/>
          <w:color w:val="000000"/>
        </w:rPr>
        <w:t>响应文件的要求，甲、乙双方经协商确定，本着平等互利和诚实信用的原则，为明确双方责任和权利，特签订本合同，共同遵守。具体条款如下：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58"/>
        <w:gridCol w:w="652"/>
        <w:gridCol w:w="773"/>
        <w:gridCol w:w="561"/>
        <w:gridCol w:w="728"/>
        <w:gridCol w:w="485"/>
        <w:gridCol w:w="515"/>
        <w:gridCol w:w="606"/>
        <w:gridCol w:w="485"/>
        <w:gridCol w:w="349"/>
        <w:gridCol w:w="349"/>
        <w:gridCol w:w="849"/>
        <w:gridCol w:w="682"/>
        <w:gridCol w:w="515"/>
      </w:tblGrid>
      <w:tr>
        <w:tc>
          <w:tcPr>
            <w:tcW w:type="dxa" w:w="7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5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注册证名称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2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厂家名称</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12"/>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名称、产地品牌、规格型号需与注册证描述一致。消毒设备在注册证号栏中分别填入注册证号、卫生许可证号、卫生许可证批号。合同设备如属强制检定的，乙方需提供计量合格证。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内的备品备件更换、保险、伴随服务、合同包含的所有风险、责任等各项应有费用及本项目发生的所有含税费用以及代理服务费等；如果医院需要将设备接入医院信息网络，由乙方负责按医院要求将设备接入医院网络，所需的硬件、软件以及接口费由乙方承担。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w:t>
      </w:r>
      <w:r>
        <w:rPr>
          <w:sz w:val="24"/>
        </w:rPr>
        <w:t>双方确认，按以下第</w:t>
      </w:r>
      <w:r>
        <w:rPr>
          <w:u w:val="single"/>
        </w:rPr>
        <w:t xml:space="preserve">  </w:t>
      </w:r>
      <w:r>
        <w:rPr>
          <w:sz w:val="24"/>
          <w:u w:val="single"/>
        </w:rPr>
        <w:t>（</w:t>
      </w:r>
      <w:r>
        <w:rPr>
          <w:sz w:val="24"/>
          <w:u w:val="single"/>
        </w:rPr>
        <w:t>1</w:t>
      </w:r>
      <w:r>
        <w:rPr>
          <w:sz w:val="24"/>
          <w:u w:val="single"/>
        </w:rPr>
        <w:t>）</w:t>
      </w:r>
      <w:r>
        <w:rPr>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1-1.</w:t>
      </w:r>
      <w:r>
        <w:rPr>
          <w:sz w:val="24"/>
          <w:color w:val="000000"/>
        </w:rPr>
        <w:t>预付款：签订合同后，收到申请审核无误后</w:t>
      </w:r>
      <w:r>
        <w:rPr>
          <w:sz w:val="24"/>
          <w:color w:val="000000"/>
        </w:rPr>
        <w:t>10</w:t>
      </w:r>
      <w:r>
        <w:rPr>
          <w:sz w:val="24"/>
          <w:color w:val="000000"/>
        </w:rPr>
        <w:t>个工作日内（中小企业中标的：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1-2.</w:t>
      </w:r>
      <w:r>
        <w:rPr>
          <w:sz w:val="24"/>
          <w:color w:val="000000"/>
        </w:rPr>
        <w:t>验收款：甲方通知送货，设备到货安装调试正常，验收通过后，甲方收到发票等资料，审核无误后</w:t>
      </w:r>
      <w:r>
        <w:rPr>
          <w:sz w:val="24"/>
          <w:color w:val="000000"/>
        </w:rPr>
        <w:t>10</w:t>
      </w:r>
      <w:r>
        <w:rPr>
          <w:sz w:val="24"/>
          <w:color w:val="000000"/>
        </w:rPr>
        <w:t>个工作日内向乙方支付合同总价的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甲方收到乙方开具有效</w:t>
      </w:r>
      <w:r>
        <w:rPr>
          <w:sz w:val="24"/>
        </w:rPr>
        <w:t>增值税普通</w:t>
      </w:r>
      <w:r>
        <w:rPr>
          <w:sz w:val="24"/>
          <w:color w:val="000000"/>
        </w:rPr>
        <w:t>发票等资料</w:t>
      </w:r>
      <w:r>
        <w:rPr>
          <w:sz w:val="24"/>
        </w:rPr>
        <w:t>，审核无误后</w:t>
      </w:r>
      <w:r>
        <w:rPr>
          <w:sz w:val="24"/>
        </w:rPr>
        <w:t>10</w:t>
      </w:r>
      <w:r>
        <w:rPr>
          <w:sz w:val="24"/>
        </w:rPr>
        <w:t>个工作日内向乙方支付合同总价的</w:t>
      </w:r>
      <w:r>
        <w:rPr>
          <w:sz w:val="24"/>
          <w:u w:val="single"/>
        </w:rPr>
        <w:t>100</w:t>
      </w:r>
      <w:r>
        <w:rPr/>
        <w:t xml:space="preserve"> </w:t>
      </w:r>
      <w:r>
        <w:rPr>
          <w:sz w:val="24"/>
        </w:rPr>
        <w:t>%</w:t>
      </w:r>
      <w:r>
        <w:rPr>
          <w:sz w:val="24"/>
        </w:rPr>
        <w:t>。</w:t>
      </w:r>
    </w:p>
    <w:p>
      <w:pPr>
        <w:pStyle w:val="null3"/>
        <w:ind w:left="420"/>
        <w:jc w:val="both"/>
      </w:pPr>
      <w:r>
        <w:rPr>
          <w:sz w:val="24"/>
          <w:color w:val="000000"/>
        </w:rPr>
        <w:t>2.</w:t>
      </w:r>
      <w:r>
        <w:rPr>
          <w:sz w:val="24"/>
          <w:color w:val="000000"/>
        </w:rPr>
        <w:t>凭以下文件支付：</w:t>
      </w:r>
    </w:p>
    <w:p>
      <w:pPr>
        <w:pStyle w:val="null3"/>
        <w:ind w:left="420"/>
        <w:jc w:val="both"/>
      </w:pPr>
      <w:r>
        <w:rPr>
          <w:sz w:val="24"/>
        </w:rPr>
        <w:t>（</w:t>
      </w:r>
      <w:r>
        <w:rPr>
          <w:sz w:val="24"/>
        </w:rPr>
        <w:t>1</w:t>
      </w:r>
      <w:r>
        <w:rPr>
          <w:sz w:val="24"/>
        </w:rPr>
        <w:t>）经甲乙双方签字盖章合同；</w:t>
      </w:r>
    </w:p>
    <w:p>
      <w:pPr>
        <w:pStyle w:val="null3"/>
        <w:ind w:left="420"/>
        <w:jc w:val="both"/>
      </w:pPr>
      <w:r>
        <w:rPr>
          <w:sz w:val="24"/>
        </w:rPr>
        <w:t>（</w:t>
      </w:r>
      <w:r>
        <w:rPr>
          <w:sz w:val="24"/>
        </w:rPr>
        <w:t>2</w:t>
      </w:r>
      <w:r>
        <w:rPr>
          <w:sz w:val="24"/>
        </w:rPr>
        <w:t>）验收单（预付款除外）；</w:t>
      </w:r>
    </w:p>
    <w:p>
      <w:pPr>
        <w:pStyle w:val="null3"/>
        <w:ind w:left="420"/>
        <w:jc w:val="both"/>
      </w:pPr>
      <w:r>
        <w:rPr>
          <w:sz w:val="24"/>
        </w:rPr>
        <w:t>（</w:t>
      </w:r>
      <w:r>
        <w:rPr>
          <w:sz w:val="24"/>
        </w:rPr>
        <w:t>3</w:t>
      </w:r>
      <w:r>
        <w:rPr>
          <w:sz w:val="24"/>
        </w:rPr>
        <w:t>）由乙方出具的增值税普通发票，发票内容与合同一致；</w:t>
      </w:r>
    </w:p>
    <w:p>
      <w:pPr>
        <w:pStyle w:val="null3"/>
        <w:ind w:left="420"/>
        <w:jc w:val="both"/>
      </w:pPr>
      <w:r>
        <w:rPr>
          <w:sz w:val="24"/>
        </w:rPr>
        <w:t>（</w:t>
      </w:r>
      <w:r>
        <w:rPr>
          <w:sz w:val="24"/>
        </w:rPr>
        <w:t>4</w:t>
      </w:r>
      <w:r>
        <w:rPr>
          <w:sz w:val="24"/>
        </w:rPr>
        <w:t>）发票的收款方、出具发票方、供货方均必须与成交乙方名称一致。</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交货期限：合同完成签订，甲方通知后</w:t>
      </w:r>
      <w:r>
        <w:rPr>
          <w:sz w:val="24"/>
          <w:color w:val="000000"/>
        </w:rPr>
        <w:t>30</w:t>
      </w:r>
      <w:r>
        <w:rPr>
          <w:sz w:val="24"/>
          <w:color w:val="000000"/>
        </w:rPr>
        <w:t>个自然日内交货，货到</w:t>
      </w:r>
      <w:r>
        <w:rPr>
          <w:sz w:val="24"/>
          <w:color w:val="000000"/>
        </w:rPr>
        <w:t>7</w:t>
      </w:r>
      <w:r>
        <w:rPr>
          <w:sz w:val="24"/>
          <w:color w:val="000000"/>
        </w:rPr>
        <w:t>个自然日内完成安装。</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个工作日内乙方提出验收建议（特殊情况由甲乙双方协商确定），</w:t>
      </w:r>
      <w:r>
        <w:rPr>
          <w:sz w:val="24"/>
          <w:color w:val="000000"/>
        </w:rPr>
        <w:t>7</w:t>
      </w:r>
      <w:r>
        <w:rPr>
          <w:sz w:val="24"/>
          <w:color w:val="000000"/>
        </w:rPr>
        <w:t>日内验收应在甲乙双方共同参加下进行，验收需填写《南方医科大学第八附属医院设备验收报告》。如果合同货物属于《中华人民共和国计量法》规定的强检计量器具的，或属于特种设备的，应在验收交付前提交法定专业检定、检测部门出具的检定、检测合格证书，检定、检测费用由乙方负责；如属放（辐）射诊疗设备的，须待取得放射诊疗许可证和辐射安全许可证后方可进行验收。因乙方原因导致设备无法验收的，甲方有权解除合同并要求乙方承担违约责任。</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rPr>
        <w:t>验收内容包括但不限于：（</w:t>
      </w:r>
      <w:r>
        <w:rPr>
          <w:sz w:val="24"/>
        </w:rPr>
        <w:t>1</w:t>
      </w:r>
      <w:r>
        <w:rPr>
          <w:sz w:val="24"/>
        </w:rPr>
        <w:t>）规格型号、数量及外观；（</w:t>
      </w:r>
      <w:r>
        <w:rPr>
          <w:sz w:val="24"/>
        </w:rPr>
        <w:t>2</w:t>
      </w:r>
      <w:r>
        <w:rPr>
          <w:sz w:val="24"/>
        </w:rPr>
        <w:t>）设备所附技术资料；（</w:t>
      </w:r>
      <w:r>
        <w:rPr>
          <w:sz w:val="24"/>
        </w:rPr>
        <w:t>3</w:t>
      </w:r>
      <w:r>
        <w:rPr>
          <w:sz w:val="24"/>
        </w:rPr>
        <w:t>）设备组件及配置；（</w:t>
      </w:r>
      <w:r>
        <w:rPr>
          <w:sz w:val="24"/>
        </w:rPr>
        <w:t>4</w:t>
      </w:r>
      <w:r>
        <w:rPr>
          <w:sz w:val="24"/>
        </w:rPr>
        <w:t>）设备功能、性能及各项技术参数指标；（</w:t>
      </w:r>
      <w:r>
        <w:rPr>
          <w:sz w:val="24"/>
        </w:rPr>
        <w:t>5</w:t>
      </w:r>
      <w:r>
        <w:rPr>
          <w:sz w:val="24"/>
        </w:rPr>
        <w:t>）品牌；（</w:t>
      </w:r>
      <w:r>
        <w:rPr>
          <w:sz w:val="24"/>
        </w:rPr>
        <w:t>6</w:t>
      </w:r>
      <w:r>
        <w:rPr>
          <w:sz w:val="24"/>
        </w:rPr>
        <w:t>）设备标识的名称、产地、生产日期（距开箱日期</w:t>
      </w:r>
      <w:r>
        <w:rPr>
          <w:u w:val="single"/>
        </w:rPr>
        <w:t xml:space="preserve">  </w:t>
      </w:r>
      <w:r>
        <w:rPr>
          <w:sz w:val="24"/>
          <w:u w:val="single"/>
        </w:rPr>
        <w:t>半</w:t>
      </w:r>
      <w:r>
        <w:rPr>
          <w:u w:val="single"/>
        </w:rPr>
        <w:t xml:space="preserve"> </w:t>
      </w:r>
      <w:r>
        <w:rPr>
          <w:sz w:val="24"/>
        </w:rPr>
        <w:t>年内）。</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合同设备保用保修期（质保期）为自甲乙双方代表在设备验收单上签字之日起计算，具体时长以设备清单标注年限计算。如无特别注明均为整机质保，保用保修期内免费更换零配件。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完工期：提供设备货到医院后，安装调试所需花费的时间。如甲方需要将设备接入医院信息网络，乙方负责按医院要求将设备接入医院网络，所需的硬件、软件以及接入费由乙方承担。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4"/>
          <w:color w:val="000000"/>
        </w:rPr>
        <w:t>4.</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天，提供同等设备予做备用机临时使用，或按维修延误时间的</w:t>
      </w:r>
      <w:r>
        <w:rPr>
          <w:sz w:val="24"/>
          <w:color w:val="000000"/>
        </w:rPr>
        <w:t>1:5</w:t>
      </w:r>
      <w:r>
        <w:rPr>
          <w:sz w:val="24"/>
          <w:color w:val="000000"/>
        </w:rPr>
        <w:t>延长保修期，如停用时间超过</w:t>
      </w:r>
      <w:r>
        <w:rPr>
          <w:sz w:val="24"/>
          <w:color w:val="000000"/>
        </w:rPr>
        <w:t>60</w:t>
      </w:r>
      <w:r>
        <w:rPr>
          <w:sz w:val="24"/>
          <w:color w:val="000000"/>
        </w:rPr>
        <w:t>天则质保期重新计算。计量器具要求检定合格后，才能进入验收流程。计量器具包括强制检定器具、以及非强制检定器具，检定依据《中华人民共和国计量法》及其实施细则等法律法规执行。若乙方未能在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合同设备如需专用消耗材料，乙方承诺均已在合同附件中列出，合同附件未列的消耗材料视为包含在合同范围内无偿提供。</w:t>
      </w:r>
    </w:p>
    <w:p>
      <w:pPr>
        <w:pStyle w:val="null3"/>
        <w:ind w:firstLine="420"/>
        <w:jc w:val="both"/>
      </w:pPr>
      <w:r>
        <w:rPr>
          <w:sz w:val="24"/>
          <w:color w:val="000000"/>
        </w:rPr>
        <w:t>7-1.</w:t>
      </w:r>
      <w:r>
        <w:rPr>
          <w:sz w:val="24"/>
          <w:color w:val="000000"/>
        </w:rPr>
        <w:t>乙方售后服务机构名称：</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pPr>
      <w:r>
        <w:rPr>
          <w:sz w:val="24"/>
          <w:color w:val="000000"/>
        </w:rPr>
        <w:t>7-2.</w:t>
      </w:r>
      <w:r>
        <w:rPr>
          <w:sz w:val="24"/>
          <w:color w:val="000000"/>
        </w:rPr>
        <w:t>代理商售后服务机构名称：</w:t>
      </w:r>
      <w:r>
        <w:rPr>
          <w:u w:val="single"/>
        </w:rPr>
        <w:t xml:space="preserve">                </w:t>
      </w:r>
      <w:r>
        <w:rPr>
          <w:sz w:val="24"/>
          <w:color w:val="000000"/>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sz w:val="24"/>
          <w:color w:val="000000"/>
        </w:rPr>
        <w:t xml:space="preserve">   </w:t>
      </w:r>
      <w:r>
        <w:rPr>
          <w:sz w:val="24"/>
          <w:color w:val="000000"/>
        </w:rPr>
        <w:t>联系电话和手机：</w:t>
      </w:r>
      <w:r>
        <w:rPr>
          <w:u w:val="single"/>
        </w:rPr>
        <w:t xml:space="preserve">                    </w:t>
      </w:r>
    </w:p>
    <w:p>
      <w:pPr>
        <w:pStyle w:val="null3"/>
        <w:ind w:firstLine="420"/>
        <w:jc w:val="both"/>
      </w:pPr>
      <w:r>
        <w:rPr>
          <w:sz w:val="24"/>
          <w:color w:val="000000"/>
        </w:rPr>
        <w:t>7-3.</w:t>
      </w:r>
      <w:r>
        <w:rPr>
          <w:sz w:val="24"/>
          <w:color w:val="000000"/>
        </w:rPr>
        <w:t>厂家售后服务机构名称：</w:t>
      </w:r>
      <w:r>
        <w:rPr>
          <w:u w:val="single"/>
        </w:rPr>
        <w:t xml:space="preserve">                </w:t>
      </w:r>
      <w:r>
        <w:rPr/>
        <w:t xml:space="preserve">   </w:t>
      </w:r>
      <w:r>
        <w:rPr>
          <w:sz w:val="24"/>
          <w:color w:val="000000"/>
        </w:rPr>
        <w:t>地址：</w:t>
      </w:r>
      <w:r>
        <w:rPr>
          <w:u w:val="single"/>
        </w:rPr>
        <w:t xml:space="preserve">             </w:t>
      </w:r>
    </w:p>
    <w:p>
      <w:pPr>
        <w:pStyle w:val="null3"/>
        <w:ind w:firstLine="420"/>
      </w:pPr>
      <w:r>
        <w:rPr>
          <w:sz w:val="24"/>
          <w:color w:val="000000"/>
        </w:rPr>
        <w:t>联系人：</w:t>
      </w:r>
      <w:r>
        <w:rPr>
          <w:u w:val="single"/>
        </w:rPr>
        <w:t xml:space="preserve">                  </w:t>
      </w:r>
      <w:r>
        <w:rPr/>
        <w:t xml:space="preserve">  </w:t>
      </w:r>
      <w:r>
        <w:rPr>
          <w:sz w:val="24"/>
          <w:color w:val="000000"/>
        </w:rPr>
        <w:t>联系电话和手机：</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采购文件、投标</w:t>
      </w:r>
      <w:r>
        <w:rPr>
          <w:sz w:val="24"/>
          <w:color w:val="000000"/>
        </w:rPr>
        <w:t>/</w:t>
      </w:r>
      <w:r>
        <w:rPr>
          <w:sz w:val="24"/>
          <w:color w:val="000000"/>
        </w:rPr>
        <w:t>响应文件或本合同等文件规定的，甲方有权拒收，并且乙方须向甲方支付本合同总价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日或以上时，甲方有权终止合同，乙方应支付甲方合同总额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乙方须向甲方提供设备的运行、安装、使用环境要求。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等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w:t>
      </w:r>
      <w:r>
        <w:rPr>
          <w:sz w:val="24"/>
          <w:color w:val="000000"/>
        </w:rPr>
        <w:t>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w:t>
      </w:r>
      <w:r>
        <w:rPr>
          <w:sz w:val="24"/>
          <w:color w:val="000000"/>
        </w:rPr>
        <w:t>份，均具有同等的法律效力。</w:t>
      </w:r>
    </w:p>
    <w:p>
      <w:pPr>
        <w:pStyle w:val="null3"/>
        <w:ind w:firstLine="420"/>
      </w:pPr>
      <w:r>
        <w:rPr>
          <w:sz w:val="24"/>
          <w:color w:val="000000"/>
        </w:rPr>
        <w:t>5.</w:t>
      </w:r>
      <w:r>
        <w:rPr>
          <w:sz w:val="24"/>
          <w:color w:val="000000"/>
        </w:rPr>
        <w:t>甲乙双方共同遵守国家的法律和规定，在委托、代理业务过程中不得行贿、受贿、索贿，违反者将按照国家法律、法规、规章等各自承担相应法律责任。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w:t>
      </w:r>
      <w:r>
        <w:rPr>
          <w:sz w:val="24"/>
        </w:rPr>
        <w:t>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采购文件和乙方的投标</w:t>
      </w:r>
      <w:r>
        <w:rPr>
          <w:sz w:val="24"/>
          <w:color w:val="000000"/>
        </w:rPr>
        <w:t>/</w:t>
      </w:r>
      <w:r>
        <w:rPr>
          <w:sz w:val="24"/>
          <w:color w:val="000000"/>
        </w:rPr>
        <w:t>响应文件及相关确认文件、项目重要内容（如：双方权利义务、功能要求说明等）等。</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南方医科大学第八附属医院（佛山市顺德区第一人民医院）</w:t>
            </w:r>
          </w:p>
          <w:p>
            <w:pPr>
              <w:pStyle w:val="null3"/>
              <w:jc w:val="both"/>
            </w:pPr>
            <w:r>
              <w:rPr>
                <w:sz w:val="24"/>
                <w:color w:val="000000"/>
              </w:rPr>
              <w:t>业务经办科室负责人：</w:t>
            </w:r>
            <w:r>
              <w:rPr>
                <w:sz w:val="19"/>
                <w:u w:val="single"/>
              </w:rPr>
              <w:t xml:space="preserve">            </w:t>
            </w:r>
          </w:p>
          <w:p>
            <w:pPr>
              <w:pStyle w:val="null3"/>
              <w:jc w:val="both"/>
            </w:pPr>
            <w:r>
              <w:rPr>
                <w:sz w:val="24"/>
                <w:color w:val="000000"/>
              </w:rPr>
              <w:t>业务分管院领导：</w:t>
            </w:r>
            <w:r>
              <w:rPr>
                <w:sz w:val="19"/>
                <w:u w:val="single"/>
              </w:rPr>
              <w:t xml:space="preserve">             </w:t>
            </w:r>
          </w:p>
          <w:p>
            <w:pPr>
              <w:pStyle w:val="null3"/>
              <w:jc w:val="both"/>
            </w:pPr>
            <w:r>
              <w:rPr>
                <w:sz w:val="24"/>
                <w:color w:val="000000"/>
              </w:rPr>
              <w:t>法定代表人：</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0757-22318625</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p>
          <w:p>
            <w:pPr>
              <w:pStyle w:val="null3"/>
              <w:jc w:val="both"/>
            </w:pPr>
            <w:r>
              <w:rPr>
                <w:sz w:val="24"/>
                <w:color w:val="000000"/>
              </w:rPr>
              <w:t>法定代表人或授权代表：</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开户银行：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关于政府采购合同融资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3"/>
        <w:gridCol w:w="3190"/>
        <w:gridCol w:w="1234"/>
        <w:gridCol w:w="873"/>
        <w:gridCol w:w="1023"/>
        <w:gridCol w:w="858"/>
        <w:gridCol w:w="15"/>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57"/>
        <w:gridCol w:w="348"/>
        <w:gridCol w:w="348"/>
        <w:gridCol w:w="348"/>
        <w:gridCol w:w="1397"/>
        <w:gridCol w:w="1066"/>
        <w:gridCol w:w="348"/>
        <w:gridCol w:w="1021"/>
        <w:gridCol w:w="348"/>
        <w:gridCol w:w="348"/>
        <w:gridCol w:w="348"/>
        <w:gridCol w:w="616"/>
        <w:gridCol w:w="15"/>
      </w:tblGrid>
      <w:tr>
        <w:tc>
          <w:tcPr>
            <w:tcW w:type="dxa" w:w="8308"/>
            <w:gridSpan w:val="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c>
          <w:tcPr>
            <w:tcW w:type="dxa" w:w="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8308"/>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2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440606-2026-01829</w:t>
      </w:r>
    </w:p>
    <w:p>
      <w:pPr>
        <w:pStyle w:val="null3"/>
        <w:jc w:val="center"/>
        <w:outlineLvl w:val="3"/>
      </w:pPr>
      <w:r>
        <w:rPr>
          <w:sz w:val="24"/>
          <w:b/>
        </w:rPr>
        <w:t>采购项目编号：</w:t>
      </w:r>
      <w:r>
        <w:rPr>
          <w:sz w:val="24"/>
          <w:b/>
        </w:rPr>
        <w:t>JF2026（SD）WZ0050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2026年医疗设备采购项目（第二批医疗设备）</w:t>
      </w:r>
      <w:r>
        <w:rPr>
          <w:u w:val="single"/>
        </w:rPr>
        <w:t>”</w:t>
      </w:r>
      <w:r>
        <w:rPr/>
        <w:t>项目的招标[采购项目编号为：</w:t>
      </w:r>
      <w:r>
        <w:rPr>
          <w:u w:val="single"/>
        </w:rPr>
        <w:t>JF2026（SD）WZ0050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2026年医疗设备采购项目（第二批医疗设备）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2026年医疗设备采购项目（第二批医疗设备）</w:t>
      </w:r>
      <w:r>
        <w:rPr/>
        <w:t>”项目采购[采购项目编号为</w:t>
      </w:r>
      <w:r>
        <w:rPr/>
        <w:t>JF2026（SD）WZ0050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2026年医疗设备采购项目（第二批医疗设备）</w:t>
      </w:r>
      <w:r>
        <w:rPr/>
        <w:t>招标中获中标（采购项目编号：</w:t>
      </w:r>
      <w:r>
        <w:rPr/>
        <w:t>JF2026（SD）WZ0050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2026年医疗设备采购项目（第二批医疗设备）</w:t>
      </w:r>
      <w:r>
        <w:rPr/>
        <w:t>”项目（采购项目编号：</w:t>
      </w:r>
      <w:r>
        <w:rPr/>
        <w:t>JF2026（SD）WZ0050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