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441701-2025-00491</w:t>
      </w:r>
    </w:p>
    <w:p>
      <w:pPr>
        <w:pStyle w:val="null3"/>
        <w:jc w:val="center"/>
        <w:outlineLvl w:val="3"/>
      </w:pPr>
      <w:r>
        <w:rPr>
          <w:sz w:val="24"/>
          <w:b/>
        </w:rPr>
        <w:t>采购项目编号：</w:t>
      </w:r>
      <w:r>
        <w:rPr>
          <w:sz w:val="24"/>
          <w:b/>
        </w:rPr>
        <w:t>0724-2531YJ011642</w:t>
      </w:r>
    </w:p>
    <w:p>
      <w:pPr>
        <w:pStyle w:val="null3"/>
        <w:jc w:val="center"/>
        <w:outlineLvl w:val="3"/>
      </w:pPr>
      <w:r>
        <w:rPr>
          <w:sz w:val="24"/>
          <w:b/>
        </w:rPr>
        <w:t>项目名称：</w:t>
      </w:r>
      <w:r>
        <w:rPr>
          <w:sz w:val="24"/>
          <w:b/>
        </w:rPr>
        <w:t>生物样本库信息管理系统</w:t>
      </w:r>
    </w:p>
    <w:p>
      <w:pPr>
        <w:pStyle w:val="null3"/>
        <w:jc w:val="center"/>
        <w:outlineLvl w:val="3"/>
      </w:pPr>
      <w:r>
        <w:rPr>
          <w:sz w:val="24"/>
          <w:b/>
        </w:rPr>
        <w:t>采购人：</w:t>
      </w:r>
      <w:r>
        <w:rPr>
          <w:sz w:val="24"/>
          <w:b/>
        </w:rPr>
        <w:t>阳江市人民医院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阳江市人民医院</w:t>
      </w:r>
      <w:r>
        <w:rPr/>
        <w:t>的委托，采用</w:t>
      </w:r>
      <w:r>
        <w:rPr/>
        <w:t>公开招标</w:t>
      </w:r>
      <w:r>
        <w:rPr/>
        <w:t>方式组织采购</w:t>
      </w:r>
      <w:r>
        <w:rPr/>
        <w:t>生物样本库信息管理系统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生物样本库信息管理系统</w:t>
      </w:r>
    </w:p>
    <w:p>
      <w:pPr>
        <w:pStyle w:val="null3"/>
        <w:ind w:firstLine="480"/>
      </w:pPr>
      <w:r>
        <w:rPr/>
        <w:t>采购计划编号：</w:t>
      </w:r>
      <w:r>
        <w:rPr/>
        <w:t>441701-2025-00491</w:t>
      </w:r>
    </w:p>
    <w:p>
      <w:pPr>
        <w:pStyle w:val="null3"/>
        <w:ind w:firstLine="480"/>
      </w:pPr>
      <w:r>
        <w:rPr/>
        <w:t>采购项目编号：</w:t>
      </w:r>
      <w:r>
        <w:rPr/>
        <w:t>0724-2531YJ011642</w:t>
      </w:r>
    </w:p>
    <w:p>
      <w:pPr>
        <w:pStyle w:val="null3"/>
        <w:ind w:firstLine="480"/>
      </w:pPr>
      <w:r>
        <w:rPr/>
        <w:t>采购方式：</w:t>
      </w:r>
      <w:r>
        <w:rPr/>
        <w:t>公开招标</w:t>
      </w:r>
    </w:p>
    <w:p>
      <w:pPr>
        <w:pStyle w:val="null3"/>
        <w:ind w:firstLine="480"/>
      </w:pPr>
      <w:r>
        <w:rPr/>
        <w:t>预算金额：</w:t>
      </w:r>
      <w:r>
        <w:rPr/>
        <w:t>1,410,146.21</w:t>
      </w:r>
      <w:r>
        <w:rPr/>
        <w:t>元</w:t>
      </w:r>
    </w:p>
    <w:p>
      <w:pPr>
        <w:pStyle w:val="null3"/>
        <w:outlineLvl w:val="3"/>
      </w:pPr>
      <w:r>
        <w:rPr>
          <w:sz w:val="24"/>
          <w:b/>
        </w:rPr>
        <w:t>2.项目内容及需求情况（采购项目技术规格、参数及要求）</w:t>
      </w:r>
    </w:p>
    <w:p>
      <w:pPr>
        <w:pStyle w:val="null3"/>
      </w:pPr>
      <w:r>
        <w:rPr/>
        <w:t>采购包1(生物样本库信息管理系统):</w:t>
      </w:r>
    </w:p>
    <w:p>
      <w:pPr>
        <w:pStyle w:val="null3"/>
      </w:pPr>
      <w:r>
        <w:rPr/>
        <w:t>采购包预算金额：1,410,146.21元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行业应用软件开发服务</w:t>
            </w:r>
          </w:p>
        </w:tc>
        <w:tc>
          <w:tcPr>
            <w:tcW w:type="dxa" w:w="2136"/>
          </w:tcPr>
          <w:p>
            <w:pPr>
              <w:pStyle w:val="null3"/>
            </w:pPr>
            <w:r>
              <w:rPr/>
              <w:t>生物样本库信息管理系统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合同履行期限：根据招标文件约定。</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2）有依法缴纳税收和社会保障资金的良好记录：提供《阳江市政府采购供应商资格信用承诺函》（格式详见附件）。</w:t>
      </w:r>
    </w:p>
    <w:p>
      <w:pPr>
        <w:pStyle w:val="null3"/>
      </w:pPr>
      <w:r>
        <w:rPr/>
        <w:t>3）具有良好的商业信誉和健全的财务会计制度：提供《阳江市政府采购供应商资格信用承诺函》（格式详见附件）。</w:t>
      </w:r>
    </w:p>
    <w:p>
      <w:pPr>
        <w:pStyle w:val="null3"/>
      </w:pPr>
      <w:r>
        <w:rPr/>
        <w:t>4）履行合同所必需的设备和专业技术能力：提供《阳江市政府采购供应商资格信用承诺函》（格式详见附件）。</w:t>
      </w:r>
    </w:p>
    <w:p>
      <w:pPr>
        <w:pStyle w:val="null3"/>
      </w:pPr>
      <w:r>
        <w:rPr/>
        <w:t>5）参加采购活动前3年内，在经营活动中没有重大违法记录：提供《阳江市政府采购供应商资格信用承诺函》（格式详见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采购包1（生物样本库信息管理系统）：</w:t>
      </w:r>
      <w:r>
        <w:rPr/>
        <w:t>本项目不属于专门面向中小企业采购的项目。仅在评审时对符合条件的小型、微型企业进行价格扣除（监狱企业、残疾人福利性单位视同为小型、微型企业）。</w:t>
      </w:r>
    </w:p>
    <w:p>
      <w:pPr>
        <w:pStyle w:val="null3"/>
        <w:outlineLvl w:val="3"/>
      </w:pPr>
      <w:r>
        <w:rPr>
          <w:sz w:val="24"/>
          <w:b/>
        </w:rPr>
        <w:t>3.本项目特定的资格要求：</w:t>
      </w:r>
    </w:p>
    <w:p>
      <w:pPr>
        <w:pStyle w:val="null3"/>
      </w:pPr>
      <w:r>
        <w:rPr/>
        <w:t>采购包1（生物样本库信息管理系统）：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阳江市人民医院</w:t>
      </w:r>
    </w:p>
    <w:p>
      <w:pPr>
        <w:pStyle w:val="null3"/>
        <w:ind w:firstLine="480"/>
      </w:pPr>
      <w:r>
        <w:rPr/>
        <w:t xml:space="preserve"> 地址：</w:t>
      </w:r>
      <w:r>
        <w:rPr/>
        <w:t>阳江市江城区东山路42号</w:t>
      </w:r>
    </w:p>
    <w:p>
      <w:pPr>
        <w:pStyle w:val="null3"/>
        <w:ind w:firstLine="480"/>
      </w:pPr>
      <w:r>
        <w:rPr/>
        <w:t xml:space="preserve"> 联系方式：</w:t>
      </w:r>
      <w:r>
        <w:rPr/>
        <w:t>0662-3282166</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020-37860503/559、0662-2222138</w:t>
      </w:r>
    </w:p>
    <w:p>
      <w:pPr>
        <w:pStyle w:val="null3"/>
        <w:outlineLvl w:val="3"/>
      </w:pPr>
      <w:r>
        <w:rPr>
          <w:sz w:val="24"/>
          <w:b/>
        </w:rPr>
        <w:t xml:space="preserve"> 3.项目联系方式</w:t>
      </w:r>
    </w:p>
    <w:p>
      <w:pPr>
        <w:pStyle w:val="null3"/>
        <w:ind w:firstLine="480"/>
      </w:pPr>
      <w:r>
        <w:rPr/>
        <w:t xml:space="preserve"> 项目联系人：</w:t>
      </w:r>
      <w:r>
        <w:rPr/>
        <w:t>刘金、李哲霖、李忠威</w:t>
      </w:r>
    </w:p>
    <w:p>
      <w:pPr>
        <w:pStyle w:val="null3"/>
        <w:ind w:firstLine="480"/>
      </w:pPr>
      <w:r>
        <w:rPr/>
        <w:t xml:space="preserve"> 电话：</w:t>
      </w:r>
      <w:r>
        <w:rPr/>
        <w:t>020-37860503/559、0662-2222138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（一）项目背景</w:t>
      </w:r>
    </w:p>
    <w:p>
      <w:pPr>
        <w:pStyle w:val="null3"/>
        <w:ind w:firstLine="400"/>
      </w:pPr>
      <w:r>
        <w:rPr>
          <w:sz w:val="24"/>
        </w:rPr>
        <w:t>在生物医学研究飞速发展的今天，随着对健康和疾病认识的不断深入，传统的单病因、单基因研究模式已难以胜任复杂疾病的研究。医学科学的发展需要一种能提供疾病相关的、具有普遍意义的、全局式的分子信息数据库。生物样本库在其中所能发挥的关键作用得到了越来越多的重视。它从最初的小作坊模式经过100多年，尤其是近30年的快速发展已经演化成为科研院所和政府支持的生物样本库、商业化生物样本库及以人口为基础的生物银行等多种模式。</w:t>
      </w:r>
    </w:p>
    <w:p>
      <w:pPr>
        <w:pStyle w:val="null3"/>
        <w:ind w:firstLine="400"/>
      </w:pPr>
      <w:r>
        <w:rPr>
          <w:sz w:val="24"/>
        </w:rPr>
        <w:t>伴随存储样本数据信息的复杂度不断快速增加，医院生物样本库除了收集样本相关的基本数据和诊断信息外，还延伸到配套信息，包括参加人和病人的多种表型，到目前已经迅速扩展到基因组学、蛋白质组学及其他的组学信息。如何科学地建设和管理这种大型复杂模式的生物样本库成为医学科学领域亟待规范、解决的问题。</w:t>
      </w:r>
    </w:p>
    <w:p>
      <w:pPr>
        <w:pStyle w:val="null3"/>
        <w:ind w:firstLine="400"/>
      </w:pPr>
      <w:r>
        <w:rPr>
          <w:sz w:val="24"/>
        </w:rPr>
        <w:t>传统生物样本管理是一项繁杂且容易失误的工作，安全、高效、标准化、开放、人机友好型的样本库信息管理系统是支撑生物样本库有效运转和管理的关键。实现生物样本系统规划化管理，从样本采集现场实际出发，通过综合管理平台的数据接口、与样本库管理系统的全流程要素整合，实现从样本采集到分装、入库，再到样本与样本源对应信息的自动获取更新，建立一套具备完整临床信息和实验研究资料的生物样本信息数据库对促进科研发展具有重要意义。</w:t>
      </w:r>
    </w:p>
    <w:p>
      <w:pPr>
        <w:pStyle w:val="null3"/>
        <w:ind w:firstLine="400"/>
      </w:pPr>
      <w:r>
        <w:rPr>
          <w:sz w:val="24"/>
        </w:rPr>
        <w:t>随着我院科研工作的深入开展，急需提供大量的生物样本资源来用于进行各项实验工作，同时也对生物样本库的管理工作提出了更高的要求。由于样本库的价值越来越多地体现在对样本多维度信息的整合及数据挖掘上，原有的管理方式已经落伍，无法实现对大型数据库的管理。为了适应生物样本库今后工作的需要，急需购置一套专业的样本库管理系统软件，来对样本信息的录入、检索、筛选和取用进行综合管理，实现生物样本库样本信息的统一管理。进而提供面向临床、服务科研的转化医学管理平台，提升全院的科研水平。</w:t>
      </w:r>
    </w:p>
    <w:p>
      <w:pPr>
        <w:pStyle w:val="null3"/>
        <w:ind w:firstLine="400"/>
      </w:pPr>
      <w:r>
        <w:rPr>
          <w:sz w:val="24"/>
        </w:rPr>
        <w:t>（二）项目目标</w:t>
      </w:r>
    </w:p>
    <w:p>
      <w:pPr>
        <w:pStyle w:val="null3"/>
        <w:ind w:firstLine="400"/>
      </w:pPr>
      <w:r>
        <w:rPr>
          <w:sz w:val="24"/>
        </w:rPr>
        <w:t>通过建设本系统，达到从样本采集到分装、入库，再到样本与样本源对应信息的自动获取更新，实现对生物样本收集、分装、存储、数据同步的动态管理，建立一套具备完整临床资料、实验研究资料和血液、组织样本资料的生物样本信息数据库。</w:t>
      </w:r>
    </w:p>
    <w:p>
      <w:pPr>
        <w:pStyle w:val="null3"/>
        <w:ind w:firstLine="400"/>
      </w:pPr>
      <w:r>
        <w:rPr>
          <w:sz w:val="24"/>
        </w:rPr>
        <w:t>样本入库的同时，能根据各科室已有的数据，进行统一整理，完善样本对应的样本源或其他相关关联信息。同时能根据样本采集的现场环境流程，与样本存储相关的医院信息系统的数据交互，进行信息化抽象和归纳整理，实现以下几个方面：</w:t>
      </w:r>
    </w:p>
    <w:p>
      <w:pPr>
        <w:pStyle w:val="null3"/>
        <w:ind w:firstLine="400"/>
      </w:pPr>
      <w:r>
        <w:rPr>
          <w:sz w:val="24"/>
        </w:rPr>
        <w:t>1.样本库管理系统标准的样本采集、入库、查询、出库流程；</w:t>
      </w:r>
    </w:p>
    <w:p>
      <w:pPr>
        <w:pStyle w:val="null3"/>
        <w:ind w:firstLine="400"/>
      </w:pPr>
      <w:r>
        <w:rPr>
          <w:sz w:val="24"/>
        </w:rPr>
        <w:t>2.样本相关信息的综合平台接口；</w:t>
      </w:r>
    </w:p>
    <w:p>
      <w:pPr>
        <w:pStyle w:val="null3"/>
        <w:ind w:firstLine="400"/>
      </w:pPr>
      <w:r>
        <w:rPr>
          <w:sz w:val="24"/>
        </w:rPr>
        <w:t>3.界面图标：显示清晰，可显示样本存储器的分支及位置；</w:t>
      </w:r>
    </w:p>
    <w:p>
      <w:pPr>
        <w:pStyle w:val="null3"/>
        <w:ind w:firstLine="400"/>
      </w:pPr>
      <w:r>
        <w:rPr>
          <w:sz w:val="24"/>
        </w:rPr>
        <w:t>4.样本出/入库方式：可选位入库，出入库具有不同的权限审核；</w:t>
      </w:r>
    </w:p>
    <w:p>
      <w:pPr>
        <w:pStyle w:val="null3"/>
        <w:ind w:firstLine="400"/>
      </w:pPr>
      <w:r>
        <w:rPr>
          <w:sz w:val="24"/>
        </w:rPr>
        <w:t>5.数据：备份安全，编码和查询易操作；</w:t>
      </w:r>
    </w:p>
    <w:p>
      <w:pPr>
        <w:pStyle w:val="null3"/>
        <w:ind w:firstLine="400"/>
      </w:pPr>
      <w:r>
        <w:rPr>
          <w:sz w:val="24"/>
        </w:rPr>
        <w:t>6.系统日志和样本量统计便捷；</w:t>
      </w:r>
    </w:p>
    <w:p>
      <w:pPr>
        <w:pStyle w:val="null3"/>
        <w:ind w:firstLine="400"/>
      </w:pPr>
      <w:r>
        <w:rPr>
          <w:sz w:val="24"/>
        </w:rPr>
        <w:t>7.数据接口满足我院已有的临床和医技部门；</w:t>
      </w:r>
    </w:p>
    <w:p>
      <w:pPr>
        <w:pStyle w:val="null3"/>
        <w:ind w:firstLine="400"/>
      </w:pPr>
      <w:r>
        <w:rPr>
          <w:sz w:val="24"/>
        </w:rPr>
        <w:t>8.对软件运行的服务器和电脑，符合目前市场常用配置；</w:t>
      </w:r>
    </w:p>
    <w:p>
      <w:pPr>
        <w:pStyle w:val="null3"/>
        <w:ind w:firstLine="400"/>
      </w:pPr>
      <w:r>
        <w:rPr>
          <w:sz w:val="24"/>
        </w:rPr>
        <w:t>9.系统软件能稳定运行在国内三甲综合性医院的大型生物样本库；</w:t>
      </w:r>
    </w:p>
    <w:p>
      <w:pPr>
        <w:pStyle w:val="null3"/>
        <w:ind w:firstLine="400"/>
      </w:pPr>
      <w:r>
        <w:rPr>
          <w:sz w:val="24"/>
        </w:rPr>
        <w:t>10.具有良好便捷的样本库报警服务。</w:t>
      </w:r>
    </w:p>
    <w:p>
      <w:pPr>
        <w:pStyle w:val="null3"/>
      </w:pPr>
      <w:r>
        <w:rPr/>
        <w:t>采购包1（生物样本库信息管理系统）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服务期为6个月，包括完成全部开发工作、进行上线初验和试运行1个月后进行项目终验。</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35%，在合同签订后，采购人收到中标人发票后10个工作日内向中标人支付合同总额的35%（如果中标人为中小企业，在合同签订后，采购人收到中标人发票后5个工作日内向中标人支付合同总额的35%）。</w:t>
            </w:r>
          </w:p>
          <w:p>
            <w:pPr>
              <w:pStyle w:val="null3"/>
            </w:pPr>
            <w:r>
              <w:rPr/>
              <w:t>第2期为(尾款)：支付比例65%，验收合格后，采购人收到中标人发票后10个工作日内支付合同总额的65%作为验收款。</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1期：（1）本期所有系统正式投入运行一个月后进行软件系统验收，验收人员由我院相关人员与中标人相关人员共同组成，验收结果双方主管人员签字认可，存档留作验收时参考。 （2）中标人应负责在项目用户验收前将系统的全部各种相关的系统软件，各阶段开发文档，运行稳定可靠的本系统及其安装程序，以及有关产品和系统说明书、安装手册、技术文件、资料、及安装、测试、验收报告等文档汇集成册交付项目单位。只有文档齐全后才予验收。 （3）中标人必须根据系统设计方案提出验收方案和验收文档清单(包含需求调研、系统分析、软件设计、软件开发、系统测试、实施上线、运行维护等阶段)，采购人及其委托监理方可根据合同及技术规范书和国标的有关规定对验收规范进行修改和补充，经三方确认后形成验收文件作为验收依据。采购人将根据验收规范对系统每个部分逐一进行项目用户验收。 （4）中标人必须提供测试报告或者进行现场实验，证明系统能够在积累1年的业务数据后满足相应的性能指标。 （5）项目建成后应满足等保2.0第3级安全标准，符合GB/T 22239-2019《信息安全技术网络安全等级保护基本要求》和GB/T22240-2020《信息安全技术 网络安全等级保护定级指南》标准。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投标报价要求</w:t>
            </w:r>
          </w:p>
        </w:tc>
        <w:tc>
          <w:tcPr>
            <w:tcW w:type="dxa" w:w="2076"/>
          </w:tcPr>
          <w:p>
            <w:pPr>
              <w:pStyle w:val="null3"/>
              <w:jc w:val="left"/>
            </w:pPr>
            <w:r>
              <w:rPr/>
              <w:t>（1）报价方案是唯一确定且不高于本项目采购预算和最高限价；（2）报价包括但不限于系统设计、软件、硬件实施费用、安装调试、培训辅导、质保期售后服务、全额含税发票、雇员费用、合同实施过程中的应预见或不可预见费用等。</w:t>
            </w:r>
          </w:p>
        </w:tc>
      </w:tr>
      <w:tr>
        <w:tc>
          <w:tcPr>
            <w:tcW w:type="dxa" w:w="2076"/>
          </w:tcPr>
          <w:p/>
        </w:tc>
        <w:tc>
          <w:tcPr>
            <w:tcW w:type="dxa" w:w="2076"/>
          </w:tcPr>
          <w:p>
            <w:pPr>
              <w:pStyle w:val="null3"/>
              <w:jc w:val="center"/>
            </w:pPr>
            <w:r>
              <w:rPr/>
              <w:t>2</w:t>
            </w:r>
          </w:p>
        </w:tc>
        <w:tc>
          <w:tcPr>
            <w:tcW w:type="dxa" w:w="2076"/>
          </w:tcPr>
          <w:p>
            <w:pPr>
              <w:pStyle w:val="null3"/>
              <w:jc w:val="left"/>
            </w:pPr>
            <w:r>
              <w:rPr/>
              <w:t>合同签订要求</w:t>
            </w:r>
          </w:p>
        </w:tc>
        <w:tc>
          <w:tcPr>
            <w:tcW w:type="dxa" w:w="2076"/>
          </w:tcPr>
          <w:p>
            <w:pPr>
              <w:pStyle w:val="null3"/>
              <w:jc w:val="left"/>
            </w:pPr>
            <w:r>
              <w:rPr/>
              <w:t>采购合同由中标供应商与采购人双方签订，签订时间为自《中标通知书》发出之日起30日内。</w:t>
            </w:r>
          </w:p>
        </w:tc>
      </w:tr>
      <w:tr>
        <w:tc>
          <w:tcPr>
            <w:tcW w:type="dxa" w:w="2076"/>
          </w:tcPr>
          <w:p/>
        </w:tc>
        <w:tc>
          <w:tcPr>
            <w:tcW w:type="dxa" w:w="2076"/>
          </w:tcPr>
          <w:p>
            <w:pPr>
              <w:pStyle w:val="null3"/>
              <w:jc w:val="center"/>
            </w:pPr>
            <w:r>
              <w:rPr/>
              <w:t>3</w:t>
            </w:r>
          </w:p>
        </w:tc>
        <w:tc>
          <w:tcPr>
            <w:tcW w:type="dxa" w:w="2076"/>
          </w:tcPr>
          <w:p>
            <w:pPr>
              <w:pStyle w:val="null3"/>
              <w:jc w:val="left"/>
            </w:pPr>
            <w:r>
              <w:rPr/>
              <w:t>售后服务要求（保质期、维护、保修）</w:t>
            </w:r>
          </w:p>
        </w:tc>
        <w:tc>
          <w:tcPr>
            <w:tcW w:type="dxa" w:w="2076"/>
          </w:tcPr>
          <w:p>
            <w:pPr>
              <w:pStyle w:val="null3"/>
              <w:jc w:val="left"/>
            </w:pPr>
            <w:r>
              <w:rPr/>
              <w:t>（一）售后服务要求 （1）结合我院实际情况，拟定详细的系统实施计划，含客户化修改、测试、试运行、培训及上线计划。承诺保证在合同规定时间内上线及上线系统的基本平稳。 （2）本期所有系统正式投入运行一个月后进行软件系统验收。 （3）系统在验收合格后，中标人必须提供软件不少于一年的免费维护服务（其中包括系统维护、跟踪检测），保证中标人所投的产品正常运行。 （4）对于系统发生故障或问题时，中标开发商故障响应时间为4小时内。服务期为7*24小时。 （5）中标人履约过程中，必须遵守国家有关法律的规定，如实提供检查所必须的材料，不得拒绝。</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售后服务要求（保质期、维护、保修）续上</w:t>
            </w:r>
          </w:p>
        </w:tc>
        <w:tc>
          <w:tcPr>
            <w:tcW w:type="dxa" w:w="2076"/>
          </w:tcPr>
          <w:p>
            <w:pPr>
              <w:pStyle w:val="null3"/>
              <w:jc w:val="left"/>
            </w:pPr>
            <w:r>
              <w:rPr/>
              <w:t>（6）★本项目采购需求中涉及到与阳江市人民医院现有信息系统改造和对接所发生的费用均由本项目中标人承担，投标人应予以承诺（提供承诺函加盖投标人公章，格式自拟）。</w:t>
            </w:r>
          </w:p>
        </w:tc>
      </w:tr>
      <w:tr>
        <w:tc>
          <w:tcPr>
            <w:tcW w:type="dxa" w:w="2076"/>
          </w:tcPr>
          <w:p/>
        </w:tc>
        <w:tc>
          <w:tcPr>
            <w:tcW w:type="dxa" w:w="2076"/>
          </w:tcPr>
          <w:p>
            <w:pPr>
              <w:pStyle w:val="null3"/>
              <w:jc w:val="center"/>
            </w:pPr>
            <w:r>
              <w:rPr/>
              <w:t>5</w:t>
            </w:r>
          </w:p>
        </w:tc>
        <w:tc>
          <w:tcPr>
            <w:tcW w:type="dxa" w:w="2076"/>
          </w:tcPr>
          <w:p>
            <w:pPr>
              <w:pStyle w:val="null3"/>
              <w:jc w:val="left"/>
            </w:pPr>
            <w:r>
              <w:rPr/>
              <w:t>培训要求</w:t>
            </w:r>
          </w:p>
        </w:tc>
        <w:tc>
          <w:tcPr>
            <w:tcW w:type="dxa" w:w="2076"/>
          </w:tcPr>
          <w:p>
            <w:pPr>
              <w:pStyle w:val="null3"/>
              <w:jc w:val="left"/>
            </w:pPr>
            <w:r>
              <w:rPr/>
              <w:t>投标人至少必须满足本项要求的培训服务。 1. 培训对象包括系统管理员、管理人员、操作员，系统管理人员培训内容为系统中涉及的相关技术内容；管理人员培训内容为系统流程和相关管理思想；操作员为系统的操作培训。 2.中标人应根据本项目采购的软件系统功能，在投标文件中提出全面的培训计划和课程内容安排，并在合同签定后征得采购人同意后方可实施。中标人应为所有被培训人员提供培训设备、软件系统、文字资料和培训讲义等相关用品，所有的资料和讲义均为中文印刷，采购人有权对中标人提出的培训项目内容进行选择。 3.所提供的培训课程表随投标文件一起提交。培训授课人必须是经过厂家认证的工程师、技术员等。 4.培训内容与课程要求 （1）提供系统及接口的安装、配置及使用培训。 （2）提供相关软件的安装、使用培训。 5.培训费用 投标人应将所有培训费用（含培训教材费）及各项支出费用在投标报价明细表列明，并计入投标总价。</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项目实施要求</w:t>
            </w:r>
          </w:p>
        </w:tc>
        <w:tc>
          <w:tcPr>
            <w:tcW w:type="dxa" w:w="2076"/>
          </w:tcPr>
          <w:p>
            <w:pPr>
              <w:pStyle w:val="null3"/>
              <w:jc w:val="left"/>
            </w:pPr>
            <w:r>
              <w:rPr/>
              <w:t>（一）项目组织和人员要求 1.★中标人应承诺按照投标文件指定的项目小组组织架构，承担建设任务，要求在接口联调、系统上线、系统验收等关键阶段至少提供2名有不少于三年医院信息化系统项目实施经验的专职技术人员全职驻场服务，负责与采购方及中标人团队开发人员的沟通和衔接（需提供承诺函，可与其他承诺函合并统一在同一份承诺函里，加盖投标人公章，格式自拟）。</w:t>
            </w:r>
          </w:p>
        </w:tc>
      </w:tr>
      <w:tr>
        <w:tc>
          <w:tcPr>
            <w:tcW w:type="dxa" w:w="2076"/>
          </w:tcPr>
          <w:p/>
        </w:tc>
        <w:tc>
          <w:tcPr>
            <w:tcW w:type="dxa" w:w="2076"/>
          </w:tcPr>
          <w:p>
            <w:pPr>
              <w:pStyle w:val="null3"/>
              <w:jc w:val="center"/>
            </w:pPr>
            <w:r>
              <w:rPr/>
              <w:t>7</w:t>
            </w:r>
          </w:p>
        </w:tc>
        <w:tc>
          <w:tcPr>
            <w:tcW w:type="dxa" w:w="2076"/>
          </w:tcPr>
          <w:p>
            <w:pPr>
              <w:pStyle w:val="null3"/>
              <w:jc w:val="left"/>
            </w:pPr>
            <w:r>
              <w:rPr/>
              <w:t>项目实施要求（续上）</w:t>
            </w:r>
          </w:p>
        </w:tc>
        <w:tc>
          <w:tcPr>
            <w:tcW w:type="dxa" w:w="2076"/>
          </w:tcPr>
          <w:p>
            <w:pPr>
              <w:pStyle w:val="null3"/>
              <w:jc w:val="left"/>
            </w:pPr>
            <w:r>
              <w:rPr/>
              <w:t>2.为使项目按质、按量、按时及有序实施，投标人对本项目必须有一个完善和稳定的管理组织机构及项目负责人，投标人投标时应提交该组织机构的详细资料，包括职员姓名、职务、职称、主要资历、经验及承担过的项目（在投标文件提供）。 3.在项目组人员方面，必须包括一名专职负责的项目负责人，中标人如中途更换项目负责人，必须征得用户和监理方同意。 4.在项目组人员构成方面，必须配备如下几类人员： （1）系统实施人员； （2）协调和管理人员； （3）文档编写和管理人员。 5.在系统建设和质保期内，投标人承诺的项目负责人和开发实施的主要人员未经用户和监理方同意不得调整。 6.为了验证项目中的质量保证活动是否符合计划要求，同时检查质量保证体系的有效性，以不断完善质量保证体系，中标人内部建立全面的审核制度，配备专门的质量保证人员开展质量保证活动。 7.项目建设期间，中标人必须设置专人在项目建设期间对文档进行检查和管理，实施过程中所获得任何资料和信息严格保密，项目最终验收后全部移交采购人。</w:t>
            </w:r>
          </w:p>
        </w:tc>
      </w:tr>
      <w:tr>
        <w:tc>
          <w:tcPr>
            <w:tcW w:type="dxa" w:w="2076"/>
          </w:tcPr>
          <w:p/>
        </w:tc>
        <w:tc>
          <w:tcPr>
            <w:tcW w:type="dxa" w:w="2076"/>
          </w:tcPr>
          <w:p>
            <w:pPr>
              <w:pStyle w:val="null3"/>
              <w:jc w:val="center"/>
            </w:pPr>
            <w:r>
              <w:rPr/>
              <w:t>8</w:t>
            </w:r>
          </w:p>
        </w:tc>
        <w:tc>
          <w:tcPr>
            <w:tcW w:type="dxa" w:w="2076"/>
          </w:tcPr>
          <w:p>
            <w:pPr>
              <w:pStyle w:val="null3"/>
              <w:jc w:val="left"/>
            </w:pPr>
            <w:r>
              <w:rPr/>
              <w:t>项目文档要求</w:t>
            </w:r>
          </w:p>
        </w:tc>
        <w:tc>
          <w:tcPr>
            <w:tcW w:type="dxa" w:w="2076"/>
          </w:tcPr>
          <w:p>
            <w:pPr>
              <w:pStyle w:val="null3"/>
              <w:jc w:val="left"/>
            </w:pPr>
            <w:r>
              <w:rPr/>
              <w:t>系统进度应严格遵照国家软件工程规范进行，中标人必须根据开发进度及时提供有关文档，包括： 1.启动阶段：《项目实施方案》、《项目计划》、《质量保证计划》 2.需求分析阶段：《需求调研报告》、《需求规格说明书》 3.设计阶段：《概要设计说明书》、《详细设计说明书》、《数据库设计说明书》 4.编码阶段：《编码规范》 5.测试阶段：《测试计划》、《测试用例》、《测试分析报告》 6.试运行/上线阶段：《试运行申请》、《试运行报告》 7.过程文档：《项目周报》、《开发进度月报》 8.交付使用：《用户使用手册》、《管理员操作手册》以及采购人认为必要的其他文档。 9.未经采购人认可的情况下，所有的技术文件必须用中文书写或有完整的中文注释。</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生物样本库信息管理系统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1,410,146.21</w:t>
            </w:r>
          </w:p>
        </w:tc>
        <w:tc>
          <w:tcPr>
            <w:tcW w:type="dxa" w:w="933"/>
          </w:tcPr>
          <w:p>
            <w:pPr>
              <w:pStyle w:val="null3"/>
              <w:jc w:val="right"/>
            </w:pPr>
            <w:r>
              <w:rPr/>
              <w:t>1,410,146.21</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生物样本库信息管理系统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建设内容</w:t>
            </w:r>
            <w:r>
              <w:rPr>
                <w:sz w:val="21"/>
              </w:rPr>
              <w:t>：</w:t>
            </w:r>
            <w:r>
              <w:rPr>
                <w:sz w:val="21"/>
              </w:rPr>
              <w:t>本系统建设内容，包括软件开发服务和配套设施服务内容。</w:t>
            </w:r>
          </w:p>
          <w:p>
            <w:pPr>
              <w:pStyle w:val="null3"/>
            </w:pPr>
            <w:r>
              <w:rPr>
                <w:sz w:val="21"/>
                <w:b/>
              </w:rPr>
              <w:t>（一）软件开发服务</w:t>
            </w:r>
          </w:p>
          <w:tbl>
            <w:tblPr>
              <w:tblBorders>
                <w:top w:val="none" w:color="000000" w:sz="4"/>
                <w:left w:val="none" w:color="000000" w:sz="4"/>
                <w:bottom w:val="none" w:color="000000" w:sz="4"/>
                <w:right w:val="none" w:color="000000" w:sz="4"/>
                <w:insideH w:val="none"/>
                <w:insideV w:val="none"/>
              </w:tblBorders>
            </w:tblPr>
            <w:tblGrid>
              <w:gridCol w:w="456"/>
              <w:gridCol w:w="1106"/>
              <w:gridCol w:w="2311"/>
              <w:gridCol w:w="667"/>
              <w:gridCol w:w="590"/>
              <w:gridCol w:w="464"/>
            </w:tblGrid>
            <w:tr>
              <w:tc>
                <w:tcPr>
                  <w:tcW w:type="dxa" w:w="45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序号</w:t>
                  </w:r>
                </w:p>
              </w:tc>
              <w:tc>
                <w:tcPr>
                  <w:tcW w:type="dxa" w:w="110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子系统</w:t>
                  </w:r>
                </w:p>
              </w:tc>
              <w:tc>
                <w:tcPr>
                  <w:tcW w:type="dxa" w:w="231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功能模块</w:t>
                  </w:r>
                  <w:r>
                    <w:rPr>
                      <w:sz w:val="21"/>
                    </w:rPr>
                    <w:t>/菜单</w:t>
                  </w:r>
                </w:p>
              </w:tc>
              <w:tc>
                <w:tcPr>
                  <w:tcW w:type="dxa" w:w="66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单位</w:t>
                  </w:r>
                </w:p>
              </w:tc>
              <w:tc>
                <w:tcPr>
                  <w:tcW w:type="dxa" w:w="59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数量</w:t>
                  </w:r>
                </w:p>
              </w:tc>
              <w:tc>
                <w:tcPr>
                  <w:tcW w:type="dxa" w:w="46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备注</w:t>
                  </w:r>
                </w:p>
              </w:tc>
            </w:tr>
            <w:tr>
              <w:tc>
                <w:tcPr>
                  <w:tcW w:type="dxa" w:w="5594"/>
                  <w:gridSpan w:val="6"/>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b/>
                    </w:rPr>
                    <w:t>一、软件开发服务</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1106"/>
                  <w:vMerge w:val="restart"/>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样本库管理工作站</w:t>
                  </w:r>
                </w:p>
              </w:tc>
              <w:tc>
                <w:tcPr>
                  <w:tcW w:type="dxa" w:w="231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项目管理</w:t>
                  </w:r>
                </w:p>
              </w:tc>
              <w:tc>
                <w:tcPr>
                  <w:tcW w:type="dxa" w:w="66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采集管理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3</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接收管理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4</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入库管理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存储管理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6</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查询统计</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7</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分发管理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8</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制备管理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9</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追溯管理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10</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弃用管理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11</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质控管理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12</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编码及标签管理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13</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安全性管理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14</w:t>
                  </w:r>
                </w:p>
              </w:tc>
              <w:tc>
                <w:tcPr>
                  <w:tcW w:type="dxa" w:w="1106"/>
                  <w:vMerge/>
                  <w:tcBorders>
                    <w:top w:val="single" w:color="000000" w:sz="8"/>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队列应用</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15</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血液快速登记</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血液快速登记</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16</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知情同意书自动归档</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知情同意书自动归档管理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17</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临床科室应用</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样本库浏览查询平台</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18</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实验室管理</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实验室管理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19</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TMA组织芯片管理</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TMA组织芯片管理</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20</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样本库可视化数据展示平台</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样本库可视化数据展示平台</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21</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自动化冰箱</w:t>
                  </w:r>
                  <w:r>
                    <w:br/>
                  </w:r>
                  <w:r>
                    <w:rPr>
                      <w:sz w:val="21"/>
                    </w:rPr>
                    <w:t>接口</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自动化冰箱接口</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22</w:t>
                  </w:r>
                </w:p>
              </w:tc>
              <w:tc>
                <w:tcPr>
                  <w:tcW w:type="dxa" w:w="1106"/>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定制信息接口</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HIS系统接口</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23</w:t>
                  </w:r>
                </w:p>
              </w:tc>
              <w:tc>
                <w:tcPr>
                  <w:tcW w:type="dxa" w:w="1106"/>
                  <w:vMerge/>
                  <w:tcBorders>
                    <w:top w:val="none" w:color="000000" w:sz="4"/>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LIS系统接口</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24</w:t>
                  </w:r>
                </w:p>
              </w:tc>
              <w:tc>
                <w:tcPr>
                  <w:tcW w:type="dxa" w:w="1106"/>
                  <w:vMerge/>
                  <w:tcBorders>
                    <w:top w:val="none" w:color="000000" w:sz="4"/>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手麻系统接口</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25</w:t>
                  </w:r>
                </w:p>
              </w:tc>
              <w:tc>
                <w:tcPr>
                  <w:tcW w:type="dxa" w:w="1106"/>
                  <w:vMerge/>
                  <w:tcBorders>
                    <w:top w:val="none" w:color="000000" w:sz="4"/>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病理系统接口</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26</w:t>
                  </w:r>
                </w:p>
              </w:tc>
              <w:tc>
                <w:tcPr>
                  <w:tcW w:type="dxa" w:w="1106"/>
                  <w:vMerge/>
                  <w:tcBorders>
                    <w:top w:val="none" w:color="000000" w:sz="4"/>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EMR系统调阅接口</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27</w:t>
                  </w:r>
                </w:p>
              </w:tc>
              <w:tc>
                <w:tcPr>
                  <w:tcW w:type="dxa" w:w="1106"/>
                  <w:vMerge/>
                  <w:tcBorders>
                    <w:top w:val="none" w:color="000000" w:sz="4"/>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PACS系统调阅接口</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28</w:t>
                  </w:r>
                </w:p>
              </w:tc>
              <w:tc>
                <w:tcPr>
                  <w:tcW w:type="dxa" w:w="1106"/>
                  <w:vMerge/>
                  <w:tcBorders>
                    <w:top w:val="none" w:color="000000" w:sz="4"/>
                    <w:left w:val="none" w:color="000000" w:sz="4"/>
                    <w:bottom w:val="single" w:color="000000" w:sz="8"/>
                    <w:right w:val="single" w:color="000000" w:sz="8"/>
                  </w:tcBorders>
                </w:tcP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药敏系统接口软件</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29</w:t>
                  </w:r>
                </w:p>
              </w:tc>
              <w:tc>
                <w:tcPr>
                  <w:tcW w:type="dxa" w:w="11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信息系统接口配合服务</w:t>
                  </w:r>
                </w:p>
              </w:tc>
              <w:tc>
                <w:tcPr>
                  <w:tcW w:type="dxa" w:w="2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信息系统接口配合服务</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5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6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bl>
          <w:p>
            <w:pPr>
              <w:pStyle w:val="null3"/>
              <w:ind w:firstLine="420"/>
              <w:jc w:val="both"/>
            </w:pPr>
            <w:r>
              <w:rPr>
                <w:sz w:val="21"/>
                <w:b/>
              </w:rPr>
              <w:t>（</w:t>
            </w:r>
            <w:r>
              <w:rPr>
                <w:sz w:val="21"/>
                <w:b/>
              </w:rPr>
              <w:t>二）</w:t>
            </w:r>
            <w:r>
              <w:rPr>
                <w:sz w:val="21"/>
                <w:b/>
              </w:rPr>
              <w:t>配套设施服务</w:t>
            </w:r>
          </w:p>
          <w:tbl>
            <w:tblPr>
              <w:tblInd w:type="dxa" w:w="120"/>
              <w:tblBorders>
                <w:top w:val="none" w:color="000000" w:sz="4"/>
                <w:left w:val="none" w:color="000000" w:sz="4"/>
                <w:bottom w:val="none" w:color="000000" w:sz="4"/>
                <w:right w:val="none" w:color="000000" w:sz="4"/>
                <w:insideH w:val="none"/>
                <w:insideV w:val="none"/>
              </w:tblBorders>
            </w:tblPr>
            <w:tblGrid>
              <w:gridCol w:w="468"/>
              <w:gridCol w:w="3421"/>
              <w:gridCol w:w="667"/>
              <w:gridCol w:w="602"/>
              <w:gridCol w:w="437"/>
            </w:tblGrid>
            <w:tr>
              <w:tc>
                <w:tcPr>
                  <w:tcW w:type="dxa" w:w="468"/>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序号</w:t>
                  </w:r>
                </w:p>
              </w:tc>
              <w:tc>
                <w:tcPr>
                  <w:tcW w:type="dxa" w:w="342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设备名称</w:t>
                  </w:r>
                </w:p>
              </w:tc>
              <w:tc>
                <w:tcPr>
                  <w:tcW w:type="dxa" w:w="66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单位</w:t>
                  </w:r>
                </w:p>
              </w:tc>
              <w:tc>
                <w:tcPr>
                  <w:tcW w:type="dxa" w:w="60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数量</w:t>
                  </w:r>
                </w:p>
              </w:tc>
              <w:tc>
                <w:tcPr>
                  <w:tcW w:type="dxa" w:w="43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备注</w:t>
                  </w:r>
                </w:p>
              </w:tc>
            </w:tr>
            <w:tr>
              <w:tc>
                <w:tcPr>
                  <w:tcW w:type="dxa" w:w="5595"/>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sz w:val="21"/>
                      <w:b/>
                    </w:rPr>
                    <w:t>二、配套设施服务</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342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工作站配件</w:t>
                  </w:r>
                </w:p>
              </w:tc>
              <w:tc>
                <w:tcPr>
                  <w:tcW w:type="dxa" w:w="66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触摸工作终端</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3</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工作终端单元</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4</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图像采集仪</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条码输出终端</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6</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二维码采集仪</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7</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条码采集仪（带支架）</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8</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显示单元（大）</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台</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9</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显示单元</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台</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10</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知情同意书管理专用附件</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11</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冰箱温度监测系统</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14</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12</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液氮罐液位采集器</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13</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智能温湿度采集器</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14</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无线智能网关</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15</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液氮生物转运罐</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16</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氧气传感器</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17</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无线取电器</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18</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智能刷卡器</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r>
              <w:tc>
                <w:tcPr>
                  <w:tcW w:type="dxa" w:w="4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19</w:t>
                  </w:r>
                </w:p>
              </w:tc>
              <w:tc>
                <w:tcPr>
                  <w:tcW w:type="dxa" w:w="342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样本库监控管理系统</w:t>
                  </w:r>
                </w:p>
              </w:tc>
              <w:tc>
                <w:tcPr>
                  <w:tcW w:type="dxa" w:w="6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60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bl>
          <w:p/>
        </w:tc>
      </w:tr>
      <w:tr>
        <w:tc>
          <w:tcPr>
            <w:tcW w:type="dxa" w:w="2076"/>
          </w:tcPr>
          <w:p/>
        </w:tc>
        <w:tc>
          <w:tcPr>
            <w:tcW w:type="dxa" w:w="415"/>
          </w:tcPr>
          <w:p>
            <w:pPr>
              <w:pStyle w:val="null3"/>
            </w:pPr>
            <w:r>
              <w:rPr/>
              <w:t>2</w:t>
            </w:r>
          </w:p>
        </w:tc>
        <w:tc>
          <w:tcPr>
            <w:tcW w:type="dxa" w:w="5814"/>
          </w:tcPr>
          <w:p>
            <w:pPr>
              <w:pStyle w:val="null3"/>
              <w:jc w:val="both"/>
            </w:pPr>
            <w:r>
              <w:rPr>
                <w:sz w:val="21"/>
                <w:b/>
              </w:rPr>
              <w:t>技术参数要求</w:t>
            </w:r>
          </w:p>
          <w:p>
            <w:pPr>
              <w:pStyle w:val="null3"/>
            </w:pPr>
            <w:r>
              <w:rPr>
                <w:sz w:val="21"/>
                <w:b/>
              </w:rPr>
              <w:t>1.总体功能</w:t>
            </w:r>
            <w:r>
              <w:rPr>
                <w:sz w:val="21"/>
                <w:b/>
              </w:rPr>
              <w:t>要求</w:t>
            </w:r>
          </w:p>
          <w:p>
            <w:pPr>
              <w:pStyle w:val="null3"/>
              <w:jc w:val="both"/>
            </w:pPr>
            <w:r>
              <w:rPr>
                <w:sz w:val="21"/>
              </w:rPr>
              <w:t>(1)能够统一管理来自不同临床信息系统的数据（包括历史数据）、样本库数据、临床信息数据，并且转成统一数据模型。</w:t>
            </w:r>
          </w:p>
          <w:p>
            <w:pPr>
              <w:pStyle w:val="null3"/>
              <w:jc w:val="both"/>
            </w:pPr>
            <w:r>
              <w:rPr>
                <w:sz w:val="21"/>
              </w:rPr>
              <w:t>(2)能够对数据进行系统化的数据清洗和质控。</w:t>
            </w:r>
          </w:p>
          <w:p>
            <w:pPr>
              <w:pStyle w:val="null3"/>
              <w:jc w:val="both"/>
            </w:pPr>
            <w:r>
              <w:rPr>
                <w:sz w:val="21"/>
              </w:rPr>
              <w:t>(3)能够让用户快速的找到符合某种临床特征组合的病例数据。</w:t>
            </w:r>
          </w:p>
          <w:p>
            <w:pPr>
              <w:pStyle w:val="null3"/>
              <w:jc w:val="both"/>
            </w:pPr>
            <w:r>
              <w:rPr>
                <w:sz w:val="21"/>
              </w:rPr>
              <w:t>(4)能够快速构建研究队列并进行可行性评估。</w:t>
            </w:r>
          </w:p>
          <w:p>
            <w:pPr>
              <w:pStyle w:val="null3"/>
              <w:jc w:val="both"/>
            </w:pPr>
            <w:r>
              <w:rPr>
                <w:sz w:val="21"/>
              </w:rPr>
              <w:t>(5)能够按照病人自动整理好连续性的所有信息，用于临床方便查看病人完整信息，以及具体的病例研究。</w:t>
            </w:r>
          </w:p>
          <w:p>
            <w:pPr>
              <w:pStyle w:val="null3"/>
              <w:jc w:val="both"/>
            </w:pPr>
            <w:r>
              <w:rPr>
                <w:sz w:val="21"/>
              </w:rPr>
              <w:t>(6)能够可视化的展示数据，给用户启发科研思路。</w:t>
            </w:r>
          </w:p>
          <w:p>
            <w:pPr>
              <w:pStyle w:val="null3"/>
              <w:jc w:val="both"/>
            </w:pPr>
            <w:r>
              <w:rPr>
                <w:sz w:val="21"/>
              </w:rPr>
              <w:t>(7)能够支持用户建立自己的研究项目，并对项目数据进行管理。</w:t>
            </w:r>
          </w:p>
          <w:p>
            <w:pPr>
              <w:pStyle w:val="null3"/>
            </w:pPr>
            <w:r>
              <w:rPr>
                <w:sz w:val="21"/>
                <w:b/>
              </w:rPr>
              <w:t>2.软件</w:t>
            </w:r>
            <w:r>
              <w:rPr>
                <w:sz w:val="21"/>
                <w:b/>
              </w:rPr>
              <w:t>开发服务</w:t>
            </w:r>
          </w:p>
          <w:p>
            <w:pPr>
              <w:pStyle w:val="null3"/>
              <w:ind w:left="570"/>
            </w:pPr>
            <w:r>
              <w:rPr>
                <w:sz w:val="21"/>
              </w:rPr>
              <w:t>2.1系统概述</w:t>
            </w:r>
          </w:p>
          <w:p>
            <w:pPr>
              <w:pStyle w:val="null3"/>
              <w:ind w:firstLine="420"/>
              <w:jc w:val="both"/>
            </w:pPr>
            <w:r>
              <w:rPr>
                <w:sz w:val="21"/>
              </w:rPr>
              <w:t>样本库管理系统软件是生物样本库管理的核心组成部分，主要用于管理存储设备、样本信息及样本出入库的标准化流程，同时需提供面向临床、科研的转化医学管理平台功能，对提升用户的科研水平将起到至关重要的作用。</w:t>
            </w:r>
          </w:p>
          <w:p>
            <w:pPr>
              <w:pStyle w:val="null3"/>
              <w:ind w:firstLine="480"/>
            </w:pPr>
            <w:r>
              <w:rPr>
                <w:sz w:val="21"/>
              </w:rPr>
              <w:t>样本库管理系统为用户提供了直观、友好的操作界面，其功能涵盖了样本采集、样本处理、样本入库、临床数据、查询统计、样本存储、样本应用等多个方面的内容，使用户能够对样本信息的录入、检索、筛选和取用进行高效率的综合管理。</w:t>
            </w:r>
          </w:p>
          <w:p>
            <w:pPr>
              <w:pStyle w:val="null3"/>
              <w:ind w:left="570"/>
            </w:pPr>
            <w:r>
              <w:rPr>
                <w:sz w:val="21"/>
              </w:rPr>
              <w:t>2.2应用系统功能设计</w:t>
            </w:r>
          </w:p>
          <w:p>
            <w:pPr>
              <w:pStyle w:val="null3"/>
              <w:ind w:left="705"/>
            </w:pPr>
            <w:r>
              <w:rPr>
                <w:sz w:val="21"/>
                <w:b/>
              </w:rPr>
              <w:t>2.2.1样本库管理工作站</w:t>
            </w:r>
          </w:p>
          <w:p>
            <w:pPr>
              <w:pStyle w:val="null3"/>
              <w:ind w:left="840"/>
            </w:pPr>
            <w:r>
              <w:rPr>
                <w:sz w:val="21"/>
                <w:b/>
              </w:rPr>
              <w:t>2.2.1.1项目管理</w:t>
            </w:r>
          </w:p>
          <w:p>
            <w:pPr>
              <w:pStyle w:val="null3"/>
            </w:pPr>
            <w:r>
              <w:rPr>
                <w:sz w:val="21"/>
              </w:rPr>
              <w:t>1)可以通过系统设置项目基本信息、开始日期和结题日期。</w:t>
            </w:r>
          </w:p>
          <w:p>
            <w:pPr>
              <w:pStyle w:val="null3"/>
            </w:pPr>
            <w:r>
              <w:rPr>
                <w:sz w:val="21"/>
              </w:rPr>
              <w:t>2)可以通过系统设置计划入组例数、计划样本存储管数。</w:t>
            </w:r>
          </w:p>
          <w:p>
            <w:pPr>
              <w:pStyle w:val="null3"/>
            </w:pPr>
            <w:r>
              <w:rPr>
                <w:sz w:val="21"/>
              </w:rPr>
              <w:t>3)可以通过系统设置项目的收集进度提醒，方便查看项目收集进度。</w:t>
            </w:r>
          </w:p>
          <w:p>
            <w:pPr>
              <w:pStyle w:val="null3"/>
            </w:pPr>
            <w:r>
              <w:rPr>
                <w:sz w:val="21"/>
              </w:rPr>
              <w:t>4)系统可配置项目组成员。</w:t>
            </w:r>
          </w:p>
          <w:p>
            <w:pPr>
              <w:pStyle w:val="null3"/>
            </w:pPr>
            <w:r>
              <w:rPr>
                <w:sz w:val="21"/>
              </w:rPr>
              <w:t>5)系统可存储空间规划，定义存储方案。</w:t>
            </w:r>
          </w:p>
          <w:p>
            <w:pPr>
              <w:pStyle w:val="null3"/>
            </w:pPr>
            <w:r>
              <w:rPr>
                <w:sz w:val="21"/>
              </w:rPr>
              <w:t>6)系统支持按项目设置SOP（</w:t>
            </w:r>
            <w:r>
              <w:rPr>
                <w:sz w:val="21"/>
                <w:shd w:fill="FFFFFF" w:val="clear"/>
              </w:rPr>
              <w:t>标准作业程序</w:t>
            </w:r>
            <w:r>
              <w:rPr>
                <w:sz w:val="21"/>
              </w:rPr>
              <w:t>）采集标准，设定分装参数包括：样本类型、储藏形式、SPREC（Standard PRE Analytical Code的缩写，是一种适用于遗传资源管理的标识符定义方法</w:t>
            </w:r>
            <w:r>
              <w:rPr>
                <w:sz w:val="21"/>
                <w:shd w:fill="FFFFFF" w:val="clear"/>
              </w:rPr>
              <w:t>）</w:t>
            </w:r>
            <w:r>
              <w:rPr>
                <w:sz w:val="21"/>
              </w:rPr>
              <w:t>、体积等。</w:t>
            </w:r>
          </w:p>
          <w:p>
            <w:pPr>
              <w:pStyle w:val="null3"/>
            </w:pPr>
            <w:r>
              <w:rPr>
                <w:sz w:val="21"/>
              </w:rPr>
              <w:t>7)项目信息统计，图形化展示，包括样本在库分类统计，出库统计，出库样本的详细列表，支持信息导出。</w:t>
            </w:r>
          </w:p>
          <w:p>
            <w:pPr>
              <w:pStyle w:val="null3"/>
            </w:pPr>
            <w:r>
              <w:rPr>
                <w:sz w:val="21"/>
              </w:rPr>
              <w:t>8)系统支持用户方便查看以往批次的还库信息。</w:t>
            </w:r>
          </w:p>
          <w:p>
            <w:pPr>
              <w:pStyle w:val="null3"/>
              <w:ind w:left="840"/>
            </w:pPr>
            <w:r>
              <w:rPr>
                <w:sz w:val="21"/>
                <w:b/>
              </w:rPr>
              <w:t>2.2.1.2采集管理</w:t>
            </w:r>
          </w:p>
          <w:p>
            <w:pPr>
              <w:pStyle w:val="null3"/>
            </w:pPr>
            <w:r>
              <w:rPr>
                <w:sz w:val="21"/>
              </w:rPr>
              <w:t>1)系统可支持对预定的样本采集进行基本信息预登记，根据自定义制备分装SOP（标准作业程序）批量预生成样本管，并打印标签。</w:t>
            </w:r>
          </w:p>
          <w:p>
            <w:pPr>
              <w:pStyle w:val="null3"/>
            </w:pPr>
            <w:r>
              <w:rPr>
                <w:sz w:val="21"/>
              </w:rPr>
              <w:t>2)系统可支持打印采血管条码及套装标签打印管理。</w:t>
            </w:r>
          </w:p>
          <w:p>
            <w:pPr>
              <w:pStyle w:val="null3"/>
            </w:pPr>
            <w:r>
              <w:rPr>
                <w:sz w:val="21"/>
              </w:rPr>
              <w:t>3)系统支持预设样本源基础信息字段，也支持个性化设定扩展字段。</w:t>
            </w:r>
          </w:p>
          <w:p>
            <w:pPr>
              <w:pStyle w:val="null3"/>
            </w:pPr>
            <w:r>
              <w:rPr>
                <w:sz w:val="21"/>
              </w:rPr>
              <w:t>4)系统可对多次入库捐献者进行自动识别，鉴别是否为同一捐献者，并在登记界面显示同一捐献者的不同批次标本号。</w:t>
            </w:r>
          </w:p>
          <w:p>
            <w:pPr>
              <w:pStyle w:val="null3"/>
            </w:pPr>
            <w:r>
              <w:rPr>
                <w:sz w:val="21"/>
              </w:rPr>
              <w:t>5)登记时标本号可按照当前库类型的编号规则自动升位，也可手工调整。</w:t>
            </w:r>
          </w:p>
          <w:p>
            <w:pPr>
              <w:pStyle w:val="null3"/>
            </w:pPr>
            <w:r>
              <w:rPr>
                <w:sz w:val="21"/>
              </w:rPr>
              <w:t>6)系统可提供大体标本图像和组织显微图像的导入、存储、显示及导出功能；并支持图像压缩功能，自动按最优的整数倍进行压缩。</w:t>
            </w:r>
          </w:p>
          <w:p>
            <w:pPr>
              <w:pStyle w:val="null3"/>
            </w:pPr>
            <w:r>
              <w:rPr>
                <w:sz w:val="21"/>
              </w:rPr>
              <w:t>7)系统支持针对同一家医院的不同分院的样本进行管理，实现同一数据库下的分院区存储管理。</w:t>
            </w:r>
          </w:p>
          <w:p>
            <w:pPr>
              <w:pStyle w:val="null3"/>
            </w:pPr>
            <w:r>
              <w:rPr>
                <w:sz w:val="21"/>
              </w:rPr>
              <w:t>8)系统可支持预置二维码管的预分配功能，通过“二维码扫描仪”批量关联预置二维码管，以避免样本采集过程中发生错放行为。</w:t>
            </w:r>
          </w:p>
          <w:p>
            <w:pPr>
              <w:pStyle w:val="null3"/>
              <w:ind w:left="840"/>
            </w:pPr>
            <w:r>
              <w:rPr>
                <w:sz w:val="21"/>
                <w:b/>
              </w:rPr>
              <w:t>2.2.1.3接收管理</w:t>
            </w:r>
          </w:p>
          <w:p>
            <w:pPr>
              <w:pStyle w:val="null3"/>
            </w:pPr>
            <w:r>
              <w:rPr>
                <w:sz w:val="21"/>
              </w:rPr>
              <w:t>1)系统支持外部样本接收功能，可从Excel文件中识别出样本源信息并完成病例登记，同时识别出样本管信息并自动分配存储空间完成样本管入库登记，灵活支持多种日期格式。</w:t>
            </w:r>
          </w:p>
          <w:p>
            <w:pPr>
              <w:pStyle w:val="null3"/>
            </w:pPr>
            <w:r>
              <w:rPr>
                <w:sz w:val="21"/>
              </w:rPr>
              <w:t>2)系统支持扫码接收功能，可支持图示显示扫码入库过程；并具备样本类型检查、分管号检查、漏号检查的功能。（投标人需提供加盖投标人公章的符合参数要求的系统功能界面截图，并根据“详细评审”的要求进行现场演示）</w:t>
            </w:r>
          </w:p>
          <w:p>
            <w:pPr>
              <w:pStyle w:val="null3"/>
            </w:pPr>
            <w:r>
              <w:rPr>
                <w:sz w:val="21"/>
              </w:rPr>
              <w:t>3)▲系统可根据样本类型、储存形式、分装份数分配存放位置，并自动显示目标盒子图，支持按主定位+副定位分配空间。（投标人需提供符合参数要求的系统功能界面截图并加盖投标人公章）</w:t>
            </w:r>
          </w:p>
          <w:p>
            <w:pPr>
              <w:pStyle w:val="null3"/>
            </w:pPr>
            <w:r>
              <w:rPr>
                <w:sz w:val="21"/>
              </w:rPr>
              <w:t>4)系统可以设定不同的虚拟分库，如：血液库、组织库、项目库等，以方便用户对样本进行分类管理。</w:t>
            </w:r>
          </w:p>
          <w:p>
            <w:pPr>
              <w:pStyle w:val="null3"/>
            </w:pPr>
            <w:r>
              <w:rPr>
                <w:sz w:val="21"/>
              </w:rPr>
              <w:t>5)系统须具备已入库患者自动提醒功能，如采集组织时提示该患者是否采过血液样本，并具备编码及信息同步功能。</w:t>
            </w:r>
          </w:p>
          <w:p>
            <w:pPr>
              <w:pStyle w:val="null3"/>
            </w:pPr>
            <w:r>
              <w:rPr>
                <w:sz w:val="21"/>
              </w:rPr>
              <w:t>6)系统支持预设临床信息和样本信息的常用字段。</w:t>
            </w:r>
          </w:p>
          <w:p>
            <w:pPr>
              <w:pStyle w:val="null3"/>
            </w:pPr>
            <w:r>
              <w:rPr>
                <w:sz w:val="21"/>
              </w:rPr>
              <w:t>7)系统支持按照患者的ID号批量补充完善样本的临床信息。</w:t>
            </w:r>
          </w:p>
          <w:p>
            <w:pPr>
              <w:pStyle w:val="null3"/>
              <w:ind w:left="840"/>
            </w:pPr>
            <w:r>
              <w:rPr>
                <w:sz w:val="21"/>
                <w:b/>
              </w:rPr>
              <w:t>2.2.1.4入库管理</w:t>
            </w:r>
          </w:p>
          <w:p>
            <w:pPr>
              <w:pStyle w:val="null3"/>
            </w:pPr>
            <w:r>
              <w:rPr>
                <w:sz w:val="21"/>
              </w:rPr>
              <w:t>1)系统支持根据用户自定义的定位规则（如按库类型、项目类型、储存形式和分装份数等）进行样本自动定位，如针对同一捐献者的不同批次化疗血，可根据事先预设的定位规则自动定位至该捐献者当前批次样本的存放位置同时，通过定位功能在软件中可精确显示样本存放空间位置。</w:t>
            </w:r>
          </w:p>
          <w:p>
            <w:pPr>
              <w:pStyle w:val="null3"/>
            </w:pPr>
            <w:r>
              <w:rPr>
                <w:sz w:val="21"/>
              </w:rPr>
              <w:t>2)系统可实现样本满盒时入库位置自动查找分配功能，样本入库时，如发现当前冻存盒位置已满，系统可自动按顺序分配符合存储配置方案的其它空余冻存盒继续登记入库（如按顺序排列的冻存盒不符合当前样本类型可自动跳过该位置）。</w:t>
            </w:r>
          </w:p>
          <w:p>
            <w:pPr>
              <w:pStyle w:val="null3"/>
            </w:pPr>
            <w:r>
              <w:rPr>
                <w:sz w:val="21"/>
              </w:rPr>
              <w:t>3)针对同一样本的不同分管样本，系统可按照用户要求实现自动分冰箱定位存放。</w:t>
            </w:r>
          </w:p>
          <w:p>
            <w:pPr>
              <w:pStyle w:val="null3"/>
            </w:pPr>
            <w:r>
              <w:rPr>
                <w:sz w:val="21"/>
              </w:rPr>
              <w:t>4)系统可按库类型自定义批量输入模板进行模板入库，并快速自动定位至合适的位置。还可以与手动单个样本入库灵活切换，以提高录入效率、减少出错机率。</w:t>
            </w:r>
          </w:p>
          <w:p>
            <w:pPr>
              <w:pStyle w:val="null3"/>
            </w:pPr>
            <w:r>
              <w:rPr>
                <w:sz w:val="21"/>
              </w:rPr>
              <w:t>5)▲系统提供空间定位控制锁功能，可自动检测录入样本的指向性入库位置与预设的样本入库规则是否相符，如发生冲突，可进行预警提示，以便样本库工作人员及时处理。（投标人需提供符合参数要求的系统功能界面截图并加盖投标人公章）</w:t>
            </w:r>
          </w:p>
          <w:p>
            <w:pPr>
              <w:pStyle w:val="null3"/>
            </w:pPr>
            <w:r>
              <w:rPr>
                <w:sz w:val="21"/>
              </w:rPr>
              <w:t>6)系统提供感染样本控制锁功能，对HIV、梅毒、乙肝、丙肝等高传染性样本提供警示功能，提醒工作人员注意并提示划区存放（如放入有传染性标识的冰箱、液氮罐等），或者转入销毁处理清单。</w:t>
            </w:r>
          </w:p>
          <w:p>
            <w:pPr>
              <w:pStyle w:val="null3"/>
            </w:pPr>
            <w:r>
              <w:rPr>
                <w:sz w:val="21"/>
              </w:rPr>
              <w:t>7)系统支持统计各科室当日的采血管送样数量，便于和科室进行送样数核对。</w:t>
            </w:r>
          </w:p>
          <w:p>
            <w:pPr>
              <w:pStyle w:val="null3"/>
            </w:pPr>
            <w:r>
              <w:rPr>
                <w:sz w:val="21"/>
              </w:rPr>
              <w:t>8)系统支持自动生成采集-位置登记表，以掌控每一例病例的样本存储情况，并可打印每日入库台账。</w:t>
            </w:r>
          </w:p>
          <w:p>
            <w:pPr>
              <w:pStyle w:val="null3"/>
              <w:ind w:left="840"/>
            </w:pPr>
            <w:r>
              <w:rPr>
                <w:sz w:val="21"/>
                <w:b/>
              </w:rPr>
              <w:t>2.2.1.5存储管理</w:t>
            </w:r>
          </w:p>
          <w:p>
            <w:pPr>
              <w:pStyle w:val="null3"/>
            </w:pPr>
            <w:r>
              <w:rPr>
                <w:sz w:val="21"/>
              </w:rPr>
              <w:t>1)系统可根据不同存储需求对冰箱、液氮罐及冻存架进行分类定义，适用于对不同分库、不同类型的标本、不同冻存管类型进行分区域存放。</w:t>
            </w:r>
          </w:p>
          <w:p>
            <w:pPr>
              <w:pStyle w:val="null3"/>
            </w:pPr>
            <w:r>
              <w:rPr>
                <w:sz w:val="21"/>
              </w:rPr>
              <w:t>2)系统可由操作人员自定义空间结构，可定义常温（切片柜、石蜡柜）、4℃冰箱、-20℃冰箱、-80℃冰箱、-150℃冰箱、液氮罐等不同存储容器、不同冻存管配套冻存盒及冻存架对应的空间分区及结构。</w:t>
            </w:r>
          </w:p>
          <w:p>
            <w:pPr>
              <w:pStyle w:val="null3"/>
            </w:pPr>
            <w:r>
              <w:rPr>
                <w:sz w:val="21"/>
              </w:rPr>
              <w:t>3)系统能以图形化的方式模拟显示实际分区、容器、冻存盒等的结构，并可提供具体到每一样本的概括性说明。</w:t>
            </w:r>
          </w:p>
          <w:p>
            <w:pPr>
              <w:pStyle w:val="null3"/>
            </w:pPr>
            <w:r>
              <w:rPr>
                <w:sz w:val="21"/>
              </w:rPr>
              <w:t>4)系统可分别设置每个冻存架的预设标本类型和样本类型参数。</w:t>
            </w:r>
          </w:p>
          <w:p>
            <w:pPr>
              <w:pStyle w:val="null3"/>
            </w:pPr>
            <w:r>
              <w:rPr>
                <w:sz w:val="21"/>
              </w:rPr>
              <w:t>5)系统可实现不同冻存容器的访问权限控制。</w:t>
            </w:r>
          </w:p>
          <w:p>
            <w:pPr>
              <w:pStyle w:val="null3"/>
            </w:pPr>
            <w:r>
              <w:rPr>
                <w:sz w:val="21"/>
              </w:rPr>
              <w:t>6)系统需具备可视化图形显示存储空间功能，可展示出全部冰箱、液氮罐的空间情况。</w:t>
            </w:r>
          </w:p>
          <w:p>
            <w:pPr>
              <w:pStyle w:val="null3"/>
            </w:pPr>
            <w:r>
              <w:rPr>
                <w:sz w:val="21"/>
              </w:rPr>
              <w:t>7)系统具有空间统计功能，可以统计不同空间类型物理位置的总容量、利用率及储存的标本类型等信息，并能自定义设置多种颜色来提示样本的存储量。</w:t>
            </w:r>
          </w:p>
          <w:p>
            <w:pPr>
              <w:pStyle w:val="null3"/>
            </w:pPr>
            <w:r>
              <w:rPr>
                <w:sz w:val="21"/>
              </w:rPr>
              <w:t>8)系统可采用可视化图形展示出库与入库冰箱、液氮罐的空间及号码；并可实现单个样本、整盒样本、整个冻存架保存的样本、匹配容器之间保存的样本位置的转移，位置信息自动更新。</w:t>
            </w:r>
          </w:p>
          <w:p>
            <w:pPr>
              <w:pStyle w:val="null3"/>
            </w:pPr>
            <w:r>
              <w:rPr>
                <w:sz w:val="21"/>
              </w:rPr>
              <w:t>9)系统需具备冻存盒空间整理功能，根据所统计的冻存盒利用率提示空间再利用，并提供最优化整理方案，提供冻存管和冻存盒的转移管理功能，可采用图示“剪切”、“粘贴”法操作，同时保留历史存放痕迹。</w:t>
            </w:r>
          </w:p>
          <w:p>
            <w:pPr>
              <w:pStyle w:val="null3"/>
            </w:pPr>
            <w:r>
              <w:rPr>
                <w:sz w:val="21"/>
              </w:rPr>
              <w:t>10)可设置储存容器的利用率阈值（为70%±5%），低于利用率阈值，可提示用户进行储存容器的整理，可统计出最优的多个储存容器之间的最佳整理方案：可列出其中盒与盒的匹配清单。（投标人需提供加盖投标人公章的符合参数要求的系统功能界面截图，并根据“详细评审”的要求进行现场演示）</w:t>
            </w:r>
          </w:p>
          <w:p>
            <w:pPr>
              <w:pStyle w:val="null3"/>
            </w:pPr>
            <w:r>
              <w:rPr>
                <w:sz w:val="21"/>
              </w:rPr>
              <w:t>11)系统支持整盒整理功能，使用二维码采集仪按实际位置调整样本存储位置信息，实现对库存样本进行快速盘点核对。</w:t>
            </w:r>
          </w:p>
          <w:p>
            <w:pPr>
              <w:pStyle w:val="null3"/>
              <w:ind w:left="840"/>
            </w:pPr>
            <w:r>
              <w:rPr>
                <w:sz w:val="21"/>
                <w:b/>
              </w:rPr>
              <w:t>2.2.1.6查询统计</w:t>
            </w:r>
          </w:p>
          <w:p>
            <w:pPr>
              <w:pStyle w:val="null3"/>
            </w:pPr>
            <w:r>
              <w:rPr>
                <w:sz w:val="21"/>
              </w:rPr>
              <w:t>1)系统可根据各类查询条件的任意组合进行样本的筛选，并支持纳入和排除两种查询方式。</w:t>
            </w:r>
          </w:p>
          <w:p>
            <w:pPr>
              <w:pStyle w:val="null3"/>
            </w:pPr>
            <w:r>
              <w:rPr>
                <w:sz w:val="21"/>
              </w:rPr>
              <w:t>2)系统可进行绩效统计，如按样本类型统计出某时间段每个取样员取样的例数和管数，生成工作量统计表。</w:t>
            </w:r>
          </w:p>
          <w:p>
            <w:pPr>
              <w:pStyle w:val="null3"/>
            </w:pPr>
            <w:r>
              <w:rPr>
                <w:sz w:val="21"/>
              </w:rPr>
              <w:t>3)系统可按来源科室、样本类型等临床信息字段进行多维度统计，支持Excel表格导出。</w:t>
            </w:r>
          </w:p>
          <w:p>
            <w:pPr>
              <w:pStyle w:val="null3"/>
            </w:pPr>
            <w:r>
              <w:rPr>
                <w:sz w:val="21"/>
              </w:rPr>
              <w:t>4)▲系统可统计配对和不配对的样本清单，并可进一步挖掘详细列表等数据。（投标人需提供符合参数要求的系统功能界面截图并加盖投标人公章）</w:t>
            </w:r>
          </w:p>
          <w:p>
            <w:pPr>
              <w:pStyle w:val="null3"/>
            </w:pPr>
            <w:r>
              <w:rPr>
                <w:sz w:val="21"/>
              </w:rPr>
              <w:t>5)系统可查看生物样本库存总体情况并提供图表方式进行显示(例：按照日期、库类型、标本类型、样本类型、样本来源等来查看样本库存总体情况）。</w:t>
            </w:r>
          </w:p>
          <w:p>
            <w:pPr>
              <w:pStyle w:val="null3"/>
            </w:pPr>
            <w:r>
              <w:rPr>
                <w:sz w:val="21"/>
              </w:rPr>
              <w:t>6)▲系统可提供多个库类型按照“与”和“或”的查询功能，如针对“组织库”、“血液库”等不同库类型，查找在两个库中均有样本管储存的更有价值的样本信息。（投标人需提供符合参数要求的系统功能界面截图并加盖投标人公章）</w:t>
            </w:r>
          </w:p>
          <w:p>
            <w:pPr>
              <w:pStyle w:val="null3"/>
            </w:pPr>
            <w:r>
              <w:rPr>
                <w:sz w:val="21"/>
              </w:rPr>
              <w:t>7)系统可组合多个检验项查询样本信息。</w:t>
            </w:r>
          </w:p>
          <w:p>
            <w:pPr>
              <w:pStyle w:val="null3"/>
            </w:pPr>
            <w:r>
              <w:rPr>
                <w:sz w:val="21"/>
              </w:rPr>
              <w:t>8)系统可对样本的出库比例进行统计，同时可根据不同病名、不同样本类型等要素对每一小类的样本出库量进行统计。</w:t>
            </w:r>
          </w:p>
          <w:p>
            <w:pPr>
              <w:pStyle w:val="null3"/>
            </w:pPr>
            <w:r>
              <w:rPr>
                <w:sz w:val="21"/>
              </w:rPr>
              <w:t>9)系统支持灵活设定捐献者的唯一标识码（如住院号、病人编号、身份证号等），可按照唯一标识码进行队列样本统计工作。</w:t>
            </w:r>
          </w:p>
          <w:p>
            <w:pPr>
              <w:pStyle w:val="null3"/>
            </w:pPr>
            <w:r>
              <w:rPr>
                <w:sz w:val="21"/>
              </w:rPr>
              <w:t>10)系统支持个性化的统计条件，以方便年终时多样化的统计汇报。</w:t>
            </w:r>
          </w:p>
          <w:p>
            <w:pPr>
              <w:pStyle w:val="null3"/>
              <w:ind w:left="840"/>
            </w:pPr>
            <w:r>
              <w:rPr>
                <w:sz w:val="21"/>
                <w:b/>
              </w:rPr>
              <w:t>2.2.1.7分发管理</w:t>
            </w:r>
          </w:p>
          <w:p>
            <w:pPr>
              <w:pStyle w:val="null3"/>
            </w:pPr>
            <w:r>
              <w:rPr>
                <w:sz w:val="21"/>
              </w:rPr>
              <w:t>1)系统可实现按照具体的样本类型、出库数量、储藏形式、留存数量进行灵活的样本筛选。</w:t>
            </w:r>
          </w:p>
          <w:p>
            <w:pPr>
              <w:pStyle w:val="null3"/>
            </w:pPr>
            <w:r>
              <w:rPr>
                <w:sz w:val="21"/>
              </w:rPr>
              <w:t>2)系统支持对选定的样本进行锁定，以防止被其他项目误用。</w:t>
            </w:r>
          </w:p>
          <w:p>
            <w:pPr>
              <w:pStyle w:val="null3"/>
            </w:pPr>
            <w:r>
              <w:rPr>
                <w:sz w:val="21"/>
              </w:rPr>
              <w:t>3)系统可提供备份管过滤功能，仅余一份样本管作为备份保存（如保证重大项目的复验所需），不列入待出库清单。</w:t>
            </w:r>
          </w:p>
          <w:p>
            <w:pPr>
              <w:pStyle w:val="null3"/>
            </w:pPr>
            <w:r>
              <w:rPr>
                <w:sz w:val="21"/>
              </w:rPr>
              <w:t>4)系统可提供冻融次数、样本库存数量、最后一管等预警管理功能。</w:t>
            </w:r>
          </w:p>
          <w:p>
            <w:pPr>
              <w:pStyle w:val="null3"/>
            </w:pPr>
            <w:r>
              <w:rPr>
                <w:sz w:val="21"/>
              </w:rPr>
              <w:t>5)系统具有样本批量出库扫描二次确认功能，以确保出库样本的准确性。</w:t>
            </w:r>
          </w:p>
          <w:p>
            <w:pPr>
              <w:pStyle w:val="null3"/>
            </w:pPr>
            <w:r>
              <w:rPr>
                <w:sz w:val="21"/>
              </w:rPr>
              <w:t>6)系统可对项目进行分批出库，并生成批次出库单号，打印项目出库单。</w:t>
            </w:r>
          </w:p>
          <w:p>
            <w:pPr>
              <w:pStyle w:val="null3"/>
            </w:pPr>
            <w:r>
              <w:rPr>
                <w:sz w:val="21"/>
              </w:rPr>
              <w:t>7)系统支持样本拣配功能，可将同一个冰箱中的样本编入同一个拣配批次中，支持清单打印，方便用户对照清单取样出库。</w:t>
            </w:r>
          </w:p>
          <w:p>
            <w:pPr>
              <w:pStyle w:val="null3"/>
            </w:pPr>
            <w:r>
              <w:rPr>
                <w:sz w:val="21"/>
              </w:rPr>
              <w:t>8)系统支持批量下载知情同意书。</w:t>
            </w:r>
          </w:p>
          <w:p>
            <w:pPr>
              <w:pStyle w:val="null3"/>
              <w:ind w:left="840"/>
            </w:pPr>
            <w:r>
              <w:rPr>
                <w:sz w:val="21"/>
                <w:b/>
              </w:rPr>
              <w:t>2.2.1.8制备管理</w:t>
            </w:r>
          </w:p>
          <w:p>
            <w:pPr>
              <w:pStyle w:val="null3"/>
            </w:pPr>
            <w:r>
              <w:rPr>
                <w:sz w:val="21"/>
              </w:rPr>
              <w:t>1)系统支持衍生样本的制备管理，记录衍生原样本管号。</w:t>
            </w:r>
          </w:p>
          <w:p>
            <w:pPr>
              <w:pStyle w:val="null3"/>
            </w:pPr>
            <w:r>
              <w:rPr>
                <w:sz w:val="21"/>
              </w:rPr>
              <w:t>2)系统在样本制备时可提供样本分析前变量的相关信息的录入。</w:t>
            </w:r>
          </w:p>
          <w:p>
            <w:pPr>
              <w:pStyle w:val="null3"/>
              <w:ind w:left="840"/>
            </w:pPr>
            <w:r>
              <w:rPr>
                <w:sz w:val="21"/>
                <w:b/>
              </w:rPr>
              <w:t>2.2.1.9追溯管理</w:t>
            </w:r>
          </w:p>
          <w:p>
            <w:pPr>
              <w:pStyle w:val="null3"/>
            </w:pPr>
            <w:r>
              <w:rPr>
                <w:sz w:val="21"/>
              </w:rPr>
              <w:t>1)系统可查询未归还的样本。</w:t>
            </w:r>
          </w:p>
          <w:p>
            <w:pPr>
              <w:pStyle w:val="null3"/>
            </w:pPr>
            <w:r>
              <w:rPr>
                <w:sz w:val="21"/>
              </w:rPr>
              <w:t>2)系统能通过条形码或二维码定位功能在软件中精确标出存放空间位置。</w:t>
            </w:r>
          </w:p>
          <w:p>
            <w:pPr>
              <w:pStyle w:val="null3"/>
            </w:pPr>
            <w:r>
              <w:rPr>
                <w:sz w:val="21"/>
              </w:rPr>
              <w:t>3)通过条形码或二维码定位功能在软件中显示出该样本具体的操作时间、操作人员、操作类型等。</w:t>
            </w:r>
          </w:p>
          <w:p>
            <w:pPr>
              <w:pStyle w:val="null3"/>
            </w:pPr>
            <w:r>
              <w:rPr>
                <w:sz w:val="21"/>
              </w:rPr>
              <w:t>4)系统提供通过图形化查看单个样本身份证，内容包括：样本信息、质控信息、样本源信息、临床信息等。</w:t>
            </w:r>
          </w:p>
          <w:p>
            <w:pPr>
              <w:pStyle w:val="null3"/>
              <w:ind w:left="840"/>
            </w:pPr>
            <w:r>
              <w:rPr>
                <w:sz w:val="21"/>
                <w:b/>
              </w:rPr>
              <w:t>2.2.1.10弃用管理</w:t>
            </w:r>
          </w:p>
          <w:p>
            <w:pPr>
              <w:pStyle w:val="null3"/>
            </w:pPr>
            <w:r>
              <w:rPr>
                <w:sz w:val="21"/>
              </w:rPr>
              <w:t>1)系统可建立销毁单，填写销毁原因、销毁方式、销毁时间等信息。</w:t>
            </w:r>
          </w:p>
          <w:p>
            <w:pPr>
              <w:pStyle w:val="null3"/>
            </w:pPr>
            <w:r>
              <w:rPr>
                <w:sz w:val="21"/>
              </w:rPr>
              <w:t>2)支持对不符合要求的样本进行弃用操作，已弃用的样本信息永久保存且可追溯。</w:t>
            </w:r>
          </w:p>
          <w:p>
            <w:pPr>
              <w:pStyle w:val="null3"/>
            </w:pPr>
            <w:r>
              <w:rPr>
                <w:sz w:val="21"/>
              </w:rPr>
              <w:t>3)针对销毁单中的样本，系统支持二次扫码确定功能。</w:t>
            </w:r>
          </w:p>
          <w:p>
            <w:pPr>
              <w:pStyle w:val="null3"/>
            </w:pPr>
            <w:r>
              <w:rPr>
                <w:sz w:val="21"/>
              </w:rPr>
              <w:t>4)系统可批量添加样本销毁申请，执行审批流程，可选择执行样本销毁和数据销毁。</w:t>
            </w:r>
          </w:p>
          <w:p>
            <w:pPr>
              <w:pStyle w:val="null3"/>
              <w:ind w:left="840"/>
            </w:pPr>
            <w:r>
              <w:rPr>
                <w:sz w:val="21"/>
                <w:b/>
              </w:rPr>
              <w:t>2.2.1.11质控管理</w:t>
            </w:r>
          </w:p>
          <w:p>
            <w:pPr>
              <w:pStyle w:val="null3"/>
            </w:pPr>
            <w:r>
              <w:rPr>
                <w:sz w:val="21"/>
              </w:rPr>
              <w:t>1)系统可进行抽样质控管理：样本库工作人员可通过系统自行设计样本质控单并上交给管理员进行审核，审批通过后可按照质控单所列项目对样本进行随机抽样，可按照样本类型、抽样比例、抽样套数等设置抽样条件并完成抽样，支持把质控的结果返回给系统进行记录存档，质控结果自动溯源匹配来源。</w:t>
            </w:r>
          </w:p>
          <w:p>
            <w:pPr>
              <w:pStyle w:val="null3"/>
            </w:pPr>
            <w:r>
              <w:rPr>
                <w:sz w:val="21"/>
              </w:rPr>
              <w:t>2)系统可进行采集质控管理：可根据组织、血液、尿液等不同种类样本采集处理SOP流程自定义采集质控量表进行采集质控管理。</w:t>
            </w:r>
          </w:p>
          <w:p>
            <w:pPr>
              <w:pStyle w:val="null3"/>
            </w:pPr>
            <w:r>
              <w:rPr>
                <w:sz w:val="21"/>
              </w:rPr>
              <w:t>3)系统可提供时间质控功能，可按照国家互联互通标准化成熟度测评要求追溯样本采集、接收、入库等流程节点，并可通过图形化方式直观地显示各流程节点。（投标人需提供加盖投标人公章的符合参数要求的系统功能界面截图，并根据“详细评审”的要求进行现场演示）</w:t>
            </w:r>
          </w:p>
          <w:p>
            <w:pPr>
              <w:pStyle w:val="null3"/>
            </w:pPr>
            <w:r>
              <w:rPr>
                <w:sz w:val="21"/>
              </w:rPr>
              <w:t>4)系统可定期按比例随机选取指定量的样本进行质控，自动生成质控清单，并锁定相关样本，将其标记为质控样本，使用特殊颜色显示。</w:t>
            </w:r>
          </w:p>
          <w:p>
            <w:pPr>
              <w:pStyle w:val="null3"/>
            </w:pPr>
            <w:r>
              <w:rPr>
                <w:sz w:val="21"/>
              </w:rPr>
              <w:t>5)系统针对质控不合格样本，在排除试剂因素后，可对其再次进行抽样质控。根据二次质控结果清除相应样本。</w:t>
            </w:r>
          </w:p>
          <w:p>
            <w:pPr>
              <w:pStyle w:val="null3"/>
            </w:pPr>
            <w:r>
              <w:rPr>
                <w:sz w:val="21"/>
              </w:rPr>
              <w:t>6)系统可进行质量体系、标准操作规程文档管理（登记、查阅）。</w:t>
            </w:r>
          </w:p>
          <w:p>
            <w:pPr>
              <w:pStyle w:val="null3"/>
            </w:pPr>
            <w:r>
              <w:rPr>
                <w:sz w:val="21"/>
              </w:rPr>
              <w:t>7)系统进行不合格标本管理功能，对不符合SOP规则的标本进行登记处理，并能进行不合格标本查询。</w:t>
            </w:r>
          </w:p>
          <w:p>
            <w:pPr>
              <w:pStyle w:val="null3"/>
            </w:pPr>
            <w:r>
              <w:rPr>
                <w:sz w:val="21"/>
              </w:rPr>
              <w:t>8)系统提供内嵌SPREC管理功能：用户可对样本收集、处理、储存过程的的SPREC代码进行预设置，同时也支持入库前对样本的SPREC代码进行重新编辑。为以后进行样本合作流通及流程持续改进提供重要证据。</w:t>
            </w:r>
          </w:p>
          <w:p>
            <w:pPr>
              <w:pStyle w:val="null3"/>
            </w:pPr>
            <w:r>
              <w:rPr>
                <w:sz w:val="21"/>
              </w:rPr>
              <w:t>9)系统可实现自动记录样本的冻融次数。</w:t>
            </w:r>
          </w:p>
          <w:p>
            <w:pPr>
              <w:pStyle w:val="null3"/>
            </w:pPr>
            <w:r>
              <w:rPr>
                <w:sz w:val="21"/>
              </w:rPr>
              <w:t>10)系统可提供信息质控功能，可针对样本数据的完整性和准确性进行检测核对，包括数据信息是否存在缺失的状况、数据是否遵循了统一的规范，数据集合是否保持了统一的格式。</w:t>
            </w:r>
          </w:p>
          <w:p>
            <w:pPr>
              <w:pStyle w:val="null3"/>
            </w:pPr>
            <w:r>
              <w:rPr>
                <w:sz w:val="21"/>
              </w:rPr>
              <w:t>11)▲系统支持组织形态学质控功能，可记录组织对应切片的形态学指标，包括细胞总比、坏死比、肿瘤细胞核比、淋巴细胞浸润比等。（投标人需提供符合参数要求的系统功能界面截图并加盖投标人公章）</w:t>
            </w:r>
          </w:p>
          <w:p>
            <w:pPr>
              <w:pStyle w:val="null3"/>
            </w:pPr>
            <w:r>
              <w:rPr>
                <w:sz w:val="21"/>
              </w:rPr>
              <w:t>12)系统可对指定的冰箱进行空位管理，统计出冰箱中每个冻存盒的空位置信息，方便核对。</w:t>
            </w:r>
          </w:p>
          <w:p>
            <w:pPr>
              <w:pStyle w:val="null3"/>
              <w:ind w:left="840"/>
            </w:pPr>
            <w:r>
              <w:rPr>
                <w:sz w:val="21"/>
                <w:b/>
              </w:rPr>
              <w:t>2.2.1.12编码及标签管理</w:t>
            </w:r>
          </w:p>
          <w:p>
            <w:pPr>
              <w:pStyle w:val="null3"/>
            </w:pPr>
            <w:r>
              <w:rPr>
                <w:sz w:val="21"/>
              </w:rPr>
              <w:t>1)系统可以图形化所见即所得的形式设计样本管标签。</w:t>
            </w:r>
          </w:p>
          <w:p>
            <w:pPr>
              <w:pStyle w:val="null3"/>
            </w:pPr>
            <w:r>
              <w:rPr>
                <w:sz w:val="21"/>
              </w:rPr>
              <w:t>2)系统可以接入包括贝迪标签打印机在内的多种品牌打印机。</w:t>
            </w:r>
          </w:p>
          <w:p>
            <w:pPr>
              <w:pStyle w:val="null3"/>
            </w:pPr>
            <w:r>
              <w:rPr>
                <w:sz w:val="21"/>
              </w:rPr>
              <w:t>3)系统可以设计多种样本管标签，并且可以根据标本类型自动切换。</w:t>
            </w:r>
          </w:p>
          <w:p>
            <w:pPr>
              <w:pStyle w:val="null3"/>
            </w:pPr>
            <w:r>
              <w:rPr>
                <w:sz w:val="21"/>
              </w:rPr>
              <w:t>4)系统可自动对应多台标签打印机,不同任务指向不同的打印机，如分别打印不同材质的标签，以达到更精细的成本管理。</w:t>
            </w:r>
          </w:p>
          <w:p>
            <w:pPr>
              <w:pStyle w:val="null3"/>
            </w:pPr>
            <w:r>
              <w:rPr>
                <w:sz w:val="21"/>
              </w:rPr>
              <w:t>5)系统支持将用户商标样式嵌入到标签中，以有效的宣传生物样本库。</w:t>
            </w:r>
          </w:p>
          <w:p>
            <w:pPr>
              <w:pStyle w:val="null3"/>
            </w:pPr>
            <w:r>
              <w:rPr>
                <w:sz w:val="21"/>
              </w:rPr>
              <w:t>6)系统支持多个二维码打印在同一个标签上，以节省玻片等耗材。</w:t>
            </w:r>
          </w:p>
          <w:p>
            <w:pPr>
              <w:pStyle w:val="null3"/>
              <w:ind w:left="840"/>
            </w:pPr>
            <w:r>
              <w:rPr>
                <w:sz w:val="21"/>
                <w:b/>
              </w:rPr>
              <w:t>2.2.1.13安全性管理</w:t>
            </w:r>
          </w:p>
          <w:p>
            <w:pPr>
              <w:pStyle w:val="null3"/>
            </w:pPr>
            <w:r>
              <w:rPr>
                <w:sz w:val="21"/>
              </w:rPr>
              <w:t>1)系统对每一环节的操作有日志记录，可详细记录用户登录、IP地址、对数据的增减操作等信息。</w:t>
            </w:r>
          </w:p>
          <w:p>
            <w:pPr>
              <w:pStyle w:val="null3"/>
            </w:pPr>
            <w:r>
              <w:rPr>
                <w:sz w:val="21"/>
              </w:rPr>
              <w:t>2)系统支持对数据库的备份情况进行检查。</w:t>
            </w:r>
          </w:p>
          <w:p>
            <w:pPr>
              <w:pStyle w:val="null3"/>
            </w:pPr>
            <w:r>
              <w:rPr>
                <w:sz w:val="21"/>
              </w:rPr>
              <w:t>3)系统可自定义用户权限、自定义权限类别。</w:t>
            </w:r>
          </w:p>
          <w:p>
            <w:pPr>
              <w:pStyle w:val="null3"/>
            </w:pPr>
            <w:r>
              <w:rPr>
                <w:sz w:val="21"/>
              </w:rPr>
              <w:t>4)系统有完善的用户-角色权限体系，用户权限由分配给此用户的角色决定，一个用户可以有多个角色。</w:t>
            </w:r>
          </w:p>
          <w:p>
            <w:pPr>
              <w:pStyle w:val="null3"/>
            </w:pPr>
            <w:r>
              <w:rPr>
                <w:sz w:val="21"/>
              </w:rPr>
              <w:t>5)系统可为用户帐号设置有效期限，期限到期之后，该帐号不能登录系统。</w:t>
            </w:r>
          </w:p>
          <w:p>
            <w:pPr>
              <w:pStyle w:val="null3"/>
            </w:pPr>
            <w:r>
              <w:rPr>
                <w:sz w:val="21"/>
              </w:rPr>
              <w:t>6)系统支持强密码管理，以保证账户安全。</w:t>
            </w:r>
          </w:p>
          <w:p>
            <w:pPr>
              <w:pStyle w:val="null3"/>
            </w:pPr>
            <w:r>
              <w:rPr>
                <w:sz w:val="21"/>
              </w:rPr>
              <w:t>7)系统需具备自动锁屏功能，解锁后，不影响原数据状态。</w:t>
            </w:r>
          </w:p>
          <w:p>
            <w:pPr>
              <w:pStyle w:val="null3"/>
            </w:pPr>
            <w:r>
              <w:rPr>
                <w:sz w:val="21"/>
              </w:rPr>
              <w:t>8)系统可提供隐私信息隐匿功能，能够通过对具有明确个体标识属性的样本数据信息（如姓名、身份证号、住院号等）进行数据脱敏，实现信息的伪名化处理，从而有效防止未经授权直接访问样本信息的行为，降低数据泄露风险。</w:t>
            </w:r>
          </w:p>
          <w:p>
            <w:pPr>
              <w:pStyle w:val="null3"/>
              <w:ind w:left="840"/>
            </w:pPr>
            <w:r>
              <w:rPr>
                <w:sz w:val="21"/>
                <w:b/>
              </w:rPr>
              <w:t>2.2.1.14队列应用</w:t>
            </w:r>
          </w:p>
          <w:p>
            <w:pPr>
              <w:pStyle w:val="null3"/>
            </w:pPr>
            <w:r>
              <w:rPr>
                <w:sz w:val="21"/>
              </w:rPr>
              <w:t>1)系统支持创建自定义的队列编码体系。</w:t>
            </w:r>
          </w:p>
          <w:p>
            <w:pPr>
              <w:pStyle w:val="null3"/>
            </w:pPr>
            <w:r>
              <w:rPr>
                <w:sz w:val="21"/>
              </w:rPr>
              <w:t>2)系统可实现用离线端完成队列样本的采集记录等工作。</w:t>
            </w:r>
          </w:p>
          <w:p>
            <w:pPr>
              <w:pStyle w:val="null3"/>
            </w:pPr>
            <w:r>
              <w:rPr>
                <w:sz w:val="21"/>
              </w:rPr>
              <w:t>3)▲系统可进入离线工作状态，即不连接中心数据库而运行独立的程序。（投标人需提供符合参数要求的系统功能界面截图并加盖投标人公章）</w:t>
            </w:r>
          </w:p>
          <w:p>
            <w:pPr>
              <w:pStyle w:val="null3"/>
            </w:pPr>
            <w:r>
              <w:rPr>
                <w:sz w:val="21"/>
              </w:rPr>
              <w:t>4)在离线状态时，可完成样本登记，打印标签，记录盒子信息和位置信息等工作，并把数据保存在本地数据文件中。（投标人需提供加盖投标人公章的符合参数要求的系统功能界面截图，并根据“详细评审”的要求进行现场演示）</w:t>
            </w:r>
          </w:p>
          <w:p>
            <w:pPr>
              <w:pStyle w:val="null3"/>
            </w:pPr>
            <w:r>
              <w:rPr>
                <w:sz w:val="21"/>
              </w:rPr>
              <w:t>5)在线时可生成数据更新包，用以更新中心数据库数据。</w:t>
            </w:r>
          </w:p>
          <w:p>
            <w:pPr>
              <w:pStyle w:val="null3"/>
            </w:pPr>
            <w:r>
              <w:rPr>
                <w:sz w:val="21"/>
              </w:rPr>
              <w:t>6)可接受中心数据库的字典数据，并保存在本地文件夹中。</w:t>
            </w:r>
          </w:p>
          <w:p>
            <w:pPr>
              <w:pStyle w:val="null3"/>
            </w:pPr>
            <w:r>
              <w:rPr>
                <w:sz w:val="21"/>
              </w:rPr>
              <w:t>7)可以对本地数据文件进行AES加密（一种对称密钥加密算法,即加密和解密使用同一密钥）。</w:t>
            </w:r>
          </w:p>
          <w:p>
            <w:pPr>
              <w:pStyle w:val="null3"/>
              <w:ind w:left="705"/>
            </w:pPr>
            <w:r>
              <w:rPr>
                <w:sz w:val="21"/>
                <w:b/>
              </w:rPr>
              <w:t>2.2.2血液快速登记</w:t>
            </w:r>
          </w:p>
          <w:p>
            <w:pPr>
              <w:pStyle w:val="null3"/>
            </w:pPr>
            <w:r>
              <w:rPr>
                <w:sz w:val="21"/>
              </w:rPr>
              <w:t>1)可通过扫描采血管上的条码来获取捐献者信息并自动登记生成标本号，可自动记录标本收到时间。</w:t>
            </w:r>
          </w:p>
          <w:p>
            <w:pPr>
              <w:pStyle w:val="null3"/>
            </w:pPr>
            <w:r>
              <w:rPr>
                <w:sz w:val="21"/>
              </w:rPr>
              <w:t>2)可采用自动化登记方式，根据医嘱号取得相关信息后，可智能区分出标本类型，并按标本类型自动生成标本号，既减少了人工操作的工作量又降低了登记出错的风险，可极大地提高样本入库的工作效率。</w:t>
            </w:r>
          </w:p>
          <w:p>
            <w:pPr>
              <w:pStyle w:val="null3"/>
            </w:pPr>
            <w:r>
              <w:rPr>
                <w:sz w:val="21"/>
              </w:rPr>
              <w:t>3)系统支持可按用户设置，扫码后自动打印相应的标签。</w:t>
            </w:r>
          </w:p>
          <w:p>
            <w:pPr>
              <w:pStyle w:val="null3"/>
            </w:pPr>
            <w:r>
              <w:rPr>
                <w:sz w:val="21"/>
              </w:rPr>
              <w:t>4)系统可对多次入库捐献者进行自动识别，鉴别是否为同一捐献者，并在登记界面显示同一捐献者的不同批次标本号。</w:t>
            </w:r>
          </w:p>
          <w:p>
            <w:pPr>
              <w:pStyle w:val="null3"/>
            </w:pPr>
            <w:r>
              <w:rPr>
                <w:sz w:val="21"/>
              </w:rPr>
              <w:t>5)系统支持生成最大号或匹配预登号二种登记模式。当设置为匹配预登号模式时，系统自动对预登记号码依次进行匹配。</w:t>
            </w:r>
          </w:p>
          <w:p>
            <w:pPr>
              <w:pStyle w:val="null3"/>
            </w:pPr>
            <w:r>
              <w:rPr>
                <w:sz w:val="21"/>
              </w:rPr>
              <w:t>6)系统支持针对同一家医院的不同分院的样本进行管理，实现同一数据库下的分院区存储管理。</w:t>
            </w:r>
          </w:p>
          <w:p>
            <w:pPr>
              <w:pStyle w:val="null3"/>
            </w:pPr>
            <w:r>
              <w:rPr>
                <w:sz w:val="21"/>
              </w:rPr>
              <w:t>7)系统支持补打采血管条码功能。</w:t>
            </w:r>
          </w:p>
          <w:p>
            <w:pPr>
              <w:pStyle w:val="null3"/>
              <w:ind w:left="705"/>
            </w:pPr>
            <w:r>
              <w:rPr>
                <w:sz w:val="21"/>
                <w:b/>
              </w:rPr>
              <w:t>2.2.3知情同意书自动归档</w:t>
            </w:r>
          </w:p>
          <w:p>
            <w:pPr>
              <w:pStyle w:val="null3"/>
            </w:pPr>
            <w:r>
              <w:rPr>
                <w:sz w:val="21"/>
              </w:rPr>
              <w:t>1)系统支持按照既定序列给知情同意书打印标本号条码，无需手工再次挑选。</w:t>
            </w:r>
          </w:p>
          <w:p>
            <w:pPr>
              <w:pStyle w:val="null3"/>
            </w:pPr>
            <w:r>
              <w:rPr>
                <w:sz w:val="21"/>
              </w:rPr>
              <w:t>2)系统支持以图形化所见即所得的形式设计知情同意书标签。</w:t>
            </w:r>
          </w:p>
          <w:p>
            <w:pPr>
              <w:pStyle w:val="null3"/>
            </w:pPr>
            <w:r>
              <w:rPr>
                <w:sz w:val="21"/>
              </w:rPr>
              <w:t>3)可在专用附件配合下，可实现直接在样本库知情同意书（装订页）上打印标本号条码（非手工粘贴方式）及捐献者姓名、住院号、入库日期和存放地点等信息，便于用户进行信息对照及分类装订。（投标人需提供加盖投标人公章的符合参数要求的系统功能界面截图，并根据“详细评审”的要求进行现场演示）</w:t>
            </w:r>
          </w:p>
          <w:p>
            <w:pPr>
              <w:pStyle w:val="null3"/>
            </w:pPr>
            <w:r>
              <w:rPr>
                <w:sz w:val="21"/>
              </w:rPr>
              <w:t>4)可通过连接高拍仪把知情同意书进行拍照保存，并与标本信息自动进行关联。</w:t>
            </w:r>
          </w:p>
          <w:p>
            <w:pPr>
              <w:pStyle w:val="null3"/>
            </w:pPr>
            <w:r>
              <w:rPr>
                <w:sz w:val="21"/>
              </w:rPr>
              <w:t>5)支持设置虚拟货柜，用于管理知情同意书、样本流程单纸质文件的存放位置。</w:t>
            </w:r>
          </w:p>
          <w:p>
            <w:pPr>
              <w:pStyle w:val="null3"/>
            </w:pPr>
            <w:r>
              <w:rPr>
                <w:sz w:val="21"/>
              </w:rPr>
              <w:t>6)支持对知情同意书、样本流程单等相关文件自动分配存放位置，无须手工挑选位置入库。</w:t>
            </w:r>
          </w:p>
          <w:p>
            <w:pPr>
              <w:pStyle w:val="null3"/>
            </w:pPr>
            <w:r>
              <w:rPr>
                <w:sz w:val="21"/>
              </w:rPr>
              <w:t>7)支持把高拍仪预览界面嵌入到归档软件中，可通过已打印的条码实现自动对知情同意书、样本流程单等文件进行拍照生成电子档，上传至服务器，并与标本信息自动进行关联。</w:t>
            </w:r>
          </w:p>
          <w:p>
            <w:pPr>
              <w:pStyle w:val="null3"/>
            </w:pPr>
            <w:r>
              <w:rPr>
                <w:sz w:val="21"/>
              </w:rPr>
              <w:t>8)系统可根据患者住院号、病人编号查询患者后直接选中该患者补打知情同意书条码并拍照上传</w:t>
            </w:r>
          </w:p>
          <w:p>
            <w:pPr>
              <w:pStyle w:val="null3"/>
            </w:pPr>
            <w:r>
              <w:rPr>
                <w:sz w:val="21"/>
              </w:rPr>
              <w:t>9)系统可查询出未上传知情同意书的采样标本列表。</w:t>
            </w:r>
          </w:p>
          <w:p>
            <w:pPr>
              <w:pStyle w:val="null3"/>
              <w:ind w:left="705"/>
            </w:pPr>
            <w:r>
              <w:rPr>
                <w:sz w:val="21"/>
                <w:b/>
              </w:rPr>
              <w:t>2.2.4样本库浏览查询平台</w:t>
            </w:r>
          </w:p>
          <w:p>
            <w:pPr>
              <w:pStyle w:val="null3"/>
            </w:pPr>
            <w:r>
              <w:rPr>
                <w:sz w:val="21"/>
              </w:rPr>
              <w:t>1)各科室可以在线提交样本入库申请，对血液和组织样本的供体信息，组织样本预计手术及离体时间，样本体积及处理方式，送样医生及科室等信息，可以使样本库提前知晓样本的来源信息，以启动完整的样本采集流程。</w:t>
            </w:r>
          </w:p>
          <w:p>
            <w:pPr>
              <w:pStyle w:val="null3"/>
            </w:pPr>
            <w:r>
              <w:rPr>
                <w:sz w:val="21"/>
              </w:rPr>
              <w:t>2)系统可提供用于临床科室权限范围内的样本信息的综合查询和统计，可提供以图表的方式直观地展示统计数据。</w:t>
            </w:r>
          </w:p>
          <w:p>
            <w:pPr>
              <w:pStyle w:val="null3"/>
            </w:pPr>
            <w:r>
              <w:rPr>
                <w:sz w:val="21"/>
              </w:rPr>
              <w:t>3)科室可以在线提交样本使用申请(同时提交多学科审批证明)并提供在线打印出库申请单功能。</w:t>
            </w:r>
          </w:p>
          <w:p>
            <w:pPr>
              <w:pStyle w:val="null3"/>
            </w:pPr>
            <w:r>
              <w:rPr>
                <w:sz w:val="21"/>
              </w:rPr>
              <w:t>4)系统支持在线对科室各类申请进行审批，可以根据不同的申请类别设置不同用户的审批权限。</w:t>
            </w:r>
          </w:p>
          <w:p>
            <w:pPr>
              <w:pStyle w:val="null3"/>
            </w:pPr>
            <w:r>
              <w:rPr>
                <w:sz w:val="21"/>
              </w:rPr>
              <w:t>5)系统支持实现样本出库之后的质量反馈附件上传。</w:t>
            </w:r>
          </w:p>
          <w:p>
            <w:pPr>
              <w:pStyle w:val="null3"/>
            </w:pPr>
            <w:r>
              <w:rPr>
                <w:sz w:val="21"/>
              </w:rPr>
              <w:t>6)系统支持实现课题结题后的成果反馈附件上传。</w:t>
            </w:r>
          </w:p>
          <w:p>
            <w:pPr>
              <w:pStyle w:val="null3"/>
              <w:ind w:left="705"/>
            </w:pPr>
            <w:r>
              <w:rPr>
                <w:sz w:val="21"/>
                <w:b/>
              </w:rPr>
              <w:t>2.2.5实验室管理</w:t>
            </w:r>
          </w:p>
          <w:p>
            <w:pPr>
              <w:pStyle w:val="null3"/>
            </w:pPr>
            <w:r>
              <w:rPr>
                <w:sz w:val="21"/>
              </w:rPr>
              <w:t>1)支持对样本库工作人员资质信息，资质有效期，证书认证等进行管理。</w:t>
            </w:r>
          </w:p>
          <w:p>
            <w:pPr>
              <w:pStyle w:val="null3"/>
            </w:pPr>
            <w:r>
              <w:rPr>
                <w:sz w:val="21"/>
              </w:rPr>
              <w:t>2)支持通过设备清单记录设备的基本信息。</w:t>
            </w:r>
          </w:p>
          <w:p>
            <w:pPr>
              <w:pStyle w:val="null3"/>
            </w:pPr>
            <w:r>
              <w:rPr>
                <w:sz w:val="21"/>
              </w:rPr>
              <w:t>3)支持对维修与报废记录进行登记、上传相关资料。</w:t>
            </w:r>
          </w:p>
          <w:p>
            <w:pPr>
              <w:pStyle w:val="null3"/>
            </w:pPr>
            <w:r>
              <w:rPr>
                <w:sz w:val="21"/>
              </w:rPr>
              <w:t>4)提供物料编号、名称、原条码、新条码、采购周期、安全库存量、有效期等数据项。支持对各种物料进行分批次入库，包括：入库单号、批号、数量、入库日期、有效日期、品牌等信息，并打印出库条码。</w:t>
            </w:r>
          </w:p>
          <w:p>
            <w:pPr>
              <w:pStyle w:val="null3"/>
            </w:pPr>
            <w:r>
              <w:rPr>
                <w:sz w:val="21"/>
              </w:rPr>
              <w:t>5)支持对物料进行扫码出库，通过扫描物料条码进行自动出库，扫一次出库一件。</w:t>
            </w:r>
          </w:p>
          <w:p>
            <w:pPr>
              <w:pStyle w:val="null3"/>
            </w:pPr>
            <w:r>
              <w:rPr>
                <w:sz w:val="21"/>
              </w:rPr>
              <w:t>6)系统支持物料库存管理，支持自动库存计算。</w:t>
            </w:r>
          </w:p>
          <w:p>
            <w:pPr>
              <w:pStyle w:val="null3"/>
              <w:ind w:left="705"/>
            </w:pPr>
            <w:r>
              <w:rPr>
                <w:sz w:val="21"/>
                <w:b/>
              </w:rPr>
              <w:t>2.2.6 TMA组织芯片管理</w:t>
            </w:r>
          </w:p>
          <w:p>
            <w:pPr>
              <w:pStyle w:val="null3"/>
            </w:pPr>
            <w:r>
              <w:rPr>
                <w:sz w:val="21"/>
              </w:rPr>
              <w:t>1)可进行蜡块登记，同时生成每个蜡块唯一的二维码。</w:t>
            </w:r>
          </w:p>
          <w:p>
            <w:pPr>
              <w:pStyle w:val="null3"/>
            </w:pPr>
            <w:r>
              <w:rPr>
                <w:sz w:val="21"/>
              </w:rPr>
              <w:t>2)能按列阵图示标注出各点阵的原蜡块的编号及点号。</w:t>
            </w:r>
          </w:p>
          <w:p>
            <w:pPr>
              <w:pStyle w:val="null3"/>
            </w:pPr>
            <w:r>
              <w:rPr>
                <w:sz w:val="21"/>
              </w:rPr>
              <w:t>3)可提取每个点位的病理信息并进行肿瘤标识物数据的结构化处理。</w:t>
            </w:r>
          </w:p>
          <w:p>
            <w:pPr>
              <w:pStyle w:val="null3"/>
            </w:pPr>
            <w:r>
              <w:rPr>
                <w:sz w:val="21"/>
              </w:rPr>
              <w:t>4)可提供玻片入库功能并打印出入库单。</w:t>
            </w:r>
          </w:p>
          <w:p>
            <w:pPr>
              <w:pStyle w:val="null3"/>
            </w:pPr>
            <w:r>
              <w:rPr>
                <w:sz w:val="21"/>
              </w:rPr>
              <w:t>5)可生成组织芯片使用申请单。</w:t>
            </w:r>
          </w:p>
          <w:p>
            <w:pPr>
              <w:pStyle w:val="null3"/>
            </w:pPr>
            <w:r>
              <w:rPr>
                <w:sz w:val="21"/>
              </w:rPr>
              <w:t>6)可提供出库单的打印。</w:t>
            </w:r>
          </w:p>
          <w:p>
            <w:pPr>
              <w:pStyle w:val="null3"/>
            </w:pPr>
            <w:r>
              <w:rPr>
                <w:sz w:val="21"/>
              </w:rPr>
              <w:t>7)可导入免疫组化实验名称、实验结果。</w:t>
            </w:r>
          </w:p>
          <w:p>
            <w:pPr>
              <w:pStyle w:val="null3"/>
            </w:pPr>
            <w:r>
              <w:rPr>
                <w:sz w:val="21"/>
              </w:rPr>
              <w:t>8)可导入分子病理结果。</w:t>
            </w:r>
          </w:p>
          <w:p>
            <w:pPr>
              <w:pStyle w:val="null3"/>
            </w:pPr>
            <w:r>
              <w:rPr>
                <w:sz w:val="21"/>
              </w:rPr>
              <w:t>9)可提供多种各种实验名称的组合查询功能。</w:t>
            </w:r>
          </w:p>
          <w:p>
            <w:pPr>
              <w:pStyle w:val="null3"/>
            </w:pPr>
            <w:r>
              <w:rPr>
                <w:sz w:val="21"/>
              </w:rPr>
              <w:t>10)可导入数字病理的结构。</w:t>
            </w:r>
          </w:p>
          <w:p>
            <w:pPr>
              <w:pStyle w:val="null3"/>
              <w:ind w:left="705"/>
            </w:pPr>
            <w:r>
              <w:rPr>
                <w:sz w:val="21"/>
                <w:b/>
              </w:rPr>
              <w:t>2.2.7样本库可视化数据展示平台</w:t>
            </w:r>
          </w:p>
          <w:p>
            <w:pPr>
              <w:pStyle w:val="null3"/>
            </w:pPr>
            <w:r>
              <w:rPr>
                <w:sz w:val="21"/>
              </w:rPr>
              <w:t>1)支持数据实时监测刷新，支持设计一次，可在多终端（PC、平板、手机、电视、大屏等终端设备）自适应展示。</w:t>
            </w:r>
          </w:p>
          <w:p>
            <w:pPr>
              <w:pStyle w:val="null3"/>
            </w:pPr>
            <w:r>
              <w:rPr>
                <w:sz w:val="21"/>
              </w:rPr>
              <w:t>2)支持B/S端预览时在线切换图表样式，该功能可视化配置即可完成。</w:t>
            </w:r>
          </w:p>
          <w:p>
            <w:pPr>
              <w:pStyle w:val="null3"/>
            </w:pPr>
            <w:r>
              <w:rPr>
                <w:sz w:val="21"/>
              </w:rPr>
              <w:t>3)系统支持实时显示样本库收集样本情况，提供丰富的动态效果对样本数据包括（总人数、总例数、样本总管数、样本类型、来源科室还可显示课题总数，正在进行的项目数，已完成的课题数等）进行展示，用户也可自定义选择需要展示的内容进行展示。</w:t>
            </w:r>
          </w:p>
          <w:p>
            <w:pPr>
              <w:pStyle w:val="null3"/>
            </w:pPr>
            <w:r>
              <w:rPr>
                <w:sz w:val="21"/>
              </w:rPr>
              <w:t>4)支持与信息管理系统数据传输，实时动态展示样本的出入库数量变化。</w:t>
            </w:r>
          </w:p>
          <w:p>
            <w:pPr>
              <w:pStyle w:val="null3"/>
              <w:ind w:left="705"/>
            </w:pPr>
            <w:r>
              <w:rPr>
                <w:sz w:val="21"/>
                <w:b/>
              </w:rPr>
              <w:t>2.2.8自动化冰箱接口</w:t>
            </w:r>
          </w:p>
          <w:p>
            <w:pPr>
              <w:pStyle w:val="null3"/>
            </w:pPr>
            <w:r>
              <w:rPr>
                <w:sz w:val="21"/>
              </w:rPr>
              <w:t>1)通过定制接口联接自动化冰箱，可接收自动化冰箱待入库的样本盒信息并生成入库序列。</w:t>
            </w:r>
          </w:p>
          <w:p>
            <w:pPr>
              <w:pStyle w:val="null3"/>
            </w:pPr>
            <w:r>
              <w:rPr>
                <w:sz w:val="21"/>
              </w:rPr>
              <w:t>2)可提前发送出库序列清单给自动化冰箱。</w:t>
            </w:r>
          </w:p>
          <w:p>
            <w:pPr>
              <w:pStyle w:val="null3"/>
            </w:pPr>
            <w:r>
              <w:rPr>
                <w:sz w:val="21"/>
              </w:rPr>
              <w:t>3)还可获取自动化冰箱的空间总容量、利用率等信息。</w:t>
            </w:r>
          </w:p>
          <w:p>
            <w:pPr>
              <w:pStyle w:val="null3"/>
              <w:ind w:left="705"/>
            </w:pPr>
            <w:r>
              <w:rPr>
                <w:sz w:val="21"/>
                <w:b/>
              </w:rPr>
              <w:t>2.2.9定制信息接口</w:t>
            </w:r>
          </w:p>
          <w:p>
            <w:pPr>
              <w:pStyle w:val="null3"/>
              <w:ind w:left="840"/>
            </w:pPr>
            <w:r>
              <w:rPr>
                <w:sz w:val="21"/>
                <w:b/>
              </w:rPr>
              <w:t>2.2.9.1 HIS系统接口</w:t>
            </w:r>
          </w:p>
          <w:p>
            <w:pPr>
              <w:pStyle w:val="null3"/>
            </w:pPr>
            <w:r>
              <w:rPr>
                <w:sz w:val="21"/>
              </w:rPr>
              <w:t>样本入库登记时，系统可按照“住院号”、“就诊卡号”、“病人编号”等HIS识别号从HIS系统中提取捐献者的基本信息。</w:t>
            </w:r>
          </w:p>
          <w:p>
            <w:pPr>
              <w:pStyle w:val="null3"/>
              <w:ind w:left="840"/>
            </w:pPr>
            <w:r>
              <w:rPr>
                <w:sz w:val="21"/>
                <w:b/>
              </w:rPr>
              <w:t>2.2.9.2 LIS系统接口</w:t>
            </w:r>
          </w:p>
          <w:p>
            <w:pPr>
              <w:pStyle w:val="null3"/>
            </w:pPr>
            <w:r>
              <w:rPr>
                <w:sz w:val="21"/>
              </w:rPr>
              <w:t>系统可即时提取样本病例对应的血、尿、粪标本的检验检查结果保存至样本库系统中，并能即时进行HIV、梅毒、乙肝、丙肝等高传染性警示，提醒工作人员注意。</w:t>
            </w:r>
          </w:p>
          <w:p>
            <w:pPr>
              <w:pStyle w:val="null3"/>
              <w:ind w:left="840"/>
            </w:pPr>
            <w:r>
              <w:rPr>
                <w:sz w:val="21"/>
                <w:b/>
              </w:rPr>
              <w:t>2.2.9.3手麻系统接口</w:t>
            </w:r>
          </w:p>
          <w:p>
            <w:pPr>
              <w:pStyle w:val="null3"/>
            </w:pPr>
            <w:r>
              <w:rPr>
                <w:sz w:val="21"/>
                <w:b/>
              </w:rPr>
              <w:t>▲</w:t>
            </w:r>
            <w:r>
              <w:rPr>
                <w:sz w:val="21"/>
              </w:rPr>
              <w:t>通过定制手麻系统接口，系统可同步读取手麻系统手术排班数据并在样本库系统中直观展示；系统可按科室或手术医师筛选预登记捐献者；系统能进行任意字全字段匹配搜索；系统具有已采样红色提醒功能。（投标人需提供符合参数要求的系统功能界面截图并加盖投标人公章）</w:t>
            </w:r>
          </w:p>
          <w:p>
            <w:pPr>
              <w:pStyle w:val="null3"/>
              <w:ind w:left="840"/>
            </w:pPr>
            <w:r>
              <w:rPr>
                <w:sz w:val="21"/>
                <w:b/>
              </w:rPr>
              <w:t>2.2.9.4病理系统接口</w:t>
            </w:r>
          </w:p>
          <w:p>
            <w:pPr>
              <w:pStyle w:val="null3"/>
            </w:pPr>
            <w:r>
              <w:rPr>
                <w:sz w:val="21"/>
              </w:rPr>
              <w:t>系统可按照住院号（或就诊卡号、病人编号等），将样本库标本对应的病理检查结果保存到样本库系统中来，供样本库用户参考，并可按照病理诊断结果来进行样本查询。</w:t>
            </w:r>
          </w:p>
          <w:p>
            <w:pPr>
              <w:pStyle w:val="null3"/>
              <w:ind w:left="840"/>
            </w:pPr>
            <w:r>
              <w:rPr>
                <w:sz w:val="21"/>
                <w:b/>
              </w:rPr>
              <w:t>2.2.9.5 EMR系统调阅接口</w:t>
            </w:r>
          </w:p>
          <w:p>
            <w:pPr>
              <w:pStyle w:val="null3"/>
            </w:pPr>
            <w:r>
              <w:rPr>
                <w:sz w:val="21"/>
              </w:rPr>
              <w:t>系统可通过调阅电子病历浏览端，供样本库用户查看当前样本病例的电子病历信息。</w:t>
            </w:r>
          </w:p>
          <w:p>
            <w:pPr>
              <w:pStyle w:val="null3"/>
              <w:ind w:left="840"/>
            </w:pPr>
            <w:r>
              <w:rPr>
                <w:sz w:val="21"/>
                <w:b/>
              </w:rPr>
              <w:t>2.2.9.6 PACS系统调阅接口</w:t>
            </w:r>
          </w:p>
          <w:p>
            <w:pPr>
              <w:pStyle w:val="null3"/>
            </w:pPr>
            <w:r>
              <w:rPr>
                <w:sz w:val="21"/>
              </w:rPr>
              <w:t>系统通过调阅PACS系统提供的浏览端，可让样本库工作人员很方便地查看样本捐献者的影像检查信息。</w:t>
            </w:r>
          </w:p>
          <w:p>
            <w:pPr>
              <w:pStyle w:val="null3"/>
              <w:ind w:left="840"/>
            </w:pPr>
            <w:r>
              <w:rPr>
                <w:sz w:val="21"/>
                <w:b/>
              </w:rPr>
              <w:t>2.2.9.7药敏系统接口</w:t>
            </w:r>
          </w:p>
          <w:p>
            <w:pPr>
              <w:pStyle w:val="null3"/>
            </w:pPr>
            <w:r>
              <w:rPr>
                <w:sz w:val="21"/>
              </w:rPr>
              <w:t>通过定制药敏接口，可通过条码号即时提取该样本病例对应的抗生素药敏检测结果，包括抗生素名称、KB值（抑菌圈直径）、MIC（最小抑菌浓度）、敏感度等信息，并保存至样本库系统中，与样本信息进行关联，供样本库用户参考，可按照药敏信息结果来进行样本组合查询。</w:t>
            </w:r>
          </w:p>
          <w:p>
            <w:pPr>
              <w:pStyle w:val="null3"/>
              <w:ind w:left="705"/>
            </w:pPr>
            <w:r>
              <w:rPr>
                <w:sz w:val="21"/>
                <w:b/>
              </w:rPr>
              <w:t>2.2.10系统接口配合服务</w:t>
            </w:r>
          </w:p>
          <w:p>
            <w:pPr>
              <w:pStyle w:val="null3"/>
            </w:pPr>
            <w:r>
              <w:rPr>
                <w:sz w:val="21"/>
              </w:rPr>
              <w:t>与阳江市人民医院现有信息系统改造和对接配合。</w:t>
            </w:r>
          </w:p>
          <w:p>
            <w:pPr>
              <w:pStyle w:val="null3"/>
              <w:jc w:val="both"/>
            </w:pPr>
            <w:r>
              <w:rPr>
                <w:sz w:val="21"/>
              </w:rPr>
              <w:t>2.3配套设施服务</w:t>
            </w:r>
          </w:p>
          <w:p>
            <w:pPr>
              <w:pStyle w:val="null3"/>
              <w:ind w:left="570"/>
            </w:pPr>
            <w:r>
              <w:rPr>
                <w:sz w:val="21"/>
                <w:b/>
              </w:rPr>
              <w:t>1.工作站配件:</w:t>
            </w:r>
          </w:p>
          <w:p>
            <w:pPr>
              <w:pStyle w:val="null3"/>
              <w:jc w:val="both"/>
            </w:pPr>
            <w:r>
              <w:rPr>
                <w:sz w:val="21"/>
              </w:rPr>
              <w:t>配置不低于：</w:t>
            </w:r>
          </w:p>
          <w:p>
            <w:pPr>
              <w:pStyle w:val="null3"/>
              <w:jc w:val="both"/>
            </w:pPr>
            <w:r>
              <w:rPr>
                <w:sz w:val="21"/>
              </w:rPr>
              <w:t>1.配备≥2颗CPU，主频≥2.20GHz，核数≥28，56线程。</w:t>
            </w:r>
          </w:p>
          <w:p>
            <w:pPr>
              <w:pStyle w:val="null3"/>
              <w:jc w:val="both"/>
            </w:pPr>
            <w:r>
              <w:rPr>
                <w:sz w:val="21"/>
              </w:rPr>
              <w:t>2.配备≥8条64GB  DDR4  3200MHz  ECC REG内存。</w:t>
            </w:r>
          </w:p>
          <w:p>
            <w:pPr>
              <w:pStyle w:val="null3"/>
              <w:jc w:val="both"/>
            </w:pPr>
            <w:r>
              <w:rPr>
                <w:sz w:val="21"/>
              </w:rPr>
              <w:t>3.内存容量≥512GB。</w:t>
            </w:r>
          </w:p>
          <w:p>
            <w:pPr>
              <w:pStyle w:val="null3"/>
              <w:jc w:val="both"/>
            </w:pPr>
            <w:r>
              <w:rPr>
                <w:sz w:val="21"/>
                <w:b/>
              </w:rPr>
              <w:t>2.触摸工作终端</w:t>
            </w:r>
          </w:p>
          <w:p>
            <w:pPr>
              <w:pStyle w:val="null3"/>
              <w:ind w:firstLine="420"/>
              <w:jc w:val="both"/>
            </w:pPr>
            <w:r>
              <w:rPr>
                <w:sz w:val="21"/>
              </w:rPr>
              <w:t>1)带支架，配置不低于：≥4核心CPU，8线程，主频≥1.8GHz，内存≥8GB，存储容量≥512G SSD硬盘，屏幕：≥15.6英寸，分辨率≥1920*1080，亮度≥220cd/m²，全平面十点投射式电容屏；</w:t>
            </w:r>
          </w:p>
          <w:p>
            <w:pPr>
              <w:pStyle w:val="null3"/>
              <w:ind w:firstLine="420"/>
              <w:jc w:val="both"/>
            </w:pPr>
            <w:r>
              <w:rPr>
                <w:sz w:val="21"/>
              </w:rPr>
              <w:t>2)接口：≥4USB，≥2LAN口，WIFI+蓝牙，扬声器+麦克风；</w:t>
            </w:r>
          </w:p>
          <w:p>
            <w:pPr>
              <w:pStyle w:val="null3"/>
              <w:ind w:firstLine="420"/>
              <w:jc w:val="both"/>
            </w:pPr>
            <w:r>
              <w:rPr>
                <w:sz w:val="21"/>
              </w:rPr>
              <w:t>3)操作系统：正版Win10或以上专业版操作系统。</w:t>
            </w:r>
          </w:p>
          <w:p>
            <w:pPr>
              <w:pStyle w:val="null3"/>
              <w:jc w:val="both"/>
            </w:pPr>
            <w:r>
              <w:rPr>
                <w:sz w:val="21"/>
                <w:b/>
              </w:rPr>
              <w:t>3.工作终端单元</w:t>
            </w:r>
          </w:p>
          <w:p>
            <w:pPr>
              <w:pStyle w:val="null3"/>
              <w:ind w:firstLine="420"/>
              <w:jc w:val="both"/>
            </w:pPr>
            <w:r>
              <w:rPr>
                <w:sz w:val="21"/>
              </w:rPr>
              <w:t>1)配置不低于：≥10核心CPU，16线程，主频≥2.5GHz，内存≥16G，存储容量≥1T SSD硬盘，配置千兆网卡，标准鼠标键盘，屏幕≥23英寸宽屏图像输出系统。</w:t>
            </w:r>
          </w:p>
          <w:p>
            <w:pPr>
              <w:pStyle w:val="null3"/>
              <w:jc w:val="both"/>
            </w:pPr>
            <w:r>
              <w:rPr>
                <w:sz w:val="21"/>
                <w:b/>
              </w:rPr>
              <w:t>4.图像采集仪</w:t>
            </w:r>
          </w:p>
          <w:p>
            <w:pPr>
              <w:pStyle w:val="null3"/>
              <w:ind w:firstLine="420"/>
              <w:jc w:val="both"/>
            </w:pPr>
            <w:r>
              <w:rPr>
                <w:sz w:val="21"/>
              </w:rPr>
              <w:t>折叠直立式，高解析度CMOS镜头，不低于500万图像有效像素（2592x1944），最大幅面A4/A5可识别；拍摄负面：A4、A5；对焦方式：定焦；拍摄速度：达到1秒；图像色彩：不低于24位；光源：自然光/辅助光源；接口：USB2.0；图像控制：亮度调整、曝光时间调整、锐度调整、增益控制；接口类型 USB2.0。</w:t>
            </w:r>
          </w:p>
          <w:p>
            <w:pPr>
              <w:pStyle w:val="null3"/>
              <w:jc w:val="both"/>
            </w:pPr>
            <w:r>
              <w:rPr>
                <w:sz w:val="21"/>
                <w:b/>
              </w:rPr>
              <w:t>5.条码输出终端</w:t>
            </w:r>
          </w:p>
          <w:p>
            <w:pPr>
              <w:pStyle w:val="null3"/>
              <w:ind w:firstLine="420"/>
              <w:jc w:val="both"/>
            </w:pPr>
            <w:r>
              <w:rPr>
                <w:sz w:val="21"/>
              </w:rPr>
              <w:t>输出分辨率不低于：203DPI；输出速度不低于：4英寸/102mm per second；输出宽度不低于：104mm；输出方式：热转印/热敏方式。</w:t>
            </w:r>
          </w:p>
          <w:p>
            <w:pPr>
              <w:pStyle w:val="null3"/>
              <w:jc w:val="both"/>
            </w:pPr>
            <w:r>
              <w:rPr>
                <w:sz w:val="21"/>
                <w:b/>
              </w:rPr>
              <w:t>6.二维码采集仪</w:t>
            </w:r>
          </w:p>
          <w:p>
            <w:pPr>
              <w:pStyle w:val="null3"/>
              <w:ind w:firstLine="420"/>
              <w:jc w:val="both"/>
            </w:pPr>
            <w:r>
              <w:rPr>
                <w:sz w:val="21"/>
              </w:rPr>
              <w:t>1)支持多种SBS冻存盒，包括24、48、96孔等多种规格；</w:t>
            </w:r>
          </w:p>
          <w:p>
            <w:pPr>
              <w:pStyle w:val="null3"/>
              <w:ind w:firstLine="420"/>
              <w:jc w:val="both"/>
            </w:pPr>
            <w:r>
              <w:rPr>
                <w:sz w:val="21"/>
              </w:rPr>
              <w:t>2)支持方形冻存盒，包括10x10、9x9、14x14等多种规格；</w:t>
            </w:r>
          </w:p>
          <w:p>
            <w:pPr>
              <w:pStyle w:val="null3"/>
              <w:ind w:firstLine="420"/>
              <w:jc w:val="both"/>
            </w:pPr>
            <w:r>
              <w:rPr>
                <w:sz w:val="21"/>
              </w:rPr>
              <w:t>3)支持包括FluidX、Corning、Nunc等品牌预置二维码冻存管，支持国产品牌预置二维码冻存盒，可靠解码各种管的二维码；</w:t>
            </w:r>
          </w:p>
          <w:p>
            <w:pPr>
              <w:pStyle w:val="null3"/>
              <w:ind w:firstLine="420"/>
              <w:jc w:val="both"/>
            </w:pPr>
            <w:r>
              <w:rPr>
                <w:sz w:val="21"/>
              </w:rPr>
              <w:t>4)整盘读取速度快，满足高通量样本存储场景；</w:t>
            </w:r>
          </w:p>
          <w:p>
            <w:pPr>
              <w:pStyle w:val="null3"/>
              <w:ind w:firstLine="420"/>
              <w:jc w:val="both"/>
            </w:pPr>
            <w:r>
              <w:rPr>
                <w:sz w:val="21"/>
              </w:rPr>
              <w:t>5)支持低温结霜二维码扫描；</w:t>
            </w:r>
          </w:p>
          <w:p>
            <w:pPr>
              <w:pStyle w:val="null3"/>
              <w:ind w:firstLine="420"/>
              <w:jc w:val="both"/>
            </w:pPr>
            <w:r>
              <w:rPr>
                <w:sz w:val="21"/>
              </w:rPr>
              <w:t>6)TXT、CSV、XML、RESTful接口方式，可与样本库系统和自动化设备集成；</w:t>
            </w:r>
          </w:p>
          <w:p>
            <w:pPr>
              <w:pStyle w:val="null3"/>
              <w:ind w:firstLine="420"/>
              <w:jc w:val="both"/>
            </w:pPr>
            <w:r>
              <w:rPr>
                <w:sz w:val="21"/>
              </w:rPr>
              <w:t>7)可解码格式：Data Matrix编码和QR Code编码；</w:t>
            </w:r>
          </w:p>
          <w:p>
            <w:pPr>
              <w:pStyle w:val="null3"/>
              <w:ind w:firstLine="420"/>
              <w:jc w:val="both"/>
            </w:pPr>
            <w:r>
              <w:rPr>
                <w:sz w:val="21"/>
              </w:rPr>
              <w:t>8)供电：5V、USB供电；</w:t>
            </w:r>
          </w:p>
          <w:p>
            <w:pPr>
              <w:pStyle w:val="null3"/>
              <w:ind w:firstLine="420"/>
              <w:jc w:val="both"/>
            </w:pPr>
            <w:r>
              <w:rPr>
                <w:sz w:val="21"/>
              </w:rPr>
              <w:t>9)通信：支持USB2.0和USB3.0；</w:t>
            </w:r>
          </w:p>
          <w:p>
            <w:pPr>
              <w:pStyle w:val="null3"/>
              <w:ind w:firstLine="420"/>
              <w:jc w:val="both"/>
            </w:pPr>
            <w:r>
              <w:rPr>
                <w:sz w:val="21"/>
              </w:rPr>
              <w:t>10)产品尺寸（长宽高）：≤185*185*185mm；</w:t>
            </w:r>
          </w:p>
          <w:p>
            <w:pPr>
              <w:pStyle w:val="null3"/>
              <w:ind w:firstLine="420"/>
              <w:jc w:val="both"/>
            </w:pPr>
            <w:r>
              <w:rPr>
                <w:sz w:val="21"/>
              </w:rPr>
              <w:t>11)选配一维条码扫码模块识别冻存盒条码，操作更便捷；</w:t>
            </w:r>
          </w:p>
          <w:p>
            <w:pPr>
              <w:pStyle w:val="null3"/>
              <w:ind w:firstLine="420"/>
            </w:pPr>
            <w:r>
              <w:rPr>
                <w:sz w:val="21"/>
                <w:b/>
              </w:rPr>
              <w:t>7.条码采集仪：</w:t>
            </w:r>
          </w:p>
          <w:p>
            <w:pPr>
              <w:pStyle w:val="null3"/>
              <w:ind w:firstLine="420"/>
              <w:jc w:val="both"/>
            </w:pPr>
            <w:r>
              <w:rPr>
                <w:sz w:val="21"/>
              </w:rPr>
              <w:t>采集模式：二维影像（不低于838 X 640像素排列）；分辨率不低于：6.7mil；阅读景深：1.8-14cm；工业等级不低于：IP41；抗摔强度：达到1.8米跌落地面20次；扫描码制：一维码、二维码、邮政码、带标准支架。</w:t>
            </w:r>
          </w:p>
          <w:p>
            <w:pPr>
              <w:pStyle w:val="null3"/>
              <w:jc w:val="both"/>
            </w:pPr>
            <w:r>
              <w:rPr>
                <w:sz w:val="21"/>
                <w:b/>
              </w:rPr>
              <w:t>8.显示单元（大）</w:t>
            </w:r>
          </w:p>
          <w:p>
            <w:pPr>
              <w:pStyle w:val="null3"/>
              <w:ind w:firstLine="420"/>
              <w:jc w:val="both"/>
            </w:pPr>
            <w:r>
              <w:rPr>
                <w:sz w:val="21"/>
              </w:rPr>
              <w:t>不低于75英寸超高清120Hz；远场语音遥控；刷屏率不低于120Hz；存储容量不低于2GB运行内存+32GB存储内存。</w:t>
            </w:r>
          </w:p>
          <w:p>
            <w:pPr>
              <w:pStyle w:val="null3"/>
              <w:ind w:firstLine="420"/>
            </w:pPr>
            <w:r>
              <w:rPr>
                <w:sz w:val="21"/>
                <w:b/>
              </w:rPr>
              <w:t>9.显示单元</w:t>
            </w:r>
          </w:p>
          <w:p>
            <w:pPr>
              <w:pStyle w:val="null3"/>
              <w:ind w:firstLine="420"/>
              <w:jc w:val="both"/>
            </w:pPr>
            <w:r>
              <w:rPr>
                <w:sz w:val="21"/>
              </w:rPr>
              <w:t>不低于55英寸全面屏；4K，刷屏率不低于120HZ；存储容量不低于1.5GB运行内存+8GB存储内存。</w:t>
            </w:r>
          </w:p>
          <w:p>
            <w:pPr>
              <w:pStyle w:val="null3"/>
              <w:jc w:val="both"/>
            </w:pPr>
            <w:r>
              <w:rPr>
                <w:sz w:val="21"/>
                <w:b/>
              </w:rPr>
              <w:t>10.知情同意书管理专用附件</w:t>
            </w:r>
          </w:p>
          <w:p>
            <w:pPr>
              <w:pStyle w:val="null3"/>
              <w:ind w:firstLine="420"/>
              <w:jc w:val="both"/>
            </w:pPr>
            <w:r>
              <w:rPr>
                <w:sz w:val="21"/>
              </w:rPr>
              <w:t>专用附件，可配合软件及条码打印机实现直接在样本库知情同意书（装订页）上打印标本号条码（非手工粘贴方式）及捐献者姓名、住院号、入库日期和存放地点等信息，便于用户进行信息对照及分类装订。</w:t>
            </w:r>
          </w:p>
          <w:p>
            <w:pPr>
              <w:pStyle w:val="null3"/>
              <w:jc w:val="both"/>
            </w:pPr>
            <w:r>
              <w:rPr>
                <w:sz w:val="21"/>
                <w:b/>
              </w:rPr>
              <w:t>11.冰箱温度监测系统</w:t>
            </w:r>
          </w:p>
          <w:p>
            <w:pPr>
              <w:pStyle w:val="null3"/>
              <w:ind w:firstLine="420"/>
              <w:jc w:val="both"/>
            </w:pPr>
            <w:r>
              <w:rPr>
                <w:sz w:val="21"/>
              </w:rPr>
              <w:t>1)基于B/S架构，兼容多种浏览器；云存储数据，不需要配备服务器；</w:t>
            </w:r>
          </w:p>
          <w:p>
            <w:pPr>
              <w:pStyle w:val="null3"/>
              <w:ind w:firstLine="420"/>
              <w:jc w:val="both"/>
            </w:pPr>
            <w:r>
              <w:rPr>
                <w:sz w:val="21"/>
              </w:rPr>
              <w:t>2)平台系统数据预留数据授权接口，其它系统可读取本系统数据；</w:t>
            </w:r>
          </w:p>
          <w:p>
            <w:pPr>
              <w:pStyle w:val="null3"/>
              <w:ind w:firstLine="420"/>
              <w:jc w:val="both"/>
            </w:pPr>
            <w:r>
              <w:rPr>
                <w:sz w:val="21"/>
              </w:rPr>
              <w:t>3)管理首页模块快速查看设备总数、设备数据、可按部门分别查看数据；</w:t>
            </w:r>
          </w:p>
          <w:p>
            <w:pPr>
              <w:pStyle w:val="null3"/>
              <w:ind w:firstLine="420"/>
              <w:jc w:val="both"/>
            </w:pPr>
            <w:r>
              <w:rPr>
                <w:sz w:val="21"/>
              </w:rPr>
              <w:t>4)监测显示页可直观查看到：设备或环境的温（湿）度，监控设备运营状态，最新数据采集时间等；</w:t>
            </w:r>
          </w:p>
          <w:p>
            <w:pPr>
              <w:pStyle w:val="null3"/>
              <w:ind w:firstLine="420"/>
              <w:jc w:val="both"/>
            </w:pPr>
            <w:r>
              <w:rPr>
                <w:sz w:val="21"/>
              </w:rPr>
              <w:t>5)异常报警可以同时实现微信报警、邮件报警、短信报警、语音报警、声光报警（选配），接收人数不受限制；</w:t>
            </w:r>
          </w:p>
          <w:p>
            <w:pPr>
              <w:pStyle w:val="null3"/>
              <w:ind w:firstLine="420"/>
              <w:jc w:val="both"/>
            </w:pPr>
            <w:r>
              <w:rPr>
                <w:sz w:val="21"/>
              </w:rPr>
              <w:t>6)数据导出模块设有查询日报、数据查询、曲线查询数据等功能，可自定义日期和时间节点导出数据，数据报表导出格式有PDF文档、EXCEL表格、曲线图；</w:t>
            </w:r>
          </w:p>
          <w:p>
            <w:pPr>
              <w:pStyle w:val="null3"/>
              <w:ind w:firstLine="420"/>
              <w:jc w:val="both"/>
            </w:pPr>
            <w:r>
              <w:rPr>
                <w:sz w:val="21"/>
              </w:rPr>
              <w:t>7)用户管理模块可以自主添加子账户，对系统内用户按角色赋予权限；</w:t>
            </w:r>
          </w:p>
          <w:p>
            <w:pPr>
              <w:pStyle w:val="null3"/>
              <w:ind w:firstLine="420"/>
              <w:jc w:val="both"/>
            </w:pPr>
            <w:r>
              <w:rPr>
                <w:sz w:val="21"/>
              </w:rPr>
              <w:t>8)监控数据可通过微信、电脑等方式查看。</w:t>
            </w:r>
          </w:p>
          <w:p>
            <w:pPr>
              <w:pStyle w:val="null3"/>
              <w:jc w:val="both"/>
            </w:pPr>
            <w:r>
              <w:rPr>
                <w:sz w:val="21"/>
                <w:b/>
              </w:rPr>
              <w:t>12.液氮罐液位采集器</w:t>
            </w:r>
          </w:p>
          <w:p>
            <w:pPr>
              <w:pStyle w:val="null3"/>
              <w:ind w:firstLine="420"/>
              <w:jc w:val="both"/>
            </w:pPr>
            <w:r>
              <w:rPr>
                <w:sz w:val="21"/>
              </w:rPr>
              <w:t>1)内置温度传感器采用高精度低温PT100铂电阻温度传感器，液位传感器采用高精度传感器；</w:t>
            </w:r>
          </w:p>
          <w:p>
            <w:pPr>
              <w:pStyle w:val="null3"/>
              <w:ind w:firstLine="420"/>
              <w:jc w:val="both"/>
            </w:pPr>
            <w:r>
              <w:rPr>
                <w:sz w:val="21"/>
              </w:rPr>
              <w:t>2)温度可靠测量范围-200℃ ～ +200℃；温度相对误差±0.1℃；</w:t>
            </w:r>
          </w:p>
          <w:p>
            <w:pPr>
              <w:pStyle w:val="null3"/>
              <w:ind w:firstLine="420"/>
              <w:jc w:val="both"/>
            </w:pPr>
            <w:r>
              <w:rPr>
                <w:sz w:val="21"/>
              </w:rPr>
              <w:t>3)瓶塞集成OLED液晶显示屏，可实时显示温度、液位及参数设置信息；</w:t>
            </w:r>
          </w:p>
          <w:p>
            <w:pPr>
              <w:pStyle w:val="null3"/>
              <w:ind w:firstLine="420"/>
              <w:jc w:val="both"/>
            </w:pPr>
            <w:r>
              <w:rPr>
                <w:sz w:val="21"/>
              </w:rPr>
              <w:t>4)可智能远程进行温度、液位、电量报警；</w:t>
            </w:r>
          </w:p>
          <w:p>
            <w:pPr>
              <w:pStyle w:val="null3"/>
              <w:ind w:firstLine="420"/>
              <w:jc w:val="both"/>
            </w:pPr>
            <w:r>
              <w:rPr>
                <w:sz w:val="21"/>
              </w:rPr>
              <w:t>5)液位相对误差±5mm；</w:t>
            </w:r>
          </w:p>
          <w:p>
            <w:pPr>
              <w:pStyle w:val="null3"/>
              <w:ind w:firstLine="420"/>
              <w:jc w:val="both"/>
            </w:pPr>
            <w:r>
              <w:rPr>
                <w:sz w:val="21"/>
              </w:rPr>
              <w:t>6)所有传感器可使用过程中手动校准；</w:t>
            </w:r>
          </w:p>
          <w:p>
            <w:pPr>
              <w:pStyle w:val="null3"/>
              <w:ind w:firstLine="420"/>
              <w:jc w:val="both"/>
            </w:pPr>
            <w:r>
              <w:rPr>
                <w:sz w:val="21"/>
              </w:rPr>
              <w:t>7)自动检测温度液位传感器硬件故障，并自动向服务器发送对应错误代码报错；</w:t>
            </w:r>
          </w:p>
          <w:p>
            <w:pPr>
              <w:pStyle w:val="null3"/>
              <w:ind w:firstLine="420"/>
              <w:jc w:val="both"/>
            </w:pPr>
            <w:r>
              <w:rPr>
                <w:sz w:val="21"/>
              </w:rPr>
              <w:t>8)采用低功耗技术，且用户可自由更换电池。</w:t>
            </w:r>
          </w:p>
          <w:p>
            <w:pPr>
              <w:pStyle w:val="null3"/>
              <w:jc w:val="both"/>
            </w:pPr>
            <w:r>
              <w:rPr>
                <w:sz w:val="21"/>
                <w:b/>
              </w:rPr>
              <w:t>13.智能温湿度采集器</w:t>
            </w:r>
          </w:p>
          <w:p>
            <w:pPr>
              <w:pStyle w:val="null3"/>
              <w:ind w:firstLine="420"/>
              <w:jc w:val="both"/>
            </w:pPr>
            <w:r>
              <w:rPr>
                <w:sz w:val="21"/>
              </w:rPr>
              <w:t>1)采用物联网技术；</w:t>
            </w:r>
          </w:p>
          <w:p>
            <w:pPr>
              <w:pStyle w:val="null3"/>
              <w:ind w:firstLine="420"/>
              <w:jc w:val="both"/>
            </w:pPr>
            <w:r>
              <w:rPr>
                <w:sz w:val="21"/>
              </w:rPr>
              <w:t>2)温湿度传感器采用高精度传感器，传感器与数据传输密封一体，无外接电源，可以随时布署在不同区域；</w:t>
            </w:r>
          </w:p>
          <w:p>
            <w:pPr>
              <w:pStyle w:val="null3"/>
              <w:ind w:firstLine="420"/>
              <w:jc w:val="both"/>
            </w:pPr>
            <w:r>
              <w:rPr>
                <w:sz w:val="21"/>
              </w:rPr>
              <w:t>3)采集频率可以设置：30s~60min；</w:t>
            </w:r>
          </w:p>
          <w:p>
            <w:pPr>
              <w:pStyle w:val="null3"/>
              <w:ind w:firstLine="420"/>
              <w:jc w:val="both"/>
            </w:pPr>
            <w:r>
              <w:rPr>
                <w:sz w:val="21"/>
              </w:rPr>
              <w:t>4)工作频率：430MHZ ～ 435MHZ；</w:t>
            </w:r>
          </w:p>
          <w:p>
            <w:pPr>
              <w:pStyle w:val="null3"/>
              <w:ind w:firstLine="420"/>
              <w:jc w:val="both"/>
            </w:pPr>
            <w:r>
              <w:rPr>
                <w:sz w:val="21"/>
              </w:rPr>
              <w:t>5)温度可靠测量范围-25℃ ～ +60℃；</w:t>
            </w:r>
          </w:p>
          <w:p>
            <w:pPr>
              <w:pStyle w:val="null3"/>
              <w:ind w:firstLine="420"/>
              <w:jc w:val="both"/>
            </w:pPr>
            <w:r>
              <w:rPr>
                <w:sz w:val="21"/>
              </w:rPr>
              <w:t>6)温度相对误差±0.2℃；</w:t>
            </w:r>
          </w:p>
          <w:p>
            <w:pPr>
              <w:pStyle w:val="null3"/>
              <w:ind w:firstLine="420"/>
              <w:jc w:val="both"/>
            </w:pPr>
            <w:r>
              <w:rPr>
                <w:sz w:val="21"/>
              </w:rPr>
              <w:t>7)相对湿度监控范围 0%RH ～ 99% RH；</w:t>
            </w:r>
          </w:p>
          <w:p>
            <w:pPr>
              <w:pStyle w:val="null3"/>
              <w:ind w:firstLine="420"/>
              <w:jc w:val="both"/>
            </w:pPr>
            <w:r>
              <w:rPr>
                <w:sz w:val="21"/>
              </w:rPr>
              <w:t>8)湿度相对误差±2%RH；</w:t>
            </w:r>
          </w:p>
          <w:p>
            <w:pPr>
              <w:pStyle w:val="null3"/>
              <w:ind w:firstLine="420"/>
              <w:jc w:val="both"/>
            </w:pPr>
            <w:r>
              <w:rPr>
                <w:sz w:val="21"/>
              </w:rPr>
              <w:t>9)采集数据存储量不低于50000组；</w:t>
            </w:r>
          </w:p>
          <w:p>
            <w:pPr>
              <w:pStyle w:val="null3"/>
              <w:ind w:firstLine="420"/>
              <w:jc w:val="both"/>
            </w:pPr>
            <w:r>
              <w:rPr>
                <w:sz w:val="21"/>
              </w:rPr>
              <w:t>10)内置高容量一次性耐低温电池，连续使用寿命大于18个月，可自行更换；</w:t>
            </w:r>
          </w:p>
          <w:p>
            <w:pPr>
              <w:pStyle w:val="null3"/>
              <w:ind w:firstLine="420"/>
              <w:jc w:val="both"/>
            </w:pPr>
            <w:r>
              <w:rPr>
                <w:sz w:val="21"/>
              </w:rPr>
              <w:t>11)自动监测电池剩余容量，低于指定容量后可自动发送电量告警信号；</w:t>
            </w:r>
          </w:p>
          <w:p>
            <w:pPr>
              <w:pStyle w:val="null3"/>
              <w:ind w:firstLine="420"/>
              <w:jc w:val="both"/>
            </w:pPr>
            <w:r>
              <w:rPr>
                <w:sz w:val="21"/>
              </w:rPr>
              <w:t>12）符合相关国家标准。</w:t>
            </w:r>
          </w:p>
          <w:p>
            <w:pPr>
              <w:pStyle w:val="null3"/>
              <w:jc w:val="both"/>
            </w:pPr>
            <w:r>
              <w:rPr>
                <w:sz w:val="21"/>
                <w:b/>
              </w:rPr>
              <w:t>14.无线智能网关：</w:t>
            </w:r>
          </w:p>
          <w:p>
            <w:pPr>
              <w:pStyle w:val="null3"/>
              <w:ind w:firstLine="420"/>
              <w:jc w:val="both"/>
            </w:pPr>
            <w:r>
              <w:rPr>
                <w:sz w:val="21"/>
              </w:rPr>
              <w:t xml:space="preserve">1)采用物联网技术；支持专用局域网络，数据直接发送到指定服务器；                </w:t>
            </w:r>
          </w:p>
          <w:p>
            <w:pPr>
              <w:pStyle w:val="null3"/>
              <w:ind w:firstLine="420"/>
              <w:jc w:val="both"/>
            </w:pPr>
            <w:r>
              <w:rPr>
                <w:sz w:val="21"/>
              </w:rPr>
              <w:t>2)可远程设定捆绑采集器，仅接收捆绑的采集器数据；可以同时接收和上传不少于35个采集模块的数据；</w:t>
            </w:r>
          </w:p>
          <w:p>
            <w:pPr>
              <w:pStyle w:val="null3"/>
              <w:ind w:firstLine="420"/>
              <w:jc w:val="both"/>
            </w:pPr>
            <w:r>
              <w:rPr>
                <w:sz w:val="21"/>
              </w:rPr>
              <w:t>3)可定时上传采集器的数据，上传时间也可以单独设定；</w:t>
            </w:r>
          </w:p>
          <w:p>
            <w:pPr>
              <w:pStyle w:val="null3"/>
              <w:ind w:firstLine="420"/>
              <w:jc w:val="both"/>
            </w:pPr>
            <w:r>
              <w:rPr>
                <w:sz w:val="21"/>
              </w:rPr>
              <w:t>4)外形尺寸不大于：105*80*35mm；配有≥2.4英寸屏，可进行异常报警；</w:t>
            </w:r>
          </w:p>
          <w:p>
            <w:pPr>
              <w:pStyle w:val="null3"/>
              <w:ind w:firstLine="420"/>
              <w:jc w:val="both"/>
            </w:pPr>
            <w:r>
              <w:rPr>
                <w:sz w:val="21"/>
              </w:rPr>
              <w:t>5)存储容量：≥5万组，可扩容；内置高容量电池，断电后仍可工作24小时以上。</w:t>
            </w:r>
          </w:p>
          <w:p>
            <w:pPr>
              <w:pStyle w:val="null3"/>
              <w:jc w:val="both"/>
            </w:pPr>
            <w:r>
              <w:rPr>
                <w:sz w:val="21"/>
                <w:b/>
              </w:rPr>
              <w:t>15.液氮生物转运罐</w:t>
            </w:r>
          </w:p>
          <w:p>
            <w:pPr>
              <w:pStyle w:val="null3"/>
              <w:ind w:firstLine="420"/>
              <w:jc w:val="both"/>
            </w:pPr>
            <w:r>
              <w:rPr>
                <w:sz w:val="21"/>
              </w:rPr>
              <w:t>1)具备1个2层100格方提桶、锁盖、保护箱，含远程监控系统1套，配置不低于：（1）定制液氮罐：1台；（2）保护箱：1个；（3）温度监控一体机：1台；（4）智能电子锁：1个；（5）冻存盒：3个；</w:t>
            </w:r>
          </w:p>
          <w:p>
            <w:pPr>
              <w:pStyle w:val="null3"/>
              <w:ind w:firstLine="420"/>
              <w:jc w:val="both"/>
            </w:pPr>
            <w:r>
              <w:rPr>
                <w:sz w:val="21"/>
              </w:rPr>
              <w:t>2)冻存架（2英寸）数量（个）：1；</w:t>
            </w:r>
          </w:p>
          <w:p>
            <w:pPr>
              <w:pStyle w:val="null3"/>
              <w:ind w:firstLine="420"/>
              <w:jc w:val="both"/>
            </w:pPr>
            <w:r>
              <w:rPr>
                <w:sz w:val="21"/>
              </w:rPr>
              <w:t>3)1.2&amp;2ML冻存管最大数量（100/盒）：≥300；</w:t>
            </w:r>
          </w:p>
          <w:p>
            <w:pPr>
              <w:pStyle w:val="null3"/>
              <w:ind w:firstLine="420"/>
              <w:jc w:val="both"/>
            </w:pPr>
            <w:r>
              <w:rPr>
                <w:sz w:val="21"/>
              </w:rPr>
              <w:t>4)容积（L）：≥15；</w:t>
            </w:r>
          </w:p>
          <w:p>
            <w:pPr>
              <w:pStyle w:val="null3"/>
              <w:ind w:firstLine="420"/>
              <w:jc w:val="both"/>
            </w:pPr>
            <w:r>
              <w:rPr>
                <w:sz w:val="21"/>
              </w:rPr>
              <w:t>5)静态蒸发量（L/天）：≥0.89；</w:t>
            </w:r>
          </w:p>
          <w:p>
            <w:pPr>
              <w:pStyle w:val="null3"/>
              <w:ind w:firstLine="420"/>
              <w:jc w:val="both"/>
            </w:pPr>
            <w:r>
              <w:rPr>
                <w:sz w:val="21"/>
              </w:rPr>
              <w:t>6)液氮吸附量（L）：≥6；</w:t>
            </w:r>
          </w:p>
          <w:p>
            <w:pPr>
              <w:pStyle w:val="null3"/>
              <w:ind w:firstLine="420"/>
              <w:jc w:val="both"/>
            </w:pPr>
            <w:r>
              <w:rPr>
                <w:sz w:val="21"/>
              </w:rPr>
              <w:t>7)正常工作持续时间（全天）：≥7；</w:t>
            </w:r>
          </w:p>
          <w:p>
            <w:pPr>
              <w:pStyle w:val="null3"/>
              <w:ind w:firstLine="420"/>
              <w:jc w:val="both"/>
            </w:pPr>
            <w:r>
              <w:rPr>
                <w:sz w:val="21"/>
              </w:rPr>
              <w:t>8)权限管理：有；</w:t>
            </w:r>
          </w:p>
          <w:p>
            <w:pPr>
              <w:pStyle w:val="null3"/>
              <w:ind w:firstLine="420"/>
              <w:jc w:val="both"/>
            </w:pPr>
            <w:r>
              <w:rPr>
                <w:sz w:val="21"/>
              </w:rPr>
              <w:t>9)远程监控及报警：有；</w:t>
            </w:r>
          </w:p>
          <w:p>
            <w:pPr>
              <w:pStyle w:val="null3"/>
              <w:ind w:firstLine="420"/>
              <w:jc w:val="both"/>
            </w:pPr>
            <w:r>
              <w:rPr>
                <w:sz w:val="21"/>
              </w:rPr>
              <w:t>10)口径（MM）：≤216；</w:t>
            </w:r>
          </w:p>
          <w:p>
            <w:pPr>
              <w:pStyle w:val="null3"/>
              <w:ind w:firstLine="420"/>
              <w:jc w:val="both"/>
            </w:pPr>
            <w:r>
              <w:rPr>
                <w:sz w:val="21"/>
              </w:rPr>
              <w:t>11)总高（MM）：≤480；</w:t>
            </w:r>
          </w:p>
          <w:p>
            <w:pPr>
              <w:pStyle w:val="null3"/>
              <w:ind w:firstLine="420"/>
              <w:jc w:val="both"/>
            </w:pPr>
            <w:r>
              <w:rPr>
                <w:sz w:val="21"/>
              </w:rPr>
              <w:t>12)外径（MM）：≤396；</w:t>
            </w:r>
          </w:p>
          <w:p>
            <w:pPr>
              <w:pStyle w:val="null3"/>
              <w:ind w:firstLine="420"/>
              <w:jc w:val="both"/>
            </w:pPr>
            <w:r>
              <w:rPr>
                <w:sz w:val="21"/>
              </w:rPr>
              <w:t>13)空重（KG）：≤11；</w:t>
            </w:r>
          </w:p>
          <w:p>
            <w:pPr>
              <w:pStyle w:val="null3"/>
              <w:ind w:firstLine="420"/>
              <w:jc w:val="both"/>
            </w:pPr>
            <w:r>
              <w:rPr>
                <w:sz w:val="21"/>
              </w:rPr>
              <w:t>14)冻存盒尺寸：≤135*135mm；</w:t>
            </w:r>
          </w:p>
          <w:p>
            <w:pPr>
              <w:pStyle w:val="null3"/>
              <w:jc w:val="both"/>
            </w:pPr>
            <w:r>
              <w:rPr>
                <w:sz w:val="21"/>
                <w:b/>
              </w:rPr>
              <w:t>16.氧气传感器</w:t>
            </w:r>
          </w:p>
          <w:p>
            <w:pPr>
              <w:pStyle w:val="null3"/>
              <w:ind w:firstLine="420"/>
              <w:jc w:val="both"/>
            </w:pPr>
            <w:r>
              <w:rPr>
                <w:sz w:val="21"/>
              </w:rPr>
              <w:t>1)传感器与数据传输密封一体，无外接电源，可以随时布署在不同区域；（说明：现场无法部署太多电源线，保证用电安全）；</w:t>
            </w:r>
          </w:p>
          <w:p>
            <w:pPr>
              <w:pStyle w:val="null3"/>
              <w:ind w:firstLine="420"/>
              <w:jc w:val="both"/>
            </w:pPr>
            <w:r>
              <w:rPr>
                <w:sz w:val="21"/>
              </w:rPr>
              <w:t>2)测量范围：温度：-30℃~65℃、湿度：0%RH~100%RH，氧气浓度可靠测量范围：0 ～20%；测量精度：温度：±0.2℃、湿度：±2%RH，氧气浓度相对误差±1%；</w:t>
            </w:r>
          </w:p>
          <w:p>
            <w:pPr>
              <w:pStyle w:val="null3"/>
              <w:ind w:firstLine="420"/>
              <w:jc w:val="both"/>
            </w:pPr>
            <w:r>
              <w:rPr>
                <w:sz w:val="21"/>
              </w:rPr>
              <w:t>3)采集数据存储量不低于50000组；待机时间不少于300天；</w:t>
            </w:r>
          </w:p>
          <w:p>
            <w:pPr>
              <w:pStyle w:val="null3"/>
              <w:ind w:firstLine="420"/>
              <w:jc w:val="both"/>
            </w:pPr>
            <w:r>
              <w:rPr>
                <w:sz w:val="21"/>
              </w:rPr>
              <w:t>4)无需部署数据线；可与其他数据采集模块共用同一网关。</w:t>
            </w:r>
          </w:p>
          <w:p>
            <w:pPr>
              <w:pStyle w:val="null3"/>
              <w:jc w:val="both"/>
            </w:pPr>
            <w:r>
              <w:rPr>
                <w:sz w:val="21"/>
                <w:b/>
              </w:rPr>
              <w:t>17.无线取电器</w:t>
            </w:r>
          </w:p>
          <w:p>
            <w:pPr>
              <w:pStyle w:val="null3"/>
              <w:ind w:firstLine="420"/>
              <w:jc w:val="both"/>
            </w:pPr>
            <w:r>
              <w:rPr>
                <w:sz w:val="21"/>
              </w:rPr>
              <w:t>1)可实现无线远程控制电路的通断电，同时检测电路的电压、功率；</w:t>
            </w:r>
          </w:p>
          <w:p>
            <w:pPr>
              <w:pStyle w:val="null3"/>
              <w:ind w:firstLine="420"/>
              <w:jc w:val="both"/>
            </w:pPr>
            <w:r>
              <w:rPr>
                <w:sz w:val="21"/>
              </w:rPr>
              <w:t>2)无线插座设计，国标10A/16A 三孔；功率范围:0-2000W；分辨率:0.5W；</w:t>
            </w:r>
          </w:p>
          <w:p>
            <w:pPr>
              <w:pStyle w:val="null3"/>
              <w:ind w:firstLine="420"/>
              <w:jc w:val="both"/>
            </w:pPr>
            <w:r>
              <w:rPr>
                <w:sz w:val="21"/>
              </w:rPr>
              <w:t>3)与其他模块必须公用同一个网关，无需增加网关；与网关采用射频信号直接通讯。无线传输距离：不低于100M；</w:t>
            </w:r>
          </w:p>
          <w:p>
            <w:pPr>
              <w:pStyle w:val="null3"/>
              <w:ind w:firstLine="420"/>
              <w:jc w:val="both"/>
            </w:pPr>
            <w:r>
              <w:rPr>
                <w:sz w:val="21"/>
              </w:rPr>
              <w:t>4)可实现与声光报警器的联动；</w:t>
            </w:r>
          </w:p>
          <w:p>
            <w:pPr>
              <w:pStyle w:val="null3"/>
              <w:ind w:firstLine="420"/>
              <w:jc w:val="both"/>
            </w:pPr>
            <w:r>
              <w:rPr>
                <w:sz w:val="21"/>
              </w:rPr>
              <w:t>5)外观尺寸不大于：110mm*70mm*40mm；缓存容量不低于1万组。</w:t>
            </w:r>
          </w:p>
          <w:p>
            <w:pPr>
              <w:pStyle w:val="null3"/>
              <w:jc w:val="both"/>
            </w:pPr>
            <w:r>
              <w:rPr>
                <w:sz w:val="21"/>
                <w:b/>
              </w:rPr>
              <w:t>18.智能刷卡器</w:t>
            </w:r>
          </w:p>
          <w:p>
            <w:pPr>
              <w:pStyle w:val="null3"/>
              <w:ind w:firstLine="420"/>
              <w:jc w:val="both"/>
            </w:pPr>
            <w:r>
              <w:rPr>
                <w:sz w:val="21"/>
              </w:rPr>
              <w:t>1)用来读取符合ISO7816的IC卡的卡片信息并显示相关状态信息。可实现设备开启、设备巡检、耗材取用等管理要求的签权管理；</w:t>
            </w:r>
          </w:p>
          <w:p>
            <w:pPr>
              <w:pStyle w:val="null3"/>
              <w:ind w:firstLine="420"/>
              <w:jc w:val="both"/>
            </w:pPr>
            <w:r>
              <w:rPr>
                <w:sz w:val="21"/>
              </w:rPr>
              <w:t>2)采用无线低功耗技术，内置CR2450纽扣电池,无需外接电源，并具备动作确认圆形按键；</w:t>
            </w:r>
          </w:p>
          <w:p>
            <w:pPr>
              <w:pStyle w:val="null3"/>
              <w:ind w:firstLine="420"/>
              <w:jc w:val="both"/>
            </w:pPr>
            <w:r>
              <w:rPr>
                <w:sz w:val="21"/>
              </w:rPr>
              <w:t>3)与其他模块必须可共用同一个网关，无需增加网关；与网关采用射频信号直接通讯，无线传输距离：不低于100M；</w:t>
            </w:r>
          </w:p>
          <w:p>
            <w:pPr>
              <w:pStyle w:val="null3"/>
              <w:ind w:firstLine="420"/>
              <w:jc w:val="both"/>
            </w:pPr>
            <w:r>
              <w:rPr>
                <w:sz w:val="21"/>
              </w:rPr>
              <w:t>4)尺寸不大于120mm*50mm*20mm；配≥2.9英寸黑白墨水屏，并有三色灯；</w:t>
            </w:r>
          </w:p>
          <w:p>
            <w:pPr>
              <w:pStyle w:val="null3"/>
              <w:ind w:firstLine="420"/>
              <w:jc w:val="both"/>
            </w:pPr>
            <w:r>
              <w:rPr>
                <w:sz w:val="21"/>
              </w:rPr>
              <w:t>5)支持动态二维码显示及互动操作；支持签权状态、用户信息等的显示；</w:t>
            </w:r>
          </w:p>
          <w:p>
            <w:pPr>
              <w:pStyle w:val="null3"/>
              <w:ind w:firstLine="420"/>
              <w:jc w:val="both"/>
            </w:pPr>
            <w:r>
              <w:rPr>
                <w:sz w:val="21"/>
              </w:rPr>
              <w:t>6)缓存容量不低于3万组。</w:t>
            </w:r>
          </w:p>
          <w:p>
            <w:pPr>
              <w:pStyle w:val="null3"/>
              <w:jc w:val="both"/>
            </w:pPr>
            <w:r>
              <w:rPr>
                <w:sz w:val="21"/>
                <w:b/>
              </w:rPr>
              <w:t>19.样本库监控管理系统</w:t>
            </w:r>
          </w:p>
          <w:p>
            <w:pPr>
              <w:pStyle w:val="null3"/>
              <w:ind w:firstLine="420"/>
              <w:jc w:val="both"/>
            </w:pPr>
            <w:r>
              <w:rPr>
                <w:sz w:val="21"/>
              </w:rPr>
              <w:t>1)平台系统需安装到大型云服务器上，系统安全服务有保障；</w:t>
            </w:r>
          </w:p>
          <w:p>
            <w:pPr>
              <w:pStyle w:val="null3"/>
              <w:ind w:firstLine="420"/>
              <w:jc w:val="both"/>
            </w:pPr>
            <w:r>
              <w:rPr>
                <w:sz w:val="21"/>
              </w:rPr>
              <w:t>2)基于B/S架构，兼容多种浏览器；用户端无需安装客户端软件即可使用，且用户数量不受限制；</w:t>
            </w:r>
          </w:p>
          <w:p>
            <w:pPr>
              <w:pStyle w:val="null3"/>
              <w:ind w:firstLine="420"/>
              <w:jc w:val="both"/>
            </w:pPr>
            <w:r>
              <w:rPr>
                <w:sz w:val="21"/>
              </w:rPr>
              <w:t>3)数据传输具的加密规则处理，确保安全；</w:t>
            </w:r>
          </w:p>
          <w:p>
            <w:pPr>
              <w:pStyle w:val="null3"/>
              <w:ind w:firstLine="420"/>
              <w:jc w:val="both"/>
            </w:pPr>
            <w:r>
              <w:rPr>
                <w:sz w:val="21"/>
              </w:rPr>
              <w:t>4)监测显示页可直观查看到：设备或环境的状态：包含开关门、温湿度、氧气浓度以及电压等数据，监控设备运营状态（正常/异常），最新数据采集时间等，通过各项数据快速了解各设备、环境及监控设备状态情况；</w:t>
            </w:r>
          </w:p>
          <w:p>
            <w:pPr>
              <w:pStyle w:val="null3"/>
              <w:ind w:firstLine="420"/>
              <w:jc w:val="both"/>
            </w:pPr>
            <w:r>
              <w:rPr>
                <w:sz w:val="21"/>
              </w:rPr>
              <w:t>5)在微信平台关注公众号，绑定授权用户即可查看授权用户名下监测数据；并可接收告警通知；可在微信端设置电子签名。</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采购机构代理服务收费标准：采购代理人向中标人收取的中标服务费标准，参照国家计委[计价格[2002]1980号]文及国家发改委[2011]534号文服务类招标代理服务收费标准差额定率累进法计算收取。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人后，应打印纸质投标文件1正2副（内容同电子投标文件一致，不一致的以电子标书为准），并加盖中标人公章，在领取《中标通知书》前提交至招标代理处。2.对于《阳江市政府采购供应商资格信用承诺函》承诺内容，采购人有权在发放中标通知书前要求中标人提供证明材料，以备核实中标人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采购包1(生物样本库信息管理系统)：综合评分法,是指投标文件满足招标文件全部实质性要求，且按照评审因素的量化指标评审得分最高的投标人为中标候选人的评标方法。（最低报价不是中标的唯一依据。）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采购包1（生物样本库信息管理系统）：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采购包1（生物样本库信息管理系统）：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w:t>
            </w:r>
          </w:p>
        </w:tc>
      </w:tr>
    </w:tbl>
    <w:p>
      <w:pPr>
        <w:pStyle w:val="null3"/>
        <w:ind w:firstLine="480"/>
      </w:pPr>
      <w:r>
        <w:rPr/>
        <w:t>表二符合性审查表：</w:t>
      </w:r>
    </w:p>
    <w:p>
      <w:pPr>
        <w:pStyle w:val="null3"/>
      </w:pPr>
      <w:r>
        <w:rPr/>
        <w:t>采购包1（生物样本库信息管理系统）：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1）投标报价未超过本项目采购预算；2）对全部招标内容进行投标报价；3）投标报价是唯一确定的。</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采购包1(生物样本库信息管理系统):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商务部分14.0分</w:t>
            </w:r>
          </w:p>
          <w:p>
            <w:pPr>
              <w:pStyle w:val="null3"/>
            </w:pPr>
            <w:r>
              <w:rPr/>
              <w:t>技术部分76.0分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采购需求中带▲号的重要技术参数的响应情况 (14.0分)</w:t>
            </w:r>
          </w:p>
        </w:tc>
        <w:tc>
          <w:tcPr>
            <w:tcW w:type="dxa" w:w="5076"/>
          </w:tcPr>
          <w:p>
            <w:pPr>
              <w:pStyle w:val="null3"/>
              <w:jc w:val="left"/>
            </w:pPr>
            <w:r>
              <w:rPr/>
              <w:t>重要技术条款的响应情况根据各投标人对《第二章采购需求》“技术标准与要求”中标注“▲”的重要技术参数的响应情况进行评审（共7项，最高得14分）：标注“▲”的重要技术参数完全满足或优于的，得14分，每有1项负偏离或不完全满足的扣2分，最低得0分。 注：对“第二章采购需求”中带“▲”号的条款，采购需求要求提供相关证明资料的，则投标文件须提供对应的技术参数证明资料以佐证符合参数要求，否则不得分。未按上述要求提供证明材料佐证符合参数要求的，不得分。</w:t>
            </w:r>
          </w:p>
        </w:tc>
      </w:tr>
      <w:tr>
        <w:tc>
          <w:tcPr>
            <w:tcW w:type="dxa" w:w="922"/>
            <w:gridSpan w:val="2"/>
            <w:vMerge/>
          </w:tcPr>
          <w:p/>
        </w:tc>
        <w:tc>
          <w:tcPr>
            <w:tcW w:type="dxa" w:w="2307"/>
          </w:tcPr>
          <w:p>
            <w:pPr>
              <w:pStyle w:val="null3"/>
              <w:jc w:val="left"/>
            </w:pPr>
            <w:r>
              <w:rPr/>
              <w:t>对采购需求中一般技术参数的响应情况 (12.0分)</w:t>
            </w:r>
          </w:p>
        </w:tc>
        <w:tc>
          <w:tcPr>
            <w:tcW w:type="dxa" w:w="5076"/>
          </w:tcPr>
          <w:p>
            <w:pPr>
              <w:pStyle w:val="null3"/>
              <w:jc w:val="left"/>
            </w:pPr>
            <w:r>
              <w:rPr/>
              <w:t>一般技术条款的响应情况根据各投标人对《第二章采购需求》“技术标准与要求”中未标注“▲”的一般技术参数的响应情况进行评审：未标注“▲”的重要技术参数完全满足或优于的，得12分，每有1项负偏离或不完全满足的扣0.2分，最低得0分。 注：①对“第二章采购需求”中非带“▲”号的条款，采购需求要求提供相关证明资料的，则投标文件须提供对应的技术参数证明资料以佐证符合参数要求，否则不得分。未按上述要求提供证明材料佐证符合参数要求的，不得分。②须“现场原型演示”的5小点内容，不纳入本项一般技术参数的响应评审。</w:t>
            </w:r>
          </w:p>
        </w:tc>
      </w:tr>
      <w:tr>
        <w:tc>
          <w:tcPr>
            <w:tcW w:type="dxa" w:w="922"/>
            <w:gridSpan w:val="2"/>
            <w:vMerge/>
          </w:tcPr>
          <w:p/>
        </w:tc>
        <w:tc>
          <w:tcPr>
            <w:tcW w:type="dxa" w:w="2307"/>
          </w:tcPr>
          <w:p>
            <w:pPr>
              <w:pStyle w:val="null3"/>
              <w:jc w:val="left"/>
            </w:pPr>
            <w:r>
              <w:rPr/>
              <w:t>现场原型演示 (20.0分)</w:t>
            </w:r>
          </w:p>
        </w:tc>
        <w:tc>
          <w:tcPr>
            <w:tcW w:type="dxa" w:w="5076"/>
          </w:tcPr>
          <w:p>
            <w:pPr>
              <w:pStyle w:val="null3"/>
              <w:jc w:val="left"/>
            </w:pPr>
            <w:r>
              <w:rPr/>
              <w:t>由有效投标人进行现场原型演示，原型演示时间不超过15分钟，评标委员会成员根据其原型演示情况，依据以下功能点进行评分： 1）在离线状态时，可完成样本登记，打印标签，记录盒子信息和位置信息等工作，并把数据保存在本地数据文件中。满足功能要求得4分，部分满足得2分，不满足不得分。 2）可在专用附件配合下，可实现直接在样本库知情同意书（装订页）上打印标本号条码（非手工粘贴方式）及捐献者姓名、住院号、入库日期和存放地点等信息，便于用户进行信息对照及分类装订。满足功能要求得4分，部分满足得2分，不满足不得分。 3）可设置储存容器的利用率阈值（为70%±5%），低于利用率阈值，可提示用户进行储存容器的整理，可统计出最优的多个储存容器之间的最佳整理方案：可列出其中盒与盒的匹配清单。满足功能要求得4分，部分满足得2分，不满足不得分。 4）系统支持扫码接收功能，可支持图示显示扫码入库过程；并具备样本类型检查、分管号检查、漏号检查的功能。满足功能要求得4分，部分满足得2分，不满足不得分。 5）系统可提供时间质控功能，可按照国家互联互通标准化成熟度测评要求追溯样本采集、接收、入库等流程节点，并可通过图形化方式直观地显示各流程节点。满足功能要求得4分，部分满足得2分，不满足不得分。 注：1.授权委托代理人须凭身份证原件参加原型演示，参加人数不超过3人（含授权委托代理人在内）。 2.不参加现场原型演示或使用图片、PPT进行演示的，本项得0分。 3.现场原型演示地址：广东省阳江市江城区江朗大道48号保利罗兰香谷A区23幢（面对中国银行左侧二楼评标室），现场演示签到时间：2025年04月28日10时00分前，投标人须自带演示设备自行前往。</w:t>
            </w:r>
          </w:p>
        </w:tc>
      </w:tr>
      <w:tr>
        <w:tc>
          <w:tcPr>
            <w:tcW w:type="dxa" w:w="922"/>
            <w:gridSpan w:val="2"/>
            <w:vMerge/>
          </w:tcPr>
          <w:p/>
        </w:tc>
        <w:tc>
          <w:tcPr>
            <w:tcW w:type="dxa" w:w="2307"/>
          </w:tcPr>
          <w:p>
            <w:pPr>
              <w:pStyle w:val="null3"/>
              <w:jc w:val="left"/>
            </w:pPr>
            <w:r>
              <w:rPr/>
              <w:t>项目实施方案 (20.0分)</w:t>
            </w:r>
          </w:p>
        </w:tc>
        <w:tc>
          <w:tcPr>
            <w:tcW w:type="dxa" w:w="5076"/>
          </w:tcPr>
          <w:p>
            <w:pPr>
              <w:pStyle w:val="null3"/>
              <w:jc w:val="left"/>
            </w:pPr>
            <w:r>
              <w:rPr/>
              <w:t>根据投标人提供的针对本项目的项目实施方案（包括但不限于实施进度计划、质量和安全管理保障措施、安装调试、培训方案等）进行评审： 1.投标人针对本项目有明确具体的的实施进度计划，进度安排合理、时间点控制衔接流畅，针对本项目制定的质量和安全管理保障措施严谨，设备到场时的专人安装调试有明确的安排措施，制定合理的培训计划和培训大纲，完全满足且优于采购需求的，得20分； 2.投标人针对本项目有明确的的实施进度计划，进度安排基本合理、时间点控制基本流畅，针对本项目制定的质量和安全管理保障措施较为严谨，设备到场时的专人安装调试有基本的安排措施，具有基本培训计划和培训大纲，完全满足采购需求的，得13分； 3.投标人针对本项目有简单的的实施进度计划，进度安排不合理，时间点控制等存在一定的偏差，针对本项目制定的质量和安全管理保障措施等不严谨，培训计划和培训大纲简单，不能满足采购需求的，得6分。 4.不提供项目实施方案不得分。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根据投标人所提供的售后服务方案，包括但不限于售后服务计划、售后服务（含故障响应时间、应急维修时间安排、处理办法、定期巡检、本地支撑力量）等方案进行评审： 1.投标人针对本项目有有明确具体的售后服务计划，针对本项目提供及时、专业的售后服务（含故障响应时间、应急维修时间安排、处理办法、定期巡检、本地支撑力量等），完全满足且优于采购需求的，得10分； 2.投标人针对本项目有有明确的的售后服务计划，针对本项目能够提供基本的售后服务（含故障响应时间、应急维修时间安排、处理办法、定期巡检、本地支撑力量等），完全满足采购需求的，得7分； 3.投标人针对本项目有有简单的的售后服务计划，对本项目提供售后服务（含故障响应时间、应急维修时间安排、处理办法、定期巡检、本地支撑力量等）简单，不能满足采购需求的，得4分。 4.不提供售后服务方案不得分。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(5.0分)</w:t>
            </w:r>
          </w:p>
        </w:tc>
        <w:tc>
          <w:tcPr>
            <w:tcW w:type="dxa" w:w="5076"/>
          </w:tcPr>
          <w:p>
            <w:pPr>
              <w:pStyle w:val="null3"/>
              <w:jc w:val="left"/>
            </w:pPr>
            <w:r>
              <w:rPr/>
              <w:t>投标人2022年1月1日（以合同签订时间为准）以来，承接同类项目业绩情况，每提供1个同类项目业绩得1分，满分5分。 注：提供同类项目合同关键页（合同关键页中应包括项目名称、单位名称、合同标的内容、合同签订日期页、签字盖章页等）扫描件并加盖投标人公章，不提供不得分。</w:t>
            </w:r>
          </w:p>
        </w:tc>
      </w:tr>
      <w:tr>
        <w:tc>
          <w:tcPr>
            <w:tcW w:type="dxa" w:w="922"/>
            <w:gridSpan w:val="2"/>
            <w:vMerge/>
          </w:tcPr>
          <w:p/>
        </w:tc>
        <w:tc>
          <w:tcPr>
            <w:tcW w:type="dxa" w:w="2307"/>
          </w:tcPr>
          <w:p>
            <w:pPr>
              <w:pStyle w:val="null3"/>
              <w:jc w:val="left"/>
            </w:pPr>
            <w:r>
              <w:rPr/>
              <w:t>拟派项目负责人 (6.0分)</w:t>
            </w:r>
          </w:p>
        </w:tc>
        <w:tc>
          <w:tcPr>
            <w:tcW w:type="dxa" w:w="5076"/>
          </w:tcPr>
          <w:p>
            <w:pPr>
              <w:pStyle w:val="null3"/>
              <w:jc w:val="left"/>
            </w:pPr>
            <w:r>
              <w:rPr/>
              <w:t>1.拟派项目负责人具有人力资源和社会保障部门颁发的电子信息类高级或以上工程师证书，得3分；具有人力资源和社会保障部门颁发的电子信息类工程师证书，得1分；本项最高得3分。 2.拟派项目负责人，具有同类项目实施经验，得3分，本项最高得3分。 注：①须提供上述人员有效的证书扫描件及投标截止时间前6个月内任意一个月的社保证明材料并加盖投标人公章作为评审依据，社保缴纳单位名称需与投标人名称一致，否则不得分。②须提供同类项目实施经验证明，即项目合同关键信息及项目验收合格评价证明文件，需要载明拟派项目负责人信息作为得分依据；或提供其它证明资料，如合同甲方出具的证明文件等，需加盖合同甲方公章（或甲方业务章）。不提供或者提供不全的不得分。</w:t>
            </w:r>
          </w:p>
        </w:tc>
      </w:tr>
      <w:tr>
        <w:tc>
          <w:tcPr>
            <w:tcW w:type="dxa" w:w="922"/>
            <w:gridSpan w:val="2"/>
            <w:vMerge/>
          </w:tcPr>
          <w:p/>
        </w:tc>
        <w:tc>
          <w:tcPr>
            <w:tcW w:type="dxa" w:w="2307"/>
          </w:tcPr>
          <w:p>
            <w:pPr>
              <w:pStyle w:val="null3"/>
              <w:jc w:val="left"/>
            </w:pPr>
            <w:r>
              <w:rPr/>
              <w:t>项目团队 (3.0分)</w:t>
            </w:r>
          </w:p>
        </w:tc>
        <w:tc>
          <w:tcPr>
            <w:tcW w:type="dxa" w:w="5076"/>
          </w:tcPr>
          <w:p>
            <w:pPr>
              <w:pStyle w:val="null3"/>
              <w:jc w:val="left"/>
            </w:pPr>
            <w:r>
              <w:rPr/>
              <w:t>1.拟派团队成员（项目负责人除外）至少配备一名实施工程师和一名开发工程师，得1分，本小项最高得1分； 2.拟派团队成员（项目负责人除外），具有同类项目实施经验的，每人得1分，本小项最高得2分。 注：①须提供上述人员有效的证书扫描件及投标截止时间前6个月内任意一个月的社保证明材料并加盖投标人公章作为评审依据，社保缴纳单位名称需与投标人名称一致，否则不得分。②须提供同类项目实施经验证明，即项目合同关键信息及项目验收合格评价证明文件，需要载明拟派项目负责人信息作为得分依据；或提供其它证明资料，如合同甲方出具的证明文件等，需加盖合同甲方公章（或甲方业务章）。不提供或者提供不全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 xml:space="preserve"> </w:t>
      </w:r>
    </w:p>
    <w:p>
      <w:pPr>
        <w:pStyle w:val="null3"/>
        <w:spacing w:before="0" w:after="0"/>
        <w:ind w:left="0" w:right="0"/>
        <w:jc w:val="center"/>
      </w:pPr>
      <w:r>
        <w:rPr>
          <w:sz w:val="21"/>
          <w:b/>
        </w:rPr>
        <w:t xml:space="preserve"> </w:t>
      </w:r>
    </w:p>
    <w:p>
      <w:pPr>
        <w:pStyle w:val="null3"/>
        <w:spacing w:before="0" w:after="0"/>
        <w:ind w:left="0" w:right="0"/>
        <w:jc w:val="center"/>
      </w:pPr>
      <w:r>
        <w:rPr>
          <w:sz w:val="21"/>
          <w:b/>
        </w:rPr>
        <w:t xml:space="preserve"> </w:t>
      </w:r>
    </w:p>
    <w:p>
      <w:pPr>
        <w:pStyle w:val="null3"/>
        <w:spacing w:before="0" w:after="0"/>
        <w:ind w:left="0" w:right="0"/>
        <w:jc w:val="center"/>
      </w:pPr>
      <w:r>
        <w:rPr>
          <w:sz w:val="21"/>
          <w:b/>
        </w:rPr>
        <w:t xml:space="preserve"> </w:t>
      </w:r>
    </w:p>
    <w:p>
      <w:pPr>
        <w:pStyle w:val="null3"/>
        <w:spacing w:before="0" w:after="0"/>
        <w:ind w:left="0" w:right="0"/>
        <w:jc w:val="center"/>
      </w:pPr>
      <w:r>
        <w:rPr>
          <w:sz w:val="24"/>
          <w:b/>
        </w:rPr>
        <w:t>广东省政府采购</w:t>
      </w:r>
    </w:p>
    <w:p>
      <w:pPr>
        <w:pStyle w:val="null3"/>
        <w:spacing w:before="150" w:after="150"/>
        <w:ind w:left="0" w:right="0"/>
        <w:jc w:val="both"/>
      </w:pPr>
      <w:r>
        <w:rPr>
          <w:sz w:val="24"/>
          <w:color w:val="222222"/>
        </w:rPr>
        <w:t xml:space="preserve"> </w:t>
      </w:r>
    </w:p>
    <w:p>
      <w:pPr>
        <w:pStyle w:val="null3"/>
        <w:spacing w:before="0" w:after="0"/>
        <w:ind w:left="0" w:right="0"/>
        <w:jc w:val="center"/>
      </w:pPr>
      <w:r>
        <w:rPr>
          <w:sz w:val="24"/>
          <w:b/>
        </w:rPr>
        <w:t>合　同　书</w:t>
      </w:r>
    </w:p>
    <w:p>
      <w:pPr>
        <w:pStyle w:val="null3"/>
        <w:spacing w:before="0" w:after="0"/>
        <w:ind w:left="0" w:right="0"/>
        <w:jc w:val="center"/>
      </w:pPr>
      <w:r>
        <w:br/>
      </w:r>
      <w:r>
        <w:br/>
      </w:r>
      <w:r>
        <w:br/>
      </w:r>
      <w:r>
        <w:br/>
      </w:r>
      <w:r>
        <w:br/>
      </w:r>
      <w:r>
        <w:br/>
      </w:r>
      <w:r>
        <w:br/>
      </w:r>
      <w:r>
        <w:br/>
      </w:r>
      <w:r>
        <w:rPr>
          <w:sz w:val="24"/>
          <w:color w:val="222222"/>
        </w:rPr>
        <w:t xml:space="preserve"> </w:t>
      </w:r>
    </w:p>
    <w:p>
      <w:pPr>
        <w:pStyle w:val="null3"/>
        <w:spacing w:before="0" w:after="0"/>
        <w:ind w:left="0" w:right="0"/>
        <w:jc w:val="center"/>
      </w:pPr>
      <w:r>
        <w:rPr>
          <w:sz w:val="24"/>
          <w:color w:val="222222"/>
        </w:rPr>
        <w:t>采购计划编号：</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pStyle w:val="null3"/>
        <w:spacing w:before="150" w:after="150"/>
        <w:ind w:left="0" w:right="0"/>
        <w:jc w:val="both"/>
      </w:pPr>
      <w:r>
        <w:rPr>
          <w:sz w:val="24"/>
          <w:color w:val="222222"/>
        </w:rPr>
        <w:t xml:space="preserve"> </w:t>
      </w:r>
    </w:p>
    <w:p>
      <w:pPr>
        <w:pStyle w:val="null3"/>
        <w:spacing w:before="0" w:after="0"/>
        <w:ind w:left="0" w:right="0"/>
        <w:jc w:val="center"/>
      </w:pPr>
      <w:r>
        <w:rPr>
          <w:sz w:val="24"/>
          <w:color w:val="222222"/>
        </w:rPr>
        <w:t>项目编号：</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pStyle w:val="null3"/>
        <w:spacing w:before="150" w:after="150"/>
        <w:ind w:left="0" w:right="0"/>
        <w:jc w:val="both"/>
      </w:pPr>
      <w:r>
        <w:rPr>
          <w:sz w:val="24"/>
          <w:color w:val="222222"/>
        </w:rPr>
        <w:t xml:space="preserve"> </w:t>
      </w:r>
    </w:p>
    <w:p>
      <w:pPr>
        <w:pStyle w:val="null3"/>
        <w:spacing w:before="0" w:after="0"/>
        <w:ind w:left="0" w:right="0"/>
        <w:jc w:val="center"/>
      </w:pPr>
      <w:r>
        <w:rPr>
          <w:sz w:val="24"/>
          <w:color w:val="222222"/>
        </w:rPr>
        <w:t>项目名称：</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pPr>
      <w:r>
        <w:rPr>
          <w:sz w:val="24"/>
          <w:color w:val="222222"/>
        </w:rPr>
        <w:t>注：本合同仅为合同的参考文本，合同签订双方可根据项目的具体要求进行修订，但不得偏离实质性条款。</w:t>
      </w:r>
    </w:p>
    <w:p>
      <w:pPr>
        <w:pStyle w:val="null3"/>
        <w:jc w:val="both"/>
      </w:pPr>
      <w:r>
        <w:br/>
      </w:r>
      <w:r>
        <w:rPr>
          <w:sz w:val="21"/>
        </w:rPr>
        <w:t xml:space="preserve">   </w:t>
      </w:r>
    </w:p>
    <w:p>
      <w:pPr>
        <w:pStyle w:val="null3"/>
        <w:jc w:val="both"/>
      </w:pPr>
      <w:r>
        <w:rPr>
          <w:sz w:val="21"/>
          <w:b/>
        </w:rPr>
        <w:t>甲方：</w:t>
      </w:r>
      <w:r>
        <w:rPr>
          <w:sz w:val="21"/>
          <w:u w:val="single"/>
        </w:rPr>
        <w:t xml:space="preserve">  </w:t>
      </w:r>
    </w:p>
    <w:p>
      <w:pPr>
        <w:pStyle w:val="null3"/>
        <w:jc w:val="both"/>
      </w:pPr>
      <w:r>
        <w:rPr>
          <w:sz w:val="21"/>
          <w:color w:val="222222"/>
        </w:rPr>
        <w:t>电话：</w:t>
      </w:r>
      <w:r>
        <w:rPr>
          <w:sz w:val="21"/>
          <w:u w:val="single"/>
        </w:rPr>
        <w:t xml:space="preserve">  </w:t>
      </w:r>
      <w:r>
        <w:rPr>
          <w:sz w:val="21"/>
          <w:color w:val="222222"/>
        </w:rPr>
        <w:t>传真：</w:t>
      </w:r>
      <w:r>
        <w:rPr>
          <w:sz w:val="21"/>
          <w:u w:val="single"/>
        </w:rPr>
        <w:t xml:space="preserve">  </w:t>
      </w:r>
      <w:r>
        <w:rPr>
          <w:sz w:val="21"/>
          <w:color w:val="222222"/>
        </w:rPr>
        <w:t>地址：</w:t>
      </w:r>
      <w:r>
        <w:rPr>
          <w:sz w:val="21"/>
          <w:u w:val="single"/>
        </w:rPr>
        <w:t xml:space="preserve">   </w:t>
      </w:r>
    </w:p>
    <w:p>
      <w:pPr>
        <w:pStyle w:val="null3"/>
        <w:jc w:val="both"/>
      </w:pPr>
      <w:r>
        <w:rPr>
          <w:sz w:val="21"/>
          <w:b/>
        </w:rPr>
        <w:t>乙方：</w:t>
      </w:r>
      <w:r>
        <w:rPr>
          <w:sz w:val="21"/>
          <w:u w:val="single"/>
        </w:rPr>
        <w:t xml:space="preserve">  </w:t>
      </w:r>
    </w:p>
    <w:p>
      <w:pPr>
        <w:pStyle w:val="null3"/>
        <w:jc w:val="both"/>
      </w:pPr>
      <w:r>
        <w:rPr>
          <w:sz w:val="21"/>
          <w:color w:val="222222"/>
        </w:rPr>
        <w:t>电话：</w:t>
      </w:r>
      <w:r>
        <w:rPr>
          <w:sz w:val="21"/>
          <w:u w:val="single"/>
        </w:rPr>
        <w:t xml:space="preserve">   </w:t>
      </w:r>
      <w:r>
        <w:rPr>
          <w:sz w:val="21"/>
          <w:color w:val="222222"/>
        </w:rPr>
        <w:t>传真：</w:t>
      </w:r>
      <w:r>
        <w:rPr>
          <w:sz w:val="21"/>
          <w:u w:val="single"/>
        </w:rPr>
        <w:t xml:space="preserve">   </w:t>
      </w:r>
      <w:r>
        <w:rPr>
          <w:sz w:val="21"/>
          <w:color w:val="222222"/>
        </w:rPr>
        <w:t>地址：</w:t>
      </w:r>
      <w:r>
        <w:rPr>
          <w:sz w:val="21"/>
          <w:u w:val="single"/>
        </w:rPr>
        <w:t xml:space="preserve">   </w:t>
      </w:r>
    </w:p>
    <w:p>
      <w:pPr>
        <w:pStyle w:val="null3"/>
        <w:spacing w:before="150" w:after="150"/>
        <w:jc w:val="both"/>
      </w:pPr>
      <w:r>
        <w:rPr>
          <w:sz w:val="21"/>
        </w:rPr>
        <w:t xml:space="preserve"> </w:t>
      </w:r>
    </w:p>
    <w:p>
      <w:pPr>
        <w:pStyle w:val="null3"/>
        <w:ind w:firstLine="480"/>
        <w:jc w:val="both"/>
      </w:pPr>
      <w:r>
        <w:rPr>
          <w:sz w:val="21"/>
          <w:color w:val="222222"/>
        </w:rPr>
        <w:t>根据</w:t>
      </w:r>
      <w:r>
        <w:rPr>
          <w:sz w:val="21"/>
          <w:u w:val="single"/>
        </w:rPr>
        <w:t xml:space="preserve">         </w:t>
      </w:r>
      <w:r>
        <w:rPr>
          <w:sz w:val="21"/>
          <w:color w:val="222222"/>
          <w:u w:val="single"/>
        </w:rPr>
        <w:t>项目</w:t>
      </w:r>
      <w:r>
        <w:rPr>
          <w:sz w:val="21"/>
          <w:u w:val="single"/>
        </w:rPr>
        <w:t xml:space="preserve"> </w:t>
      </w:r>
      <w:r>
        <w:rPr>
          <w:sz w:val="21"/>
          <w:color w:val="222222"/>
        </w:rPr>
        <w:t>的采购结果，按照《中华人民共和国政府采购法》，《中华人民共和国民法典(合同编)》的规定，经双方协商，本着平等互利和诚实信用的原则，一致同意遵守本合同如下。</w:t>
      </w:r>
    </w:p>
    <w:p>
      <w:pPr>
        <w:pStyle w:val="null3"/>
        <w:jc w:val="both"/>
      </w:pPr>
      <w:r>
        <w:rPr>
          <w:sz w:val="21"/>
          <w:b/>
        </w:rPr>
        <w:t>一、合同金额</w:t>
      </w:r>
    </w:p>
    <w:p>
      <w:pPr>
        <w:pStyle w:val="null3"/>
        <w:jc w:val="both"/>
      </w:pPr>
      <w:r>
        <w:rPr>
          <w:sz w:val="21"/>
          <w:color w:val="222222"/>
        </w:rPr>
        <w:t>　　合同金额为（大写）：_____________元（￥_________元）人民币。</w:t>
      </w:r>
    </w:p>
    <w:p>
      <w:pPr>
        <w:pStyle w:val="null3"/>
        <w:jc w:val="both"/>
      </w:pPr>
      <w:r>
        <w:rPr>
          <w:sz w:val="21"/>
          <w:b/>
        </w:rPr>
        <w:t>二、合同履行期限</w:t>
      </w:r>
    </w:p>
    <w:p>
      <w:pPr>
        <w:pStyle w:val="null3"/>
        <w:ind w:firstLine="480"/>
        <w:jc w:val="both"/>
      </w:pPr>
      <w:r>
        <w:rPr>
          <w:sz w:val="21"/>
          <w:color w:val="222222"/>
        </w:rPr>
        <w:t>服务期为</w:t>
      </w:r>
      <w:r>
        <w:rPr>
          <w:sz w:val="21"/>
          <w:color w:val="222222"/>
        </w:rPr>
        <w:t>6</w:t>
      </w:r>
      <w:r>
        <w:rPr>
          <w:sz w:val="21"/>
          <w:color w:val="222222"/>
        </w:rPr>
        <w:t>个月，包括完成全部开发工作、进行上线初验和试运行</w:t>
      </w:r>
      <w:r>
        <w:rPr>
          <w:sz w:val="21"/>
          <w:color w:val="222222"/>
        </w:rPr>
        <w:t>1</w:t>
      </w:r>
      <w:r>
        <w:rPr>
          <w:sz w:val="21"/>
          <w:color w:val="222222"/>
        </w:rPr>
        <w:t>个月后进行项目终验。</w:t>
      </w:r>
    </w:p>
    <w:p>
      <w:pPr>
        <w:pStyle w:val="null3"/>
        <w:jc w:val="both"/>
      </w:pPr>
      <w:r>
        <w:rPr>
          <w:sz w:val="21"/>
          <w:b/>
        </w:rPr>
        <w:t>三、售后服务要求(保质期、维护、保修)</w:t>
      </w:r>
    </w:p>
    <w:p>
      <w:pPr>
        <w:pStyle w:val="null3"/>
        <w:ind w:firstLine="480"/>
        <w:jc w:val="both"/>
      </w:pPr>
      <w:r>
        <w:rPr>
          <w:sz w:val="21"/>
        </w:rPr>
        <w:t>（一）售后服务要求</w:t>
      </w:r>
    </w:p>
    <w:p>
      <w:pPr>
        <w:pStyle w:val="null3"/>
        <w:ind w:firstLine="480"/>
        <w:jc w:val="both"/>
      </w:pPr>
      <w:r>
        <w:rPr>
          <w:sz w:val="21"/>
          <w:color w:val="222222"/>
        </w:rPr>
        <w:t>(1)结合</w:t>
      </w:r>
      <w:r>
        <w:rPr>
          <w:sz w:val="21"/>
          <w:color w:val="222222"/>
        </w:rPr>
        <w:t>甲方</w:t>
      </w:r>
      <w:r>
        <w:rPr>
          <w:sz w:val="21"/>
          <w:color w:val="222222"/>
        </w:rPr>
        <w:t>实际情况，拟定详细的系统实施计划，含客户化修改、测试、试运行、培训及上线计划。承诺保证在合同规定时间内上线及上线系统的基本平稳。</w:t>
      </w:r>
    </w:p>
    <w:p>
      <w:pPr>
        <w:pStyle w:val="null3"/>
        <w:ind w:firstLine="480"/>
        <w:jc w:val="both"/>
      </w:pPr>
      <w:r>
        <w:rPr>
          <w:sz w:val="21"/>
          <w:color w:val="222222"/>
        </w:rPr>
        <w:t>(2)本期所有系统正式投入运</w:t>
      </w:r>
      <w:r>
        <w:rPr>
          <w:sz w:val="21"/>
          <w:color w:val="222222"/>
        </w:rPr>
        <w:t>行</w:t>
      </w:r>
      <w:r>
        <w:rPr>
          <w:sz w:val="21"/>
          <w:color w:val="222222"/>
        </w:rPr>
        <w:t>一个月后进行软件系统验收。</w:t>
      </w:r>
    </w:p>
    <w:p>
      <w:pPr>
        <w:pStyle w:val="null3"/>
        <w:ind w:firstLine="480"/>
        <w:jc w:val="both"/>
      </w:pPr>
      <w:r>
        <w:rPr>
          <w:sz w:val="21"/>
          <w:color w:val="222222"/>
        </w:rPr>
        <w:t>(3)系统在验收合格后，</w:t>
      </w:r>
      <w:r>
        <w:rPr>
          <w:sz w:val="21"/>
          <w:color w:val="222222"/>
        </w:rPr>
        <w:t>乙方</w:t>
      </w:r>
      <w:r>
        <w:rPr>
          <w:sz w:val="21"/>
          <w:color w:val="222222"/>
        </w:rPr>
        <w:t>必须提供软件</w:t>
      </w:r>
      <w:r>
        <w:rPr>
          <w:sz w:val="21"/>
          <w:color w:val="222222"/>
        </w:rPr>
        <w:t>不少于</w:t>
      </w:r>
      <w:r>
        <w:rPr>
          <w:sz w:val="21"/>
          <w:color w:val="222222"/>
        </w:rPr>
        <w:t>一年的免费维护服务（其中包括系统维护、跟踪检测），保证</w:t>
      </w:r>
      <w:r>
        <w:rPr>
          <w:sz w:val="21"/>
          <w:color w:val="222222"/>
        </w:rPr>
        <w:t>乙方</w:t>
      </w:r>
      <w:r>
        <w:rPr>
          <w:sz w:val="21"/>
          <w:color w:val="222222"/>
        </w:rPr>
        <w:t>所投的产品正常运行。</w:t>
      </w:r>
    </w:p>
    <w:p>
      <w:pPr>
        <w:pStyle w:val="null3"/>
        <w:ind w:firstLine="480"/>
        <w:jc w:val="both"/>
      </w:pPr>
      <w:r>
        <w:rPr>
          <w:sz w:val="21"/>
          <w:color w:val="222222"/>
        </w:rPr>
        <w:t>(4)对于系统发生故障或问题时，</w:t>
      </w:r>
      <w:r>
        <w:rPr>
          <w:sz w:val="21"/>
          <w:color w:val="222222"/>
        </w:rPr>
        <w:t>乙方</w:t>
      </w:r>
      <w:r>
        <w:rPr>
          <w:sz w:val="21"/>
          <w:color w:val="222222"/>
        </w:rPr>
        <w:t>故障响应时间为4小时内。服务期为7*24小时。</w:t>
      </w:r>
    </w:p>
    <w:p>
      <w:pPr>
        <w:pStyle w:val="null3"/>
        <w:ind w:firstLine="480"/>
        <w:jc w:val="both"/>
      </w:pPr>
      <w:r>
        <w:rPr>
          <w:sz w:val="21"/>
          <w:color w:val="222222"/>
        </w:rPr>
        <w:t>(5)</w:t>
      </w:r>
      <w:r>
        <w:rPr>
          <w:sz w:val="21"/>
          <w:color w:val="222222"/>
        </w:rPr>
        <w:t>乙方</w:t>
      </w:r>
      <w:r>
        <w:rPr>
          <w:sz w:val="21"/>
          <w:color w:val="222222"/>
        </w:rPr>
        <w:t>履约过程中，必须遵守国家有关法律的规定，如实提供检查所必须的材料，不得拒绝。</w:t>
      </w:r>
    </w:p>
    <w:p>
      <w:pPr>
        <w:pStyle w:val="null3"/>
        <w:ind w:firstLine="480"/>
        <w:jc w:val="both"/>
      </w:pPr>
      <w:r>
        <w:rPr>
          <w:sz w:val="21"/>
          <w:color w:val="222222"/>
        </w:rPr>
        <w:t>(7)本项目采购需求中涉及到与阳江市人民医院现有信息系统改造和对接所发生的费用均由本项目</w:t>
      </w:r>
      <w:r>
        <w:rPr>
          <w:sz w:val="21"/>
          <w:color w:val="222222"/>
        </w:rPr>
        <w:t>乙方</w:t>
      </w:r>
      <w:r>
        <w:rPr>
          <w:sz w:val="21"/>
          <w:color w:val="222222"/>
        </w:rPr>
        <w:t>承担，</w:t>
      </w:r>
      <w:r>
        <w:rPr>
          <w:sz w:val="21"/>
          <w:color w:val="222222"/>
        </w:rPr>
        <w:t>乙方</w:t>
      </w:r>
      <w:r>
        <w:rPr>
          <w:sz w:val="21"/>
          <w:color w:val="222222"/>
        </w:rPr>
        <w:t>应予以承诺(提供承诺函加盖</w:t>
      </w:r>
      <w:r>
        <w:rPr>
          <w:sz w:val="21"/>
          <w:color w:val="222222"/>
        </w:rPr>
        <w:t>乙方</w:t>
      </w:r>
      <w:r>
        <w:rPr>
          <w:sz w:val="21"/>
          <w:color w:val="222222"/>
        </w:rPr>
        <w:t>公章，</w:t>
      </w:r>
      <w:r>
        <w:rPr>
          <w:sz w:val="21"/>
          <w:color w:val="222222"/>
        </w:rPr>
        <w:t>格式自拟</w:t>
      </w:r>
      <w:r>
        <w:rPr>
          <w:sz w:val="21"/>
          <w:color w:val="222222"/>
        </w:rPr>
        <w:t>)。</w:t>
      </w:r>
    </w:p>
    <w:p>
      <w:pPr>
        <w:pStyle w:val="null3"/>
        <w:ind w:firstLine="480"/>
        <w:jc w:val="both"/>
      </w:pPr>
      <w:r>
        <w:rPr>
          <w:sz w:val="21"/>
          <w:color w:val="222222"/>
        </w:rPr>
        <w:t>（二）培训要求</w:t>
      </w:r>
    </w:p>
    <w:p>
      <w:pPr>
        <w:pStyle w:val="null3"/>
        <w:ind w:firstLine="480"/>
        <w:jc w:val="both"/>
      </w:pPr>
      <w:r>
        <w:rPr>
          <w:sz w:val="21"/>
          <w:color w:val="222222"/>
        </w:rPr>
        <w:t>乙方</w:t>
      </w:r>
      <w:r>
        <w:rPr>
          <w:sz w:val="21"/>
          <w:color w:val="222222"/>
        </w:rPr>
        <w:t>至少必须满足本项要求的培训服务。</w:t>
      </w:r>
    </w:p>
    <w:p>
      <w:pPr>
        <w:pStyle w:val="null3"/>
        <w:ind w:firstLine="480"/>
        <w:jc w:val="both"/>
      </w:pPr>
      <w:r>
        <w:rPr>
          <w:sz w:val="21"/>
          <w:color w:val="222222"/>
        </w:rPr>
        <w:t>1. 培训对象包括系统管理员、管理人员、操作员，系统管理人员培训内容为系统中涉及的相关技术内容；管理人员培训内容为系统流程和相关管理思想；操作员为系统的操作培训。</w:t>
      </w:r>
    </w:p>
    <w:p>
      <w:pPr>
        <w:pStyle w:val="null3"/>
        <w:ind w:firstLine="480"/>
        <w:jc w:val="both"/>
      </w:pPr>
      <w:r>
        <w:rPr>
          <w:sz w:val="21"/>
          <w:color w:val="222222"/>
        </w:rPr>
        <w:t>2.</w:t>
      </w:r>
      <w:r>
        <w:rPr>
          <w:sz w:val="21"/>
          <w:color w:val="222222"/>
        </w:rPr>
        <w:t>乙方</w:t>
      </w:r>
      <w:r>
        <w:rPr>
          <w:sz w:val="21"/>
          <w:color w:val="222222"/>
        </w:rPr>
        <w:t>应根据本项目采购的软件系统功能，在投标文件中提出全面的培训计划和课程内容安排，并在合同签定后征得</w:t>
      </w:r>
      <w:r>
        <w:rPr>
          <w:sz w:val="21"/>
          <w:color w:val="222222"/>
        </w:rPr>
        <w:t>甲方</w:t>
      </w:r>
      <w:r>
        <w:rPr>
          <w:sz w:val="21"/>
          <w:color w:val="222222"/>
        </w:rPr>
        <w:t>同意后方可实施。</w:t>
      </w:r>
      <w:r>
        <w:rPr>
          <w:sz w:val="21"/>
          <w:color w:val="222222"/>
        </w:rPr>
        <w:t>乙方</w:t>
      </w:r>
      <w:r>
        <w:rPr>
          <w:sz w:val="21"/>
          <w:color w:val="222222"/>
        </w:rPr>
        <w:t>应为所有被培训人员提供培训设备、软件系统、文字资料和培训讲义等相关用品，所有的资料和讲义均为中文印刷，</w:t>
      </w:r>
      <w:r>
        <w:rPr>
          <w:sz w:val="21"/>
          <w:color w:val="222222"/>
        </w:rPr>
        <w:t>甲方</w:t>
      </w:r>
      <w:r>
        <w:rPr>
          <w:sz w:val="21"/>
          <w:color w:val="222222"/>
        </w:rPr>
        <w:t>有权对</w:t>
      </w:r>
      <w:r>
        <w:rPr>
          <w:sz w:val="21"/>
          <w:color w:val="222222"/>
        </w:rPr>
        <w:t>乙方</w:t>
      </w:r>
      <w:r>
        <w:rPr>
          <w:sz w:val="21"/>
          <w:color w:val="222222"/>
        </w:rPr>
        <w:t>提出的培训项目内容进行选择。</w:t>
      </w:r>
    </w:p>
    <w:p>
      <w:pPr>
        <w:pStyle w:val="null3"/>
        <w:ind w:firstLine="480"/>
        <w:jc w:val="both"/>
      </w:pPr>
      <w:r>
        <w:rPr>
          <w:sz w:val="21"/>
          <w:color w:val="222222"/>
        </w:rPr>
        <w:t>3.所提供的培训课程表随投标文件一起提交。培训授课人必须是经过厂家认证</w:t>
      </w:r>
      <w:r>
        <w:rPr>
          <w:sz w:val="21"/>
          <w:color w:val="222222"/>
        </w:rPr>
        <w:t>的</w:t>
      </w:r>
      <w:r>
        <w:rPr>
          <w:sz w:val="21"/>
          <w:color w:val="222222"/>
        </w:rPr>
        <w:t>工程师、技术员等。</w:t>
      </w:r>
    </w:p>
    <w:p>
      <w:pPr>
        <w:pStyle w:val="null3"/>
        <w:ind w:firstLine="480"/>
        <w:jc w:val="both"/>
      </w:pPr>
      <w:r>
        <w:rPr>
          <w:sz w:val="21"/>
          <w:color w:val="222222"/>
        </w:rPr>
        <w:t>4.培训内容与课程要求</w:t>
      </w:r>
    </w:p>
    <w:p>
      <w:pPr>
        <w:pStyle w:val="null3"/>
        <w:ind w:firstLine="480"/>
        <w:jc w:val="both"/>
      </w:pPr>
      <w:r>
        <w:rPr>
          <w:sz w:val="21"/>
          <w:color w:val="222222"/>
        </w:rPr>
        <w:t>（1）提供系统及接口的安装、配置及使用培训。</w:t>
      </w:r>
    </w:p>
    <w:p>
      <w:pPr>
        <w:pStyle w:val="null3"/>
        <w:ind w:firstLine="480"/>
        <w:jc w:val="both"/>
      </w:pPr>
      <w:r>
        <w:rPr>
          <w:sz w:val="21"/>
          <w:color w:val="222222"/>
        </w:rPr>
        <w:t>（2）提供相关软件的安装、使用培训。</w:t>
      </w:r>
    </w:p>
    <w:p>
      <w:pPr>
        <w:pStyle w:val="null3"/>
        <w:ind w:firstLine="480"/>
        <w:jc w:val="both"/>
      </w:pPr>
      <w:r>
        <w:rPr>
          <w:sz w:val="21"/>
          <w:color w:val="222222"/>
        </w:rPr>
        <w:t>5.培训费用</w:t>
      </w:r>
    </w:p>
    <w:p>
      <w:pPr>
        <w:pStyle w:val="null3"/>
        <w:ind w:firstLine="480"/>
        <w:jc w:val="both"/>
      </w:pPr>
      <w:r>
        <w:rPr>
          <w:sz w:val="21"/>
          <w:color w:val="222222"/>
        </w:rPr>
        <w:t>乙方</w:t>
      </w:r>
      <w:r>
        <w:rPr>
          <w:sz w:val="21"/>
          <w:color w:val="222222"/>
        </w:rPr>
        <w:t>应将所有培训费用（含培训教材费）及各项支出费用在投标报价明细表列明，并计入投标总价。</w:t>
      </w:r>
    </w:p>
    <w:p>
      <w:pPr>
        <w:pStyle w:val="null3"/>
        <w:jc w:val="both"/>
      </w:pPr>
      <w:r>
        <w:rPr>
          <w:sz w:val="21"/>
          <w:b/>
        </w:rPr>
        <w:t>四、建设地点和服务期</w:t>
      </w:r>
    </w:p>
    <w:p>
      <w:pPr>
        <w:pStyle w:val="null3"/>
        <w:ind w:firstLine="480"/>
        <w:jc w:val="both"/>
      </w:pPr>
      <w:r>
        <w:rPr>
          <w:sz w:val="21"/>
          <w:color w:val="222222"/>
        </w:rPr>
        <w:t>本项目</w:t>
      </w:r>
      <w:r>
        <w:rPr>
          <w:sz w:val="21"/>
          <w:color w:val="222222"/>
        </w:rPr>
        <w:t>服务</w:t>
      </w:r>
      <w:r>
        <w:rPr>
          <w:sz w:val="21"/>
          <w:color w:val="222222"/>
        </w:rPr>
        <w:t>地点为</w:t>
      </w:r>
      <w:r>
        <w:rPr>
          <w:sz w:val="21"/>
          <w:color w:val="222222"/>
        </w:rPr>
        <w:t>甲方</w:t>
      </w:r>
      <w:r>
        <w:rPr>
          <w:sz w:val="21"/>
          <w:color w:val="222222"/>
        </w:rPr>
        <w:t>指定，服务期为</w:t>
      </w:r>
      <w:r>
        <w:rPr>
          <w:sz w:val="21"/>
          <w:color w:val="222222"/>
        </w:rPr>
        <w:t>6</w:t>
      </w:r>
      <w:r>
        <w:rPr>
          <w:sz w:val="21"/>
          <w:color w:val="222222"/>
        </w:rPr>
        <w:t>个月，包括完成全部开发工作、进行上线初验和试运行</w:t>
      </w:r>
      <w:r>
        <w:rPr>
          <w:sz w:val="21"/>
          <w:color w:val="222222"/>
        </w:rPr>
        <w:t>1</w:t>
      </w:r>
      <w:r>
        <w:rPr>
          <w:sz w:val="21"/>
          <w:color w:val="222222"/>
        </w:rPr>
        <w:t>个月后进行项目终验。</w:t>
      </w:r>
    </w:p>
    <w:p>
      <w:pPr>
        <w:pStyle w:val="null3"/>
        <w:ind w:firstLine="480"/>
        <w:jc w:val="both"/>
      </w:pPr>
      <w:r>
        <w:rPr>
          <w:sz w:val="21"/>
          <w:color w:val="222222"/>
        </w:rPr>
        <w:t>验收方式、标准及要求</w:t>
      </w:r>
    </w:p>
    <w:p>
      <w:pPr>
        <w:pStyle w:val="null3"/>
        <w:ind w:firstLine="480"/>
        <w:jc w:val="both"/>
      </w:pPr>
      <w:r>
        <w:rPr>
          <w:sz w:val="21"/>
          <w:color w:val="222222"/>
        </w:rPr>
        <w:t>1.本期所有系统正式投入运行一个月后进行软件系统验收，验收人员由我院相关人员与</w:t>
      </w:r>
      <w:r>
        <w:rPr>
          <w:sz w:val="21"/>
          <w:color w:val="222222"/>
        </w:rPr>
        <w:t>乙方</w:t>
      </w:r>
      <w:r>
        <w:rPr>
          <w:sz w:val="21"/>
          <w:color w:val="222222"/>
        </w:rPr>
        <w:t>相关人员共同组成，验收结果双方主管人员签字认可，存档留作验收时参考。</w:t>
      </w:r>
    </w:p>
    <w:p>
      <w:pPr>
        <w:pStyle w:val="null3"/>
        <w:ind w:firstLine="480"/>
        <w:jc w:val="both"/>
      </w:pPr>
      <w:r>
        <w:rPr>
          <w:sz w:val="21"/>
          <w:color w:val="222222"/>
        </w:rPr>
        <w:t>2.</w:t>
      </w:r>
      <w:r>
        <w:rPr>
          <w:sz w:val="21"/>
          <w:color w:val="222222"/>
        </w:rPr>
        <w:t>乙方</w:t>
      </w:r>
      <w:r>
        <w:rPr>
          <w:sz w:val="21"/>
          <w:color w:val="222222"/>
        </w:rPr>
        <w:t>应负责在项目用户验收前将系统的全部各种相关的系统软件，各阶段开发文档，运行稳定可靠的本系统及其安装程序，以及有关产品和系统说明书、安装手册、技术文件、资料、及安装、测试、验收报告等文档汇集成册交付项目单位。只有文档齐全后才予验收。</w:t>
      </w:r>
    </w:p>
    <w:p>
      <w:pPr>
        <w:pStyle w:val="null3"/>
        <w:ind w:firstLine="480"/>
        <w:jc w:val="both"/>
      </w:pPr>
      <w:r>
        <w:rPr>
          <w:sz w:val="21"/>
          <w:color w:val="222222"/>
        </w:rPr>
        <w:t>3.</w:t>
      </w:r>
      <w:r>
        <w:rPr>
          <w:sz w:val="21"/>
          <w:color w:val="222222"/>
        </w:rPr>
        <w:t>乙方</w:t>
      </w:r>
      <w:r>
        <w:rPr>
          <w:sz w:val="21"/>
          <w:color w:val="222222"/>
        </w:rPr>
        <w:t>必须根据系统设计方案提出验收方案和验收文档清单(包含需求调研、系统分析、软件设计、软件开发、系统测试、实施上线、运行维护等阶段)，</w:t>
      </w:r>
      <w:r>
        <w:rPr>
          <w:sz w:val="21"/>
          <w:color w:val="222222"/>
        </w:rPr>
        <w:t>甲方</w:t>
      </w:r>
      <w:r>
        <w:rPr>
          <w:sz w:val="21"/>
          <w:color w:val="222222"/>
        </w:rPr>
        <w:t>及其</w:t>
      </w:r>
      <w:r>
        <w:rPr>
          <w:sz w:val="21"/>
          <w:color w:val="222222"/>
        </w:rPr>
        <w:t>委托</w:t>
      </w:r>
      <w:r>
        <w:rPr>
          <w:sz w:val="21"/>
          <w:color w:val="222222"/>
        </w:rPr>
        <w:t>监理方可根据合同及技术规范书和国标的有关规定对验收规范进行修改和补充，经三方确认后形成验收文件作为验收依据。</w:t>
      </w:r>
      <w:r>
        <w:rPr>
          <w:sz w:val="21"/>
          <w:color w:val="222222"/>
        </w:rPr>
        <w:t>甲方</w:t>
      </w:r>
      <w:r>
        <w:rPr>
          <w:sz w:val="21"/>
          <w:color w:val="222222"/>
        </w:rPr>
        <w:t>将根据验收规范对系统每个部分逐一进行项目用户验收。</w:t>
      </w:r>
    </w:p>
    <w:p>
      <w:pPr>
        <w:pStyle w:val="null3"/>
        <w:ind w:firstLine="480"/>
        <w:jc w:val="both"/>
      </w:pPr>
      <w:r>
        <w:rPr>
          <w:sz w:val="21"/>
          <w:color w:val="222222"/>
        </w:rPr>
        <w:t>4.</w:t>
      </w:r>
      <w:r>
        <w:rPr>
          <w:sz w:val="21"/>
          <w:color w:val="222222"/>
        </w:rPr>
        <w:t>乙方</w:t>
      </w:r>
      <w:r>
        <w:rPr>
          <w:sz w:val="21"/>
          <w:color w:val="222222"/>
        </w:rPr>
        <w:t>必须提供测试报告或者进行现场实验，证明系统能够在积累1年的业务数据后满足相应的性能指标。</w:t>
      </w:r>
    </w:p>
    <w:p>
      <w:pPr>
        <w:pStyle w:val="null3"/>
        <w:ind w:firstLine="480"/>
        <w:jc w:val="both"/>
      </w:pPr>
      <w:r>
        <w:rPr>
          <w:sz w:val="21"/>
          <w:color w:val="222222"/>
        </w:rPr>
        <w:t>5.项目建成后应满足等保2.0第3级安全标准，符合GB/T 22239-2019《信息安全技术网络安全等级保护基本要求》和GB/T22240-2020《信息安全技术 网络安全等级保护定级指南》标准。</w:t>
      </w:r>
    </w:p>
    <w:p>
      <w:pPr>
        <w:pStyle w:val="null3"/>
        <w:jc w:val="both"/>
      </w:pPr>
      <w:r>
        <w:rPr>
          <w:sz w:val="21"/>
          <w:b/>
        </w:rPr>
        <w:t>五、付款方式</w:t>
      </w:r>
    </w:p>
    <w:p>
      <w:pPr>
        <w:pStyle w:val="null3"/>
        <w:ind w:firstLine="480"/>
        <w:jc w:val="both"/>
      </w:pPr>
      <w:r>
        <w:rPr>
          <w:sz w:val="21"/>
          <w:color w:val="222222"/>
        </w:rPr>
        <w:t>1.在合同签订后，</w:t>
      </w:r>
      <w:r>
        <w:rPr>
          <w:sz w:val="21"/>
          <w:color w:val="222222"/>
        </w:rPr>
        <w:t>甲方</w:t>
      </w:r>
      <w:r>
        <w:rPr>
          <w:sz w:val="21"/>
          <w:color w:val="222222"/>
        </w:rPr>
        <w:t>收到</w:t>
      </w:r>
      <w:r>
        <w:rPr>
          <w:sz w:val="21"/>
          <w:color w:val="222222"/>
        </w:rPr>
        <w:t>乙方</w:t>
      </w:r>
      <w:r>
        <w:rPr>
          <w:sz w:val="21"/>
          <w:color w:val="222222"/>
        </w:rPr>
        <w:t>发票后10个工作日内向</w:t>
      </w:r>
      <w:r>
        <w:rPr>
          <w:sz w:val="21"/>
          <w:color w:val="222222"/>
        </w:rPr>
        <w:t>乙方</w:t>
      </w:r>
      <w:r>
        <w:rPr>
          <w:sz w:val="21"/>
          <w:color w:val="222222"/>
        </w:rPr>
        <w:t>支付合同总额的35%。（如果</w:t>
      </w:r>
      <w:r>
        <w:rPr>
          <w:sz w:val="21"/>
          <w:color w:val="222222"/>
        </w:rPr>
        <w:t>乙方</w:t>
      </w:r>
      <w:r>
        <w:rPr>
          <w:sz w:val="21"/>
          <w:color w:val="222222"/>
        </w:rPr>
        <w:t>为中小企业，在合同签订后，</w:t>
      </w:r>
      <w:r>
        <w:rPr>
          <w:sz w:val="21"/>
          <w:color w:val="222222"/>
        </w:rPr>
        <w:t>甲方</w:t>
      </w:r>
      <w:r>
        <w:rPr>
          <w:sz w:val="21"/>
          <w:color w:val="222222"/>
        </w:rPr>
        <w:t>收到</w:t>
      </w:r>
      <w:r>
        <w:rPr>
          <w:sz w:val="21"/>
          <w:color w:val="222222"/>
        </w:rPr>
        <w:t>乙方</w:t>
      </w:r>
      <w:r>
        <w:rPr>
          <w:sz w:val="21"/>
          <w:color w:val="222222"/>
        </w:rPr>
        <w:t>发票后5个工作日内向</w:t>
      </w:r>
      <w:r>
        <w:rPr>
          <w:sz w:val="21"/>
          <w:color w:val="222222"/>
        </w:rPr>
        <w:t>乙方</w:t>
      </w:r>
      <w:r>
        <w:rPr>
          <w:sz w:val="21"/>
          <w:color w:val="222222"/>
        </w:rPr>
        <w:t>支付合同总额的35%。）</w:t>
      </w:r>
    </w:p>
    <w:p>
      <w:pPr>
        <w:pStyle w:val="null3"/>
        <w:ind w:firstLine="480"/>
        <w:jc w:val="both"/>
      </w:pPr>
      <w:r>
        <w:rPr>
          <w:sz w:val="21"/>
          <w:color w:val="222222"/>
        </w:rPr>
        <w:t>2.验收合格后，</w:t>
      </w:r>
      <w:r>
        <w:rPr>
          <w:sz w:val="21"/>
          <w:color w:val="222222"/>
        </w:rPr>
        <w:t>甲方</w:t>
      </w:r>
      <w:r>
        <w:rPr>
          <w:sz w:val="21"/>
          <w:color w:val="222222"/>
        </w:rPr>
        <w:t>收到</w:t>
      </w:r>
      <w:r>
        <w:rPr>
          <w:sz w:val="21"/>
          <w:color w:val="222222"/>
        </w:rPr>
        <w:t>乙方</w:t>
      </w:r>
      <w:r>
        <w:rPr>
          <w:sz w:val="21"/>
          <w:color w:val="222222"/>
        </w:rPr>
        <w:t>发票后10个工作日内支付合同总额的65%作为验收款。</w:t>
      </w:r>
    </w:p>
    <w:p>
      <w:pPr>
        <w:pStyle w:val="null3"/>
        <w:jc w:val="both"/>
      </w:pPr>
      <w:r>
        <w:rPr>
          <w:sz w:val="21"/>
          <w:b/>
        </w:rPr>
        <w:t>六、项目实施要求</w:t>
      </w:r>
    </w:p>
    <w:p>
      <w:pPr>
        <w:pStyle w:val="null3"/>
        <w:ind w:firstLine="480"/>
        <w:jc w:val="both"/>
      </w:pPr>
      <w:r>
        <w:rPr>
          <w:sz w:val="21"/>
          <w:color w:val="222222"/>
        </w:rPr>
        <w:t>(一)项目组织和人员要求</w:t>
      </w:r>
    </w:p>
    <w:p>
      <w:pPr>
        <w:pStyle w:val="null3"/>
        <w:ind w:firstLine="480"/>
        <w:jc w:val="both"/>
      </w:pPr>
      <w:r>
        <w:rPr>
          <w:sz w:val="21"/>
          <w:color w:val="222222"/>
        </w:rPr>
        <w:t>1.</w:t>
      </w:r>
      <w:r>
        <w:rPr>
          <w:sz w:val="21"/>
          <w:color w:val="222222"/>
        </w:rPr>
        <w:t>乙方</w:t>
      </w:r>
      <w:r>
        <w:rPr>
          <w:sz w:val="21"/>
          <w:color w:val="222222"/>
        </w:rPr>
        <w:t>应承诺按照投标文件指定的项目小组组织架构，承担建设任务，要求</w:t>
      </w:r>
      <w:r>
        <w:rPr>
          <w:sz w:val="21"/>
          <w:color w:val="222222"/>
        </w:rPr>
        <w:t>在接口联调、系统上线、系统验收等关键阶段</w:t>
      </w:r>
      <w:r>
        <w:rPr>
          <w:sz w:val="21"/>
          <w:color w:val="222222"/>
        </w:rPr>
        <w:t>至少提供</w:t>
      </w:r>
      <w:r>
        <w:rPr>
          <w:sz w:val="21"/>
          <w:color w:val="222222"/>
        </w:rPr>
        <w:t>2</w:t>
      </w:r>
      <w:r>
        <w:rPr>
          <w:sz w:val="21"/>
          <w:color w:val="222222"/>
        </w:rPr>
        <w:t>名有</w:t>
      </w:r>
      <w:r>
        <w:rPr>
          <w:sz w:val="21"/>
          <w:color w:val="222222"/>
        </w:rPr>
        <w:t>不少于三</w:t>
      </w:r>
      <w:r>
        <w:rPr>
          <w:sz w:val="21"/>
          <w:color w:val="222222"/>
        </w:rPr>
        <w:t>年医院信息化系统项目实施经验的专职技术人员全职驻场</w:t>
      </w:r>
      <w:r>
        <w:rPr>
          <w:sz w:val="21"/>
          <w:color w:val="222222"/>
        </w:rPr>
        <w:t>服务</w:t>
      </w:r>
      <w:r>
        <w:rPr>
          <w:sz w:val="21"/>
          <w:color w:val="222222"/>
        </w:rPr>
        <w:t>，负责与</w:t>
      </w:r>
      <w:r>
        <w:rPr>
          <w:sz w:val="21"/>
          <w:color w:val="222222"/>
        </w:rPr>
        <w:t>甲方</w:t>
      </w:r>
      <w:r>
        <w:rPr>
          <w:sz w:val="21"/>
          <w:color w:val="222222"/>
        </w:rPr>
        <w:t>及</w:t>
      </w:r>
      <w:r>
        <w:rPr>
          <w:sz w:val="21"/>
          <w:color w:val="222222"/>
        </w:rPr>
        <w:t>乙方</w:t>
      </w:r>
      <w:r>
        <w:rPr>
          <w:sz w:val="21"/>
          <w:color w:val="222222"/>
        </w:rPr>
        <w:t>团队开发人员的沟通和衔接 (需提供承诺函，可与其他承诺函合并统一在同一份承诺函里，加盖</w:t>
      </w:r>
      <w:r>
        <w:rPr>
          <w:sz w:val="21"/>
          <w:color w:val="222222"/>
        </w:rPr>
        <w:t>乙方</w:t>
      </w:r>
      <w:r>
        <w:rPr>
          <w:sz w:val="21"/>
          <w:color w:val="222222"/>
        </w:rPr>
        <w:t>公章，</w:t>
      </w:r>
      <w:r>
        <w:rPr>
          <w:sz w:val="21"/>
          <w:color w:val="222222"/>
        </w:rPr>
        <w:t>格式自拟</w:t>
      </w:r>
      <w:r>
        <w:rPr>
          <w:sz w:val="21"/>
          <w:color w:val="222222"/>
        </w:rPr>
        <w:t>)。</w:t>
      </w:r>
    </w:p>
    <w:p>
      <w:pPr>
        <w:pStyle w:val="null3"/>
        <w:ind w:firstLine="480"/>
        <w:jc w:val="both"/>
      </w:pPr>
      <w:r>
        <w:rPr>
          <w:sz w:val="21"/>
          <w:color w:val="222222"/>
        </w:rPr>
        <w:t>2.</w:t>
      </w:r>
      <w:r>
        <w:rPr>
          <w:sz w:val="21"/>
          <w:color w:val="222222"/>
        </w:rPr>
        <w:t>为使</w:t>
      </w:r>
      <w:r>
        <w:rPr>
          <w:sz w:val="21"/>
          <w:color w:val="222222"/>
        </w:rPr>
        <w:t>项目</w:t>
      </w:r>
      <w:r>
        <w:rPr>
          <w:sz w:val="21"/>
          <w:color w:val="222222"/>
        </w:rPr>
        <w:t>按质、按量、按时及有序实施，</w:t>
      </w:r>
      <w:r>
        <w:rPr>
          <w:sz w:val="21"/>
          <w:color w:val="222222"/>
        </w:rPr>
        <w:t>乙方</w:t>
      </w:r>
      <w:r>
        <w:rPr>
          <w:sz w:val="21"/>
          <w:color w:val="222222"/>
        </w:rPr>
        <w:t>对本项目必须有一个完善和稳定的管理组织机构及项目负责人，</w:t>
      </w:r>
      <w:r>
        <w:rPr>
          <w:sz w:val="21"/>
          <w:color w:val="222222"/>
        </w:rPr>
        <w:t>乙方</w:t>
      </w:r>
      <w:r>
        <w:rPr>
          <w:sz w:val="21"/>
          <w:color w:val="222222"/>
        </w:rPr>
        <w:t>投标时应提交该组织机构的详细资料，包括职员姓名、职务、职称、主要资历、经验及承担过的项目（在投标文件提供）。</w:t>
      </w:r>
    </w:p>
    <w:p>
      <w:pPr>
        <w:pStyle w:val="null3"/>
        <w:ind w:firstLine="480"/>
        <w:jc w:val="both"/>
      </w:pPr>
      <w:r>
        <w:rPr>
          <w:sz w:val="21"/>
          <w:color w:val="222222"/>
        </w:rPr>
        <w:t>3.</w:t>
      </w:r>
      <w:r>
        <w:rPr>
          <w:sz w:val="21"/>
          <w:color w:val="222222"/>
        </w:rPr>
        <w:t>在项目组人员方面，必须包括一名专职负责的项目负责人，</w:t>
      </w:r>
      <w:r>
        <w:rPr>
          <w:sz w:val="21"/>
          <w:color w:val="222222"/>
        </w:rPr>
        <w:t>乙方</w:t>
      </w:r>
      <w:r>
        <w:rPr>
          <w:sz w:val="21"/>
          <w:color w:val="222222"/>
        </w:rPr>
        <w:t>如中途更换项目负责人，必须征得用户和监理方同意。</w:t>
      </w:r>
    </w:p>
    <w:p>
      <w:pPr>
        <w:pStyle w:val="null3"/>
        <w:ind w:firstLine="480"/>
        <w:jc w:val="both"/>
      </w:pPr>
      <w:r>
        <w:rPr>
          <w:sz w:val="21"/>
          <w:color w:val="222222"/>
        </w:rPr>
        <w:t>4.</w:t>
      </w:r>
      <w:r>
        <w:rPr>
          <w:sz w:val="21"/>
          <w:color w:val="222222"/>
        </w:rPr>
        <w:t>在项目组人员构成方面，必须配备如下几类人员：</w:t>
      </w:r>
    </w:p>
    <w:p>
      <w:pPr>
        <w:pStyle w:val="null3"/>
        <w:ind w:firstLine="480"/>
        <w:jc w:val="both"/>
      </w:pPr>
      <w:r>
        <w:rPr>
          <w:sz w:val="21"/>
          <w:color w:val="222222"/>
        </w:rPr>
        <w:t>(1)系统实施人员；</w:t>
      </w:r>
    </w:p>
    <w:p>
      <w:pPr>
        <w:pStyle w:val="null3"/>
        <w:ind w:firstLine="480"/>
        <w:jc w:val="both"/>
      </w:pPr>
      <w:r>
        <w:rPr>
          <w:sz w:val="21"/>
          <w:color w:val="222222"/>
        </w:rPr>
        <w:t>(2)协调和管理人员；</w:t>
      </w:r>
    </w:p>
    <w:p>
      <w:pPr>
        <w:pStyle w:val="null3"/>
        <w:ind w:firstLine="480"/>
        <w:jc w:val="both"/>
      </w:pPr>
      <w:r>
        <w:rPr>
          <w:sz w:val="21"/>
          <w:color w:val="222222"/>
        </w:rPr>
        <w:t>(3)文档编写和管理人员。</w:t>
      </w:r>
    </w:p>
    <w:p>
      <w:pPr>
        <w:pStyle w:val="null3"/>
        <w:ind w:firstLine="480"/>
        <w:jc w:val="both"/>
      </w:pPr>
      <w:r>
        <w:rPr>
          <w:sz w:val="21"/>
          <w:color w:val="222222"/>
        </w:rPr>
        <w:t>5.</w:t>
      </w:r>
      <w:r>
        <w:rPr>
          <w:sz w:val="21"/>
          <w:color w:val="222222"/>
        </w:rPr>
        <w:t>在系统建设和质保期内，</w:t>
      </w:r>
      <w:r>
        <w:rPr>
          <w:sz w:val="21"/>
          <w:color w:val="222222"/>
        </w:rPr>
        <w:t>乙方</w:t>
      </w:r>
      <w:r>
        <w:rPr>
          <w:sz w:val="21"/>
          <w:color w:val="222222"/>
        </w:rPr>
        <w:t>承诺的项目负责人和开发实施的主要人员未经用户和监理方同意不得调整。</w:t>
      </w:r>
    </w:p>
    <w:p>
      <w:pPr>
        <w:pStyle w:val="null3"/>
        <w:ind w:firstLine="480"/>
        <w:jc w:val="both"/>
      </w:pPr>
      <w:r>
        <w:rPr>
          <w:sz w:val="21"/>
          <w:color w:val="222222"/>
        </w:rPr>
        <w:t>6.</w:t>
      </w:r>
      <w:r>
        <w:rPr>
          <w:sz w:val="21"/>
          <w:color w:val="222222"/>
        </w:rPr>
        <w:t>为了验证项目中的质量保证活动是否符合计划要求，同时检查质量保证体系的有效性，以不断完善质量保证体系，</w:t>
      </w:r>
      <w:r>
        <w:rPr>
          <w:sz w:val="21"/>
          <w:color w:val="222222"/>
        </w:rPr>
        <w:t>乙方</w:t>
      </w:r>
      <w:r>
        <w:rPr>
          <w:sz w:val="21"/>
          <w:color w:val="222222"/>
        </w:rPr>
        <w:t>内部建立全面的审核制度，配备专门的质量保证人员开展质量保证活动。</w:t>
      </w:r>
    </w:p>
    <w:p>
      <w:pPr>
        <w:pStyle w:val="null3"/>
        <w:ind w:firstLine="480"/>
        <w:jc w:val="both"/>
      </w:pPr>
      <w:r>
        <w:rPr>
          <w:sz w:val="21"/>
          <w:color w:val="222222"/>
        </w:rPr>
        <w:t>7.</w:t>
      </w:r>
      <w:r>
        <w:rPr>
          <w:sz w:val="21"/>
          <w:color w:val="222222"/>
        </w:rPr>
        <w:t>项目建设期间，</w:t>
      </w:r>
      <w:r>
        <w:rPr>
          <w:sz w:val="21"/>
          <w:color w:val="222222"/>
        </w:rPr>
        <w:t>乙方</w:t>
      </w:r>
      <w:r>
        <w:rPr>
          <w:sz w:val="21"/>
          <w:color w:val="222222"/>
        </w:rPr>
        <w:t>必须设置专人在项目建设期间对文档进行检查和管理，实施过程中所获得任何资料和信息严格保密，项目最终验收后全部移交</w:t>
      </w:r>
      <w:r>
        <w:rPr>
          <w:sz w:val="21"/>
          <w:color w:val="222222"/>
        </w:rPr>
        <w:t>甲方</w:t>
      </w:r>
      <w:r>
        <w:rPr>
          <w:sz w:val="21"/>
          <w:color w:val="222222"/>
        </w:rPr>
        <w:t>。</w:t>
      </w:r>
    </w:p>
    <w:p>
      <w:pPr>
        <w:pStyle w:val="null3"/>
        <w:ind w:firstLine="480"/>
        <w:jc w:val="both"/>
      </w:pPr>
      <w:r>
        <w:rPr>
          <w:sz w:val="21"/>
          <w:color w:val="222222"/>
        </w:rPr>
        <w:t>(二)项目文档要求</w:t>
      </w:r>
    </w:p>
    <w:p>
      <w:pPr>
        <w:pStyle w:val="null3"/>
        <w:ind w:firstLine="480"/>
        <w:jc w:val="both"/>
      </w:pPr>
      <w:r>
        <w:rPr>
          <w:sz w:val="21"/>
          <w:color w:val="222222"/>
        </w:rPr>
        <w:t>系统进度应严格遵照国家软件工程规范进行，</w:t>
      </w:r>
      <w:r>
        <w:rPr>
          <w:sz w:val="21"/>
          <w:color w:val="222222"/>
        </w:rPr>
        <w:t>乙方</w:t>
      </w:r>
      <w:r>
        <w:rPr>
          <w:sz w:val="21"/>
          <w:color w:val="222222"/>
        </w:rPr>
        <w:t>必须根据开发进度及时提供有关文档，包括：</w:t>
      </w:r>
    </w:p>
    <w:p>
      <w:pPr>
        <w:pStyle w:val="null3"/>
        <w:ind w:firstLine="480"/>
        <w:jc w:val="both"/>
      </w:pPr>
      <w:r>
        <w:rPr>
          <w:sz w:val="21"/>
          <w:color w:val="222222"/>
        </w:rPr>
        <w:t>1.启动阶段：《项目实施方案》、《项目计划》、《质量保证计划》</w:t>
      </w:r>
    </w:p>
    <w:p>
      <w:pPr>
        <w:pStyle w:val="null3"/>
        <w:ind w:firstLine="480"/>
        <w:jc w:val="both"/>
      </w:pPr>
      <w:r>
        <w:rPr>
          <w:sz w:val="21"/>
          <w:color w:val="222222"/>
        </w:rPr>
        <w:t>2.需求分析阶段：《需求调研报告》、《需求规格说明书》</w:t>
      </w:r>
    </w:p>
    <w:p>
      <w:pPr>
        <w:pStyle w:val="null3"/>
        <w:ind w:firstLine="480"/>
        <w:jc w:val="both"/>
      </w:pPr>
      <w:r>
        <w:rPr>
          <w:sz w:val="21"/>
          <w:color w:val="222222"/>
        </w:rPr>
        <w:t>3.设计阶段：《概要设计说明书》、《详细设计说明书》、《数据库设计说明书》</w:t>
      </w:r>
    </w:p>
    <w:p>
      <w:pPr>
        <w:pStyle w:val="null3"/>
        <w:ind w:firstLine="480"/>
        <w:jc w:val="both"/>
      </w:pPr>
      <w:r>
        <w:rPr>
          <w:sz w:val="21"/>
          <w:color w:val="222222"/>
        </w:rPr>
        <w:t>4.编码阶段：《编码规范》</w:t>
      </w:r>
    </w:p>
    <w:p>
      <w:pPr>
        <w:pStyle w:val="null3"/>
        <w:ind w:firstLine="480"/>
        <w:jc w:val="both"/>
      </w:pPr>
      <w:r>
        <w:rPr>
          <w:sz w:val="21"/>
          <w:color w:val="222222"/>
        </w:rPr>
        <w:t>5.测试阶段：《测试计划》、《测试用例》、《测试分析报告》</w:t>
      </w:r>
    </w:p>
    <w:p>
      <w:pPr>
        <w:pStyle w:val="null3"/>
        <w:ind w:firstLine="480"/>
        <w:jc w:val="both"/>
      </w:pPr>
      <w:r>
        <w:rPr>
          <w:sz w:val="21"/>
          <w:color w:val="222222"/>
        </w:rPr>
        <w:t>6.试运行/上线阶段：《试运行申请》、《试运行报告》</w:t>
      </w:r>
    </w:p>
    <w:p>
      <w:pPr>
        <w:pStyle w:val="null3"/>
        <w:ind w:firstLine="480"/>
        <w:jc w:val="both"/>
      </w:pPr>
      <w:r>
        <w:rPr>
          <w:sz w:val="21"/>
          <w:color w:val="222222"/>
        </w:rPr>
        <w:t>7.过程文档：《项目周报》、《开发进度月报》</w:t>
      </w:r>
    </w:p>
    <w:p>
      <w:pPr>
        <w:pStyle w:val="null3"/>
        <w:ind w:firstLine="480"/>
        <w:jc w:val="both"/>
      </w:pPr>
      <w:r>
        <w:rPr>
          <w:sz w:val="21"/>
          <w:color w:val="222222"/>
        </w:rPr>
        <w:t>8.交付使用：《用户使用手册》、《管理员操作手册》以及</w:t>
      </w:r>
      <w:r>
        <w:rPr>
          <w:sz w:val="21"/>
          <w:color w:val="222222"/>
        </w:rPr>
        <w:t>甲方</w:t>
      </w:r>
      <w:r>
        <w:rPr>
          <w:sz w:val="21"/>
          <w:color w:val="222222"/>
        </w:rPr>
        <w:t>认为必要的其他文档。</w:t>
      </w:r>
    </w:p>
    <w:p>
      <w:pPr>
        <w:pStyle w:val="null3"/>
        <w:ind w:firstLine="480"/>
        <w:jc w:val="both"/>
      </w:pPr>
      <w:r>
        <w:rPr>
          <w:sz w:val="21"/>
          <w:color w:val="222222"/>
        </w:rPr>
        <w:t>9.未经</w:t>
      </w:r>
      <w:r>
        <w:rPr>
          <w:sz w:val="21"/>
          <w:color w:val="222222"/>
        </w:rPr>
        <w:t>甲方</w:t>
      </w:r>
      <w:r>
        <w:rPr>
          <w:sz w:val="21"/>
          <w:color w:val="222222"/>
        </w:rPr>
        <w:t>认可的情况下，所有的技术文件必须用中文书写或有完整的中文注释。</w:t>
      </w:r>
    </w:p>
    <w:p>
      <w:pPr>
        <w:pStyle w:val="null3"/>
        <w:ind w:firstLine="422"/>
      </w:pPr>
      <w:r>
        <w:rPr>
          <w:sz w:val="21"/>
          <w:b/>
        </w:rPr>
        <w:t>七、建设内容</w:t>
      </w:r>
    </w:p>
    <w:p>
      <w:pPr>
        <w:pStyle w:val="null3"/>
        <w:ind w:firstLine="420"/>
      </w:pPr>
      <w:r>
        <w:rPr>
          <w:sz w:val="21"/>
        </w:rPr>
        <w:t>本系统建设内容，包括软件开发服务和配套设施服务内容。</w:t>
      </w:r>
    </w:p>
    <w:p>
      <w:pPr>
        <w:pStyle w:val="null3"/>
        <w:ind w:firstLine="422"/>
      </w:pPr>
      <w:r>
        <w:rPr>
          <w:sz w:val="21"/>
          <w:b/>
        </w:rPr>
        <w:t>（一）软件开发服务</w:t>
      </w:r>
    </w:p>
    <w:tbl>
      <w:tblPr>
        <w:tblW w:w="0" w:type="auto"/>
        <w:tblBorders>
          <w:top w:val="none" w:color="000000" w:sz="4"/>
          <w:left w:val="none" w:color="000000" w:sz="4"/>
          <w:bottom w:val="none" w:color="000000" w:sz="4"/>
          <w:right w:val="none" w:color="000000" w:sz="4"/>
          <w:insideH w:val="none"/>
          <w:insideV w:val="none"/>
        </w:tblBorders>
      </w:tblPr>
      <w:tblGrid>
        <w:gridCol w:w="676"/>
        <w:gridCol w:w="1642"/>
        <w:gridCol w:w="3429"/>
        <w:gridCol w:w="990"/>
        <w:gridCol w:w="876"/>
        <w:gridCol w:w="688"/>
      </w:tblGrid>
      <w:tr>
        <w:tc>
          <w:tcPr>
            <w:tcW w:type="dxa" w:w="67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序号</w:t>
            </w:r>
          </w:p>
        </w:tc>
        <w:tc>
          <w:tcPr>
            <w:tcW w:type="dxa" w:w="164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子系统</w:t>
            </w:r>
          </w:p>
        </w:tc>
        <w:tc>
          <w:tcPr>
            <w:tcW w:type="dxa" w:w="342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功能模块/菜单</w:t>
            </w:r>
          </w:p>
        </w:tc>
        <w:tc>
          <w:tcPr>
            <w:tcW w:type="dxa" w:w="99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单位</w:t>
            </w:r>
          </w:p>
        </w:tc>
        <w:tc>
          <w:tcPr>
            <w:tcW w:type="dxa" w:w="87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数量</w:t>
            </w:r>
          </w:p>
        </w:tc>
        <w:tc>
          <w:tcPr>
            <w:tcW w:type="dxa" w:w="68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备注</w:t>
            </w:r>
          </w:p>
        </w:tc>
      </w:tr>
      <w:tr>
        <w:tc>
          <w:tcPr>
            <w:tcW w:type="dxa" w:w="8301"/>
            <w:gridSpan w:val="6"/>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sz w:val="21"/>
                <w:b/>
              </w:rPr>
              <w:t>一、软件开发服务</w:t>
            </w: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1642"/>
            <w:vMerge w:val="restart"/>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样本库管理工作站</w:t>
            </w:r>
          </w:p>
        </w:tc>
        <w:tc>
          <w:tcPr>
            <w:tcW w:type="dxa" w:w="3429"/>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项目管理</w:t>
            </w:r>
          </w:p>
        </w:tc>
        <w:tc>
          <w:tcPr>
            <w:tcW w:type="dxa" w:w="99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采集管理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3</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接收管理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4</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入库管理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存储管理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6</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查询统计</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7</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分发管理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8</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制备管理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9</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追溯管理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10</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弃用管理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11</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质控管理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12</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编码及标签管理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13</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安全性管理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14</w:t>
            </w:r>
          </w:p>
        </w:tc>
        <w:tc>
          <w:tcPr>
            <w:tcW w:type="dxa" w:w="1642"/>
            <w:vMerge/>
            <w:tcBorders>
              <w:top w:val="single" w:color="000000" w:sz="8"/>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队列应用</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15</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血液快速登记</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血液快速登记</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16</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知情同意书自动归档</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知情同意书自动归档管理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17</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临床科室应用</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样本库浏览查询平台</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18</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实验室管理</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实验室管理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19</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TMA组织芯片管理</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TMA组织芯片管理</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20</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样本库可视化数据展示平台</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样本库可视化数据展示平台</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21</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自动化冰箱</w:t>
            </w:r>
            <w:r>
              <w:br/>
            </w:r>
            <w:r>
              <w:rPr>
                <w:sz w:val="21"/>
              </w:rPr>
              <w:t xml:space="preserve"> 接口</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自动化冰箱接口</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22</w:t>
            </w:r>
          </w:p>
        </w:tc>
        <w:tc>
          <w:tcPr>
            <w:tcW w:type="dxa" w:w="1642"/>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定制信息接口</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HIS系统接口</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23</w:t>
            </w:r>
          </w:p>
        </w:tc>
        <w:tc>
          <w:tcPr>
            <w:tcW w:type="dxa" w:w="1642"/>
            <w:vMerge/>
            <w:tcBorders>
              <w:top w:val="none" w:color="000000" w:sz="4"/>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LIS系统接口</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24</w:t>
            </w:r>
          </w:p>
        </w:tc>
        <w:tc>
          <w:tcPr>
            <w:tcW w:type="dxa" w:w="1642"/>
            <w:vMerge/>
            <w:tcBorders>
              <w:top w:val="none" w:color="000000" w:sz="4"/>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手麻系统接口</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25</w:t>
            </w:r>
          </w:p>
        </w:tc>
        <w:tc>
          <w:tcPr>
            <w:tcW w:type="dxa" w:w="1642"/>
            <w:vMerge/>
            <w:tcBorders>
              <w:top w:val="none" w:color="000000" w:sz="4"/>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病理系统接口</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26</w:t>
            </w:r>
          </w:p>
        </w:tc>
        <w:tc>
          <w:tcPr>
            <w:tcW w:type="dxa" w:w="1642"/>
            <w:vMerge/>
            <w:tcBorders>
              <w:top w:val="none" w:color="000000" w:sz="4"/>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EMR系统调阅接口</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27</w:t>
            </w:r>
          </w:p>
        </w:tc>
        <w:tc>
          <w:tcPr>
            <w:tcW w:type="dxa" w:w="1642"/>
            <w:vMerge/>
            <w:tcBorders>
              <w:top w:val="none" w:color="000000" w:sz="4"/>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PACS系统调阅接口</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28</w:t>
            </w:r>
          </w:p>
        </w:tc>
        <w:tc>
          <w:tcPr>
            <w:tcW w:type="dxa" w:w="1642"/>
            <w:vMerge/>
            <w:tcBorders>
              <w:top w:val="none" w:color="000000" w:sz="4"/>
              <w:left w:val="none" w:color="000000" w:sz="4"/>
              <w:bottom w:val="single" w:color="000000" w:sz="8"/>
              <w:right w:val="single" w:color="000000" w:sz="8"/>
            </w:tcBorders>
          </w:tcP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药敏系统接口软件</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67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29</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信息系统接口配合服务</w:t>
            </w:r>
          </w:p>
        </w:tc>
        <w:tc>
          <w:tcPr>
            <w:tcW w:type="dxa" w:w="342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信息系统接口配合服务</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项</w:t>
            </w:r>
          </w:p>
        </w:tc>
        <w:tc>
          <w:tcPr>
            <w:tcW w:type="dxa" w:w="8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8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bl>
    <w:p>
      <w:pPr>
        <w:pStyle w:val="null3"/>
        <w:jc w:val="both"/>
      </w:pPr>
      <w:r>
        <w:rPr>
          <w:sz w:val="21"/>
          <w:b/>
        </w:rPr>
        <w:t>（二）配套设施服务</w:t>
      </w:r>
    </w:p>
    <w:tbl>
      <w:tblPr>
        <w:tblW w:w="0" w:type="auto"/>
        <w:tblBorders>
          <w:top w:val="none" w:color="000000" w:sz="4"/>
          <w:left w:val="none" w:color="000000" w:sz="4"/>
          <w:bottom w:val="none" w:color="000000" w:sz="4"/>
          <w:right w:val="none" w:color="000000" w:sz="4"/>
          <w:insideH w:val="none"/>
          <w:insideV w:val="none"/>
        </w:tblBorders>
      </w:tblPr>
      <w:tblGrid>
        <w:gridCol w:w="695"/>
        <w:gridCol w:w="5076"/>
        <w:gridCol w:w="990"/>
        <w:gridCol w:w="894"/>
        <w:gridCol w:w="648"/>
      </w:tblGrid>
      <w:tr>
        <w:tc>
          <w:tcPr>
            <w:tcW w:type="dxa" w:w="695"/>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序号</w:t>
            </w:r>
          </w:p>
        </w:tc>
        <w:tc>
          <w:tcPr>
            <w:tcW w:type="dxa" w:w="507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设备名称</w:t>
            </w:r>
          </w:p>
        </w:tc>
        <w:tc>
          <w:tcPr>
            <w:tcW w:type="dxa" w:w="99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单位</w:t>
            </w:r>
          </w:p>
        </w:tc>
        <w:tc>
          <w:tcPr>
            <w:tcW w:type="dxa" w:w="89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数量</w:t>
            </w:r>
          </w:p>
        </w:tc>
        <w:tc>
          <w:tcPr>
            <w:tcW w:type="dxa" w:w="64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备注</w:t>
            </w:r>
          </w:p>
        </w:tc>
      </w:tr>
      <w:tr>
        <w:tc>
          <w:tcPr>
            <w:tcW w:type="dxa" w:w="8303"/>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sz w:val="21"/>
                <w:b/>
              </w:rPr>
              <w:t>二、配套设施服务</w:t>
            </w: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507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工作站配件</w:t>
            </w:r>
          </w:p>
        </w:tc>
        <w:tc>
          <w:tcPr>
            <w:tcW w:type="dxa" w:w="99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触摸工作终端</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3</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工作终端单元</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4</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图像采集仪</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条码输出终端</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6</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二维码采集仪</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7</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条码采集仪（带支架）</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8</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显示单元（大）</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台</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9</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显示单元</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台</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10</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知情同意书管理专用附件</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11</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冰箱温度监测系统</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14</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12</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液氮罐液位采集器</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10</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13</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智能温湿度采集器</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14</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无线智能网关</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15</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液氮生物转运罐</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16</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氧气传感器</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17</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无线取电器</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18</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智能刷卡器</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个</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69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19</w:t>
            </w:r>
          </w:p>
        </w:tc>
        <w:tc>
          <w:tcPr>
            <w:tcW w:type="dxa" w:w="50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样本库监控管理系统</w:t>
            </w:r>
          </w:p>
        </w:tc>
        <w:tc>
          <w:tcPr>
            <w:tcW w:type="dxa" w:w="99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c>
          <w:tcPr>
            <w:tcW w:type="dxa" w:w="8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6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p>
        </w:tc>
      </w:tr>
    </w:tbl>
    <w:p>
      <w:pPr>
        <w:pStyle w:val="null3"/>
        <w:jc w:val="both"/>
      </w:pPr>
      <w:r>
        <w:rPr>
          <w:sz w:val="21"/>
          <w:b/>
        </w:rPr>
        <w:t xml:space="preserve">  </w:t>
      </w:r>
      <w:r>
        <w:rPr>
          <w:sz w:val="21"/>
          <w:b/>
        </w:rPr>
        <w:t>八、技术参数要求</w:t>
      </w:r>
    </w:p>
    <w:p>
      <w:pPr>
        <w:pStyle w:val="null3"/>
      </w:pPr>
      <w:r>
        <w:rPr>
          <w:sz w:val="21"/>
          <w:b/>
        </w:rPr>
        <w:t>1.总体功能</w:t>
      </w:r>
      <w:r>
        <w:rPr>
          <w:sz w:val="21"/>
          <w:b/>
        </w:rPr>
        <w:t>要求</w:t>
      </w:r>
    </w:p>
    <w:p>
      <w:pPr>
        <w:pStyle w:val="null3"/>
        <w:ind w:left="840"/>
        <w:jc w:val="both"/>
      </w:pPr>
      <w:r>
        <w:rPr>
          <w:sz w:val="21"/>
        </w:rPr>
        <w:t>(1)能够统一管理来自不同临床信息系统的数据（包括历史数据）、样本库数据、临床信息数据，并且转成统一数据模型。</w:t>
      </w:r>
    </w:p>
    <w:p>
      <w:pPr>
        <w:pStyle w:val="null3"/>
        <w:ind w:left="840"/>
        <w:jc w:val="both"/>
      </w:pPr>
      <w:r>
        <w:rPr>
          <w:sz w:val="21"/>
        </w:rPr>
        <w:t>(2)能够对数据进行系统化的数据清洗和质控。</w:t>
      </w:r>
    </w:p>
    <w:p>
      <w:pPr>
        <w:pStyle w:val="null3"/>
        <w:ind w:left="840"/>
        <w:jc w:val="both"/>
      </w:pPr>
      <w:r>
        <w:rPr>
          <w:sz w:val="21"/>
        </w:rPr>
        <w:t>(3)能够让用户快速的找到符合某种临床特征组合的病例数据。</w:t>
      </w:r>
    </w:p>
    <w:p>
      <w:pPr>
        <w:pStyle w:val="null3"/>
        <w:ind w:left="840"/>
        <w:jc w:val="both"/>
      </w:pPr>
      <w:r>
        <w:rPr>
          <w:sz w:val="21"/>
        </w:rPr>
        <w:t>(4)能够快速构建研究队列并进行可行性评估。</w:t>
      </w:r>
    </w:p>
    <w:p>
      <w:pPr>
        <w:pStyle w:val="null3"/>
        <w:ind w:left="840"/>
        <w:jc w:val="both"/>
      </w:pPr>
      <w:r>
        <w:rPr>
          <w:sz w:val="21"/>
        </w:rPr>
        <w:t>(5)能够按照病人自动整理好连续性的所有信息，用于临床方便查看病人完整信息，以及具体的病例研究。</w:t>
      </w:r>
    </w:p>
    <w:p>
      <w:pPr>
        <w:pStyle w:val="null3"/>
        <w:ind w:left="840"/>
        <w:jc w:val="both"/>
      </w:pPr>
      <w:r>
        <w:rPr>
          <w:sz w:val="21"/>
        </w:rPr>
        <w:t>(6)能够可视化的展示数据，给用户启发科研思路。</w:t>
      </w:r>
    </w:p>
    <w:p>
      <w:pPr>
        <w:pStyle w:val="null3"/>
        <w:ind w:left="840"/>
        <w:jc w:val="both"/>
      </w:pPr>
      <w:r>
        <w:rPr>
          <w:sz w:val="21"/>
        </w:rPr>
        <w:t>(7)能够支持用户建立自己的研究项目，并对项目数据进行管理。</w:t>
      </w:r>
    </w:p>
    <w:p>
      <w:pPr>
        <w:pStyle w:val="null3"/>
      </w:pPr>
      <w:r>
        <w:rPr>
          <w:sz w:val="21"/>
          <w:b/>
        </w:rPr>
        <w:t>2.软件</w:t>
      </w:r>
      <w:r>
        <w:rPr>
          <w:sz w:val="21"/>
          <w:b/>
        </w:rPr>
        <w:t>开发服务</w:t>
      </w:r>
    </w:p>
    <w:p>
      <w:pPr>
        <w:pStyle w:val="null3"/>
        <w:ind w:left="570"/>
      </w:pPr>
      <w:r>
        <w:rPr>
          <w:sz w:val="21"/>
        </w:rPr>
        <w:t>2.1系统概述</w:t>
      </w:r>
    </w:p>
    <w:p>
      <w:pPr>
        <w:pStyle w:val="null3"/>
        <w:ind w:firstLine="420"/>
        <w:jc w:val="both"/>
      </w:pPr>
      <w:r>
        <w:rPr>
          <w:sz w:val="21"/>
        </w:rPr>
        <w:t>样本库管理系统软件是生物样本库管理的核心组成部分，主要用于管理存储设备、样本信息及样本出入库的标准化流程，同时需提供面向临床、科研的转化医学管理平台功能，对提升用户的科研水平将起到至关重要的作用。</w:t>
      </w:r>
    </w:p>
    <w:p>
      <w:pPr>
        <w:pStyle w:val="null3"/>
        <w:ind w:firstLine="480"/>
      </w:pPr>
      <w:r>
        <w:rPr>
          <w:sz w:val="21"/>
        </w:rPr>
        <w:t>样本库管理系统为用户提供了直观、友好的操作界面，其功能涵盖了样本采集、样本处理、样本入库、临床数据、查询统计、样本存储、样本应用等多个方面的内容，使用户能够对样本信息的录入、检索、筛选和取用进行高效率的综合管理。</w:t>
      </w:r>
    </w:p>
    <w:p>
      <w:pPr>
        <w:pStyle w:val="null3"/>
        <w:ind w:left="570"/>
      </w:pPr>
      <w:r>
        <w:rPr>
          <w:sz w:val="21"/>
        </w:rPr>
        <w:t>2.2应用系统功能设计</w:t>
      </w:r>
    </w:p>
    <w:p>
      <w:pPr>
        <w:pStyle w:val="null3"/>
        <w:ind w:left="705"/>
      </w:pPr>
      <w:r>
        <w:rPr>
          <w:sz w:val="21"/>
          <w:b/>
        </w:rPr>
        <w:t>2.2.1样本库管理工作站</w:t>
      </w:r>
    </w:p>
    <w:p>
      <w:pPr>
        <w:pStyle w:val="null3"/>
        <w:ind w:left="840"/>
      </w:pPr>
      <w:r>
        <w:rPr>
          <w:sz w:val="21"/>
          <w:b/>
        </w:rPr>
        <w:t>2.2.1.1项目管理</w:t>
      </w:r>
    </w:p>
    <w:p>
      <w:pPr>
        <w:pStyle w:val="null3"/>
      </w:pPr>
      <w:r>
        <w:rPr>
          <w:sz w:val="21"/>
        </w:rPr>
        <w:t>1)可以通过系统设置项目基本信息、开始日期和结题日期。</w:t>
      </w:r>
    </w:p>
    <w:p>
      <w:pPr>
        <w:pStyle w:val="null3"/>
      </w:pPr>
      <w:r>
        <w:rPr>
          <w:sz w:val="21"/>
        </w:rPr>
        <w:t>2)可以通过系统设置计划入组例数、计划样本存储管数。</w:t>
      </w:r>
    </w:p>
    <w:p>
      <w:pPr>
        <w:pStyle w:val="null3"/>
      </w:pPr>
      <w:r>
        <w:rPr>
          <w:sz w:val="21"/>
        </w:rPr>
        <w:t>3)可以通过系统设置项目的收集进度提醒，方便查看项目收集进度。</w:t>
      </w:r>
    </w:p>
    <w:p>
      <w:pPr>
        <w:pStyle w:val="null3"/>
      </w:pPr>
      <w:r>
        <w:rPr>
          <w:sz w:val="21"/>
        </w:rPr>
        <w:t>4)系统可配置项目组成员。</w:t>
      </w:r>
    </w:p>
    <w:p>
      <w:pPr>
        <w:pStyle w:val="null3"/>
      </w:pPr>
      <w:r>
        <w:rPr>
          <w:sz w:val="21"/>
        </w:rPr>
        <w:t>5)系统可存储空间规划，定义存储方案。</w:t>
      </w:r>
    </w:p>
    <w:p>
      <w:pPr>
        <w:pStyle w:val="null3"/>
      </w:pPr>
      <w:r>
        <w:rPr>
          <w:sz w:val="21"/>
        </w:rPr>
        <w:t>6)系统支持按项目设置SOP（</w:t>
      </w:r>
      <w:r>
        <w:rPr>
          <w:sz w:val="21"/>
          <w:shd w:fill="FFFFFF" w:val="clear"/>
        </w:rPr>
        <w:t>标准作业程序</w:t>
      </w:r>
      <w:r>
        <w:rPr>
          <w:sz w:val="21"/>
        </w:rPr>
        <w:t>）采集标准，设定分装参数包括：样本类型、储藏形式、SPREC（Standard PRE Analytical Code的缩写，是一种适用于遗传资源管理的标识符定义方法</w:t>
      </w:r>
      <w:r>
        <w:rPr>
          <w:sz w:val="21"/>
          <w:shd w:fill="FFFFFF" w:val="clear"/>
        </w:rPr>
        <w:t>）</w:t>
      </w:r>
      <w:r>
        <w:rPr>
          <w:sz w:val="21"/>
        </w:rPr>
        <w:t>、体积等。</w:t>
      </w:r>
    </w:p>
    <w:p>
      <w:pPr>
        <w:pStyle w:val="null3"/>
      </w:pPr>
      <w:r>
        <w:rPr>
          <w:sz w:val="21"/>
        </w:rPr>
        <w:t>7)项目信息统计，图形化展示，包括样本在库分类统计，出库统计，出库样本的详细列表，支持信息导出。</w:t>
      </w:r>
    </w:p>
    <w:p>
      <w:pPr>
        <w:pStyle w:val="null3"/>
      </w:pPr>
      <w:r>
        <w:rPr>
          <w:sz w:val="21"/>
        </w:rPr>
        <w:t>8)系统支持用户方便查看以往批次的还库信息。</w:t>
      </w:r>
    </w:p>
    <w:p>
      <w:pPr>
        <w:pStyle w:val="null3"/>
        <w:ind w:left="840"/>
      </w:pPr>
      <w:r>
        <w:rPr>
          <w:sz w:val="21"/>
          <w:b/>
        </w:rPr>
        <w:t>2.2.1.2采集管理</w:t>
      </w:r>
    </w:p>
    <w:p>
      <w:pPr>
        <w:pStyle w:val="null3"/>
      </w:pPr>
      <w:r>
        <w:rPr>
          <w:sz w:val="21"/>
        </w:rPr>
        <w:t>1)系统可支持对预定的样本采集进行基本信息预登记，根据自定义制备分装SOP（标准作业程序）批量预生成样本管，并打印标签。</w:t>
      </w:r>
    </w:p>
    <w:p>
      <w:pPr>
        <w:pStyle w:val="null3"/>
      </w:pPr>
      <w:r>
        <w:rPr>
          <w:sz w:val="21"/>
        </w:rPr>
        <w:t>2)系统可支持打印采血管条码及套装标签打印管理。</w:t>
      </w:r>
    </w:p>
    <w:p>
      <w:pPr>
        <w:pStyle w:val="null3"/>
      </w:pPr>
      <w:r>
        <w:rPr>
          <w:sz w:val="21"/>
        </w:rPr>
        <w:t>3)系统支持预设样本源基础信息字段，也支持个性化设定扩展字段。</w:t>
      </w:r>
    </w:p>
    <w:p>
      <w:pPr>
        <w:pStyle w:val="null3"/>
      </w:pPr>
      <w:r>
        <w:rPr>
          <w:sz w:val="21"/>
        </w:rPr>
        <w:t>4)系统可对多次入库捐献者进行自动识别，鉴别是否为同一捐献者，并在登记界面显示同一捐献者的不同批次标本号。</w:t>
      </w:r>
    </w:p>
    <w:p>
      <w:pPr>
        <w:pStyle w:val="null3"/>
      </w:pPr>
      <w:r>
        <w:rPr>
          <w:sz w:val="21"/>
        </w:rPr>
        <w:t>5)登记时标本号可按照当前库类型的编号规则自动升位，也可手工调整。</w:t>
      </w:r>
    </w:p>
    <w:p>
      <w:pPr>
        <w:pStyle w:val="null3"/>
      </w:pPr>
      <w:r>
        <w:rPr>
          <w:sz w:val="21"/>
        </w:rPr>
        <w:t>6)系统可提供大体标本图像和组织显微图像的导入、存储、显示及导出功能；并支持图像压缩功能，自动按最优的整数倍进行压缩。</w:t>
      </w:r>
    </w:p>
    <w:p>
      <w:pPr>
        <w:pStyle w:val="null3"/>
      </w:pPr>
      <w:r>
        <w:rPr>
          <w:sz w:val="21"/>
        </w:rPr>
        <w:t>7)系统支持针对同一家医院的不同分院的样本进行管理，实现同一数据库下的分院区存储管理。</w:t>
      </w:r>
    </w:p>
    <w:p>
      <w:pPr>
        <w:pStyle w:val="null3"/>
      </w:pPr>
      <w:r>
        <w:rPr>
          <w:sz w:val="21"/>
        </w:rPr>
        <w:t>8)系统可支持预置二维码管的预分配功能，通过“二维码扫描仪”批量关联预置二维码管，以避免样本采集过程中发生错放行为。</w:t>
      </w:r>
    </w:p>
    <w:p>
      <w:pPr>
        <w:pStyle w:val="null3"/>
        <w:ind w:left="840"/>
      </w:pPr>
      <w:r>
        <w:rPr>
          <w:sz w:val="21"/>
          <w:b/>
        </w:rPr>
        <w:t>2.2.1.3接收管理</w:t>
      </w:r>
    </w:p>
    <w:p>
      <w:pPr>
        <w:pStyle w:val="null3"/>
      </w:pPr>
      <w:r>
        <w:rPr>
          <w:sz w:val="21"/>
        </w:rPr>
        <w:t>1)系统支持外部样本接收功能，可从Excel文件中识别出样本源信息并完成病例登记，同时识别出样本管信息并自动分配存储空间完成样本管入库登记，灵活支持多种日期格式。</w:t>
      </w:r>
    </w:p>
    <w:p>
      <w:pPr>
        <w:pStyle w:val="null3"/>
      </w:pPr>
      <w:r>
        <w:rPr>
          <w:sz w:val="21"/>
        </w:rPr>
        <w:t>2)系统支持扫码接收功能，可支持图示显示扫码入库过程；并具备样本类型检查、分管号检查、漏号检查的功能。（投标人需提供加盖投标人公章的符合参数要求的系统功能界面截图，并根据“详细评审”的要求进行现场演示）</w:t>
      </w:r>
    </w:p>
    <w:p>
      <w:pPr>
        <w:pStyle w:val="null3"/>
      </w:pPr>
      <w:r>
        <w:rPr>
          <w:sz w:val="21"/>
        </w:rPr>
        <w:t>3)系统可根据样本类型、储存形式、分装份数分配存放位置，并自动显示目标盒子图，支持按主定位+副定位分配空间。（投标人需提供符合参数要求的系统功能界面截图并加盖投标人公章）</w:t>
      </w:r>
    </w:p>
    <w:p>
      <w:pPr>
        <w:pStyle w:val="null3"/>
      </w:pPr>
      <w:r>
        <w:rPr>
          <w:sz w:val="21"/>
        </w:rPr>
        <w:t>4)系统可以设定不同的虚拟分库，如：血液库、组织库、项目库等，以方便用户对样本进行分类管理。</w:t>
      </w:r>
    </w:p>
    <w:p>
      <w:pPr>
        <w:pStyle w:val="null3"/>
      </w:pPr>
      <w:r>
        <w:rPr>
          <w:sz w:val="21"/>
        </w:rPr>
        <w:t>5)系统须具备已入库患者自动提醒功能，如采集组织时提示该患者是否采过血液样本，并具备编码及信息同步功能。</w:t>
      </w:r>
    </w:p>
    <w:p>
      <w:pPr>
        <w:pStyle w:val="null3"/>
      </w:pPr>
      <w:r>
        <w:rPr>
          <w:sz w:val="21"/>
        </w:rPr>
        <w:t>6)系统支持预设临床信息和样本信息的常用字段。</w:t>
      </w:r>
    </w:p>
    <w:p>
      <w:pPr>
        <w:pStyle w:val="null3"/>
      </w:pPr>
      <w:r>
        <w:rPr>
          <w:sz w:val="21"/>
        </w:rPr>
        <w:t>7)系统支持按照患者的ID号批量补充完善样本的临床信息。</w:t>
      </w:r>
    </w:p>
    <w:p>
      <w:pPr>
        <w:pStyle w:val="null3"/>
        <w:ind w:left="840"/>
      </w:pPr>
      <w:r>
        <w:rPr>
          <w:sz w:val="21"/>
          <w:b/>
        </w:rPr>
        <w:t>2.2.1.4入库管理</w:t>
      </w:r>
    </w:p>
    <w:p>
      <w:pPr>
        <w:pStyle w:val="null3"/>
      </w:pPr>
      <w:r>
        <w:rPr>
          <w:sz w:val="21"/>
        </w:rPr>
        <w:t>1)系统支持根据用户自定义的定位规则（如按库类型、项目类型、储存形式和分装份数等）进行样本自动定位，如针对同一捐献者的不同批次化疗血，可根据事先预设的定位规则自动定位至该捐献者当前批次样本的存放位置同时，通过定位功能在软件中可精确显示样本存放空间位置。</w:t>
      </w:r>
    </w:p>
    <w:p>
      <w:pPr>
        <w:pStyle w:val="null3"/>
      </w:pPr>
      <w:r>
        <w:rPr>
          <w:sz w:val="21"/>
        </w:rPr>
        <w:t>2)系统可实现样本满盒时入库位置自动查找分配功能，样本入库时，如发现当前冻存盒位置已满，系统可自动按顺序分配符合存储配置方案的其它空余冻存盒继续登记入库（如按顺序排列的冻存盒不符合当前样本类型可自动跳过该位置）。</w:t>
      </w:r>
    </w:p>
    <w:p>
      <w:pPr>
        <w:pStyle w:val="null3"/>
      </w:pPr>
      <w:r>
        <w:rPr>
          <w:sz w:val="21"/>
        </w:rPr>
        <w:t>3)针对同一样本的不同分管样本，系统可按照用户要求实现自动分冰箱定位存放。</w:t>
      </w:r>
    </w:p>
    <w:p>
      <w:pPr>
        <w:pStyle w:val="null3"/>
      </w:pPr>
      <w:r>
        <w:rPr>
          <w:sz w:val="21"/>
        </w:rPr>
        <w:t>4)系统可按库类型自定义批量输入模板进行模板入库，并快速自动定位至合适的位置。还可以与手动单个样本入库灵活切换，以提高录入效率、减少出错机率。</w:t>
      </w:r>
    </w:p>
    <w:p>
      <w:pPr>
        <w:pStyle w:val="null3"/>
      </w:pPr>
      <w:r>
        <w:rPr>
          <w:sz w:val="21"/>
        </w:rPr>
        <w:t>5)系统提供空间定位控制锁功能，可自动检测录入样本的指向性入库位置与预设的样本入库规则是否相符，如发生冲突，可进行预警提示，以便样本库工作人员及时处理。（投标人需提供符合参数要求的系统功能界面截图并加盖投标人公章）</w:t>
      </w:r>
    </w:p>
    <w:p>
      <w:pPr>
        <w:pStyle w:val="null3"/>
      </w:pPr>
      <w:r>
        <w:rPr>
          <w:sz w:val="21"/>
        </w:rPr>
        <w:t>6)系统提供感染样本控制锁功能，对HIV、梅毒、乙肝、丙肝等高传染性样本提供警示功能，提醒工作人员注意并提示划区存放（如放入有传染性标识的冰箱、液氮罐等），或者转入销毁处理清单。</w:t>
      </w:r>
    </w:p>
    <w:p>
      <w:pPr>
        <w:pStyle w:val="null3"/>
      </w:pPr>
      <w:r>
        <w:rPr>
          <w:sz w:val="21"/>
        </w:rPr>
        <w:t>7)系统支持统计各科室当日的采血管送样数量，便于和科室进行送样数核对。</w:t>
      </w:r>
    </w:p>
    <w:p>
      <w:pPr>
        <w:pStyle w:val="null3"/>
      </w:pPr>
      <w:r>
        <w:rPr>
          <w:sz w:val="21"/>
        </w:rPr>
        <w:t>8)系统支持自动生成采集-位置登记表，以掌控每一例病例的样本存储情况，并可打印每日入库台账。</w:t>
      </w:r>
    </w:p>
    <w:p>
      <w:pPr>
        <w:pStyle w:val="null3"/>
        <w:ind w:left="840"/>
      </w:pPr>
      <w:r>
        <w:rPr>
          <w:sz w:val="21"/>
          <w:b/>
        </w:rPr>
        <w:t>2.2.1.5存储管理</w:t>
      </w:r>
    </w:p>
    <w:p>
      <w:pPr>
        <w:pStyle w:val="null3"/>
      </w:pPr>
      <w:r>
        <w:rPr>
          <w:sz w:val="21"/>
        </w:rPr>
        <w:t>1)系统可根据不同存储需求对冰箱、液氮罐及冻存架进行分类定义，适用于对不同分库、不同类型的标本、不同冻存管类型进行分区域存放。</w:t>
      </w:r>
    </w:p>
    <w:p>
      <w:pPr>
        <w:pStyle w:val="null3"/>
      </w:pPr>
      <w:r>
        <w:rPr>
          <w:sz w:val="21"/>
        </w:rPr>
        <w:t>2)系统可由操作人员自定义空间结构，可定义常温（切片柜、石蜡柜）、4℃冰箱、-20℃冰箱、-80℃冰箱、-150℃冰箱、液氮罐等不同存储容器、不同冻存管配套冻存盒及冻存架对应的空间分区及结构。</w:t>
      </w:r>
    </w:p>
    <w:p>
      <w:pPr>
        <w:pStyle w:val="null3"/>
      </w:pPr>
      <w:r>
        <w:rPr>
          <w:sz w:val="21"/>
        </w:rPr>
        <w:t>3)系统能以图形化的方式模拟显示实际分区、容器、冻存盒等的结构，并可提供具体到每一样本的概括性说明。</w:t>
      </w:r>
    </w:p>
    <w:p>
      <w:pPr>
        <w:pStyle w:val="null3"/>
      </w:pPr>
      <w:r>
        <w:rPr>
          <w:sz w:val="21"/>
        </w:rPr>
        <w:t>4)系统可分别设置每个冻存架的预设标本类型和样本类型参数。</w:t>
      </w:r>
    </w:p>
    <w:p>
      <w:pPr>
        <w:pStyle w:val="null3"/>
      </w:pPr>
      <w:r>
        <w:rPr>
          <w:sz w:val="21"/>
        </w:rPr>
        <w:t>5)系统可实现不同冻存容器的访问权限控制。</w:t>
      </w:r>
    </w:p>
    <w:p>
      <w:pPr>
        <w:pStyle w:val="null3"/>
      </w:pPr>
      <w:r>
        <w:rPr>
          <w:sz w:val="21"/>
        </w:rPr>
        <w:t>6)系统需具备可视化图形显示存储空间功能，可展示出全部冰箱、液氮罐的空间情况。</w:t>
      </w:r>
    </w:p>
    <w:p>
      <w:pPr>
        <w:pStyle w:val="null3"/>
      </w:pPr>
      <w:r>
        <w:rPr>
          <w:sz w:val="21"/>
        </w:rPr>
        <w:t>7)系统具有空间统计功能，可以统计不同空间类型物理位置的总容量、利用率及储存的标本类型等信息，并能自定义设置多种颜色来提示样本的存储量。</w:t>
      </w:r>
    </w:p>
    <w:p>
      <w:pPr>
        <w:pStyle w:val="null3"/>
      </w:pPr>
      <w:r>
        <w:rPr>
          <w:sz w:val="21"/>
        </w:rPr>
        <w:t>8)系统可采用可视化图形展示出库与入库冰箱、液氮罐的空间及号码；并可实现单个样本、整盒样本、整个冻存架保存的样本、匹配容器之间保存的样本位置的转移，位置信息自动更新。</w:t>
      </w:r>
    </w:p>
    <w:p>
      <w:pPr>
        <w:pStyle w:val="null3"/>
      </w:pPr>
      <w:r>
        <w:rPr>
          <w:sz w:val="21"/>
        </w:rPr>
        <w:t>9)系统需具备冻存盒空间整理功能，根据所统计的冻存盒利用率提示空间再利用，并提供最优化整理方案，提供冻存管和冻存盒的转移管理功能，可采用图示“剪切”、“粘贴”法操作，同时保留历史存放痕迹。</w:t>
      </w:r>
    </w:p>
    <w:p>
      <w:pPr>
        <w:pStyle w:val="null3"/>
      </w:pPr>
      <w:r>
        <w:rPr>
          <w:sz w:val="21"/>
        </w:rPr>
        <w:t>10)可设置储存容器的利用率阈值（为70%±5%），低于利用率阈值，可提示用户进行储存容器的整理，可统计出最优的多个储存容器之间的最佳整理方案：可列出其中盒与盒的匹配清单。（投标人需提供加盖投标人公章的符合参数要求的系统功能界面截图，并根据“详细评审”的要求进行现场演示）</w:t>
      </w:r>
    </w:p>
    <w:p>
      <w:pPr>
        <w:pStyle w:val="null3"/>
      </w:pPr>
      <w:r>
        <w:rPr>
          <w:sz w:val="21"/>
        </w:rPr>
        <w:t>11)系统支持整盒整理功能，使用二维码采集仪按实际位置调整样本存储位置信息，实现对库存样本进行快速盘点核对。</w:t>
      </w:r>
    </w:p>
    <w:p>
      <w:pPr>
        <w:pStyle w:val="null3"/>
        <w:ind w:left="840"/>
      </w:pPr>
      <w:r>
        <w:rPr>
          <w:sz w:val="21"/>
          <w:b/>
        </w:rPr>
        <w:t>2.2.1.6查询统计</w:t>
      </w:r>
    </w:p>
    <w:p>
      <w:pPr>
        <w:pStyle w:val="null3"/>
      </w:pPr>
      <w:r>
        <w:rPr>
          <w:sz w:val="21"/>
        </w:rPr>
        <w:t>1)系统可根据各类查询条件的任意组合进行样本的筛选，并支持纳入和排除两种查询方式。</w:t>
      </w:r>
    </w:p>
    <w:p>
      <w:pPr>
        <w:pStyle w:val="null3"/>
      </w:pPr>
      <w:r>
        <w:rPr>
          <w:sz w:val="21"/>
        </w:rPr>
        <w:t>2)系统可进行绩效统计，如按样本类型统计出某时间段每个取样员取样的例数和管数，生成工作量统计表。</w:t>
      </w:r>
    </w:p>
    <w:p>
      <w:pPr>
        <w:pStyle w:val="null3"/>
      </w:pPr>
      <w:r>
        <w:rPr>
          <w:sz w:val="21"/>
        </w:rPr>
        <w:t>3)系统可按来源科室、样本类型等临床信息字段进行多维度统计，支持Excel表格导出。</w:t>
      </w:r>
    </w:p>
    <w:p>
      <w:pPr>
        <w:pStyle w:val="null3"/>
      </w:pPr>
      <w:r>
        <w:rPr>
          <w:sz w:val="21"/>
        </w:rPr>
        <w:t>4)系统可统计配对和不配对的样本清单，并可进一步挖掘详细列表等数据。（投标人需提供符合参数要求的系统功能界面截图并加盖投标人公章）</w:t>
      </w:r>
    </w:p>
    <w:p>
      <w:pPr>
        <w:pStyle w:val="null3"/>
      </w:pPr>
      <w:r>
        <w:rPr>
          <w:sz w:val="21"/>
        </w:rPr>
        <w:t>5)系统可查看生物样本库存总体情况并提供图表方式进行显示(例：按照日期、库类型、标本类型、样本类型、样本来源等来查看样本库存总体情况）。</w:t>
      </w:r>
    </w:p>
    <w:p>
      <w:pPr>
        <w:pStyle w:val="null3"/>
      </w:pPr>
      <w:r>
        <w:rPr>
          <w:sz w:val="21"/>
        </w:rPr>
        <w:t>6)系统可提供多个库类型按照“与”和“或”的查询功能，如针对“组织库”、“血液库”等不同库类型，查找在两个库中均有样本管储存的更有价值的样本信息。（投标人需提供符合参数要求的系统功能界面截图并加盖投标人公章）</w:t>
      </w:r>
    </w:p>
    <w:p>
      <w:pPr>
        <w:pStyle w:val="null3"/>
      </w:pPr>
      <w:r>
        <w:rPr>
          <w:sz w:val="21"/>
        </w:rPr>
        <w:t>7)系统可组合多个检验项查询样本信息。</w:t>
      </w:r>
    </w:p>
    <w:p>
      <w:pPr>
        <w:pStyle w:val="null3"/>
      </w:pPr>
      <w:r>
        <w:rPr>
          <w:sz w:val="21"/>
        </w:rPr>
        <w:t>8)系统可对样本的出库比例进行统计，同时可根据不同病名、不同样本类型等要素对每一小类的样本出库量进行统计。</w:t>
      </w:r>
    </w:p>
    <w:p>
      <w:pPr>
        <w:pStyle w:val="null3"/>
      </w:pPr>
      <w:r>
        <w:rPr>
          <w:sz w:val="21"/>
        </w:rPr>
        <w:t>9)系统支持灵活设定捐献者的唯一标识码（如住院号、病人编号、身份证号等），可按照唯一标识码进行队列样本统计工作。</w:t>
      </w:r>
    </w:p>
    <w:p>
      <w:pPr>
        <w:pStyle w:val="null3"/>
      </w:pPr>
      <w:r>
        <w:rPr>
          <w:sz w:val="21"/>
        </w:rPr>
        <w:t>10)系统支持个性化的统计条件，以方便年终时多样化的统计汇报。</w:t>
      </w:r>
    </w:p>
    <w:p>
      <w:pPr>
        <w:pStyle w:val="null3"/>
        <w:ind w:left="840"/>
      </w:pPr>
      <w:r>
        <w:rPr>
          <w:sz w:val="21"/>
          <w:b/>
        </w:rPr>
        <w:t>2.2.1.7分发管理</w:t>
      </w:r>
    </w:p>
    <w:p>
      <w:pPr>
        <w:pStyle w:val="null3"/>
      </w:pPr>
      <w:r>
        <w:rPr>
          <w:sz w:val="21"/>
        </w:rPr>
        <w:t>1)系统可实现按照具体的样本类型、出库数量、储藏形式、留存数量进行灵活的样本筛选。</w:t>
      </w:r>
    </w:p>
    <w:p>
      <w:pPr>
        <w:pStyle w:val="null3"/>
      </w:pPr>
      <w:r>
        <w:rPr>
          <w:sz w:val="21"/>
        </w:rPr>
        <w:t>2)系统支持对选定的样本进行锁定，以防止被其他项目误用。</w:t>
      </w:r>
    </w:p>
    <w:p>
      <w:pPr>
        <w:pStyle w:val="null3"/>
      </w:pPr>
      <w:r>
        <w:rPr>
          <w:sz w:val="21"/>
        </w:rPr>
        <w:t>3)系统可提供备份管过滤功能，仅余一份样本管作为备份保存（如保证重大项目的复验所需），不列入待出库清单。</w:t>
      </w:r>
    </w:p>
    <w:p>
      <w:pPr>
        <w:pStyle w:val="null3"/>
      </w:pPr>
      <w:r>
        <w:rPr>
          <w:sz w:val="21"/>
        </w:rPr>
        <w:t>4)系统可提供冻融次数、样本库存数量、最后一管等预警管理功能。</w:t>
      </w:r>
    </w:p>
    <w:p>
      <w:pPr>
        <w:pStyle w:val="null3"/>
      </w:pPr>
      <w:r>
        <w:rPr>
          <w:sz w:val="21"/>
        </w:rPr>
        <w:t>5)系统具有样本批量出库扫描二次确认功能，以确保出库样本的准确性。</w:t>
      </w:r>
    </w:p>
    <w:p>
      <w:pPr>
        <w:pStyle w:val="null3"/>
      </w:pPr>
      <w:r>
        <w:rPr>
          <w:sz w:val="21"/>
        </w:rPr>
        <w:t>6)系统可对项目进行分批出库，并生成批次出库单号，打印项目出库单。</w:t>
      </w:r>
    </w:p>
    <w:p>
      <w:pPr>
        <w:pStyle w:val="null3"/>
      </w:pPr>
      <w:r>
        <w:rPr>
          <w:sz w:val="21"/>
        </w:rPr>
        <w:t>7)系统支持样本拣配功能，可将同一个冰箱中的样本编入同一个拣配批次中，支持清单打印，方便用户对照清单取样出库。</w:t>
      </w:r>
    </w:p>
    <w:p>
      <w:pPr>
        <w:pStyle w:val="null3"/>
      </w:pPr>
      <w:r>
        <w:rPr>
          <w:sz w:val="21"/>
        </w:rPr>
        <w:t>8)系统支持批量下载知情同意书。</w:t>
      </w:r>
    </w:p>
    <w:p>
      <w:pPr>
        <w:pStyle w:val="null3"/>
        <w:ind w:left="840"/>
      </w:pPr>
      <w:r>
        <w:rPr>
          <w:sz w:val="21"/>
          <w:b/>
        </w:rPr>
        <w:t>2.2.1.8制备管理</w:t>
      </w:r>
    </w:p>
    <w:p>
      <w:pPr>
        <w:pStyle w:val="null3"/>
      </w:pPr>
      <w:r>
        <w:rPr>
          <w:sz w:val="21"/>
        </w:rPr>
        <w:t>1)系统支持衍生样本的制备管理，记录衍生原样本管号。</w:t>
      </w:r>
    </w:p>
    <w:p>
      <w:pPr>
        <w:pStyle w:val="null3"/>
      </w:pPr>
      <w:r>
        <w:rPr>
          <w:sz w:val="21"/>
        </w:rPr>
        <w:t>2)系统在样本制备时可提供样本分析前变量的相关信息的录入。</w:t>
      </w:r>
    </w:p>
    <w:p>
      <w:pPr>
        <w:pStyle w:val="null3"/>
        <w:ind w:left="840"/>
      </w:pPr>
      <w:r>
        <w:rPr>
          <w:sz w:val="21"/>
          <w:b/>
        </w:rPr>
        <w:t>2.2.1.9追溯管理</w:t>
      </w:r>
    </w:p>
    <w:p>
      <w:pPr>
        <w:pStyle w:val="null3"/>
      </w:pPr>
      <w:r>
        <w:rPr>
          <w:sz w:val="21"/>
        </w:rPr>
        <w:t>1)系统可查询未归还的样本。</w:t>
      </w:r>
    </w:p>
    <w:p>
      <w:pPr>
        <w:pStyle w:val="null3"/>
      </w:pPr>
      <w:r>
        <w:rPr>
          <w:sz w:val="21"/>
        </w:rPr>
        <w:t>2)系统能通过条形码或二维码定位功能在软件中精确标出存放空间位置。</w:t>
      </w:r>
    </w:p>
    <w:p>
      <w:pPr>
        <w:pStyle w:val="null3"/>
      </w:pPr>
      <w:r>
        <w:rPr>
          <w:sz w:val="21"/>
        </w:rPr>
        <w:t>3)通过条形码或二维码定位功能在软件中显示出该样本具体的操作时间、操作人员、操作类型等。</w:t>
      </w:r>
    </w:p>
    <w:p>
      <w:pPr>
        <w:pStyle w:val="null3"/>
      </w:pPr>
      <w:r>
        <w:rPr>
          <w:sz w:val="21"/>
        </w:rPr>
        <w:t>4)系统提供通过图形化查看单个样本身份证，内容包括：样本信息、质控信息、样本源信息、临床信息等。</w:t>
      </w:r>
    </w:p>
    <w:p>
      <w:pPr>
        <w:pStyle w:val="null3"/>
        <w:ind w:left="840"/>
      </w:pPr>
      <w:r>
        <w:rPr>
          <w:sz w:val="21"/>
          <w:b/>
        </w:rPr>
        <w:t>2.2.1.10弃用管理</w:t>
      </w:r>
    </w:p>
    <w:p>
      <w:pPr>
        <w:pStyle w:val="null3"/>
      </w:pPr>
      <w:r>
        <w:rPr>
          <w:sz w:val="21"/>
        </w:rPr>
        <w:t>1)系统可建立销毁单，填写销毁原因、销毁方式、销毁时间等信息。</w:t>
      </w:r>
    </w:p>
    <w:p>
      <w:pPr>
        <w:pStyle w:val="null3"/>
      </w:pPr>
      <w:r>
        <w:rPr>
          <w:sz w:val="21"/>
        </w:rPr>
        <w:t>2)支持对不符合要求的样本进行弃用操作，已弃用的样本信息永久保存且可追溯。</w:t>
      </w:r>
    </w:p>
    <w:p>
      <w:pPr>
        <w:pStyle w:val="null3"/>
      </w:pPr>
      <w:r>
        <w:rPr>
          <w:sz w:val="21"/>
        </w:rPr>
        <w:t>3)针对销毁单中的样本，系统支持二次扫码确定功能。</w:t>
      </w:r>
    </w:p>
    <w:p>
      <w:pPr>
        <w:pStyle w:val="null3"/>
      </w:pPr>
      <w:r>
        <w:rPr>
          <w:sz w:val="21"/>
        </w:rPr>
        <w:t>4)系统可批量添加样本销毁申请，执行审批流程，可选择执行样本销毁和数据销毁。</w:t>
      </w:r>
    </w:p>
    <w:p>
      <w:pPr>
        <w:pStyle w:val="null3"/>
        <w:ind w:left="840"/>
      </w:pPr>
      <w:r>
        <w:rPr>
          <w:sz w:val="21"/>
          <w:b/>
        </w:rPr>
        <w:t>2.2.1.11质控管理</w:t>
      </w:r>
    </w:p>
    <w:p>
      <w:pPr>
        <w:pStyle w:val="null3"/>
      </w:pPr>
      <w:r>
        <w:rPr>
          <w:sz w:val="21"/>
        </w:rPr>
        <w:t>1)系统可进行抽样质控管理：样本库工作人员可通过系统自行设计样本质控单并上交给管理员进行审核，审批通过后可按照质控单所列项目对样本进行随机抽样，可按照样本类型、抽样比例、抽样套数等设置抽样条件并完成抽样，支持把质控的结果返回给系统进行记录存档，质控结果自动溯源匹配来源。</w:t>
      </w:r>
    </w:p>
    <w:p>
      <w:pPr>
        <w:pStyle w:val="null3"/>
      </w:pPr>
      <w:r>
        <w:rPr>
          <w:sz w:val="21"/>
        </w:rPr>
        <w:t>2)系统可进行采集质控管理：可根据组织、血液、尿液等不同种类样本采集处理SOP流程自定义采集质控量表进行采集质控管理。</w:t>
      </w:r>
    </w:p>
    <w:p>
      <w:pPr>
        <w:pStyle w:val="null3"/>
      </w:pPr>
      <w:r>
        <w:rPr>
          <w:sz w:val="21"/>
        </w:rPr>
        <w:t>3)系统可提供时间质控功能，可按照国家互联互通标准化成熟度测评要求追溯样本采集、接收、入库等流程节点，并可通过图形化方式直观地显示各流程节点。（投标人需提供加盖投标人公章的符合参数要求的系统功能界面截图，并根据“详细评审”的要求进行现场演示）</w:t>
      </w:r>
    </w:p>
    <w:p>
      <w:pPr>
        <w:pStyle w:val="null3"/>
      </w:pPr>
      <w:r>
        <w:rPr>
          <w:sz w:val="21"/>
        </w:rPr>
        <w:t>4)系统可定期按比例随机选取指定量的样本进行质控，自动生成质控清单，并锁定相关样本，将其标记为质控样本，使用特殊颜色显示。</w:t>
      </w:r>
    </w:p>
    <w:p>
      <w:pPr>
        <w:pStyle w:val="null3"/>
      </w:pPr>
      <w:r>
        <w:rPr>
          <w:sz w:val="21"/>
        </w:rPr>
        <w:t>5)系统针对质控不合格样本，在排除试剂因素后，可对其再次进行抽样质控。根据二次质控结果清除相应样本。</w:t>
      </w:r>
    </w:p>
    <w:p>
      <w:pPr>
        <w:pStyle w:val="null3"/>
      </w:pPr>
      <w:r>
        <w:rPr>
          <w:sz w:val="21"/>
        </w:rPr>
        <w:t>6)系统可进行质量体系、标准操作规程文档管理（登记、查阅）。</w:t>
      </w:r>
    </w:p>
    <w:p>
      <w:pPr>
        <w:pStyle w:val="null3"/>
      </w:pPr>
      <w:r>
        <w:rPr>
          <w:sz w:val="21"/>
        </w:rPr>
        <w:t>7)系统进行不合格标本管理功能，对不符合SOP规则的标本进行登记处理，并能进行不合格标本查询。</w:t>
      </w:r>
    </w:p>
    <w:p>
      <w:pPr>
        <w:pStyle w:val="null3"/>
      </w:pPr>
      <w:r>
        <w:rPr>
          <w:sz w:val="21"/>
        </w:rPr>
        <w:t>8)系统提供内嵌SPREC管理功能：用户可对样本收集、处理、储存过程的的SPREC代码进行预设置，同时也支持入库前对样本的SPREC代码进行重新编辑。为以后进行样本合作流通及流程持续改进提供重要证据。</w:t>
      </w:r>
    </w:p>
    <w:p>
      <w:pPr>
        <w:pStyle w:val="null3"/>
      </w:pPr>
      <w:r>
        <w:rPr>
          <w:sz w:val="21"/>
        </w:rPr>
        <w:t>9)系统可实现自动记录样本的冻融次数。</w:t>
      </w:r>
    </w:p>
    <w:p>
      <w:pPr>
        <w:pStyle w:val="null3"/>
      </w:pPr>
      <w:r>
        <w:rPr>
          <w:sz w:val="21"/>
        </w:rPr>
        <w:t>10)系统可提供信息质控功能，可针对样本数据的完整性和准确性进行检测核对，包括数据信息是否存在缺失的状况、数据是否遵循了统一的规范，数据集合是否保持了统一的格式。</w:t>
      </w:r>
    </w:p>
    <w:p>
      <w:pPr>
        <w:pStyle w:val="null3"/>
      </w:pPr>
      <w:r>
        <w:rPr>
          <w:sz w:val="21"/>
        </w:rPr>
        <w:t>11)系统支持组织形态学质控功能，可记录组织对应切片的形态学指标，包括细胞总比、坏死比、肿瘤细胞核比、淋巴细胞浸润比等。（投标人需提供符合参数要求的系统功能界面截图并加盖投标人公章）</w:t>
      </w:r>
    </w:p>
    <w:p>
      <w:pPr>
        <w:pStyle w:val="null3"/>
      </w:pPr>
      <w:r>
        <w:rPr>
          <w:sz w:val="21"/>
        </w:rPr>
        <w:t>12)系统可对指定的冰箱进行空位管理，统计出冰箱中每个冻存盒的空位置信息，方便核对。</w:t>
      </w:r>
    </w:p>
    <w:p>
      <w:pPr>
        <w:pStyle w:val="null3"/>
        <w:ind w:left="840"/>
      </w:pPr>
      <w:r>
        <w:rPr>
          <w:sz w:val="21"/>
          <w:b/>
        </w:rPr>
        <w:t>2.2.1.12编码及标签管理</w:t>
      </w:r>
    </w:p>
    <w:p>
      <w:pPr>
        <w:pStyle w:val="null3"/>
      </w:pPr>
      <w:r>
        <w:rPr>
          <w:sz w:val="21"/>
        </w:rPr>
        <w:t>1)系统可以图形化所见即所得的形式设计样本管标签。</w:t>
      </w:r>
    </w:p>
    <w:p>
      <w:pPr>
        <w:pStyle w:val="null3"/>
      </w:pPr>
      <w:r>
        <w:rPr>
          <w:sz w:val="21"/>
        </w:rPr>
        <w:t>2)系统可以接入包括贝迪标签打印机在内的多种品牌打印机。</w:t>
      </w:r>
    </w:p>
    <w:p>
      <w:pPr>
        <w:pStyle w:val="null3"/>
      </w:pPr>
      <w:r>
        <w:rPr>
          <w:sz w:val="21"/>
        </w:rPr>
        <w:t>3)系统可以设计多种样本管标签，并且可以根据标本类型自动切换。</w:t>
      </w:r>
    </w:p>
    <w:p>
      <w:pPr>
        <w:pStyle w:val="null3"/>
      </w:pPr>
      <w:r>
        <w:rPr>
          <w:sz w:val="21"/>
        </w:rPr>
        <w:t>4)系统可自动对应多台标签打印机,不同任务指向不同的打印机，如分别打印不同材质的标签，以达到更精细的成本管理。</w:t>
      </w:r>
    </w:p>
    <w:p>
      <w:pPr>
        <w:pStyle w:val="null3"/>
      </w:pPr>
      <w:r>
        <w:rPr>
          <w:sz w:val="21"/>
        </w:rPr>
        <w:t>5)系统支持将用户商标样式嵌入到标签中，以有效的宣传生物样本库。</w:t>
      </w:r>
    </w:p>
    <w:p>
      <w:pPr>
        <w:pStyle w:val="null3"/>
      </w:pPr>
      <w:r>
        <w:rPr>
          <w:sz w:val="21"/>
        </w:rPr>
        <w:t>6)系统支持多个二维码打印在同一个标签上，以节省玻片等耗材。</w:t>
      </w:r>
    </w:p>
    <w:p>
      <w:pPr>
        <w:pStyle w:val="null3"/>
        <w:ind w:left="840"/>
      </w:pPr>
      <w:r>
        <w:rPr>
          <w:sz w:val="21"/>
          <w:b/>
        </w:rPr>
        <w:t>2.2.1.13安全性管理</w:t>
      </w:r>
    </w:p>
    <w:p>
      <w:pPr>
        <w:pStyle w:val="null3"/>
      </w:pPr>
      <w:r>
        <w:rPr>
          <w:sz w:val="21"/>
        </w:rPr>
        <w:t>1)系统对每一环节的操作有日志记录，可详细记录用户登录、IP地址、对数据的增减操作等信息。</w:t>
      </w:r>
    </w:p>
    <w:p>
      <w:pPr>
        <w:pStyle w:val="null3"/>
      </w:pPr>
      <w:r>
        <w:rPr>
          <w:sz w:val="21"/>
        </w:rPr>
        <w:t>2)系统支持对数据库的备份情况进行检查。</w:t>
      </w:r>
    </w:p>
    <w:p>
      <w:pPr>
        <w:pStyle w:val="null3"/>
      </w:pPr>
      <w:r>
        <w:rPr>
          <w:sz w:val="21"/>
        </w:rPr>
        <w:t>3)系统可自定义用户权限、自定义权限类别。</w:t>
      </w:r>
    </w:p>
    <w:p>
      <w:pPr>
        <w:pStyle w:val="null3"/>
      </w:pPr>
      <w:r>
        <w:rPr>
          <w:sz w:val="21"/>
        </w:rPr>
        <w:t>4)系统有完善的用户-角色权限体系，用户权限由分配给此用户的角色决定，一个用户可以有多个角色。</w:t>
      </w:r>
    </w:p>
    <w:p>
      <w:pPr>
        <w:pStyle w:val="null3"/>
      </w:pPr>
      <w:r>
        <w:rPr>
          <w:sz w:val="21"/>
        </w:rPr>
        <w:t>5)系统可为用户帐号设置有效期限，期限到期之后，该帐号不能登录系统。</w:t>
      </w:r>
    </w:p>
    <w:p>
      <w:pPr>
        <w:pStyle w:val="null3"/>
      </w:pPr>
      <w:r>
        <w:rPr>
          <w:sz w:val="21"/>
        </w:rPr>
        <w:t>6)系统支持强密码管理，以保证账户安全。</w:t>
      </w:r>
    </w:p>
    <w:p>
      <w:pPr>
        <w:pStyle w:val="null3"/>
      </w:pPr>
      <w:r>
        <w:rPr>
          <w:sz w:val="21"/>
        </w:rPr>
        <w:t>7)系统需具备自动锁屏功能，解锁后，不影响原数据状态。</w:t>
      </w:r>
    </w:p>
    <w:p>
      <w:pPr>
        <w:pStyle w:val="null3"/>
      </w:pPr>
      <w:r>
        <w:rPr>
          <w:sz w:val="21"/>
        </w:rPr>
        <w:t>8)系统可提供隐私信息隐匿功能，能够通过对具有明确个体标识属性的样本数据信息（如姓名、身份证号、住院号等）进行数据脱敏，实现信息的伪名化处理，从而有效防止未经授权直接访问样本信息的行为，降低数据泄露风险。</w:t>
      </w:r>
    </w:p>
    <w:p>
      <w:pPr>
        <w:pStyle w:val="null3"/>
        <w:ind w:left="840"/>
      </w:pPr>
      <w:r>
        <w:rPr>
          <w:sz w:val="21"/>
          <w:b/>
        </w:rPr>
        <w:t>2.2.1.14队列应用</w:t>
      </w:r>
    </w:p>
    <w:p>
      <w:pPr>
        <w:pStyle w:val="null3"/>
      </w:pPr>
      <w:r>
        <w:rPr>
          <w:sz w:val="21"/>
        </w:rPr>
        <w:t>1)系统支持创建自定义的队列编码体系。</w:t>
      </w:r>
    </w:p>
    <w:p>
      <w:pPr>
        <w:pStyle w:val="null3"/>
      </w:pPr>
      <w:r>
        <w:rPr>
          <w:sz w:val="21"/>
        </w:rPr>
        <w:t>2)系统可实现用离线端完成队列样本的采集记录等工作。</w:t>
      </w:r>
    </w:p>
    <w:p>
      <w:pPr>
        <w:pStyle w:val="null3"/>
      </w:pPr>
      <w:r>
        <w:rPr>
          <w:sz w:val="21"/>
        </w:rPr>
        <w:t>3)系统可进入离线工作状态，即不连接中心数据库而运行独立的程序。（投标人需提供符合参数要求的系统功能界面截图并加盖投标人公章）</w:t>
      </w:r>
    </w:p>
    <w:p>
      <w:pPr>
        <w:pStyle w:val="null3"/>
      </w:pPr>
      <w:r>
        <w:rPr>
          <w:sz w:val="21"/>
        </w:rPr>
        <w:t>4)在离线状态时，可完成样本登记，打印标签，记录盒子信息和位置信息等工作，并把数据保存在本地数据文件中。（投标人需提供加盖投标人公章的符合参数要求的系统功能界面截图，并根据“详细评审”的要求进行现场演示）</w:t>
      </w:r>
    </w:p>
    <w:p>
      <w:pPr>
        <w:pStyle w:val="null3"/>
      </w:pPr>
      <w:r>
        <w:rPr>
          <w:sz w:val="21"/>
        </w:rPr>
        <w:t>5)在线时可生成数据更新包，用以更新中心数据库数据。</w:t>
      </w:r>
    </w:p>
    <w:p>
      <w:pPr>
        <w:pStyle w:val="null3"/>
      </w:pPr>
      <w:r>
        <w:rPr>
          <w:sz w:val="21"/>
        </w:rPr>
        <w:t>6)可接受中心数据库的字典数据，并保存在本地文件夹中。</w:t>
      </w:r>
    </w:p>
    <w:p>
      <w:pPr>
        <w:pStyle w:val="null3"/>
      </w:pPr>
      <w:r>
        <w:rPr>
          <w:sz w:val="21"/>
        </w:rPr>
        <w:t>7)可以对本地数据文件进行AES加密（一种对称密钥加密算法,即加密和解密使用同一密钥）。</w:t>
      </w:r>
    </w:p>
    <w:p>
      <w:pPr>
        <w:pStyle w:val="null3"/>
        <w:ind w:left="705"/>
      </w:pPr>
      <w:r>
        <w:rPr>
          <w:sz w:val="21"/>
          <w:b/>
        </w:rPr>
        <w:t>2.2.2血液快速登记</w:t>
      </w:r>
    </w:p>
    <w:p>
      <w:pPr>
        <w:pStyle w:val="null3"/>
      </w:pPr>
      <w:r>
        <w:rPr>
          <w:sz w:val="21"/>
        </w:rPr>
        <w:t>1)可通过扫描采血管上的条码来获取捐献者信息并自动登记生成标本号，可自动记录标本收到时间。</w:t>
      </w:r>
    </w:p>
    <w:p>
      <w:pPr>
        <w:pStyle w:val="null3"/>
      </w:pPr>
      <w:r>
        <w:rPr>
          <w:sz w:val="21"/>
        </w:rPr>
        <w:t>2)可采用自动化登记方式，根据医嘱号取得相关信息后，可智能区分出标本类型，并按标本类型自动生成标本号，既减少了人工操作的工作量又降低了登记出错的风险，可极大地提高样本入库的工作效率。</w:t>
      </w:r>
    </w:p>
    <w:p>
      <w:pPr>
        <w:pStyle w:val="null3"/>
      </w:pPr>
      <w:r>
        <w:rPr>
          <w:sz w:val="21"/>
        </w:rPr>
        <w:t>3)系统支持可按用户设置，扫码后自动打印相应的标签。</w:t>
      </w:r>
    </w:p>
    <w:p>
      <w:pPr>
        <w:pStyle w:val="null3"/>
      </w:pPr>
      <w:r>
        <w:rPr>
          <w:sz w:val="21"/>
        </w:rPr>
        <w:t>4)系统可对多次入库捐献者进行自动识别，鉴别是否为同一捐献者，并在登记界面显示同一捐献者的不同批次标本号。</w:t>
      </w:r>
    </w:p>
    <w:p>
      <w:pPr>
        <w:pStyle w:val="null3"/>
      </w:pPr>
      <w:r>
        <w:rPr>
          <w:sz w:val="21"/>
        </w:rPr>
        <w:t>5)系统支持生成最大号或匹配预登号二种登记模式。当设置为匹配预登号模式时，系统自动对预登记号码依次进行匹配。</w:t>
      </w:r>
    </w:p>
    <w:p>
      <w:pPr>
        <w:pStyle w:val="null3"/>
      </w:pPr>
      <w:r>
        <w:rPr>
          <w:sz w:val="21"/>
        </w:rPr>
        <w:t>6)系统支持针对同一家医院的不同分院的样本进行管理，实现同一数据库下的分院区存储管理。</w:t>
      </w:r>
    </w:p>
    <w:p>
      <w:pPr>
        <w:pStyle w:val="null3"/>
      </w:pPr>
      <w:r>
        <w:rPr>
          <w:sz w:val="21"/>
        </w:rPr>
        <w:t>7)系统支持补打采血管条码功能。</w:t>
      </w:r>
    </w:p>
    <w:p>
      <w:pPr>
        <w:pStyle w:val="null3"/>
        <w:ind w:left="705"/>
      </w:pPr>
      <w:r>
        <w:rPr>
          <w:sz w:val="21"/>
          <w:b/>
        </w:rPr>
        <w:t>2.2.3知情同意书自动归档</w:t>
      </w:r>
    </w:p>
    <w:p>
      <w:pPr>
        <w:pStyle w:val="null3"/>
      </w:pPr>
      <w:r>
        <w:rPr>
          <w:sz w:val="21"/>
        </w:rPr>
        <w:t>1)系统支持按照既定序列给知情同意书打印标本号条码，无需手工再次挑选。</w:t>
      </w:r>
    </w:p>
    <w:p>
      <w:pPr>
        <w:pStyle w:val="null3"/>
      </w:pPr>
      <w:r>
        <w:rPr>
          <w:sz w:val="21"/>
        </w:rPr>
        <w:t>2)系统支持以图形化所见即所得的形式设计知情同意书标签。</w:t>
      </w:r>
    </w:p>
    <w:p>
      <w:pPr>
        <w:pStyle w:val="null3"/>
      </w:pPr>
      <w:r>
        <w:rPr>
          <w:sz w:val="21"/>
        </w:rPr>
        <w:t>3)可在专用附件配合下，可实现直接在样本库知情同意书（装订页）上打印标本号条码（非手工粘贴方式）及捐献者姓名、住院号、入库日期和存放地点等信息，便于用户进行信息对照及分类装订。（投标人需提供加盖投标人公章的符合参数要求的系统功能界面截图，并根据“详细评审”的要求进行现场演示）</w:t>
      </w:r>
    </w:p>
    <w:p>
      <w:pPr>
        <w:pStyle w:val="null3"/>
      </w:pPr>
      <w:r>
        <w:rPr>
          <w:sz w:val="21"/>
        </w:rPr>
        <w:t>4)可通过连接高拍仪把知情同意书进行拍照保存，并与标本信息自动进行关联。</w:t>
      </w:r>
    </w:p>
    <w:p>
      <w:pPr>
        <w:pStyle w:val="null3"/>
      </w:pPr>
      <w:r>
        <w:rPr>
          <w:sz w:val="21"/>
        </w:rPr>
        <w:t>5)支持设置虚拟货柜，用于管理知情同意书、样本流程单纸质文件的存放位置。</w:t>
      </w:r>
    </w:p>
    <w:p>
      <w:pPr>
        <w:pStyle w:val="null3"/>
      </w:pPr>
      <w:r>
        <w:rPr>
          <w:sz w:val="21"/>
        </w:rPr>
        <w:t>6)支持对知情同意书、样本流程单等相关文件自动分配存放位置，无须手工挑选位置入库。</w:t>
      </w:r>
    </w:p>
    <w:p>
      <w:pPr>
        <w:pStyle w:val="null3"/>
      </w:pPr>
      <w:r>
        <w:rPr>
          <w:sz w:val="21"/>
        </w:rPr>
        <w:t>7)支持把高拍仪预览界面嵌入到归档软件中，可通过已打印的条码实现自动对知情同意书、样本流程单等文件进行拍照生成电子档，上传至服务器，并与标本信息自动进行关联。</w:t>
      </w:r>
    </w:p>
    <w:p>
      <w:pPr>
        <w:pStyle w:val="null3"/>
      </w:pPr>
      <w:r>
        <w:rPr>
          <w:sz w:val="21"/>
        </w:rPr>
        <w:t>8)系统可根据患者住院号、病人编号查询患者后直接选中该患者补打知情同意书条码并拍照上传</w:t>
      </w:r>
    </w:p>
    <w:p>
      <w:pPr>
        <w:pStyle w:val="null3"/>
      </w:pPr>
      <w:r>
        <w:rPr>
          <w:sz w:val="21"/>
        </w:rPr>
        <w:t>9)系统可查询出未上传知情同意书的采样标本列表。</w:t>
      </w:r>
    </w:p>
    <w:p>
      <w:pPr>
        <w:pStyle w:val="null3"/>
        <w:ind w:left="705"/>
      </w:pPr>
      <w:r>
        <w:rPr>
          <w:sz w:val="21"/>
          <w:b/>
        </w:rPr>
        <w:t>2.2.4样本库浏览查询平台</w:t>
      </w:r>
    </w:p>
    <w:p>
      <w:pPr>
        <w:pStyle w:val="null3"/>
      </w:pPr>
      <w:r>
        <w:rPr>
          <w:sz w:val="21"/>
        </w:rPr>
        <w:t>1)各科室可以在线提交样本入库申请，对血液和组织样本的供体信息，组织样本预计手术及离体时间，样本体积及处理方式，送样医生及科室等信息，可以使样本库提前知晓样本的来源信息，以启动完整的样本采集流程。</w:t>
      </w:r>
    </w:p>
    <w:p>
      <w:pPr>
        <w:pStyle w:val="null3"/>
      </w:pPr>
      <w:r>
        <w:rPr>
          <w:sz w:val="21"/>
        </w:rPr>
        <w:t>2)系统可提供用于临床科室权限范围内的样本信息的综合查询和统计，可提供以图表的方式直观地展示统计数据。</w:t>
      </w:r>
    </w:p>
    <w:p>
      <w:pPr>
        <w:pStyle w:val="null3"/>
      </w:pPr>
      <w:r>
        <w:rPr>
          <w:sz w:val="21"/>
        </w:rPr>
        <w:t>3)科室可以在线提交样本使用申请(同时提交多学科审批证明)并提供在线打印出库申请单功能。</w:t>
      </w:r>
    </w:p>
    <w:p>
      <w:pPr>
        <w:pStyle w:val="null3"/>
      </w:pPr>
      <w:r>
        <w:rPr>
          <w:sz w:val="21"/>
        </w:rPr>
        <w:t>4)系统支持在线对科室各类申请进行审批，可以根据不同的申请类别设置不同用户的审批权限。</w:t>
      </w:r>
    </w:p>
    <w:p>
      <w:pPr>
        <w:pStyle w:val="null3"/>
      </w:pPr>
      <w:r>
        <w:rPr>
          <w:sz w:val="21"/>
        </w:rPr>
        <w:t>5)系统支持实现样本出库之后的质量反馈附件上传。</w:t>
      </w:r>
    </w:p>
    <w:p>
      <w:pPr>
        <w:pStyle w:val="null3"/>
      </w:pPr>
      <w:r>
        <w:rPr>
          <w:sz w:val="21"/>
        </w:rPr>
        <w:t>6)系统支持实现课题结题后的成果反馈附件上传。</w:t>
      </w:r>
    </w:p>
    <w:p>
      <w:pPr>
        <w:pStyle w:val="null3"/>
        <w:ind w:left="705"/>
      </w:pPr>
      <w:r>
        <w:rPr>
          <w:sz w:val="21"/>
          <w:b/>
        </w:rPr>
        <w:t>2.2.5实验室管理</w:t>
      </w:r>
    </w:p>
    <w:p>
      <w:pPr>
        <w:pStyle w:val="null3"/>
      </w:pPr>
      <w:r>
        <w:rPr>
          <w:sz w:val="21"/>
        </w:rPr>
        <w:t>1)支持对样本库工作人员资质信息，资质有效期，证书认证等进行管理。</w:t>
      </w:r>
    </w:p>
    <w:p>
      <w:pPr>
        <w:pStyle w:val="null3"/>
      </w:pPr>
      <w:r>
        <w:rPr>
          <w:sz w:val="21"/>
        </w:rPr>
        <w:t>2)支持通过设备清单记录设备的基本信息。</w:t>
      </w:r>
    </w:p>
    <w:p>
      <w:pPr>
        <w:pStyle w:val="null3"/>
      </w:pPr>
      <w:r>
        <w:rPr>
          <w:sz w:val="21"/>
        </w:rPr>
        <w:t>3)支持对维修与报废记录进行登记、上传相关资料。</w:t>
      </w:r>
    </w:p>
    <w:p>
      <w:pPr>
        <w:pStyle w:val="null3"/>
      </w:pPr>
      <w:r>
        <w:rPr>
          <w:sz w:val="21"/>
        </w:rPr>
        <w:t>4)提供物料编号、名称、原条码、新条码、采购周期、安全库存量、有效期等数据项。支持对各种物料进行分批次入库，包括：入库单号、批号、数量、入库日期、有效日期、品牌等信息，并打印出库条码。</w:t>
      </w:r>
    </w:p>
    <w:p>
      <w:pPr>
        <w:pStyle w:val="null3"/>
      </w:pPr>
      <w:r>
        <w:rPr>
          <w:sz w:val="21"/>
        </w:rPr>
        <w:t>5)支持对物料进行扫码出库，通过扫描物料条码进行自动出库，扫一次出库一件。</w:t>
      </w:r>
    </w:p>
    <w:p>
      <w:pPr>
        <w:pStyle w:val="null3"/>
      </w:pPr>
      <w:r>
        <w:rPr>
          <w:sz w:val="21"/>
        </w:rPr>
        <w:t>6)系统支持物料库存管理，支持自动库存计算。</w:t>
      </w:r>
    </w:p>
    <w:p>
      <w:pPr>
        <w:pStyle w:val="null3"/>
        <w:ind w:left="705"/>
      </w:pPr>
      <w:r>
        <w:rPr>
          <w:sz w:val="21"/>
          <w:b/>
        </w:rPr>
        <w:t>2.2.6TMA组织芯片管理</w:t>
      </w:r>
    </w:p>
    <w:p>
      <w:pPr>
        <w:pStyle w:val="null3"/>
      </w:pPr>
      <w:r>
        <w:rPr>
          <w:sz w:val="21"/>
        </w:rPr>
        <w:t>1)可进行蜡块登记，同时生成每个蜡块唯一的二维码。</w:t>
      </w:r>
    </w:p>
    <w:p>
      <w:pPr>
        <w:pStyle w:val="null3"/>
      </w:pPr>
      <w:r>
        <w:rPr>
          <w:sz w:val="21"/>
        </w:rPr>
        <w:t>2)能按列阵图示标注出各点阵的原蜡块的编号及点号。</w:t>
      </w:r>
    </w:p>
    <w:p>
      <w:pPr>
        <w:pStyle w:val="null3"/>
      </w:pPr>
      <w:r>
        <w:rPr>
          <w:sz w:val="21"/>
        </w:rPr>
        <w:t>3)可提取每个点位的病理信息并进行肿瘤标识物数据的结构化处理。</w:t>
      </w:r>
    </w:p>
    <w:p>
      <w:pPr>
        <w:pStyle w:val="null3"/>
      </w:pPr>
      <w:r>
        <w:rPr>
          <w:sz w:val="21"/>
        </w:rPr>
        <w:t>4)可提供玻片入库功能并打印出入库单。</w:t>
      </w:r>
    </w:p>
    <w:p>
      <w:pPr>
        <w:pStyle w:val="null3"/>
      </w:pPr>
      <w:r>
        <w:rPr>
          <w:sz w:val="21"/>
        </w:rPr>
        <w:t>5)可生成组织芯片使用申请单。</w:t>
      </w:r>
    </w:p>
    <w:p>
      <w:pPr>
        <w:pStyle w:val="null3"/>
      </w:pPr>
      <w:r>
        <w:rPr>
          <w:sz w:val="21"/>
        </w:rPr>
        <w:t>6)可提供出库单的打印。</w:t>
      </w:r>
    </w:p>
    <w:p>
      <w:pPr>
        <w:pStyle w:val="null3"/>
      </w:pPr>
      <w:r>
        <w:rPr>
          <w:sz w:val="21"/>
        </w:rPr>
        <w:t>7)可导入免疫组化实验名称、实验结果。</w:t>
      </w:r>
    </w:p>
    <w:p>
      <w:pPr>
        <w:pStyle w:val="null3"/>
      </w:pPr>
      <w:r>
        <w:rPr>
          <w:sz w:val="21"/>
        </w:rPr>
        <w:t>8)可导入分子病理结果。</w:t>
      </w:r>
    </w:p>
    <w:p>
      <w:pPr>
        <w:pStyle w:val="null3"/>
      </w:pPr>
      <w:r>
        <w:rPr>
          <w:sz w:val="21"/>
        </w:rPr>
        <w:t>9)可提供多种各种实验名称的组合查询功能。</w:t>
      </w:r>
    </w:p>
    <w:p>
      <w:pPr>
        <w:pStyle w:val="null3"/>
      </w:pPr>
      <w:r>
        <w:rPr>
          <w:sz w:val="21"/>
        </w:rPr>
        <w:t>10)可导入数字病理的结构。</w:t>
      </w:r>
    </w:p>
    <w:p>
      <w:pPr>
        <w:pStyle w:val="null3"/>
        <w:ind w:left="705"/>
      </w:pPr>
      <w:r>
        <w:rPr>
          <w:sz w:val="21"/>
          <w:b/>
        </w:rPr>
        <w:t>2.2.7样本库可视化数据展示平台</w:t>
      </w:r>
    </w:p>
    <w:p>
      <w:pPr>
        <w:pStyle w:val="null3"/>
      </w:pPr>
      <w:r>
        <w:rPr>
          <w:sz w:val="21"/>
        </w:rPr>
        <w:t>1)支持数据实时监测刷新，支持设计一次，可在多终端（PC、平板、手机、电视、大屏等终端设备）自适应展示。</w:t>
      </w:r>
    </w:p>
    <w:p>
      <w:pPr>
        <w:pStyle w:val="null3"/>
      </w:pPr>
      <w:r>
        <w:rPr>
          <w:sz w:val="21"/>
        </w:rPr>
        <w:t>2)支持B/S端预览时在线切换图表样式，该功能可视化配置即可完成。</w:t>
      </w:r>
    </w:p>
    <w:p>
      <w:pPr>
        <w:pStyle w:val="null3"/>
      </w:pPr>
      <w:r>
        <w:rPr>
          <w:sz w:val="21"/>
        </w:rPr>
        <w:t>3)系统支持实时显示样本库收集样本情况，提供丰富的动态效果对样本数据包括（总人数、总例数、样本总管数、样本类型、来源科室还可显示课题总数，正在进行的项目数，已完成的课题数等）进行展示，用户也可自定义选择需要展示的内容进行展示。</w:t>
      </w:r>
    </w:p>
    <w:p>
      <w:pPr>
        <w:pStyle w:val="null3"/>
      </w:pPr>
      <w:r>
        <w:rPr>
          <w:sz w:val="21"/>
        </w:rPr>
        <w:t>4)支持与信息管理系统数据传输，实时动态展示样本的出入库数量变化。</w:t>
      </w:r>
    </w:p>
    <w:p>
      <w:pPr>
        <w:pStyle w:val="null3"/>
        <w:ind w:left="705"/>
      </w:pPr>
      <w:r>
        <w:rPr>
          <w:sz w:val="21"/>
          <w:b/>
        </w:rPr>
        <w:t>2.2.8自动化冰箱接口</w:t>
      </w:r>
    </w:p>
    <w:p>
      <w:pPr>
        <w:pStyle w:val="null3"/>
      </w:pPr>
      <w:r>
        <w:rPr>
          <w:sz w:val="21"/>
        </w:rPr>
        <w:t>1)通过定制接口联接自动化冰箱，可接收自动化冰箱待入库的样本盒信息并生成入库序列。</w:t>
      </w:r>
    </w:p>
    <w:p>
      <w:pPr>
        <w:pStyle w:val="null3"/>
      </w:pPr>
      <w:r>
        <w:rPr>
          <w:sz w:val="21"/>
        </w:rPr>
        <w:t>2)可提前发送出库序列清单给自动化冰箱。</w:t>
      </w:r>
    </w:p>
    <w:p>
      <w:pPr>
        <w:pStyle w:val="null3"/>
      </w:pPr>
      <w:r>
        <w:rPr>
          <w:sz w:val="21"/>
        </w:rPr>
        <w:t>3)还可获取自动化冰箱的空间总容量、利用率等信息。</w:t>
      </w:r>
    </w:p>
    <w:p>
      <w:pPr>
        <w:pStyle w:val="null3"/>
        <w:ind w:left="705"/>
      </w:pPr>
      <w:r>
        <w:rPr>
          <w:sz w:val="21"/>
          <w:b/>
        </w:rPr>
        <w:t>2.2.9定制信息接口</w:t>
      </w:r>
    </w:p>
    <w:p>
      <w:pPr>
        <w:pStyle w:val="null3"/>
        <w:ind w:left="840"/>
      </w:pPr>
      <w:r>
        <w:rPr>
          <w:sz w:val="21"/>
          <w:b/>
        </w:rPr>
        <w:t>2.2.9.1HIS系统接口</w:t>
      </w:r>
    </w:p>
    <w:p>
      <w:pPr>
        <w:pStyle w:val="null3"/>
      </w:pPr>
      <w:r>
        <w:rPr>
          <w:sz w:val="21"/>
        </w:rPr>
        <w:t>样本入库登记时，系统可按照“住院号”、“就诊卡号”、“病人编号”等HIS识别号从HIS系统中提取捐献者的基本信息。</w:t>
      </w:r>
    </w:p>
    <w:p>
      <w:pPr>
        <w:pStyle w:val="null3"/>
        <w:ind w:left="840"/>
      </w:pPr>
      <w:r>
        <w:rPr>
          <w:sz w:val="21"/>
          <w:b/>
        </w:rPr>
        <w:t>2.2.9.2LIS系统接口</w:t>
      </w:r>
    </w:p>
    <w:p>
      <w:pPr>
        <w:pStyle w:val="null3"/>
      </w:pPr>
      <w:r>
        <w:rPr>
          <w:sz w:val="21"/>
        </w:rPr>
        <w:t>系统可即时提取样本病例对应的血、尿、粪标本的检验检查结果保存至样本库系统中，并能即时进行HIV、梅毒、乙肝、丙肝等高传染性警示，提醒工作人员注意。</w:t>
      </w:r>
    </w:p>
    <w:p>
      <w:pPr>
        <w:pStyle w:val="null3"/>
        <w:ind w:left="840"/>
      </w:pPr>
      <w:r>
        <w:rPr>
          <w:sz w:val="21"/>
          <w:b/>
        </w:rPr>
        <w:t>2.2.9.3手麻系统接口</w:t>
      </w:r>
    </w:p>
    <w:p>
      <w:pPr>
        <w:pStyle w:val="null3"/>
      </w:pPr>
      <w:r>
        <w:rPr>
          <w:sz w:val="21"/>
        </w:rPr>
        <w:t>通过定制手麻系统接口，系统可同步读取手麻系统手术排班数据并在样本库系统中直观展示；系统可按科室或手术医师筛选预登记捐献者；系统能进行任意字全字段匹配搜索；系统具有已采样红色提醒功能。（投标人需提供符合参数要求的系统功能界面截图并加盖投标人公章）</w:t>
      </w:r>
    </w:p>
    <w:p>
      <w:pPr>
        <w:pStyle w:val="null3"/>
        <w:ind w:left="840"/>
      </w:pPr>
      <w:r>
        <w:rPr>
          <w:sz w:val="21"/>
          <w:b/>
        </w:rPr>
        <w:t>2.2.9.4病理系统接口</w:t>
      </w:r>
    </w:p>
    <w:p>
      <w:pPr>
        <w:pStyle w:val="null3"/>
      </w:pPr>
      <w:r>
        <w:rPr>
          <w:sz w:val="21"/>
        </w:rPr>
        <w:t>系统可按照住院号（或就诊卡号、病人编号等），将样本库标本对应的病理检查结果保存到样本库系统中来，供样本库用户参考，并可按照病理诊断结果来进行样本查询。</w:t>
      </w:r>
    </w:p>
    <w:p>
      <w:pPr>
        <w:pStyle w:val="null3"/>
        <w:ind w:left="840"/>
      </w:pPr>
      <w:r>
        <w:rPr>
          <w:sz w:val="21"/>
          <w:b/>
        </w:rPr>
        <w:t>2.2.9.5EMR系统调阅接口</w:t>
      </w:r>
    </w:p>
    <w:p>
      <w:pPr>
        <w:pStyle w:val="null3"/>
      </w:pPr>
      <w:r>
        <w:rPr>
          <w:sz w:val="21"/>
        </w:rPr>
        <w:t>系统可通过调阅电子病历浏览端，供样本库用户查看当前样本病例的电子病历信息。</w:t>
      </w:r>
    </w:p>
    <w:p>
      <w:pPr>
        <w:pStyle w:val="null3"/>
        <w:ind w:left="840"/>
      </w:pPr>
      <w:r>
        <w:rPr>
          <w:sz w:val="21"/>
          <w:b/>
        </w:rPr>
        <w:t>2.2.9.6PACS系统调阅接口</w:t>
      </w:r>
    </w:p>
    <w:p>
      <w:pPr>
        <w:pStyle w:val="null3"/>
      </w:pPr>
      <w:r>
        <w:rPr>
          <w:sz w:val="21"/>
        </w:rPr>
        <w:t>系统通过调阅PACS系统提供的浏览端，可让样本库工作人员很方便地查看样本捐献者的影像检查信息。</w:t>
      </w:r>
    </w:p>
    <w:p>
      <w:pPr>
        <w:pStyle w:val="null3"/>
        <w:ind w:left="840"/>
      </w:pPr>
      <w:r>
        <w:rPr>
          <w:sz w:val="21"/>
          <w:b/>
        </w:rPr>
        <w:t>2.2.9.7药敏系统接口</w:t>
      </w:r>
    </w:p>
    <w:p>
      <w:pPr>
        <w:pStyle w:val="null3"/>
      </w:pPr>
      <w:r>
        <w:rPr>
          <w:sz w:val="21"/>
        </w:rPr>
        <w:t>通过定制药敏接口，可通过条码号即时提取该样本病例对应的抗生素药敏检测结果，包括抗生素名称、KB值（抑菌圈直径）、MIC（最小抑菌浓度）、敏感度等信息，并保存至样本库系统中，与样本信息进行关联，供样本库用户参考，可按照药敏信息结果来进行样本组合查询。</w:t>
      </w:r>
    </w:p>
    <w:p>
      <w:pPr>
        <w:pStyle w:val="null3"/>
        <w:ind w:left="840"/>
      </w:pPr>
      <w:r>
        <w:rPr>
          <w:sz w:val="21"/>
          <w:b/>
        </w:rPr>
        <w:t>2.2.10系统接口配合服务</w:t>
      </w:r>
    </w:p>
    <w:p>
      <w:pPr>
        <w:pStyle w:val="null3"/>
      </w:pPr>
      <w:r>
        <w:rPr>
          <w:sz w:val="21"/>
        </w:rPr>
        <w:t>与阳江市人民医院现有信息系统改造和对接配合。</w:t>
      </w:r>
    </w:p>
    <w:p>
      <w:pPr>
        <w:pStyle w:val="null3"/>
        <w:ind w:left="570"/>
      </w:pPr>
      <w:r>
        <w:rPr>
          <w:sz w:val="21"/>
        </w:rPr>
        <w:t>2.3配套设施服务</w:t>
      </w:r>
    </w:p>
    <w:p>
      <w:pPr>
        <w:pStyle w:val="null3"/>
        <w:ind w:left="840"/>
      </w:pPr>
      <w:r>
        <w:rPr>
          <w:sz w:val="21"/>
          <w:b/>
        </w:rPr>
        <w:t>1.工作站配件:</w:t>
      </w:r>
    </w:p>
    <w:p>
      <w:pPr>
        <w:pStyle w:val="null3"/>
        <w:ind w:firstLine="420"/>
        <w:jc w:val="both"/>
      </w:pPr>
      <w:r>
        <w:rPr>
          <w:sz w:val="21"/>
        </w:rPr>
        <w:t>配置不低于：</w:t>
      </w:r>
    </w:p>
    <w:p>
      <w:pPr>
        <w:pStyle w:val="null3"/>
        <w:ind w:firstLine="420"/>
        <w:jc w:val="both"/>
      </w:pPr>
      <w:r>
        <w:rPr>
          <w:sz w:val="21"/>
        </w:rPr>
        <w:t>1.配备≥2颗CPU，主频≥2.20GHz，核数≥28，56线程。</w:t>
      </w:r>
    </w:p>
    <w:p>
      <w:pPr>
        <w:pStyle w:val="null3"/>
        <w:ind w:firstLine="420"/>
        <w:jc w:val="both"/>
      </w:pPr>
      <w:r>
        <w:rPr>
          <w:sz w:val="21"/>
        </w:rPr>
        <w:t>2.配备≥8条64GB  DDR4  3200MHz  ECC REG内存。</w:t>
      </w:r>
    </w:p>
    <w:p>
      <w:pPr>
        <w:pStyle w:val="null3"/>
        <w:ind w:firstLine="420"/>
        <w:jc w:val="both"/>
      </w:pPr>
      <w:r>
        <w:rPr>
          <w:sz w:val="21"/>
        </w:rPr>
        <w:t>3.内存容量≥512GB。</w:t>
      </w:r>
    </w:p>
    <w:p>
      <w:pPr>
        <w:pStyle w:val="null3"/>
        <w:ind w:left="840"/>
      </w:pPr>
      <w:r>
        <w:rPr>
          <w:sz w:val="21"/>
          <w:b/>
        </w:rPr>
        <w:t>2.触摸工作终端</w:t>
      </w:r>
    </w:p>
    <w:p>
      <w:pPr>
        <w:pStyle w:val="null3"/>
        <w:ind w:firstLine="420"/>
        <w:jc w:val="both"/>
      </w:pPr>
      <w:r>
        <w:rPr>
          <w:sz w:val="21"/>
        </w:rPr>
        <w:t>1)带支架，配置不低于：≥4核心CPU，8线程，主频≥1.8GHz，内存≥8GB，存储容量≥512G SSD硬盘，屏幕：≥15.6英寸，分辨率≥1920*1080，亮度≥220cd/m²，全平面十点投射式电容屏；</w:t>
      </w:r>
    </w:p>
    <w:p>
      <w:pPr>
        <w:pStyle w:val="null3"/>
        <w:ind w:firstLine="420"/>
        <w:jc w:val="both"/>
      </w:pPr>
      <w:r>
        <w:rPr>
          <w:sz w:val="21"/>
        </w:rPr>
        <w:t>2)接口：≥4USB，≥2LAN口，WIFI+蓝牙，扬声器+麦克风；</w:t>
      </w:r>
    </w:p>
    <w:p>
      <w:pPr>
        <w:pStyle w:val="null3"/>
        <w:ind w:firstLine="420"/>
        <w:jc w:val="both"/>
      </w:pPr>
      <w:r>
        <w:rPr>
          <w:sz w:val="21"/>
        </w:rPr>
        <w:t>3)操作系统：正版Win10或以上专业版操作系统。</w:t>
      </w:r>
    </w:p>
    <w:p>
      <w:pPr>
        <w:pStyle w:val="null3"/>
        <w:ind w:left="840"/>
      </w:pPr>
      <w:r>
        <w:rPr>
          <w:sz w:val="21"/>
          <w:b/>
        </w:rPr>
        <w:t>3.工作终端单元</w:t>
      </w:r>
    </w:p>
    <w:p>
      <w:pPr>
        <w:pStyle w:val="null3"/>
        <w:ind w:firstLine="420"/>
        <w:jc w:val="both"/>
      </w:pPr>
      <w:r>
        <w:rPr>
          <w:sz w:val="21"/>
        </w:rPr>
        <w:t>1)配置不低于：≥10核心CPU，16线程，主频≥2.5GHz，内存≥16G，存储容量≥1T SSD硬盘，配置千兆网卡，标准鼠标键盘，屏幕≥23英寸宽屏图像输出系统。</w:t>
      </w:r>
    </w:p>
    <w:p>
      <w:pPr>
        <w:pStyle w:val="null3"/>
        <w:ind w:left="840"/>
      </w:pPr>
      <w:r>
        <w:rPr>
          <w:sz w:val="21"/>
          <w:b/>
        </w:rPr>
        <w:t>4.图像采集仪</w:t>
      </w:r>
    </w:p>
    <w:p>
      <w:pPr>
        <w:pStyle w:val="null3"/>
        <w:ind w:firstLine="420"/>
        <w:jc w:val="both"/>
      </w:pPr>
      <w:r>
        <w:rPr>
          <w:sz w:val="21"/>
        </w:rPr>
        <w:t>折叠直立式，高解析度CMOS镜头，不低于500万图像有效像素（2592x1944），最大幅面A4/A5可识别；拍摄负面：A4、A5；对焦方式：定焦；拍摄速度：达到1秒；图像色彩：不低于24位；光源：自然光/辅助光源；接口：USB2.0；图像控制：亮度调整、曝光时间调整、锐度调整、增益控制；接口类型 USB2.0。</w:t>
      </w:r>
    </w:p>
    <w:p>
      <w:pPr>
        <w:pStyle w:val="null3"/>
        <w:ind w:left="840"/>
      </w:pPr>
      <w:r>
        <w:rPr>
          <w:sz w:val="21"/>
          <w:b/>
        </w:rPr>
        <w:t>5.条码输出终端</w:t>
      </w:r>
    </w:p>
    <w:p>
      <w:pPr>
        <w:pStyle w:val="null3"/>
        <w:ind w:firstLine="420"/>
        <w:jc w:val="both"/>
      </w:pPr>
      <w:r>
        <w:rPr>
          <w:sz w:val="21"/>
        </w:rPr>
        <w:t>输出分辨率不低于：203DPI；输出速度不低于：4英寸/102mm per second；输出宽度不低于：104mm；输出方式：热转印/热敏方式。</w:t>
      </w:r>
    </w:p>
    <w:p>
      <w:pPr>
        <w:pStyle w:val="null3"/>
        <w:ind w:left="840"/>
      </w:pPr>
      <w:r>
        <w:rPr>
          <w:sz w:val="21"/>
          <w:b/>
        </w:rPr>
        <w:t>6.二维码采集仪</w:t>
      </w:r>
    </w:p>
    <w:p>
      <w:pPr>
        <w:pStyle w:val="null3"/>
        <w:ind w:firstLine="420"/>
        <w:jc w:val="both"/>
      </w:pPr>
      <w:r>
        <w:rPr>
          <w:sz w:val="21"/>
        </w:rPr>
        <w:t>1)支持多种SBS冻存盒，包括24、48、96孔等多种规格；</w:t>
      </w:r>
    </w:p>
    <w:p>
      <w:pPr>
        <w:pStyle w:val="null3"/>
        <w:ind w:firstLine="420"/>
        <w:jc w:val="both"/>
      </w:pPr>
      <w:r>
        <w:rPr>
          <w:sz w:val="21"/>
        </w:rPr>
        <w:t>2)支持方形冻存盒，包括10x10、9x9、14x14等多种规格；</w:t>
      </w:r>
    </w:p>
    <w:p>
      <w:pPr>
        <w:pStyle w:val="null3"/>
        <w:ind w:firstLine="420"/>
        <w:jc w:val="both"/>
      </w:pPr>
      <w:r>
        <w:rPr>
          <w:sz w:val="21"/>
        </w:rPr>
        <w:t>3)支持包括FluidX、Corning、Nunc等品牌预置二维码冻存管，支持国产品牌预置二维码冻存盒，可靠解码各种管的二维码；</w:t>
      </w:r>
    </w:p>
    <w:p>
      <w:pPr>
        <w:pStyle w:val="null3"/>
        <w:ind w:firstLine="420"/>
        <w:jc w:val="both"/>
      </w:pPr>
      <w:r>
        <w:rPr>
          <w:sz w:val="21"/>
        </w:rPr>
        <w:t>4)整盘读取速度快，满足高通量样本存储场景；</w:t>
      </w:r>
    </w:p>
    <w:p>
      <w:pPr>
        <w:pStyle w:val="null3"/>
        <w:ind w:firstLine="420"/>
        <w:jc w:val="both"/>
      </w:pPr>
      <w:r>
        <w:rPr>
          <w:sz w:val="21"/>
        </w:rPr>
        <w:t>5)支持低温结霜二维码扫描；</w:t>
      </w:r>
    </w:p>
    <w:p>
      <w:pPr>
        <w:pStyle w:val="null3"/>
        <w:ind w:firstLine="420"/>
        <w:jc w:val="both"/>
      </w:pPr>
      <w:r>
        <w:rPr>
          <w:sz w:val="21"/>
        </w:rPr>
        <w:t>6)TXT、CSV、XML、RESTful接口方式，可与样本库系统和自动化设备集成；</w:t>
      </w:r>
    </w:p>
    <w:p>
      <w:pPr>
        <w:pStyle w:val="null3"/>
        <w:ind w:firstLine="420"/>
        <w:jc w:val="both"/>
      </w:pPr>
      <w:r>
        <w:rPr>
          <w:sz w:val="21"/>
        </w:rPr>
        <w:t>7)可解码格式：Data Matrix编码和QR Code编码；</w:t>
      </w:r>
    </w:p>
    <w:p>
      <w:pPr>
        <w:pStyle w:val="null3"/>
        <w:ind w:firstLine="420"/>
        <w:jc w:val="both"/>
      </w:pPr>
      <w:r>
        <w:rPr>
          <w:sz w:val="21"/>
        </w:rPr>
        <w:t>8)供电：5V、USB供电；</w:t>
      </w:r>
    </w:p>
    <w:p>
      <w:pPr>
        <w:pStyle w:val="null3"/>
        <w:ind w:firstLine="420"/>
        <w:jc w:val="both"/>
      </w:pPr>
      <w:r>
        <w:rPr>
          <w:sz w:val="21"/>
        </w:rPr>
        <w:t>9)通信：支持USB2.0和USB3.0；</w:t>
      </w:r>
    </w:p>
    <w:p>
      <w:pPr>
        <w:pStyle w:val="null3"/>
        <w:ind w:firstLine="420"/>
        <w:jc w:val="both"/>
      </w:pPr>
      <w:r>
        <w:rPr>
          <w:sz w:val="21"/>
        </w:rPr>
        <w:t>10)产品尺寸（长宽高）：≤185*185*185mm；</w:t>
      </w:r>
    </w:p>
    <w:p>
      <w:pPr>
        <w:pStyle w:val="null3"/>
        <w:ind w:firstLine="420"/>
        <w:jc w:val="both"/>
      </w:pPr>
      <w:r>
        <w:rPr>
          <w:sz w:val="21"/>
        </w:rPr>
        <w:t>11)选配一维条码扫码模块识别冻存盒条码，操作更便捷；</w:t>
      </w:r>
    </w:p>
    <w:p>
      <w:pPr>
        <w:pStyle w:val="null3"/>
        <w:ind w:left="840"/>
      </w:pPr>
      <w:r>
        <w:rPr>
          <w:sz w:val="21"/>
          <w:b/>
        </w:rPr>
        <w:t>7.条码采集仪：</w:t>
      </w:r>
    </w:p>
    <w:p>
      <w:pPr>
        <w:pStyle w:val="null3"/>
        <w:ind w:firstLine="420"/>
        <w:jc w:val="both"/>
      </w:pPr>
      <w:r>
        <w:rPr>
          <w:sz w:val="21"/>
        </w:rPr>
        <w:t>采集模式：二维影像（不低于838 X 640像素排列）；分辨率不低于：6.7mil；阅读景深：1.8-14cm；工业等级不低于：IP41；抗摔强度：达到1.8米跌落地面20次；扫描码制：一维码、二维码、邮政码、带标准支架。</w:t>
      </w:r>
    </w:p>
    <w:p>
      <w:pPr>
        <w:pStyle w:val="null3"/>
        <w:ind w:left="840"/>
      </w:pPr>
      <w:r>
        <w:rPr>
          <w:sz w:val="21"/>
          <w:b/>
        </w:rPr>
        <w:t>8.显示单元（大）</w:t>
      </w:r>
    </w:p>
    <w:p>
      <w:pPr>
        <w:pStyle w:val="null3"/>
        <w:ind w:firstLine="420"/>
        <w:jc w:val="both"/>
      </w:pPr>
      <w:r>
        <w:rPr>
          <w:sz w:val="21"/>
        </w:rPr>
        <w:t>不低于75英寸超高清120Hz；远场语音遥控；刷屏率不低于120Hz；存储容量不低于2GB运行内存+32GB存储内存。</w:t>
      </w:r>
    </w:p>
    <w:p>
      <w:pPr>
        <w:pStyle w:val="null3"/>
        <w:ind w:left="840"/>
      </w:pPr>
      <w:r>
        <w:rPr>
          <w:sz w:val="21"/>
          <w:b/>
        </w:rPr>
        <w:t>9.显示单元</w:t>
      </w:r>
    </w:p>
    <w:p>
      <w:pPr>
        <w:pStyle w:val="null3"/>
        <w:ind w:firstLine="420"/>
        <w:jc w:val="both"/>
      </w:pPr>
      <w:r>
        <w:rPr>
          <w:sz w:val="21"/>
        </w:rPr>
        <w:t>不低于55英寸全面屏；4K，刷屏率不低于120HZ；存储容量不低于1.5GB运行内存+8GB存储内存。</w:t>
      </w:r>
    </w:p>
    <w:p>
      <w:pPr>
        <w:pStyle w:val="null3"/>
        <w:ind w:left="840"/>
      </w:pPr>
      <w:r>
        <w:rPr>
          <w:sz w:val="21"/>
          <w:b/>
        </w:rPr>
        <w:t>10.知情同意书管理专用附件</w:t>
      </w:r>
    </w:p>
    <w:p>
      <w:pPr>
        <w:pStyle w:val="null3"/>
        <w:ind w:firstLine="420"/>
        <w:jc w:val="both"/>
      </w:pPr>
      <w:r>
        <w:rPr>
          <w:sz w:val="21"/>
        </w:rPr>
        <w:t>专用附件，可配合软件及条码打印机实现直接在样本库知情同意书（装订页）上打印标本号条码（非手工粘贴方式）及捐献者姓名、住院号、入库日期和存放地点等信息，便于用户进行信息对照及分类装订。</w:t>
      </w:r>
    </w:p>
    <w:p>
      <w:pPr>
        <w:pStyle w:val="null3"/>
        <w:ind w:left="840"/>
      </w:pPr>
      <w:r>
        <w:rPr>
          <w:sz w:val="21"/>
          <w:b/>
        </w:rPr>
        <w:t>11.冰箱温度监测系统</w:t>
      </w:r>
    </w:p>
    <w:p>
      <w:pPr>
        <w:pStyle w:val="null3"/>
        <w:ind w:firstLine="420"/>
        <w:jc w:val="both"/>
      </w:pPr>
      <w:r>
        <w:rPr>
          <w:sz w:val="21"/>
        </w:rPr>
        <w:t>1)基于B/S架构，兼容多种浏览器；云存储数据，不需要配备服务器；</w:t>
      </w:r>
    </w:p>
    <w:p>
      <w:pPr>
        <w:pStyle w:val="null3"/>
        <w:ind w:firstLine="420"/>
        <w:jc w:val="both"/>
      </w:pPr>
      <w:r>
        <w:rPr>
          <w:sz w:val="21"/>
        </w:rPr>
        <w:t>2)平台系统数据预留数据授权接口，其它系统可读取本系统数据；</w:t>
      </w:r>
    </w:p>
    <w:p>
      <w:pPr>
        <w:pStyle w:val="null3"/>
        <w:ind w:firstLine="420"/>
        <w:jc w:val="both"/>
      </w:pPr>
      <w:r>
        <w:rPr>
          <w:sz w:val="21"/>
        </w:rPr>
        <w:t>3)管理首页模块快速查看设备总数、设备数据、可按部门分别查看数据；</w:t>
      </w:r>
    </w:p>
    <w:p>
      <w:pPr>
        <w:pStyle w:val="null3"/>
        <w:ind w:firstLine="420"/>
        <w:jc w:val="both"/>
      </w:pPr>
      <w:r>
        <w:rPr>
          <w:sz w:val="21"/>
        </w:rPr>
        <w:t>4)监测显示页可直观查看到：设备或环境的温（湿）度，监控设备运营状态，最新数据采集时间等；</w:t>
      </w:r>
    </w:p>
    <w:p>
      <w:pPr>
        <w:pStyle w:val="null3"/>
        <w:ind w:firstLine="420"/>
        <w:jc w:val="both"/>
      </w:pPr>
      <w:r>
        <w:rPr>
          <w:sz w:val="21"/>
        </w:rPr>
        <w:t>5)异常报警可以同时实现微信报警、邮件报警、短信报警、语音报警、声光报警（选配），接收人数不受限制；</w:t>
      </w:r>
    </w:p>
    <w:p>
      <w:pPr>
        <w:pStyle w:val="null3"/>
        <w:ind w:firstLine="420"/>
        <w:jc w:val="both"/>
      </w:pPr>
      <w:r>
        <w:rPr>
          <w:sz w:val="21"/>
        </w:rPr>
        <w:t>6)数据导出模块设有查询日报、数据查询、曲线查询数据等功能，可自定义日期和时间节点导出数据，数据报表导出格式有PDF文档、EXCEL表格、曲线图；</w:t>
      </w:r>
    </w:p>
    <w:p>
      <w:pPr>
        <w:pStyle w:val="null3"/>
        <w:ind w:firstLine="420"/>
        <w:jc w:val="both"/>
      </w:pPr>
      <w:r>
        <w:rPr>
          <w:sz w:val="21"/>
        </w:rPr>
        <w:t>7)用户管理模块可以自主添加子账户，对系统内用户按角色赋予权限；</w:t>
      </w:r>
    </w:p>
    <w:p>
      <w:pPr>
        <w:pStyle w:val="null3"/>
        <w:ind w:firstLine="420"/>
        <w:jc w:val="both"/>
      </w:pPr>
      <w:r>
        <w:rPr>
          <w:sz w:val="21"/>
        </w:rPr>
        <w:t>8)监控数据可通过微信、电脑等方式查看。</w:t>
      </w:r>
    </w:p>
    <w:p>
      <w:pPr>
        <w:pStyle w:val="null3"/>
        <w:ind w:left="840"/>
      </w:pPr>
      <w:r>
        <w:rPr>
          <w:sz w:val="21"/>
          <w:b/>
        </w:rPr>
        <w:t>12.液氮罐液位采集器</w:t>
      </w:r>
    </w:p>
    <w:p>
      <w:pPr>
        <w:pStyle w:val="null3"/>
        <w:ind w:firstLine="420"/>
        <w:jc w:val="both"/>
      </w:pPr>
      <w:r>
        <w:rPr>
          <w:sz w:val="21"/>
        </w:rPr>
        <w:t>1)内置温度传感器采用高精度低温PT100铂电阻温度传感器，液位传感器采用高精度传感器；</w:t>
      </w:r>
    </w:p>
    <w:p>
      <w:pPr>
        <w:pStyle w:val="null3"/>
        <w:ind w:firstLine="420"/>
        <w:jc w:val="both"/>
      </w:pPr>
      <w:r>
        <w:rPr>
          <w:sz w:val="21"/>
        </w:rPr>
        <w:t>2)温度可靠测量范围-200℃ ～ +200℃；温度相对误差±0.1℃；</w:t>
      </w:r>
    </w:p>
    <w:p>
      <w:pPr>
        <w:pStyle w:val="null3"/>
        <w:ind w:firstLine="420"/>
        <w:jc w:val="both"/>
      </w:pPr>
      <w:r>
        <w:rPr>
          <w:sz w:val="21"/>
        </w:rPr>
        <w:t>3)瓶塞集成OLED液晶显示屏，可实时显示温度、液位及参数设置信息；</w:t>
      </w:r>
    </w:p>
    <w:p>
      <w:pPr>
        <w:pStyle w:val="null3"/>
        <w:ind w:firstLine="420"/>
        <w:jc w:val="both"/>
      </w:pPr>
      <w:r>
        <w:rPr>
          <w:sz w:val="21"/>
        </w:rPr>
        <w:t>4)可智能远程进行温度、液位、电量报警；</w:t>
      </w:r>
    </w:p>
    <w:p>
      <w:pPr>
        <w:pStyle w:val="null3"/>
        <w:ind w:firstLine="420"/>
        <w:jc w:val="both"/>
      </w:pPr>
      <w:r>
        <w:rPr>
          <w:sz w:val="21"/>
        </w:rPr>
        <w:t>5)液位相对误差±5mm；</w:t>
      </w:r>
    </w:p>
    <w:p>
      <w:pPr>
        <w:pStyle w:val="null3"/>
        <w:ind w:firstLine="420"/>
        <w:jc w:val="both"/>
      </w:pPr>
      <w:r>
        <w:rPr>
          <w:sz w:val="21"/>
        </w:rPr>
        <w:t>6)所有传感器可使用过程中手动校准；</w:t>
      </w:r>
    </w:p>
    <w:p>
      <w:pPr>
        <w:pStyle w:val="null3"/>
        <w:ind w:firstLine="420"/>
        <w:jc w:val="both"/>
      </w:pPr>
      <w:r>
        <w:rPr>
          <w:sz w:val="21"/>
        </w:rPr>
        <w:t>7)自动检测温度液位传感器硬件故障，并自动向服务器发送对应错误代码报错；</w:t>
      </w:r>
    </w:p>
    <w:p>
      <w:pPr>
        <w:pStyle w:val="null3"/>
        <w:ind w:firstLine="420"/>
        <w:jc w:val="both"/>
      </w:pPr>
      <w:r>
        <w:rPr>
          <w:sz w:val="21"/>
        </w:rPr>
        <w:t>8)采用低功耗技术，且用户可自由更换电池。</w:t>
      </w:r>
    </w:p>
    <w:p>
      <w:pPr>
        <w:pStyle w:val="null3"/>
        <w:ind w:left="840"/>
      </w:pPr>
      <w:r>
        <w:rPr>
          <w:sz w:val="21"/>
          <w:b/>
        </w:rPr>
        <w:t>13.智能温湿度采集器</w:t>
      </w:r>
    </w:p>
    <w:p>
      <w:pPr>
        <w:pStyle w:val="null3"/>
        <w:ind w:firstLine="420"/>
        <w:jc w:val="both"/>
      </w:pPr>
      <w:r>
        <w:rPr>
          <w:sz w:val="21"/>
        </w:rPr>
        <w:t>1)采用物联网技术；</w:t>
      </w:r>
    </w:p>
    <w:p>
      <w:pPr>
        <w:pStyle w:val="null3"/>
        <w:ind w:firstLine="420"/>
        <w:jc w:val="both"/>
      </w:pPr>
      <w:r>
        <w:rPr>
          <w:sz w:val="21"/>
        </w:rPr>
        <w:t>2)温湿度传感器采用高精度传感器，传感器与数据传输密封一体，无外接电源，可以随时布署在不同区域；</w:t>
      </w:r>
    </w:p>
    <w:p>
      <w:pPr>
        <w:pStyle w:val="null3"/>
        <w:ind w:firstLine="420"/>
        <w:jc w:val="both"/>
      </w:pPr>
      <w:r>
        <w:rPr>
          <w:sz w:val="21"/>
        </w:rPr>
        <w:t>3)采集频率可以设置：30s~60min；</w:t>
      </w:r>
    </w:p>
    <w:p>
      <w:pPr>
        <w:pStyle w:val="null3"/>
        <w:ind w:firstLine="420"/>
        <w:jc w:val="both"/>
      </w:pPr>
      <w:r>
        <w:rPr>
          <w:sz w:val="21"/>
        </w:rPr>
        <w:t>4)工作频率：430MHZ ～ 435MHZ；</w:t>
      </w:r>
    </w:p>
    <w:p>
      <w:pPr>
        <w:pStyle w:val="null3"/>
        <w:ind w:firstLine="420"/>
        <w:jc w:val="both"/>
      </w:pPr>
      <w:r>
        <w:rPr>
          <w:sz w:val="21"/>
        </w:rPr>
        <w:t>5)温度可靠测量范围-25℃ ～ +60℃；</w:t>
      </w:r>
    </w:p>
    <w:p>
      <w:pPr>
        <w:pStyle w:val="null3"/>
        <w:ind w:firstLine="420"/>
        <w:jc w:val="both"/>
      </w:pPr>
      <w:r>
        <w:rPr>
          <w:sz w:val="21"/>
        </w:rPr>
        <w:t>6)温度相对误差±0.2℃；</w:t>
      </w:r>
    </w:p>
    <w:p>
      <w:pPr>
        <w:pStyle w:val="null3"/>
        <w:ind w:firstLine="420"/>
        <w:jc w:val="both"/>
      </w:pPr>
      <w:r>
        <w:rPr>
          <w:sz w:val="21"/>
        </w:rPr>
        <w:t>7)相对湿度监控范围 0%RH ～ 99% RH；</w:t>
      </w:r>
    </w:p>
    <w:p>
      <w:pPr>
        <w:pStyle w:val="null3"/>
        <w:ind w:firstLine="420"/>
        <w:jc w:val="both"/>
      </w:pPr>
      <w:r>
        <w:rPr>
          <w:sz w:val="21"/>
        </w:rPr>
        <w:t>8)湿度相对误差±2%RH；</w:t>
      </w:r>
    </w:p>
    <w:p>
      <w:pPr>
        <w:pStyle w:val="null3"/>
        <w:ind w:firstLine="420"/>
        <w:jc w:val="both"/>
      </w:pPr>
      <w:r>
        <w:rPr>
          <w:sz w:val="21"/>
        </w:rPr>
        <w:t>9)采集数据存储量不低于50000组；</w:t>
      </w:r>
    </w:p>
    <w:p>
      <w:pPr>
        <w:pStyle w:val="null3"/>
        <w:ind w:firstLine="420"/>
        <w:jc w:val="both"/>
      </w:pPr>
      <w:r>
        <w:rPr>
          <w:sz w:val="21"/>
        </w:rPr>
        <w:t>10)内置高容量一次性耐低温电池，连续使用寿命大于18个月，可自行更换；</w:t>
      </w:r>
    </w:p>
    <w:p>
      <w:pPr>
        <w:pStyle w:val="null3"/>
        <w:ind w:firstLine="420"/>
        <w:jc w:val="both"/>
      </w:pPr>
      <w:r>
        <w:rPr>
          <w:sz w:val="21"/>
        </w:rPr>
        <w:t>11)自动监测电池剩余容量，低于指定容量后可自动发送电量告警信号；</w:t>
      </w:r>
    </w:p>
    <w:p>
      <w:pPr>
        <w:pStyle w:val="null3"/>
        <w:ind w:firstLine="420"/>
        <w:jc w:val="both"/>
      </w:pPr>
      <w:r>
        <w:rPr>
          <w:sz w:val="21"/>
        </w:rPr>
        <w:t>12）符合相关国家标准。</w:t>
      </w:r>
    </w:p>
    <w:p>
      <w:pPr>
        <w:pStyle w:val="null3"/>
        <w:ind w:left="840"/>
      </w:pPr>
      <w:r>
        <w:rPr>
          <w:sz w:val="21"/>
          <w:b/>
        </w:rPr>
        <w:t>14.无线智能网关：</w:t>
      </w:r>
    </w:p>
    <w:p>
      <w:pPr>
        <w:pStyle w:val="null3"/>
        <w:ind w:firstLine="420"/>
        <w:jc w:val="both"/>
      </w:pPr>
      <w:r>
        <w:rPr>
          <w:sz w:val="21"/>
        </w:rPr>
        <w:t xml:space="preserve">1)采用物联网技术；支持专用局域网络，数据直接发送到指定服务器；                </w:t>
      </w:r>
    </w:p>
    <w:p>
      <w:pPr>
        <w:pStyle w:val="null3"/>
        <w:ind w:firstLine="420"/>
        <w:jc w:val="both"/>
      </w:pPr>
      <w:r>
        <w:rPr>
          <w:sz w:val="21"/>
        </w:rPr>
        <w:t>2)可远程设定捆绑采集器，仅接收捆绑的采集器数据；可以同时接收和上传不少于35个采集模块的数据；</w:t>
      </w:r>
    </w:p>
    <w:p>
      <w:pPr>
        <w:pStyle w:val="null3"/>
        <w:ind w:firstLine="420"/>
        <w:jc w:val="both"/>
      </w:pPr>
      <w:r>
        <w:rPr>
          <w:sz w:val="21"/>
        </w:rPr>
        <w:t>3)可定时上传采集器的数据，上传时间也可以单独设定；</w:t>
      </w:r>
    </w:p>
    <w:p>
      <w:pPr>
        <w:pStyle w:val="null3"/>
        <w:ind w:firstLine="420"/>
        <w:jc w:val="both"/>
      </w:pPr>
      <w:r>
        <w:rPr>
          <w:sz w:val="21"/>
        </w:rPr>
        <w:t>4)外形尺寸不大于：105*80*35mm；配有≥2.4英寸屏，可进行异常报警；</w:t>
      </w:r>
    </w:p>
    <w:p>
      <w:pPr>
        <w:pStyle w:val="null3"/>
        <w:ind w:firstLine="420"/>
        <w:jc w:val="both"/>
      </w:pPr>
      <w:r>
        <w:rPr>
          <w:sz w:val="21"/>
        </w:rPr>
        <w:t>5)存储容量：≥5万组，可扩容；内置高容量电池，断电后仍可工作24小时以上。</w:t>
      </w:r>
    </w:p>
    <w:p>
      <w:pPr>
        <w:pStyle w:val="null3"/>
        <w:ind w:left="840"/>
      </w:pPr>
      <w:r>
        <w:rPr>
          <w:sz w:val="21"/>
          <w:b/>
        </w:rPr>
        <w:t>15.液氮生物转运罐</w:t>
      </w:r>
    </w:p>
    <w:p>
      <w:pPr>
        <w:pStyle w:val="null3"/>
        <w:ind w:firstLine="420"/>
        <w:jc w:val="both"/>
      </w:pPr>
      <w:r>
        <w:rPr>
          <w:sz w:val="21"/>
        </w:rPr>
        <w:t>1)具备1个2层100格方提桶、锁盖、保护箱，含远程监控系统1套，配置不低于：（1）定制液氮罐：1台；（2）保护箱：1个；（3）温度监控一体机：1台；（4）智能电子锁：1个；（5）冻存盒：3个；</w:t>
      </w:r>
    </w:p>
    <w:p>
      <w:pPr>
        <w:pStyle w:val="null3"/>
        <w:ind w:firstLine="420"/>
        <w:jc w:val="both"/>
      </w:pPr>
      <w:r>
        <w:rPr>
          <w:sz w:val="21"/>
        </w:rPr>
        <w:t>2)冻存架（2英寸）数量（个）：1；</w:t>
      </w:r>
    </w:p>
    <w:p>
      <w:pPr>
        <w:pStyle w:val="null3"/>
        <w:ind w:firstLine="420"/>
        <w:jc w:val="both"/>
      </w:pPr>
      <w:r>
        <w:rPr>
          <w:sz w:val="21"/>
        </w:rPr>
        <w:t>3)1.2&amp;2ML冻存管最大数量（100/盒）：≥300；</w:t>
      </w:r>
    </w:p>
    <w:p>
      <w:pPr>
        <w:pStyle w:val="null3"/>
        <w:ind w:firstLine="420"/>
        <w:jc w:val="both"/>
      </w:pPr>
      <w:r>
        <w:rPr>
          <w:sz w:val="21"/>
        </w:rPr>
        <w:t>4)容积（L）：≥15；</w:t>
      </w:r>
    </w:p>
    <w:p>
      <w:pPr>
        <w:pStyle w:val="null3"/>
        <w:ind w:firstLine="420"/>
        <w:jc w:val="both"/>
      </w:pPr>
      <w:r>
        <w:rPr>
          <w:sz w:val="21"/>
        </w:rPr>
        <w:t>5)静态蒸发量（L/天）：≥0.89；</w:t>
      </w:r>
    </w:p>
    <w:p>
      <w:pPr>
        <w:pStyle w:val="null3"/>
        <w:ind w:firstLine="420"/>
        <w:jc w:val="both"/>
      </w:pPr>
      <w:r>
        <w:rPr>
          <w:sz w:val="21"/>
        </w:rPr>
        <w:t>6)液氮吸附量（L）：≥6；</w:t>
      </w:r>
    </w:p>
    <w:p>
      <w:pPr>
        <w:pStyle w:val="null3"/>
        <w:ind w:firstLine="420"/>
        <w:jc w:val="both"/>
      </w:pPr>
      <w:r>
        <w:rPr>
          <w:sz w:val="21"/>
        </w:rPr>
        <w:t>7)正常工作持续时间（全天）：≥7；</w:t>
      </w:r>
    </w:p>
    <w:p>
      <w:pPr>
        <w:pStyle w:val="null3"/>
        <w:ind w:firstLine="420"/>
        <w:jc w:val="both"/>
      </w:pPr>
      <w:r>
        <w:rPr>
          <w:sz w:val="21"/>
        </w:rPr>
        <w:t>8)权限管理：有；</w:t>
      </w:r>
    </w:p>
    <w:p>
      <w:pPr>
        <w:pStyle w:val="null3"/>
        <w:ind w:firstLine="420"/>
        <w:jc w:val="both"/>
      </w:pPr>
      <w:r>
        <w:rPr>
          <w:sz w:val="21"/>
        </w:rPr>
        <w:t>9)远程监控及报警：有；</w:t>
      </w:r>
    </w:p>
    <w:p>
      <w:pPr>
        <w:pStyle w:val="null3"/>
        <w:ind w:firstLine="420"/>
        <w:jc w:val="both"/>
      </w:pPr>
      <w:r>
        <w:rPr>
          <w:sz w:val="21"/>
        </w:rPr>
        <w:t>10)口径（MM）：≤216；</w:t>
      </w:r>
    </w:p>
    <w:p>
      <w:pPr>
        <w:pStyle w:val="null3"/>
        <w:ind w:firstLine="420"/>
        <w:jc w:val="both"/>
      </w:pPr>
      <w:r>
        <w:rPr>
          <w:sz w:val="21"/>
        </w:rPr>
        <w:t>11)总高（MM）：≤480；</w:t>
      </w:r>
    </w:p>
    <w:p>
      <w:pPr>
        <w:pStyle w:val="null3"/>
        <w:ind w:firstLine="420"/>
        <w:jc w:val="both"/>
      </w:pPr>
      <w:r>
        <w:rPr>
          <w:sz w:val="21"/>
        </w:rPr>
        <w:t>12)外径（MM）：≤396；</w:t>
      </w:r>
    </w:p>
    <w:p>
      <w:pPr>
        <w:pStyle w:val="null3"/>
        <w:ind w:firstLine="420"/>
        <w:jc w:val="both"/>
      </w:pPr>
      <w:r>
        <w:rPr>
          <w:sz w:val="21"/>
        </w:rPr>
        <w:t>13)空重（KG）：≤11；</w:t>
      </w:r>
    </w:p>
    <w:p>
      <w:pPr>
        <w:pStyle w:val="null3"/>
        <w:ind w:firstLine="420"/>
        <w:jc w:val="both"/>
      </w:pPr>
      <w:r>
        <w:rPr>
          <w:sz w:val="21"/>
        </w:rPr>
        <w:t>14)冻存盒尺寸：≤135*135mm；</w:t>
      </w:r>
    </w:p>
    <w:p>
      <w:pPr>
        <w:pStyle w:val="null3"/>
        <w:ind w:left="840"/>
      </w:pPr>
      <w:r>
        <w:rPr>
          <w:sz w:val="21"/>
          <w:b/>
        </w:rPr>
        <w:t>16.氧气传感器</w:t>
      </w:r>
    </w:p>
    <w:p>
      <w:pPr>
        <w:pStyle w:val="null3"/>
        <w:ind w:firstLine="420"/>
        <w:jc w:val="both"/>
      </w:pPr>
      <w:r>
        <w:rPr>
          <w:sz w:val="21"/>
        </w:rPr>
        <w:t>1)传感器与数据传输密封一体，无外接电源，可以随时布署在不同区域；（说明：现场无法部署太多电源线，保证用电安全）；</w:t>
      </w:r>
    </w:p>
    <w:p>
      <w:pPr>
        <w:pStyle w:val="null3"/>
        <w:ind w:firstLine="420"/>
        <w:jc w:val="both"/>
      </w:pPr>
      <w:r>
        <w:rPr>
          <w:sz w:val="21"/>
        </w:rPr>
        <w:t>2)测量范围：温度：-30℃~65℃、湿度：0%RH~100%RH，氧气浓度可靠测量范围：0 ～20%；测量精度：温度：±0.2℃、湿度：±2%RH，氧气浓度相对误差±1%；</w:t>
      </w:r>
    </w:p>
    <w:p>
      <w:pPr>
        <w:pStyle w:val="null3"/>
        <w:ind w:firstLine="420"/>
        <w:jc w:val="both"/>
      </w:pPr>
      <w:r>
        <w:rPr>
          <w:sz w:val="21"/>
        </w:rPr>
        <w:t>3)采集数据存储量不低于50000组；待机时间不少于300天；</w:t>
      </w:r>
    </w:p>
    <w:p>
      <w:pPr>
        <w:pStyle w:val="null3"/>
        <w:ind w:firstLine="420"/>
        <w:jc w:val="both"/>
      </w:pPr>
      <w:r>
        <w:rPr>
          <w:sz w:val="21"/>
        </w:rPr>
        <w:t>4)无需部署数据线；可与其他数据采集模块共用同一网关。</w:t>
      </w:r>
    </w:p>
    <w:p>
      <w:pPr>
        <w:pStyle w:val="null3"/>
        <w:ind w:left="840"/>
      </w:pPr>
      <w:r>
        <w:rPr>
          <w:sz w:val="21"/>
          <w:b/>
        </w:rPr>
        <w:t>17.无线取电器</w:t>
      </w:r>
    </w:p>
    <w:p>
      <w:pPr>
        <w:pStyle w:val="null3"/>
        <w:ind w:firstLine="420"/>
        <w:jc w:val="both"/>
      </w:pPr>
      <w:r>
        <w:rPr>
          <w:sz w:val="21"/>
        </w:rPr>
        <w:t>1)可实现无线远程控制电路的通断电，同时检测电路的电压、功率；</w:t>
      </w:r>
    </w:p>
    <w:p>
      <w:pPr>
        <w:pStyle w:val="null3"/>
        <w:ind w:firstLine="420"/>
        <w:jc w:val="both"/>
      </w:pPr>
      <w:r>
        <w:rPr>
          <w:sz w:val="21"/>
        </w:rPr>
        <w:t>2)无线插座设计，国标10A/16A 三孔；功率范围:0-2000W；分辨率:0.5W；</w:t>
      </w:r>
    </w:p>
    <w:p>
      <w:pPr>
        <w:pStyle w:val="null3"/>
        <w:ind w:firstLine="420"/>
        <w:jc w:val="both"/>
      </w:pPr>
      <w:r>
        <w:rPr>
          <w:sz w:val="21"/>
        </w:rPr>
        <w:t>3)与其他模块必须公用同一个网关，无需增加网关；与网关采用射频信号直接通讯。无线传输距离：不低于100M；</w:t>
      </w:r>
    </w:p>
    <w:p>
      <w:pPr>
        <w:pStyle w:val="null3"/>
        <w:ind w:firstLine="420"/>
        <w:jc w:val="both"/>
      </w:pPr>
      <w:r>
        <w:rPr>
          <w:sz w:val="21"/>
        </w:rPr>
        <w:t>4)可实现与声光报警器的联动；</w:t>
      </w:r>
    </w:p>
    <w:p>
      <w:pPr>
        <w:pStyle w:val="null3"/>
        <w:ind w:firstLine="420"/>
        <w:jc w:val="both"/>
      </w:pPr>
      <w:r>
        <w:rPr>
          <w:sz w:val="21"/>
        </w:rPr>
        <w:t>5)外观尺寸不大于：110mm*70mm*40mm；缓存容量不低于1万组。</w:t>
      </w:r>
    </w:p>
    <w:p>
      <w:pPr>
        <w:pStyle w:val="null3"/>
        <w:ind w:left="840"/>
      </w:pPr>
      <w:r>
        <w:rPr>
          <w:sz w:val="21"/>
          <w:b/>
        </w:rPr>
        <w:t>18.智能刷卡器</w:t>
      </w:r>
    </w:p>
    <w:p>
      <w:pPr>
        <w:pStyle w:val="null3"/>
        <w:ind w:firstLine="420"/>
        <w:jc w:val="both"/>
      </w:pPr>
      <w:r>
        <w:rPr>
          <w:sz w:val="21"/>
        </w:rPr>
        <w:t>1)用来读取符合ISO7816的IC卡的卡片信息并显示相关状态信息。可实现设备开启、设备巡检、耗材取用等管理要求的签权管理；</w:t>
      </w:r>
    </w:p>
    <w:p>
      <w:pPr>
        <w:pStyle w:val="null3"/>
        <w:ind w:firstLine="420"/>
        <w:jc w:val="both"/>
      </w:pPr>
      <w:r>
        <w:rPr>
          <w:sz w:val="21"/>
        </w:rPr>
        <w:t>2)采用无线低功耗技术，内置CR2450纽扣电池,无需外接电源，并具备动作确认圆形按键；</w:t>
      </w:r>
    </w:p>
    <w:p>
      <w:pPr>
        <w:pStyle w:val="null3"/>
        <w:ind w:firstLine="420"/>
        <w:jc w:val="both"/>
      </w:pPr>
      <w:r>
        <w:rPr>
          <w:sz w:val="21"/>
        </w:rPr>
        <w:t>3)与其他模块必须可共用同一个网关，无需增加网关；与网关采用射频信号直接通讯，无线传输距离：不低于100M；</w:t>
      </w:r>
    </w:p>
    <w:p>
      <w:pPr>
        <w:pStyle w:val="null3"/>
        <w:ind w:firstLine="420"/>
        <w:jc w:val="both"/>
      </w:pPr>
      <w:r>
        <w:rPr>
          <w:sz w:val="21"/>
        </w:rPr>
        <w:t>4)尺寸不大于120mm*50mm*20mm；配≥2.9英寸黑白墨水屏，并有三色灯；</w:t>
      </w:r>
    </w:p>
    <w:p>
      <w:pPr>
        <w:pStyle w:val="null3"/>
        <w:ind w:firstLine="420"/>
        <w:jc w:val="both"/>
      </w:pPr>
      <w:r>
        <w:rPr>
          <w:sz w:val="21"/>
        </w:rPr>
        <w:t>5)支持动态二维码显示及互动操作；支持签权状态、用户信息等的显示；</w:t>
      </w:r>
    </w:p>
    <w:p>
      <w:pPr>
        <w:pStyle w:val="null3"/>
        <w:ind w:firstLine="420"/>
        <w:jc w:val="both"/>
      </w:pPr>
      <w:r>
        <w:rPr>
          <w:sz w:val="21"/>
        </w:rPr>
        <w:t>6)缓存容量不低于3万组。</w:t>
      </w:r>
    </w:p>
    <w:p>
      <w:pPr>
        <w:pStyle w:val="null3"/>
        <w:ind w:left="840"/>
      </w:pPr>
      <w:r>
        <w:rPr>
          <w:sz w:val="21"/>
          <w:b/>
        </w:rPr>
        <w:t>19.样本库监控管理系统</w:t>
      </w:r>
    </w:p>
    <w:p>
      <w:pPr>
        <w:pStyle w:val="null3"/>
        <w:ind w:firstLine="420"/>
        <w:jc w:val="both"/>
      </w:pPr>
      <w:r>
        <w:rPr>
          <w:sz w:val="21"/>
        </w:rPr>
        <w:t>1)平台系统需安装到大型云服务器上，系统安全服务有保障；</w:t>
      </w:r>
    </w:p>
    <w:p>
      <w:pPr>
        <w:pStyle w:val="null3"/>
        <w:ind w:firstLine="420"/>
        <w:jc w:val="both"/>
      </w:pPr>
      <w:r>
        <w:rPr>
          <w:sz w:val="21"/>
        </w:rPr>
        <w:t>2)基于B/S架构，兼容多种浏览器；用户端无需安装客户端软件即可使用，且用户数量不受限制；</w:t>
      </w:r>
    </w:p>
    <w:p>
      <w:pPr>
        <w:pStyle w:val="null3"/>
        <w:ind w:firstLine="420"/>
        <w:jc w:val="both"/>
      </w:pPr>
      <w:r>
        <w:rPr>
          <w:sz w:val="21"/>
        </w:rPr>
        <w:t>3)数据传输具的加密规则处理，确保安全；</w:t>
      </w:r>
    </w:p>
    <w:p>
      <w:pPr>
        <w:pStyle w:val="null3"/>
        <w:ind w:firstLine="420"/>
        <w:jc w:val="both"/>
      </w:pPr>
      <w:r>
        <w:rPr>
          <w:sz w:val="21"/>
        </w:rPr>
        <w:t>4)监测显示页可直观查看到：设备或环境的状态：包含开关门、温湿度、氧气浓度以及电压等数据，监控设备运营状态（正常/异常），最新数据采集时间等，通过各项数据快速了解各设备、环境及监控设备状态情况；</w:t>
      </w:r>
    </w:p>
    <w:p>
      <w:pPr>
        <w:pStyle w:val="null3"/>
        <w:jc w:val="both"/>
      </w:pPr>
      <w:r>
        <w:rPr>
          <w:sz w:val="21"/>
        </w:rPr>
        <w:t>5)在微信平台关注公众号，绑定授权用户即可查看授权用户名下监测数据；并可接收告警通知；可在微信端设置电子签名。</w:t>
      </w:r>
    </w:p>
    <w:p>
      <w:pPr>
        <w:pStyle w:val="null3"/>
        <w:jc w:val="both"/>
      </w:pPr>
      <w:r>
        <w:rPr>
          <w:sz w:val="21"/>
          <w:b/>
        </w:rPr>
        <w:t>九、知识产权归属</w:t>
      </w:r>
    </w:p>
    <w:p>
      <w:pPr>
        <w:pStyle w:val="null3"/>
        <w:ind w:firstLine="480"/>
        <w:jc w:val="both"/>
      </w:pPr>
      <w:r>
        <w:rPr>
          <w:sz w:val="21"/>
          <w:color w:val="222222"/>
        </w:rPr>
        <w:t>本项目成果知识产权归甲方所有。乙方不得泄露任何关于项目的相关信息，否则需承担相应责任。</w:t>
      </w:r>
    </w:p>
    <w:p>
      <w:pPr>
        <w:pStyle w:val="null3"/>
        <w:jc w:val="both"/>
      </w:pPr>
      <w:r>
        <w:rPr>
          <w:sz w:val="21"/>
          <w:b/>
        </w:rPr>
        <w:t>十、违约责任与赔偿损失</w:t>
      </w:r>
    </w:p>
    <w:p>
      <w:pPr>
        <w:pStyle w:val="null3"/>
        <w:jc w:val="both"/>
      </w:pPr>
      <w:r>
        <w:rPr>
          <w:sz w:val="21"/>
          <w:color w:val="222222"/>
        </w:rPr>
        <w:t>1.乙方提供的服务不符合本合同规定的，甲方有权拒收，并且乙方须向甲方方支付本合同总价5%的违约金。</w:t>
      </w:r>
    </w:p>
    <w:p>
      <w:pPr>
        <w:pStyle w:val="null3"/>
        <w:jc w:val="both"/>
      </w:pPr>
      <w:r>
        <w:rPr>
          <w:sz w:val="21"/>
          <w:color w:val="222222"/>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1"/>
          <w:color w:val="222222"/>
        </w:rPr>
        <w:t>3.甲方无正当理由拒收接受服务，到期拒付服务款项的，甲方向乙方偿付本合同总的5%的违约金。甲方人逾期付款，则每日按本合同总价的3‰向乙方偿付违约金。</w:t>
      </w:r>
    </w:p>
    <w:p>
      <w:pPr>
        <w:pStyle w:val="null3"/>
        <w:jc w:val="both"/>
      </w:pPr>
      <w:r>
        <w:rPr>
          <w:sz w:val="21"/>
          <w:color w:val="222222"/>
        </w:rPr>
        <w:t>4.对于因甲方原因导致变更、中止或者终止政府采购合同的，甲方应当依照以下合同约定对供应商受到的损失予以赔偿或者补偿：</w:t>
      </w:r>
    </w:p>
    <w:p>
      <w:pPr>
        <w:pStyle w:val="null3"/>
        <w:jc w:val="both"/>
      </w:pPr>
      <w:r>
        <w:rPr>
          <w:sz w:val="21"/>
          <w:u w:val="single"/>
        </w:rPr>
        <w:t xml:space="preserve">              </w:t>
      </w:r>
    </w:p>
    <w:p>
      <w:pPr>
        <w:pStyle w:val="null3"/>
        <w:jc w:val="both"/>
      </w:pPr>
      <w:r>
        <w:rPr>
          <w:sz w:val="21"/>
          <w:color w:val="222222"/>
        </w:rPr>
        <w:t>5.其它违约责任按《中华人民共和国民法典(合同编)》处理。</w:t>
      </w:r>
    </w:p>
    <w:p>
      <w:pPr>
        <w:pStyle w:val="null3"/>
        <w:jc w:val="both"/>
      </w:pPr>
      <w:r>
        <w:rPr>
          <w:sz w:val="21"/>
          <w:b/>
        </w:rPr>
        <w:t>十一、争议的解决</w:t>
      </w:r>
    </w:p>
    <w:p>
      <w:pPr>
        <w:pStyle w:val="null3"/>
        <w:ind w:firstLine="400"/>
        <w:jc w:val="both"/>
      </w:pPr>
      <w:r>
        <w:rPr>
          <w:sz w:val="21"/>
          <w:color w:val="222222"/>
        </w:rPr>
        <w:t xml:space="preserve">合同执行过程中发生的任何争议，如双方不能通过友好协商解决，按相关法律法规处理。     </w:t>
      </w:r>
    </w:p>
    <w:p>
      <w:pPr>
        <w:pStyle w:val="null3"/>
        <w:jc w:val="both"/>
      </w:pPr>
      <w:r>
        <w:rPr>
          <w:sz w:val="21"/>
          <w:b/>
        </w:rPr>
        <w:t>十二、不可抗力</w:t>
      </w:r>
    </w:p>
    <w:p>
      <w:pPr>
        <w:pStyle w:val="null3"/>
        <w:jc w:val="both"/>
      </w:pPr>
      <w:r>
        <w:rPr>
          <w:sz w:val="21"/>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十三、税费</w:t>
      </w:r>
    </w:p>
    <w:p>
      <w:pPr>
        <w:pStyle w:val="null3"/>
        <w:jc w:val="both"/>
      </w:pPr>
      <w:r>
        <w:rPr>
          <w:sz w:val="21"/>
          <w:color w:val="222222"/>
        </w:rPr>
        <w:t>　　在中国境内、外发生的与本合同执行有关的一切税费均由乙方负担。</w:t>
      </w:r>
    </w:p>
    <w:p>
      <w:pPr>
        <w:pStyle w:val="null3"/>
        <w:jc w:val="both"/>
      </w:pPr>
      <w:r>
        <w:rPr>
          <w:sz w:val="21"/>
          <w:b/>
        </w:rPr>
        <w:t>十四、其它</w:t>
      </w:r>
    </w:p>
    <w:p>
      <w:pPr>
        <w:pStyle w:val="null3"/>
        <w:jc w:val="both"/>
      </w:pPr>
      <w:r>
        <w:rPr>
          <w:sz w:val="21"/>
          <w:color w:val="222222"/>
        </w:rPr>
        <w:t>1.本合同所有附件、招标文件、投标文件、中标通知书均为合同的有效组成部分，与本合同具有同等法律效力。</w:t>
      </w:r>
    </w:p>
    <w:p>
      <w:pPr>
        <w:pStyle w:val="null3"/>
        <w:jc w:val="both"/>
      </w:pPr>
      <w:r>
        <w:rPr>
          <w:sz w:val="21"/>
          <w:color w:val="222222"/>
        </w:rPr>
        <w:t>2.在执行本合同的过程中，所有经双方签署确认的文件（包括会议纪要、补充协议、往来信函）即成为本合同的有效组成部分。</w:t>
      </w:r>
    </w:p>
    <w:p>
      <w:pPr>
        <w:pStyle w:val="null3"/>
        <w:jc w:val="both"/>
      </w:pPr>
      <w:r>
        <w:rPr>
          <w:sz w:val="21"/>
          <w:color w:val="222222"/>
        </w:rPr>
        <w:t>3.如一方地址、电话、传真号码有变更，应在变更当日内书面通知对方，否则，应承担相应责任。</w:t>
      </w:r>
    </w:p>
    <w:p>
      <w:pPr>
        <w:pStyle w:val="null3"/>
        <w:jc w:val="both"/>
      </w:pPr>
      <w:r>
        <w:rPr>
          <w:sz w:val="21"/>
          <w:color w:val="222222"/>
        </w:rPr>
        <w:t>4.除甲方事先书面同意外，乙方不得部分或全部转让其应履行的合同项下的义务。</w:t>
      </w:r>
    </w:p>
    <w:p>
      <w:pPr>
        <w:pStyle w:val="null3"/>
        <w:jc w:val="both"/>
      </w:pPr>
      <w:r>
        <w:rPr>
          <w:sz w:val="21"/>
          <w:b/>
        </w:rPr>
        <w:t>十五、合同生效</w:t>
      </w:r>
    </w:p>
    <w:p>
      <w:pPr>
        <w:pStyle w:val="null3"/>
        <w:ind w:firstLine="480"/>
        <w:jc w:val="both"/>
      </w:pPr>
      <w:r>
        <w:rPr>
          <w:sz w:val="21"/>
          <w:color w:val="222222"/>
        </w:rPr>
        <w:t>1、本合同在甲乙双方法人代表或其授权代表签字盖章后生效。</w:t>
      </w:r>
    </w:p>
    <w:p>
      <w:pPr>
        <w:pStyle w:val="null3"/>
        <w:ind w:firstLine="480"/>
        <w:jc w:val="both"/>
      </w:pPr>
      <w:r>
        <w:rPr>
          <w:sz w:val="21"/>
          <w:color w:val="222222"/>
        </w:rPr>
        <w:t>2、合同壹式</w:t>
      </w:r>
      <w:r>
        <w:rPr>
          <w:sz w:val="21"/>
          <w:u w:val="single"/>
        </w:rPr>
        <w:t xml:space="preserve">   </w:t>
      </w:r>
      <w:r>
        <w:rPr>
          <w:sz w:val="21"/>
          <w:color w:val="222222"/>
        </w:rPr>
        <w:t>份，其中甲乙双方各执</w:t>
      </w:r>
      <w:r>
        <w:rPr>
          <w:sz w:val="21"/>
          <w:u w:val="single"/>
        </w:rPr>
        <w:t xml:space="preserve">   </w:t>
      </w:r>
      <w:r>
        <w:rPr>
          <w:sz w:val="21"/>
          <w:color w:val="222222"/>
        </w:rPr>
        <w:t>份，采购代理机构执壹份。</w:t>
      </w:r>
    </w:p>
    <w:p>
      <w:pPr>
        <w:pStyle w:val="null3"/>
        <w:jc w:val="both"/>
      </w:pPr>
      <w:r>
        <w:rPr>
          <w:sz w:val="21"/>
        </w:rPr>
        <w:t xml:space="preserve"> </w:t>
      </w:r>
    </w:p>
    <w:p>
      <w:pPr>
        <w:pStyle w:val="null3"/>
        <w:jc w:val="both"/>
      </w:pPr>
      <w:r>
        <w:rPr>
          <w:sz w:val="21"/>
          <w:b/>
        </w:rPr>
        <w:t>甲方（盖章）：                                                   乙方（盖章）：</w:t>
      </w:r>
    </w:p>
    <w:p>
      <w:pPr>
        <w:pStyle w:val="null3"/>
        <w:jc w:val="both"/>
      </w:pPr>
      <w:r>
        <w:rPr>
          <w:sz w:val="21"/>
          <w:b/>
        </w:rPr>
        <w:t>代表：                                                                 代表：</w:t>
      </w:r>
    </w:p>
    <w:p>
      <w:pPr>
        <w:pStyle w:val="null3"/>
        <w:jc w:val="both"/>
      </w:pPr>
      <w:r>
        <w:rPr>
          <w:sz w:val="21"/>
          <w:color w:val="222222"/>
        </w:rPr>
        <w:t>签订地点：</w:t>
      </w:r>
    </w:p>
    <w:p>
      <w:pPr>
        <w:pStyle w:val="null3"/>
        <w:jc w:val="both"/>
      </w:pPr>
      <w:r>
        <w:rPr>
          <w:sz w:val="21"/>
          <w:color w:val="222222"/>
        </w:rPr>
        <w:t>签订日期：　　　年　　月　　日                         签订日期：　　　年　　月　　日</w:t>
      </w:r>
    </w:p>
    <w:p>
      <w:pPr>
        <w:pStyle w:val="null3"/>
        <w:jc w:val="both"/>
      </w:pPr>
      <w:r>
        <w:rPr>
          <w:sz w:val="21"/>
          <w:color w:val="222222"/>
        </w:rPr>
        <w:t xml:space="preserve">                                                                           开户名称：</w:t>
      </w:r>
    </w:p>
    <w:p>
      <w:pPr>
        <w:pStyle w:val="null3"/>
        <w:jc w:val="both"/>
      </w:pPr>
      <w:r>
        <w:rPr>
          <w:sz w:val="21"/>
          <w:color w:val="222222"/>
        </w:rPr>
        <w:t xml:space="preserve">                                                                           银行帐号：</w:t>
      </w:r>
    </w:p>
    <w:p>
      <w:pPr>
        <w:pStyle w:val="null3"/>
        <w:jc w:val="both"/>
      </w:pPr>
      <w:r>
        <w:rPr>
          <w:sz w:val="21"/>
          <w:color w:val="222222"/>
        </w:rPr>
        <w:t xml:space="preserve">                                                                           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441701-2025-00491</w:t>
      </w:r>
    </w:p>
    <w:p>
      <w:pPr>
        <w:pStyle w:val="null3"/>
        <w:jc w:val="center"/>
        <w:outlineLvl w:val="3"/>
      </w:pPr>
      <w:r>
        <w:rPr>
          <w:sz w:val="24"/>
          <w:b/>
        </w:rPr>
        <w:t>采购项目编号：</w:t>
      </w:r>
      <w:r>
        <w:rPr>
          <w:sz w:val="24"/>
          <w:b/>
        </w:rPr>
        <w:t>0724-2531YJ011642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生物样本库信息管理系统</w:t>
      </w:r>
      <w:r>
        <w:rPr>
          <w:u w:val="single"/>
        </w:rPr>
        <w:t>”</w:t>
      </w:r>
      <w:r>
        <w:rPr/>
        <w:t>项目的招标[采购项目编号为：</w:t>
      </w:r>
      <w:r>
        <w:rPr>
          <w:u w:val="single"/>
        </w:rPr>
        <w:t>0724-2531YJ011642</w:t>
      </w:r>
      <w:r>
        <w:rPr/>
        <w:t>]，我方愿参与投标。</w:t>
      </w:r>
    </w:p>
    <w:p>
      <w:pPr>
        <w:pStyle w:val="null3"/>
        <w:ind w:firstLine="480"/>
      </w:pPr>
      <w:r>
        <w:rPr/>
        <w:t>我方确认收到贵方提供的</w:t>
      </w:r>
      <w:r>
        <w:rPr>
          <w:u w:val="single"/>
        </w:rPr>
        <w:t>“</w:t>
      </w:r>
      <w:r>
        <w:rPr>
          <w:u w:val="single"/>
        </w:rPr>
        <w:t>生物样本库信息管理系统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生物样本库信息管理系统</w:t>
      </w:r>
      <w:r>
        <w:rPr/>
        <w:t>”项目采购[采购项目编号为</w:t>
      </w:r>
      <w:r>
        <w:rPr/>
        <w:t>0724-2531YJ011642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生物样本库信息管理系统</w:t>
      </w:r>
      <w:r>
        <w:rPr/>
        <w:t>招标中获中标（采购项目编号：</w:t>
      </w:r>
      <w:r>
        <w:rPr/>
        <w:t>0724-2531YJ011642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生物样本库信息管理系统</w:t>
      </w:r>
      <w:r>
        <w:rPr/>
        <w:t>”项目（采购项目编号：</w:t>
      </w:r>
      <w:r>
        <w:rPr/>
        <w:t>0724-2531YJ011642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