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D008">
      <w:pPr>
        <w:pStyle w:val="2"/>
        <w:kinsoku w:val="0"/>
        <w:overflowPunct w:val="0"/>
        <w:spacing w:line="572" w:lineRule="exact"/>
        <w:ind w:left="0" w:right="117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杭州市城市轨道交通4号线三期工程公安通信系统设备招标公告</w:t>
      </w:r>
    </w:p>
    <w:p w14:paraId="5BA7D62D">
      <w:pPr>
        <w:pStyle w:val="4"/>
        <w:kinsoku w:val="0"/>
        <w:overflowPunct w:val="0"/>
        <w:spacing w:before="372"/>
        <w:ind w:left="0" w:right="113"/>
        <w:jc w:val="center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（招标编号：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bookmarkStart w:id="0" w:name="招标编号"/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A3301010060528083001291</w:t>
      </w:r>
      <w:bookmarkEnd w:id="0"/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</w:t>
      </w:r>
    </w:p>
    <w:p w14:paraId="792FD49C">
      <w:pPr>
        <w:pStyle w:val="5"/>
        <w:kinsoku w:val="0"/>
        <w:overflowPunct w:val="0"/>
        <w:ind w:left="0"/>
        <w:rPr>
          <w:rFonts w:ascii="宋体" w:hAnsi="宋体"/>
          <w:color w:val="auto"/>
          <w:sz w:val="20"/>
          <w:szCs w:val="20"/>
          <w:highlight w:val="none"/>
        </w:rPr>
      </w:pPr>
    </w:p>
    <w:p w14:paraId="3C6FFA14">
      <w:pPr>
        <w:pStyle w:val="3"/>
        <w:kinsoku w:val="0"/>
        <w:overflowPunct w:val="0"/>
        <w:spacing w:before="58"/>
        <w:ind w:right="109"/>
        <w:rPr>
          <w:rFonts w:ascii="宋体" w:hAnsi="宋体" w:cs="Microsoft JhengHei"/>
          <w:b/>
          <w:bCs/>
          <w:color w:val="auto"/>
          <w:sz w:val="20"/>
          <w:szCs w:val="20"/>
          <w:highlight w:val="none"/>
        </w:rPr>
      </w:pPr>
      <w:r>
        <w:rPr>
          <w:rFonts w:ascii="宋体" w:hAnsi="宋体"/>
          <w:color w:val="auto"/>
          <w:highlight w:val="none"/>
        </w:rPr>
        <w:t xml:space="preserve">1.  </w:t>
      </w:r>
      <w:r>
        <w:rPr>
          <w:rFonts w:hint="eastAsia" w:ascii="宋体" w:hAnsi="宋体"/>
          <w:color w:val="auto"/>
          <w:highlight w:val="none"/>
        </w:rPr>
        <w:t>招标条件</w:t>
      </w:r>
    </w:p>
    <w:p w14:paraId="737112A8">
      <w:pPr>
        <w:pStyle w:val="5"/>
        <w:tabs>
          <w:tab w:val="left" w:pos="1343"/>
          <w:tab w:val="left" w:pos="2697"/>
          <w:tab w:val="left" w:pos="3264"/>
          <w:tab w:val="left" w:pos="4896"/>
          <w:tab w:val="left" w:pos="6005"/>
          <w:tab w:val="left" w:pos="7085"/>
          <w:tab w:val="left" w:pos="7498"/>
        </w:tabs>
        <w:kinsoku w:val="0"/>
        <w:overflowPunct w:val="0"/>
        <w:spacing w:line="350" w:lineRule="auto"/>
        <w:ind w:left="100" w:right="211" w:firstLine="419"/>
        <w:jc w:val="both"/>
        <w:rPr>
          <w:rFonts w:ascii="宋体" w:hAnsi="宋体"/>
          <w:color w:val="auto"/>
          <w:highlight w:val="none"/>
        </w:rPr>
      </w:pPr>
      <w:bookmarkStart w:id="1" w:name="工程名称"/>
      <w:r>
        <w:rPr>
          <w:rFonts w:hint="eastAsia" w:ascii="宋体" w:hAnsi="宋体"/>
          <w:color w:val="auto"/>
          <w:spacing w:val="-1"/>
          <w:highlight w:val="none"/>
          <w:lang w:eastAsia="zh-CN"/>
        </w:rPr>
        <w:t>杭州市城市轨道交通4号线三期工程公安通信系统设备</w:t>
      </w:r>
      <w:bookmarkEnd w:id="1"/>
      <w:r>
        <w:rPr>
          <w:rFonts w:hint="eastAsia" w:ascii="宋体" w:hAnsi="宋体"/>
          <w:color w:val="auto"/>
          <w:spacing w:val="-1"/>
          <w:highlight w:val="none"/>
        </w:rPr>
        <w:t>已由</w:t>
      </w:r>
      <w:r>
        <w:rPr>
          <w:rFonts w:hint="eastAsia"/>
          <w:color w:val="auto"/>
          <w:kern w:val="0"/>
          <w:szCs w:val="21"/>
          <w:highlight w:val="none"/>
          <w:u w:val="single"/>
          <w:shd w:val="clear" w:color="auto" w:fill="FFFFFF"/>
        </w:rPr>
        <w:t>浙江省发展和改革委员会</w:t>
      </w:r>
      <w:r>
        <w:rPr>
          <w:rFonts w:hint="eastAsia" w:ascii="宋体" w:hAnsi="宋体"/>
          <w:color w:val="auto"/>
          <w:spacing w:val="-5"/>
          <w:highlight w:val="none"/>
        </w:rPr>
        <w:t>以</w:t>
      </w:r>
      <w:r>
        <w:rPr>
          <w:rFonts w:hint="eastAsia" w:ascii="宋体" w:hAnsi="宋体"/>
          <w:color w:val="auto"/>
          <w:spacing w:val="-4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pacing w:val="-4"/>
          <w:highlight w:val="none"/>
        </w:rPr>
        <w:t>批准建设，建设资金来</w:t>
      </w:r>
      <w:r>
        <w:rPr>
          <w:rFonts w:ascii="宋体" w:hAnsi="宋体"/>
          <w:color w:val="auto"/>
          <w:spacing w:val="-97"/>
          <w:highlight w:val="none"/>
        </w:rPr>
        <w:t xml:space="preserve"> </w:t>
      </w:r>
      <w:r>
        <w:rPr>
          <w:rFonts w:hint="eastAsia" w:ascii="宋体" w:hAnsi="宋体"/>
          <w:color w:val="auto"/>
          <w:spacing w:val="-1"/>
          <w:highlight w:val="none"/>
        </w:rPr>
        <w:t>自</w:t>
      </w:r>
      <w:r>
        <w:rPr>
          <w:rFonts w:hint="eastAsia"/>
          <w:color w:val="auto"/>
          <w:kern w:val="0"/>
          <w:szCs w:val="21"/>
          <w:highlight w:val="none"/>
          <w:u w:val="single"/>
          <w:shd w:val="clear" w:color="auto" w:fill="FFFFFF"/>
        </w:rPr>
        <w:t>财政资金及银行贷款</w:t>
      </w:r>
      <w:r>
        <w:rPr>
          <w:rFonts w:hint="eastAsia" w:ascii="宋体" w:hAnsi="宋体"/>
          <w:color w:val="auto"/>
          <w:spacing w:val="-12"/>
          <w:highlight w:val="none"/>
        </w:rPr>
        <w:t>，出资比例为</w:t>
      </w:r>
      <w:r>
        <w:rPr>
          <w:rFonts w:hint="eastAsia" w:ascii="宋体" w:hAnsi="宋体" w:eastAsia="宋体" w:cs="宋体"/>
          <w:i w:val="0"/>
          <w:iCs w:val="0"/>
          <w:color w:val="auto"/>
          <w:spacing w:val="-12"/>
          <w:highlight w:val="none"/>
          <w:u w:val="single"/>
        </w:rPr>
        <w:t>（财政资金占比）</w:t>
      </w:r>
      <w:r>
        <w:rPr>
          <w:rFonts w:hint="eastAsia" w:ascii="Times New Roman" w:hAnsi="Times New Roman" w:cs="Times New Roman"/>
          <w:i w:val="0"/>
          <w:iCs w:val="0"/>
          <w:color w:val="auto"/>
          <w:spacing w:val="0"/>
          <w:szCs w:val="21"/>
          <w:highlight w:val="none"/>
          <w:u w:val="single"/>
          <w:shd w:val="clear" w:color="auto" w:fill="FFFFFF"/>
          <w:lang w:val="en-US" w:eastAsia="zh-CN"/>
        </w:rPr>
        <w:t>40%</w:t>
      </w:r>
      <w:r>
        <w:rPr>
          <w:rFonts w:hint="eastAsia" w:ascii="宋体" w:hAnsi="宋体"/>
          <w:color w:val="auto"/>
          <w:spacing w:val="-1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-6"/>
          <w:highlight w:val="none"/>
        </w:rPr>
        <w:t>，招标人为</w:t>
      </w:r>
      <w:bookmarkStart w:id="2" w:name="建设单位"/>
      <w:r>
        <w:rPr>
          <w:rFonts w:hint="eastAsia" w:ascii="宋体" w:hAnsi="宋体"/>
          <w:color w:val="auto"/>
          <w:spacing w:val="-6"/>
          <w:highlight w:val="none"/>
          <w:lang w:eastAsia="zh-CN"/>
        </w:rPr>
        <w:t>杭州市地铁集团有限责任公司</w:t>
      </w:r>
      <w:bookmarkEnd w:id="2"/>
      <w:r>
        <w:rPr>
          <w:rFonts w:hint="eastAsia" w:ascii="宋体" w:hAnsi="宋体"/>
          <w:color w:val="auto"/>
          <w:spacing w:val="-6"/>
          <w:highlight w:val="none"/>
        </w:rPr>
        <w:t xml:space="preserve">，委托代理机构为 </w:t>
      </w:r>
      <w:bookmarkStart w:id="3" w:name="招标代理"/>
      <w:r>
        <w:rPr>
          <w:rFonts w:hint="eastAsia" w:ascii="宋体" w:hAnsi="宋体"/>
          <w:color w:val="auto"/>
          <w:spacing w:val="-6"/>
          <w:highlight w:val="none"/>
          <w:lang w:eastAsia="zh-CN"/>
        </w:rPr>
        <w:t>国义招标股份有限公司</w:t>
      </w:r>
      <w:bookmarkEnd w:id="3"/>
      <w:r>
        <w:rPr>
          <w:rFonts w:hint="eastAsia" w:ascii="宋体" w:hAnsi="宋体"/>
          <w:color w:val="auto"/>
          <w:spacing w:val="-6"/>
          <w:highlight w:val="none"/>
          <w:lang w:eastAsia="zh-CN"/>
        </w:rPr>
        <w:t>。</w:t>
      </w:r>
      <w:r>
        <w:rPr>
          <w:rFonts w:hint="eastAsia" w:ascii="宋体" w:hAnsi="宋体"/>
          <w:color w:val="auto"/>
          <w:spacing w:val="-4"/>
          <w:highlight w:val="none"/>
        </w:rPr>
        <w:t>项目已具备招标</w:t>
      </w:r>
      <w:r>
        <w:rPr>
          <w:rFonts w:ascii="宋体" w:hAnsi="宋体"/>
          <w:color w:val="auto"/>
          <w:spacing w:val="-95"/>
          <w:highlight w:val="none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条件，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现对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该工程的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  <w:u w:val="single"/>
          <w:shd w:val="clear" w:color="auto" w:fill="FFFFFF"/>
          <w:lang w:val="en-US" w:eastAsia="zh-CN"/>
        </w:rPr>
        <w:t>公安通信系统设备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进行公开招标</w:t>
      </w:r>
      <w:r>
        <w:rPr>
          <w:rFonts w:hint="eastAsia" w:ascii="宋体" w:hAnsi="宋体"/>
          <w:color w:val="auto"/>
          <w:highlight w:val="none"/>
        </w:rPr>
        <w:t>。</w:t>
      </w:r>
    </w:p>
    <w:p w14:paraId="7E62B838">
      <w:pPr>
        <w:spacing w:line="360" w:lineRule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shd w:val="clear" w:color="auto" w:fill="auto"/>
        </w:rPr>
      </w:pPr>
      <w:bookmarkStart w:id="4" w:name="_Toc1352"/>
      <w:bookmarkStart w:id="5" w:name="_Toc22828052"/>
      <w:bookmarkStart w:id="6" w:name="_Toc13452323"/>
      <w:bookmarkStart w:id="7" w:name="_Toc26001997"/>
      <w:bookmarkStart w:id="8" w:name="_Toc22827969"/>
      <w:bookmarkStart w:id="9" w:name="_Toc26002050"/>
      <w:bookmarkStart w:id="10" w:name="_Toc20011"/>
      <w:bookmarkStart w:id="11" w:name="_Toc45697221"/>
      <w:bookmarkStart w:id="12" w:name="_Toc24050270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shd w:val="clear" w:color="auto" w:fill="auto"/>
        </w:rPr>
        <w:t>2.项目概况与招标范</w:t>
      </w:r>
      <w:bookmarkStart w:id="31" w:name="_GoBack"/>
      <w:bookmarkEnd w:id="31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shd w:val="clear" w:color="auto" w:fill="auto"/>
        </w:rPr>
        <w:t>围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Start w:id="13" w:name="_Hlk24015039"/>
    </w:p>
    <w:p w14:paraId="3B0B0194">
      <w:pPr>
        <w:pStyle w:val="5"/>
        <w:tabs>
          <w:tab w:val="left" w:pos="1343"/>
          <w:tab w:val="left" w:pos="2697"/>
          <w:tab w:val="left" w:pos="3264"/>
          <w:tab w:val="left" w:pos="4896"/>
          <w:tab w:val="left" w:pos="6005"/>
          <w:tab w:val="left" w:pos="7085"/>
          <w:tab w:val="left" w:pos="7498"/>
        </w:tabs>
        <w:kinsoku w:val="0"/>
        <w:snapToGrid w:val="0"/>
        <w:spacing w:line="360" w:lineRule="auto"/>
        <w:ind w:left="0" w:firstLine="480" w:firstLineChars="200"/>
        <w:jc w:val="both"/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2.1项目概况：本项目</w:t>
      </w:r>
      <w:r>
        <w:rPr>
          <w:rFonts w:hint="eastAsia" w:ascii="宋体" w:hAnsi="宋体" w:cs="宋体"/>
          <w:color w:val="auto"/>
          <w:highlight w:val="none"/>
          <w:shd w:val="clear" w:color="auto" w:fill="auto"/>
          <w:lang w:val="en-US" w:eastAsia="zh-CN"/>
        </w:rPr>
        <w:t>□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投资估算</w:t>
      </w:r>
      <w:r>
        <w:rPr>
          <w:rFonts w:hint="eastAsia" w:ascii="宋体" w:hAnsi="宋体" w:cs="宋体"/>
          <w:color w:val="auto"/>
          <w:highlight w:val="none"/>
          <w:u w:val="single"/>
          <w:shd w:val="clear" w:color="auto" w:fill="auto"/>
          <w:lang w:val="en-US" w:eastAsia="zh-CN"/>
        </w:rPr>
        <w:t xml:space="preserve">  /  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万元，</w:t>
      </w:r>
      <w:r>
        <w:rPr>
          <w:rFonts w:hint="eastAsia" w:ascii="宋体" w:hAnsi="宋体" w:cs="宋体"/>
          <w:color w:val="auto"/>
          <w:highlight w:val="none"/>
          <w:shd w:val="clear" w:color="auto" w:fill="auto"/>
          <w:lang w:val="en-US" w:eastAsia="zh-CN"/>
        </w:rPr>
        <w:t>☑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工程概算</w:t>
      </w:r>
      <w:r>
        <w:rPr>
          <w:rFonts w:hint="eastAsia" w:ascii="宋体" w:hAnsi="宋体" w:eastAsia="宋体" w:cs="宋体"/>
          <w:color w:val="auto"/>
          <w:highlight w:val="none"/>
          <w:u w:val="single"/>
          <w:shd w:val="clear" w:color="auto" w:fill="auto"/>
        </w:rPr>
        <w:t>4111.78</w:t>
      </w:r>
      <w:r>
        <w:rPr>
          <w:rFonts w:hint="eastAsia" w:ascii="宋体" w:hAnsi="宋体" w:cs="宋体"/>
          <w:color w:val="auto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万元，其中</w:t>
      </w:r>
      <w:r>
        <w:rPr>
          <w:rFonts w:hint="eastAsia" w:ascii="宋体" w:hAnsi="宋体" w:cs="宋体"/>
          <w:color w:val="auto"/>
          <w:highlight w:val="none"/>
          <w:shd w:val="clear" w:color="auto" w:fill="auto"/>
          <w:lang w:eastAsia="zh-CN"/>
        </w:rPr>
        <w:t>本次招标范围内的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工程造价</w:t>
      </w:r>
      <w:r>
        <w:rPr>
          <w:rFonts w:hint="eastAsia" w:ascii="宋体" w:hAnsi="宋体" w:cs="宋体"/>
          <w:color w:val="auto"/>
          <w:highlight w:val="none"/>
          <w:u w:val="single"/>
          <w:shd w:val="clear" w:color="auto" w:fill="auto"/>
          <w:lang w:val="en-US" w:eastAsia="zh-CN"/>
        </w:rPr>
        <w:t xml:space="preserve"> 3835 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万元，建设地点：</w:t>
      </w:r>
      <w:r>
        <w:rPr>
          <w:rFonts w:hint="eastAsia" w:ascii="宋体" w:hAnsi="宋体" w:cs="宋体"/>
          <w:color w:val="auto"/>
          <w:highlight w:val="none"/>
          <w:u w:val="single"/>
          <w:shd w:val="clear" w:color="auto" w:fill="auto"/>
          <w:lang w:val="en-US" w:eastAsia="zh-CN"/>
        </w:rPr>
        <w:t>杭州市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。</w:t>
      </w:r>
    </w:p>
    <w:p w14:paraId="01888B6C">
      <w:pPr>
        <w:pStyle w:val="5"/>
        <w:tabs>
          <w:tab w:val="left" w:pos="1343"/>
          <w:tab w:val="left" w:pos="2697"/>
          <w:tab w:val="left" w:pos="3264"/>
          <w:tab w:val="left" w:pos="4896"/>
          <w:tab w:val="left" w:pos="6005"/>
          <w:tab w:val="left" w:pos="7085"/>
          <w:tab w:val="left" w:pos="7498"/>
        </w:tabs>
        <w:kinsoku w:val="0"/>
        <w:snapToGrid w:val="0"/>
        <w:spacing w:line="360" w:lineRule="auto"/>
        <w:ind w:left="0" w:firstLine="480" w:firstLineChars="200"/>
        <w:jc w:val="both"/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2.2招标范围：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  <w:u w:val="single"/>
          <w:shd w:val="clear" w:color="auto" w:fill="FFFFFF"/>
          <w:lang w:eastAsia="zh-CN"/>
        </w:rPr>
        <w:t>杭州市城市轨道交通</w:t>
      </w:r>
      <w:r>
        <w:rPr>
          <w:rFonts w:hint="eastAsia" w:cs="Times New Roman"/>
          <w:color w:val="auto"/>
          <w:kern w:val="0"/>
          <w:szCs w:val="21"/>
          <w:highlight w:val="none"/>
          <w:u w:val="single"/>
          <w:shd w:val="clear" w:color="auto" w:fill="FFFFFF"/>
          <w:lang w:eastAsia="zh-CN"/>
        </w:rPr>
        <w:t>4号线三期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  <w:u w:val="single"/>
          <w:shd w:val="clear" w:color="auto" w:fill="FFFFFF"/>
          <w:lang w:eastAsia="zh-CN"/>
        </w:rPr>
        <w:t>工程公安通信系统设备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  <w:u w:val="single"/>
          <w:shd w:val="clear" w:color="auto" w:fill="FFFFFF"/>
          <w:lang w:val="en-US" w:eastAsia="zh-CN"/>
        </w:rPr>
        <w:t>及备品备件、专用工器具</w:t>
      </w:r>
      <w:r>
        <w:rPr>
          <w:rFonts w:hint="eastAsia" w:cs="Times New Roman"/>
          <w:color w:val="auto"/>
          <w:kern w:val="0"/>
          <w:szCs w:val="21"/>
          <w:highlight w:val="none"/>
          <w:u w:val="single"/>
          <w:shd w:val="clear" w:color="auto" w:fill="FFFFFF"/>
          <w:lang w:val="en-US" w:eastAsia="zh-CN"/>
        </w:rPr>
        <w:t>；具体详见第五章《工程技术规范和技术要求》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。</w:t>
      </w:r>
    </w:p>
    <w:p w14:paraId="05EDA5FD">
      <w:pPr>
        <w:pStyle w:val="5"/>
        <w:tabs>
          <w:tab w:val="left" w:pos="1343"/>
          <w:tab w:val="left" w:pos="2697"/>
          <w:tab w:val="left" w:pos="3264"/>
          <w:tab w:val="left" w:pos="4896"/>
          <w:tab w:val="left" w:pos="6005"/>
          <w:tab w:val="left" w:pos="7085"/>
          <w:tab w:val="left" w:pos="7498"/>
        </w:tabs>
        <w:kinsoku w:val="0"/>
        <w:snapToGrid w:val="0"/>
        <w:spacing w:line="360" w:lineRule="auto"/>
        <w:ind w:left="0" w:firstLine="480" w:firstLineChars="200"/>
        <w:jc w:val="both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2.3计划工期（交货期）：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  <w:u w:val="single"/>
          <w:shd w:val="clear" w:color="auto" w:fill="FFFFFF"/>
          <w:lang w:val="en-US" w:eastAsia="zh-CN"/>
        </w:rPr>
        <w:t xml:space="preserve">本项目交货期为供货指令发出之日起不超过 </w:t>
      </w:r>
      <w:r>
        <w:rPr>
          <w:rFonts w:hint="eastAsia" w:cs="Times New Roman"/>
          <w:color w:val="auto"/>
          <w:kern w:val="0"/>
          <w:szCs w:val="21"/>
          <w:highlight w:val="none"/>
          <w:u w:val="singl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  <w:u w:val="single"/>
          <w:shd w:val="clear" w:color="auto" w:fill="FFFFFF"/>
          <w:lang w:val="en-US" w:eastAsia="zh-CN"/>
        </w:rPr>
        <w:t>0日历天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  <w:u w:val="single"/>
          <w:shd w:val="clear" w:color="auto" w:fill="FFFFFF"/>
          <w:lang w:eastAsia="zh-CN"/>
        </w:rPr>
        <w:t>。</w:t>
      </w:r>
      <w:bookmarkEnd w:id="13"/>
    </w:p>
    <w:p w14:paraId="4AC4EE61">
      <w:pPr>
        <w:spacing w:line="360" w:lineRule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shd w:val="clear" w:color="auto" w:fill="auto"/>
        </w:rPr>
      </w:pPr>
      <w:bookmarkStart w:id="14" w:name="_Toc22828053"/>
      <w:bookmarkStart w:id="15" w:name="_Toc2060428858"/>
      <w:bookmarkStart w:id="16" w:name="_Toc27858"/>
      <w:bookmarkStart w:id="17" w:name="_Toc6739"/>
      <w:bookmarkStart w:id="18" w:name="_Toc26002051"/>
      <w:bookmarkStart w:id="19" w:name="_Toc45697222"/>
      <w:bookmarkStart w:id="20" w:name="_Toc26001998"/>
      <w:bookmarkStart w:id="21" w:name="_Toc24050271"/>
      <w:bookmarkStart w:id="22" w:name="_Toc22827970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shd w:val="clear" w:color="auto" w:fill="auto"/>
        </w:rPr>
        <w:t>3.投标人资格要求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72EE144">
      <w:pPr>
        <w:pStyle w:val="5"/>
        <w:tabs>
          <w:tab w:val="left" w:pos="1343"/>
          <w:tab w:val="left" w:pos="2697"/>
          <w:tab w:val="left" w:pos="3264"/>
          <w:tab w:val="left" w:pos="4896"/>
          <w:tab w:val="left" w:pos="6005"/>
          <w:tab w:val="left" w:pos="7085"/>
          <w:tab w:val="left" w:pos="7498"/>
        </w:tabs>
        <w:kinsoku w:val="0"/>
        <w:snapToGrid w:val="0"/>
        <w:spacing w:line="360" w:lineRule="auto"/>
        <w:ind w:left="0" w:firstLine="480" w:firstLineChars="200"/>
        <w:jc w:val="both"/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  <w:bookmarkStart w:id="23" w:name="_Hlk54099124"/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eastAsia="zh-CN"/>
        </w:rPr>
        <w:t>□（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具备</w:t>
      </w:r>
      <w:r>
        <w:rPr>
          <w:rFonts w:hint="eastAsia" w:ascii="宋体" w:hAnsi="宋体" w:cs="宋体"/>
          <w:i/>
          <w:iCs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 xml:space="preserve">     /     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资质；</w:t>
      </w:r>
    </w:p>
    <w:p w14:paraId="1487D1AA">
      <w:pPr>
        <w:pStyle w:val="5"/>
        <w:tabs>
          <w:tab w:val="left" w:pos="1343"/>
          <w:tab w:val="left" w:pos="2697"/>
          <w:tab w:val="left" w:pos="3264"/>
          <w:tab w:val="left" w:pos="4896"/>
          <w:tab w:val="left" w:pos="6005"/>
          <w:tab w:val="left" w:pos="7085"/>
          <w:tab w:val="left" w:pos="7498"/>
        </w:tabs>
        <w:kinsoku w:val="0"/>
        <w:snapToGrid w:val="0"/>
        <w:spacing w:line="360" w:lineRule="auto"/>
        <w:ind w:left="0" w:firstLine="480" w:firstLineChars="200"/>
        <w:jc w:val="both"/>
        <w:rPr>
          <w:rFonts w:hint="eastAsia" w:ascii="宋体" w:hAnsi="宋体" w:cs="宋体"/>
          <w:color w:val="auto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shd w:val="clear" w:color="auto" w:fill="auto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</w:rPr>
        <w:t>自</w:t>
      </w:r>
      <w:r>
        <w:rPr>
          <w:rFonts w:hint="eastAsia" w:ascii="宋体" w:hAnsi="宋体" w:eastAsia="宋体" w:cs="宋体"/>
          <w:i w:val="0"/>
          <w:iCs w:val="0"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>2020</w:t>
      </w:r>
      <w:r>
        <w:rPr>
          <w:rFonts w:hint="eastAsia" w:ascii="宋体" w:hAnsi="宋体" w:eastAsia="宋体" w:cs="宋体"/>
          <w:i w:val="0"/>
          <w:iCs w:val="0"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</w:rPr>
        <w:t>日以来</w:t>
      </w:r>
      <w:r>
        <w:rPr>
          <w:rFonts w:hint="eastAsia" w:ascii="宋体" w:hAnsi="宋体" w:cs="宋体"/>
          <w:i w:val="0"/>
          <w:iCs w:val="0"/>
          <w:color w:val="auto"/>
          <w:highlight w:val="none"/>
          <w:shd w:val="clear" w:color="auto" w:fill="auto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</w:rPr>
        <w:t>承接过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</w:rPr>
        <w:t>□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shd w:val="clear" w:color="auto" w:fill="auto"/>
          <w:lang w:val="en-US" w:eastAsia="zh-CN"/>
        </w:rPr>
        <w:t>完成过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shd w:val="clear" w:color="auto" w:fill="auto"/>
          <w:lang w:val="en-US" w:eastAsia="zh-CN"/>
        </w:rPr>
        <w:t xml:space="preserve"> 单个合同金额3000万元及以上的国内城市轨道交通工程通信系统集成供货</w:t>
      </w:r>
      <w:r>
        <w:rPr>
          <w:rFonts w:hint="eastAsia" w:ascii="宋体" w:hAnsi="宋体" w:eastAsia="宋体" w:cs="宋体"/>
          <w:i w:val="0"/>
          <w:iCs w:val="0"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none"/>
          <w:shd w:val="clear" w:color="auto" w:fill="auto"/>
          <w:lang w:val="en-US" w:eastAsia="zh-CN"/>
        </w:rPr>
        <w:t>业绩</w:t>
      </w:r>
      <w:r>
        <w:rPr>
          <w:rFonts w:hint="eastAsia" w:ascii="宋体" w:hAnsi="宋体" w:cs="宋体"/>
          <w:i w:val="0"/>
          <w:iCs w:val="0"/>
          <w:color w:val="auto"/>
          <w:highlight w:val="none"/>
          <w:shd w:val="clear" w:color="auto" w:fill="auto"/>
          <w:lang w:eastAsia="zh-CN"/>
        </w:rPr>
        <w:t>。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shd w:val="clear" w:color="auto" w:fill="auto"/>
          <w:lang w:val="en-US" w:eastAsia="zh-CN"/>
        </w:rPr>
        <w:t>证明材料为合同复制件，其所承载的证明内容应符合业绩要求的具体描述。</w:t>
      </w:r>
    </w:p>
    <w:p w14:paraId="7A047E7C">
      <w:pPr>
        <w:pStyle w:val="5"/>
        <w:tabs>
          <w:tab w:val="left" w:pos="1343"/>
          <w:tab w:val="left" w:pos="2697"/>
          <w:tab w:val="left" w:pos="3264"/>
          <w:tab w:val="left" w:pos="4896"/>
          <w:tab w:val="left" w:pos="6005"/>
          <w:tab w:val="left" w:pos="7085"/>
          <w:tab w:val="left" w:pos="7498"/>
        </w:tabs>
        <w:kinsoku w:val="0"/>
        <w:snapToGrid w:val="0"/>
        <w:spacing w:line="360" w:lineRule="auto"/>
        <w:ind w:left="0" w:firstLine="480" w:firstLineChars="200"/>
        <w:jc w:val="both"/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shd w:val="clear" w:color="auto" w:fill="auto"/>
          <w:lang w:eastAsia="zh-CN"/>
        </w:rPr>
        <w:t>☑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 w:cs="宋体"/>
          <w:color w:val="auto"/>
          <w:highlight w:val="none"/>
          <w:u w:val="single"/>
          <w:shd w:val="clear" w:color="auto" w:fill="auto"/>
          <w:lang w:val="en-US" w:eastAsia="zh-CN"/>
        </w:rPr>
        <w:t xml:space="preserve">投标人具有独立法人资格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highlight w:val="none"/>
          <w:u w:val="none"/>
          <w:shd w:val="clear" w:color="auto" w:fill="FFFFFF"/>
          <w:lang w:val="en-US" w:eastAsia="zh-CN"/>
        </w:rPr>
        <w:t>。</w:t>
      </w:r>
    </w:p>
    <w:p w14:paraId="6EEE0CFB">
      <w:pPr>
        <w:pStyle w:val="5"/>
        <w:tabs>
          <w:tab w:val="left" w:pos="1343"/>
          <w:tab w:val="left" w:pos="2697"/>
          <w:tab w:val="left" w:pos="3264"/>
          <w:tab w:val="left" w:pos="4896"/>
          <w:tab w:val="left" w:pos="6005"/>
          <w:tab w:val="left" w:pos="7085"/>
          <w:tab w:val="left" w:pos="7498"/>
        </w:tabs>
        <w:kinsoku w:val="0"/>
        <w:snapToGrid w:val="0"/>
        <w:spacing w:line="360" w:lineRule="auto"/>
        <w:ind w:left="0" w:firstLine="480" w:firstLineChars="200"/>
        <w:jc w:val="both"/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本次招标□接受/</w:t>
      </w:r>
      <w:r>
        <w:rPr>
          <w:rFonts w:hint="eastAsia" w:ascii="宋体" w:hAnsi="宋体" w:cs="宋体"/>
          <w:color w:val="auto"/>
          <w:highlight w:val="none"/>
          <w:shd w:val="clear" w:color="auto" w:fill="auto"/>
          <w:lang w:eastAsia="zh-CN"/>
        </w:rPr>
        <w:t>☑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不接受</w:t>
      </w:r>
      <w:r>
        <w:rPr>
          <w:rFonts w:hint="eastAsia" w:ascii="宋体" w:hAnsi="宋体" w:cs="宋体"/>
          <w:color w:val="auto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联合体投标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联合体投标的应满足下列要求：</w:t>
      </w:r>
      <w:r>
        <w:rPr>
          <w:rFonts w:hint="eastAsia" w:ascii="宋体" w:hAnsi="宋体" w:eastAsia="宋体" w:cs="宋体"/>
          <w:i/>
          <w:iCs/>
          <w:color w:val="auto"/>
          <w:spacing w:val="-1"/>
          <w:highlight w:val="none"/>
          <w:u w:val="single"/>
          <w:shd w:val="clear" w:color="auto" w:fill="auto"/>
          <w:lang w:val="en-US" w:eastAsia="zh-CN"/>
        </w:rPr>
        <w:t xml:space="preserve"> / </w:t>
      </w:r>
      <w:r>
        <w:rPr>
          <w:rFonts w:hint="eastAsia" w:ascii="宋体" w:hAnsi="宋体" w:eastAsia="宋体" w:cs="宋体"/>
          <w:color w:val="auto"/>
          <w:highlight w:val="none"/>
          <w:u w:val="none"/>
          <w:shd w:val="clear" w:color="auto" w:fill="auto"/>
          <w:lang w:val="en-US" w:eastAsia="zh-CN"/>
        </w:rPr>
        <w:t>；</w:t>
      </w:r>
    </w:p>
    <w:bookmarkEnd w:id="23"/>
    <w:p w14:paraId="31BB78FB">
      <w:pPr>
        <w:pStyle w:val="3"/>
        <w:kinsoku w:val="0"/>
        <w:overflowPunct w:val="0"/>
        <w:spacing w:line="360" w:lineRule="auto"/>
        <w:ind w:right="109"/>
        <w:rPr>
          <w:rFonts w:hint="eastAsia" w:ascii="宋体" w:hAnsi="宋体"/>
          <w:color w:val="auto"/>
          <w:spacing w:val="5"/>
          <w:highlight w:val="none"/>
        </w:rPr>
      </w:pPr>
      <w:r>
        <w:rPr>
          <w:rFonts w:ascii="宋体" w:hAnsi="宋体"/>
          <w:color w:val="auto"/>
          <w:highlight w:val="none"/>
        </w:rPr>
        <w:t xml:space="preserve">4. </w:t>
      </w:r>
      <w:r>
        <w:rPr>
          <w:rFonts w:ascii="宋体" w:hAnsi="宋体"/>
          <w:color w:val="auto"/>
          <w:spacing w:val="5"/>
          <w:highlight w:val="none"/>
        </w:rPr>
        <w:t xml:space="preserve"> </w:t>
      </w:r>
      <w:r>
        <w:rPr>
          <w:rFonts w:hint="eastAsia" w:ascii="宋体" w:hAnsi="宋体"/>
          <w:color w:val="auto"/>
          <w:spacing w:val="5"/>
          <w:highlight w:val="none"/>
        </w:rPr>
        <w:t>招投标方式</w:t>
      </w:r>
    </w:p>
    <w:p w14:paraId="49AE9AE1">
      <w:pPr>
        <w:keepNext w:val="0"/>
        <w:keepLines w:val="0"/>
        <w:pageBreakBefore w:val="0"/>
        <w:overflowPunct/>
        <w:topLinePunct w:val="0"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eastAsia="zh-CN"/>
        </w:rPr>
      </w:pPr>
      <w:bookmarkStart w:id="24" w:name="_Toc26002053"/>
      <w:bookmarkStart w:id="25" w:name="_Toc26002000"/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4.1公开招标。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线下招投标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其中线上获取招标文件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246CE72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  <w:t>4.2</w:t>
      </w:r>
      <w:r>
        <w:rPr>
          <w:rFonts w:hint="eastAsia" w:ascii="宋体" w:hAnsi="宋体" w:cs="宋体"/>
          <w:color w:val="auto"/>
          <w:highlight w:val="none"/>
          <w:shd w:val="clear" w:color="auto" w:fill="auto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Cs w:val="28"/>
          <w:highlight w:val="none"/>
          <w:shd w:val="clear" w:color="auto" w:fill="auto"/>
          <w:lang w:eastAsia="zh-CN"/>
        </w:rPr>
        <w:t>采用</w:t>
      </w:r>
      <w:r>
        <w:rPr>
          <w:rFonts w:hint="eastAsia" w:ascii="宋体" w:hAnsi="宋体" w:eastAsia="宋体" w:cs="宋体"/>
          <w:color w:val="auto"/>
          <w:szCs w:val="28"/>
          <w:highlight w:val="none"/>
          <w:shd w:val="clear" w:color="auto" w:fill="auto"/>
          <w:lang w:val="en-US" w:eastAsia="zh-CN"/>
        </w:rPr>
        <w:t>评定分离，</w:t>
      </w:r>
      <w:r>
        <w:rPr>
          <w:rFonts w:hint="eastAsia" w:ascii="宋体" w:hAnsi="宋体" w:cs="宋体"/>
          <w:color w:val="auto"/>
          <w:highlight w:val="none"/>
          <w:shd w:val="clear" w:color="auto" w:fill="auto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Cs w:val="28"/>
          <w:highlight w:val="none"/>
          <w:shd w:val="clear" w:color="auto" w:fill="auto"/>
          <w:lang w:eastAsia="zh-CN"/>
        </w:rPr>
        <w:t>不采用</w:t>
      </w:r>
      <w:r>
        <w:rPr>
          <w:rFonts w:hint="eastAsia" w:ascii="宋体" w:hAnsi="宋体" w:eastAsia="宋体" w:cs="宋体"/>
          <w:color w:val="auto"/>
          <w:szCs w:val="28"/>
          <w:highlight w:val="none"/>
          <w:shd w:val="clear" w:color="auto" w:fill="auto"/>
          <w:lang w:val="en-US" w:eastAsia="zh-CN"/>
        </w:rPr>
        <w:t>评定分离</w:t>
      </w:r>
      <w:r>
        <w:rPr>
          <w:rFonts w:hint="eastAsia" w:ascii="宋体" w:hAnsi="宋体" w:eastAsia="宋体" w:cs="宋体"/>
          <w:color w:val="auto"/>
          <w:szCs w:val="28"/>
          <w:highlight w:val="none"/>
          <w:shd w:val="clear" w:color="auto" w:fill="auto"/>
        </w:rPr>
        <w:t>。</w:t>
      </w:r>
      <w:bookmarkEnd w:id="24"/>
      <w:bookmarkEnd w:id="25"/>
    </w:p>
    <w:p w14:paraId="6039EF3D">
      <w:pPr>
        <w:pStyle w:val="3"/>
        <w:kinsoku w:val="0"/>
        <w:overflowPunct w:val="0"/>
        <w:spacing w:before="120" w:beforeLines="50" w:after="120" w:afterLines="50" w:line="360" w:lineRule="auto"/>
        <w:ind w:left="102" w:right="108"/>
        <w:rPr>
          <w:rFonts w:ascii="宋体" w:hAnsi="宋体"/>
          <w:b w:val="0"/>
          <w:bCs w:val="0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5</w:t>
      </w:r>
      <w:r>
        <w:rPr>
          <w:rFonts w:ascii="宋体" w:hAnsi="宋体"/>
          <w:color w:val="auto"/>
          <w:highlight w:val="none"/>
        </w:rPr>
        <w:t xml:space="preserve">. </w:t>
      </w:r>
      <w:r>
        <w:rPr>
          <w:rFonts w:ascii="宋体" w:hAnsi="宋体"/>
          <w:color w:val="auto"/>
          <w:spacing w:val="3"/>
          <w:highlight w:val="none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招标文件的获取</w:t>
      </w:r>
    </w:p>
    <w:p w14:paraId="3F57D9DB">
      <w:pPr>
        <w:snapToGrid w:val="0"/>
        <w:spacing w:line="360" w:lineRule="auto"/>
        <w:ind w:firstLine="48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5.1本项目招标文件（含图纸）和补充（答疑、澄清）、修改文件以网上</w:t>
      </w:r>
      <w:r>
        <w:rPr>
          <w:rFonts w:hint="eastAsia" w:ascii="宋体" w:hAnsi="宋体"/>
          <w:color w:val="auto"/>
          <w:highlight w:val="none"/>
          <w:u w:val="single"/>
        </w:rPr>
        <w:t xml:space="preserve"> 杭州建设工程招标平台（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https://ztb.cxjw.hangzhou.gov.cn:8092</w:t>
      </w:r>
      <w:r>
        <w:rPr>
          <w:rFonts w:hint="eastAsia" w:ascii="宋体" w:hAnsi="宋体"/>
          <w:color w:val="auto"/>
          <w:highlight w:val="none"/>
          <w:u w:val="single"/>
        </w:rPr>
        <w:t>）、杭州市公共资源</w:t>
      </w:r>
      <w:r>
        <w:rPr>
          <w:rFonts w:hint="eastAsia" w:ascii="宋体" w:hAnsi="宋体"/>
          <w:color w:val="auto"/>
          <w:highlight w:val="none"/>
          <w:u w:val="single"/>
          <w:lang w:eastAsia="zh-CN"/>
        </w:rPr>
        <w:t>交易平台</w:t>
      </w:r>
      <w:r>
        <w:rPr>
          <w:rFonts w:hint="eastAsia" w:ascii="宋体" w:hAnsi="宋体"/>
          <w:color w:val="auto"/>
          <w:highlight w:val="none"/>
          <w:u w:val="single"/>
        </w:rPr>
        <w:t>（http://hzctc.hangzhou.gov.cn）</w:t>
      </w:r>
      <w:r>
        <w:rPr>
          <w:rFonts w:hint="eastAsia" w:ascii="宋体" w:hAnsi="宋体"/>
          <w:color w:val="auto"/>
          <w:highlight w:val="none"/>
        </w:rPr>
        <w:t>下载方式发放。</w:t>
      </w:r>
    </w:p>
    <w:p w14:paraId="53F778E2">
      <w:pPr>
        <w:snapToGrid w:val="0"/>
        <w:spacing w:line="360" w:lineRule="auto"/>
        <w:ind w:firstLine="480" w:firstLineChars="200"/>
        <w:jc w:val="both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5.2招标文件下载网址：潜在投标人登录</w:t>
      </w:r>
      <w:r>
        <w:rPr>
          <w:rFonts w:hint="eastAsia" w:ascii="宋体" w:hAnsi="宋体"/>
          <w:color w:val="auto"/>
          <w:highlight w:val="none"/>
          <w:u w:val="single"/>
        </w:rPr>
        <w:t xml:space="preserve"> 杭州建设工程招标平台（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https://ztb.cxjw.hangzhou.gov.cn:8092</w:t>
      </w:r>
      <w:r>
        <w:rPr>
          <w:rFonts w:hint="eastAsia" w:ascii="宋体" w:hAnsi="宋体"/>
          <w:color w:val="auto"/>
          <w:highlight w:val="none"/>
          <w:u w:val="single"/>
        </w:rPr>
        <w:t>）、杭州市公共资源</w:t>
      </w:r>
      <w:r>
        <w:rPr>
          <w:rFonts w:hint="eastAsia" w:ascii="宋体" w:hAnsi="宋体"/>
          <w:color w:val="auto"/>
          <w:highlight w:val="none"/>
          <w:u w:val="single"/>
          <w:lang w:eastAsia="zh-CN"/>
        </w:rPr>
        <w:t>交易平台</w:t>
      </w:r>
      <w:r>
        <w:rPr>
          <w:rFonts w:hint="eastAsia" w:ascii="宋体" w:hAnsi="宋体"/>
          <w:color w:val="auto"/>
          <w:highlight w:val="none"/>
          <w:u w:val="single"/>
        </w:rPr>
        <w:t>（</w:t>
      </w:r>
      <w:r>
        <w:rPr>
          <w:rFonts w:hint="eastAsia" w:ascii="宋体" w:hAnsi="宋体" w:eastAsia="宋体" w:cs="Times New Roman"/>
          <w:color w:val="auto"/>
          <w:highlight w:val="none"/>
          <w:u w:val="single"/>
        </w:rPr>
        <w:t>http://hzctc.hangzhou.gov.cn</w:t>
      </w:r>
      <w:r>
        <w:rPr>
          <w:rFonts w:hint="eastAsia" w:ascii="宋体" w:hAnsi="宋体"/>
          <w:color w:val="auto"/>
          <w:highlight w:val="none"/>
          <w:u w:val="single"/>
        </w:rPr>
        <w:t>）</w:t>
      </w:r>
      <w:r>
        <w:rPr>
          <w:rFonts w:hint="eastAsia" w:ascii="宋体" w:hAnsi="宋体"/>
          <w:color w:val="auto"/>
          <w:highlight w:val="none"/>
        </w:rPr>
        <w:t>自行下载招标文件。</w:t>
      </w:r>
    </w:p>
    <w:p w14:paraId="0EB0EC52">
      <w:pPr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5.3  招标文件网上下载时间：公告发</w:t>
      </w:r>
      <w:r>
        <w:rPr>
          <w:rFonts w:hint="eastAsia" w:ascii="宋体" w:hAnsi="宋体"/>
          <w:color w:val="auto"/>
          <w:highlight w:val="none"/>
        </w:rPr>
        <w:t>布</w:t>
      </w:r>
      <w:r>
        <w:rPr>
          <w:rFonts w:ascii="宋体" w:hAnsi="宋体"/>
          <w:color w:val="auto"/>
          <w:highlight w:val="none"/>
        </w:rPr>
        <w:t>之日</w:t>
      </w:r>
      <w:r>
        <w:rPr>
          <w:rFonts w:hint="eastAsia" w:ascii="宋体" w:hAnsi="宋体"/>
          <w:color w:val="auto"/>
          <w:highlight w:val="none"/>
        </w:rPr>
        <w:t>起</w:t>
      </w:r>
      <w:r>
        <w:rPr>
          <w:rFonts w:ascii="宋体" w:hAnsi="宋体"/>
          <w:color w:val="auto"/>
          <w:highlight w:val="none"/>
        </w:rPr>
        <w:t>至投标文件递交截止时间。</w:t>
      </w:r>
    </w:p>
    <w:p w14:paraId="61E189D3">
      <w:pPr>
        <w:pStyle w:val="3"/>
        <w:kinsoku w:val="0"/>
        <w:overflowPunct w:val="0"/>
        <w:spacing w:before="79"/>
        <w:ind w:left="102"/>
        <w:rPr>
          <w:rFonts w:ascii="宋体" w:hAnsi="宋体"/>
          <w:b w:val="0"/>
          <w:bCs w:val="0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6</w:t>
      </w:r>
      <w:r>
        <w:rPr>
          <w:rFonts w:ascii="宋体" w:hAnsi="宋体"/>
          <w:color w:val="auto"/>
          <w:highlight w:val="none"/>
        </w:rPr>
        <w:t xml:space="preserve">. </w:t>
      </w:r>
      <w:r>
        <w:rPr>
          <w:rFonts w:ascii="宋体" w:hAnsi="宋体"/>
          <w:color w:val="auto"/>
          <w:spacing w:val="3"/>
          <w:highlight w:val="none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投标文件的递交</w:t>
      </w:r>
    </w:p>
    <w:p w14:paraId="32B032EA">
      <w:pPr>
        <w:pStyle w:val="5"/>
        <w:tabs>
          <w:tab w:val="left" w:pos="8393"/>
        </w:tabs>
        <w:kinsoku w:val="0"/>
        <w:overflowPunct w:val="0"/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6</w:t>
      </w:r>
      <w:r>
        <w:rPr>
          <w:rFonts w:ascii="宋体" w:hAnsi="宋体"/>
          <w:color w:val="auto"/>
          <w:highlight w:val="none"/>
        </w:rPr>
        <w:t>.1</w:t>
      </w:r>
      <w:r>
        <w:rPr>
          <w:rFonts w:hint="eastAsia" w:ascii="宋体" w:hAnsi="宋体"/>
          <w:color w:val="auto"/>
          <w:highlight w:val="none"/>
        </w:rPr>
        <w:t>（</w:t>
      </w:r>
      <w:r>
        <w:rPr>
          <w:rFonts w:ascii="宋体" w:hAnsi="宋体"/>
          <w:color w:val="auto"/>
          <w:highlight w:val="none"/>
        </w:rPr>
        <w:t>A</w:t>
      </w:r>
      <w:r>
        <w:rPr>
          <w:rFonts w:hint="eastAsia" w:ascii="宋体" w:hAnsi="宋体"/>
          <w:color w:val="auto"/>
          <w:highlight w:val="none"/>
        </w:rPr>
        <w:t>）投标文件递交的截止时间（投标截止时间，下同）为</w:t>
      </w:r>
      <w:bookmarkStart w:id="26" w:name="投标文件递交截止时间new"/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color w:val="auto"/>
          <w:highlight w:val="none"/>
        </w:rPr>
        <w:t>月</w:t>
      </w:r>
    </w:p>
    <w:p w14:paraId="53950108">
      <w:pPr>
        <w:pStyle w:val="5"/>
        <w:tabs>
          <w:tab w:val="left" w:pos="1045"/>
          <w:tab w:val="left" w:pos="2202"/>
          <w:tab w:val="left" w:pos="3357"/>
          <w:tab w:val="left" w:pos="6295"/>
        </w:tabs>
        <w:kinsoku w:val="0"/>
        <w:overflowPunct w:val="0"/>
        <w:spacing w:before="107" w:line="360" w:lineRule="auto"/>
        <w:ind w:left="1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>10</w:t>
      </w:r>
      <w:r>
        <w:rPr>
          <w:rFonts w:hint="eastAsia" w:ascii="宋体" w:hAnsi="宋体"/>
          <w:color w:val="auto"/>
          <w:highlight w:val="none"/>
        </w:rPr>
        <w:t>日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>14</w:t>
      </w:r>
      <w:r>
        <w:rPr>
          <w:rFonts w:hint="eastAsia" w:ascii="宋体" w:hAnsi="宋体"/>
          <w:color w:val="auto"/>
          <w:spacing w:val="-2"/>
          <w:highlight w:val="none"/>
        </w:rPr>
        <w:t>时</w:t>
      </w:r>
      <w:r>
        <w:rPr>
          <w:rFonts w:hint="eastAsia" w:ascii="宋体" w:hAnsi="宋体"/>
          <w:color w:val="auto"/>
          <w:spacing w:val="-2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pacing w:val="-2"/>
          <w:highlight w:val="none"/>
        </w:rPr>
        <w:t>分</w:t>
      </w:r>
      <w:r>
        <w:rPr>
          <w:rFonts w:hint="eastAsia" w:ascii="宋体" w:hAnsi="宋体"/>
          <w:color w:val="auto"/>
          <w:highlight w:val="none"/>
        </w:rPr>
        <w:t xml:space="preserve"> </w:t>
      </w:r>
      <w:bookmarkEnd w:id="26"/>
      <w:r>
        <w:rPr>
          <w:rFonts w:hint="eastAsia" w:ascii="宋体" w:hAnsi="宋体"/>
          <w:color w:val="auto"/>
          <w:spacing w:val="-2"/>
          <w:highlight w:val="none"/>
        </w:rPr>
        <w:t>(北京时间，下同)，递交地点为</w:t>
      </w:r>
      <w:bookmarkStart w:id="27" w:name="开标地点"/>
      <w:r>
        <w:rPr>
          <w:rFonts w:hint="eastAsia" w:ascii="宋体" w:hAnsi="宋体"/>
          <w:color w:val="auto"/>
          <w:spacing w:val="-2"/>
          <w:highlight w:val="none"/>
          <w:u w:val="single"/>
        </w:rPr>
        <w:t xml:space="preserve">杭州市公共资源交易中心（上城区之江路925号临江金座2号楼）第 </w:t>
      </w:r>
      <w:r>
        <w:rPr>
          <w:rFonts w:hint="eastAsia" w:ascii="宋体" w:hAnsi="宋体"/>
          <w:color w:val="auto"/>
          <w:spacing w:val="-2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color w:val="auto"/>
          <w:spacing w:val="-2"/>
          <w:highlight w:val="none"/>
          <w:u w:val="single"/>
        </w:rPr>
        <w:t xml:space="preserve">开标室 </w:t>
      </w:r>
      <w:bookmarkEnd w:id="27"/>
      <w:r>
        <w:rPr>
          <w:rFonts w:hint="eastAsia" w:ascii="宋体" w:hAnsi="宋体"/>
          <w:color w:val="auto"/>
          <w:highlight w:val="none"/>
        </w:rPr>
        <w:t>。</w:t>
      </w:r>
    </w:p>
    <w:p w14:paraId="237C1D3D">
      <w:pPr>
        <w:pStyle w:val="3"/>
        <w:kinsoku w:val="0"/>
        <w:overflowPunct w:val="0"/>
        <w:spacing w:before="141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7</w:t>
      </w:r>
      <w:r>
        <w:rPr>
          <w:rFonts w:ascii="宋体" w:hAnsi="宋体"/>
          <w:color w:val="auto"/>
          <w:highlight w:val="none"/>
        </w:rPr>
        <w:t xml:space="preserve">. </w:t>
      </w:r>
      <w:r>
        <w:rPr>
          <w:rFonts w:ascii="宋体" w:hAnsi="宋体"/>
          <w:color w:val="auto"/>
          <w:spacing w:val="3"/>
          <w:highlight w:val="none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联系方式</w:t>
      </w:r>
    </w:p>
    <w:p w14:paraId="308BABB2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 标 人：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杭州市地铁集团有限责任公司 </w:t>
      </w:r>
    </w:p>
    <w:p w14:paraId="7294722D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地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杭州市江干区九和路516号T2楼 </w:t>
      </w:r>
    </w:p>
    <w:p w14:paraId="15159B05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应工(商务)、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王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工(技术) </w:t>
      </w:r>
    </w:p>
    <w:p w14:paraId="7213C460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电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话：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0571-86000835(商务)、86000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565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(技术) </w:t>
      </w:r>
    </w:p>
    <w:p w14:paraId="30C911B0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6236D1A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招标代理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机构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/>
          <w:color w:val="auto"/>
          <w:kern w:val="0"/>
          <w:szCs w:val="21"/>
          <w:highlight w:val="none"/>
          <w:u w:val="single"/>
          <w:shd w:val="clear" w:color="auto" w:fill="FFFFFF"/>
          <w:lang w:eastAsia="zh-CN"/>
        </w:rPr>
        <w:t>国义招标股份有限公司</w:t>
      </w:r>
    </w:p>
    <w:p w14:paraId="2EFDF248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地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址：</w:t>
      </w:r>
      <w:bookmarkStart w:id="28" w:name="EB276876197dd643228e16897a0a8602a2"/>
      <w:r>
        <w:rPr>
          <w:rFonts w:hint="eastAsia"/>
          <w:color w:val="auto"/>
          <w:szCs w:val="21"/>
          <w:highlight w:val="none"/>
          <w:u w:val="single"/>
        </w:rPr>
        <w:t>杭州市上城区</w:t>
      </w:r>
      <w:bookmarkEnd w:id="28"/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>近江时代大厦B座1002室</w:t>
      </w:r>
    </w:p>
    <w:p w14:paraId="3FAB4A52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潘智钊</w:t>
      </w:r>
      <w:r>
        <w:rPr>
          <w:rFonts w:hint="eastAsia"/>
          <w:b w:val="0"/>
          <w:bCs w:val="0"/>
          <w:color w:val="auto"/>
          <w:szCs w:val="21"/>
          <w:highlight w:val="none"/>
          <w:u w:val="single"/>
          <w:lang w:eastAsia="zh-CN"/>
        </w:rPr>
        <w:t>、</w:t>
      </w:r>
      <w:r>
        <w:rPr>
          <w:rFonts w:hint="eastAsia"/>
          <w:b w:val="0"/>
          <w:bCs w:val="0"/>
          <w:color w:val="auto"/>
          <w:szCs w:val="21"/>
          <w:highlight w:val="none"/>
          <w:u w:val="single"/>
          <w:lang w:val="en-US" w:eastAsia="zh-CN"/>
        </w:rPr>
        <w:t>蔡术宇、黄凯、陈涵珺、刘闻凯、王京</w:t>
      </w:r>
    </w:p>
    <w:p w14:paraId="57FD0917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电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话：</w:t>
      </w:r>
      <w:r>
        <w:rPr>
          <w:rFonts w:hint="eastAsia" w:cs="Times New Roman"/>
          <w:b w:val="0"/>
          <w:bCs w:val="0"/>
          <w:color w:val="auto"/>
          <w:kern w:val="0"/>
          <w:sz w:val="24"/>
          <w:szCs w:val="21"/>
          <w:highlight w:val="none"/>
          <w:u w:val="single"/>
          <w:shd w:val="clear" w:color="auto" w:fill="FFFFFF"/>
          <w:lang w:val="en-US" w:eastAsia="zh-CN"/>
        </w:rPr>
        <w:t>0571-86580858、13136191220、18958170858</w:t>
      </w:r>
    </w:p>
    <w:p w14:paraId="3D607967">
      <w:pPr>
        <w:pStyle w:val="5"/>
        <w:widowControl/>
        <w:tabs>
          <w:tab w:val="left" w:pos="4228"/>
          <w:tab w:val="left" w:pos="7975"/>
        </w:tabs>
        <w:kinsoku w:val="0"/>
        <w:autoSpaceDE/>
        <w:autoSpaceDN/>
        <w:adjustRightInd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bCs w:val="0"/>
          <w:kern w:val="0"/>
          <w:sz w:val="24"/>
          <w:szCs w:val="24"/>
        </w:rPr>
      </w:pPr>
    </w:p>
    <w:p w14:paraId="409210A1">
      <w:pPr>
        <w:pStyle w:val="5"/>
        <w:widowControl/>
        <w:tabs>
          <w:tab w:val="left" w:pos="4228"/>
          <w:tab w:val="left" w:pos="7975"/>
        </w:tabs>
        <w:kinsoku w:val="0"/>
        <w:autoSpaceDE/>
        <w:autoSpaceDN/>
        <w:adjustRightInd/>
        <w:spacing w:line="360" w:lineRule="auto"/>
        <w:ind w:left="0" w:firstLine="480" w:firstLineChars="200"/>
        <w:jc w:val="both"/>
        <w:rPr>
          <w:rFonts w:hint="eastAsia" w:ascii="宋体" w:hAnsi="宋体" w:eastAsia="宋体" w:cs="宋体"/>
          <w:bCs w:val="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Cs w:val="0"/>
          <w:kern w:val="0"/>
          <w:sz w:val="24"/>
          <w:szCs w:val="24"/>
        </w:rPr>
        <w:t>招投标活动监督部门：</w:t>
      </w:r>
      <w:bookmarkStart w:id="29" w:name="投诉部门名称"/>
      <w:r>
        <w:rPr>
          <w:rFonts w:hint="eastAsia" w:ascii="宋体" w:hAnsi="宋体" w:eastAsia="宋体" w:cs="宋体"/>
          <w:bCs w:val="0"/>
          <w:kern w:val="0"/>
          <w:sz w:val="24"/>
          <w:szCs w:val="24"/>
          <w:lang w:eastAsia="zh-CN"/>
        </w:rPr>
        <w:t>杭州市建设工程招标造价服务中心</w:t>
      </w:r>
      <w:bookmarkEnd w:id="29"/>
    </w:p>
    <w:p w14:paraId="183BC770">
      <w:pPr>
        <w:pStyle w:val="5"/>
        <w:widowControl/>
        <w:tabs>
          <w:tab w:val="left" w:pos="4228"/>
          <w:tab w:val="left" w:pos="7975"/>
        </w:tabs>
        <w:kinsoku w:val="0"/>
        <w:autoSpaceDE/>
        <w:autoSpaceDN/>
        <w:adjustRightInd/>
        <w:spacing w:line="360" w:lineRule="auto"/>
        <w:ind w:left="0" w:firstLine="480" w:firstLineChars="200"/>
        <w:jc w:val="both"/>
        <w:rPr>
          <w:rFonts w:hint="default" w:ascii="宋体" w:hAnsi="宋体" w:eastAsia="宋体" w:cs="宋体"/>
          <w:bCs w:val="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Cs w:val="0"/>
          <w:kern w:val="0"/>
          <w:sz w:val="24"/>
          <w:szCs w:val="24"/>
          <w:u w:val="none"/>
          <w:lang w:val="en-US" w:eastAsia="zh-CN"/>
        </w:rPr>
        <w:t>电话</w:t>
      </w:r>
      <w:r>
        <w:rPr>
          <w:rFonts w:hint="eastAsia" w:ascii="宋体" w:hAnsi="宋体" w:eastAsia="宋体" w:cs="宋体"/>
          <w:bCs w:val="0"/>
          <w:kern w:val="0"/>
          <w:sz w:val="24"/>
          <w:szCs w:val="24"/>
          <w:u w:val="none"/>
          <w:lang w:val="en-US" w:eastAsia="zh-CN"/>
        </w:rPr>
        <w:t>：</w:t>
      </w:r>
      <w:bookmarkStart w:id="30" w:name="投诉部门电话"/>
      <w:r>
        <w:rPr>
          <w:rFonts w:hint="eastAsia" w:ascii="宋体" w:hAnsi="宋体" w:eastAsia="宋体" w:cs="宋体"/>
          <w:bCs w:val="0"/>
          <w:kern w:val="0"/>
          <w:sz w:val="24"/>
          <w:szCs w:val="24"/>
          <w:u w:val="none"/>
          <w:lang w:val="en-US" w:eastAsia="zh-CN"/>
        </w:rPr>
        <w:t>0571-89587878</w:t>
      </w:r>
      <w:bookmarkEnd w:id="30"/>
    </w:p>
    <w:p w14:paraId="08203C2B">
      <w:pPr>
        <w:tabs>
          <w:tab w:val="left" w:pos="4228"/>
          <w:tab w:val="left" w:pos="7975"/>
        </w:tabs>
        <w:kinsoku w:val="0"/>
        <w:overflowPunct w:val="0"/>
        <w:spacing w:line="350" w:lineRule="auto"/>
        <w:ind w:left="6518" w:leftChars="216" w:right="905" w:hanging="6000" w:hangingChars="2500"/>
        <w:rPr>
          <w:rFonts w:hint="eastAsia" w:ascii="宋体" w:hAnsi="宋体" w:cs="宋体"/>
          <w:color w:val="auto"/>
          <w:highlight w:val="none"/>
          <w:shd w:val="clear" w:color="auto" w:fill="auto"/>
          <w:lang w:val="en-US" w:eastAsia="zh-CN"/>
        </w:rPr>
      </w:pPr>
    </w:p>
    <w:p w14:paraId="178C661B">
      <w:pPr>
        <w:jc w:val="right"/>
      </w:pPr>
      <w:r>
        <w:rPr>
          <w:rFonts w:hint="eastAsia" w:ascii="宋体" w:hAnsi="宋体" w:cs="宋体"/>
          <w:color w:val="auto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年</w:t>
      </w:r>
      <w:r>
        <w:rPr>
          <w:rFonts w:hint="eastAsia" w:ascii="宋体" w:hAnsi="宋体" w:cs="宋体"/>
          <w:color w:val="auto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-3"/>
          <w:highlight w:val="none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pacing w:val="-3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61416"/>
    <w:rsid w:val="091D7310"/>
    <w:rsid w:val="29561416"/>
    <w:rsid w:val="638C37BF"/>
    <w:rsid w:val="707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="Times New Roman" w:hAnsi="Times New Roman" w:eastAsia="宋体" w:cs="Times New Roman"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ind w:left="100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ind w:left="237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left="52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1250</Characters>
  <Lines>0</Lines>
  <Paragraphs>0</Paragraphs>
  <TotalTime>28</TotalTime>
  <ScaleCrop>false</ScaleCrop>
  <LinksUpToDate>false</LinksUpToDate>
  <CharactersWithSpaces>1344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2025-08-19T09:01:00Z</dcterms:created>
  <dc:creator>lg</dc:creator>
  <cp:lastModifiedBy>lg</cp:lastModifiedBy>
  <dcterms:modified xsi:type="dcterms:W3CDTF">2025-08-20T03:07:25Z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C95A1C2FCCBA4A69A672E90D70816E7D_11</vt:lpwstr>
  </property>
  <property fmtid="{D5CDD505-2E9C-101B-9397-08002B2CF9AE}" pid="4" name="KSOTemplateDocerSaveRecord">
    <vt:lpwstr>eyJoZGlkIjoiZjU0YTA4OTcyYWFiOTllOGNhMDZjOTI2ZjJiMDBhMDEiLCJ1c2VySWQiOiI1NDgxOTI3OTcifQ==</vt:lpwstr>
  </property>
</Properties>
</file>