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442000-2025-03882</w:t>
      </w:r>
    </w:p>
    <w:p>
      <w:pPr>
        <w:pStyle w:val="null3"/>
        <w:jc w:val="center"/>
        <w:outlineLvl w:val="3"/>
      </w:pPr>
      <w:r>
        <w:rPr>
          <w:sz w:val="24"/>
          <w:b/>
        </w:rPr>
        <w:t>采购项目编号：</w:t>
      </w:r>
      <w:r>
        <w:rPr>
          <w:sz w:val="24"/>
          <w:b/>
        </w:rPr>
        <w:t>0724-2531ZS537215</w:t>
      </w:r>
    </w:p>
    <w:p>
      <w:pPr>
        <w:pStyle w:val="null3"/>
        <w:jc w:val="center"/>
        <w:outlineLvl w:val="3"/>
      </w:pPr>
      <w:r>
        <w:rPr>
          <w:sz w:val="24"/>
          <w:b/>
        </w:rPr>
        <w:t>项目名称：</w:t>
      </w:r>
      <w:r>
        <w:rPr>
          <w:sz w:val="24"/>
          <w:b/>
        </w:rPr>
        <w:t>中山市中医院2025年办公、生活用品采购项目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中山市中医院</w:t>
      </w:r>
      <w:r>
        <w:rPr/>
        <w:t>的委托，采用</w:t>
      </w:r>
      <w:r>
        <w:rPr/>
        <w:t>公开招标</w:t>
      </w:r>
      <w:r>
        <w:rPr/>
        <w:t>方式组织采购</w:t>
      </w:r>
      <w:r>
        <w:rPr/>
        <w:t>中山市中医院2025年办公、生活用品采购项目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中山市中医院2025年办公、生活用品采购项目</w:t>
      </w:r>
    </w:p>
    <w:p>
      <w:pPr>
        <w:pStyle w:val="null3"/>
        <w:ind w:firstLine="480"/>
      </w:pPr>
      <w:r>
        <w:rPr/>
        <w:t>采购计划编号：</w:t>
      </w:r>
      <w:r>
        <w:rPr/>
        <w:t>442000-2025-03882</w:t>
      </w:r>
    </w:p>
    <w:p>
      <w:pPr>
        <w:pStyle w:val="null3"/>
        <w:ind w:firstLine="480"/>
      </w:pPr>
      <w:r>
        <w:rPr/>
        <w:t>采购项目编号：</w:t>
      </w:r>
      <w:r>
        <w:rPr/>
        <w:t>0724-2531ZS537215</w:t>
      </w:r>
    </w:p>
    <w:p>
      <w:pPr>
        <w:pStyle w:val="null3"/>
        <w:ind w:firstLine="480"/>
      </w:pPr>
      <w:r>
        <w:rPr/>
        <w:t>采购方式：</w:t>
      </w:r>
      <w:r>
        <w:rPr/>
        <w:t>公开招标</w:t>
      </w:r>
    </w:p>
    <w:p>
      <w:pPr>
        <w:pStyle w:val="null3"/>
        <w:ind w:firstLine="480"/>
      </w:pPr>
      <w:r>
        <w:rPr/>
        <w:t>预算金额：</w:t>
      </w:r>
      <w:r>
        <w:rPr/>
        <w:t>1,250,000.00</w:t>
      </w:r>
      <w:r>
        <w:rPr/>
        <w:t>元</w:t>
      </w:r>
    </w:p>
    <w:p>
      <w:pPr>
        <w:pStyle w:val="null3"/>
        <w:outlineLvl w:val="3"/>
      </w:pPr>
      <w:r>
        <w:rPr>
          <w:sz w:val="24"/>
          <w:b/>
        </w:rPr>
        <w:t>2.项目内容及需求情况（采购项目技术规格、参数及要求）</w:t>
      </w:r>
    </w:p>
    <w:p>
      <w:pPr>
        <w:pStyle w:val="null3"/>
      </w:pPr>
      <w:r>
        <w:rPr/>
        <w:t>采购包1(中山市中医院2025年办公、生活用品采购项目):</w:t>
      </w:r>
    </w:p>
    <w:p>
      <w:pPr>
        <w:pStyle w:val="null3"/>
      </w:pPr>
      <w:r>
        <w:rPr/>
        <w:t>采购包预算金额：1,250,000.00元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其他办公用品</w:t>
            </w:r>
          </w:p>
        </w:tc>
        <w:tc>
          <w:tcPr>
            <w:tcW w:type="dxa" w:w="2052"/>
          </w:tcPr>
          <w:p>
            <w:pPr>
              <w:pStyle w:val="null3"/>
            </w:pPr>
            <w:r>
              <w:rPr/>
              <w:t>办公、生活用品</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p>
      <w:pPr>
        <w:pStyle w:val="null3"/>
      </w:pPr>
      <w:r>
        <w:rPr/>
        <w:t>3）具有良好的商业信誉和健全的财务会计制度：提供《政府采购供应商资格信用承诺函》（格式详见公告附件），或提供2023或2024年度的财务状况报告或提供投标截止日前12个月内任意1个月的财务报表或基本开户行出具的资信证明。若供应商同时提供资格信用承诺函和证明材料的，资格审查时以证明材料为准。</w:t>
      </w:r>
    </w:p>
    <w:p>
      <w:pPr>
        <w:pStyle w:val="null3"/>
      </w:pPr>
      <w:r>
        <w:rPr/>
        <w:t>4）履行合同所必需的设备和专业技术能力：提供书面承诺函或履行合同所必需的设备和专业技术能力的证明材料。</w:t>
      </w:r>
    </w:p>
    <w:p>
      <w:pPr>
        <w:pStyle w:val="null3"/>
      </w:pPr>
      <w:r>
        <w:rPr/>
        <w:t>5）参加采购活动前3年内，在经营活动中没有重大违法记录：提供《政府采购供应商资格信用承诺函》或参照投标函相关承诺格式内容。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采购包1（中山市中医院2025年办公、生活用品采购项目）：</w:t>
      </w:r>
      <w:r>
        <w:rPr/>
        <w:t>本项目不属于专门面向中小企业采购项目。</w:t>
      </w:r>
    </w:p>
    <w:p>
      <w:pPr>
        <w:pStyle w:val="null3"/>
        <w:outlineLvl w:val="3"/>
      </w:pPr>
      <w:r>
        <w:rPr>
          <w:sz w:val="24"/>
          <w:b/>
        </w:rPr>
        <w:t>3.本项目特定的资格要求：</w:t>
      </w:r>
    </w:p>
    <w:p>
      <w:pPr>
        <w:pStyle w:val="null3"/>
      </w:pPr>
      <w:r>
        <w:rPr/>
        <w:t>采购包1（中山市中医院2025年办公、生活用品采购项目）：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4)本项目不接受联合体投标。</w:t>
      </w:r>
    </w:p>
    <w:p>
      <w:pPr>
        <w:pStyle w:val="null3"/>
      </w:pPr>
      <w:r>
        <w:rPr/>
        <w:t>5)已领购本次采购文件。(具体方式详见本项目公告)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中山市公共资源交易平台（https://www.zsjypt.cn/）、国义招标股份有限公司（https://www.gmgitc.com）。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0760-88798817/020-37860539</w:t>
      </w:r>
    </w:p>
    <w:p>
      <w:pPr>
        <w:pStyle w:val="null3"/>
        <w:outlineLvl w:val="3"/>
      </w:pPr>
      <w:r>
        <w:rPr>
          <w:sz w:val="24"/>
          <w:b/>
        </w:rPr>
        <w:t xml:space="preserve"> 3.项目联系方式</w:t>
      </w:r>
    </w:p>
    <w:p>
      <w:pPr>
        <w:pStyle w:val="null3"/>
        <w:ind w:firstLine="480"/>
      </w:pPr>
      <w:r>
        <w:rPr/>
        <w:t xml:space="preserve"> 项目联系人：</w:t>
      </w:r>
      <w:r>
        <w:rPr/>
        <w:t>郭惠琴、黄琼、李家荣</w:t>
      </w:r>
    </w:p>
    <w:p>
      <w:pPr>
        <w:pStyle w:val="null3"/>
        <w:ind w:firstLine="480"/>
      </w:pPr>
      <w:r>
        <w:rPr/>
        <w:t xml:space="preserve"> 电话：</w:t>
      </w:r>
      <w:r>
        <w:rPr/>
        <w:t>0760-88798817/020-37860539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项目标的及预算金额</w:t>
      </w:r>
    </w:p>
    <w:tbl>
      <w:tblPr>
        <w:tblW w:w="0" w:type="auto"/>
        <w:tblInd w:type="dxa" w:w="735"/>
        <w:tblBorders>
          <w:top w:val="none" w:color="000000" w:sz="4"/>
          <w:left w:val="none" w:color="000000" w:sz="4"/>
          <w:bottom w:val="none" w:color="000000" w:sz="4"/>
          <w:right w:val="none" w:color="000000" w:sz="4"/>
          <w:insideH w:val="none"/>
          <w:insideV w:val="none"/>
        </w:tblBorders>
      </w:tblPr>
      <w:tblGrid>
        <w:gridCol w:w="2970"/>
        <w:gridCol w:w="1920"/>
        <w:gridCol w:w="3416"/>
      </w:tblGrid>
      <w:tr>
        <w:tc>
          <w:tcPr>
            <w:tcW w:type="dxa" w:w="2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9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r>
              <w:rPr>
                <w:sz w:val="21"/>
                <w:b/>
              </w:rPr>
              <w:t>(</w:t>
            </w:r>
            <w:r>
              <w:rPr>
                <w:sz w:val="21"/>
                <w:b/>
              </w:rPr>
              <w:t>人民币</w:t>
            </w:r>
            <w:r>
              <w:rPr>
                <w:sz w:val="21"/>
                <w:b/>
              </w:rPr>
              <w:t>)</w:t>
            </w:r>
          </w:p>
        </w:tc>
      </w:tr>
      <w:tr>
        <w:tc>
          <w:tcPr>
            <w:tcW w:type="dxa" w:w="2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办公、生活用品</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r>
              <w:rPr>
                <w:sz w:val="21"/>
              </w:rPr>
              <w:t>万元</w:t>
            </w:r>
          </w:p>
        </w:tc>
      </w:tr>
    </w:tbl>
    <w:p>
      <w:pPr>
        <w:pStyle w:val="null3"/>
        <w:ind w:firstLine="420"/>
        <w:jc w:val="both"/>
      </w:pPr>
      <w:r>
        <w:rPr>
          <w:sz w:val="21"/>
        </w:rPr>
        <w:t>详细技术规范请参阅招标文件中的用户需求书。</w:t>
      </w:r>
      <w:r>
        <w:rPr>
          <w:sz w:val="21"/>
        </w:rPr>
        <w:t>投标人必须对所投全部内容和采购清单中的</w:t>
      </w:r>
      <w:r>
        <w:rPr>
          <w:sz w:val="21"/>
        </w:rPr>
        <w:t>参考</w:t>
      </w:r>
      <w:r>
        <w:rPr>
          <w:sz w:val="21"/>
        </w:rPr>
        <w:t>单价进行统一折扣率报价，如有缺漏，将导致投标无效。</w:t>
      </w:r>
      <w:r>
        <w:rPr>
          <w:sz w:val="21"/>
        </w:rPr>
        <w:t>如投标报价超出</w:t>
      </w:r>
      <w:r>
        <w:rPr>
          <w:sz w:val="21"/>
        </w:rPr>
        <w:t>预算金额</w:t>
      </w:r>
      <w:r>
        <w:rPr>
          <w:sz w:val="21"/>
        </w:rPr>
        <w:t>，将导致投标无效。</w:t>
      </w:r>
    </w:p>
    <w:p>
      <w:pPr>
        <w:pStyle w:val="null3"/>
        <w:jc w:val="both"/>
      </w:pPr>
      <w:r>
        <w:rPr>
          <w:sz w:val="21"/>
        </w:rPr>
        <w:t>本项目采购本国</w:t>
      </w:r>
      <w:r>
        <w:rPr>
          <w:sz w:val="21"/>
        </w:rPr>
        <w:t>货物</w:t>
      </w:r>
      <w:r>
        <w:rPr>
          <w:sz w:val="21"/>
        </w:rPr>
        <w:t>。</w:t>
      </w:r>
    </w:p>
    <w:p>
      <w:pPr>
        <w:pStyle w:val="null3"/>
        <w:jc w:val="both"/>
      </w:pPr>
      <w:r>
        <w:rPr>
          <w:sz w:val="21"/>
        </w:rPr>
        <w:t>2.</w:t>
      </w:r>
      <w:r>
        <w:rPr>
          <w:sz w:val="21"/>
        </w:rPr>
        <w:t>供货</w:t>
      </w:r>
      <w:r>
        <w:rPr>
          <w:sz w:val="21"/>
        </w:rPr>
        <w:t>时间：</w:t>
      </w:r>
      <w:r>
        <w:rPr>
          <w:sz w:val="21"/>
        </w:rPr>
        <w:t>自合同签订之日起</w:t>
      </w:r>
      <w:r>
        <w:rPr>
          <w:sz w:val="21"/>
        </w:rPr>
        <w:t>一</w:t>
      </w:r>
      <w:r>
        <w:rPr>
          <w:sz w:val="21"/>
        </w:rPr>
        <w:t>年</w:t>
      </w:r>
      <w:r>
        <w:rPr>
          <w:sz w:val="21"/>
        </w:rPr>
        <w:t>或采购累计金额达到预算</w:t>
      </w:r>
      <w:r>
        <w:rPr>
          <w:sz w:val="21"/>
        </w:rPr>
        <w:t>金额</w:t>
      </w:r>
      <w:r>
        <w:rPr>
          <w:sz w:val="21"/>
        </w:rPr>
        <w:t>，按先达到的为准</w:t>
      </w:r>
      <w:r>
        <w:rPr>
          <w:sz w:val="21"/>
        </w:rPr>
        <w:t>。</w:t>
      </w:r>
    </w:p>
    <w:p>
      <w:pPr>
        <w:pStyle w:val="null3"/>
        <w:jc w:val="both"/>
      </w:pPr>
      <w:r>
        <w:rPr>
          <w:sz w:val="21"/>
        </w:rPr>
        <w:t>3.</w:t>
      </w:r>
      <w:r>
        <w:rPr>
          <w:sz w:val="21"/>
        </w:rPr>
        <w:t>供货</w:t>
      </w:r>
      <w:r>
        <w:rPr>
          <w:sz w:val="21"/>
        </w:rPr>
        <w:t>地点：采购人指定地点。</w:t>
      </w:r>
    </w:p>
    <w:p>
      <w:pPr>
        <w:pStyle w:val="null3"/>
        <w:jc w:val="both"/>
      </w:pPr>
      <w:r>
        <w:rPr>
          <w:sz w:val="21"/>
        </w:rPr>
        <w:t>4</w:t>
      </w:r>
      <w:r>
        <w:rPr>
          <w:sz w:val="21"/>
        </w:rPr>
        <w:t>.</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采购包1（中山市中医院2025年办公、生活用品采购项目）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自合同签订之日起一年或采购累计金额达到预算金额，按先达到的为准。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1期：支付比例100%,1、采购人按需分批采购，按实际发生的采购数量每月结算一次；2、完成供应数量核对后，中标人开具全额发票，采购人于60天内支付合同款项。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参照“质量要求”等条款进行验收。2、中标人货物到达交货地点后，双方共同验收，采购人按国家相关标准、行业标准及项目要求进行验收，根据订货信息、合同、采购文件及有关附件对货物的外观、包装、数量、型号、规格参数、质量标准、资料文件(如装箱单、随箱介质等)进行检查验收，并核对供货清单与订货通知单是否一致，确认货物符合要求后在供货清单上签字，双方各执一份，用作结算凭据。3、验收过程中发现中标人所交付的货物有短缺、次品、损坏或其他不符合项目要求的，采购人有权拒收，中标人须无条件退换货物，由此产生的一切费用均由中标人承担,如因此而影响到采购人且造成损失的,由中标人负责赔偿，并作违约处理。4、中标人提供的货物如因质量等问题而发生争议，由采购人指定具备相应资质的权威机构进行质量鉴定，鉴定后货物符合质量标准的，鉴定费用由采购人承担。货物不符合质量标准的，鉴定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投标人企业在经营范围内投标，且近年来资信良好，履约能力强，没有违法记录。</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本项目以折扣率进行报价，投标人根据采购清单中所有货物的参考单价填报一个统一的折扣率，折扣率必须为固定报价，不接受区间报价，折扣率报价范围：0%＜折扣率≤100%，不能为负数，否则按无效投标处理（注：投标折扣率四舍五入保留小数点后2位）。 2、报价应包括货物、运输、验收、人工、售后服务、各种税费及合同实施过程中的不可预见费用等。</w:t>
            </w:r>
          </w:p>
        </w:tc>
      </w:tr>
      <w:tr>
        <w:tc>
          <w:tcPr>
            <w:tcW w:type="dxa" w:w="2076"/>
          </w:tcPr>
          <w:p/>
        </w:tc>
        <w:tc>
          <w:tcPr>
            <w:tcW w:type="dxa" w:w="2076"/>
          </w:tcPr>
          <w:p>
            <w:pPr>
              <w:pStyle w:val="null3"/>
              <w:jc w:val="center"/>
            </w:pPr>
            <w:r>
              <w:rPr/>
              <w:t>3</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4</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其他办公用品</w:t>
            </w:r>
          </w:p>
        </w:tc>
        <w:tc>
          <w:tcPr>
            <w:tcW w:type="dxa" w:w="748"/>
          </w:tcPr>
          <w:p>
            <w:pPr>
              <w:pStyle w:val="null3"/>
              <w:jc w:val="left"/>
            </w:pPr>
            <w:r>
              <w:rPr/>
              <w:t>办公、生活用品</w:t>
            </w:r>
          </w:p>
        </w:tc>
        <w:tc>
          <w:tcPr>
            <w:tcW w:type="dxa" w:w="748"/>
          </w:tcPr>
          <w:p>
            <w:pPr>
              <w:pStyle w:val="null3"/>
              <w:jc w:val="left"/>
            </w:pPr>
            <w:r>
              <w:rPr/>
              <w:t>项</w:t>
            </w:r>
          </w:p>
        </w:tc>
        <w:tc>
          <w:tcPr>
            <w:tcW w:type="dxa" w:w="748"/>
          </w:tcPr>
          <w:p>
            <w:pPr>
              <w:pStyle w:val="null3"/>
              <w:jc w:val="right"/>
            </w:pPr>
            <w:r>
              <w:rPr/>
              <w:t>1.00</w:t>
            </w:r>
          </w:p>
        </w:tc>
        <w:tc>
          <w:tcPr>
            <w:tcW w:type="dxa" w:w="748"/>
          </w:tcPr>
          <w:p>
            <w:pPr>
              <w:pStyle w:val="null3"/>
              <w:jc w:val="right"/>
            </w:pPr>
            <w:r>
              <w:rPr/>
              <w:t>1,250,000.00</w:t>
            </w:r>
          </w:p>
        </w:tc>
        <w:tc>
          <w:tcPr>
            <w:tcW w:type="dxa" w:w="748"/>
          </w:tcPr>
          <w:p>
            <w:pPr>
              <w:pStyle w:val="null3"/>
              <w:jc w:val="right"/>
            </w:pPr>
            <w:r>
              <w:rPr/>
              <w:t>1,250,000.00</w:t>
            </w:r>
          </w:p>
        </w:tc>
        <w:tc>
          <w:tcPr>
            <w:tcW w:type="dxa" w:w="748"/>
          </w:tcPr>
          <w:p>
            <w:pPr>
              <w:pStyle w:val="null3"/>
            </w:pPr>
            <w:r>
              <w:rPr/>
              <w:t>100.0</w:t>
            </w:r>
          </w:p>
        </w:tc>
        <w:tc>
          <w:tcPr>
            <w:tcW w:type="dxa" w:w="823"/>
          </w:tcPr>
          <w:p>
            <w:pPr>
              <w:pStyle w:val="null3"/>
            </w:pPr>
            <w:r>
              <w:rPr/>
              <w:t>批发业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办公、生活用品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一、总则</w:t>
            </w:r>
          </w:p>
          <w:p>
            <w:pPr>
              <w:pStyle w:val="null3"/>
            </w:pPr>
            <w:r>
              <w:rPr/>
              <w:t>1</w:t>
            </w:r>
            <w:r>
              <w:rPr/>
              <w:t>、项目名称：中山市中医院</w:t>
            </w:r>
            <w:r>
              <w:rPr/>
              <w:t>2025</w:t>
            </w:r>
            <w:r>
              <w:rPr/>
              <w:t>年办公、生活用品采购项目</w:t>
            </w:r>
          </w:p>
          <w:p>
            <w:pPr>
              <w:pStyle w:val="null3"/>
            </w:pPr>
            <w:r>
              <w:rPr/>
              <w:t>2</w:t>
            </w:r>
            <w:r>
              <w:rPr/>
              <w:t>、项目概况：医院拟遴选一家供应商，提供一年的办公用品、生活用品供应服务。</w:t>
            </w:r>
          </w:p>
          <w:p>
            <w:pPr>
              <w:pStyle w:val="null3"/>
            </w:pPr>
            <w:r>
              <w:rPr/>
              <w:t>3</w:t>
            </w:r>
            <w:r>
              <w:rPr/>
              <w:t>、报价应包括货物、运输、验收、人工、售后服务、各种税费及合同实施过程中的不可预见费用等。</w:t>
            </w:r>
          </w:p>
          <w:p>
            <w:pPr>
              <w:pStyle w:val="null3"/>
            </w:pPr>
            <w:r>
              <w:rPr/>
              <w:t>4</w:t>
            </w:r>
            <w:r>
              <w:rPr/>
              <w:t>、预算金额：</w:t>
            </w:r>
            <w:r>
              <w:rPr/>
              <w:t>1250000</w:t>
            </w:r>
            <w:r>
              <w:rPr/>
              <w:t>元</w:t>
            </w:r>
          </w:p>
          <w:p>
            <w:pPr>
              <w:pStyle w:val="null3"/>
            </w:pPr>
            <w:r>
              <w:rPr/>
              <w:t>5</w:t>
            </w:r>
            <w:r>
              <w:rPr/>
              <w:t>、供货期：一年</w:t>
            </w:r>
          </w:p>
          <w:p>
            <w:pPr>
              <w:pStyle w:val="null3"/>
            </w:pPr>
            <w:r>
              <w:rPr/>
              <w:t>6</w:t>
            </w:r>
            <w:r>
              <w:rPr/>
              <w:t>、本项目的核心产品为：序号</w:t>
            </w:r>
            <w:r>
              <w:rPr/>
              <w:t>167</w:t>
            </w:r>
            <w:r>
              <w:rPr/>
              <w:t>热敏纸。</w:t>
            </w:r>
          </w:p>
          <w:p>
            <w:pPr>
              <w:pStyle w:val="null3"/>
            </w:pPr>
            <w:r>
              <w:rPr/>
              <w:t>7</w:t>
            </w:r>
            <w:r>
              <w:rPr/>
              <w:t>、采购人与中标人于签订合同时按照中标的投标报价“折扣率”确定结算单价，即结算单价</w:t>
            </w:r>
            <w:r>
              <w:rPr/>
              <w:t>=</w:t>
            </w:r>
            <w:r>
              <w:rPr/>
              <w:t>中标的投标报价“折扣率”×各参考单价，按四舍五入规则，保留两位小数计算。</w:t>
            </w:r>
          </w:p>
          <w:p>
            <w:pPr>
              <w:pStyle w:val="null3"/>
            </w:pPr>
            <w:r>
              <w:rPr/>
              <w:t>8</w:t>
            </w:r>
            <w:r>
              <w:rPr/>
              <w:t>、“其它未列明采购品种”的执行：</w:t>
            </w:r>
          </w:p>
          <w:p>
            <w:pPr>
              <w:pStyle w:val="null3"/>
            </w:pPr>
            <w:r>
              <w:rPr/>
              <w:t xml:space="preserve">8.1 </w:t>
            </w:r>
            <w:r>
              <w:rPr/>
              <w:t>合同执行期间，采购人若有需求采购项目清单外货物的，中标人应保证积极供应。“其它未列明采购品种”采购总金额占比不超过本项目合同总金额的</w:t>
            </w:r>
            <w:r>
              <w:rPr/>
              <w:t>30%</w:t>
            </w:r>
            <w:r>
              <w:rPr/>
              <w:t>。</w:t>
            </w:r>
          </w:p>
          <w:p>
            <w:pPr>
              <w:pStyle w:val="null3"/>
              <w:jc w:val="both"/>
            </w:pPr>
            <w:r>
              <w:rPr>
                <w:sz w:val="21"/>
              </w:rPr>
              <w:t xml:space="preserve">8.2 </w:t>
            </w:r>
            <w:r>
              <w:rPr>
                <w:sz w:val="21"/>
              </w:rPr>
              <w:t>“其它未列明采购品种”价格执行原则：有采购人当时现行价格的按采购人现行价格执行</w:t>
            </w:r>
            <w:r>
              <w:rPr>
                <w:sz w:val="21"/>
              </w:rPr>
              <w:t>;</w:t>
            </w:r>
            <w:r>
              <w:rPr>
                <w:sz w:val="21"/>
              </w:rPr>
              <w:t>没有现行价格的，由双方根据市场价格</w:t>
            </w:r>
            <w:r>
              <w:rPr>
                <w:sz w:val="21"/>
              </w:rPr>
              <w:t>(</w:t>
            </w:r>
            <w:r>
              <w:rPr>
                <w:sz w:val="21"/>
              </w:rPr>
              <w:t>原则上不高于京东、天猫等商城的</w:t>
            </w:r>
            <w:r>
              <w:rPr>
                <w:sz w:val="21"/>
              </w:rPr>
              <w:t>3</w:t>
            </w:r>
            <w:r>
              <w:rPr>
                <w:sz w:val="21"/>
              </w:rPr>
              <w:t>个同等级产品的平均价格</w:t>
            </w:r>
            <w:r>
              <w:rPr>
                <w:sz w:val="21"/>
              </w:rPr>
              <w:t>)</w:t>
            </w:r>
            <w:r>
              <w:rPr>
                <w:sz w:val="21"/>
              </w:rPr>
              <w:t>及实际情况商定。如发现中标人所提供价格明显高于市场行业价格的，采购人有权对其提出质疑并调整价格，中标人不得因市场价格波动等原因拒绝供货。</w:t>
            </w:r>
          </w:p>
        </w:tc>
      </w:tr>
      <w:tr>
        <w:tc>
          <w:tcPr>
            <w:tcW w:type="dxa" w:w="2076"/>
          </w:tcPr>
          <w:p/>
        </w:tc>
        <w:tc>
          <w:tcPr>
            <w:tcW w:type="dxa" w:w="415"/>
          </w:tcPr>
          <w:p>
            <w:pPr>
              <w:pStyle w:val="null3"/>
            </w:pPr>
            <w:r>
              <w:rPr/>
              <w:t>2</w:t>
            </w:r>
          </w:p>
        </w:tc>
        <w:tc>
          <w:tcPr>
            <w:tcW w:type="dxa" w:w="5814"/>
          </w:tcPr>
          <w:p>
            <w:pPr>
              <w:pStyle w:val="null3"/>
            </w:pPr>
            <w:r>
              <w:rPr/>
              <w:t>二、采购清单</w:t>
            </w:r>
          </w:p>
          <w:tbl>
            <w:tblGrid>
              <w:gridCol w:w="459"/>
              <w:gridCol w:w="1265"/>
              <w:gridCol w:w="1759"/>
              <w:gridCol w:w="623"/>
              <w:gridCol w:w="719"/>
              <w:gridCol w:w="771"/>
            </w:tblGrid>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序号</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货物名称</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医院在用产品规格</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单位</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参考数量</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参考单价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电蚊液</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瓶</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141</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7.80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圆珠笔</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按制</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1346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0.68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台式插笔</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台式带绳</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2.32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铅笔</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活动</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1.59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铅笔</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2B</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0.59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啫喱笔</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0.5mm中性笔</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3025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0.63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书法笔</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小楷/中楷</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2.73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按制啫喱笔</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0.5mm按制中性笔</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1.37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台式插笔</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0.5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1.76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白板笔</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228</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1024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马克笔</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24色</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13.30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双头笔</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大#</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718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单头笔</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单头</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708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2.51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双头笔</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小#</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6034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0.68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油漆笔</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各色</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2.14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圆珠笔芯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按制</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618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0.36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啫喱笔芯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0.5mm中性笔芯</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6034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0.39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按制啫喱笔芯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0.5mm中性笔芯</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6135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0.86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台笔笔芯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台笔中性笔芯 0.5mm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1.34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激光翻页笔</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标准</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76.78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荧光笔</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大支各色</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4.45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印油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明色朱液印油30g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12.70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印油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快干油性40ML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瓶</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3.65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印油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水性印油</w:t>
                  </w:r>
                  <w:r>
                    <w:rPr>
                      <w:sz w:val="20"/>
                      <w:color w:val="333333"/>
                    </w:rPr>
                    <w:t>50ML/支</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11.74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印台</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明色、直径约55mm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25.05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快干印台</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方形118*68MM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8.64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快干印台</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圆形直径95MM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7.02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印台</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方形105*70MM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12.24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快干印台</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方形138*86mm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8.09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订书机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中型书机可订25页</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8.14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订书机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小型书机用10#钉</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5.51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订书机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统一强力</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19.93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订书机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重型可订100页</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65.99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订书机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省力可订60页</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26.26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书钉</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统一钉24/6</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1213</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0.85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书钉</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10#钉</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0.54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书钉</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B8</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4.94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书钉</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23/10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2.94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厚层书钉</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23/13</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3.35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不锈钢书钉</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24/6</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2034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3.60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不锈钢书钉</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不锈钢 23/10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3.60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回形针</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952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0.82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回形针</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392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1.34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乳胶圈</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白乳胶一字100G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2.45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胶直尺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铁夹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大#A5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0.67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长尾夹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15MM彩</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6.37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长尾夹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19MM彩</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5.40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长尾夹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25MM彩</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长尾夹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51MM彩</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8.74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长尾夹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32MM彩</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7.20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长尾夹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25MM黑</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3.20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长尾夹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32MM黑</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3.84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长尾夹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51MM黑</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6.32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钢夹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3.76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香糊</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300g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瓶</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瓶</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1.61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固体胶水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21g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白乳胶水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80g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3.33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白乳胶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9.07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墨水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纯黑</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瓶</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2.93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笔筒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168塑胶多功能笔筒</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4.06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透明胶纸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12MM*13M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0.43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封口胶纸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48MM*30M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2.09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泡沫双面胶纸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24MM*4.2MM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2.08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双面胶纸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12MM*9.1M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609</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0.94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透明胶纸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1.8CM*15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0.48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美纹胶纸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4.8CM*15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2.89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地板胶纸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4.72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透明胶纸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双面胶纸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3.53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起钉器</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24/6</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2.13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涂改液</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铁嘴12ml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2.14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涂改带</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1.3cm/30米</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3.89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胶纸座</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胶带切割器12/18mm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5.55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名人座</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10*18</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6.53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台座</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K-245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复写纸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18.5*25.5CM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7.94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复写纸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12.75*18.5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4.83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胶擦</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E-350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0.88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笔刨</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手摇</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12.85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胶垫板</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0.81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胶垫板</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1.34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白板擦</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528</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2.37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磁粒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小1排/12粒</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0.23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放大镜</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8.66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剪刀</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中号 S002</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3.70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计算器</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2135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45.16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切纸刀</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300*250MM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69.62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自动号码机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8位</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88.43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活页纸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A5 80页</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单夹</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4.62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双夹</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5.49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抽杆文件夹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Q310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1541</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0.70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抽杆文件夹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Q330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病历夹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8.49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双夹87611</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11.22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WH125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3.90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文件柜</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五层</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105.28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文件柜</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四层</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92.96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文件柜</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五层带锁，2632A</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115.20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收纳柜</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A4（三层）</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48.38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文件柜</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6层</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106.80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收纳柜</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三层34*25*41CM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65.27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碱性电池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7号</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458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文件包</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风琴式</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11.34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303A-1</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16.17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电脑包</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16寸</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30.68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透明拉链袋</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2.91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板夹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2.67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板夹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2.21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板夹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NF—327</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8.32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三层</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11.32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三格文件座（竖式）</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10.47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三层25.2*25.7</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10.30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单格竖式8.5*25.7</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7.73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CD纸袋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100个/包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提示地贴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70*90CM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201</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壁挂式文件架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A4坚款</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71.50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奶瓶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21.00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3寸</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1123</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8.99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文件盒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3寸带夹</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9.44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隐形拉链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条</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199</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档案盒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5公分700G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2.75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档案盒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4.22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壁挂资料盒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亚克力A4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15.50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资料册</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30页</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6.12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资料册</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40页</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7.08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资料册</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20页</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4.53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资料册</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80页(带盒）</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21.30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资料册</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60页</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7.96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资料册</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100页(带盒）</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16.33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两页袋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E-310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1059</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0.42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档案袋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180G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0.71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档案袋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350G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0.87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档案袋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345*245*60MM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白板</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50X35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15.71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白板</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80*60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32.92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白板</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100*80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42.89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可移动白板</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90*120CM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282.31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白板贴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60*120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60.97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CD盒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单面方形</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0.85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浴巾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80*150CM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条</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66.00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网袋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4.59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鼠标垫</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正方形</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2.84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激光翻页笔</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142*19.2*17MM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133.06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记事本</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72K</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2.21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透明胶袋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15寸</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扎</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硬皮抄</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9.75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硬皮抄</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A5 80页</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278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3.66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软皮抄</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A5 52页</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会议记录本</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B5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14.56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软皮抄</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5.58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皮面笔记本</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15.44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软皮抄</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A5 30页</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276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笔记本</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A5（定制）</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16.97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活页笔记本</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15.50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拉链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条</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109</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打码纸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21*12MM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0.91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单层打印纸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9.5*11*1</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箱</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35.17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无碳纸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9.5*11*2层</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箱</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36.51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无碳纸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9.5*11*3层</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箱</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39.01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无碳纸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9.5*11*4层</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箱</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39.55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热敏纸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80*50MM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1676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热敏纸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57*50MM；18米</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66086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热敏纸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80*80MM；56米</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26100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3.32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热敏纸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80*60MM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2.03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热敏纸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57*30MM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0.90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170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热敏纸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50*30MM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0.70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171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不干胶纸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A4,白色</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14.04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172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标签纸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100*60MM1000/卷</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18.24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173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标签纸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24MM，蓝底白色</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24.71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174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标签纸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18MM，蓝底白色</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24.35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175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热敏不干胶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30*40MM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8.49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176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热敏不干胶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80*60MM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6.55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177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传真纸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210*30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8.35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178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标签贴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38X25MM，50张/包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8.11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179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便利贴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76X76MM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2.78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告示贴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四色荧光</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磁性展示贴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4.88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提示贴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10*10CM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15.46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告示贴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76*76MM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不干胶圆贴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13MM15张/包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5.40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标签贴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7*7CM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0.19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展示贴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3.14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易碎贴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10*10CM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19.36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精臣标签纸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15*30mm/195张/卷</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25.38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包装纸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40*50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令</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161.47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190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相纸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220G/A4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12.99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191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相纸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A4 120g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15.36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192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其他垃圾桶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55*46*96cm(120L)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150.00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193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相纸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7寸 12.8*17.8</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201</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0.14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194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卡纸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195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宣纸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196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宣传纸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60*90CM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17.80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197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过塑胶片</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26.85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198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过塑胶片</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12.27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199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人名章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13*5MM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枚</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14.54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印章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1.6*0.9CM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16.70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印章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30*11MM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枚</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25.06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印章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5*2CM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20.93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牙刷</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软毛</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荣誉证书</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573</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4.23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聘书内页</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0.75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荣誉证书内页</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0.86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聘书</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12K</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4.29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荣誉证书</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8K</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6.14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结业证书</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竖款A4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14.20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210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证书内页</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8开</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0.90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211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ID扣</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智能</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2.46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212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胶套</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2.17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213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碳带</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60*70（中）</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1528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4.32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214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2000个/箱，170ml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箱</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1224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55.42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215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纸杯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7安士，200ml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3.43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216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一次性毛巾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30*70 100张</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29.82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217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成人纸尿裤</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10片/包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21.31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218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护理垫</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加厚60*90/60片/包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54.83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219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一次性脸巾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20*20CM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润肤油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婴儿用300ml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35.57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按摩油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婴儿100ml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23.18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蜂糖</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380g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4302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5.85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收据</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二联/三联</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可回收垃圾桶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33*45*75cm(60L)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83</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75.00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肥皂</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椰油精华101g/块</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2.67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洗衣粉</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152g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洗衣粉</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汰5KG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28.84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洗衣液</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3kg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43.20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洁厕精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500G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3.86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灭害灵</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16.73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洗洁精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500g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4.14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洗洁精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1.15kg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罐</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658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11.37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洗手液</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500ML清柠味</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瓶</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7.47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洗手液</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20公斤</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桶</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65.12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洗发水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茶箍2L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41.21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洗发水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760ml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瓶</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34.80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其他垃圾桶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33*45*75cm(60L)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75.00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洁而亮</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10.61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去污盐</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30G/包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209</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1.30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花露水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195ML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11.62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锡纸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30cm*10m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8.86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湿纸巾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80抽/包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9.98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围栏座</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栏杆/不锈钢</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58.00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透明12寸</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扎</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2250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3.73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透明20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扎</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1680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2.30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密实袋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9*13CM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2.32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密实袋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13*19CM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2.96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无纺布袋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25*18CM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28053</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0.23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37</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扎</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12.04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密实袋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26*38CM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13.64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密实袋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10*7CM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密实袋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33*23CM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1126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14.62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密实袋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13*9CM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保鲜袋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30*40CM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706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5.46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保鲜袋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35*45CM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8.64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密实袋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24*16CM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1108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5.81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透明胶袋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6寸（17CM）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扎</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4700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透明胶袋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10寸（26CM）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扎</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3.31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透明胶袋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8寸</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扎</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1.96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软皮抄</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A6</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本</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109</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平口塑料袋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50*70CM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0.63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足浴袋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65*70CM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12.80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自封袋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12*17CM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9.96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密实袋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15*10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3.14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密实袋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36*48CM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28.50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厨余垃圾桶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33*45*75cm(60L)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75.00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自封袋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10*15CM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8.70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纱布袋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20*25CM 10/包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18.94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方巾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20*20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条</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2.30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270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吸水毛巾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40*40CM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条</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2.75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271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吸水毛巾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34*74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条</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5.49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272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方巾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30*30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条</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2.69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273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毛巾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75*40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条</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5.05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274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浴巾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70*140CM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条</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12.25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275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毛巾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40*80CM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条</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14.40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276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一次性浴巾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70*100CM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条</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4.78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277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毛巾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35*75CM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条</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2.70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278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小盘子</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279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百洁布</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11*14CM/3M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片</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623</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2.24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一次性抹布</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25*25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8.20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床扫</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长35cm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13.50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扫把</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胶丝</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4.09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地拖</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纯绵毛巾布</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10.23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洗衣刷</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软毛</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3.18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钢丝球</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大号</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0.94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收纳箱</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27*18.5*14.5CM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32.00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洗鞋刷</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硬毛</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7.57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毛刷</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5.32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胶筛</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27*31*12</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290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胶筛</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54*40*15CM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22.55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291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胶筛</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32*24CM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6.61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292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胶筛</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40*30.5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9.57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293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垃圾篓</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小号，镂空</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5.18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294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垃圾篓</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中号，镂空</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5.76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295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垃圾桶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大# 脚踏圆形</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27.23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296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垃圾桶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中# 脚踏圆形</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23.90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297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垃圾桶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小# 脚踏圆形</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18.78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298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垃圾桶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120升</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133.01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299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垃圾桶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67.21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垃圾桶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100升</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123.76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60升脚踏垃圾桶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115.76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垃圾桶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64.26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垃圾桶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46.84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垃圾桶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黄色70L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137.81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垃圾桶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黄色20L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27.63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垃圾桶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60升黄色</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116.93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垃圾桶内胆</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25*31*43.5CM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28.80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22升</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14.77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8升</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11.10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4.5升</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6.75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100升</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79.34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15升</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11.12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15.5X18.5X21CM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7.78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20*23*26CM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10.86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泡脚桶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23*34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29.76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泡脚桶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牛筋</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26.50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塑料夹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大号</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2.46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不锈钢挂衣钩</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6头</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121</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9.72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自贴钩</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承重2.5kg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1644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1.34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不锈钢排钩</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8头</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10.32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透明贴钩</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胶贴</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挂钩</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长7CM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1.54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PVC地板胶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红色胶丝1.8*3M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平方</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35.58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塑料防滑垫</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40*70CM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32.23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防滑地毯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90*300CM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101.61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防滑地毯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180*300CM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220.99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地毯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165*525CM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389.63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沐浴露</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婴儿用500ml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30.00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熏蒸凳</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13*22*10CM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泡沫地垫</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4片/套</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37.80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对讲机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带耳机</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140.00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对讲机线</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Type-c接口</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24.00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3V电池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CR123A</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防滑垫</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48*28</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15.06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喷壶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170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6.22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喷壶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4.18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线手套</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大号</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对</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367</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0.91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胶手套</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塑胶</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对</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3.83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胶手套</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牛筋</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对</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732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5.63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隔热手套</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三层加厚</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对</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35.91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胶围裙</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防水</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件</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5.90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垃圾铲</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塑料</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5.32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垃圾铲</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钢</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9.71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胶袖套</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透明</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对</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4.75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手提购物篮</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44*32*24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22.08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收纳筐</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30.5*20.2*9.5CM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10.02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收纳筐</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26.5*17.2*7.3CM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4.80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收纳筐</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30*21.5*8.5CM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6.53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收纳筐</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35*26*8.5CM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8.26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收纳挂篮</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35*26*8.5CM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6.56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洗衣篮</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38*38*25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43.13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电吹风</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1800W</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62.00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浴帽</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加厚</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顶</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16058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0.18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浴帽</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加厚无纺布1包/100顶</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36042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0.15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周转箱</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56*42*24CM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61.23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拍立得相纸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5寸 20/盒</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168.00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胶箱</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53*39*31.5cm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37.40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胶箱</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34.5*23*18cm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12.54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胶箱</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30.5*19.6*16.7CM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11.62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胶箱</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67*50*42CM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61.26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亚克力资料架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A5四层</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收纳箱</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37*20*18.5CM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38.40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收纳箱</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53*38*32.5CM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41.72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胶箱</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48.5*35*29CM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29.23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胶箱</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44*29*24cm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20.91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胶箱</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40*39*24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20.40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抽屉式收纳盒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36.7*25.3*14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透明胶箱</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31.5*21.5*17CM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23.88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收纳盒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双层</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41.00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370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保鲜盒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23*17*12cm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10.76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371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保鲜盒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16.6*12.3*6.1cm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5.76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372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保鲜盒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26*18.5*9.6</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10.46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373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保鲜盒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14.5*10*6.5CM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6.91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374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保鲜盒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18.8*13*9.7cm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10.20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375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保鲜盒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20*14*7cm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4.58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376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保鲜盒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34*23*12CM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14.05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377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壁挂收纳盒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11.8*5.5*11</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6.81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378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遥控收纳盒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11.8*5.5*11</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5.41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379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收纳盒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40*13*8.5CM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18.62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收纳盒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17.9*11.5*7.1CM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14.62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收纳盒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31.8*24.4*10.4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25.85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收纳盒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33.5*20.5*15CM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39.01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过滤袋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6*8CM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8.05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保鲜袋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35*48CM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178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8.55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保鲜袋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30*40CM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5.58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保鲜盒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36*26*15CM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22.50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隔渣袋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20*25CM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3406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双面刀片</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20*25CM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2.37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指甲钳</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2.45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390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打火机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通用型</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0.67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391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打火机气体</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9.74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392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充电筒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KM-8723</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9.88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393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强光电筒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长度20cm，20w</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35.50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394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蚊液</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瓶</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133</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9.73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395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电蚊拍</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直插充电</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22.43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396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蚊机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1机配2瓶33ml蚊水</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694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17.03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397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蚊液</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8.02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398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欧护蚊液</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瓶</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15.50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399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1#/555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276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2.89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3#/555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2.87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9V</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3.11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碱性电池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碱性5号</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30031</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1.73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碱性电池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碱性7号</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22030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1.73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电子</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A76</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电子</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2032</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170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2.37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23A</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2.31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充电电池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7号/GP</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9.57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充电电池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5号/GP</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15.50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电子</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CR1220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2.53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410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电子</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CR2016</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2.63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411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对讲机电池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3.7V</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60.87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412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ER14505H</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11.40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413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5号碱性5粒/排</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节</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2404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2.10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414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7号碱性5粒/排</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节</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2.10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415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坑纹地毯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5.28*1.6米</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米</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53.00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416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吹风机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挂式1100W</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78.00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417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密码锁</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机械式</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113.37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418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软皮尺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大号 2米</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2.09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419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卡尺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医用</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24.09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头围尺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条</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3.95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5.83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尼龙绳</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20米</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13.78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棉绳</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斤</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16.80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弹力松紧绳</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1.5厘</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米</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403</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0.22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草球</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大/1000g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19.32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帐篷</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248.71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胶箱</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60*42*35.5cm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44.00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拉伸膜</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45CM*300M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35.92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牙签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500支/包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2.61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430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工卡套</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卡套65*100mm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272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0.29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431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工卡扣</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加厚卡套夹</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8015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0.12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432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厂牌扣</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金属夹</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0.19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433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卡套</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110*150MM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0.53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434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拖鞋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防滑拖鞋</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对</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13.89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435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包头鞋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医用洞洞鞋</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对</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23.64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436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拖鞋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防滑拖鞋女士</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双</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11.04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437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拖鞋</w:t>
                  </w:r>
                </w:p>
              </w:tc>
              <w:tc>
                <w:tcPr>
                  <w:tcW w:type="dxa" w:w="17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sz w:val="19"/>
                      <w:color w:val="000000"/>
                    </w:rPr>
                    <w:t>防滑拖鞋男士</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双</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13.34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438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亚克力标识牌</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血栓牌烟灰色底座</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6.96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439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亚克力标识牌</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红色血栓牌</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6.46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440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台牌</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10*18CM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4.46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441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台牌</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29.7*21CM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14.88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442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T型台签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148*210MM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7.10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443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三角台牌</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150*210MM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7.63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444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T型台牌</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150*100MM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6.30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445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三角台牌</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90*63MM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446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标识牌</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6*4CM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2.16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447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台牌</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13.45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448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胶箱</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73*54*46</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95.00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449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数字号码牌</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1-100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29.50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450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磁吸标识牌</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6*6CM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2.40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451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胶箱</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32*22*21</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452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塑钢带</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650米/卷</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105.70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453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别针</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454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金属扣</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口型扣</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3.78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455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魔术贴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3.8CM 2米/卷</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18.30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456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杯架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透明 可放60个纸杯</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20.59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457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纸杯托</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适用180-300ml纸杯</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4.33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458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保鲜膜</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30*30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6.04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459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保鲜膜</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30*100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23.65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460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保鲜膜</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45*300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45.93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461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白砂糖</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1kg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8.72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462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陈皮糖</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2500g/袋</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袋</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44.21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463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储物箱</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35*25*25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75.00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464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中心抽纸巾架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壁挂式/免钉</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41.80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465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面粉</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5KG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194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28.35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466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全麦粉</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2.5kg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22.99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467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白醋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495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3.09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468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陈醋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500g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834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5.29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469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高粱白酒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10斤（68°）</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桶</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56.69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470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纯净水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4.5L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瓶</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8.97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471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怡宝水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1.55L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472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矿泉水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350ML 24/箱</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箱</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24.64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473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四板熏蒸凳</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10*17*22CM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26.00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474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气球</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8.29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475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握力球</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6厘</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9.35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476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橄榄油</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桶</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166.97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477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有害垃圾桶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33*45*75cm(60L)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75.00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478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明矾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250g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479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帆布袋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37*35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香球</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5个/包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5.18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印章</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12*12MM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30.00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胶盆</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23CM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4.55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胶盆</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36CM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7.13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胶盆</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6.15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不锈钢餐盆</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40*30*15带盖</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62.40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小杯子</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4.73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T型台签</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10*20CM磁吸</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15.00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小叉子</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4.73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小碗</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6.75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490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筷子</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40对/包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3.38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491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电饭锅</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不沾锅2L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91.20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492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充电头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通用</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20.00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493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水壶塞</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木质</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2.26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494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量杯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5.63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495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量杯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7.18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496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置物架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3层</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212.00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497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量杯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5.31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498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号码机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AYZ97529 6位</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50.00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499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塑料杯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300ML/硬质航空杯</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403</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0.55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双层高硼硅玻璃杯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380ML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39.48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擦拭纸</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100张/包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102.00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唇腭专用奶嘴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S号</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33.60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吸管</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50小包/条</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22035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0.74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珍珠吸管</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100条/包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4.73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玻璃壶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63.60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焖茶壶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800ML不锈钢内胆</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34.56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牙膏</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一次性西餐刀</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黄色16.5CM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21.65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剪刀</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大古铜</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14.59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510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剪刀</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AA</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511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小剪刀</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AA-138</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2.21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512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剪刀</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328AA</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2.30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513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裁缝剪刀</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11寸</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26.62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514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冰铲子</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10*10*14CM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515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美工刀</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A-100大</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1.61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516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零件盒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205*135*78MM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10.60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517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蚊帐</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1.2米</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51.03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518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胶刀叉</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100个/包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519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空调被</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150*200CM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61.78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520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棉被</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150*200CM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203</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74.98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521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枕头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48*74CM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903</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18.91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522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白扁带</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1.3cm/30米</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卷</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2900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3.83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523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白扁带</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米</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10066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0.17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524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电水壶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90.00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525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松紧带</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0.8CM 7米/扎</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扎</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3.60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526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煎药壶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240.00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527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松紧带</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3CM宽</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扎</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20.88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528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不锈钢保温瓶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2L鸭嘴带内胆</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593</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27.17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529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保温壶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34.99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530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保温壶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316不锈钢</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65.88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531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保温瓶胆</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5P</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14.89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532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温湿度计</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圆形直径12.5cm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19.63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533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胶凳</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四方高46cm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194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17.54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534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USB充电线</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1米</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条</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535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熏蒸凳</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20*13*14CM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15.60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536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6层收纳柜</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42*50*148CM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351.60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537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显示器增高架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50*20*15CM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29.72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538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落地扇</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16寸</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158.66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539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电水壶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1.8L金属外壳1500w</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77.13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540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密实袋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26*17CM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12.00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541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坑纹地毯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2*1.38米</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米</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48.00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542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防滑地垫</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180*120CM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65.00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543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电吹风</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1800W</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74.58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544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胶框</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680*470*420MM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52.00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545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平衡块</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OW-075</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盒</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69.00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546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LED灭蚊灯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4W33*24CM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37.58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547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车载吸尘器</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真空度4000PA，55W</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256.80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548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蒙古包蚊帐</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90*190三门</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105.00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549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搅拌机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214.80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550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票据打印机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XP-58IIH</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106.29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551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不锈钢沥水架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34.5*25CM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44.00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552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电磁炉</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触摸控制/黑色微晶面板/35*28cm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154.80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553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绞碎机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181.20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554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粉碎机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63.50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555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液晶小黑板</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13.5英寸</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118.80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556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电话（子母）</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16G卡自动录音</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290.75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557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电话机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有线电话/可调节高低</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55.21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558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电话（子母）</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24G 无线</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256.10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559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录音电话</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自动手动录音4G卡</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204.18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560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6层收纳柜</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30*100CM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204.00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561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无线座机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24G卡一拖二</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406.80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562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录音电话</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有线座式4G内存卡</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401.80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563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石英钟</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圆形直径30cm/石英机芯/静音走时</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29.88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564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计时器</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正倒计时大屏幕</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14.69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565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倒计时钟</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大屏幕85mm*75mm*20mm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29.23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566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提醒器</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充电款</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244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16.21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567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双屏闪波钟</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30.5厘米</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225.60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568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体重秤</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身高体重秤</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222.55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569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台秤</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100KG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209.09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电子人体秤</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26*26cm蓝牙连接/承量300斤</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59.75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电子秤</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圆形直径33cm6mm钢化玻璃</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53.79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电子人体秤</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方形26*26cm，抗压150KG/充电式</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68.02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手提电子秤</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手提式可称60kg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27.23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收纳架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90CM/4层</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187.00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多口充电器</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5口USB</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69.50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倍量充电器</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20槽+20节电池</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493.56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充电器</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8槽</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70.99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秒表</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pc-396</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21.98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579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机顶盒遥控器</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通用</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8.06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580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万能遥控器</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电视机</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11.44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581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壁挂式文件架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A4横款</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65.00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582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对讲机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通话距离3-5公里 MAX4.0 Plus</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110.94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583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对讲机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通话距离3-5公里/电池1000mAh/2台+耳机</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99.61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584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对讲机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通话距离5-10公里/电池28800mAh</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87.06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585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对讲机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插卡5000公里/待机9天左右/1.77英寸屏幕显示</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101.09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586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对讲机耳机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通用型</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17.81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587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对讲机耳机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夹领式耳机</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条</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48.20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588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隔音耳罩</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降噪34dB</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66.60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589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玻璃纤维杆</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8MM*1.5M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2.88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590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防滑地垫</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190*100CM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82.00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591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壁挂式置物盒</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10*5.3*11.8CM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9.46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592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地毯</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170*500CM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440.00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593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热水袋</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594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不锈钢钩子</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2米</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167.76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595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电脑主机托架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22.5CM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21.76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596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噪音检测仪</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SW-525A</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322.07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597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小推车</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60*90</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219.66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598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亚克力卡槽</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12*17.8</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599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保护线套</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22MM 2.5米/条</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条</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25.20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无线门铃</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U108</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套</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69.57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无线门铃</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一拖三</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81.60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输液吊杆</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88CM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根</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24.50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除烟罩</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17*14CM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29.46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输液轨道挂钩</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带滑轮</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3.50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点火枪</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SK-616</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138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9.31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点火器</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157*100MM</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把</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8</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17.28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502胶水</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支</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2.85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红糖</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1kg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包</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13.00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DVD光碟</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4.7G</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14033</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1.68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610</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CD-R光盘</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700MB</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张</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9060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1.18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611</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电吹风</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1800W</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62.00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612</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挡风板</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60*60CM/滤棉</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76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49.78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613</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保温箱</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33L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216.00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614</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电水壶</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5升</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58.00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615</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绞肉机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不锈钢6L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299.00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616</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标签机</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便携式蓝牙小型热敏打印</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78.00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617</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电话</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电脑智能录音</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台</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2</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 438.00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618</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挂钩</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不锈钢单钩</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1000</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2.60 </w:t>
                  </w:r>
                </w:p>
              </w:tc>
            </w:tr>
            <w:tr>
              <w:tc>
                <w:tcPr>
                  <w:tcW w:type="dxa" w:w="4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619</w:t>
                  </w:r>
                </w:p>
              </w:tc>
              <w:tc>
                <w:tcPr>
                  <w:tcW w:type="dxa" w:w="1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挂钩</w:t>
                  </w:r>
                </w:p>
              </w:tc>
              <w:tc>
                <w:tcPr>
                  <w:tcW w:type="dxa" w:w="17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太空铝合金单钩</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个</w:t>
                  </w:r>
                </w:p>
              </w:tc>
              <w:tc>
                <w:tcPr>
                  <w:tcW w:type="dxa" w:w="7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3036</w:t>
                  </w:r>
                </w:p>
              </w:tc>
              <w:tc>
                <w:tcPr>
                  <w:tcW w:type="dxa" w:w="7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sz w:val="19"/>
                      <w:color w:val="000000"/>
                    </w:rPr>
                    <w:t xml:space="preserve">5.60 </w:t>
                  </w:r>
                </w:p>
              </w:tc>
            </w:tr>
          </w:tbl>
          <w:p/>
        </w:tc>
      </w:tr>
      <w:tr>
        <w:tc>
          <w:tcPr>
            <w:tcW w:type="dxa" w:w="2076"/>
          </w:tcPr>
          <w:p/>
        </w:tc>
        <w:tc>
          <w:tcPr>
            <w:tcW w:type="dxa" w:w="415"/>
          </w:tcPr>
          <w:p>
            <w:pPr>
              <w:pStyle w:val="null3"/>
            </w:pPr>
            <w:r>
              <w:rPr/>
              <w:t>3</w:t>
            </w:r>
          </w:p>
        </w:tc>
        <w:tc>
          <w:tcPr>
            <w:tcW w:type="dxa" w:w="5814"/>
          </w:tcPr>
          <w:p>
            <w:pPr>
              <w:pStyle w:val="null3"/>
              <w:jc w:val="both"/>
            </w:pPr>
            <w:r>
              <w:rPr>
                <w:sz w:val="20"/>
                <w:b/>
              </w:rPr>
              <w:t>三、质量要求</w:t>
            </w:r>
          </w:p>
          <w:p>
            <w:pPr>
              <w:pStyle w:val="null3"/>
              <w:jc w:val="both"/>
            </w:pPr>
            <w:r>
              <w:rPr>
                <w:sz w:val="20"/>
              </w:rPr>
              <w:t>1、供应商提供的货物质量必须符合国家、地方、行业相关标准要求，以及采购人需求，性能必须符合产品说明书所列。</w:t>
            </w:r>
          </w:p>
          <w:p>
            <w:pPr>
              <w:pStyle w:val="null3"/>
              <w:jc w:val="both"/>
            </w:pPr>
            <w:r>
              <w:rPr>
                <w:sz w:val="20"/>
              </w:rPr>
              <w:t>2、供应商</w:t>
            </w:r>
            <w:r>
              <w:rPr>
                <w:sz w:val="20"/>
              </w:rPr>
              <w:t>必须</w:t>
            </w:r>
            <w:r>
              <w:rPr>
                <w:sz w:val="20"/>
              </w:rPr>
              <w:t>提供市场上已上市、成熟的、原装出厂、正版、未启封的全新货物，货物来源渠道合法，并且符合出厂标准，各项技术指标符合国家有关质量检测和环保标准，且无任何的侵权行为。</w:t>
            </w:r>
          </w:p>
          <w:p>
            <w:pPr>
              <w:pStyle w:val="null3"/>
              <w:jc w:val="both"/>
            </w:pPr>
            <w:r>
              <w:rPr>
                <w:sz w:val="20"/>
              </w:rPr>
              <w:t>3、严禁提供假冒伪劣和以次充好的货物，所有货物在使用过程中发现以次充好或使用假冒伪劣产品的,供应商除按采购人要求无条件更换货物外，还需承担相应的违约责任。</w:t>
            </w:r>
          </w:p>
        </w:tc>
      </w:tr>
      <w:tr>
        <w:tc>
          <w:tcPr>
            <w:tcW w:type="dxa" w:w="2076"/>
          </w:tcPr>
          <w:p/>
        </w:tc>
        <w:tc>
          <w:tcPr>
            <w:tcW w:type="dxa" w:w="415"/>
          </w:tcPr>
          <w:p>
            <w:pPr>
              <w:pStyle w:val="null3"/>
            </w:pPr>
            <w:r>
              <w:rPr/>
              <w:t>4</w:t>
            </w:r>
          </w:p>
        </w:tc>
        <w:tc>
          <w:tcPr>
            <w:tcW w:type="dxa" w:w="5814"/>
          </w:tcPr>
          <w:p>
            <w:pPr>
              <w:pStyle w:val="null3"/>
              <w:jc w:val="both"/>
            </w:pPr>
            <w:r>
              <w:rPr>
                <w:sz w:val="20"/>
                <w:b/>
              </w:rPr>
              <w:t>四、配送要求</w:t>
            </w:r>
          </w:p>
          <w:p>
            <w:pPr>
              <w:pStyle w:val="null3"/>
              <w:jc w:val="both"/>
            </w:pPr>
            <w:r>
              <w:rPr>
                <w:sz w:val="20"/>
              </w:rPr>
              <w:t>1、配送地点:供应商按时免费送货至中医院各科室。</w:t>
            </w:r>
          </w:p>
          <w:p>
            <w:pPr>
              <w:pStyle w:val="null3"/>
              <w:jc w:val="both"/>
            </w:pPr>
            <w:r>
              <w:rPr>
                <w:sz w:val="20"/>
              </w:rPr>
              <w:t>2、</w:t>
            </w:r>
            <w:r>
              <w:rPr>
                <w:sz w:val="20"/>
              </w:rPr>
              <w:t>中标人</w:t>
            </w:r>
            <w:r>
              <w:rPr>
                <w:sz w:val="20"/>
              </w:rPr>
              <w:t>应设专人负责货物配送，在收到供货通知后</w:t>
            </w:r>
            <w:r>
              <w:rPr>
                <w:sz w:val="20"/>
              </w:rPr>
              <w:t>24小时内完成供货；对于急需使用的货物</w:t>
            </w:r>
            <w:r>
              <w:rPr>
                <w:sz w:val="20"/>
              </w:rPr>
              <w:t>中标人</w:t>
            </w:r>
            <w:r>
              <w:rPr>
                <w:sz w:val="20"/>
              </w:rPr>
              <w:t>应在</w:t>
            </w:r>
            <w:r>
              <w:rPr>
                <w:sz w:val="20"/>
              </w:rPr>
              <w:t>1小时内完成供货。</w:t>
            </w:r>
          </w:p>
          <w:p>
            <w:pPr>
              <w:pStyle w:val="null3"/>
              <w:jc w:val="both"/>
            </w:pPr>
            <w:r>
              <w:rPr>
                <w:sz w:val="20"/>
              </w:rPr>
              <w:t>3、</w:t>
            </w:r>
            <w:r>
              <w:rPr>
                <w:sz w:val="20"/>
              </w:rPr>
              <w:t>中标人</w:t>
            </w:r>
            <w:r>
              <w:rPr>
                <w:sz w:val="20"/>
              </w:rPr>
              <w:t>应当保证货物的包装能适应远距离运输、防潮、防震、防锈等要求，确保货物安全无损地运抵交货地点。凡由于包装不良造成的损失和由此产生的费用均由</w:t>
            </w:r>
            <w:r>
              <w:rPr>
                <w:sz w:val="20"/>
              </w:rPr>
              <w:t>中标人</w:t>
            </w:r>
            <w:r>
              <w:rPr>
                <w:sz w:val="20"/>
              </w:rPr>
              <w:t>承担。</w:t>
            </w:r>
          </w:p>
        </w:tc>
      </w:tr>
      <w:tr>
        <w:tc>
          <w:tcPr>
            <w:tcW w:type="dxa" w:w="2076"/>
          </w:tcPr>
          <w:p/>
        </w:tc>
        <w:tc>
          <w:tcPr>
            <w:tcW w:type="dxa" w:w="415"/>
          </w:tcPr>
          <w:p>
            <w:pPr>
              <w:pStyle w:val="null3"/>
            </w:pPr>
            <w:r>
              <w:rPr/>
              <w:t>5</w:t>
            </w:r>
          </w:p>
        </w:tc>
        <w:tc>
          <w:tcPr>
            <w:tcW w:type="dxa" w:w="5814"/>
          </w:tcPr>
          <w:p>
            <w:pPr>
              <w:pStyle w:val="null3"/>
              <w:jc w:val="both"/>
            </w:pPr>
            <w:r>
              <w:rPr>
                <w:sz w:val="20"/>
                <w:b/>
              </w:rPr>
              <w:t>五</w:t>
            </w:r>
            <w:r>
              <w:rPr>
                <w:sz w:val="20"/>
                <w:b/>
              </w:rPr>
              <w:t>、售后服务</w:t>
            </w:r>
          </w:p>
          <w:p>
            <w:pPr>
              <w:pStyle w:val="null3"/>
              <w:jc w:val="both"/>
            </w:pPr>
            <w:r>
              <w:rPr>
                <w:sz w:val="20"/>
              </w:rPr>
              <w:t>1、</w:t>
            </w:r>
            <w:r>
              <w:rPr>
                <w:sz w:val="20"/>
              </w:rPr>
              <w:t>中标人</w:t>
            </w:r>
            <w:r>
              <w:rPr>
                <w:sz w:val="20"/>
              </w:rPr>
              <w:t>对每批货物提供不少于一年的免费质保期</w:t>
            </w:r>
            <w:r>
              <w:rPr>
                <w:sz w:val="20"/>
              </w:rPr>
              <w:t>,自每批货物验收合格之日起计算。</w:t>
            </w:r>
          </w:p>
          <w:p>
            <w:pPr>
              <w:pStyle w:val="null3"/>
              <w:jc w:val="both"/>
            </w:pPr>
            <w:r>
              <w:rPr>
                <w:sz w:val="20"/>
              </w:rPr>
              <w:t>2、</w:t>
            </w:r>
            <w:r>
              <w:rPr>
                <w:sz w:val="20"/>
              </w:rPr>
              <w:t>中标人</w:t>
            </w:r>
            <w:r>
              <w:rPr>
                <w:sz w:val="20"/>
              </w:rPr>
              <w:t>对所有货物提供按国家</w:t>
            </w:r>
            <w:r>
              <w:rPr>
                <w:sz w:val="20"/>
              </w:rPr>
              <w:t>“三包”政策规定的质保服务，如制造商/供应商的质保期服务承诺优于国家标准，则按制造商、供应商的承诺执行。</w:t>
            </w:r>
            <w:r>
              <w:rPr>
                <w:sz w:val="20"/>
              </w:rPr>
              <w:t>若货物质量出现问题，供应商应负责包换，产生的费用由供应商负责，对出现严重质量问题的，采购人有权要求退货。</w:t>
            </w:r>
          </w:p>
          <w:p>
            <w:pPr>
              <w:pStyle w:val="null3"/>
              <w:jc w:val="both"/>
            </w:pPr>
            <w:r>
              <w:rPr>
                <w:sz w:val="20"/>
              </w:rPr>
              <w:t>3、</w:t>
            </w:r>
            <w:r>
              <w:rPr>
                <w:sz w:val="20"/>
              </w:rPr>
              <w:t>质保期内，服务响应时间为</w:t>
            </w:r>
            <w:r>
              <w:rPr>
                <w:sz w:val="20"/>
              </w:rPr>
              <w:t>60分钟内，所有质保服务方式均为</w:t>
            </w:r>
            <w:r>
              <w:rPr>
                <w:sz w:val="20"/>
              </w:rPr>
              <w:t>中标人</w:t>
            </w:r>
            <w:r>
              <w:rPr>
                <w:sz w:val="20"/>
              </w:rPr>
              <w:t>上门服务，由此产生的一切费用均由</w:t>
            </w:r>
            <w:r>
              <w:rPr>
                <w:sz w:val="20"/>
              </w:rPr>
              <w:t>中标人</w:t>
            </w:r>
            <w:r>
              <w:rPr>
                <w:sz w:val="20"/>
              </w:rPr>
              <w:t>承担。</w:t>
            </w:r>
            <w:r>
              <w:rPr>
                <w:sz w:val="20"/>
              </w:rPr>
              <w:t>若采购人紧急使用时，</w:t>
            </w:r>
            <w:r>
              <w:rPr>
                <w:sz w:val="20"/>
              </w:rPr>
              <w:t>中标人</w:t>
            </w:r>
            <w:r>
              <w:rPr>
                <w:sz w:val="20"/>
              </w:rPr>
              <w:t>收到通知后应在</w:t>
            </w:r>
            <w:r>
              <w:rPr>
                <w:sz w:val="20"/>
              </w:rPr>
              <w:t>24小时内完成退换。</w:t>
            </w:r>
          </w:p>
        </w:tc>
      </w:tr>
      <w:tr>
        <w:tc>
          <w:tcPr>
            <w:tcW w:type="dxa" w:w="2076"/>
          </w:tcPr>
          <w:p/>
        </w:tc>
        <w:tc>
          <w:tcPr>
            <w:tcW w:type="dxa" w:w="415"/>
          </w:tcPr>
          <w:p>
            <w:pPr>
              <w:pStyle w:val="null3"/>
            </w:pPr>
            <w:r>
              <w:rPr/>
              <w:t>6</w:t>
            </w:r>
          </w:p>
        </w:tc>
        <w:tc>
          <w:tcPr>
            <w:tcW w:type="dxa" w:w="5814"/>
          </w:tcPr>
          <w:p>
            <w:pPr>
              <w:pStyle w:val="null3"/>
              <w:jc w:val="both"/>
            </w:pPr>
            <w:r>
              <w:rPr>
                <w:sz w:val="20"/>
                <w:b/>
              </w:rPr>
              <w:t>六</w:t>
            </w:r>
            <w:r>
              <w:rPr>
                <w:sz w:val="20"/>
                <w:b/>
              </w:rPr>
              <w:t>、其他要求</w:t>
            </w:r>
          </w:p>
          <w:p>
            <w:pPr>
              <w:pStyle w:val="null3"/>
              <w:jc w:val="both"/>
            </w:pPr>
            <w:r>
              <w:rPr>
                <w:sz w:val="20"/>
              </w:rPr>
              <w:t>1、</w:t>
            </w:r>
            <w:r>
              <w:rPr>
                <w:sz w:val="20"/>
              </w:rPr>
              <w:t>中标人</w:t>
            </w:r>
            <w:r>
              <w:rPr>
                <w:sz w:val="20"/>
              </w:rPr>
              <w:t>必须按照采购人的采购订单进行供货，并按采购人提供的品种、数量、质量等将所需货物送到采购人指定的地点。</w:t>
            </w:r>
          </w:p>
          <w:p>
            <w:pPr>
              <w:pStyle w:val="null3"/>
              <w:jc w:val="both"/>
            </w:pPr>
            <w:r>
              <w:rPr>
                <w:sz w:val="20"/>
              </w:rPr>
              <w:t>2、由于本次采购货物种类繁多，部分通用类物资规格型号无法准确描述，实际供货时，在货物实际供应单价未超出采购人实际需要货物的市场价时，</w:t>
            </w:r>
            <w:r>
              <w:rPr>
                <w:sz w:val="20"/>
              </w:rPr>
              <w:t>中标人</w:t>
            </w:r>
            <w:r>
              <w:rPr>
                <w:sz w:val="20"/>
              </w:rPr>
              <w:t>须无条件配合提供采购人实际需要的货物。</w:t>
            </w:r>
          </w:p>
          <w:p>
            <w:pPr>
              <w:pStyle w:val="null3"/>
              <w:jc w:val="both"/>
            </w:pPr>
            <w:r>
              <w:rPr>
                <w:sz w:val="20"/>
              </w:rPr>
              <w:t>3、</w:t>
            </w:r>
            <w:r>
              <w:rPr>
                <w:sz w:val="20"/>
              </w:rPr>
              <w:t>项目采购清单数量为预计采购数量，合同执行期间采购人有权根据实际需求增减各货物的采购数量。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以本项目采购预算金额为计算基数，按国家发展计划委员会颁发的[2002]1980号文《招标代理服务收费管理暂行办法》及[2011]534号文《国家发改委关于降低部分建设项目收费标准规范收费行为等有关问题的通知》的服务招标代理服务收费标准差额定率累进法计算并下浮25%收取，如服务费不足人民币3000元，按照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关于贯彻落实《中国人民银行中山市中心支行 中山市财政局 中山市经济和信息化局中山市人民政府金融工作局关于印发的通知》的告知： 1、根据《中国人民银行中山市中心支行 中山市财政 局 中山市经济和信息化局 中山市人民政府金融工作局关于印发的通知》（中人银发【2017】82 号）规定，凡通过政府采购法定程序取得我市政府采购合同的中小微企业 ，均可向辖内开展政府采购质押融资业务的银行机构申请办理融资业务。 2、截至当前，辖内开展政府采购质押融资业 务的银行机构报备的联系方式如下： 政府采购质押融资业务的银行机构联系人名单：序号 银行机构 经办部门 联系人 联系方式 （1）中国农业发展银行中山市分行 客户部 孙博 13824726333 信贷与风险管理部 徐健兴 13702797626 （2）中国工商银行中山分行 普惠金融事业部 陈韵诗 18928106880 普惠金融事业部 杨培鹏 15900085352 （3）中国农业银行中山分行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。3、中小微企业有融资需求的，可通过应收账款融资服务平台（网址： www.crcrfsp.com ）和广东省中小微企业信用信息和融资对接平台（网址：https://finance.gzebsc.cn）向辖内特定或非 特定银行机构咨询并提出融资申请。4、采购人应当及时在应收账款融资服务平台（网址：ww w .crcrfsp.com）确认债权债务关系，支持中小微企业融资。5、中小微企业与银行机构签订政府 采购质押融资合同的，由采购人牵头与中小微企业和银行机构三方签署《政府采购合同项下政府 采购资金唯一回款账户确认函》，确保合同款支付到中小微企业在融资银行机构开立的回款账号。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中山市公共资源交易平台（https://www.zsjypt.cn/）、国义招标股份有限公司（https://www.gmgitc.com）。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中山市公共资源交易平台（https://www.zsjypt.cn/）、国义招标股份有限公司（https://www.gmgitc.com）。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中医院2025年办公、生活用品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采购包1（中山市中医院2025年办公、生活用品采购项目）：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采购包1（中山市中医院2025年办公、生活用品采购项目）：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提供投标截止日前12个月内任意1个月的财务报表或基本开户行出具的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提供书面承诺函或履行合同所必需的设备和专业技术能力的证明材料。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本项目不专门面向中小企业采购</w:t>
            </w:r>
          </w:p>
        </w:tc>
        <w:tc>
          <w:tcPr>
            <w:tcW w:type="dxa" w:w="4238"/>
          </w:tcPr>
          <w:p>
            <w:pPr>
              <w:pStyle w:val="null3"/>
            </w:pPr>
            <w:r>
              <w:rPr/>
              <w:t>本项目不属于专门面向中小企业采购项目。</w:t>
            </w:r>
          </w:p>
        </w:tc>
      </w:tr>
    </w:tbl>
    <w:p>
      <w:pPr>
        <w:pStyle w:val="null3"/>
        <w:ind w:firstLine="480"/>
      </w:pPr>
      <w:r>
        <w:rPr/>
        <w:t>表二符合性审查表：</w:t>
      </w:r>
    </w:p>
    <w:p>
      <w:pPr>
        <w:pStyle w:val="null3"/>
      </w:pPr>
      <w:r>
        <w:rPr/>
        <w:t>采购包1（中山市中医院2025年办公、生活用品采购项目）：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1）0%＜折扣率≤100% 2）对所投项目内全部招标内容进行投标报价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采购包1(中山市中医院2025年办公、生活用品采购项目):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 (10.0分)</w:t>
            </w:r>
          </w:p>
        </w:tc>
        <w:tc>
          <w:tcPr>
            <w:tcW w:type="dxa" w:w="5076"/>
          </w:tcPr>
          <w:p>
            <w:pPr>
              <w:pStyle w:val="null3"/>
              <w:jc w:val="left"/>
            </w:pPr>
            <w:r>
              <w:rPr/>
              <w:t>投标人所投产品对采购需求技术参数的响应程度： （1）产品质量优良， 产品选型合理，技术参数完全满足或优于招标文件的要求，得10分； （2） 产品质量较好，产品选型较合理，符合招标文件要求，得7分； （3）产品质量较差，产品选型基本合理，基本符合招标文件要求，得4分； （4）产品质量差，产品选型不太合理，未完全符合招标文件的要求，得1分。 （5）完全不响应，不得分。</w:t>
            </w:r>
          </w:p>
        </w:tc>
      </w:tr>
      <w:tr>
        <w:tc>
          <w:tcPr>
            <w:tcW w:type="dxa" w:w="922"/>
            <w:gridSpan w:val="2"/>
            <w:vMerge/>
          </w:tcPr>
          <w:p/>
        </w:tc>
        <w:tc>
          <w:tcPr>
            <w:tcW w:type="dxa" w:w="2307"/>
          </w:tcPr>
          <w:p>
            <w:pPr>
              <w:pStyle w:val="null3"/>
              <w:jc w:val="left"/>
            </w:pPr>
            <w:r>
              <w:rPr/>
              <w:t>质量保证能力 (15.0分)</w:t>
            </w:r>
          </w:p>
        </w:tc>
        <w:tc>
          <w:tcPr>
            <w:tcW w:type="dxa" w:w="5076"/>
          </w:tcPr>
          <w:p>
            <w:pPr>
              <w:pStyle w:val="null3"/>
              <w:jc w:val="left"/>
            </w:pPr>
            <w:r>
              <w:rPr/>
              <w:t>根据投标人针对本项目的质量保证措施及承诺是否可靠具体，计划是否详细、可行、投标人提供针对出现货物质量问题的补救措施的合理可行性进行评审。 （1）质量保证措施及承诺可靠具体，计划详细、可行性高，补救措施十分完善，方案切实可行，能完全满足需求的，得15分； （2）质量保证体系及措施承诺可行，计划较详实、补救措施较完善，方案较可行，能基本满足需求的，得10分； （3）质量保证体系及措施承诺可行，计划一般、可行性一般、补救措施一般的，得5分； （4）质量保证体系及措施承诺较差，计划、可行性较差、补救措施差，得1分。 （5）不提供质量保证措施及承诺不得分。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根据投标人的跟踪服务情况、应急响应时间、退换货、质保等质量保障方案进行评审。 （1）售后服务承诺完善，售后服务计划详细、可行性强的，得10分； （2）售后服务承诺较完善，售后服务计划较详细、可行性较强的，得7分； （3）售后服务承诺不够完善，售后服务计划不够详细、可行性一般的，得4分； （4）售后服务承诺不够完善，售后服务计划不够详细、可行性较差的，得1分。 （5）不提供售后服务方案不得分。</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根据投标人针对本项目的供货方案进行评审。 （1）供货方案详尽，备货 及时、可靠性高，项目实施人员安排到位的，得10分； （2）供货方案较 详尽，备货较及时、可靠性较高，项目实施人员安排到位的，得7分； （3）供货方案一般，备货时间一般、可靠性一般，项目实施人员安排较少的 ，得4分； （4）供货方案差，备货时间过长、可靠性差，项目实施人员安 排少的，得1分。 （5）不提供供货方案不得分。</w:t>
            </w:r>
          </w:p>
        </w:tc>
      </w:tr>
      <w:tr>
        <w:tc>
          <w:tcPr>
            <w:tcW w:type="dxa" w:w="922"/>
            <w:gridSpan w:val="2"/>
            <w:vMerge/>
          </w:tcPr>
          <w:p/>
        </w:tc>
        <w:tc>
          <w:tcPr>
            <w:tcW w:type="dxa" w:w="2307"/>
          </w:tcPr>
          <w:p>
            <w:pPr>
              <w:pStyle w:val="null3"/>
              <w:jc w:val="left"/>
            </w:pPr>
            <w:r>
              <w:rPr/>
              <w:t>应急响应预案 (10.0分)</w:t>
            </w:r>
          </w:p>
        </w:tc>
        <w:tc>
          <w:tcPr>
            <w:tcW w:type="dxa" w:w="5076"/>
          </w:tcPr>
          <w:p>
            <w:pPr>
              <w:pStyle w:val="null3"/>
              <w:jc w:val="left"/>
            </w:pPr>
            <w:r>
              <w:rPr/>
              <w:t>根据投标人针对本项目应急响应的各项保证措施进行评审。 （1）具有科学完善的应急响应预案措施，完善的应急预案管理方法，具有高可行性，得10分； （2）具有较完善的应急响应预案措施，较完善的应急预案管理方法，具有较高可行性，得7分； （3）具有简单的应急响应预案措施及管理方法，具有一定可行性，得4分； （4）应急响应预案措施及管理方法简陋，可行性差，得1分； （5）未按要求提供得0分。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投标人自2021年1月1日以来以来承接的同类项目业绩，每份业绩得2分，满分10分。 注：投标文件需提供委托合同/协议书复印件并加盖公章，业绩时间以合同签订时间为准，未按要求提供不得分。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评委就上述“业绩”评审项中业主单位出具的好评（结果为“好评”或“优秀”或“良好”或相同含义的评价）进行评审。每提供1份得1分，最高的5分。没有提供不得分。 注：①投标文件中提供加盖合同甲方公章的服务评价证明文件（项目名称须与对应合同相符）复印件并加盖投标人公章，未按要求提供的不得分；②针对一份有效得分合同，投标人提供一份或多份好评的，均只按一份好评计算。</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center"/>
      </w:pPr>
      <w:r>
        <w:rPr>
          <w:sz w:val="24"/>
          <w:b/>
        </w:rPr>
        <w:t>注：本合同仅为合同的参考文本，合同签订双方可根据项目的具体要求进行修订，但不得偏离实质性条款。</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jc w:val="both"/>
      </w:pPr>
      <w:r>
        <w:rPr>
          <w:sz w:val="20"/>
        </w:rPr>
        <w:t>甲方：中山市中医院</w:t>
      </w:r>
    </w:p>
    <w:p>
      <w:pPr>
        <w:pStyle w:val="null3"/>
        <w:jc w:val="both"/>
      </w:pPr>
      <w:r>
        <w:rPr>
          <w:sz w:val="20"/>
        </w:rPr>
        <w:t>乙方：</w:t>
      </w:r>
    </w:p>
    <w:p>
      <w:pPr>
        <w:pStyle w:val="null3"/>
        <w:ind w:firstLine="480"/>
        <w:jc w:val="both"/>
      </w:pPr>
      <w:r>
        <w:rPr>
          <w:sz w:val="20"/>
        </w:rPr>
        <w:t>根据《中华人民共和国民法典》等相关法律法规及</w:t>
      </w:r>
      <w:r>
        <w:rPr>
          <w:sz w:val="20"/>
        </w:rPr>
        <w:t>……采购项目（项目编号：……）的中标结果和采购文件的要求，双方本着平等自愿、互惠互利的原则，经协商一致，签订本合同。</w:t>
      </w:r>
    </w:p>
    <w:p>
      <w:pPr>
        <w:pStyle w:val="null3"/>
        <w:jc w:val="both"/>
      </w:pPr>
      <w:r>
        <w:rPr>
          <w:sz w:val="20"/>
          <w:b/>
          <w:color w:val="000000"/>
        </w:rPr>
        <w:t>1合同标的及金额</w:t>
      </w:r>
    </w:p>
    <w:p>
      <w:pPr>
        <w:pStyle w:val="null3"/>
        <w:ind w:firstLine="480"/>
        <w:jc w:val="both"/>
      </w:pPr>
      <w:r>
        <w:rPr>
          <w:sz w:val="20"/>
          <w:color w:val="000000"/>
        </w:rPr>
        <w:t>1.1在合同履行期内，乙方应当根据</w:t>
      </w:r>
      <w:r>
        <w:rPr>
          <w:sz w:val="20"/>
        </w:rPr>
        <w:t>中标</w:t>
      </w:r>
      <w:r>
        <w:rPr>
          <w:sz w:val="20"/>
          <w:color w:val="000000"/>
        </w:rPr>
        <w:t>结果和采购文件，并按照甲方需求</w:t>
      </w:r>
      <w:r>
        <w:rPr>
          <w:sz w:val="20"/>
        </w:rPr>
        <w:t>完成供应及提供服务</w:t>
      </w:r>
      <w:r>
        <w:rPr>
          <w:sz w:val="20"/>
          <w:color w:val="000000"/>
        </w:rPr>
        <w:t>，详细内容详见《采购清单》。</w:t>
      </w:r>
    </w:p>
    <w:p>
      <w:pPr>
        <w:pStyle w:val="null3"/>
        <w:jc w:val="both"/>
      </w:pPr>
      <w:r>
        <w:rPr>
          <w:sz w:val="20"/>
          <w:b/>
          <w:color w:val="000000"/>
        </w:rPr>
        <w:t>2合同金额</w:t>
      </w:r>
    </w:p>
    <w:p>
      <w:pPr>
        <w:pStyle w:val="null3"/>
        <w:ind w:firstLine="480"/>
        <w:jc w:val="both"/>
      </w:pPr>
      <w:r>
        <w:rPr>
          <w:sz w:val="20"/>
          <w:color w:val="000000"/>
        </w:rPr>
        <w:t>2.1本合同金额为含税￥……元（人民币……）。</w:t>
      </w:r>
    </w:p>
    <w:p>
      <w:pPr>
        <w:pStyle w:val="null3"/>
        <w:ind w:firstLine="480"/>
        <w:jc w:val="both"/>
      </w:pPr>
      <w:r>
        <w:rPr>
          <w:sz w:val="20"/>
          <w:color w:val="000000"/>
        </w:rPr>
        <w:t>2.2本合同金额包括但不限于所有货物和材料配件采购、包装费、配送费、运输费、验收费、仓储费、质保及售后服务费、市场价格波动等引起的费用、保险费、各项税费及合同实施过程中不可预见的费用及完成本次采购项</w:t>
      </w:r>
      <w:r>
        <w:rPr>
          <w:sz w:val="20"/>
          <w:color w:val="000000"/>
        </w:rPr>
        <w:t>目</w:t>
      </w:r>
      <w:r>
        <w:rPr>
          <w:sz w:val="20"/>
          <w:color w:val="000000"/>
        </w:rPr>
        <w:t>的全部费用。</w:t>
      </w:r>
    </w:p>
    <w:p>
      <w:pPr>
        <w:pStyle w:val="null3"/>
        <w:ind w:firstLine="480"/>
        <w:jc w:val="both"/>
      </w:pPr>
      <w:r>
        <w:rPr>
          <w:sz w:val="20"/>
          <w:color w:val="000000"/>
        </w:rPr>
        <w:t>……</w:t>
      </w:r>
    </w:p>
    <w:p>
      <w:pPr>
        <w:pStyle w:val="null3"/>
        <w:jc w:val="both"/>
      </w:pPr>
      <w:r>
        <w:rPr>
          <w:sz w:val="20"/>
          <w:b/>
          <w:color w:val="000000"/>
        </w:rPr>
        <w:t>3合同期限</w:t>
      </w:r>
    </w:p>
    <w:p>
      <w:pPr>
        <w:pStyle w:val="null3"/>
        <w:ind w:firstLine="480"/>
        <w:jc w:val="both"/>
      </w:pPr>
      <w:r>
        <w:rPr>
          <w:sz w:val="20"/>
          <w:color w:val="000000"/>
        </w:rPr>
        <w:t>合同履行期限为</w:t>
      </w:r>
      <w:r>
        <w:rPr>
          <w:sz w:val="20"/>
          <w:color w:val="000000"/>
        </w:rPr>
        <w:t>……</w:t>
      </w:r>
    </w:p>
    <w:p>
      <w:pPr>
        <w:pStyle w:val="null3"/>
        <w:jc w:val="both"/>
      </w:pPr>
      <w:r>
        <w:rPr>
          <w:sz w:val="20"/>
          <w:b/>
          <w:color w:val="000000"/>
        </w:rPr>
        <w:t>4</w:t>
      </w:r>
      <w:r>
        <w:rPr>
          <w:sz w:val="20"/>
          <w:b/>
        </w:rPr>
        <w:t>质量标准和要求</w:t>
      </w:r>
    </w:p>
    <w:p>
      <w:pPr>
        <w:pStyle w:val="null3"/>
        <w:ind w:firstLine="480"/>
        <w:jc w:val="both"/>
      </w:pPr>
      <w:r>
        <w:rPr>
          <w:sz w:val="20"/>
        </w:rPr>
        <w:t>4.1乙方提供的货物必须为原装出厂、正版、全新未启封、无污染、表面无划痕、无缺陷隐患的产品，来源渠道合法，并且符合国家、地方、行业相关强制标准以及该货物的出厂标准等，各项技术指标符合国家有关质量检测和环保标准，且无任何的侵权行为，严禁提供假冒伪劣和以次充好的货物。乙方应提供每批货物的供货清单及随货有关资料。乙方交付的货物（品牌、型号、规格、生产厂家、质量等）不符合相关标准、采购文件及本合同中的有关要求，甲方有权拒收，乙方无条件更换货物至符合要求且乙方需承担相应的损失及违约责任。</w:t>
      </w:r>
    </w:p>
    <w:p>
      <w:pPr>
        <w:pStyle w:val="null3"/>
        <w:ind w:firstLine="480"/>
        <w:jc w:val="both"/>
      </w:pPr>
      <w:r>
        <w:rPr>
          <w:sz w:val="20"/>
        </w:rPr>
        <w:t>4.2合同期内，无论遇到任何原因导致的货物停产停供，乙方需提前</w:t>
      </w:r>
      <w:r>
        <w:rPr>
          <w:sz w:val="20"/>
          <w:u w:val="single"/>
        </w:rPr>
        <w:t>……</w:t>
      </w:r>
      <w:r>
        <w:rPr>
          <w:sz w:val="20"/>
        </w:rPr>
        <w:t>日以书面形式向甲方说明情况，并在征求甲方书面同意后，提供等同于或优于原品牌型号且适用于相关设备的货物供甲方使用，且价格不得高于原品牌货物价格，不得断供。如乙方未能按原价提供等同于或优于原品牌型号的货物，或被发现实际供货时提供的货物未能达到相关标准、采购文件及本合同中的有关要求，甲方有权拒收，乙方需承担相应的损失及违约责任。</w:t>
      </w:r>
    </w:p>
    <w:p>
      <w:pPr>
        <w:pStyle w:val="null3"/>
        <w:ind w:firstLine="566"/>
        <w:jc w:val="both"/>
      </w:pPr>
      <w:r>
        <w:rPr>
          <w:sz w:val="20"/>
        </w:rPr>
        <w:t>……</w:t>
      </w:r>
    </w:p>
    <w:p>
      <w:pPr>
        <w:pStyle w:val="null3"/>
        <w:jc w:val="both"/>
      </w:pPr>
      <w:r>
        <w:rPr>
          <w:sz w:val="20"/>
          <w:b/>
        </w:rPr>
        <w:t>5配送要求</w:t>
      </w:r>
    </w:p>
    <w:p>
      <w:pPr>
        <w:pStyle w:val="null3"/>
        <w:ind w:firstLine="480"/>
        <w:jc w:val="both"/>
      </w:pPr>
      <w:r>
        <w:rPr>
          <w:sz w:val="20"/>
        </w:rPr>
        <w:t>5.1配送地点：……。</w:t>
      </w:r>
    </w:p>
    <w:p>
      <w:pPr>
        <w:pStyle w:val="null3"/>
        <w:ind w:firstLine="480"/>
        <w:jc w:val="both"/>
      </w:pPr>
      <w:r>
        <w:rPr>
          <w:sz w:val="20"/>
        </w:rPr>
        <w:t>5.2配送时效：……。</w:t>
      </w:r>
    </w:p>
    <w:p>
      <w:pPr>
        <w:pStyle w:val="null3"/>
        <w:ind w:firstLine="480"/>
        <w:jc w:val="both"/>
      </w:pPr>
      <w:r>
        <w:rPr>
          <w:sz w:val="20"/>
        </w:rPr>
        <w:t>5.2乙方应当保证货物的包装能适应远距离运输、防潮、防震、防锈等要求，确保货物安全无损地运抵交货地点。</w:t>
      </w:r>
    </w:p>
    <w:p>
      <w:pPr>
        <w:pStyle w:val="null3"/>
        <w:ind w:firstLine="480"/>
        <w:jc w:val="both"/>
      </w:pPr>
      <w:r>
        <w:rPr>
          <w:sz w:val="20"/>
        </w:rPr>
        <w:t>5.3乙方提供的货物须按国家规定的标准及保护措施进行包装，包装材料、标识和随货资料应符合国家的有关要求。凡由于包装不良造成的损失和由此产生的费用均由乙方承担。</w:t>
      </w:r>
    </w:p>
    <w:p>
      <w:pPr>
        <w:pStyle w:val="null3"/>
        <w:ind w:firstLine="480"/>
        <w:jc w:val="both"/>
      </w:pPr>
      <w:r>
        <w:rPr>
          <w:sz w:val="20"/>
        </w:rPr>
        <w:t>5.4乙方应具有应急保障配送方案，确保特殊情况下货物的正常供应服务，满足甲方需求。</w:t>
      </w:r>
    </w:p>
    <w:p>
      <w:pPr>
        <w:pStyle w:val="null3"/>
        <w:jc w:val="both"/>
      </w:pPr>
      <w:r>
        <w:rPr>
          <w:sz w:val="20"/>
        </w:rPr>
        <w:t>……</w:t>
      </w:r>
    </w:p>
    <w:p>
      <w:pPr>
        <w:pStyle w:val="null3"/>
        <w:jc w:val="both"/>
      </w:pPr>
      <w:r>
        <w:rPr>
          <w:sz w:val="20"/>
          <w:b/>
        </w:rPr>
        <w:t>6验收标准和方式</w:t>
      </w:r>
    </w:p>
    <w:p>
      <w:pPr>
        <w:pStyle w:val="null3"/>
        <w:ind w:firstLine="480"/>
        <w:jc w:val="both"/>
      </w:pPr>
      <w:r>
        <w:rPr>
          <w:sz w:val="20"/>
        </w:rPr>
        <w:t>6.1货物参照“4质量标准和要求”等条款进行验收。</w:t>
      </w:r>
    </w:p>
    <w:p>
      <w:pPr>
        <w:pStyle w:val="null3"/>
        <w:ind w:firstLine="480"/>
        <w:jc w:val="both"/>
      </w:pPr>
      <w:r>
        <w:rPr>
          <w:sz w:val="20"/>
        </w:rPr>
        <w:t>6.2乙方货物到达甲方交货地点时，甲乙双方共同验收，甲方按国家相关标准、行业标准（乙方所提供货物若有国家标准按照国家标准验收，若无国家标准按行业标准验收）及项目要求进行验收，根据订货信息、合同、招投标文件、样品（如有）及有关附件对货物的外观、包装、颜色、数量、规格参数、质量标准、资料文件（如装箱单、随箱介质等）进行检查验收，并核对供货清单与订货通知单是否一致，确认货物符合要求后甲方在供货清单上签字，双方各执一份，用作结算凭据。</w:t>
      </w:r>
    </w:p>
    <w:p>
      <w:pPr>
        <w:pStyle w:val="null3"/>
        <w:ind w:firstLine="480"/>
        <w:jc w:val="both"/>
      </w:pPr>
      <w:r>
        <w:rPr>
          <w:sz w:val="20"/>
        </w:rPr>
        <w:t>6.3验收过程中发现乙方所交付的货物有短缺、次品、损坏或其他不符合项目要求的，甲方有权拒收，乙方</w:t>
      </w:r>
      <w:r>
        <w:rPr>
          <w:sz w:val="20"/>
          <w:u w:val="single"/>
        </w:rPr>
        <w:t>……</w:t>
      </w:r>
      <w:r>
        <w:rPr>
          <w:sz w:val="20"/>
        </w:rPr>
        <w:t>小时内无条件退换货物，由此产生的一切费用均由乙方承担，如因此而影响到甲方且造成损失的，由乙方负责赔偿，并作违约处理。</w:t>
      </w:r>
    </w:p>
    <w:p>
      <w:pPr>
        <w:pStyle w:val="null3"/>
        <w:ind w:firstLine="422"/>
        <w:jc w:val="both"/>
      </w:pPr>
      <w:r>
        <w:rPr>
          <w:sz w:val="20"/>
        </w:rPr>
        <w:t>6.4乙方提供的货物如因质量等问题而发生争议，由甲方指定具备相应资质的权威机构进行质量鉴定。鉴定后货物符合质量标准的，鉴定费用由甲方承担。货物不符合质量标准的，鉴定费用由乙方承担并承担相应责任。</w:t>
      </w:r>
    </w:p>
    <w:p>
      <w:pPr>
        <w:pStyle w:val="null3"/>
        <w:jc w:val="both"/>
      </w:pPr>
      <w:r>
        <w:rPr>
          <w:sz w:val="20"/>
        </w:rPr>
        <w:t>……</w:t>
      </w:r>
    </w:p>
    <w:p>
      <w:pPr>
        <w:pStyle w:val="null3"/>
        <w:jc w:val="both"/>
      </w:pPr>
      <w:r>
        <w:rPr>
          <w:sz w:val="20"/>
          <w:b/>
        </w:rPr>
        <w:t>7结算方式</w:t>
      </w:r>
    </w:p>
    <w:p>
      <w:pPr>
        <w:pStyle w:val="null3"/>
        <w:ind w:firstLine="400"/>
        <w:jc w:val="both"/>
      </w:pPr>
      <w:r>
        <w:rPr/>
        <w:t>7.1</w:t>
      </w:r>
      <w:r>
        <w:rPr/>
        <w:t>甲方</w:t>
      </w:r>
      <w:r>
        <w:rPr/>
        <w:t>按需分批采购，按实际发生的采购数量每月结算一次；</w:t>
      </w:r>
    </w:p>
    <w:p>
      <w:pPr>
        <w:pStyle w:val="null3"/>
        <w:ind w:firstLine="400"/>
        <w:jc w:val="both"/>
      </w:pPr>
      <w:r>
        <w:rPr/>
        <w:t>7.2</w:t>
      </w:r>
      <w:r>
        <w:rPr/>
        <w:t>完成供应数量核对后，</w:t>
      </w:r>
      <w:r>
        <w:rPr/>
        <w:t>乙方</w:t>
      </w:r>
      <w:r>
        <w:rPr/>
        <w:t>开具全额发票，</w:t>
      </w:r>
      <w:r>
        <w:rPr/>
        <w:t>甲方</w:t>
      </w:r>
      <w:r>
        <w:rPr/>
        <w:t>于</w:t>
      </w:r>
      <w:r>
        <w:rPr/>
        <w:t>60</w:t>
      </w:r>
      <w:r>
        <w:rPr/>
        <w:t>天内支付合同款项。</w:t>
      </w:r>
    </w:p>
    <w:p>
      <w:pPr>
        <w:pStyle w:val="null3"/>
        <w:jc w:val="both"/>
      </w:pPr>
      <w:r>
        <w:rPr>
          <w:sz w:val="20"/>
          <w:b/>
        </w:rPr>
        <w:t>8质保期及售后服务</w:t>
      </w:r>
    </w:p>
    <w:p>
      <w:pPr>
        <w:pStyle w:val="null3"/>
        <w:ind w:firstLine="480"/>
        <w:jc w:val="both"/>
      </w:pPr>
      <w:r>
        <w:rPr>
          <w:sz w:val="20"/>
        </w:rPr>
        <w:t>8.1乙方对各货物承担</w:t>
      </w:r>
      <w:r>
        <w:rPr>
          <w:sz w:val="20"/>
          <w:u w:val="single"/>
        </w:rPr>
        <w:t>……</w:t>
      </w:r>
      <w:r>
        <w:rPr>
          <w:sz w:val="20"/>
        </w:rPr>
        <w:t>年的免费质保期，若国家或生产厂家对本项目所涉及货物质量保证期的规定高于本项目的要求，应按国家或生产厂家的规定执行。质保期自甲方对每批货物验收合格之日起计算。乙方提供按国家</w:t>
      </w:r>
      <w:r>
        <w:rPr>
          <w:sz w:val="20"/>
        </w:rPr>
        <w:t>“三包”政策规定的质保服务，实行包修、包换、包退，质保期内因货物质量问题而引发的费用全部由乙方承担；对出现严重质量问题的，甲方有权要求退货；如货物出现问题导致无法正常使用的，甲方可要求货物更换，以保证正常使用。</w:t>
      </w:r>
    </w:p>
    <w:p>
      <w:pPr>
        <w:pStyle w:val="null3"/>
        <w:ind w:firstLine="484"/>
        <w:jc w:val="both"/>
      </w:pPr>
      <w:r>
        <w:rPr>
          <w:sz w:val="20"/>
        </w:rPr>
        <w:t>8.2响应时间</w:t>
      </w:r>
    </w:p>
    <w:p>
      <w:pPr>
        <w:pStyle w:val="null3"/>
        <w:ind w:firstLine="480"/>
        <w:jc w:val="both"/>
      </w:pPr>
      <w:r>
        <w:rPr>
          <w:sz w:val="20"/>
        </w:rPr>
        <w:t>……</w:t>
      </w:r>
    </w:p>
    <w:p>
      <w:pPr>
        <w:pStyle w:val="null3"/>
        <w:ind w:firstLine="480"/>
        <w:jc w:val="both"/>
      </w:pPr>
      <w:r>
        <w:rPr>
          <w:sz w:val="20"/>
        </w:rPr>
        <w:t>8.2.3因质量问题需更换的产品保证在接甲方通知后</w:t>
      </w:r>
      <w:r>
        <w:rPr>
          <w:sz w:val="20"/>
          <w:u w:val="single"/>
        </w:rPr>
        <w:t>……</w:t>
      </w:r>
      <w:r>
        <w:rPr>
          <w:sz w:val="20"/>
        </w:rPr>
        <w:t>日内完成货物退换，以保证甲方货物正常使用。对于甲方急需使用的货物，乙方应在接甲方通知后</w:t>
      </w:r>
      <w:r>
        <w:rPr>
          <w:sz w:val="20"/>
          <w:u w:val="single"/>
        </w:rPr>
        <w:t>……</w:t>
      </w:r>
      <w:r>
        <w:rPr>
          <w:sz w:val="20"/>
        </w:rPr>
        <w:t>小时内完成退换。否则甲方有权从别处采购货物，所产生的费用由乙方承担。</w:t>
      </w:r>
    </w:p>
    <w:p>
      <w:pPr>
        <w:pStyle w:val="null3"/>
        <w:ind w:firstLine="480"/>
        <w:jc w:val="both"/>
      </w:pPr>
      <w:r>
        <w:rPr>
          <w:sz w:val="20"/>
        </w:rPr>
        <w:t>8.3乙方对所提供的货物、材料配件有告知正确使用方法及注意事项的义务。</w:t>
      </w:r>
    </w:p>
    <w:p>
      <w:pPr>
        <w:pStyle w:val="null3"/>
        <w:jc w:val="both"/>
      </w:pPr>
      <w:r>
        <w:rPr>
          <w:sz w:val="20"/>
        </w:rPr>
        <w:t>……</w:t>
      </w:r>
    </w:p>
    <w:p>
      <w:pPr>
        <w:pStyle w:val="null3"/>
        <w:jc w:val="both"/>
      </w:pPr>
      <w:r>
        <w:rPr>
          <w:sz w:val="20"/>
          <w:b/>
        </w:rPr>
        <w:t>9双方权利与义务</w:t>
      </w:r>
    </w:p>
    <w:p>
      <w:pPr>
        <w:pStyle w:val="null3"/>
        <w:ind w:firstLine="482"/>
        <w:jc w:val="both"/>
      </w:pPr>
      <w:r>
        <w:rPr>
          <w:sz w:val="20"/>
          <w:b/>
        </w:rPr>
        <w:t>9.1甲方权利与义务</w:t>
      </w:r>
    </w:p>
    <w:p>
      <w:pPr>
        <w:pStyle w:val="null3"/>
        <w:ind w:firstLine="480"/>
        <w:jc w:val="both"/>
      </w:pPr>
      <w:r>
        <w:rPr>
          <w:sz w:val="20"/>
        </w:rPr>
        <w:t>9.1.1甲方按本合同约定的结算方式支付乙方相应款项。</w:t>
      </w:r>
    </w:p>
    <w:p>
      <w:pPr>
        <w:pStyle w:val="null3"/>
        <w:ind w:firstLine="480"/>
        <w:jc w:val="both"/>
      </w:pPr>
      <w:r>
        <w:rPr>
          <w:sz w:val="20"/>
        </w:rPr>
        <w:t>9.1.2甲方指派一名经办人（……）负责合同期内与乙方的联系、对接工作。</w:t>
      </w:r>
    </w:p>
    <w:p>
      <w:pPr>
        <w:pStyle w:val="null3"/>
        <w:ind w:firstLine="480"/>
        <w:jc w:val="both"/>
      </w:pPr>
      <w:r>
        <w:rPr>
          <w:sz w:val="20"/>
        </w:rPr>
        <w:t>9.1.3乙方所供货物三次以上达不到甲方要求，或情节严重的，甲方有权终止合约。</w:t>
      </w:r>
    </w:p>
    <w:p>
      <w:pPr>
        <w:pStyle w:val="null3"/>
        <w:ind w:firstLine="482"/>
        <w:jc w:val="both"/>
      </w:pPr>
      <w:r>
        <w:rPr>
          <w:sz w:val="20"/>
          <w:b/>
        </w:rPr>
        <w:t>9.2乙方权利与义务</w:t>
      </w:r>
    </w:p>
    <w:p>
      <w:pPr>
        <w:pStyle w:val="null3"/>
        <w:ind w:firstLine="480"/>
        <w:jc w:val="both"/>
      </w:pPr>
      <w:r>
        <w:rPr>
          <w:sz w:val="20"/>
        </w:rPr>
        <w:t>9.2.1合同期内，乙方按本合同要求提供货物、材料配件及服务工作。</w:t>
      </w:r>
    </w:p>
    <w:p>
      <w:pPr>
        <w:pStyle w:val="null3"/>
        <w:ind w:firstLine="480"/>
        <w:jc w:val="both"/>
      </w:pPr>
      <w:r>
        <w:rPr>
          <w:sz w:val="20"/>
        </w:rPr>
        <w:t>9.2.2乙方保证对其出售的货物、材料配件享有所有权或处分权，并且没有法律、法规禁止或限制出售的情形。同时，乙方出售的设备货物、材料配件不侵犯任何第三方的专利权、商标权、工业设计权、侵犯所有权和工业产权、著作权（版权）或其他知识产权等，如甲方使用乙方提供的货物、材料配件构成上述侵权，乙方承担全部相关责任。</w:t>
      </w:r>
    </w:p>
    <w:p>
      <w:pPr>
        <w:pStyle w:val="null3"/>
        <w:ind w:firstLine="480"/>
        <w:jc w:val="both"/>
      </w:pPr>
      <w:r>
        <w:rPr>
          <w:sz w:val="20"/>
        </w:rPr>
        <w:t>9.2.3乙方指定项目负责人（……）。如果乙方更换项目负责人，需提前5天书面通知甲方并征得甲方同意。</w:t>
      </w:r>
    </w:p>
    <w:p>
      <w:pPr>
        <w:pStyle w:val="null3"/>
        <w:jc w:val="both"/>
      </w:pPr>
      <w:r>
        <w:rPr>
          <w:sz w:val="20"/>
        </w:rPr>
        <w:t>……</w:t>
      </w:r>
    </w:p>
    <w:p>
      <w:pPr>
        <w:pStyle w:val="null3"/>
        <w:jc w:val="both"/>
      </w:pPr>
      <w:r>
        <w:rPr>
          <w:sz w:val="20"/>
          <w:b/>
        </w:rPr>
        <w:t>10违约责任</w:t>
      </w:r>
    </w:p>
    <w:p>
      <w:pPr>
        <w:pStyle w:val="null3"/>
        <w:ind w:firstLine="480"/>
        <w:jc w:val="both"/>
      </w:pPr>
      <w:r>
        <w:rPr>
          <w:sz w:val="20"/>
        </w:rPr>
        <w:t>10.1甲方应在合同约定时间内，向乙方支付货款，如甲方未按合同约定付款，经乙方书面催告，超过30日仍未付款的，每拖延一天乙方可要求甲方支付该批货物金额的0.03%的违约金。</w:t>
      </w:r>
    </w:p>
    <w:p>
      <w:pPr>
        <w:pStyle w:val="null3"/>
        <w:ind w:firstLine="480"/>
        <w:jc w:val="both"/>
      </w:pPr>
      <w:r>
        <w:rPr>
          <w:sz w:val="20"/>
        </w:rPr>
        <w:t>10.2乙方未能按时交货并通过验收的，每拖延一天，须向甲方支付该批货物金额的0.05%的违约金。乙方超过合</w:t>
      </w:r>
      <w:r>
        <w:rPr>
          <w:sz w:val="20"/>
          <w:color w:val="000000"/>
        </w:rPr>
        <w:t>同约定的履</w:t>
      </w:r>
      <w:r>
        <w:rPr>
          <w:sz w:val="20"/>
        </w:rPr>
        <w:t>行期限</w:t>
      </w:r>
      <w:r>
        <w:rPr>
          <w:sz w:val="20"/>
        </w:rPr>
        <w:t>30天，则向甲方支付该批货物金额的10%的违约金，同时甲方有权单方面解除合同，由此造成的一切损失由乙方承担。</w:t>
      </w:r>
    </w:p>
    <w:p>
      <w:pPr>
        <w:pStyle w:val="null3"/>
        <w:ind w:firstLine="480"/>
        <w:jc w:val="both"/>
      </w:pPr>
      <w:r>
        <w:rPr>
          <w:sz w:val="20"/>
        </w:rPr>
        <w:t>10.3乙方交付的货物、材料配件不符合合同规定的，甲方有权拒收，乙方向甲方支付该批货物金额10%的违约金。</w:t>
      </w:r>
    </w:p>
    <w:p>
      <w:pPr>
        <w:pStyle w:val="null3"/>
        <w:ind w:firstLine="480"/>
        <w:jc w:val="both"/>
      </w:pPr>
      <w:r>
        <w:rPr>
          <w:sz w:val="20"/>
        </w:rPr>
        <w:t>10.4甲方无正当理由拒收合同货物、材料配件的，甲方向乙方支付该批货物金额的10%的违约金。</w:t>
      </w:r>
    </w:p>
    <w:p>
      <w:pPr>
        <w:pStyle w:val="null3"/>
        <w:ind w:firstLine="480"/>
        <w:jc w:val="both"/>
      </w:pPr>
      <w:r>
        <w:rPr>
          <w:sz w:val="20"/>
        </w:rPr>
        <w:t>10.5乙方未能按照合同约定提供质保服务，甲方有权书面通知乙方整改，乙方须在甲方指定期限内完成整改，累计书面提出达二次，乙方仍未按要求整改的，甲方有权单方面解除合同。</w:t>
      </w:r>
    </w:p>
    <w:p>
      <w:pPr>
        <w:pStyle w:val="null3"/>
        <w:ind w:firstLine="480"/>
        <w:jc w:val="both"/>
      </w:pPr>
      <w:r>
        <w:rPr>
          <w:sz w:val="20"/>
        </w:rPr>
        <w:t>10.6因货物、材料配件自身质量问题或设计缺陷所引起的纠纷，一切法律责任及后果由乙方承担，同时乙方还须向甲方赔偿相应的经济损失。</w:t>
      </w:r>
    </w:p>
    <w:p>
      <w:pPr>
        <w:pStyle w:val="null3"/>
        <w:ind w:firstLine="480"/>
        <w:jc w:val="both"/>
      </w:pPr>
      <w:r>
        <w:rPr>
          <w:sz w:val="20"/>
        </w:rPr>
        <w:t>10.7若乙方无法在约定时间内履行交付、退换货服务的，甲方有权自行从别处采购，所产生的费用由乙方全额承担,该采购费用乙方应于收到甲方通知后10个自然日内全额支付给甲方，如未在期限内支付该费用给甲方的，每拖延一天，须向甲方支付该笔费用的0.5‰的违约金；逾期超过十天的，则向甲方支付该笔费用的10%的违约金。</w:t>
      </w:r>
    </w:p>
    <w:p>
      <w:pPr>
        <w:pStyle w:val="null3"/>
        <w:jc w:val="both"/>
      </w:pPr>
      <w:r>
        <w:rPr>
          <w:sz w:val="20"/>
        </w:rPr>
        <w:t>……</w:t>
      </w:r>
    </w:p>
    <w:p>
      <w:pPr>
        <w:pStyle w:val="null3"/>
        <w:jc w:val="both"/>
      </w:pPr>
      <w:r>
        <w:rPr>
          <w:sz w:val="20"/>
          <w:b/>
        </w:rPr>
        <w:t>11合同终止</w:t>
      </w:r>
    </w:p>
    <w:p>
      <w:pPr>
        <w:pStyle w:val="null3"/>
        <w:ind w:firstLine="480"/>
        <w:jc w:val="both"/>
      </w:pPr>
      <w:r>
        <w:rPr>
          <w:sz w:val="20"/>
        </w:rPr>
        <w:t>乙方有下列情形之一的，甲方有权单方面终止合同</w:t>
      </w:r>
      <w:r>
        <w:rPr>
          <w:sz w:val="20"/>
        </w:rPr>
        <w:t>,给甲方造成实际经济损失的，乙方还应赔偿给甲方造成的损失：</w:t>
      </w:r>
    </w:p>
    <w:p>
      <w:pPr>
        <w:pStyle w:val="null3"/>
        <w:ind w:firstLine="480"/>
        <w:jc w:val="both"/>
      </w:pPr>
      <w:r>
        <w:rPr>
          <w:sz w:val="20"/>
        </w:rPr>
        <w:t>11.1 未经甲方书面同意，将合同的部分和全部转让或分包给第三方。</w:t>
      </w:r>
    </w:p>
    <w:p>
      <w:pPr>
        <w:pStyle w:val="null3"/>
        <w:ind w:firstLine="480"/>
        <w:jc w:val="both"/>
      </w:pPr>
      <w:r>
        <w:rPr>
          <w:sz w:val="20"/>
        </w:rPr>
        <w:t>11.2 合同履行过程中出现侵犯他人合法权益的事项，包括但不限于知识产权、人身财产权益等。</w:t>
      </w:r>
    </w:p>
    <w:p>
      <w:pPr>
        <w:pStyle w:val="null3"/>
        <w:ind w:firstLine="480"/>
        <w:jc w:val="both"/>
      </w:pPr>
      <w:r>
        <w:rPr>
          <w:sz w:val="20"/>
        </w:rPr>
        <w:t>11.3 未履行本合同约定的其他义务的, 经甲方催告后30个自然日内仍未整改的。</w:t>
      </w:r>
    </w:p>
    <w:p>
      <w:pPr>
        <w:pStyle w:val="null3"/>
        <w:ind w:firstLine="480"/>
        <w:jc w:val="both"/>
      </w:pPr>
      <w:r>
        <w:rPr>
          <w:sz w:val="20"/>
        </w:rPr>
        <w:t>11.4 乙方丧失实际履约能力。</w:t>
      </w:r>
    </w:p>
    <w:p>
      <w:pPr>
        <w:pStyle w:val="null3"/>
        <w:ind w:firstLine="480"/>
        <w:jc w:val="both"/>
      </w:pPr>
      <w:r>
        <w:rPr>
          <w:sz w:val="20"/>
        </w:rPr>
        <w:t>11.5 乙方按照有关规定或者上级命令需要立即停止经营的。</w:t>
      </w:r>
    </w:p>
    <w:p>
      <w:pPr>
        <w:pStyle w:val="null3"/>
        <w:ind w:firstLine="480"/>
        <w:jc w:val="both"/>
      </w:pPr>
      <w:r>
        <w:rPr>
          <w:sz w:val="20"/>
        </w:rPr>
        <w:t>11.6 乙方违反本合同约定进行经营，或放弃经营、停止营业的(除非有符</w:t>
      </w:r>
    </w:p>
    <w:p>
      <w:pPr>
        <w:pStyle w:val="null3"/>
        <w:ind w:firstLine="480"/>
        <w:jc w:val="both"/>
      </w:pPr>
      <w:r>
        <w:rPr>
          <w:sz w:val="20"/>
        </w:rPr>
        <w:t>合本合同规定的理由</w:t>
      </w:r>
      <w:r>
        <w:rPr>
          <w:sz w:val="20"/>
        </w:rPr>
        <w:t>)。</w:t>
      </w:r>
    </w:p>
    <w:p>
      <w:pPr>
        <w:pStyle w:val="null3"/>
        <w:ind w:firstLine="480"/>
        <w:jc w:val="both"/>
      </w:pPr>
      <w:r>
        <w:rPr>
          <w:sz w:val="20"/>
        </w:rPr>
        <w:t>117 乙方濒临破产或进行清算程序(经甲方同意，因重组或合并原因进行</w:t>
      </w:r>
    </w:p>
    <w:p>
      <w:pPr>
        <w:pStyle w:val="null3"/>
        <w:ind w:firstLine="480"/>
        <w:jc w:val="both"/>
      </w:pPr>
      <w:r>
        <w:rPr>
          <w:sz w:val="20"/>
        </w:rPr>
        <w:t>清算者例外</w:t>
      </w:r>
      <w:r>
        <w:rPr>
          <w:sz w:val="20"/>
        </w:rPr>
        <w:t>)。</w:t>
      </w:r>
    </w:p>
    <w:p>
      <w:pPr>
        <w:pStyle w:val="null3"/>
        <w:ind w:firstLine="480"/>
        <w:jc w:val="both"/>
      </w:pPr>
      <w:r>
        <w:rPr>
          <w:sz w:val="20"/>
        </w:rPr>
        <w:t>11.8 发生重大责任事故(是否构成重大程度，由甲方认定)，事故原因与</w:t>
      </w:r>
    </w:p>
    <w:p>
      <w:pPr>
        <w:pStyle w:val="null3"/>
        <w:ind w:firstLine="480"/>
        <w:jc w:val="both"/>
      </w:pPr>
      <w:r>
        <w:rPr>
          <w:sz w:val="20"/>
        </w:rPr>
        <w:t>乙方有关的。</w:t>
      </w:r>
    </w:p>
    <w:p>
      <w:pPr>
        <w:pStyle w:val="null3"/>
        <w:ind w:firstLine="480"/>
        <w:jc w:val="both"/>
      </w:pPr>
      <w:r>
        <w:rPr>
          <w:sz w:val="20"/>
        </w:rPr>
        <w:t>11.9 乙方在合作期限内违反法律法规或违反本合同约定，给甲方造成不良影响的。</w:t>
      </w:r>
    </w:p>
    <w:p>
      <w:pPr>
        <w:pStyle w:val="null3"/>
        <w:ind w:firstLine="480"/>
        <w:jc w:val="both"/>
      </w:pPr>
      <w:r>
        <w:rPr>
          <w:sz w:val="20"/>
        </w:rPr>
        <w:t>11.10 乙方严重不服从甲方监管，违反甲方规章制度，造成恶劣影响的(由甲方合理认定)。</w:t>
      </w:r>
    </w:p>
    <w:p>
      <w:pPr>
        <w:pStyle w:val="null3"/>
        <w:jc w:val="both"/>
      </w:pPr>
      <w:r>
        <w:rPr>
          <w:sz w:val="20"/>
        </w:rPr>
        <w:t>……</w:t>
      </w:r>
    </w:p>
    <w:p>
      <w:pPr>
        <w:pStyle w:val="null3"/>
        <w:jc w:val="both"/>
      </w:pPr>
      <w:r>
        <w:rPr>
          <w:sz w:val="20"/>
          <w:b/>
        </w:rPr>
        <w:t>12不可抗力</w:t>
      </w:r>
    </w:p>
    <w:p>
      <w:pPr>
        <w:pStyle w:val="null3"/>
        <w:ind w:right="-420" w:firstLine="480"/>
        <w:jc w:val="both"/>
      </w:pPr>
      <w:r>
        <w:rPr>
          <w:sz w:val="20"/>
        </w:rPr>
        <w:t>12.1不可抗力指战争、严重火灾、洪水、台风、地震等或其它双方认定的不可抗力事件。</w:t>
      </w:r>
    </w:p>
    <w:p>
      <w:pPr>
        <w:pStyle w:val="null3"/>
        <w:ind w:right="-195" w:firstLine="480"/>
        <w:jc w:val="both"/>
      </w:pPr>
      <w:r>
        <w:rPr>
          <w:sz w:val="20"/>
        </w:rPr>
        <w:t>12.2签约双方中任何一方由于不可抗力影响合同执行时，发生不可抗力一方应尽快将事故通知另一方。在此情况下，乙方仍然有责任采取必要的措施加速供货，双方应通过友好协商尽快解决本合同的执行问题。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right="-195" w:firstLine="480"/>
        <w:jc w:val="both"/>
      </w:pPr>
      <w:r>
        <w:rPr>
          <w:sz w:val="20"/>
          <w:color w:val="000000"/>
        </w:rPr>
        <w:t>12.3甲乙双方在合同期内，如因不可抗力因素或省市政策调整或医院重大政策调整而不能继续履行合同的，双方不承担责任。</w:t>
      </w:r>
    </w:p>
    <w:p>
      <w:pPr>
        <w:pStyle w:val="null3"/>
        <w:jc w:val="both"/>
      </w:pPr>
      <w:r>
        <w:rPr>
          <w:sz w:val="20"/>
          <w:b/>
        </w:rPr>
        <w:t>13争议解决的方法</w:t>
      </w:r>
    </w:p>
    <w:p>
      <w:pPr>
        <w:pStyle w:val="null3"/>
        <w:ind w:firstLine="480"/>
        <w:jc w:val="both"/>
      </w:pPr>
      <w:r>
        <w:rPr>
          <w:sz w:val="20"/>
        </w:rPr>
        <w:t>签约双方在履约中发生争执和分歧，双方应通过友好协商解决，若经协商不能达成协议时，则向甲方所在地人民法院提起诉讼。受理期间，双方应继续执行合同其余无争议部分。</w:t>
      </w:r>
    </w:p>
    <w:p>
      <w:pPr>
        <w:pStyle w:val="null3"/>
        <w:jc w:val="both"/>
      </w:pPr>
      <w:r>
        <w:rPr>
          <w:sz w:val="20"/>
          <w:b/>
        </w:rPr>
        <w:t>14合同组成部分</w:t>
      </w:r>
    </w:p>
    <w:p>
      <w:pPr>
        <w:pStyle w:val="null3"/>
        <w:ind w:firstLine="480"/>
        <w:jc w:val="both"/>
      </w:pPr>
      <w:r>
        <w:rPr>
          <w:sz w:val="20"/>
        </w:rPr>
        <w:t>14.1</w:t>
      </w:r>
      <w:r>
        <w:rPr>
          <w:sz w:val="20"/>
          <w:color w:val="000000"/>
        </w:rPr>
        <w:t>合同附件、采购文件等均为合同的不</w:t>
      </w:r>
      <w:r>
        <w:rPr>
          <w:sz w:val="20"/>
        </w:rPr>
        <w:t>可分割的组成部分，与合同具有同等法律效力。</w:t>
      </w:r>
    </w:p>
    <w:p>
      <w:pPr>
        <w:pStyle w:val="null3"/>
        <w:ind w:firstLine="480"/>
        <w:jc w:val="both"/>
      </w:pPr>
      <w:r>
        <w:rPr>
          <w:sz w:val="20"/>
        </w:rPr>
        <w:t>14.2在执行本合同的过程中，经双方签署的文件（包括会议纪要、补充协议等）即成为本合同的有效组成部分，其生效日期为双方签字盖章或确认之日期。</w:t>
      </w:r>
    </w:p>
    <w:p>
      <w:pPr>
        <w:pStyle w:val="null3"/>
        <w:ind w:firstLine="480"/>
        <w:jc w:val="both"/>
      </w:pPr>
      <w:r>
        <w:rPr>
          <w:sz w:val="20"/>
        </w:rPr>
        <w:t>14.3除甲方事先以书面形式确认同意外，乙方不得部分或全部转让其应履行的合同项下的义务。</w:t>
      </w:r>
    </w:p>
    <w:p>
      <w:pPr>
        <w:pStyle w:val="null3"/>
        <w:jc w:val="both"/>
      </w:pPr>
      <w:r>
        <w:rPr>
          <w:sz w:val="20"/>
          <w:b/>
        </w:rPr>
        <w:t>15其他</w:t>
      </w:r>
    </w:p>
    <w:p>
      <w:pPr>
        <w:pStyle w:val="null3"/>
        <w:ind w:firstLine="480"/>
        <w:jc w:val="both"/>
      </w:pPr>
      <w:r>
        <w:rPr>
          <w:sz w:val="20"/>
        </w:rPr>
        <w:t>15.1本合同壹式伍份，具有同等法律效力，甲方执贰份、乙方执贰份，招标代理机构壹份。本合同经双方签字、盖章后生效。</w:t>
      </w:r>
    </w:p>
    <w:p>
      <w:pPr>
        <w:pStyle w:val="null3"/>
        <w:ind w:firstLine="480"/>
        <w:jc w:val="both"/>
      </w:pPr>
      <w:r>
        <w:rPr>
          <w:sz w:val="20"/>
        </w:rPr>
        <w:t>15.2 本合同未尽事宜，由双方协商处理。</w:t>
      </w:r>
    </w:p>
    <w:p>
      <w:pPr>
        <w:pStyle w:val="null3"/>
        <w:ind w:firstLine="480"/>
        <w:jc w:val="both"/>
      </w:pPr>
      <w:r>
        <w:rPr>
          <w:sz w:val="20"/>
        </w:rPr>
        <w:t xml:space="preserve">          </w:t>
      </w:r>
      <w:r>
        <w:rPr>
          <w:sz w:val="20"/>
        </w:rPr>
        <w:t>（以下为签字页，无正文）</w:t>
      </w:r>
    </w:p>
    <w:p>
      <w:pPr>
        <w:pStyle w:val="null3"/>
        <w:jc w:val="both"/>
      </w:pPr>
      <w:r>
        <w:rPr>
          <w:sz w:val="20"/>
        </w:rPr>
        <w:t>甲方：（章）中山市中医院</w:t>
      </w:r>
      <w:r>
        <w:rPr>
          <w:sz w:val="20"/>
        </w:rPr>
        <w:t xml:space="preserve">               </w:t>
      </w:r>
      <w:r>
        <w:rPr>
          <w:sz w:val="20"/>
        </w:rPr>
        <w:t>乙方：（章）</w:t>
      </w:r>
    </w:p>
    <w:p>
      <w:pPr>
        <w:pStyle w:val="null3"/>
        <w:jc w:val="both"/>
      </w:pPr>
      <w:r>
        <w:rPr>
          <w:sz w:val="20"/>
        </w:rPr>
        <w:t>法定代表人：</w:t>
      </w:r>
      <w:r>
        <w:rPr>
          <w:sz w:val="20"/>
        </w:rPr>
        <w:t xml:space="preserve">                   </w:t>
      </w:r>
      <w:r>
        <w:rPr>
          <w:sz w:val="20"/>
        </w:rPr>
        <w:t>法定代表人：</w:t>
      </w:r>
    </w:p>
    <w:p>
      <w:pPr>
        <w:pStyle w:val="null3"/>
        <w:jc w:val="both"/>
      </w:pPr>
      <w:r>
        <w:rPr>
          <w:sz w:val="20"/>
        </w:rPr>
        <w:t>签约日期：</w:t>
      </w:r>
      <w:r>
        <w:rPr>
          <w:sz w:val="20"/>
        </w:rPr>
        <w:t>202</w:t>
      </w:r>
      <w:r>
        <w:rPr>
          <w:sz w:val="20"/>
        </w:rPr>
        <w:t>5</w:t>
      </w:r>
      <w:r>
        <w:rPr>
          <w:sz w:val="20"/>
        </w:rPr>
        <w:t>年</w:t>
      </w:r>
      <w:r>
        <w:rPr>
          <w:sz w:val="20"/>
        </w:rPr>
        <w:t xml:space="preserve">   </w:t>
      </w:r>
      <w:r>
        <w:rPr>
          <w:sz w:val="20"/>
        </w:rPr>
        <w:t>月</w:t>
      </w:r>
      <w:r>
        <w:rPr>
          <w:sz w:val="20"/>
        </w:rPr>
        <w:t xml:space="preserve">   </w:t>
      </w:r>
      <w:r>
        <w:rPr>
          <w:sz w:val="20"/>
        </w:rPr>
        <w:t>日</w:t>
      </w:r>
      <w:r>
        <w:rPr>
          <w:sz w:val="20"/>
        </w:rPr>
        <w:t xml:space="preserve">     </w:t>
      </w:r>
      <w:r>
        <w:rPr>
          <w:sz w:val="20"/>
        </w:rPr>
        <w:t>签约日期：</w:t>
      </w:r>
      <w:r>
        <w:rPr>
          <w:sz w:val="20"/>
        </w:rPr>
        <w:t>202</w:t>
      </w:r>
      <w:r>
        <w:rPr>
          <w:sz w:val="20"/>
        </w:rPr>
        <w:t>5</w:t>
      </w:r>
      <w:r>
        <w:rPr>
          <w:sz w:val="20"/>
        </w:rPr>
        <w:t>年</w:t>
      </w:r>
      <w:r>
        <w:rPr>
          <w:sz w:val="20"/>
        </w:rPr>
        <w:t xml:space="preserve">   </w:t>
      </w:r>
      <w:r>
        <w:rPr>
          <w:sz w:val="20"/>
        </w:rPr>
        <w:t>月</w:t>
      </w:r>
      <w:r>
        <w:rPr>
          <w:sz w:val="20"/>
        </w:rPr>
        <w:t xml:space="preserve">   </w:t>
      </w:r>
      <w:r>
        <w:rPr>
          <w:sz w:val="20"/>
        </w:rPr>
        <w:t>日</w:t>
      </w:r>
    </w:p>
    <w:p>
      <w:pPr>
        <w:pStyle w:val="null3"/>
        <w:jc w:val="both"/>
      </w:pPr>
      <w:r>
        <w:rPr>
          <w:sz w:val="20"/>
          <w:b/>
        </w:rPr>
        <w:t>廉政合同</w:t>
      </w:r>
    </w:p>
    <w:p>
      <w:pPr>
        <w:pStyle w:val="null3"/>
        <w:jc w:val="both"/>
      </w:pPr>
      <w:r>
        <w:rPr>
          <w:sz w:val="20"/>
        </w:rPr>
        <w:t>甲方：中山市中医院</w:t>
      </w:r>
    </w:p>
    <w:p>
      <w:pPr>
        <w:pStyle w:val="null3"/>
        <w:jc w:val="both"/>
      </w:pPr>
      <w:r>
        <w:rPr>
          <w:sz w:val="20"/>
        </w:rPr>
        <w:t>乙方：</w:t>
      </w:r>
    </w:p>
    <w:p>
      <w:pPr>
        <w:pStyle w:val="null3"/>
        <w:ind w:firstLine="480"/>
        <w:jc w:val="both"/>
      </w:pPr>
      <w:r>
        <w:rPr>
          <w:sz w:val="20"/>
        </w:rPr>
        <w:t>为保证甲乙双方所签合同公开、公正、诚信、透明，同时保证双方及相关人员廉洁、自律、奉公守法，杜绝相关合同方及人员恶意串通损害他方利益，甲乙双方及合同的相关人员特签订本合同共同遵守。</w:t>
      </w:r>
    </w:p>
    <w:p>
      <w:pPr>
        <w:pStyle w:val="null3"/>
        <w:jc w:val="both"/>
      </w:pPr>
      <w:r>
        <w:rPr>
          <w:sz w:val="20"/>
          <w:b/>
        </w:rPr>
        <w:t>1甲乙双方的权利和义务</w:t>
      </w:r>
    </w:p>
    <w:p>
      <w:pPr>
        <w:pStyle w:val="null3"/>
        <w:ind w:firstLine="480"/>
        <w:jc w:val="both"/>
      </w:pPr>
      <w:r>
        <w:rPr>
          <w:sz w:val="20"/>
        </w:rPr>
        <w:t>1.1严格遵守国家有关法律法规及有关规定，严格执行双方签订的所有合同，自觉按合同办事。</w:t>
      </w:r>
    </w:p>
    <w:p>
      <w:pPr>
        <w:pStyle w:val="null3"/>
        <w:ind w:firstLine="480"/>
        <w:jc w:val="both"/>
      </w:pPr>
      <w:r>
        <w:rPr>
          <w:sz w:val="20"/>
        </w:rPr>
        <w:t>1.2双方的业务活动坚持公开、公正、诚信、透明的原则（法律认定的商业秘密和合同文件另有规定除外），一方不得损害另一方的权益。</w:t>
      </w:r>
    </w:p>
    <w:p>
      <w:pPr>
        <w:pStyle w:val="null3"/>
        <w:ind w:firstLine="480"/>
        <w:jc w:val="both"/>
      </w:pPr>
      <w:r>
        <w:rPr>
          <w:sz w:val="20"/>
        </w:rPr>
        <w:t>1.3合同双方应建立健全廉政制度，开展廉政教育，设计廉政告示牌，公布举报电话，监督并认真查处违法违纪行为。</w:t>
      </w:r>
    </w:p>
    <w:p>
      <w:pPr>
        <w:pStyle w:val="null3"/>
        <w:ind w:firstLine="480"/>
        <w:jc w:val="both"/>
      </w:pPr>
      <w:r>
        <w:rPr>
          <w:sz w:val="20"/>
        </w:rPr>
        <w:t>1.4发现对方在业务活动中有违反廉政规定的行为，有及时提醒对方纠正的权利和义务。</w:t>
      </w:r>
    </w:p>
    <w:p>
      <w:pPr>
        <w:pStyle w:val="null3"/>
        <w:ind w:firstLine="480"/>
        <w:jc w:val="both"/>
      </w:pPr>
      <w:r>
        <w:rPr>
          <w:sz w:val="20"/>
        </w:rPr>
        <w:t>1.5发现对方相关人员违反廉政规定的行为，有向对方单位建议给予处理，并要求告知处理结果的权利。</w:t>
      </w:r>
    </w:p>
    <w:p>
      <w:pPr>
        <w:pStyle w:val="null3"/>
        <w:jc w:val="both"/>
      </w:pPr>
      <w:r>
        <w:rPr>
          <w:sz w:val="20"/>
          <w:b/>
        </w:rPr>
        <w:t>2甲方及工作人员的义务</w:t>
      </w:r>
    </w:p>
    <w:p>
      <w:pPr>
        <w:pStyle w:val="null3"/>
        <w:ind w:firstLine="480"/>
        <w:jc w:val="both"/>
      </w:pPr>
      <w:r>
        <w:rPr>
          <w:sz w:val="20"/>
        </w:rPr>
        <w:t>2.1甲方及其工作人员不得索要或接受乙方的礼金、有价证券和贵重物品，不得在乙方报销任何应由甲方或甲方工作人员个人支付的费用等。</w:t>
      </w:r>
    </w:p>
    <w:p>
      <w:pPr>
        <w:pStyle w:val="null3"/>
        <w:ind w:firstLine="480"/>
        <w:jc w:val="both"/>
      </w:pPr>
      <w:r>
        <w:rPr>
          <w:sz w:val="20"/>
        </w:rPr>
        <w:t>2.2甲方工作人员不得参加乙方安排的超标准宴请和娱乐活动；不得接受乙方提供的通讯工具、交通工具和高档办公用品等。</w:t>
      </w:r>
    </w:p>
    <w:p>
      <w:pPr>
        <w:pStyle w:val="null3"/>
        <w:ind w:firstLine="480"/>
        <w:jc w:val="both"/>
      </w:pPr>
      <w:r>
        <w:rPr>
          <w:sz w:val="20"/>
        </w:rPr>
        <w:t>2.3甲方及其工作人员不得要求或者接受乙方为其住房装修、婚丧嫁娶活动、配偶子女的工作安排以及出国出境、旅游等提供方便等。</w:t>
      </w:r>
    </w:p>
    <w:p>
      <w:pPr>
        <w:pStyle w:val="null3"/>
        <w:ind w:firstLine="480"/>
        <w:jc w:val="both"/>
      </w:pPr>
      <w:r>
        <w:rPr>
          <w:sz w:val="20"/>
        </w:rPr>
        <w:t>2.4甲方工作人员及其配偶、子女不得从事与甲方业务有关的材料设备供应、工程分包、劳务等经济活动等。</w:t>
      </w:r>
    </w:p>
    <w:p>
      <w:pPr>
        <w:pStyle w:val="null3"/>
        <w:ind w:firstLine="480"/>
        <w:jc w:val="both"/>
      </w:pPr>
      <w:r>
        <w:rPr>
          <w:sz w:val="20"/>
        </w:rPr>
        <w:t>2.5甲方及其工作人员不得以任何理由向乙方推荐分包单位或推销材料，不得要求乙方购买合同规定外的材料和设备。</w:t>
      </w:r>
    </w:p>
    <w:p>
      <w:pPr>
        <w:pStyle w:val="null3"/>
        <w:jc w:val="both"/>
      </w:pPr>
      <w:r>
        <w:rPr>
          <w:sz w:val="20"/>
          <w:b/>
        </w:rPr>
        <w:t>3乙方义务</w:t>
      </w:r>
    </w:p>
    <w:p>
      <w:pPr>
        <w:pStyle w:val="null3"/>
        <w:ind w:firstLine="480"/>
        <w:jc w:val="both"/>
      </w:pPr>
      <w:r>
        <w:rPr>
          <w:sz w:val="20"/>
        </w:rPr>
        <w:t>3.1乙方不得以任何理由向甲方及其工作人员行贿或馈赠礼金、有价证券、贵重礼品。</w:t>
      </w:r>
    </w:p>
    <w:p>
      <w:pPr>
        <w:pStyle w:val="null3"/>
        <w:ind w:firstLine="480"/>
        <w:jc w:val="both"/>
      </w:pPr>
      <w:r>
        <w:rPr>
          <w:sz w:val="20"/>
        </w:rPr>
        <w:t>3.2乙方不得以任何名义为甲方及其工作人员报销应由甲方单位或个人支付的任何费用。</w:t>
      </w:r>
    </w:p>
    <w:p>
      <w:pPr>
        <w:pStyle w:val="null3"/>
        <w:ind w:firstLine="480"/>
        <w:jc w:val="both"/>
      </w:pPr>
      <w:r>
        <w:rPr>
          <w:sz w:val="20"/>
        </w:rPr>
        <w:t>3.3乙方不得以任何理由安排甲方工作人员参加不符合甲方规定的宴请及娱乐活动。</w:t>
      </w:r>
    </w:p>
    <w:p>
      <w:pPr>
        <w:pStyle w:val="null3"/>
        <w:ind w:firstLine="480"/>
        <w:jc w:val="both"/>
      </w:pPr>
      <w:r>
        <w:rPr>
          <w:sz w:val="20"/>
        </w:rPr>
        <w:t>3.4乙方不得为甲方单位和个人购置或提供通讯工具、交通工具和高档办公用品等。</w:t>
      </w:r>
    </w:p>
    <w:p>
      <w:pPr>
        <w:pStyle w:val="null3"/>
        <w:ind w:firstLine="480"/>
        <w:jc w:val="both"/>
      </w:pPr>
      <w:r>
        <w:rPr>
          <w:sz w:val="20"/>
        </w:rPr>
        <w:t>3.5乙方工作人员不得违规私下接触甲方工作人员，一经发现并查证属实，将按暂停甚至终止合作协议处理。</w:t>
      </w:r>
    </w:p>
    <w:p>
      <w:pPr>
        <w:pStyle w:val="null3"/>
        <w:jc w:val="both"/>
      </w:pPr>
      <w:r>
        <w:rPr>
          <w:sz w:val="20"/>
          <w:b/>
        </w:rPr>
        <w:t>4违约责任</w:t>
      </w:r>
    </w:p>
    <w:p>
      <w:pPr>
        <w:pStyle w:val="null3"/>
        <w:ind w:firstLine="480"/>
        <w:jc w:val="both"/>
      </w:pPr>
      <w:r>
        <w:rPr>
          <w:sz w:val="20"/>
        </w:rPr>
        <w:t>4.1甲方工作人员违反本合同约定，依据本单位有关规定给予处理；涉嫌犯罪的，移交司法机关追究刑事责任；给甲方单位造成经济损失的，应予以赔偿。</w:t>
      </w:r>
    </w:p>
    <w:p>
      <w:pPr>
        <w:pStyle w:val="null3"/>
        <w:ind w:firstLine="480"/>
        <w:jc w:val="both"/>
      </w:pPr>
      <w:r>
        <w:rPr>
          <w:sz w:val="20"/>
        </w:rPr>
        <w:t>4.2乙方及工作人员违反本合同约定，甲方有权根据违约情节，要求乙方向甲方支付正在执行合同总额10%违约金。上述违约金应自接到甲方通知后2日内付款至甲方财务，逾期属甲方有付款义务的甲方有权从合同款中予以扣除。属乙方有付款义务的甲方有权终止合同，上述权利的行使并不影响甲方向乙方的违约金追索。</w:t>
      </w:r>
    </w:p>
    <w:p>
      <w:pPr>
        <w:pStyle w:val="null3"/>
        <w:ind w:firstLine="480"/>
        <w:jc w:val="both"/>
      </w:pPr>
      <w:r>
        <w:rPr>
          <w:sz w:val="20"/>
        </w:rPr>
        <w:t>4.3乙方及其工作人员违反本合同规定；给甲方单位造成经济损失的，应予以赔偿；涉嫌犯罪的，移交司法机关追究刑事责任。</w:t>
      </w:r>
    </w:p>
    <w:p>
      <w:pPr>
        <w:pStyle w:val="null3"/>
        <w:jc w:val="both"/>
      </w:pPr>
      <w:r>
        <w:rPr>
          <w:sz w:val="20"/>
          <w:b/>
        </w:rPr>
        <w:t>5 其他</w:t>
      </w:r>
    </w:p>
    <w:p>
      <w:pPr>
        <w:pStyle w:val="null3"/>
        <w:ind w:firstLine="480"/>
        <w:jc w:val="both"/>
      </w:pPr>
      <w:r>
        <w:rPr>
          <w:sz w:val="20"/>
        </w:rPr>
        <w:t>5.1本合同作为甲乙双方所签主合同的附件，与主合同具有同等的法律效力，经合同双方签署立即生效。</w:t>
      </w:r>
    </w:p>
    <w:p>
      <w:pPr>
        <w:pStyle w:val="null3"/>
        <w:ind w:firstLine="480"/>
        <w:jc w:val="both"/>
      </w:pPr>
      <w:r>
        <w:rPr>
          <w:sz w:val="20"/>
        </w:rPr>
        <w:t>5.2本合同壹式伍份，甲方执贰份，乙方执贰份，招标代理机构壹份。</w:t>
      </w:r>
    </w:p>
    <w:p>
      <w:pPr>
        <w:pStyle w:val="null3"/>
        <w:jc w:val="both"/>
      </w:pPr>
      <w:r>
        <w:rPr>
          <w:sz w:val="20"/>
        </w:rPr>
        <w:t>甲方：（公章）中山市中医院</w:t>
      </w:r>
      <w:r>
        <w:rPr>
          <w:sz w:val="20"/>
        </w:rPr>
        <w:t xml:space="preserve">                    </w:t>
      </w:r>
      <w:r>
        <w:rPr>
          <w:sz w:val="20"/>
        </w:rPr>
        <w:t>乙方：（公章）</w:t>
      </w:r>
    </w:p>
    <w:p>
      <w:pPr>
        <w:pStyle w:val="null3"/>
        <w:jc w:val="left"/>
      </w:pPr>
      <w:r>
        <w:rPr>
          <w:sz w:val="20"/>
        </w:rPr>
        <w:t>法定代表人：</w:t>
      </w:r>
      <w:r>
        <w:rPr>
          <w:sz w:val="20"/>
        </w:rPr>
        <w:t xml:space="preserve">                                           </w:t>
      </w:r>
      <w:r>
        <w:rPr>
          <w:sz w:val="20"/>
        </w:rPr>
        <w:t>法定代表人：</w:t>
      </w:r>
    </w:p>
    <w:p>
      <w:pPr>
        <w:pStyle w:val="null3"/>
        <w:jc w:val="both"/>
      </w:pPr>
      <w:r>
        <w:rPr>
          <w:sz w:val="20"/>
        </w:rPr>
        <w:t>签约日期：</w:t>
      </w:r>
      <w:r>
        <w:rPr>
          <w:sz w:val="20"/>
        </w:rPr>
        <w:t>202</w:t>
      </w:r>
      <w:r>
        <w:rPr>
          <w:sz w:val="20"/>
        </w:rPr>
        <w:t>5</w:t>
      </w:r>
      <w:r>
        <w:rPr>
          <w:sz w:val="20"/>
        </w:rPr>
        <w:t>年</w:t>
      </w:r>
      <w:r>
        <w:rPr>
          <w:sz w:val="20"/>
        </w:rPr>
        <w:t xml:space="preserve">   </w:t>
      </w:r>
      <w:r>
        <w:rPr>
          <w:sz w:val="20"/>
        </w:rPr>
        <w:t>月</w:t>
      </w:r>
      <w:r>
        <w:rPr>
          <w:sz w:val="20"/>
        </w:rPr>
        <w:t xml:space="preserve">   </w:t>
      </w:r>
      <w:r>
        <w:rPr>
          <w:sz w:val="20"/>
        </w:rPr>
        <w:t>日</w:t>
      </w:r>
      <w:r>
        <w:rPr>
          <w:sz w:val="20"/>
        </w:rPr>
        <w:t xml:space="preserve">     </w:t>
      </w:r>
      <w:r>
        <w:rPr/>
        <w:t xml:space="preserve">                  </w:t>
      </w:r>
      <w:r>
        <w:rPr>
          <w:sz w:val="20"/>
        </w:rPr>
        <w:t>签约日期：</w:t>
      </w:r>
      <w:r>
        <w:rPr>
          <w:sz w:val="20"/>
        </w:rPr>
        <w:t>202</w:t>
      </w:r>
      <w:r>
        <w:rPr>
          <w:sz w:val="20"/>
        </w:rPr>
        <w:t>5</w:t>
      </w:r>
      <w:r>
        <w:rPr>
          <w:sz w:val="20"/>
        </w:rPr>
        <w:t>年</w:t>
      </w:r>
      <w:r>
        <w:rPr>
          <w:sz w:val="20"/>
        </w:rPr>
        <w:t xml:space="preserve">   </w:t>
      </w:r>
      <w:r>
        <w:rPr>
          <w:sz w:val="20"/>
        </w:rPr>
        <w:t>月</w:t>
      </w:r>
      <w:r>
        <w:rPr>
          <w:sz w:val="20"/>
        </w:rPr>
        <w:t xml:space="preserve">   </w:t>
      </w:r>
      <w:r>
        <w:rPr>
          <w:sz w:val="2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442000-2025-03882</w:t>
      </w:r>
    </w:p>
    <w:p>
      <w:pPr>
        <w:pStyle w:val="null3"/>
        <w:jc w:val="center"/>
        <w:outlineLvl w:val="3"/>
      </w:pPr>
      <w:r>
        <w:rPr>
          <w:sz w:val="24"/>
          <w:b/>
        </w:rPr>
        <w:t>采购项目编号：</w:t>
      </w:r>
      <w:r>
        <w:rPr>
          <w:sz w:val="24"/>
          <w:b/>
        </w:rPr>
        <w:t>0724-2531ZS537215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中山市中医院2025年办公、生活用品采购项目</w:t>
      </w:r>
      <w:r>
        <w:rPr>
          <w:u w:val="single"/>
        </w:rPr>
        <w:t>”</w:t>
      </w:r>
      <w:r>
        <w:rPr/>
        <w:t>项目的招标[采购项目编号为：</w:t>
      </w:r>
      <w:r>
        <w:rPr>
          <w:u w:val="single"/>
        </w:rPr>
        <w:t>0724-2531ZS537215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中山市中医院2025年办公、生活用品采购项目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中山市中医院2025年办公、生活用品采购项目</w:t>
      </w:r>
      <w:r>
        <w:rPr/>
        <w:t>”项目采购[采购项目编号为</w:t>
      </w:r>
      <w:r>
        <w:rPr/>
        <w:t>0724-2531ZS537215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中山市中医院2025年办公、生活用品采购项目</w:t>
      </w:r>
      <w:r>
        <w:rPr/>
        <w:t>招标中获中标（采购项目编号：</w:t>
      </w:r>
      <w:r>
        <w:rPr/>
        <w:t>0724-2531ZS537215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中山市中医院2025年办公、生活用品采购项目</w:t>
      </w:r>
      <w:r>
        <w:rPr/>
        <w:t>”项目（采购项目编号：</w:t>
      </w:r>
      <w:r>
        <w:rPr/>
        <w:t>0724-2531ZS537215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