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441701-2025-01626</w:t>
      </w:r>
    </w:p>
    <w:p>
      <w:pPr>
        <w:pStyle w:val="null3"/>
        <w:jc w:val="center"/>
        <w:outlineLvl w:val="3"/>
      </w:pPr>
      <w:r>
        <w:rPr>
          <w:sz w:val="24"/>
          <w:b/>
        </w:rPr>
        <w:t>采购项目编号：</w:t>
      </w:r>
      <w:r>
        <w:rPr>
          <w:sz w:val="24"/>
          <w:b/>
        </w:rPr>
        <w:t>0724-2531YJ024404</w:t>
      </w:r>
    </w:p>
    <w:p>
      <w:pPr>
        <w:pStyle w:val="null3"/>
        <w:jc w:val="center"/>
        <w:outlineLvl w:val="3"/>
      </w:pPr>
      <w:r>
        <w:rPr>
          <w:sz w:val="24"/>
          <w:b/>
        </w:rPr>
        <w:t>项目名称：</w:t>
      </w:r>
      <w:r>
        <w:rPr>
          <w:sz w:val="24"/>
          <w:b/>
        </w:rPr>
        <w:t>阳江市人民医院医用气体采购项目(二次)</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阳江市人民医院医用气体采购项目(二次)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阳江市人民医院医用气体采购项目(二次)</w:t>
      </w:r>
    </w:p>
    <w:p>
      <w:pPr>
        <w:pStyle w:val="null3"/>
        <w:ind w:firstLine="480"/>
      </w:pPr>
      <w:r>
        <w:rPr/>
        <w:t>采购计划编号：</w:t>
      </w:r>
      <w:r>
        <w:rPr/>
        <w:t>441701-2025-01626</w:t>
      </w:r>
    </w:p>
    <w:p>
      <w:pPr>
        <w:pStyle w:val="null3"/>
        <w:ind w:firstLine="480"/>
      </w:pPr>
      <w:r>
        <w:rPr/>
        <w:t>采购项目编号：</w:t>
      </w:r>
      <w:r>
        <w:rPr/>
        <w:t>0724-2531YJ024404</w:t>
      </w:r>
    </w:p>
    <w:p>
      <w:pPr>
        <w:pStyle w:val="null3"/>
        <w:ind w:firstLine="480"/>
      </w:pPr>
      <w:r>
        <w:rPr/>
        <w:t>采购方式：</w:t>
      </w:r>
      <w:r>
        <w:rPr/>
        <w:t>公开招标</w:t>
      </w:r>
    </w:p>
    <w:p>
      <w:pPr>
        <w:pStyle w:val="null3"/>
        <w:ind w:firstLine="480"/>
      </w:pPr>
      <w:r>
        <w:rPr/>
        <w:t>预算金额：</w:t>
      </w:r>
      <w:r>
        <w:rPr/>
        <w:t>6,000,000.00</w:t>
      </w:r>
      <w:r>
        <w:rPr/>
        <w:t>元</w:t>
      </w:r>
    </w:p>
    <w:p>
      <w:pPr>
        <w:pStyle w:val="null3"/>
        <w:outlineLvl w:val="3"/>
      </w:pPr>
      <w:r>
        <w:rPr>
          <w:sz w:val="24"/>
          <w:b/>
        </w:rPr>
        <w:t>2.项目内容及需求情况（采购项目技术规格、参数及要求）</w:t>
      </w:r>
    </w:p>
    <w:p>
      <w:pPr>
        <w:pStyle w:val="null3"/>
      </w:pPr>
      <w:r>
        <w:rPr/>
        <w:t>采购包1(阳江市人民医院医用气体采购项目):</w:t>
      </w:r>
    </w:p>
    <w:p>
      <w:pPr>
        <w:pStyle w:val="null3"/>
      </w:pPr>
      <w:r>
        <w:rPr/>
        <w:t>采购包预算金额：6,000,000.00元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其他基础化学品及相关产品</w:t>
            </w:r>
          </w:p>
        </w:tc>
        <w:tc>
          <w:tcPr>
            <w:tcW w:type="dxa" w:w="2052"/>
          </w:tcPr>
          <w:p>
            <w:pPr>
              <w:pStyle w:val="null3"/>
            </w:pPr>
            <w:r>
              <w:rPr/>
              <w:t>医用气体</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合同履行期限：自合同签订之日起二年或实际计算金额达到采购预算，以先到者为准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w:t>
      </w:r>
    </w:p>
    <w:p>
      <w:pPr>
        <w:pStyle w:val="null3"/>
      </w:pPr>
      <w:r>
        <w:rPr/>
        <w:t>3）具有良好的商业信誉和健全的财务会计制度：提供《阳江市政府采购供应商资格信用承诺函》（格式详见采购公告附件）。</w:t>
      </w:r>
    </w:p>
    <w:p>
      <w:pPr>
        <w:pStyle w:val="null3"/>
      </w:pPr>
      <w:r>
        <w:rPr/>
        <w:t>4）履行合同所必需的设备和专业技术能力：提供《阳江市政府采购供应商资格信用承诺函》（格式详见采购公告附件）。</w:t>
      </w:r>
    </w:p>
    <w:p>
      <w:pPr>
        <w:pStyle w:val="null3"/>
      </w:pPr>
      <w:r>
        <w:rPr/>
        <w:t>5）参加采购活动前3年内，在经营活动中没有重大违法记录：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采购包1（阳江市人民医院医用气体采购项目）：</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采购包1（阳江市人民医院医用气体采购项目）：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如为医用氧气生产厂家须具备有效的《药品生产许可证》，许可范围包含医用氧或医用氧分装；投标人如为医用氧气代销企业《药品经营许可证》，许可范围包含医用氧或医用氧分装（提供证件复印件并加盖公章）（国家另有规定的，则适用其规定）。</w:t>
      </w:r>
    </w:p>
    <w:p>
      <w:pPr>
        <w:pStyle w:val="null3"/>
      </w:pPr>
      <w:r>
        <w:rPr/>
        <w:t>4)投标人须具备有效的《危险化学品经营许可证》，经营范围须涵盖本项目相关的采购内容；投标人如为医用气体生产产家须具备有效的《危险化学品安全生产许可证》，经营范围须涵盖本项目相关的采购内容（提供证件复印件并加盖公章）（国家另有规定的，则适用其规定）。</w:t>
      </w:r>
    </w:p>
    <w:p>
      <w:pPr>
        <w:pStyle w:val="null3"/>
      </w:pPr>
      <w:r>
        <w:rPr/>
        <w:t>5)投标人或委托运输企业须具备有效的《道路运输经营许可证》，经营范围包含本项目涉及到的危险货物运输（提供证件复印件并加盖公章；如委托运输企业的，需提供委托运输的合作协议或者其他证明资料及证件复印件并加盖公章）。</w:t>
      </w:r>
    </w:p>
    <w:p>
      <w:pPr>
        <w:pStyle w:val="null3"/>
      </w:pPr>
      <w:r>
        <w:rPr/>
        <w:t>6)投标人需在投标文件明确气体充装单位（提供相关证明材料如合作协议或制造商证明材料），如气体由投标人负责充装，则提供投标人在有效期内的《气瓶（移动式压力容器）充装许可证》；如非投标人自己充装，需提供充装单位有效期内的《气瓶（移动式压力容器）充装许可证》（如国家另有规定，则从其规定）</w:t>
      </w:r>
    </w:p>
    <w:p>
      <w:pPr>
        <w:pStyle w:val="null3"/>
      </w:pPr>
      <w:r>
        <w:rPr/>
        <w:t>7)本项目不接受联合体投标。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p>
    <w:p>
      <w:pPr>
        <w:pStyle w:val="null3"/>
      </w:pPr>
      <w:r>
        <w:rPr/>
        <w:t>采购包1（阳江市人民医院医用气体采购项目）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自合同签订之日起二年或实际计算金额达到采购预算，以先到者为准。</w:t>
            </w:r>
          </w:p>
        </w:tc>
      </w:tr>
      <w:tr>
        <w:tc>
          <w:tcPr>
            <w:tcW w:type="dxa" w:w="4153"/>
          </w:tcPr>
          <w:p>
            <w:pPr>
              <w:pStyle w:val="null3"/>
            </w:pPr>
            <w:r>
              <w:rPr/>
              <w:t>标的提供的地点</w:t>
            </w:r>
          </w:p>
        </w:tc>
        <w:tc>
          <w:tcPr>
            <w:tcW w:type="dxa" w:w="4153"/>
          </w:tcPr>
          <w:p>
            <w:pPr>
              <w:pStyle w:val="null3"/>
            </w:pPr>
            <w:r>
              <w:rPr/>
              <w:t>阳江市人民医院。</w:t>
            </w:r>
          </w:p>
        </w:tc>
      </w:tr>
      <w:tr>
        <w:tc>
          <w:tcPr>
            <w:tcW w:type="dxa" w:w="4153"/>
          </w:tcPr>
          <w:p>
            <w:pPr>
              <w:pStyle w:val="null3"/>
            </w:pPr>
            <w:r>
              <w:rPr/>
              <w:t>付款方式</w:t>
            </w:r>
          </w:p>
        </w:tc>
        <w:tc>
          <w:tcPr>
            <w:tcW w:type="dxa" w:w="4153"/>
          </w:tcPr>
          <w:p>
            <w:pPr>
              <w:pStyle w:val="null3"/>
            </w:pPr>
            <w:r>
              <w:rPr/>
              <w:t>1期：支付比例100%,付款方式为按实际发生费用100%支付，中标人须于每月5日前向采购人提交上一个月的费用清单，经采购人审定后，中标人开具有效发票，采购人于收到发票后10个工作日内完成付款（遇节假日或财务封账顺延），采购人因财政拨付等不可归责事由延迟付款不视为违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1期：1.验收标准： （1）医用气体的质量应严格符合国家相关标准、符合《中华人民共和国药典2020版》要求以及符合项目招标文件和投标人响应承诺中采购人认可的参数及各项服务要求。医用氧纯度≥99.5%，严禁提供假冒伪劣物资，严禁用工业氧产品冒充医用氧产品。 （2）中标人所供货物气瓶无泄漏、无破损，应附有产品合格证，每个容器都应贴有合格证，合格证上应注明：品名、企业名称、生产批号、生产日期、有效期、气体数量、执行标准。 （3）货物运输、存储和交付应符合国家关于危险化学品的相关法规要求，具备完整的安全防护措施和相关证明文件。 （4）中标人不得分包、转包本项目。 2.验收方式： （1）每次送货，由采购人气站工作人员或使用科室进行验收，对气瓶进行逐一的外观查看，检查是否有破损、变形、腐蚀等情况，标识是否清晰完整。 （2）中标人需随货向采购人提供医院气体的检验报告，采购人不定期对中标人所送货物进行抽样，送有资质的第三方检测机构进行质量检测，检测项目涵盖纯度、杂质含量等关键指标。 （3）验收时如发现所交付的产品有不符合质量要求的，采购人应作现场记录，或由双方签署备忘录。此现场记录或备忘录可用作退货、换货和追责的有效证据。 （4）因产品质量问题发生争议时，由采购人当地质量技术监督部门鉴定，相关鉴定费用由中标人承担。 （5）对检验不合格的产品，采购人有权拒收。在此情况下，中标人须按相关售后条款处理，并且承担由此产生的一切费用。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1、投标人须以有效折扣率形式对本项目进行投标报价，投标人根据《医用气体清单及限价表》的采购单价限价，报出一个统一投标折扣率，折扣率的有效报价范围为0%＜折扣率≤100%。投标人所报的折扣率须在有效的报价范围内，否则视为无效投标。折扣率必须为固定的报价且最多保留2位小数（如75.00%），不得存在区间值（如75.00～80.00%）。本项目不接受有选择性报价，投标人须统一对本项目报一个折扣率，所报的折扣率适用于本项目的所有医用气体，各医用气体的中标供货单价=采购单价限价×中标折扣率，实际结算金额=供货数量×中标供货单价。 2、实际结算金额必须包含生产成本、充装、配送、人工、保险、气体检测费、气瓶使用费、气瓶检测费、拟投入工具及材料、各类税费以及项目需求包含的所有风险、责任等完成本采购内容所需的一切费用。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采购合同由中标人与采购人双方签订，签订时间为《中标通知书》发出之日起30个日历天内。</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中标人需建立售后、投诉处理机制，由专人负责跟进处理售后、投诉相关事宜。中标人应在接到投诉后的1小时内予以回复，告知采购人管理部门投诉处理的进展情况，并向采购人反馈最终处理结果。中标人应根据投诉处理结果，对自身的服务流程、质量控制等方面进行必要的改进，以避免类似投诉再次发生。 2.每次接到采购人的需求后，需在1小时内响应确认，按采购人交货时限要求按量、按质供应医用气体。若因特殊情况（如不可抗力等）导致供应延迟，中标人应在得知情况后的半小时内通知医院，并提供详细的延迟原因说明及预计恢复供应时间。同时，中标人应采取一切必要措施尽量缩短延迟时间，确保采购人医用气体的正常使用不受严重影响。若延迟时间超过1天，中标人应协助采购人寻找临时替代气源，费用由中标人承担。 3.如采购人发现中标人所供货物存在质量问题，中标人应接到通知后的1小时内响应，并在12小时内完成对问题货物的更换，承担由此产生的运输等相关费用。同时，中标人需对问题原因进行深入调查，并向采购人提交书面调查报告，采取有效措施避免类似问题再次发生。 4.如采购人使用科室在医用气体使用过程中，若发现医用气体质量或气瓶使用等问题，中标人应在接到通知后的1小时内响应，对于医用气体质量问题应在1日内给予明确回复或进行更换；对于气瓶使用问题，应在1日内给予明确回复或进行更换。在未解决问题前，中标人应提供必要的备用气瓶或解决方案，以保障医用气体的正常供应。同时，中标人需对问题原因进行深入调查，并向采购人提交书面调查报告，采取有效措施避免类似问题再次发生。 5.中标人应定期对医院进行回访，了解医用气体的使用情况及采购人对售后服务的满意度。回访频率为每3个月至少一次，回访方式包括电话回访、实地走访等。在回访过程中，收集采购人管理部门及使用科室提出的意见和建议，对于采购人反馈的问题及时记录并跟进处理。将回访结果及问题处理情况整理成书面报告，提交采购人管理部门，并根据回访结果不断优化售后服务质量。</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中标人负责对采购人气站工作人员及使用科室人员进行气体应用技术及相关气体安全使用等方面的培训工作，确保人员使用安全、规范。中标人应当为本项目制定完善的培训及技术指导方案，包括但不限于本项目所采购医用气体罐体等相关设备的安全操作规程及安全知识培训、应急处理培训、保养维护培训等，需提供不同气体使用过程中的操作规程及安全知识注意事项，制定各类供应气体使用过程中的应急处理培训方案，提供气体使用安全操作及气瓶保养维护培训，以保障采购人可以安全使用相关气体。中标人在现场对采购人技术人员进行设备操作规程培训，保证使用方人员能够熟练掌握各种设备等常规使用方法和故障的判断与解决。中标人需参加采购人相关的气体防火消防演练和气体泄漏演练。</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其他基础化学品及相关产品</w:t>
            </w:r>
          </w:p>
        </w:tc>
        <w:tc>
          <w:tcPr>
            <w:tcW w:type="dxa" w:w="748"/>
          </w:tcPr>
          <w:p>
            <w:pPr>
              <w:pStyle w:val="null3"/>
              <w:jc w:val="left"/>
            </w:pPr>
            <w:r>
              <w:rPr/>
              <w:t>医用气体</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6,000,000.00</w:t>
            </w:r>
          </w:p>
        </w:tc>
        <w:tc>
          <w:tcPr>
            <w:tcW w:type="dxa" w:w="748"/>
          </w:tcPr>
          <w:p>
            <w:pPr>
              <w:pStyle w:val="null3"/>
              <w:jc w:val="right"/>
            </w:pPr>
            <w:r>
              <w:rPr/>
              <w:t>6,000,000.00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医用气体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 xml:space="preserve">      一、</w:t>
            </w:r>
            <w:r>
              <w:rPr>
                <w:sz w:val="20"/>
                <w:b/>
              </w:rPr>
              <w:t>项目概况</w:t>
            </w:r>
          </w:p>
          <w:p>
            <w:pPr>
              <w:pStyle w:val="null3"/>
              <w:spacing w:before="75"/>
              <w:ind w:left="90" w:firstLine="300"/>
            </w:pPr>
            <w:r>
              <w:rPr>
                <w:sz w:val="20"/>
              </w:rPr>
              <w:t>1、项目及范围为：阳江市人民医院医用气体采购项目。</w:t>
            </w:r>
          </w:p>
          <w:p>
            <w:pPr>
              <w:pStyle w:val="null3"/>
              <w:spacing w:before="75"/>
              <w:ind w:left="90" w:firstLine="300"/>
            </w:pPr>
            <w:r>
              <w:rPr>
                <w:sz w:val="20"/>
              </w:rPr>
              <w:t>2、预算金额：人民币6</w:t>
            </w:r>
            <w:r>
              <w:rPr>
                <w:sz w:val="20"/>
              </w:rPr>
              <w:t>,</w:t>
            </w:r>
            <w:r>
              <w:rPr>
                <w:sz w:val="20"/>
              </w:rPr>
              <w:t>000</w:t>
            </w:r>
            <w:r>
              <w:rPr>
                <w:sz w:val="20"/>
              </w:rPr>
              <w:t>,</w:t>
            </w:r>
            <w:r>
              <w:rPr>
                <w:sz w:val="20"/>
              </w:rPr>
              <w:t>000</w:t>
            </w:r>
            <w:r>
              <w:rPr>
                <w:sz w:val="20"/>
              </w:rPr>
              <w:t>.00</w:t>
            </w:r>
            <w:r>
              <w:rPr>
                <w:sz w:val="20"/>
              </w:rPr>
              <w:t>元</w:t>
            </w:r>
          </w:p>
          <w:p>
            <w:pPr>
              <w:pStyle w:val="null3"/>
              <w:spacing w:before="75"/>
              <w:ind w:left="90" w:firstLine="300"/>
            </w:pPr>
            <w:r>
              <w:rPr>
                <w:sz w:val="20"/>
              </w:rPr>
              <w:t>3、交货地点：阳江市人民医院。</w:t>
            </w:r>
          </w:p>
          <w:p>
            <w:pPr>
              <w:pStyle w:val="null3"/>
              <w:spacing w:before="75"/>
              <w:ind w:left="90" w:firstLine="300"/>
            </w:pPr>
            <w:r>
              <w:rPr>
                <w:sz w:val="20"/>
              </w:rPr>
              <w:t>4、供货期限：</w:t>
            </w:r>
            <w:r>
              <w:rPr>
                <w:sz w:val="20"/>
              </w:rPr>
              <w:t>自合同签订之日起二年</w:t>
            </w:r>
            <w:r>
              <w:rPr>
                <w:sz w:val="20"/>
              </w:rPr>
              <w:t>或实际计算金额达到采购预算，以先到者为准</w:t>
            </w:r>
            <w:r>
              <w:rPr>
                <w:sz w:val="20"/>
              </w:rPr>
              <w:t>。</w:t>
            </w:r>
          </w:p>
          <w:p>
            <w:pPr>
              <w:pStyle w:val="null3"/>
              <w:spacing w:before="75"/>
              <w:ind w:left="90" w:firstLine="300"/>
            </w:pPr>
            <w:r>
              <w:rPr>
                <w:sz w:val="20"/>
              </w:rPr>
              <w:t>5、本次招标进行医用气体采购，中标人按需供货,项目清单中的参考数量只是一个预计用量</w:t>
            </w:r>
            <w:r>
              <w:rPr>
                <w:sz w:val="20"/>
              </w:rPr>
              <w:t>，具体按采购人实际需求为准</w:t>
            </w:r>
            <w:r>
              <w:rPr>
                <w:sz w:val="20"/>
              </w:rPr>
              <w:t>。</w:t>
            </w:r>
          </w:p>
          <w:p>
            <w:pPr>
              <w:pStyle w:val="null3"/>
              <w:spacing w:before="75"/>
              <w:ind w:left="90" w:firstLine="300"/>
            </w:pPr>
            <w:r>
              <w:rPr>
                <w:sz w:val="20"/>
              </w:rPr>
              <w:t>6、中标人承包及负责招标文件对中标人要求的一切事宜及责任。包括货物供货、运输、验收及相关服务等。</w:t>
            </w:r>
          </w:p>
          <w:p>
            <w:pPr>
              <w:pStyle w:val="null3"/>
              <w:spacing w:before="75"/>
              <w:ind w:left="90" w:firstLine="300"/>
            </w:pPr>
            <w:r>
              <w:rPr>
                <w:sz w:val="20"/>
              </w:rPr>
              <w:t>7、中标人未经采购人批准，不得以任何方式转包或分包本项目。</w:t>
            </w:r>
          </w:p>
          <w:p>
            <w:pPr>
              <w:pStyle w:val="null3"/>
              <w:jc w:val="both"/>
            </w:pPr>
            <w:r>
              <w:rPr>
                <w:sz w:val="20"/>
                <w:b/>
              </w:rPr>
              <w:t xml:space="preserve">      二、医用气体清单及限价表</w:t>
            </w:r>
          </w:p>
          <w:tbl>
            <w:tblPr>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品种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纯度</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预计</w:t>
                  </w:r>
                  <w:r>
                    <w:rPr>
                      <w:sz w:val="20"/>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采购</w:t>
                  </w:r>
                  <w:r>
                    <w:rPr>
                      <w:sz w:val="20"/>
                      <w:b/>
                    </w:rPr>
                    <w:t>单价</w:t>
                  </w:r>
                  <w:r>
                    <w:rPr>
                      <w:sz w:val="20"/>
                      <w:b/>
                    </w:rPr>
                    <w:t>限价</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液氧</w:t>
                  </w:r>
                  <w:r>
                    <w:rPr>
                      <w:sz w:val="20"/>
                    </w:rPr>
                    <w:t>（核心产品）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15立方/罐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w:t>
                  </w:r>
                  <w:r>
                    <w:rPr>
                      <w:sz w:val="20"/>
                    </w:rPr>
                    <w:t>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1550</w:t>
                  </w:r>
                  <w:r>
                    <w:rPr>
                      <w:sz w:val="20"/>
                    </w:rPr>
                    <w:t>元</w:t>
                  </w:r>
                  <w:r>
                    <w:rPr>
                      <w:sz w:val="20"/>
                    </w:rPr>
                    <w:t>/吨</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高纯氦</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医用氧</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r>
                    <w:rPr>
                      <w:sz w:val="20"/>
                    </w:rPr>
                    <w:t>0</w:t>
                  </w:r>
                  <w:r>
                    <w:rPr>
                      <w:sz w:val="20"/>
                    </w:rPr>
                    <w:t>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小医用氧</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氮气</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二氧化碳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95元/瓶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高纯二氧化碳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380</w:t>
                  </w:r>
                  <w:r>
                    <w:rPr>
                      <w:sz w:val="20"/>
                    </w:rPr>
                    <w:t>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氦气</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5</w:t>
                  </w:r>
                  <w:r>
                    <w:rPr>
                      <w:sz w:val="20"/>
                    </w:rPr>
                    <w:t>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 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1</w:t>
                  </w:r>
                  <w:r>
                    <w:rPr>
                      <w:sz w:val="20"/>
                    </w:rPr>
                    <w:t>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150元/瓶</w:t>
                  </w:r>
                </w:p>
              </w:tc>
            </w:tr>
          </w:tbl>
          <w:p>
            <w:pPr>
              <w:pStyle w:val="null3"/>
              <w:spacing w:before="75"/>
              <w:ind w:left="90" w:firstLine="300"/>
            </w:pPr>
            <w:r>
              <w:rPr>
                <w:sz w:val="20"/>
              </w:rPr>
              <w:t>备注：</w:t>
            </w:r>
          </w:p>
          <w:p>
            <w:pPr>
              <w:pStyle w:val="null3"/>
              <w:spacing w:before="75"/>
              <w:ind w:left="90" w:firstLine="300"/>
            </w:pPr>
            <w:r>
              <w:rPr>
                <w:sz w:val="20"/>
              </w:rPr>
              <w:t>1、液态氧、气态氧应符合GB8982-20</w:t>
            </w:r>
            <w:r>
              <w:rPr>
                <w:sz w:val="20"/>
              </w:rPr>
              <w:t>23</w:t>
            </w:r>
            <w:r>
              <w:rPr>
                <w:sz w:val="20"/>
              </w:rPr>
              <w:t>等医用氧国家标准，符合《中华人民共和国药典</w:t>
            </w:r>
            <w:r>
              <w:rPr>
                <w:sz w:val="20"/>
              </w:rPr>
              <w:t>（</w:t>
            </w:r>
            <w:r>
              <w:rPr>
                <w:sz w:val="20"/>
              </w:rPr>
              <w:t>20</w:t>
            </w:r>
            <w:r>
              <w:rPr>
                <w:sz w:val="20"/>
              </w:rPr>
              <w:t>20</w:t>
            </w:r>
            <w:r>
              <w:rPr>
                <w:sz w:val="20"/>
              </w:rPr>
              <w:t>年版）》的各项规定。</w:t>
            </w:r>
          </w:p>
          <w:p>
            <w:pPr>
              <w:pStyle w:val="null3"/>
              <w:spacing w:before="75"/>
              <w:ind w:left="90" w:firstLine="300"/>
            </w:pPr>
            <w:r>
              <w:rPr>
                <w:sz w:val="20"/>
              </w:rPr>
              <w:t>2、投标人必须分别对以上全部内容进行</w:t>
            </w:r>
            <w:r>
              <w:rPr>
                <w:sz w:val="20"/>
              </w:rPr>
              <w:t>响应</w:t>
            </w:r>
            <w:r>
              <w:rPr>
                <w:sz w:val="20"/>
              </w:rPr>
              <w:t>，否则将被视为无效投标。</w:t>
            </w:r>
          </w:p>
          <w:p>
            <w:pPr>
              <w:pStyle w:val="null3"/>
              <w:jc w:val="both"/>
            </w:pPr>
            <w:r>
              <w:rPr>
                <w:sz w:val="20"/>
                <w:b/>
              </w:rPr>
              <w:t xml:space="preserve">      三、质量要求</w:t>
            </w:r>
          </w:p>
          <w:p>
            <w:pPr>
              <w:pStyle w:val="null3"/>
              <w:spacing w:before="75"/>
              <w:ind w:left="90" w:firstLine="300"/>
            </w:pPr>
            <w:r>
              <w:rPr>
                <w:sz w:val="20"/>
              </w:rPr>
              <w:t>1、严禁提供假冒伪劣产品，严禁用工业氧气冒充医用氧气。</w:t>
            </w:r>
          </w:p>
          <w:p>
            <w:pPr>
              <w:pStyle w:val="null3"/>
              <w:spacing w:before="75"/>
              <w:ind w:left="90" w:firstLine="300"/>
            </w:pPr>
            <w:r>
              <w:rPr>
                <w:sz w:val="20"/>
              </w:rPr>
              <w:t>2、中标人应向采购人提供所供应产品的检验报告，标识清晰，包括但不限于产品名称、生产日期、生产批号、规格、纯度（%）、执行标准代号、生产企业等。</w:t>
            </w:r>
          </w:p>
          <w:p>
            <w:pPr>
              <w:pStyle w:val="null3"/>
              <w:spacing w:before="75"/>
              <w:ind w:left="90" w:firstLine="300"/>
            </w:pPr>
            <w:r>
              <w:rPr>
                <w:sz w:val="20"/>
              </w:rPr>
              <w:t>★</w:t>
            </w:r>
            <w:r>
              <w:rPr>
                <w:sz w:val="20"/>
              </w:rPr>
              <w:t>3</w:t>
            </w:r>
            <w:r>
              <w:rPr>
                <w:sz w:val="20"/>
              </w:rPr>
              <w:t>、</w:t>
            </w:r>
            <w:r>
              <w:rPr>
                <w:sz w:val="20"/>
              </w:rPr>
              <w:t>投标人</w:t>
            </w:r>
            <w:r>
              <w:rPr>
                <w:sz w:val="20"/>
              </w:rPr>
              <w:t>所供医用氧须具备有效的《药品注册批件》或《药品再注册批件》，药品通用名称：氧。（提供证件复印件并加盖公章）。</w:t>
            </w:r>
          </w:p>
          <w:p>
            <w:pPr>
              <w:pStyle w:val="null3"/>
              <w:jc w:val="both"/>
            </w:pPr>
            <w:r>
              <w:rPr>
                <w:sz w:val="20"/>
                <w:b/>
              </w:rPr>
              <w:t xml:space="preserve">      四、</w:t>
            </w:r>
            <w:r>
              <w:rPr>
                <w:sz w:val="20"/>
                <w:b/>
              </w:rPr>
              <w:t>项目要求</w:t>
            </w:r>
          </w:p>
          <w:p>
            <w:pPr>
              <w:pStyle w:val="null3"/>
              <w:spacing w:before="75"/>
              <w:ind w:left="90" w:firstLine="300"/>
            </w:pPr>
            <w:r>
              <w:rPr>
                <w:sz w:val="20"/>
              </w:rPr>
              <w:t>1</w:t>
            </w:r>
            <w:r>
              <w:rPr>
                <w:sz w:val="20"/>
              </w:rPr>
              <w:t>、</w:t>
            </w:r>
            <w:r>
              <w:rPr>
                <w:sz w:val="20"/>
              </w:rPr>
              <w:t>投标人</w:t>
            </w:r>
            <w:r>
              <w:rPr>
                <w:sz w:val="20"/>
              </w:rPr>
              <w:t>须具有良好的配送能力，液氧的配送要求为</w:t>
            </w:r>
            <w:r>
              <w:rPr>
                <w:sz w:val="20"/>
              </w:rPr>
              <w:t>24小时内，其他货物每天最少配送一次，特殊情况下的紧急用气，全天候不分时段必须1小时以内送达，不分节假日。</w:t>
            </w:r>
          </w:p>
          <w:p>
            <w:pPr>
              <w:pStyle w:val="null3"/>
              <w:spacing w:before="75"/>
              <w:ind w:left="90" w:firstLine="300"/>
            </w:pPr>
            <w:r>
              <w:rPr>
                <w:sz w:val="20"/>
              </w:rPr>
              <w:t>2</w:t>
            </w:r>
            <w:r>
              <w:rPr>
                <w:sz w:val="20"/>
              </w:rPr>
              <w:t>、</w:t>
            </w:r>
            <w:r>
              <w:rPr>
                <w:sz w:val="20"/>
              </w:rPr>
              <w:t>投标人</w:t>
            </w:r>
            <w:r>
              <w:rPr>
                <w:sz w:val="20"/>
              </w:rPr>
              <w:t>须具备相应的维修、保养能力，能及时处理相关设备的故障以确保氧气供应，当供氧系统发生故障时，必须在</w:t>
            </w:r>
            <w:r>
              <w:rPr>
                <w:sz w:val="20"/>
              </w:rPr>
              <w:t>1小时内有维修人员到达现场协助处理问题。</w:t>
            </w:r>
          </w:p>
          <w:p>
            <w:pPr>
              <w:pStyle w:val="null3"/>
              <w:spacing w:before="75"/>
              <w:ind w:left="90" w:firstLine="300"/>
            </w:pPr>
            <w:r>
              <w:rPr>
                <w:sz w:val="20"/>
              </w:rPr>
              <w:t>3</w:t>
            </w:r>
            <w:r>
              <w:rPr>
                <w:sz w:val="20"/>
              </w:rPr>
              <w:t>、</w:t>
            </w:r>
            <w:r>
              <w:rPr>
                <w:sz w:val="20"/>
              </w:rPr>
              <w:t>投标人</w:t>
            </w:r>
            <w:r>
              <w:rPr>
                <w:sz w:val="20"/>
              </w:rPr>
              <w:t>负责对采购人的储罐、管道、气瓶进行每季度一次维护保养，按相关要求需年审的气瓶，由</w:t>
            </w:r>
            <w:r>
              <w:rPr>
                <w:sz w:val="20"/>
              </w:rPr>
              <w:t>投标人</w:t>
            </w:r>
            <w:r>
              <w:rPr>
                <w:sz w:val="20"/>
              </w:rPr>
              <w:t>负责。</w:t>
            </w:r>
          </w:p>
          <w:p>
            <w:pPr>
              <w:pStyle w:val="null3"/>
              <w:spacing w:before="75"/>
              <w:ind w:left="90" w:firstLine="300"/>
            </w:pPr>
            <w:r>
              <w:rPr>
                <w:sz w:val="20"/>
              </w:rPr>
              <w:t>4</w:t>
            </w:r>
            <w:r>
              <w:rPr>
                <w:sz w:val="20"/>
              </w:rPr>
              <w:t>、</w:t>
            </w:r>
            <w:r>
              <w:rPr>
                <w:sz w:val="20"/>
              </w:rPr>
              <w:t>投标人</w:t>
            </w:r>
            <w:r>
              <w:rPr>
                <w:sz w:val="20"/>
              </w:rPr>
              <w:t>负责货物的包装、运输，按采购人要求送到院内指定地点，运输过程中的一切责任、事故由中标人负全责。</w:t>
            </w:r>
          </w:p>
          <w:p>
            <w:pPr>
              <w:pStyle w:val="null3"/>
              <w:spacing w:before="75"/>
              <w:ind w:left="90" w:firstLine="300"/>
            </w:pPr>
            <w:r>
              <w:rPr>
                <w:sz w:val="20"/>
              </w:rPr>
              <w:t>5</w:t>
            </w:r>
            <w:r>
              <w:rPr>
                <w:sz w:val="20"/>
              </w:rPr>
              <w:t>、</w:t>
            </w:r>
            <w:r>
              <w:rPr>
                <w:sz w:val="20"/>
              </w:rPr>
              <w:t>投标人</w:t>
            </w:r>
            <w:r>
              <w:rPr>
                <w:sz w:val="20"/>
              </w:rPr>
              <w:t>须确保所提供产品的质量安全，并承担因产品质量问题造成的一切损失。</w:t>
            </w:r>
          </w:p>
          <w:p>
            <w:pPr>
              <w:pStyle w:val="null3"/>
              <w:spacing w:before="75"/>
              <w:ind w:left="90" w:firstLine="300"/>
            </w:pPr>
            <w:r>
              <w:rPr>
                <w:sz w:val="20"/>
              </w:rPr>
              <w:t>6</w:t>
            </w:r>
            <w:r>
              <w:rPr>
                <w:sz w:val="20"/>
              </w:rPr>
              <w:t>、</w:t>
            </w:r>
            <w:r>
              <w:rPr>
                <w:sz w:val="20"/>
              </w:rPr>
              <w:t>投标人</w:t>
            </w:r>
            <w:r>
              <w:rPr>
                <w:sz w:val="20"/>
              </w:rPr>
              <w:t>须配合采购人进行氧气房的重建，负责临时供氧点的建设、管理，确保氧气不断供。</w:t>
            </w:r>
            <w:r>
              <w:rPr>
                <w:sz w:val="20"/>
                <w:b/>
              </w:rPr>
              <w:t>（提供承诺函，格式自拟加盖公章）</w:t>
            </w:r>
          </w:p>
          <w:p>
            <w:pPr>
              <w:pStyle w:val="null3"/>
              <w:spacing w:before="75"/>
              <w:ind w:left="90" w:firstLine="300"/>
            </w:pPr>
            <w:r>
              <w:rPr>
                <w:sz w:val="20"/>
              </w:rPr>
              <w:t>7</w:t>
            </w:r>
            <w:r>
              <w:rPr>
                <w:sz w:val="20"/>
              </w:rPr>
              <w:t>、液氧计重的地磅服务公司的选择须经采购人同意，费用由</w:t>
            </w:r>
            <w:r>
              <w:rPr>
                <w:sz w:val="20"/>
              </w:rPr>
              <w:t>投标人</w:t>
            </w:r>
            <w:r>
              <w:rPr>
                <w:sz w:val="20"/>
              </w:rPr>
              <w:t>支付。</w:t>
            </w:r>
          </w:p>
          <w:p>
            <w:pPr>
              <w:pStyle w:val="null3"/>
              <w:jc w:val="both"/>
            </w:pPr>
            <w:r>
              <w:rPr>
                <w:sz w:val="20"/>
                <w:b/>
              </w:rPr>
              <w:t xml:space="preserve">      五、</w:t>
            </w:r>
            <w:r>
              <w:rPr>
                <w:sz w:val="20"/>
                <w:b/>
              </w:rPr>
              <w:t>服务团队人员要求</w:t>
            </w:r>
          </w:p>
          <w:p>
            <w:pPr>
              <w:pStyle w:val="null3"/>
              <w:spacing w:before="75"/>
              <w:ind w:left="90" w:firstLine="300"/>
            </w:pPr>
            <w:r>
              <w:rPr>
                <w:sz w:val="20"/>
              </w:rPr>
              <w:t>1、项目经理：为保障本项目履行过程中的有序管理，投标人需为本项目配备具有5年或以上相关项目管理经验的项目经理1人，负责统筹本项目的服务工作，项目经理需对项目进度、质量等方面进行全面把控。同时，项目经理还需与采购人保持密切沟通，及时解决项目中出现的问题，确保项目顺利履行。</w:t>
            </w:r>
            <w:r>
              <w:rPr>
                <w:sz w:val="20"/>
                <w:b/>
              </w:rPr>
              <w:t>注：须提供上述人员相关服务工作经验证明材料（如甲乙双方合同或用户评价或第三方委派工作证明等）复印件并加盖投标人公章及投标截止日前</w:t>
            </w:r>
            <w:r>
              <w:rPr>
                <w:sz w:val="20"/>
                <w:b/>
              </w:rPr>
              <w:t>6个月内任意1个月在投标人单位购买社保的证明材料复印件(退休返聘人员须提供聘用合同复印件)并加盖投标人公章。</w:t>
            </w:r>
          </w:p>
          <w:p>
            <w:pPr>
              <w:pStyle w:val="null3"/>
              <w:spacing w:before="75"/>
              <w:ind w:left="90" w:firstLine="300"/>
            </w:pPr>
            <w:r>
              <w:rPr>
                <w:sz w:val="20"/>
              </w:rPr>
              <w:t>2、配送人员（项目经理除外）：</w:t>
            </w:r>
          </w:p>
          <w:p>
            <w:pPr>
              <w:pStyle w:val="null3"/>
              <w:spacing w:before="75"/>
              <w:ind w:left="90" w:firstLine="300"/>
            </w:pPr>
            <w:r>
              <w:rPr>
                <w:sz w:val="20"/>
              </w:rPr>
              <w:t>★</w:t>
            </w:r>
            <w:r>
              <w:rPr>
                <w:sz w:val="20"/>
              </w:rPr>
              <w:t>（</w:t>
            </w:r>
            <w:r>
              <w:rPr>
                <w:sz w:val="20"/>
              </w:rPr>
              <w:t>1）中标人或委托运输公司每次送货需配备至少2名配送人员。配送人员中须至少有一人具有道路危险货物运输驾驶员证书、至少有一人具有道路危险货物运输押运人员证书(同一人可具有多项证书，但配送人员必须为2名或以上的持证人员。</w:t>
            </w:r>
            <w:r>
              <w:rPr>
                <w:sz w:val="20"/>
                <w:b/>
              </w:rPr>
              <w:t>注：提供送货人员的身份证、距本项目投标截止前六个月内任意一个月投标人或委托运输公司为其购买社保证明文件、道路危险货物运输驾驶员证、道路危险货物运输押运人员证</w:t>
            </w:r>
            <w:r>
              <w:rPr>
                <w:sz w:val="20"/>
                <w:b/>
              </w:rPr>
              <w:t>)。</w:t>
            </w:r>
          </w:p>
          <w:p>
            <w:pPr>
              <w:pStyle w:val="null3"/>
              <w:spacing w:before="75"/>
              <w:ind w:left="90" w:firstLine="300"/>
            </w:pPr>
            <w:r>
              <w:rPr>
                <w:sz w:val="20"/>
              </w:rPr>
              <w:t>（</w:t>
            </w:r>
            <w:r>
              <w:rPr>
                <w:sz w:val="20"/>
              </w:rPr>
              <w:t>2</w:t>
            </w:r>
            <w:r>
              <w:rPr>
                <w:sz w:val="20"/>
              </w:rPr>
              <w:t>）</w:t>
            </w:r>
            <w:r>
              <w:rPr>
                <w:sz w:val="20"/>
              </w:rPr>
              <w:t>中标人或委托运输公司安排的配送人员需具备</w:t>
            </w:r>
            <w:r>
              <w:rPr>
                <w:sz w:val="20"/>
              </w:rPr>
              <w:t>2</w:t>
            </w:r>
            <w:r>
              <w:rPr>
                <w:sz w:val="20"/>
              </w:rPr>
              <w:t>年或以上相关项目经验。</w:t>
            </w:r>
            <w:r>
              <w:rPr>
                <w:sz w:val="20"/>
                <w:b/>
              </w:rPr>
              <w:t>注：配送人员相关服务工</w:t>
            </w:r>
            <w:r>
              <w:rPr>
                <w:sz w:val="20"/>
                <w:b/>
              </w:rPr>
              <w:t>作经验以取得的道路危险货物运输驾驶员证书或道路危险货物运输押运人员证书时间开始计算。</w:t>
            </w:r>
          </w:p>
          <w:p>
            <w:pPr>
              <w:pStyle w:val="null3"/>
              <w:spacing w:before="75"/>
              <w:ind w:left="90" w:firstLine="300"/>
            </w:pPr>
            <w:r>
              <w:rPr>
                <w:sz w:val="20"/>
              </w:rPr>
              <w:t>3、中标人必须指派相对固定的人员完成货物配送服务，货物配送人员必须遵纪守法、品行良好，无违法犯罪记录；中标人配送人员未经采购人允许不得进入采购人科室。</w:t>
            </w:r>
          </w:p>
          <w:p>
            <w:pPr>
              <w:pStyle w:val="null3"/>
              <w:spacing w:before="75"/>
              <w:ind w:left="90" w:firstLine="300"/>
            </w:pPr>
            <w:r>
              <w:rPr>
                <w:sz w:val="21"/>
                <w:b/>
              </w:rPr>
              <w:t>六、应急响应</w:t>
            </w:r>
          </w:p>
          <w:p>
            <w:pPr>
              <w:pStyle w:val="null3"/>
              <w:spacing w:before="75"/>
              <w:ind w:left="90" w:firstLine="300"/>
            </w:pPr>
            <w:r>
              <w:rPr>
                <w:sz w:val="20"/>
              </w:rPr>
              <w:t>1.突发事件应急响应：含临时突发紧急供货需求、中标人生产设备故障导致气体供应无法保障、气体运输过程中车辆故障或特殊天气状况导致无法按时供货、气体质量问题影响采购人的使用、采购人设备故障或临床科室医用气体需求量增加、突发重大公共卫生安全事件等各类突发事件。</w:t>
            </w:r>
          </w:p>
          <w:p>
            <w:pPr>
              <w:pStyle w:val="null3"/>
              <w:spacing w:before="75"/>
              <w:ind w:left="90" w:firstLine="300"/>
            </w:pPr>
            <w:r>
              <w:rPr>
                <w:sz w:val="20"/>
              </w:rPr>
              <w:t>2.对项目实施期间可能出现突发的、不可预见的情况。中标人应制定应急预案，成立专门的应急小组，预案需包括应急人员组织架构、人员职责、各种紧急情况的响应时间、联系方式、各种紧急情况的详细处理流程及紧急情况的预防措施。配备不少于2名经过专业培训、具备丰富应急处理经验的工作人员，随时待命应对突发状况。为采购人提供详细的应急联络信息，包括 24 小时固定电话、手机号码以及电子邮箱地址等，确保采购人在任何时间都能与中标人取得联系。在接到采购人通知或发现突发情况15分钟内响应，并派主管或以上级别人员与采购人对接。</w:t>
            </w:r>
          </w:p>
          <w:p>
            <w:pPr>
              <w:pStyle w:val="null3"/>
              <w:spacing w:before="75"/>
              <w:ind w:left="90" w:firstLine="300"/>
            </w:pPr>
            <w:r>
              <w:rPr>
                <w:sz w:val="20"/>
              </w:rPr>
              <w:t>3.对于临时突发紧急供货需求应承诺1小时或以内送货上门，提供承诺函并加盖公章。</w:t>
            </w:r>
          </w:p>
          <w:p>
            <w:pPr>
              <w:pStyle w:val="null3"/>
              <w:spacing w:before="75"/>
              <w:ind w:left="90" w:firstLine="300"/>
            </w:pPr>
            <w:r>
              <w:rPr>
                <w:sz w:val="20"/>
              </w:rPr>
              <w:t>4.当出现紧急情况后，中标人需在0.5小时内向采购人回复初步的应急处理方案与预计到达现场时间。从接到通知到安排应急处理人员出发前往医院，整个过程不得超过1小时。</w:t>
            </w:r>
          </w:p>
          <w:p>
            <w:pPr>
              <w:pStyle w:val="null3"/>
              <w:spacing w:before="75"/>
              <w:ind w:left="90" w:firstLine="300"/>
            </w:pPr>
            <w:r>
              <w:rPr>
                <w:sz w:val="20"/>
              </w:rPr>
              <w:t>5.若为气体质量问题导致的紧急情况，中标人需立即通知采购人停止相关气体的使用，回收问题气体，并在12小时内为采购人提供符合质量标准的替代气体，确保采购人医疗工作不受影响。同时，对问题气体的来源、运输及储存环节展开全面调查，在1个工作日内向采购人提交详细的调查报告及整改措施。</w:t>
            </w:r>
          </w:p>
          <w:p>
            <w:pPr>
              <w:pStyle w:val="null3"/>
              <w:spacing w:before="75"/>
              <w:ind w:left="90" w:firstLine="300"/>
            </w:pPr>
            <w:r>
              <w:rPr>
                <w:sz w:val="20"/>
              </w:rPr>
              <w:t>6.中标人需设置备用气源方案，储备量应满足采购人至少7天的正常医用气体使用量，且储备的气体种类应与采购人日常使用的气体种类一致，确保在紧急情况下能够随时投入使用。</w:t>
            </w:r>
          </w:p>
          <w:p>
            <w:pPr>
              <w:pStyle w:val="null3"/>
              <w:jc w:val="both"/>
            </w:pPr>
            <w:r>
              <w:rPr>
                <w:sz w:val="20"/>
              </w:rPr>
              <w:t xml:space="preserve">       7.应急处理结束后，中标人需在3个工作日内对整个应急事件进行复盘总结，形成详细的应急处理报告。报告内容包括事件发生原因、应急处理过程、采取的措施及效果、存在的问题及改进建议等，提交给采购人审核，并根据采购人的反馈意见对自身的应急响应体系进行完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用气体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采购包1（阳江市人民医院医用气体采购项目）：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采购包1（阳江市人民医院医用气体采购项目）：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投标人如为医用氧气生产厂家须具备有效的《药品生产许可证》，许可范围包含医用氧或医用氧分装；投标人如为医用氧气代销企业《药品经营许可证》，许可范围包含医用氧或医用氧分装（提供证件复印件并加盖公章）（国家另有规定的，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投标人须具备有效的《危险化学品经营许可证》，经营范围须涵盖本项目相关的采购内容；投标人如为医用气体生产产家须具备有效的《危险化学品安全生产许可证》，经营范围须涵盖本项目相关的采购内容（提供证件复印件并加盖公章）（国家另有规定的，则适用其规定）。</w:t>
            </w:r>
          </w:p>
        </w:tc>
      </w:tr>
      <w:tr>
        <w:tc>
          <w:tcPr>
            <w:tcW w:type="dxa" w:w="890"/>
          </w:tcPr>
          <w:p>
            <w:pPr>
              <w:pStyle w:val="null3"/>
            </w:pPr>
            <w:r>
              <w:rPr/>
              <w:t>10</w:t>
            </w:r>
          </w:p>
        </w:tc>
        <w:tc>
          <w:tcPr>
            <w:tcW w:type="dxa" w:w="3178"/>
          </w:tcPr>
          <w:p>
            <w:pPr>
              <w:pStyle w:val="null3"/>
            </w:pPr>
            <w:r>
              <w:rPr/>
              <w:t>本项目特定的资格要求</w:t>
            </w:r>
          </w:p>
        </w:tc>
        <w:tc>
          <w:tcPr>
            <w:tcW w:type="dxa" w:w="4238"/>
          </w:tcPr>
          <w:p>
            <w:pPr>
              <w:pStyle w:val="null3"/>
            </w:pPr>
            <w:r>
              <w:rPr/>
              <w:t>投标人或委托运输企业须具备有效的《道路运输经营许可证》，经营范围包含本项目涉及到的危险货物运输（提供证件复印件并加盖公章；如委托运输企业的，需提供委托运输的合作协议或者其他证明资料及证件复印件并加盖公章）。</w:t>
            </w:r>
          </w:p>
        </w:tc>
      </w:tr>
      <w:tr>
        <w:tc>
          <w:tcPr>
            <w:tcW w:type="dxa" w:w="890"/>
          </w:tcPr>
          <w:p>
            <w:pPr>
              <w:pStyle w:val="null3"/>
            </w:pPr>
            <w:r>
              <w:rPr/>
              <w:t>11</w:t>
            </w:r>
          </w:p>
        </w:tc>
        <w:tc>
          <w:tcPr>
            <w:tcW w:type="dxa" w:w="3178"/>
          </w:tcPr>
          <w:p>
            <w:pPr>
              <w:pStyle w:val="null3"/>
            </w:pPr>
            <w:r>
              <w:rPr/>
              <w:t>本项目特定的资格要求</w:t>
            </w:r>
          </w:p>
        </w:tc>
        <w:tc>
          <w:tcPr>
            <w:tcW w:type="dxa" w:w="4238"/>
          </w:tcPr>
          <w:p>
            <w:pPr>
              <w:pStyle w:val="null3"/>
            </w:pPr>
            <w:r>
              <w:rPr/>
              <w:t>投标人需在投标文件明确气体充装单位（提供相关证明材料如合作协议或制造商证明材料），如气体由投标人负责充装，则提供投标人在有效期内的《气瓶（移动式压力容器）充装许可证》；如非投标人自己充装，需提供充装单位有效期内的《气瓶（移动式压力容器）充装许可证》（如国家另有规定，则从其规定）</w:t>
            </w:r>
          </w:p>
        </w:tc>
      </w:tr>
      <w:tr>
        <w:tc>
          <w:tcPr>
            <w:tcW w:type="dxa" w:w="890"/>
          </w:tcPr>
          <w:p>
            <w:pPr>
              <w:pStyle w:val="null3"/>
            </w:pPr>
            <w:r>
              <w:rPr/>
              <w:t>12</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13</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采购包1（阳江市人民医院医用气体采购项目）：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采购包1(阳江市人民医院医用气体采购项目):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技术部分35.0分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应急服务方案 (12.0分)</w:t>
            </w:r>
          </w:p>
        </w:tc>
        <w:tc>
          <w:tcPr>
            <w:tcW w:type="dxa" w:w="5076"/>
          </w:tcPr>
          <w:p>
            <w:pPr>
              <w:pStyle w:val="null3"/>
              <w:jc w:val="left"/>
            </w:pPr>
            <w:r>
              <w:rPr/>
              <w:t>投标人根据采购需求中“应急响应”所提供的应急服务方案进行评审： 1、投标人提供的应急服务方案完整，包含采购需求中“应急响应”全部内容，方案整体内容优于项目需求的得12分； 2、投标人提供的应急服务方案完整，包含采购需求中“应急响应”全部内容，方案整体内容满足项目需求的得8分； 3、投标人提供的应急服务方案有缺漏，没有完全包含采购需求中“应急响应”全部内容，方案整体内容部分满足项目采购需求的得4分； 4、投标人提供的应急服务方案有缺漏，没有完全包含采购需求中“应急响应”全部内容，方案整体内容不满足项目采购需求的得1分；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培训及技术指导方案 (12.0分)</w:t>
            </w:r>
          </w:p>
        </w:tc>
        <w:tc>
          <w:tcPr>
            <w:tcW w:type="dxa" w:w="5076"/>
          </w:tcPr>
          <w:p>
            <w:pPr>
              <w:pStyle w:val="null3"/>
              <w:jc w:val="left"/>
            </w:pPr>
            <w:r>
              <w:rPr/>
              <w:t>投标人根据采购需求中“培训要求”所提供的培训及技术指导方案进行评审： 1、投标人提供的培训及技术指导方案完整，包含采购需求中“培训要求”全部内容，方案整体内容优于项目需求得12分； 2、投标人提供的培训及技术指导方案完整，包含采购需求中“培训要求”全部内容，方案整体内容满足项目需求的得8分； 3、投标人提供的培训及技术指导方案有缺漏，没有完全包含采购需求中“培训要求”全部内容，方案整体内容部分满足项目采购需求的得4分； 4、投标人提供的培训及技术指导方案有缺漏，没有完全包含采购需求中“培训要求”全部内容，方案整体内容不满足项目采购需求的得1分；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售后服务方案 (11.0分)</w:t>
            </w:r>
          </w:p>
        </w:tc>
        <w:tc>
          <w:tcPr>
            <w:tcW w:type="dxa" w:w="5076"/>
          </w:tcPr>
          <w:p>
            <w:pPr>
              <w:pStyle w:val="null3"/>
              <w:jc w:val="left"/>
            </w:pPr>
            <w:r>
              <w:rPr/>
              <w:t>投标人根据采购需求中“售后服务”所提供的售后服务方案进行评审： 1、投标人提供的售后服务方案完整，包含采购需求中“售后服务”全部内容，方案整体内容优于项目需求得11分； 2、投标人提供的售后服务方案完整，包含采购需求中“售后服务”全部内容，方案整体内容满足项目需求的得8分； 3、投标人提供的售后服务方案有缺漏，没有完全包含采购需求中“售后服务”全部内容，方案整体内容部分满足项目采购需求的得4分； 4、投标人提供的售后服务方案有缺漏，没有完全包含采购需求中“售后服务”全部内容，方案整体内容不满足项目采购需求的得1分；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投标人2022年1月1日至今（以合同签订时间为准）包含与核心产品为同类产品的项目业绩情况，每提供一个得2分，本项最高得8分。 注：须提供中标（成交）通知书或《合同》复印件并加盖投标人公章，证明材料能清晰反映所配送的货物名称且至少包含本次采购的其中一种产品，否则不得分。</w:t>
            </w:r>
          </w:p>
        </w:tc>
      </w:tr>
      <w:tr>
        <w:tc>
          <w:tcPr>
            <w:tcW w:type="dxa" w:w="922"/>
            <w:gridSpan w:val="2"/>
            <w:vMerge/>
          </w:tcPr>
          <w:p/>
        </w:tc>
        <w:tc>
          <w:tcPr>
            <w:tcW w:type="dxa" w:w="2307"/>
          </w:tcPr>
          <w:p>
            <w:pPr>
              <w:pStyle w:val="null3"/>
              <w:jc w:val="left"/>
            </w:pPr>
            <w:r>
              <w:rPr/>
              <w:t>用户评价 (8.0分)</w:t>
            </w:r>
          </w:p>
        </w:tc>
        <w:tc>
          <w:tcPr>
            <w:tcW w:type="dxa" w:w="5076"/>
          </w:tcPr>
          <w:p>
            <w:pPr>
              <w:pStyle w:val="null3"/>
              <w:jc w:val="left"/>
            </w:pPr>
            <w:r>
              <w:rPr/>
              <w:t>提供上述同类项目业绩的用户书面满意度评价或意见反馈情况进行评审：正面评价（业主书面优秀、满意或相当之类的正面评价），不含及格或合格等普通评价，每份得2分；本项最高得8分。 注：提供相关用户书面满意度评价或意见反馈情况（需用户单位盖章），复印件并加盖投标人公章。同一用户提供多份材料的，只计算一份。不符合要求或不提供，不得分。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管理体系能力 (9.0分)</w:t>
            </w:r>
          </w:p>
        </w:tc>
        <w:tc>
          <w:tcPr>
            <w:tcW w:type="dxa" w:w="5076"/>
          </w:tcPr>
          <w:p>
            <w:pPr>
              <w:pStyle w:val="null3"/>
              <w:jc w:val="left"/>
            </w:pPr>
            <w:r>
              <w:rPr/>
              <w:t>投标人具有以下由经国家认证认可监督管理部门批准设立的认证机构颁发并在有效期内的证书： 质量管理体系认证证书；环境管理体系认证证书；职业健康安全管理体系认证证书。每提供一个得3分，本小项最高得9分。 注：1）提供有效期内的：①认证证书复印件、②在国家认监委网站（网址：http://www.cnca.gov.cn/）对证书的信息查询截图作为评审依据（以以上网站信息公布查询为准），已失效或撤销的不得分，公开信息中无法查询或与公开信息不一致的（如暂停的），供应商必须提供发证机构出具的证明函，否则不得分。2）如因投标人成立时间不满足认证时间要求且办理认证所需要合理时间不足导致未能获得认证证书的，投标人提供相关佐证资料，情况属实的，可对应得分，否则不得分。</w:t>
            </w:r>
          </w:p>
        </w:tc>
      </w:tr>
      <w:tr>
        <w:tc>
          <w:tcPr>
            <w:tcW w:type="dxa" w:w="922"/>
            <w:gridSpan w:val="2"/>
            <w:vMerge/>
          </w:tcPr>
          <w:p/>
        </w:tc>
        <w:tc>
          <w:tcPr>
            <w:tcW w:type="dxa" w:w="2307"/>
          </w:tcPr>
          <w:p>
            <w:pPr>
              <w:pStyle w:val="null3"/>
              <w:jc w:val="left"/>
            </w:pPr>
            <w:r>
              <w:rPr/>
              <w:t>投入项目团队人员情况 (10.0分)</w:t>
            </w:r>
          </w:p>
        </w:tc>
        <w:tc>
          <w:tcPr>
            <w:tcW w:type="dxa" w:w="5076"/>
          </w:tcPr>
          <w:p>
            <w:pPr>
              <w:pStyle w:val="null3"/>
              <w:jc w:val="left"/>
            </w:pPr>
            <w:r>
              <w:rPr/>
              <w:t>根据投标人为本项目投入的项目团队人员情况进行评审： 1.项目经理：项目经理具有5年或以上同类项目工作经验，得4分。 注：同时提供 1）项目经理同类工作经验年限说明材料； 2）至少提供1份项目经理在同类项目中任职项目经理（负责人）的证明材料（需提供合同关键页复印件（含签订合同双方的单位名称、合同项目名称、项目内容、项目经理（负责人）姓名、签订合同双方的落款盖章、签订日期的关键页），若合同关键页中未列明项目经理（负责人）姓名，还须另外提供合同用户单位盖章的相关证明文件）； 3）投标人为其购买的投标截止日前6个月内任意一个月的社保证明材料复印件或与投标人单位签订的劳动合同复印件； 以上所有证明材料均需加盖投标人单位公章，否则不得分。 2.配送人员（不含项目经理）：安排的配送人员中每有一位人员具有2年或以上同类项目工作经验得1.5分，本小项最高得6分。 注：同时提供 1）提供配送人员清单；提供配送人员同类项目工作经验的证明材料（以取得的道路危险货物运输驾驶员证书或道路危险货物运输押运人员证书时间开始计算）； 2）投标人或委托运输公司为其购买的投标截止日前6个月内任意一个月的社保证明材料复印件或与投标人（或委托运输公司）单位签订的劳动合同复印件； 以上所有证明材料均需加盖投标人单位公章，否则不得分。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pPr>
      <w:r>
        <w:rPr>
          <w:b/>
        </w:rPr>
        <w:t xml:space="preserve"> </w:t>
      </w:r>
    </w:p>
    <w:p>
      <w:pPr>
        <w:pStyle w:val="null3"/>
        <w:ind w:firstLine="480"/>
        <w:jc w:val="center"/>
      </w:pPr>
      <w:r>
        <w:rPr>
          <w:sz w:val="52"/>
          <w:b/>
          <w:u w:val="single"/>
        </w:rPr>
        <w:t>阳江市人民医院医用气体采购项目</w:t>
      </w:r>
    </w:p>
    <w:p>
      <w:pPr>
        <w:pStyle w:val="null3"/>
        <w:ind w:firstLine="480"/>
        <w:jc w:val="center"/>
      </w:pPr>
      <w:r>
        <w:rPr>
          <w:sz w:val="52"/>
          <w:b/>
        </w:rPr>
        <w:t>政府采购</w:t>
      </w:r>
      <w:r>
        <w:rPr>
          <w:sz w:val="52"/>
          <w:b/>
        </w:rPr>
        <w:t>合同</w:t>
      </w:r>
      <w:r>
        <w:rPr>
          <w:sz w:val="52"/>
          <w:b/>
        </w:rPr>
        <w:t>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jc w:val="both"/>
      </w:pPr>
      <w:r>
        <w:rPr/>
        <w:t xml:space="preserve"> </w:t>
      </w:r>
    </w:p>
    <w:p>
      <w:pPr>
        <w:pStyle w:val="null3"/>
        <w:ind w:firstLine="480"/>
      </w:pPr>
      <w:r>
        <w:rPr>
          <w:sz w:val="21"/>
          <w:b/>
        </w:rPr>
        <w:t>甲</w:t>
      </w:r>
      <w:r>
        <w:rPr>
          <w:sz w:val="21"/>
          <w:b/>
        </w:rPr>
        <w:t xml:space="preserve">   </w:t>
      </w:r>
      <w:r>
        <w:rPr>
          <w:sz w:val="21"/>
          <w:b/>
        </w:rPr>
        <w:t>方：阳江市人民医院</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w:t>
      </w:r>
      <w:r>
        <w:rPr>
          <w:sz w:val="21"/>
        </w:rPr>
        <w:t>阳江市人民医院医用气体采购项目</w:t>
      </w:r>
      <w:r>
        <w:rPr/>
        <w:t xml:space="preserve">                                   </w:t>
      </w:r>
    </w:p>
    <w:p>
      <w:pPr>
        <w:pStyle w:val="null3"/>
        <w:ind w:firstLine="480"/>
        <w:jc w:val="both"/>
      </w:pPr>
      <w:r>
        <w:rPr>
          <w:sz w:val="21"/>
        </w:rPr>
        <w:t>采购编号：</w:t>
      </w:r>
      <w:r>
        <w:rPr>
          <w:sz w:val="21"/>
        </w:rPr>
        <w:t>0724-2531YJ024404</w:t>
      </w:r>
    </w:p>
    <w:p>
      <w:pPr>
        <w:pStyle w:val="null3"/>
        <w:ind w:firstLine="420"/>
        <w:jc w:val="both"/>
      </w:pPr>
      <w:r>
        <w:rPr>
          <w:sz w:val="21"/>
        </w:rPr>
        <w:t>根据</w:t>
      </w:r>
      <w:r>
        <w:rPr>
          <w:u w:val="single"/>
        </w:rPr>
        <w:t xml:space="preserve">   </w:t>
      </w:r>
      <w:r>
        <w:rPr>
          <w:sz w:val="21"/>
          <w:u w:val="single"/>
        </w:rPr>
        <w:t>阳江市人民医院医用气体采购项目</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firstLine="480"/>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7"/>
        <w:gridCol w:w="1023"/>
        <w:gridCol w:w="3145"/>
        <w:gridCol w:w="797"/>
        <w:gridCol w:w="797"/>
        <w:gridCol w:w="948"/>
        <w:gridCol w:w="948"/>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商品名称</w:t>
            </w:r>
          </w:p>
        </w:tc>
        <w:tc>
          <w:tcPr>
            <w:tcW w:type="dxa" w:w="3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品牌、规格型号、配置（性能参数）</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产地</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数量</w:t>
            </w: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w:t>
            </w:r>
            <w:r>
              <w:rPr>
                <w:sz w:val="21"/>
              </w:rPr>
              <w:t>(</w:t>
            </w:r>
            <w:r>
              <w:rPr>
                <w:sz w:val="21"/>
              </w:rPr>
              <w:t>元</w:t>
            </w:r>
            <w:r>
              <w:rPr>
                <w:sz w:val="21"/>
              </w:rPr>
              <w:t>)</w:t>
            </w: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w:t>
            </w:r>
            <w:r>
              <w:rPr>
                <w:sz w:val="21"/>
              </w:rPr>
              <w:t>(</w:t>
            </w:r>
            <w:r>
              <w:rPr>
                <w:sz w:val="21"/>
              </w:rPr>
              <w:t>元</w:t>
            </w:r>
            <w:r>
              <w:rPr>
                <w:sz w:val="21"/>
              </w:rPr>
              <w:t>)</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合计总额：￥</w:t>
            </w:r>
            <w:r>
              <w:rPr>
                <w:sz w:val="21"/>
              </w:rPr>
              <w:t xml:space="preserve">      </w:t>
            </w:r>
            <w:r>
              <w:rPr>
                <w:sz w:val="21"/>
              </w:rPr>
              <w:t>元；</w:t>
            </w:r>
            <w:r>
              <w:rPr>
                <w:sz w:val="21"/>
              </w:rPr>
              <w:t xml:space="preserve">   </w:t>
            </w:r>
            <w:r>
              <w:rPr>
                <w:sz w:val="21"/>
              </w:rPr>
              <w:t>大写：</w:t>
            </w:r>
            <w:r>
              <w:rPr>
                <w:sz w:val="21"/>
              </w:rPr>
              <w:t xml:space="preserve">        </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firstLine="480"/>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80"/>
      </w:pPr>
      <w:r>
        <w:rPr>
          <w:sz w:val="21"/>
          <w:b/>
        </w:rPr>
        <w:t>三、交货期及交货地点：</w:t>
      </w:r>
    </w:p>
    <w:p>
      <w:pPr>
        <w:pStyle w:val="null3"/>
        <w:ind w:firstLine="420"/>
        <w:jc w:val="both"/>
      </w:pPr>
      <w:r>
        <w:rPr>
          <w:sz w:val="21"/>
        </w:rPr>
        <w:t>1</w:t>
      </w:r>
      <w:r>
        <w:rPr>
          <w:sz w:val="21"/>
        </w:rPr>
        <w:t>、交货期：</w:t>
      </w:r>
      <w:r>
        <w:rPr>
          <w:sz w:val="21"/>
        </w:rPr>
        <w:t>自合同签订之日起二年</w:t>
      </w:r>
      <w:r>
        <w:rPr>
          <w:sz w:val="21"/>
        </w:rPr>
        <w:t>或实际计算金额达到采购预算，以先到者为准</w:t>
      </w:r>
      <w:r>
        <w:rPr>
          <w:sz w:val="21"/>
        </w:rPr>
        <w:t>。</w:t>
      </w:r>
    </w:p>
    <w:p>
      <w:pPr>
        <w:pStyle w:val="null3"/>
        <w:ind w:firstLine="420"/>
        <w:jc w:val="both"/>
      </w:pPr>
      <w:r>
        <w:rPr>
          <w:sz w:val="21"/>
        </w:rPr>
        <w:t>2</w:t>
      </w:r>
      <w:r>
        <w:rPr>
          <w:sz w:val="21"/>
        </w:rPr>
        <w:t>、交货地点：甲方指定地点。</w:t>
      </w:r>
    </w:p>
    <w:p>
      <w:pPr>
        <w:pStyle w:val="null3"/>
        <w:ind w:firstLine="480"/>
      </w:pPr>
      <w:r>
        <w:rPr>
          <w:sz w:val="21"/>
          <w:b/>
        </w:rPr>
        <w:t>四、付款方式：</w:t>
      </w:r>
    </w:p>
    <w:p>
      <w:pPr>
        <w:pStyle w:val="null3"/>
        <w:ind w:firstLine="420"/>
        <w:jc w:val="both"/>
      </w:pPr>
      <w:r>
        <w:rPr>
          <w:sz w:val="21"/>
        </w:rPr>
        <w:t>付款方式为按实际发生费用</w:t>
      </w:r>
      <w:r>
        <w:rPr>
          <w:sz w:val="21"/>
        </w:rPr>
        <w:t>100%支付，乙方须于每月5日前向甲方提交上一个月的费用清单，经甲方审定后，乙方开具有效发票，甲方于收到发票后10个工作日内完成付款（遇节假日或财务封账顺延）</w:t>
      </w:r>
      <w:r>
        <w:rPr>
          <w:sz w:val="21"/>
        </w:rPr>
        <w:t>，</w:t>
      </w:r>
      <w:r>
        <w:rPr>
          <w:sz w:val="21"/>
        </w:rPr>
        <w:t>甲方因财政拨付等不可归责事由延迟付款不视为违约。</w:t>
      </w:r>
    </w:p>
    <w:p>
      <w:pPr>
        <w:pStyle w:val="null3"/>
        <w:ind w:firstLine="480"/>
      </w:pPr>
      <w:r>
        <w:rPr>
          <w:sz w:val="21"/>
          <w:b/>
        </w:rPr>
        <w:t>五、售后服务：</w:t>
      </w:r>
    </w:p>
    <w:p>
      <w:pPr>
        <w:pStyle w:val="null3"/>
        <w:ind w:firstLine="420"/>
        <w:jc w:val="both"/>
      </w:pPr>
      <w:r>
        <w:rPr>
          <w:sz w:val="21"/>
        </w:rPr>
        <w:t>1.</w:t>
      </w:r>
      <w:r>
        <w:rPr>
          <w:sz w:val="21"/>
        </w:rPr>
        <w:t>乙方需建立售后、投诉处理机制，由专人负责跟进处理售后、投诉相关事宜。乙方应在接到投诉后的</w:t>
      </w:r>
      <w:r>
        <w:rPr>
          <w:sz w:val="21"/>
        </w:rPr>
        <w:t>1</w:t>
      </w:r>
      <w:r>
        <w:rPr>
          <w:sz w:val="21"/>
        </w:rPr>
        <w:t>小时内予以回复，告知甲方管理部门投诉处理的进展情况，并向甲方反馈最终处理结果。乙方应根据投诉处理结果，对自身的服务流程、质量控制等方面进行必要的改进，以避免类似投诉再次发生。</w:t>
      </w:r>
    </w:p>
    <w:p>
      <w:pPr>
        <w:pStyle w:val="null3"/>
        <w:ind w:firstLine="420"/>
        <w:jc w:val="both"/>
      </w:pPr>
      <w:r>
        <w:rPr>
          <w:sz w:val="21"/>
        </w:rPr>
        <w:t>2.</w:t>
      </w:r>
      <w:r>
        <w:rPr>
          <w:sz w:val="21"/>
        </w:rPr>
        <w:t>每次接到甲方的需求后，需在</w:t>
      </w:r>
      <w:r>
        <w:rPr>
          <w:sz w:val="21"/>
        </w:rPr>
        <w:t>1</w:t>
      </w:r>
      <w:r>
        <w:rPr>
          <w:sz w:val="21"/>
        </w:rPr>
        <w:t>小时内响应确认，按甲方交货时限要求按量、按质供应医用气体。若因特殊情况（如不可抗力等）导致供应延迟，乙方应在得知情况后的半小时内通知医院，并提供详细的延迟原因说明及预计恢复供应时间。同时，乙方应采取一切必要措施尽量缩短延迟时间，确保甲方医用气体的正常使用不受严重影响。若延迟时间超过</w:t>
      </w:r>
      <w:r>
        <w:rPr>
          <w:sz w:val="21"/>
        </w:rPr>
        <w:t>1</w:t>
      </w:r>
      <w:r>
        <w:rPr>
          <w:sz w:val="21"/>
        </w:rPr>
        <w:t>天，乙方应协助甲方寻找临时替代气源，费用由乙方承担。</w:t>
      </w:r>
    </w:p>
    <w:p>
      <w:pPr>
        <w:pStyle w:val="null3"/>
        <w:ind w:firstLine="420"/>
        <w:jc w:val="both"/>
      </w:pPr>
      <w:r>
        <w:rPr>
          <w:sz w:val="21"/>
        </w:rPr>
        <w:t>3.</w:t>
      </w:r>
      <w:r>
        <w:rPr>
          <w:sz w:val="21"/>
        </w:rPr>
        <w:t>如甲方发现乙方所供货物存在质量问题，乙方应接到通知后的</w:t>
      </w:r>
      <w:r>
        <w:rPr>
          <w:sz w:val="21"/>
        </w:rPr>
        <w:t>1</w:t>
      </w:r>
      <w:r>
        <w:rPr>
          <w:sz w:val="21"/>
        </w:rPr>
        <w:t>小时内响应，并在</w:t>
      </w:r>
      <w:r>
        <w:rPr>
          <w:sz w:val="21"/>
        </w:rPr>
        <w:t>12</w:t>
      </w:r>
      <w:r>
        <w:rPr>
          <w:sz w:val="21"/>
        </w:rPr>
        <w:t>小时内完成对问题货物的更换，承担由此产生的运输等相关费用。同时，乙方需对问题原因进行深入调查，并向甲方提交书面调查报告，采取有效措施避免类似问题再次发生。</w:t>
      </w:r>
    </w:p>
    <w:p>
      <w:pPr>
        <w:pStyle w:val="null3"/>
        <w:ind w:firstLine="420"/>
        <w:jc w:val="both"/>
      </w:pPr>
      <w:r>
        <w:rPr>
          <w:sz w:val="21"/>
        </w:rPr>
        <w:t>4.</w:t>
      </w:r>
      <w:r>
        <w:rPr>
          <w:sz w:val="21"/>
        </w:rPr>
        <w:t>如甲方使用科室在医用气体使用过程中，若发现医用气体质量或气瓶使用等问题，乙方应在接到通知后的</w:t>
      </w:r>
      <w:r>
        <w:rPr>
          <w:sz w:val="21"/>
        </w:rPr>
        <w:t>1</w:t>
      </w:r>
      <w:r>
        <w:rPr>
          <w:sz w:val="21"/>
        </w:rPr>
        <w:t>小时内响应，对于医用气体质量问题应在</w:t>
      </w:r>
      <w:r>
        <w:rPr>
          <w:sz w:val="21"/>
        </w:rPr>
        <w:t>1</w:t>
      </w:r>
      <w:r>
        <w:rPr>
          <w:sz w:val="21"/>
        </w:rPr>
        <w:t>日内给予明确回复或进行更换；对于气瓶使用问题，应在</w:t>
      </w:r>
      <w:r>
        <w:rPr>
          <w:sz w:val="21"/>
        </w:rPr>
        <w:t>1</w:t>
      </w:r>
      <w:r>
        <w:rPr>
          <w:sz w:val="21"/>
        </w:rPr>
        <w:t>日内给予明确回复或进行更换。在未解决问题前，乙方应提供必要的备用气瓶或解决方案，以保障医用气体的正常供应。同时，乙方需对问题原因进行深入调查，并向甲方提交书面调查报告，采取有效措施避免类似问题再次发生。</w:t>
      </w:r>
    </w:p>
    <w:p>
      <w:pPr>
        <w:pStyle w:val="null3"/>
        <w:ind w:firstLine="420"/>
        <w:jc w:val="both"/>
      </w:pPr>
      <w:r>
        <w:rPr>
          <w:sz w:val="21"/>
        </w:rPr>
        <w:t>5.</w:t>
      </w:r>
      <w:r>
        <w:rPr>
          <w:sz w:val="21"/>
        </w:rPr>
        <w:t>乙方应定期对医院进行回访，了解医用气体的使用情况及甲方对售后服务的满意度。回访频率为每</w:t>
      </w:r>
      <w:r>
        <w:rPr>
          <w:sz w:val="21"/>
        </w:rPr>
        <w:t>3</w:t>
      </w:r>
      <w:r>
        <w:rPr>
          <w:sz w:val="21"/>
        </w:rPr>
        <w:t>个月至少一次，回访方式包括电话回访、实地走访等。在回访过程中，收集甲方管理部门及使用科室提出的意见和建议，对于甲方反馈的问题及时记录并跟进处理。将回访结果及问题处理情况整理成书面报告，提交甲方管理部门，并根据回访结果不断优化售后服务质量。</w:t>
      </w:r>
    </w:p>
    <w:p>
      <w:pPr>
        <w:pStyle w:val="null3"/>
        <w:ind w:firstLine="480"/>
      </w:pPr>
      <w:r>
        <w:rPr>
          <w:sz w:val="21"/>
          <w:b/>
        </w:rPr>
        <w:t>六、培训要求</w:t>
      </w:r>
      <w:r>
        <w:rPr>
          <w:sz w:val="21"/>
          <w:b/>
        </w:rPr>
        <w:t>：</w:t>
      </w:r>
    </w:p>
    <w:p>
      <w:pPr>
        <w:pStyle w:val="null3"/>
        <w:ind w:firstLine="480"/>
      </w:pPr>
      <w:r>
        <w:rPr>
          <w:sz w:val="21"/>
        </w:rPr>
        <w:t>乙方负责对甲方气站工作人员及使用科室人员进行气体应用技术及相关气体安全使用等方面的培训工作，确保人员使用安全、规范。乙方应当为本项目制定完善的培训及技术指导方案，包括但不限于本项目所采购医用气体罐体等相关设备的安全操作规程及安全知识培训、应急处理培训、保养维护培训等，需提供不同气体使用过程中的操作规程及安全知识注意事项，制定各类供应气体使用过程中的应急处理培训方案，提供气体使用安全操作及气瓶保养维护培训，以保障甲方可以安全使用相关气体。乙方在现场对甲方技术人员进行设备操作规程培训，保证甲方人员能够熟练掌握各种设备等常规使用方法和故障的判断与解决。乙方需参加甲方相关的气体防火消防演练和气体泄漏演练。</w:t>
      </w:r>
    </w:p>
    <w:p>
      <w:pPr>
        <w:pStyle w:val="null3"/>
        <w:ind w:firstLine="480"/>
      </w:pPr>
      <w:r>
        <w:rPr>
          <w:sz w:val="21"/>
          <w:b/>
        </w:rPr>
        <w:t>七、验收：</w:t>
      </w:r>
    </w:p>
    <w:p>
      <w:pPr>
        <w:pStyle w:val="null3"/>
        <w:ind w:firstLine="420"/>
        <w:jc w:val="both"/>
      </w:pPr>
      <w:r>
        <w:rPr>
          <w:sz w:val="21"/>
        </w:rPr>
        <w:t>1.</w:t>
      </w:r>
      <w:r>
        <w:rPr>
          <w:sz w:val="21"/>
        </w:rPr>
        <w:t>验收标准：</w:t>
      </w:r>
    </w:p>
    <w:p>
      <w:pPr>
        <w:pStyle w:val="null3"/>
        <w:ind w:firstLine="420"/>
        <w:jc w:val="both"/>
      </w:pPr>
      <w:r>
        <w:rPr>
          <w:sz w:val="21"/>
        </w:rPr>
        <w:t>（</w:t>
      </w:r>
      <w:r>
        <w:rPr>
          <w:sz w:val="21"/>
        </w:rPr>
        <w:t>1</w:t>
      </w:r>
      <w:r>
        <w:rPr>
          <w:sz w:val="21"/>
        </w:rPr>
        <w:t>）医用气体的质量应严格符合国家相关标准、符合《中华人民共和国药典</w:t>
      </w:r>
      <w:r>
        <w:rPr>
          <w:sz w:val="21"/>
        </w:rPr>
        <w:t>2020</w:t>
      </w:r>
      <w:r>
        <w:rPr>
          <w:sz w:val="21"/>
        </w:rPr>
        <w:t>版》要求以及符合项目招标文件和乙方响应承诺中甲方认可的参数及各项服务要求。医用氧纯度≥</w:t>
      </w:r>
      <w:r>
        <w:rPr>
          <w:sz w:val="21"/>
        </w:rPr>
        <w:t>99.5%</w:t>
      </w:r>
      <w:r>
        <w:rPr>
          <w:sz w:val="21"/>
        </w:rPr>
        <w:t>，严禁提供假冒伪劣物资，严禁用工业氧产品冒充医用氧产品。</w:t>
      </w:r>
    </w:p>
    <w:p>
      <w:pPr>
        <w:pStyle w:val="null3"/>
        <w:ind w:firstLine="420"/>
        <w:jc w:val="both"/>
      </w:pPr>
      <w:r>
        <w:rPr>
          <w:sz w:val="21"/>
        </w:rPr>
        <w:t>（</w:t>
      </w:r>
      <w:r>
        <w:rPr>
          <w:sz w:val="21"/>
        </w:rPr>
        <w:t>2</w:t>
      </w:r>
      <w:r>
        <w:rPr>
          <w:sz w:val="21"/>
        </w:rPr>
        <w:t>）乙方所供货物气瓶无泄漏、无破损，应附有产品合格证，每个容器都应贴有合格证，合格证上应注明：品名、企业名称、生产批号、生产日期、有效期、气体数量、执行标准。</w:t>
      </w:r>
    </w:p>
    <w:p>
      <w:pPr>
        <w:pStyle w:val="null3"/>
        <w:ind w:firstLine="420"/>
        <w:jc w:val="both"/>
      </w:pPr>
      <w:r>
        <w:rPr>
          <w:sz w:val="21"/>
        </w:rPr>
        <w:t>（</w:t>
      </w:r>
      <w:r>
        <w:rPr>
          <w:sz w:val="21"/>
        </w:rPr>
        <w:t>3</w:t>
      </w:r>
      <w:r>
        <w:rPr>
          <w:sz w:val="21"/>
        </w:rPr>
        <w:t>）货物运输、存储和交付应符合国家关于危险化学品的相关法规要求，具备完整的安全防护措施和相关证明文件。</w:t>
      </w:r>
    </w:p>
    <w:p>
      <w:pPr>
        <w:pStyle w:val="null3"/>
        <w:ind w:firstLine="420"/>
        <w:jc w:val="both"/>
      </w:pPr>
      <w:r>
        <w:rPr>
          <w:sz w:val="21"/>
        </w:rPr>
        <w:t>（</w:t>
      </w:r>
      <w:r>
        <w:rPr>
          <w:sz w:val="21"/>
        </w:rPr>
        <w:t>4</w:t>
      </w:r>
      <w:r>
        <w:rPr>
          <w:sz w:val="21"/>
        </w:rPr>
        <w:t>）乙方不得分包、转包本项目。</w:t>
      </w:r>
    </w:p>
    <w:p>
      <w:pPr>
        <w:pStyle w:val="null3"/>
        <w:ind w:firstLine="420"/>
        <w:jc w:val="both"/>
      </w:pPr>
      <w:r>
        <w:rPr>
          <w:sz w:val="21"/>
        </w:rPr>
        <w:t>2.</w:t>
      </w:r>
      <w:r>
        <w:rPr>
          <w:sz w:val="21"/>
        </w:rPr>
        <w:t>验收方式：</w:t>
      </w:r>
    </w:p>
    <w:p>
      <w:pPr>
        <w:pStyle w:val="null3"/>
        <w:ind w:firstLine="420"/>
        <w:jc w:val="both"/>
      </w:pPr>
      <w:r>
        <w:rPr>
          <w:sz w:val="21"/>
        </w:rPr>
        <w:t>（</w:t>
      </w:r>
      <w:r>
        <w:rPr>
          <w:sz w:val="21"/>
        </w:rPr>
        <w:t>1</w:t>
      </w:r>
      <w:r>
        <w:rPr>
          <w:sz w:val="21"/>
        </w:rPr>
        <w:t>）每次送货，由甲方气站工作人员或使用科室进行验收，对气瓶进行逐一的外观查看，检查是否有破损、变形、腐蚀等情况，标识是否清晰完整。</w:t>
      </w:r>
    </w:p>
    <w:p>
      <w:pPr>
        <w:pStyle w:val="null3"/>
        <w:ind w:firstLine="420"/>
        <w:jc w:val="both"/>
      </w:pPr>
      <w:r>
        <w:rPr>
          <w:sz w:val="21"/>
        </w:rPr>
        <w:t>（</w:t>
      </w:r>
      <w:r>
        <w:rPr>
          <w:sz w:val="21"/>
        </w:rPr>
        <w:t>2</w:t>
      </w:r>
      <w:r>
        <w:rPr>
          <w:sz w:val="21"/>
        </w:rPr>
        <w:t>）乙方需随货向甲方提供医院气体的检验报告，甲方不定期对乙方所送货物进行抽样，送有资质的第三方检测机构进行质量检测，检测项目涵盖纯度、杂质含量等关键指标。</w:t>
      </w:r>
    </w:p>
    <w:p>
      <w:pPr>
        <w:pStyle w:val="null3"/>
        <w:ind w:firstLine="420"/>
        <w:jc w:val="both"/>
      </w:pPr>
      <w:r>
        <w:rPr>
          <w:sz w:val="21"/>
        </w:rPr>
        <w:t>（</w:t>
      </w:r>
      <w:r>
        <w:rPr>
          <w:sz w:val="21"/>
        </w:rPr>
        <w:t>3</w:t>
      </w:r>
      <w:r>
        <w:rPr>
          <w:sz w:val="21"/>
        </w:rPr>
        <w:t>）验收时如发现所交付的产品有不符合质量要求的，甲方应作现场记录，或由双方签署备忘录。此现场记录或备忘录可用作退货、换货和追责的有效证据。</w:t>
      </w:r>
    </w:p>
    <w:p>
      <w:pPr>
        <w:pStyle w:val="null3"/>
        <w:ind w:firstLine="420"/>
        <w:jc w:val="both"/>
      </w:pPr>
      <w:r>
        <w:rPr>
          <w:sz w:val="21"/>
        </w:rPr>
        <w:t>（</w:t>
      </w:r>
      <w:r>
        <w:rPr>
          <w:sz w:val="21"/>
        </w:rPr>
        <w:t>4</w:t>
      </w:r>
      <w:r>
        <w:rPr>
          <w:sz w:val="21"/>
        </w:rPr>
        <w:t>）因产品质量问题发生争议时，由甲方当地质量技术监督部门鉴定，相关鉴定费用由乙方承担。</w:t>
      </w:r>
    </w:p>
    <w:p>
      <w:pPr>
        <w:pStyle w:val="null3"/>
        <w:ind w:firstLine="420"/>
        <w:jc w:val="both"/>
      </w:pPr>
      <w:r>
        <w:rPr>
          <w:sz w:val="21"/>
        </w:rPr>
        <w:t>（</w:t>
      </w:r>
      <w:r>
        <w:rPr>
          <w:sz w:val="21"/>
        </w:rPr>
        <w:t>5</w:t>
      </w:r>
      <w:r>
        <w:rPr>
          <w:sz w:val="21"/>
        </w:rPr>
        <w:t>）对检验不合格的产品，甲方有权拒收。在此情况下，乙方须按相关售后条款处理，并且承担由此产生的一切费用。</w:t>
      </w:r>
    </w:p>
    <w:p>
      <w:pPr>
        <w:pStyle w:val="null3"/>
        <w:ind w:firstLine="480"/>
      </w:pPr>
      <w:r>
        <w:rPr>
          <w:sz w:val="21"/>
          <w:b/>
        </w:rPr>
        <w:t>八、违约责任与赔偿损失：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w:t>
      </w:r>
      <w:r>
        <w:rPr>
          <w:sz w:val="21"/>
        </w:rPr>
        <w:t>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80"/>
      </w:pPr>
      <w:r>
        <w:rPr>
          <w:sz w:val="21"/>
          <w:b/>
        </w:rPr>
        <w:t>九</w:t>
      </w:r>
      <w:r>
        <w:rPr>
          <w:sz w:val="21"/>
          <w:b/>
        </w:rPr>
        <w:t>、争议的解决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80"/>
      </w:pPr>
      <w:r>
        <w:rPr>
          <w:sz w:val="21"/>
          <w:b/>
        </w:rPr>
        <w:t>十、不可抗力：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sz w:val="21"/>
          <w:b/>
        </w:rPr>
        <w:t>十一、其它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80"/>
      </w:pPr>
      <w:r>
        <w:rPr>
          <w:sz w:val="21"/>
          <w:b/>
        </w:rPr>
        <w:t>十二、合同生效：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ind w:firstLine="480"/>
        <w:jc w:val="both"/>
      </w:pPr>
      <w:r>
        <w:rPr>
          <w:sz w:val="21"/>
        </w:rPr>
        <w:t>开户行：</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441701-2025-01626</w:t>
      </w:r>
    </w:p>
    <w:p>
      <w:pPr>
        <w:pStyle w:val="null3"/>
        <w:jc w:val="center"/>
        <w:outlineLvl w:val="3"/>
      </w:pPr>
      <w:r>
        <w:rPr>
          <w:sz w:val="24"/>
          <w:b/>
        </w:rPr>
        <w:t>采购项目编号：</w:t>
      </w:r>
      <w:r>
        <w:rPr>
          <w:sz w:val="24"/>
          <w:b/>
        </w:rPr>
        <w:t>0724-2531YJ024404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阳江市人民医院医用气体采购项目(二次)</w:t>
      </w:r>
      <w:r>
        <w:rPr>
          <w:u w:val="single"/>
        </w:rPr>
        <w:t>”</w:t>
      </w:r>
      <w:r>
        <w:rPr/>
        <w:t>项目的招标[采购项目编号为：</w:t>
      </w:r>
      <w:r>
        <w:rPr>
          <w:u w:val="single"/>
        </w:rPr>
        <w:t>0724-2531YJ024404</w:t>
      </w:r>
      <w:r>
        <w:rPr/>
        <w:t>]，我方愿参与投标。</w:t>
      </w:r>
    </w:p>
    <w:p>
      <w:pPr>
        <w:pStyle w:val="null3"/>
        <w:ind w:firstLine="480"/>
      </w:pPr>
      <w:r>
        <w:rPr/>
        <w:t>我方确认收到贵方提供的</w:t>
      </w:r>
      <w:r>
        <w:rPr>
          <w:u w:val="single"/>
        </w:rPr>
        <w:t>“</w:t>
      </w:r>
      <w:r>
        <w:rPr>
          <w:u w:val="single"/>
        </w:rPr>
        <w:t>阳江市人民医院医用气体采购项目(二次)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阳江市人民医院医用气体采购项目(二次)</w:t>
      </w:r>
      <w:r>
        <w:rPr/>
        <w:t>”项目采购[采购项目编号为</w:t>
      </w:r>
      <w:r>
        <w:rPr/>
        <w:t>0724-2531YJ024404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阳江市人民医院医用气体采购项目(二次)</w:t>
      </w:r>
      <w:r>
        <w:rPr/>
        <w:t>招标中获中标（采购项目编号：</w:t>
      </w:r>
      <w:r>
        <w:rPr/>
        <w:t>0724-2531YJ024404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阳江市人民医院医用气体采购项目(二次)</w:t>
      </w:r>
      <w:r>
        <w:rPr/>
        <w:t>”项目（采购项目编号：</w:t>
      </w:r>
      <w:r>
        <w:rPr/>
        <w:t>0724-2531YJ024404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