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0919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105" w:afterAutospacing="0"/>
        <w:ind w:left="0" w:right="0" w:firstLine="0"/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spacing w:val="0"/>
          <w:shd w:val="clear" w:color="auto" w:fill="FFFFFF"/>
        </w:rPr>
        <w:t>医疗设备更新改造项目（四）麻醉机等医疗设备采购项目中标(成交)结果公告</w:t>
      </w:r>
    </w:p>
    <w:p w14:paraId="4F879894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jc w:val="both"/>
      </w:pPr>
      <w:r>
        <w:rPr>
          <w:rStyle w:val="7"/>
          <w:rFonts w:ascii="微软雅黑" w:hAnsi="微软雅黑" w:eastAsia="微软雅黑" w:cs="微软雅黑"/>
        </w:rPr>
        <w:t>一、项目编号：</w:t>
      </w:r>
      <w:r>
        <w:rPr>
          <w:rStyle w:val="8"/>
        </w:rPr>
        <w:t>JM-2025-11-01293-1-1-1</w:t>
      </w:r>
    </w:p>
    <w:p w14:paraId="44D503F1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ascii="黑体" w:hAnsi="宋体" w:eastAsia="黑体" w:cs="黑体"/>
          <w:sz w:val="27"/>
          <w:szCs w:val="27"/>
        </w:rPr>
      </w:pPr>
      <w:r>
        <w:rPr>
          <w:rStyle w:val="7"/>
          <w:rFonts w:hint="eastAsia" w:ascii="微软雅黑" w:hAnsi="微软雅黑" w:eastAsia="微软雅黑" w:cs="微软雅黑"/>
          <w:sz w:val="24"/>
          <w:szCs w:val="24"/>
        </w:rPr>
        <w:t>二、项目名称：</w:t>
      </w:r>
      <w:r>
        <w:rPr>
          <w:rStyle w:val="8"/>
          <w:rFonts w:hint="eastAsia" w:ascii="微软雅黑" w:hAnsi="微软雅黑" w:eastAsia="微软雅黑" w:cs="微软雅黑"/>
          <w:sz w:val="24"/>
          <w:szCs w:val="24"/>
        </w:rPr>
        <w:t>医疗设备更新改造项目（四）麻醉机等医疗设备采购项目</w:t>
      </w:r>
      <w:bookmarkStart w:id="0" w:name="_GoBack"/>
      <w:bookmarkEnd w:id="0"/>
    </w:p>
    <w:p w14:paraId="0D8F917D">
      <w:pPr>
        <w:pStyle w:val="4"/>
        <w:keepNext w:val="0"/>
        <w:keepLines w:val="0"/>
        <w:widowControl/>
        <w:suppressLineNumbers w:val="0"/>
        <w:spacing w:before="75" w:beforeAutospacing="0" w:after="225" w:afterAutospacing="0" w:line="240" w:lineRule="auto"/>
        <w:ind w:left="0" w:right="0"/>
      </w:pPr>
      <w:r>
        <w:rPr>
          <w:rStyle w:val="7"/>
          <w:rFonts w:hint="eastAsia" w:ascii="微软雅黑" w:hAnsi="微软雅黑" w:eastAsia="微软雅黑" w:cs="微软雅黑"/>
          <w:sz w:val="24"/>
          <w:szCs w:val="24"/>
        </w:rPr>
        <w:t>三、中标（成交）信息</w:t>
      </w:r>
      <w:r>
        <w:rPr>
          <w:rFonts w:hint="eastAsia" w:ascii="微软雅黑" w:hAnsi="微软雅黑" w:eastAsia="微软雅黑" w:cs="微软雅黑"/>
          <w:sz w:val="24"/>
          <w:szCs w:val="24"/>
        </w:rPr>
        <w:t>                    </w:t>
      </w:r>
    </w:p>
    <w:p w14:paraId="16B11D84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1.中标结果：</w:t>
      </w:r>
    </w:p>
    <w:tbl>
      <w:tblPr>
        <w:tblW w:w="93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29"/>
        <w:gridCol w:w="1994"/>
        <w:gridCol w:w="2640"/>
        <w:gridCol w:w="2641"/>
        <w:gridCol w:w="1334"/>
      </w:tblGrid>
      <w:tr w14:paraId="0F19A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0A61B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617B11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2172C5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供应商地址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91C268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中标（成交）金额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7F59CD">
            <w:pPr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7"/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评审总得分</w:t>
            </w:r>
          </w:p>
        </w:tc>
      </w:tr>
      <w:tr w14:paraId="134BB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6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75FD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92218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国药控股吉林有限公司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05BD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长春市高新开发区超强街777号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FE02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投标总报价：1230000（元）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6E65CE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napToGrid w:val="0"/>
                <w:color w:val="00000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94.8</w:t>
            </w:r>
          </w:p>
        </w:tc>
      </w:tr>
    </w:tbl>
    <w:p w14:paraId="02BEE47D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2.废标结果:  </w:t>
      </w:r>
    </w:p>
    <w:tbl>
      <w:tblPr>
        <w:tblW w:w="5482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6"/>
        <w:gridCol w:w="2358"/>
        <w:gridCol w:w="2360"/>
        <w:gridCol w:w="2362"/>
      </w:tblGrid>
      <w:tr w14:paraId="3B33D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</w:trPr>
        <w:tc>
          <w:tcPr>
            <w:tcW w:w="12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58B801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C85E31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12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15EC98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废标理由</w:t>
            </w:r>
          </w:p>
        </w:tc>
        <w:tc>
          <w:tcPr>
            <w:tcW w:w="1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BCE1DB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其他事项</w:t>
            </w:r>
          </w:p>
        </w:tc>
      </w:tr>
    </w:tbl>
    <w:p w14:paraId="7A48F0DC">
      <w:pPr>
        <w:keepNext w:val="0"/>
        <w:keepLines w:val="0"/>
        <w:widowControl/>
        <w:suppressLineNumbers w:val="0"/>
        <w:spacing w:line="300" w:lineRule="atLeast"/>
        <w:jc w:val="left"/>
        <w:rPr>
          <w:rFonts w:ascii="黑体" w:hAnsi="宋体" w:eastAsia="黑体" w:cs="黑体"/>
          <w:sz w:val="24"/>
          <w:szCs w:val="24"/>
        </w:rPr>
      </w:pPr>
      <w:r>
        <w:rPr>
          <w:rFonts w:hint="eastAsia" w:ascii="微软雅黑" w:hAnsi="微软雅黑" w:eastAsia="微软雅黑" w:cs="微软雅黑"/>
          <w:snapToGrid w:val="0"/>
          <w:color w:val="000000"/>
          <w:kern w:val="0"/>
          <w:sz w:val="24"/>
          <w:szCs w:val="24"/>
          <w:lang w:val="en-US" w:eastAsia="zh-CN" w:bidi="ar"/>
        </w:rPr>
        <w:t> </w:t>
      </w:r>
      <w:r>
        <w:rPr>
          <w:rStyle w:val="7"/>
          <w:rFonts w:hint="eastAsia" w:ascii="微软雅黑" w:hAnsi="微软雅黑" w:eastAsia="微软雅黑" w:cs="微软雅黑"/>
          <w:sz w:val="24"/>
          <w:szCs w:val="24"/>
        </w:rPr>
        <w:t>四、主要标的信息</w:t>
      </w:r>
      <w:r>
        <w:rPr>
          <w:rFonts w:hint="eastAsia" w:ascii="微软雅黑" w:hAnsi="微软雅黑" w:eastAsia="微软雅黑" w:cs="微软雅黑"/>
          <w:sz w:val="24"/>
          <w:szCs w:val="24"/>
        </w:rPr>
        <w:t>            </w:t>
      </w:r>
      <w:r>
        <w:rPr>
          <w:rFonts w:ascii="黑体" w:hAnsi="宋体" w:eastAsia="黑体" w:cs="黑体"/>
          <w:sz w:val="24"/>
          <w:szCs w:val="24"/>
        </w:rPr>
        <w:t>        </w:t>
      </w:r>
    </w:p>
    <w:p w14:paraId="312C2006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rPr>
          <w:rFonts w:hint="eastAsia" w:ascii="微软雅黑" w:hAnsi="微软雅黑" w:eastAsia="微软雅黑" w:cs="微软雅黑"/>
          <w:sz w:val="24"/>
          <w:szCs w:val="24"/>
        </w:rPr>
        <w:t>   货物类主要标的信息：    </w:t>
      </w:r>
    </w:p>
    <w:tbl>
      <w:tblPr>
        <w:tblW w:w="551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1"/>
        <w:gridCol w:w="1502"/>
        <w:gridCol w:w="1768"/>
        <w:gridCol w:w="1202"/>
        <w:gridCol w:w="1968"/>
        <w:gridCol w:w="913"/>
        <w:gridCol w:w="1504"/>
      </w:tblGrid>
      <w:tr w14:paraId="0A07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337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7146C8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90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F3D4F0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930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2CA87D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标的名称</w:t>
            </w:r>
          </w:p>
        </w:tc>
        <w:tc>
          <w:tcPr>
            <w:tcW w:w="63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8614DC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103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804EA3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480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988EAD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91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C2BE7E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单价(元)</w:t>
            </w:r>
          </w:p>
        </w:tc>
      </w:tr>
      <w:tr w14:paraId="7997F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3" w:hRule="atLeast"/>
        </w:trPr>
        <w:tc>
          <w:tcPr>
            <w:tcW w:w="337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72BD1A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0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8C8924C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合同包1</w:t>
            </w:r>
          </w:p>
        </w:tc>
        <w:tc>
          <w:tcPr>
            <w:tcW w:w="930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166984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心电监护仪-1</w:t>
            </w:r>
          </w:p>
        </w:tc>
        <w:tc>
          <w:tcPr>
            <w:tcW w:w="63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87C49E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德尔格</w:t>
            </w:r>
          </w:p>
        </w:tc>
        <w:tc>
          <w:tcPr>
            <w:tcW w:w="103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5D33E4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Vista 120</w:t>
            </w:r>
          </w:p>
        </w:tc>
        <w:tc>
          <w:tcPr>
            <w:tcW w:w="480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1BCA72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1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A68850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30000</w:t>
            </w:r>
          </w:p>
        </w:tc>
      </w:tr>
      <w:tr w14:paraId="6086A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0" w:hRule="atLeast"/>
        </w:trPr>
        <w:tc>
          <w:tcPr>
            <w:tcW w:w="337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D0153A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0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766DE1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合同包1</w:t>
            </w:r>
          </w:p>
        </w:tc>
        <w:tc>
          <w:tcPr>
            <w:tcW w:w="930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167F5F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心电监护仪-2</w:t>
            </w:r>
          </w:p>
        </w:tc>
        <w:tc>
          <w:tcPr>
            <w:tcW w:w="63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F9F49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德尔格</w:t>
            </w:r>
          </w:p>
        </w:tc>
        <w:tc>
          <w:tcPr>
            <w:tcW w:w="103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7E8B1B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Vista 120</w:t>
            </w:r>
          </w:p>
        </w:tc>
        <w:tc>
          <w:tcPr>
            <w:tcW w:w="480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E0820D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791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BC1F5E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138000</w:t>
            </w:r>
          </w:p>
        </w:tc>
      </w:tr>
      <w:tr w14:paraId="3FC3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7" w:hRule="atLeast"/>
        </w:trPr>
        <w:tc>
          <w:tcPr>
            <w:tcW w:w="337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206C4E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0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61C19D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合同包1</w:t>
            </w:r>
          </w:p>
        </w:tc>
        <w:tc>
          <w:tcPr>
            <w:tcW w:w="930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C2974B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胎心监护仪（双胎）</w:t>
            </w:r>
          </w:p>
        </w:tc>
        <w:tc>
          <w:tcPr>
            <w:tcW w:w="632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D06A03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理邦</w:t>
            </w:r>
          </w:p>
        </w:tc>
        <w:tc>
          <w:tcPr>
            <w:tcW w:w="1035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59ED84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F12 Air</w:t>
            </w:r>
          </w:p>
        </w:tc>
        <w:tc>
          <w:tcPr>
            <w:tcW w:w="480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01F0CA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91" w:type="pct"/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FB09F0">
            <w:pPr>
              <w:keepNext w:val="0"/>
              <w:keepLines w:val="0"/>
              <w:widowControl/>
              <w:suppressLineNumbers w:val="0"/>
              <w:wordWrap w:val="0"/>
              <w:jc w:val="center"/>
            </w:pPr>
            <w:r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32000</w:t>
            </w:r>
          </w:p>
        </w:tc>
      </w:tr>
    </w:tbl>
    <w:p w14:paraId="54F3807D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ascii="黑体" w:hAnsi="宋体" w:eastAsia="黑体" w:cs="黑体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sz w:val="24"/>
          <w:szCs w:val="24"/>
        </w:rPr>
        <w:t>五、评审专家（单一来源采购人员）名单：</w:t>
      </w:r>
      <w:r>
        <w:rPr>
          <w:rFonts w:hint="eastAsia" w:ascii="微软雅黑" w:hAnsi="微软雅黑" w:eastAsia="微软雅黑" w:cs="微软雅黑"/>
          <w:sz w:val="24"/>
          <w:szCs w:val="24"/>
        </w:rPr>
        <w:t>                    </w:t>
      </w:r>
    </w:p>
    <w:p w14:paraId="51C3FBB6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</w:pPr>
      <w:r>
        <w:rPr>
          <w:rStyle w:val="8"/>
          <w:rFonts w:hint="eastAsia" w:ascii="微软雅黑" w:hAnsi="微软雅黑" w:eastAsia="微软雅黑" w:cs="微软雅黑"/>
          <w:sz w:val="24"/>
          <w:szCs w:val="24"/>
        </w:rPr>
        <w:t>李宁，隋成玉（第1标项采购人代表），全成实，崔亚南，刘向荣</w:t>
      </w:r>
      <w:r>
        <w:rPr>
          <w:rFonts w:hint="eastAsia" w:ascii="微软雅黑" w:hAnsi="微软雅黑" w:eastAsia="微软雅黑" w:cs="微软雅黑"/>
          <w:sz w:val="24"/>
          <w:szCs w:val="24"/>
        </w:rPr>
        <w:t>  </w:t>
      </w:r>
    </w:p>
    <w:p w14:paraId="30CDAF89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ascii="黑体" w:hAnsi="宋体" w:eastAsia="黑体" w:cs="黑体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sz w:val="24"/>
          <w:szCs w:val="24"/>
        </w:rPr>
        <w:t>六、代理服务收费标准及金额：</w:t>
      </w:r>
      <w:r>
        <w:rPr>
          <w:rFonts w:hint="eastAsia" w:ascii="微软雅黑" w:hAnsi="微软雅黑" w:eastAsia="微软雅黑" w:cs="微软雅黑"/>
          <w:sz w:val="24"/>
          <w:szCs w:val="24"/>
        </w:rPr>
        <w:t>                 </w:t>
      </w:r>
    </w:p>
    <w:p w14:paraId="3F93549C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1.代理服务收费标准：</w:t>
      </w:r>
      <w:r>
        <w:rPr>
          <w:rStyle w:val="8"/>
          <w:rFonts w:hint="eastAsia" w:ascii="微软雅黑" w:hAnsi="微软雅黑" w:eastAsia="微软雅黑" w:cs="微软雅黑"/>
          <w:sz w:val="24"/>
          <w:szCs w:val="24"/>
        </w:rPr>
        <w:t>执行国家发展改革委《关于进一步放开建设项目专业服务价格的通知》（发改价格〔2015〕299号）,参照发改委计价格【2002】1980号文件和发改办价格[2003]857号文件的收取标准72%向中标（成交）供应商收取</w:t>
      </w:r>
      <w:r>
        <w:rPr>
          <w:rFonts w:hint="eastAsia" w:ascii="微软雅黑" w:hAnsi="微软雅黑" w:eastAsia="微软雅黑" w:cs="微软雅黑"/>
          <w:sz w:val="24"/>
          <w:szCs w:val="24"/>
        </w:rPr>
        <w:t>                    </w:t>
      </w:r>
    </w:p>
    <w:p w14:paraId="6E861DC2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2.代理服务收费金额（元）：</w:t>
      </w:r>
      <w:r>
        <w:rPr>
          <w:rStyle w:val="8"/>
          <w:rFonts w:hint="eastAsia" w:ascii="微软雅黑" w:hAnsi="微软雅黑" w:eastAsia="微软雅黑" w:cs="微软雅黑"/>
          <w:sz w:val="24"/>
          <w:szCs w:val="24"/>
        </w:rPr>
        <w:t>12622</w:t>
      </w:r>
    </w:p>
    <w:p w14:paraId="2FBA9B98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ascii="黑体" w:hAnsi="宋体" w:eastAsia="黑体" w:cs="黑体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sz w:val="24"/>
          <w:szCs w:val="24"/>
        </w:rPr>
        <w:t>七、公告期限</w:t>
      </w:r>
      <w:r>
        <w:rPr>
          <w:rFonts w:hint="eastAsia" w:ascii="微软雅黑" w:hAnsi="微软雅黑" w:eastAsia="微软雅黑" w:cs="微软雅黑"/>
          <w:sz w:val="24"/>
          <w:szCs w:val="24"/>
        </w:rPr>
        <w:t>                    </w:t>
      </w:r>
    </w:p>
    <w:p w14:paraId="3969A49F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  <w:sz w:val="24"/>
          <w:szCs w:val="24"/>
        </w:rPr>
        <w:t>自本公告发布之日起1个工作日。                    </w:t>
      </w:r>
    </w:p>
    <w:p w14:paraId="1A92CC4A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ascii="黑体" w:hAnsi="宋体" w:eastAsia="黑体" w:cs="黑体"/>
        </w:rPr>
      </w:pPr>
      <w:r>
        <w:rPr>
          <w:rStyle w:val="7"/>
          <w:rFonts w:hint="eastAsia" w:ascii="微软雅黑" w:hAnsi="微软雅黑" w:eastAsia="微软雅黑" w:cs="微软雅黑"/>
          <w:sz w:val="24"/>
          <w:szCs w:val="24"/>
        </w:rPr>
        <w:t>八、其他补充事宜</w:t>
      </w:r>
      <w:r>
        <w:rPr>
          <w:rFonts w:hint="eastAsia" w:ascii="微软雅黑" w:hAnsi="微软雅黑" w:eastAsia="微软雅黑" w:cs="微软雅黑"/>
          <w:sz w:val="24"/>
          <w:szCs w:val="24"/>
        </w:rPr>
        <w:t>                   </w:t>
      </w:r>
    </w:p>
    <w:p w14:paraId="189BF4BA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</w:pPr>
      <w:r>
        <w:rPr>
          <w:rStyle w:val="8"/>
          <w:rFonts w:hint="eastAsia" w:ascii="微软雅黑" w:hAnsi="微软雅黑" w:eastAsia="微软雅黑" w:cs="微软雅黑"/>
          <w:sz w:val="24"/>
          <w:szCs w:val="24"/>
        </w:rPr>
        <w:t>无</w:t>
      </w:r>
      <w:r>
        <w:rPr>
          <w:rFonts w:hint="eastAsia" w:ascii="微软雅黑" w:hAnsi="微软雅黑" w:eastAsia="微软雅黑" w:cs="微软雅黑"/>
          <w:sz w:val="24"/>
          <w:szCs w:val="24"/>
        </w:rPr>
        <w:t>                     </w:t>
      </w:r>
    </w:p>
    <w:p w14:paraId="6004D049">
      <w:pPr>
        <w:pStyle w:val="4"/>
        <w:keepNext w:val="0"/>
        <w:keepLines w:val="0"/>
        <w:widowControl/>
        <w:suppressLineNumbers w:val="0"/>
        <w:spacing w:before="255" w:beforeAutospacing="0" w:after="255" w:afterAutospacing="0" w:line="240" w:lineRule="auto"/>
        <w:ind w:left="0" w:right="0"/>
        <w:jc w:val="both"/>
        <w:rPr>
          <w:rFonts w:ascii="黑体" w:hAnsi="宋体" w:eastAsia="黑体" w:cs="黑体"/>
          <w:sz w:val="24"/>
          <w:szCs w:val="24"/>
        </w:rPr>
      </w:pPr>
      <w:r>
        <w:rPr>
          <w:rStyle w:val="7"/>
          <w:rFonts w:hint="eastAsia" w:ascii="微软雅黑" w:hAnsi="微软雅黑" w:eastAsia="微软雅黑" w:cs="微软雅黑"/>
          <w:sz w:val="24"/>
          <w:szCs w:val="24"/>
        </w:rPr>
        <w:t>九、对本次公告内容提出询问，请按以下方式联系</w:t>
      </w:r>
      <w:r>
        <w:rPr>
          <w:rFonts w:hint="eastAsia" w:ascii="微软雅黑" w:hAnsi="微软雅黑" w:eastAsia="微软雅黑" w:cs="微软雅黑"/>
          <w:sz w:val="24"/>
          <w:szCs w:val="24"/>
        </w:rPr>
        <w:t>　　　           </w:t>
      </w:r>
    </w:p>
    <w:p w14:paraId="2CCBF7D2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</w:pPr>
      <w:r>
        <w:rPr>
          <w:rFonts w:hint="eastAsia" w:ascii="微软雅黑" w:hAnsi="微软雅黑" w:eastAsia="微软雅黑" w:cs="微软雅黑"/>
        </w:rPr>
        <w:t>1.采购人信息        </w:t>
      </w:r>
    </w:p>
    <w:p w14:paraId="5D121A47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</w:rPr>
        <w:t>名 称：</w:t>
      </w:r>
      <w:r>
        <w:rPr>
          <w:rStyle w:val="8"/>
          <w:rFonts w:hint="eastAsia" w:ascii="微软雅黑" w:hAnsi="微软雅黑" w:eastAsia="微软雅黑" w:cs="微软雅黑"/>
        </w:rPr>
        <w:t>浙江大学医学院附属妇产科医院吉林医院</w:t>
      </w:r>
      <w:r>
        <w:rPr>
          <w:rFonts w:hint="eastAsia" w:ascii="微软雅黑" w:hAnsi="微软雅黑" w:eastAsia="微软雅黑" w:cs="微软雅黑"/>
        </w:rPr>
        <w:t>        </w:t>
      </w:r>
    </w:p>
    <w:p w14:paraId="0BB2FD0F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</w:rPr>
        <w:t>地 址：</w:t>
      </w:r>
      <w:r>
        <w:rPr>
          <w:rStyle w:val="8"/>
          <w:rFonts w:hint="eastAsia" w:ascii="微软雅黑" w:hAnsi="微软雅黑" w:eastAsia="微软雅黑" w:cs="微软雅黑"/>
        </w:rPr>
        <w:t>长春市南关区西五马路555号</w:t>
      </w:r>
      <w:r>
        <w:rPr>
          <w:rFonts w:hint="eastAsia" w:ascii="微软雅黑" w:hAnsi="微软雅黑" w:eastAsia="微软雅黑" w:cs="微软雅黑"/>
        </w:rPr>
        <w:t>       </w:t>
      </w:r>
    </w:p>
    <w:p w14:paraId="72C5ACE6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</w:rPr>
        <w:t>联系方式：</w:t>
      </w:r>
      <w:r>
        <w:rPr>
          <w:rStyle w:val="8"/>
          <w:rFonts w:hint="eastAsia" w:ascii="微软雅黑" w:hAnsi="微软雅黑" w:eastAsia="微软雅黑" w:cs="微软雅黑"/>
        </w:rPr>
        <w:t>0431-82903702</w:t>
      </w:r>
      <w:r>
        <w:rPr>
          <w:rFonts w:hint="eastAsia" w:ascii="微软雅黑" w:hAnsi="微软雅黑" w:eastAsia="微软雅黑" w:cs="微软雅黑"/>
        </w:rPr>
        <w:t>     </w:t>
      </w:r>
    </w:p>
    <w:p w14:paraId="23A2066F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</w:pPr>
      <w:r>
        <w:rPr>
          <w:rFonts w:hint="eastAsia" w:ascii="微软雅黑" w:hAnsi="微软雅黑" w:eastAsia="微软雅黑" w:cs="微软雅黑"/>
        </w:rPr>
        <w:t>2.采购代理机构信息        </w:t>
      </w:r>
    </w:p>
    <w:p w14:paraId="2879C111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</w:rPr>
        <w:t>名 称：</w:t>
      </w:r>
      <w:r>
        <w:rPr>
          <w:rStyle w:val="8"/>
          <w:rFonts w:hint="eastAsia" w:ascii="微软雅黑" w:hAnsi="微软雅黑" w:eastAsia="微软雅黑" w:cs="微软雅黑"/>
        </w:rPr>
        <w:t>国义招标股份有限公司</w:t>
      </w:r>
      <w:r>
        <w:rPr>
          <w:rFonts w:hint="eastAsia" w:ascii="微软雅黑" w:hAnsi="微软雅黑" w:eastAsia="微软雅黑" w:cs="微软雅黑"/>
        </w:rPr>
        <w:t>        </w:t>
      </w:r>
    </w:p>
    <w:p w14:paraId="3A8C4DDB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</w:rPr>
        <w:t>地 址：</w:t>
      </w:r>
      <w:r>
        <w:rPr>
          <w:rStyle w:val="8"/>
          <w:rFonts w:hint="eastAsia" w:ascii="微软雅黑" w:hAnsi="微软雅黑" w:eastAsia="微软雅黑" w:cs="微软雅黑"/>
        </w:rPr>
        <w:t>长春市朝阳区富强街399号</w:t>
      </w:r>
      <w:r>
        <w:rPr>
          <w:rFonts w:hint="eastAsia" w:ascii="微软雅黑" w:hAnsi="微软雅黑" w:eastAsia="微软雅黑" w:cs="微软雅黑"/>
        </w:rPr>
        <w:t>      </w:t>
      </w:r>
    </w:p>
    <w:p w14:paraId="21C04E75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20"/>
      </w:pPr>
      <w:r>
        <w:rPr>
          <w:rFonts w:hint="eastAsia" w:ascii="微软雅黑" w:hAnsi="微软雅黑" w:eastAsia="微软雅黑" w:cs="微软雅黑"/>
        </w:rPr>
        <w:t>联系方式：</w:t>
      </w:r>
      <w:r>
        <w:rPr>
          <w:rStyle w:val="8"/>
          <w:rFonts w:hint="eastAsia" w:ascii="微软雅黑" w:hAnsi="微软雅黑" w:eastAsia="微软雅黑" w:cs="微软雅黑"/>
        </w:rPr>
        <w:t>13756269109</w:t>
      </w:r>
      <w:r>
        <w:rPr>
          <w:rFonts w:hint="eastAsia" w:ascii="微软雅黑" w:hAnsi="微软雅黑" w:eastAsia="微软雅黑" w:cs="微软雅黑"/>
        </w:rPr>
        <w:t>       </w:t>
      </w:r>
    </w:p>
    <w:p w14:paraId="242E7DEC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</w:pPr>
      <w:r>
        <w:rPr>
          <w:rFonts w:hint="eastAsia" w:ascii="微软雅黑" w:hAnsi="微软雅黑" w:eastAsia="微软雅黑" w:cs="微软雅黑"/>
        </w:rPr>
        <w:t>3.项目联系方式</w:t>
      </w:r>
    </w:p>
    <w:p w14:paraId="50A28AF5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</w:pPr>
      <w:r>
        <w:rPr>
          <w:rFonts w:hint="eastAsia" w:ascii="微软雅黑" w:hAnsi="微软雅黑" w:eastAsia="微软雅黑" w:cs="微软雅黑"/>
        </w:rPr>
        <w:t>项目联系人：</w:t>
      </w:r>
      <w:r>
        <w:rPr>
          <w:rStyle w:val="8"/>
          <w:rFonts w:hint="eastAsia" w:ascii="微软雅黑" w:hAnsi="微软雅黑" w:eastAsia="微软雅黑" w:cs="微软雅黑"/>
        </w:rPr>
        <w:t>吴思远、麦东淘、林树彬</w:t>
      </w:r>
    </w:p>
    <w:p w14:paraId="6C6C0C8F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420"/>
      </w:pPr>
      <w:r>
        <w:rPr>
          <w:rFonts w:hint="eastAsia" w:ascii="微软雅黑" w:hAnsi="微软雅黑" w:eastAsia="微软雅黑" w:cs="微软雅黑"/>
        </w:rPr>
        <w:t>电 话：</w:t>
      </w:r>
      <w:r>
        <w:rPr>
          <w:rStyle w:val="8"/>
          <w:rFonts w:hint="eastAsia" w:ascii="微软雅黑" w:hAnsi="微软雅黑" w:eastAsia="微软雅黑" w:cs="微软雅黑"/>
        </w:rPr>
        <w:t>13756269109</w:t>
      </w:r>
    </w:p>
    <w:p w14:paraId="54CA559D"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</w:pPr>
      <w:r>
        <w:t> </w:t>
      </w:r>
    </w:p>
    <w:p w14:paraId="1DE70573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  <w:r>
        <w:t> </w:t>
      </w:r>
    </w:p>
    <w:p w14:paraId="7F70084E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3C69AE6A"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 w14:paraId="02C2A5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A5A07"/>
    <w:rsid w:val="17A252C5"/>
    <w:rsid w:val="1A37000F"/>
    <w:rsid w:val="1DFA5A07"/>
    <w:rsid w:val="42FB06F2"/>
    <w:rsid w:val="514F4075"/>
    <w:rsid w:val="57140DD0"/>
    <w:rsid w:val="6F4053EA"/>
    <w:rsid w:val="70EA4A55"/>
    <w:rsid w:val="7CAB1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ind w:firstLine="0" w:firstLineChars="0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link w:val="9"/>
    <w:qFormat/>
    <w:uiPriority w:val="0"/>
    <w:pPr>
      <w:spacing w:line="590" w:lineRule="exact"/>
      <w:ind w:left="3"/>
      <w:jc w:val="center"/>
      <w:outlineLvl w:val="0"/>
    </w:pPr>
    <w:rPr>
      <w:rFonts w:ascii="Microsoft JhengHei" w:hAnsi="Microsoft JhengHei" w:eastAsia="宋体" w:cs="Microsoft JhengHei"/>
      <w:b/>
      <w:bCs/>
      <w:sz w:val="32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新宋体" w:cs="宋体"/>
      <w:b/>
      <w:sz w:val="28"/>
      <w:szCs w:val="22"/>
      <w:lang w:eastAsia="zh-CN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TML Sample"/>
    <w:basedOn w:val="6"/>
    <w:uiPriority w:val="0"/>
    <w:rPr>
      <w:rFonts w:ascii="Courier New" w:hAnsi="Courier New"/>
    </w:rPr>
  </w:style>
  <w:style w:type="character" w:customStyle="1" w:styleId="9">
    <w:name w:val="标题 1 Char"/>
    <w:basedOn w:val="6"/>
    <w:link w:val="2"/>
    <w:autoRedefine/>
    <w:qFormat/>
    <w:uiPriority w:val="0"/>
    <w:rPr>
      <w:rFonts w:ascii="Times New Roman" w:hAnsi="Times New Roman" w:eastAsia="宋体" w:cs="Times New Roman"/>
      <w:b/>
      <w:kern w:val="44"/>
      <w:sz w:val="32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2026-01-07T02:55:00Z</dcterms:created>
  <dc:creator>Administrator</dc:creator>
  <cp:lastModifiedBy>Administrator</cp:lastModifiedBy>
  <dcterms:modified xsi:type="dcterms:W3CDTF">2026-01-07T03:07:25Z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0ACBD4EC395C491A9EC3DA6F648CD47C_11</vt:lpwstr>
  </property>
  <property fmtid="{D5CDD505-2E9C-101B-9397-08002B2CF9AE}" pid="4" name="KSOTemplateDocerSaveRecord">
    <vt:lpwstr>eyJoZGlkIjoiYzkwN2UxODg2YzY0MjkzYjkxMzFjMmUwZWYyNTQzZTUiLCJ1c2VySWQiOiIxMTU1MDM3NTY1In0=</vt:lpwstr>
  </property>
</Properties>
</file>