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8B25B">
      <w:pPr>
        <w:spacing w:beforeLines="0" w:afterLines="0" w:line="240" w:lineRule="auto"/>
        <w:ind w:firstLine="420" w:firstLineChars="200"/>
        <w:jc w:val="left"/>
        <w:rPr>
          <w:rFonts w:hint="eastAsia" w:ascii="宋体" w:hAnsi="宋体" w:cs="宋体"/>
          <w:color w:val="auto"/>
          <w:kern w:val="0"/>
          <w:szCs w:val="21"/>
          <w:highlight w:val="none"/>
          <w:lang w:val="en-US" w:eastAsia="zh-CN"/>
        </w:rPr>
      </w:pPr>
      <w:r>
        <w:rPr>
          <w:rFonts w:hint="eastAsia" w:ascii="宋体" w:hAnsi="宋体" w:cs="宋体"/>
          <w:bCs/>
          <w:color w:val="auto"/>
          <w:sz w:val="21"/>
          <w:szCs w:val="21"/>
          <w:highlight w:val="none"/>
        </w:rPr>
        <w:t>。</w:t>
      </w:r>
    </w:p>
    <w:p w14:paraId="058BA046">
      <w:pPr>
        <w:rPr>
          <w:color w:val="auto"/>
        </w:rPr>
      </w:pPr>
    </w:p>
    <w:p w14:paraId="21CFB272">
      <w:pPr>
        <w:keepNext w:val="0"/>
        <w:keepLines w:val="0"/>
        <w:widowControl/>
        <w:suppressLineNumbers w:val="0"/>
        <w:jc w:val="center"/>
        <w:rPr>
          <w:rFonts w:hint="eastAsia" w:ascii="宋体" w:hAnsi="宋体" w:cs="宋体"/>
          <w:color w:val="auto"/>
          <w:kern w:val="0"/>
          <w:sz w:val="28"/>
          <w:szCs w:val="28"/>
          <w:lang w:val="en-US" w:eastAsia="zh-CN" w:bidi="ar"/>
        </w:rPr>
      </w:pPr>
      <w:r>
        <w:rPr>
          <w:rFonts w:hint="eastAsia" w:ascii="宋体" w:hAnsi="宋体" w:cs="宋体"/>
          <w:color w:val="auto"/>
          <w:kern w:val="0"/>
          <w:sz w:val="28"/>
          <w:szCs w:val="28"/>
          <w:lang w:val="en-US" w:eastAsia="zh-CN" w:bidi="ar"/>
        </w:rPr>
        <w:t>杭州市城市轨道交通4号线三期工程（含10号线二期）自动扶梯、电梯设备</w:t>
      </w:r>
    </w:p>
    <w:p w14:paraId="247FA9E3">
      <w:pPr>
        <w:keepNext w:val="0"/>
        <w:keepLines w:val="0"/>
        <w:widowControl/>
        <w:suppressLineNumbers w:val="0"/>
        <w:jc w:val="center"/>
        <w:rPr>
          <w:rFonts w:hint="eastAsia" w:ascii="宋体" w:hAnsi="宋体" w:eastAsia="宋体" w:cs="宋体"/>
          <w:color w:val="auto"/>
          <w:sz w:val="30"/>
          <w:szCs w:val="30"/>
        </w:rPr>
      </w:pPr>
      <w:r>
        <w:rPr>
          <w:rFonts w:hint="eastAsia" w:ascii="宋体" w:hAnsi="宋体" w:eastAsia="宋体" w:cs="宋体"/>
          <w:color w:val="auto"/>
          <w:kern w:val="0"/>
          <w:sz w:val="30"/>
          <w:szCs w:val="30"/>
          <w:lang w:val="en-US" w:eastAsia="zh-CN" w:bidi="ar"/>
        </w:rPr>
        <w:t>（招标编号：</w:t>
      </w:r>
      <w:r>
        <w:rPr>
          <w:rFonts w:hint="eastAsia" w:ascii="宋体" w:hAnsi="宋体" w:cs="宋体"/>
          <w:color w:val="auto"/>
          <w:kern w:val="0"/>
          <w:sz w:val="30"/>
          <w:szCs w:val="30"/>
          <w:lang w:val="en-US" w:eastAsia="zh-CN" w:bidi="ar"/>
        </w:rPr>
        <w:t>A3301010060527832001291</w:t>
      </w:r>
      <w:r>
        <w:rPr>
          <w:rFonts w:hint="eastAsia" w:ascii="宋体" w:hAnsi="宋体" w:eastAsia="宋体" w:cs="宋体"/>
          <w:color w:val="auto"/>
          <w:kern w:val="0"/>
          <w:sz w:val="30"/>
          <w:szCs w:val="30"/>
          <w:lang w:val="en-US" w:eastAsia="zh-CN" w:bidi="ar"/>
        </w:rPr>
        <w:t>）</w:t>
      </w:r>
    </w:p>
    <w:p w14:paraId="75261756">
      <w:pPr>
        <w:keepNext w:val="0"/>
        <w:keepLines w:val="0"/>
        <w:widowControl/>
        <w:suppressLineNumbers w:val="0"/>
        <w:jc w:val="left"/>
        <w:rPr>
          <w:rFonts w:hint="eastAsia" w:ascii="宋体" w:hAnsi="宋体" w:eastAsia="宋体" w:cs="宋体"/>
          <w:color w:val="auto"/>
          <w:kern w:val="0"/>
          <w:sz w:val="72"/>
          <w:szCs w:val="72"/>
          <w:lang w:val="en-US" w:eastAsia="zh-CN" w:bidi="ar"/>
        </w:rPr>
      </w:pPr>
    </w:p>
    <w:p w14:paraId="653FEDCF">
      <w:pPr>
        <w:keepNext w:val="0"/>
        <w:keepLines w:val="0"/>
        <w:widowControl/>
        <w:suppressLineNumbers w:val="0"/>
        <w:jc w:val="left"/>
        <w:rPr>
          <w:rFonts w:hint="eastAsia" w:ascii="宋体" w:hAnsi="宋体" w:eastAsia="宋体" w:cs="宋体"/>
          <w:color w:val="auto"/>
          <w:kern w:val="0"/>
          <w:sz w:val="72"/>
          <w:szCs w:val="72"/>
          <w:lang w:val="en-US" w:eastAsia="zh-CN" w:bidi="ar"/>
        </w:rPr>
      </w:pPr>
    </w:p>
    <w:p w14:paraId="3EDE1E2B">
      <w:pPr>
        <w:keepNext w:val="0"/>
        <w:keepLines w:val="0"/>
        <w:widowControl/>
        <w:suppressLineNumbers w:val="0"/>
        <w:jc w:val="center"/>
        <w:rPr>
          <w:color w:val="auto"/>
        </w:rPr>
      </w:pPr>
      <w:r>
        <w:rPr>
          <w:rFonts w:hint="eastAsia" w:ascii="宋体" w:hAnsi="宋体" w:eastAsia="宋体" w:cs="宋体"/>
          <w:color w:val="auto"/>
          <w:kern w:val="0"/>
          <w:sz w:val="72"/>
          <w:szCs w:val="72"/>
          <w:lang w:val="en-US" w:eastAsia="zh-CN" w:bidi="ar"/>
        </w:rPr>
        <w:t>招标补充及答疑文件</w:t>
      </w:r>
    </w:p>
    <w:p w14:paraId="2DE44020">
      <w:pPr>
        <w:keepNext w:val="0"/>
        <w:keepLines w:val="0"/>
        <w:widowControl/>
        <w:suppressLineNumbers w:val="0"/>
        <w:jc w:val="center"/>
        <w:rPr>
          <w:color w:val="auto"/>
        </w:rPr>
      </w:pPr>
      <w:r>
        <w:rPr>
          <w:rFonts w:hint="eastAsia" w:ascii="宋体" w:hAnsi="宋体" w:eastAsia="宋体" w:cs="宋体"/>
          <w:color w:val="auto"/>
          <w:kern w:val="0"/>
          <w:sz w:val="72"/>
          <w:szCs w:val="72"/>
          <w:lang w:val="en-US" w:eastAsia="zh-CN" w:bidi="ar"/>
        </w:rPr>
        <w:t>（一）</w:t>
      </w:r>
    </w:p>
    <w:p w14:paraId="2F1C9DD4">
      <w:pPr>
        <w:keepNext w:val="0"/>
        <w:keepLines w:val="0"/>
        <w:widowControl/>
        <w:suppressLineNumbers w:val="0"/>
        <w:jc w:val="left"/>
        <w:rPr>
          <w:rFonts w:hint="eastAsia" w:ascii="宋体" w:hAnsi="宋体" w:eastAsia="宋体" w:cs="宋体"/>
          <w:color w:val="auto"/>
          <w:kern w:val="0"/>
          <w:sz w:val="28"/>
          <w:szCs w:val="28"/>
          <w:lang w:val="en-US" w:eastAsia="zh-CN" w:bidi="ar"/>
        </w:rPr>
      </w:pPr>
    </w:p>
    <w:p w14:paraId="13625B1E">
      <w:pPr>
        <w:keepNext w:val="0"/>
        <w:keepLines w:val="0"/>
        <w:widowControl/>
        <w:suppressLineNumbers w:val="0"/>
        <w:jc w:val="left"/>
        <w:rPr>
          <w:rFonts w:hint="eastAsia" w:ascii="宋体" w:hAnsi="宋体" w:eastAsia="宋体" w:cs="宋体"/>
          <w:color w:val="auto"/>
          <w:kern w:val="0"/>
          <w:sz w:val="28"/>
          <w:szCs w:val="28"/>
          <w:lang w:val="en-US" w:eastAsia="zh-CN" w:bidi="ar"/>
        </w:rPr>
      </w:pPr>
    </w:p>
    <w:p w14:paraId="3D645162">
      <w:pPr>
        <w:keepNext w:val="0"/>
        <w:keepLines w:val="0"/>
        <w:widowControl/>
        <w:suppressLineNumbers w:val="0"/>
        <w:jc w:val="left"/>
        <w:rPr>
          <w:rFonts w:hint="eastAsia" w:ascii="宋体" w:hAnsi="宋体" w:eastAsia="宋体" w:cs="宋体"/>
          <w:color w:val="auto"/>
          <w:kern w:val="0"/>
          <w:sz w:val="28"/>
          <w:szCs w:val="28"/>
          <w:lang w:val="en-US" w:eastAsia="zh-CN" w:bidi="ar"/>
        </w:rPr>
      </w:pPr>
    </w:p>
    <w:p w14:paraId="3DDD6505">
      <w:pPr>
        <w:keepNext w:val="0"/>
        <w:keepLines w:val="0"/>
        <w:widowControl/>
        <w:suppressLineNumbers w:val="0"/>
        <w:jc w:val="left"/>
        <w:rPr>
          <w:rFonts w:hint="eastAsia" w:ascii="宋体" w:hAnsi="宋体" w:eastAsia="宋体" w:cs="宋体"/>
          <w:color w:val="auto"/>
          <w:kern w:val="0"/>
          <w:sz w:val="28"/>
          <w:szCs w:val="28"/>
          <w:lang w:val="en-US" w:eastAsia="zh-CN" w:bidi="ar"/>
        </w:rPr>
      </w:pPr>
    </w:p>
    <w:p w14:paraId="4A0F48DC">
      <w:pPr>
        <w:keepNext w:val="0"/>
        <w:keepLines w:val="0"/>
        <w:widowControl/>
        <w:suppressLineNumbers w:val="0"/>
        <w:jc w:val="center"/>
        <w:rPr>
          <w:rFonts w:hint="eastAsia" w:ascii="宋体" w:hAnsi="宋体" w:eastAsia="宋体" w:cs="宋体"/>
          <w:color w:val="auto"/>
          <w:sz w:val="30"/>
          <w:szCs w:val="30"/>
        </w:rPr>
      </w:pPr>
      <w:r>
        <w:rPr>
          <w:rFonts w:hint="eastAsia" w:ascii="宋体" w:hAnsi="宋体" w:eastAsia="宋体" w:cs="宋体"/>
          <w:color w:val="auto"/>
          <w:kern w:val="0"/>
          <w:sz w:val="30"/>
          <w:szCs w:val="30"/>
          <w:lang w:val="en-US" w:eastAsia="zh-CN" w:bidi="ar"/>
        </w:rPr>
        <w:t>招 标 人 ：杭州市地铁集团有限责任公司</w:t>
      </w:r>
    </w:p>
    <w:p w14:paraId="7A2EFEB8">
      <w:pPr>
        <w:keepNext w:val="0"/>
        <w:keepLines w:val="0"/>
        <w:widowControl/>
        <w:suppressLineNumbers w:val="0"/>
        <w:jc w:val="center"/>
        <w:rPr>
          <w:rFonts w:hint="eastAsia" w:ascii="宋体" w:hAnsi="宋体" w:eastAsia="宋体" w:cs="宋体"/>
          <w:color w:val="auto"/>
          <w:sz w:val="30"/>
          <w:szCs w:val="30"/>
        </w:rPr>
      </w:pPr>
      <w:r>
        <w:rPr>
          <w:rFonts w:hint="eastAsia" w:ascii="宋体" w:hAnsi="宋体" w:eastAsia="宋体" w:cs="宋体"/>
          <w:color w:val="auto"/>
          <w:kern w:val="0"/>
          <w:sz w:val="30"/>
          <w:szCs w:val="30"/>
          <w:lang w:val="en-US" w:eastAsia="zh-CN" w:bidi="ar"/>
        </w:rPr>
        <w:t>招标代理机构：国义招标股份有限公司</w:t>
      </w:r>
    </w:p>
    <w:p w14:paraId="5B836335">
      <w:pPr>
        <w:keepNext w:val="0"/>
        <w:keepLines w:val="0"/>
        <w:widowControl/>
        <w:suppressLineNumbers w:val="0"/>
        <w:jc w:val="center"/>
        <w:rPr>
          <w:rFonts w:hint="eastAsia" w:ascii="宋体" w:hAnsi="宋体" w:eastAsia="宋体" w:cs="宋体"/>
          <w:color w:val="auto"/>
          <w:kern w:val="0"/>
          <w:sz w:val="30"/>
          <w:szCs w:val="30"/>
          <w:lang w:val="en-US" w:eastAsia="zh-CN" w:bidi="ar"/>
        </w:rPr>
      </w:pPr>
      <w:r>
        <w:rPr>
          <w:rFonts w:hint="eastAsia" w:ascii="宋体" w:hAnsi="宋体" w:eastAsia="宋体" w:cs="宋体"/>
          <w:color w:val="auto"/>
          <w:kern w:val="0"/>
          <w:sz w:val="30"/>
          <w:szCs w:val="30"/>
          <w:lang w:val="en-US" w:eastAsia="zh-CN" w:bidi="ar"/>
        </w:rPr>
        <w:t xml:space="preserve">2025 年 8 月 </w:t>
      </w:r>
      <w:r>
        <w:rPr>
          <w:rFonts w:hint="eastAsia" w:ascii="宋体" w:hAnsi="宋体" w:cs="宋体"/>
          <w:color w:val="auto"/>
          <w:kern w:val="0"/>
          <w:sz w:val="30"/>
          <w:szCs w:val="30"/>
          <w:lang w:val="en-US" w:eastAsia="zh-CN" w:bidi="ar"/>
        </w:rPr>
        <w:t>26</w:t>
      </w:r>
      <w:r>
        <w:rPr>
          <w:rFonts w:hint="eastAsia" w:ascii="宋体" w:hAnsi="宋体" w:eastAsia="宋体" w:cs="宋体"/>
          <w:color w:val="auto"/>
          <w:kern w:val="0"/>
          <w:sz w:val="30"/>
          <w:szCs w:val="30"/>
          <w:lang w:val="en-US" w:eastAsia="zh-CN" w:bidi="ar"/>
        </w:rPr>
        <w:t xml:space="preserve"> 日</w:t>
      </w:r>
    </w:p>
    <w:p w14:paraId="7964D31A">
      <w:pPr>
        <w:rPr>
          <w:rFonts w:hint="eastAsia" w:ascii="宋体" w:hAnsi="宋体" w:eastAsia="宋体" w:cs="宋体"/>
          <w:color w:val="auto"/>
          <w:kern w:val="0"/>
          <w:sz w:val="30"/>
          <w:szCs w:val="30"/>
          <w:lang w:val="en-US" w:eastAsia="zh-CN" w:bidi="ar"/>
        </w:rPr>
      </w:pPr>
      <w:r>
        <w:rPr>
          <w:rFonts w:hint="eastAsia" w:ascii="宋体" w:hAnsi="宋体" w:eastAsia="宋体" w:cs="宋体"/>
          <w:color w:val="auto"/>
          <w:kern w:val="0"/>
          <w:sz w:val="30"/>
          <w:szCs w:val="30"/>
          <w:lang w:val="en-US" w:eastAsia="zh-CN" w:bidi="ar"/>
        </w:rPr>
        <w:br w:type="page"/>
      </w:r>
    </w:p>
    <w:p w14:paraId="579A224B">
      <w:pPr>
        <w:keepNext w:val="0"/>
        <w:keepLines w:val="0"/>
        <w:widowControl/>
        <w:suppressLineNumbers w:val="0"/>
        <w:jc w:val="center"/>
        <w:rPr>
          <w:color w:val="auto"/>
        </w:rPr>
      </w:pPr>
      <w:r>
        <w:rPr>
          <w:rFonts w:hint="eastAsia" w:ascii="宋体" w:hAnsi="宋体" w:cs="宋体"/>
          <w:b/>
          <w:bCs/>
          <w:color w:val="auto"/>
          <w:kern w:val="0"/>
          <w:sz w:val="32"/>
          <w:szCs w:val="32"/>
          <w:lang w:val="en-US" w:eastAsia="zh-CN" w:bidi="ar"/>
        </w:rPr>
        <w:t>杭州市城市轨道交通4号线三期工程（含10号线二期）自动扶梯、电梯设备</w:t>
      </w:r>
      <w:r>
        <w:rPr>
          <w:rFonts w:hint="eastAsia" w:ascii="宋体" w:hAnsi="宋体" w:eastAsia="宋体" w:cs="宋体"/>
          <w:b/>
          <w:bCs/>
          <w:color w:val="auto"/>
          <w:kern w:val="0"/>
          <w:sz w:val="32"/>
          <w:szCs w:val="32"/>
          <w:lang w:val="en-US" w:eastAsia="zh-CN" w:bidi="ar"/>
        </w:rPr>
        <w:t>招标补充及答疑文件（一）</w:t>
      </w:r>
    </w:p>
    <w:p w14:paraId="14281F8B">
      <w:pPr>
        <w:keepNext w:val="0"/>
        <w:keepLines w:val="0"/>
        <w:widowControl/>
        <w:suppressLineNumbers w:val="0"/>
        <w:spacing w:line="360" w:lineRule="auto"/>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（项目编号：</w:t>
      </w:r>
      <w:r>
        <w:rPr>
          <w:rFonts w:hint="eastAsia" w:ascii="宋体" w:hAnsi="宋体" w:cs="宋体"/>
          <w:color w:val="auto"/>
          <w:kern w:val="0"/>
          <w:sz w:val="24"/>
          <w:szCs w:val="24"/>
          <w:lang w:val="en-US" w:eastAsia="zh-CN" w:bidi="ar"/>
        </w:rPr>
        <w:t>A3301010060527832001291</w:t>
      </w:r>
      <w:r>
        <w:rPr>
          <w:rFonts w:hint="eastAsia" w:ascii="宋体" w:hAnsi="宋体" w:eastAsia="宋体" w:cs="宋体"/>
          <w:color w:val="auto"/>
          <w:kern w:val="0"/>
          <w:sz w:val="24"/>
          <w:szCs w:val="24"/>
          <w:lang w:val="en-US" w:eastAsia="zh-CN" w:bidi="ar"/>
        </w:rPr>
        <w:t>）</w:t>
      </w:r>
    </w:p>
    <w:p w14:paraId="5B949FB4">
      <w:pPr>
        <w:keepNext w:val="0"/>
        <w:keepLines w:val="0"/>
        <w:widowControl/>
        <w:suppressLineNumbers w:val="0"/>
        <w:spacing w:line="360" w:lineRule="auto"/>
        <w:jc w:val="center"/>
        <w:rPr>
          <w:rFonts w:hint="eastAsia" w:ascii="宋体" w:hAnsi="宋体" w:eastAsia="宋体" w:cs="宋体"/>
          <w:color w:val="auto"/>
          <w:kern w:val="0"/>
          <w:sz w:val="24"/>
          <w:szCs w:val="24"/>
          <w:lang w:val="en-US" w:eastAsia="zh-CN" w:bidi="ar"/>
        </w:rPr>
      </w:pPr>
    </w:p>
    <w:p w14:paraId="0D6E0134">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各投标人：本招标补充文件（一）是招标人对有关招标事宜的补充说明及对招标文件的修改澄清，请各投标人对照招标文件仔细阅读。凡招标文件与本补充文件有矛盾之处，均以本补充文件为准，招标文件中其它内容不变。</w:t>
      </w:r>
    </w:p>
    <w:p w14:paraId="1BAB85E3">
      <w:pPr>
        <w:keepNext w:val="0"/>
        <w:keepLines w:val="0"/>
        <w:widowControl/>
        <w:suppressLineNumbers w:val="0"/>
        <w:spacing w:line="360" w:lineRule="auto"/>
        <w:jc w:val="center"/>
        <w:rPr>
          <w:rFonts w:hint="eastAsia" w:ascii="宋体" w:hAnsi="宋体" w:eastAsia="宋体" w:cs="宋体"/>
          <w:b/>
          <w:bCs/>
          <w:color w:val="auto"/>
          <w:kern w:val="0"/>
          <w:sz w:val="28"/>
          <w:szCs w:val="28"/>
          <w:lang w:val="en-US" w:eastAsia="zh-CN" w:bidi="ar"/>
        </w:rPr>
      </w:pPr>
    </w:p>
    <w:p w14:paraId="315F6857">
      <w:pPr>
        <w:keepNext w:val="0"/>
        <w:keepLines w:val="0"/>
        <w:widowControl/>
        <w:suppressLineNumbers w:val="0"/>
        <w:spacing w:line="360" w:lineRule="auto"/>
        <w:jc w:val="center"/>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第一部分 提问与回复</w:t>
      </w:r>
    </w:p>
    <w:p w14:paraId="36EBAABE">
      <w:pPr>
        <w:spacing w:line="360" w:lineRule="auto"/>
        <w:ind w:firstLine="480" w:firstLineChars="200"/>
        <w:rPr>
          <w:rFonts w:hint="eastAsia"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1、为了提供最专业的扶梯方案及准确的投标报价，请贵司提供本项目扶梯土建图。</w:t>
      </w:r>
      <w:bookmarkStart w:id="0" w:name="_GoBack"/>
      <w:bookmarkEnd w:id="0"/>
    </w:p>
    <w:p w14:paraId="0A3CB57D">
      <w:pPr>
        <w:snapToGrid w:val="0"/>
        <w:spacing w:line="360" w:lineRule="exact"/>
        <w:ind w:firstLine="482" w:firstLineChars="200"/>
        <w:rPr>
          <w:rFonts w:hint="eastAsia" w:ascii="宋体" w:hAnsi="宋体" w:cs="宋体"/>
          <w:b/>
          <w:bCs/>
          <w:i w:val="0"/>
          <w:iCs w:val="0"/>
          <w:caps w:val="0"/>
          <w:color w:val="auto"/>
          <w:spacing w:val="0"/>
          <w:sz w:val="24"/>
          <w:szCs w:val="24"/>
          <w:lang w:val="en-US" w:eastAsia="zh-CN"/>
        </w:rPr>
      </w:pPr>
      <w:r>
        <w:rPr>
          <w:rFonts w:hint="eastAsia" w:ascii="宋体" w:hAnsi="宋体" w:cs="宋体"/>
          <w:b/>
          <w:bCs/>
          <w:i w:val="0"/>
          <w:iCs w:val="0"/>
          <w:caps w:val="0"/>
          <w:color w:val="auto"/>
          <w:spacing w:val="0"/>
          <w:sz w:val="24"/>
          <w:szCs w:val="24"/>
          <w:lang w:val="en-US" w:eastAsia="zh-CN"/>
        </w:rPr>
        <w:t>答：本项目无法提供扶梯土建图。“招标文件第五章 工程技术规范和技术要求5 自动扶梯技术要求5.3技术参数 5.3.1主要技术参数 11）自动扶梯井道尺寸参数条款”：自动扶梯井道尺寸参数：当自动扶梯提升高度小于16m时，单台1800mm、两台并列3600mm、三台并列5400mm，井道上、下水平段长度分别为5016mm和3500mm；当自动扶梯提升高度大于等于16m时，单台1850mm、两台并列3700mm、三台并列5550mm，井道上、下水平段长度分别为5500mm和3500mm。详见招标附图。</w:t>
      </w:r>
    </w:p>
    <w:p w14:paraId="62746B1B">
      <w:pPr>
        <w:numPr>
          <w:ilvl w:val="0"/>
          <w:numId w:val="1"/>
        </w:numPr>
        <w:spacing w:line="360" w:lineRule="auto"/>
        <w:ind w:firstLine="480" w:firstLineChars="200"/>
        <w:rPr>
          <w:rFonts w:hint="eastAsia"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用户需求书要求层门应具有防火性能，请问此要求是否仅针对不锈钢层门，玻璃层门无需采用防火门？</w:t>
      </w:r>
    </w:p>
    <w:p w14:paraId="24F5C9B0">
      <w:pPr>
        <w:spacing w:line="360" w:lineRule="auto"/>
        <w:ind w:firstLine="482" w:firstLineChars="200"/>
        <w:rPr>
          <w:rFonts w:hint="eastAsia" w:ascii="宋体" w:hAnsi="宋体" w:cs="宋体"/>
          <w:b/>
          <w:bCs/>
          <w:i w:val="0"/>
          <w:iCs w:val="0"/>
          <w:caps w:val="0"/>
          <w:color w:val="auto"/>
          <w:spacing w:val="0"/>
          <w:sz w:val="24"/>
          <w:szCs w:val="24"/>
          <w:lang w:val="en-US" w:eastAsia="zh-CN"/>
        </w:rPr>
      </w:pPr>
      <w:r>
        <w:rPr>
          <w:rFonts w:hint="eastAsia" w:ascii="宋体" w:hAnsi="宋体" w:cs="宋体"/>
          <w:b/>
          <w:bCs/>
          <w:i w:val="0"/>
          <w:iCs w:val="0"/>
          <w:caps w:val="0"/>
          <w:color w:val="auto"/>
          <w:spacing w:val="0"/>
          <w:sz w:val="24"/>
          <w:szCs w:val="24"/>
          <w:lang w:val="en-US" w:eastAsia="zh-CN"/>
        </w:rPr>
        <w:t>答：不锈钢层门和玻璃层门均需满足《建筑防火通用规范》（GB55037-2022）的要求。</w:t>
      </w:r>
    </w:p>
    <w:p w14:paraId="55A8160E">
      <w:pPr>
        <w:spacing w:line="360" w:lineRule="auto"/>
        <w:ind w:firstLine="480" w:firstLineChars="200"/>
        <w:rPr>
          <w:rFonts w:hint="eastAsia"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3、招标文件用户需求书中（自动扶梯），“5.5主要部件技术要求，5）梯级与梯级滚轮（梯级副轮），其中（4）梯级滚轮应由轮缘、轮壳和轴承组成。轮毂应优先采用金属材料，……”请问：①梯级滚轮轮毂是否能采用高分子材料？②梯级链滚轮的轮毂材质是否须和梯级滚轮轮毂材质保持一致？</w:t>
      </w:r>
    </w:p>
    <w:p w14:paraId="085178D4">
      <w:pPr>
        <w:spacing w:line="360" w:lineRule="auto"/>
        <w:ind w:firstLine="482" w:firstLineChars="200"/>
        <w:rPr>
          <w:rFonts w:hint="eastAsia" w:ascii="宋体" w:hAnsi="宋体" w:cs="宋体"/>
          <w:b/>
          <w:bCs/>
          <w:i w:val="0"/>
          <w:iCs w:val="0"/>
          <w:caps w:val="0"/>
          <w:color w:val="auto"/>
          <w:spacing w:val="0"/>
          <w:sz w:val="24"/>
          <w:szCs w:val="24"/>
          <w:lang w:val="en-US" w:eastAsia="zh-CN"/>
        </w:rPr>
      </w:pPr>
      <w:r>
        <w:rPr>
          <w:rFonts w:hint="eastAsia" w:ascii="宋体" w:hAnsi="宋体" w:cs="宋体"/>
          <w:b/>
          <w:bCs/>
          <w:i w:val="0"/>
          <w:iCs w:val="0"/>
          <w:caps w:val="0"/>
          <w:color w:val="auto"/>
          <w:spacing w:val="0"/>
          <w:sz w:val="24"/>
          <w:szCs w:val="24"/>
          <w:lang w:val="en-US" w:eastAsia="zh-CN"/>
        </w:rPr>
        <w:t>答：梯级滚轮轮毂可以采用高分子材料；梯级链滚轮的轮毂材质可以和梯级滚轮轮毂材质保持一致。“招标文件第五章 工程技术规范和技术要求5 自动扶梯技术要求5.5主要部件技术要求5）梯级与梯级滚轮（梯级副轮）（4）条款”：梯级滚轮应由轮缘、轮壳和轴承组成。轮毂应优先采用金属材料，必须提供该滚轮受力、难燃或不燃等性能指标以及以本次招标的最大提升高扶梯度为例计算满载情况下滚轮实际最大受力，并应保证该滚轮受力至少能达到上述计算最大受力要求的1.2倍，投标人应提供计算全过程及该滚轮的相关性能检测报告，检测项目包括耐水测试、耐油测试、拔脱力测试、硬度测试以及寿命测试。采用免维护密封滚珠轴承，轴承和润滑油脂寿命应和梯级滚轮同寿命。室外梯的轴承应能防水，滚轮两侧还应带有防尘盖，能有效防止沙尘侵入”执行。“招标文件第五章 工程技术规范和技术要求5 自动扶梯技术要求5.5主要部件技术要求6）梯级链与梯级链滚轮（梯级主轮）（5）条款”：梯级链滚轮基本要求同梯级滚轮要求，但应有更高的承载能力，在结构上还应考虑更换方便”执行。</w:t>
      </w:r>
    </w:p>
    <w:p w14:paraId="60A73A29">
      <w:pPr>
        <w:spacing w:line="360" w:lineRule="auto"/>
        <w:ind w:firstLine="480" w:firstLineChars="200"/>
        <w:rPr>
          <w:rFonts w:hint="eastAsia"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4、招标文件P173页：厅门采用性能不低于304 的发纹不锈钢，150~180 目直纹丝，应符合《电梯制造与安装安全规范第1 部分：乘客电梯和载货电梯》（GB/T7588.1-2020）、《电梯制造与安装安全规范第2 部分：电梯部件的设计原则、计算和检验》（GB/T7588.2-2020）、《电梯层门耐火试验完整性、隔热性和热通量测定法》（GB/T27903-2011）及《建筑防火通用规范》（GB55037-2022）的要求，投标人应提供耐火层门的试验报告，并对耐火层门单独报价。其他部件的技术要求与观光电梯一致。 问：耐火层门是否仅针对不锈钢厅门，玻璃厅门不做要求？</w:t>
      </w:r>
    </w:p>
    <w:p w14:paraId="0D2B3BEC">
      <w:pPr>
        <w:spacing w:line="360" w:lineRule="auto"/>
        <w:ind w:firstLine="482" w:firstLineChars="200"/>
        <w:rPr>
          <w:rFonts w:hint="eastAsia" w:ascii="宋体" w:hAnsi="宋体" w:cs="宋体"/>
          <w:b/>
          <w:bCs/>
          <w:i w:val="0"/>
          <w:iCs w:val="0"/>
          <w:caps w:val="0"/>
          <w:color w:val="auto"/>
          <w:spacing w:val="0"/>
          <w:sz w:val="24"/>
          <w:szCs w:val="24"/>
          <w:lang w:val="en-US" w:eastAsia="zh-CN"/>
        </w:rPr>
      </w:pPr>
      <w:r>
        <w:rPr>
          <w:rFonts w:hint="eastAsia" w:ascii="宋体" w:hAnsi="宋体" w:cs="宋体"/>
          <w:b/>
          <w:bCs/>
          <w:i w:val="0"/>
          <w:iCs w:val="0"/>
          <w:caps w:val="0"/>
          <w:color w:val="auto"/>
          <w:spacing w:val="0"/>
          <w:sz w:val="24"/>
          <w:szCs w:val="24"/>
          <w:lang w:val="en-US" w:eastAsia="zh-CN"/>
        </w:rPr>
        <w:t>答：不锈钢层门和玻璃层门均需满足《建筑防火通用规范》（GB55037-2022）的要求。</w:t>
      </w:r>
    </w:p>
    <w:p w14:paraId="26099A5B">
      <w:pPr>
        <w:spacing w:line="360" w:lineRule="auto"/>
        <w:ind w:firstLine="480" w:firstLineChars="200"/>
        <w:rPr>
          <w:rFonts w:hint="default"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5、投标截止时间2025年09月02日 14:00:00 问：投标准备时间较为紧张，建议顺延1周。</w:t>
      </w:r>
    </w:p>
    <w:p w14:paraId="51E51036">
      <w:pPr>
        <w:ind w:firstLine="482" w:firstLineChars="200"/>
        <w:rPr>
          <w:rFonts w:hint="eastAsia" w:ascii="宋体" w:hAnsi="宋体" w:cs="宋体"/>
          <w:b/>
          <w:bCs/>
          <w:i w:val="0"/>
          <w:iCs w:val="0"/>
          <w:caps w:val="0"/>
          <w:color w:val="auto"/>
          <w:spacing w:val="0"/>
          <w:sz w:val="24"/>
          <w:szCs w:val="24"/>
          <w:lang w:val="en-US" w:eastAsia="zh-CN"/>
        </w:rPr>
      </w:pPr>
      <w:r>
        <w:rPr>
          <w:rFonts w:hint="eastAsia" w:ascii="宋体" w:hAnsi="宋体" w:cs="宋体"/>
          <w:b/>
          <w:bCs/>
          <w:i w:val="0"/>
          <w:iCs w:val="0"/>
          <w:caps w:val="0"/>
          <w:color w:val="auto"/>
          <w:spacing w:val="0"/>
          <w:sz w:val="24"/>
          <w:szCs w:val="24"/>
          <w:lang w:val="en-US" w:eastAsia="zh-CN"/>
        </w:rPr>
        <w:t>答：本项目不延期。</w:t>
      </w:r>
    </w:p>
    <w:p w14:paraId="5DA12758">
      <w:pPr>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br w:type="page"/>
      </w:r>
    </w:p>
    <w:p w14:paraId="19396197">
      <w:pPr>
        <w:keepNext w:val="0"/>
        <w:keepLines w:val="0"/>
        <w:widowControl/>
        <w:suppressLineNumbers w:val="0"/>
        <w:spacing w:line="360" w:lineRule="auto"/>
        <w:jc w:val="center"/>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第二部分</w:t>
      </w:r>
      <w:r>
        <w:rPr>
          <w:rFonts w:hint="eastAsia" w:ascii="宋体" w:hAnsi="宋体" w:cs="宋体"/>
          <w:b/>
          <w:bCs/>
          <w:color w:val="auto"/>
          <w:kern w:val="0"/>
          <w:sz w:val="28"/>
          <w:szCs w:val="28"/>
          <w:lang w:val="en-US" w:eastAsia="zh-CN" w:bidi="ar"/>
        </w:rPr>
        <w:t xml:space="preserve"> </w:t>
      </w:r>
      <w:r>
        <w:rPr>
          <w:rFonts w:hint="eastAsia" w:ascii="宋体" w:hAnsi="宋体" w:eastAsia="宋体" w:cs="宋体"/>
          <w:b/>
          <w:bCs/>
          <w:color w:val="auto"/>
          <w:kern w:val="0"/>
          <w:sz w:val="28"/>
          <w:szCs w:val="28"/>
          <w:lang w:val="en-US" w:eastAsia="zh-CN" w:bidi="ar"/>
        </w:rPr>
        <w:t>澄清与修改</w:t>
      </w:r>
    </w:p>
    <w:p w14:paraId="300F0121">
      <w:pPr>
        <w:spacing w:line="360" w:lineRule="auto"/>
        <w:ind w:firstLine="482" w:firstLineChars="200"/>
        <w:rPr>
          <w:rFonts w:hint="eastAsia" w:ascii="宋体" w:hAnsi="宋体" w:cs="宋体"/>
          <w:b/>
          <w:bCs/>
          <w:i w:val="0"/>
          <w:iCs w:val="0"/>
          <w:caps w:val="0"/>
          <w:color w:val="auto"/>
          <w:spacing w:val="0"/>
          <w:sz w:val="24"/>
          <w:szCs w:val="24"/>
          <w:lang w:val="en-US" w:eastAsia="zh-CN"/>
        </w:rPr>
      </w:pPr>
      <w:r>
        <w:rPr>
          <w:rFonts w:hint="eastAsia" w:ascii="宋体" w:hAnsi="宋体" w:cs="宋体"/>
          <w:b/>
          <w:bCs/>
          <w:i w:val="0"/>
          <w:iCs w:val="0"/>
          <w:caps w:val="0"/>
          <w:color w:val="auto"/>
          <w:spacing w:val="0"/>
          <w:sz w:val="24"/>
          <w:szCs w:val="24"/>
          <w:lang w:val="en-US" w:eastAsia="zh-CN"/>
        </w:rPr>
        <w:t>1、提示：投标保证金要求请仔细阅读招标文件投标人须知前附表3.4.1款、10.1款以及投标文件格式《投标文件资格审查》的投标保证金条款，并提供对应的证明材料。若不满足，将根据否决投标的情形予以否决投标。</w:t>
      </w:r>
    </w:p>
    <w:p w14:paraId="277D0B6C">
      <w:pPr>
        <w:spacing w:line="360" w:lineRule="auto"/>
        <w:ind w:firstLine="482" w:firstLineChars="200"/>
        <w:rPr>
          <w:rFonts w:hint="eastAsia" w:ascii="宋体" w:hAnsi="宋体" w:cs="宋体"/>
          <w:b/>
          <w:bCs/>
          <w:i w:val="0"/>
          <w:iCs w:val="0"/>
          <w:caps w:val="0"/>
          <w:color w:val="auto"/>
          <w:spacing w:val="0"/>
          <w:sz w:val="24"/>
          <w:szCs w:val="24"/>
          <w:lang w:val="en-US" w:eastAsia="zh-CN"/>
        </w:rPr>
      </w:pPr>
      <w:r>
        <w:rPr>
          <w:rFonts w:hint="eastAsia" w:ascii="宋体" w:hAnsi="宋体" w:cs="宋体"/>
          <w:b/>
          <w:bCs/>
          <w:i w:val="0"/>
          <w:iCs w:val="0"/>
          <w:caps w:val="0"/>
          <w:color w:val="auto"/>
          <w:spacing w:val="0"/>
          <w:sz w:val="24"/>
          <w:szCs w:val="24"/>
          <w:lang w:val="en-US" w:eastAsia="zh-CN"/>
        </w:rPr>
        <w:t>2、提示：招标人提供的设备（材料）清单内容的（货物名称、单位、数量）不得修改，可根据所选产品特性在《4.2 设备费分项报价表》中的货物项下进行拆分细化，并分别报价。</w:t>
      </w:r>
    </w:p>
    <w:p w14:paraId="402E782D">
      <w:pPr>
        <w:spacing w:line="360" w:lineRule="auto"/>
        <w:ind w:firstLine="482" w:firstLineChars="200"/>
        <w:rPr>
          <w:rFonts w:hint="eastAsia" w:ascii="宋体" w:hAnsi="宋体" w:cs="宋体"/>
          <w:b/>
          <w:bCs/>
          <w:i w:val="0"/>
          <w:iCs w:val="0"/>
          <w:caps w:val="0"/>
          <w:color w:val="auto"/>
          <w:spacing w:val="0"/>
          <w:sz w:val="24"/>
          <w:szCs w:val="24"/>
          <w:lang w:val="en-US" w:eastAsia="zh-CN"/>
        </w:rPr>
      </w:pPr>
      <w:r>
        <w:rPr>
          <w:rFonts w:hint="eastAsia" w:ascii="宋体" w:hAnsi="宋体" w:cs="宋体"/>
          <w:b/>
          <w:bCs/>
          <w:i w:val="0"/>
          <w:iCs w:val="0"/>
          <w:caps w:val="0"/>
          <w:color w:val="auto"/>
          <w:spacing w:val="0"/>
          <w:sz w:val="24"/>
          <w:szCs w:val="24"/>
          <w:lang w:val="en-US" w:eastAsia="zh-CN"/>
        </w:rPr>
        <w:t>3、招标文件修订P46页，第四章合同条款及格式（二）合同通用条款25条修改。</w:t>
      </w:r>
    </w:p>
    <w:p w14:paraId="3D126FFA">
      <w:pPr>
        <w:spacing w:line="360" w:lineRule="auto"/>
        <w:ind w:firstLine="482" w:firstLineChars="200"/>
        <w:rPr>
          <w:rFonts w:hint="eastAsia" w:ascii="宋体" w:hAnsi="宋体" w:cs="宋体"/>
          <w:b/>
          <w:bCs/>
          <w:i w:val="0"/>
          <w:iCs w:val="0"/>
          <w:caps w:val="0"/>
          <w:color w:val="auto"/>
          <w:spacing w:val="0"/>
          <w:sz w:val="24"/>
          <w:szCs w:val="24"/>
          <w:lang w:val="en-US" w:eastAsia="zh-CN"/>
        </w:rPr>
      </w:pPr>
      <w:r>
        <w:rPr>
          <w:rFonts w:hint="eastAsia" w:ascii="宋体" w:hAnsi="宋体" w:cs="宋体"/>
          <w:b/>
          <w:bCs/>
          <w:i w:val="0"/>
          <w:iCs w:val="0"/>
          <w:caps w:val="0"/>
          <w:color w:val="auto"/>
          <w:spacing w:val="0"/>
          <w:sz w:val="24"/>
          <w:szCs w:val="24"/>
          <w:lang w:val="en-US" w:eastAsia="zh-CN"/>
        </w:rPr>
        <w:t>原“25.1一切因执行本合同或与本合同有关的争执，应由双方友好协商解决。如经协商不能得到解决时，按以下第（2）种方式解决：</w:t>
      </w:r>
    </w:p>
    <w:p w14:paraId="6C286D91">
      <w:pPr>
        <w:spacing w:line="360" w:lineRule="auto"/>
        <w:ind w:firstLine="482" w:firstLineChars="200"/>
        <w:rPr>
          <w:rFonts w:hint="eastAsia" w:ascii="宋体" w:hAnsi="宋体" w:cs="宋体"/>
          <w:b/>
          <w:bCs/>
          <w:i w:val="0"/>
          <w:iCs w:val="0"/>
          <w:caps w:val="0"/>
          <w:color w:val="auto"/>
          <w:spacing w:val="0"/>
          <w:sz w:val="24"/>
          <w:szCs w:val="24"/>
          <w:lang w:val="en-US" w:eastAsia="zh-CN"/>
        </w:rPr>
      </w:pPr>
      <w:r>
        <w:rPr>
          <w:rFonts w:hint="eastAsia" w:ascii="宋体" w:hAnsi="宋体" w:cs="宋体"/>
          <w:b/>
          <w:bCs/>
          <w:i w:val="0"/>
          <w:iCs w:val="0"/>
          <w:caps w:val="0"/>
          <w:color w:val="auto"/>
          <w:spacing w:val="0"/>
          <w:sz w:val="24"/>
          <w:szCs w:val="24"/>
          <w:lang w:val="en-US" w:eastAsia="zh-CN"/>
        </w:rPr>
        <w:t>（1）提请杭州仲裁委员会仲裁；</w:t>
      </w:r>
    </w:p>
    <w:p w14:paraId="47B8A16D">
      <w:pPr>
        <w:spacing w:line="360" w:lineRule="auto"/>
        <w:ind w:firstLine="482" w:firstLineChars="200"/>
        <w:rPr>
          <w:rFonts w:hint="eastAsia" w:ascii="宋体" w:hAnsi="宋体" w:cs="宋体"/>
          <w:b/>
          <w:bCs/>
          <w:i w:val="0"/>
          <w:iCs w:val="0"/>
          <w:caps w:val="0"/>
          <w:color w:val="auto"/>
          <w:spacing w:val="0"/>
          <w:sz w:val="24"/>
          <w:szCs w:val="24"/>
          <w:lang w:val="en-US" w:eastAsia="zh-CN"/>
        </w:rPr>
      </w:pPr>
      <w:r>
        <w:rPr>
          <w:rFonts w:hint="eastAsia" w:ascii="宋体" w:hAnsi="宋体" w:cs="宋体"/>
          <w:b/>
          <w:bCs/>
          <w:i w:val="0"/>
          <w:iCs w:val="0"/>
          <w:caps w:val="0"/>
          <w:color w:val="auto"/>
          <w:spacing w:val="0"/>
          <w:sz w:val="24"/>
          <w:szCs w:val="24"/>
          <w:lang w:val="en-US" w:eastAsia="zh-CN"/>
        </w:rPr>
        <w:t>（2）依法向合同签约地人民法院起诉。”</w:t>
      </w:r>
    </w:p>
    <w:p w14:paraId="23448E7F">
      <w:pPr>
        <w:spacing w:line="360" w:lineRule="auto"/>
        <w:ind w:firstLine="482" w:firstLineChars="200"/>
        <w:rPr>
          <w:rFonts w:hint="eastAsia" w:ascii="宋体" w:hAnsi="宋体" w:cs="宋体"/>
          <w:b/>
          <w:bCs/>
          <w:i w:val="0"/>
          <w:iCs w:val="0"/>
          <w:caps w:val="0"/>
          <w:color w:val="auto"/>
          <w:spacing w:val="0"/>
          <w:sz w:val="24"/>
          <w:szCs w:val="24"/>
          <w:lang w:val="en-US" w:eastAsia="zh-CN"/>
        </w:rPr>
      </w:pPr>
      <w:r>
        <w:rPr>
          <w:rFonts w:hint="eastAsia" w:ascii="宋体" w:hAnsi="宋体" w:cs="宋体"/>
          <w:b/>
          <w:bCs/>
          <w:i w:val="0"/>
          <w:iCs w:val="0"/>
          <w:caps w:val="0"/>
          <w:color w:val="auto"/>
          <w:spacing w:val="0"/>
          <w:sz w:val="24"/>
          <w:szCs w:val="24"/>
          <w:lang w:val="en-US" w:eastAsia="zh-CN"/>
        </w:rPr>
        <w:t>修改为：“25.1合同实施中或与合同有关的一切争议应通过双方友好协商解决。如友好协商开始后六十（60）天内不能达成协议时，争议应提交仲裁。</w:t>
      </w:r>
    </w:p>
    <w:p w14:paraId="0978D937">
      <w:pPr>
        <w:spacing w:line="360" w:lineRule="auto"/>
        <w:ind w:firstLine="482" w:firstLineChars="200"/>
        <w:rPr>
          <w:rFonts w:hint="eastAsia" w:ascii="宋体" w:hAnsi="宋体" w:cs="宋体"/>
          <w:b/>
          <w:bCs/>
          <w:i w:val="0"/>
          <w:iCs w:val="0"/>
          <w:caps w:val="0"/>
          <w:color w:val="auto"/>
          <w:spacing w:val="0"/>
          <w:sz w:val="24"/>
          <w:szCs w:val="24"/>
          <w:lang w:val="en-US" w:eastAsia="zh-CN"/>
        </w:rPr>
      </w:pPr>
      <w:r>
        <w:rPr>
          <w:rFonts w:hint="eastAsia" w:ascii="宋体" w:hAnsi="宋体" w:cs="宋体"/>
          <w:b/>
          <w:bCs/>
          <w:i w:val="0"/>
          <w:iCs w:val="0"/>
          <w:caps w:val="0"/>
          <w:color w:val="auto"/>
          <w:spacing w:val="0"/>
          <w:sz w:val="24"/>
          <w:szCs w:val="24"/>
          <w:lang w:val="en-US" w:eastAsia="zh-CN"/>
        </w:rPr>
        <w:t>25.2仲裁应由杭州仲裁委员会根据其仲裁程序和规则在杭州进行。仲裁的官方语言为中文。</w:t>
      </w:r>
    </w:p>
    <w:p w14:paraId="770D6070">
      <w:pPr>
        <w:spacing w:line="360" w:lineRule="auto"/>
        <w:ind w:firstLine="482" w:firstLineChars="200"/>
        <w:rPr>
          <w:rFonts w:hint="eastAsia" w:ascii="宋体" w:hAnsi="宋体" w:cs="宋体"/>
          <w:b/>
          <w:bCs/>
          <w:i w:val="0"/>
          <w:iCs w:val="0"/>
          <w:caps w:val="0"/>
          <w:color w:val="auto"/>
          <w:spacing w:val="0"/>
          <w:sz w:val="24"/>
          <w:szCs w:val="24"/>
          <w:lang w:val="en-US" w:eastAsia="zh-CN"/>
        </w:rPr>
      </w:pPr>
      <w:r>
        <w:rPr>
          <w:rFonts w:hint="eastAsia" w:ascii="宋体" w:hAnsi="宋体" w:cs="宋体"/>
          <w:b/>
          <w:bCs/>
          <w:i w:val="0"/>
          <w:iCs w:val="0"/>
          <w:caps w:val="0"/>
          <w:color w:val="auto"/>
          <w:spacing w:val="0"/>
          <w:sz w:val="24"/>
          <w:szCs w:val="24"/>
          <w:lang w:val="en-US" w:eastAsia="zh-CN"/>
        </w:rPr>
        <w:t>25.3仲裁裁决为最终裁决，对双方均具有约束力。</w:t>
      </w:r>
    </w:p>
    <w:p w14:paraId="1698142A">
      <w:pPr>
        <w:spacing w:line="360" w:lineRule="auto"/>
        <w:ind w:firstLine="482" w:firstLineChars="200"/>
        <w:rPr>
          <w:rFonts w:hint="eastAsia" w:ascii="宋体" w:hAnsi="宋体" w:cs="宋体"/>
          <w:b/>
          <w:bCs/>
          <w:i w:val="0"/>
          <w:iCs w:val="0"/>
          <w:caps w:val="0"/>
          <w:color w:val="auto"/>
          <w:spacing w:val="0"/>
          <w:sz w:val="24"/>
          <w:szCs w:val="24"/>
          <w:lang w:val="en-US" w:eastAsia="zh-CN"/>
        </w:rPr>
      </w:pPr>
      <w:r>
        <w:rPr>
          <w:rFonts w:hint="eastAsia" w:ascii="宋体" w:hAnsi="宋体" w:cs="宋体"/>
          <w:b/>
          <w:bCs/>
          <w:i w:val="0"/>
          <w:iCs w:val="0"/>
          <w:caps w:val="0"/>
          <w:color w:val="auto"/>
          <w:spacing w:val="0"/>
          <w:sz w:val="24"/>
          <w:szCs w:val="24"/>
          <w:lang w:val="en-US" w:eastAsia="zh-CN"/>
        </w:rPr>
        <w:t>25.4除仲裁机关另有裁决外，仲裁费应由败诉方负担。</w:t>
      </w:r>
    </w:p>
    <w:p w14:paraId="0B4A1781">
      <w:pPr>
        <w:spacing w:line="360" w:lineRule="auto"/>
        <w:ind w:firstLine="482" w:firstLineChars="200"/>
        <w:rPr>
          <w:rFonts w:hint="eastAsia" w:ascii="宋体" w:hAnsi="宋体" w:cs="宋体"/>
          <w:b/>
          <w:bCs/>
          <w:i w:val="0"/>
          <w:iCs w:val="0"/>
          <w:caps w:val="0"/>
          <w:color w:val="auto"/>
          <w:spacing w:val="0"/>
          <w:sz w:val="24"/>
          <w:szCs w:val="24"/>
          <w:lang w:val="en-US" w:eastAsia="zh-CN"/>
        </w:rPr>
      </w:pPr>
      <w:r>
        <w:rPr>
          <w:rFonts w:hint="eastAsia" w:ascii="宋体" w:hAnsi="宋体" w:cs="宋体"/>
          <w:b/>
          <w:bCs/>
          <w:i w:val="0"/>
          <w:iCs w:val="0"/>
          <w:caps w:val="0"/>
          <w:color w:val="auto"/>
          <w:spacing w:val="0"/>
          <w:sz w:val="24"/>
          <w:szCs w:val="24"/>
          <w:lang w:val="en-US" w:eastAsia="zh-CN"/>
        </w:rPr>
        <w:t>25.5在仲裁期间，除正在进行仲裁的部分外，应继续执行本合同其它部分。”</w:t>
      </w:r>
    </w:p>
    <w:p w14:paraId="2A3F7DA2">
      <w:pPr>
        <w:spacing w:line="360" w:lineRule="auto"/>
        <w:ind w:firstLine="482" w:firstLineChars="200"/>
        <w:rPr>
          <w:rFonts w:hint="eastAsia" w:ascii="宋体" w:hAnsi="宋体" w:cs="宋体"/>
          <w:b/>
          <w:bCs/>
          <w:i w:val="0"/>
          <w:iCs w:val="0"/>
          <w:caps w:val="0"/>
          <w:color w:val="auto"/>
          <w:spacing w:val="0"/>
          <w:sz w:val="24"/>
          <w:szCs w:val="24"/>
          <w:lang w:val="en-US" w:eastAsia="zh-CN"/>
        </w:rPr>
      </w:pPr>
      <w:r>
        <w:rPr>
          <w:rFonts w:hint="eastAsia" w:ascii="宋体" w:hAnsi="宋体" w:cs="宋体"/>
          <w:b/>
          <w:bCs/>
          <w:i w:val="0"/>
          <w:iCs w:val="0"/>
          <w:caps w:val="0"/>
          <w:color w:val="auto"/>
          <w:spacing w:val="0"/>
          <w:sz w:val="24"/>
          <w:szCs w:val="24"/>
          <w:lang w:val="en-US" w:eastAsia="zh-CN"/>
        </w:rPr>
        <w:t>4、招标文件修订P47页，第四章合同条款及格式（二）合同通用条款30.2条修改。</w:t>
      </w:r>
    </w:p>
    <w:p w14:paraId="35ABD0C3">
      <w:pPr>
        <w:spacing w:line="360" w:lineRule="auto"/>
        <w:ind w:firstLine="482" w:firstLineChars="200"/>
        <w:rPr>
          <w:rFonts w:hint="eastAsia" w:ascii="宋体" w:hAnsi="宋体" w:cs="宋体"/>
          <w:b/>
          <w:bCs/>
          <w:i w:val="0"/>
          <w:iCs w:val="0"/>
          <w:caps w:val="0"/>
          <w:color w:val="auto"/>
          <w:spacing w:val="0"/>
          <w:sz w:val="24"/>
          <w:szCs w:val="24"/>
          <w:lang w:val="en-US" w:eastAsia="zh-CN"/>
        </w:rPr>
      </w:pPr>
      <w:r>
        <w:rPr>
          <w:rFonts w:hint="eastAsia" w:ascii="宋体" w:hAnsi="宋体" w:cs="宋体"/>
          <w:b/>
          <w:bCs/>
          <w:i w:val="0"/>
          <w:iCs w:val="0"/>
          <w:caps w:val="0"/>
          <w:color w:val="auto"/>
          <w:spacing w:val="0"/>
          <w:sz w:val="24"/>
          <w:szCs w:val="24"/>
          <w:lang w:val="en-US" w:eastAsia="zh-CN"/>
        </w:rPr>
        <w:t>原：“合同签约地：本合同签约地为中华人民共和国浙江省杭州市上城区。”</w:t>
      </w:r>
    </w:p>
    <w:p w14:paraId="302D3545">
      <w:pPr>
        <w:spacing w:line="360" w:lineRule="auto"/>
        <w:ind w:firstLine="482" w:firstLineChars="200"/>
        <w:rPr>
          <w:rFonts w:hint="eastAsia" w:ascii="宋体" w:hAnsi="宋体" w:cs="宋体"/>
          <w:b/>
          <w:bCs/>
          <w:i w:val="0"/>
          <w:iCs w:val="0"/>
          <w:caps w:val="0"/>
          <w:color w:val="auto"/>
          <w:spacing w:val="0"/>
          <w:sz w:val="24"/>
          <w:szCs w:val="24"/>
          <w:lang w:val="en-US" w:eastAsia="zh-CN"/>
        </w:rPr>
      </w:pPr>
      <w:r>
        <w:rPr>
          <w:rFonts w:hint="eastAsia" w:ascii="宋体" w:hAnsi="宋体" w:cs="宋体"/>
          <w:b/>
          <w:bCs/>
          <w:i w:val="0"/>
          <w:iCs w:val="0"/>
          <w:caps w:val="0"/>
          <w:color w:val="auto"/>
          <w:spacing w:val="0"/>
          <w:sz w:val="24"/>
          <w:szCs w:val="24"/>
          <w:lang w:val="en-US" w:eastAsia="zh-CN"/>
        </w:rPr>
        <w:t>修改为：“合同签约地：本合同签约地为中华人民共和国浙江省杭州市”。</w:t>
      </w:r>
    </w:p>
    <w:p w14:paraId="23F89057">
      <w:pPr>
        <w:spacing w:line="360" w:lineRule="auto"/>
        <w:ind w:firstLine="482" w:firstLineChars="200"/>
        <w:rPr>
          <w:rFonts w:hint="eastAsia" w:ascii="宋体" w:hAnsi="宋体" w:cs="宋体"/>
          <w:b/>
          <w:bCs/>
          <w:i w:val="0"/>
          <w:iCs w:val="0"/>
          <w:caps w:val="0"/>
          <w:color w:val="auto"/>
          <w:spacing w:val="0"/>
          <w:sz w:val="24"/>
          <w:szCs w:val="24"/>
          <w:lang w:val="en-US" w:eastAsia="zh-CN"/>
        </w:rPr>
      </w:pPr>
      <w:r>
        <w:rPr>
          <w:rFonts w:hint="eastAsia" w:ascii="宋体" w:hAnsi="宋体" w:cs="宋体"/>
          <w:b/>
          <w:bCs/>
          <w:i w:val="0"/>
          <w:iCs w:val="0"/>
          <w:caps w:val="0"/>
          <w:color w:val="auto"/>
          <w:spacing w:val="0"/>
          <w:sz w:val="24"/>
          <w:szCs w:val="24"/>
          <w:lang w:val="en-US" w:eastAsia="zh-CN"/>
        </w:rPr>
        <w:t>5、招标文件修订P70页附录二：预付款保函内容调整</w:t>
      </w:r>
    </w:p>
    <w:p w14:paraId="685E862C">
      <w:pPr>
        <w:spacing w:line="360" w:lineRule="auto"/>
        <w:ind w:firstLine="482" w:firstLineChars="200"/>
        <w:rPr>
          <w:rFonts w:hint="eastAsia" w:ascii="宋体" w:hAnsi="宋体" w:cs="宋体"/>
          <w:b/>
          <w:bCs/>
          <w:i w:val="0"/>
          <w:iCs w:val="0"/>
          <w:caps w:val="0"/>
          <w:color w:val="auto"/>
          <w:spacing w:val="0"/>
          <w:sz w:val="24"/>
          <w:szCs w:val="24"/>
          <w:lang w:val="en-US" w:eastAsia="zh-CN"/>
        </w:rPr>
      </w:pPr>
      <w:r>
        <w:rPr>
          <w:rFonts w:hint="eastAsia" w:ascii="宋体" w:hAnsi="宋体" w:cs="宋体"/>
          <w:b/>
          <w:bCs/>
          <w:i w:val="0"/>
          <w:iCs w:val="0"/>
          <w:caps w:val="0"/>
          <w:color w:val="auto"/>
          <w:spacing w:val="0"/>
          <w:sz w:val="24"/>
          <w:szCs w:val="24"/>
          <w:lang w:val="en-US" w:eastAsia="zh-CN"/>
        </w:rPr>
        <w:t>原：“我行与买卖双方同意，由本保函引起的争议应按以下第(2)种方式解决:</w:t>
      </w:r>
    </w:p>
    <w:p w14:paraId="4DA81D61">
      <w:pPr>
        <w:spacing w:line="360" w:lineRule="auto"/>
        <w:ind w:firstLine="482" w:firstLineChars="200"/>
        <w:rPr>
          <w:rFonts w:hint="eastAsia" w:ascii="宋体" w:hAnsi="宋体" w:cs="宋体"/>
          <w:b/>
          <w:bCs/>
          <w:i w:val="0"/>
          <w:iCs w:val="0"/>
          <w:caps w:val="0"/>
          <w:color w:val="auto"/>
          <w:spacing w:val="0"/>
          <w:sz w:val="24"/>
          <w:szCs w:val="24"/>
          <w:lang w:val="en-US" w:eastAsia="zh-CN"/>
        </w:rPr>
      </w:pPr>
      <w:r>
        <w:rPr>
          <w:rFonts w:hint="eastAsia" w:ascii="宋体" w:hAnsi="宋体" w:cs="宋体"/>
          <w:b/>
          <w:bCs/>
          <w:i w:val="0"/>
          <w:iCs w:val="0"/>
          <w:caps w:val="0"/>
          <w:color w:val="auto"/>
          <w:spacing w:val="0"/>
          <w:sz w:val="24"/>
          <w:szCs w:val="24"/>
          <w:lang w:val="en-US" w:eastAsia="zh-CN"/>
        </w:rPr>
        <w:t>(1)提请杭州仲裁委员会仲裁;</w:t>
      </w:r>
    </w:p>
    <w:p w14:paraId="62F40B00">
      <w:pPr>
        <w:spacing w:line="360" w:lineRule="auto"/>
        <w:ind w:firstLine="482" w:firstLineChars="200"/>
        <w:rPr>
          <w:rFonts w:hint="eastAsia" w:ascii="宋体" w:hAnsi="宋体" w:cs="宋体"/>
          <w:b/>
          <w:bCs/>
          <w:i w:val="0"/>
          <w:iCs w:val="0"/>
          <w:caps w:val="0"/>
          <w:color w:val="auto"/>
          <w:spacing w:val="0"/>
          <w:sz w:val="24"/>
          <w:szCs w:val="24"/>
          <w:lang w:val="en-US" w:eastAsia="zh-CN"/>
        </w:rPr>
      </w:pPr>
      <w:r>
        <w:rPr>
          <w:rFonts w:hint="eastAsia" w:ascii="宋体" w:hAnsi="宋体" w:cs="宋体"/>
          <w:b/>
          <w:bCs/>
          <w:i w:val="0"/>
          <w:iCs w:val="0"/>
          <w:caps w:val="0"/>
          <w:color w:val="auto"/>
          <w:spacing w:val="0"/>
          <w:sz w:val="24"/>
          <w:szCs w:val="24"/>
          <w:lang w:val="en-US" w:eastAsia="zh-CN"/>
        </w:rPr>
        <w:t>(2)依法向合同签约地人民法院起诉。”</w:t>
      </w:r>
    </w:p>
    <w:p w14:paraId="6BB5C6C5">
      <w:pPr>
        <w:spacing w:line="360" w:lineRule="auto"/>
        <w:ind w:firstLine="482" w:firstLineChars="200"/>
        <w:rPr>
          <w:rFonts w:hint="eastAsia" w:ascii="宋体" w:hAnsi="宋体" w:cs="宋体"/>
          <w:b/>
          <w:bCs/>
          <w:i w:val="0"/>
          <w:iCs w:val="0"/>
          <w:caps w:val="0"/>
          <w:color w:val="auto"/>
          <w:spacing w:val="0"/>
          <w:sz w:val="24"/>
          <w:szCs w:val="24"/>
          <w:lang w:val="en-US" w:eastAsia="zh-CN"/>
        </w:rPr>
      </w:pPr>
      <w:r>
        <w:rPr>
          <w:rFonts w:hint="eastAsia" w:ascii="宋体" w:hAnsi="宋体" w:cs="宋体"/>
          <w:b/>
          <w:bCs/>
          <w:i w:val="0"/>
          <w:iCs w:val="0"/>
          <w:caps w:val="0"/>
          <w:color w:val="auto"/>
          <w:spacing w:val="0"/>
          <w:sz w:val="24"/>
          <w:szCs w:val="24"/>
          <w:lang w:val="en-US" w:eastAsia="zh-CN"/>
        </w:rPr>
        <w:t>修改为：“我行与买卖双方同意，由本保函引起的争议应提交受益人所在地仲裁机构仲裁。”其余内容不变。</w:t>
      </w:r>
    </w:p>
    <w:p w14:paraId="72837D35">
      <w:pPr>
        <w:spacing w:line="360" w:lineRule="auto"/>
        <w:ind w:firstLine="482" w:firstLineChars="200"/>
        <w:rPr>
          <w:rFonts w:hint="eastAsia" w:ascii="宋体" w:hAnsi="宋体" w:cs="宋体"/>
          <w:b/>
          <w:bCs/>
          <w:i w:val="0"/>
          <w:iCs w:val="0"/>
          <w:caps w:val="0"/>
          <w:color w:val="auto"/>
          <w:spacing w:val="0"/>
          <w:sz w:val="24"/>
          <w:szCs w:val="24"/>
          <w:lang w:val="en-US" w:eastAsia="zh-CN"/>
        </w:rPr>
      </w:pPr>
      <w:r>
        <w:rPr>
          <w:rFonts w:hint="eastAsia" w:ascii="宋体" w:hAnsi="宋体" w:cs="宋体"/>
          <w:b/>
          <w:bCs/>
          <w:i w:val="0"/>
          <w:iCs w:val="0"/>
          <w:caps w:val="0"/>
          <w:color w:val="auto"/>
          <w:spacing w:val="0"/>
          <w:sz w:val="24"/>
          <w:szCs w:val="24"/>
          <w:lang w:val="en-US" w:eastAsia="zh-CN"/>
        </w:rPr>
        <w:t>6、招标文件修订P71页附录三：履约保函内容调整</w:t>
      </w:r>
    </w:p>
    <w:p w14:paraId="374D98DF">
      <w:pPr>
        <w:spacing w:line="360" w:lineRule="auto"/>
        <w:ind w:firstLine="482" w:firstLineChars="200"/>
        <w:rPr>
          <w:rFonts w:hint="eastAsia" w:ascii="宋体" w:hAnsi="宋体" w:cs="宋体"/>
          <w:b/>
          <w:bCs/>
          <w:i w:val="0"/>
          <w:iCs w:val="0"/>
          <w:caps w:val="0"/>
          <w:color w:val="auto"/>
          <w:spacing w:val="0"/>
          <w:sz w:val="24"/>
          <w:szCs w:val="24"/>
          <w:lang w:val="en-US" w:eastAsia="zh-CN"/>
        </w:rPr>
      </w:pPr>
      <w:r>
        <w:rPr>
          <w:rFonts w:hint="eastAsia" w:ascii="宋体" w:hAnsi="宋体" w:cs="宋体"/>
          <w:b/>
          <w:bCs/>
          <w:i w:val="0"/>
          <w:iCs w:val="0"/>
          <w:caps w:val="0"/>
          <w:color w:val="auto"/>
          <w:spacing w:val="0"/>
          <w:sz w:val="24"/>
          <w:szCs w:val="24"/>
          <w:lang w:val="en-US" w:eastAsia="zh-CN"/>
        </w:rPr>
        <w:t>原：“我行与买卖双方同意，由本保函引起的争议应按以下第(2)种方式解决:</w:t>
      </w:r>
    </w:p>
    <w:p w14:paraId="297146A5">
      <w:pPr>
        <w:spacing w:line="360" w:lineRule="auto"/>
        <w:ind w:firstLine="482" w:firstLineChars="200"/>
        <w:rPr>
          <w:rFonts w:hint="eastAsia" w:ascii="宋体" w:hAnsi="宋体" w:cs="宋体"/>
          <w:b/>
          <w:bCs/>
          <w:i w:val="0"/>
          <w:iCs w:val="0"/>
          <w:caps w:val="0"/>
          <w:color w:val="auto"/>
          <w:spacing w:val="0"/>
          <w:sz w:val="24"/>
          <w:szCs w:val="24"/>
          <w:lang w:val="en-US" w:eastAsia="zh-CN"/>
        </w:rPr>
      </w:pPr>
      <w:r>
        <w:rPr>
          <w:rFonts w:hint="eastAsia" w:ascii="宋体" w:hAnsi="宋体" w:cs="宋体"/>
          <w:b/>
          <w:bCs/>
          <w:i w:val="0"/>
          <w:iCs w:val="0"/>
          <w:caps w:val="0"/>
          <w:color w:val="auto"/>
          <w:spacing w:val="0"/>
          <w:sz w:val="24"/>
          <w:szCs w:val="24"/>
          <w:lang w:val="en-US" w:eastAsia="zh-CN"/>
        </w:rPr>
        <w:t>(1)提请杭州仲裁委员会仲裁;</w:t>
      </w:r>
    </w:p>
    <w:p w14:paraId="7E9A355C">
      <w:pPr>
        <w:spacing w:line="360" w:lineRule="auto"/>
        <w:ind w:firstLine="482" w:firstLineChars="200"/>
        <w:rPr>
          <w:rFonts w:hint="eastAsia" w:ascii="宋体" w:hAnsi="宋体" w:cs="宋体"/>
          <w:b/>
          <w:bCs/>
          <w:i w:val="0"/>
          <w:iCs w:val="0"/>
          <w:caps w:val="0"/>
          <w:color w:val="auto"/>
          <w:spacing w:val="0"/>
          <w:sz w:val="24"/>
          <w:szCs w:val="24"/>
          <w:lang w:val="en-US" w:eastAsia="zh-CN"/>
        </w:rPr>
      </w:pPr>
      <w:r>
        <w:rPr>
          <w:rFonts w:hint="eastAsia" w:ascii="宋体" w:hAnsi="宋体" w:cs="宋体"/>
          <w:b/>
          <w:bCs/>
          <w:i w:val="0"/>
          <w:iCs w:val="0"/>
          <w:caps w:val="0"/>
          <w:color w:val="auto"/>
          <w:spacing w:val="0"/>
          <w:sz w:val="24"/>
          <w:szCs w:val="24"/>
          <w:lang w:val="en-US" w:eastAsia="zh-CN"/>
        </w:rPr>
        <w:t>(2)依法向合同签约地人民法院起诉。”</w:t>
      </w:r>
    </w:p>
    <w:p w14:paraId="5BE4D63E">
      <w:pPr>
        <w:spacing w:line="360" w:lineRule="auto"/>
        <w:ind w:firstLine="482" w:firstLineChars="200"/>
        <w:rPr>
          <w:rFonts w:hint="eastAsia" w:ascii="宋体" w:hAnsi="宋体" w:cs="宋体"/>
          <w:b/>
          <w:bCs/>
          <w:i w:val="0"/>
          <w:iCs w:val="0"/>
          <w:caps w:val="0"/>
          <w:color w:val="auto"/>
          <w:spacing w:val="0"/>
          <w:sz w:val="24"/>
          <w:szCs w:val="24"/>
          <w:lang w:val="en-US" w:eastAsia="zh-CN"/>
        </w:rPr>
      </w:pPr>
      <w:r>
        <w:rPr>
          <w:rFonts w:hint="eastAsia" w:ascii="宋体" w:hAnsi="宋体" w:cs="宋体"/>
          <w:b/>
          <w:bCs/>
          <w:i w:val="0"/>
          <w:iCs w:val="0"/>
          <w:caps w:val="0"/>
          <w:color w:val="auto"/>
          <w:spacing w:val="0"/>
          <w:sz w:val="24"/>
          <w:szCs w:val="24"/>
          <w:lang w:val="en-US" w:eastAsia="zh-CN"/>
        </w:rPr>
        <w:t>修改为：“我行与买卖双方同意，由本保函引起的争议应提交受益人所在地仲裁机构仲裁。”其余内容不变。</w:t>
      </w:r>
    </w:p>
    <w:p w14:paraId="4333FAB3">
      <w:pPr>
        <w:keepNext w:val="0"/>
        <w:keepLines w:val="0"/>
        <w:widowControl/>
        <w:suppressLineNumbers w:val="0"/>
        <w:jc w:val="right"/>
        <w:rPr>
          <w:color w:val="auto"/>
        </w:rPr>
      </w:pPr>
      <w:r>
        <w:rPr>
          <w:rFonts w:hint="eastAsia" w:ascii="宋体" w:hAnsi="宋体" w:eastAsia="宋体" w:cs="宋体"/>
          <w:color w:val="auto"/>
          <w:kern w:val="0"/>
          <w:sz w:val="24"/>
          <w:szCs w:val="24"/>
          <w:lang w:val="en-US" w:eastAsia="zh-CN" w:bidi="ar"/>
        </w:rPr>
        <w:t>杭州市地铁集团有限责任公司</w:t>
      </w:r>
    </w:p>
    <w:p w14:paraId="5EF163B2">
      <w:pPr>
        <w:keepNext w:val="0"/>
        <w:keepLines w:val="0"/>
        <w:widowControl/>
        <w:suppressLineNumbers w:val="0"/>
        <w:jc w:val="right"/>
        <w:rPr>
          <w:color w:val="auto"/>
        </w:rPr>
      </w:pPr>
      <w:r>
        <w:rPr>
          <w:rFonts w:hint="eastAsia" w:ascii="宋体" w:hAnsi="宋体" w:eastAsia="宋体" w:cs="宋体"/>
          <w:color w:val="auto"/>
          <w:kern w:val="0"/>
          <w:sz w:val="24"/>
          <w:szCs w:val="24"/>
          <w:lang w:val="en-US" w:eastAsia="zh-CN" w:bidi="ar"/>
        </w:rPr>
        <w:t>国义招标股份有限公司</w:t>
      </w:r>
    </w:p>
    <w:p w14:paraId="723571C7">
      <w:pPr>
        <w:keepNext w:val="0"/>
        <w:keepLines w:val="0"/>
        <w:widowControl/>
        <w:suppressLineNumbers w:val="0"/>
        <w:jc w:val="right"/>
        <w:rPr>
          <w:color w:val="auto"/>
        </w:rPr>
      </w:pPr>
      <w:r>
        <w:rPr>
          <w:rFonts w:hint="eastAsia" w:ascii="宋体" w:hAnsi="宋体" w:eastAsia="宋体" w:cs="宋体"/>
          <w:color w:val="auto"/>
          <w:kern w:val="0"/>
          <w:sz w:val="24"/>
          <w:szCs w:val="24"/>
          <w:lang w:val="en-US" w:eastAsia="zh-CN" w:bidi="ar"/>
        </w:rPr>
        <w:t>2025年8月</w:t>
      </w:r>
      <w:r>
        <w:rPr>
          <w:rFonts w:hint="eastAsia" w:ascii="宋体" w:hAnsi="宋体" w:cs="宋体"/>
          <w:color w:val="auto"/>
          <w:kern w:val="0"/>
          <w:sz w:val="24"/>
          <w:szCs w:val="24"/>
          <w:lang w:val="en-US" w:eastAsia="zh-CN" w:bidi="ar"/>
        </w:rPr>
        <w:t>26</w:t>
      </w:r>
      <w:r>
        <w:rPr>
          <w:rFonts w:hint="eastAsia" w:ascii="宋体" w:hAnsi="宋体" w:eastAsia="宋体" w:cs="宋体"/>
          <w:color w:val="auto"/>
          <w:kern w:val="0"/>
          <w:sz w:val="24"/>
          <w:szCs w:val="24"/>
          <w:lang w:val="en-US" w:eastAsia="zh-CN" w:bidi="ar"/>
        </w:rPr>
        <w:t>日</w:t>
      </w:r>
    </w:p>
    <w:p w14:paraId="476859C4">
      <w:pPr>
        <w:spacing w:line="360" w:lineRule="auto"/>
        <w:rPr>
          <w:rFonts w:hint="default" w:ascii="宋体" w:hAnsi="宋体" w:cs="宋体"/>
          <w:i w:val="0"/>
          <w:iCs w:val="0"/>
          <w:caps w:val="0"/>
          <w:color w:val="auto"/>
          <w:spacing w:val="0"/>
          <w:sz w:val="24"/>
          <w:szCs w:val="24"/>
          <w:lang w:val="en-US" w:eastAsia="zh-CN"/>
        </w:rPr>
      </w:pPr>
    </w:p>
    <w:p w14:paraId="6F847E19">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44344D"/>
    <w:multiLevelType w:val="singleLevel"/>
    <w:tmpl w:val="DD44344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535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qFormat/>
    <w:uiPriority w:val="0"/>
    <w:pPr>
      <w:keepNext/>
      <w:keepLines/>
      <w:spacing w:before="120" w:after="120" w:line="578" w:lineRule="auto"/>
      <w:outlineLvl w:val="0"/>
    </w:pPr>
    <w:rPr>
      <w:rFonts w:ascii="Times New Roman" w:hAnsi="Times New Roman" w:eastAsia="黑体"/>
      <w:bCs/>
      <w:kern w:val="44"/>
      <w:sz w:val="2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beforeLines="0" w:beforeAutospacing="0"/>
    </w:pPr>
    <w:rPr>
      <w:rFonts w:ascii="Arial" w:hAnsi="Arial"/>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2025-08-25T07:57:39Z</dcterms:created>
  <dc:creator>1</dc:creator>
  <cp:lastModifiedBy>屠诗琪</cp:lastModifiedBy>
  <dcterms:modified xsi:type="dcterms:W3CDTF">2025-08-25T07:58:03Z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eyJoZGlkIjoiODViY2JkMjU3NGYzZTEwMzZmMGFkZWViYmNkYWU3NDIiLCJ1c2VySWQiOiIyNDYyMzU0ODcifQ==</vt:lpwstr>
  </property>
  <property fmtid="{D5CDD505-2E9C-101B-9397-08002B2CF9AE}" pid="4" name="ICV">
    <vt:lpwstr>31CE65CEE4814981829608824CF1B9C7_12</vt:lpwstr>
  </property>
</Properties>
</file>