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竞争性谈判文件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0724-2511Z1611451J</w:t>
      </w:r>
    </w:p>
    <w:p>
      <w:pPr>
        <w:pStyle w:val="null3"/>
        <w:jc w:val="center"/>
        <w:outlineLvl w:val="3"/>
      </w:pPr>
      <w:r>
        <w:rPr>
          <w:sz w:val="24"/>
          <w:b/>
        </w:rPr>
        <w:t>项目名称：</w:t>
      </w:r>
      <w:r>
        <w:rPr>
          <w:sz w:val="24"/>
          <w:b/>
        </w:rPr>
        <w:t>广州市白云区人民医院医用气体采购项目(四次)</w:t>
      </w:r>
    </w:p>
    <w:p>
      <w:pPr>
        <w:pStyle w:val="null3"/>
        <w:jc w:val="center"/>
        <w:outlineLvl w:val="3"/>
      </w:pPr>
      <w:r>
        <w:rPr>
          <w:sz w:val="24"/>
          <w:b/>
        </w:rPr>
        <w:t>采购人：</w:t>
      </w:r>
      <w:r>
        <w:rPr>
          <w:sz w:val="24"/>
          <w:b/>
        </w:rPr>
        <w:t>广州市白云区人民医院</w:t>
      </w:r>
    </w:p>
    <w:p>
      <w:pPr>
        <w:pStyle w:val="null3"/>
        <w:jc w:val="center"/>
        <w:outlineLvl w:val="3"/>
      </w:pPr>
      <w:r>
        <w:rPr>
          <w:sz w:val="24"/>
          <w:b/>
        </w:rPr>
        <w:t>采购代理机构：</w:t>
      </w:r>
      <w:r>
        <w:rPr>
          <w:sz w:val="24"/>
          <w:b/>
        </w:rPr>
        <w:t>国义招标股份有限公司</w:t>
      </w:r>
    </w:p>
    <w:p>
      <w:pPr>
        <w:pStyle w:val="null3"/>
        <w:ind w:firstLine="480"/>
      </w:pPr>
      <w:r>
        <w:rPr/>
        <w:t xml:space="preserve">  </w:t>
      </w:r>
    </w:p>
    <w:p>
      <w:pPr>
        <w:pStyle w:val="null3"/>
        <w:outlineLvl w:val="1"/>
      </w:pPr>
      <w:r>
        <w:rPr>
          <w:sz w:val="36"/>
          <w:b/>
        </w:rPr>
        <w:t>第一章 谈判邀请</w:t>
      </w:r>
    </w:p>
    <w:p>
      <w:pPr>
        <w:pStyle w:val="null3"/>
        <w:ind w:firstLine="480"/>
      </w:pPr>
      <w:r>
        <w:rPr/>
        <w:t xml:space="preserve">国义招标股份有限公司 </w:t>
      </w:r>
      <w:r>
        <w:rPr/>
        <w:t>受</w:t>
      </w:r>
      <w:r>
        <w:rPr/>
        <w:t>广州市白云区人民医院</w:t>
      </w:r>
      <w:r>
        <w:rPr/>
        <w:t>的委托，采用</w:t>
      </w:r>
      <w:r>
        <w:rPr/>
        <w:t>竞争性谈判</w:t>
      </w:r>
      <w:r>
        <w:rPr/>
        <w:t>方式组织采购</w:t>
      </w:r>
      <w:r>
        <w:rPr/>
        <w:t>广州市白云区人民医院医用气体采购项目(四次)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广州市白云区人民医院医用气体采购项目(四次)</w:t>
      </w:r>
    </w:p>
    <w:p>
      <w:pPr>
        <w:pStyle w:val="null3"/>
        <w:ind w:firstLine="480"/>
      </w:pPr>
      <w:r>
        <w:rPr/>
        <w:t>采购计划编号：</w:t>
      </w:r>
      <w:r>
        <w:rPr/>
        <w:t>440111-2025-01205</w:t>
      </w:r>
    </w:p>
    <w:p>
      <w:pPr>
        <w:pStyle w:val="null3"/>
        <w:ind w:firstLine="480"/>
      </w:pPr>
      <w:r>
        <w:rPr/>
        <w:t>采购项目编号：</w:t>
      </w:r>
      <w:r>
        <w:rPr/>
        <w:t>0724-2511Z1611451J</w:t>
      </w:r>
    </w:p>
    <w:p>
      <w:pPr>
        <w:pStyle w:val="null3"/>
        <w:ind w:firstLine="480"/>
      </w:pPr>
      <w:r>
        <w:rPr/>
        <w:t>采购方式：</w:t>
      </w:r>
      <w:r>
        <w:rPr/>
        <w:t>竞争性谈判</w:t>
      </w:r>
    </w:p>
    <w:p>
      <w:pPr>
        <w:pStyle w:val="null3"/>
        <w:ind w:firstLine="480"/>
      </w:pPr>
      <w:r>
        <w:rPr/>
        <w:t>预算金额：</w:t>
      </w:r>
      <w:r>
        <w:rPr/>
        <w:t>1,562,000.00</w:t>
      </w:r>
      <w:r>
        <w:rPr/>
        <w:t>元</w:t>
      </w:r>
    </w:p>
    <w:p>
      <w:pPr>
        <w:pStyle w:val="null3"/>
        <w:outlineLvl w:val="3"/>
      </w:pPr>
      <w:r>
        <w:rPr>
          <w:sz w:val="24"/>
          <w:b/>
        </w:rPr>
        <w:t>2.项目内容及需求情况（采购项目技术规格、参数及要求）</w:t>
      </w:r>
    </w:p>
    <w:p>
      <w:pPr>
        <w:pStyle w:val="null3"/>
      </w:pPr>
      <w:r>
        <w:rPr/>
        <w:t>采购包1(医用气体):</w:t>
      </w:r>
    </w:p>
    <w:p>
      <w:pPr>
        <w:pStyle w:val="null3"/>
      </w:pPr>
      <w:r>
        <w:rPr/>
        <w:t>采购包预算金额：1,562,000.00元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其他基础化学品及相关产品</w:t>
            </w:r>
          </w:p>
        </w:tc>
        <w:tc>
          <w:tcPr>
            <w:tcW w:type="dxa" w:w="2052"/>
          </w:tcPr>
          <w:p>
            <w:pPr>
              <w:pStyle w:val="null3"/>
            </w:pPr>
            <w:r>
              <w:rPr/>
              <w:t>医用气体</w:t>
            </w:r>
          </w:p>
        </w:tc>
        <w:tc>
          <w:tcPr>
            <w:tcW w:type="dxa" w:w="977"/>
          </w:tcPr>
          <w:p>
            <w:pPr>
              <w:pStyle w:val="null3"/>
            </w:pPr>
            <w:r>
              <w:rPr/>
              <w:t>1(批)</w:t>
            </w:r>
          </w:p>
        </w:tc>
        <w:tc>
          <w:tcPr>
            <w:tcW w:type="dxa" w:w="977"/>
          </w:tcPr>
          <w:p>
            <w:pPr>
              <w:pStyle w:val="null3"/>
            </w:pPr>
            <w:r>
              <w:rPr/>
              <w:t>详见第二章</w:t>
            </w:r>
          </w:p>
        </w:tc>
        <w:tc>
          <w:tcPr>
            <w:tcW w:type="dxa" w:w="977"/>
          </w:tcPr>
          <w:p>
            <w:pPr>
              <w:pStyle w:val="null3"/>
            </w:pPr>
            <w:r>
              <w:rPr/>
              <w:t>1,562,000.00</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合同履行期限：自合同签订生效之日起一年，或结算总额达到采购预算（人民币156.2万元）后自动终止，以先到为止。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2）有依法缴纳税收和社会保障资金的良好记录：提供响应承诺函。</w:t>
      </w:r>
    </w:p>
    <w:p>
      <w:pPr>
        <w:pStyle w:val="null3"/>
      </w:pPr>
      <w:r>
        <w:rPr/>
        <w:t>3）具有良好的商业信誉和健全的财务会计制度：提供响应承诺函。</w:t>
      </w:r>
    </w:p>
    <w:p>
      <w:pPr>
        <w:pStyle w:val="null3"/>
      </w:pPr>
      <w:r>
        <w:rPr/>
        <w:t>4）履行合同所必需的设备和专业技术能力：提供响应承诺函。</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采购包1（医用气体）：</w:t>
      </w: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p>
      <w:pPr>
        <w:pStyle w:val="null3"/>
        <w:outlineLvl w:val="3"/>
      </w:pPr>
      <w:r>
        <w:rPr>
          <w:sz w:val="24"/>
          <w:b/>
        </w:rPr>
        <w:t>3.本项目特定的资格要求：</w:t>
      </w:r>
    </w:p>
    <w:p>
      <w:pPr>
        <w:pStyle w:val="null3"/>
      </w:pPr>
      <w:r>
        <w:rPr/>
        <w:t>采购包1（医用气体）：</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outlineLvl w:val="2"/>
      </w:pPr>
      <w:r>
        <w:rPr>
          <w:sz w:val="28"/>
          <w:b/>
        </w:rPr>
        <w:t>三.获取谈判文件</w:t>
      </w:r>
    </w:p>
    <w:p>
      <w:pPr>
        <w:pStyle w:val="null3"/>
        <w:ind w:firstLine="480"/>
      </w:pPr>
      <w:r>
        <w:rPr/>
        <w:t>时间：详见谈判公告及其变更公告（如有）</w:t>
      </w:r>
    </w:p>
    <w:p>
      <w:pPr>
        <w:pStyle w:val="null3"/>
        <w:ind w:firstLine="480"/>
      </w:pPr>
      <w:r>
        <w:rPr/>
        <w:t>地点：详见谈判公告及其变更公告（如有）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提交响应文件截止时间和开启时间：详见谈判公告及其变更公告（如有）（自响应文件开始发出之日起至响应供应商提交响应文件截止之日止，不得少于3日）</w:t>
      </w:r>
    </w:p>
    <w:p>
      <w:pPr>
        <w:pStyle w:val="null3"/>
        <w:ind w:firstLine="480"/>
      </w:pPr>
      <w:r>
        <w:rPr/>
        <w:t xml:space="preserve"> 地点：详见谈判公告及其变更公告（如有）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1、公告期限：自本公告发布之日起不得少于3个工作日。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广州市白云区人民医院</w:t>
      </w:r>
    </w:p>
    <w:p>
      <w:pPr>
        <w:pStyle w:val="null3"/>
        <w:ind w:firstLine="480"/>
      </w:pPr>
      <w:r>
        <w:rPr/>
        <w:t xml:space="preserve"> 地址：</w:t>
      </w:r>
      <w:r>
        <w:rPr/>
        <w:t>广州市白云区黄石街道元下底路23号</w:t>
      </w:r>
    </w:p>
    <w:p>
      <w:pPr>
        <w:pStyle w:val="null3"/>
        <w:ind w:firstLine="480"/>
      </w:pPr>
      <w:r>
        <w:rPr/>
        <w:t xml:space="preserve"> 联系方式：</w:t>
      </w:r>
      <w:r>
        <w:rPr/>
        <w:t>020-66230618</w:t>
      </w:r>
    </w:p>
    <w:p>
      <w:pPr>
        <w:pStyle w:val="null3"/>
        <w:outlineLvl w:val="3"/>
      </w:pPr>
      <w:r>
        <w:rPr>
          <w:sz w:val="24"/>
          <w:b/>
        </w:rPr>
        <w:t xml:space="preserve"> 2.采购代理机构信息</w:t>
      </w:r>
    </w:p>
    <w:p>
      <w:pPr>
        <w:pStyle w:val="null3"/>
        <w:ind w:firstLine="480"/>
      </w:pPr>
      <w:r>
        <w:rPr/>
        <w:t xml:space="preserve"> 名称：</w:t>
      </w:r>
      <w:r>
        <w:rPr/>
        <w:t>国义招标股份有限公司</w:t>
      </w:r>
    </w:p>
    <w:p>
      <w:pPr>
        <w:pStyle w:val="null3"/>
        <w:ind w:firstLine="480"/>
      </w:pPr>
      <w:r>
        <w:rPr/>
        <w:t xml:space="preserve"> 地址：</w:t>
      </w:r>
      <w:r>
        <w:rPr/>
        <w:t>广东省广州市越秀区东风东路726号19楼</w:t>
      </w:r>
    </w:p>
    <w:p>
      <w:pPr>
        <w:pStyle w:val="null3"/>
        <w:ind w:firstLine="480"/>
      </w:pPr>
      <w:r>
        <w:rPr/>
        <w:t xml:space="preserve"> 联系方式：</w:t>
      </w:r>
      <w:r>
        <w:rPr/>
        <w:t>020-37861065、020-37860530、37860519</w:t>
      </w:r>
    </w:p>
    <w:p>
      <w:pPr>
        <w:pStyle w:val="null3"/>
        <w:outlineLvl w:val="3"/>
      </w:pPr>
      <w:r>
        <w:rPr>
          <w:sz w:val="24"/>
          <w:b/>
        </w:rPr>
        <w:t xml:space="preserve"> 3.项目联系方式</w:t>
      </w:r>
    </w:p>
    <w:p>
      <w:pPr>
        <w:pStyle w:val="null3"/>
        <w:ind w:firstLine="480"/>
      </w:pPr>
      <w:r>
        <w:rPr/>
        <w:t xml:space="preserve"> 项目联系人：</w:t>
      </w:r>
      <w:r>
        <w:rPr/>
        <w:t>林程宏、黎安翘、罗海山</w:t>
      </w:r>
    </w:p>
    <w:p>
      <w:pPr>
        <w:pStyle w:val="null3"/>
        <w:ind w:firstLine="480"/>
      </w:pPr>
      <w:r>
        <w:rPr/>
        <w:t xml:space="preserve"> 电话：</w:t>
      </w:r>
      <w:r>
        <w:rPr/>
        <w:t>020-37861065、020-37860530、37860519</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国义招标股份有限公司</w:t>
      </w:r>
    </w:p>
    <w:p>
      <w:pPr>
        <w:pStyle w:val="null3"/>
        <w:ind w:firstLine="480"/>
      </w:pPr>
      <w:r>
        <w:rPr/>
        <w:t xml:space="preserve">  </w:t>
      </w:r>
    </w:p>
    <w:p>
      <w:pPr>
        <w:pStyle w:val="null3"/>
        <w:outlineLvl w:val="1"/>
      </w:pPr>
      <w:r>
        <w:rPr>
          <w:sz w:val="36"/>
          <w:b/>
        </w:rPr>
        <w:t>第二章 采购需求</w:t>
      </w:r>
    </w:p>
    <w:p>
      <w:pPr>
        <w:pStyle w:val="null3"/>
        <w:outlineLvl w:val="2"/>
      </w:pPr>
      <w:r>
        <w:rPr>
          <w:sz w:val="28"/>
          <w:b/>
        </w:rPr>
        <w:t>一、项目概况：</w:t>
      </w:r>
    </w:p>
    <w:p>
      <w:pPr>
        <w:pStyle w:val="null3"/>
      </w:pPr>
      <w:r>
        <w:rPr>
          <w:sz w:val="21"/>
        </w:rPr>
        <w:t>采购需求：医用气体采购</w:t>
      </w:r>
    </w:p>
    <w:p>
      <w:pPr>
        <w:pStyle w:val="null3"/>
        <w:jc w:val="both"/>
      </w:pPr>
      <w:r>
        <w:rPr>
          <w:sz w:val="21"/>
        </w:rPr>
        <w:t>采购期限：一年</w:t>
      </w:r>
    </w:p>
    <w:p>
      <w:pPr>
        <w:pStyle w:val="null3"/>
        <w:jc w:val="both"/>
      </w:pPr>
      <w:r>
        <w:rPr>
          <w:sz w:val="21"/>
        </w:rPr>
        <w:t>合同期限：自合同签订生效之日起一年，或结算总额达到采购预算（人民币</w:t>
      </w:r>
      <w:r>
        <w:rPr>
          <w:sz w:val="21"/>
        </w:rPr>
        <w:t>156.2万元）后自动终止，以先到为止。</w:t>
      </w:r>
    </w:p>
    <w:p>
      <w:pPr>
        <w:pStyle w:val="null3"/>
        <w:jc w:val="both"/>
      </w:pPr>
      <w:r>
        <w:rPr>
          <w:sz w:val="21"/>
        </w:rPr>
        <w:t>本项目不接受联合体投标</w:t>
      </w:r>
      <w:r>
        <w:rPr>
          <w:sz w:val="21"/>
        </w:rPr>
        <w:t>（响应）</w:t>
      </w:r>
      <w:r>
        <w:rPr>
          <w:sz w:val="21"/>
        </w:rPr>
        <w:t>。</w:t>
      </w:r>
    </w:p>
    <w:p>
      <w:pPr>
        <w:pStyle w:val="null3"/>
        <w:jc w:val="both"/>
      </w:pPr>
      <w:r>
        <w:rPr>
          <w:sz w:val="21"/>
          <w:b/>
        </w:rPr>
        <w:t>（一）采购项目标的清单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9"/>
        <w:gridCol w:w="1743"/>
        <w:gridCol w:w="1367"/>
        <w:gridCol w:w="1350"/>
        <w:gridCol w:w="1538"/>
        <w:gridCol w:w="1538"/>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规格</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预算单价（元）</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年度需求量</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备注</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液氧</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Kg</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1.28</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914663</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175L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液氮</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14</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高纯二氧化碳</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350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纯氮气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按需供给</w:t>
            </w:r>
          </w:p>
        </w:tc>
      </w:tr>
    </w:tbl>
    <w:p>
      <w:pPr>
        <w:pStyle w:val="null3"/>
        <w:ind w:firstLine="420"/>
        <w:jc w:val="both"/>
      </w:pPr>
      <w:r>
        <w:rPr>
          <w:sz w:val="21"/>
        </w:rPr>
        <w:t>本项目采购本国产品。核心产品（主要标的）为液氧。</w:t>
      </w:r>
    </w:p>
    <w:p>
      <w:pPr>
        <w:pStyle w:val="null3"/>
        <w:ind w:firstLine="420"/>
        <w:jc w:val="both"/>
      </w:pPr>
      <w:r>
        <w:rPr>
          <w:sz w:val="21"/>
        </w:rPr>
        <w:t>★价格包含其他费用、运输费、装卸费（卸至采购人指定地点）、保险费用、税费及合同实施过程中不可预见费用等。预计采购量仅作为三年内预估值参考数据，按采购人实际需求供货，以实际合格供应量分别乘以各项单价作为实际结算金额。</w:t>
      </w:r>
    </w:p>
    <w:p>
      <w:pPr>
        <w:pStyle w:val="null3"/>
        <w:ind w:firstLine="420"/>
        <w:jc w:val="both"/>
      </w:pPr>
      <w:r>
        <w:rPr>
          <w:sz w:val="21"/>
        </w:rPr>
        <w:t>★报价要求本项目采用</w:t>
      </w:r>
      <w:r>
        <w:rPr>
          <w:sz w:val="21"/>
          <w:b/>
        </w:rPr>
        <w:t>折扣率</w:t>
      </w:r>
      <w:r>
        <w:rPr>
          <w:sz w:val="21"/>
        </w:rPr>
        <w:t>报价方式，折扣率乘以预算单价为执行结算单价。</w:t>
      </w:r>
      <w:r>
        <w:rPr>
          <w:sz w:val="21"/>
          <w:b/>
        </w:rPr>
        <w:t>（提示：请供应商注意区分折扣率与下浮率！）</w:t>
      </w:r>
    </w:p>
    <w:p>
      <w:pPr>
        <w:pStyle w:val="null3"/>
        <w:jc w:val="both"/>
      </w:pPr>
      <w:r>
        <w:rPr>
          <w:sz w:val="21"/>
          <w:b/>
        </w:rPr>
        <w:t>（二）货物质量标准</w:t>
      </w:r>
      <w:r>
        <w:rPr/>
        <w:t xml:space="preserve"> </w:t>
      </w:r>
    </w:p>
    <w:p>
      <w:pPr>
        <w:pStyle w:val="null3"/>
        <w:ind w:firstLine="420"/>
        <w:jc w:val="both"/>
      </w:pPr>
      <w:r>
        <w:rPr>
          <w:sz w:val="21"/>
        </w:rPr>
        <w:t>★1.所提供的货物必须符合中华人民共和国国家安全环保标准、国家有关产品质量认证标准：符合《中华人民共和国药典2020版》要求，医用氧、液氧纯度≥99.5%以及其他相关的技术标准。严禁提供假冒伪劣物资，严禁用工业氧气冒充医用氧气。如合同执行过程中，有新的药典标准颁布，则必须执行最新的《中国药典》版本要求。</w:t>
      </w:r>
    </w:p>
    <w:p>
      <w:pPr>
        <w:pStyle w:val="null3"/>
        <w:ind w:firstLine="420"/>
        <w:jc w:val="both"/>
      </w:pPr>
      <w:r>
        <w:rPr>
          <w:sz w:val="21"/>
        </w:rPr>
        <w:t>2.配送医用氧时应向用户提供所供应产品的检验报告，保证所供气体产品在纯度、质量、含量方面均符合国家标准及政府部门的相关规定要求，并提供检测证明。如采购人定期化检验供应商所供医用氧不符合检验单标准，采购人有权要求供应商更换医用氧（达到原始的化验单标准）或终止协议。</w:t>
      </w:r>
    </w:p>
    <w:p>
      <w:pPr>
        <w:pStyle w:val="null3"/>
        <w:ind w:firstLine="420"/>
        <w:jc w:val="both"/>
      </w:pPr>
      <w:r>
        <w:rPr>
          <w:sz w:val="21"/>
        </w:rPr>
        <w:t>★</w:t>
      </w:r>
      <w:r>
        <w:rPr>
          <w:sz w:val="21"/>
          <w:b/>
        </w:rPr>
        <w:t>3.标识：</w:t>
      </w:r>
    </w:p>
    <w:p>
      <w:pPr>
        <w:pStyle w:val="null3"/>
        <w:ind w:firstLine="420"/>
        <w:jc w:val="both"/>
      </w:pPr>
      <w:r>
        <w:rPr>
          <w:sz w:val="21"/>
        </w:rPr>
        <w:t>（</w:t>
      </w:r>
      <w:r>
        <w:rPr>
          <w:sz w:val="21"/>
        </w:rPr>
        <w:t>1）产品需提供检验合格证；</w:t>
      </w:r>
    </w:p>
    <w:p>
      <w:pPr>
        <w:pStyle w:val="null3"/>
        <w:ind w:firstLine="420"/>
        <w:jc w:val="both"/>
      </w:pPr>
      <w:r>
        <w:rPr>
          <w:sz w:val="21"/>
        </w:rPr>
        <w:t>（</w:t>
      </w:r>
      <w:r>
        <w:rPr>
          <w:sz w:val="21"/>
        </w:rPr>
        <w:t>2）标明产品名称，生产日期、生产批号、气体的容量（m3）、压力（Mpa）、质量（kg）和纯度（%）、执行标准代号、生产企业等；</w:t>
      </w:r>
    </w:p>
    <w:p>
      <w:pPr>
        <w:pStyle w:val="null3"/>
        <w:ind w:firstLine="420"/>
        <w:jc w:val="both"/>
      </w:pPr>
      <w:r>
        <w:rPr>
          <w:sz w:val="21"/>
        </w:rPr>
        <w:t>（</w:t>
      </w:r>
      <w:r>
        <w:rPr>
          <w:sz w:val="21"/>
        </w:rPr>
        <w:t>3）分类标识：对不同种类医疗气体的气瓶及合格证，按国标以不同颜色区分，并按国标设置危险货物包装标志。</w:t>
      </w:r>
    </w:p>
    <w:p>
      <w:pPr>
        <w:pStyle w:val="null3"/>
        <w:ind w:firstLine="420"/>
        <w:jc w:val="both"/>
      </w:pPr>
      <w:r>
        <w:rPr>
          <w:sz w:val="21"/>
        </w:rPr>
        <w:t>★4.供应商投标所提供的医用氧具有《药品注册证》（提供注册证明）。</w:t>
      </w:r>
    </w:p>
    <w:p>
      <w:pPr>
        <w:pStyle w:val="null3"/>
        <w:jc w:val="both"/>
      </w:pPr>
      <w:r>
        <w:rPr>
          <w:sz w:val="21"/>
          <w:b/>
        </w:rPr>
        <w:t>（三）配送、包装要求</w:t>
      </w:r>
    </w:p>
    <w:p>
      <w:pPr>
        <w:pStyle w:val="null3"/>
        <w:ind w:firstLine="422"/>
        <w:jc w:val="both"/>
      </w:pPr>
      <w:r>
        <w:rPr>
          <w:sz w:val="21"/>
          <w:b/>
        </w:rPr>
        <w:t>1.送货时间：</w:t>
      </w:r>
      <w:r>
        <w:rPr>
          <w:sz w:val="21"/>
        </w:rPr>
        <w:t>接到用户需求，</w:t>
      </w:r>
      <w:r>
        <w:rPr>
          <w:sz w:val="21"/>
        </w:rPr>
        <w:t>24小时送货，紧急情况在3小时内送货上门。特殊情况供货时将根据采购人要求另行商定，保证按照采购人要求准时送达。</w:t>
      </w:r>
    </w:p>
    <w:p>
      <w:pPr>
        <w:pStyle w:val="null3"/>
        <w:ind w:firstLine="422"/>
        <w:jc w:val="both"/>
      </w:pPr>
      <w:r>
        <w:rPr>
          <w:sz w:val="21"/>
          <w:b/>
        </w:rPr>
        <w:t>2.送货地点：</w:t>
      </w:r>
      <w:r>
        <w:rPr>
          <w:sz w:val="21"/>
        </w:rPr>
        <w:t>广州市白云区人民医院或采购人指定地点</w:t>
      </w:r>
    </w:p>
    <w:p>
      <w:pPr>
        <w:pStyle w:val="null3"/>
        <w:ind w:firstLine="422"/>
        <w:jc w:val="both"/>
      </w:pPr>
      <w:r>
        <w:rPr>
          <w:sz w:val="21"/>
          <w:b/>
        </w:rPr>
        <w:t>3.包装：</w:t>
      </w:r>
      <w:r>
        <w:rPr>
          <w:sz w:val="21"/>
        </w:rPr>
        <w:t>由供应商负责按国家相关标准进行货物包装，设备的包装均应有良好的防湿、防锈、防潮、防雨、防腐及防碰撞的措施，并适宜本项目实施地点的气候条件。凡由于包装不良造成的损失和由此产生的费用均由供应商承担。</w:t>
      </w:r>
    </w:p>
    <w:p>
      <w:pPr>
        <w:pStyle w:val="null3"/>
        <w:ind w:firstLine="422"/>
        <w:jc w:val="both"/>
      </w:pPr>
      <w:r>
        <w:rPr>
          <w:sz w:val="21"/>
          <w:b/>
        </w:rPr>
        <w:t>4．运输要求：</w:t>
      </w:r>
    </w:p>
    <w:p>
      <w:pPr>
        <w:pStyle w:val="null3"/>
        <w:ind w:firstLine="420"/>
        <w:jc w:val="both"/>
      </w:pPr>
      <w:r>
        <w:rPr>
          <w:sz w:val="21"/>
        </w:rPr>
        <w:t>★4.1</w:t>
      </w:r>
      <w:r>
        <w:rPr>
          <w:sz w:val="21"/>
        </w:rPr>
        <w:t>供应商</w:t>
      </w:r>
      <w:r>
        <w:rPr>
          <w:sz w:val="21"/>
        </w:rPr>
        <w:t>如自行负责本项目医用氧运输的，必须具备《道路运输经营许可证》（经营范围包括危险货物运输：压缩氧、冷冻液态氧），投标文件中提供许可证复印件；如委托第三方配送运输，则在投标文件提供承诺函，承诺委托具备上述许可证的单位负责运输过程，并在投标文件中提供该单位的上述许可证（具备相应经营范围：压缩氧、冷冻液态氧）。</w:t>
      </w:r>
    </w:p>
    <w:p>
      <w:pPr>
        <w:pStyle w:val="null3"/>
        <w:ind w:firstLine="420"/>
        <w:jc w:val="both"/>
      </w:pPr>
      <w:r>
        <w:rPr>
          <w:sz w:val="21"/>
        </w:rPr>
        <w:t>4.2每台车配备具资质的司机及押运员。</w:t>
      </w:r>
    </w:p>
    <w:p>
      <w:pPr>
        <w:pStyle w:val="null3"/>
        <w:ind w:firstLine="420"/>
        <w:jc w:val="both"/>
      </w:pPr>
      <w:r>
        <w:rPr>
          <w:sz w:val="21"/>
        </w:rPr>
        <w:t>4.3安全至上：不超载及不超时工作。</w:t>
      </w:r>
    </w:p>
    <w:p>
      <w:pPr>
        <w:pStyle w:val="null3"/>
        <w:ind w:firstLine="420"/>
        <w:jc w:val="both"/>
      </w:pPr>
      <w:r>
        <w:rPr>
          <w:sz w:val="21"/>
        </w:rPr>
        <w:t xml:space="preserve">4.4承担货物运输及安装调试运行过程中的安全事故责任。  </w:t>
      </w:r>
    </w:p>
    <w:p>
      <w:pPr>
        <w:pStyle w:val="null3"/>
        <w:jc w:val="both"/>
      </w:pPr>
      <w:r>
        <w:rPr>
          <w:sz w:val="21"/>
          <w:b/>
        </w:rPr>
        <w:t>（四）、验收要求</w:t>
      </w:r>
    </w:p>
    <w:p>
      <w:pPr>
        <w:pStyle w:val="null3"/>
        <w:ind w:firstLine="420"/>
        <w:jc w:val="both"/>
      </w:pPr>
      <w:r>
        <w:rPr>
          <w:sz w:val="21"/>
        </w:rPr>
        <w:t>1. 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w:t>
      </w:r>
    </w:p>
    <w:p>
      <w:pPr>
        <w:pStyle w:val="null3"/>
        <w:ind w:firstLine="420"/>
        <w:jc w:val="both"/>
      </w:pPr>
      <w:r>
        <w:rPr>
          <w:sz w:val="21"/>
        </w:rPr>
        <w:t>2. 因产品质量问题发生争议时，由当地质量技术监督部门鉴定。产品质量技术符合标准的，鉴定费由采购人承担，否则鉴定费由供应商承担。</w:t>
      </w:r>
    </w:p>
    <w:p>
      <w:pPr>
        <w:pStyle w:val="null3"/>
        <w:ind w:firstLine="420"/>
        <w:jc w:val="both"/>
      </w:pPr>
      <w:r>
        <w:rPr>
          <w:sz w:val="21"/>
        </w:rPr>
        <w:t>3. 对检验不合格的产品，采购人有权拒收。在此情况下，供应商必须在此后的12小时内更换符合要求的产品，并且承担由此产生的一切费用。</w:t>
      </w:r>
    </w:p>
    <w:p>
      <w:pPr>
        <w:pStyle w:val="null3"/>
        <w:jc w:val="both"/>
      </w:pPr>
      <w:r>
        <w:rPr>
          <w:sz w:val="21"/>
          <w:b/>
        </w:rPr>
        <w:t>★（五）、结算及付款方式</w:t>
      </w:r>
    </w:p>
    <w:p>
      <w:pPr>
        <w:pStyle w:val="null3"/>
        <w:ind w:firstLine="420"/>
        <w:jc w:val="both"/>
      </w:pPr>
      <w:r>
        <w:rPr>
          <w:sz w:val="21"/>
        </w:rPr>
        <w:t>验收合格的产品按月结算，每月结算款</w:t>
      </w:r>
      <w:r>
        <w:rPr>
          <w:sz w:val="21"/>
        </w:rPr>
        <w:t>=每个月实际采购的数量*产品的单价，产品的单价=中标折扣率*预算单价。供应商编制月度结算清单汇总表，提供“对账单”由采购人确认，双方确认无误后，采购人自收到供应商开具的合法正确的发票并完成发票审核后办理该批货物的付款手续。</w:t>
      </w:r>
    </w:p>
    <w:p>
      <w:pPr>
        <w:pStyle w:val="null3"/>
        <w:jc w:val="both"/>
      </w:pPr>
      <w:r>
        <w:rPr>
          <w:sz w:val="21"/>
          <w:b/>
        </w:rPr>
        <w:t>（六）、应急措施要求</w:t>
      </w:r>
    </w:p>
    <w:p>
      <w:pPr>
        <w:pStyle w:val="null3"/>
        <w:ind w:firstLine="420"/>
        <w:jc w:val="both"/>
      </w:pPr>
      <w:r>
        <w:rPr>
          <w:sz w:val="21"/>
        </w:rPr>
        <w:t>1. 突发情况能够提供临时应急钢瓶/杜瓦罐（PLC）供应。</w:t>
      </w:r>
    </w:p>
    <w:p>
      <w:pPr>
        <w:pStyle w:val="null3"/>
        <w:ind w:firstLine="420"/>
        <w:jc w:val="both"/>
      </w:pPr>
      <w:r>
        <w:rPr>
          <w:sz w:val="21"/>
        </w:rPr>
        <w:t>2. 特殊天气应急供氧优先满足采购人需要。同时保障采购人指定时间供应要求，如指定当天上午或其他某个时间。</w:t>
      </w:r>
    </w:p>
    <w:p>
      <w:pPr>
        <w:pStyle w:val="null3"/>
        <w:jc w:val="both"/>
      </w:pPr>
      <w:r>
        <w:rPr>
          <w:sz w:val="21"/>
          <w:b/>
        </w:rPr>
        <w:t>（七）、售后服务</w:t>
      </w:r>
    </w:p>
    <w:p>
      <w:pPr>
        <w:pStyle w:val="null3"/>
        <w:ind w:firstLine="420"/>
        <w:jc w:val="both"/>
      </w:pPr>
      <w:r>
        <w:rPr>
          <w:sz w:val="21"/>
        </w:rPr>
        <w:t>1.每批产品自交货之日起2日内非采购人原因出现的质量问题，供应商应在收到采购人通知后1小时内响应，3小时内给予免费更换；售后服务设专人、专线追踪落实。</w:t>
      </w:r>
    </w:p>
    <w:p>
      <w:pPr>
        <w:pStyle w:val="null3"/>
        <w:ind w:firstLine="420"/>
        <w:jc w:val="both"/>
      </w:pPr>
      <w:r>
        <w:rPr>
          <w:sz w:val="21"/>
        </w:rPr>
        <w:t>2.定期对采购人操作人员进行免费安全操作培训，每季度一次。</w:t>
      </w:r>
    </w:p>
    <w:p>
      <w:pPr>
        <w:pStyle w:val="null3"/>
      </w:pPr>
      <w:r>
        <w:rPr/>
        <w:t>合同包1（医用气体）</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接到用户需求，24小时送货，紧急情况在3小时内送货上门。特殊情况供货时将根据采购人要求另行商定，保证按照采购人要求准时送达。</w:t>
            </w:r>
          </w:p>
        </w:tc>
      </w:tr>
      <w:tr>
        <w:tc>
          <w:tcPr>
            <w:tcW w:type="dxa" w:w="4153"/>
          </w:tcPr>
          <w:p>
            <w:pPr>
              <w:pStyle w:val="null3"/>
            </w:pPr>
            <w:r>
              <w:rPr/>
              <w:t>标的提供的地点</w:t>
            </w:r>
          </w:p>
        </w:tc>
        <w:tc>
          <w:tcPr>
            <w:tcW w:type="dxa" w:w="4153"/>
          </w:tcPr>
          <w:p>
            <w:pPr>
              <w:pStyle w:val="null3"/>
            </w:pPr>
            <w:r>
              <w:rPr/>
              <w:t>广州市白云区人民医院或采购人指定地点</w:t>
            </w:r>
          </w:p>
        </w:tc>
      </w:tr>
      <w:tr>
        <w:tc>
          <w:tcPr>
            <w:tcW w:type="dxa" w:w="4153"/>
          </w:tcPr>
          <w:p>
            <w:pPr>
              <w:pStyle w:val="null3"/>
            </w:pPr>
            <w:r>
              <w:rPr/>
              <w:t>投标有效期</w:t>
            </w:r>
          </w:p>
        </w:tc>
        <w:tc>
          <w:tcPr>
            <w:tcW w:type="dxa" w:w="4153"/>
          </w:tcPr>
          <w:p>
            <w:pPr>
              <w:pStyle w:val="null3"/>
            </w:pPr>
            <w:r>
              <w:rPr/>
              <w:t>从提交投标（响应）文件的截止之日起90日历天</w:t>
            </w:r>
          </w:p>
        </w:tc>
      </w:tr>
      <w:tr>
        <w:tc>
          <w:tcPr>
            <w:tcW w:type="dxa" w:w="4153"/>
          </w:tcPr>
          <w:p>
            <w:pPr>
              <w:pStyle w:val="null3"/>
            </w:pPr>
            <w:r>
              <w:rPr/>
              <w:t>付款方式</w:t>
            </w:r>
          </w:p>
        </w:tc>
        <w:tc>
          <w:tcPr>
            <w:tcW w:type="dxa" w:w="4153"/>
          </w:tcPr>
          <w:p>
            <w:pPr>
              <w:pStyle w:val="null3"/>
            </w:pPr>
            <w:r>
              <w:rPr/>
              <w:t>1、100%,验收合格的产品按月结算，每月结算款=每个月实际采购的数量*产品的单价，产品的单价=中标折扣率*预算单价。供应商编制月度结算清单汇总表，提供“对账单”由采购人确认，双方确认无误后，采购人自收到供应商开具的合法正确的发票并完成发票审核后，按照采购人财务流程办理该批货物的付款手续。</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在产品交付时，由采购人根据本项目的产品交付要求和供应商的投标承诺进行验收，验收内容包括：生产企业、生产日期、批号、有效期、磅单及质检报告书等。必要时邀请相关的专业人员或机构参与验收。供货气体有效期不得少于1年。 （2）因产品质量问题发生争议时，由当地质量技术监督部门鉴定。产品质量技术符合标准的，鉴定费由采购人承担，否则鉴定费由供应商承担。 （3）对检验不合格的产品，采购人有权拒收。在此情况下，供应商必须在此后的12小时内更换符合要求的产品，并且承担由此产生的一切费用。</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其他基础化学品及相关产品</w:t>
            </w:r>
          </w:p>
        </w:tc>
        <w:tc>
          <w:tcPr>
            <w:tcW w:type="dxa" w:w="831"/>
          </w:tcPr>
          <w:p>
            <w:pPr>
              <w:pStyle w:val="null3"/>
              <w:jc w:val="left"/>
            </w:pPr>
            <w:r>
              <w:rPr/>
              <w:t>医用气体</w:t>
            </w:r>
          </w:p>
        </w:tc>
        <w:tc>
          <w:tcPr>
            <w:tcW w:type="dxa" w:w="831"/>
          </w:tcPr>
          <w:p>
            <w:pPr>
              <w:pStyle w:val="null3"/>
              <w:jc w:val="left"/>
            </w:pPr>
            <w:r>
              <w:rPr/>
              <w:t>批</w:t>
            </w:r>
          </w:p>
        </w:tc>
        <w:tc>
          <w:tcPr>
            <w:tcW w:type="dxa" w:w="831"/>
          </w:tcPr>
          <w:p>
            <w:pPr>
              <w:pStyle w:val="null3"/>
              <w:jc w:val="right"/>
            </w:pPr>
            <w:r>
              <w:rPr/>
              <w:t>1.00</w:t>
            </w:r>
          </w:p>
        </w:tc>
        <w:tc>
          <w:tcPr>
            <w:tcW w:type="dxa" w:w="831"/>
          </w:tcPr>
          <w:p>
            <w:pPr>
              <w:pStyle w:val="null3"/>
              <w:jc w:val="right"/>
            </w:pPr>
            <w:r>
              <w:rPr/>
              <w:t>1,562,000.00</w:t>
            </w:r>
          </w:p>
        </w:tc>
        <w:tc>
          <w:tcPr>
            <w:tcW w:type="dxa" w:w="831"/>
          </w:tcPr>
          <w:p>
            <w:pPr>
              <w:pStyle w:val="null3"/>
              <w:jc w:val="right"/>
            </w:pPr>
            <w:r>
              <w:rPr/>
              <w:t>1,562,000.00</w:t>
            </w:r>
          </w:p>
        </w:tc>
        <w:tc>
          <w:tcPr>
            <w:tcW w:type="dxa" w:w="831"/>
          </w:tcPr>
          <w:p>
            <w:pPr>
              <w:pStyle w:val="null3"/>
            </w:pPr>
            <w:r>
              <w:rPr/>
              <w:t>100.0</w:t>
            </w:r>
          </w:p>
        </w:tc>
        <w:tc>
          <w:tcPr>
            <w:tcW w:type="dxa" w:w="831"/>
          </w:tcPr>
          <w:p>
            <w:pPr>
              <w:pStyle w:val="null3"/>
            </w:pPr>
            <w:r>
              <w:rPr/>
              <w:t>工业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医用气体</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详见项目概况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w:t>
            </w:r>
          </w:p>
        </w:tc>
      </w:tr>
    </w:tbl>
    <w:p>
      <w:pPr>
        <w:pStyle w:val="null3"/>
      </w:pPr>
      <w:r>
        <w:rPr/>
        <w:t xml:space="preserve">  </w:t>
      </w:r>
    </w:p>
    <w:p>
      <w:pPr>
        <w:pStyle w:val="null3"/>
        <w:outlineLvl w:val="1"/>
      </w:pPr>
      <w:r>
        <w:rPr>
          <w:sz w:val="36"/>
          <w:b/>
        </w:rPr>
        <w:t>第三章 供应商须知</w:t>
      </w:r>
    </w:p>
    <w:p>
      <w:pPr>
        <w:pStyle w:val="null3"/>
        <w:ind w:firstLine="480"/>
      </w:pPr>
      <w:r>
        <w:rPr/>
        <w:t xml:space="preserve"> 供应商必须认真阅读谈判文件中所有的事项、格式、条款和采购需求等。供应商没有按照谈判文件要求提交全部资料，或者响应文件没有对谈判文件在各方面都做出实质性响应的可能导致其响应无效或被拒绝。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1.采购代理机构：本项目是指国义招标股份有限公司 ，负责整个采购活动的组织，依法负责编制和发布谈判文件，对谈判文件拥有最终的解释权，不以任何身份出任谈判小组成员。</w:t>
      </w:r>
    </w:p>
    <w:p>
      <w:pPr>
        <w:pStyle w:val="null3"/>
        <w:ind w:firstLine="480"/>
      </w:pPr>
      <w:r>
        <w:rPr/>
        <w:t xml:space="preserve"> 2.采购人：本项目是指</w:t>
      </w:r>
      <w:r>
        <w:rPr/>
        <w:t>广州市白云区人民医院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4.“谈判小组”是指根据《中华人民共和国政府采购法》等法律法规规定，由采购人代表和有关专家组成以确定成交供应商或者推荐成交候选供应商的临时组织。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5.“成交供应商”是指经谈判小组评审确定的对谈判文件做出实质性响应，经采购人按照规定在谈判小组推荐的成交候选供应商中确定的或谈判小组受采购人委托直接确认的供应商。</w:t>
      </w:r>
    </w:p>
    <w:p>
      <w:pPr>
        <w:pStyle w:val="null3"/>
        <w:ind w:firstLine="480"/>
      </w:pPr>
      <w:r>
        <w:rPr/>
        <w:t>6.谈判文件：是指包括谈判公告和谈判文件及其补充、变更和澄清等一系列文件。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本表与谈判文件对应章节的内容若不一致，以本表为准。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采购包1：最低评标价法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 xml:space="preserve"> 成交候选供应商推荐家数</w:t>
            </w:r>
          </w:p>
        </w:tc>
        <w:tc>
          <w:tcPr>
            <w:tcW w:type="dxa" w:w="5004"/>
          </w:tcPr>
          <w:p>
            <w:pPr>
              <w:pStyle w:val="null3"/>
            </w:pPr>
            <w:r>
              <w:rPr/>
              <w:t>采购包1：</w:t>
            </w:r>
            <w:r>
              <w:rPr/>
              <w:t>2家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jc w:val="left"/>
            </w:pPr>
            <w:r>
              <w:rPr/>
              <w:t>采购包1：2家</w:t>
            </w:r>
          </w:p>
          <w:p>
            <w:pPr>
              <w:pStyle w:val="null3"/>
              <w:ind w:firstLine="480"/>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14</w:t>
            </w:r>
          </w:p>
        </w:tc>
        <w:tc>
          <w:tcPr>
            <w:tcW w:type="dxa" w:w="2252"/>
          </w:tcPr>
          <w:p>
            <w:pPr>
              <w:pStyle w:val="null3"/>
            </w:pPr>
            <w:r>
              <w:rPr/>
              <w:t xml:space="preserve"> 兼投不兼中规则</w:t>
            </w:r>
          </w:p>
        </w:tc>
        <w:tc>
          <w:tcPr>
            <w:tcW w:type="dxa" w:w="5004"/>
          </w:tcPr>
          <w:p>
            <w:pPr>
              <w:pStyle w:val="null3"/>
            </w:pPr>
            <w:r>
              <w:rPr/>
              <w:t>兼投兼中：-</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以本项目采购预算为计算基数，参照原国家计委颁发的计价[2002]1980号文《招标代理服务收费管理暂行办法》及国家发改委颁发的发改价[2011]534号《国家发改委关于降低部分建设项目收费标准规范收费行为等有关问题的通知》的有关规定执行（货物类），下浮20%收取。（投标人在投标文件中加入《中标服务费承诺书及开票要求》（格式见招标公告附件或格式自拟），便于代理机构开具中标服务费发票。）</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谈判文件依据《中华人民共和国政府采购法》、《中华人民共和国政府采购法实施条例》（国务院令第658号）和《政府采购非招标采购方式管理办法》（财政部令第74号）及国家和广东省有关法律、法规、规章制度编制。</w:t>
      </w:r>
    </w:p>
    <w:p>
      <w:pPr>
        <w:pStyle w:val="null3"/>
        <w:ind w:firstLine="480"/>
      </w:pPr>
      <w:r>
        <w:rPr/>
        <w:t xml:space="preserve"> 供应商应仔细阅读本项目信息公告及谈判文件的所有内容（包括变更、补充、澄清以及修改等，且均为谈判文件的组成部分），按照谈判文件要求以及格式编制响应文件，并保证其真实性，否则一切后果自负。</w:t>
      </w:r>
    </w:p>
    <w:p>
      <w:pPr>
        <w:pStyle w:val="null3"/>
        <w:ind w:firstLine="480"/>
      </w:pPr>
      <w:r>
        <w:rPr/>
        <w:t>本次竞争性谈判项目，是以谈判公告的方式邀请非特定的供应商参加谈判。</w:t>
      </w:r>
    </w:p>
    <w:p>
      <w:pPr>
        <w:pStyle w:val="null3"/>
        <w:outlineLvl w:val="3"/>
      </w:pPr>
      <w:r>
        <w:rPr>
          <w:sz w:val="24"/>
          <w:b/>
        </w:rPr>
        <w:t>2.适用范围</w:t>
      </w:r>
    </w:p>
    <w:p>
      <w:pPr>
        <w:pStyle w:val="null3"/>
        <w:ind w:firstLine="480"/>
      </w:pPr>
      <w:r>
        <w:rPr/>
        <w:t>本谈判文件仅适用于本次谈判公告中所涉及的项目和内容。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4.谈判的费用</w:t>
      </w:r>
    </w:p>
    <w:p>
      <w:pPr>
        <w:pStyle w:val="null3"/>
        <w:ind w:firstLine="480"/>
      </w:pPr>
      <w:r>
        <w:rPr/>
        <w:t>不论谈判结果如何，供应商应承担所有与准备和参加谈判有关的费用。采购代理机构和采购人均无义务和责任承担相关费用。</w:t>
      </w:r>
    </w:p>
    <w:p>
      <w:pPr>
        <w:pStyle w:val="null3"/>
        <w:outlineLvl w:val="3"/>
      </w:pPr>
      <w:r>
        <w:rPr>
          <w:sz w:val="24"/>
          <w:b/>
        </w:rPr>
        <w:t>5.以联合体形式参加谈判的，应符合以下规定：</w:t>
      </w:r>
    </w:p>
    <w:p>
      <w:pPr>
        <w:pStyle w:val="null3"/>
        <w:ind w:firstLine="480"/>
      </w:pPr>
      <w:r>
        <w:rPr/>
        <w:t>5.1 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 联合体成员存在不良信用记录的，视同联合体存在不良信用记录。</w:t>
      </w:r>
    </w:p>
    <w:p>
      <w:pPr>
        <w:pStyle w:val="null3"/>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 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6.1 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pStyle w:val="null3"/>
        <w:ind w:firstLine="480"/>
      </w:pPr>
      <w:r>
        <w:rPr/>
        <w:t>8.2供应商不得与采购人就响应价格、响应方案等实质性内容进行谈判，也不得私下接触谈判小组成员。</w:t>
      </w:r>
    </w:p>
    <w:p>
      <w:pPr>
        <w:pStyle w:val="null3"/>
        <w:ind w:firstLine="480"/>
      </w:pPr>
      <w:r>
        <w:rPr/>
        <w:t>8.3在确定成交人之前，供应商试图在响应文件审查、澄清、比较和评价时对谈判小组、采购人和采购代理机构施加任何影响都可能导致其响应无效。</w:t>
      </w:r>
    </w:p>
    <w:p>
      <w:pPr>
        <w:pStyle w:val="null3"/>
        <w:ind w:firstLine="480"/>
      </w:pPr>
      <w:r>
        <w:rPr/>
        <w:t>8.4获得本谈判文件者，须履行本谈判项目下保密义务，不得将因本次谈判获得的信息向第三人外传，不得将谈判文件用作本次响应以外的任何用途。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8.6采购人或采购代理机构有权将供应商提供的所有资料向有关政府部门或谈判小组披露。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9.2除非谈判文件的技术规格中另有规定，供应商在响应文件中及其与采购人和采购代理机构的所有往来文件中的计量单位均应采用中华人民共和国法定计量单位。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10.1谈判文件规定组织踏勘现场的，采购人按谈判文件规定的时间、地点组织供应商踏勘项目现场。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10.3采购人在踏勘现场中介绍的资料和数据等，不构成对谈判文件的修改或不作为供应商编制响应文件的依据。</w:t>
      </w:r>
    </w:p>
    <w:p>
      <w:pPr>
        <w:pStyle w:val="null3"/>
        <w:outlineLvl w:val="3"/>
      </w:pPr>
      <w:r>
        <w:rPr>
          <w:sz w:val="24"/>
          <w:b/>
        </w:rPr>
        <w:t>11.关于分支机构投标</w:t>
      </w:r>
    </w:p>
    <w:p>
      <w:pPr>
        <w:pStyle w:val="null3"/>
        <w:ind w:firstLine="480"/>
      </w:pPr>
      <w:r>
        <w:rPr/>
        <w:t xml:space="preserve"> 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outlineLvl w:val="2"/>
      </w:pPr>
      <w:r>
        <w:rPr>
          <w:sz w:val="28"/>
          <w:b/>
        </w:rPr>
        <w:t>四、谈判文件的澄清和修改</w:t>
      </w:r>
    </w:p>
    <w:p>
      <w:pPr>
        <w:pStyle w:val="null3"/>
        <w:ind w:firstLine="480"/>
      </w:pPr>
      <w:r>
        <w:rPr/>
        <w:t xml:space="preserve"> 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pStyle w:val="null3"/>
        <w:ind w:firstLine="480"/>
      </w:pPr>
      <w:r>
        <w:rPr/>
        <w:t xml:space="preserve"> 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pStyle w:val="null3"/>
        <w:ind w:firstLine="480"/>
      </w:pPr>
      <w:r>
        <w:rPr/>
        <w:t>3.如更正公告有重新发布电子谈判文件的，供应商应登录云平台项目采购系统下载最新发布的电子谈判文件制作响应文件。</w:t>
      </w:r>
    </w:p>
    <w:p>
      <w:pPr>
        <w:pStyle w:val="null3"/>
        <w:ind w:firstLine="480"/>
      </w:pPr>
      <w:r>
        <w:rPr/>
        <w:t xml:space="preserve"> 4.供应商在规定的时间内未对谈判文件提出疑问、质疑或要求澄清的，将视其为无异议。对谈判文件中描述有歧义或前后不一致的地方，谈判小组有权进行评判，但对同一条款的评判应适用于每个供应商。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2.5供应商须对谈判文件的对应要求给予唯一的实质性响应，否则将视为不响应。</w:t>
      </w:r>
    </w:p>
    <w:p>
      <w:pPr>
        <w:pStyle w:val="null3"/>
        <w:ind w:firstLine="480"/>
      </w:pPr>
      <w:r>
        <w:rPr/>
        <w:t>2.6谈判文件中，凡标有“★”的地方均为实质性响应条款，供应商若有一项带“★”的条款未响应或不满足，将按无效响应处理。</w:t>
      </w:r>
    </w:p>
    <w:p>
      <w:pPr>
        <w:pStyle w:val="null3"/>
        <w:ind w:firstLine="480"/>
      </w:pPr>
      <w:r>
        <w:rPr/>
        <w:t xml:space="preserve"> 2.7供应商必须按谈判文件指定的格式填写各种报价，各报价应计算正确。除在谈判文件另有规定外（如：报折扣、报优惠率等），计量单位应使用中华人民共和国法定计量单位，以人民币填报所有报价。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本项目不收取谈判保证金。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8.1谈判文件规定供应商提交样品的，样品属于响应文件的组成部分。样品的生产、运输、安装、保全等一切费用由供应商自理。</w:t>
      </w:r>
    </w:p>
    <w:p>
      <w:pPr>
        <w:pStyle w:val="null3"/>
        <w:ind w:firstLine="480"/>
      </w:pPr>
      <w:r>
        <w:rPr/>
        <w:t>8.2响应截止时间前，供应商应将样品送达至指定地点。若需要现场演示的，供应商应提前做好演示准备（包括演示设备）。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9除谈判文件另有规定外，有下列情形之一的，响应无效：</w:t>
      </w:r>
    </w:p>
    <w:p>
      <w:pPr>
        <w:pStyle w:val="null3"/>
        <w:ind w:firstLine="480"/>
      </w:pPr>
      <w:r>
        <w:rPr/>
        <w:t>9.1响应文件未按照谈判文件要求签署、盖章；</w:t>
      </w:r>
    </w:p>
    <w:p>
      <w:pPr>
        <w:pStyle w:val="null3"/>
        <w:ind w:firstLine="480"/>
      </w:pPr>
      <w:r>
        <w:rPr/>
        <w:t>9.2不符合谈判文件中规定的资格要求；</w:t>
      </w:r>
    </w:p>
    <w:p>
      <w:pPr>
        <w:pStyle w:val="null3"/>
        <w:ind w:firstLine="480"/>
      </w:pPr>
      <w:r>
        <w:rPr/>
        <w:t>9.3响应报价超过谈判文件中规定的预算金额或最高限价；</w:t>
      </w:r>
    </w:p>
    <w:p>
      <w:pPr>
        <w:pStyle w:val="null3"/>
        <w:ind w:firstLine="480"/>
      </w:pPr>
      <w:r>
        <w:rPr/>
        <w:t>9.4响应文件含有采购人不能接受的附加条件；</w:t>
      </w:r>
    </w:p>
    <w:p>
      <w:pPr>
        <w:pStyle w:val="null3"/>
        <w:ind w:firstLine="480"/>
      </w:pPr>
      <w:r>
        <w:rPr/>
        <w:t>9.5有关法律、法规和规章及谈判文件规定的其他无效情形。</w:t>
      </w:r>
    </w:p>
    <w:p>
      <w:pPr>
        <w:pStyle w:val="null3"/>
        <w:outlineLvl w:val="2"/>
      </w:pPr>
      <w:r>
        <w:rPr>
          <w:sz w:val="28"/>
          <w:b/>
        </w:rPr>
        <w:t>六、谈判、评审和结果确认</w:t>
      </w:r>
    </w:p>
    <w:p>
      <w:pPr>
        <w:pStyle w:val="null3"/>
        <w:outlineLvl w:val="3"/>
      </w:pPr>
      <w:r>
        <w:rPr>
          <w:sz w:val="24"/>
          <w:b/>
        </w:rPr>
        <w:t>1. 响应文件的开启</w:t>
      </w:r>
    </w:p>
    <w:p>
      <w:pPr>
        <w:pStyle w:val="null3"/>
        <w:ind w:firstLine="480"/>
      </w:pPr>
      <w:r>
        <w:rPr/>
        <w:t>1.1 开启程序</w:t>
      </w:r>
    </w:p>
    <w:p>
      <w:pPr>
        <w:pStyle w:val="null3"/>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pStyle w:val="null3"/>
        <w:ind w:firstLine="480"/>
      </w:pPr>
      <w:r>
        <w:rPr/>
        <w:t xml:space="preserve"> 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1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终止谈判采购活动后，采购人或采购代理机构将在中国政府采购网(www.ccgp.gov.cn)、广东省政府采购网(https://gdgpo.czt.gd.gov.cn/)上发布终止公告，终止公告的公告期限为1个工作日。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(1)对谈判文件提出质疑的，为获取谈判文件之日或者谈判文件公告期限届满之日；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(3)认为谈判文件、采购过程、成交结果使自己的合法权益受到损害的法律依据、事实依据、相关证明材料及证据来源；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郭春曦</w:t>
      </w:r>
    </w:p>
    <w:p>
      <w:pPr>
        <w:pStyle w:val="null3"/>
        <w:ind w:firstLine="480"/>
      </w:pPr>
      <w:r>
        <w:rPr/>
        <w:t>电话：</w:t>
      </w:r>
      <w:r>
        <w:rPr/>
        <w:t>020-37860711</w:t>
      </w:r>
    </w:p>
    <w:p>
      <w:pPr>
        <w:pStyle w:val="null3"/>
        <w:ind w:firstLine="480"/>
      </w:pPr>
      <w:r>
        <w:rPr/>
        <w:t>传真：</w:t>
      </w:r>
      <w:r>
        <w:rPr/>
        <w:t>020-37860699</w:t>
      </w:r>
    </w:p>
    <w:p>
      <w:pPr>
        <w:pStyle w:val="null3"/>
        <w:ind w:firstLine="480"/>
      </w:pPr>
      <w:r>
        <w:rPr/>
        <w:t>邮箱：</w:t>
      </w:r>
      <w:r>
        <w:rPr/>
        <w:t>guochunxi@ebidding.com</w:t>
      </w:r>
    </w:p>
    <w:p>
      <w:pPr>
        <w:pStyle w:val="null3"/>
        <w:ind w:firstLine="480"/>
      </w:pPr>
      <w:r>
        <w:rPr/>
        <w:t>地址：</w:t>
      </w:r>
      <w:r>
        <w:rPr/>
        <w:t>广州市越秀区东风东路726号9楼</w:t>
      </w:r>
    </w:p>
    <w:p>
      <w:pPr>
        <w:pStyle w:val="null3"/>
        <w:ind w:firstLine="480"/>
      </w:pPr>
      <w:r>
        <w:rPr/>
        <w:t>邮编：</w:t>
      </w:r>
      <w:r>
        <w:rPr/>
        <w:t>510240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二十日内，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1.2采购人不得提出试用合格等任何不合理的要求作为签订合同的条件，且不得与成交人私下订立背离合同实质性内容的协议。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采购包1(医用气体)：最低价评审价法,是指响应文件满足谈判文件全部实质性要求，且谈判报价最低的供应商为成交候选人的评审方法。</w:t>
      </w:r>
    </w:p>
    <w:p>
      <w:pPr>
        <w:pStyle w:val="null3"/>
        <w:outlineLvl w:val="3"/>
      </w:pPr>
      <w:r>
        <w:rPr>
          <w:sz w:val="24"/>
          <w:b/>
        </w:rPr>
        <w:t>2.评审原则</w:t>
      </w:r>
    </w:p>
    <w:p>
      <w:pPr>
        <w:pStyle w:val="null3"/>
        <w:ind w:firstLine="480"/>
      </w:pPr>
      <w:r>
        <w:rPr/>
        <w:t>2.1评审活动遵循公平、公正、科学和择优的原则，以谈判文件和响应文件为评审的基本依据，并按照谈判文件规定的评审方法和评审标准进行评审。</w:t>
      </w:r>
    </w:p>
    <w:p>
      <w:pPr>
        <w:pStyle w:val="null3"/>
        <w:ind w:firstLine="480"/>
      </w:pPr>
      <w:r>
        <w:rPr/>
        <w:t xml:space="preserve"> 2.2具体评审事项由谈判小组负责，并按谈判文件的规定办法进行评审。对谈判文件中描述有歧义或前后不一致的地方，谈判小组有权按法律法规的规定进行评判，但对同一条款的评判应适用于每个响应供应商。</w:t>
      </w:r>
    </w:p>
    <w:p>
      <w:pPr>
        <w:pStyle w:val="null3"/>
        <w:outlineLvl w:val="3"/>
      </w:pPr>
      <w:r>
        <w:rPr>
          <w:sz w:val="24"/>
          <w:b/>
        </w:rPr>
        <w:t>3.谈判小组</w:t>
      </w:r>
    </w:p>
    <w:p>
      <w:pPr>
        <w:pStyle w:val="null3"/>
        <w:ind w:firstLine="480"/>
      </w:pPr>
      <w:r>
        <w:rPr/>
        <w:t>3.1谈判小组由采购人代表和评审专家组成，成员人数应当为3人及以上单数，其中技术、经济等方面的评审专家不得少于成员总数的三分之二</w:t>
      </w:r>
    </w:p>
    <w:p>
      <w:pPr>
        <w:pStyle w:val="null3"/>
        <w:ind w:firstLine="480"/>
      </w:pPr>
      <w:r>
        <w:rPr/>
        <w:t>评审应遵守下列评审纪律：</w:t>
      </w:r>
    </w:p>
    <w:p>
      <w:pPr>
        <w:pStyle w:val="null3"/>
        <w:ind w:firstLine="480"/>
      </w:pPr>
      <w:r>
        <w:rPr/>
        <w:t>（1）评审情况不得私自外泄，有关信息由</w:t>
      </w:r>
      <w:r>
        <w:rPr/>
        <w:t xml:space="preserve">国义招标股份有限公司 </w:t>
      </w:r>
      <w:r>
        <w:rPr/>
        <w:t>统一对外发布。</w:t>
      </w:r>
    </w:p>
    <w:p>
      <w:pPr>
        <w:pStyle w:val="null3"/>
        <w:ind w:firstLine="480"/>
      </w:pPr>
      <w:r>
        <w:rPr/>
        <w:t>（2）对</w:t>
      </w:r>
      <w:r>
        <w:rPr/>
        <w:t xml:space="preserve">国义招标股份有限公司 </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（4）全体评委应按照谈判文件规定进行评审，一切认定事项应查有实据且不得弄虚作假。</w:t>
      </w:r>
    </w:p>
    <w:p>
      <w:pPr>
        <w:pStyle w:val="null3"/>
        <w:ind w:firstLine="480"/>
      </w:pPr>
      <w:r>
        <w:rPr/>
        <w:t>（5）谈判小组各成员应当独立对每个响应供应商的响应文件进行评价，并对评价意见承担个人责任。评审过程中，不得发表倾向性言论。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4.4不同供应商的响应文件异常一致或者谈判报价呈规律性差异；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说明：在评审过程中发现供应商有上述情形的，谈判小组应当认定其响应无效。同时，项目评审时被认定为串通响应的供应商不得参加该合同项下的采购活动。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详见资格性审查、符合性审查和谈判文件其他响应无效条款。</w:t>
      </w:r>
    </w:p>
    <w:p>
      <w:pPr>
        <w:pStyle w:val="null3"/>
        <w:outlineLvl w:val="3"/>
      </w:pPr>
      <w:r>
        <w:rPr>
          <w:sz w:val="24"/>
          <w:b/>
        </w:rPr>
        <w:t>7.终止竞争性谈判采购活动的情形</w:t>
      </w:r>
    </w:p>
    <w:p>
      <w:pPr>
        <w:pStyle w:val="null3"/>
        <w:ind w:firstLine="480"/>
      </w:pPr>
      <w:r>
        <w:rPr/>
        <w:t>出现下列情形之一的，采购人或者采购代理机构应当终止竞争性谈判采购活动，发布项目终止公告并说明原因，重新开展采购活动：</w:t>
      </w:r>
    </w:p>
    <w:p>
      <w:pPr>
        <w:pStyle w:val="null3"/>
        <w:ind w:firstLine="480"/>
      </w:pPr>
      <w:r>
        <w:rPr/>
        <w:t>（1）因情况变化，不再符合规定的竞争性谈判采购方式适用情形的；</w:t>
      </w:r>
    </w:p>
    <w:p>
      <w:pPr>
        <w:pStyle w:val="null3"/>
        <w:ind w:firstLine="480"/>
      </w:pPr>
      <w:r>
        <w:rPr/>
        <w:t>（2）出现影响采购公正的违法、违规行为的；</w:t>
      </w:r>
    </w:p>
    <w:p>
      <w:pPr>
        <w:pStyle w:val="null3"/>
        <w:ind w:firstLine="480"/>
      </w:pPr>
      <w:r>
        <w:rPr/>
        <w:t>（3）在采购过程中符合谈判要求的供应商或者报价未超过采购预算的供应商不足3家的，但经财政部门批准的情形除外；</w:t>
      </w:r>
    </w:p>
    <w:p>
      <w:pPr>
        <w:pStyle w:val="null3"/>
        <w:ind w:firstLine="480"/>
      </w:pPr>
      <w:r>
        <w:rPr/>
        <w:t>（4）因重大变故，采购任务取消的。</w:t>
      </w:r>
    </w:p>
    <w:p>
      <w:pPr>
        <w:pStyle w:val="null3"/>
        <w:ind w:firstLine="480"/>
      </w:pPr>
      <w:r>
        <w:rPr/>
        <w:t>（5）法律、法规以及谈判文件规定其他情形。</w:t>
      </w:r>
    </w:p>
    <w:p>
      <w:pPr>
        <w:pStyle w:val="null3"/>
        <w:ind w:firstLine="480"/>
      </w:pPr>
      <w:r>
        <w:rPr/>
        <w:t>对终止采购的项目，谈判小组应出具采购文件是否存在不合理条款的论证意见。</w:t>
      </w:r>
    </w:p>
    <w:p>
      <w:pPr>
        <w:pStyle w:val="null3"/>
        <w:outlineLvl w:val="3"/>
      </w:pPr>
      <w:r>
        <w:rPr>
          <w:sz w:val="24"/>
          <w:b/>
        </w:rPr>
        <w:t>8.确定成交供应商</w:t>
      </w:r>
    </w:p>
    <w:p>
      <w:pPr>
        <w:pStyle w:val="null3"/>
        <w:ind w:firstLine="480"/>
      </w:pPr>
      <w:r>
        <w:rPr/>
        <w:t>谈判小组按照谈判文件确定的评审方法、步骤、标准，对响应文件进行评审。评审结束后，对供应商的评审名次进行排序，确定成交供应商或者推荐成交候选供应商。</w:t>
      </w:r>
    </w:p>
    <w:p>
      <w:pPr>
        <w:pStyle w:val="null3"/>
        <w:ind w:firstLine="480"/>
      </w:pPr>
      <w:r>
        <w:rPr/>
        <w:t xml:space="preserve"> 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（1）响应文件中首轮报价表内容与响应文件中相应内容不一致的，以首轮报价表为准；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采购的产品属于品目清单范围的，将依据国家确定的认证机构出具的、处于有效期之内的节能产品、环境标志产品认证证书，对获得证书的产品实施政府优先采购或强制采购，具体按照本谈判文件相关要求执行。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采购包1（医用气体）：</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1.1.资格性审查和符合性审查</w:t>
      </w:r>
      <w:r>
        <w:rPr/>
        <w:t>　　</w:t>
      </w:r>
    </w:p>
    <w:p>
      <w:pPr>
        <w:pStyle w:val="null3"/>
        <w:ind w:firstLine="480"/>
      </w:pPr>
      <w:r>
        <w:rPr/>
        <w:t xml:space="preserve"> 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pStyle w:val="null3"/>
        <w:ind w:firstLine="480"/>
      </w:pPr>
      <w:r>
        <w:rPr/>
        <w:t>谈判小组对各报价供应商进行资格性和符合性审查过程中，对初步被认定为初审不合格或无效报价者应实行及时告知，由谈判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采购。供应商按规定的格式提供《中小企业声明函》，并列明所有投标产品制造商的相关数据，如未列明或缺少某一制造商相关数据，不予认可。所有投标产品的制造商均必须为采购文件中明确的所属行业的中型或小型或微型企业。中标（成交）供应商的《中小企业声明函》将随中标（成交）结果公告一同公示，接受公众监督，供应商应当对其出具的《中小企业声明函》真实性负责，若有虚假将承担相应的法律责任。</w:t>
            </w:r>
          </w:p>
        </w:tc>
      </w:tr>
    </w:tbl>
    <w:p>
      <w:pPr>
        <w:pStyle w:val="null3"/>
        <w:ind w:firstLine="480"/>
      </w:pPr>
      <w:r>
        <w:rPr/>
        <w:t>表二符合性审查表：</w:t>
      </w:r>
    </w:p>
    <w:p>
      <w:pPr>
        <w:pStyle w:val="null3"/>
      </w:pPr>
      <w:r>
        <w:rPr/>
        <w:t>采购包1（医用气体）：</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投标（响应）有效期</w:t>
            </w:r>
          </w:p>
        </w:tc>
        <w:tc>
          <w:tcPr>
            <w:tcW w:type="dxa" w:w="4238"/>
          </w:tcPr>
          <w:p>
            <w:pPr>
              <w:pStyle w:val="null3"/>
            </w:pPr>
            <w:r>
              <w:rPr/>
              <w:t>从提交投标（响应）文件的截止之日起不少于90日历天。</w:t>
            </w:r>
          </w:p>
        </w:tc>
      </w:tr>
      <w:tr>
        <w:tc>
          <w:tcPr>
            <w:tcW w:type="dxa" w:w="890"/>
          </w:tcPr>
          <w:p>
            <w:pPr>
              <w:pStyle w:val="null3"/>
            </w:pPr>
            <w:r>
              <w:rPr/>
              <w:t>2</w:t>
            </w:r>
          </w:p>
        </w:tc>
        <w:tc>
          <w:tcPr>
            <w:tcW w:type="dxa" w:w="3178"/>
          </w:tcPr>
          <w:p>
            <w:pPr>
              <w:pStyle w:val="null3"/>
            </w:pPr>
            <w:r>
              <w:rPr/>
              <w:t>投标（响应）报价</w:t>
            </w:r>
          </w:p>
        </w:tc>
        <w:tc>
          <w:tcPr>
            <w:tcW w:type="dxa" w:w="4238"/>
          </w:tcPr>
          <w:p>
            <w:pPr>
              <w:pStyle w:val="null3"/>
            </w:pPr>
            <w:r>
              <w:rPr/>
              <w:t>（1）对本采购包全部内容进行投标报价；（2）投标报价是唯一确定的；（3）投标报价不超过采购预算；（4）如果评标委员会认为供应商的报价明显低于其他通过符合性审查供应商的报价，有可能影响产品质量或者不能诚信履约的，将要求其在评标现场合理的时间内提供书面说明，必要时提交相关证明材料，供应商应能证明其报价合理性。</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提交《响应承诺函》，并按要求签署、盖章。</w:t>
            </w:r>
          </w:p>
        </w:tc>
      </w:tr>
      <w:tr>
        <w:tc>
          <w:tcPr>
            <w:tcW w:type="dxa" w:w="890"/>
          </w:tcPr>
          <w:p>
            <w:pPr>
              <w:pStyle w:val="null3"/>
            </w:pPr>
            <w:r>
              <w:rPr/>
              <w:t>4</w:t>
            </w:r>
          </w:p>
        </w:tc>
        <w:tc>
          <w:tcPr>
            <w:tcW w:type="dxa" w:w="3178"/>
          </w:tcPr>
          <w:p>
            <w:pPr>
              <w:pStyle w:val="null3"/>
            </w:pPr>
            <w:r>
              <w:rPr/>
              <w:t>法定代表人证明书及授权委托书</w:t>
            </w:r>
          </w:p>
        </w:tc>
        <w:tc>
          <w:tcPr>
            <w:tcW w:type="dxa" w:w="4238"/>
          </w:tcPr>
          <w:p>
            <w:pPr>
              <w:pStyle w:val="null3"/>
            </w:pPr>
            <w:r>
              <w:rPr/>
              <w:t>提交法定代表人证明书及授权委托书，并按要求签署、盖章。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采购文件中，凡标有“★”的地方均为实质性响应条款，供应商若有一项带“★”的条款未响应或不满足，将按无效响应处理。</w:t>
            </w:r>
          </w:p>
        </w:tc>
      </w:tr>
      <w:tr>
        <w:tc>
          <w:tcPr>
            <w:tcW w:type="dxa" w:w="890"/>
          </w:tcPr>
          <w:p>
            <w:pPr>
              <w:pStyle w:val="null3"/>
            </w:pPr>
            <w:r>
              <w:rPr/>
              <w:t>6</w:t>
            </w:r>
          </w:p>
        </w:tc>
        <w:tc>
          <w:tcPr>
            <w:tcW w:type="dxa" w:w="3178"/>
          </w:tcPr>
          <w:p>
            <w:pPr>
              <w:pStyle w:val="null3"/>
            </w:pPr>
            <w:r>
              <w:rPr/>
              <w:t>是否允许进口产品</w:t>
            </w:r>
          </w:p>
        </w:tc>
        <w:tc>
          <w:tcPr>
            <w:tcW w:type="dxa" w:w="4238"/>
          </w:tcPr>
          <w:p>
            <w:pPr>
              <w:pStyle w:val="null3"/>
            </w:pPr>
            <w:r>
              <w:rPr/>
              <w:t>本项目不允许进口产品。</w:t>
            </w:r>
          </w:p>
        </w:tc>
      </w:tr>
      <w:tr>
        <w:tc>
          <w:tcPr>
            <w:tcW w:type="dxa" w:w="890"/>
          </w:tcPr>
          <w:p>
            <w:pPr>
              <w:pStyle w:val="null3"/>
            </w:pPr>
            <w:r>
              <w:rPr/>
              <w:t>7</w:t>
            </w:r>
          </w:p>
        </w:tc>
        <w:tc>
          <w:tcPr>
            <w:tcW w:type="dxa" w:w="3178"/>
          </w:tcPr>
          <w:p>
            <w:pPr>
              <w:pStyle w:val="null3"/>
            </w:pPr>
            <w:r>
              <w:rPr/>
              <w:t>其他要求</w:t>
            </w:r>
          </w:p>
        </w:tc>
        <w:tc>
          <w:tcPr>
            <w:tcW w:type="dxa" w:w="4238"/>
          </w:tcPr>
          <w:p>
            <w:pPr>
              <w:pStyle w:val="null3"/>
            </w:pPr>
            <w:r>
              <w:rPr/>
              <w:t>不存在相关法律法规及谈判文件规定的其他投标无效情形。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谈判小组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2.2谈判小组不接受供应商主动提出的澄清、说明或补正。</w:t>
      </w:r>
    </w:p>
    <w:p>
      <w:pPr>
        <w:pStyle w:val="null3"/>
        <w:ind w:firstLine="480"/>
      </w:pPr>
      <w:r>
        <w:rPr/>
        <w:t>2.3谈判小组对供应商提交的澄清、说明或补正有疑问的，可以要求供应商进一步澄清、说明或补正。</w:t>
      </w:r>
    </w:p>
    <w:p>
      <w:pPr>
        <w:pStyle w:val="null3"/>
        <w:outlineLvl w:val="3"/>
      </w:pPr>
      <w:r>
        <w:rPr>
          <w:sz w:val="24"/>
          <w:b/>
        </w:rPr>
        <w:t>3.谈判</w:t>
      </w:r>
    </w:p>
    <w:p>
      <w:pPr>
        <w:pStyle w:val="null3"/>
        <w:ind w:firstLine="480"/>
      </w:pPr>
      <w:r>
        <w:rPr/>
        <w:t>3.1谈判小组所有成员应当集中与单一供应商分别进行谈判，并给予所有参加谈判的供应商平等的谈判机会。</w:t>
      </w:r>
    </w:p>
    <w:p>
      <w:pPr>
        <w:pStyle w:val="null3"/>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pStyle w:val="null3"/>
        <w:ind w:firstLine="480"/>
      </w:pPr>
      <w:r>
        <w:rPr/>
        <w:t>3.3对谈判文件作出的实质性变动是谈判文件的有效组成部分，谈判小组应当及时、同时通知所有参加谈判的供应商。</w:t>
      </w:r>
    </w:p>
    <w:p>
      <w:pPr>
        <w:pStyle w:val="null3"/>
        <w:ind w:firstLine="480"/>
      </w:pPr>
      <w:r>
        <w:rPr/>
        <w:t xml:space="preserve"> 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4.1谈判结束后，谈判小组应当要求所有实质性响应的供应商在规定时间内提交最后报价。最后报价是供应商响应文件的有效组成部分。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4.2已提交响应文件的供应商，在提交最后报价之前，可以根据谈判情况退出谈判。</w:t>
      </w:r>
    </w:p>
    <w:p>
      <w:pPr>
        <w:pStyle w:val="null3"/>
        <w:ind w:firstLine="480"/>
      </w:pPr>
      <w:r>
        <w:rPr/>
        <w:t>4.3如谈判小组没有对谈判文件作实质性变动、增加新的需求，最后报价不得高于首次报价。</w:t>
      </w:r>
    </w:p>
    <w:p>
      <w:pPr>
        <w:pStyle w:val="null3"/>
        <w:outlineLvl w:val="3"/>
      </w:pPr>
      <w:r>
        <w:rPr>
          <w:sz w:val="24"/>
          <w:b/>
        </w:rPr>
        <w:t>5.详细评审</w:t>
      </w:r>
    </w:p>
    <w:p>
      <w:pPr>
        <w:pStyle w:val="null3"/>
        <w:ind w:firstLine="480"/>
      </w:pPr>
      <w:r>
        <w:rPr/>
        <w:t>采用最低评审价法对供应商的响应文件和最后报价进行评审。</w:t>
      </w:r>
    </w:p>
    <w:p>
      <w:pPr>
        <w:pStyle w:val="null3"/>
        <w:outlineLvl w:val="3"/>
      </w:pPr>
      <w:r>
        <w:rPr>
          <w:sz w:val="24"/>
          <w:b/>
        </w:rPr>
        <w:t>6.汇总、排序</w:t>
      </w:r>
    </w:p>
    <w:p>
      <w:pPr>
        <w:pStyle w:val="null3"/>
      </w:pPr>
      <w:r>
        <w:rPr/>
        <w:t>采购包1：</w:t>
      </w:r>
    </w:p>
    <w:p>
      <w:pPr>
        <w:pStyle w:val="null3"/>
      </w:pPr>
      <w:r>
        <w:rPr/>
        <w:t>评审结果按最后报价由低到高顺序排列。最后报价相同的，由评审委员会采取随机抽取的方式确定。排名第一的供应商为第一成交候选人，排名第二的供应商为第二成交候选人。</w:t>
      </w:r>
    </w:p>
    <w:p>
      <w:pPr>
        <w:pStyle w:val="null3"/>
        <w:outlineLvl w:val="3"/>
      </w:pPr>
      <w:r>
        <w:rPr>
          <w:sz w:val="24"/>
          <w:b/>
        </w:rPr>
        <w:t>7.其他无效响应的情形</w:t>
      </w:r>
    </w:p>
    <w:p>
      <w:pPr>
        <w:pStyle w:val="null3"/>
        <w:ind w:firstLine="480"/>
      </w:pPr>
      <w:r>
        <w:rPr/>
        <w:t>(1)评审期间，供应商没有按照谈判小组的要求提交法定代表人或其委托代理人签字的澄清、说明、补正或改变了响应文件的实质性内容的。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(4)供应商对采购人、采购代理机构、谈判小组及其工作人员施加影响，有碍协商公平、公正的。</w:t>
      </w:r>
    </w:p>
    <w:p>
      <w:pPr>
        <w:pStyle w:val="null3"/>
        <w:ind w:firstLine="480"/>
      </w:pPr>
      <w:r>
        <w:rPr/>
        <w:t>(5)响应文件含有采购人不能接受的附加条件的。</w:t>
      </w:r>
    </w:p>
    <w:p>
      <w:pPr>
        <w:pStyle w:val="null3"/>
        <w:ind w:firstLine="480"/>
      </w:pPr>
      <w:r>
        <w:rPr/>
        <w:t>(6)如谈判小组没有对谈判文件作实质性变动、增加新的需求，最后报价高于首次报价的。</w:t>
      </w:r>
    </w:p>
    <w:p>
      <w:pPr>
        <w:pStyle w:val="null3"/>
        <w:ind w:firstLine="480"/>
      </w:pPr>
      <w:r>
        <w:rPr/>
        <w:t>(7)法律、法规和谈判文件规定的其他无效情形。</w:t>
      </w:r>
    </w:p>
    <w:p>
      <w:pPr>
        <w:pStyle w:val="null3"/>
      </w:pPr>
      <w:r>
        <w:rPr/>
        <w:t xml:space="preserve">  </w:t>
      </w:r>
    </w:p>
    <w:p>
      <w:pPr>
        <w:pStyle w:val="null3"/>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jc w:val="center"/>
      </w:pPr>
      <w:r>
        <w:rPr>
          <w:sz w:val="52"/>
          <w:b/>
        </w:rPr>
        <w:t>政府采购合同书</w:t>
      </w:r>
    </w:p>
    <w:p>
      <w:pPr>
        <w:pStyle w:val="null3"/>
        <w:jc w:val="center"/>
      </w:pPr>
      <w:r>
        <w:rPr>
          <w:sz w:val="48"/>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项目编号：</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32"/>
                <w:b/>
              </w:rPr>
              <w:t>项目名称：</w:t>
            </w:r>
            <w:r>
              <w:rPr>
                <w:sz w:val="32"/>
                <w:b/>
                <w:u w:val="single"/>
              </w:rPr>
              <w:t>广州市白云区人民医院医用气体采购项目</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8"/>
          <w:b/>
        </w:rPr>
        <w:t>注：本合同仅为合同的参考文本，合同签订双方可根据项目的具体要求进行修订，但不得偏离实质性条款。</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left"/>
      </w:pPr>
      <w:r>
        <w:rPr>
          <w:sz w:val="22"/>
        </w:rPr>
        <w:t>甲方：</w:t>
      </w:r>
    </w:p>
    <w:p>
      <w:pPr>
        <w:pStyle w:val="null3"/>
        <w:jc w:val="left"/>
      </w:pPr>
      <w:r>
        <w:rPr>
          <w:sz w:val="22"/>
        </w:rPr>
        <w:t>电话：</w:t>
      </w:r>
    </w:p>
    <w:p>
      <w:pPr>
        <w:pStyle w:val="null3"/>
        <w:jc w:val="left"/>
      </w:pPr>
      <w:r>
        <w:rPr>
          <w:sz w:val="22"/>
        </w:rPr>
        <w:t>地址：</w:t>
      </w:r>
    </w:p>
    <w:p>
      <w:pPr>
        <w:pStyle w:val="null3"/>
        <w:jc w:val="left"/>
      </w:pPr>
      <w:r>
        <w:rPr>
          <w:sz w:val="22"/>
        </w:rPr>
        <w:t>乙方：</w:t>
      </w:r>
    </w:p>
    <w:p>
      <w:pPr>
        <w:pStyle w:val="null3"/>
        <w:jc w:val="left"/>
      </w:pPr>
      <w:r>
        <w:rPr>
          <w:sz w:val="22"/>
        </w:rPr>
        <w:t>电话：</w:t>
      </w:r>
    </w:p>
    <w:p>
      <w:pPr>
        <w:pStyle w:val="null3"/>
        <w:jc w:val="left"/>
      </w:pPr>
      <w:r>
        <w:rPr>
          <w:sz w:val="22"/>
        </w:rPr>
        <w:t>地址：</w:t>
      </w:r>
    </w:p>
    <w:p>
      <w:pPr>
        <w:pStyle w:val="null3"/>
        <w:jc w:val="left"/>
      </w:pPr>
      <w:r>
        <w:rPr>
          <w:sz w:val="22"/>
        </w:rPr>
        <w:t>因甲方业务需要，需向乙方采购医用气体，根据</w:t>
      </w:r>
      <w:r>
        <w:rPr>
          <w:u w:val="single"/>
        </w:rPr>
        <w:t xml:space="preserve">              </w:t>
      </w:r>
      <w:r>
        <w:rPr>
          <w:sz w:val="22"/>
          <w:u w:val="single"/>
        </w:rPr>
        <w:t>项目</w:t>
      </w:r>
      <w:r>
        <w:rPr>
          <w:sz w:val="22"/>
        </w:rPr>
        <w:t>的采购结果，按照《中华人民共和国政府采购法》《中华人民共和国民法典》的规定，经双方协商，本着平等互利和诚实信用的原则，一致同意签订本合同如下。</w:t>
      </w:r>
    </w:p>
    <w:p>
      <w:pPr>
        <w:pStyle w:val="null3"/>
        <w:ind w:firstLine="422"/>
        <w:jc w:val="both"/>
      </w:pPr>
      <w:r>
        <w:rPr>
          <w:sz w:val="22"/>
          <w:b/>
        </w:rPr>
        <w:t>一、项目基本情况：</w:t>
      </w:r>
    </w:p>
    <w:p>
      <w:pPr>
        <w:pStyle w:val="null3"/>
        <w:ind w:firstLine="420"/>
        <w:jc w:val="both"/>
      </w:pPr>
      <w:r>
        <w:rPr>
          <w:sz w:val="22"/>
        </w:rPr>
        <w:t>采购需求：医用气体采购</w:t>
      </w:r>
    </w:p>
    <w:p>
      <w:pPr>
        <w:pStyle w:val="null3"/>
        <w:ind w:firstLine="420"/>
        <w:jc w:val="both"/>
      </w:pPr>
      <w:r>
        <w:rPr>
          <w:sz w:val="22"/>
        </w:rPr>
        <w:t>采购期限：一年</w:t>
      </w:r>
    </w:p>
    <w:p>
      <w:pPr>
        <w:pStyle w:val="null3"/>
        <w:ind w:firstLine="420"/>
        <w:jc w:val="both"/>
      </w:pPr>
      <w:r>
        <w:rPr>
          <w:sz w:val="22"/>
        </w:rPr>
        <w:t>合同期限：自合同签订生效之日起一年，或结算总额达到采购预算（人民币</w:t>
      </w:r>
      <w:r>
        <w:rPr>
          <w:sz w:val="22"/>
        </w:rPr>
        <w:t>156.2万元）后自动终止，以先到为止。</w:t>
      </w:r>
    </w:p>
    <w:p>
      <w:pPr>
        <w:pStyle w:val="null3"/>
        <w:ind w:firstLine="420"/>
        <w:jc w:val="both"/>
      </w:pPr>
      <w:r>
        <w:rPr>
          <w:sz w:val="22"/>
        </w:rPr>
        <w:t>中标折扣率为：</w:t>
      </w:r>
      <w:r>
        <w:rPr>
          <w:sz w:val="22"/>
        </w:rPr>
        <w:t>______________。</w:t>
      </w:r>
    </w:p>
    <w:p>
      <w:pPr>
        <w:pStyle w:val="null3"/>
        <w:ind w:firstLine="442"/>
        <w:jc w:val="left"/>
      </w:pPr>
      <w:r>
        <w:rPr>
          <w:sz w:val="22"/>
          <w:b/>
        </w:rPr>
        <w:t>二、采购项目标的清单：</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769"/>
        <w:gridCol w:w="1743"/>
        <w:gridCol w:w="1367"/>
        <w:gridCol w:w="1350"/>
        <w:gridCol w:w="1538"/>
        <w:gridCol w:w="1538"/>
      </w:tblGrid>
      <w:tr>
        <w:tc>
          <w:tcPr>
            <w:tcW w:type="dxa" w:w="7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序号</w:t>
            </w:r>
          </w:p>
        </w:tc>
        <w:tc>
          <w:tcPr>
            <w:tcW w:type="dxa" w:w="17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名称</w:t>
            </w:r>
          </w:p>
        </w:tc>
        <w:tc>
          <w:tcPr>
            <w:tcW w:type="dxa" w:w="13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规格</w:t>
            </w:r>
          </w:p>
        </w:tc>
        <w:tc>
          <w:tcPr>
            <w:tcW w:type="dxa" w:w="13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预算单价（元）</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年度需求量</w:t>
            </w:r>
          </w:p>
        </w:tc>
        <w:tc>
          <w:tcPr>
            <w:tcW w:type="dxa" w:w="15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备注</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液氧</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Kg</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1.28</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914663</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175L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液氮</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1600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5</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15</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310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6</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医用氧气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14</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高纯二氧化碳</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350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r>
        <w:tc>
          <w:tcPr>
            <w:tcW w:type="dxa" w:w="7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8</w:t>
            </w:r>
          </w:p>
        </w:tc>
        <w:tc>
          <w:tcPr>
            <w:tcW w:type="dxa" w:w="17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纯氮气</w:t>
            </w:r>
          </w:p>
        </w:tc>
        <w:tc>
          <w:tcPr>
            <w:tcW w:type="dxa" w:w="13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40L</w:t>
            </w:r>
          </w:p>
        </w:tc>
        <w:tc>
          <w:tcPr>
            <w:tcW w:type="dxa" w:w="13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700</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22</w:t>
            </w:r>
          </w:p>
        </w:tc>
        <w:tc>
          <w:tcPr>
            <w:tcW w:type="dxa" w:w="15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2"/>
              </w:rPr>
              <w:t>按需供给</w:t>
            </w:r>
          </w:p>
        </w:tc>
      </w:tr>
    </w:tbl>
    <w:p>
      <w:pPr>
        <w:pStyle w:val="null3"/>
        <w:ind w:firstLine="440"/>
        <w:jc w:val="both"/>
      </w:pPr>
      <w:r>
        <w:rPr>
          <w:sz w:val="22"/>
        </w:rPr>
        <w:t>价格包含其他费用、运输费、装卸费（卸至甲方指定地点）、保险费用、税费及合同实施过程中不可预见费用等。预计采购量仅作为一年内预估值参考数据，按甲方实际需求供货，以实际合格供应量分别乘以各项单价作为实际结算金额。</w:t>
      </w:r>
    </w:p>
    <w:p>
      <w:pPr>
        <w:pStyle w:val="null3"/>
        <w:ind w:firstLine="442"/>
        <w:jc w:val="both"/>
      </w:pPr>
      <w:r>
        <w:rPr>
          <w:sz w:val="22"/>
          <w:b/>
        </w:rPr>
        <w:t>三、货物质量标准</w:t>
      </w:r>
    </w:p>
    <w:p>
      <w:pPr>
        <w:pStyle w:val="null3"/>
        <w:ind w:firstLine="442"/>
        <w:jc w:val="both"/>
      </w:pPr>
      <w:r>
        <w:rPr>
          <w:sz w:val="22"/>
          <w:b/>
        </w:rPr>
        <w:t>1.</w:t>
      </w:r>
      <w:r>
        <w:rPr>
          <w:sz w:val="22"/>
        </w:rPr>
        <w:t>所提供的货物必须符合中华人民共和国国家安全环保标准、国家有关产品质量认证标准：符合《中华人民共和国药典</w:t>
      </w:r>
      <w:r>
        <w:rPr>
          <w:sz w:val="22"/>
        </w:rPr>
        <w:t>2020 版》要求，医用氧、液氧纯度≥99.5%以及其他相关的技术标准。严禁提供假冒伪劣物资，严禁用工业氧气冒充医用氧气。如合同执行过程中，有新的药典标准颁布，则必须执行最新的《中国药典》版本要求。</w:t>
      </w:r>
    </w:p>
    <w:p>
      <w:pPr>
        <w:pStyle w:val="null3"/>
        <w:ind w:firstLine="442"/>
        <w:jc w:val="both"/>
      </w:pPr>
      <w:r>
        <w:rPr>
          <w:sz w:val="22"/>
          <w:b/>
        </w:rPr>
        <w:t>2.</w:t>
      </w:r>
      <w:r>
        <w:rPr>
          <w:sz w:val="22"/>
        </w:rPr>
        <w:t>配送医用氧时应向用户提供所供应产品的检验报告，保证所供气体产品在纯度、质量、含量方面均符合国家标准及政府部门的相关规定要求，并提供检测证明。如甲方定期化检验乙方所供医用氧不符合检验单标准，甲方有权要求乙方更换医用氧（达到原始的化验单标准）或终止协议。</w:t>
      </w:r>
    </w:p>
    <w:p>
      <w:pPr>
        <w:pStyle w:val="null3"/>
        <w:ind w:firstLine="442"/>
        <w:jc w:val="both"/>
      </w:pPr>
      <w:r>
        <w:rPr>
          <w:sz w:val="22"/>
          <w:b/>
        </w:rPr>
        <w:t>3.标识：</w:t>
      </w:r>
    </w:p>
    <w:p>
      <w:pPr>
        <w:pStyle w:val="null3"/>
        <w:ind w:firstLine="440"/>
        <w:jc w:val="both"/>
      </w:pPr>
      <w:r>
        <w:rPr>
          <w:sz w:val="22"/>
        </w:rPr>
        <w:t>（</w:t>
      </w:r>
      <w:r>
        <w:rPr>
          <w:sz w:val="22"/>
        </w:rPr>
        <w:t>1）产品需提供检验合格证；</w:t>
      </w:r>
    </w:p>
    <w:p>
      <w:pPr>
        <w:pStyle w:val="null3"/>
        <w:ind w:firstLine="440"/>
        <w:jc w:val="both"/>
      </w:pPr>
      <w:r>
        <w:rPr>
          <w:sz w:val="22"/>
        </w:rPr>
        <w:t>（</w:t>
      </w:r>
      <w:r>
        <w:rPr>
          <w:sz w:val="22"/>
        </w:rPr>
        <w:t>2）标明产品名称，生产日期、生产批号、气体的容量（m3）、压力（Mpa）、质量（kg）和纯度（%）、执行标准代号、生产企业等；</w:t>
      </w:r>
    </w:p>
    <w:p>
      <w:pPr>
        <w:pStyle w:val="null3"/>
        <w:ind w:firstLine="440"/>
        <w:jc w:val="both"/>
      </w:pPr>
      <w:r>
        <w:rPr>
          <w:sz w:val="22"/>
        </w:rPr>
        <w:t>（</w:t>
      </w:r>
      <w:r>
        <w:rPr>
          <w:sz w:val="22"/>
        </w:rPr>
        <w:t>3）分类标识：对不同种类医疗气体的气瓶及合格证，按国标以不同颜色区分，并按国标设置危险货物包装标志。</w:t>
      </w:r>
    </w:p>
    <w:p>
      <w:pPr>
        <w:pStyle w:val="null3"/>
        <w:ind w:firstLine="442"/>
        <w:jc w:val="both"/>
      </w:pPr>
      <w:r>
        <w:rPr>
          <w:sz w:val="22"/>
          <w:b/>
        </w:rPr>
        <w:t>4.乙方所提供的医用氧具有《药品注册证》。</w:t>
      </w:r>
    </w:p>
    <w:p>
      <w:pPr>
        <w:pStyle w:val="null3"/>
        <w:ind w:firstLine="442"/>
        <w:jc w:val="both"/>
      </w:pPr>
      <w:r>
        <w:rPr>
          <w:sz w:val="22"/>
          <w:b/>
        </w:rPr>
        <w:t>四、配送、包装要求</w:t>
      </w:r>
    </w:p>
    <w:p>
      <w:pPr>
        <w:pStyle w:val="null3"/>
        <w:ind w:firstLine="442"/>
        <w:jc w:val="left"/>
      </w:pPr>
      <w:r>
        <w:rPr>
          <w:sz w:val="22"/>
          <w:b/>
        </w:rPr>
        <w:t>1.送货时间：</w:t>
      </w:r>
      <w:r>
        <w:rPr>
          <w:sz w:val="22"/>
        </w:rPr>
        <w:t>接到用户需求，</w:t>
      </w:r>
      <w:r>
        <w:rPr>
          <w:sz w:val="22"/>
        </w:rPr>
        <w:t>24小时送货，紧急情况在3小时内送货上门。特殊情况供货时将根据甲方要求另行商定，保证按照甲方要求准时送达。</w:t>
      </w:r>
    </w:p>
    <w:p>
      <w:pPr>
        <w:pStyle w:val="null3"/>
        <w:ind w:firstLine="442"/>
        <w:jc w:val="left"/>
      </w:pPr>
      <w:r>
        <w:rPr>
          <w:sz w:val="22"/>
          <w:b/>
        </w:rPr>
        <w:t>2.送货地点：</w:t>
      </w:r>
      <w:r>
        <w:rPr>
          <w:sz w:val="22"/>
        </w:rPr>
        <w:t>广州市白云区人民医院或甲方指定地点</w:t>
      </w:r>
    </w:p>
    <w:p>
      <w:pPr>
        <w:pStyle w:val="null3"/>
        <w:ind w:firstLine="442"/>
        <w:jc w:val="both"/>
      </w:pPr>
      <w:r>
        <w:rPr>
          <w:sz w:val="22"/>
          <w:b/>
        </w:rPr>
        <w:t>3.包装</w:t>
      </w:r>
      <w:r>
        <w:rPr>
          <w:sz w:val="22"/>
        </w:rPr>
        <w:t>：由乙方负责按国家相关标准进行货物包装，设备的包装均应有良好的防湿、防锈、防潮、防雨、防腐及防碰撞的措施，并适宜本项目实施地点的气候条件。凡由于包装不良造成的损失和由此产生的费用均由乙方承担。</w:t>
      </w:r>
    </w:p>
    <w:p>
      <w:pPr>
        <w:pStyle w:val="null3"/>
        <w:ind w:firstLine="442"/>
        <w:jc w:val="both"/>
      </w:pPr>
      <w:r>
        <w:rPr>
          <w:sz w:val="22"/>
          <w:b/>
        </w:rPr>
        <w:t>4．运输要求：</w:t>
      </w:r>
    </w:p>
    <w:p>
      <w:pPr>
        <w:pStyle w:val="null3"/>
        <w:ind w:firstLine="440"/>
        <w:jc w:val="both"/>
      </w:pPr>
      <w:r>
        <w:rPr>
          <w:sz w:val="22"/>
        </w:rPr>
        <w:t>4.1乙方如自行负责本项目医用氧运输的，必须具备《道路运输经营许可证》（经营范围包括危险货物运输：压缩氧、冷冻液态氧），提供许可证复印件；如委托第三方配送运输，则提供承诺函，承诺委托具备上述许可证的单位负责运输过程，并提供该单位的上述许可证（具备相应经营范围：压缩氧、冷冻液态氧）。</w:t>
      </w:r>
    </w:p>
    <w:p>
      <w:pPr>
        <w:pStyle w:val="null3"/>
        <w:ind w:firstLine="440"/>
        <w:jc w:val="left"/>
      </w:pPr>
      <w:r>
        <w:rPr>
          <w:sz w:val="22"/>
        </w:rPr>
        <w:t>4.2每台车配备具资质的司机及押运员。</w:t>
      </w:r>
    </w:p>
    <w:p>
      <w:pPr>
        <w:pStyle w:val="null3"/>
        <w:ind w:firstLine="440"/>
        <w:jc w:val="left"/>
      </w:pPr>
      <w:r>
        <w:rPr>
          <w:sz w:val="22"/>
        </w:rPr>
        <w:t>4.3安全至上：不超载及不超时工作。</w:t>
      </w:r>
    </w:p>
    <w:p>
      <w:pPr>
        <w:pStyle w:val="null3"/>
        <w:ind w:firstLine="440"/>
        <w:jc w:val="left"/>
      </w:pPr>
      <w:r>
        <w:rPr>
          <w:sz w:val="22"/>
        </w:rPr>
        <w:t>4.4承担货物运输及安装调试运行过程中的安全事故责任。</w:t>
      </w:r>
    </w:p>
    <w:p>
      <w:pPr>
        <w:pStyle w:val="null3"/>
        <w:ind w:firstLine="442"/>
        <w:jc w:val="both"/>
      </w:pPr>
      <w:r>
        <w:rPr>
          <w:sz w:val="22"/>
          <w:b/>
        </w:rPr>
        <w:t>五、验收要求</w:t>
      </w:r>
    </w:p>
    <w:p>
      <w:pPr>
        <w:pStyle w:val="null3"/>
        <w:ind w:firstLine="440"/>
        <w:jc w:val="both"/>
      </w:pPr>
      <w:r>
        <w:rPr>
          <w:sz w:val="22"/>
        </w:rPr>
        <w:t>1. 在产品交付时，由甲方根据本项目的产品交付要求和乙方的投标承诺进行验收，验收内容包括：生产企业、生产日期、批号、有效期、磅单及质检报告书等。必要时邀请相关的专业人员或机构参与验收。供货气体有效期不得少于1年。</w:t>
      </w:r>
    </w:p>
    <w:p>
      <w:pPr>
        <w:pStyle w:val="null3"/>
        <w:ind w:firstLine="440"/>
        <w:jc w:val="both"/>
      </w:pPr>
      <w:r>
        <w:rPr>
          <w:sz w:val="22"/>
        </w:rPr>
        <w:t>2. 因产品质量问题发生争议时，由当地质量技术监督部门鉴定。产品质量技术符合标准的，鉴定费由甲方承担，否则鉴定费由乙方承担。</w:t>
      </w:r>
    </w:p>
    <w:p>
      <w:pPr>
        <w:pStyle w:val="null3"/>
        <w:ind w:firstLine="440"/>
        <w:jc w:val="left"/>
      </w:pPr>
      <w:r>
        <w:rPr>
          <w:sz w:val="22"/>
        </w:rPr>
        <w:t>3. 对检验不合格的产品，甲方有权拒收。在此情况下，乙方必须在此后的12小时内更换符合要求的产品，并且承担由此产生的一切费用。</w:t>
      </w:r>
    </w:p>
    <w:p>
      <w:pPr>
        <w:pStyle w:val="null3"/>
        <w:ind w:firstLine="442"/>
        <w:jc w:val="both"/>
      </w:pPr>
      <w:r>
        <w:rPr>
          <w:sz w:val="22"/>
          <w:b/>
        </w:rPr>
        <w:t>六、结算及付款方式</w:t>
      </w:r>
    </w:p>
    <w:p>
      <w:pPr>
        <w:pStyle w:val="null3"/>
        <w:ind w:firstLine="440"/>
        <w:jc w:val="both"/>
      </w:pPr>
      <w:r>
        <w:rPr>
          <w:sz w:val="22"/>
        </w:rPr>
        <w:t>验收合格的产品按月结算，每月结算款</w:t>
      </w:r>
      <w:r>
        <w:rPr>
          <w:sz w:val="22"/>
        </w:rPr>
        <w:t>=每个月实际采购的数量*产品的单价，产品的单价=中标折扣率*预算单价。乙方编制月度结算清单汇总表，提供“对账单”由甲方确认，双方确认无误后，甲方自收到乙方开具的合法正确的发票并完成发票审核后按照甲方财务流程办理该批货物的付款手续。</w:t>
      </w:r>
    </w:p>
    <w:p>
      <w:pPr>
        <w:pStyle w:val="null3"/>
        <w:ind w:firstLine="442"/>
        <w:jc w:val="both"/>
      </w:pPr>
      <w:r>
        <w:rPr>
          <w:sz w:val="22"/>
          <w:b/>
        </w:rPr>
        <w:t>七、应急措施要求</w:t>
      </w:r>
    </w:p>
    <w:p>
      <w:pPr>
        <w:pStyle w:val="null3"/>
        <w:ind w:firstLine="440"/>
        <w:jc w:val="both"/>
      </w:pPr>
      <w:r>
        <w:rPr>
          <w:sz w:val="22"/>
        </w:rPr>
        <w:t>1. 突发情况能够提供临时应急钢瓶/杜瓦罐（PLC）供应。</w:t>
      </w:r>
    </w:p>
    <w:p>
      <w:pPr>
        <w:pStyle w:val="null3"/>
        <w:ind w:firstLine="440"/>
        <w:jc w:val="both"/>
      </w:pPr>
      <w:r>
        <w:rPr>
          <w:sz w:val="22"/>
        </w:rPr>
        <w:t>2. 特殊天气应急供氧优先满足甲方需要。同时保障甲方指定时间供应要求，如指定当天上午或其他某个时间。</w:t>
      </w:r>
    </w:p>
    <w:p>
      <w:pPr>
        <w:pStyle w:val="null3"/>
        <w:ind w:firstLine="442"/>
        <w:jc w:val="both"/>
      </w:pPr>
      <w:r>
        <w:rPr>
          <w:sz w:val="22"/>
          <w:b/>
        </w:rPr>
        <w:t>八、售后服务</w:t>
      </w:r>
    </w:p>
    <w:p>
      <w:pPr>
        <w:pStyle w:val="null3"/>
        <w:ind w:firstLine="440"/>
        <w:jc w:val="both"/>
      </w:pPr>
      <w:r>
        <w:rPr>
          <w:sz w:val="22"/>
        </w:rPr>
        <w:t>1. 每批产品自交货之日起2日内非甲方原因出现的质量问题，乙方应在收到甲方通知后1小时内响应，3小时内给予免费更换；售后服务设专人、专线追踪落实。</w:t>
      </w:r>
    </w:p>
    <w:p>
      <w:pPr>
        <w:pStyle w:val="null3"/>
        <w:ind w:firstLine="420"/>
        <w:jc w:val="both"/>
      </w:pPr>
      <w:r>
        <w:rPr>
          <w:sz w:val="22"/>
        </w:rPr>
        <w:t>2. 定期对甲方操作人员进行免费安全操作培训，每季度一次。</w:t>
      </w:r>
    </w:p>
    <w:p>
      <w:pPr>
        <w:pStyle w:val="null3"/>
        <w:ind w:firstLine="422"/>
        <w:jc w:val="left"/>
      </w:pPr>
      <w:r>
        <w:rPr>
          <w:sz w:val="22"/>
          <w:b/>
        </w:rPr>
        <w:t>九、违约责任与赔偿损失</w:t>
      </w:r>
    </w:p>
    <w:p>
      <w:pPr>
        <w:pStyle w:val="null3"/>
        <w:ind w:firstLine="420"/>
        <w:jc w:val="left"/>
      </w:pPr>
      <w:r>
        <w:rPr>
          <w:sz w:val="22"/>
        </w:rPr>
        <w:t>1.乙方交付的货物部分或全部不符合采购文件或报价文件或合同约定达到2次及以上的，甲方有权解除本合同。</w:t>
      </w:r>
    </w:p>
    <w:p>
      <w:pPr>
        <w:pStyle w:val="null3"/>
        <w:ind w:firstLine="420"/>
        <w:jc w:val="left"/>
      </w:pPr>
      <w:r>
        <w:rPr>
          <w:sz w:val="22"/>
        </w:rPr>
        <w:t>2.乙方未能按甲方订单规定的交货时间交付货物的从逾期之日起每日按该订单的总价款的</w:t>
      </w:r>
      <w:r>
        <w:rPr>
          <w:sz w:val="22"/>
          <w:u w:val="single"/>
        </w:rPr>
        <w:t>1</w:t>
      </w:r>
      <w:r>
        <w:rPr>
          <w:sz w:val="22"/>
        </w:rPr>
        <w:t>‰的数额向甲方支付违约金；逾期15天以上的，甲方有权解除合同。</w:t>
      </w:r>
    </w:p>
    <w:p>
      <w:pPr>
        <w:pStyle w:val="null3"/>
        <w:ind w:firstLine="420"/>
        <w:jc w:val="left"/>
      </w:pPr>
      <w:r>
        <w:rPr>
          <w:sz w:val="22"/>
        </w:rPr>
        <w:t>3.相关违约责任按招标文件要求严格执行。</w:t>
      </w:r>
    </w:p>
    <w:p>
      <w:pPr>
        <w:pStyle w:val="null3"/>
        <w:ind w:firstLine="420"/>
        <w:jc w:val="left"/>
      </w:pPr>
      <w:r>
        <w:rPr>
          <w:sz w:val="22"/>
        </w:rPr>
        <w:t>4.其它违约责任按《中华人民共和国民法典》处理。</w:t>
      </w:r>
    </w:p>
    <w:p>
      <w:pPr>
        <w:pStyle w:val="null3"/>
        <w:ind w:firstLine="420"/>
        <w:jc w:val="left"/>
      </w:pPr>
      <w:r>
        <w:rPr>
          <w:sz w:val="22"/>
        </w:rPr>
        <w:t>5.乙方违反本合同任一约定的，应承担甲方为保障其自身权益而支付的诉讼费、律师费、保全费、公告费、邮寄送达费、鉴定费、公证费等全部费用。</w:t>
      </w:r>
    </w:p>
    <w:p>
      <w:pPr>
        <w:pStyle w:val="null3"/>
        <w:ind w:firstLine="422"/>
        <w:jc w:val="left"/>
      </w:pPr>
      <w:r>
        <w:rPr>
          <w:sz w:val="22"/>
          <w:b/>
        </w:rPr>
        <w:t>十、争议的解决</w:t>
      </w:r>
    </w:p>
    <w:p>
      <w:pPr>
        <w:pStyle w:val="null3"/>
        <w:ind w:firstLine="420"/>
        <w:jc w:val="left"/>
      </w:pPr>
      <w:r>
        <w:rPr>
          <w:sz w:val="22"/>
        </w:rPr>
        <w:t>执行本合同发生纠纷，当事人各方应当及时协商解决，协商不成时，任何一方均可向甲方属地人民法院提起诉讼。</w:t>
      </w:r>
    </w:p>
    <w:p>
      <w:pPr>
        <w:pStyle w:val="null3"/>
        <w:ind w:firstLine="422"/>
        <w:jc w:val="left"/>
      </w:pPr>
      <w:r>
        <w:rPr>
          <w:sz w:val="22"/>
          <w:b/>
        </w:rPr>
        <w:t>九、不可抗力</w:t>
      </w:r>
    </w:p>
    <w:p>
      <w:pPr>
        <w:pStyle w:val="null3"/>
        <w:ind w:firstLine="420"/>
        <w:jc w:val="left"/>
      </w:pPr>
      <w:r>
        <w:rPr>
          <w:sz w:val="22"/>
        </w:rPr>
        <w:t>任何一方由于不可抗力原因不能履行合同时，应在不可抗力事件结束后</w:t>
      </w:r>
      <w:r>
        <w:rPr>
          <w:sz w:val="22"/>
        </w:rPr>
        <w:t>1日内向对方通报，以减轻可能给对方造成的损失，在取得有关机构的不可抗力证明或双方谅解确认后，允许延期履行或修订合同，并根据情况可部分或全部免于承担违约责任。</w:t>
      </w:r>
    </w:p>
    <w:p>
      <w:pPr>
        <w:pStyle w:val="null3"/>
        <w:ind w:firstLine="422"/>
        <w:jc w:val="left"/>
      </w:pPr>
      <w:r>
        <w:rPr>
          <w:sz w:val="22"/>
          <w:b/>
        </w:rPr>
        <w:t>十一、税费</w:t>
      </w:r>
    </w:p>
    <w:p>
      <w:pPr>
        <w:pStyle w:val="null3"/>
        <w:ind w:firstLine="420"/>
        <w:jc w:val="left"/>
      </w:pPr>
      <w:r>
        <w:rPr>
          <w:sz w:val="22"/>
        </w:rPr>
        <w:t>在中国境内、外发生的与本合同执行有关的一切税费均由乙方负担。</w:t>
      </w:r>
    </w:p>
    <w:p>
      <w:pPr>
        <w:pStyle w:val="null3"/>
        <w:ind w:firstLine="422"/>
        <w:jc w:val="left"/>
      </w:pPr>
      <w:r>
        <w:rPr>
          <w:sz w:val="22"/>
          <w:b/>
        </w:rPr>
        <w:t>十二、其它</w:t>
      </w:r>
    </w:p>
    <w:p>
      <w:pPr>
        <w:pStyle w:val="null3"/>
        <w:ind w:firstLine="420"/>
        <w:jc w:val="left"/>
      </w:pPr>
      <w:r>
        <w:rPr>
          <w:sz w:val="22"/>
        </w:rPr>
        <w:t>1.本合同所有附件、采购文件、投标文件、中标通知书均为合同的有效组成部分，与本合同具有同等法律效力。</w:t>
      </w:r>
    </w:p>
    <w:p>
      <w:pPr>
        <w:pStyle w:val="null3"/>
        <w:ind w:firstLine="420"/>
        <w:jc w:val="left"/>
      </w:pPr>
      <w:r>
        <w:rPr>
          <w:sz w:val="22"/>
        </w:rPr>
        <w:t>2.在执行本合同的过程中，所有经双方签署确认的文件（包括会议纪要、补充协议、往来信函）即成为本合同的有效组成部分。</w:t>
      </w:r>
    </w:p>
    <w:p>
      <w:pPr>
        <w:pStyle w:val="null3"/>
        <w:ind w:firstLine="420"/>
        <w:jc w:val="left"/>
      </w:pPr>
      <w:r>
        <w:rPr>
          <w:sz w:val="22"/>
        </w:rPr>
        <w:t>3.如一方地址、电话、传真号码有变更，应在变更当日内书面通知对方，否则，应承担相应责任。</w:t>
      </w:r>
    </w:p>
    <w:p>
      <w:pPr>
        <w:pStyle w:val="null3"/>
        <w:ind w:firstLine="420"/>
        <w:jc w:val="left"/>
      </w:pPr>
      <w:r>
        <w:rPr>
          <w:sz w:val="22"/>
        </w:rPr>
        <w:t>4.除甲方事先书面同意外，乙方不得部分或全部转让其应履行的合同项下的义务。</w:t>
      </w:r>
    </w:p>
    <w:p>
      <w:pPr>
        <w:pStyle w:val="null3"/>
        <w:ind w:firstLine="422"/>
        <w:jc w:val="left"/>
      </w:pPr>
      <w:r>
        <w:rPr>
          <w:sz w:val="22"/>
          <w:b/>
        </w:rPr>
        <w:t>十三、合同生效</w:t>
      </w:r>
    </w:p>
    <w:p>
      <w:pPr>
        <w:pStyle w:val="null3"/>
        <w:ind w:firstLine="420"/>
        <w:jc w:val="left"/>
      </w:pPr>
      <w:r>
        <w:rPr>
          <w:sz w:val="22"/>
        </w:rPr>
        <w:t>1.本合同在甲乙双方法人代表或其授权代表签字盖章后生效。</w:t>
      </w:r>
    </w:p>
    <w:p>
      <w:pPr>
        <w:pStyle w:val="null3"/>
        <w:ind w:firstLine="420"/>
        <w:jc w:val="left"/>
      </w:pPr>
      <w:r>
        <w:rPr>
          <w:sz w:val="22"/>
        </w:rPr>
        <w:t>2.本合同一式</w:t>
      </w:r>
      <w:r>
        <w:rPr>
          <w:u w:val="single"/>
        </w:rPr>
        <w:t xml:space="preserve">  </w:t>
      </w:r>
      <w:r>
        <w:rPr>
          <w:sz w:val="22"/>
        </w:rPr>
        <w:t>份，甲方执</w:t>
      </w:r>
      <w:r>
        <w:rPr>
          <w:u w:val="single"/>
        </w:rPr>
        <w:t xml:space="preserve">  </w:t>
      </w:r>
      <w:r>
        <w:rPr>
          <w:sz w:val="22"/>
        </w:rPr>
        <w:t>份，乙方执</w:t>
      </w:r>
      <w:r>
        <w:rPr>
          <w:u w:val="single"/>
        </w:rPr>
        <w:t xml:space="preserve">  </w:t>
      </w:r>
      <w:r>
        <w:rPr>
          <w:sz w:val="22"/>
        </w:rPr>
        <w:t>份，每份均具有同等法律效力。合同签订后按规定进行公告。</w:t>
      </w:r>
    </w:p>
    <w:p>
      <w:pPr>
        <w:pStyle w:val="null3"/>
        <w:ind w:firstLine="420"/>
        <w:jc w:val="left"/>
      </w:pPr>
      <w:r>
        <w:rPr>
          <w:sz w:val="22"/>
        </w:rPr>
        <w:t>3.本项目合同订立后，经双方协商一致需变更合同实质性条款或订立补充合同的，应按规定将补充合同进行公告。</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单位负责人：</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r>
              <w:rPr>
                <w:sz w:val="22"/>
              </w:rPr>
              <w:t>委托代理人：</w:t>
            </w:r>
          </w:p>
          <w:p>
            <w:pPr>
              <w:pStyle w:val="null3"/>
              <w:ind w:firstLine="420"/>
              <w:jc w:val="both"/>
            </w:pPr>
            <w:r>
              <w:rPr>
                <w:sz w:val="22"/>
              </w:rPr>
              <w:t>开户名称：</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银行帐号：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420"/>
              <w:jc w:val="both"/>
            </w:pP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2"/>
              </w:rPr>
              <w:t>开户行：</w:t>
            </w:r>
          </w:p>
        </w:tc>
      </w:tr>
    </w:tbl>
    <w:p>
      <w:pPr>
        <w:pStyle w:val="null3"/>
        <w:ind w:firstLine="420"/>
        <w:jc w:val="left"/>
      </w:pPr>
      <w:r>
        <w:rPr>
          <w:sz w:val="22"/>
        </w:rPr>
        <w:t>签定地点：</w:t>
      </w:r>
    </w:p>
    <w:p>
      <w:pPr>
        <w:pStyle w:val="null3"/>
        <w:ind w:firstLine="420"/>
        <w:jc w:val="left"/>
      </w:pPr>
      <w:r>
        <w:rPr>
          <w:sz w:val="22"/>
        </w:rPr>
        <w:t>签定日期：</w:t>
      </w:r>
      <w:r>
        <w:rPr>
          <w:sz w:val="22"/>
        </w:rPr>
        <w:t xml:space="preserve">   </w:t>
      </w:r>
      <w:r>
        <w:rPr>
          <w:sz w:val="22"/>
        </w:rPr>
        <w:t>年</w:t>
      </w:r>
      <w:r>
        <w:rPr>
          <w:sz w:val="22"/>
        </w:rPr>
        <w:t xml:space="preserve">   </w:t>
      </w:r>
      <w:r>
        <w:rPr>
          <w:sz w:val="22"/>
        </w:rPr>
        <w:t>月</w:t>
      </w:r>
      <w:r>
        <w:rPr>
          <w:sz w:val="22"/>
        </w:rPr>
        <w:t xml:space="preserve">   </w:t>
      </w:r>
      <w:r>
        <w:rPr>
          <w:sz w:val="22"/>
        </w:rPr>
        <w:t>日</w:t>
      </w:r>
    </w:p>
    <w:p>
      <w:pPr>
        <w:pStyle w:val="null3"/>
      </w:pPr>
      <w:r>
        <w:rPr/>
        <w:t xml:space="preserve">  </w:t>
      </w:r>
    </w:p>
    <w:p>
      <w:pPr>
        <w:pStyle w:val="null3"/>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440111-2025-01205</w:t>
      </w:r>
    </w:p>
    <w:p>
      <w:pPr>
        <w:pStyle w:val="null3"/>
        <w:jc w:val="center"/>
        <w:outlineLvl w:val="3"/>
      </w:pPr>
      <w:r>
        <w:rPr>
          <w:sz w:val="24"/>
          <w:b/>
        </w:rPr>
        <w:t>采购项目编号：</w:t>
      </w:r>
      <w:r>
        <w:rPr>
          <w:sz w:val="24"/>
          <w:b/>
        </w:rPr>
        <w:t>0724-2511Z1611451J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十三、联合体共同响应协议书</w:t>
      </w:r>
    </w:p>
    <w:p>
      <w:pPr>
        <w:pStyle w:val="null3"/>
        <w:ind w:firstLine="480"/>
      </w:pPr>
      <w:r>
        <w:rPr/>
        <w:t>十四、供应商业绩情况表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响应承诺函</w:t>
      </w:r>
    </w:p>
    <w:p>
      <w:pPr>
        <w:pStyle w:val="null3"/>
        <w:ind w:firstLine="480"/>
      </w:pPr>
      <w:r>
        <w:rPr/>
        <w:t>致：</w:t>
      </w:r>
      <w:r>
        <w:rPr>
          <w:u w:val="single"/>
        </w:rPr>
        <w:t>国义招标股份有限公司</w:t>
      </w:r>
    </w:p>
    <w:p>
      <w:pPr>
        <w:pStyle w:val="null3"/>
        <w:ind w:firstLine="480"/>
      </w:pPr>
      <w:r>
        <w:rPr/>
        <w:t>你方组织的</w:t>
      </w:r>
      <w:r>
        <w:rPr>
          <w:u w:val="single"/>
        </w:rPr>
        <w:t>“</w:t>
      </w:r>
      <w:r>
        <w:rPr>
          <w:u w:val="single"/>
        </w:rPr>
        <w:t>广州市白云区人民医院医用气体采购项目(四次)</w:t>
      </w:r>
      <w:r>
        <w:rPr>
          <w:u w:val="single"/>
        </w:rPr>
        <w:t>”</w:t>
      </w:r>
      <w:r>
        <w:rPr/>
        <w:t>项目的竞争性谈判[采购项目编号为：</w:t>
      </w:r>
      <w:r>
        <w:rPr>
          <w:u w:val="single"/>
        </w:rPr>
        <w:t>0724-2511Z1611451J</w:t>
      </w:r>
      <w:r>
        <w:rPr/>
        <w:t>]，我方愿参与谈判。</w:t>
      </w:r>
    </w:p>
    <w:p>
      <w:pPr>
        <w:pStyle w:val="null3"/>
        <w:ind w:firstLine="480"/>
      </w:pPr>
      <w:r>
        <w:rPr/>
        <w:t>我方确认收到贵方提供的</w:t>
      </w:r>
      <w:r>
        <w:rPr>
          <w:u w:val="single"/>
        </w:rPr>
        <w:t>“</w:t>
      </w:r>
      <w:r>
        <w:rPr>
          <w:u w:val="single"/>
        </w:rPr>
        <w:t>广州市白云区人民医院医用气体采购项目(四次)</w:t>
      </w:r>
      <w:r>
        <w:rPr>
          <w:u w:val="single"/>
        </w:rPr>
        <w:t>”</w:t>
      </w:r>
      <w:r>
        <w:rPr/>
        <w:t>项目的谈判文件的全部内容。</w:t>
      </w:r>
    </w:p>
    <w:p>
      <w:pPr>
        <w:pStyle w:val="null3"/>
        <w:ind w:firstLine="480"/>
      </w:pPr>
      <w:r>
        <w:rPr/>
        <w:t xml:space="preserve"> 我方在参与响应前已详细研究了谈判文件的所有内容，包括澄清、修改文件（如果有）和所有已提供的参考资料以及有关附件，我方完全明白并认为此谈判文件没有倾向性，也不存在排斥潜在供应商的内容，我方同意谈判文件的相关条款，放弃对谈判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我方已完全明白谈判文件的所有条款要求，并申明如下：</w:t>
      </w:r>
    </w:p>
    <w:p>
      <w:pPr>
        <w:pStyle w:val="null3"/>
        <w:ind w:firstLine="480"/>
      </w:pPr>
      <w:r>
        <w:rPr/>
        <w:t>（一）按谈判文件提供的全部货物（工程、服务）与相关服务的谈判总价详见《首轮报价表》。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（四）我方如果成交，将保证履行谈判文件及其澄清、修改文件（如果有）中的全部责任和义务，按质、按量、按期完成《采购需求》及《合同书》中的全部任务。</w:t>
      </w:r>
    </w:p>
    <w:p>
      <w:pPr>
        <w:pStyle w:val="null3"/>
        <w:ind w:firstLine="480"/>
      </w:pPr>
      <w:r>
        <w:rPr/>
        <w:t>（五）我方作为法律、财务和运作上独立于采购人、采购代理机构的供应商，在此保证所提交的所有文件和全部说明是真实的和正确的。</w:t>
      </w:r>
    </w:p>
    <w:p>
      <w:pPr>
        <w:pStyle w:val="null3"/>
        <w:ind w:firstLine="480"/>
      </w:pPr>
      <w:r>
        <w:rPr/>
        <w:t>（六）我方谈判报价已包含应向知识产权所有权人支付的所有相关税费，并保证采购人在中国使用我方提供的货物或服务时，如有第三方提出侵犯其知识产权主张的，责任由我方承担。</w:t>
      </w:r>
    </w:p>
    <w:p>
      <w:pPr>
        <w:pStyle w:val="null3"/>
        <w:ind w:firstLine="480"/>
      </w:pPr>
      <w:r>
        <w:rPr/>
        <w:t>（七）我方接受采购人委托向贵方支付代理服务费，项目总报价已包含代理服务费，如果被确定为成交供应商，承诺向贵方足额支付。（若采购人支付代理服务费，则此条不适用）</w:t>
      </w:r>
    </w:p>
    <w:p>
      <w:pPr>
        <w:pStyle w:val="null3"/>
        <w:ind w:firstLine="480"/>
      </w:pPr>
      <w:r>
        <w:rPr/>
        <w:t>（八）我方与其他供应商不存在法定代表人或单位负责人为同一人或者存在直接控股、管理关系。</w:t>
      </w:r>
    </w:p>
    <w:p>
      <w:pPr>
        <w:pStyle w:val="null3"/>
        <w:ind w:firstLine="480"/>
      </w:pPr>
      <w:r>
        <w:rPr/>
        <w:t>（九）我方承诺未为本项目提供整体设计、规范编制或者项目管理、监理、检测等服务。</w:t>
      </w:r>
    </w:p>
    <w:p>
      <w:pPr>
        <w:pStyle w:val="null3"/>
        <w:ind w:firstLine="480"/>
      </w:pPr>
      <w:r>
        <w:rPr/>
        <w:t>（十）我方未被列入法院失信被执行人名单中。</w:t>
      </w:r>
    </w:p>
    <w:p>
      <w:pPr>
        <w:pStyle w:val="null3"/>
        <w:ind w:firstLine="480"/>
      </w:pPr>
      <w:r>
        <w:rPr/>
        <w:t>（十一）我方承诺遵守《中华人民共和国民法典》有关规定和《中华人民共和国妇女权益保障法》中关于“劳动和社会保障权益”的有关要求。</w:t>
      </w:r>
    </w:p>
    <w:p>
      <w:pPr>
        <w:pStyle w:val="null3"/>
        <w:ind w:firstLine="480"/>
      </w:pPr>
      <w:r>
        <w:rPr/>
        <w:t>（十二）我方具备《中华人民共和国政府采购法》第二十二条规定的条件，承诺如下：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以上内容如有虚假或与事实不符的，谈判小组可将我方做无效响应处理，我方愿意承担相应的法律责任。</w:t>
      </w:r>
    </w:p>
    <w:p>
      <w:pPr>
        <w:pStyle w:val="null3"/>
        <w:ind w:firstLine="480"/>
      </w:pPr>
      <w:r>
        <w:rPr/>
        <w:t>（十三）我方对在本函及响应文件中所作的所有承诺承担法律责任。</w:t>
      </w:r>
    </w:p>
    <w:p>
      <w:pPr>
        <w:pStyle w:val="null3"/>
        <w:ind w:firstLine="480"/>
      </w:pPr>
      <w:r>
        <w:rPr/>
        <w:t>（十四）所有与本谈判有关的函件请发往下列地址：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国义招标股份有限公司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作为我公司的全权代理人，就“</w:t>
      </w:r>
      <w:r>
        <w:rPr/>
        <w:t>广州市白云区人民医院医用气体采购项目(四次)</w:t>
      </w:r>
      <w:r>
        <w:rPr/>
        <w:t>”项目采购[采购项目编号为</w:t>
      </w:r>
      <w:r>
        <w:rPr/>
        <w:t>0724-2511Z1611451J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报价的项目，分支机构报价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报价；分公司或中心支公司的保险机构报价的，还须提供分公司或中心支公司的保险机构的营业执照。）</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作为联合体的牵头单位，代表联合体双方负责谈判和合同实施阶段的主办、协调工作。</w:t>
      </w:r>
    </w:p>
    <w:p>
      <w:pPr>
        <w:pStyle w:val="null3"/>
        <w:ind w:firstLine="480"/>
      </w:pPr>
      <w:r>
        <w:rPr/>
        <w:t>2.联合体将严格按照文件的各项要求，递交谈判文件，切实执行一切合同文件，共同承担合同规定的一切义务和责任，同时按照内部职责的划分，承担自身所负的责任和风险，在法律上承担连带责任。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六、本协议书正本一式_____份，随谈判文件装订_____份，送采购人_____份，联合体成员各一份；副本一式_____份，联合体成员各执_____份。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根据上述业绩情况，按谈判文件要求附销售或服务合同复印件。</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谈判文件规定的技术和服务要求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 xml:space="preserve"> 2.参数性质栏目按谈判文件有标注的“★”、“▲”号条款进行填写，打“★”号条款为实质性条款，若有任何一条负偏离或不满足则导致响应无效。</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谈判文件规定的商务条件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1.“谈判文件规定的商务条件”项下填写的内容应与谈判文件中采购需求的“商务要求”的内容保持一致。</w:t>
      </w:r>
    </w:p>
    <w:p>
      <w:pPr>
        <w:pStyle w:val="null3"/>
        <w:ind w:firstLine="480"/>
      </w:pPr>
      <w:r>
        <w:rPr/>
        <w:t>2.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3. 打“★”号条款为实质性条款，若有任何一条负偏离或不满足则导致响应无效。</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各类证明材料</w:t>
      </w:r>
    </w:p>
    <w:p>
      <w:pPr>
        <w:pStyle w:val="null3"/>
        <w:ind w:firstLine="480"/>
      </w:pPr>
      <w:r>
        <w:rPr/>
        <w:t>1.谈判文件要求提供的其他资料。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格式十九：</w:t>
      </w:r>
    </w:p>
    <w:p>
      <w:pPr>
        <w:pStyle w:val="null3"/>
        <w:ind w:firstLine="480"/>
      </w:pPr>
      <w:r>
        <w:rPr/>
        <w:t>（若采购人支付代理服务费，则无需出具此承诺书）</w:t>
      </w:r>
    </w:p>
    <w:p>
      <w:pPr>
        <w:pStyle w:val="null3"/>
        <w:jc w:val="center"/>
        <w:outlineLvl w:val="3"/>
      </w:pPr>
      <w:r>
        <w:rPr>
          <w:sz w:val="24"/>
          <w:b/>
        </w:rPr>
        <w:t>代理服务费支付承诺书</w:t>
      </w:r>
    </w:p>
    <w:p>
      <w:pPr>
        <w:pStyle w:val="null3"/>
        <w:ind w:firstLine="480"/>
      </w:pPr>
      <w:r>
        <w:rPr/>
        <w:t>致：</w:t>
      </w:r>
      <w:r>
        <w:rPr/>
        <w:t>国义招标股份有限公司</w:t>
      </w:r>
    </w:p>
    <w:p>
      <w:pPr>
        <w:pStyle w:val="null3"/>
        <w:ind w:firstLine="480"/>
      </w:pPr>
      <w:r>
        <w:rPr/>
        <w:t>1、完全响应谈判文件中要求的条款，若提供虚假资料将作为无效响应处理，并接受相关部门的处罚。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谈判、评审、确定成交供应商，以及提供采购前期咨询、协调合同的签订等服务，按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格式二十一：</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outlineLvl w:val="2"/>
      </w:pPr>
      <w:r>
        <w:rPr>
          <w:sz w:val="28"/>
          <w:b/>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outlineLvl w:val="2"/>
      </w:pPr>
      <w:r>
        <w:rPr>
          <w:sz w:val="28"/>
          <w:b/>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outlineLvl w:val="2"/>
      </w:pPr>
      <w:r>
        <w:rPr>
          <w:sz w:val="28"/>
          <w:b/>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outlineLvl w:val="2"/>
      </w:pPr>
      <w:r>
        <w:rPr>
          <w:sz w:val="28"/>
          <w:b/>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outlineLvl w:val="2"/>
      </w:pPr>
      <w:r>
        <w:rPr>
          <w:sz w:val="28"/>
          <w:b/>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outlineLvl w:val="2"/>
      </w:pPr>
      <w:r>
        <w:rPr>
          <w:sz w:val="28"/>
          <w:b/>
        </w:rPr>
        <w:t>六、争议的解决</w:t>
      </w:r>
    </w:p>
    <w:p>
      <w:pPr>
        <w:pStyle w:val="null3"/>
        <w:ind w:firstLine="480"/>
      </w:pPr>
      <w:r>
        <w:rPr/>
        <w:t>因本保函发生的纠纷，由你我双方协商解决，协商不成的，通过诉讼程序解决，诉讼管辖地法院为___________法院。</w:t>
      </w:r>
    </w:p>
    <w:p>
      <w:pPr>
        <w:pStyle w:val="null3"/>
        <w:outlineLvl w:val="2"/>
      </w:pPr>
      <w:r>
        <w:rPr>
          <w:sz w:val="28"/>
          <w:b/>
        </w:rPr>
        <w:t>七、保函的生效</w:t>
      </w:r>
    </w:p>
    <w:p>
      <w:pPr>
        <w:pStyle w:val="null3"/>
        <w:ind w:firstLine="480"/>
      </w:pPr>
      <w:r>
        <w:rPr/>
        <w:t>本保函自我方加盖公章之日起生效。</w:t>
      </w:r>
    </w:p>
    <w:p>
      <w:pPr>
        <w:pStyle w:val="null3"/>
        <w:jc w:val="right"/>
      </w:pPr>
      <w:r>
        <w:rPr/>
        <w:t>保证人：_______（公章）_______</w:t>
      </w:r>
    </w:p>
    <w:p>
      <w:pPr>
        <w:pStyle w:val="null3"/>
        <w:jc w:val="right"/>
      </w:pPr>
      <w:r>
        <w:rPr/>
        <w:t>联系人：____________________联系电话：____________________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开立日期：____年__月__日{{主要商务条件三合一（竞争性谈判-广东广州）}}{{主要商务条件三合一（竞争性谈判-广东广州）}}</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