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441501-2025-01046</w:t>
      </w:r>
    </w:p>
    <w:p>
      <w:pPr>
        <w:pStyle w:val="null3"/>
        <w:jc w:val="center"/>
        <w:outlineLvl w:val="3"/>
      </w:pPr>
      <w:r>
        <w:rPr>
          <w:sz w:val="24"/>
          <w:b/>
        </w:rPr>
        <w:t>采购项目编号：</w:t>
      </w:r>
      <w:r>
        <w:rPr>
          <w:sz w:val="24"/>
          <w:b/>
        </w:rPr>
        <w:t>0724-2530SW903282</w:t>
      </w:r>
    </w:p>
    <w:p>
      <w:pPr>
        <w:pStyle w:val="null3"/>
        <w:jc w:val="center"/>
        <w:outlineLvl w:val="3"/>
      </w:pPr>
      <w:r>
        <w:rPr>
          <w:sz w:val="24"/>
          <w:b/>
        </w:rPr>
        <w:t>项目名称：</w:t>
      </w:r>
      <w:r>
        <w:rPr>
          <w:sz w:val="24"/>
          <w:b/>
        </w:rPr>
        <w:t>深汕中医医院(汕尾市中医医院)建设项目一期第一批医疗设备采购项目（六）</w:t>
      </w:r>
    </w:p>
    <w:p>
      <w:pPr>
        <w:pStyle w:val="null3"/>
        <w:jc w:val="center"/>
        <w:outlineLvl w:val="3"/>
      </w:pPr>
      <w:r>
        <w:rPr>
          <w:sz w:val="24"/>
          <w:b/>
        </w:rPr>
        <w:t>采购人：</w:t>
      </w:r>
      <w:r>
        <w:rPr>
          <w:sz w:val="24"/>
          <w:b/>
        </w:rPr>
        <w:t>广州中医药大学第一附属医院深汕医院(深汕中医医院、汕尾市中医医院)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广州中医药大学第一附属医院深汕医院(深汕中医医院、汕尾市中医医院)</w:t>
      </w:r>
      <w:r>
        <w:rPr/>
        <w:t>的委托，采用</w:t>
      </w:r>
      <w:r>
        <w:rPr/>
        <w:t>公开招标</w:t>
      </w:r>
      <w:r>
        <w:rPr/>
        <w:t>方式组织采购</w:t>
      </w:r>
      <w:r>
        <w:rPr/>
        <w:t>深汕中医医院(汕尾市中医医院)建设项目一期第一批医疗设备采购项目（六）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深汕中医医院(汕尾市中医医院)建设项目一期第一批医疗设备采购项目（六）</w:t>
      </w:r>
    </w:p>
    <w:p>
      <w:pPr>
        <w:pStyle w:val="null3"/>
        <w:ind w:firstLine="480"/>
      </w:pPr>
      <w:r>
        <w:rPr/>
        <w:t>采购计划编号：</w:t>
      </w:r>
      <w:r>
        <w:rPr/>
        <w:t>441501-2025-01046</w:t>
      </w:r>
    </w:p>
    <w:p>
      <w:pPr>
        <w:pStyle w:val="null3"/>
        <w:ind w:firstLine="480"/>
      </w:pPr>
      <w:r>
        <w:rPr/>
        <w:t>采购项目编号：</w:t>
      </w:r>
      <w:r>
        <w:rPr/>
        <w:t>0724-2530SW903282</w:t>
      </w:r>
    </w:p>
    <w:p>
      <w:pPr>
        <w:pStyle w:val="null3"/>
        <w:ind w:firstLine="480"/>
      </w:pPr>
      <w:r>
        <w:rPr/>
        <w:t>采购方式：</w:t>
      </w:r>
      <w:r>
        <w:rPr/>
        <w:t>公开招标</w:t>
      </w:r>
    </w:p>
    <w:p>
      <w:pPr>
        <w:pStyle w:val="null3"/>
        <w:ind w:firstLine="480"/>
      </w:pPr>
      <w:r>
        <w:rPr/>
        <w:t>预算金额：</w:t>
      </w:r>
      <w:r>
        <w:rPr/>
        <w:t>3,564,800.00</w:t>
      </w:r>
      <w:r>
        <w:rPr/>
        <w:t>元</w:t>
      </w:r>
    </w:p>
    <w:p>
      <w:pPr>
        <w:pStyle w:val="null3"/>
        <w:outlineLvl w:val="3"/>
      </w:pPr>
      <w:r>
        <w:rPr>
          <w:sz w:val="24"/>
          <w:b/>
        </w:rPr>
        <w:t>2.项目内容及需求情况（采购项目技术规格、参数及要求）</w:t>
      </w:r>
    </w:p>
    <w:p>
      <w:pPr>
        <w:pStyle w:val="null3"/>
      </w:pPr>
      <w:r>
        <w:rPr/>
        <w:t>采购包1(微生物鉴定药敏分析设备、化学发光分析仪、门诊采血系统、血培养仪、血气分析仪):</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微生物鉴定药敏分析设备</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临床检验设备</w:t>
            </w:r>
          </w:p>
        </w:tc>
        <w:tc>
          <w:tcPr>
            <w:tcW w:type="dxa" w:w="2136"/>
          </w:tcPr>
          <w:p>
            <w:pPr>
              <w:pStyle w:val="null3"/>
            </w:pPr>
            <w:r>
              <w:rPr/>
              <w:t>化学发光分析仪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临床检验设备</w:t>
            </w:r>
          </w:p>
        </w:tc>
        <w:tc>
          <w:tcPr>
            <w:tcW w:type="dxa" w:w="2136"/>
          </w:tcPr>
          <w:p>
            <w:pPr>
              <w:pStyle w:val="null3"/>
            </w:pPr>
            <w:r>
              <w:rPr/>
              <w:t>门诊采血系统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临床检验设备</w:t>
            </w:r>
          </w:p>
        </w:tc>
        <w:tc>
          <w:tcPr>
            <w:tcW w:type="dxa" w:w="2136"/>
          </w:tcPr>
          <w:p>
            <w:pPr>
              <w:pStyle w:val="null3"/>
            </w:pPr>
            <w:r>
              <w:rPr/>
              <w:t>血培养仪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临床检验设备</w:t>
            </w:r>
          </w:p>
        </w:tc>
        <w:tc>
          <w:tcPr>
            <w:tcW w:type="dxa" w:w="2136"/>
          </w:tcPr>
          <w:p>
            <w:pPr>
              <w:pStyle w:val="null3"/>
            </w:pPr>
            <w:r>
              <w:rPr/>
              <w:t>血气分析仪</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采购包2(全自动凝血分析仪、尿干化学+尿沉渣分析工作站、全自动粪便分析仪、血型检测仪、血栓弹力图分析仪、精子分析仪):</w:t>
      </w:r>
    </w:p>
    <w:p>
      <w:pPr>
        <w:pStyle w:val="null3"/>
      </w:pPr>
      <w:r>
        <w:rPr/>
        <w:t>采购包预算金额：1,045,800.00元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临床检验设备</w:t>
            </w:r>
          </w:p>
        </w:tc>
        <w:tc>
          <w:tcPr>
            <w:tcW w:type="dxa" w:w="2136"/>
          </w:tcPr>
          <w:p>
            <w:pPr>
              <w:pStyle w:val="null3"/>
            </w:pPr>
            <w:r>
              <w:rPr/>
              <w:t>全自动凝血分析仪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临床检验设备</w:t>
            </w:r>
          </w:p>
        </w:tc>
        <w:tc>
          <w:tcPr>
            <w:tcW w:type="dxa" w:w="2136"/>
          </w:tcPr>
          <w:p>
            <w:pPr>
              <w:pStyle w:val="null3"/>
            </w:pPr>
            <w:r>
              <w:rPr/>
              <w:t>尿干化学+尿沉渣分析工作站</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临床检验设备</w:t>
            </w:r>
          </w:p>
        </w:tc>
        <w:tc>
          <w:tcPr>
            <w:tcW w:type="dxa" w:w="2136"/>
          </w:tcPr>
          <w:p>
            <w:pPr>
              <w:pStyle w:val="null3"/>
            </w:pPr>
            <w:r>
              <w:rPr/>
              <w:t>全自动粪便分析仪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临床检验设备</w:t>
            </w:r>
          </w:p>
        </w:tc>
        <w:tc>
          <w:tcPr>
            <w:tcW w:type="dxa" w:w="2136"/>
          </w:tcPr>
          <w:p>
            <w:pPr>
              <w:pStyle w:val="null3"/>
            </w:pPr>
            <w:r>
              <w:rPr/>
              <w:t>血型检测仪</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临床检验设备</w:t>
            </w:r>
          </w:p>
        </w:tc>
        <w:tc>
          <w:tcPr>
            <w:tcW w:type="dxa" w:w="2136"/>
          </w:tcPr>
          <w:p>
            <w:pPr>
              <w:pStyle w:val="null3"/>
            </w:pPr>
            <w:r>
              <w:rPr/>
              <w:t>血栓弹力图分析仪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临床检验设备</w:t>
            </w:r>
          </w:p>
        </w:tc>
        <w:tc>
          <w:tcPr>
            <w:tcW w:type="dxa" w:w="2136"/>
          </w:tcPr>
          <w:p>
            <w:pPr>
              <w:pStyle w:val="null3"/>
            </w:pPr>
            <w:r>
              <w:rPr/>
              <w:t>精子分析仪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采购包3(儿童心电监护仪、儿童转运呼吸机、经皮黄疸测试仪、气动式高频振荡排痰系统):</w:t>
      </w:r>
    </w:p>
    <w:p>
      <w:pPr>
        <w:pStyle w:val="null3"/>
      </w:pPr>
      <w:r>
        <w:rPr/>
        <w:t>采购包预算金额：219,000.00元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医用电子生理参数检测仪器设备</w:t>
            </w:r>
          </w:p>
        </w:tc>
        <w:tc>
          <w:tcPr>
            <w:tcW w:type="dxa" w:w="2136"/>
          </w:tcPr>
          <w:p>
            <w:pPr>
              <w:pStyle w:val="null3"/>
            </w:pPr>
            <w:r>
              <w:rPr/>
              <w:t>儿童心电监护仪</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3-2</w:t>
            </w:r>
          </w:p>
        </w:tc>
        <w:tc>
          <w:tcPr>
            <w:tcW w:type="dxa" w:w="1424"/>
          </w:tcPr>
          <w:p>
            <w:pPr>
              <w:pStyle w:val="null3"/>
            </w:pPr>
            <w:r>
              <w:rPr/>
              <w:t>急救和生命支持设备</w:t>
            </w:r>
          </w:p>
        </w:tc>
        <w:tc>
          <w:tcPr>
            <w:tcW w:type="dxa" w:w="2136"/>
          </w:tcPr>
          <w:p>
            <w:pPr>
              <w:pStyle w:val="null3"/>
            </w:pPr>
            <w:r>
              <w:rPr/>
              <w:t>儿童转运呼吸机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3-3</w:t>
            </w:r>
          </w:p>
        </w:tc>
        <w:tc>
          <w:tcPr>
            <w:tcW w:type="dxa" w:w="1424"/>
          </w:tcPr>
          <w:p>
            <w:pPr>
              <w:pStyle w:val="null3"/>
            </w:pPr>
            <w:r>
              <w:rPr/>
              <w:t>普通诊察器械</w:t>
            </w:r>
          </w:p>
        </w:tc>
        <w:tc>
          <w:tcPr>
            <w:tcW w:type="dxa" w:w="2136"/>
          </w:tcPr>
          <w:p>
            <w:pPr>
              <w:pStyle w:val="null3"/>
            </w:pPr>
            <w:r>
              <w:rPr/>
              <w:t>经皮黄疸测试仪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3-4</w:t>
            </w:r>
          </w:p>
        </w:tc>
        <w:tc>
          <w:tcPr>
            <w:tcW w:type="dxa" w:w="1424"/>
          </w:tcPr>
          <w:p>
            <w:pPr>
              <w:pStyle w:val="null3"/>
            </w:pPr>
            <w:r>
              <w:rPr/>
              <w:t>其他医疗设备</w:t>
            </w:r>
          </w:p>
        </w:tc>
        <w:tc>
          <w:tcPr>
            <w:tcW w:type="dxa" w:w="2136"/>
          </w:tcPr>
          <w:p>
            <w:pPr>
              <w:pStyle w:val="null3"/>
            </w:pPr>
            <w:r>
              <w:rPr/>
              <w:t>气动式高频振荡排痰系统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采购包1（微生物鉴定药敏分析设备、化学发光分析仪、门诊采血系统、血培养仪、血气分析仪）：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采购包2（全自动凝血分析仪、尿干化学+尿沉渣分析工作站、全自动粪便分析仪、血型检测仪、血栓弹力图分析仪、精子分析仪）：</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jc w:val="left"/>
      </w:pPr>
      <w:r>
        <w:rPr/>
        <w:t>采购包3（儿童心电监护仪、儿童转运呼吸机、经皮黄疸测试仪、气动式高频振荡排痰系统）：</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采购包1（微生物鉴定药敏分析设备、化学发光分析仪、门诊采血系统、血培养仪、血气分析仪）：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采购包2（全自动凝血分析仪、尿干化学+尿沉渣分析工作站、全自动粪便分析仪、血型检测仪、血栓弹力图分析仪、精子分析仪）：</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pPr>
      <w:r>
        <w:rPr/>
        <w:t>采购包3（儿童心电监护仪、儿童转运呼吸机、经皮黄疸测试仪、气动式高频振荡排痰系统）：</w:t>
      </w:r>
    </w:p>
    <w:p>
      <w:pPr>
        <w:pStyle w:val="null3"/>
      </w:pPr>
      <w:r>
        <w:rPr/>
        <w:t>1)本采购包不接受联合体投标。</w:t>
      </w:r>
    </w:p>
    <w:p>
      <w:pPr>
        <w:pStyle w:val="null3"/>
      </w:pPr>
      <w:r>
        <w:rPr/>
        <w:t>2)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4)供应商必须符合法律、行政法规规定的其他条件。</w:t>
      </w:r>
    </w:p>
    <w:p>
      <w:pPr>
        <w:pStyle w:val="null3"/>
      </w:pPr>
      <w:r>
        <w:rPr/>
        <w:t>5)单位负责人为同一人或者存在直接控股、管理关系的不同供应商，不得参加同一包号投标或者未划分包号的同一招标项目投标(投标人出具声明函)。</w:t>
      </w:r>
    </w:p>
    <w:p>
      <w:pPr>
        <w:pStyle w:val="null3"/>
      </w:pPr>
      <w:r>
        <w:rPr/>
        <w:t>6)为本项目提供整体设计、规范编制或者项目管理、监理、检测等服务的供应商，不得再参加本项目的其他采购活动(投标人出具声明函)。</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广州中医药大学第一附属医院深汕医院(深汕中医医院、汕尾市中医医院)</w:t>
      </w:r>
    </w:p>
    <w:p>
      <w:pPr>
        <w:pStyle w:val="null3"/>
        <w:ind w:firstLine="480"/>
      </w:pPr>
      <w:r>
        <w:rPr/>
        <w:t xml:space="preserve"> 地址：</w:t>
      </w:r>
      <w:r>
        <w:rPr/>
        <w:t>汕尾市城区香江大道(汕马路)北侧</w:t>
      </w:r>
    </w:p>
    <w:p>
      <w:pPr>
        <w:pStyle w:val="null3"/>
        <w:ind w:firstLine="480"/>
      </w:pPr>
      <w:r>
        <w:rPr/>
        <w:t xml:space="preserve"> 联系方式：</w:t>
      </w:r>
      <w:r>
        <w:rPr/>
        <w:t>0660-3288228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0660-3390199、020-37861057、020-37860522</w:t>
      </w:r>
    </w:p>
    <w:p>
      <w:pPr>
        <w:pStyle w:val="null3"/>
        <w:outlineLvl w:val="3"/>
      </w:pPr>
      <w:r>
        <w:rPr>
          <w:sz w:val="24"/>
          <w:b/>
        </w:rPr>
        <w:t xml:space="preserve"> 3.项目联系方式</w:t>
      </w:r>
    </w:p>
    <w:p>
      <w:pPr>
        <w:pStyle w:val="null3"/>
        <w:ind w:firstLine="480"/>
      </w:pPr>
      <w:r>
        <w:rPr/>
        <w:t xml:space="preserve"> 项目联系人：</w:t>
      </w:r>
      <w:r>
        <w:rPr/>
        <w:t>刘冠华、杨旭华、余嘉安</w:t>
      </w:r>
    </w:p>
    <w:p>
      <w:pPr>
        <w:pStyle w:val="null3"/>
        <w:ind w:firstLine="480"/>
      </w:pPr>
      <w:r>
        <w:rPr/>
        <w:t xml:space="preserve"> 电话：</w:t>
      </w:r>
      <w:r>
        <w:rPr/>
        <w:t>0660-3390199、020-37861057、020-37860522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包1</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24"/>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1-1</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微生物鉴定药敏分析设备</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1(台)</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1-2</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化学发光分析仪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1(套)</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45</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1-3</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门诊采血系统</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88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1-4</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血培养仪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33</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1-5</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血气分析仪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16</w:t>
            </w:r>
            <w:r>
              <w:rPr>
                <w:sz w:val="21"/>
              </w:rPr>
              <w:t>万元</w:t>
            </w:r>
          </w:p>
        </w:tc>
      </w:tr>
    </w:tbl>
    <w:p>
      <w:pPr>
        <w:pStyle w:val="null3"/>
        <w:ind w:firstLine="420"/>
        <w:jc w:val="both"/>
      </w:pPr>
      <w:r>
        <w:rPr>
          <w:sz w:val="21"/>
        </w:rPr>
        <w:t>投标人必须对所投包号全部内容进</w:t>
      </w:r>
      <w:r>
        <w:rPr>
          <w:sz w:val="21"/>
        </w:rPr>
        <w:t>行</w:t>
      </w:r>
      <w:r>
        <w:rPr>
          <w:sz w:val="21"/>
        </w:rPr>
        <w:t>投标报价，如有缺漏或超出采购预算。将导致投标无效。</w:t>
      </w:r>
    </w:p>
    <w:p>
      <w:pPr>
        <w:pStyle w:val="null3"/>
        <w:ind w:firstLine="420"/>
        <w:jc w:val="both"/>
      </w:pPr>
      <w:r>
        <w:rPr>
          <w:sz w:val="21"/>
        </w:rPr>
        <w:t>本采购包</w:t>
      </w:r>
      <w:r>
        <w:rPr>
          <w:sz w:val="21"/>
        </w:rPr>
        <w:t>购本国产品</w:t>
      </w:r>
      <w:r>
        <w:rPr>
          <w:sz w:val="21"/>
        </w:rPr>
        <w:t>，本包号核心产品为</w:t>
      </w:r>
      <w:r>
        <w:rPr/>
        <w:t>微生物鉴定药敏分析设备。</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left="150"/>
        <w:jc w:val="center"/>
      </w:pPr>
      <w:r>
        <w:rPr>
          <w:sz w:val="21"/>
          <w:b/>
        </w:rPr>
        <w:t>1-</w:t>
      </w:r>
      <w:r>
        <w:rPr>
          <w:sz w:val="21"/>
          <w:b/>
        </w:rPr>
        <w:t>1、微生物鉴定药敏分析设备技术参数需求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5"/>
        <w:gridCol w:w="7125"/>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10"/>
              <w:jc w:val="center"/>
            </w:pPr>
            <w:r>
              <w:rPr>
                <w:sz w:val="21"/>
              </w:rPr>
              <w:t>微生物鉴定药敏分析设备</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微生物鉴定药敏分析</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1台</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药敏检测方法：以微量肉汤稀释法为基础，采用氧化还原方法（比色）、比浊法测定抗生素最低抑菌浓度（MIC）。</w:t>
            </w:r>
          </w:p>
          <w:p>
            <w:pPr>
              <w:pStyle w:val="null3"/>
              <w:jc w:val="both"/>
            </w:pPr>
            <w:r>
              <w:rPr>
                <w:sz w:val="21"/>
              </w:rPr>
              <w:t>▲</w:t>
            </w:r>
            <w:r>
              <w:rPr>
                <w:sz w:val="21"/>
              </w:rPr>
              <w:t>2.</w:t>
            </w:r>
            <w:r>
              <w:rPr>
                <w:sz w:val="21"/>
              </w:rPr>
              <w:t>仪器通量：具有</w:t>
            </w:r>
            <w:r>
              <w:rPr>
                <w:sz w:val="21"/>
              </w:rPr>
              <w:t>≥</w:t>
            </w:r>
            <w:r>
              <w:rPr>
                <w:sz w:val="21"/>
              </w:rPr>
              <w:t>60个孵育位。</w:t>
            </w:r>
          </w:p>
          <w:p>
            <w:pPr>
              <w:pStyle w:val="null3"/>
              <w:jc w:val="both"/>
            </w:pPr>
            <w:r>
              <w:rPr>
                <w:sz w:val="21"/>
              </w:rPr>
              <w:t>3.检测能力</w:t>
            </w:r>
          </w:p>
          <w:p>
            <w:pPr>
              <w:pStyle w:val="null3"/>
              <w:jc w:val="both"/>
            </w:pPr>
            <w:r>
              <w:rPr>
                <w:sz w:val="21"/>
              </w:rPr>
              <w:t>3.1能够检测革兰阳性球菌、革兰阳性杆菌、革兰阴性菌（肠杆菌、非发酵菌）、真菌；对常见菌、丝状真菌以及少见的致病菌李斯特菌属、蜡样芽孢杆菌、卡他莫拉菌、弧菌属、隐球菌均具备较好的药敏检测能力。</w:t>
            </w:r>
          </w:p>
          <w:p>
            <w:pPr>
              <w:pStyle w:val="null3"/>
              <w:jc w:val="both"/>
            </w:pPr>
            <w:r>
              <w:rPr>
                <w:sz w:val="21"/>
              </w:rPr>
              <w:t>3.2 ≥120孔板卡，多浓度包被，真实MIC值检测。</w:t>
            </w:r>
          </w:p>
          <w:p>
            <w:pPr>
              <w:pStyle w:val="null3"/>
              <w:jc w:val="both"/>
            </w:pPr>
            <w:r>
              <w:rPr>
                <w:sz w:val="21"/>
              </w:rPr>
              <w:t>3.3链球菌药敏板卡涵盖包括肺炎链球菌、无乳链球菌、草绿色链球菌及其它β-溶血链球菌等，抗生素检测涵盖青霉素（覆盖CLSI最新判断折点）、替加环素、诱导克林霉素耐药实验等。</w:t>
            </w:r>
          </w:p>
          <w:p>
            <w:pPr>
              <w:pStyle w:val="null3"/>
              <w:jc w:val="both"/>
            </w:pPr>
            <w:r>
              <w:rPr>
                <w:sz w:val="21"/>
              </w:rPr>
              <w:t>▲</w:t>
            </w:r>
            <w:r>
              <w:rPr>
                <w:sz w:val="21"/>
              </w:rPr>
              <w:t>3.4 真菌药敏卡包被抗生素药物≥9种，平均≥10个浓度梯度，包含阿尼芬净、泊沙康唑、伊曲康唑等，可实现对假丝酵母菌属、隐球菌属、曲霉菌属的药敏检测。</w:t>
            </w:r>
          </w:p>
          <w:p>
            <w:pPr>
              <w:pStyle w:val="null3"/>
              <w:jc w:val="both"/>
            </w:pPr>
            <w:r>
              <w:rPr>
                <w:sz w:val="21"/>
              </w:rPr>
              <w:t>▲</w:t>
            </w:r>
            <w:r>
              <w:rPr>
                <w:sz w:val="21"/>
              </w:rPr>
              <w:t>3.5 药敏卡包被有符合专家共识治疗方案的高阶/</w:t>
            </w:r>
            <w:r>
              <w:rPr>
                <w:sz w:val="21"/>
              </w:rPr>
              <w:t>基础</w:t>
            </w:r>
            <w:r>
              <w:rPr>
                <w:sz w:val="21"/>
              </w:rPr>
              <w:t>抗菌药物，比如应用于多重耐药阴性菌的头孢他啶/阿维巴坦、头孢哌酮/舒巴坦、多粘菌素B，以及应用于阳性菌的替加环素、万古霉素、利奈唑胺、达托霉素等。</w:t>
            </w:r>
          </w:p>
          <w:p>
            <w:pPr>
              <w:pStyle w:val="null3"/>
              <w:jc w:val="both"/>
            </w:pPr>
            <w:r>
              <w:rPr>
                <w:sz w:val="21"/>
              </w:rPr>
              <w:t>▲</w:t>
            </w:r>
            <w:r>
              <w:rPr>
                <w:sz w:val="21"/>
              </w:rPr>
              <w:t>3.6鉴定/药敏复合板试验开始后无需添加辅助试剂。</w:t>
            </w:r>
          </w:p>
          <w:p>
            <w:pPr>
              <w:pStyle w:val="null3"/>
              <w:jc w:val="both"/>
            </w:pPr>
            <w:r>
              <w:rPr>
                <w:sz w:val="21"/>
              </w:rPr>
              <w:t>4 专家系统</w:t>
            </w:r>
          </w:p>
          <w:p>
            <w:pPr>
              <w:pStyle w:val="null3"/>
              <w:jc w:val="both"/>
            </w:pPr>
            <w:r>
              <w:rPr>
                <w:sz w:val="21"/>
              </w:rPr>
              <w:t>4.1 专家系统依据最新CLSI标准或EUCAST标准对药物的敏感性进行判断或修正，并显著提示不常见耐药表型，并支持专家规则自定义。</w:t>
            </w:r>
          </w:p>
          <w:p>
            <w:pPr>
              <w:pStyle w:val="null3"/>
              <w:jc w:val="both"/>
            </w:pPr>
            <w:r>
              <w:rPr>
                <w:sz w:val="21"/>
              </w:rPr>
              <w:t>4.2 具有高级专家系统，能够检测≥20种临床常见耐药表型，如MRSA、D试验、VISA、VRSA、VRE、PRSP、HLAR、ESBL、CRE、FOX、CRAB、CRPA、CRKP等。</w:t>
            </w:r>
          </w:p>
          <w:p>
            <w:pPr>
              <w:pStyle w:val="null3"/>
              <w:jc w:val="both"/>
            </w:pPr>
            <w:r>
              <w:rPr>
                <w:sz w:val="21"/>
              </w:rPr>
              <w:t>5 软件系统</w:t>
            </w:r>
          </w:p>
          <w:p>
            <w:pPr>
              <w:pStyle w:val="null3"/>
              <w:jc w:val="both"/>
            </w:pPr>
            <w:r>
              <w:rPr>
                <w:sz w:val="21"/>
              </w:rPr>
              <w:t>5.1 全中文界面设计，支持报告模板的自定义。</w:t>
            </w:r>
          </w:p>
          <w:p>
            <w:pPr>
              <w:pStyle w:val="null3"/>
              <w:jc w:val="both"/>
            </w:pPr>
            <w:r>
              <w:rPr>
                <w:sz w:val="21"/>
              </w:rPr>
              <w:t>5.2 可实现与Lis 数据的交互，条码跟踪。</w:t>
            </w:r>
          </w:p>
          <w:p>
            <w:pPr>
              <w:pStyle w:val="null3"/>
              <w:jc w:val="both"/>
            </w:pPr>
            <w:r>
              <w:rPr>
                <w:sz w:val="21"/>
              </w:rPr>
              <w:t>5.3 客户端支持远程推送最新软件安装包，客户根据需要更新。</w:t>
            </w:r>
          </w:p>
          <w:p>
            <w:pPr>
              <w:pStyle w:val="null3"/>
              <w:jc w:val="both"/>
            </w:pPr>
            <w:r>
              <w:rPr>
                <w:sz w:val="21"/>
              </w:rPr>
              <w:t>5.4 支持对药物、菌株、样本类型、试验结果的高级检索、模糊匹配。</w:t>
            </w:r>
          </w:p>
          <w:p>
            <w:pPr>
              <w:pStyle w:val="null3"/>
              <w:jc w:val="both"/>
            </w:pPr>
            <w:r>
              <w:rPr>
                <w:sz w:val="21"/>
              </w:rPr>
              <w:t>6 信息化系统</w:t>
            </w:r>
          </w:p>
          <w:p>
            <w:pPr>
              <w:pStyle w:val="null3"/>
              <w:jc w:val="both"/>
            </w:pPr>
            <w:r>
              <w:rPr>
                <w:sz w:val="21"/>
              </w:rPr>
              <w:t>▲</w:t>
            </w:r>
            <w:r>
              <w:rPr>
                <w:sz w:val="21"/>
              </w:rPr>
              <w:t>6.1 支持微生物信息化系统，可将质谱鉴定结果自动传到药敏仪，有利于微生物检验自动化、信息化和标准化实现。</w:t>
            </w:r>
          </w:p>
          <w:p>
            <w:pPr>
              <w:pStyle w:val="null3"/>
              <w:jc w:val="both"/>
            </w:pPr>
            <w:r>
              <w:rPr>
                <w:sz w:val="21"/>
              </w:rPr>
              <w:t>▲</w:t>
            </w:r>
            <w:r>
              <w:rPr>
                <w:sz w:val="21"/>
              </w:rPr>
              <w:t>6.2 能够实现多维度数据查询血培养(阳性率、污染率、阳性瓶侦测时间等)、鉴定/药敏结果的统计分析等。</w:t>
            </w:r>
          </w:p>
          <w:p>
            <w:pPr>
              <w:pStyle w:val="null3"/>
              <w:jc w:val="both"/>
            </w:pPr>
            <w:r>
              <w:rPr>
                <w:sz w:val="21"/>
              </w:rPr>
              <w:t>7.</w:t>
            </w:r>
            <w:r>
              <w:rPr>
                <w:sz w:val="21"/>
              </w:rPr>
              <w:t>整体配置</w:t>
            </w:r>
          </w:p>
          <w:p>
            <w:pPr>
              <w:pStyle w:val="null3"/>
              <w:jc w:val="both"/>
            </w:pPr>
            <w:r>
              <w:rPr>
                <w:sz w:val="21"/>
              </w:rPr>
              <w:t>▲</w:t>
            </w:r>
            <w:r>
              <w:rPr>
                <w:sz w:val="21"/>
              </w:rPr>
              <w:t>7.</w:t>
            </w:r>
            <w:r>
              <w:rPr>
                <w:sz w:val="21"/>
              </w:rPr>
              <w:t>1 包含加样模块、孵育模块、检测模块等模块，实现了加样、孵育、检测一体化。</w:t>
            </w:r>
          </w:p>
          <w:p>
            <w:pPr>
              <w:pStyle w:val="null3"/>
              <w:jc w:val="both"/>
            </w:pPr>
            <w:r>
              <w:rPr>
                <w:sz w:val="21"/>
              </w:rPr>
              <w:t>7</w:t>
            </w:r>
            <w:r>
              <w:rPr>
                <w:sz w:val="21"/>
              </w:rPr>
              <w:t>.2 条码阅读器模块，实现了试剂信息和板卡信息的自动识别，并实现了将患者信息自动采集并录入软件。</w:t>
            </w:r>
          </w:p>
          <w:p>
            <w:pPr>
              <w:pStyle w:val="null3"/>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15"/>
              <w:gridCol w:w="3015"/>
              <w:gridCol w:w="735"/>
              <w:gridCol w:w="237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r>
                    <w:rPr>
                      <w:sz w:val="21"/>
                    </w:rPr>
                    <w:t>及单位</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全自动微生物鉴定药敏分析仪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红外加热灭菌器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普通显微镜</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生物培养箱</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高压蒸汽灭菌器</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1-2、</w:t>
      </w:r>
      <w:r>
        <w:rPr>
          <w:sz w:val="21"/>
          <w:b/>
        </w:rPr>
        <w:t>化学发光仪技术参数需求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85"/>
        <w:gridCol w:w="7125"/>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化学发光仪</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1.1</w:t>
            </w:r>
            <w:r>
              <w:rPr>
                <w:sz w:val="21"/>
              </w:rPr>
              <w:t>分析系统须全程采用循环轨道连接, 样本全程在轨运输、处理、检测；</w:t>
            </w:r>
          </w:p>
          <w:p>
            <w:pPr>
              <w:pStyle w:val="null3"/>
              <w:ind w:firstLine="240"/>
              <w:jc w:val="both"/>
            </w:pPr>
            <w:r>
              <w:rPr>
                <w:sz w:val="21"/>
              </w:rPr>
              <w:t>1.2</w:t>
            </w:r>
            <w:r>
              <w:rPr>
                <w:sz w:val="21"/>
              </w:rPr>
              <w:t>分析系统具备技术识别、分配、管理样本，具有全程实时样本管理功能；</w:t>
            </w:r>
          </w:p>
          <w:p>
            <w:pPr>
              <w:pStyle w:val="null3"/>
              <w:ind w:firstLine="240"/>
              <w:jc w:val="both"/>
            </w:pPr>
            <w:r>
              <w:rPr>
                <w:sz w:val="21"/>
              </w:rPr>
              <w:t>1.3</w:t>
            </w:r>
            <w:r>
              <w:rPr>
                <w:sz w:val="21"/>
              </w:rPr>
              <w:t>分析系统处理能力应具有可扩展性，线上可连接进、出样模块、离心机模块等，无数量限制；</w:t>
            </w:r>
          </w:p>
          <w:p>
            <w:pPr>
              <w:pStyle w:val="null3"/>
              <w:ind w:firstLine="240"/>
              <w:jc w:val="both"/>
            </w:pPr>
            <w:r>
              <w:rPr>
                <w:sz w:val="21"/>
              </w:rPr>
              <w:t>1.4</w:t>
            </w:r>
            <w:r>
              <w:rPr>
                <w:sz w:val="21"/>
              </w:rPr>
              <w:t>分析系统可直接使用原始样本管上机；</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1套</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▲2.1检测方法学：直接化学发光免疫测定法或电化学发光免疫测定法；（需提供证明材料）</w:t>
            </w:r>
          </w:p>
          <w:p>
            <w:pPr>
              <w:pStyle w:val="null3"/>
              <w:jc w:val="both"/>
            </w:pPr>
            <w:r>
              <w:rPr>
                <w:sz w:val="21"/>
              </w:rPr>
              <w:t>▲2.2测试速度：单台分析模块≥600T/H；（需提供证明材料）</w:t>
            </w:r>
          </w:p>
          <w:p>
            <w:pPr>
              <w:pStyle w:val="null3"/>
              <w:ind w:firstLine="240"/>
              <w:jc w:val="both"/>
            </w:pPr>
            <w:r>
              <w:rPr>
                <w:sz w:val="21"/>
              </w:rPr>
              <w:t>2.3第一份结果出来所用时间:≤16分钟；</w:t>
            </w:r>
          </w:p>
          <w:p>
            <w:pPr>
              <w:pStyle w:val="null3"/>
              <w:ind w:firstLine="240"/>
              <w:jc w:val="both"/>
            </w:pPr>
            <w:r>
              <w:rPr>
                <w:sz w:val="21"/>
              </w:rPr>
              <w:t>2.4样本类型：血清、血浆等体液；</w:t>
            </w:r>
          </w:p>
          <w:p>
            <w:pPr>
              <w:pStyle w:val="null3"/>
              <w:ind w:firstLine="240"/>
              <w:jc w:val="both"/>
            </w:pPr>
            <w:r>
              <w:rPr>
                <w:sz w:val="21"/>
              </w:rPr>
              <w:t>2.5样本处理模式：随机、急诊、批处理；</w:t>
            </w:r>
          </w:p>
          <w:p>
            <w:pPr>
              <w:pStyle w:val="null3"/>
              <w:jc w:val="both"/>
            </w:pPr>
            <w:r>
              <w:rPr>
                <w:sz w:val="21"/>
              </w:rPr>
              <w:t>▲2.6试剂位：单台分析模块</w:t>
            </w:r>
            <w:r>
              <w:rPr>
                <w:sz w:val="21"/>
              </w:rPr>
              <w:t>≥</w:t>
            </w:r>
            <w:r>
              <w:rPr>
                <w:sz w:val="21"/>
              </w:rPr>
              <w:t>40个，可随时装载、不停机替换试剂；（需提供证明材料）</w:t>
            </w:r>
          </w:p>
          <w:p>
            <w:pPr>
              <w:pStyle w:val="null3"/>
              <w:ind w:firstLine="240"/>
              <w:jc w:val="both"/>
            </w:pPr>
            <w:r>
              <w:rPr>
                <w:sz w:val="21"/>
              </w:rPr>
              <w:t>2.7样本位：≥</w:t>
            </w:r>
            <w:r>
              <w:rPr>
                <w:sz w:val="21"/>
              </w:rPr>
              <w:t>3</w:t>
            </w:r>
            <w:r>
              <w:rPr>
                <w:sz w:val="21"/>
              </w:rPr>
              <w:t>00管，测试过程中可连续装载、替换，急诊优先；（需提供证明材料）</w:t>
            </w:r>
          </w:p>
          <w:p>
            <w:pPr>
              <w:pStyle w:val="null3"/>
              <w:ind w:firstLine="240"/>
              <w:jc w:val="both"/>
            </w:pPr>
            <w:r>
              <w:rPr>
                <w:sz w:val="21"/>
              </w:rPr>
              <w:t>2.8样本离心速度≥480 管/小时；</w:t>
            </w:r>
          </w:p>
          <w:p>
            <w:pPr>
              <w:pStyle w:val="null3"/>
              <w:ind w:firstLine="240"/>
              <w:jc w:val="both"/>
            </w:pPr>
            <w:r>
              <w:rPr>
                <w:sz w:val="21"/>
              </w:rPr>
              <w:t>2.9单模块去盖处理速度≥1000 管/小时；</w:t>
            </w:r>
          </w:p>
          <w:p>
            <w:pPr>
              <w:pStyle w:val="null3"/>
              <w:ind w:firstLine="240"/>
              <w:jc w:val="both"/>
            </w:pPr>
            <w:r>
              <w:rPr>
                <w:sz w:val="21"/>
              </w:rPr>
              <w:t>2.10试剂仓：24小时冷藏功能，存储温度2-8℃；</w:t>
            </w:r>
          </w:p>
          <w:p>
            <w:pPr>
              <w:pStyle w:val="null3"/>
              <w:jc w:val="both"/>
            </w:pPr>
            <w:r>
              <w:rPr>
                <w:sz w:val="21"/>
              </w:rPr>
              <w:t>▲2.11急诊方式：急诊样本优先通道支持连续进样；（需提供证明材料）</w:t>
            </w:r>
          </w:p>
          <w:p>
            <w:pPr>
              <w:pStyle w:val="null3"/>
              <w:ind w:firstLine="240"/>
              <w:jc w:val="both"/>
            </w:pPr>
            <w:r>
              <w:rPr>
                <w:sz w:val="21"/>
              </w:rPr>
              <w:t>2.12加样针：一次性TIP吸头</w:t>
            </w:r>
            <w:r>
              <w:rPr>
                <w:sz w:val="21"/>
              </w:rPr>
              <w:t>或钢针加样</w:t>
            </w:r>
            <w:r>
              <w:rPr>
                <w:sz w:val="21"/>
              </w:rPr>
              <w:t>；</w:t>
            </w:r>
          </w:p>
          <w:p>
            <w:pPr>
              <w:pStyle w:val="null3"/>
              <w:ind w:firstLine="240"/>
              <w:jc w:val="both"/>
            </w:pPr>
            <w:r>
              <w:rPr>
                <w:sz w:val="21"/>
              </w:rPr>
              <w:t>2.13反应杯：反应杯单杯设计，一次装载量≥2400个，支持连续装载，实时数量显示；</w:t>
            </w:r>
          </w:p>
          <w:p>
            <w:pPr>
              <w:pStyle w:val="null3"/>
              <w:ind w:firstLine="240"/>
              <w:jc w:val="both"/>
            </w:pPr>
            <w:r>
              <w:rPr>
                <w:sz w:val="21"/>
              </w:rPr>
              <w:t>2.14样本稀释功能:支持自定义倍数自动稀释；</w:t>
            </w:r>
          </w:p>
          <w:p>
            <w:pPr>
              <w:pStyle w:val="null3"/>
              <w:jc w:val="both"/>
            </w:pPr>
            <w:r>
              <w:rPr>
                <w:sz w:val="21"/>
              </w:rPr>
              <w:t>▲2.15试剂种类：≥130个检测项目，包含：肿瘤标志物、甲状腺、性激素、传染病、肝纤维化、代谢、心血管及心肌标志物类、炎症监测等，必要时需提供注册证复印件；（需提供证明材料）</w:t>
            </w:r>
          </w:p>
          <w:p>
            <w:pPr>
              <w:pStyle w:val="null3"/>
              <w:ind w:firstLine="240"/>
              <w:jc w:val="both"/>
            </w:pPr>
            <w:r>
              <w:rPr>
                <w:sz w:val="21"/>
              </w:rPr>
              <w:t>2.16混匀方式：非接触式偏心涡旋混匀；</w:t>
            </w:r>
          </w:p>
          <w:p>
            <w:pPr>
              <w:pStyle w:val="null3"/>
              <w:ind w:firstLine="240"/>
              <w:jc w:val="both"/>
            </w:pPr>
            <w:r>
              <w:rPr>
                <w:sz w:val="21"/>
              </w:rPr>
              <w:t>2.17标准品：试剂盒自带标准品，无需另购；</w:t>
            </w:r>
          </w:p>
          <w:p>
            <w:pPr>
              <w:pStyle w:val="null3"/>
              <w:ind w:firstLine="240"/>
              <w:jc w:val="both"/>
            </w:pPr>
            <w:r>
              <w:rPr>
                <w:sz w:val="21"/>
              </w:rPr>
              <w:t>2.18具备试剂瓶条码功能，采用射频识别技术读取试剂盒信息；</w:t>
            </w:r>
          </w:p>
          <w:p>
            <w:pPr>
              <w:pStyle w:val="null3"/>
              <w:jc w:val="both"/>
            </w:pPr>
            <w:r>
              <w:rPr>
                <w:sz w:val="21"/>
              </w:rPr>
              <w:t>▲2.19 可以提供骨代谢检测项目如β-CTx、P1NP、CT、PTH的检测；（要求提供产品注册证）</w:t>
            </w:r>
          </w:p>
          <w:p>
            <w:pPr>
              <w:pStyle w:val="null3"/>
              <w:jc w:val="both"/>
            </w:pPr>
            <w:r>
              <w:rPr>
                <w:sz w:val="21"/>
              </w:rPr>
              <w:t>▲2.20 可以提供血栓类项目如TAT、TM、PIC、tPAIC的检测。（要求提供产品注册证）</w:t>
            </w:r>
          </w:p>
          <w:p>
            <w:pPr>
              <w:pStyle w:val="null3"/>
              <w:jc w:val="both"/>
            </w:pPr>
            <w:r>
              <w:rPr>
                <w:sz w:val="21"/>
              </w:rPr>
              <w:t>▲2.21常规甲功项目（FT3、T3、FT4、T4、TSH）参加2024年国家卫生健康委临床检验中心第一次室间质评，EQA评价家数均≥300家，具备独立分组，提供相关证明文件。</w:t>
            </w:r>
          </w:p>
          <w:p>
            <w:pPr>
              <w:pStyle w:val="null3"/>
              <w:jc w:val="both"/>
            </w:pPr>
            <w:r>
              <w:rPr>
                <w:sz w:val="21"/>
              </w:rPr>
              <w:t>▲2.22常规肿瘤项目（AFP、CEA、CA125、CA153、CA199）参加2024年国家卫生健康委临床检验中心第一次室间质评，EQA评价家数均≥300家，具备独立分组，提供相关证明文件。</w:t>
            </w:r>
          </w:p>
          <w:p>
            <w:pPr>
              <w:pStyle w:val="null3"/>
              <w:jc w:val="both"/>
            </w:pPr>
            <w:r>
              <w:rPr>
                <w:sz w:val="21"/>
              </w:rPr>
              <w:t>▲2.2</w:t>
            </w:r>
            <w:r>
              <w:rPr>
                <w:sz w:val="21"/>
              </w:rPr>
              <w:t>3</w:t>
            </w:r>
            <w:r>
              <w:rPr>
                <w:sz w:val="21"/>
              </w:rPr>
              <w:t>需满足2023年体外诊断试剂省际联盟集中带量采购A组中选企业（HCG、性激素六项、C肽、胰岛素试剂类）及2024年体外诊断试剂省际联盟集中带量采购A组中选企业（肿瘤标志物及甲状腺试剂类）</w:t>
            </w:r>
            <w:r>
              <w:rPr>
                <w:sz w:val="21"/>
              </w:rPr>
              <w:t>。</w:t>
            </w:r>
          </w:p>
          <w:p>
            <w:pPr>
              <w:pStyle w:val="null3"/>
              <w:ind w:left="210"/>
              <w:jc w:val="both"/>
            </w:pPr>
            <w:r>
              <w:rPr>
                <w:sz w:val="21"/>
              </w:rPr>
              <w:t>3</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630"/>
              <w:gridCol w:w="1095"/>
              <w:gridCol w:w="555"/>
              <w:gridCol w:w="1515"/>
              <w:gridCol w:w="1020"/>
              <w:gridCol w:w="2010"/>
            </w:tblGrid>
            <w:tr>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序号</w:t>
                  </w:r>
                </w:p>
              </w:tc>
              <w:tc>
                <w:tcPr>
                  <w:tcW w:type="dxa" w:w="10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货物名称</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w:t>
                  </w:r>
                </w:p>
              </w:tc>
              <w:tc>
                <w:tcPr>
                  <w:tcW w:type="dxa" w:w="1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配置名称</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数量</w:t>
                  </w:r>
                  <w:r>
                    <w:rPr>
                      <w:sz w:val="21"/>
                    </w:rPr>
                    <w:t>及单位</w:t>
                  </w:r>
                </w:p>
              </w:tc>
              <w:tc>
                <w:tcPr>
                  <w:tcW w:type="dxa" w:w="20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备注</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化学发光仪</w:t>
                  </w:r>
                </w:p>
              </w:tc>
              <w:tc>
                <w:tcPr>
                  <w:tcW w:type="dxa" w:w="5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化学发光分析仪</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样本处理模块</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1套</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进出样模块、离心模块、去盖模块、轨道</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工作站</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打印设备</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扫码枪</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把</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水浴箱</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2</w:t>
                  </w:r>
                  <w:r>
                    <w:rPr>
                      <w:sz w:val="21"/>
                    </w:rPr>
                    <w:t>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立式离心机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r>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95"/>
                  <w:vMerge/>
                  <w:tcBorders>
                    <w:top w:val="none" w:color="000000" w:sz="4"/>
                    <w:left w:val="none" w:color="000000" w:sz="4"/>
                    <w:bottom w:val="single" w:color="000000" w:sz="4"/>
                    <w:right w:val="single" w:color="000000" w:sz="4"/>
                  </w:tcBorders>
                </w:tcPr>
                <w:p/>
              </w:tc>
              <w:tc>
                <w:tcPr>
                  <w:tcW w:type="dxa" w:w="555"/>
                  <w:vMerge/>
                  <w:tcBorders>
                    <w:top w:val="none" w:color="000000" w:sz="4"/>
                    <w:left w:val="none" w:color="000000" w:sz="4"/>
                    <w:bottom w:val="single" w:color="000000" w:sz="4"/>
                    <w:right w:val="single" w:color="000000" w:sz="4"/>
                  </w:tcBorders>
                </w:tcPr>
                <w:p/>
              </w:tc>
              <w:tc>
                <w:tcPr>
                  <w:tcW w:type="dxa" w:w="1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低温高速离心机</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1台</w:t>
                  </w:r>
                </w:p>
              </w:tc>
              <w:tc>
                <w:tcPr>
                  <w:tcW w:type="dxa" w:w="20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1-3、</w:t>
      </w:r>
      <w:r>
        <w:rPr>
          <w:sz w:val="21"/>
          <w:b/>
        </w:rPr>
        <w:t>门诊采血系统技术参数需求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240"/>
        <w:tblBorders>
          <w:top w:val="none" w:color="000000" w:sz="4"/>
          <w:left w:val="none" w:color="000000" w:sz="4"/>
          <w:bottom w:val="none" w:color="000000" w:sz="4"/>
          <w:right w:val="none" w:color="000000" w:sz="4"/>
          <w:insideH w:val="none"/>
          <w:insideV w:val="none"/>
        </w:tblBorders>
      </w:tblPr>
      <w:tblGrid>
        <w:gridCol w:w="570"/>
        <w:gridCol w:w="7035"/>
        <w:gridCol w:w="555"/>
      </w:tblGrid>
      <w:tr>
        <w:tc>
          <w:tcPr>
            <w:tcW w:type="dxa" w:w="816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门诊采血系统</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1、可支持访问数据库、视图、webservice等多种方式的接口；</w:t>
            </w:r>
          </w:p>
          <w:p>
            <w:pPr>
              <w:pStyle w:val="null3"/>
              <w:ind w:left="210"/>
              <w:jc w:val="both"/>
            </w:pPr>
            <w:r>
              <w:rPr>
                <w:sz w:val="21"/>
              </w:rPr>
              <w:t>2、可按照医院把控等级可启用存储过程，对接HIS、LIS信息系统，形成双向、闭环通讯；</w:t>
            </w:r>
          </w:p>
          <w:p>
            <w:pPr>
              <w:pStyle w:val="null3"/>
              <w:ind w:left="210"/>
              <w:jc w:val="both"/>
            </w:pPr>
            <w:r>
              <w:rPr>
                <w:sz w:val="21"/>
              </w:rPr>
              <w:t>3、通过医院内部网络无缝对接LIS、HIS信息系统，确保患者信息的安全性、准确性；</w:t>
            </w:r>
          </w:p>
          <w:p>
            <w:pPr>
              <w:pStyle w:val="null3"/>
              <w:ind w:left="210"/>
              <w:jc w:val="both"/>
            </w:pPr>
            <w:r>
              <w:rPr>
                <w:sz w:val="21"/>
              </w:rPr>
              <w:t>4、可根据每台设备使用情况进行数据分类统计。</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1套</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二</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智能排队管理系统</w:t>
            </w:r>
          </w:p>
          <w:p>
            <w:pPr>
              <w:pStyle w:val="null3"/>
              <w:ind w:left="210"/>
              <w:jc w:val="both"/>
            </w:pPr>
            <w:r>
              <w:rPr>
                <w:sz w:val="21"/>
              </w:rPr>
              <w:t>1.1软件支持与医院HIS、LIS信息系统免费无缝对接，如，接口数据互通、排队呼叫显示管理、设备管理等；</w:t>
            </w:r>
          </w:p>
          <w:p>
            <w:pPr>
              <w:pStyle w:val="null3"/>
              <w:ind w:left="210"/>
              <w:jc w:val="both"/>
            </w:pPr>
            <w:r>
              <w:rPr>
                <w:sz w:val="21"/>
              </w:rPr>
              <w:t>1.2支持集成智能排队叫号系统，实现自动获取排队叫号信息；</w:t>
            </w:r>
          </w:p>
          <w:p>
            <w:pPr>
              <w:pStyle w:val="null3"/>
              <w:ind w:left="210"/>
              <w:jc w:val="both"/>
            </w:pPr>
            <w:r>
              <w:rPr>
                <w:sz w:val="21"/>
              </w:rPr>
              <w:t>1.3自助取号登记机：支持医院使用的登记介质(如条形码、就诊卡、医保卡、身份证、电子健康卡等)进行登记.</w:t>
            </w:r>
          </w:p>
          <w:p>
            <w:pPr>
              <w:pStyle w:val="null3"/>
              <w:ind w:left="210"/>
              <w:jc w:val="both"/>
            </w:pPr>
            <w:r>
              <w:rPr>
                <w:sz w:val="21"/>
              </w:rPr>
              <w:t>1.4预约排队管理：可通过排队机/手机端界面进行采血预约，预约后界面会显示预约字样，呼叫时优先呼叫预约排队的人员；</w:t>
            </w:r>
          </w:p>
          <w:p>
            <w:pPr>
              <w:pStyle w:val="null3"/>
              <w:ind w:left="210"/>
              <w:jc w:val="both"/>
            </w:pPr>
            <w:r>
              <w:rPr>
                <w:sz w:val="21"/>
              </w:rPr>
              <w:t>1.5自助登记：自助登记时进行提前识别病人或检验项目的种类，根据医院的规则进行分流</w:t>
            </w:r>
          </w:p>
          <w:p>
            <w:pPr>
              <w:pStyle w:val="null3"/>
              <w:ind w:left="210"/>
              <w:jc w:val="both"/>
            </w:pPr>
            <w:r>
              <w:rPr>
                <w:sz w:val="21"/>
              </w:rPr>
              <w:t>1.6优先设置：可在系统界面设置急诊优先功能，老人优先功能，可根据需要设置优先级别以及优先规则。</w:t>
            </w:r>
          </w:p>
          <w:p>
            <w:pPr>
              <w:pStyle w:val="null3"/>
              <w:ind w:left="210"/>
              <w:jc w:val="both"/>
            </w:pPr>
            <w:r>
              <w:rPr>
                <w:sz w:val="21"/>
              </w:rPr>
              <w:t>1.7专用窗口功能：可根据现场窗口功能分类（如末梢专用窗口、军人专用窗口等），进行独立呼叫；</w:t>
            </w:r>
          </w:p>
          <w:p>
            <w:pPr>
              <w:pStyle w:val="null3"/>
              <w:ind w:left="210"/>
              <w:jc w:val="both"/>
            </w:pPr>
            <w:r>
              <w:rPr>
                <w:sz w:val="21"/>
              </w:rPr>
              <w:t>1.8叫号显示：可显示就诊叫号患者、预叫号患者、过号患者及其他提示信息；</w:t>
            </w:r>
          </w:p>
          <w:p>
            <w:pPr>
              <w:pStyle w:val="null3"/>
              <w:ind w:left="210"/>
              <w:jc w:val="both"/>
            </w:pPr>
            <w:r>
              <w:rPr>
                <w:sz w:val="21"/>
              </w:rPr>
              <w:t>1.9叫号触发功能：可通过触摸屏内置呼叫按键触发叫号；</w:t>
            </w:r>
          </w:p>
          <w:p>
            <w:pPr>
              <w:pStyle w:val="null3"/>
              <w:ind w:left="210"/>
              <w:jc w:val="both"/>
            </w:pPr>
            <w:r>
              <w:rPr>
                <w:sz w:val="21"/>
              </w:rPr>
              <w:t>1.10过号重呼：具备过号后重新呼叫功能，可根据医院要求自行设置调节叫号次数；</w:t>
            </w:r>
          </w:p>
          <w:p>
            <w:pPr>
              <w:pStyle w:val="null3"/>
              <w:ind w:left="210"/>
              <w:jc w:val="both"/>
            </w:pPr>
            <w:r>
              <w:rPr>
                <w:sz w:val="21"/>
              </w:rPr>
              <w:t>1.11分时段自动呼叫功能：需要多次呼叫的检测项目例如糖耐量，可在完成第一次采血后，无需再次排队，自动呼叫患者到达窗口进行后续采血呼叫；</w:t>
            </w:r>
          </w:p>
          <w:p>
            <w:pPr>
              <w:pStyle w:val="null3"/>
              <w:ind w:left="210"/>
              <w:jc w:val="both"/>
            </w:pPr>
            <w:r>
              <w:rPr>
                <w:sz w:val="21"/>
              </w:rPr>
              <w:t>1.12窗口采血工作量、采血管及标签纸用量数据统计，生成各类图表等；</w:t>
            </w:r>
          </w:p>
          <w:p>
            <w:pPr>
              <w:pStyle w:val="null3"/>
              <w:ind w:left="210"/>
              <w:jc w:val="both"/>
            </w:pPr>
            <w:r>
              <w:rPr>
                <w:sz w:val="21"/>
              </w:rPr>
              <w:t>1.13叫号方式：与采血标注系统设备完全整合，按下设备呼叫按钮能触发，无需外置呼叫器；</w:t>
            </w:r>
          </w:p>
          <w:p>
            <w:pPr>
              <w:pStyle w:val="null3"/>
              <w:ind w:left="210"/>
              <w:jc w:val="both"/>
            </w:pPr>
            <w:r>
              <w:rPr>
                <w:sz w:val="21"/>
              </w:rPr>
              <w:t>1.14应急终端功能：在特殊应急情况下，可一键切换到传统手工模式，保证采血不停止。</w:t>
            </w:r>
          </w:p>
          <w:p>
            <w:pPr>
              <w:pStyle w:val="null3"/>
              <w:ind w:left="210"/>
              <w:jc w:val="both"/>
            </w:pPr>
            <w:r>
              <w:rPr>
                <w:sz w:val="21"/>
              </w:rPr>
              <w:t>1.15支持故障提示、分级报警，指导用户处理故障；</w:t>
            </w:r>
          </w:p>
          <w:p>
            <w:pPr>
              <w:pStyle w:val="null3"/>
              <w:ind w:left="210"/>
              <w:jc w:val="both"/>
            </w:pPr>
            <w:r>
              <w:rPr>
                <w:sz w:val="21"/>
              </w:rPr>
              <w:t>1.16支持用户账号登陆、人员角色权限设置；</w:t>
            </w:r>
          </w:p>
          <w:p>
            <w:pPr>
              <w:pStyle w:val="null3"/>
              <w:ind w:left="210"/>
              <w:jc w:val="both"/>
            </w:pPr>
            <w:r>
              <w:rPr>
                <w:sz w:val="21"/>
              </w:rPr>
              <w:t>1.17每个采血窗口都标配一套终端信息处理显示设备，可显示当前患者信息，采血信息、工作量统计等，方便采血护士及时查看。</w:t>
            </w:r>
          </w:p>
          <w:p>
            <w:pPr>
              <w:pStyle w:val="null3"/>
              <w:ind w:left="210"/>
              <w:jc w:val="both"/>
            </w:pPr>
            <w:r>
              <w:rPr>
                <w:sz w:val="21"/>
              </w:rPr>
              <w:t>1.18升级服务：软件支持终身免费升级；</w:t>
            </w:r>
          </w:p>
          <w:p>
            <w:pPr>
              <w:pStyle w:val="null3"/>
              <w:ind w:left="210"/>
              <w:jc w:val="both"/>
            </w:pPr>
            <w:r>
              <w:rPr>
                <w:sz w:val="21"/>
              </w:rPr>
              <w:t>1.19为便于医护人员查看，排队机屏幕尺寸应不小于27寸触摸屏，分辨率支持不小于1920*1080dpi，支持十点触控，不小于4G内存，不小于128G固态硬盘；操作系统：Windows7以上；(提供现场带有尺寸的装机实物图)。</w:t>
            </w:r>
          </w:p>
          <w:p>
            <w:pPr>
              <w:pStyle w:val="null3"/>
              <w:ind w:left="210"/>
              <w:jc w:val="both"/>
            </w:pPr>
            <w:r>
              <w:rPr>
                <w:sz w:val="21"/>
              </w:rPr>
              <w:t>1.20排队机使用热敏打印机，支持纸尽报警、卡纸报警；可升级装多功能读卡模块；具备病人自助登记的功能；</w:t>
            </w:r>
          </w:p>
          <w:p>
            <w:pPr>
              <w:pStyle w:val="null3"/>
              <w:ind w:left="210"/>
              <w:jc w:val="both"/>
            </w:pPr>
            <w:r>
              <w:rPr>
                <w:sz w:val="21"/>
              </w:rPr>
              <w:t>1.21综合屏：不小于65寸图像输出设备，支持语音播报，可选择挂装或吊装方式固定；</w:t>
            </w:r>
          </w:p>
          <w:p>
            <w:pPr>
              <w:pStyle w:val="null3"/>
              <w:ind w:left="210"/>
              <w:jc w:val="both"/>
            </w:pPr>
            <w:r>
              <w:rPr>
                <w:sz w:val="21"/>
              </w:rPr>
              <w:t>窗口屏：不小于32寸图像输出设备，支持语音播报，可选择挂装或吊装方式固定；</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2</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智能采血标注系统</w:t>
            </w:r>
          </w:p>
          <w:p>
            <w:pPr>
              <w:pStyle w:val="null3"/>
              <w:ind w:left="210"/>
              <w:jc w:val="both"/>
            </w:pPr>
            <w:r>
              <w:rPr>
                <w:sz w:val="21"/>
              </w:rPr>
              <w:t>2.1工作模式：一拖二式工作模式，单台仪器支持为两个窗口备管，每个窗口配一套控制电脑设备；具备独立打印系统，且为落地式机型，即仪器放置于地面上，拒绝放置台面上产品。（须提供设备直接放置于地面使用的图片）。</w:t>
            </w:r>
          </w:p>
          <w:p>
            <w:pPr>
              <w:pStyle w:val="null3"/>
              <w:ind w:left="210"/>
              <w:jc w:val="both"/>
            </w:pPr>
            <w:r>
              <w:rPr>
                <w:sz w:val="21"/>
              </w:rPr>
              <w:t>▲2.2设备落地式摆放，设备底部自带箱体，可当储物柜使用。设备宽度不大于450mm，高度不高于1100mm；(提供现场装机实物测量图片及相关证明资料)。</w:t>
            </w:r>
          </w:p>
          <w:p>
            <w:pPr>
              <w:pStyle w:val="null3"/>
              <w:ind w:left="210"/>
              <w:jc w:val="both"/>
            </w:pPr>
            <w:r>
              <w:rPr>
                <w:sz w:val="21"/>
              </w:rPr>
              <w:t>2.3  2个出管口分布在设备两侧，单台设备可满足左右两个窗口使用；</w:t>
            </w:r>
          </w:p>
          <w:p>
            <w:pPr>
              <w:pStyle w:val="null3"/>
              <w:ind w:left="210"/>
              <w:jc w:val="both"/>
            </w:pPr>
            <w:r>
              <w:rPr>
                <w:sz w:val="21"/>
              </w:rPr>
              <w:t>▲2.4采用转子加重力结合选管方式，不接受机械抓手、搓板式等其它选管方式，避免容易导致设备取管失败或其他故障问题；(提供实机图片、使用说明书和第三方检测报告为证明资料)。</w:t>
            </w:r>
          </w:p>
          <w:p>
            <w:pPr>
              <w:pStyle w:val="null3"/>
              <w:ind w:left="210"/>
              <w:jc w:val="both"/>
            </w:pPr>
            <w:r>
              <w:rPr>
                <w:sz w:val="21"/>
              </w:rPr>
              <w:t>▲2.5支持试管种类应不少于12种；(提供实机图片、使用说明书和第三方检测报告为证明资料)；</w:t>
            </w:r>
          </w:p>
          <w:p>
            <w:pPr>
              <w:pStyle w:val="null3"/>
              <w:ind w:left="210"/>
              <w:jc w:val="both"/>
            </w:pPr>
            <w:r>
              <w:rPr>
                <w:sz w:val="21"/>
              </w:rPr>
              <w:t>▲2.6设备单仓试管应不少于100支；（提供使用说明书以及第三方检测报告为证明资料）；</w:t>
            </w:r>
          </w:p>
          <w:p>
            <w:pPr>
              <w:pStyle w:val="null3"/>
              <w:ind w:left="210"/>
              <w:jc w:val="both"/>
            </w:pPr>
            <w:r>
              <w:rPr>
                <w:sz w:val="21"/>
              </w:rPr>
              <w:t>▲2.7试管总容量应不少于1200支；（提供使用说明书以及第三方检测报告为证明资料）；</w:t>
            </w:r>
          </w:p>
          <w:p>
            <w:pPr>
              <w:pStyle w:val="null3"/>
              <w:ind w:left="210"/>
              <w:jc w:val="both"/>
            </w:pPr>
            <w:r>
              <w:rPr>
                <w:sz w:val="21"/>
              </w:rPr>
              <w:t>2.8单台设备备管速度应不少于1200 支管/小时；</w:t>
            </w:r>
          </w:p>
          <w:p>
            <w:pPr>
              <w:pStyle w:val="null3"/>
              <w:ind w:left="210"/>
              <w:jc w:val="both"/>
            </w:pPr>
            <w:r>
              <w:rPr>
                <w:sz w:val="21"/>
              </w:rPr>
              <w:t>▲2.9采血管可整把水平放置装载不用区分采血管帽方向，支持不停机加管；(提供实机图片、使用说明书和第三方检测报告为证明资料)；</w:t>
            </w:r>
          </w:p>
          <w:p>
            <w:pPr>
              <w:pStyle w:val="null3"/>
              <w:ind w:left="210"/>
              <w:jc w:val="both"/>
            </w:pPr>
            <w:r>
              <w:rPr>
                <w:sz w:val="21"/>
              </w:rPr>
              <w:t>2.10呼叫患者时，设备开始备管，保证采血时间和标签时间一致，且可随时进行试管补打；</w:t>
            </w:r>
          </w:p>
          <w:p>
            <w:pPr>
              <w:pStyle w:val="null3"/>
              <w:ind w:left="210"/>
              <w:jc w:val="both"/>
            </w:pPr>
            <w:r>
              <w:rPr>
                <w:sz w:val="21"/>
              </w:rPr>
              <w:t>2.11设备内置打印机数量≥5个，支持多种条码格式，如 Code39、Code93、Code128等，分辨率≥ 203dpi；(提供实物证明图片及第三方检测报告为证明资料)；</w:t>
            </w:r>
          </w:p>
          <w:p>
            <w:pPr>
              <w:pStyle w:val="null3"/>
              <w:ind w:left="210"/>
              <w:jc w:val="both"/>
            </w:pPr>
            <w:r>
              <w:rPr>
                <w:sz w:val="21"/>
              </w:rPr>
              <w:t>2.12热敏打印纸，数量不少于1000 张/卷，背胶粘度可匹配各类试管无翘标现象。</w:t>
            </w:r>
          </w:p>
          <w:p>
            <w:pPr>
              <w:pStyle w:val="null3"/>
              <w:ind w:left="210"/>
              <w:jc w:val="both"/>
            </w:pPr>
            <w:r>
              <w:rPr>
                <w:sz w:val="21"/>
              </w:rPr>
              <w:t>2.13外置客户端为不小于13寸的电容触摸屏， 分辨率不小于1920*1080；</w:t>
            </w:r>
          </w:p>
          <w:p>
            <w:pPr>
              <w:pStyle w:val="null3"/>
              <w:ind w:left="210"/>
              <w:jc w:val="both"/>
            </w:pPr>
            <w:r>
              <w:rPr>
                <w:sz w:val="21"/>
              </w:rPr>
              <w:t>2.14设备支持WiFi无线连接；</w:t>
            </w:r>
          </w:p>
          <w:p>
            <w:pPr>
              <w:pStyle w:val="null3"/>
              <w:ind w:left="210"/>
              <w:jc w:val="both"/>
            </w:pPr>
            <w:r>
              <w:rPr>
                <w:sz w:val="21"/>
              </w:rPr>
              <w:t>2.15采血管贴标签后应保留采血观察窗口和留出采血的刻度线，便于观察采血量；</w:t>
            </w:r>
          </w:p>
          <w:p>
            <w:pPr>
              <w:pStyle w:val="null3"/>
              <w:ind w:left="210"/>
              <w:jc w:val="both"/>
            </w:pPr>
            <w:r>
              <w:rPr>
                <w:sz w:val="21"/>
              </w:rPr>
              <w:t>2.16支持特殊样本如尿、便、痰等容器的标签处理功能；</w:t>
            </w:r>
          </w:p>
          <w:p>
            <w:pPr>
              <w:pStyle w:val="null3"/>
              <w:ind w:left="210"/>
              <w:jc w:val="both"/>
            </w:pPr>
            <w:r>
              <w:rPr>
                <w:sz w:val="21"/>
              </w:rPr>
              <w:t>2.17集成有排队叫号模块，与排队叫号系统并联使用，无需外设呼叫器，且排队叫号模式与正常模式可同步进行，单节点故障不影响采血和叫号的系统的继续工作；</w:t>
            </w:r>
          </w:p>
          <w:p>
            <w:pPr>
              <w:pStyle w:val="null3"/>
              <w:ind w:left="210"/>
              <w:jc w:val="both"/>
            </w:pPr>
            <w:r>
              <w:rPr>
                <w:sz w:val="21"/>
              </w:rPr>
              <w:t>2.18具备管仓内少管提示、打印完成提示功能，主机指示灯和客户端屏幕提醒；</w:t>
            </w:r>
          </w:p>
          <w:p>
            <w:pPr>
              <w:pStyle w:val="null3"/>
              <w:ind w:left="210"/>
              <w:jc w:val="both"/>
            </w:pPr>
            <w:r>
              <w:rPr>
                <w:sz w:val="21"/>
              </w:rPr>
              <w:t>2.19具备未到窗口采血的患者进行挂起，并且综合大屏上可显示挂起患者信息，允许再执行呼叫操作；</w:t>
            </w:r>
          </w:p>
          <w:p>
            <w:pPr>
              <w:pStyle w:val="null3"/>
              <w:ind w:left="210"/>
              <w:jc w:val="both"/>
            </w:pPr>
            <w:r>
              <w:rPr>
                <w:sz w:val="21"/>
              </w:rPr>
              <w:t>2.20支持病人ID,项目编号，姓名三种搜索方式，精准搜索患者；</w:t>
            </w:r>
          </w:p>
          <w:p>
            <w:pPr>
              <w:pStyle w:val="null3"/>
              <w:ind w:left="210"/>
              <w:jc w:val="both"/>
            </w:pPr>
            <w:r>
              <w:rPr>
                <w:sz w:val="21"/>
              </w:rPr>
              <w:t>2.21设备具有状态提示灯，能清晰标示出管完成、开机、关机、运行、故障等状态；</w:t>
            </w:r>
          </w:p>
          <w:p>
            <w:pPr>
              <w:pStyle w:val="null3"/>
              <w:ind w:left="210"/>
              <w:jc w:val="both"/>
            </w:pPr>
            <w:r>
              <w:rPr>
                <w:sz w:val="21"/>
              </w:rPr>
              <w:t>2.22取放试管盒可自动呼叫功能；</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3</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智能采血工作台</w:t>
            </w:r>
          </w:p>
          <w:p>
            <w:pPr>
              <w:pStyle w:val="null3"/>
              <w:ind w:left="210"/>
              <w:jc w:val="both"/>
            </w:pPr>
            <w:r>
              <w:rPr>
                <w:sz w:val="21"/>
              </w:rPr>
              <w:t>3.1采血工作台布局灵活，采血桌采用钣金材质，采用钣金一体成型，烤漆耐刮、耐划、耐腐蚀。桌面高度、宽度尺寸根据实际场地定制，可扩展；</w:t>
            </w:r>
          </w:p>
          <w:p>
            <w:pPr>
              <w:pStyle w:val="null3"/>
              <w:ind w:left="210"/>
              <w:jc w:val="both"/>
            </w:pPr>
            <w:r>
              <w:rPr>
                <w:sz w:val="21"/>
              </w:rPr>
              <w:t>3.2采血工作台由主桌和侧桌组成符合医院使用要求；</w:t>
            </w:r>
          </w:p>
          <w:p>
            <w:pPr>
              <w:pStyle w:val="null3"/>
              <w:ind w:left="210"/>
              <w:jc w:val="both"/>
            </w:pPr>
            <w:r>
              <w:rPr>
                <w:sz w:val="21"/>
              </w:rPr>
              <w:t>3.3工作台高度可在现场视情况进行适当调节；</w:t>
            </w:r>
          </w:p>
          <w:p>
            <w:pPr>
              <w:pStyle w:val="null3"/>
              <w:ind w:left="210"/>
              <w:jc w:val="both"/>
            </w:pPr>
            <w:r>
              <w:rPr>
                <w:sz w:val="21"/>
              </w:rPr>
              <w:t>3.4相邻的2个工作台之间采用单独组件隔板隔开，保证采血工位的独立性，互不影响；</w:t>
            </w:r>
          </w:p>
          <w:p>
            <w:pPr>
              <w:pStyle w:val="null3"/>
              <w:ind w:left="210"/>
              <w:jc w:val="both"/>
            </w:pPr>
            <w:r>
              <w:rPr>
                <w:sz w:val="21"/>
              </w:rPr>
              <w:t>3.5有玻璃隔断设计的实施方案，隔断支撑立柱直接作用在地面上，不与工作台产生相互作用力，保证支撑的安全性与稳定性；</w:t>
            </w:r>
          </w:p>
          <w:p>
            <w:pPr>
              <w:pStyle w:val="null3"/>
              <w:ind w:left="210"/>
              <w:jc w:val="both"/>
            </w:pPr>
            <w:r>
              <w:rPr>
                <w:sz w:val="21"/>
              </w:rPr>
              <w:t>3.6工作台患者侧设置可拆卸隔板，可根据实际使用情况随时安装和拆卸；</w:t>
            </w:r>
          </w:p>
          <w:p>
            <w:pPr>
              <w:pStyle w:val="null3"/>
              <w:ind w:left="210"/>
              <w:jc w:val="both"/>
            </w:pPr>
            <w:r>
              <w:rPr>
                <w:sz w:val="21"/>
              </w:rPr>
              <w:t>3.7工作台内置轨道传输系统，传输系统技术成熟，故障率低；</w:t>
            </w:r>
          </w:p>
          <w:p>
            <w:pPr>
              <w:pStyle w:val="null3"/>
              <w:ind w:left="210"/>
              <w:jc w:val="both"/>
            </w:pPr>
            <w:r>
              <w:rPr>
                <w:sz w:val="21"/>
              </w:rPr>
              <w:t>3.8支持轨道安装：支持隐藏式、外漏式，可根据采购人实际需求定制；</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4</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智能传输轨道</w:t>
            </w:r>
          </w:p>
          <w:p>
            <w:pPr>
              <w:pStyle w:val="null3"/>
              <w:ind w:left="210"/>
              <w:jc w:val="both"/>
            </w:pPr>
            <w:r>
              <w:rPr>
                <w:sz w:val="21"/>
              </w:rPr>
              <w:t>4.1轨道安装方式：支持隐藏式、外漏式，可根据采购人实际需求定制；</w:t>
            </w:r>
          </w:p>
          <w:p>
            <w:pPr>
              <w:pStyle w:val="null3"/>
              <w:ind w:left="210"/>
              <w:jc w:val="both"/>
            </w:pPr>
            <w:r>
              <w:rPr>
                <w:sz w:val="21"/>
              </w:rPr>
              <w:t>4.2皮带形式：采用高精度防滑带，平稳运输；</w:t>
            </w:r>
          </w:p>
          <w:p>
            <w:pPr>
              <w:pStyle w:val="null3"/>
              <w:ind w:left="210"/>
              <w:jc w:val="both"/>
            </w:pPr>
            <w:r>
              <w:rPr>
                <w:sz w:val="21"/>
              </w:rPr>
              <w:t>4.3控制系统：配置智能化控制系统，感应试管进入自动启动，一定时间内无试管进入自动停止；</w:t>
            </w:r>
          </w:p>
          <w:p>
            <w:pPr>
              <w:pStyle w:val="null3"/>
              <w:ind w:left="210"/>
              <w:jc w:val="both"/>
            </w:pPr>
            <w:r>
              <w:rPr>
                <w:sz w:val="21"/>
              </w:rPr>
              <w:t>4.4传输方式：支持平行传输、连续直角拐弯、升降传输等方式（根据用户实际需求设计）；</w:t>
            </w:r>
          </w:p>
          <w:p>
            <w:pPr>
              <w:pStyle w:val="null3"/>
              <w:ind w:left="210"/>
              <w:jc w:val="both"/>
            </w:pPr>
            <w:r>
              <w:rPr>
                <w:sz w:val="21"/>
              </w:rPr>
              <w:t>4.5输送速度：7-20米/分，速度可根据使用需求进行设置；</w:t>
            </w:r>
          </w:p>
          <w:p>
            <w:pPr>
              <w:pStyle w:val="null3"/>
              <w:ind w:left="210"/>
              <w:jc w:val="both"/>
            </w:pPr>
            <w:r>
              <w:rPr>
                <w:sz w:val="21"/>
              </w:rPr>
              <w:t>4.6传输带长度根据用户实际需求定制；</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5</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both"/>
            </w:pPr>
            <w:r>
              <w:rPr>
                <w:sz w:val="21"/>
              </w:rPr>
              <w:t>全自动标本分拣系统</w:t>
            </w:r>
          </w:p>
          <w:p>
            <w:pPr>
              <w:pStyle w:val="null3"/>
              <w:ind w:left="210"/>
              <w:jc w:val="both"/>
            </w:pPr>
            <w:r>
              <w:rPr>
                <w:sz w:val="21"/>
              </w:rPr>
              <w:t>▲5.1按条形码信息进行自动分拣，输出仓数量≧10个，单个输出仓容量≧150支；（提供第三方检测报告为证明资料）</w:t>
            </w:r>
          </w:p>
          <w:p>
            <w:pPr>
              <w:pStyle w:val="null3"/>
              <w:ind w:left="210"/>
              <w:jc w:val="both"/>
            </w:pPr>
            <w:r>
              <w:rPr>
                <w:sz w:val="21"/>
              </w:rPr>
              <w:t>5.2支持分拣速度≥2500支/小时</w:t>
            </w:r>
          </w:p>
          <w:p>
            <w:pPr>
              <w:pStyle w:val="null3"/>
              <w:ind w:left="210"/>
              <w:jc w:val="both"/>
            </w:pPr>
            <w:r>
              <w:rPr>
                <w:sz w:val="21"/>
              </w:rPr>
              <w:t>5.3输入仓容量应不少于1500支；(提供第三方检测报告为证明资料)</w:t>
            </w:r>
          </w:p>
          <w:p>
            <w:pPr>
              <w:pStyle w:val="null3"/>
              <w:ind w:left="210"/>
              <w:jc w:val="both"/>
            </w:pPr>
            <w:r>
              <w:rPr>
                <w:sz w:val="21"/>
              </w:rPr>
              <w:t>5.4支持各种品牌规格采血管；可兼容支持各品牌、不同规格标本试管混放时可同时处理；</w:t>
            </w:r>
          </w:p>
          <w:p>
            <w:pPr>
              <w:pStyle w:val="null3"/>
              <w:ind w:left="210"/>
              <w:jc w:val="both"/>
            </w:pPr>
            <w:r>
              <w:rPr>
                <w:sz w:val="21"/>
              </w:rPr>
              <w:t>▲5.5为方便医务人员操作设备，设备应内置不小于10寸触摸显示屏，且显示屏中心高度不应大于1米，同时为保证设备稳定性，显示屏不接受外挂或悬挂设计；(提供现场带有尺寸的实物图以及相关证明资料)</w:t>
            </w:r>
          </w:p>
          <w:p>
            <w:pPr>
              <w:pStyle w:val="null3"/>
              <w:ind w:left="210"/>
              <w:jc w:val="both"/>
            </w:pPr>
            <w:r>
              <w:rPr>
                <w:sz w:val="21"/>
              </w:rPr>
              <w:t>▲5.6为保证设备运行的连续性，设备应能随时取出已分拣的采血管拣出仓，采血管拣出仓应设置有试管缓存仓，缓存仓暂存试管数应不小于15支；(提供使用说明书和第三方检测报告为证明资料)</w:t>
            </w:r>
          </w:p>
          <w:p>
            <w:pPr>
              <w:pStyle w:val="null3"/>
              <w:ind w:left="210"/>
              <w:jc w:val="both"/>
            </w:pPr>
            <w:r>
              <w:rPr>
                <w:sz w:val="21"/>
              </w:rPr>
              <w:t>5.7拣出仓：采用人体工学设计，拣出仓分成两排设计，在机器外同一面，且方便拿取；</w:t>
            </w:r>
          </w:p>
          <w:p>
            <w:pPr>
              <w:pStyle w:val="null3"/>
              <w:ind w:left="210"/>
              <w:jc w:val="both"/>
            </w:pPr>
            <w:r>
              <w:rPr>
                <w:sz w:val="21"/>
              </w:rPr>
              <w:t>▲5.8为了方便随时观察设备拣出仓的试管数量以及可以灵活设置每个拣出的显示信息，每个拣出仓应配有独立电子显示屏用于动态显示分拣项目名称和相关提醒；(提供现场实物图以及第三方检测报告为证明资料)</w:t>
            </w:r>
          </w:p>
          <w:p>
            <w:pPr>
              <w:pStyle w:val="null3"/>
              <w:ind w:left="210"/>
              <w:jc w:val="both"/>
            </w:pPr>
            <w:r>
              <w:rPr>
                <w:sz w:val="21"/>
              </w:rPr>
              <w:t>5.9支持轨道自动输入、气动传输自动输入，标本试管集中倒入待检仓；</w:t>
            </w:r>
          </w:p>
          <w:p>
            <w:pPr>
              <w:pStyle w:val="null3"/>
              <w:ind w:left="210"/>
              <w:jc w:val="both"/>
            </w:pPr>
            <w:r>
              <w:rPr>
                <w:sz w:val="21"/>
              </w:rPr>
              <w:t>▲5.10设备应设有多功能仓，为保证样本的安全性和产品外观的一致性，多功能仓应为内嵌式设计不接受外挂仓，同时多功能仓集成独立显示屏，当特殊标本进入多功能仓后，多功能仓进行发光提示，让医务人员可及时取走标本；(提供现场实物图)</w:t>
            </w:r>
          </w:p>
          <w:p>
            <w:pPr>
              <w:pStyle w:val="null3"/>
              <w:ind w:left="210"/>
              <w:jc w:val="both"/>
            </w:pPr>
            <w:r>
              <w:rPr>
                <w:sz w:val="21"/>
              </w:rPr>
              <w:t>5.11标本超时报警功能：可搭配智能采血标注系统，实现标本签收超时报警，后台可设置标本超时时间；</w:t>
            </w:r>
          </w:p>
          <w:p>
            <w:pPr>
              <w:pStyle w:val="null3"/>
              <w:ind w:left="210"/>
              <w:jc w:val="both"/>
            </w:pPr>
            <w:r>
              <w:rPr>
                <w:sz w:val="21"/>
              </w:rPr>
              <w:t>5.12报警功能：可弹窗报警，并进行语音播报。后台可设置语音播报次数；</w:t>
            </w:r>
          </w:p>
          <w:p>
            <w:pPr>
              <w:pStyle w:val="null3"/>
              <w:ind w:left="210"/>
              <w:jc w:val="both"/>
            </w:pPr>
            <w:r>
              <w:rPr>
                <w:sz w:val="21"/>
              </w:rPr>
              <w:t>5.13管仓容量实时显示：后台可设置最大管仓容量，当达到管仓容量的≥ 80%后进度条会变为红色；（提供现场实物图）；</w:t>
            </w:r>
          </w:p>
          <w:p>
            <w:pPr>
              <w:pStyle w:val="null3"/>
              <w:ind w:left="210"/>
              <w:jc w:val="both"/>
            </w:pPr>
            <w:r>
              <w:rPr>
                <w:sz w:val="21"/>
              </w:rPr>
              <w:t>5.14显示屏：根据科室需求可外挂显示或者连接科室PC端；</w:t>
            </w:r>
          </w:p>
          <w:p>
            <w:pPr>
              <w:pStyle w:val="null3"/>
              <w:ind w:left="210"/>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6</w:t>
            </w:r>
          </w:p>
        </w:tc>
        <w:tc>
          <w:tcPr>
            <w:tcW w:type="dxa" w:w="7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right="75"/>
              <w:jc w:val="both"/>
            </w:pP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780"/>
              <w:gridCol w:w="1725"/>
              <w:gridCol w:w="2160"/>
              <w:gridCol w:w="990"/>
              <w:gridCol w:w="1005"/>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17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产品模块</w:t>
                  </w:r>
                </w:p>
              </w:tc>
              <w:tc>
                <w:tcPr>
                  <w:tcW w:type="dxa" w:w="21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配置名称</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p>
              </w:tc>
              <w:tc>
                <w:tcPr>
                  <w:tcW w:type="dxa" w:w="17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智能排队管理系统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排队机</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综合屏</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2</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窗口屏</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4</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服务器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5</w:t>
                  </w:r>
                </w:p>
              </w:tc>
              <w:tc>
                <w:tcPr>
                  <w:tcW w:type="dxa" w:w="1725"/>
                  <w:vMerge/>
                  <w:tcBorders>
                    <w:top w:val="none" w:color="000000" w:sz="4"/>
                    <w:left w:val="none" w:color="000000" w:sz="4"/>
                    <w:bottom w:val="single" w:color="000000" w:sz="4"/>
                    <w:right w:val="single" w:color="000000" w:sz="4"/>
                  </w:tcBorders>
                </w:tcP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排队管理软件</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智能采血标注系统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3</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7</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智能采血工作台</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定制智能采血工作台（带内部轨道）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8</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护士操作平板一体机</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6</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9</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智能传输轨道</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智能标本轨道传输</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根据现场定制</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10</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全自动标本分拣系统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台</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11</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智能分拣数据监控系统</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12</w:t>
                  </w:r>
                </w:p>
              </w:tc>
              <w:tc>
                <w:tcPr>
                  <w:tcW w:type="dxa" w:w="17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w:t>
                  </w:r>
                </w:p>
              </w:tc>
              <w:tc>
                <w:tcPr>
                  <w:tcW w:type="dxa" w:w="21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窗口搭建（隐私设计）</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1</w:t>
                  </w:r>
                  <w:r>
                    <w:rPr>
                      <w:sz w:val="21"/>
                    </w:rPr>
                    <w:t>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bl>
          <w:p>
            <w:pPr>
              <w:pStyle w:val="null3"/>
              <w:ind w:left="210"/>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1-4、</w:t>
      </w:r>
      <w:r>
        <w:rPr>
          <w:sz w:val="21"/>
          <w:b/>
        </w:rPr>
        <w:t>血培养仪技术参数需求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firstLine="210"/>
              <w:jc w:val="center"/>
            </w:pPr>
            <w:r>
              <w:rPr>
                <w:sz w:val="21"/>
              </w:rPr>
              <w:t>血培养仪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血培养仪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204"/>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firstLine="204"/>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1、检测原理：比色法。</w:t>
            </w:r>
          </w:p>
          <w:p>
            <w:pPr>
              <w:pStyle w:val="null3"/>
              <w:jc w:val="both"/>
            </w:pPr>
            <w:r>
              <w:rPr>
                <w:sz w:val="21"/>
              </w:rPr>
              <w:t>2、培养方式：固体加热，摇摆震动恒温培养。</w:t>
            </w:r>
          </w:p>
          <w:p>
            <w:pPr>
              <w:pStyle w:val="null3"/>
              <w:jc w:val="both"/>
            </w:pPr>
            <w:r>
              <w:rPr>
                <w:sz w:val="21"/>
              </w:rPr>
              <w:t>3、标本位：单机检测瓶位≥60个，后期可拓展至300瓶位以上。</w:t>
            </w:r>
          </w:p>
          <w:p>
            <w:pPr>
              <w:pStyle w:val="null3"/>
              <w:jc w:val="both"/>
            </w:pPr>
            <w:r>
              <w:rPr>
                <w:sz w:val="21"/>
              </w:rPr>
              <w:t>▲4、样本类型：可检测临床血液、体液标本、痰液标本等。</w:t>
            </w:r>
          </w:p>
          <w:p>
            <w:pPr>
              <w:pStyle w:val="null3"/>
              <w:jc w:val="both"/>
            </w:pPr>
            <w:r>
              <w:rPr>
                <w:sz w:val="21"/>
              </w:rPr>
              <w:t>5、</w:t>
            </w:r>
            <w:r>
              <w:rPr>
                <w:sz w:val="21"/>
              </w:rPr>
              <w:t>标本采集：培养瓶内为负压，同时在瓶体有定量刻度，可实现真空定量采血。</w:t>
            </w:r>
          </w:p>
          <w:p>
            <w:pPr>
              <w:pStyle w:val="null3"/>
              <w:jc w:val="both"/>
            </w:pPr>
            <w:r>
              <w:rPr>
                <w:sz w:val="21"/>
              </w:rPr>
              <w:t>▲6、检测菌株：检测菌种种类包括：需氧菌、厌氧菌、真菌和分枝杆菌。</w:t>
            </w:r>
          </w:p>
          <w:p>
            <w:pPr>
              <w:pStyle w:val="null3"/>
              <w:jc w:val="both"/>
            </w:pPr>
            <w:r>
              <w:rPr>
                <w:sz w:val="21"/>
              </w:rPr>
              <w:t>7、检测时间：每隔十分钟仪器自动对每份标本检测一次并记录，同时形成曲线，对阴阳性结果自动检测，并能给出声音、图形等相关报警信号提示。</w:t>
            </w:r>
          </w:p>
          <w:p>
            <w:pPr>
              <w:pStyle w:val="null3"/>
              <w:jc w:val="both"/>
            </w:pPr>
            <w:r>
              <w:rPr>
                <w:sz w:val="21"/>
              </w:rPr>
              <w:t>8、</w:t>
            </w:r>
            <w:r>
              <w:rPr>
                <w:sz w:val="21"/>
              </w:rPr>
              <w:t>阳性报警时间：90%以上的阳性标本可在24小时内报警，最短报阳时间3小时。</w:t>
            </w:r>
          </w:p>
          <w:p>
            <w:pPr>
              <w:pStyle w:val="null3"/>
              <w:jc w:val="both"/>
            </w:pPr>
            <w:r>
              <w:rPr>
                <w:sz w:val="21"/>
              </w:rPr>
              <w:t>▲9、培养瓶种类：培养瓶种类应包含：标准瓶、树脂瓶、分枝杆菌瓶等。</w:t>
            </w:r>
          </w:p>
          <w:p>
            <w:pPr>
              <w:pStyle w:val="null3"/>
              <w:jc w:val="both"/>
            </w:pPr>
            <w:r>
              <w:rPr>
                <w:sz w:val="21"/>
              </w:rPr>
              <w:t>10、培养瓶材质：碳纤维塑胶材料，生物安全性佳，瓶身具备中文标识，便于识别血瓶种类，血培养瓶临床使用便捷，无需单个密封包装。</w:t>
            </w:r>
          </w:p>
          <w:p>
            <w:pPr>
              <w:pStyle w:val="null3"/>
              <w:jc w:val="both"/>
            </w:pPr>
            <w:r>
              <w:rPr>
                <w:sz w:val="21"/>
              </w:rPr>
              <w:t>▲11、厌氧瓶：树脂厌氧瓶厌氧性能优异，树脂厌氧瓶肉汤含量≥40ml。</w:t>
            </w:r>
          </w:p>
          <w:p>
            <w:pPr>
              <w:pStyle w:val="null3"/>
              <w:jc w:val="both"/>
            </w:pPr>
            <w:r>
              <w:rPr>
                <w:sz w:val="21"/>
              </w:rPr>
              <w:t>12、培养条件设置：预设的培养时间与温度可随时修改设置。</w:t>
            </w:r>
          </w:p>
          <w:p>
            <w:pPr>
              <w:pStyle w:val="null3"/>
              <w:jc w:val="both"/>
            </w:pPr>
            <w:r>
              <w:rPr>
                <w:sz w:val="21"/>
              </w:rPr>
              <w:t>13、仪器自动校正：仪器培养检测位有自我检测和校正功能，自我完成质量控制。</w:t>
            </w:r>
          </w:p>
          <w:p>
            <w:pPr>
              <w:pStyle w:val="null3"/>
              <w:jc w:val="both"/>
            </w:pPr>
            <w:r>
              <w:rPr>
                <w:sz w:val="21"/>
              </w:rPr>
              <w:t>14、中和抗生素方式：采用多种规格树脂吸附残留抗生素。</w:t>
            </w:r>
          </w:p>
          <w:p>
            <w:pPr>
              <w:pStyle w:val="null3"/>
              <w:jc w:val="both"/>
            </w:pPr>
            <w:r>
              <w:rPr>
                <w:sz w:val="21"/>
              </w:rPr>
              <w:t>15、营养成份：具有多种营养成分，其中包含V因子和X因子等生长因子，营养更加丰富，利于苛养菌检出。</w:t>
            </w:r>
          </w:p>
          <w:p>
            <w:pPr>
              <w:pStyle w:val="null3"/>
              <w:jc w:val="both"/>
            </w:pPr>
            <w:r>
              <w:rPr>
                <w:sz w:val="21"/>
              </w:rPr>
              <w:t>▲16、培养提示：血培养仪器外置醒目的三色灯带，指示不同的培养状态。</w:t>
            </w:r>
          </w:p>
          <w:p>
            <w:pPr>
              <w:pStyle w:val="null3"/>
              <w:jc w:val="both"/>
            </w:pPr>
            <w:r>
              <w:rPr>
                <w:sz w:val="21"/>
              </w:rPr>
              <w:t>17、使用条形码：可撕贴的双条形码置瓶、取瓶、数据查询，条形码信息区分不同类型培养瓶。</w:t>
            </w:r>
          </w:p>
          <w:p>
            <w:pPr>
              <w:pStyle w:val="null3"/>
              <w:jc w:val="both"/>
            </w:pPr>
            <w:r>
              <w:rPr>
                <w:sz w:val="21"/>
              </w:rPr>
              <w:t>18、</w:t>
            </w:r>
            <w:r>
              <w:rPr>
                <w:sz w:val="21"/>
              </w:rPr>
              <w:t>操作界面：仪器控制电脑为触摸屏一体机，屏幕尺寸≥13英寸，电脑存储≥128G，操作系统为中文windws系统，可存储超过10万条血瓶生长信息。</w:t>
            </w:r>
          </w:p>
          <w:p>
            <w:pPr>
              <w:pStyle w:val="null3"/>
              <w:jc w:val="both"/>
            </w:pPr>
            <w:r>
              <w:rPr>
                <w:sz w:val="21"/>
              </w:rPr>
              <w:t>19、数据安全性：在通讯短暂失联情况，可以自动进行数据找回，保证数据安全完整。</w:t>
            </w:r>
          </w:p>
          <w:p>
            <w:pPr>
              <w:pStyle w:val="null3"/>
              <w:jc w:val="both"/>
            </w:pPr>
            <w:r>
              <w:rPr>
                <w:sz w:val="21"/>
              </w:rPr>
              <w:t>20、操作便捷性：可直接进行血培养瓶随机条码扫描上机，无需多余操作；通过颜色标注不同的孵育孔位。</w:t>
            </w:r>
          </w:p>
          <w:p>
            <w:pPr>
              <w:pStyle w:val="null3"/>
              <w:jc w:val="both"/>
            </w:pPr>
            <w:r>
              <w:rPr>
                <w:sz w:val="21"/>
              </w:rPr>
              <w:t>21、温控性能：温度准确度偏差应不超过±1.0℃，温度波动应不超过2.0℃。</w:t>
            </w:r>
          </w:p>
          <w:p>
            <w:pPr>
              <w:pStyle w:val="null3"/>
              <w:jc w:val="both"/>
            </w:pPr>
            <w:r>
              <w:rPr>
                <w:sz w:val="21"/>
              </w:rPr>
              <w:t>22、自动统计功能：整体阳性率；科室阳性率；阳性培养时间；每日检测量等≥6种统计方式。</w:t>
            </w:r>
          </w:p>
          <w:p>
            <w:pPr>
              <w:pStyle w:val="null3"/>
              <w:jc w:val="both"/>
            </w:pPr>
            <w:r>
              <w:rPr>
                <w:sz w:val="21"/>
              </w:rPr>
              <w:t>▲23、系统配置：可与微生物实验室管理系统连接，可实现院内远程访问从采样、接种到培养、鉴定，药敏等环节，对微生物血培养、质谱、药敏等数据信息进行统一管理，实现了微生物各流程检测数据的无缝连接。</w:t>
            </w:r>
          </w:p>
          <w:p>
            <w:pPr>
              <w:pStyle w:val="null3"/>
              <w:jc w:val="both"/>
            </w:pPr>
            <w:r>
              <w:rPr>
                <w:sz w:val="21"/>
              </w:rPr>
              <w:t>24、</w:t>
            </w:r>
            <w:r>
              <w:rPr>
                <w:sz w:val="21"/>
              </w:rPr>
              <w:t>卫星血培养功能：通过与微生物实验室管理系统连接，使分布于急诊，临床与微生物的血培养实现互联互通，解决夜间血培养延迟问题，血培养瓶在不同仪器间转移后可实现仪器间血培养生长曲线的同步和整合，避免漏检，提升血培养阳性率。</w:t>
            </w:r>
          </w:p>
          <w:p>
            <w:pPr>
              <w:pStyle w:val="null3"/>
              <w:jc w:val="both"/>
            </w:pPr>
            <w:r>
              <w:rPr>
                <w:sz w:val="21"/>
              </w:rPr>
              <w:t>25、信息安全：电脑自动屏保，保护信息安全</w:t>
            </w:r>
          </w:p>
          <w:p>
            <w:pPr>
              <w:pStyle w:val="null3"/>
              <w:jc w:val="both"/>
            </w:pPr>
            <w:r>
              <w:rPr>
                <w:sz w:val="21"/>
              </w:rPr>
              <w:t>26、培养提示：培养过程中特定时长后提醒功能，具体时长可根据需要自行设置。</w:t>
            </w:r>
          </w:p>
          <w:p>
            <w:pPr>
              <w:pStyle w:val="null3"/>
              <w:jc w:val="both"/>
            </w:pPr>
            <w:r>
              <w:rPr>
                <w:sz w:val="21"/>
              </w:rPr>
              <w:t>2</w:t>
            </w:r>
            <w:r>
              <w:rPr>
                <w:sz w:val="21"/>
              </w:rPr>
              <w:t>7</w:t>
            </w:r>
            <w:r>
              <w:rPr>
                <w:sz w:val="21"/>
              </w:rPr>
              <w:t>、仪器声音：震荡电机采用</w:t>
            </w:r>
            <w:r>
              <w:rPr>
                <w:sz w:val="21"/>
              </w:rPr>
              <w:t>专业的</w:t>
            </w:r>
            <w:r>
              <w:rPr>
                <w:sz w:val="21"/>
              </w:rPr>
              <w:t>静音结构设计，仪器运行声音≤50分贝。</w:t>
            </w:r>
          </w:p>
          <w:p>
            <w:pPr>
              <w:pStyle w:val="null3"/>
              <w:ind w:right="75"/>
              <w:jc w:val="both"/>
            </w:pPr>
            <w:r>
              <w:rPr>
                <w:sz w:val="21"/>
              </w:rPr>
              <w:t>三、配置清单</w:t>
            </w:r>
            <w:r>
              <w:rPr>
                <w:sz w:val="21"/>
              </w:rPr>
              <w:t>（包括但不限于以下内容）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945"/>
              <w:gridCol w:w="1650"/>
              <w:gridCol w:w="1125"/>
              <w:gridCol w:w="2895"/>
            </w:tblGrid>
            <w:tr>
              <w:tc>
                <w:tcPr>
                  <w:tcW w:type="dxa" w:w="9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pPr>
                  <w:r>
                    <w:rPr>
                      <w:sz w:val="21"/>
                    </w:rPr>
                    <w:t>序号</w:t>
                  </w:r>
                </w:p>
              </w:tc>
              <w:tc>
                <w:tcPr>
                  <w:tcW w:type="dxa" w:w="16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货物名称</w:t>
                  </w:r>
                </w:p>
              </w:tc>
              <w:tc>
                <w:tcPr>
                  <w:tcW w:type="dxa" w:w="1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数量</w:t>
                  </w:r>
                  <w:r>
                    <w:rPr>
                      <w:sz w:val="21"/>
                    </w:rPr>
                    <w:t>及单位</w:t>
                  </w:r>
                </w:p>
              </w:tc>
              <w:tc>
                <w:tcPr>
                  <w:tcW w:type="dxa" w:w="289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备注</w:t>
                  </w: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主机</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电源线</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条</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数据线</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条</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高压蒸汽灭菌器</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生物显微镜</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1</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工作站</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打印设备</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台</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r>
              <w:tc>
                <w:tcPr>
                  <w:tcW w:type="dxa" w:w="9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8</w:t>
                  </w:r>
                </w:p>
              </w:tc>
              <w:tc>
                <w:tcPr>
                  <w:tcW w:type="dxa" w:w="16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扫码枪</w:t>
                  </w:r>
                </w:p>
              </w:tc>
              <w:tc>
                <w:tcPr>
                  <w:tcW w:type="dxa" w:w="1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2</w:t>
                  </w:r>
                  <w:r>
                    <w:rPr>
                      <w:sz w:val="21"/>
                    </w:rPr>
                    <w:t>把</w:t>
                  </w:r>
                </w:p>
              </w:tc>
              <w:tc>
                <w:tcPr>
                  <w:tcW w:type="dxa" w:w="289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p>
              </w:tc>
            </w:tr>
          </w:tbl>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1-5、</w:t>
      </w:r>
      <w:r>
        <w:rPr>
          <w:sz w:val="21"/>
          <w:b/>
        </w:rPr>
        <w:t>血气分析仪技术参数需求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血气分析仪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血气分析仪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4台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1.▲直接检测项目不少于16项：PH、PCO2、PO2、Na＋、K＋、Cl—、Ca＋＋、Glu、Lac、Hct、tHb、O2Hb、COHb、MetHb、HHb、SO2。</w:t>
            </w:r>
          </w:p>
          <w:p>
            <w:pPr>
              <w:pStyle w:val="null3"/>
              <w:ind w:right="75"/>
              <w:jc w:val="both"/>
            </w:pPr>
            <w:r>
              <w:rPr>
                <w:sz w:val="21"/>
              </w:rPr>
              <w:t>2.测试方法：电极法，光学法（血氧）。</w:t>
            </w:r>
          </w:p>
          <w:p>
            <w:pPr>
              <w:pStyle w:val="null3"/>
              <w:ind w:right="75"/>
              <w:jc w:val="both"/>
            </w:pPr>
            <w:r>
              <w:rPr>
                <w:sz w:val="21"/>
              </w:rPr>
              <w:t>3.测试速度：≤60s全参数。</w:t>
            </w:r>
          </w:p>
          <w:p>
            <w:pPr>
              <w:pStyle w:val="null3"/>
              <w:ind w:right="75"/>
              <w:jc w:val="both"/>
            </w:pPr>
            <w:r>
              <w:rPr>
                <w:sz w:val="21"/>
              </w:rPr>
              <w:t>4.全项目样本体积≤150μL，无需手动调整吸样针。毛细采血管或安剖瓶进样时无需另接适配器</w:t>
            </w:r>
          </w:p>
          <w:p>
            <w:pPr>
              <w:pStyle w:val="null3"/>
              <w:ind w:right="75"/>
              <w:jc w:val="both"/>
            </w:pPr>
            <w:r>
              <w:rPr>
                <w:sz w:val="21"/>
              </w:rPr>
              <w:t>5.▲使用一体式、多人份、抛弃型分析包，内含有电极卡、定标/质控溶液、参比液、溶血剂。电极及管路系统免保养维修。</w:t>
            </w:r>
          </w:p>
          <w:p>
            <w:pPr>
              <w:pStyle w:val="null3"/>
              <w:ind w:right="75"/>
              <w:jc w:val="both"/>
            </w:pPr>
            <w:r>
              <w:rPr>
                <w:sz w:val="21"/>
              </w:rPr>
              <w:t>6.进样方式：水平和45°角两种全自动吸样进样，减少采血量，样本采集0.5ml满足吸样条件</w:t>
            </w:r>
          </w:p>
          <w:p>
            <w:pPr>
              <w:pStyle w:val="null3"/>
              <w:ind w:right="75"/>
              <w:jc w:val="both"/>
            </w:pPr>
            <w:r>
              <w:rPr>
                <w:sz w:val="21"/>
              </w:rPr>
              <w:t>7.生物安全性：废液盒整合在试剂包内，从而尽可能保障操作人员的生物安全性。</w:t>
            </w:r>
          </w:p>
          <w:p>
            <w:pPr>
              <w:pStyle w:val="null3"/>
              <w:ind w:right="75"/>
              <w:jc w:val="both"/>
            </w:pPr>
            <w:r>
              <w:rPr>
                <w:sz w:val="21"/>
              </w:rPr>
              <w:t>8.▲分析包、电极效期可达≥180天，且所有消耗品（电极，试剂包，质控品）均可常温储存。分析包、电极等所有消耗品上机效期≥28天。</w:t>
            </w:r>
          </w:p>
          <w:p>
            <w:pPr>
              <w:pStyle w:val="null3"/>
              <w:ind w:right="75"/>
              <w:jc w:val="both"/>
            </w:pPr>
            <w:r>
              <w:rPr>
                <w:sz w:val="21"/>
              </w:rPr>
              <w:t>9.▲具有实时监测微小凝块的功能，减少凝块带来的误差和堵包，若标本受到凝块影响，仪器能够检测到干扰物质并将受影响的结果标记出来。</w:t>
            </w:r>
          </w:p>
          <w:p>
            <w:pPr>
              <w:pStyle w:val="null3"/>
              <w:ind w:right="75"/>
              <w:jc w:val="both"/>
            </w:pPr>
            <w:r>
              <w:rPr>
                <w:sz w:val="21"/>
              </w:rPr>
              <w:t>10.▲标配内置质控：仪器自动执行质控程序不消耗测试人份数,节省科室费用。</w:t>
            </w:r>
          </w:p>
          <w:p>
            <w:pPr>
              <w:pStyle w:val="null3"/>
              <w:ind w:right="75"/>
              <w:jc w:val="both"/>
            </w:pPr>
            <w:r>
              <w:rPr>
                <w:sz w:val="21"/>
              </w:rPr>
              <w:t>11.可通过信息管理系统将全院各临床科室血气分析仪全部联网，并可通过电脑端、移动端、血气分析仪端远程访问进行统一的管理，实现操作人员、分析仪、数据的管理控制。</w:t>
            </w:r>
          </w:p>
          <w:p>
            <w:pPr>
              <w:pStyle w:val="null3"/>
              <w:ind w:right="75"/>
              <w:jc w:val="both"/>
            </w:pPr>
            <w:r>
              <w:rPr>
                <w:sz w:val="21"/>
              </w:rPr>
              <w:t>12.用户可自定义测量单位，数据打印形式，参考及报警范围。</w:t>
            </w:r>
          </w:p>
          <w:p>
            <w:pPr>
              <w:pStyle w:val="null3"/>
              <w:ind w:right="75"/>
              <w:jc w:val="both"/>
            </w:pPr>
            <w:r>
              <w:rPr>
                <w:sz w:val="21"/>
              </w:rPr>
              <w:t>13.数据输出：内置热敏打印机可随时打印报告；标配各种国际标准接口如RS232等，可与医院LIS/HIS系统联网；</w:t>
            </w:r>
          </w:p>
          <w:p>
            <w:pPr>
              <w:pStyle w:val="null3"/>
              <w:ind w:right="75"/>
              <w:jc w:val="both"/>
            </w:pPr>
            <w:r>
              <w:rPr>
                <w:sz w:val="21"/>
              </w:rPr>
              <w:t>14.存储功能: 可存储≧500个样本检测结果及≧200个质量控制结果。</w:t>
            </w:r>
          </w:p>
          <w:p>
            <w:pPr>
              <w:pStyle w:val="null3"/>
              <w:ind w:right="75"/>
              <w:jc w:val="both"/>
            </w:pPr>
            <w:r>
              <w:rPr>
                <w:sz w:val="21"/>
              </w:rPr>
              <w:t>15.用户可自定义测量单位，数据打印形式，参考及报警范围。</w:t>
            </w:r>
          </w:p>
          <w:p>
            <w:pPr>
              <w:pStyle w:val="null3"/>
              <w:ind w:right="75"/>
              <w:jc w:val="both"/>
            </w:pPr>
            <w:r>
              <w:rPr>
                <w:sz w:val="21"/>
              </w:rPr>
              <w:t>16.供终身免费换配件及维修服务，同时制造商原厂技术支持和工程师提供售后咨询服务。</w:t>
            </w:r>
          </w:p>
          <w:p>
            <w:pPr>
              <w:pStyle w:val="null3"/>
              <w:ind w:right="75"/>
              <w:jc w:val="both"/>
            </w:pPr>
            <w:r>
              <w:rPr>
                <w:sz w:val="21"/>
              </w:rPr>
              <w:t>17.单套配置清单（包括但不限于以下内容）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750"/>
              <w:gridCol w:w="1380"/>
              <w:gridCol w:w="1335"/>
              <w:gridCol w:w="343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序号</w:t>
                  </w:r>
                </w:p>
              </w:tc>
              <w:tc>
                <w:tcPr>
                  <w:tcW w:type="dxa" w:w="13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名称</w:t>
                  </w:r>
                </w:p>
              </w:tc>
              <w:tc>
                <w:tcPr>
                  <w:tcW w:type="dxa" w:w="1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数量及单位</w:t>
                  </w:r>
                </w:p>
              </w:tc>
              <w:tc>
                <w:tcPr>
                  <w:tcW w:type="dxa" w:w="3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备注</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1</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血气分析仪</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电源线</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3条</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软件</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1套</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扫码枪</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2</w:t>
                  </w:r>
                  <w:r>
                    <w:rPr>
                      <w:sz w:val="21"/>
                    </w:rPr>
                    <w:t>把</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工作站</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75"/>
                    <w:jc w:val="center"/>
                  </w:pPr>
                  <w:r>
                    <w:rPr>
                      <w:sz w:val="21"/>
                    </w:rPr>
                    <w:t>6</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打印设备</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r>
                    <w:rPr>
                      <w:sz w:val="21"/>
                    </w:rPr>
                    <w:t>1</w:t>
                  </w:r>
                  <w:r>
                    <w:rPr>
                      <w:sz w:val="21"/>
                    </w:rPr>
                    <w:t>台</w:t>
                  </w:r>
                </w:p>
              </w:tc>
              <w:tc>
                <w:tcPr>
                  <w:tcW w:type="dxa" w:w="3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75"/>
                    <w:jc w:val="both"/>
                  </w:pPr>
                </w:p>
              </w:tc>
            </w:tr>
          </w:tbl>
          <w:p>
            <w:pPr>
              <w:pStyle w:val="null3"/>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both"/>
      </w:pPr>
      <w:r>
        <w:rPr>
          <w:sz w:val="21"/>
          <w:b/>
        </w:rPr>
        <w:t>包2</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24"/>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8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全自动凝血分析仪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48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尿干化学+尿沉渣分析工作站</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15</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全自动粪便分析仪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0.3</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血型检测仪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2-5</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血栓弹力图分析仪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2-6</w:t>
            </w:r>
          </w:p>
        </w:tc>
        <w:tc>
          <w:tcPr>
            <w:tcW w:type="dxa" w:w="3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精子分析仪</w:t>
            </w:r>
          </w:p>
        </w:tc>
        <w:tc>
          <w:tcPr>
            <w:tcW w:type="dxa" w:w="8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r>
              <w:rPr>
                <w:sz w:val="21"/>
              </w:rPr>
              <w:t>)</w:t>
            </w:r>
          </w:p>
        </w:tc>
        <w:tc>
          <w:tcPr>
            <w:tcW w:type="dxa" w:w="2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18.3</w:t>
            </w:r>
            <w:r>
              <w:rPr>
                <w:sz w:val="21"/>
              </w:rPr>
              <w:t>万元</w:t>
            </w:r>
          </w:p>
        </w:tc>
      </w:tr>
    </w:tbl>
    <w:p>
      <w:pPr>
        <w:pStyle w:val="null3"/>
        <w:ind w:firstLine="420"/>
        <w:jc w:val="both"/>
      </w:pPr>
      <w:r>
        <w:rPr>
          <w:sz w:val="21"/>
        </w:rPr>
        <w:t>投标人必须对所投包号全部内容进</w:t>
      </w:r>
      <w:r>
        <w:rPr/>
        <w:t>行</w:t>
      </w:r>
      <w:r>
        <w:rPr>
          <w:sz w:val="21"/>
        </w:rPr>
        <w:t>投标报价，如有缺漏或超出采购预算。将导致投标无效。</w:t>
      </w:r>
    </w:p>
    <w:p>
      <w:pPr>
        <w:pStyle w:val="null3"/>
        <w:ind w:firstLine="420"/>
        <w:jc w:val="both"/>
      </w:pPr>
      <w:r>
        <w:rPr>
          <w:sz w:val="21"/>
        </w:rPr>
        <w:t>本包号</w:t>
      </w:r>
      <w:r>
        <w:rPr>
          <w:sz w:val="21"/>
        </w:rPr>
        <w:t>设备</w:t>
      </w:r>
      <w:r>
        <w:rPr>
          <w:sz w:val="21"/>
        </w:rPr>
        <w:t>采购本国产品。本包号核心产</w:t>
      </w:r>
      <w:r>
        <w:rPr>
          <w:sz w:val="21"/>
        </w:rPr>
        <w:t>品为</w:t>
      </w:r>
      <w:r>
        <w:rPr>
          <w:sz w:val="21"/>
        </w:rPr>
        <w:t>全自动凝血分析仪</w:t>
      </w:r>
      <w:r>
        <w:rPr>
          <w:sz w:val="21"/>
        </w:rPr>
        <w:t>。</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center"/>
      </w:pPr>
      <w:r>
        <w:rPr>
          <w:sz w:val="21"/>
          <w:b/>
        </w:rPr>
        <w:t>2</w:t>
      </w:r>
      <w:r>
        <w:rPr>
          <w:sz w:val="21"/>
          <w:b/>
        </w:rPr>
        <w:t>-1</w:t>
      </w:r>
      <w:r>
        <w:rPr>
          <w:sz w:val="21"/>
          <w:b/>
        </w:rPr>
        <w:t>、全自动凝血分析仪技术参数需求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29"/>
        <w:gridCol w:w="7016"/>
        <w:gridCol w:w="629"/>
      </w:tblGrid>
      <w:tr>
        <w:tc>
          <w:tcPr>
            <w:tcW w:type="dxa" w:w="827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center"/>
            </w:pPr>
            <w:r>
              <w:rPr>
                <w:sz w:val="21"/>
              </w:rPr>
              <w:t>全自动凝血分析仪</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一</w:t>
            </w:r>
          </w:p>
        </w:tc>
        <w:tc>
          <w:tcPr>
            <w:tcW w:type="dxa" w:w="701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pPr>
            <w:r>
              <w:rPr>
                <w:sz w:val="21"/>
              </w:rPr>
              <w:t>总体要求</w:t>
            </w:r>
          </w:p>
        </w:tc>
        <w:tc>
          <w:tcPr>
            <w:tcW w:type="dxa" w:w="62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19"/>
              </w:rPr>
              <w:t xml:space="preserve"> </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全自动凝血分析仪</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2台</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21"/>
              </w:rPr>
              <w:t>二</w:t>
            </w: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pPr>
            <w:r>
              <w:rPr>
                <w:sz w:val="21"/>
              </w:rPr>
              <w:t>技术要求</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420"/>
              <w:jc w:val="both"/>
            </w:pPr>
            <w:r>
              <w:rPr>
                <w:sz w:val="19"/>
              </w:rPr>
              <w:t xml:space="preserve"> </w:t>
            </w:r>
          </w:p>
        </w:tc>
      </w:tr>
      <w:tr>
        <w:tc>
          <w:tcPr>
            <w:tcW w:type="dxa" w:w="6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01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▲1、检测方法：＞3种方法学的凝血分析系统，包括且不限于凝固法、发色底物法、免疫比浊法、凝集比浊法等。</w:t>
            </w:r>
          </w:p>
          <w:p>
            <w:pPr>
              <w:pStyle w:val="null3"/>
              <w:ind w:left="420"/>
              <w:jc w:val="both"/>
            </w:pPr>
            <w:r>
              <w:rPr>
                <w:sz w:val="21"/>
              </w:rPr>
              <w:t>▲2、检测项目：包括且不限于开展以下检测项目：APTT，PT，FIB，TT，DD，FDP，AT-III，PC，PS，内源性凝血因子（VIII、IX、XI、XII），外源性凝血因子（II、V、VII、X），LA，抗Xa（或肝素），vWF等，上述项目试剂需取得配套国内产品注册证（提供试剂的有效期注册证复印件并加盖投标人公章）。</w:t>
            </w:r>
          </w:p>
          <w:p>
            <w:pPr>
              <w:pStyle w:val="null3"/>
              <w:ind w:left="420"/>
              <w:jc w:val="both"/>
            </w:pPr>
            <w:r>
              <w:rPr>
                <w:sz w:val="21"/>
              </w:rPr>
              <w:t>3、检测速度：PT检测速度≥400测试/小时（实测速度不包含计算值速度），PT/APTT检测速度≥400测试/小时，D-二聚体检测速度≥200测试/小时。</w:t>
            </w:r>
          </w:p>
          <w:p>
            <w:pPr>
              <w:pStyle w:val="null3"/>
              <w:ind w:left="420"/>
              <w:jc w:val="both"/>
            </w:pPr>
            <w:r>
              <w:rPr>
                <w:sz w:val="21"/>
              </w:rPr>
              <w:t>▲4、检测通道：≥20个，每通道均可进行凝固法、发色底物法、免疫比浊法等，以满足大批量标本检测。</w:t>
            </w:r>
          </w:p>
          <w:p>
            <w:pPr>
              <w:pStyle w:val="null3"/>
              <w:ind w:left="420"/>
              <w:jc w:val="both"/>
            </w:pPr>
            <w:r>
              <w:rPr>
                <w:sz w:val="21"/>
              </w:rPr>
              <w:t>5、具备样本质量智能检测：测定前自动检测样本量不足及过多现象，同时对样本进行溶血,黄疸,及乳糜监测并提示，实时检测样本状态。</w:t>
            </w:r>
          </w:p>
          <w:p>
            <w:pPr>
              <w:pStyle w:val="null3"/>
              <w:ind w:left="420"/>
              <w:jc w:val="both"/>
            </w:pPr>
            <w:r>
              <w:rPr>
                <w:sz w:val="21"/>
              </w:rPr>
              <w:t>▲6、检测波长应≥4个，并且可根据HIL智能监测结果自动调整检测波长。</w:t>
            </w:r>
          </w:p>
          <w:p>
            <w:pPr>
              <w:pStyle w:val="null3"/>
              <w:ind w:left="420"/>
              <w:jc w:val="both"/>
            </w:pPr>
            <w:r>
              <w:rPr>
                <w:sz w:val="21"/>
              </w:rPr>
              <w:t>7、试剂位：≥40个，其中试剂冷藏位≥35个，且冷藏温度应≤10℃；应有减少试剂死腔量设计，试剂及消耗品可实时监控。</w:t>
            </w:r>
          </w:p>
          <w:p>
            <w:pPr>
              <w:pStyle w:val="null3"/>
              <w:ind w:left="420"/>
              <w:jc w:val="both"/>
            </w:pPr>
            <w:r>
              <w:rPr>
                <w:sz w:val="21"/>
              </w:rPr>
              <w:t>8、样本位：≥24个，具有真正的专用急诊位，急诊样本可随时插入。</w:t>
            </w:r>
          </w:p>
          <w:p>
            <w:pPr>
              <w:pStyle w:val="null3"/>
              <w:ind w:left="420"/>
              <w:jc w:val="both"/>
            </w:pPr>
            <w:r>
              <w:rPr>
                <w:sz w:val="21"/>
              </w:rPr>
              <w:t>9、进样方式：采用全自动进样架方式进样，标配闭盖穿刺功能。</w:t>
            </w:r>
          </w:p>
          <w:p>
            <w:pPr>
              <w:pStyle w:val="null3"/>
              <w:ind w:left="420"/>
              <w:jc w:val="both"/>
            </w:pPr>
            <w:r>
              <w:rPr>
                <w:sz w:val="21"/>
              </w:rPr>
              <w:t>10、反应杯：单个独立设计，为保证日常高峰期标本量检测需求，一次放置应≥1000个，可自动连续排列及自动供应、丢弃。</w:t>
            </w:r>
          </w:p>
          <w:p>
            <w:pPr>
              <w:pStyle w:val="null3"/>
              <w:ind w:left="420"/>
              <w:jc w:val="both"/>
            </w:pPr>
            <w:r>
              <w:rPr>
                <w:sz w:val="21"/>
              </w:rPr>
              <w:t>11、纤维蛋白原测定方法：具有PT演算纤维蛋白原与Clauss法实测纤维蛋白原两种方法。</w:t>
            </w:r>
          </w:p>
          <w:p>
            <w:pPr>
              <w:pStyle w:val="null3"/>
              <w:ind w:left="420"/>
              <w:jc w:val="both"/>
            </w:pPr>
            <w:r>
              <w:rPr>
                <w:sz w:val="21"/>
              </w:rPr>
              <w:t>12、具有混合交叉分析功能，提供即时型和延迟型检测结果。</w:t>
            </w:r>
          </w:p>
          <w:p>
            <w:pPr>
              <w:pStyle w:val="null3"/>
              <w:ind w:left="420"/>
              <w:jc w:val="both"/>
            </w:pPr>
            <w:r>
              <w:rPr>
                <w:sz w:val="21"/>
              </w:rPr>
              <w:t>▲13、具有凝固曲线分析功能：可实现现有检测数据的深度利用，止血与血栓性疾病患者的个性化检测初步判断，以及不同类型因子缺乏及严重程度的判断等。</w:t>
            </w:r>
          </w:p>
          <w:p>
            <w:pPr>
              <w:pStyle w:val="null3"/>
              <w:ind w:left="420"/>
              <w:jc w:val="both"/>
            </w:pPr>
            <w:r>
              <w:rPr>
                <w:sz w:val="21"/>
              </w:rPr>
              <w:t>14、具有血小板聚集检测功能：提供凝血常规项目的同时需具备血小板聚集的检测功能，并可提供双抗血小板药物监测（ADP、AA等）试剂注册证。</w:t>
            </w:r>
          </w:p>
          <w:p>
            <w:pPr>
              <w:pStyle w:val="null3"/>
              <w:ind w:left="420"/>
              <w:jc w:val="both"/>
            </w:pPr>
            <w:r>
              <w:rPr>
                <w:sz w:val="21"/>
              </w:rPr>
              <w:t>15、试剂信息读取：试剂信息自动扫描、报警、容量提示功能。</w:t>
            </w:r>
          </w:p>
          <w:p>
            <w:pPr>
              <w:pStyle w:val="null3"/>
              <w:ind w:left="420"/>
              <w:jc w:val="both"/>
            </w:pPr>
            <w:r>
              <w:rPr>
                <w:sz w:val="21"/>
              </w:rPr>
              <w:t>16、自动分析功能：包括但不限于自动稀释、自动连锁筛选、自动再检功能、自动多点定标功能。</w:t>
            </w:r>
          </w:p>
          <w:p>
            <w:pPr>
              <w:pStyle w:val="null3"/>
              <w:ind w:left="420"/>
              <w:jc w:val="both"/>
            </w:pPr>
            <w:r>
              <w:rPr>
                <w:sz w:val="21"/>
              </w:rPr>
              <w:t>17、定标曲线：每个项目应可储存≥10个批号的定标曲线。</w:t>
            </w:r>
          </w:p>
          <w:p>
            <w:pPr>
              <w:pStyle w:val="null3"/>
              <w:ind w:left="420"/>
              <w:jc w:val="both"/>
            </w:pPr>
            <w:r>
              <w:rPr>
                <w:sz w:val="21"/>
              </w:rPr>
              <w:t>18、数据存储：≥10000样本结果。</w:t>
            </w:r>
          </w:p>
          <w:p>
            <w:pPr>
              <w:pStyle w:val="null3"/>
              <w:ind w:left="420"/>
              <w:jc w:val="both"/>
            </w:pPr>
            <w:r>
              <w:rPr>
                <w:sz w:val="21"/>
              </w:rPr>
              <w:t>三</w:t>
            </w:r>
            <w:r>
              <w:rPr>
                <w:sz w:val="21"/>
              </w:rPr>
              <w:t>、配置清单（包括但不限于以下内容）</w:t>
            </w:r>
          </w:p>
          <w:tbl>
            <w:tblPr>
              <w:tblInd w:type="dxa" w:w="75"/>
              <w:tblBorders>
                <w:top w:val="none" w:color="000000" w:sz="4"/>
                <w:left w:val="none" w:color="000000" w:sz="4"/>
                <w:bottom w:val="none" w:color="000000" w:sz="4"/>
                <w:right w:val="none" w:color="000000" w:sz="4"/>
                <w:insideH w:val="none"/>
                <w:insideV w:val="none"/>
              </w:tblBorders>
            </w:tblPr>
            <w:tblGrid>
              <w:gridCol w:w="927"/>
              <w:gridCol w:w="1987"/>
              <w:gridCol w:w="1589"/>
              <w:gridCol w:w="2281"/>
            </w:tblGrid>
            <w:tr>
              <w:tc>
                <w:tcPr>
                  <w:tcW w:type="dxa" w:w="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名称</w:t>
                  </w:r>
                </w:p>
              </w:tc>
              <w:tc>
                <w:tcPr>
                  <w:tcW w:type="dxa" w:w="1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备注</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全自动凝血分析仪</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试管架</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1套</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掌上离心机</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立式离心机</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1台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扫码枪</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个</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19"/>
                    </w:rPr>
                    <w:t xml:space="preserve"> </w:t>
                  </w: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工作站</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英特尔酷睿 i5 - 14500处理器，32GB内存，512GB 固态硬盘存储器， 1T 或以上容量其他存储器，所有工作站配备 27 英寸及以上尺寸且分辨率达到 2K 的视频输出设备</w:t>
                  </w:r>
                </w:p>
                <w:p>
                  <w:pPr>
                    <w:pStyle w:val="null3"/>
                    <w:ind w:left="420"/>
                    <w:jc w:val="both"/>
                  </w:pPr>
                </w:p>
              </w:tc>
            </w:tr>
            <w:tr>
              <w:tc>
                <w:tcPr>
                  <w:tcW w:type="dxa" w:w="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9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打印设备</w:t>
                  </w:r>
                </w:p>
              </w:tc>
              <w:tc>
                <w:tcPr>
                  <w:tcW w:type="dxa" w:w="1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r>
                    <w:rPr>
                      <w:sz w:val="21"/>
                    </w:rPr>
                    <w:t>2</w:t>
                  </w:r>
                  <w:r>
                    <w:rPr>
                      <w:sz w:val="21"/>
                    </w:rPr>
                    <w:t>台</w:t>
                  </w:r>
                </w:p>
              </w:tc>
              <w:tc>
                <w:tcPr>
                  <w:tcW w:type="dxa" w:w="2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420"/>
                    <w:jc w:val="both"/>
                  </w:pPr>
                </w:p>
              </w:tc>
            </w:tr>
          </w:tbl>
          <w:p>
            <w:pPr>
              <w:pStyle w:val="null3"/>
              <w:jc w:val="both"/>
            </w:pPr>
            <w:r>
              <w:rPr>
                <w:sz w:val="19"/>
              </w:rPr>
              <w:t xml:space="preserve"> </w:t>
            </w:r>
          </w:p>
        </w:tc>
        <w:tc>
          <w:tcPr>
            <w:tcW w:type="dxa" w:w="62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2-2、</w:t>
      </w:r>
      <w:r>
        <w:rPr>
          <w:sz w:val="21"/>
          <w:b/>
        </w:rPr>
        <w:t>尿干化学+尿沉渣分析工作站技术参数需求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70"/>
      </w:tblGrid>
      <w:tr>
        <w:tc>
          <w:tcPr>
            <w:tcW w:type="dxa" w:w="826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尿干化学+尿沉渣分析工作站</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尿干化学+尿沉渣分析工作站</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sz w:val="21"/>
              </w:rPr>
              <w:t>2</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1、扩展功能：所有设备都能连接成全自动尿液分析流水线，数量可扩展；</w:t>
            </w:r>
          </w:p>
          <w:p>
            <w:pPr>
              <w:pStyle w:val="null3"/>
              <w:jc w:val="both"/>
            </w:pPr>
            <w:r>
              <w:rPr>
                <w:sz w:val="21"/>
              </w:rPr>
              <w:t>2、系统组成：尿液分析模块、预存盘与回收盘模块、储物柜、软件系统组成；</w:t>
            </w:r>
          </w:p>
          <w:p>
            <w:pPr>
              <w:pStyle w:val="null3"/>
              <w:jc w:val="both"/>
            </w:pPr>
            <w:r>
              <w:rPr>
                <w:sz w:val="21"/>
              </w:rPr>
              <w:t>▲3、检测功能：一台仪器同时具备尿干化学及尿有形成分的检测功能；</w:t>
            </w:r>
          </w:p>
          <w:p>
            <w:pPr>
              <w:pStyle w:val="null3"/>
              <w:jc w:val="both"/>
            </w:pPr>
            <w:r>
              <w:rPr>
                <w:sz w:val="21"/>
              </w:rPr>
              <w:t>4、检测项目：干化学检测参数≥14项，尿有形成分自动识别≥25项，具备浊度、颜色、比重、电导率、渗透压检测功能；</w:t>
            </w:r>
          </w:p>
          <w:p>
            <w:pPr>
              <w:pStyle w:val="null3"/>
              <w:jc w:val="both"/>
            </w:pPr>
            <w:r>
              <w:rPr>
                <w:sz w:val="21"/>
              </w:rPr>
              <w:t>▲5、测试原理：有形成分采用平面流式细胞技术+高速摄像技术+人工智能识别技术对尿液中的有形成分进行定性、定量分析（无需等待粒子沉降，无需高低倍镜头转换，保证恒速高效）；</w:t>
            </w:r>
          </w:p>
          <w:p>
            <w:pPr>
              <w:pStyle w:val="null3"/>
              <w:jc w:val="both"/>
            </w:pPr>
            <w:r>
              <w:rPr>
                <w:sz w:val="21"/>
              </w:rPr>
              <w:t>6、采图量：≥2200幅/样本；</w:t>
            </w:r>
          </w:p>
          <w:p>
            <w:pPr>
              <w:pStyle w:val="null3"/>
              <w:jc w:val="both"/>
            </w:pPr>
            <w:r>
              <w:rPr>
                <w:sz w:val="21"/>
              </w:rPr>
              <w:t>▲7、测试速度：尿液干化学总测试：≥480 测试/小时；尿液有形成分总测试：≥240 测试/小时；</w:t>
            </w:r>
          </w:p>
          <w:p>
            <w:pPr>
              <w:pStyle w:val="null3"/>
              <w:jc w:val="both"/>
            </w:pPr>
            <w:r>
              <w:rPr>
                <w:sz w:val="21"/>
              </w:rPr>
              <w:t>▲8、样本存储量：≥60个样本，预存盘与回收盘模块可增加260个标本，最多可增加至520个标本；</w:t>
            </w:r>
          </w:p>
          <w:p>
            <w:pPr>
              <w:pStyle w:val="null3"/>
              <w:jc w:val="both"/>
            </w:pPr>
            <w:r>
              <w:rPr>
                <w:sz w:val="21"/>
              </w:rPr>
              <w:t>9、样本量：最小量3mL非离心尿，吸入量约2.2mL；</w:t>
            </w:r>
          </w:p>
          <w:p>
            <w:pPr>
              <w:pStyle w:val="null3"/>
              <w:jc w:val="both"/>
            </w:pPr>
            <w:r>
              <w:rPr>
                <w:sz w:val="21"/>
              </w:rPr>
              <w:t>10、试纸仓容量：≥300条试纸；</w:t>
            </w:r>
          </w:p>
          <w:p>
            <w:pPr>
              <w:pStyle w:val="null3"/>
              <w:jc w:val="both"/>
            </w:pPr>
            <w:r>
              <w:rPr>
                <w:sz w:val="21"/>
              </w:rPr>
              <w:t>11、试纸机载稳定性：≥3天，具有试纸仓内部温湿度监测功能，超出设定范围后报警；</w:t>
            </w:r>
          </w:p>
          <w:p>
            <w:pPr>
              <w:pStyle w:val="null3"/>
              <w:jc w:val="both"/>
            </w:pPr>
            <w:r>
              <w:rPr>
                <w:sz w:val="21"/>
              </w:rPr>
              <w:t>12、废条仓最大容量≥400条试纸；</w:t>
            </w:r>
          </w:p>
          <w:p>
            <w:pPr>
              <w:pStyle w:val="null3"/>
              <w:jc w:val="both"/>
            </w:pPr>
            <w:r>
              <w:rPr>
                <w:sz w:val="21"/>
              </w:rPr>
              <w:t>13、样本处理方式：无需离心，无需染色；</w:t>
            </w:r>
          </w:p>
          <w:p>
            <w:pPr>
              <w:pStyle w:val="null3"/>
              <w:jc w:val="both"/>
            </w:pPr>
            <w:r>
              <w:rPr>
                <w:sz w:val="21"/>
              </w:rPr>
              <w:t>14、临床报告方式：报告单可同时打印干化学及尿有形成分检测结果，并可显示有形成分真实图像；</w:t>
            </w:r>
          </w:p>
          <w:p>
            <w:pPr>
              <w:pStyle w:val="null3"/>
              <w:jc w:val="both"/>
            </w:pPr>
            <w:r>
              <w:rPr>
                <w:sz w:val="21"/>
              </w:rPr>
              <w:t>15、临床信息：可提供红细胞形态提示信息、正常红细胞百分比信息、尿培养提示信息、镜检提示信息；</w:t>
            </w:r>
          </w:p>
          <w:p>
            <w:pPr>
              <w:pStyle w:val="null3"/>
              <w:jc w:val="both"/>
            </w:pPr>
            <w:r>
              <w:rPr>
                <w:sz w:val="21"/>
              </w:rPr>
              <w:t>▲16、门控功能：若选择干化学模式，当干化学结果异常时，仪器可自动检测有形成分；</w:t>
            </w:r>
          </w:p>
          <w:p>
            <w:pPr>
              <w:pStyle w:val="null3"/>
              <w:jc w:val="both"/>
            </w:pPr>
            <w:r>
              <w:rPr>
                <w:sz w:val="21"/>
              </w:rPr>
              <w:t>17、配置：intel i7 8700K以上、≥32GB内存、≥256G固态硬盘+1T机械硬盘、≥2</w:t>
            </w:r>
            <w:r>
              <w:rPr>
                <w:sz w:val="21"/>
              </w:rPr>
              <w:t>7</w:t>
            </w:r>
            <w:r>
              <w:rPr>
                <w:sz w:val="21"/>
              </w:rPr>
              <w:t>英寸显示器，Windows 10</w:t>
            </w:r>
            <w:r>
              <w:rPr>
                <w:sz w:val="21"/>
              </w:rPr>
              <w:t>或以上</w:t>
            </w:r>
            <w:r>
              <w:rPr>
                <w:sz w:val="21"/>
              </w:rPr>
              <w:t>操作系统；</w:t>
            </w:r>
          </w:p>
          <w:p>
            <w:pPr>
              <w:pStyle w:val="null3"/>
              <w:jc w:val="both"/>
            </w:pPr>
            <w:r>
              <w:rPr>
                <w:sz w:val="21"/>
              </w:rPr>
              <w:t>18、CNAS认证：符合CNAS实验室质控要求；</w:t>
            </w:r>
          </w:p>
          <w:p>
            <w:pPr>
              <w:pStyle w:val="null3"/>
              <w:jc w:val="both"/>
            </w:pPr>
            <w:r>
              <w:rPr>
                <w:sz w:val="21"/>
              </w:rPr>
              <w:t>19、溯源性：系统具有溯源性，可提供经NMPA注册的原厂配套的高、中、低三个水平质控品，尿分析复合质控液可用于十四项干化学分析项目和红细胞、白细胞、结晶、管型有形成分分析项目的质量控制。确保检测结果准确可信，并提供注册证复印件；</w:t>
            </w:r>
          </w:p>
          <w:p>
            <w:pPr>
              <w:pStyle w:val="null3"/>
              <w:ind w:right="75"/>
              <w:jc w:val="both"/>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900"/>
              <w:gridCol w:w="2685"/>
              <w:gridCol w:w="1005"/>
              <w:gridCol w:w="2265"/>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名称</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干化学分析仪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尿有形成分分析仪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预存盘模块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回收盘模块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连接桥模块</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储物柜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倒置显微镜</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扫描枪</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把</w:t>
                  </w:r>
                </w:p>
              </w:tc>
              <w:tc>
                <w:tcPr>
                  <w:tcW w:type="dxa" w:w="2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2-3、</w:t>
      </w:r>
      <w:r>
        <w:rPr>
          <w:sz w:val="21"/>
          <w:b/>
        </w:rPr>
        <w:t>全自动粪便分析仪技术参数需求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40"/>
        <w:gridCol w:w="570"/>
      </w:tblGrid>
      <w:tr>
        <w:tc>
          <w:tcPr>
            <w:tcW w:type="dxa" w:w="828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粪便分析仪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10"/>
              <w:jc w:val="both"/>
            </w:pPr>
            <w:r>
              <w:rPr>
                <w:sz w:val="21"/>
              </w:rPr>
              <w:t>粪便分析仪</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1"/>
              </w:rPr>
              <w:t>1</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1"/>
              </w:rPr>
              <w:t>技术要求</w:t>
            </w:r>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一、主要技术参数：</w:t>
            </w:r>
          </w:p>
          <w:p>
            <w:pPr>
              <w:pStyle w:val="null3"/>
              <w:jc w:val="both"/>
            </w:pPr>
            <w:r>
              <w:rPr>
                <w:sz w:val="21"/>
              </w:rPr>
              <w:t>1、检测速度，检测速度 ≥ 85个标本/小时（</w:t>
            </w:r>
            <w:r>
              <w:rPr>
                <w:sz w:val="21"/>
              </w:rPr>
              <w:t>提供第三方检测报告</w:t>
            </w:r>
            <w:r>
              <w:rPr>
                <w:sz w:val="21"/>
              </w:rPr>
              <w:t>）。</w:t>
            </w:r>
          </w:p>
          <w:p>
            <w:pPr>
              <w:pStyle w:val="null3"/>
              <w:jc w:val="both"/>
            </w:pPr>
            <w:r>
              <w:rPr>
                <w:sz w:val="21"/>
              </w:rPr>
              <w:t>▲</w:t>
            </w:r>
            <w:r>
              <w:rPr>
                <w:sz w:val="21"/>
              </w:rPr>
              <w:t>2、计数池检测通道，流动石英计数池，通道数≥4通道。</w:t>
            </w:r>
          </w:p>
          <w:p>
            <w:pPr>
              <w:pStyle w:val="null3"/>
              <w:jc w:val="both"/>
            </w:pPr>
            <w:r>
              <w:rPr>
                <w:sz w:val="21"/>
              </w:rPr>
              <w:t>3、样本稀释方式≥5种以上稀释方式。</w:t>
            </w:r>
          </w:p>
          <w:p>
            <w:pPr>
              <w:pStyle w:val="null3"/>
              <w:jc w:val="both"/>
            </w:pPr>
            <w:r>
              <w:rPr>
                <w:sz w:val="21"/>
              </w:rPr>
              <w:t>4、报告格式，可定性和半定量报告模式。</w:t>
            </w:r>
          </w:p>
          <w:p>
            <w:pPr>
              <w:pStyle w:val="null3"/>
              <w:jc w:val="both"/>
            </w:pPr>
            <w:r>
              <w:rPr>
                <w:sz w:val="21"/>
              </w:rPr>
              <w:t>▲</w:t>
            </w:r>
            <w:r>
              <w:rPr>
                <w:sz w:val="21"/>
              </w:rPr>
              <w:t>5、显微镜物镜</w:t>
            </w:r>
            <w:r>
              <w:rPr>
                <w:sz w:val="21"/>
              </w:rPr>
              <w:t>显微镜物镜≥2个，高清CMOS数码摄像头，像素≥500万，开机自动对焦，全自动一键对焦功能。</w:t>
            </w:r>
          </w:p>
          <w:p>
            <w:pPr>
              <w:pStyle w:val="null3"/>
              <w:jc w:val="both"/>
            </w:pPr>
            <w:r>
              <w:rPr>
                <w:sz w:val="21"/>
              </w:rPr>
              <w:t>▲</w:t>
            </w:r>
            <w:r>
              <w:rPr>
                <w:sz w:val="21"/>
              </w:rPr>
              <w:t>6、金标卡孵育检测通道≥20个独立检测单控孵育通道位，立体式多通道设计。</w:t>
            </w:r>
          </w:p>
          <w:p>
            <w:pPr>
              <w:pStyle w:val="null3"/>
              <w:jc w:val="both"/>
            </w:pPr>
            <w:r>
              <w:rPr>
                <w:sz w:val="21"/>
              </w:rPr>
              <w:t>▲</w:t>
            </w:r>
            <w:r>
              <w:rPr>
                <w:sz w:val="21"/>
              </w:rPr>
              <w:t>7、混匀方式</w:t>
            </w:r>
            <w:r>
              <w:rPr>
                <w:sz w:val="21"/>
              </w:rPr>
              <w:t>旋转混匀，混匀旋转速度可调。</w:t>
            </w:r>
          </w:p>
          <w:p>
            <w:pPr>
              <w:pStyle w:val="null3"/>
              <w:jc w:val="both"/>
            </w:pPr>
            <w:r>
              <w:rPr>
                <w:sz w:val="21"/>
              </w:rPr>
              <w:t>8、预设拍摄图片数量，可预设拍摄≥176视野，亦可自定义拍摄视野数目。</w:t>
            </w:r>
          </w:p>
          <w:p>
            <w:pPr>
              <w:pStyle w:val="null3"/>
              <w:jc w:val="both"/>
            </w:pPr>
            <w:r>
              <w:rPr>
                <w:sz w:val="21"/>
              </w:rPr>
              <w:t>9、吸样方式，吸样针从上往下穿刺，在采集杯中间吸样。</w:t>
            </w:r>
          </w:p>
          <w:p>
            <w:pPr>
              <w:pStyle w:val="null3"/>
              <w:jc w:val="both"/>
            </w:pPr>
            <w:r>
              <w:rPr>
                <w:sz w:val="21"/>
              </w:rPr>
              <w:t>10、有形成分检测检测红细胞、白细胞、真菌、脂肪球、虫卵等成分。</w:t>
            </w:r>
          </w:p>
          <w:p>
            <w:pPr>
              <w:pStyle w:val="null3"/>
              <w:jc w:val="both"/>
            </w:pPr>
            <w:r>
              <w:rPr>
                <w:sz w:val="21"/>
              </w:rPr>
              <w:t>11、隐血化学物质检测，粪便金标隐血仪器可自动定性识别检测，无需人工判读。（提供产品注册证和CFDA检测报告，证明仪器可做金标项目并自动识别）。</w:t>
            </w:r>
          </w:p>
          <w:p>
            <w:pPr>
              <w:pStyle w:val="null3"/>
              <w:jc w:val="both"/>
            </w:pPr>
            <w:r>
              <w:rPr>
                <w:sz w:val="21"/>
              </w:rPr>
              <w:t>12、金标检测项目，仪器可同时一次性吸样检测项目≥6个（FOB、转铁蛋白、HP、轮状病毒、腺病毒、钙卫蛋白、乳铁、乳糖）。</w:t>
            </w:r>
          </w:p>
          <w:p>
            <w:pPr>
              <w:pStyle w:val="null3"/>
              <w:jc w:val="both"/>
            </w:pPr>
            <w:r>
              <w:rPr>
                <w:sz w:val="21"/>
              </w:rPr>
              <w:t>▲</w:t>
            </w:r>
            <w:r>
              <w:rPr>
                <w:sz w:val="21"/>
              </w:rPr>
              <w:t>13、金标项目孵育时间</w:t>
            </w:r>
            <w:r>
              <w:rPr>
                <w:sz w:val="21"/>
              </w:rPr>
              <w:t>标本一次吸样后仪器主机能满足同时≥3个不同时间点的检测。粪便隐血设定4分钟，轮、腺病毒检测设定12分钟，HP检测设定10分钟，以上项目可以在多个不同反应时间点同时检测，使免疫学的结果更准确。</w:t>
            </w:r>
          </w:p>
          <w:p>
            <w:pPr>
              <w:pStyle w:val="null3"/>
              <w:jc w:val="both"/>
            </w:pPr>
            <w:r>
              <w:rPr>
                <w:sz w:val="21"/>
              </w:rPr>
              <w:t>14、金标试剂卡加载量,总加载量≥300个试剂卡。</w:t>
            </w:r>
          </w:p>
          <w:p>
            <w:pPr>
              <w:pStyle w:val="null3"/>
              <w:jc w:val="both"/>
            </w:pPr>
            <w:r>
              <w:rPr>
                <w:sz w:val="21"/>
              </w:rPr>
              <w:t>15、标本送样量,待检区容纳标本数≥50个，轨道式进样 。</w:t>
            </w:r>
          </w:p>
          <w:p>
            <w:pPr>
              <w:pStyle w:val="null3"/>
              <w:jc w:val="both"/>
            </w:pPr>
            <w:r>
              <w:rPr>
                <w:sz w:val="21"/>
              </w:rPr>
              <w:t>▲</w:t>
            </w:r>
            <w:r>
              <w:rPr>
                <w:sz w:val="21"/>
              </w:rPr>
              <w:t>16、进样装置,轨道式自动进样，待检区容纳标本数≥50个，可扩展至≥130个。</w:t>
            </w:r>
          </w:p>
          <w:p>
            <w:pPr>
              <w:pStyle w:val="null3"/>
              <w:jc w:val="both"/>
            </w:pPr>
            <w:r>
              <w:rPr>
                <w:sz w:val="21"/>
              </w:rPr>
              <w:t>17、急诊功能急诊标本随到随测，不影响批量处理。</w:t>
            </w:r>
          </w:p>
          <w:p>
            <w:pPr>
              <w:pStyle w:val="null3"/>
              <w:jc w:val="both"/>
            </w:pPr>
            <w:r>
              <w:rPr>
                <w:sz w:val="21"/>
              </w:rPr>
              <w:t>▲</w:t>
            </w:r>
            <w:r>
              <w:rPr>
                <w:sz w:val="21"/>
              </w:rPr>
              <w:t>18、金标检测功能≥6个卡盒，试剂位≥6个，批量标本间仪器可同时设定并检测≥3个不同反应时间的项目，根据免疫学反应的特性，粪便隐血设定3-5分钟，轮、腺病毒设定10-15分钟，幽门螺杆菌设定10-15分钟。</w:t>
            </w:r>
          </w:p>
          <w:p>
            <w:pPr>
              <w:pStyle w:val="null3"/>
              <w:jc w:val="both"/>
            </w:pPr>
            <w:r>
              <w:rPr>
                <w:sz w:val="21"/>
              </w:rPr>
              <w:t>19、限量采样功能，采集杯内具备限量采样设计，滤网，进口尼龙材质。</w:t>
            </w:r>
          </w:p>
          <w:p>
            <w:pPr>
              <w:pStyle w:val="null3"/>
              <w:jc w:val="both"/>
            </w:pPr>
            <w:r>
              <w:rPr>
                <w:sz w:val="21"/>
              </w:rPr>
              <w:t>20、采集杯密闭性，采用旋转螺纹拧盖方式，穿刺采样。</w:t>
            </w:r>
          </w:p>
          <w:p>
            <w:pPr>
              <w:pStyle w:val="null3"/>
              <w:jc w:val="both"/>
            </w:pPr>
            <w:r>
              <w:rPr>
                <w:sz w:val="21"/>
              </w:rPr>
              <w:t>21、图像拍摄方式,每个视野最多可拍摄≥8层图片</w:t>
            </w:r>
            <w:r>
              <w:rPr>
                <w:sz w:val="21"/>
              </w:rPr>
              <w:t>。</w:t>
            </w:r>
          </w:p>
          <w:p>
            <w:pPr>
              <w:pStyle w:val="null3"/>
              <w:jc w:val="both"/>
            </w:pPr>
            <w:r>
              <w:rPr>
                <w:sz w:val="21"/>
              </w:rPr>
              <w:t>22粪便有形成分质控品注册仪器相同厂家的粪便有形成分质控品（提供注册证）</w:t>
            </w:r>
            <w:r>
              <w:rPr>
                <w:sz w:val="21"/>
              </w:rPr>
              <w:t>。</w:t>
            </w:r>
          </w:p>
          <w:p>
            <w:pPr>
              <w:pStyle w:val="null3"/>
              <w:jc w:val="both"/>
            </w:pPr>
            <w:r>
              <w:rPr>
                <w:sz w:val="21"/>
              </w:rPr>
              <w:t>23、FOB和转铁蛋白多水平非定值质控品,配套与仪器相同厂家FOB和转铁蛋白多水平非定值质控品（提供药检所检测报告）</w:t>
            </w:r>
            <w:r>
              <w:rPr>
                <w:sz w:val="21"/>
              </w:rPr>
              <w:t>。</w:t>
            </w:r>
          </w:p>
          <w:p>
            <w:pPr>
              <w:pStyle w:val="null3"/>
              <w:jc w:val="both"/>
            </w:pPr>
            <w:r>
              <w:rPr>
                <w:sz w:val="21"/>
              </w:rPr>
              <w:t>24</w:t>
            </w:r>
            <w:r>
              <w:rPr>
                <w:sz w:val="21"/>
              </w:rPr>
              <w:t>、</w:t>
            </w:r>
            <w:r>
              <w:rPr>
                <w:sz w:val="21"/>
              </w:rPr>
              <w:t>质控功能模块,软件自带功能质控功能模块，直接上机进行质控操作。</w:t>
            </w:r>
          </w:p>
          <w:p>
            <w:pPr>
              <w:pStyle w:val="null3"/>
              <w:jc w:val="both"/>
            </w:pPr>
            <w:r>
              <w:rPr>
                <w:sz w:val="21"/>
              </w:rPr>
              <w:t>25、通信功能,真正具有双向通讯双工功能，能通过主机内扫码自动检测同一标本的多个反应时间点的金标项目（例如粪便隐血、转铁蛋白、轮、腺病毒、幽门螺旋杆菌等项目应设定不同反应时间），不需人工扫码，实现无人值守</w:t>
            </w:r>
            <w:r>
              <w:rPr>
                <w:sz w:val="21"/>
              </w:rPr>
              <w:t>。</w:t>
            </w:r>
          </w:p>
          <w:p>
            <w:pPr>
              <w:pStyle w:val="null3"/>
              <w:jc w:val="both"/>
            </w:pPr>
            <w:r>
              <w:rPr>
                <w:sz w:val="21"/>
              </w:rPr>
              <w:t>26、条码功能,仪器主机具有内置条码仪及外置条码枪，实现仪器主机自动扫码功能</w:t>
            </w:r>
            <w:r>
              <w:rPr>
                <w:sz w:val="28"/>
              </w:rPr>
              <w:t>。</w:t>
            </w:r>
          </w:p>
          <w:p>
            <w:pPr>
              <w:pStyle w:val="null3"/>
              <w:ind w:right="75"/>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705"/>
              <w:gridCol w:w="2370"/>
              <w:gridCol w:w="1305"/>
              <w:gridCol w:w="247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数量及单位</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备注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全自动大便分析仪主机</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粪便影像分析软件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1根</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样本架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5架</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装机附件</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固态硬盘存储器， 1T 或以上容量其他存储器，所有工作站配备 27 英寸及以上尺寸且分辨率达到 2K 的视频输出设备</w:t>
                  </w:r>
                </w:p>
                <w:p>
                  <w:pPr>
                    <w:pStyle w:val="null3"/>
                    <w:jc w:val="both"/>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2台</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扫码枪</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5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2-4、</w:t>
      </w:r>
      <w:r>
        <w:rPr>
          <w:sz w:val="21"/>
          <w:b/>
        </w:rPr>
        <w:t>血型检测仪技术参数需求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40"/>
        <w:gridCol w:w="555"/>
      </w:tblGrid>
      <w:tr>
        <w:tc>
          <w:tcPr>
            <w:tcW w:type="dxa" w:w="826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血型检测仪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一</w:t>
            </w:r>
          </w:p>
        </w:tc>
        <w:tc>
          <w:tcPr>
            <w:tcW w:type="dxa" w:w="71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血型检测仪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r>
              <w:rPr>
                <w:sz w:val="21"/>
              </w:rPr>
              <w:t>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二</w:t>
            </w: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210"/>
              <w:jc w:val="center"/>
            </w:pPr>
            <w:r>
              <w:rPr>
                <w:sz w:val="19"/>
              </w:rPr>
              <w:t xml:space="preserve"> </w:t>
            </w:r>
          </w:p>
        </w:tc>
      </w:tr>
      <w:tr>
        <w:tc>
          <w:tcPr>
            <w:tcW w:type="dxa" w:w="57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7140"/>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r>
              <w:rPr>
                <w:sz w:val="21"/>
              </w:rPr>
              <w:t>1、</w:t>
            </w:r>
            <w:r>
              <w:rPr>
                <w:sz w:val="21"/>
              </w:rPr>
              <w:t>电源电压：电压：220 V；频率：50 Hz</w:t>
            </w:r>
          </w:p>
          <w:p>
            <w:pPr>
              <w:pStyle w:val="null3"/>
              <w:ind w:left="210"/>
              <w:jc w:val="both"/>
            </w:pPr>
            <w:r>
              <w:rPr>
                <w:sz w:val="21"/>
              </w:rPr>
              <w:t>2、</w:t>
            </w:r>
            <w:r>
              <w:rPr>
                <w:sz w:val="21"/>
              </w:rPr>
              <w:t>环境温度：10℃-30℃</w:t>
            </w:r>
          </w:p>
          <w:p>
            <w:pPr>
              <w:pStyle w:val="null3"/>
              <w:ind w:left="210"/>
              <w:jc w:val="both"/>
            </w:pPr>
            <w:r>
              <w:rPr>
                <w:sz w:val="21"/>
              </w:rPr>
              <w:t>3、</w:t>
            </w:r>
            <w:r>
              <w:rPr>
                <w:sz w:val="21"/>
              </w:rPr>
              <w:t>相对湿度：≤85%</w:t>
            </w:r>
          </w:p>
          <w:p>
            <w:pPr>
              <w:pStyle w:val="null3"/>
              <w:ind w:left="210"/>
              <w:jc w:val="both"/>
            </w:pPr>
            <w:r>
              <w:rPr>
                <w:sz w:val="21"/>
              </w:rPr>
              <w:t>4、</w:t>
            </w:r>
            <w:r>
              <w:rPr>
                <w:sz w:val="21"/>
              </w:rPr>
              <w:t>大气压力：85kpa-106kpa</w:t>
            </w:r>
          </w:p>
          <w:p>
            <w:pPr>
              <w:pStyle w:val="null3"/>
              <w:ind w:left="210"/>
              <w:jc w:val="both"/>
            </w:pPr>
            <w:r>
              <w:rPr>
                <w:sz w:val="21"/>
              </w:rPr>
              <w:t>5、</w:t>
            </w:r>
            <w:r>
              <w:rPr>
                <w:sz w:val="21"/>
              </w:rPr>
              <w:t>基本功能：全自动完成血型试验的上卡、打孔、加样、孵育、离心、判读等实验过程</w:t>
            </w:r>
          </w:p>
          <w:p>
            <w:pPr>
              <w:pStyle w:val="null3"/>
              <w:ind w:left="210"/>
              <w:jc w:val="both"/>
            </w:pPr>
            <w:r>
              <w:rPr>
                <w:sz w:val="21"/>
              </w:rPr>
              <w:t>6、</w:t>
            </w:r>
            <w:r>
              <w:rPr>
                <w:sz w:val="21"/>
              </w:rPr>
              <w:t>设备用途：a)ABO、Rh（D）血型定型检测；b) ABO、Rh（D）血型抗原检测；c)Rh血型抗原检测；d)不规则抗体筛查；e)交叉配血等</w:t>
            </w:r>
          </w:p>
          <w:p>
            <w:pPr>
              <w:pStyle w:val="null3"/>
              <w:ind w:left="210"/>
              <w:jc w:val="both"/>
            </w:pPr>
            <w:r>
              <w:rPr>
                <w:sz w:val="21"/>
              </w:rPr>
              <w:t>7、</w:t>
            </w:r>
            <w:r>
              <w:rPr>
                <w:sz w:val="21"/>
              </w:rPr>
              <w:t>实验载体：微柱凝胶卡</w:t>
            </w:r>
          </w:p>
          <w:p>
            <w:pPr>
              <w:pStyle w:val="null3"/>
              <w:ind w:left="210"/>
              <w:jc w:val="both"/>
            </w:pPr>
            <w:r>
              <w:rPr>
                <w:sz w:val="21"/>
              </w:rPr>
              <w:t>8、</w:t>
            </w:r>
            <w:r>
              <w:rPr>
                <w:sz w:val="21"/>
              </w:rPr>
              <w:t>测试速度：ABO正反定型每小时可完成不少于48张卡</w:t>
            </w:r>
          </w:p>
          <w:p>
            <w:pPr>
              <w:pStyle w:val="null3"/>
              <w:ind w:left="210"/>
              <w:jc w:val="both"/>
            </w:pPr>
            <w:r>
              <w:rPr>
                <w:sz w:val="21"/>
              </w:rPr>
              <w:t>▲9、设备结构：抓手和加样模块为两个独立机械臂，可以同时加样和转卡。</w:t>
            </w:r>
          </w:p>
          <w:p>
            <w:pPr>
              <w:pStyle w:val="null3"/>
              <w:ind w:left="210"/>
              <w:jc w:val="both"/>
            </w:pPr>
            <w:r>
              <w:rPr>
                <w:sz w:val="21"/>
              </w:rPr>
              <w:t>10、标本位：流水线式运行，可同时放置≥128个样本，使用原始管上机，支持9mm~12mm试管</w:t>
            </w:r>
          </w:p>
          <w:p>
            <w:pPr>
              <w:pStyle w:val="null3"/>
              <w:ind w:left="210"/>
              <w:jc w:val="both"/>
            </w:pPr>
            <w:r>
              <w:rPr>
                <w:sz w:val="21"/>
              </w:rPr>
              <w:t>11、试剂位：12个自动混匀试剂位，采用偏心摇匀设计、2个稀释液位置</w:t>
            </w:r>
          </w:p>
          <w:p>
            <w:pPr>
              <w:pStyle w:val="null3"/>
              <w:ind w:left="210"/>
              <w:jc w:val="both"/>
            </w:pPr>
            <w:r>
              <w:rPr>
                <w:sz w:val="21"/>
              </w:rPr>
              <w:t>12、条码扫描：具备条形码扫描功能，可以扫描样本、试剂和微柱凝胶卡的信息</w:t>
            </w:r>
          </w:p>
          <w:p>
            <w:pPr>
              <w:pStyle w:val="null3"/>
              <w:ind w:left="210"/>
              <w:jc w:val="both"/>
            </w:pPr>
            <w:r>
              <w:rPr>
                <w:sz w:val="21"/>
              </w:rPr>
              <w:t>13、穿刺模块：配备打孔器，全自动完成穿刺，支持6/8孔打卡</w:t>
            </w:r>
          </w:p>
          <w:p>
            <w:pPr>
              <w:pStyle w:val="null3"/>
              <w:ind w:left="210"/>
              <w:jc w:val="both"/>
            </w:pPr>
            <w:r>
              <w:rPr>
                <w:sz w:val="21"/>
              </w:rPr>
              <w:t>▲14、加样原理：采用气动置换原理吸样，不采用液动置换吸分液</w:t>
            </w:r>
          </w:p>
          <w:p>
            <w:pPr>
              <w:pStyle w:val="null3"/>
              <w:ind w:left="210"/>
              <w:jc w:val="both"/>
            </w:pPr>
            <w:r>
              <w:rPr>
                <w:sz w:val="21"/>
              </w:rPr>
              <w:t>▲15、加样臂：1个加样臂，2个加样通道，采用一次性吸头、具有液面探测功能、失针检测、凝块检测、气泡检测功能</w:t>
            </w:r>
          </w:p>
          <w:p>
            <w:pPr>
              <w:pStyle w:val="null3"/>
              <w:ind w:left="210"/>
              <w:jc w:val="both"/>
            </w:pPr>
            <w:r>
              <w:rPr>
                <w:sz w:val="21"/>
              </w:rPr>
              <w:t>▲16、机械手：1个机械手臂，用于转移凝胶柱卡，无需旋转即可完成所有的转卡工作。断电不掉卡</w:t>
            </w:r>
          </w:p>
          <w:p>
            <w:pPr>
              <w:pStyle w:val="null3"/>
              <w:ind w:left="210"/>
              <w:jc w:val="both"/>
            </w:pPr>
            <w:r>
              <w:rPr>
                <w:sz w:val="21"/>
              </w:rPr>
              <w:t>17、加样重复性及准确度：加样量：100（ul）； 重复性：≤1% CV（%）； 准确性：≤±2%（%）</w:t>
            </w:r>
          </w:p>
          <w:p>
            <w:pPr>
              <w:pStyle w:val="null3"/>
              <w:ind w:left="210"/>
              <w:jc w:val="both"/>
            </w:pPr>
            <w:r>
              <w:rPr>
                <w:sz w:val="21"/>
              </w:rPr>
              <w:t>18、孵育温度：室温~60℃</w:t>
            </w:r>
          </w:p>
          <w:p>
            <w:pPr>
              <w:pStyle w:val="null3"/>
              <w:ind w:left="210"/>
              <w:jc w:val="both"/>
            </w:pPr>
            <w:r>
              <w:rPr>
                <w:sz w:val="21"/>
              </w:rPr>
              <w:t>▲19、离心机：≥2台离心机，最高转速2800r/min</w:t>
            </w:r>
          </w:p>
          <w:p>
            <w:pPr>
              <w:pStyle w:val="null3"/>
              <w:ind w:left="210"/>
              <w:jc w:val="both"/>
            </w:pPr>
            <w:r>
              <w:rPr>
                <w:sz w:val="21"/>
              </w:rPr>
              <w:t>20、</w:t>
            </w:r>
            <w:r>
              <w:rPr>
                <w:sz w:val="21"/>
              </w:rPr>
              <w:t>试剂卡容量：可放置≥96张试剂卡</w:t>
            </w:r>
          </w:p>
          <w:p>
            <w:pPr>
              <w:pStyle w:val="null3"/>
              <w:ind w:left="210"/>
              <w:jc w:val="both"/>
            </w:pPr>
            <w:r>
              <w:rPr>
                <w:sz w:val="21"/>
              </w:rPr>
              <w:t>21、</w:t>
            </w:r>
            <w:r>
              <w:rPr>
                <w:sz w:val="21"/>
              </w:rPr>
              <w:t>判读模块：CMOS及背光源组成，实验结果自动判读出报告</w:t>
            </w:r>
          </w:p>
          <w:p>
            <w:pPr>
              <w:pStyle w:val="null3"/>
              <w:ind w:left="210"/>
              <w:jc w:val="both"/>
            </w:pPr>
            <w:r>
              <w:rPr>
                <w:sz w:val="21"/>
              </w:rPr>
              <w:t>22、</w:t>
            </w:r>
            <w:r>
              <w:rPr>
                <w:sz w:val="21"/>
              </w:rPr>
              <w:t>运行模块：支持标本、试剂、血型卡持续加载，循环进样</w:t>
            </w:r>
          </w:p>
          <w:p>
            <w:pPr>
              <w:pStyle w:val="null3"/>
              <w:ind w:left="210"/>
              <w:jc w:val="both"/>
            </w:pPr>
            <w:r>
              <w:rPr>
                <w:sz w:val="21"/>
              </w:rPr>
              <w:t>23、</w:t>
            </w:r>
            <w:r>
              <w:rPr>
                <w:sz w:val="21"/>
              </w:rPr>
              <w:t>操作系统及软件：中文windows操作系统，Access数据库，可连接LIS/HIS系统。</w:t>
            </w:r>
          </w:p>
          <w:p>
            <w:pPr>
              <w:pStyle w:val="null3"/>
              <w:ind w:left="210"/>
              <w:jc w:val="both"/>
            </w:pPr>
            <w:r>
              <w:rPr>
                <w:sz w:val="21"/>
              </w:rPr>
              <w:t>三、</w:t>
            </w:r>
            <w:r>
              <w:rPr>
                <w:sz w:val="21"/>
              </w:rPr>
              <w:t>配置清单（包括但不限于以下内容）</w:t>
            </w:r>
          </w:p>
          <w:tbl>
            <w:tblPr>
              <w:tblInd w:type="dxa" w:w="135"/>
              <w:tblBorders>
                <w:top w:val="none" w:color="000000" w:sz="4"/>
                <w:left w:val="none" w:color="000000" w:sz="4"/>
                <w:bottom w:val="none" w:color="000000" w:sz="4"/>
                <w:right w:val="none" w:color="000000" w:sz="4"/>
                <w:insideH w:val="none"/>
                <w:insideV w:val="none"/>
              </w:tblBorders>
            </w:tblPr>
            <w:tblGrid>
              <w:gridCol w:w="1905"/>
              <w:gridCol w:w="1575"/>
              <w:gridCol w:w="3165"/>
            </w:tblGrid>
            <w:tr>
              <w:tc>
                <w:tcPr>
                  <w:tcW w:type="dxa" w:w="1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210"/>
                    <w:jc w:val="center"/>
                  </w:pPr>
                  <w:r>
                    <w:rPr>
                      <w:sz w:val="21"/>
                    </w:rPr>
                    <w:t>名称</w:t>
                  </w:r>
                </w:p>
              </w:tc>
              <w:tc>
                <w:tcPr>
                  <w:tcW w:type="dxa" w:w="1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数量及单位</w:t>
                  </w:r>
                </w:p>
              </w:tc>
              <w:tc>
                <w:tcPr>
                  <w:tcW w:type="dxa" w:w="31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备注</w:t>
                  </w: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全自动血型鉴定仪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19"/>
                    </w:rPr>
                    <w:t xml:space="preserve"> </w:t>
                  </w: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手动加样枪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把</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干式恒温仪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生物显微镜</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血液运输箱</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血型血清学离心机</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扫码枪</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个</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工作站</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r>
                    <w:rPr>
                      <w:sz w:val="21"/>
                    </w:rPr>
                    <w:t>英特尔酷睿 i5 - 14500处理器，32GB内存，512GB 固态硬盘存储器， 1T 或以上容量其他存储器，所有工作站配备 27 英寸及以上尺寸且分辨率达到 2K 的视频输出设备</w:t>
                  </w:r>
                </w:p>
                <w:p>
                  <w:pPr>
                    <w:pStyle w:val="null3"/>
                    <w:ind w:left="210"/>
                    <w:jc w:val="both"/>
                  </w:pPr>
                </w:p>
              </w:tc>
            </w:tr>
            <w:tr>
              <w:tc>
                <w:tcPr>
                  <w:tcW w:type="dxa" w:w="1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打印设备</w:t>
                  </w:r>
                </w:p>
              </w:tc>
              <w:tc>
                <w:tcPr>
                  <w:tcW w:type="dxa" w:w="1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台</w:t>
                  </w:r>
                </w:p>
              </w:tc>
              <w:tc>
                <w:tcPr>
                  <w:tcW w:type="dxa" w:w="31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10"/>
                    <w:jc w:val="both"/>
                  </w:pPr>
                </w:p>
              </w:tc>
            </w:tr>
          </w:tbl>
          <w:p>
            <w:pPr>
              <w:pStyle w:val="null3"/>
              <w:jc w:val="both"/>
            </w:pPr>
            <w:r>
              <w:rPr>
                <w:sz w:val="19"/>
              </w:rPr>
              <w:t xml:space="preserve"> </w:t>
            </w:r>
          </w:p>
        </w:tc>
        <w:tc>
          <w:tcPr>
            <w:tcW w:type="dxa" w:w="555"/>
            <w:tcBorders>
              <w:top w:val="none" w:color="000000" w:sz="4"/>
              <w:left w:val="none" w:color="000000" w:sz="4"/>
              <w:bottom w:val="none" w:color="000000" w:sz="4"/>
              <w:right w:val="single" w:color="000000" w:sz="4"/>
            </w:tcBorders>
            <w:tcMar>
              <w:top w:type="dxa" w:w="0"/>
              <w:left w:type="dxa" w:w="0"/>
              <w:bottom w:type="dxa" w:w="0"/>
              <w:right w:type="dxa" w:w="0"/>
            </w:tcMar>
            <w:vAlign w:val="top"/>
          </w:tcPr>
          <w:p>
            <w:pPr>
              <w:pStyle w:val="null3"/>
              <w:jc w:val="both"/>
            </w:pP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1"/>
          <w:b/>
        </w:rPr>
        <w:t>2-5、</w:t>
      </w:r>
      <w:r>
        <w:rPr>
          <w:sz w:val="21"/>
          <w:b/>
        </w:rPr>
        <w:t>血栓弹力图分析仪技术参数需求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570"/>
        <w:gridCol w:w="7125"/>
        <w:gridCol w:w="555"/>
      </w:tblGrid>
      <w:tr>
        <w:tc>
          <w:tcPr>
            <w:tcW w:type="dxa" w:w="825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血栓弹力图分析仪</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一</w:t>
            </w:r>
          </w:p>
        </w:tc>
        <w:tc>
          <w:tcPr>
            <w:tcW w:type="dxa" w:w="7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总体要求</w:t>
            </w:r>
          </w:p>
        </w:tc>
        <w:tc>
          <w:tcPr>
            <w:tcW w:type="dxa" w:w="55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血栓弹力图分析仪</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left="195"/>
              <w:jc w:val="both"/>
            </w:pPr>
            <w:r>
              <w:rPr>
                <w:sz w:val="21"/>
              </w:rPr>
              <w:t>1台</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1"/>
              </w:rPr>
              <w:t>二</w:t>
            </w: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ind w:firstLine="204"/>
            </w:pPr>
            <w:r>
              <w:rPr>
                <w:sz w:val="21"/>
              </w:rPr>
              <w:t>技术要求</w:t>
            </w:r>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19"/>
              </w:rPr>
              <w:t xml:space="preserve"> </w:t>
            </w:r>
          </w:p>
        </w:tc>
      </w:tr>
      <w:tr>
        <w:tc>
          <w:tcPr>
            <w:tcW w:type="dxa" w:w="5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7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1.功能：全血凝血过程动态监测（普通杯检测），主要用于术前和术中患者凝血功能的变化监测（区分正常、高凝、低凝）或体检筛查；快速诊断DIC,区分原发性纤溶亢进和继发性纤溶亢进，指导各类血制品的使用。判断各类肝素的药效（肝素酶杯检测），主要用于术中判断肝素是否适量，指导鱼精蛋白的使用；评估阿司匹林、氯吡格雷、阿昔单抗等抗血小板药物的效果（血小板聚集功能检测），自动算出AA、ADP受体通道的抑制率（AA%，ADP%），主要用于评估抗血小板药物的疗效；体外检测人全血功能性纤维蛋白原的含量（功能性纤维蛋白原检测）；快速TEG检测（激活凝血检测试剂盒）；</w:t>
            </w:r>
          </w:p>
          <w:p>
            <w:pPr>
              <w:pStyle w:val="null3"/>
              <w:jc w:val="both"/>
            </w:pPr>
            <w:r>
              <w:rPr>
                <w:sz w:val="21"/>
              </w:rPr>
              <w:t>2.基本原理：粘度法；</w:t>
            </w:r>
          </w:p>
          <w:p>
            <w:pPr>
              <w:pStyle w:val="null3"/>
              <w:jc w:val="both"/>
            </w:pPr>
            <w:r>
              <w:rPr>
                <w:sz w:val="21"/>
              </w:rPr>
              <w:t>3.样本要求：枸橼酸钠全血、肝素抗凝全血；</w:t>
            </w:r>
          </w:p>
          <w:p>
            <w:pPr>
              <w:pStyle w:val="null3"/>
              <w:jc w:val="both"/>
            </w:pPr>
            <w:r>
              <w:rPr>
                <w:sz w:val="21"/>
              </w:rPr>
              <w:t>4.测定时长：20-25分钟；</w:t>
            </w:r>
          </w:p>
          <w:p>
            <w:pPr>
              <w:pStyle w:val="null3"/>
              <w:jc w:val="both"/>
            </w:pPr>
            <w:r>
              <w:rPr>
                <w:sz w:val="21"/>
              </w:rPr>
              <w:t>5.温度控制：每个通道均有独立温度控制系统，可根据需要调节；</w:t>
            </w:r>
          </w:p>
          <w:p>
            <w:pPr>
              <w:pStyle w:val="null3"/>
              <w:jc w:val="both"/>
            </w:pPr>
            <w:r>
              <w:rPr>
                <w:sz w:val="21"/>
              </w:rPr>
              <w:t>6.输出参数：20个以上的国际标准参数，包括α角度，R值，K值，SP，MA值，Angle，TMA，G，E，TPI，EPL，A，CI，PMA，LTE，LY30，A30，A60，CL30，CL60，LY60，CLT等；</w:t>
            </w:r>
          </w:p>
          <w:p>
            <w:pPr>
              <w:pStyle w:val="null3"/>
              <w:jc w:val="both"/>
            </w:pPr>
            <w:r>
              <w:rPr>
                <w:sz w:val="21"/>
              </w:rPr>
              <w:t>7.▲检测通道：≥4 个，无需连接外部电脑，可以完全自主实现检测，并且自动装卸（上下）检测杯；</w:t>
            </w:r>
          </w:p>
          <w:p>
            <w:pPr>
              <w:pStyle w:val="null3"/>
              <w:jc w:val="both"/>
            </w:pPr>
            <w:r>
              <w:rPr>
                <w:sz w:val="21"/>
              </w:rPr>
              <w:t>8.通道差：R/min、MA/mm 的通道差在 15%范围内， Angle/度的通道差在 10%范围内；</w:t>
            </w:r>
          </w:p>
          <w:p>
            <w:pPr>
              <w:pStyle w:val="null3"/>
              <w:jc w:val="both"/>
            </w:pPr>
            <w:r>
              <w:rPr>
                <w:sz w:val="21"/>
              </w:rPr>
              <w:t>9.测量重复性：R/min、MA/mm 的变异系数（CV）值应在 15%范围内，Angle/度的偏倚在 10%范围内；</w:t>
            </w:r>
          </w:p>
          <w:p>
            <w:pPr>
              <w:pStyle w:val="null3"/>
              <w:jc w:val="both"/>
            </w:pPr>
            <w:r>
              <w:rPr>
                <w:sz w:val="21"/>
              </w:rPr>
              <w:t>10.▲软件功能：专用配套软件，自动记录检测结果，系统与医院Lis系统对接，具有数据导出功能，报告单编辑和打印功能，方便临床医师提取和查询，显示初步诊断结果；</w:t>
            </w:r>
          </w:p>
          <w:p>
            <w:pPr>
              <w:pStyle w:val="null3"/>
              <w:jc w:val="both"/>
            </w:pPr>
            <w:r>
              <w:rPr>
                <w:sz w:val="21"/>
              </w:rPr>
              <w:t>11.报告模式：图形+数据，输出初步的诊断建议；</w:t>
            </w:r>
          </w:p>
          <w:p>
            <w:pPr>
              <w:pStyle w:val="null3"/>
              <w:jc w:val="both"/>
            </w:pPr>
            <w:r>
              <w:rPr>
                <w:sz w:val="21"/>
              </w:rPr>
              <w:t>12.报告发送方式：报告自动发送；</w:t>
            </w:r>
          </w:p>
          <w:p>
            <w:pPr>
              <w:pStyle w:val="null3"/>
              <w:jc w:val="both"/>
            </w:pPr>
            <w:r>
              <w:rPr>
                <w:sz w:val="21"/>
              </w:rPr>
              <w:t>13.操作界面：中文操作界面；</w:t>
            </w:r>
          </w:p>
          <w:p>
            <w:pPr>
              <w:pStyle w:val="null3"/>
              <w:jc w:val="both"/>
            </w:pPr>
            <w:r>
              <w:rPr>
                <w:sz w:val="21"/>
              </w:rPr>
              <w:t>14.▲质控品：拥有高、低两种原厂质控</w:t>
            </w:r>
          </w:p>
          <w:p>
            <w:pPr>
              <w:pStyle w:val="null3"/>
              <w:jc w:val="both"/>
            </w:pPr>
            <w:r>
              <w:rPr>
                <w:sz w:val="21"/>
              </w:rPr>
              <w:t>15.普通杯检测：全血凝血过程动态监测（普通杯检测），主要用于术前和术中患者凝血功能的变化监测（区分正常、高凝、低凝）或体检筛查；快速诊断DIC,区分原发性纤溶亢进和继发性纤溶亢进，指导各类血制品的使用。能够在一次检测中完成对凝血因子功能，纤维蛋白原功能，血小板功能和纤维蛋白溶解功能的检测；</w:t>
            </w:r>
          </w:p>
          <w:p>
            <w:pPr>
              <w:pStyle w:val="null3"/>
              <w:jc w:val="both"/>
            </w:pPr>
            <w:r>
              <w:rPr>
                <w:sz w:val="21"/>
              </w:rPr>
              <w:t>16.肝素酶杯检测：判断各类肝素的药效（肝素酶杯检测），主要用于术中判断肝素是否适量，指导鱼精蛋白的使用；</w:t>
            </w:r>
          </w:p>
          <w:p>
            <w:pPr>
              <w:pStyle w:val="null3"/>
              <w:jc w:val="both"/>
            </w:pPr>
            <w:r>
              <w:rPr>
                <w:sz w:val="21"/>
              </w:rPr>
              <w:t>17.AA途径检测：具备含有花生四烯酸通路的血小板图检测项目，评估阿司匹林等抗血小板药物的效果（血小板聚集功能检测），自动算出AA受体通道的抑制率（AA%），主要用于评估抗血小板药物的疗效；</w:t>
            </w:r>
          </w:p>
          <w:p>
            <w:pPr>
              <w:pStyle w:val="null3"/>
              <w:jc w:val="both"/>
            </w:pPr>
            <w:r>
              <w:rPr>
                <w:sz w:val="21"/>
              </w:rPr>
              <w:t>18.ADP途径检测：具备含有二磷酸腺苷通路的血小板图检测项目，评估氯吡格雷等抗血小板药物的效果（血小板聚集功能检测），自动算出ADP受体通道的抑制率（ADP%），临床上用于评估噻吩并吡啶类药物的抗血小板效果；</w:t>
            </w:r>
          </w:p>
          <w:p>
            <w:pPr>
              <w:pStyle w:val="null3"/>
              <w:jc w:val="both"/>
            </w:pPr>
            <w:r>
              <w:rPr>
                <w:sz w:val="21"/>
              </w:rPr>
              <w:t>19.ADP及AA途径检测：具有二磷酸腺苷通路及花生四烯酸通路特异性激活剂的血小板图检测项目，评估阿司匹林、氯吡格雷、阿昔单抗等抗血小板药物的效果（血小板聚集功能检测），自动算出AA、ADP受体通道的抑制率（AA%，ADP%），主要用于评估抗血小板药物的疗效；</w:t>
            </w:r>
          </w:p>
          <w:p>
            <w:pPr>
              <w:pStyle w:val="null3"/>
              <w:jc w:val="both"/>
            </w:pPr>
            <w:r>
              <w:rPr>
                <w:sz w:val="21"/>
              </w:rPr>
              <w:t>20.体外检测人全血功能性纤维蛋白原的含量（功能性纤维蛋白原检测）；该试剂包含组织因子及血小板GPIIbIIIa受体抑制剂两种成分。可以评估纤维蛋白原的功能，指导血制品科学使用；</w:t>
            </w:r>
          </w:p>
          <w:p>
            <w:pPr>
              <w:pStyle w:val="null3"/>
              <w:jc w:val="both"/>
            </w:pPr>
            <w:r>
              <w:rPr>
                <w:sz w:val="21"/>
              </w:rPr>
              <w:t>21.激活凝血试剂检测：具备含有高岭土和组织因子两种成分的凝血激活试剂的快速检测，可用于定量监测肝素治疗效果。</w:t>
            </w:r>
          </w:p>
          <w:p>
            <w:pPr>
              <w:pStyle w:val="null3"/>
              <w:ind w:right="75"/>
              <w:jc w:val="both"/>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10"/>
              <w:gridCol w:w="2730"/>
              <w:gridCol w:w="1290"/>
              <w:gridCol w:w="2055"/>
            </w:tblGrid>
            <w:tr>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序号</w:t>
                  </w:r>
                </w:p>
              </w:tc>
              <w:tc>
                <w:tcPr>
                  <w:tcW w:type="dxa" w:w="2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数量及单位</w:t>
                  </w:r>
                </w:p>
              </w:tc>
              <w:tc>
                <w:tcPr>
                  <w:tcW w:type="dxa" w:w="2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备注</w:t>
                  </w: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全自动血栓弹力图仪主机</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电源线</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1条</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混匀盘</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采血管架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清洗液桶、废液桶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各1个</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扫码枪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把</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工作站</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打印设备</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台</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手动加样枪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w:t>
                  </w:r>
                  <w:r>
                    <w:rPr>
                      <w:sz w:val="21"/>
                    </w:rPr>
                    <w:t>把</w:t>
                  </w:r>
                </w:p>
              </w:tc>
              <w:tc>
                <w:tcPr>
                  <w:tcW w:type="dxa" w:w="2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c>
          <w:tcPr>
            <w:tcW w:type="dxa" w:w="55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r>
    </w:tbl>
    <w:p>
      <w:pPr>
        <w:pStyle w:val="null3"/>
        <w:jc w:val="center"/>
      </w:pPr>
      <w:r>
        <w:rPr>
          <w:sz w:val="21"/>
          <w:b/>
        </w:rPr>
        <w:t>2-6、</w:t>
      </w:r>
      <w:r>
        <w:rPr>
          <w:sz w:val="21"/>
          <w:b/>
        </w:rPr>
        <w:t>精子分析仪技术参数需求</w:t>
      </w:r>
    </w:p>
    <w:p>
      <w:pPr>
        <w:pStyle w:val="null3"/>
      </w:pPr>
      <w:r>
        <w:rPr>
          <w:sz w:val="21"/>
        </w:rPr>
        <w:t>“★”号条款是关键技术参数，一项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1"/>
          <w:b/>
        </w:rPr>
        <w:t>总体要求：★所投产品具有有效的医疗器械注册证明资料（如国家有相关规定）。</w:t>
      </w:r>
    </w:p>
    <w:tbl>
      <w:tblPr>
        <w:tblW w:w="0" w:type="auto"/>
        <w:tblBorders>
          <w:top w:val="none" w:color="000000" w:sz="4"/>
          <w:left w:val="none" w:color="000000" w:sz="4"/>
          <w:bottom w:val="none" w:color="000000" w:sz="4"/>
          <w:right w:val="none" w:color="000000" w:sz="4"/>
          <w:insideH w:val="none"/>
          <w:insideV w:val="none"/>
        </w:tblBorders>
      </w:tblPr>
      <w:tblGrid>
        <w:gridCol w:w="8280"/>
      </w:tblGrid>
      <w:tr>
        <w:tc>
          <w:tcPr>
            <w:tcW w:type="dxa" w:w="82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精子分析仪</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一、总体要求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数量：1台</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二、技术要求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jc w:val="both"/>
            </w:pPr>
            <w:r>
              <w:rPr>
                <w:sz w:val="21"/>
              </w:rPr>
              <w:t xml:space="preserve">1.1产品组成与整机功能  </w:t>
            </w:r>
          </w:p>
          <w:p>
            <w:pPr>
              <w:pStyle w:val="null3"/>
              <w:ind w:left="105"/>
              <w:jc w:val="both"/>
            </w:pPr>
            <w:r>
              <w:rPr>
                <w:sz w:val="21"/>
              </w:rPr>
              <w:t>▲设备一体化设计，内置生物显微镜、计算机系统(计算机显示屏一体内置并具备触控操作功能)、温控系统、电源系统、精子计数池及精子质量分析管理系统软件。（以医疗器械注册证与医疗器械检验报告为准）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 仪器整机设备具备精子动力学分析，精子形态学分析，精子DNA损伤分析功能；设备稳定性重复性通过医疗器械检验所检测并取得医疗器械检验报告；设备具备显微镜自动控制、恒温控制功能、质控功能；检验报告可编辑、报告内容与形式可自定义输出；</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2.显微镜自动控制功能</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2.1显微镜可自动聚焦、扫描采集精子动态视频与形态学图像，已拍摄图像视野可坐标追溯；</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 在软件控制下，显微镜可自动物镜转换，其重复性误差≤0.015mm；</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2.3 在软件控制下，载物台自动在XYZ方向移动；载物台移动最小步距：X轴≤0.002mm, Y轴≤0.002mm；</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2.4 光源自动调节；</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2.5 ▲显微镜整机需具有医疗器械注册证，并电动控制功能整机注册，不是生物显微镜的后期电动平台拼装，提供显微镜授权书和医检验报告。（以医疗器械注册证和医疗器械检验报告为准）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3.1恒温控制功能要求： 温控范围：37.0℃±0.5℃范围内</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3.2 超过36.5℃~38.5℃范围，自动分析功能停止</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4.精子动力学分析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4.1可在明场和相衬条件下进行动力学分析，精子自动识别，其符合率≥95%。</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4.2可在明场和相衬条件下，进行精子活力a级、b级、NP、IM、PR分级及总活力（PR+NP）分级，其符合率均≥90%。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5.检测结果的杂质误认率≤10%。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6.可在明场和相衬条件下，进行动力学分析，单标本的分析时间≤60秒。</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7.精子形态学分析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7.1自动识别形态分析精子总数的符合率≥90%。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7.2自动识别正常形态精子个数的符合率≥60%。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7.3自动识别头部异常精子个数的符合率≥80%。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7.4精子形态学分析一个标本的时间≤2分钟</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7.5识别分析显示项目：</w:t>
            </w:r>
          </w:p>
          <w:p>
            <w:pPr>
              <w:pStyle w:val="null3"/>
              <w:jc w:val="both"/>
            </w:pPr>
            <w:r>
              <w:rPr>
                <w:sz w:val="21"/>
              </w:rPr>
              <w:t>形态分析精子、正常形态精子、头部异常精子、颈部和中段异常精子、过多残留胞浆、梨形头精子、中段粗或不规则精子、大头精子、小头精子、锥形头精子、圆形精子、不定形精子、空泡头精子、顶体过小或过大精子、顶体后区空泡精子、双头精子、无头精子、锐角弯曲精子、非对称性插入精子、中段过细精子、锐角弯曲尾精子、卷曲尾精子、多尾精子、短尾精子、无尾精子，主段异常精子、异常形态精子；</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8.▲精子DNA损伤分析，以医疗器械注册证为准</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8.1自动识别计数精子数、有DNA碎片精子、无DNA碎片精子，识别结果符合率≥80%。</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8.2精子DNA损伤分析一个标本的时间≤90秒。</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9.▲提供一次性精子计数池，避免样本交叉感染；一次可以做≥4人份.</w:t>
            </w:r>
          </w:p>
        </w:tc>
      </w:tr>
      <w:tr>
        <w:tc>
          <w:tcPr>
            <w:tcW w:type="dxa" w:w="82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三、</w:t>
            </w:r>
            <w:r>
              <w:rPr>
                <w:sz w:val="21"/>
              </w:rPr>
              <w:t>配置清单（包括但不限于以下内容）</w:t>
            </w:r>
          </w:p>
          <w:tbl>
            <w:tblPr>
              <w:tblBorders>
                <w:top w:val="none" w:color="000000" w:sz="4"/>
                <w:left w:val="none" w:color="000000" w:sz="4"/>
                <w:bottom w:val="none" w:color="000000" w:sz="4"/>
                <w:right w:val="none" w:color="000000" w:sz="4"/>
                <w:insideH w:val="none"/>
                <w:insideV w:val="none"/>
              </w:tblBorders>
            </w:tblPr>
            <w:tblGrid>
              <w:gridCol w:w="825"/>
              <w:gridCol w:w="2745"/>
              <w:gridCol w:w="1290"/>
              <w:gridCol w:w="2235"/>
            </w:tblGrid>
            <w:tr>
              <w:tc>
                <w:tcPr>
                  <w:tcW w:type="dxa" w:w="8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数量及单位</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精液分析仪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工作站</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英特尔酷睿 i5 - 14500处理器，32GB内存，512GB 固态硬盘存储</w:t>
                  </w:r>
                  <w:r>
                    <w:rPr>
                      <w:sz w:val="21"/>
                    </w:rPr>
                    <w:t>器</w:t>
                  </w:r>
                  <w:r>
                    <w:rPr>
                      <w:sz w:val="21"/>
                    </w:rPr>
                    <w:t xml:space="preserve">， 1T </w:t>
                  </w:r>
                  <w:r>
                    <w:rPr>
                      <w:sz w:val="21"/>
                    </w:rPr>
                    <w:t>或</w:t>
                  </w:r>
                  <w:r>
                    <w:rPr>
                      <w:sz w:val="21"/>
                    </w:rPr>
                    <w:t>以上容量其他存储</w:t>
                  </w:r>
                  <w:r>
                    <w:rPr>
                      <w:sz w:val="21"/>
                    </w:rPr>
                    <w:t>器</w:t>
                  </w:r>
                  <w:r>
                    <w:rPr>
                      <w:sz w:val="21"/>
                    </w:rPr>
                    <w:t>，所有工作站配备 27 英寸及以上尺寸且分辨率达到 2K 的</w:t>
                  </w:r>
                  <w:r>
                    <w:rPr>
                      <w:sz w:val="21"/>
                    </w:rPr>
                    <w:t>视频输出设备</w:t>
                  </w:r>
                </w:p>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精液分析软件</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手动加样枪</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1把</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1条</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打印设备</w:t>
                  </w:r>
                </w:p>
              </w:tc>
              <w:tc>
                <w:tcPr>
                  <w:tcW w:type="dxa" w:w="1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19"/>
              </w:rPr>
              <w:t xml:space="preserve"> </w:t>
            </w:r>
          </w:p>
        </w:tc>
      </w:tr>
    </w:tbl>
    <w:p>
      <w:pPr>
        <w:pStyle w:val="null3"/>
        <w:jc w:val="both"/>
      </w:pPr>
      <w:r>
        <w:rPr>
          <w:sz w:val="21"/>
          <w:b/>
        </w:rPr>
        <w:t>包3</w:t>
      </w:r>
    </w:p>
    <w:tbl>
      <w:tblPr>
        <w:tblW w:w="0" w:type="auto"/>
        <w:tblBorders>
          <w:top w:val="none" w:color="000000" w:sz="4"/>
          <w:left w:val="none" w:color="000000" w:sz="4"/>
          <w:bottom w:val="none" w:color="000000" w:sz="4"/>
          <w:right w:val="none" w:color="000000" w:sz="4"/>
          <w:insideH w:val="none"/>
          <w:insideV w:val="none"/>
        </w:tblBorders>
      </w:tblPr>
      <w:tblGrid>
        <w:gridCol w:w="1229"/>
        <w:gridCol w:w="3598"/>
        <w:gridCol w:w="839"/>
        <w:gridCol w:w="2623"/>
      </w:tblGrid>
      <w:tr>
        <w:tc>
          <w:tcPr>
            <w:tcW w:type="dxa" w:w="12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3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儿童心电监护仪</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w:t>
            </w:r>
            <w:r>
              <w:rPr>
                <w:sz w:val="21"/>
              </w:rPr>
              <w:t>7.6</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儿童转运呼吸机</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w:t>
            </w:r>
            <w:r>
              <w:rPr>
                <w:sz w:val="21"/>
              </w:rPr>
              <w:t>8</w:t>
            </w:r>
            <w:r>
              <w:rPr>
                <w:sz w:val="21"/>
              </w:rPr>
              <w:t>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经皮黄疸测试仪</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人民币1.3万元</w:t>
            </w:r>
          </w:p>
        </w:tc>
      </w:tr>
      <w:tr>
        <w:tc>
          <w:tcPr>
            <w:tcW w:type="dxa" w:w="12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3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气动式高频振荡排痰系统</w:t>
            </w:r>
          </w:p>
        </w:tc>
        <w:tc>
          <w:tcPr>
            <w:tcW w:type="dxa" w:w="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c>
          <w:tcPr>
            <w:tcW w:type="dxa" w:w="2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人民币5万元</w:t>
            </w:r>
          </w:p>
        </w:tc>
      </w:tr>
    </w:tbl>
    <w:p>
      <w:pPr>
        <w:pStyle w:val="null3"/>
        <w:ind w:firstLine="420"/>
        <w:jc w:val="both"/>
      </w:pPr>
      <w:r>
        <w:rPr>
          <w:sz w:val="21"/>
        </w:rPr>
        <w:t>投标人必须对所投包号全部内容进</w:t>
      </w:r>
      <w:r>
        <w:rPr>
          <w:sz w:val="21"/>
        </w:rPr>
        <w:t>行</w:t>
      </w:r>
      <w:r>
        <w:rPr>
          <w:sz w:val="21"/>
        </w:rPr>
        <w:t>投标报价，如有缺漏或超出采购预算。将导致投标无效。</w:t>
      </w:r>
    </w:p>
    <w:p>
      <w:pPr>
        <w:pStyle w:val="null3"/>
        <w:ind w:firstLine="420"/>
        <w:jc w:val="both"/>
      </w:pPr>
      <w:r>
        <w:rPr>
          <w:sz w:val="21"/>
        </w:rPr>
        <w:t>本包号采购本国产品，本包号核心产品为儿童转运呼吸机</w:t>
      </w:r>
      <w:r>
        <w:rPr>
          <w:sz w:val="21"/>
          <w:color w:val="000000"/>
        </w:rPr>
        <w:t>。</w:t>
      </w:r>
    </w:p>
    <w:p>
      <w:pPr>
        <w:pStyle w:val="null3"/>
        <w:ind w:firstLine="420"/>
        <w:jc w:val="both"/>
      </w:pPr>
      <w:r>
        <w:rPr>
          <w:sz w:val="21"/>
        </w:rPr>
        <w:t>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ind w:left="150"/>
        <w:jc w:val="center"/>
      </w:pPr>
      <w:r>
        <w:rPr>
          <w:sz w:val="20"/>
          <w:b/>
        </w:rPr>
        <w:t>3</w:t>
      </w:r>
      <w:r>
        <w:rPr>
          <w:sz w:val="20"/>
          <w:b/>
        </w:rPr>
        <w:t>-1、儿童心电监护仪技术参数需求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574"/>
        <w:gridCol w:w="6800"/>
        <w:gridCol w:w="916"/>
      </w:tblGrid>
      <w:tr>
        <w:tc>
          <w:tcPr>
            <w:tcW w:type="dxa" w:w="8290"/>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儿童心电监护仪</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w:t>
            </w:r>
          </w:p>
        </w:tc>
        <w:tc>
          <w:tcPr>
            <w:tcW w:type="dxa" w:w="68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9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2</w:t>
            </w:r>
            <w:r>
              <w:rPr>
                <w:sz w:val="20"/>
              </w:rPr>
              <w:t>套</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▲用</w:t>
            </w:r>
            <w:r>
              <w:rPr>
                <w:sz w:val="20"/>
              </w:rPr>
              <w:t>途：</w:t>
            </w:r>
            <w:r>
              <w:rPr>
                <w:sz w:val="20"/>
              </w:rPr>
              <w:t>于实时监测儿童的心电图（ECG）、心率（HR）、呼吸频率（RR）、血氧饱和度（SpO₂）等生命体征，</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适用人群：新生儿、婴幼儿及儿童。</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测量参数</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r>
              <w:rPr>
                <w:sz w:val="20"/>
              </w:rPr>
              <w:t>无创监测儿童的血氧饱和度（SpO₂）和脉搏率（PR），适用于儿童、婴幼儿、新生儿。</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r>
              <w:rPr>
                <w:sz w:val="20"/>
              </w:rPr>
              <w:t>检测项目：</w:t>
            </w:r>
            <w:r>
              <w:rPr>
                <w:sz w:val="20"/>
              </w:rPr>
              <w:t>呼吸，无创血压，血氧饱和度，脉搏和双通道体温参数监测，以上参数适用于成人、小儿、新生儿患者。</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测量范围：</w:t>
            </w:r>
            <w:r>
              <w:rPr>
                <w:sz w:val="20"/>
              </w:rPr>
              <w:t>心率（HR）：30-250 bpm。呼吸频率（RR）：0-120次/分钟</w:t>
            </w:r>
            <w:r>
              <w:rPr>
                <w:sz w:val="20"/>
              </w:rPr>
              <w:t>、</w:t>
            </w:r>
            <w:r>
              <w:rPr>
                <w:sz w:val="20"/>
              </w:rPr>
              <w:t>血氧饱和度（SpO₂）：0-100%。</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测量精度：</w:t>
            </w:r>
          </w:p>
          <w:p>
            <w:pPr>
              <w:pStyle w:val="null3"/>
              <w:jc w:val="both"/>
            </w:pPr>
            <w:r>
              <w:rPr>
                <w:sz w:val="20"/>
              </w:rPr>
              <w:t>- 心率：±2 bpm或±2%（取较大值）。</w:t>
            </w:r>
          </w:p>
          <w:p>
            <w:pPr>
              <w:pStyle w:val="null3"/>
              <w:jc w:val="both"/>
            </w:pPr>
            <w:r>
              <w:rPr>
                <w:sz w:val="20"/>
              </w:rPr>
              <w:t>- 血氧饱和度：±2%（70%-100%范围内）。</w:t>
            </w:r>
          </w:p>
          <w:p>
            <w:pPr>
              <w:pStyle w:val="null3"/>
              <w:jc w:val="both"/>
            </w:pPr>
            <w:r>
              <w:rPr>
                <w:sz w:val="20"/>
              </w:rPr>
              <w:t>- 无创血压：±3 mmHg。</w:t>
            </w:r>
          </w:p>
          <w:p>
            <w:pPr>
              <w:pStyle w:val="null3"/>
              <w:jc w:val="both"/>
            </w:pPr>
            <w:r>
              <w:rPr>
                <w:sz w:val="20"/>
              </w:rPr>
              <w:t>- 呼吸频率：±2次/分钟。</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显示屏：</w:t>
            </w:r>
            <w:r>
              <w:rPr>
                <w:sz w:val="20"/>
              </w:rPr>
              <w:t>≥10英寸彩色液晶触摸屏，分辨率≥1024×600。</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心电监护支持心率，ST段测量，心律失常分析，QT/QTc连续实时测量和对应报警功能。</w:t>
            </w:r>
          </w:p>
          <w:p>
            <w:pPr>
              <w:pStyle w:val="null3"/>
              <w:jc w:val="both"/>
            </w:pPr>
            <w:r>
              <w:rPr>
                <w:sz w:val="20"/>
              </w:rPr>
              <w:t>支持房颤及室上性心律失常分析功能，如：室上性心动过速，SVCs/min等，标配支持≥27种实时心律失常分析</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支持提供过去24小时心电概览报告查看与打印，包括心率统计结果，心律失常统计结果，ST统计和QT/QTc统计结果。</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 xml:space="preserve"> ≥72小时连续监测数据。支持数据导出至USB、电脑或医院信息系统（HIS）。</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报警功能：高低限报警：心率、血氧饱和度、血压、呼吸频率等。</w:t>
            </w:r>
          </w:p>
          <w:p>
            <w:pPr>
              <w:pStyle w:val="null3"/>
              <w:ind w:firstLine="1000"/>
              <w:jc w:val="both"/>
            </w:pPr>
            <w:r>
              <w:rPr>
                <w:sz w:val="20"/>
              </w:rPr>
              <w:t>声光报警：报警音量可调，报警灯光明显。</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1.10</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电源： AC 100-240V，50/60Hz。 内置可充电锂电池，续航时间≥4小时。</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功能要求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center"/>
            </w:p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多参数监测：支持心电图、心率、呼吸频率、血氧饱和度、无创血压等参数监测。</w:t>
            </w:r>
          </w:p>
          <w:p>
            <w:pPr>
              <w:pStyle w:val="null3"/>
              <w:jc w:val="both"/>
            </w:pPr>
            <w:r>
              <w:rPr>
                <w:sz w:val="20"/>
              </w:rPr>
              <w:t>2）</w:t>
            </w:r>
            <w:r>
              <w:rPr>
                <w:sz w:val="20"/>
              </w:rPr>
              <w:t>实时波形显示：清晰显示实时心电图、呼吸波形、血氧波形等。</w:t>
            </w:r>
          </w:p>
          <w:p>
            <w:pPr>
              <w:pStyle w:val="null3"/>
              <w:jc w:val="both"/>
            </w:pPr>
            <w:r>
              <w:rPr>
                <w:sz w:val="20"/>
              </w:rPr>
              <w:t>3）</w:t>
            </w:r>
            <w:r>
              <w:rPr>
                <w:sz w:val="20"/>
              </w:rPr>
              <w:t>趋势分析：支持趋势图显示，便于医生分析病情变化。</w:t>
            </w:r>
          </w:p>
          <w:p>
            <w:pPr>
              <w:pStyle w:val="null3"/>
              <w:jc w:val="both"/>
            </w:pPr>
            <w:r>
              <w:rPr>
                <w:sz w:val="20"/>
              </w:rPr>
              <w:t>4）</w:t>
            </w:r>
            <w:r>
              <w:rPr>
                <w:sz w:val="20"/>
              </w:rPr>
              <w:t>- 支持数据存储、导出、打印</w:t>
            </w:r>
          </w:p>
          <w:p>
            <w:pPr>
              <w:pStyle w:val="null3"/>
              <w:jc w:val="both"/>
            </w:pPr>
            <w:r>
              <w:rPr>
                <w:sz w:val="20"/>
              </w:rPr>
              <w:t>5）便携性：轻便易携，适合外出检查使用</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系统功能</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3.1</w:t>
            </w:r>
            <w:r>
              <w:rPr>
                <w:sz w:val="20"/>
              </w:rPr>
              <w:t>▲支持所有监测参数报警限一键自动设置功能，满足医护团队快速管理患者报警需求，产品用户手册提供报警限自动设置规则。</w:t>
            </w:r>
          </w:p>
          <w:p>
            <w:pPr>
              <w:pStyle w:val="null3"/>
              <w:jc w:val="both"/>
            </w:pPr>
            <w:r>
              <w:rPr>
                <w:sz w:val="20"/>
              </w:rPr>
              <w:t>3.2  具有图形化技术报警指示功能，帮助医护团队快速识别报警来源。</w:t>
            </w:r>
          </w:p>
          <w:p>
            <w:pPr>
              <w:pStyle w:val="null3"/>
              <w:jc w:val="both"/>
            </w:pPr>
            <w:r>
              <w:rPr>
                <w:sz w:val="20"/>
              </w:rPr>
              <w:t>3.3  支持≥1000条事件回顾。每条报警事件至少能够存储30秒相关波形，以及报警触发时所有测量参数值。</w:t>
            </w:r>
          </w:p>
          <w:p>
            <w:pPr>
              <w:pStyle w:val="null3"/>
              <w:jc w:val="both"/>
            </w:pPr>
            <w:r>
              <w:rPr>
                <w:sz w:val="20"/>
              </w:rPr>
              <w:t>3.4支持≥1000组NIBP测量结果的存储与回顾。</w:t>
            </w:r>
            <w:r>
              <w:rPr>
                <w:sz w:val="20"/>
              </w:rPr>
              <w:t>可升级</w:t>
            </w:r>
            <w:r>
              <w:rPr>
                <w:sz w:val="20"/>
              </w:rPr>
              <w:t>为高容量存储卡，支持3000组NIBP测量</w:t>
            </w:r>
          </w:p>
          <w:p>
            <w:pPr>
              <w:pStyle w:val="null3"/>
              <w:jc w:val="both"/>
            </w:pPr>
            <w:r>
              <w:rPr>
                <w:sz w:val="20"/>
              </w:rPr>
              <w:t>3.5 ▲支持≥120小时(分辨率1分钟)ST模板存储与回顾</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安全要求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jc w:val="center"/>
            </w:p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1"/>
              </w:rPr>
              <w:t xml:space="preserve"> </w:t>
            </w:r>
            <w:r>
              <w:rPr>
                <w:sz w:val="20"/>
              </w:rPr>
              <w:t>1）</w:t>
            </w:r>
            <w:r>
              <w:rPr>
                <w:sz w:val="20"/>
              </w:rPr>
              <w:t>生物相容性：采血针和试纸符合生物相容性标准。</w:t>
            </w:r>
          </w:p>
          <w:p>
            <w:pPr>
              <w:pStyle w:val="null3"/>
              <w:jc w:val="both"/>
            </w:pPr>
            <w:r>
              <w:rPr>
                <w:sz w:val="21"/>
              </w:rPr>
              <w:t xml:space="preserve"> </w:t>
            </w:r>
            <w:r>
              <w:rPr>
                <w:sz w:val="20"/>
              </w:rPr>
              <w:t>2）</w:t>
            </w:r>
            <w:r>
              <w:rPr>
                <w:sz w:val="20"/>
              </w:rPr>
              <w:t>消毒与清洁：采血部位支持酒精消毒，设备外壳易于清洁。</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单套</w:t>
            </w:r>
            <w:r>
              <w:rPr>
                <w:sz w:val="20"/>
              </w:rPr>
              <w:t>配件要求</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5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8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心电监护仪主机</w:t>
            </w:r>
            <w:r>
              <w:rPr>
                <w:sz w:val="20"/>
              </w:rPr>
              <w:t>1台</w:t>
            </w:r>
            <w:r>
              <w:rPr>
                <w:sz w:val="20"/>
              </w:rPr>
              <w:t>。</w:t>
            </w:r>
          </w:p>
          <w:p>
            <w:pPr>
              <w:pStyle w:val="null3"/>
              <w:jc w:val="both"/>
            </w:pPr>
            <w:r>
              <w:rPr>
                <w:sz w:val="20"/>
              </w:rPr>
              <w:t>2）</w:t>
            </w:r>
            <w:r>
              <w:rPr>
                <w:sz w:val="20"/>
              </w:rPr>
              <w:t>儿童电极片（≥5片）。</w:t>
            </w:r>
          </w:p>
          <w:p>
            <w:pPr>
              <w:pStyle w:val="null3"/>
              <w:jc w:val="both"/>
            </w:pPr>
            <w:r>
              <w:rPr>
                <w:sz w:val="20"/>
              </w:rPr>
              <w:t>3）</w:t>
            </w:r>
            <w:r>
              <w:rPr>
                <w:sz w:val="20"/>
              </w:rPr>
              <w:t>儿童血氧探头（</w:t>
            </w:r>
            <w:r>
              <w:rPr>
                <w:sz w:val="20"/>
              </w:rPr>
              <w:t>2</w:t>
            </w:r>
            <w:r>
              <w:rPr>
                <w:sz w:val="20"/>
              </w:rPr>
              <w:t>个）。</w:t>
            </w:r>
          </w:p>
          <w:p>
            <w:pPr>
              <w:pStyle w:val="null3"/>
              <w:jc w:val="both"/>
            </w:pPr>
            <w:r>
              <w:rPr>
                <w:sz w:val="20"/>
              </w:rPr>
              <w:t>4）</w:t>
            </w:r>
            <w:r>
              <w:rPr>
                <w:sz w:val="20"/>
              </w:rPr>
              <w:t>儿童血压袖带（</w:t>
            </w:r>
            <w:r>
              <w:rPr>
                <w:sz w:val="20"/>
              </w:rPr>
              <w:t>3</w:t>
            </w:r>
            <w:r>
              <w:rPr>
                <w:sz w:val="20"/>
              </w:rPr>
              <w:t>个）</w:t>
            </w:r>
            <w:r>
              <w:rPr>
                <w:sz w:val="20"/>
              </w:rPr>
              <w:t>新生儿、婴幼儿、儿童适用各1个</w:t>
            </w:r>
            <w:r>
              <w:rPr>
                <w:sz w:val="20"/>
              </w:rPr>
              <w:t>。</w:t>
            </w:r>
          </w:p>
          <w:p>
            <w:pPr>
              <w:pStyle w:val="null3"/>
              <w:jc w:val="both"/>
            </w:pPr>
            <w:r>
              <w:rPr>
                <w:sz w:val="20"/>
              </w:rPr>
              <w:t>5）</w:t>
            </w:r>
            <w:r>
              <w:rPr>
                <w:sz w:val="20"/>
              </w:rPr>
              <w:t>电源适配器</w:t>
            </w:r>
            <w:r>
              <w:rPr>
                <w:sz w:val="20"/>
              </w:rPr>
              <w:t>（</w:t>
            </w:r>
            <w:r>
              <w:rPr>
                <w:sz w:val="20"/>
              </w:rPr>
              <w:t>1个</w:t>
            </w:r>
            <w:r>
              <w:rPr>
                <w:sz w:val="20"/>
              </w:rPr>
              <w:t>）</w:t>
            </w:r>
            <w:r>
              <w:rPr>
                <w:sz w:val="20"/>
              </w:rPr>
              <w:t>。</w:t>
            </w:r>
          </w:p>
          <w:p>
            <w:pPr>
              <w:pStyle w:val="null3"/>
              <w:jc w:val="both"/>
            </w:pPr>
            <w:r>
              <w:rPr>
                <w:sz w:val="20"/>
              </w:rPr>
              <w:t>6）</w:t>
            </w:r>
            <w:r>
              <w:rPr>
                <w:sz w:val="20"/>
              </w:rPr>
              <w:t xml:space="preserve"> 用户手册</w:t>
            </w:r>
            <w:r>
              <w:rPr>
                <w:sz w:val="20"/>
              </w:rPr>
              <w:t>（</w:t>
            </w:r>
            <w:r>
              <w:rPr>
                <w:sz w:val="20"/>
              </w:rPr>
              <w:t>1份</w:t>
            </w:r>
            <w:r>
              <w:rPr>
                <w:sz w:val="20"/>
              </w:rPr>
              <w:t>）</w:t>
            </w:r>
            <w:r>
              <w:rPr>
                <w:sz w:val="20"/>
              </w:rPr>
              <w:t>。</w:t>
            </w:r>
          </w:p>
        </w:tc>
        <w:tc>
          <w:tcPr>
            <w:tcW w:type="dxa" w:w="9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jc w:val="center"/>
      </w:pPr>
      <w:r>
        <w:rPr>
          <w:sz w:val="20"/>
          <w:b/>
        </w:rPr>
        <w:t>3-2、儿童转运呼吸机技术参数需求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660"/>
        <w:gridCol w:w="7054"/>
        <w:gridCol w:w="591"/>
      </w:tblGrid>
      <w:tr>
        <w:tc>
          <w:tcPr>
            <w:tcW w:type="dxa" w:w="8305"/>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儿童转运呼吸机</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0"/>
              </w:rPr>
              <w:t>一</w:t>
            </w:r>
          </w:p>
        </w:tc>
        <w:tc>
          <w:tcPr>
            <w:tcW w:type="dxa" w:w="70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5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数量</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pPr>
            <w:r>
              <w:rPr>
                <w:sz w:val="20"/>
              </w:rPr>
              <w:t>二</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整机与显示要求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w:t>
            </w:r>
            <w:r>
              <w:rPr>
                <w:sz w:val="20"/>
              </w:rPr>
              <w:t>适用于</w:t>
            </w:r>
            <w:r>
              <w:rPr>
                <w:sz w:val="20"/>
              </w:rPr>
              <w:t>新生儿、早产儿</w:t>
            </w:r>
            <w:r>
              <w:rPr>
                <w:sz w:val="20"/>
              </w:rPr>
              <w:t>、婴幼儿</w:t>
            </w:r>
            <w:r>
              <w:rPr>
                <w:sz w:val="20"/>
              </w:rPr>
              <w:t>、</w:t>
            </w:r>
            <w:r>
              <w:rPr>
                <w:sz w:val="20"/>
              </w:rPr>
              <w:t>儿童</w:t>
            </w:r>
            <w:r>
              <w:rPr>
                <w:sz w:val="20"/>
              </w:rPr>
              <w:t>患者通气辅助及呼吸支持。</w:t>
            </w:r>
          </w:p>
          <w:p>
            <w:pPr>
              <w:pStyle w:val="null3"/>
              <w:jc w:val="both"/>
            </w:pPr>
            <w:r>
              <w:rPr>
                <w:sz w:val="20"/>
              </w:rPr>
              <w:t>2</w:t>
            </w:r>
            <w:r>
              <w:rPr>
                <w:sz w:val="20"/>
              </w:rPr>
              <w:t>.▲整机为电动电控设计，涡轮驱动产生空气气源。</w:t>
            </w:r>
          </w:p>
          <w:p>
            <w:pPr>
              <w:pStyle w:val="null3"/>
              <w:jc w:val="both"/>
            </w:pPr>
            <w:r>
              <w:rPr>
                <w:sz w:val="20"/>
              </w:rPr>
              <w:t>3</w:t>
            </w:r>
            <w:r>
              <w:rPr>
                <w:sz w:val="20"/>
              </w:rPr>
              <w:t>.电池续航时间≥10小时。</w:t>
            </w:r>
          </w:p>
          <w:p>
            <w:pPr>
              <w:pStyle w:val="null3"/>
              <w:jc w:val="both"/>
            </w:pPr>
            <w:r>
              <w:rPr>
                <w:sz w:val="20"/>
              </w:rPr>
              <w:t>4</w:t>
            </w:r>
            <w:r>
              <w:rPr>
                <w:sz w:val="20"/>
              </w:rPr>
              <w:t>.呼吸机主机重量≤4.5kg。</w:t>
            </w:r>
          </w:p>
          <w:p>
            <w:pPr>
              <w:pStyle w:val="null3"/>
              <w:jc w:val="both"/>
            </w:pPr>
            <w:r>
              <w:rPr>
                <w:sz w:val="20"/>
              </w:rPr>
              <w:t>5</w:t>
            </w:r>
            <w:r>
              <w:rPr>
                <w:sz w:val="20"/>
              </w:rPr>
              <w:t>.▲高性能涡轮，峰值流速≥210L/min。</w:t>
            </w:r>
          </w:p>
          <w:p>
            <w:pPr>
              <w:pStyle w:val="null3"/>
              <w:jc w:val="both"/>
            </w:pPr>
            <w:r>
              <w:rPr>
                <w:sz w:val="20"/>
              </w:rPr>
              <w:t>6</w:t>
            </w:r>
            <w:r>
              <w:rPr>
                <w:sz w:val="20"/>
              </w:rPr>
              <w:t>.▲</w:t>
            </w:r>
            <w:r>
              <w:rPr>
                <w:sz w:val="20"/>
              </w:rPr>
              <w:t>可升级</w:t>
            </w:r>
            <w:r>
              <w:rPr>
                <w:sz w:val="20"/>
              </w:rPr>
              <w:t>提拿悬挂一体化多功能把手，灵活便携。</w:t>
            </w:r>
          </w:p>
          <w:p>
            <w:pPr>
              <w:pStyle w:val="null3"/>
              <w:jc w:val="both"/>
            </w:pPr>
            <w:r>
              <w:rPr>
                <w:sz w:val="20"/>
              </w:rPr>
              <w:t>7</w:t>
            </w:r>
            <w:r>
              <w:rPr>
                <w:sz w:val="20"/>
              </w:rPr>
              <w:t>.</w:t>
            </w:r>
            <w:r>
              <w:rPr>
                <w:sz w:val="20"/>
              </w:rPr>
              <w:t>可升级</w:t>
            </w:r>
            <w:r>
              <w:rPr>
                <w:sz w:val="20"/>
              </w:rPr>
              <w:t>主流CO2监测模块和同品牌附件。</w:t>
            </w:r>
          </w:p>
          <w:p>
            <w:pPr>
              <w:pStyle w:val="null3"/>
              <w:jc w:val="both"/>
            </w:pPr>
            <w:r>
              <w:rPr>
                <w:sz w:val="20"/>
              </w:rPr>
              <w:t>8</w:t>
            </w:r>
            <w:r>
              <w:rPr>
                <w:sz w:val="20"/>
              </w:rPr>
              <w:t>.支持高压氧气气源和低压氧气气源两种方式。</w:t>
            </w:r>
          </w:p>
          <w:p>
            <w:pPr>
              <w:pStyle w:val="null3"/>
              <w:jc w:val="both"/>
            </w:pPr>
            <w:r>
              <w:rPr>
                <w:sz w:val="20"/>
              </w:rPr>
              <w:t>9</w:t>
            </w:r>
            <w:r>
              <w:rPr>
                <w:sz w:val="20"/>
              </w:rPr>
              <w:t>.采用≥7英寸彩色TFT触摸控制屏，分辨率≥800*480像素，可同时显示波形和监测参数。</w:t>
            </w:r>
          </w:p>
          <w:p>
            <w:pPr>
              <w:pStyle w:val="null3"/>
              <w:jc w:val="both"/>
            </w:pPr>
            <w:r>
              <w:rPr>
                <w:sz w:val="20"/>
              </w:rPr>
              <w:t>10</w:t>
            </w:r>
            <w:r>
              <w:rPr>
                <w:sz w:val="20"/>
              </w:rPr>
              <w:t>.▲具有屏幕亮度自动调节功能，根据环境光线强度自动调节屏幕亮度。</w:t>
            </w:r>
          </w:p>
          <w:p>
            <w:pPr>
              <w:pStyle w:val="null3"/>
              <w:jc w:val="both"/>
            </w:pPr>
            <w:r>
              <w:rPr>
                <w:sz w:val="20"/>
              </w:rPr>
              <w:t>11</w:t>
            </w:r>
            <w:r>
              <w:rPr>
                <w:sz w:val="20"/>
              </w:rPr>
              <w:t>.▲具有关机状态下电量显示功能，更加高效掌握机器剩余电量。</w:t>
            </w:r>
          </w:p>
          <w:p>
            <w:pPr>
              <w:pStyle w:val="null3"/>
              <w:jc w:val="both"/>
            </w:pPr>
            <w:r>
              <w:rPr>
                <w:sz w:val="20"/>
              </w:rPr>
              <w:t>1</w:t>
            </w:r>
            <w:r>
              <w:rPr>
                <w:sz w:val="20"/>
              </w:rPr>
              <w:t>2</w:t>
            </w:r>
            <w:r>
              <w:rPr>
                <w:sz w:val="20"/>
              </w:rPr>
              <w:t>.支持显示≥100小时的全部监测参数趋势图、表分析，≥8000条报警和操作日志记录。</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30"/>
            </w:pPr>
            <w:r>
              <w:rPr>
                <w:sz w:val="20"/>
              </w:rPr>
              <w:t>三</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环境适应性要求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1.防尘防水等级≥IP34,保证机器在复杂环境中的安全。</w:t>
            </w:r>
          </w:p>
          <w:p>
            <w:pPr>
              <w:pStyle w:val="null3"/>
              <w:jc w:val="both"/>
            </w:pPr>
            <w:r>
              <w:rPr>
                <w:sz w:val="20"/>
              </w:rPr>
              <w:t>2.▲最高工作海拔≥7000m,满足高海拔和直升机转运要求。</w:t>
            </w:r>
          </w:p>
          <w:p>
            <w:pPr>
              <w:pStyle w:val="null3"/>
              <w:jc w:val="both"/>
            </w:pPr>
            <w:r>
              <w:rPr>
                <w:sz w:val="20"/>
              </w:rPr>
              <w:t>3.工作温度范围：-20～50 ℃,满足低温和高温环境下工作要求。</w:t>
            </w:r>
          </w:p>
          <w:p>
            <w:pPr>
              <w:pStyle w:val="null3"/>
              <w:jc w:val="both"/>
            </w:pPr>
            <w:r>
              <w:rPr>
                <w:sz w:val="20"/>
              </w:rPr>
              <w:t>4.▲具有自动海拔补偿功能和自动漏气补偿功能。</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四</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呼吸模式及功能</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标配模式：容量控制/辅助通气模式和容量同步间歇指令通气模式;压力控制/辅助通气模式和压力同步间歇指令通气模式;持续气道正压通气模式/压力支持通气模式、双水平气道正压通气模式(如BIPAP或DuoLevel或BiLevel)、心肺复苏通气模式(如CPRV,CPRmode等)。</w:t>
            </w:r>
          </w:p>
          <w:p>
            <w:pPr>
              <w:pStyle w:val="null3"/>
              <w:jc w:val="both"/>
            </w:pPr>
            <w:r>
              <w:rPr>
                <w:sz w:val="20"/>
              </w:rPr>
              <w:t>2.▲</w:t>
            </w:r>
            <w:r>
              <w:rPr>
                <w:sz w:val="20"/>
              </w:rPr>
              <w:t>可升级</w:t>
            </w:r>
            <w:r>
              <w:rPr>
                <w:sz w:val="20"/>
              </w:rPr>
              <w:t>高级模式：压力调节容量控制通气(如AUTOFLOW或PRVC等)、压力调节容量控制-同步间歇指令通气模式(PRVC-SIMV)、气道压力释放通气APRV;自适应分钟通气模式(如AMV或ASV等以Otis公式患者最小呼吸做功为通气目标的智能通气模式)</w:t>
            </w:r>
          </w:p>
          <w:p>
            <w:pPr>
              <w:pStyle w:val="null3"/>
              <w:jc w:val="both"/>
            </w:pPr>
            <w:r>
              <w:rPr>
                <w:sz w:val="20"/>
              </w:rPr>
              <w:t>3.▲</w:t>
            </w:r>
            <w:r>
              <w:rPr>
                <w:sz w:val="20"/>
              </w:rPr>
              <w:t>可升级</w:t>
            </w:r>
            <w:r>
              <w:rPr>
                <w:sz w:val="20"/>
              </w:rPr>
              <w:t>无创通气模式和氧疗模式。</w:t>
            </w:r>
          </w:p>
          <w:p>
            <w:pPr>
              <w:pStyle w:val="null3"/>
              <w:jc w:val="both"/>
            </w:pPr>
            <w:r>
              <w:rPr>
                <w:sz w:val="20"/>
              </w:rPr>
              <w:t>4.▲呼吸同步技术(如IntelliCycle,IntelliSync+),自动调节吸气和呼气触发灵敏度、压力上升时间，提高人机同步性和舒适度，减少手动调节参数。</w:t>
            </w:r>
          </w:p>
          <w:p>
            <w:pPr>
              <w:pStyle w:val="null3"/>
              <w:jc w:val="both"/>
            </w:pPr>
            <w:r>
              <w:rPr>
                <w:sz w:val="20"/>
              </w:rPr>
              <w:t>5.标配内源性PEEP、口腔闭合压P0.1和浅快呼吸指数RSBI的测定。</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w:t>
            </w: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 xml:space="preserve"> 五</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00"/>
              <w:jc w:val="both"/>
            </w:pPr>
            <w:r>
              <w:rPr>
                <w:sz w:val="20"/>
              </w:rPr>
              <w:t>呼吸机</w:t>
            </w:r>
            <w:r>
              <w:rPr>
                <w:sz w:val="20"/>
              </w:rPr>
              <w:t>参数</w:t>
            </w:r>
            <w:r>
              <w:rPr>
                <w:sz w:val="20"/>
              </w:rPr>
              <w:t>要求</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  潮气量：20ml-</w:t>
            </w:r>
            <w:r>
              <w:rPr>
                <w:sz w:val="20"/>
              </w:rPr>
              <w:t>5</w:t>
            </w:r>
            <w:r>
              <w:rPr>
                <w:sz w:val="20"/>
              </w:rPr>
              <w:t>00ml</w:t>
            </w:r>
          </w:p>
          <w:p>
            <w:pPr>
              <w:pStyle w:val="null3"/>
              <w:jc w:val="both"/>
            </w:pPr>
            <w:r>
              <w:rPr>
                <w:sz w:val="20"/>
              </w:rPr>
              <w:t>2.  吸气压力：1-60 cmH2O</w:t>
            </w:r>
          </w:p>
          <w:p>
            <w:pPr>
              <w:pStyle w:val="null3"/>
              <w:jc w:val="both"/>
            </w:pPr>
            <w:r>
              <w:rPr>
                <w:sz w:val="20"/>
              </w:rPr>
              <w:t>3.  呼气末正压：0-50 cmH2O</w:t>
            </w:r>
          </w:p>
          <w:p>
            <w:pPr>
              <w:pStyle w:val="null3"/>
              <w:jc w:val="both"/>
            </w:pPr>
            <w:r>
              <w:rPr>
                <w:sz w:val="20"/>
              </w:rPr>
              <w:t>4.  ▲吸入氧浓度：21-100%</w:t>
            </w:r>
          </w:p>
          <w:p>
            <w:pPr>
              <w:pStyle w:val="null3"/>
              <w:jc w:val="both"/>
            </w:pPr>
            <w:r>
              <w:rPr>
                <w:sz w:val="20"/>
              </w:rPr>
              <w:t>5.  吸气时间：0.1-10s</w:t>
            </w:r>
          </w:p>
          <w:p>
            <w:pPr>
              <w:pStyle w:val="null3"/>
              <w:jc w:val="both"/>
            </w:pPr>
            <w:r>
              <w:rPr>
                <w:sz w:val="20"/>
              </w:rPr>
              <w:t>6.  压力触发灵敏度：-20--0.5cmH2O,或OFF</w:t>
            </w:r>
          </w:p>
          <w:p>
            <w:pPr>
              <w:pStyle w:val="null3"/>
              <w:jc w:val="both"/>
            </w:pPr>
            <w:r>
              <w:rPr>
                <w:sz w:val="20"/>
              </w:rPr>
              <w:t>7.  流速触发灵敏度：0.5-20L/min,或OFF</w:t>
            </w:r>
          </w:p>
          <w:p>
            <w:pPr>
              <w:pStyle w:val="null3"/>
              <w:jc w:val="both"/>
            </w:pPr>
            <w:r>
              <w:rPr>
                <w:sz w:val="20"/>
              </w:rPr>
              <w:t>8.  呼气触发灵敏度：Auto,1-85%</w:t>
            </w:r>
          </w:p>
          <w:p>
            <w:pPr>
              <w:pStyle w:val="null3"/>
              <w:jc w:val="both"/>
            </w:pPr>
            <w:r>
              <w:rPr>
                <w:sz w:val="20"/>
              </w:rPr>
              <w:t>9.  氧疗流量：2—80L/min</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六</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监测参数和报警</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  监测参数：氧浓度、分钟通气量、潮气量、气道压力、呼吸频率等关键参数。</w:t>
            </w:r>
          </w:p>
          <w:p>
            <w:pPr>
              <w:pStyle w:val="null3"/>
              <w:jc w:val="both"/>
            </w:pPr>
            <w:r>
              <w:rPr>
                <w:sz w:val="20"/>
              </w:rPr>
              <w:t>2.  波形监测：压力一时间、流速一时间、容量一时间和CO2—时间波形。</w:t>
            </w:r>
          </w:p>
          <w:p>
            <w:pPr>
              <w:pStyle w:val="null3"/>
              <w:jc w:val="both"/>
            </w:pPr>
            <w:r>
              <w:rPr>
                <w:sz w:val="20"/>
              </w:rPr>
              <w:t>3.  报警：潮气量、通气量、压力、呼吸频率、窒息、氧浓度、氧气不足、电量不足、管路脱落、机器故障等。</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七</w:t>
            </w: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单台产品配置</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6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0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主机1台</w:t>
            </w:r>
            <w:r>
              <w:rPr>
                <w:sz w:val="20"/>
              </w:rPr>
              <w:t>、</w:t>
            </w:r>
            <w:r>
              <w:rPr>
                <w:sz w:val="20"/>
              </w:rPr>
              <w:t>呼吸机管路1套</w:t>
            </w:r>
            <w:r>
              <w:rPr>
                <w:sz w:val="20"/>
              </w:rPr>
              <w:t>、</w:t>
            </w:r>
            <w:r>
              <w:rPr>
                <w:sz w:val="20"/>
              </w:rPr>
              <w:t>电源线1根</w:t>
            </w:r>
            <w:r>
              <w:rPr>
                <w:sz w:val="20"/>
              </w:rPr>
              <w:t>、</w:t>
            </w:r>
            <w:r>
              <w:rPr>
                <w:sz w:val="20"/>
              </w:rPr>
              <w:t>氧气源软管1根</w:t>
            </w:r>
            <w:r>
              <w:rPr>
                <w:sz w:val="20"/>
              </w:rPr>
              <w:t>、</w:t>
            </w:r>
            <w:r>
              <w:rPr>
                <w:sz w:val="20"/>
              </w:rPr>
              <w:t>流量传感器1个</w:t>
            </w:r>
            <w:r>
              <w:rPr>
                <w:sz w:val="20"/>
              </w:rPr>
              <w:t>、</w:t>
            </w:r>
            <w:r>
              <w:rPr>
                <w:sz w:val="20"/>
              </w:rPr>
              <w:t>面罩(中号)1个</w:t>
            </w:r>
            <w:r>
              <w:rPr>
                <w:sz w:val="20"/>
              </w:rPr>
              <w:t>、</w:t>
            </w:r>
            <w:r>
              <w:rPr>
                <w:sz w:val="20"/>
              </w:rPr>
              <w:t>说明书1本</w:t>
            </w:r>
            <w:r>
              <w:rPr>
                <w:sz w:val="20"/>
              </w:rPr>
              <w:t>、</w:t>
            </w:r>
            <w:r>
              <w:rPr>
                <w:sz w:val="20"/>
              </w:rPr>
              <w:t>合格证1张</w:t>
            </w:r>
            <w:r>
              <w:rPr>
                <w:sz w:val="20"/>
              </w:rPr>
              <w:t>、</w:t>
            </w:r>
            <w:r>
              <w:rPr>
                <w:sz w:val="20"/>
              </w:rPr>
              <w:t>保修卡1张</w:t>
            </w:r>
            <w:r>
              <w:rPr>
                <w:sz w:val="20"/>
              </w:rPr>
              <w:t>。</w:t>
            </w:r>
          </w:p>
        </w:tc>
        <w:tc>
          <w:tcPr>
            <w:tcW w:type="dxa" w:w="5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0"/>
          <w:b/>
        </w:rPr>
        <w:t>3</w:t>
      </w:r>
      <w:r>
        <w:rPr>
          <w:sz w:val="20"/>
          <w:b/>
        </w:rPr>
        <w:t>-3、经皮黄疸测试仪</w:t>
      </w:r>
      <w:r>
        <w:rPr>
          <w:sz w:val="20"/>
          <w:b/>
        </w:rPr>
        <w:t>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584"/>
        <w:gridCol w:w="7136"/>
        <w:gridCol w:w="572"/>
      </w:tblGrid>
      <w:tr>
        <w:tc>
          <w:tcPr>
            <w:tcW w:type="dxa" w:w="8292"/>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经皮黄疸测试仪</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一</w:t>
            </w:r>
          </w:p>
        </w:tc>
        <w:tc>
          <w:tcPr>
            <w:tcW w:type="dxa" w:w="71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57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二</w:t>
            </w: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5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71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r>
              <w:rPr>
                <w:sz w:val="20"/>
              </w:rPr>
              <w:t>用于测量新生儿在光疗前、光疗期间及光疗后的血清胆红素水平。</w:t>
            </w:r>
          </w:p>
          <w:p>
            <w:pPr>
              <w:pStyle w:val="null3"/>
              <w:jc w:val="both"/>
            </w:pPr>
            <w:r>
              <w:rPr>
                <w:sz w:val="20"/>
              </w:rPr>
              <w:t>2、</w:t>
            </w:r>
            <w:r>
              <w:rPr>
                <w:sz w:val="20"/>
              </w:rPr>
              <w:t>产品组成：</w:t>
            </w:r>
            <w:r>
              <w:rPr>
                <w:sz w:val="20"/>
              </w:rPr>
              <w:t>黄疸仪由主机、底座及电源适配器组成。主机由光学探头、显示屏、电池及主机电路组成。底座可供主机充电，内含检查屏。</w:t>
            </w:r>
          </w:p>
          <w:p>
            <w:pPr>
              <w:pStyle w:val="null3"/>
            </w:pPr>
            <w:r>
              <w:rPr>
                <w:sz w:val="20"/>
              </w:rPr>
              <w:t>3、</w:t>
            </w:r>
            <w:r>
              <w:rPr>
                <w:sz w:val="20"/>
              </w:rPr>
              <w:t>底座内置检查屏</w:t>
            </w:r>
          </w:p>
          <w:p>
            <w:pPr>
              <w:pStyle w:val="null3"/>
              <w:ind w:left="435"/>
            </w:pPr>
            <w:r>
              <w:rPr>
                <w:sz w:val="20"/>
              </w:rPr>
              <w:t>4、</w:t>
            </w:r>
            <w:r>
              <w:rPr>
                <w:sz w:val="20"/>
              </w:rPr>
              <w:t>信息提示：低电压提示</w:t>
            </w:r>
          </w:p>
          <w:p>
            <w:pPr>
              <w:pStyle w:val="null3"/>
              <w:ind w:left="435"/>
            </w:pPr>
            <w:r>
              <w:rPr>
                <w:sz w:val="20"/>
              </w:rPr>
              <w:t>5、</w:t>
            </w:r>
            <w:r>
              <w:rPr>
                <w:sz w:val="20"/>
              </w:rPr>
              <w:t>平均测量功能：可设置1～5次平均测量方式</w:t>
            </w:r>
          </w:p>
          <w:p>
            <w:pPr>
              <w:pStyle w:val="null3"/>
              <w:ind w:left="435"/>
            </w:pPr>
            <w:r>
              <w:rPr>
                <w:sz w:val="20"/>
              </w:rPr>
              <w:t>6、</w:t>
            </w:r>
            <w:r>
              <w:rPr>
                <w:sz w:val="20"/>
              </w:rPr>
              <w:t>时间设置：可实现时间日期的修改</w:t>
            </w:r>
          </w:p>
          <w:p>
            <w:pPr>
              <w:pStyle w:val="null3"/>
            </w:pPr>
            <w:r>
              <w:rPr>
                <w:sz w:val="20"/>
              </w:rPr>
              <w:t>7、</w:t>
            </w:r>
            <w:r>
              <w:rPr>
                <w:sz w:val="20"/>
              </w:rPr>
              <w:t>亮度调节：屏幕亮度5级调节</w:t>
            </w:r>
          </w:p>
          <w:p>
            <w:pPr>
              <w:pStyle w:val="null3"/>
              <w:ind w:left="435"/>
            </w:pPr>
            <w:r>
              <w:rPr>
                <w:sz w:val="20"/>
              </w:rPr>
              <w:t>8、</w:t>
            </w:r>
            <w:r>
              <w:rPr>
                <w:sz w:val="20"/>
              </w:rPr>
              <w:t>测量单位：测量单位可在mg/dL和μmol/L间切换</w:t>
            </w:r>
          </w:p>
          <w:p>
            <w:pPr>
              <w:pStyle w:val="null3"/>
              <w:ind w:left="435"/>
            </w:pPr>
            <w:r>
              <w:rPr>
                <w:sz w:val="20"/>
              </w:rPr>
              <w:t>9、</w:t>
            </w:r>
            <w:r>
              <w:rPr>
                <w:sz w:val="20"/>
              </w:rPr>
              <w:t>历史数据保存：可保存护士ID号、婴儿ID号、测量结果、测量时间</w:t>
            </w:r>
          </w:p>
          <w:p>
            <w:pPr>
              <w:pStyle w:val="null3"/>
              <w:jc w:val="both"/>
            </w:pPr>
            <w:r>
              <w:rPr>
                <w:sz w:val="20"/>
              </w:rPr>
              <w:t>10、</w:t>
            </w:r>
            <w:r>
              <w:rPr>
                <w:sz w:val="20"/>
              </w:rPr>
              <w:t>网电源供电时，设备的额定电压和频率：AC220V/50Hz</w:t>
            </w:r>
          </w:p>
          <w:p>
            <w:pPr>
              <w:pStyle w:val="null3"/>
              <w:ind w:left="435"/>
            </w:pPr>
            <w:r>
              <w:rPr>
                <w:sz w:val="20"/>
              </w:rPr>
              <w:t>11、</w:t>
            </w:r>
            <w:r>
              <w:rPr>
                <w:sz w:val="20"/>
              </w:rPr>
              <w:t>网电源供电时，设备输入功率：</w:t>
            </w:r>
            <w:r>
              <w:rPr>
                <w:sz w:val="20"/>
              </w:rPr>
              <w:t>≥</w:t>
            </w:r>
            <w:r>
              <w:rPr>
                <w:sz w:val="20"/>
              </w:rPr>
              <w:t>30VA</w:t>
            </w:r>
          </w:p>
          <w:p>
            <w:pPr>
              <w:pStyle w:val="null3"/>
              <w:ind w:left="435"/>
            </w:pPr>
            <w:r>
              <w:rPr>
                <w:sz w:val="20"/>
              </w:rPr>
              <w:t>12、</w:t>
            </w:r>
            <w:r>
              <w:rPr>
                <w:sz w:val="20"/>
              </w:rPr>
              <w:t>内部电源供电时，主机电源类型：额定电压</w:t>
            </w:r>
            <w:r>
              <w:rPr>
                <w:sz w:val="20"/>
              </w:rPr>
              <w:t>≥</w:t>
            </w:r>
            <w:r>
              <w:rPr>
                <w:sz w:val="20"/>
              </w:rPr>
              <w:t>7.4V (锂电池)</w:t>
            </w:r>
          </w:p>
          <w:p>
            <w:pPr>
              <w:pStyle w:val="null3"/>
              <w:ind w:left="435"/>
            </w:pPr>
            <w:r>
              <w:rPr>
                <w:sz w:val="20"/>
              </w:rPr>
              <w:t>13、</w:t>
            </w:r>
            <w:r>
              <w:rPr>
                <w:sz w:val="20"/>
              </w:rPr>
              <w:t>底座输出：8.4V/1A</w:t>
            </w:r>
          </w:p>
          <w:p>
            <w:pPr>
              <w:pStyle w:val="null3"/>
              <w:ind w:left="435"/>
            </w:pPr>
            <w:r>
              <w:rPr>
                <w:sz w:val="20"/>
              </w:rPr>
              <w:t>14、</w:t>
            </w:r>
            <w:r>
              <w:rPr>
                <w:sz w:val="20"/>
              </w:rPr>
              <w:t>光源寿命：不低于150000次</w:t>
            </w:r>
          </w:p>
          <w:p>
            <w:pPr>
              <w:pStyle w:val="null3"/>
              <w:ind w:left="435"/>
            </w:pPr>
            <w:r>
              <w:rPr>
                <w:sz w:val="20"/>
              </w:rPr>
              <w:t>16.</w:t>
            </w:r>
            <w:r>
              <w:rPr>
                <w:sz w:val="20"/>
              </w:rPr>
              <w:t>最大显示值：≥25.0 mg/dL (425μmol/L)</w:t>
            </w:r>
          </w:p>
          <w:p>
            <w:pPr>
              <w:pStyle w:val="null3"/>
              <w:ind w:left="435"/>
            </w:pPr>
            <w:r>
              <w:rPr>
                <w:sz w:val="20"/>
              </w:rPr>
              <w:t>17.</w:t>
            </w:r>
            <w:r>
              <w:rPr>
                <w:sz w:val="20"/>
              </w:rPr>
              <w:t>准确度：± 1.5 mg/dL （±25.5μmol/L）</w:t>
            </w:r>
          </w:p>
          <w:p>
            <w:pPr>
              <w:pStyle w:val="null3"/>
              <w:ind w:left="435"/>
            </w:pPr>
            <w:r>
              <w:rPr>
                <w:sz w:val="20"/>
              </w:rPr>
              <w:t>18.</w:t>
            </w:r>
            <w:r>
              <w:rPr>
                <w:sz w:val="20"/>
              </w:rPr>
              <w:t>重复性：≤3%</w:t>
            </w:r>
          </w:p>
          <w:p>
            <w:pPr>
              <w:pStyle w:val="null3"/>
              <w:ind w:left="435"/>
            </w:pPr>
            <w:r>
              <w:rPr>
                <w:sz w:val="20"/>
              </w:rPr>
              <w:t>19.</w:t>
            </w:r>
            <w:r>
              <w:rPr>
                <w:sz w:val="20"/>
              </w:rPr>
              <w:t>检查屏(波长为550nm和461nm光谱的透过率之比为)：</w:t>
            </w:r>
          </w:p>
          <w:p>
            <w:pPr>
              <w:pStyle w:val="null3"/>
              <w:ind w:left="900"/>
            </w:pPr>
            <w:r>
              <w:rPr>
                <w:sz w:val="20"/>
              </w:rPr>
              <w:t>a.</w:t>
            </w:r>
            <w:r>
              <w:rPr>
                <w:sz w:val="20"/>
              </w:rPr>
              <w:t>预定值为“0”的检查屏为1±0.1；</w:t>
            </w:r>
          </w:p>
          <w:p>
            <w:pPr>
              <w:pStyle w:val="null3"/>
              <w:ind w:left="900"/>
            </w:pPr>
            <w:r>
              <w:rPr>
                <w:sz w:val="20"/>
              </w:rPr>
              <w:t>b.</w:t>
            </w:r>
            <w:r>
              <w:rPr>
                <w:sz w:val="20"/>
              </w:rPr>
              <w:t>预定值为“20”的检查屏为5±0.5</w:t>
            </w:r>
          </w:p>
          <w:p>
            <w:pPr>
              <w:pStyle w:val="null3"/>
              <w:ind w:left="435"/>
            </w:pPr>
            <w:r>
              <w:rPr>
                <w:sz w:val="20"/>
              </w:rPr>
              <w:t>20.</w:t>
            </w:r>
            <w:r>
              <w:rPr>
                <w:sz w:val="20"/>
              </w:rPr>
              <w:t>操作环境要求：温度：5℃～40℃；湿度：≤90%RH；大气压力：700hPa～1060hPa</w:t>
            </w:r>
          </w:p>
          <w:p>
            <w:pPr>
              <w:pStyle w:val="null3"/>
              <w:ind w:left="435"/>
            </w:pPr>
            <w:r>
              <w:rPr>
                <w:sz w:val="20"/>
              </w:rPr>
              <w:t>21、</w:t>
            </w:r>
            <w:r>
              <w:rPr>
                <w:sz w:val="20"/>
              </w:rPr>
              <w:t>使用期限：≥6年</w:t>
            </w:r>
          </w:p>
          <w:p>
            <w:pPr>
              <w:pStyle w:val="null3"/>
            </w:pPr>
            <w:r>
              <w:rPr>
                <w:sz w:val="20"/>
              </w:rPr>
              <w:t>22、</w:t>
            </w:r>
            <w:r>
              <w:rPr>
                <w:sz w:val="20"/>
              </w:rPr>
              <w:t>▲配备充电基座,内置充电电池可长效充电,充满后可连续测量2000次</w:t>
            </w:r>
            <w:r>
              <w:rPr/>
              <w:t xml:space="preserve">  </w:t>
            </w:r>
          </w:p>
        </w:tc>
        <w:tc>
          <w:tcPr>
            <w:tcW w:type="dxa" w:w="57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jc w:val="center"/>
      </w:pPr>
      <w:r>
        <w:rPr>
          <w:sz w:val="20"/>
          <w:b/>
        </w:rPr>
        <w:t>3</w:t>
      </w:r>
      <w:r>
        <w:rPr>
          <w:sz w:val="20"/>
          <w:b/>
        </w:rPr>
        <w:t>-4、气动式高频振荡排痰系统</w:t>
      </w:r>
      <w:r>
        <w:rPr>
          <w:sz w:val="20"/>
          <w:b/>
        </w:rPr>
        <w:t>技术参数需求</w:t>
      </w:r>
    </w:p>
    <w:p>
      <w:pPr>
        <w:pStyle w:val="null3"/>
      </w:pPr>
      <w:r>
        <w:rPr>
          <w:sz w:val="20"/>
        </w:rPr>
        <w:t>“★”号条款是关键技术参数，一项</w:t>
      </w:r>
      <w:r>
        <w:rPr>
          <w:sz w:val="20"/>
        </w:rPr>
        <w:t>不符合即导致该投标人投标无效。所有投标人必须严格按照招标文件的内容进行填写，如不能填写请提供说明。“▲”号条款为评审时的重要技术参数，不作为投标无效条款。如投标人产品对“▲”号条款有负偏离，评委将重点扣分。</w:t>
      </w:r>
    </w:p>
    <w:p>
      <w:pPr>
        <w:pStyle w:val="null3"/>
        <w:jc w:val="left"/>
      </w:pPr>
      <w:r>
        <w:rPr>
          <w:sz w:val="20"/>
        </w:rPr>
        <w:t>★</w:t>
      </w:r>
      <w:r>
        <w:rPr>
          <w:sz w:val="20"/>
          <w:b/>
        </w:rPr>
        <w:t>总体要求：</w:t>
      </w:r>
      <w:r>
        <w:rPr>
          <w:sz w:val="20"/>
          <w:b/>
        </w:rPr>
        <w:t>所投产品具有有效的医疗器械注册证明资料（如国家有相关规定）</w:t>
      </w:r>
      <w:r>
        <w:rPr>
          <w:sz w:val="20"/>
          <w:b/>
        </w:rPr>
        <w:t>。</w:t>
      </w:r>
    </w:p>
    <w:tbl>
      <w:tblPr>
        <w:tblW w:w="0" w:type="auto"/>
        <w:tblBorders>
          <w:top w:val="none" w:color="000000" w:sz="4"/>
          <w:left w:val="none" w:color="000000" w:sz="4"/>
          <w:bottom w:val="none" w:color="000000" w:sz="4"/>
          <w:right w:val="none" w:color="000000" w:sz="4"/>
          <w:insideH w:val="none"/>
          <w:insideV w:val="none"/>
        </w:tblBorders>
      </w:tblPr>
      <w:tblGrid>
        <w:gridCol w:w="649"/>
        <w:gridCol w:w="6980"/>
        <w:gridCol w:w="662"/>
      </w:tblGrid>
      <w:tr>
        <w:tc>
          <w:tcPr>
            <w:tcW w:type="dxa" w:w="8291"/>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气动式高频振荡排痰系统</w:t>
            </w: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一</w:t>
            </w:r>
          </w:p>
        </w:tc>
        <w:tc>
          <w:tcPr>
            <w:tcW w:type="dxa" w:w="698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总体要求</w:t>
            </w:r>
          </w:p>
        </w:tc>
        <w:tc>
          <w:tcPr>
            <w:tcW w:type="dxa" w:w="66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1</w:t>
            </w: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数量</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95"/>
            </w:pPr>
            <w:r>
              <w:rPr>
                <w:sz w:val="20"/>
              </w:rPr>
              <w:t>1</w:t>
            </w:r>
            <w:r>
              <w:rPr>
                <w:sz w:val="20"/>
              </w:rPr>
              <w:t>套</w:t>
            </w: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
              <w:jc w:val="both"/>
            </w:pPr>
            <w:r>
              <w:rPr>
                <w:sz w:val="20"/>
              </w:rPr>
              <w:t>二</w:t>
            </w: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0"/>
              </w:rPr>
              <w:t>技术要求</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r>
        <w:tc>
          <w:tcPr>
            <w:tcW w:type="dxa" w:w="64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698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sz w:val="20"/>
              </w:rPr>
              <w:t>1</w:t>
            </w:r>
            <w:r>
              <w:rPr>
                <w:sz w:val="20"/>
              </w:rPr>
              <w:t>、</w:t>
            </w:r>
            <w:r>
              <w:rPr>
                <w:sz w:val="20"/>
              </w:rPr>
              <w:t>产品组成：台式主机、空气导气管、气囊背心、线控器、通用台车</w:t>
            </w:r>
          </w:p>
          <w:p>
            <w:pPr>
              <w:pStyle w:val="null3"/>
            </w:pPr>
            <w:r>
              <w:rPr>
                <w:sz w:val="20"/>
              </w:rPr>
              <w:t>2</w:t>
            </w:r>
            <w:r>
              <w:rPr>
                <w:sz w:val="20"/>
              </w:rPr>
              <w:t>、</w:t>
            </w:r>
            <w:r>
              <w:rPr>
                <w:sz w:val="20"/>
              </w:rPr>
              <w:t>≥8英寸液晶触摸屏，同时具有触摸和飞梭调节两种操作方式</w:t>
            </w:r>
          </w:p>
          <w:p>
            <w:pPr>
              <w:pStyle w:val="null3"/>
            </w:pPr>
            <w:r>
              <w:rPr>
                <w:sz w:val="20"/>
              </w:rPr>
              <w:t>▲</w:t>
            </w:r>
            <w:r>
              <w:rPr>
                <w:sz w:val="20"/>
              </w:rPr>
              <w:t>3</w:t>
            </w:r>
            <w:r>
              <w:rPr>
                <w:sz w:val="20"/>
              </w:rPr>
              <w:t>、</w:t>
            </w:r>
            <w:r>
              <w:rPr>
                <w:sz w:val="20"/>
              </w:rPr>
              <w:t>压力3 - 30mmHg可调，步进1mmHg，≥27级可调</w:t>
            </w:r>
          </w:p>
          <w:p>
            <w:pPr>
              <w:pStyle w:val="null3"/>
            </w:pPr>
            <w:r>
              <w:rPr>
                <w:sz w:val="20"/>
              </w:rPr>
              <w:t>4</w:t>
            </w:r>
            <w:r>
              <w:rPr>
                <w:sz w:val="20"/>
              </w:rPr>
              <w:t>、</w:t>
            </w:r>
            <w:r>
              <w:rPr>
                <w:sz w:val="20"/>
              </w:rPr>
              <w:t>频率1 - 20Hz连续可调，步进1Hz</w:t>
            </w:r>
          </w:p>
          <w:p>
            <w:pPr>
              <w:pStyle w:val="null3"/>
            </w:pPr>
            <w:r>
              <w:rPr>
                <w:sz w:val="20"/>
              </w:rPr>
              <w:t>▲</w:t>
            </w:r>
            <w:r>
              <w:rPr>
                <w:sz w:val="20"/>
              </w:rPr>
              <w:t>5</w:t>
            </w:r>
            <w:r>
              <w:rPr>
                <w:sz w:val="20"/>
              </w:rPr>
              <w:t>、</w:t>
            </w:r>
            <w:r>
              <w:rPr>
                <w:sz w:val="20"/>
              </w:rPr>
              <w:t>时间1 - 99min可调，步进1min</w:t>
            </w:r>
          </w:p>
          <w:p>
            <w:pPr>
              <w:pStyle w:val="null3"/>
            </w:pPr>
            <w:r>
              <w:rPr>
                <w:sz w:val="20"/>
              </w:rPr>
              <w:t>6</w:t>
            </w:r>
            <w:r>
              <w:rPr>
                <w:sz w:val="20"/>
              </w:rPr>
              <w:t>、</w:t>
            </w:r>
            <w:r>
              <w:rPr>
                <w:sz w:val="20"/>
              </w:rPr>
              <w:t>噪声正常工作≤65dB(A)，最大功率工作≤75dB(A)</w:t>
            </w:r>
          </w:p>
          <w:p>
            <w:pPr>
              <w:pStyle w:val="null3"/>
            </w:pPr>
            <w:r>
              <w:rPr>
                <w:sz w:val="20"/>
              </w:rPr>
              <w:t>7</w:t>
            </w:r>
            <w:r>
              <w:rPr>
                <w:sz w:val="20"/>
              </w:rPr>
              <w:t>、</w:t>
            </w:r>
            <w:r>
              <w:rPr>
                <w:sz w:val="20"/>
              </w:rPr>
              <w:t>≥</w:t>
            </w:r>
            <w:r>
              <w:rPr>
                <w:sz w:val="20"/>
              </w:rPr>
              <w:t>8</w:t>
            </w:r>
            <w:r>
              <w:rPr>
                <w:sz w:val="20"/>
              </w:rPr>
              <w:t>种工作模式：常规模式（治疗频率和压力可随时调节，且治疗结束后自动保存本次治疗参数）、3种梯度模式（在运行过程中可调节治疗档位和治疗压力）、3种循环模式（在运行过程中可调节治疗档位和治疗压力）、自定义模式</w:t>
            </w:r>
          </w:p>
          <w:p>
            <w:pPr>
              <w:pStyle w:val="null3"/>
            </w:pPr>
            <w:r>
              <w:rPr>
                <w:sz w:val="20"/>
              </w:rPr>
              <w:t>▲</w:t>
            </w:r>
            <w:r>
              <w:rPr>
                <w:sz w:val="20"/>
              </w:rPr>
              <w:t>8</w:t>
            </w:r>
            <w:r>
              <w:rPr>
                <w:sz w:val="20"/>
              </w:rPr>
              <w:t>、</w:t>
            </w:r>
            <w:r>
              <w:rPr>
                <w:sz w:val="20"/>
              </w:rPr>
              <w:t>自定义模式：通过设置治疗的8个“段”，每段均可设置该段的频率、压力和时间，执行完一个段再执行下一个段</w:t>
            </w:r>
          </w:p>
          <w:p>
            <w:pPr>
              <w:pStyle w:val="null3"/>
            </w:pPr>
            <w:r>
              <w:rPr>
                <w:sz w:val="20"/>
              </w:rPr>
              <w:t>9</w:t>
            </w:r>
            <w:r>
              <w:rPr>
                <w:sz w:val="20"/>
              </w:rPr>
              <w:t>、</w:t>
            </w:r>
            <w:r>
              <w:rPr>
                <w:sz w:val="20"/>
              </w:rPr>
              <w:t>预置≥6种有名称的自定义模式，模式名称包括但不限于儿童模式、成人模式、重症模式、肺康复模式、心肺功能锻炼模式、老年模式等，选择相应的模式名称可自定义并储存治疗参数</w:t>
            </w:r>
          </w:p>
          <w:p>
            <w:pPr>
              <w:pStyle w:val="null3"/>
            </w:pPr>
            <w:r>
              <w:rPr>
                <w:sz w:val="20"/>
              </w:rPr>
              <w:t>10</w:t>
            </w:r>
            <w:r>
              <w:rPr>
                <w:sz w:val="20"/>
              </w:rPr>
              <w:t>、</w:t>
            </w:r>
            <w:r>
              <w:rPr>
                <w:sz w:val="20"/>
              </w:rPr>
              <w:t>可通过电动线控手柄中断/恢复振动排痰治疗</w:t>
            </w:r>
          </w:p>
          <w:p>
            <w:pPr>
              <w:pStyle w:val="null3"/>
            </w:pPr>
            <w:r>
              <w:rPr>
                <w:sz w:val="20"/>
              </w:rPr>
              <w:t>▲</w:t>
            </w:r>
            <w:r>
              <w:rPr>
                <w:sz w:val="20"/>
              </w:rPr>
              <w:t>11</w:t>
            </w:r>
            <w:r>
              <w:rPr>
                <w:sz w:val="20"/>
              </w:rPr>
              <w:t>、</w:t>
            </w:r>
            <w:r>
              <w:rPr>
                <w:sz w:val="20"/>
              </w:rPr>
              <w:t>咳嗽自动暂停功能：咳嗽暂停时间可调</w:t>
            </w:r>
          </w:p>
          <w:p>
            <w:pPr>
              <w:pStyle w:val="null3"/>
            </w:pPr>
            <w:r>
              <w:rPr>
                <w:sz w:val="20"/>
              </w:rPr>
              <w:t>12</w:t>
            </w:r>
            <w:r>
              <w:rPr>
                <w:sz w:val="20"/>
              </w:rPr>
              <w:t>、</w:t>
            </w:r>
            <w:r>
              <w:rPr>
                <w:sz w:val="20"/>
              </w:rPr>
              <w:t>压力与频率自动调节功能：可实现治疗压力和治疗频率自动检测、反馈、和调节功能，保证患者治疗过程中的安全性</w:t>
            </w:r>
          </w:p>
          <w:p>
            <w:pPr>
              <w:pStyle w:val="null3"/>
            </w:pPr>
            <w:r>
              <w:rPr>
                <w:sz w:val="20"/>
              </w:rPr>
              <w:t>13</w:t>
            </w:r>
            <w:r>
              <w:rPr>
                <w:sz w:val="20"/>
              </w:rPr>
              <w:t>、</w:t>
            </w:r>
            <w:r>
              <w:rPr>
                <w:sz w:val="20"/>
              </w:rPr>
              <w:t>具有储存和查询患者历史治疗信息的功能，可存储≥1.</w:t>
            </w:r>
            <w:r>
              <w:rPr>
                <w:sz w:val="20"/>
              </w:rPr>
              <w:t>2</w:t>
            </w:r>
            <w:r>
              <w:rPr>
                <w:sz w:val="20"/>
              </w:rPr>
              <w:t>万条历史治疗信息</w:t>
            </w:r>
          </w:p>
          <w:p>
            <w:pPr>
              <w:pStyle w:val="null3"/>
            </w:pPr>
            <w:r>
              <w:rPr>
                <w:sz w:val="20"/>
              </w:rPr>
              <w:t>14</w:t>
            </w:r>
            <w:r>
              <w:rPr>
                <w:sz w:val="20"/>
              </w:rPr>
              <w:t>、</w:t>
            </w:r>
            <w:r>
              <w:rPr>
                <w:sz w:val="20"/>
              </w:rPr>
              <w:t>双空气导气管，内置金属丝支撑，可自动锁定，接口处硅胶接头，管路闭</w:t>
            </w:r>
            <w:r>
              <w:rPr>
                <w:sz w:val="20"/>
              </w:rPr>
              <w:t>合严密</w:t>
            </w:r>
          </w:p>
          <w:p>
            <w:pPr>
              <w:pStyle w:val="null3"/>
            </w:pPr>
            <w:r>
              <w:rPr>
                <w:sz w:val="20"/>
              </w:rPr>
              <w:t>15、有背心式或胸带式气囊背心，规格型号≥7种，适用各年龄段及不同体型人群，</w:t>
            </w:r>
            <w:r>
              <w:rPr>
                <w:sz w:val="20"/>
              </w:rPr>
              <w:t>配备</w:t>
            </w:r>
            <w:r>
              <w:rPr>
                <w:sz w:val="20"/>
              </w:rPr>
              <w:t>重复性使用和单人使用的气囊背心</w:t>
            </w:r>
          </w:p>
          <w:p>
            <w:pPr>
              <w:pStyle w:val="null3"/>
            </w:pPr>
            <w:r>
              <w:rPr>
                <w:sz w:val="20"/>
              </w:rPr>
              <w:t>16、气囊背心前胸V型设计，避免压迫胃部，后背分隔式设计，避免压迫脊柱；具有可拆卸式设计，外层可干洗和机洗，洗后可与内层气囊重新组装</w:t>
            </w:r>
          </w:p>
        </w:tc>
        <w:tc>
          <w:tcPr>
            <w:tcW w:type="dxa" w:w="66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r>
    </w:tbl>
    <w:p>
      <w:pPr>
        <w:pStyle w:val="null3"/>
      </w:pPr>
      <w:r>
        <w:rPr/>
        <w:t xml:space="preserve"> </w:t>
      </w:r>
    </w:p>
    <w:p>
      <w:pPr>
        <w:pStyle w:val="null3"/>
      </w:pPr>
      <w:r>
        <w:rPr/>
        <w:t xml:space="preserve"> </w:t>
      </w:r>
    </w:p>
    <w:p>
      <w:pPr>
        <w:pStyle w:val="null3"/>
      </w:pPr>
      <w:r>
        <w:rPr/>
        <w:t>采购包1（微生物鉴定药敏分析设备、化学发光分析仪、门诊采血系统、血培养仪、血气分析仪）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门诊采血管理系统免费保修期为3年、其余所有设备终身均需免费更换配件及免费维修，并提供每年校准报告。需要提供原厂保修，所投产品出具针对本项目的原厂盖章售后服务承诺函。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微生物鉴定药敏分析设备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480,000.00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化学发光分析仪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门诊采血系统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880,000.00</w:t>
            </w:r>
          </w:p>
        </w:tc>
        <w:tc>
          <w:tcPr>
            <w:tcW w:type="dxa" w:w="831"/>
          </w:tcPr>
          <w:p>
            <w:pPr>
              <w:pStyle w:val="null3"/>
              <w:jc w:val="right"/>
            </w:pPr>
            <w:r>
              <w:rPr/>
              <w:t>880,000.00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血培养仪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165,000.00</w:t>
            </w:r>
          </w:p>
        </w:tc>
        <w:tc>
          <w:tcPr>
            <w:tcW w:type="dxa" w:w="831"/>
          </w:tcPr>
          <w:p>
            <w:pPr>
              <w:pStyle w:val="null3"/>
              <w:jc w:val="right"/>
            </w:pPr>
            <w:r>
              <w:rPr/>
              <w:t>330,000.00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血气分析仪</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40,000.00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微生物鉴定药敏分析设备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化学发光分析仪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门诊采血系统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血培养仪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血气分析仪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采购包2（全自动凝血分析仪、尿干化学+尿沉渣分析工作站、全自动粪便分析仪、血型检测仪、血栓弹力图分析仪、精子分析仪）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投标人应报货交采购人指定地点/仓库（包括安装至指定位置）人民币含税价，并按开标一览表及投标明细报价表进行明细报价。</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质保期（服务期）</w:t>
            </w:r>
          </w:p>
        </w:tc>
        <w:tc>
          <w:tcPr>
            <w:tcW w:type="dxa" w:w="2076"/>
          </w:tcPr>
          <w:p>
            <w:pPr>
              <w:pStyle w:val="null3"/>
              <w:jc w:val="left"/>
            </w:pPr>
            <w:r>
              <w:rPr/>
              <w:t>验收合格后，精子分析仪修期为 3年、其余所有设备终身均需免费更换配件及免费维修，并提供每年校准报告。需要提供原厂保修，所投产品出具针对本项目的原厂盖章售后服务承诺函。质保期内每年至少两次免费现场维护（包括整机清洁、维护保养、定期巡查、性能调整等内容），并提供保修、维护及保养说明。</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验收要求</w:t>
            </w:r>
          </w:p>
        </w:tc>
        <w:tc>
          <w:tcPr>
            <w:tcW w:type="dxa" w:w="2076"/>
          </w:tcPr>
          <w:p>
            <w:pPr>
              <w:pStyle w:val="null3"/>
              <w:jc w:val="left"/>
            </w:pPr>
            <w:r>
              <w:rPr/>
              <w:t>1、本项目质量应达到国家质量评定合格标准，通过第三方权威机构的验收，提供有效的验收报告。同时参考相关校准规范的要求出具仪器设备计量校准证书，相关费用由中标人承担，设备要求生产日期为1年内（从签订合同时间算起前一年）。 2、设备到货验收后，必须免费安装调试至能正常使用。中标人响应设备验收合格后，如果由厂家提供免费保修、维护及保养等服务，厂家承诺书应明确具体的项目名称。</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招标人安排。 2、中标人需提供详细的培训方案，包括但不限于培训内容和培训计划，保证两名或以上操作人员熟练掌握操作技术为止；如遇设备升级更新，中标人需及时提供更新操作指导。</w:t>
            </w:r>
          </w:p>
        </w:tc>
      </w:tr>
      <w:tr>
        <w:tc>
          <w:tcPr>
            <w:tcW w:type="dxa" w:w="2076"/>
          </w:tcPr>
          <w:p/>
        </w:tc>
        <w:tc>
          <w:tcPr>
            <w:tcW w:type="dxa" w:w="2076"/>
          </w:tcPr>
          <w:p>
            <w:pPr>
              <w:pStyle w:val="null3"/>
              <w:jc w:val="center"/>
            </w:pPr>
            <w:r>
              <w:rPr/>
              <w:t>5</w:t>
            </w:r>
          </w:p>
        </w:tc>
        <w:tc>
          <w:tcPr>
            <w:tcW w:type="dxa" w:w="2076"/>
          </w:tcPr>
          <w:p>
            <w:pPr>
              <w:pStyle w:val="null3"/>
              <w:jc w:val="left"/>
            </w:pPr>
            <w:r>
              <w:rPr/>
              <w:t>售后服务</w:t>
            </w:r>
          </w:p>
        </w:tc>
        <w:tc>
          <w:tcPr>
            <w:tcW w:type="dxa" w:w="2076"/>
          </w:tcPr>
          <w:p>
            <w:pPr>
              <w:pStyle w:val="null3"/>
              <w:jc w:val="left"/>
            </w:pPr>
            <w:r>
              <w:rPr/>
              <w:t>1、对采购人的服务通知，中标人6小时内派员到现场维修，在中标人承诺的质量保证期内，如经中标人两次维修或更换，货物仍不能达到合同约定的质量标准，采购人有权退货或要求更换，中标人应赔偿采购人因此遭受的损失。 2、中标供应商须承担设备（软、硬件）连入医院LIS系统、院内互联网的相关费用，使设备可达正常使用的状态。 3、投标人承诺为本项目所提供的所有软件及应用系统为适配所投产品的最新完整正版版本。所有软件及应用系统终身免费维护并免费及时更新升级。</w:t>
            </w:r>
          </w:p>
        </w:tc>
      </w:tr>
      <w:tr>
        <w:tc>
          <w:tcPr>
            <w:tcW w:type="dxa" w:w="2076"/>
          </w:tcPr>
          <w:p/>
        </w:tc>
        <w:tc>
          <w:tcPr>
            <w:tcW w:type="dxa" w:w="2076"/>
          </w:tcPr>
          <w:p>
            <w:pPr>
              <w:pStyle w:val="null3"/>
              <w:jc w:val="center"/>
            </w:pPr>
            <w:r>
              <w:rPr/>
              <w:t>6</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1、中标人应提供运至交付地点所需要的包装，包装应符合经济、牢固、美观的要求，采取防潮、防晒、防锈、防震及防止其它损坏的必要措施，以防止货物在运转中损坏或变质。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w:t>
            </w:r>
          </w:p>
        </w:tc>
      </w:tr>
      <w:tr>
        <w:tc>
          <w:tcPr>
            <w:tcW w:type="dxa" w:w="2076"/>
          </w:tcPr>
          <w:p/>
        </w:tc>
        <w:tc>
          <w:tcPr>
            <w:tcW w:type="dxa" w:w="2076"/>
          </w:tcPr>
          <w:p>
            <w:pPr>
              <w:pStyle w:val="null3"/>
              <w:jc w:val="center"/>
            </w:pPr>
            <w:r>
              <w:rPr/>
              <w:t>7</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（2）中标人安装时须对各安装场地内的其他设备、设施有良好保护措施。如损坏招标人院内设备、设施，中标人需与招标人协商赔偿事宜。</w:t>
            </w:r>
          </w:p>
        </w:tc>
      </w:tr>
      <w:tr>
        <w:tc>
          <w:tcPr>
            <w:tcW w:type="dxa" w:w="2076"/>
          </w:tcPr>
          <w:p/>
        </w:tc>
        <w:tc>
          <w:tcPr>
            <w:tcW w:type="dxa" w:w="2076"/>
          </w:tcPr>
          <w:p>
            <w:pPr>
              <w:pStyle w:val="null3"/>
              <w:jc w:val="center"/>
            </w:pPr>
            <w:r>
              <w:rPr/>
              <w:t>8</w:t>
            </w:r>
          </w:p>
        </w:tc>
        <w:tc>
          <w:tcPr>
            <w:tcW w:type="dxa" w:w="2076"/>
          </w:tcPr>
          <w:p>
            <w:pPr>
              <w:pStyle w:val="null3"/>
              <w:jc w:val="left"/>
            </w:pPr>
            <w:r>
              <w:rPr/>
              <w:t>如与用户需求书不一致的，以用户需求书要求为准。</w:t>
            </w:r>
          </w:p>
        </w:tc>
        <w:tc>
          <w:tcPr>
            <w:tcW w:type="dxa" w:w="2076"/>
          </w:tcPr>
          <w:p>
            <w:pPr>
              <w:pStyle w:val="null3"/>
              <w:jc w:val="left"/>
            </w:pPr>
            <w:r>
              <w:rPr/>
              <w:t>如与用户需求书不一致的，以用户需求书要求为准。</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临床检验设备</w:t>
            </w:r>
          </w:p>
        </w:tc>
        <w:tc>
          <w:tcPr>
            <w:tcW w:type="dxa" w:w="831"/>
          </w:tcPr>
          <w:p>
            <w:pPr>
              <w:pStyle w:val="null3"/>
              <w:jc w:val="left"/>
            </w:pPr>
            <w:r>
              <w:rPr/>
              <w:t>全自动凝血分析仪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240,000.00</w:t>
            </w:r>
          </w:p>
        </w:tc>
        <w:tc>
          <w:tcPr>
            <w:tcW w:type="dxa" w:w="831"/>
          </w:tcPr>
          <w:p>
            <w:pPr>
              <w:pStyle w:val="null3"/>
              <w:jc w:val="right"/>
            </w:pPr>
            <w:r>
              <w:rPr/>
              <w:t>480,000.00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临床检验设备</w:t>
            </w:r>
          </w:p>
        </w:tc>
        <w:tc>
          <w:tcPr>
            <w:tcW w:type="dxa" w:w="831"/>
          </w:tcPr>
          <w:p>
            <w:pPr>
              <w:pStyle w:val="null3"/>
              <w:jc w:val="left"/>
            </w:pPr>
            <w:r>
              <w:rPr/>
              <w:t>尿干化学+尿沉渣分析工作站</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75,000.00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临床检验设备</w:t>
            </w:r>
          </w:p>
        </w:tc>
        <w:tc>
          <w:tcPr>
            <w:tcW w:type="dxa" w:w="831"/>
          </w:tcPr>
          <w:p>
            <w:pPr>
              <w:pStyle w:val="null3"/>
              <w:jc w:val="left"/>
            </w:pPr>
            <w:r>
              <w:rPr/>
              <w:t>全自动粪便分析仪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临床检验设备</w:t>
            </w:r>
          </w:p>
        </w:tc>
        <w:tc>
          <w:tcPr>
            <w:tcW w:type="dxa" w:w="831"/>
          </w:tcPr>
          <w:p>
            <w:pPr>
              <w:pStyle w:val="null3"/>
              <w:jc w:val="left"/>
            </w:pPr>
            <w:r>
              <w:rPr/>
              <w:t>血型检测仪</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100,000.00</w:t>
            </w:r>
          </w:p>
        </w:tc>
        <w:tc>
          <w:tcPr>
            <w:tcW w:type="dxa" w:w="831"/>
          </w:tcPr>
          <w:p>
            <w:pPr>
              <w:pStyle w:val="null3"/>
              <w:jc w:val="right"/>
            </w:pPr>
            <w:r>
              <w:rPr/>
              <w:t>200,000.00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临床检验设备</w:t>
            </w:r>
          </w:p>
        </w:tc>
        <w:tc>
          <w:tcPr>
            <w:tcW w:type="dxa" w:w="831"/>
          </w:tcPr>
          <w:p>
            <w:pPr>
              <w:pStyle w:val="null3"/>
              <w:jc w:val="left"/>
            </w:pPr>
            <w:r>
              <w:rPr/>
              <w:t>血栓弹力图分析仪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29,800.00</w:t>
            </w:r>
          </w:p>
        </w:tc>
        <w:tc>
          <w:tcPr>
            <w:tcW w:type="dxa" w:w="831"/>
          </w:tcPr>
          <w:p>
            <w:pPr>
              <w:pStyle w:val="null3"/>
              <w:jc w:val="right"/>
            </w:pPr>
            <w:r>
              <w:rPr/>
              <w:t>29,800.00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临床检验设备</w:t>
            </w:r>
          </w:p>
        </w:tc>
        <w:tc>
          <w:tcPr>
            <w:tcW w:type="dxa" w:w="831"/>
          </w:tcPr>
          <w:p>
            <w:pPr>
              <w:pStyle w:val="null3"/>
              <w:jc w:val="left"/>
            </w:pPr>
            <w:r>
              <w:rPr/>
              <w:t>精子分析仪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183,000.00</w:t>
            </w:r>
          </w:p>
        </w:tc>
        <w:tc>
          <w:tcPr>
            <w:tcW w:type="dxa" w:w="831"/>
          </w:tcPr>
          <w:p>
            <w:pPr>
              <w:pStyle w:val="null3"/>
              <w:jc w:val="right"/>
            </w:pPr>
            <w:r>
              <w:rPr/>
              <w:t>183,000.00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全自动凝血分析仪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尿干化学+尿沉渣分析工作站</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全自动粪便分析仪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血型检测仪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血栓弹力图分析仪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精子分析仪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采购包3（儿童心电监护仪、儿童转运呼吸机、经皮黄疸测试仪、气动式高频振荡排痰系统）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合同生效后，接到采购人通知后30个日历日内供货、安装调试</w:t>
            </w:r>
          </w:p>
        </w:tc>
      </w:tr>
      <w:tr>
        <w:tc>
          <w:tcPr>
            <w:tcW w:type="dxa" w:w="4153"/>
          </w:tcPr>
          <w:p>
            <w:pPr>
              <w:pStyle w:val="null3"/>
            </w:pPr>
            <w:r>
              <w:rPr/>
              <w:t>标的提供的地点</w:t>
            </w:r>
          </w:p>
        </w:tc>
        <w:tc>
          <w:tcPr>
            <w:tcW w:type="dxa" w:w="4153"/>
          </w:tcPr>
          <w:p>
            <w:pPr>
              <w:pStyle w:val="null3"/>
            </w:pPr>
            <w:r>
              <w:rPr/>
              <w:t>按采购人要求</w:t>
            </w:r>
          </w:p>
        </w:tc>
      </w:tr>
      <w:tr/>
      <w:tr/>
      <w:tr>
        <w:tc>
          <w:tcPr>
            <w:tcW w:type="dxa" w:w="4153"/>
          </w:tcPr>
          <w:p>
            <w:pPr>
              <w:pStyle w:val="null3"/>
            </w:pPr>
            <w:r>
              <w:rPr/>
              <w:t>付款方式</w:t>
            </w:r>
          </w:p>
        </w:tc>
        <w:tc>
          <w:tcPr>
            <w:tcW w:type="dxa" w:w="4153"/>
          </w:tcPr>
          <w:p>
            <w:pPr>
              <w:pStyle w:val="null3"/>
            </w:pPr>
            <w:r>
              <w:rPr/>
              <w:t>第1期为(货款)：支付比例100%，投标人应知悉并同意本项目是广州中医药大学第一附属医院深汕医院(深汕中医医院、汕尾市中医医院)受汕尾市代建事务中心委托采购的深汕中医医院（汕尾市中医医院）建设项目一期配套医疗设备，属于政府采购项目，由财政资金支付。根据相关委托协议，本项目将签署委托方（汕尾市代建事务中心）、被委托方（采购人）、中标人（供应商）三方购销合同。因本项目使用的是财政资金，中标人清楚知悉本合同所需的款项须申请市财政部门拔付，财政部门付款须履行相关流程，合同约定的付款时间为委托方（汕尾市代建事务中心）、被委托方（采购人）向财政部门提出支付申请的时间，而非款项实际支付时间。如因政府财政支付流程导致的支付延期，付款期限顺延至财政资金拨付之日，委托方（汕尾市代建事务中心）、被委托方（采购人）不承担因财政资金不能及时到位导致延期或无法支付合同价款的违约责任，且不承担由此给中标人（供应商）造成的任何损失，该情况也不能作为中标人（供应商）延迟履行或者不履行合同义务的抗辩理由。对于满足约定支付条件的，中标人（供应商）应当向委托方开具合法、有效、等额的增值税发票，否则委托方（汕尾市代建事务中心）、被委托方（采购人）有权暂不付款且无需承担任何违约责任。中标人（供应商）怠于提供发票的，委托方（汕尾市代建事务中心）、被委托方（采购人）有权顺延付款期限，中标人（供应商）不得据此怠于履行约定的义务。 一、如中标单位为大型企业（依据《关于印发中小企业划型标准规定的通知》工信部联企业〔2011〕300号划分大型企业），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100%的货款。因采购人使用的是财政性资金，采购人在前款规定的付款时间为向支付部门提出办理支付申请手续的时间（不含支付部门审核的时间），在规定时间内提出支付申请手续后即视为采购人已经按期支付。注：因采购人使用财政资金支付，采购人在规定时间内向政府采购支付部门提出办理财政支出申请手续即视为采购人已经按期支付。 二、如中标单位为中小企业（依据《关于印发中小企业划型标准规定的通知》工信部联企业〔2011〕300号划分中小企业） 1）合同签订后，中标人向采购人开具合同总价30%的发票，满足付款支付条件后最多不超过10个工作日内支付合同总金额的30%； 2） 设备安装调试验收合格后，中标人向采购人提交(1)中标通知书；(2)合同；(3)请款函；(4)经采购人确认的付款当期的验收证明；(5)中标人开具的等额正式发票,向采购人申请付款。采购人在收到中标人提供的资料后，满足支付条件后最多不超过10个工作日内办理支付手续，向中标人支付合同金额的70%的货款。 三、本付款办法如有未尽事宜，以具体合同为准，委托方、被委托方、中标人三方友好协商解决。。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签订合同接采购人发货通知后30个日历日内完成货物（设备）的配套安装、调试工作，并在完成上述工作后5个日历日内通过采购人的验收，交付给采购人正常使用（具体要求根据采购人实际情况及资金实际安排而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包装和运输</w:t>
            </w:r>
          </w:p>
        </w:tc>
        <w:tc>
          <w:tcPr>
            <w:tcW w:type="dxa" w:w="2076"/>
          </w:tcPr>
          <w:p>
            <w:pPr>
              <w:pStyle w:val="null3"/>
              <w:jc w:val="left"/>
            </w:pPr>
            <w:r>
              <w:rPr/>
              <w:t>设备的包装均应有良好的防湿、防锈、防潮、防雨、防腐及防碰撞的措施。凡由于包装不良造成的损失和由此产生的费用均由乙方承担。（具体要求根据采购人实际情况及资金实际安排而定）</w:t>
            </w:r>
          </w:p>
        </w:tc>
      </w:tr>
      <w:tr>
        <w:tc>
          <w:tcPr>
            <w:tcW w:type="dxa" w:w="2076"/>
          </w:tcPr>
          <w:p/>
        </w:tc>
        <w:tc>
          <w:tcPr>
            <w:tcW w:type="dxa" w:w="2076"/>
          </w:tcPr>
          <w:p>
            <w:pPr>
              <w:pStyle w:val="null3"/>
              <w:jc w:val="center"/>
            </w:pPr>
            <w:r>
              <w:rPr/>
              <w:t>2</w:t>
            </w:r>
          </w:p>
        </w:tc>
        <w:tc>
          <w:tcPr>
            <w:tcW w:type="dxa" w:w="2076"/>
          </w:tcPr>
          <w:p>
            <w:pPr>
              <w:pStyle w:val="null3"/>
              <w:jc w:val="left"/>
            </w:pPr>
            <w:r>
              <w:rPr/>
              <w:t>安装、调试与测试</w:t>
            </w:r>
          </w:p>
        </w:tc>
        <w:tc>
          <w:tcPr>
            <w:tcW w:type="dxa" w:w="2076"/>
          </w:tcPr>
          <w:p>
            <w:pPr>
              <w:pStyle w:val="null3"/>
              <w:jc w:val="left"/>
            </w:pPr>
            <w:r>
              <w:rPr/>
              <w:t>（1）中标人必须依照招标文件的要求和投标文件的承诺，将设备、系统安装并调试至正常运行的最佳状态，测试无故障。 （2）合同设备安装 1）各种设备必须提供装箱清单，按合同清单验收货物。 2）中标人安装时须对各安装场地内的其他设备、设施有良好保护措施。如损坏采购人院内设备、设施，中标人需与采购人协商赔偿事宜。</w:t>
            </w:r>
          </w:p>
        </w:tc>
      </w:tr>
      <w:tr>
        <w:tc>
          <w:tcPr>
            <w:tcW w:type="dxa" w:w="2076"/>
          </w:tcPr>
          <w:p/>
        </w:tc>
        <w:tc>
          <w:tcPr>
            <w:tcW w:type="dxa" w:w="2076"/>
          </w:tcPr>
          <w:p>
            <w:pPr>
              <w:pStyle w:val="null3"/>
              <w:jc w:val="center"/>
            </w:pPr>
            <w:r>
              <w:rPr/>
              <w:t>3</w:t>
            </w:r>
          </w:p>
        </w:tc>
        <w:tc>
          <w:tcPr>
            <w:tcW w:type="dxa" w:w="2076"/>
          </w:tcPr>
          <w:p>
            <w:pPr>
              <w:pStyle w:val="null3"/>
              <w:jc w:val="left"/>
            </w:pPr>
            <w:r>
              <w:rPr/>
              <w:t>免费维保期</w:t>
            </w:r>
          </w:p>
        </w:tc>
        <w:tc>
          <w:tcPr>
            <w:tcW w:type="dxa" w:w="2076"/>
          </w:tcPr>
          <w:p>
            <w:pPr>
              <w:pStyle w:val="null3"/>
              <w:jc w:val="left"/>
            </w:pPr>
            <w:r>
              <w:rPr/>
              <w:t>验收合格后，整机免费保修期至少3年，每年至少四次现场维护（包括整机清洗、保养、调整）（具体要求根据采购人实际情况及资金实际安排而定）</w:t>
            </w:r>
          </w:p>
        </w:tc>
      </w:tr>
      <w:tr>
        <w:tc>
          <w:tcPr>
            <w:tcW w:type="dxa" w:w="2076"/>
          </w:tcPr>
          <w:p/>
        </w:tc>
        <w:tc>
          <w:tcPr>
            <w:tcW w:type="dxa" w:w="2076"/>
          </w:tcPr>
          <w:p>
            <w:pPr>
              <w:pStyle w:val="null3"/>
              <w:jc w:val="center"/>
            </w:pPr>
            <w:r>
              <w:rPr/>
              <w:t>4</w:t>
            </w:r>
          </w:p>
        </w:tc>
        <w:tc>
          <w:tcPr>
            <w:tcW w:type="dxa" w:w="2076"/>
          </w:tcPr>
          <w:p>
            <w:pPr>
              <w:pStyle w:val="null3"/>
              <w:jc w:val="left"/>
            </w:pPr>
            <w:r>
              <w:rPr/>
              <w:t>售后服务</w:t>
            </w:r>
          </w:p>
        </w:tc>
        <w:tc>
          <w:tcPr>
            <w:tcW w:type="dxa" w:w="2076"/>
          </w:tcPr>
          <w:p>
            <w:pPr>
              <w:pStyle w:val="null3"/>
              <w:jc w:val="left"/>
            </w:pPr>
            <w:r>
              <w:rPr/>
              <w:t>1、对采购人的服务通知，中标人4小时内派员到现场维修，中标人无偿培训采购人维修人员。培训地点主要在设备安装现场或按采购人安排。在投标人承诺的质量保证期内，如经投标人两次维修或更换，货物仍不能达到合同约定的质量标准，采购人有权退货或要求更换，投标人应赔偿采购人因此遭受的损失。（具体要求根据采购人实际情况及资金实际安排而定）</w:t>
            </w:r>
          </w:p>
        </w:tc>
      </w:tr>
      <w:tr>
        <w:tc>
          <w:tcPr>
            <w:tcW w:type="dxa" w:w="2076"/>
          </w:tcPr>
          <w:p/>
        </w:tc>
        <w:tc>
          <w:tcPr>
            <w:tcW w:type="dxa" w:w="2076"/>
          </w:tcPr>
          <w:p>
            <w:pPr>
              <w:pStyle w:val="null3"/>
              <w:jc w:val="center"/>
            </w:pPr>
            <w:r>
              <w:rPr/>
              <w:t>5</w:t>
            </w:r>
          </w:p>
        </w:tc>
        <w:tc>
          <w:tcPr>
            <w:tcW w:type="dxa" w:w="2076"/>
          </w:tcPr>
          <w:p>
            <w:pPr>
              <w:pStyle w:val="null3"/>
              <w:jc w:val="left"/>
            </w:pPr>
            <w:r>
              <w:rPr/>
              <w:t>如与用户需求书不一致的，以用户需求书要求为准。</w:t>
            </w:r>
          </w:p>
        </w:tc>
        <w:tc>
          <w:tcPr>
            <w:tcW w:type="dxa" w:w="2076"/>
          </w:tcPr>
          <w:p>
            <w:pPr>
              <w:pStyle w:val="null3"/>
              <w:jc w:val="left"/>
            </w:pPr>
            <w:r>
              <w:rPr/>
              <w:t>/</w:t>
            </w:r>
          </w:p>
        </w:tc>
      </w:tr>
      <w:tr>
        <w:tc>
          <w:tcPr>
            <w:tcW w:type="dxa" w:w="2076"/>
          </w:tcP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1）设备必须免费安装调试至能正常使用，并无偿培训采购人维修人员，主要内容为设备的基本结构、性能、主要部件的构造及修理，日常使用保养与管理，常见故障的排除、紧急情况的处理等，培训地点主要在设备安装现场或按采购人安排。 （2）中标人需提供详细的培训方案，包括但不限于培训内容和培训计划，保证两名或以上操作人员熟练掌握操作技术为止；如遇设备升级更新，中标人需及时提供更新操作指导。</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儿童心电监护仪</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38,000.00</w:t>
            </w:r>
          </w:p>
        </w:tc>
        <w:tc>
          <w:tcPr>
            <w:tcW w:type="dxa" w:w="831"/>
          </w:tcPr>
          <w:p>
            <w:pPr>
              <w:pStyle w:val="null3"/>
              <w:jc w:val="right"/>
            </w:pPr>
            <w:r>
              <w:rPr/>
              <w:t>76,000.00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儿童转运呼吸机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80,000.00</w:t>
            </w:r>
          </w:p>
        </w:tc>
        <w:tc>
          <w:tcPr>
            <w:tcW w:type="dxa" w:w="831"/>
          </w:tcPr>
          <w:p>
            <w:pPr>
              <w:pStyle w:val="null3"/>
              <w:jc w:val="right"/>
            </w:pPr>
            <w:r>
              <w:rPr/>
              <w:t>80,000.00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普通诊察器械</w:t>
            </w:r>
          </w:p>
        </w:tc>
        <w:tc>
          <w:tcPr>
            <w:tcW w:type="dxa" w:w="831"/>
          </w:tcPr>
          <w:p>
            <w:pPr>
              <w:pStyle w:val="null3"/>
              <w:jc w:val="left"/>
            </w:pPr>
            <w:r>
              <w:rPr/>
              <w:t>经皮黄疸测试仪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13,000.00</w:t>
            </w:r>
          </w:p>
        </w:tc>
        <w:tc>
          <w:tcPr>
            <w:tcW w:type="dxa" w:w="831"/>
          </w:tcPr>
          <w:p>
            <w:pPr>
              <w:pStyle w:val="null3"/>
              <w:jc w:val="right"/>
            </w:pPr>
            <w:r>
              <w:rPr/>
              <w:t>13,000.00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其他医疗设备</w:t>
            </w:r>
          </w:p>
        </w:tc>
        <w:tc>
          <w:tcPr>
            <w:tcW w:type="dxa" w:w="831"/>
          </w:tcPr>
          <w:p>
            <w:pPr>
              <w:pStyle w:val="null3"/>
              <w:jc w:val="left"/>
            </w:pPr>
            <w:r>
              <w:rPr/>
              <w:t>气动式高频振荡排痰系统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儿童心电监护仪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儿童转运呼吸机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经皮黄疸测试仪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气动式高频振荡排痰系统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w:t>
            </w:r>
            <w:r>
              <w:rPr>
                <w:sz w:val="21"/>
              </w:rPr>
              <w:t>“</w:t>
            </w:r>
            <w:r>
              <w:rPr>
                <w:sz w:val="21"/>
              </w:rPr>
              <w:t>第二章采购需求</w:t>
            </w:r>
            <w:r>
              <w:rPr>
                <w:sz w:val="21"/>
              </w:rPr>
              <w:t>”</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广州中医药大学第一附属医院深汕医院(深汕中医医院、汕尾市中医医院)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招标代理服务收费按差额定率累进法计算，以中标通知书中确定的中标金额作为收费的计算依据。该项目中标服务费参照国家计委[计价格[2002]1980号]文货物招标代理服务收费标准差额定率累进法计算下浮20%收取。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启动解密阶段时间为30分钟内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微生物鉴定药敏分析设备、化学发光分析仪、门诊采血系统、血培养仪、血气分析仪)：综合评分法,是指投标文件满足招标文件全部实质性要求，且按照评审因素的量化指标评审得分最高的投标人为中标候选人的评标方法。（最低报价不是中标的唯一依据。）</w:t>
      </w:r>
    </w:p>
    <w:p>
      <w:pPr>
        <w:pStyle w:val="null3"/>
      </w:pPr>
      <w:r>
        <w:rPr/>
        <w:t>采购包2(全自动凝血分析仪、尿干化学+尿沉渣分析工作站、全自动粪便分析仪、血型检测仪、血栓弹力图分析仪、精子分析仪)：综合评分法,是指投标文件满足招标文件全部实质性要求，且按照评审因素的量化指标评审得分最高的投标人为中标候选人的评标方法。（最低报价不是中标的唯一依据。）</w:t>
      </w:r>
    </w:p>
    <w:p>
      <w:pPr>
        <w:pStyle w:val="null3"/>
      </w:pPr>
      <w:r>
        <w:rPr/>
        <w:t>采购包3(儿童心电监护仪、儿童转运呼吸机、经皮黄疸测试仪、气动式高频振荡排痰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1）投标报价未超过本采购包的采购预算 2）对所投包号全部内容进行投标报价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招标文件不允许采购进口产品时，不得以进口产品投标</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采购包1(微生物鉴定药敏分析设备、化学发光分析仪、门诊采血系统、血培养仪、血气分析仪):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采购包2(全自动凝血分析仪、尿干化学+尿沉渣分析工作站、全自动粪便分析仪、血型检测仪、血栓弹力图分析仪、精子分析仪):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采购包3(儿童心电监护仪、儿童转运呼吸机、经皮黄疸测试仪、气动式高频振荡排痰系统):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所投产品对用户需求书中带▲号的重要参数的符合性 (45.0分)</w:t>
            </w:r>
          </w:p>
        </w:tc>
        <w:tc>
          <w:tcPr>
            <w:tcW w:type="dxa" w:w="5076"/>
          </w:tcPr>
          <w:p>
            <w:pPr>
              <w:pStyle w:val="null3"/>
              <w:jc w:val="left"/>
            </w:pPr>
            <w:r>
              <w:rPr/>
              <w:t>完全满足用户需求书中带▲号的一般技术参数，得45分； 有1项带▲号的一般技术参数负偏离，得42分； 有2项带▲号的一般技术参数负偏离，得39分； 有3项带▲号的一般技术参数负偏离，得36分； 有4项带▲号的一般技术参数负偏离，得33分； 有5项带▲号的一般技术参数负偏离，得30分； 有6项带▲号的一般技术参数负偏离，得27分； 有7项带▲号的一般技术参数负偏离，得24分； 有8项带▲号的一般技术参数负偏离，得21分； 有9项带▲号的一般技术参数负偏离，得18分。 有10项带▲号的一般技术参数负偏离，得15分； 有11项带▲号的一般技术参数负偏离，得12分； 有12项带▲号的一般技术参数负偏离，得9分； 有13项带▲号的一般技术参数负偏离，得6分； 有14项带▲号的一般技术参数负偏离，得3分； 有15项及以上带▲号的一般技术参数负偏离，得1分；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所投货物技术参数及性能与技术规格要求的符合性 (10.0分)</w:t>
            </w:r>
          </w:p>
        </w:tc>
        <w:tc>
          <w:tcPr>
            <w:tcW w:type="dxa" w:w="5076"/>
          </w:tcPr>
          <w:p>
            <w:pPr>
              <w:pStyle w:val="null3"/>
              <w:jc w:val="left"/>
            </w:pPr>
            <w:r>
              <w:rPr/>
              <w:t>完全满足用户需求书中不带▲号的一般技术参数，得10分； 有1项不带▲号的一般技术参数负偏离，得9分； 有2项不带▲号的一般技术参数负偏离，得8分； 有3项不带▲号的一般技术参数负偏离，得7分； 有4项不带▲号的一般技术参数负偏离，得6分； 有5项不带▲号的一般技术参数负偏离，得5分； 有6项不带▲号的一般技术参数负偏离，得4分； 有7项不带▲号的一般技术参数负偏离，得3分； 有8项不带▲号的一般技术参数负偏离，得2分； 有9项及以上不带▲号的一般技术参数负偏离，得1分。 所有投标人须提供投标产品彩页或检测报告或相应技术参数的厂家使用说明书作为技术证明文件，如未提供相关资料，评标委员会有权认为其投标文件中相应参数不符合招标文件要求（如厂家的产品使用说明书为英文版，请同时提供中文版）。</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根据投标人针对本项目制定的培训方案进行评审： 根据采购需求中的培训要求内容，投标人提供的培训方案，优于采购需求的，得2分；能满足采购需求的，得1分；不能满足采购需求的，得0分。</w:t>
            </w:r>
          </w:p>
        </w:tc>
      </w:tr>
      <w:tr>
        <w:tc>
          <w:tcPr>
            <w:tcW w:type="dxa" w:w="922"/>
            <w:gridSpan w:val="2"/>
            <w:vMerge/>
          </w:tcPr>
          <w:p/>
        </w:tc>
        <w:tc>
          <w:tcPr>
            <w:tcW w:type="dxa" w:w="2307"/>
          </w:tcPr>
          <w:p>
            <w:pPr>
              <w:pStyle w:val="null3"/>
              <w:jc w:val="left"/>
            </w:pPr>
            <w:r>
              <w:rPr/>
              <w:t>质量保证及售后服务方案 (3.0分)</w:t>
            </w:r>
          </w:p>
        </w:tc>
        <w:tc>
          <w:tcPr>
            <w:tcW w:type="dxa" w:w="5076"/>
          </w:tcPr>
          <w:p>
            <w:pPr>
              <w:pStyle w:val="null3"/>
              <w:jc w:val="left"/>
            </w:pPr>
            <w:r>
              <w:rPr/>
              <w:t>根据投标人针对本项目所提供的售后服务方案，方案内容包括但不限于售后服务人员（专人跟进、服务沟通等）的安排、服务计划安排、响应时间的及时性、提供备品备件服务等内容进行评审： （1）投标人所提供的质量保证及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3分； （2）投标人所提供的质量保证及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2分； （3）投标人只提供了简单的质量保证及售后服务方案，维修服务安排无法满足项目要求，对日常维修和应急情况响应慢，不能满足项目要求的得1分；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投标人的履约能力 (3.0分)</w:t>
            </w:r>
          </w:p>
        </w:tc>
        <w:tc>
          <w:tcPr>
            <w:tcW w:type="dxa" w:w="5076"/>
          </w:tcPr>
          <w:p>
            <w:pPr>
              <w:pStyle w:val="null3"/>
              <w:jc w:val="left"/>
            </w:pPr>
            <w:r>
              <w:rPr/>
              <w:t>根据投标人的履约能力作为评审依据，包括以下内容：①项目测试方案②运输方案 注：每提供1项内容且表述完整、科学、可行，能体现投标人完全具备本项目履约能力的，得1.5分。提供体现投标人履约能力的方案或相关证明材料并加盖公章，不提供方案或相关证明材料的不得分。</w:t>
            </w:r>
          </w:p>
        </w:tc>
      </w:tr>
      <w:tr>
        <w:tc>
          <w:tcPr>
            <w:tcW w:type="dxa" w:w="922"/>
            <w:gridSpan w:val="2"/>
            <w:vMerge/>
          </w:tcPr>
          <w:p/>
        </w:tc>
        <w:tc>
          <w:tcPr>
            <w:tcW w:type="dxa" w:w="2307"/>
          </w:tcPr>
          <w:p>
            <w:pPr>
              <w:pStyle w:val="null3"/>
              <w:jc w:val="left"/>
            </w:pPr>
            <w:r>
              <w:rPr/>
              <w:t>投标人自2022年1月1日以来的同类设备的业绩 (4.0分)</w:t>
            </w:r>
          </w:p>
        </w:tc>
        <w:tc>
          <w:tcPr>
            <w:tcW w:type="dxa" w:w="5076"/>
          </w:tcPr>
          <w:p>
            <w:pPr>
              <w:pStyle w:val="null3"/>
              <w:jc w:val="left"/>
            </w:pPr>
            <w:r>
              <w:rPr/>
              <w:t>投标人2022年1月1日至今（已签订日期为准）每提供一项同类项目业绩的合同关键页或中标通知书复印件并加盖公章得1分，最高得4分，不提供不得分。 1.如提供合同证明资料的，则需提供合同 关键信息（含首页、签字页）证明文件 2.通过中标通知书或合同关键信息无法 判断是否得分的，还须同时提供能证明得 分的其它证明资料，如项目报告或合同甲 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使用用户评价 (3.0分)</w:t>
            </w:r>
          </w:p>
        </w:tc>
        <w:tc>
          <w:tcPr>
            <w:tcW w:type="dxa" w:w="5076"/>
          </w:tcPr>
          <w:p>
            <w:pPr>
              <w:pStyle w:val="null3"/>
              <w:jc w:val="left"/>
            </w:pPr>
            <w:r>
              <w:rPr/>
              <w:t>提供上述有效投标货物业绩的使用用户评价，每提供一个类似“满意”或“非常满意”或“优”的使用用户评价得1 分，本项最高不超过3分。须提供用户单位的评价证明（格式自拟，须加盖用户单位印章）。其他表达满意度的词语，由评委参照以上评价等级程度认定对应的评价等级。同一法人单位的多份用户评价只计算 1 份。</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u w:val="single"/>
        </w:rPr>
        <w:t xml:space="preserve">           </w:t>
      </w:r>
      <w:r>
        <w:rPr>
          <w:sz w:val="48"/>
          <w:b/>
          <w:u w:val="single"/>
        </w:rPr>
        <w:t>项目</w:t>
      </w:r>
    </w:p>
    <w:p>
      <w:pPr>
        <w:pStyle w:val="null3"/>
        <w:jc w:val="left"/>
      </w:pPr>
      <w:r>
        <w:rPr>
          <w:sz w:val="48"/>
          <w:b/>
        </w:rPr>
        <w:t>合</w:t>
      </w:r>
      <w:r>
        <w:rPr>
          <w:sz w:val="48"/>
          <w:b/>
        </w:rPr>
        <w:t>同</w:t>
      </w:r>
      <w:r>
        <w:rPr>
          <w:sz w:val="48"/>
          <w:b/>
        </w:rPr>
        <w:t>书</w:t>
      </w:r>
    </w:p>
    <w:p>
      <w:pPr>
        <w:pStyle w:val="null3"/>
        <w:jc w:val="center"/>
      </w:pPr>
      <w:r>
        <w:rPr>
          <w:sz w:val="44"/>
          <w:b/>
        </w:rPr>
        <w:t>（货物类）</w:t>
      </w:r>
    </w:p>
    <w:p>
      <w:pPr>
        <w:pStyle w:val="null3"/>
        <w:jc w:val="center"/>
      </w:pPr>
      <w:r>
        <w:rPr/>
        <w:t xml:space="preserve"> </w:t>
      </w:r>
      <w:r>
        <w:rPr>
          <w:sz w:val="28"/>
          <w:b/>
          <w:color w:val="000000"/>
        </w:rPr>
        <w:t>设备采购合同</w:t>
      </w:r>
    </w:p>
    <w:p>
      <w:pPr>
        <w:pStyle w:val="null3"/>
        <w:jc w:val="both"/>
      </w:pPr>
      <w:r>
        <w:rPr>
          <w:sz w:val="24"/>
          <w:b/>
          <w:color w:val="000000"/>
        </w:rPr>
        <w:t>甲方：</w:t>
      </w:r>
      <w:r>
        <w:rPr>
          <w:sz w:val="24"/>
        </w:rPr>
        <w:t>广州中医药大学第一附属医院深汕医院</w:t>
      </w:r>
    </w:p>
    <w:p>
      <w:pPr>
        <w:pStyle w:val="null3"/>
        <w:jc w:val="both"/>
      </w:pPr>
      <w:r>
        <w:rPr>
          <w:sz w:val="24"/>
          <w:b/>
          <w:color w:val="000000"/>
        </w:rPr>
        <w:t>乙方：</w:t>
      </w:r>
    </w:p>
    <w:p>
      <w:pPr>
        <w:pStyle w:val="null3"/>
        <w:jc w:val="both"/>
      </w:pPr>
      <w:r>
        <w:rPr>
          <w:sz w:val="24"/>
          <w:b/>
          <w:color w:val="000000"/>
        </w:rPr>
        <w:t>丙方：</w:t>
      </w:r>
      <w:r>
        <w:rPr>
          <w:sz w:val="24"/>
        </w:rPr>
        <w:t>汕尾市代建</w:t>
      </w:r>
      <w:r>
        <w:rPr>
          <w:sz w:val="24"/>
        </w:rPr>
        <w:t>项目</w:t>
      </w:r>
      <w:r>
        <w:rPr>
          <w:sz w:val="24"/>
        </w:rPr>
        <w:t>事务中心</w:t>
      </w:r>
    </w:p>
    <w:p>
      <w:pPr>
        <w:pStyle w:val="null3"/>
        <w:ind w:firstLine="482"/>
        <w:jc w:val="both"/>
      </w:pPr>
      <w:r>
        <w:rPr>
          <w:sz w:val="24"/>
          <w:b/>
        </w:rPr>
        <w:t>本合同设备是广州中医药大学第一附属医院深汕医院受汕尾市代建</w:t>
      </w:r>
      <w:r>
        <w:rPr>
          <w:sz w:val="24"/>
          <w:b/>
        </w:rPr>
        <w:t>项目</w:t>
      </w:r>
      <w:r>
        <w:rPr>
          <w:sz w:val="24"/>
          <w:b/>
        </w:rPr>
        <w:t>事务中心委托采购的深汕中医医院（汕尾市中医医院）建设项目一期配套医疗设备，属于政府采购项目，货款由财政部门支付。根据中华人民共和国现行法律法规，甲、乙、丙三方经协商确定，甲方受丙方委托向乙方订购医疗设备及其服务，为明确三方责任和权利，特签订本合同，共同遵守。具体条款如下：</w:t>
      </w:r>
    </w:p>
    <w:p>
      <w:pPr>
        <w:pStyle w:val="null3"/>
        <w:jc w:val="both"/>
      </w:pPr>
      <w:r>
        <w:rPr>
          <w:sz w:val="24"/>
        </w:rPr>
        <w:t>1、合同设备</w:t>
      </w:r>
    </w:p>
    <w:p>
      <w:pPr>
        <w:pStyle w:val="null3"/>
        <w:ind w:firstLine="480"/>
        <w:jc w:val="both"/>
      </w:pPr>
      <w:r>
        <w:rPr>
          <w:sz w:val="24"/>
        </w:rPr>
        <w:t>乙方负责向甲方供应下表中医疗设备及负责安装调试至可以安全稳定正常使用。</w:t>
      </w:r>
    </w:p>
    <w:tbl>
      <w:tblPr>
        <w:tblW w:w="0" w:type="auto"/>
        <w:tblBorders>
          <w:top w:val="none" w:color="000000" w:sz="4"/>
          <w:left w:val="none" w:color="000000" w:sz="4"/>
          <w:bottom w:val="none" w:color="000000" w:sz="4"/>
          <w:right w:val="none" w:color="000000" w:sz="4"/>
          <w:insideH w:val="none"/>
          <w:insideV w:val="none"/>
        </w:tblBorders>
      </w:tblPr>
      <w:tblGrid>
        <w:gridCol w:w="631"/>
        <w:gridCol w:w="1060"/>
        <w:gridCol w:w="555"/>
        <w:gridCol w:w="504"/>
        <w:gridCol w:w="479"/>
        <w:gridCol w:w="467"/>
        <w:gridCol w:w="1325"/>
        <w:gridCol w:w="1325"/>
        <w:gridCol w:w="1148"/>
        <w:gridCol w:w="782"/>
      </w:tblGrid>
      <w:tr>
        <w:tc>
          <w:tcPr>
            <w:tcW w:type="dxa" w:w="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品名</w:t>
            </w:r>
          </w:p>
        </w:tc>
        <w:tc>
          <w:tcPr>
            <w:tcW w:type="dxa" w:w="1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4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11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7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r>
      <w:tr>
        <w:tc>
          <w:tcPr>
            <w:tcW w:type="dxa" w:w="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详见附件一</w:t>
            </w:r>
          </w:p>
        </w:tc>
      </w:tr>
    </w:tbl>
    <w:p>
      <w:pPr>
        <w:pStyle w:val="null3"/>
        <w:jc w:val="both"/>
      </w:pPr>
      <w:r>
        <w:rPr>
          <w:sz w:val="24"/>
        </w:rPr>
        <w:t>2、合同总价</w:t>
      </w:r>
    </w:p>
    <w:p>
      <w:pPr>
        <w:pStyle w:val="null3"/>
        <w:ind w:firstLine="480"/>
        <w:jc w:val="both"/>
      </w:pPr>
      <w:r>
        <w:rPr>
          <w:sz w:val="24"/>
        </w:rPr>
        <w:t>总价为</w:t>
      </w:r>
      <w:r>
        <w:rPr>
          <w:sz w:val="24"/>
        </w:rPr>
        <w:t>(大写)：</w:t>
      </w:r>
      <w:r>
        <w:rPr>
          <w:sz w:val="21"/>
          <w:u w:val="single"/>
        </w:rPr>
        <w:t xml:space="preserve">      </w:t>
      </w:r>
      <w:r>
        <w:rPr>
          <w:sz w:val="24"/>
        </w:rPr>
        <w:t>元整，即</w:t>
      </w:r>
      <w:r>
        <w:rPr>
          <w:sz w:val="24"/>
        </w:rPr>
        <w:t>RMB</w:t>
      </w:r>
      <w:r>
        <w:rPr>
          <w:sz w:val="24"/>
          <w:u w:val="single"/>
        </w:rPr>
        <w:t>￥：</w:t>
      </w:r>
      <w:r>
        <w:rPr>
          <w:sz w:val="21"/>
          <w:u w:val="single"/>
        </w:rPr>
        <w:t xml:space="preserve">      </w:t>
      </w:r>
      <w:r>
        <w:rPr>
          <w:sz w:val="24"/>
        </w:rPr>
        <w:t>元，该合同总金额是设计、设备制造、包装、运输、安装、使用培训及验收合格之前及保修期与备品备件发生的所有含税费用。本合同执行期间合同总金额不变。</w:t>
      </w:r>
    </w:p>
    <w:p>
      <w:pPr>
        <w:pStyle w:val="null3"/>
        <w:jc w:val="both"/>
      </w:pPr>
      <w:r>
        <w:rPr>
          <w:sz w:val="24"/>
        </w:rPr>
        <w:t>3、合同组成</w:t>
      </w:r>
    </w:p>
    <w:p>
      <w:pPr>
        <w:pStyle w:val="null3"/>
        <w:spacing w:after="120"/>
        <w:ind w:firstLine="480"/>
        <w:jc w:val="both"/>
      </w:pPr>
      <w:r>
        <w:rPr>
          <w:sz w:val="24"/>
        </w:rPr>
        <w:t>详细价格、技术说明及其它有关合同项目的特定信息由合同附件说明，所有附件及本项目的采购文件、响应文件、中标通知书、会议纪要等均为本合同不可分割之一部分。</w:t>
      </w:r>
    </w:p>
    <w:p>
      <w:pPr>
        <w:pStyle w:val="null3"/>
        <w:jc w:val="both"/>
      </w:pPr>
      <w:r>
        <w:rPr>
          <w:sz w:val="24"/>
        </w:rPr>
        <w:t>4、各方权利义务</w:t>
      </w:r>
    </w:p>
    <w:p>
      <w:pPr>
        <w:pStyle w:val="null3"/>
        <w:ind w:firstLine="480"/>
        <w:jc w:val="both"/>
      </w:pPr>
      <w:r>
        <w:rPr>
          <w:sz w:val="24"/>
        </w:rPr>
        <w:t>甲方作为采购方，乙方作为供应商，全面履行合同内甲乙双方的权利和义务，丙方作为委托方，履行合同内丙方的权利和义务，监督甲乙两方履行合同条款。</w:t>
      </w:r>
      <w:r>
        <w:rPr>
          <w:sz w:val="24"/>
        </w:rPr>
        <w:t xml:space="preserve">   </w:t>
      </w:r>
    </w:p>
    <w:p>
      <w:pPr>
        <w:pStyle w:val="null3"/>
        <w:jc w:val="both"/>
      </w:pPr>
      <w:r>
        <w:rPr>
          <w:sz w:val="24"/>
        </w:rPr>
        <w:t>5、技术要求</w:t>
      </w:r>
    </w:p>
    <w:p>
      <w:pPr>
        <w:pStyle w:val="null3"/>
        <w:ind w:firstLine="480"/>
        <w:jc w:val="both"/>
      </w:pPr>
      <w:r>
        <w:rPr>
          <w:sz w:val="24"/>
        </w:rPr>
        <w:t>乙方所提供设备，必须符合国家有关规范和环保要求及甲方的技术要求，并提供设备的出厂测试报告。</w:t>
      </w:r>
    </w:p>
    <w:p>
      <w:pPr>
        <w:pStyle w:val="null3"/>
        <w:jc w:val="both"/>
      </w:pPr>
      <w:r>
        <w:rPr>
          <w:sz w:val="24"/>
        </w:rPr>
        <w:t>6、合同设备包装、交货、安装及验收</w:t>
      </w:r>
    </w:p>
    <w:p>
      <w:pPr>
        <w:pStyle w:val="null3"/>
        <w:ind w:firstLine="480"/>
        <w:jc w:val="both"/>
      </w:pPr>
      <w:r>
        <w:rPr>
          <w:sz w:val="24"/>
        </w:rPr>
        <w:t>（</w:t>
      </w:r>
      <w:r>
        <w:rPr>
          <w:sz w:val="24"/>
        </w:rPr>
        <w:t>1）合同设备的包装</w:t>
      </w:r>
    </w:p>
    <w:p>
      <w:pPr>
        <w:pStyle w:val="null3"/>
        <w:ind w:firstLine="480"/>
        <w:jc w:val="both"/>
      </w:pPr>
      <w:r>
        <w:rPr>
          <w:sz w:val="24"/>
        </w:rPr>
        <w:t>设备的包装均应有良好的防湿、防锈、防潮、防雨、防腐及防碰撞的措施。凡由于包装不良造成的损失和由此产生的费用均由乙方自行承担，若因此导致甲方或丙方损失的，乙方还应当承担相应的违约责任和赔偿损失。</w:t>
      </w:r>
    </w:p>
    <w:p>
      <w:pPr>
        <w:pStyle w:val="null3"/>
        <w:ind w:firstLine="480"/>
        <w:jc w:val="both"/>
      </w:pPr>
      <w:r>
        <w:rPr>
          <w:sz w:val="24"/>
        </w:rPr>
        <w:t>（</w:t>
      </w:r>
      <w:r>
        <w:rPr>
          <w:sz w:val="24"/>
        </w:rPr>
        <w:t>2）</w:t>
      </w:r>
      <w:r>
        <w:rPr>
          <w:sz w:val="24"/>
        </w:rPr>
        <w:t>合同设备的交货</w:t>
      </w:r>
    </w:p>
    <w:p>
      <w:pPr>
        <w:pStyle w:val="null3"/>
        <w:ind w:firstLine="480"/>
        <w:jc w:val="both"/>
      </w:pPr>
      <w:r>
        <w:rPr>
          <w:sz w:val="24"/>
        </w:rPr>
        <w:t>1）乙方交货时间：采购合同签订</w:t>
      </w:r>
      <w:r>
        <w:rPr>
          <w:sz w:val="24"/>
        </w:rPr>
        <w:t>且</w:t>
      </w:r>
      <w:r>
        <w:rPr>
          <w:sz w:val="24"/>
        </w:rPr>
        <w:t>乙方接到</w:t>
      </w:r>
      <w:r>
        <w:rPr>
          <w:sz w:val="24"/>
        </w:rPr>
        <w:t>甲方发</w:t>
      </w:r>
      <w:r>
        <w:rPr>
          <w:sz w:val="24"/>
        </w:rPr>
        <w:t>货</w:t>
      </w:r>
      <w:r>
        <w:rPr>
          <w:sz w:val="24"/>
        </w:rPr>
        <w:t>通知</w:t>
      </w:r>
      <w:r>
        <w:rPr>
          <w:sz w:val="24"/>
        </w:rPr>
        <w:t>后，</w:t>
      </w:r>
      <w:r>
        <w:rPr>
          <w:sz w:val="24"/>
        </w:rPr>
        <w:t>30</w:t>
      </w:r>
      <w:r>
        <w:rPr>
          <w:sz w:val="24"/>
        </w:rPr>
        <w:t>日</w:t>
      </w:r>
      <w:r>
        <w:rPr>
          <w:sz w:val="24"/>
        </w:rPr>
        <w:t>内完成交货。</w:t>
      </w:r>
      <w:r>
        <w:rPr>
          <w:sz w:val="24"/>
        </w:rPr>
        <w:t xml:space="preserve">   </w:t>
      </w:r>
    </w:p>
    <w:p>
      <w:pPr>
        <w:pStyle w:val="null3"/>
        <w:ind w:firstLine="480"/>
        <w:jc w:val="both"/>
      </w:pPr>
      <w:r>
        <w:rPr>
          <w:sz w:val="24"/>
        </w:rPr>
        <w:t>2）乙方交货地点：由乙方负责运输及卸车至甲方指定地点并承担运输及卸载的费用。货物交付并验收合格且安装完毕前的风险由乙方承担。费用已经包含在本合同总价内。</w:t>
      </w:r>
    </w:p>
    <w:p>
      <w:pPr>
        <w:pStyle w:val="null3"/>
        <w:ind w:firstLine="480"/>
        <w:jc w:val="both"/>
      </w:pPr>
      <w:r>
        <w:rPr>
          <w:sz w:val="24"/>
        </w:rPr>
        <w:t>（</w:t>
      </w:r>
      <w:r>
        <w:rPr>
          <w:sz w:val="24"/>
        </w:rPr>
        <w:t>3）合同设备的安装</w:t>
      </w:r>
    </w:p>
    <w:p>
      <w:pPr>
        <w:pStyle w:val="null3"/>
        <w:ind w:firstLine="480"/>
        <w:jc w:val="both"/>
      </w:pPr>
      <w:r>
        <w:rPr>
          <w:sz w:val="24"/>
        </w:rPr>
        <w:t>1）乙方负责合同项下的安装维修调试，一切费用由乙方负责。</w:t>
      </w:r>
    </w:p>
    <w:p>
      <w:pPr>
        <w:pStyle w:val="null3"/>
        <w:ind w:firstLine="480"/>
        <w:jc w:val="both"/>
      </w:pPr>
      <w:r>
        <w:rPr>
          <w:sz w:val="24"/>
        </w:rPr>
        <w:t>2）乙方安装时须对各安装场地内的其他设备、设施有良好保护措施。不得对其他设备、设施造成任何损坏，否则，乙方应承担相应的违约责任和赔偿损失。</w:t>
      </w:r>
    </w:p>
    <w:p>
      <w:pPr>
        <w:pStyle w:val="null3"/>
        <w:ind w:firstLine="480"/>
        <w:jc w:val="both"/>
      </w:pPr>
      <w:r>
        <w:rPr>
          <w:sz w:val="24"/>
        </w:rPr>
        <w:t>3）</w:t>
      </w:r>
      <w:r>
        <w:rPr>
          <w:sz w:val="24"/>
        </w:rPr>
        <w:t>乙方</w:t>
      </w:r>
      <w:r>
        <w:rPr>
          <w:sz w:val="24"/>
        </w:rPr>
        <w:t>接到</w:t>
      </w:r>
      <w:r>
        <w:rPr>
          <w:sz w:val="24"/>
        </w:rPr>
        <w:t>甲方发</w:t>
      </w:r>
      <w:r>
        <w:rPr>
          <w:sz w:val="24"/>
        </w:rPr>
        <w:t>货</w:t>
      </w:r>
      <w:r>
        <w:rPr>
          <w:sz w:val="24"/>
        </w:rPr>
        <w:t>通知</w:t>
      </w:r>
      <w:r>
        <w:rPr>
          <w:sz w:val="24"/>
        </w:rPr>
        <w:t>后</w:t>
      </w:r>
      <w:r>
        <w:rPr>
          <w:sz w:val="24"/>
        </w:rPr>
        <w:t>30</w:t>
      </w:r>
      <w:r>
        <w:rPr>
          <w:sz w:val="24"/>
        </w:rPr>
        <w:t>日</w:t>
      </w:r>
      <w:r>
        <w:rPr>
          <w:sz w:val="24"/>
        </w:rPr>
        <w:t>内</w:t>
      </w:r>
      <w:r>
        <w:rPr>
          <w:sz w:val="24"/>
        </w:rPr>
        <w:t>完成</w:t>
      </w:r>
      <w:r>
        <w:rPr>
          <w:sz w:val="24"/>
        </w:rPr>
        <w:t>交货、</w:t>
      </w:r>
      <w:r>
        <w:rPr>
          <w:sz w:val="24"/>
        </w:rPr>
        <w:t>安装并调试至可以正常稳定安全使用</w:t>
      </w:r>
      <w:r>
        <w:rPr>
          <w:sz w:val="24"/>
        </w:rPr>
        <w:t>。</w:t>
      </w:r>
    </w:p>
    <w:p>
      <w:pPr>
        <w:pStyle w:val="null3"/>
        <w:ind w:firstLine="480"/>
        <w:jc w:val="both"/>
      </w:pPr>
      <w:r>
        <w:rPr>
          <w:sz w:val="24"/>
        </w:rPr>
        <w:t>4）电源插头符合甲方使用科室现有的插座，如不符合需要提供相应的插头转换接口。甲方只提供电源到机房总配电箱，机房的天花（含龙骨）、地面机座插座、底座、电线、电缆、线管（槽）及配电分箱等相关费用，由乙方负责。安装现场所涉及到的总承包管理配合费、配套服务费由乙方负责。</w:t>
      </w:r>
    </w:p>
    <w:p>
      <w:pPr>
        <w:pStyle w:val="null3"/>
        <w:ind w:firstLine="480"/>
        <w:jc w:val="both"/>
      </w:pPr>
      <w:r>
        <w:rPr>
          <w:sz w:val="24"/>
        </w:rPr>
        <w:t>5)各种设备必须提供装箱清单，由甲方按合同清单验收货物。</w:t>
      </w:r>
    </w:p>
    <w:p>
      <w:pPr>
        <w:pStyle w:val="null3"/>
        <w:ind w:firstLine="480"/>
        <w:jc w:val="both"/>
      </w:pPr>
      <w:r>
        <w:rPr>
          <w:sz w:val="24"/>
        </w:rPr>
        <w:t>（</w:t>
      </w:r>
      <w:r>
        <w:rPr>
          <w:sz w:val="24"/>
        </w:rPr>
        <w:t>4）设备的验收</w:t>
      </w:r>
    </w:p>
    <w:p>
      <w:pPr>
        <w:pStyle w:val="null3"/>
        <w:ind w:firstLine="480"/>
        <w:jc w:val="both"/>
      </w:pPr>
      <w:r>
        <w:rPr>
          <w:sz w:val="24"/>
        </w:rPr>
        <w:t>乙方接到甲方</w:t>
      </w:r>
      <w:r>
        <w:rPr>
          <w:sz w:val="24"/>
        </w:rPr>
        <w:t>发货通知后</w:t>
      </w:r>
      <w:r>
        <w:rPr>
          <w:sz w:val="24"/>
        </w:rPr>
        <w:t>30日内完成货物（设备）的配套安装、调试工作，并在完成上述工作</w:t>
      </w:r>
      <w:r>
        <w:rPr>
          <w:sz w:val="24"/>
        </w:rPr>
        <w:t>后</w:t>
      </w:r>
      <w:r>
        <w:rPr>
          <w:sz w:val="24"/>
        </w:rPr>
        <w:t>5</w:t>
      </w:r>
      <w:r>
        <w:rPr>
          <w:sz w:val="24"/>
        </w:rPr>
        <w:t>日内通过甲方的验收，交付给甲方正常使</w:t>
      </w:r>
      <w:r>
        <w:rPr>
          <w:sz w:val="24"/>
        </w:rPr>
        <w:t>用。</w:t>
      </w:r>
    </w:p>
    <w:p>
      <w:pPr>
        <w:pStyle w:val="null3"/>
        <w:jc w:val="both"/>
      </w:pPr>
      <w:r>
        <w:rPr>
          <w:sz w:val="24"/>
        </w:rPr>
        <w:t>7、</w:t>
      </w:r>
      <w:r>
        <w:rPr>
          <w:sz w:val="24"/>
        </w:rPr>
        <w:t>质量保证及培训、售后服务</w:t>
      </w:r>
    </w:p>
    <w:p>
      <w:pPr>
        <w:pStyle w:val="null3"/>
        <w:ind w:firstLine="480"/>
        <w:jc w:val="both"/>
      </w:pPr>
      <w:r>
        <w:rPr>
          <w:sz w:val="24"/>
        </w:rPr>
        <w:t>（</w:t>
      </w:r>
      <w:r>
        <w:rPr>
          <w:sz w:val="24"/>
        </w:rPr>
        <w:t>1）乙方保证合同设备是全新、未曾使用过、符合国家有关法律规定的产品，其质量、规格及技术特征符合合同附件的要求。</w:t>
      </w:r>
    </w:p>
    <w:p>
      <w:pPr>
        <w:pStyle w:val="null3"/>
        <w:ind w:firstLine="480"/>
        <w:jc w:val="both"/>
      </w:pPr>
      <w:r>
        <w:rPr>
          <w:sz w:val="24"/>
        </w:rPr>
        <w:t>（</w:t>
      </w:r>
      <w:r>
        <w:rPr>
          <w:sz w:val="24"/>
        </w:rPr>
        <w:t>2）合同设备保质保用期，为本项目有关部门验收签字之日起整机免费保修</w:t>
      </w:r>
      <w:r>
        <w:rPr>
          <w:sz w:val="21"/>
          <w:u w:val="single"/>
        </w:rPr>
        <w:t xml:space="preserve">   </w:t>
      </w:r>
      <w:r>
        <w:rPr>
          <w:sz w:val="24"/>
        </w:rPr>
        <w:t>年。每年至少</w:t>
      </w:r>
      <w:r>
        <w:rPr>
          <w:sz w:val="24"/>
          <w:u w:val="single"/>
        </w:rPr>
        <w:t>4</w:t>
      </w:r>
      <w:r>
        <w:rPr>
          <w:sz w:val="21"/>
          <w:u w:val="single"/>
        </w:rPr>
        <w:t xml:space="preserve"> </w:t>
      </w:r>
      <w:r>
        <w:rPr>
          <w:sz w:val="24"/>
        </w:rPr>
        <w:t>次现场维护，现场维护包括但不限于</w:t>
      </w:r>
      <w:r>
        <w:rPr>
          <w:sz w:val="24"/>
        </w:rPr>
        <w:t>整机清洁、维护保养、定期巡查、性能调整等内容。保质保用期内非因甲方的人为原因而出现产品质量及安装问题，由乙方负责包修、包换或包退，并承担因此而产生的一切费用。</w:t>
      </w:r>
      <w:r>
        <w:rPr>
          <w:sz w:val="24"/>
        </w:rPr>
        <w:t>若达不到技术要求及质量要求（包括以下情况：</w:t>
      </w:r>
      <w:r>
        <w:rPr>
          <w:sz w:val="24"/>
        </w:rPr>
        <w:t>①质保期1年内同类故障发生3次及以上产品；②质保期内发生故障，修复期超过14个工作日；③经两次维修或更换，货物仍不能达到合同约定的质量标准），</w:t>
      </w:r>
      <w:r>
        <w:rPr>
          <w:sz w:val="24"/>
        </w:rPr>
        <w:t>甲方</w:t>
      </w:r>
      <w:r>
        <w:rPr>
          <w:sz w:val="24"/>
        </w:rPr>
        <w:t>可要求进行退货处理或违约索赔，</w:t>
      </w:r>
      <w:r>
        <w:rPr>
          <w:sz w:val="24"/>
        </w:rPr>
        <w:t>乙方</w:t>
      </w:r>
      <w:r>
        <w:rPr>
          <w:sz w:val="24"/>
        </w:rPr>
        <w:t>应退还</w:t>
      </w:r>
      <w:r>
        <w:rPr>
          <w:sz w:val="24"/>
        </w:rPr>
        <w:t>甲方</w:t>
      </w:r>
      <w:r>
        <w:rPr>
          <w:sz w:val="24"/>
        </w:rPr>
        <w:t>支付的</w:t>
      </w:r>
      <w:r>
        <w:rPr>
          <w:sz w:val="24"/>
        </w:rPr>
        <w:t>相应</w:t>
      </w:r>
      <w:r>
        <w:rPr>
          <w:sz w:val="24"/>
        </w:rPr>
        <w:t>合同款项，同时应承担该货物的直接费用（运输、保险、检验、货款利息及银行手续费）。</w:t>
      </w:r>
      <w:r>
        <w:rPr>
          <w:sz w:val="24"/>
        </w:rPr>
        <w:t>保修承担方为：</w:t>
      </w:r>
      <w:r>
        <w:rPr>
          <w:sz w:val="21"/>
          <w:u w:val="single"/>
        </w:rPr>
        <w:t xml:space="preserve">              </w:t>
      </w:r>
      <w:r>
        <w:rPr>
          <w:sz w:val="24"/>
        </w:rPr>
        <w:t>。</w:t>
      </w:r>
    </w:p>
    <w:p>
      <w:pPr>
        <w:pStyle w:val="null3"/>
        <w:ind w:firstLine="480"/>
        <w:jc w:val="both"/>
      </w:pPr>
      <w:r>
        <w:rPr>
          <w:sz w:val="24"/>
        </w:rPr>
        <w:t>（</w:t>
      </w:r>
      <w:r>
        <w:rPr>
          <w:sz w:val="24"/>
        </w:rPr>
        <w:t>3）因设备的质量问题而发生争议，由广东省或汕尾市质检部门进行质量鉴定。设备符合质量标准的，鉴定费用由甲方承担，设备不符合质量标准的鉴定费用由乙方承担。</w:t>
      </w:r>
    </w:p>
    <w:p>
      <w:pPr>
        <w:pStyle w:val="null3"/>
        <w:ind w:firstLine="480"/>
        <w:jc w:val="both"/>
      </w:pPr>
      <w:r>
        <w:rPr>
          <w:sz w:val="24"/>
        </w:rPr>
        <w:t>（</w:t>
      </w:r>
      <w:r>
        <w:rPr>
          <w:sz w:val="24"/>
        </w:rPr>
        <w:t>4）</w:t>
      </w:r>
      <w:r>
        <w:rPr>
          <w:sz w:val="24"/>
        </w:rPr>
        <w:t>乙方</w:t>
      </w:r>
      <w:r>
        <w:rPr>
          <w:sz w:val="24"/>
        </w:rPr>
        <w:t>在质量保证期内应当为</w:t>
      </w:r>
      <w:r>
        <w:rPr>
          <w:sz w:val="24"/>
        </w:rPr>
        <w:t>甲方</w:t>
      </w:r>
      <w:r>
        <w:rPr>
          <w:sz w:val="24"/>
        </w:rPr>
        <w:t>提供以下技术支持和服务：</w:t>
      </w:r>
      <w:r>
        <w:rPr>
          <w:sz w:val="24"/>
        </w:rPr>
        <w:t>①电话咨询：</w:t>
      </w:r>
      <w:r>
        <w:rPr>
          <w:sz w:val="24"/>
        </w:rPr>
        <w:t>乙方</w:t>
      </w:r>
      <w:r>
        <w:rPr>
          <w:sz w:val="24"/>
        </w:rPr>
        <w:t>应当为</w:t>
      </w:r>
      <w:r>
        <w:rPr>
          <w:sz w:val="24"/>
        </w:rPr>
        <w:t>甲方</w:t>
      </w:r>
      <w:r>
        <w:rPr>
          <w:sz w:val="24"/>
        </w:rPr>
        <w:t>提供技术援助电话，解答</w:t>
      </w:r>
      <w:r>
        <w:rPr>
          <w:sz w:val="24"/>
        </w:rPr>
        <w:t>甲方</w:t>
      </w:r>
      <w:r>
        <w:rPr>
          <w:sz w:val="24"/>
        </w:rPr>
        <w:t>在使用中遇到的问题，及时为</w:t>
      </w:r>
      <w:r>
        <w:rPr>
          <w:sz w:val="24"/>
        </w:rPr>
        <w:t>甲方</w:t>
      </w:r>
      <w:r>
        <w:rPr>
          <w:sz w:val="24"/>
        </w:rPr>
        <w:t>提出解决问题的建议。</w:t>
      </w:r>
      <w:r>
        <w:rPr>
          <w:sz w:val="24"/>
        </w:rPr>
        <w:t>②现场响应：</w:t>
      </w:r>
      <w:r>
        <w:rPr>
          <w:sz w:val="24"/>
        </w:rPr>
        <w:t>甲方</w:t>
      </w:r>
      <w:r>
        <w:rPr>
          <w:sz w:val="24"/>
        </w:rPr>
        <w:t>遇到使用及技术问题，电话咨询不能解决的，</w:t>
      </w:r>
      <w:r>
        <w:rPr>
          <w:sz w:val="24"/>
        </w:rPr>
        <w:t>乙方</w:t>
      </w:r>
      <w:r>
        <w:rPr>
          <w:sz w:val="24"/>
        </w:rPr>
        <w:t>应在</w:t>
      </w:r>
      <w:r>
        <w:rPr>
          <w:sz w:val="24"/>
        </w:rPr>
        <w:t>24小时内到达现场进行处理，</w:t>
      </w:r>
      <w:r>
        <w:rPr>
          <w:sz w:val="24"/>
        </w:rPr>
        <w:t>确保产品正常工作。</w:t>
      </w:r>
      <w:r>
        <w:rPr>
          <w:sz w:val="24"/>
        </w:rPr>
        <w:t>③技术升级：在质保期内，如果所投产品技术升级，</w:t>
      </w:r>
      <w:r>
        <w:rPr>
          <w:sz w:val="24"/>
        </w:rPr>
        <w:t>乙方</w:t>
      </w:r>
      <w:r>
        <w:rPr>
          <w:sz w:val="24"/>
        </w:rPr>
        <w:t>应及时通知</w:t>
      </w:r>
      <w:r>
        <w:rPr>
          <w:sz w:val="24"/>
        </w:rPr>
        <w:t>甲方</w:t>
      </w:r>
      <w:r>
        <w:rPr>
          <w:sz w:val="24"/>
        </w:rPr>
        <w:t>，如</w:t>
      </w:r>
      <w:r>
        <w:rPr>
          <w:sz w:val="24"/>
        </w:rPr>
        <w:t>甲方</w:t>
      </w:r>
      <w:r>
        <w:rPr>
          <w:sz w:val="24"/>
        </w:rPr>
        <w:t>有相应要求，</w:t>
      </w:r>
      <w:r>
        <w:rPr>
          <w:sz w:val="24"/>
        </w:rPr>
        <w:t>乙方</w:t>
      </w:r>
      <w:r>
        <w:rPr>
          <w:sz w:val="24"/>
        </w:rPr>
        <w:t>应对</w:t>
      </w:r>
      <w:r>
        <w:rPr>
          <w:sz w:val="24"/>
        </w:rPr>
        <w:t>甲方</w:t>
      </w:r>
      <w:r>
        <w:rPr>
          <w:sz w:val="24"/>
        </w:rPr>
        <w:t>购买的产品进行升级。</w:t>
      </w:r>
      <w:r>
        <w:rPr>
          <w:sz w:val="24"/>
        </w:rPr>
        <w:t>④其他：保证开机率≥95%（按365天/年×24小时/天计算），否则未达到开机率的停机日将按照保修日双倍纳入保修期顺延</w:t>
      </w:r>
      <w:r>
        <w:rPr>
          <w:sz w:val="24"/>
        </w:rPr>
        <w:t>。</w:t>
      </w:r>
    </w:p>
    <w:p>
      <w:pPr>
        <w:pStyle w:val="null3"/>
        <w:ind w:firstLine="480"/>
        <w:jc w:val="both"/>
      </w:pPr>
      <w:r>
        <w:rPr>
          <w:sz w:val="24"/>
        </w:rPr>
        <w:t>（</w:t>
      </w:r>
      <w:r>
        <w:rPr>
          <w:sz w:val="24"/>
        </w:rPr>
        <w:t>5）乙方</w:t>
      </w:r>
      <w:r>
        <w:rPr>
          <w:sz w:val="24"/>
        </w:rPr>
        <w:t>须承担设备（软、硬件）连入医院</w:t>
      </w:r>
      <w:r>
        <w:rPr>
          <w:sz w:val="24"/>
        </w:rPr>
        <w:t>PACS、院内互联网的相关费用，使设备可达正常使用的状态。</w:t>
      </w:r>
    </w:p>
    <w:p>
      <w:pPr>
        <w:pStyle w:val="null3"/>
        <w:ind w:firstLine="480"/>
        <w:jc w:val="both"/>
      </w:pPr>
      <w:r>
        <w:rPr>
          <w:sz w:val="24"/>
        </w:rPr>
        <w:t>（</w:t>
      </w:r>
      <w:r>
        <w:rPr>
          <w:sz w:val="24"/>
        </w:rPr>
        <w:t>6）</w:t>
      </w:r>
      <w:r>
        <w:rPr>
          <w:sz w:val="24"/>
        </w:rPr>
        <w:t>乙方</w:t>
      </w:r>
      <w:r>
        <w:rPr>
          <w:sz w:val="24"/>
        </w:rPr>
        <w:t>承诺为本项目所提供的所有软件及应用系统为适配所投产品的最新完整正版版本</w:t>
      </w:r>
      <w:r>
        <w:rPr>
          <w:sz w:val="24"/>
        </w:rPr>
        <w:t>，</w:t>
      </w:r>
      <w:r>
        <w:rPr>
          <w:sz w:val="24"/>
        </w:rPr>
        <w:t>所有软件及应用系统终</w:t>
      </w:r>
      <w:r>
        <w:rPr>
          <w:sz w:val="24"/>
        </w:rPr>
        <w:t>身</w:t>
      </w:r>
      <w:r>
        <w:rPr>
          <w:sz w:val="24"/>
        </w:rPr>
        <w:t>免费维护并免费及时更新升级。</w:t>
      </w:r>
    </w:p>
    <w:p>
      <w:pPr>
        <w:pStyle w:val="null3"/>
        <w:ind w:firstLine="480"/>
        <w:jc w:val="both"/>
      </w:pPr>
      <w:r>
        <w:rPr>
          <w:sz w:val="24"/>
        </w:rPr>
        <w:t>（</w:t>
      </w:r>
      <w:r>
        <w:rPr>
          <w:sz w:val="24"/>
        </w:rPr>
        <w:t>7）</w:t>
      </w:r>
      <w:r>
        <w:rPr>
          <w:sz w:val="24"/>
        </w:rPr>
        <w:t>对甲方的服务通知，乙方</w:t>
      </w:r>
      <w:r>
        <w:rPr>
          <w:sz w:val="24"/>
        </w:rPr>
        <w:t>4小时内派员到现场维修，乙方无偿培训甲方维修人员。培训地点主要在设备安装现场或按甲方安排。</w:t>
      </w:r>
    </w:p>
    <w:p>
      <w:pPr>
        <w:pStyle w:val="null3"/>
        <w:jc w:val="both"/>
      </w:pPr>
      <w:r>
        <w:rPr>
          <w:sz w:val="24"/>
        </w:rPr>
        <w:t>8、</w:t>
      </w:r>
      <w:r>
        <w:rPr>
          <w:sz w:val="24"/>
        </w:rPr>
        <w:t>付款办法</w:t>
      </w:r>
    </w:p>
    <w:p>
      <w:pPr>
        <w:pStyle w:val="null3"/>
        <w:ind w:firstLine="480"/>
        <w:jc w:val="both"/>
      </w:pPr>
      <w:r>
        <w:rPr>
          <w:sz w:val="24"/>
        </w:rPr>
        <w:t>乙方应知悉并同意本项目是广州中医药大学第一附属医院深汕医院受汕尾市代建</w:t>
      </w:r>
      <w:r>
        <w:rPr>
          <w:sz w:val="24"/>
        </w:rPr>
        <w:t>项目</w:t>
      </w:r>
      <w:r>
        <w:rPr>
          <w:sz w:val="24"/>
        </w:rPr>
        <w:t>事务中心委托采购的深汕中医医院（汕尾市中医医院）建设项目一期配套医疗设备，属于政府采购项目，由财政资金支付。因本项目使用的是财政资金，乙方清楚知悉本合同所需的款项须由甲方、丙方申请市财政部门拔付，财政部门付款须履行相关流程，合同约定的付款时间为甲方提出支付申请的时间，而非款项实际支付时间。如因政府财政支付流程导致的支付延期，付款期限顺延至财政资金拨付之日，甲方、丙方不承担因财政资金不能及时到位导致延期或无法支付合同价款的违约责任，且不承担由此给乙方造成的任何损失，该情况也不能作为乙方延迟履行或者不履行合同义务的抗辩理由。对于满足约定支付条件的，乙方应当向甲方开具合法、有效、等额的增值税发票，否则甲方、丙方有权暂不申请支付款且无需承担任何违约责任。乙方怠于提供发票的，甲方、丙方有权顺延付款期限，乙方不得据此怠于履行约定的义务。</w:t>
      </w:r>
    </w:p>
    <w:p>
      <w:pPr>
        <w:pStyle w:val="null3"/>
        <w:ind w:firstLine="513"/>
        <w:jc w:val="both"/>
      </w:pPr>
      <w:r>
        <w:rPr>
          <w:sz w:val="24"/>
        </w:rPr>
        <w:t>1）</w:t>
      </w:r>
      <w:r>
        <w:rPr>
          <w:sz w:val="24"/>
        </w:rPr>
        <w:t>合同签订后，乙方向甲方开具合同总价</w:t>
      </w:r>
      <w:r>
        <w:rPr>
          <w:sz w:val="24"/>
        </w:rPr>
        <w:t>30%的发票，满足付款支付条件后最多不超过10个工作日内支付合同总金额的30%；</w:t>
      </w:r>
    </w:p>
    <w:p>
      <w:pPr>
        <w:pStyle w:val="null3"/>
        <w:ind w:firstLine="480"/>
        <w:jc w:val="both"/>
      </w:pPr>
      <w:r>
        <w:rPr>
          <w:sz w:val="24"/>
        </w:rPr>
        <w:t>2） 设备安装调试验收合格后，乙方向甲方提交(1)中标通知书；(2)合同；(3)请款函；(4)经甲方确认的付款当期的验收证明；(5)乙方开具的等额正式发票,向甲方申请付款。甲方在收到乙方提供的资料后，满足支付条件后最多不超过10个工作日内办理支付手续，向乙方支付合同金额的70%的货款。</w:t>
      </w:r>
    </w:p>
    <w:p>
      <w:pPr>
        <w:pStyle w:val="null3"/>
        <w:ind w:firstLine="480"/>
        <w:jc w:val="both"/>
      </w:pPr>
      <w:r>
        <w:rPr>
          <w:sz w:val="24"/>
        </w:rPr>
        <w:t>3）乙方收款账号：</w:t>
      </w:r>
    </w:p>
    <w:p>
      <w:pPr>
        <w:pStyle w:val="null3"/>
        <w:ind w:firstLine="480"/>
        <w:jc w:val="both"/>
      </w:pPr>
      <w:r>
        <w:rPr>
          <w:sz w:val="24"/>
        </w:rPr>
        <w:t>开户名</w:t>
      </w:r>
      <w:r>
        <w:rPr>
          <w:sz w:val="24"/>
        </w:rPr>
        <w:t>：</w:t>
      </w:r>
    </w:p>
    <w:p>
      <w:pPr>
        <w:pStyle w:val="null3"/>
        <w:ind w:firstLine="480"/>
        <w:jc w:val="both"/>
      </w:pPr>
      <w:r>
        <w:rPr>
          <w:sz w:val="24"/>
        </w:rPr>
        <w:t>开户行：</w:t>
      </w:r>
    </w:p>
    <w:p>
      <w:pPr>
        <w:pStyle w:val="null3"/>
        <w:ind w:firstLine="480"/>
        <w:jc w:val="both"/>
      </w:pPr>
      <w:r>
        <w:rPr>
          <w:sz w:val="24"/>
        </w:rPr>
        <w:t>账号：</w:t>
      </w:r>
    </w:p>
    <w:p>
      <w:pPr>
        <w:pStyle w:val="null3"/>
        <w:jc w:val="both"/>
      </w:pPr>
      <w:r>
        <w:rPr>
          <w:sz w:val="24"/>
        </w:rPr>
        <w:t>9</w:t>
      </w:r>
      <w:r>
        <w:rPr>
          <w:sz w:val="24"/>
        </w:rPr>
        <w:t>、技术服务</w:t>
      </w:r>
    </w:p>
    <w:p>
      <w:pPr>
        <w:pStyle w:val="null3"/>
        <w:ind w:firstLine="480"/>
        <w:jc w:val="both"/>
      </w:pPr>
      <w:r>
        <w:rPr>
          <w:sz w:val="24"/>
        </w:rPr>
        <w:t>乙方应派员到甲方指定地点配合工作，按甲方提供的合同执行进度计划，再配合甲方及有关单位，以此做好合同执行进度上的配合工作。</w:t>
      </w:r>
    </w:p>
    <w:p>
      <w:pPr>
        <w:pStyle w:val="null3"/>
        <w:jc w:val="both"/>
      </w:pPr>
      <w:r>
        <w:rPr>
          <w:sz w:val="24"/>
        </w:rPr>
        <w:t>10</w:t>
      </w:r>
      <w:r>
        <w:rPr>
          <w:sz w:val="24"/>
        </w:rPr>
        <w:t>、不可抗力</w:t>
      </w:r>
    </w:p>
    <w:p>
      <w:pPr>
        <w:pStyle w:val="null3"/>
        <w:ind w:firstLine="480"/>
        <w:jc w:val="both"/>
      </w:pPr>
      <w:r>
        <w:rPr>
          <w:sz w:val="24"/>
        </w:rPr>
        <w:t>（</w:t>
      </w:r>
      <w:r>
        <w:rPr>
          <w:sz w:val="24"/>
        </w:rPr>
        <w:t>1）不可抗力指战争、严重火灾、洪水、台风、地震等或其它三方认定的不可抗力事件。</w:t>
      </w:r>
    </w:p>
    <w:p>
      <w:pPr>
        <w:pStyle w:val="null3"/>
        <w:ind w:firstLine="480"/>
        <w:jc w:val="both"/>
      </w:pPr>
      <w:r>
        <w:rPr>
          <w:sz w:val="24"/>
        </w:rPr>
        <w:t>（</w:t>
      </w:r>
      <w:r>
        <w:rPr>
          <w:sz w:val="24"/>
        </w:rPr>
        <w:t>2）签约双方中任何一方由于不可抗力影响合同执行时，发生不可抗力一方应尽快将事故通知另一方。在此情况下，乙方仍然有责任采取必要的措施加速供货，双方应通过友好协商解决本合同的执行问题。</w:t>
      </w:r>
    </w:p>
    <w:p>
      <w:pPr>
        <w:pStyle w:val="null3"/>
        <w:jc w:val="both"/>
      </w:pPr>
      <w:r>
        <w:rPr>
          <w:sz w:val="24"/>
        </w:rPr>
        <w:t>11</w:t>
      </w:r>
      <w:r>
        <w:rPr>
          <w:sz w:val="24"/>
        </w:rPr>
        <w:t>、索赔</w:t>
      </w:r>
    </w:p>
    <w:p>
      <w:pPr>
        <w:pStyle w:val="null3"/>
        <w:ind w:firstLine="480"/>
        <w:jc w:val="both"/>
      </w:pPr>
      <w:r>
        <w:rPr>
          <w:sz w:val="24"/>
        </w:rPr>
        <w:t>（</w:t>
      </w:r>
      <w:r>
        <w:rPr>
          <w:sz w:val="24"/>
        </w:rPr>
        <w:t>1）如甲方对货物质量有异议，甲方有权根据有关质检部门的检验结果向乙方提出索赔。</w:t>
      </w:r>
    </w:p>
    <w:p>
      <w:pPr>
        <w:pStyle w:val="null3"/>
        <w:ind w:firstLine="480"/>
        <w:jc w:val="both"/>
      </w:pPr>
      <w:r>
        <w:rPr>
          <w:sz w:val="24"/>
        </w:rPr>
        <w:t>（</w:t>
      </w:r>
      <w:r>
        <w:rPr>
          <w:sz w:val="24"/>
        </w:rPr>
        <w:t>2）在合同执行期间，如果乙方对甲方提出的索赔和差异负有责任，乙方应按照甲方同意的下列一种或多种方式解决索赔事宜。</w:t>
      </w:r>
    </w:p>
    <w:p>
      <w:pPr>
        <w:pStyle w:val="null3"/>
        <w:ind w:firstLine="480"/>
        <w:jc w:val="both"/>
      </w:pPr>
      <w:r>
        <w:rPr>
          <w:sz w:val="24"/>
        </w:rPr>
        <w:t>1）乙方同意退货，并按合同规定的同种货币将货款退还给甲方，并承担由此发生的一切损失和费用。</w:t>
      </w:r>
    </w:p>
    <w:p>
      <w:pPr>
        <w:pStyle w:val="null3"/>
        <w:ind w:firstLine="480"/>
        <w:jc w:val="both"/>
      </w:pPr>
      <w:r>
        <w:rPr>
          <w:sz w:val="24"/>
        </w:rPr>
        <w:t>2）根据货物低劣程度、损坏程度以及甲方所遭受损失的数额，甲乙双方商定降低货物的价格。</w:t>
      </w:r>
    </w:p>
    <w:p>
      <w:pPr>
        <w:pStyle w:val="null3"/>
        <w:ind w:firstLine="480"/>
        <w:jc w:val="both"/>
      </w:pPr>
      <w:r>
        <w:rPr>
          <w:sz w:val="24"/>
        </w:rPr>
        <w:t>3）用符合规格、质量和性能要求的新零件、部件或货物来更换有缺陷部分或修补缺陷的部份，乙方应承担一切费用和风险并负担甲方所发生的一切直接费用。同时，相应延长质量保证期。</w:t>
      </w:r>
    </w:p>
    <w:p>
      <w:pPr>
        <w:pStyle w:val="null3"/>
        <w:ind w:firstLine="480"/>
        <w:jc w:val="both"/>
      </w:pPr>
      <w:r>
        <w:rPr>
          <w:sz w:val="24"/>
        </w:rPr>
        <w:t>（</w:t>
      </w:r>
      <w:r>
        <w:rPr>
          <w:sz w:val="24"/>
        </w:rPr>
        <w:t>3） 如果在甲方发出索赔通知后30</w:t>
      </w:r>
      <w:r>
        <w:rPr>
          <w:sz w:val="24"/>
        </w:rPr>
        <w:t>日</w:t>
      </w:r>
      <w:r>
        <w:rPr>
          <w:sz w:val="24"/>
        </w:rPr>
        <w:t>内，乙方未作答复，索赔通知中的索赔事宜应视为已被乙方接受。甲方将从合同款项中扣回索赔金额。如果这些金额不足以补偿索赔金额，甲方有权向乙方提出不足部分的补偿。</w:t>
      </w:r>
    </w:p>
    <w:p>
      <w:pPr>
        <w:pStyle w:val="null3"/>
        <w:ind w:firstLine="480"/>
        <w:jc w:val="both"/>
      </w:pPr>
      <w:r>
        <w:rPr>
          <w:sz w:val="24"/>
        </w:rPr>
        <w:t>（</w:t>
      </w:r>
      <w:r>
        <w:rPr>
          <w:sz w:val="24"/>
        </w:rPr>
        <w:t>4）本合同所称之损失包括直接经济损失和合同履行后可以获得的利益及合理的调查费、评估费、公证费、诉讼费、交通费、律师费等相关法律费用。</w:t>
      </w:r>
    </w:p>
    <w:p>
      <w:pPr>
        <w:pStyle w:val="null3"/>
        <w:jc w:val="both"/>
      </w:pPr>
      <w:r>
        <w:rPr>
          <w:sz w:val="24"/>
        </w:rPr>
        <w:t>12</w:t>
      </w:r>
      <w:r>
        <w:rPr>
          <w:sz w:val="24"/>
        </w:rPr>
        <w:t>、违约与处罚</w:t>
      </w:r>
    </w:p>
    <w:p>
      <w:pPr>
        <w:pStyle w:val="null3"/>
        <w:ind w:firstLine="480"/>
        <w:jc w:val="both"/>
      </w:pPr>
      <w:r>
        <w:rPr>
          <w:sz w:val="24"/>
        </w:rPr>
        <w:t>（</w:t>
      </w:r>
      <w:r>
        <w:rPr>
          <w:sz w:val="24"/>
        </w:rPr>
        <w:t>1）乙方未能按时交货，每拖延一</w:t>
      </w:r>
      <w:r>
        <w:rPr>
          <w:sz w:val="24"/>
        </w:rPr>
        <w:t>日</w:t>
      </w:r>
      <w:r>
        <w:rPr>
          <w:sz w:val="24"/>
        </w:rPr>
        <w:t>，须向甲方支付合同金额的万分之五的违约金；逾期超过</w:t>
      </w:r>
      <w:r>
        <w:rPr>
          <w:sz w:val="24"/>
        </w:rPr>
        <w:t>15日，甲方有权单方解除本合同，乙方应当退还甲方已付的货款</w:t>
      </w:r>
      <w:r>
        <w:rPr>
          <w:sz w:val="24"/>
        </w:rPr>
        <w:t>，</w:t>
      </w:r>
      <w:r>
        <w:rPr>
          <w:sz w:val="24"/>
        </w:rPr>
        <w:t>并按本合同总价款的</w:t>
      </w:r>
      <w:r>
        <w:rPr>
          <w:sz w:val="24"/>
        </w:rPr>
        <w:t>20%向甲方支付违约金，由此造成甲方或丙方损失的，乙方承担损失赔偿责任。</w:t>
      </w:r>
    </w:p>
    <w:p>
      <w:pPr>
        <w:pStyle w:val="null3"/>
        <w:ind w:firstLine="480"/>
        <w:jc w:val="both"/>
      </w:pPr>
      <w:r>
        <w:rPr>
          <w:sz w:val="24"/>
        </w:rPr>
        <w:t>（</w:t>
      </w:r>
      <w:r>
        <w:rPr>
          <w:sz w:val="24"/>
        </w:rPr>
        <w:t>2）乙方交付的货物不符合合同规定的，或甲方、丙方要求的，甲方有权选择单方解除合同或要求乙方继续履行合同。如甲方未提出解除合同，乙方应继续履行合同，由此造成逾期交付的，乙方按本合同第</w:t>
      </w:r>
      <w:r>
        <w:rPr>
          <w:sz w:val="24"/>
        </w:rPr>
        <w:t>12</w:t>
      </w:r>
      <w:r>
        <w:rPr>
          <w:sz w:val="24"/>
        </w:rPr>
        <w:t>条第（</w:t>
      </w:r>
      <w:r>
        <w:rPr>
          <w:sz w:val="24"/>
        </w:rPr>
        <w:t>1）项的约定承担违约责任；如甲方提出解除合同，甲方有权拒付货款，乙方应当退还甲方已付的货款，并向甲方支付本合同总金额20%的违约金</w:t>
      </w:r>
      <w:r>
        <w:rPr>
          <w:sz w:val="24"/>
        </w:rPr>
        <w:t>。</w:t>
      </w:r>
    </w:p>
    <w:p>
      <w:pPr>
        <w:pStyle w:val="null3"/>
        <w:ind w:firstLine="480"/>
        <w:jc w:val="both"/>
      </w:pPr>
      <w:r>
        <w:rPr>
          <w:sz w:val="24"/>
        </w:rPr>
        <w:t>（</w:t>
      </w:r>
      <w:r>
        <w:rPr>
          <w:sz w:val="24"/>
        </w:rPr>
        <w:t>3）乙方未能交付货物，甲方有权单方解除本合同，乙方应当退还甲方已付的货款（如有）并按本合同总价款的20%向甲方支付违约金，由此造成甲方或丙方损失的，乙方承担损失赔偿责任。</w:t>
      </w:r>
    </w:p>
    <w:p>
      <w:pPr>
        <w:pStyle w:val="null3"/>
        <w:ind w:firstLine="480"/>
        <w:jc w:val="both"/>
      </w:pPr>
      <w:r>
        <w:rPr>
          <w:sz w:val="24"/>
        </w:rPr>
        <w:t>（</w:t>
      </w:r>
      <w:r>
        <w:rPr>
          <w:sz w:val="24"/>
        </w:rPr>
        <w:t>4</w:t>
      </w:r>
      <w:r>
        <w:rPr>
          <w:sz w:val="24"/>
        </w:rPr>
        <w:t>）乙方不得在未经甲丙双方书面同意的情况下，将本合同项下服务以任何方式转包或分包给第三人承担，否则，甲方有权单方解除本合同并不支付本合同项下任何款项，且乙方应当向甲方支付本合同总价</w:t>
      </w:r>
      <w:r>
        <w:rPr>
          <w:sz w:val="24"/>
        </w:rPr>
        <w:t>20%的违约金和承担甲方、丙方的损失。</w:t>
      </w:r>
    </w:p>
    <w:p>
      <w:pPr>
        <w:pStyle w:val="null3"/>
        <w:jc w:val="both"/>
      </w:pPr>
      <w:r>
        <w:rPr>
          <w:sz w:val="24"/>
        </w:rPr>
        <w:t>13、</w:t>
      </w:r>
      <w:r>
        <w:rPr>
          <w:sz w:val="24"/>
        </w:rPr>
        <w:t>保密条款：</w:t>
      </w:r>
    </w:p>
    <w:p>
      <w:pPr>
        <w:pStyle w:val="null3"/>
        <w:ind w:firstLine="480"/>
        <w:jc w:val="both"/>
      </w:pPr>
      <w:r>
        <w:rPr>
          <w:sz w:val="24"/>
        </w:rPr>
        <w:t>未经对方书面同意，</w:t>
      </w:r>
      <w:r>
        <w:rPr>
          <w:sz w:val="24"/>
        </w:rPr>
        <w:t>任何一方</w:t>
      </w:r>
      <w:r>
        <w:rPr>
          <w:sz w:val="24"/>
        </w:rPr>
        <w:t>不得向任何第三方泄露对方信息。如一方泄露信息，另一方可单方解除合同，同时泄露方应承担信息泄露所产生的法律责任。</w:t>
      </w:r>
    </w:p>
    <w:p>
      <w:pPr>
        <w:pStyle w:val="null3"/>
        <w:ind w:firstLine="480"/>
        <w:jc w:val="both"/>
      </w:pPr>
      <w:r>
        <w:rPr>
          <w:sz w:val="24"/>
        </w:rPr>
        <w:t>未经对方书面同意，任何一方均不向第三方（乙方合作机构除外）泄露本协议的存在以及本协议的内容，包括但不限于价格条款、付费及支付方式、合作模式等。</w:t>
      </w:r>
    </w:p>
    <w:p>
      <w:pPr>
        <w:pStyle w:val="null3"/>
        <w:jc w:val="both"/>
      </w:pPr>
      <w:r>
        <w:rPr>
          <w:sz w:val="24"/>
        </w:rPr>
        <w:t>14、</w:t>
      </w:r>
      <w:r>
        <w:rPr>
          <w:sz w:val="24"/>
        </w:rPr>
        <w:t>法律诉讼</w:t>
      </w:r>
    </w:p>
    <w:p>
      <w:pPr>
        <w:pStyle w:val="null3"/>
        <w:ind w:firstLine="480"/>
        <w:jc w:val="both"/>
      </w:pPr>
      <w:r>
        <w:rPr>
          <w:sz w:val="24"/>
        </w:rPr>
        <w:t>签约三方在履约中发生争执和分歧，三方应通过友好协商解决，若经协商不成时，则向丙方所在地人民法院提起诉讼。诉讼期间，三方应继续执行合同其余无争议部份。</w:t>
      </w:r>
    </w:p>
    <w:p>
      <w:pPr>
        <w:pStyle w:val="null3"/>
        <w:jc w:val="both"/>
      </w:pPr>
      <w:r>
        <w:rPr>
          <w:sz w:val="24"/>
        </w:rPr>
        <w:t>15、</w:t>
      </w:r>
      <w:r>
        <w:rPr>
          <w:sz w:val="24"/>
        </w:rPr>
        <w:t>其他</w:t>
      </w:r>
    </w:p>
    <w:p>
      <w:pPr>
        <w:pStyle w:val="null3"/>
        <w:ind w:firstLine="480"/>
        <w:jc w:val="both"/>
      </w:pPr>
      <w:r>
        <w:rPr>
          <w:sz w:val="24"/>
        </w:rPr>
        <w:t>本合同正本伍份，具有同等法律效力，甲方执叁份，乙方执壹份，丙方执壹份。本合同经甲乙法定代表人（委托代理人）、丙方签约代表签字并加盖单位合同印章之日起即时生效。</w:t>
      </w:r>
    </w:p>
    <w:p>
      <w:pPr>
        <w:pStyle w:val="null3"/>
        <w:ind w:firstLine="480"/>
        <w:jc w:val="both"/>
      </w:pPr>
      <w:r>
        <w:rPr>
          <w:sz w:val="24"/>
        </w:rPr>
        <w:t>本合同执行期内，甲乙双方均不得随意变更或解除本合同。未尽事宜，由双方共同协商达成补充协议解决。补充协议与本合同不一致的，以补充协议为准。</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2744"/>
        <w:gridCol w:w="2714"/>
        <w:gridCol w:w="2817"/>
      </w:tblGrid>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甲方：广州中医药大学第一附属医院深汕医院</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p>
            <w:pPr>
              <w:pStyle w:val="null3"/>
              <w:jc w:val="both"/>
            </w:pP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丙方：</w:t>
            </w:r>
            <w:r>
              <w:rPr>
                <w:sz w:val="21"/>
              </w:rPr>
              <w:t>汕尾市代建项目事务中心</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r>
              <w:rPr>
                <w:sz w:val="21"/>
              </w:rPr>
              <w:t xml:space="preserve">                        </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法定代表人签名：</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月</w:t>
            </w:r>
            <w:r>
              <w:rPr>
                <w:sz w:val="21"/>
              </w:rPr>
              <w:t xml:space="preserve">   </w:t>
            </w:r>
            <w:r>
              <w:rPr>
                <w:sz w:val="21"/>
              </w:rPr>
              <w:t>日</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 xml:space="preserve"> </w:t>
            </w:r>
            <w:r>
              <w:rPr>
                <w:sz w:val="21"/>
              </w:rPr>
              <w:t>月</w:t>
            </w:r>
            <w:r>
              <w:rPr>
                <w:sz w:val="21"/>
              </w:rPr>
              <w:t xml:space="preserve">   </w:t>
            </w:r>
            <w:r>
              <w:rPr>
                <w:sz w:val="21"/>
              </w:rPr>
              <w:t>日</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签约日期：</w:t>
            </w:r>
            <w:r>
              <w:rPr>
                <w:sz w:val="21"/>
              </w:rPr>
              <w:t>2025</w:t>
            </w:r>
            <w:r>
              <w:rPr>
                <w:sz w:val="21"/>
              </w:rPr>
              <w:t>年</w:t>
            </w:r>
            <w:r>
              <w:rPr>
                <w:sz w:val="21"/>
              </w:rPr>
              <w:t xml:space="preserve"> </w:t>
            </w:r>
            <w:r>
              <w:rPr>
                <w:sz w:val="21"/>
              </w:rPr>
              <w:t>月</w:t>
            </w:r>
            <w:r>
              <w:rPr>
                <w:sz w:val="21"/>
              </w:rPr>
              <w:t xml:space="preserve">   </w:t>
            </w:r>
            <w:r>
              <w:rPr>
                <w:sz w:val="21"/>
              </w:rPr>
              <w:t>日</w:t>
            </w:r>
          </w:p>
        </w:tc>
      </w:tr>
      <w:tr>
        <w:tc>
          <w:tcPr>
            <w:tcW w:type="dxa" w:w="274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27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乙方项目联系人：</w:t>
            </w:r>
            <w:r>
              <w:rPr>
                <w:sz w:val="21"/>
                <w:u w:val="single"/>
              </w:rPr>
              <w:t xml:space="preserve">    </w:t>
            </w:r>
            <w:r>
              <w:rPr>
                <w:sz w:val="21"/>
              </w:rPr>
              <w:t>电话：</w:t>
            </w:r>
            <w:r>
              <w:rPr>
                <w:sz w:val="21"/>
                <w:u w:val="single"/>
              </w:rPr>
              <w:t xml:space="preserve">           </w:t>
            </w:r>
          </w:p>
        </w:tc>
        <w:tc>
          <w:tcPr>
            <w:tcW w:type="dxa" w:w="281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441501-2025-01046</w:t>
      </w:r>
    </w:p>
    <w:p>
      <w:pPr>
        <w:pStyle w:val="null3"/>
        <w:jc w:val="center"/>
        <w:outlineLvl w:val="3"/>
      </w:pPr>
      <w:r>
        <w:rPr>
          <w:sz w:val="24"/>
          <w:b/>
        </w:rPr>
        <w:t>采购项目编号：</w:t>
      </w:r>
      <w:r>
        <w:rPr>
          <w:sz w:val="24"/>
          <w:b/>
        </w:rPr>
        <w:t>0724-2530SW903282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深汕中医医院(汕尾市中医医院)建设项目一期第一批医疗设备采购项目（六）</w:t>
      </w:r>
      <w:r>
        <w:rPr>
          <w:u w:val="single"/>
        </w:rPr>
        <w:t>”</w:t>
      </w:r>
      <w:r>
        <w:rPr/>
        <w:t>项目的招标[采购项目编号为：</w:t>
      </w:r>
      <w:r>
        <w:rPr>
          <w:u w:val="single"/>
        </w:rPr>
        <w:t>0724-2530SW903282</w:t>
      </w:r>
      <w:r>
        <w:rPr/>
        <w:t>]，我方愿参与投标。</w:t>
      </w:r>
    </w:p>
    <w:p>
      <w:pPr>
        <w:pStyle w:val="null3"/>
        <w:ind w:firstLine="480"/>
      </w:pPr>
      <w:r>
        <w:rPr/>
        <w:t>我方确认收到贵方提供的</w:t>
      </w:r>
      <w:r>
        <w:rPr>
          <w:u w:val="single"/>
        </w:rPr>
        <w:t>“</w:t>
      </w:r>
      <w:r>
        <w:rPr>
          <w:u w:val="single"/>
        </w:rPr>
        <w:t>深汕中医医院(汕尾市中医医院)建设项目一期第一批医疗设备采购项目（六）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深汕中医医院(汕尾市中医医院)建设项目一期第一批医疗设备采购项目（六）</w:t>
      </w:r>
      <w:r>
        <w:rPr/>
        <w:t>”项目采购[采购项目编号为</w:t>
      </w:r>
      <w:r>
        <w:rPr/>
        <w:t>0724-2530SW903282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广州中医药大学第一附属医院深汕医院(深汕中医医院、汕尾市中医医院)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深汕中医医院(汕尾市中医医院)建设项目一期第一批医疗设备采购项目（六）</w:t>
      </w:r>
      <w:r>
        <w:rPr/>
        <w:t>招标中获中标（采购项目编号：</w:t>
      </w:r>
      <w:r>
        <w:rPr/>
        <w:t>0724-2530SW903282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深汕中医医院(汕尾市中医医院)建设项目一期第一批医疗设备采购项目（六）</w:t>
      </w:r>
      <w:r>
        <w:rPr/>
        <w:t>”项目（采购项目编号：</w:t>
      </w:r>
      <w:r>
        <w:rPr/>
        <w:t>0724-2530SW903282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