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7CDC4">
      <w:pPr>
        <w:jc w:val="center"/>
        <w:rPr>
          <w:rFonts w:ascii="宋体" w:hAnsi="宋体"/>
          <w:b/>
          <w:sz w:val="32"/>
          <w:szCs w:val="32"/>
        </w:rPr>
      </w:pPr>
    </w:p>
    <w:p w14:paraId="5D512F44">
      <w:pPr>
        <w:jc w:val="center"/>
        <w:rPr>
          <w:rFonts w:ascii="宋体" w:hAnsi="宋体"/>
          <w:b/>
          <w:sz w:val="52"/>
          <w:szCs w:val="52"/>
        </w:rPr>
      </w:pPr>
      <w:r>
        <w:rPr>
          <w:rFonts w:hint="eastAsia" w:ascii="宋体" w:hAnsi="宋体"/>
          <w:b/>
          <w:sz w:val="52"/>
          <w:szCs w:val="52"/>
        </w:rPr>
        <w:t>目录</w:t>
      </w:r>
    </w:p>
    <w:p w14:paraId="6548FCDE">
      <w:pPr>
        <w:pStyle w:val="15"/>
      </w:pPr>
    </w:p>
    <w:p w14:paraId="6EEC2F5A">
      <w:pPr>
        <w:pStyle w:val="3"/>
      </w:pPr>
    </w:p>
    <w:p w14:paraId="309C8CAD">
      <w:pPr>
        <w:jc w:val="left"/>
        <w:rPr>
          <w:rFonts w:ascii="宋体" w:hAnsi="宋体"/>
          <w:b/>
          <w:sz w:val="40"/>
          <w:szCs w:val="40"/>
        </w:rPr>
      </w:pPr>
      <w:r>
        <w:rPr>
          <w:rFonts w:hint="eastAsia" w:ascii="宋体" w:hAnsi="宋体"/>
          <w:b/>
          <w:sz w:val="40"/>
          <w:szCs w:val="40"/>
        </w:rPr>
        <w:t>一、相关承诺函格式（该部分格式应后附在投标文件中，作为投标文件的一部分。）</w:t>
      </w:r>
    </w:p>
    <w:p w14:paraId="0FEB20DA">
      <w:pPr>
        <w:jc w:val="left"/>
        <w:rPr>
          <w:rFonts w:ascii="宋体" w:hAnsi="宋体"/>
          <w:b/>
          <w:sz w:val="40"/>
          <w:szCs w:val="40"/>
        </w:rPr>
      </w:pPr>
    </w:p>
    <w:p w14:paraId="21A28A46">
      <w:pPr>
        <w:jc w:val="left"/>
        <w:rPr>
          <w:rFonts w:ascii="宋体" w:hAnsi="宋体"/>
          <w:b/>
          <w:sz w:val="40"/>
          <w:szCs w:val="40"/>
        </w:rPr>
      </w:pPr>
      <w:r>
        <w:rPr>
          <w:rFonts w:hint="eastAsia" w:ascii="宋体" w:hAnsi="宋体"/>
          <w:b/>
          <w:sz w:val="40"/>
          <w:szCs w:val="40"/>
        </w:rPr>
        <w:t>二、温馨提示</w:t>
      </w:r>
    </w:p>
    <w:p w14:paraId="36481A26">
      <w:pPr>
        <w:spacing w:line="360" w:lineRule="auto"/>
        <w:ind w:left="643" w:hanging="643" w:hangingChars="200"/>
      </w:pPr>
      <w:r>
        <w:rPr>
          <w:rFonts w:hint="eastAsia" w:ascii="宋体" w:hAnsi="宋体"/>
          <w:b/>
          <w:sz w:val="32"/>
          <w:szCs w:val="32"/>
        </w:rPr>
        <w:br w:type="page"/>
      </w:r>
    </w:p>
    <w:p w14:paraId="38800A21">
      <w:pPr>
        <w:pStyle w:val="15"/>
      </w:pPr>
    </w:p>
    <w:p w14:paraId="4C9E5440">
      <w:pPr>
        <w:spacing w:line="300" w:lineRule="auto"/>
        <w:jc w:val="center"/>
        <w:rPr>
          <w:rFonts w:ascii="宋体" w:hAnsi="宋体"/>
          <w:b/>
          <w:sz w:val="44"/>
          <w:szCs w:val="24"/>
        </w:rPr>
      </w:pPr>
    </w:p>
    <w:p w14:paraId="54913744">
      <w:pPr>
        <w:pStyle w:val="15"/>
        <w:rPr>
          <w:rFonts w:ascii="宋体" w:hAnsi="宋体"/>
          <w:b/>
          <w:sz w:val="44"/>
          <w:szCs w:val="24"/>
        </w:rPr>
      </w:pPr>
    </w:p>
    <w:p w14:paraId="4977E927">
      <w:pPr>
        <w:pStyle w:val="3"/>
      </w:pPr>
    </w:p>
    <w:p w14:paraId="23729B0D">
      <w:pPr>
        <w:spacing w:line="300" w:lineRule="auto"/>
        <w:jc w:val="center"/>
        <w:rPr>
          <w:rFonts w:ascii="宋体" w:hAnsi="宋体"/>
          <w:b/>
          <w:sz w:val="44"/>
          <w:szCs w:val="24"/>
        </w:rPr>
      </w:pPr>
    </w:p>
    <w:p w14:paraId="02986286">
      <w:pPr>
        <w:spacing w:line="300" w:lineRule="auto"/>
        <w:jc w:val="center"/>
        <w:rPr>
          <w:rFonts w:ascii="宋体" w:hAnsi="宋体"/>
          <w:b/>
          <w:sz w:val="44"/>
          <w:szCs w:val="24"/>
        </w:rPr>
      </w:pPr>
    </w:p>
    <w:p w14:paraId="087CC419">
      <w:pPr>
        <w:spacing w:line="300" w:lineRule="auto"/>
        <w:jc w:val="center"/>
        <w:rPr>
          <w:rFonts w:ascii="宋体" w:hAnsi="宋体"/>
          <w:b/>
          <w:sz w:val="44"/>
          <w:szCs w:val="24"/>
        </w:rPr>
      </w:pPr>
    </w:p>
    <w:p w14:paraId="1746F43E">
      <w:pPr>
        <w:spacing w:line="300" w:lineRule="auto"/>
        <w:jc w:val="center"/>
        <w:rPr>
          <w:rFonts w:ascii="宋体" w:hAnsi="宋体"/>
          <w:b/>
          <w:sz w:val="44"/>
          <w:szCs w:val="24"/>
        </w:rPr>
      </w:pPr>
    </w:p>
    <w:p w14:paraId="174DA0DE">
      <w:pPr>
        <w:spacing w:line="300" w:lineRule="auto"/>
        <w:jc w:val="center"/>
        <w:rPr>
          <w:rFonts w:ascii="宋体" w:hAnsi="宋体"/>
          <w:b/>
          <w:sz w:val="44"/>
          <w:szCs w:val="24"/>
        </w:rPr>
      </w:pPr>
    </w:p>
    <w:p w14:paraId="67E1FABD">
      <w:pPr>
        <w:spacing w:line="300" w:lineRule="auto"/>
        <w:jc w:val="center"/>
        <w:rPr>
          <w:rFonts w:ascii="宋体" w:hAnsi="宋体"/>
          <w:b/>
          <w:sz w:val="48"/>
          <w:szCs w:val="48"/>
        </w:rPr>
      </w:pPr>
      <w:r>
        <w:rPr>
          <w:rFonts w:hint="eastAsia" w:ascii="宋体" w:hAnsi="宋体"/>
          <w:b/>
          <w:sz w:val="48"/>
          <w:szCs w:val="48"/>
        </w:rPr>
        <w:t>一、相关承诺函格式</w:t>
      </w:r>
    </w:p>
    <w:p w14:paraId="6CBC3EFF">
      <w:pPr>
        <w:spacing w:line="300" w:lineRule="auto"/>
        <w:jc w:val="center"/>
        <w:rPr>
          <w:rFonts w:ascii="宋体" w:hAnsi="宋体"/>
          <w:b/>
          <w:sz w:val="24"/>
          <w:szCs w:val="24"/>
        </w:rPr>
      </w:pPr>
      <w:r>
        <w:rPr>
          <w:rFonts w:hint="eastAsia" w:ascii="宋体" w:hAnsi="宋体"/>
          <w:b/>
          <w:sz w:val="24"/>
          <w:szCs w:val="24"/>
        </w:rPr>
        <w:t>注：以下部分的附件应后附在投标文件中，作为投标文件的一部分。</w:t>
      </w:r>
    </w:p>
    <w:p w14:paraId="08C0A171">
      <w:pPr>
        <w:spacing w:line="300" w:lineRule="auto"/>
        <w:rPr>
          <w:rFonts w:ascii="宋体" w:hAnsi="宋体"/>
          <w:b/>
          <w:sz w:val="24"/>
          <w:szCs w:val="24"/>
        </w:rPr>
      </w:pPr>
    </w:p>
    <w:p w14:paraId="73C488A4">
      <w:pPr>
        <w:spacing w:before="25" w:after="25"/>
        <w:jc w:val="left"/>
        <w:outlineLvl w:val="0"/>
        <w:rPr>
          <w:rFonts w:hint="eastAsia" w:ascii="宋体" w:hAnsi="宋体"/>
          <w:b/>
          <w:bCs/>
          <w:spacing w:val="10"/>
          <w:kern w:val="0"/>
          <w:sz w:val="28"/>
          <w:szCs w:val="28"/>
        </w:rPr>
      </w:pPr>
    </w:p>
    <w:p w14:paraId="74D5F867">
      <w:pPr>
        <w:spacing w:before="25" w:after="25"/>
        <w:jc w:val="left"/>
        <w:outlineLvl w:val="0"/>
        <w:rPr>
          <w:rFonts w:hint="eastAsia" w:ascii="宋体" w:hAnsi="宋体"/>
          <w:b/>
          <w:bCs/>
          <w:spacing w:val="10"/>
          <w:kern w:val="0"/>
          <w:sz w:val="28"/>
          <w:szCs w:val="28"/>
        </w:rPr>
      </w:pPr>
    </w:p>
    <w:p w14:paraId="1A0EC9A8">
      <w:pPr>
        <w:spacing w:before="25" w:after="25"/>
        <w:jc w:val="left"/>
        <w:outlineLvl w:val="0"/>
        <w:rPr>
          <w:rFonts w:hint="eastAsia" w:ascii="宋体" w:hAnsi="宋体"/>
          <w:b/>
          <w:bCs/>
          <w:spacing w:val="10"/>
          <w:kern w:val="0"/>
          <w:sz w:val="28"/>
          <w:szCs w:val="28"/>
        </w:rPr>
      </w:pPr>
    </w:p>
    <w:p w14:paraId="462D2986">
      <w:pPr>
        <w:spacing w:before="25" w:after="25"/>
        <w:jc w:val="left"/>
        <w:outlineLvl w:val="0"/>
        <w:rPr>
          <w:rFonts w:hint="eastAsia" w:ascii="宋体" w:hAnsi="宋体"/>
          <w:b/>
          <w:bCs/>
          <w:spacing w:val="10"/>
          <w:kern w:val="0"/>
          <w:sz w:val="28"/>
          <w:szCs w:val="28"/>
        </w:rPr>
      </w:pPr>
    </w:p>
    <w:p w14:paraId="5D9665DC">
      <w:pPr>
        <w:spacing w:before="25" w:after="25"/>
        <w:jc w:val="left"/>
        <w:outlineLvl w:val="0"/>
        <w:rPr>
          <w:rFonts w:hint="eastAsia" w:ascii="宋体" w:hAnsi="宋体"/>
          <w:b/>
          <w:bCs/>
          <w:spacing w:val="10"/>
          <w:kern w:val="0"/>
          <w:sz w:val="28"/>
          <w:szCs w:val="28"/>
        </w:rPr>
      </w:pPr>
    </w:p>
    <w:p w14:paraId="13C5FC2A">
      <w:pPr>
        <w:spacing w:before="25" w:after="25"/>
        <w:jc w:val="left"/>
        <w:outlineLvl w:val="0"/>
        <w:rPr>
          <w:rFonts w:hint="eastAsia" w:ascii="宋体" w:hAnsi="宋体"/>
          <w:b/>
          <w:bCs/>
          <w:spacing w:val="10"/>
          <w:kern w:val="0"/>
          <w:sz w:val="28"/>
          <w:szCs w:val="28"/>
        </w:rPr>
      </w:pPr>
    </w:p>
    <w:p w14:paraId="564D2C4F">
      <w:pPr>
        <w:spacing w:before="25" w:after="25"/>
        <w:jc w:val="left"/>
        <w:outlineLvl w:val="0"/>
        <w:rPr>
          <w:rFonts w:hint="eastAsia" w:ascii="宋体" w:hAnsi="宋体"/>
          <w:b/>
          <w:bCs/>
          <w:spacing w:val="10"/>
          <w:kern w:val="0"/>
          <w:sz w:val="28"/>
          <w:szCs w:val="28"/>
        </w:rPr>
      </w:pPr>
    </w:p>
    <w:p w14:paraId="5A75FE88">
      <w:pPr>
        <w:spacing w:before="25" w:after="25"/>
        <w:jc w:val="left"/>
        <w:outlineLvl w:val="0"/>
        <w:rPr>
          <w:rFonts w:hint="eastAsia" w:ascii="宋体" w:hAnsi="宋体"/>
          <w:b/>
          <w:bCs/>
          <w:spacing w:val="10"/>
          <w:kern w:val="0"/>
          <w:sz w:val="28"/>
          <w:szCs w:val="28"/>
        </w:rPr>
      </w:pPr>
    </w:p>
    <w:p w14:paraId="7D49000E">
      <w:pPr>
        <w:spacing w:before="25" w:after="25"/>
        <w:jc w:val="left"/>
        <w:outlineLvl w:val="0"/>
        <w:rPr>
          <w:rFonts w:hint="eastAsia" w:ascii="宋体" w:hAnsi="宋体"/>
          <w:b/>
          <w:bCs/>
          <w:spacing w:val="10"/>
          <w:kern w:val="0"/>
          <w:sz w:val="28"/>
          <w:szCs w:val="28"/>
        </w:rPr>
      </w:pPr>
    </w:p>
    <w:p w14:paraId="3465AD08">
      <w:pPr>
        <w:rPr>
          <w:rFonts w:hint="eastAsia" w:ascii="宋体" w:hAnsi="宋体"/>
          <w:b/>
          <w:bCs/>
          <w:spacing w:val="10"/>
          <w:kern w:val="0"/>
          <w:sz w:val="28"/>
          <w:szCs w:val="28"/>
        </w:rPr>
      </w:pPr>
      <w:r>
        <w:rPr>
          <w:rFonts w:hint="eastAsia" w:ascii="宋体" w:hAnsi="宋体"/>
          <w:b/>
          <w:bCs/>
          <w:spacing w:val="10"/>
          <w:kern w:val="0"/>
          <w:sz w:val="28"/>
          <w:szCs w:val="28"/>
        </w:rPr>
        <w:br w:type="page"/>
      </w:r>
    </w:p>
    <w:p w14:paraId="3EB4AA78">
      <w:pPr>
        <w:keepNext w:val="0"/>
        <w:keepLines w:val="0"/>
        <w:pageBreakBefore w:val="0"/>
        <w:widowControl w:val="0"/>
        <w:kinsoku/>
        <w:wordWrap/>
        <w:overflowPunct/>
        <w:topLinePunct w:val="0"/>
        <w:autoSpaceDE/>
        <w:autoSpaceDN/>
        <w:bidi w:val="0"/>
        <w:adjustRightInd/>
        <w:snapToGrid/>
        <w:jc w:val="left"/>
        <w:textAlignment w:val="auto"/>
        <w:rPr>
          <w:rFonts w:hint="default" w:ascii="Cambria" w:hAnsi="Cambria" w:eastAsia="仿宋_GB2312" w:cs="仿宋_GB2312"/>
          <w:b/>
          <w:bCs/>
          <w:sz w:val="44"/>
          <w:szCs w:val="44"/>
          <w:lang w:val="en-US" w:eastAsia="zh-CN"/>
        </w:rPr>
      </w:pPr>
      <w:r>
        <w:rPr>
          <w:rFonts w:hint="eastAsia" w:ascii="Cambria" w:hAnsi="Cambria" w:eastAsia="仿宋_GB2312" w:cs="仿宋_GB2312"/>
          <w:b/>
          <w:bCs/>
          <w:sz w:val="44"/>
          <w:szCs w:val="44"/>
          <w:lang w:val="en-US" w:eastAsia="zh-CN"/>
        </w:rPr>
        <w:t>附件1</w:t>
      </w:r>
    </w:p>
    <w:p w14:paraId="2E5376E0">
      <w:pPr>
        <w:keepNext w:val="0"/>
        <w:keepLines w:val="0"/>
        <w:pageBreakBefore w:val="0"/>
        <w:widowControl w:val="0"/>
        <w:kinsoku/>
        <w:wordWrap/>
        <w:overflowPunct/>
        <w:topLinePunct w:val="0"/>
        <w:autoSpaceDE/>
        <w:autoSpaceDN/>
        <w:bidi w:val="0"/>
        <w:adjustRightInd/>
        <w:snapToGrid/>
        <w:jc w:val="center"/>
        <w:textAlignment w:val="auto"/>
        <w:rPr>
          <w:rFonts w:hint="default" w:ascii="Cambria" w:hAnsi="Cambria" w:eastAsia="仿宋_GB2312" w:cs="仿宋_GB2312"/>
          <w:b/>
          <w:bCs/>
          <w:sz w:val="44"/>
          <w:szCs w:val="44"/>
          <w:lang w:val="en-US" w:eastAsia="zh-CN"/>
        </w:rPr>
      </w:pPr>
      <w:r>
        <w:rPr>
          <w:rFonts w:hint="default" w:ascii="Cambria" w:hAnsi="Cambria" w:eastAsia="仿宋_GB2312" w:cs="仿宋_GB2312"/>
          <w:b/>
          <w:bCs/>
          <w:sz w:val="44"/>
          <w:szCs w:val="44"/>
          <w:lang w:val="en-US" w:eastAsia="zh-CN"/>
        </w:rPr>
        <w:t>资格条件承诺函</w:t>
      </w:r>
    </w:p>
    <w:p w14:paraId="592AA33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14:paraId="2E51156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14:paraId="3C1056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我方</w:t>
      </w:r>
      <w:r>
        <w:rPr>
          <w:rFonts w:hint="eastAsia" w:ascii="仿宋_GB2312" w:hAnsi="仿宋_GB2312" w:eastAsia="仿宋_GB2312" w:cs="仿宋_GB2312"/>
          <w:sz w:val="32"/>
          <w:szCs w:val="32"/>
          <w:u w:val="single"/>
          <w:lang w:val="en-US" w:eastAsia="zh-CN"/>
        </w:rPr>
        <w:t>（供应商名称）</w:t>
      </w:r>
      <w:r>
        <w:rPr>
          <w:rFonts w:hint="eastAsia" w:ascii="仿宋_GB2312" w:hAnsi="仿宋_GB2312" w:eastAsia="仿宋_GB2312" w:cs="仿宋_GB2312"/>
          <w:sz w:val="32"/>
          <w:szCs w:val="32"/>
          <w:u w:val="none"/>
          <w:lang w:val="en-US" w:eastAsia="zh-CN"/>
        </w:rPr>
        <w:t>符合《中华人民共和国政府采购法》第二十二条第一款第（二）项、第（三）项、第（四）项、第（五）项规定条件，具体包括：</w:t>
      </w:r>
    </w:p>
    <w:p w14:paraId="014FA7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1.具有良好的商业信誉和健全的财务会计制度；</w:t>
      </w:r>
    </w:p>
    <w:p w14:paraId="06784E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2.具有履行合同所必需的设备和专业技术能力；</w:t>
      </w:r>
    </w:p>
    <w:p w14:paraId="5CFD19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3.具有依法缴纳税收和社会保障资金的良好记录；</w:t>
      </w:r>
    </w:p>
    <w:p w14:paraId="4D0123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4.参加政府采购活动前三年内，在经营活动中没有重大违法记录。</w:t>
      </w:r>
    </w:p>
    <w:p w14:paraId="37E7E7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44FDA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特此承诺。</w:t>
      </w:r>
    </w:p>
    <w:p w14:paraId="5A9E81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p>
    <w:p w14:paraId="11172161">
      <w:pPr>
        <w:keepNext w:val="0"/>
        <w:keepLines w:val="0"/>
        <w:pageBreakBefore w:val="0"/>
        <w:widowControl w:val="0"/>
        <w:kinsoku/>
        <w:wordWrap/>
        <w:overflowPunct/>
        <w:topLinePunct w:val="0"/>
        <w:autoSpaceDE/>
        <w:autoSpaceDN/>
        <w:bidi w:val="0"/>
        <w:adjustRightInd/>
        <w:snapToGrid/>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供应商名称（公章）</w:t>
      </w:r>
    </w:p>
    <w:p w14:paraId="066C53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14:paraId="4F5BBA73"/>
    <w:p w14:paraId="5C318E09">
      <w:pPr>
        <w:spacing w:before="25" w:after="25"/>
        <w:jc w:val="left"/>
        <w:outlineLvl w:val="0"/>
        <w:rPr>
          <w:rFonts w:ascii="宋体" w:hAnsi="宋体"/>
          <w:b/>
          <w:bCs/>
          <w:spacing w:val="10"/>
          <w:kern w:val="0"/>
          <w:sz w:val="28"/>
          <w:szCs w:val="28"/>
        </w:rPr>
      </w:pPr>
      <w:bookmarkStart w:id="0" w:name="_GoBack"/>
      <w:r>
        <w:rPr>
          <w:rFonts w:hint="eastAsia" w:ascii="宋体" w:hAnsi="宋体"/>
          <w:b/>
          <w:bCs/>
          <w:spacing w:val="10"/>
          <w:kern w:val="0"/>
          <w:sz w:val="28"/>
          <w:szCs w:val="28"/>
          <w:lang w:val="en-US" w:eastAsia="zh-CN"/>
        </w:rPr>
        <w:t>附件2</w:t>
      </w:r>
      <w:bookmarkEnd w:id="0"/>
      <w:r>
        <w:rPr>
          <w:rFonts w:hint="eastAsia" w:ascii="宋体" w:hAnsi="宋体"/>
          <w:b/>
          <w:bCs/>
          <w:spacing w:val="10"/>
          <w:kern w:val="0"/>
          <w:sz w:val="28"/>
          <w:szCs w:val="28"/>
          <w:lang w:val="en-US" w:eastAsia="zh-CN"/>
        </w:rPr>
        <w:t>：</w:t>
      </w:r>
      <w:r>
        <w:rPr>
          <w:rFonts w:hint="eastAsia" w:ascii="宋体" w:hAnsi="宋体"/>
          <w:b/>
          <w:bCs/>
          <w:spacing w:val="10"/>
          <w:kern w:val="0"/>
          <w:sz w:val="28"/>
          <w:szCs w:val="28"/>
        </w:rPr>
        <w:t>中标服务费承诺书（格式）</w:t>
      </w:r>
    </w:p>
    <w:p w14:paraId="0B0FFA3F">
      <w:pPr>
        <w:adjustRightInd w:val="0"/>
        <w:snapToGrid w:val="0"/>
        <w:spacing w:line="360" w:lineRule="auto"/>
        <w:rPr>
          <w:rFonts w:ascii="宋体" w:hAnsi="宋体"/>
          <w:b/>
          <w:szCs w:val="21"/>
        </w:rPr>
      </w:pPr>
      <w:r>
        <w:rPr>
          <w:rFonts w:hint="eastAsia" w:ascii="宋体" w:hAnsi="宋体"/>
          <w:b/>
          <w:szCs w:val="21"/>
        </w:rPr>
        <w:t>国义招标股份有限公司：</w:t>
      </w:r>
    </w:p>
    <w:p w14:paraId="3ADF3682">
      <w:pPr>
        <w:adjustRightInd w:val="0"/>
        <w:snapToGrid w:val="0"/>
        <w:ind w:firstLine="420" w:firstLineChars="200"/>
        <w:rPr>
          <w:rFonts w:ascii="宋体" w:hAnsi="宋体"/>
          <w:szCs w:val="21"/>
        </w:rPr>
      </w:pPr>
      <w:r>
        <w:rPr>
          <w:rFonts w:hint="eastAsia" w:ascii="宋体" w:hAnsi="宋体"/>
          <w:szCs w:val="21"/>
        </w:rPr>
        <w:t>本</w:t>
      </w:r>
      <w:r>
        <w:rPr>
          <w:rFonts w:hint="eastAsia" w:ascii="宋体" w:hAnsi="宋体"/>
          <w:szCs w:val="21"/>
          <w:u w:val="single"/>
        </w:rPr>
        <w:t xml:space="preserve">   （投标人名称）   </w:t>
      </w:r>
      <w:r>
        <w:rPr>
          <w:rFonts w:hint="eastAsia" w:ascii="宋体" w:hAnsi="宋体"/>
          <w:szCs w:val="21"/>
        </w:rPr>
        <w:t>公司在参加在贵司进行的</w:t>
      </w:r>
      <w:r>
        <w:rPr>
          <w:rFonts w:hint="eastAsia" w:ascii="宋体" w:hAnsi="宋体"/>
          <w:szCs w:val="21"/>
          <w:u w:val="single"/>
        </w:rPr>
        <w:t xml:space="preserve">   （项目名称）  </w:t>
      </w:r>
      <w:r>
        <w:rPr>
          <w:rFonts w:hint="eastAsia" w:ascii="宋体" w:hAnsi="宋体"/>
          <w:szCs w:val="21"/>
        </w:rPr>
        <w:t>(项目编号：)招标中如获中标，我司保证在领取“中标通知书”前，按本项目投标人须知相关规定向贵司缴纳 “中标服务费”。</w:t>
      </w:r>
    </w:p>
    <w:p w14:paraId="06844B4E">
      <w:pPr>
        <w:adjustRightInd w:val="0"/>
        <w:snapToGrid w:val="0"/>
        <w:ind w:firstLine="420" w:firstLineChars="200"/>
        <w:rPr>
          <w:rFonts w:ascii="宋体" w:hAnsi="宋体"/>
          <w:szCs w:val="21"/>
        </w:rPr>
      </w:pPr>
      <w:r>
        <w:rPr>
          <w:rFonts w:hint="eastAsia" w:ascii="宋体" w:hAnsi="宋体"/>
          <w:szCs w:val="21"/>
        </w:rPr>
        <w:t>如我方违约，愿凭贵方开出的违约通知，按上述承付金额的200%由采购人在支付我司的合同款中代为扣付。</w:t>
      </w:r>
    </w:p>
    <w:p w14:paraId="534EE6F1">
      <w:pPr>
        <w:adjustRightInd w:val="0"/>
        <w:snapToGrid w:val="0"/>
        <w:spacing w:line="360" w:lineRule="auto"/>
        <w:ind w:firstLine="420" w:firstLineChars="200"/>
        <w:rPr>
          <w:rFonts w:ascii="宋体" w:hAnsi="宋体"/>
          <w:szCs w:val="21"/>
        </w:rPr>
      </w:pPr>
      <w:r>
        <w:rPr>
          <w:rFonts w:hint="eastAsia" w:ascii="宋体" w:hAnsi="宋体"/>
          <w:szCs w:val="21"/>
        </w:rPr>
        <w:t>特此承诺。</w:t>
      </w:r>
    </w:p>
    <w:p w14:paraId="54606A91">
      <w:pPr>
        <w:rPr>
          <w:rFonts w:ascii="宋体" w:hAnsi="宋体"/>
          <w:szCs w:val="21"/>
        </w:rPr>
      </w:pPr>
      <w:r>
        <w:rPr>
          <w:rFonts w:hint="eastAsia" w:ascii="宋体" w:hAnsi="宋体"/>
          <w:szCs w:val="21"/>
        </w:rPr>
        <w:t>另关于我司缴纳中标服务费后开具中标服务费发票的事宜，我司声明如下：</w:t>
      </w:r>
    </w:p>
    <w:p w14:paraId="68F83765">
      <w:pPr>
        <w:spacing w:line="276" w:lineRule="auto"/>
        <w:rPr>
          <w:rFonts w:ascii="宋体" w:hAnsi="宋体" w:eastAsia="宋体" w:cs="Times New Roman"/>
          <w:szCs w:val="21"/>
        </w:rPr>
      </w:pPr>
      <w:r>
        <w:rPr>
          <w:rFonts w:hint="eastAsia" w:ascii="宋体" w:hAnsi="宋体" w:eastAsia="宋体" w:cs="Times New Roman"/>
          <w:b/>
          <w:szCs w:val="21"/>
        </w:rPr>
        <w:t>A：</w:t>
      </w:r>
      <w:r>
        <w:rPr>
          <w:rFonts w:hint="eastAsia" w:ascii="宋体" w:hAnsi="宋体" w:eastAsia="宋体" w:cs="Times New Roman"/>
          <w:szCs w:val="21"/>
        </w:rPr>
        <w:t>如需开具</w:t>
      </w:r>
      <w:r>
        <w:rPr>
          <w:rFonts w:hint="eastAsia" w:ascii="宋体" w:hAnsi="宋体" w:eastAsia="宋体" w:cs="Times New Roman"/>
          <w:b/>
          <w:szCs w:val="21"/>
          <w:u w:val="single"/>
        </w:rPr>
        <w:t>增值税普通发票</w:t>
      </w:r>
      <w:r>
        <w:rPr>
          <w:rFonts w:hint="eastAsia" w:ascii="宋体" w:hAnsi="宋体" w:eastAsia="宋体" w:cs="Times New Roman"/>
          <w:szCs w:val="21"/>
        </w:rPr>
        <w:t>，请于下方（ ）打“√”</w:t>
      </w:r>
    </w:p>
    <w:p w14:paraId="587B39B2">
      <w:pPr>
        <w:spacing w:line="276" w:lineRule="auto"/>
        <w:rPr>
          <w:rFonts w:hint="eastAsia" w:ascii="宋体" w:hAnsi="宋体" w:eastAsia="宋体" w:cs="Times New Roman"/>
          <w:szCs w:val="21"/>
        </w:rPr>
      </w:pPr>
      <w:r>
        <w:rPr>
          <w:rFonts w:hint="eastAsia" w:ascii="宋体" w:hAnsi="宋体" w:eastAsia="宋体" w:cs="Times New Roman"/>
          <w:szCs w:val="21"/>
        </w:rPr>
        <w:t>（    ）请向我司开具中标费的“</w:t>
      </w:r>
      <w:r>
        <w:rPr>
          <w:rFonts w:hint="eastAsia" w:ascii="宋体" w:hAnsi="宋体" w:eastAsia="宋体" w:cs="Times New Roman"/>
          <w:b/>
          <w:szCs w:val="21"/>
          <w:u w:val="single"/>
        </w:rPr>
        <w:t>增值税普通发票</w:t>
      </w:r>
      <w:r>
        <w:rPr>
          <w:rFonts w:hint="eastAsia" w:ascii="宋体" w:hAnsi="宋体" w:eastAsia="宋体" w:cs="Times New Roman"/>
          <w:b/>
          <w:szCs w:val="21"/>
        </w:rPr>
        <w:t>”</w:t>
      </w:r>
      <w:r>
        <w:rPr>
          <w:rFonts w:hint="eastAsia" w:ascii="宋体" w:hAnsi="宋体" w:eastAsia="宋体" w:cs="Times New Roman"/>
          <w:szCs w:val="21"/>
        </w:rPr>
        <w:t>，开票信息如下：</w:t>
      </w:r>
    </w:p>
    <w:p w14:paraId="25D22615">
      <w:pPr>
        <w:spacing w:line="276" w:lineRule="auto"/>
        <w:rPr>
          <w:rFonts w:ascii="宋体" w:hAnsi="宋体" w:eastAsia="宋体" w:cs="Times New Roman"/>
          <w:szCs w:val="21"/>
        </w:rPr>
      </w:pPr>
      <w:r>
        <w:rPr>
          <w:rFonts w:hint="eastAsia" w:ascii="宋体" w:hAnsi="宋体" w:eastAsia="宋体" w:cs="Times New Roman"/>
          <w:b/>
          <w:szCs w:val="21"/>
        </w:rPr>
        <w:t>1、</w:t>
      </w:r>
      <w:r>
        <w:rPr>
          <w:rFonts w:hint="eastAsia" w:ascii="宋体" w:hAnsi="宋体" w:eastAsia="宋体" w:cs="Times New Roman"/>
          <w:szCs w:val="21"/>
        </w:rPr>
        <w:t>我司工商注册名称为：</w:t>
      </w:r>
      <w:r>
        <w:rPr>
          <w:rFonts w:hint="eastAsia" w:ascii="宋体" w:hAnsi="宋体" w:eastAsia="宋体" w:cs="Times New Roman"/>
          <w:szCs w:val="21"/>
          <w:u w:val="single"/>
        </w:rPr>
        <w:t xml:space="preserve">                   </w:t>
      </w:r>
      <w:r>
        <w:rPr>
          <w:rFonts w:hint="eastAsia" w:ascii="宋体" w:hAnsi="宋体" w:eastAsia="宋体" w:cs="Times New Roman"/>
          <w:szCs w:val="21"/>
        </w:rPr>
        <w:t>；</w:t>
      </w:r>
    </w:p>
    <w:p w14:paraId="2C9580DD">
      <w:pPr>
        <w:spacing w:line="276" w:lineRule="auto"/>
        <w:rPr>
          <w:rFonts w:hint="eastAsia" w:ascii="宋体" w:hAnsi="宋体" w:eastAsia="宋体" w:cs="Times New Roman"/>
          <w:szCs w:val="21"/>
          <w:u w:val="single"/>
        </w:rPr>
      </w:pPr>
      <w:r>
        <w:rPr>
          <w:rFonts w:hint="eastAsia" w:ascii="宋体" w:hAnsi="宋体" w:eastAsia="宋体" w:cs="Times New Roman"/>
          <w:szCs w:val="21"/>
        </w:rPr>
        <w:t>2、纳税人识别号（国税）/或统一社会信用代码：</w:t>
      </w:r>
      <w:r>
        <w:rPr>
          <w:rFonts w:hint="eastAsia" w:ascii="宋体" w:hAnsi="宋体" w:eastAsia="宋体" w:cs="Times New Roman"/>
          <w:szCs w:val="21"/>
          <w:u w:val="single"/>
        </w:rPr>
        <w:t xml:space="preserve">    （请填写）              </w:t>
      </w:r>
    </w:p>
    <w:p w14:paraId="7494A85F">
      <w:pPr>
        <w:spacing w:line="276" w:lineRule="auto"/>
        <w:rPr>
          <w:rFonts w:ascii="宋体" w:hAnsi="宋体" w:eastAsia="宋体" w:cs="Times New Roman"/>
          <w:szCs w:val="21"/>
        </w:rPr>
      </w:pPr>
      <w:r>
        <w:rPr>
          <w:rFonts w:hint="eastAsia" w:ascii="宋体" w:hAnsi="宋体" w:eastAsia="宋体" w:cs="Times New Roman"/>
          <w:szCs w:val="21"/>
        </w:rPr>
        <w:t>3、注册地址：</w:t>
      </w:r>
      <w:r>
        <w:rPr>
          <w:rFonts w:hint="eastAsia" w:ascii="宋体" w:hAnsi="宋体" w:eastAsia="宋体" w:cs="Times New Roman"/>
          <w:szCs w:val="21"/>
          <w:u w:val="single"/>
        </w:rPr>
        <w:t xml:space="preserve">    （请填写）              </w:t>
      </w:r>
    </w:p>
    <w:p w14:paraId="69D32948">
      <w:pPr>
        <w:spacing w:line="276" w:lineRule="auto"/>
        <w:rPr>
          <w:rFonts w:ascii="宋体" w:hAnsi="宋体" w:eastAsia="宋体" w:cs="Times New Roman"/>
          <w:szCs w:val="21"/>
        </w:rPr>
      </w:pPr>
      <w:r>
        <w:rPr>
          <w:rFonts w:hint="eastAsia" w:ascii="宋体" w:hAnsi="宋体" w:eastAsia="宋体" w:cs="Times New Roman"/>
          <w:szCs w:val="21"/>
        </w:rPr>
        <w:t>4、办公电话（固话）：</w:t>
      </w:r>
      <w:r>
        <w:rPr>
          <w:rFonts w:hint="eastAsia" w:ascii="宋体" w:hAnsi="宋体" w:eastAsia="宋体" w:cs="Times New Roman"/>
          <w:szCs w:val="21"/>
          <w:u w:val="single"/>
        </w:rPr>
        <w:t xml:space="preserve">    （请填写）              </w:t>
      </w:r>
    </w:p>
    <w:p w14:paraId="2F49C3A2">
      <w:pPr>
        <w:spacing w:line="276" w:lineRule="auto"/>
        <w:rPr>
          <w:rFonts w:ascii="Times New Roman" w:hAnsi="Times New Roman" w:eastAsia="宋体" w:cs="Times New Roman"/>
          <w:szCs w:val="24"/>
        </w:rPr>
      </w:pPr>
      <w:r>
        <w:rPr>
          <w:rFonts w:hint="eastAsia" w:ascii="宋体" w:hAnsi="宋体" w:eastAsia="宋体" w:cs="Times New Roman"/>
          <w:szCs w:val="21"/>
        </w:rPr>
        <w:t>5、开户银行及账号：</w:t>
      </w:r>
      <w:r>
        <w:rPr>
          <w:rFonts w:hint="eastAsia" w:ascii="宋体" w:hAnsi="宋体" w:eastAsia="宋体" w:cs="Times New Roman"/>
          <w:szCs w:val="21"/>
          <w:u w:val="single"/>
        </w:rPr>
        <w:t xml:space="preserve">    （请填写）              </w:t>
      </w:r>
    </w:p>
    <w:p w14:paraId="41BFFA7F">
      <w:pPr>
        <w:spacing w:line="276" w:lineRule="auto"/>
        <w:rPr>
          <w:rFonts w:ascii="宋体" w:hAnsi="宋体" w:eastAsia="宋体" w:cs="Times New Roman"/>
          <w:szCs w:val="21"/>
        </w:rPr>
      </w:pPr>
      <w:r>
        <w:rPr>
          <w:rFonts w:hint="eastAsia" w:ascii="宋体" w:hAnsi="宋体" w:eastAsia="宋体" w:cs="Times New Roman"/>
          <w:b/>
          <w:szCs w:val="21"/>
        </w:rPr>
        <w:t>B：</w:t>
      </w:r>
      <w:r>
        <w:rPr>
          <w:rFonts w:hint="eastAsia" w:ascii="宋体" w:hAnsi="宋体" w:eastAsia="宋体" w:cs="Times New Roman"/>
          <w:szCs w:val="21"/>
        </w:rPr>
        <w:t>如需开具增值税专用发票，请于下方（ ）打“√”,并提供相关资料</w:t>
      </w:r>
    </w:p>
    <w:p w14:paraId="726C845E">
      <w:pPr>
        <w:spacing w:line="276" w:lineRule="auto"/>
        <w:rPr>
          <w:rFonts w:ascii="宋体" w:hAnsi="宋体" w:eastAsia="宋体" w:cs="Times New Roman"/>
          <w:szCs w:val="21"/>
        </w:rPr>
      </w:pPr>
      <w:r>
        <w:rPr>
          <w:rFonts w:hint="eastAsia" w:ascii="宋体" w:hAnsi="宋体" w:eastAsia="宋体" w:cs="Times New Roman"/>
          <w:szCs w:val="21"/>
        </w:rPr>
        <w:t>（    ）请向我司开具中标费的“</w:t>
      </w:r>
      <w:r>
        <w:rPr>
          <w:rFonts w:hint="eastAsia" w:ascii="宋体" w:hAnsi="宋体" w:eastAsia="宋体" w:cs="Times New Roman"/>
          <w:b/>
          <w:szCs w:val="21"/>
          <w:u w:val="single"/>
        </w:rPr>
        <w:t>增值税专用发票</w:t>
      </w:r>
      <w:r>
        <w:rPr>
          <w:rFonts w:hint="eastAsia" w:ascii="宋体" w:hAnsi="宋体" w:eastAsia="宋体" w:cs="Times New Roman"/>
          <w:b/>
          <w:szCs w:val="21"/>
        </w:rPr>
        <w:t>”</w:t>
      </w:r>
      <w:r>
        <w:rPr>
          <w:rFonts w:hint="eastAsia" w:ascii="宋体" w:hAnsi="宋体" w:eastAsia="宋体" w:cs="Times New Roman"/>
          <w:szCs w:val="21"/>
        </w:rPr>
        <w:t>，开票信息为：</w:t>
      </w:r>
    </w:p>
    <w:p w14:paraId="5A7E4CA8">
      <w:pPr>
        <w:spacing w:line="276" w:lineRule="auto"/>
        <w:rPr>
          <w:rFonts w:ascii="宋体" w:hAnsi="宋体" w:eastAsia="宋体" w:cs="Times New Roman"/>
          <w:szCs w:val="21"/>
        </w:rPr>
      </w:pPr>
      <w:r>
        <w:rPr>
          <w:rFonts w:hint="eastAsia" w:ascii="宋体" w:hAnsi="宋体" w:eastAsia="宋体" w:cs="Times New Roman"/>
          <w:szCs w:val="21"/>
        </w:rPr>
        <w:t>1、我司工商注册名称：</w:t>
      </w:r>
      <w:r>
        <w:rPr>
          <w:rFonts w:hint="eastAsia" w:ascii="宋体" w:hAnsi="宋体" w:eastAsia="宋体" w:cs="Times New Roman"/>
          <w:szCs w:val="21"/>
          <w:u w:val="single"/>
        </w:rPr>
        <w:t xml:space="preserve">    （请填写）              </w:t>
      </w:r>
    </w:p>
    <w:p w14:paraId="332FE85C">
      <w:pPr>
        <w:spacing w:line="276" w:lineRule="auto"/>
        <w:rPr>
          <w:rFonts w:ascii="宋体" w:hAnsi="宋体" w:eastAsia="宋体" w:cs="Times New Roman"/>
          <w:szCs w:val="21"/>
        </w:rPr>
      </w:pPr>
      <w:r>
        <w:rPr>
          <w:rFonts w:hint="eastAsia" w:ascii="宋体" w:hAnsi="宋体" w:eastAsia="宋体" w:cs="Times New Roman"/>
          <w:szCs w:val="21"/>
        </w:rPr>
        <w:t>2、纳税人识别号（国税）/或统一社会信用代码：</w:t>
      </w:r>
      <w:r>
        <w:rPr>
          <w:rFonts w:hint="eastAsia" w:ascii="宋体" w:hAnsi="宋体" w:eastAsia="宋体" w:cs="Times New Roman"/>
          <w:szCs w:val="21"/>
          <w:u w:val="single"/>
        </w:rPr>
        <w:t xml:space="preserve">    （请填写）              </w:t>
      </w:r>
    </w:p>
    <w:p w14:paraId="6D51DE48">
      <w:pPr>
        <w:spacing w:line="276" w:lineRule="auto"/>
        <w:rPr>
          <w:rFonts w:ascii="宋体" w:hAnsi="宋体" w:eastAsia="宋体" w:cs="Times New Roman"/>
          <w:szCs w:val="21"/>
        </w:rPr>
      </w:pPr>
      <w:r>
        <w:rPr>
          <w:rFonts w:hint="eastAsia" w:ascii="宋体" w:hAnsi="宋体" w:eastAsia="宋体" w:cs="Times New Roman"/>
          <w:szCs w:val="21"/>
        </w:rPr>
        <w:t>3、注册地址：</w:t>
      </w:r>
      <w:r>
        <w:rPr>
          <w:rFonts w:hint="eastAsia" w:ascii="宋体" w:hAnsi="宋体" w:eastAsia="宋体" w:cs="Times New Roman"/>
          <w:szCs w:val="21"/>
          <w:u w:val="single"/>
        </w:rPr>
        <w:t xml:space="preserve">    （请填写）              </w:t>
      </w:r>
    </w:p>
    <w:p w14:paraId="1DA398FA">
      <w:pPr>
        <w:spacing w:line="276" w:lineRule="auto"/>
        <w:rPr>
          <w:rFonts w:ascii="宋体" w:hAnsi="宋体" w:eastAsia="宋体" w:cs="Times New Roman"/>
          <w:szCs w:val="21"/>
        </w:rPr>
      </w:pPr>
      <w:r>
        <w:rPr>
          <w:rFonts w:hint="eastAsia" w:ascii="宋体" w:hAnsi="宋体" w:eastAsia="宋体" w:cs="Times New Roman"/>
          <w:szCs w:val="21"/>
        </w:rPr>
        <w:t>4、办公电话（固话）：</w:t>
      </w:r>
      <w:r>
        <w:rPr>
          <w:rFonts w:hint="eastAsia" w:ascii="宋体" w:hAnsi="宋体" w:eastAsia="宋体" w:cs="Times New Roman"/>
          <w:szCs w:val="21"/>
          <w:u w:val="single"/>
        </w:rPr>
        <w:t xml:space="preserve">    （请填写）              </w:t>
      </w:r>
    </w:p>
    <w:p w14:paraId="2E5FED32">
      <w:pPr>
        <w:spacing w:line="276" w:lineRule="auto"/>
        <w:rPr>
          <w:rFonts w:ascii="宋体" w:hAnsi="宋体" w:eastAsia="宋体" w:cs="Times New Roman"/>
          <w:szCs w:val="21"/>
        </w:rPr>
      </w:pPr>
      <w:r>
        <w:rPr>
          <w:rFonts w:hint="eastAsia" w:ascii="宋体" w:hAnsi="宋体" w:eastAsia="宋体" w:cs="Times New Roman"/>
          <w:szCs w:val="21"/>
        </w:rPr>
        <w:t>5、开户银行及账号：</w:t>
      </w:r>
      <w:r>
        <w:rPr>
          <w:rFonts w:hint="eastAsia" w:ascii="宋体" w:hAnsi="宋体" w:eastAsia="宋体" w:cs="Times New Roman"/>
          <w:szCs w:val="21"/>
          <w:u w:val="single"/>
        </w:rPr>
        <w:t xml:space="preserve">    （请填写）              </w:t>
      </w:r>
    </w:p>
    <w:p w14:paraId="365B67D3">
      <w:pPr>
        <w:spacing w:line="276" w:lineRule="auto"/>
        <w:rPr>
          <w:rFonts w:ascii="宋体" w:hAnsi="宋体" w:eastAsia="宋体" w:cs="Times New Roman"/>
          <w:szCs w:val="21"/>
          <w:u w:val="single"/>
        </w:rPr>
      </w:pPr>
      <w:r>
        <w:rPr>
          <w:rFonts w:hint="eastAsia" w:ascii="宋体" w:hAnsi="宋体" w:eastAsia="宋体" w:cs="Times New Roman"/>
          <w:szCs w:val="21"/>
        </w:rPr>
        <w:t>6、一般纳税人资格证书/或加盖了税务局“增值税一般纳税人”条章的国税登记证扫描件/或在所属国税局网站的查询结果截图</w:t>
      </w:r>
      <w:r>
        <w:rPr>
          <w:rFonts w:hint="eastAsia" w:ascii="宋体" w:hAnsi="宋体" w:eastAsia="宋体" w:cs="Times New Roman"/>
          <w:szCs w:val="21"/>
          <w:u w:val="single"/>
        </w:rPr>
        <w:t>（截图后附）</w:t>
      </w:r>
    </w:p>
    <w:p w14:paraId="0E7CB7A7">
      <w:pPr>
        <w:spacing w:line="276" w:lineRule="auto"/>
        <w:rPr>
          <w:rFonts w:ascii="宋体" w:hAnsi="宋体" w:eastAsia="宋体" w:cs="Times New Roman"/>
          <w:szCs w:val="21"/>
        </w:rPr>
      </w:pPr>
      <w:r>
        <w:rPr>
          <w:rFonts w:hint="eastAsia" w:ascii="宋体" w:hAnsi="宋体" w:eastAsia="宋体" w:cs="Times New Roman"/>
          <w:szCs w:val="21"/>
        </w:rPr>
        <w:t>中标单位联系人：</w:t>
      </w:r>
      <w:r>
        <w:rPr>
          <w:rFonts w:hint="eastAsia" w:ascii="宋体" w:hAnsi="宋体" w:eastAsia="宋体" w:cs="Times New Roman"/>
          <w:szCs w:val="21"/>
          <w:u w:val="single"/>
        </w:rPr>
        <w:t xml:space="preserve">          </w:t>
      </w:r>
      <w:r>
        <w:rPr>
          <w:rFonts w:hint="eastAsia" w:ascii="宋体" w:hAnsi="宋体" w:eastAsia="宋体" w:cs="Times New Roman"/>
          <w:szCs w:val="21"/>
        </w:rPr>
        <w:t>， 手机</w:t>
      </w:r>
      <w:r>
        <w:rPr>
          <w:rFonts w:hint="eastAsia" w:ascii="宋体" w:hAnsi="宋体" w:eastAsia="宋体" w:cs="Times New Roman"/>
          <w:szCs w:val="21"/>
          <w:u w:val="single"/>
        </w:rPr>
        <w:t>号：            ;</w:t>
      </w:r>
      <w:r>
        <w:rPr>
          <w:rFonts w:hint="eastAsia" w:ascii="宋体" w:hAnsi="宋体" w:eastAsia="宋体" w:cs="Times New Roman"/>
          <w:szCs w:val="21"/>
        </w:rPr>
        <w:t xml:space="preserve"> </w:t>
      </w:r>
    </w:p>
    <w:p w14:paraId="40015830">
      <w:pPr>
        <w:spacing w:line="276" w:lineRule="auto"/>
        <w:rPr>
          <w:rFonts w:ascii="宋体" w:hAnsi="宋体" w:eastAsia="宋体" w:cs="Times New Roman"/>
          <w:szCs w:val="21"/>
          <w:u w:val="single"/>
        </w:rPr>
      </w:pPr>
      <w:r>
        <w:rPr>
          <w:rFonts w:hint="eastAsia" w:ascii="宋体" w:hAnsi="宋体" w:eastAsia="宋体" w:cs="Times New Roman"/>
          <w:szCs w:val="21"/>
        </w:rPr>
        <w:t>单位地址：</w:t>
      </w:r>
      <w:r>
        <w:rPr>
          <w:rFonts w:hint="eastAsia" w:ascii="宋体" w:hAnsi="宋体" w:eastAsia="宋体" w:cs="Times New Roman"/>
          <w:szCs w:val="21"/>
          <w:u w:val="single"/>
        </w:rPr>
        <w:t xml:space="preserve">         </w:t>
      </w:r>
      <w:r>
        <w:rPr>
          <w:rFonts w:hint="eastAsia" w:ascii="宋体" w:hAnsi="宋体" w:eastAsia="宋体" w:cs="Times New Roman"/>
          <w:szCs w:val="21"/>
        </w:rPr>
        <w:t>电话：</w:t>
      </w:r>
      <w:r>
        <w:rPr>
          <w:rFonts w:hint="eastAsia" w:ascii="宋体" w:hAnsi="宋体" w:eastAsia="宋体" w:cs="Times New Roman"/>
          <w:szCs w:val="21"/>
          <w:u w:val="single"/>
        </w:rPr>
        <w:t xml:space="preserve">          </w:t>
      </w:r>
      <w:r>
        <w:rPr>
          <w:rFonts w:hint="eastAsia" w:ascii="宋体" w:hAnsi="宋体" w:eastAsia="宋体" w:cs="Times New Roman"/>
          <w:szCs w:val="21"/>
        </w:rPr>
        <w:t>传真：</w:t>
      </w:r>
      <w:r>
        <w:rPr>
          <w:rFonts w:hint="eastAsia" w:ascii="宋体" w:hAnsi="宋体" w:eastAsia="宋体" w:cs="Times New Roman"/>
          <w:szCs w:val="21"/>
          <w:u w:val="single"/>
        </w:rPr>
        <w:t xml:space="preserve">        。</w:t>
      </w:r>
    </w:p>
    <w:p w14:paraId="1AAAACE2">
      <w:pPr>
        <w:rPr>
          <w:rFonts w:ascii="宋体" w:hAnsi="宋体"/>
          <w:szCs w:val="21"/>
        </w:rPr>
      </w:pPr>
      <w:r>
        <w:rPr>
          <w:rFonts w:hint="eastAsia" w:ascii="宋体" w:hAnsi="宋体" w:eastAsia="宋体" w:cs="Times New Roman"/>
          <w:szCs w:val="21"/>
        </w:rPr>
        <w:t>特此声明。</w:t>
      </w:r>
    </w:p>
    <w:p w14:paraId="2320916C">
      <w:pPr>
        <w:rPr>
          <w:rFonts w:ascii="宋体" w:hAnsi="宋体"/>
          <w:szCs w:val="21"/>
        </w:rPr>
      </w:pPr>
    </w:p>
    <w:p w14:paraId="3E6C58F6">
      <w:pPr>
        <w:rPr>
          <w:rFonts w:ascii="宋体" w:hAnsi="宋体"/>
          <w:szCs w:val="21"/>
        </w:rPr>
      </w:pPr>
    </w:p>
    <w:p w14:paraId="2B7FDD7C">
      <w:pPr>
        <w:rPr>
          <w:rFonts w:ascii="宋体" w:hAnsi="宋体"/>
          <w:szCs w:val="21"/>
        </w:rPr>
      </w:pPr>
    </w:p>
    <w:p w14:paraId="2FF6A7EE">
      <w:pPr>
        <w:rPr>
          <w:rFonts w:ascii="宋体" w:hAnsi="宋体"/>
          <w:szCs w:val="21"/>
        </w:rPr>
      </w:pPr>
    </w:p>
    <w:p w14:paraId="0E5AD3ED">
      <w:pPr>
        <w:rPr>
          <w:rFonts w:ascii="宋体" w:hAnsi="宋体"/>
          <w:szCs w:val="21"/>
        </w:rPr>
      </w:pPr>
    </w:p>
    <w:p w14:paraId="31D2F83B">
      <w:pPr>
        <w:rPr>
          <w:rFonts w:ascii="宋体" w:hAnsi="宋体"/>
          <w:szCs w:val="21"/>
        </w:rPr>
      </w:pPr>
      <w:r>
        <w:rPr>
          <w:rFonts w:hint="eastAsia" w:ascii="宋体" w:hAnsi="宋体"/>
          <w:szCs w:val="21"/>
        </w:rPr>
        <w:t xml:space="preserve">投标人法定代表人（或法定代表人授权代表）签字：                   </w:t>
      </w:r>
    </w:p>
    <w:p w14:paraId="717D41E7">
      <w:pPr>
        <w:rPr>
          <w:szCs w:val="24"/>
        </w:rPr>
      </w:pPr>
      <w:r>
        <w:rPr>
          <w:rFonts w:hint="eastAsia" w:ascii="宋体" w:hAnsi="宋体"/>
          <w:szCs w:val="21"/>
        </w:rPr>
        <w:t xml:space="preserve">投标人名称（加盖公章）：                </w:t>
      </w:r>
    </w:p>
    <w:p w14:paraId="13672131">
      <w:pPr>
        <w:rPr>
          <w:szCs w:val="24"/>
        </w:rPr>
      </w:pPr>
      <w:r>
        <w:rPr>
          <w:rFonts w:hint="eastAsia"/>
          <w:szCs w:val="24"/>
        </w:rPr>
        <w:t>日期：年月日</w:t>
      </w:r>
    </w:p>
    <w:p w14:paraId="3764B168">
      <w:pPr>
        <w:jc w:val="center"/>
        <w:rPr>
          <w:rFonts w:ascii="宋体" w:hAnsi="宋体"/>
          <w:b/>
          <w:sz w:val="24"/>
        </w:rPr>
      </w:pPr>
      <w:r>
        <w:rPr>
          <w:rFonts w:hint="eastAsia"/>
          <w:szCs w:val="24"/>
        </w:rPr>
        <w:br w:type="page"/>
      </w:r>
      <w:r>
        <w:rPr>
          <w:rFonts w:hint="eastAsia" w:ascii="宋体" w:hAnsi="宋体"/>
          <w:b/>
          <w:sz w:val="48"/>
          <w:szCs w:val="48"/>
        </w:rPr>
        <w:t>二、温馨提示</w:t>
      </w:r>
    </w:p>
    <w:p w14:paraId="1B6DAE63">
      <w:pPr>
        <w:pStyle w:val="15"/>
        <w:spacing w:before="0" w:after="0" w:line="360" w:lineRule="auto"/>
      </w:pPr>
    </w:p>
    <w:p w14:paraId="28FD987D">
      <w:pPr>
        <w:pStyle w:val="15"/>
        <w:spacing w:before="0" w:after="0" w:line="360" w:lineRule="auto"/>
        <w:rPr>
          <w:rFonts w:ascii="宋体" w:hAnsi="宋体" w:cs="宋体"/>
          <w:b/>
          <w:bCs w:val="0"/>
          <w:sz w:val="28"/>
          <w:szCs w:val="28"/>
        </w:rPr>
      </w:pPr>
      <w:r>
        <w:rPr>
          <w:rFonts w:hint="eastAsia" w:ascii="宋体" w:hAnsi="宋体" w:cs="宋体"/>
          <w:b/>
          <w:bCs w:val="0"/>
          <w:sz w:val="28"/>
          <w:szCs w:val="28"/>
        </w:rPr>
        <w:t>1、本项目为全流程</w:t>
      </w:r>
      <w:r>
        <w:rPr>
          <w:rFonts w:hint="eastAsia" w:ascii="宋体" w:hAnsi="宋体" w:cs="宋体"/>
          <w:b/>
          <w:bCs w:val="0"/>
          <w:sz w:val="28"/>
          <w:szCs w:val="28"/>
          <w:lang w:val="en-US" w:eastAsia="zh-CN"/>
        </w:rPr>
        <w:t>远程</w:t>
      </w:r>
      <w:r>
        <w:rPr>
          <w:rFonts w:hint="eastAsia" w:ascii="宋体" w:hAnsi="宋体" w:cs="宋体"/>
          <w:b/>
          <w:bCs w:val="0"/>
          <w:sz w:val="28"/>
          <w:szCs w:val="28"/>
        </w:rPr>
        <w:t>电子开标，投标人授权代表</w:t>
      </w:r>
      <w:r>
        <w:rPr>
          <w:rFonts w:hint="eastAsia" w:ascii="宋体" w:hAnsi="宋体" w:cs="宋体"/>
          <w:b/>
          <w:bCs w:val="0"/>
          <w:color w:val="FF0000"/>
          <w:sz w:val="28"/>
          <w:szCs w:val="28"/>
          <w:lang w:val="en-US" w:eastAsia="zh-CN"/>
        </w:rPr>
        <w:t>建议开标前一天上传</w:t>
      </w:r>
      <w:r>
        <w:rPr>
          <w:rFonts w:hint="eastAsia" w:ascii="宋体" w:hAnsi="宋体" w:cs="宋体"/>
          <w:b/>
          <w:bCs w:val="0"/>
          <w:color w:val="000000" w:themeColor="text1"/>
          <w:sz w:val="28"/>
          <w:szCs w:val="28"/>
          <w14:textFill>
            <w14:solidFill>
              <w14:schemeClr w14:val="tx1"/>
            </w14:solidFill>
          </w14:textFill>
        </w:rPr>
        <w:t>电子投标文件。</w:t>
      </w:r>
    </w:p>
    <w:p w14:paraId="143143F4">
      <w:pPr>
        <w:pStyle w:val="15"/>
        <w:spacing w:before="0" w:after="0" w:line="360" w:lineRule="auto"/>
        <w:rPr>
          <w:rFonts w:ascii="宋体" w:hAnsi="宋体" w:cs="宋体"/>
          <w:b/>
          <w:bCs w:val="0"/>
          <w:sz w:val="28"/>
          <w:szCs w:val="28"/>
        </w:rPr>
      </w:pPr>
      <w:r>
        <w:rPr>
          <w:rFonts w:hint="eastAsia" w:ascii="宋体" w:hAnsi="宋体" w:cs="宋体"/>
          <w:b/>
          <w:bCs w:val="0"/>
          <w:sz w:val="28"/>
          <w:szCs w:val="28"/>
          <w:lang w:val="en-US" w:eastAsia="zh-CN"/>
        </w:rPr>
        <w:t>2</w:t>
      </w:r>
      <w:r>
        <w:rPr>
          <w:rFonts w:hint="eastAsia" w:ascii="宋体" w:hAnsi="宋体" w:cs="宋体"/>
          <w:b/>
          <w:bCs w:val="0"/>
          <w:sz w:val="28"/>
          <w:szCs w:val="28"/>
        </w:rPr>
        <w:t xml:space="preserve">、请投标人在广东政府采购智慧云平台获取采购文件后将以下函件发至本项目经办人员邮箱 </w:t>
      </w:r>
      <w:r>
        <w:rPr>
          <w:rFonts w:hint="eastAsia" w:ascii="宋体" w:hAnsi="宋体" w:cs="宋体"/>
          <w:b/>
          <w:bCs w:val="0"/>
          <w:sz w:val="28"/>
          <w:szCs w:val="28"/>
          <w:lang w:val="en-US" w:eastAsia="zh-CN"/>
        </w:rPr>
        <w:t>luozihui@ebidding.com</w:t>
      </w:r>
      <w:r>
        <w:rPr>
          <w:rFonts w:hint="eastAsia" w:ascii="宋体" w:hAnsi="宋体" w:cs="宋体"/>
          <w:b/>
          <w:bCs w:val="0"/>
          <w:sz w:val="28"/>
          <w:szCs w:val="28"/>
        </w:rPr>
        <w:t>。</w:t>
      </w:r>
    </w:p>
    <w:p w14:paraId="487919D9">
      <w:pPr>
        <w:snapToGrid w:val="0"/>
        <w:spacing w:line="360" w:lineRule="auto"/>
        <w:jc w:val="center"/>
        <w:rPr>
          <w:b/>
          <w:bCs/>
          <w:spacing w:val="-20"/>
          <w:szCs w:val="21"/>
        </w:rPr>
      </w:pPr>
    </w:p>
    <w:p w14:paraId="74FDBE75">
      <w:pPr>
        <w:jc w:val="center"/>
        <w:rPr>
          <w:rFonts w:ascii="宋体" w:hAnsi="宋体"/>
          <w:b/>
          <w:sz w:val="32"/>
          <w:szCs w:val="32"/>
        </w:rPr>
      </w:pPr>
      <w:r>
        <w:rPr>
          <w:rFonts w:hint="eastAsia" w:ascii="宋体" w:hAnsi="宋体"/>
          <w:b/>
          <w:sz w:val="32"/>
          <w:szCs w:val="32"/>
        </w:rPr>
        <w:br w:type="page"/>
      </w:r>
      <w:r>
        <w:rPr>
          <w:rFonts w:hint="eastAsia" w:ascii="宋体" w:hAnsi="宋体"/>
          <w:b/>
          <w:sz w:val="32"/>
          <w:szCs w:val="32"/>
        </w:rPr>
        <w:t>投标人参加投标确认函</w:t>
      </w:r>
    </w:p>
    <w:p w14:paraId="77F7A2D4">
      <w:pPr>
        <w:snapToGrid w:val="0"/>
        <w:spacing w:line="360" w:lineRule="auto"/>
        <w:rPr>
          <w:spacing w:val="-20"/>
          <w:sz w:val="13"/>
          <w:szCs w:val="10"/>
        </w:rPr>
      </w:pPr>
    </w:p>
    <w:p w14:paraId="2658359F">
      <w:pPr>
        <w:snapToGrid w:val="0"/>
        <w:spacing w:line="360" w:lineRule="auto"/>
        <w:rPr>
          <w:spacing w:val="-20"/>
          <w:sz w:val="28"/>
        </w:rPr>
      </w:pPr>
    </w:p>
    <w:p w14:paraId="0CDB3C94">
      <w:pPr>
        <w:snapToGrid w:val="0"/>
        <w:spacing w:line="360" w:lineRule="auto"/>
        <w:rPr>
          <w:b/>
          <w:bCs/>
          <w:spacing w:val="-20"/>
          <w:sz w:val="28"/>
        </w:rPr>
      </w:pPr>
      <w:r>
        <w:rPr>
          <w:rFonts w:hint="eastAsia"/>
          <w:b/>
          <w:bCs/>
          <w:spacing w:val="-20"/>
          <w:sz w:val="28"/>
        </w:rPr>
        <w:t>国义招标股份有限公司：</w:t>
      </w:r>
    </w:p>
    <w:p w14:paraId="7A212C99">
      <w:pPr>
        <w:snapToGrid w:val="0"/>
        <w:spacing w:line="360" w:lineRule="auto"/>
        <w:rPr>
          <w:spacing w:val="-20"/>
          <w:sz w:val="28"/>
        </w:rPr>
      </w:pPr>
    </w:p>
    <w:tbl>
      <w:tblPr>
        <w:tblStyle w:val="10"/>
        <w:tblW w:w="9180" w:type="dxa"/>
        <w:tblInd w:w="-72" w:type="dxa"/>
        <w:tblLayout w:type="autofit"/>
        <w:tblCellMar>
          <w:top w:w="0" w:type="dxa"/>
          <w:left w:w="108" w:type="dxa"/>
          <w:bottom w:w="0" w:type="dxa"/>
          <w:right w:w="108" w:type="dxa"/>
        </w:tblCellMar>
      </w:tblPr>
      <w:tblGrid>
        <w:gridCol w:w="1440"/>
        <w:gridCol w:w="2160"/>
        <w:gridCol w:w="720"/>
        <w:gridCol w:w="4860"/>
      </w:tblGrid>
      <w:tr w14:paraId="38214415">
        <w:tblPrEx>
          <w:tblCellMar>
            <w:top w:w="0" w:type="dxa"/>
            <w:left w:w="108" w:type="dxa"/>
            <w:bottom w:w="0" w:type="dxa"/>
            <w:right w:w="108" w:type="dxa"/>
          </w:tblCellMar>
        </w:tblPrEx>
        <w:trPr>
          <w:cantSplit/>
        </w:trPr>
        <w:tc>
          <w:tcPr>
            <w:tcW w:w="1440" w:type="dxa"/>
            <w:vMerge w:val="restart"/>
            <w:vAlign w:val="center"/>
          </w:tcPr>
          <w:p w14:paraId="02D7D083">
            <w:pPr>
              <w:snapToGrid w:val="0"/>
              <w:spacing w:line="360" w:lineRule="auto"/>
              <w:ind w:firstLine="480" w:firstLineChars="200"/>
              <w:rPr>
                <w:spacing w:val="-20"/>
                <w:sz w:val="28"/>
              </w:rPr>
            </w:pPr>
            <w:r>
              <w:rPr>
                <w:rFonts w:hint="eastAsia"/>
                <w:spacing w:val="-20"/>
                <w:sz w:val="28"/>
              </w:rPr>
              <w:t>我方将</w:t>
            </w:r>
          </w:p>
        </w:tc>
        <w:tc>
          <w:tcPr>
            <w:tcW w:w="2880" w:type="dxa"/>
            <w:gridSpan w:val="2"/>
            <w:vAlign w:val="center"/>
          </w:tcPr>
          <w:p w14:paraId="1543306F">
            <w:pPr>
              <w:snapToGrid w:val="0"/>
              <w:spacing w:line="360" w:lineRule="auto"/>
              <w:rPr>
                <w:spacing w:val="-20"/>
                <w:sz w:val="28"/>
              </w:rPr>
            </w:pPr>
            <w:r>
              <w:rPr>
                <w:rFonts w:hint="eastAsia"/>
                <w:spacing w:val="-20"/>
                <w:sz w:val="28"/>
              </w:rPr>
              <w:t>□派遣授权代表准时参加</w:t>
            </w:r>
          </w:p>
        </w:tc>
        <w:tc>
          <w:tcPr>
            <w:tcW w:w="4860" w:type="dxa"/>
            <w:vMerge w:val="restart"/>
            <w:vAlign w:val="center"/>
          </w:tcPr>
          <w:p w14:paraId="72F6FAAB">
            <w:pPr>
              <w:snapToGrid w:val="0"/>
              <w:spacing w:line="360" w:lineRule="auto"/>
              <w:rPr>
                <w:spacing w:val="-20"/>
                <w:sz w:val="28"/>
                <w:u w:val="single"/>
              </w:rPr>
            </w:pPr>
            <w:r>
              <w:rPr>
                <w:rFonts w:hint="eastAsia"/>
                <w:spacing w:val="-20"/>
                <w:sz w:val="28"/>
              </w:rPr>
              <w:t>项目编号</w:t>
            </w:r>
            <w:r>
              <w:rPr>
                <w:rFonts w:hint="eastAsia"/>
                <w:spacing w:val="-20"/>
                <w:sz w:val="28"/>
                <w:u w:val="single"/>
              </w:rPr>
              <w:t xml:space="preserve">                                        </w:t>
            </w:r>
          </w:p>
        </w:tc>
      </w:tr>
      <w:tr w14:paraId="1EEE107F">
        <w:tblPrEx>
          <w:tblCellMar>
            <w:top w:w="0" w:type="dxa"/>
            <w:left w:w="108" w:type="dxa"/>
            <w:bottom w:w="0" w:type="dxa"/>
            <w:right w:w="108" w:type="dxa"/>
          </w:tblCellMar>
        </w:tblPrEx>
        <w:trPr>
          <w:cantSplit/>
        </w:trPr>
        <w:tc>
          <w:tcPr>
            <w:tcW w:w="1440" w:type="dxa"/>
            <w:vMerge w:val="continue"/>
          </w:tcPr>
          <w:p w14:paraId="2EC2BFFF">
            <w:pPr>
              <w:snapToGrid w:val="0"/>
              <w:spacing w:line="360" w:lineRule="auto"/>
              <w:rPr>
                <w:spacing w:val="-20"/>
                <w:sz w:val="28"/>
              </w:rPr>
            </w:pPr>
          </w:p>
        </w:tc>
        <w:tc>
          <w:tcPr>
            <w:tcW w:w="2880" w:type="dxa"/>
            <w:gridSpan w:val="2"/>
            <w:vAlign w:val="center"/>
          </w:tcPr>
          <w:p w14:paraId="2148AB47">
            <w:pPr>
              <w:snapToGrid w:val="0"/>
              <w:spacing w:line="360" w:lineRule="auto"/>
              <w:rPr>
                <w:spacing w:val="-20"/>
                <w:sz w:val="28"/>
              </w:rPr>
            </w:pPr>
            <w:r>
              <w:rPr>
                <w:rFonts w:hint="eastAsia"/>
                <w:spacing w:val="-20"/>
                <w:sz w:val="28"/>
              </w:rPr>
              <w:t>□不参加</w:t>
            </w:r>
          </w:p>
        </w:tc>
        <w:tc>
          <w:tcPr>
            <w:tcW w:w="4860" w:type="dxa"/>
            <w:vMerge w:val="continue"/>
          </w:tcPr>
          <w:p w14:paraId="28FA7790">
            <w:pPr>
              <w:snapToGrid w:val="0"/>
              <w:spacing w:line="360" w:lineRule="auto"/>
              <w:jc w:val="center"/>
              <w:rPr>
                <w:spacing w:val="-20"/>
                <w:sz w:val="28"/>
              </w:rPr>
            </w:pPr>
          </w:p>
        </w:tc>
      </w:tr>
      <w:tr w14:paraId="5C8551B2">
        <w:tblPrEx>
          <w:tblCellMar>
            <w:top w:w="0" w:type="dxa"/>
            <w:left w:w="108" w:type="dxa"/>
            <w:bottom w:w="0" w:type="dxa"/>
            <w:right w:w="108" w:type="dxa"/>
          </w:tblCellMar>
        </w:tblPrEx>
        <w:trPr>
          <w:cantSplit/>
          <w:trHeight w:val="2744" w:hRule="atLeast"/>
        </w:trPr>
        <w:tc>
          <w:tcPr>
            <w:tcW w:w="9180" w:type="dxa"/>
            <w:gridSpan w:val="4"/>
          </w:tcPr>
          <w:p w14:paraId="26BDEC89">
            <w:pPr>
              <w:snapToGrid w:val="0"/>
              <w:spacing w:line="360" w:lineRule="auto"/>
              <w:rPr>
                <w:sz w:val="18"/>
              </w:rPr>
            </w:pPr>
          </w:p>
          <w:p w14:paraId="103624BE">
            <w:pPr>
              <w:snapToGrid w:val="0"/>
              <w:spacing w:line="480" w:lineRule="auto"/>
              <w:rPr>
                <w:sz w:val="28"/>
              </w:rPr>
            </w:pPr>
            <w:r>
              <w:rPr>
                <w:rFonts w:hint="eastAsia"/>
                <w:sz w:val="28"/>
              </w:rPr>
              <w:t>项目名称</w:t>
            </w:r>
            <w:r>
              <w:rPr>
                <w:rFonts w:hint="eastAsia"/>
                <w:sz w:val="28"/>
                <w:u w:val="single"/>
              </w:rPr>
              <w:t xml:space="preserve">                                                      .</w:t>
            </w:r>
            <w:r>
              <w:rPr>
                <w:rFonts w:hint="eastAsia"/>
                <w:sz w:val="28"/>
              </w:rPr>
              <w:t>包号</w:t>
            </w:r>
            <w:r>
              <w:rPr>
                <w:rFonts w:hint="eastAsia"/>
                <w:sz w:val="28"/>
                <w:u w:val="single"/>
              </w:rPr>
              <w:t xml:space="preserve">                             </w:t>
            </w:r>
            <w:r>
              <w:rPr>
                <w:rFonts w:hint="eastAsia"/>
                <w:sz w:val="28"/>
              </w:rPr>
              <w:t>项目的投标，特此确认。</w:t>
            </w:r>
          </w:p>
          <w:p w14:paraId="01B6AF52">
            <w:pPr>
              <w:pStyle w:val="15"/>
              <w:rPr>
                <w:b/>
                <w:bCs w:val="0"/>
                <w:sz w:val="28"/>
                <w:szCs w:val="28"/>
              </w:rPr>
            </w:pPr>
            <w:r>
              <w:rPr>
                <w:rFonts w:hint="eastAsia"/>
                <w:b/>
                <w:bCs w:val="0"/>
                <w:sz w:val="28"/>
                <w:szCs w:val="28"/>
              </w:rPr>
              <w:t>项目联系人：</w:t>
            </w:r>
          </w:p>
          <w:p w14:paraId="61535E74">
            <w:pPr>
              <w:pStyle w:val="3"/>
              <w:rPr>
                <w:b/>
                <w:sz w:val="28"/>
                <w:szCs w:val="28"/>
              </w:rPr>
            </w:pPr>
            <w:r>
              <w:rPr>
                <w:rFonts w:hint="eastAsia"/>
                <w:b/>
                <w:sz w:val="28"/>
                <w:szCs w:val="28"/>
              </w:rPr>
              <w:t>联系电话：</w:t>
            </w:r>
          </w:p>
          <w:p w14:paraId="5E96B0CB">
            <w:pPr>
              <w:snapToGrid w:val="0"/>
              <w:spacing w:line="360" w:lineRule="auto"/>
              <w:rPr>
                <w:spacing w:val="-20"/>
                <w:sz w:val="28"/>
              </w:rPr>
            </w:pPr>
            <w:r>
              <w:rPr>
                <w:rFonts w:hint="eastAsia"/>
                <w:sz w:val="28"/>
              </w:rPr>
              <w:t xml:space="preserve">                                     </w:t>
            </w:r>
          </w:p>
        </w:tc>
      </w:tr>
      <w:tr w14:paraId="0B5A0ED3">
        <w:tblPrEx>
          <w:tblCellMar>
            <w:top w:w="0" w:type="dxa"/>
            <w:left w:w="108" w:type="dxa"/>
            <w:bottom w:w="0" w:type="dxa"/>
            <w:right w:w="108" w:type="dxa"/>
          </w:tblCellMar>
        </w:tblPrEx>
        <w:trPr>
          <w:cantSplit/>
          <w:trHeight w:val="240" w:hRule="atLeast"/>
        </w:trPr>
        <w:tc>
          <w:tcPr>
            <w:tcW w:w="3600" w:type="dxa"/>
            <w:gridSpan w:val="2"/>
            <w:vMerge w:val="restart"/>
            <w:vAlign w:val="center"/>
          </w:tcPr>
          <w:p w14:paraId="1EDC435E">
            <w:pPr>
              <w:snapToGrid w:val="0"/>
              <w:spacing w:line="360" w:lineRule="auto"/>
              <w:rPr>
                <w:sz w:val="28"/>
              </w:rPr>
            </w:pPr>
          </w:p>
        </w:tc>
        <w:tc>
          <w:tcPr>
            <w:tcW w:w="5580" w:type="dxa"/>
            <w:gridSpan w:val="2"/>
            <w:vAlign w:val="center"/>
          </w:tcPr>
          <w:p w14:paraId="4C895439">
            <w:pPr>
              <w:snapToGrid w:val="0"/>
              <w:spacing w:line="360" w:lineRule="auto"/>
              <w:rPr>
                <w:sz w:val="28"/>
              </w:rPr>
            </w:pPr>
            <w:r>
              <w:rPr>
                <w:rFonts w:hint="eastAsia"/>
                <w:sz w:val="28"/>
              </w:rPr>
              <w:t>公章：</w:t>
            </w:r>
          </w:p>
        </w:tc>
      </w:tr>
      <w:tr w14:paraId="55B6C058">
        <w:tblPrEx>
          <w:tblCellMar>
            <w:top w:w="0" w:type="dxa"/>
            <w:left w:w="108" w:type="dxa"/>
            <w:bottom w:w="0" w:type="dxa"/>
            <w:right w:w="108" w:type="dxa"/>
          </w:tblCellMar>
        </w:tblPrEx>
        <w:trPr>
          <w:cantSplit/>
          <w:trHeight w:val="240" w:hRule="atLeast"/>
        </w:trPr>
        <w:tc>
          <w:tcPr>
            <w:tcW w:w="3600" w:type="dxa"/>
            <w:gridSpan w:val="2"/>
            <w:vMerge w:val="continue"/>
            <w:vAlign w:val="center"/>
          </w:tcPr>
          <w:p w14:paraId="17DA956F">
            <w:pPr>
              <w:snapToGrid w:val="0"/>
              <w:spacing w:line="360" w:lineRule="auto"/>
              <w:rPr>
                <w:sz w:val="28"/>
              </w:rPr>
            </w:pPr>
          </w:p>
        </w:tc>
        <w:tc>
          <w:tcPr>
            <w:tcW w:w="5580" w:type="dxa"/>
            <w:gridSpan w:val="2"/>
            <w:vAlign w:val="center"/>
          </w:tcPr>
          <w:p w14:paraId="1C137C4F">
            <w:pPr>
              <w:snapToGrid w:val="0"/>
              <w:spacing w:line="360" w:lineRule="auto"/>
              <w:rPr>
                <w:sz w:val="28"/>
              </w:rPr>
            </w:pPr>
            <w:r>
              <w:rPr>
                <w:rFonts w:hint="eastAsia"/>
                <w:sz w:val="28"/>
              </w:rPr>
              <w:t>投标人全称：</w:t>
            </w:r>
          </w:p>
        </w:tc>
      </w:tr>
      <w:tr w14:paraId="114602F7">
        <w:tblPrEx>
          <w:tblCellMar>
            <w:top w:w="0" w:type="dxa"/>
            <w:left w:w="108" w:type="dxa"/>
            <w:bottom w:w="0" w:type="dxa"/>
            <w:right w:w="108" w:type="dxa"/>
          </w:tblCellMar>
        </w:tblPrEx>
        <w:trPr>
          <w:cantSplit/>
          <w:trHeight w:val="240" w:hRule="atLeast"/>
        </w:trPr>
        <w:tc>
          <w:tcPr>
            <w:tcW w:w="3600" w:type="dxa"/>
            <w:gridSpan w:val="2"/>
            <w:vMerge w:val="continue"/>
            <w:vAlign w:val="center"/>
          </w:tcPr>
          <w:p w14:paraId="7F49B11C">
            <w:pPr>
              <w:snapToGrid w:val="0"/>
              <w:spacing w:line="360" w:lineRule="auto"/>
              <w:rPr>
                <w:sz w:val="28"/>
              </w:rPr>
            </w:pPr>
          </w:p>
        </w:tc>
        <w:tc>
          <w:tcPr>
            <w:tcW w:w="5580" w:type="dxa"/>
            <w:gridSpan w:val="2"/>
            <w:vAlign w:val="center"/>
          </w:tcPr>
          <w:p w14:paraId="712EDCA4">
            <w:pPr>
              <w:snapToGrid w:val="0"/>
              <w:spacing w:line="240" w:lineRule="auto"/>
              <w:rPr>
                <w:rFonts w:hint="eastAsia"/>
                <w:sz w:val="28"/>
              </w:rPr>
            </w:pPr>
            <w:r>
              <w:rPr>
                <w:rFonts w:hint="eastAsia"/>
                <w:sz w:val="28"/>
              </w:rPr>
              <w:t>授权代表签字：</w:t>
            </w:r>
          </w:p>
          <w:p w14:paraId="22946962">
            <w:pPr>
              <w:pStyle w:val="15"/>
              <w:spacing w:before="0" w:after="0"/>
              <w:rPr>
                <w:rFonts w:hint="default" w:eastAsia="宋体"/>
                <w:lang w:val="en-US" w:eastAsia="zh-CN"/>
              </w:rPr>
            </w:pPr>
          </w:p>
        </w:tc>
      </w:tr>
      <w:tr w14:paraId="62CC94C6">
        <w:tblPrEx>
          <w:tblCellMar>
            <w:top w:w="0" w:type="dxa"/>
            <w:left w:w="108" w:type="dxa"/>
            <w:bottom w:w="0" w:type="dxa"/>
            <w:right w:w="108" w:type="dxa"/>
          </w:tblCellMar>
        </w:tblPrEx>
        <w:trPr>
          <w:cantSplit/>
          <w:trHeight w:val="1017" w:hRule="atLeast"/>
        </w:trPr>
        <w:tc>
          <w:tcPr>
            <w:tcW w:w="3600" w:type="dxa"/>
            <w:gridSpan w:val="2"/>
            <w:vMerge w:val="continue"/>
            <w:vAlign w:val="center"/>
          </w:tcPr>
          <w:p w14:paraId="0A4EAD16">
            <w:pPr>
              <w:snapToGrid w:val="0"/>
              <w:spacing w:line="360" w:lineRule="auto"/>
              <w:rPr>
                <w:sz w:val="28"/>
              </w:rPr>
            </w:pPr>
          </w:p>
        </w:tc>
        <w:tc>
          <w:tcPr>
            <w:tcW w:w="5580" w:type="dxa"/>
            <w:gridSpan w:val="2"/>
            <w:vAlign w:val="bottom"/>
          </w:tcPr>
          <w:p w14:paraId="596F03C0">
            <w:pPr>
              <w:snapToGrid w:val="0"/>
              <w:spacing w:line="360" w:lineRule="auto"/>
              <w:rPr>
                <w:sz w:val="28"/>
              </w:rPr>
            </w:pPr>
            <w:r>
              <w:rPr>
                <w:rFonts w:hint="eastAsia"/>
                <w:sz w:val="28"/>
              </w:rPr>
              <w:t>日期：</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tc>
      </w:tr>
    </w:tbl>
    <w:p w14:paraId="3F5DB9D0"/>
    <w:p w14:paraId="1251D41F"/>
    <w:p w14:paraId="6F9CBF6B">
      <w:pPr>
        <w:spacing w:line="360" w:lineRule="auto"/>
        <w:ind w:left="562" w:hanging="562" w:hangingChars="200"/>
        <w:rPr>
          <w:rFonts w:hint="eastAsia" w:ascii="宋体" w:hAnsi="宋体" w:cs="宋体"/>
          <w:b/>
          <w:bCs w:val="0"/>
          <w:sz w:val="28"/>
          <w:szCs w:val="28"/>
          <w:lang w:val="en-US" w:eastAsia="zh-CN"/>
        </w:rPr>
      </w:pPr>
      <w:r>
        <w:rPr>
          <w:rFonts w:hint="eastAsia"/>
          <w:b/>
          <w:bCs/>
          <w:sz w:val="28"/>
        </w:rPr>
        <w:t>注：</w:t>
      </w:r>
      <w:r>
        <w:rPr>
          <w:rFonts w:hint="eastAsia"/>
          <w:b/>
          <w:bCs/>
          <w:spacing w:val="-20"/>
          <w:sz w:val="30"/>
          <w:szCs w:val="30"/>
        </w:rPr>
        <w:t>请在所选内容前的“□”中打“</w:t>
      </w:r>
      <w:r>
        <w:rPr>
          <w:rFonts w:hint="eastAsia" w:ascii="宋体" w:hAnsi="宋体"/>
          <w:b/>
          <w:bCs/>
          <w:spacing w:val="-20"/>
          <w:sz w:val="30"/>
          <w:szCs w:val="30"/>
        </w:rPr>
        <w:t>√</w:t>
      </w:r>
      <w:r>
        <w:rPr>
          <w:rFonts w:hint="eastAsia"/>
          <w:b/>
          <w:bCs/>
          <w:spacing w:val="-20"/>
          <w:sz w:val="30"/>
          <w:szCs w:val="30"/>
        </w:rPr>
        <w:t>”并签字盖章，</w:t>
      </w:r>
      <w:r>
        <w:rPr>
          <w:rFonts w:hint="eastAsia"/>
          <w:b/>
          <w:bCs/>
          <w:spacing w:val="-20"/>
          <w:sz w:val="30"/>
          <w:szCs w:val="30"/>
          <w:em w:val="dot"/>
        </w:rPr>
        <w:t>本页内容务必于投标报名后、截止投标</w:t>
      </w:r>
      <w:r>
        <w:rPr>
          <w:rFonts w:hint="eastAsia"/>
          <w:b/>
          <w:bCs/>
          <w:spacing w:val="-20"/>
          <w:sz w:val="30"/>
          <w:szCs w:val="30"/>
          <w:highlight w:val="yellow"/>
          <w:em w:val="dot"/>
        </w:rPr>
        <w:t>前4日</w:t>
      </w:r>
      <w:r>
        <w:rPr>
          <w:rFonts w:hint="eastAsia"/>
          <w:b/>
          <w:bCs/>
          <w:spacing w:val="-20"/>
          <w:sz w:val="30"/>
          <w:szCs w:val="30"/>
          <w:em w:val="dot"/>
        </w:rPr>
        <w:t>扫描发送至招标机构邮箱</w:t>
      </w:r>
      <w:r>
        <w:rPr>
          <w:rFonts w:hint="eastAsia"/>
          <w:b/>
          <w:bCs/>
          <w:spacing w:val="-20"/>
          <w:sz w:val="30"/>
          <w:szCs w:val="30"/>
          <w:em w:val="dot"/>
          <w:lang w:val="en-US" w:eastAsia="zh-CN"/>
        </w:rPr>
        <w:t>luozihui</w:t>
      </w:r>
      <w:r>
        <w:rPr>
          <w:rFonts w:hint="eastAsia"/>
          <w:b/>
          <w:bCs/>
          <w:spacing w:val="-20"/>
          <w:sz w:val="30"/>
          <w:szCs w:val="30"/>
          <w:em w:val="dot"/>
        </w:rPr>
        <w:t>@ebidding.com</w:t>
      </w:r>
    </w:p>
    <w:p w14:paraId="786A4F3B">
      <w:pPr>
        <w:pStyle w:val="7"/>
        <w:rPr>
          <w:rFonts w:hint="eastAsia"/>
          <w:lang w:val="en-US" w:eastAsia="zh-CN"/>
        </w:rPr>
      </w:pPr>
    </w:p>
    <w:p w14:paraId="45242585">
      <w:pPr>
        <w:rPr>
          <w:rFonts w:hint="eastAsia" w:ascii="宋体" w:hAnsi="宋体"/>
          <w:b/>
          <w:bCs/>
          <w:color w:val="auto"/>
          <w:spacing w:val="10"/>
          <w:kern w:val="0"/>
          <w:sz w:val="28"/>
          <w:szCs w:val="28"/>
        </w:rPr>
      </w:pPr>
      <w:r>
        <w:rPr>
          <w:rFonts w:hint="eastAsia" w:ascii="宋体" w:hAnsi="宋体"/>
          <w:b/>
          <w:bCs/>
          <w:color w:val="auto"/>
          <w:spacing w:val="10"/>
          <w:kern w:val="0"/>
          <w:sz w:val="28"/>
          <w:szCs w:val="28"/>
        </w:rPr>
        <w:br w:type="page"/>
      </w:r>
    </w:p>
    <w:p w14:paraId="7F47E4BC">
      <w:pPr>
        <w:spacing w:line="300" w:lineRule="auto"/>
        <w:rPr>
          <w:rFonts w:ascii="宋体" w:hAnsi="宋体"/>
          <w:b/>
          <w:bCs/>
          <w:color w:val="auto"/>
          <w:spacing w:val="10"/>
          <w:kern w:val="0"/>
          <w:sz w:val="28"/>
          <w:szCs w:val="28"/>
        </w:rPr>
      </w:pPr>
      <w:r>
        <w:rPr>
          <w:rFonts w:hint="eastAsia" w:ascii="宋体" w:hAnsi="宋体"/>
          <w:b/>
          <w:bCs/>
          <w:color w:val="auto"/>
          <w:spacing w:val="10"/>
          <w:kern w:val="0"/>
          <w:sz w:val="28"/>
          <w:szCs w:val="28"/>
        </w:rPr>
        <w:t>一、投标人须知补充事宜</w:t>
      </w:r>
    </w:p>
    <w:p w14:paraId="725E852E">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（一）中标服务费标准</w:t>
      </w:r>
    </w:p>
    <w:p w14:paraId="50118D90">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1.投标费用</w:t>
      </w:r>
    </w:p>
    <w:p w14:paraId="5BD47613">
      <w:pPr>
        <w:adjustRightInd w:val="0"/>
        <w:snapToGrid w:val="0"/>
        <w:ind w:firstLine="359"/>
        <w:rPr>
          <w:rFonts w:ascii="宋体" w:hAnsi="宋体"/>
          <w:color w:val="auto"/>
          <w:szCs w:val="21"/>
        </w:rPr>
      </w:pPr>
      <w:r>
        <w:rPr>
          <w:rFonts w:hint="eastAsia" w:ascii="宋体" w:hAnsi="宋体"/>
          <w:color w:val="auto"/>
          <w:szCs w:val="21"/>
        </w:rPr>
        <w:t>1.1 投标人应承担所有与准备和参加投标有关的费用。不论投标的结果如何，招标采购单位均无义务和责任承担这些费用。</w:t>
      </w:r>
    </w:p>
    <w:p w14:paraId="7E2C9197">
      <w:pPr>
        <w:pStyle w:val="5"/>
        <w:adjustRightInd w:val="0"/>
        <w:snapToGrid w:val="0"/>
        <w:ind w:firstLine="359"/>
        <w:rPr>
          <w:rFonts w:hAnsi="宋体" w:cs="Times New Roman"/>
          <w:color w:val="auto"/>
          <w:highlight w:val="none"/>
        </w:rPr>
      </w:pPr>
      <w:r>
        <w:rPr>
          <w:rFonts w:hint="eastAsia" w:ascii="宋体" w:hAnsi="宋体"/>
          <w:color w:val="auto"/>
          <w:szCs w:val="21"/>
        </w:rPr>
        <w:t>1.2</w:t>
      </w:r>
      <w:r>
        <w:rPr>
          <w:rFonts w:hint="eastAsia"/>
          <w:highlight w:val="none"/>
          <w:shd w:val="clear" w:color="auto" w:fill="auto"/>
        </w:rPr>
        <w:t>采购代理人向中标人收取的中标服务费标准</w:t>
      </w:r>
      <w:r>
        <w:rPr>
          <w:rFonts w:hint="eastAsia"/>
          <w:highlight w:val="none"/>
          <w:shd w:val="clear" w:color="auto" w:fill="auto"/>
          <w:lang w:val="en-US" w:eastAsia="zh-CN"/>
        </w:rPr>
        <w:t>参照</w:t>
      </w:r>
      <w:r>
        <w:rPr>
          <w:rFonts w:hint="eastAsia"/>
          <w:highlight w:val="none"/>
          <w:shd w:val="clear" w:color="auto" w:fill="auto"/>
        </w:rPr>
        <w:t>国家计委[计价格[2002]1980号]文及国家发改委[2011]534号文</w:t>
      </w:r>
      <w:r>
        <w:rPr>
          <w:rFonts w:hint="eastAsia"/>
          <w:highlight w:val="none"/>
          <w:shd w:val="clear" w:color="auto" w:fill="auto"/>
          <w:lang w:val="en-US" w:eastAsia="zh-CN"/>
        </w:rPr>
        <w:t>货物</w:t>
      </w:r>
      <w:r>
        <w:rPr>
          <w:rFonts w:hint="eastAsia"/>
          <w:highlight w:val="none"/>
          <w:shd w:val="clear" w:color="auto" w:fill="auto"/>
        </w:rPr>
        <w:t>类招标代理服务收费标准差额定率累进法计算收取</w:t>
      </w:r>
      <w:r>
        <w:rPr>
          <w:rFonts w:hint="eastAsia"/>
          <w:highlight w:val="none"/>
          <w:shd w:val="clear" w:color="auto" w:fill="auto"/>
          <w:lang w:eastAsia="zh-CN"/>
        </w:rPr>
        <w:t>。</w:t>
      </w:r>
      <w:r>
        <w:rPr>
          <w:rFonts w:hint="eastAsia" w:hAnsi="宋体" w:cs="Times New Roman"/>
          <w:color w:val="auto"/>
          <w:highlight w:val="none"/>
        </w:rPr>
        <w:t>具体如下：</w:t>
      </w:r>
    </w:p>
    <w:p w14:paraId="563F3358">
      <w:pPr>
        <w:adjustRightInd w:val="0"/>
        <w:snapToGrid w:val="0"/>
        <w:ind w:firstLine="359"/>
        <w:rPr>
          <w:rFonts w:ascii="宋体" w:hAnsi="宋体" w:cs="Courier New"/>
          <w:color w:val="auto"/>
          <w:szCs w:val="21"/>
          <w:highlight w:val="none"/>
        </w:rPr>
      </w:pPr>
      <w:r>
        <w:rPr>
          <w:rFonts w:hint="eastAsia" w:hAnsi="宋体"/>
          <w:color w:val="auto"/>
          <w:highlight w:val="none"/>
        </w:rPr>
        <w:t>招标代理服务收费按差额定率累进法计算，以中标通知书中确定的中标金额作为收费的计算依据，</w:t>
      </w:r>
      <w:r>
        <w:rPr>
          <w:rFonts w:hint="eastAsia" w:ascii="宋体" w:hAnsi="宋体" w:eastAsia="宋体" w:cs="宋体"/>
          <w:color w:val="auto"/>
          <w:highlight w:val="none"/>
        </w:rPr>
        <w:t>中标</w:t>
      </w:r>
      <w:r>
        <w:rPr>
          <w:rFonts w:hint="eastAsia" w:hAnsi="宋体"/>
          <w:color w:val="auto"/>
          <w:highlight w:val="none"/>
        </w:rPr>
        <w:t>金额的各部分费率如下表，本项目类型为</w:t>
      </w:r>
      <w:r>
        <w:rPr>
          <w:rFonts w:hint="eastAsia" w:hAnsi="宋体"/>
          <w:b/>
          <w:color w:val="auto"/>
          <w:highlight w:val="none"/>
          <w:u w:val="single"/>
          <w:lang w:val="en-US" w:eastAsia="zh-CN"/>
        </w:rPr>
        <w:t>货物</w:t>
      </w:r>
      <w:r>
        <w:rPr>
          <w:rFonts w:hint="eastAsia" w:hAnsi="宋体"/>
          <w:b/>
          <w:color w:val="auto"/>
          <w:highlight w:val="none"/>
          <w:u w:val="single"/>
        </w:rPr>
        <w:t>招标</w:t>
      </w:r>
      <w:r>
        <w:rPr>
          <w:rFonts w:hint="eastAsia" w:hAnsi="宋体"/>
          <w:color w:val="auto"/>
          <w:highlight w:val="none"/>
        </w:rPr>
        <w:t>：</w:t>
      </w:r>
    </w:p>
    <w:tbl>
      <w:tblPr>
        <w:tblStyle w:val="10"/>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4084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05475885">
            <w:pPr>
              <w:ind w:firstLine="1228" w:firstLineChars="585"/>
              <w:rPr>
                <w:rFonts w:ascii="宋体" w:hAnsi="宋体"/>
                <w:b/>
                <w:color w:val="auto"/>
                <w:szCs w:val="24"/>
              </w:rPr>
            </w:pPr>
            <w:r>
              <w:rPr>
                <w:color w:val="auto"/>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19050</wp:posOffset>
                      </wp:positionV>
                      <wp:extent cx="1325245" cy="1231900"/>
                      <wp:effectExtent l="3175" t="3175" r="5080" b="22225"/>
                      <wp:wrapNone/>
                      <wp:docPr id="5" name="Line 23"/>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a:effectLst/>
                            </wps:spPr>
                            <wps:bodyPr/>
                          </wps:wsp>
                        </a:graphicData>
                      </a:graphic>
                    </wp:anchor>
                  </w:drawing>
                </mc:Choice>
                <mc:Fallback>
                  <w:pict>
                    <v:line id="Line 23" o:spid="_x0000_s1026" o:spt="20" style="position:absolute;left:0pt;flip:x y;margin-left:29.45pt;margin-top:1.5pt;height:97pt;width:104.35pt;z-index:251659264;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fS51AAAAAgBAAAPAAAA&#10;AAAAAAEAIAAAACIAAABkcnMvZG93bnJldi54bWxQSwECFAAUAAAACACHTuJA3u7PEOABAADIAwAA&#10;DgAAAAAAAAABACAAAAAjAQAAZHJzL2Uyb0RvYy54bWxQSwUGAAAAAAYABgBZAQAAdQUAAAAA&#10;">
                      <v:fill on="f" focussize="0,0"/>
                      <v:stroke color="#000000" joinstyle="round"/>
                      <v:imagedata o:title=""/>
                      <o:lock v:ext="edit" aspectratio="f"/>
                    </v:line>
                  </w:pict>
                </mc:Fallback>
              </mc:AlternateContent>
            </w:r>
          </w:p>
          <w:p w14:paraId="0860B552">
            <w:pPr>
              <w:ind w:firstLine="1440" w:firstLineChars="683"/>
              <w:rPr>
                <w:rFonts w:ascii="宋体" w:hAnsi="宋体"/>
                <w:b/>
                <w:color w:val="auto"/>
                <w:szCs w:val="24"/>
              </w:rPr>
            </w:pPr>
            <w:r>
              <w:rPr>
                <w:rFonts w:hint="eastAsia" w:ascii="宋体" w:hAnsi="宋体"/>
                <w:b/>
                <w:color w:val="auto"/>
                <w:szCs w:val="24"/>
              </w:rPr>
              <w:t>类型</w:t>
            </w:r>
          </w:p>
          <w:p w14:paraId="33281DBE">
            <w:pPr>
              <w:ind w:firstLine="411" w:firstLineChars="196"/>
              <w:rPr>
                <w:rFonts w:ascii="宋体" w:hAnsi="宋体"/>
                <w:b/>
                <w:color w:val="auto"/>
                <w:szCs w:val="24"/>
              </w:rPr>
            </w:pPr>
            <w:r>
              <w:rPr>
                <w:color w:val="auto"/>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157480</wp:posOffset>
                      </wp:positionV>
                      <wp:extent cx="1748790" cy="680085"/>
                      <wp:effectExtent l="1905" t="4445" r="1905" b="20320"/>
                      <wp:wrapNone/>
                      <wp:docPr id="4" name="Line 22"/>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a:effectLst/>
                            </wps:spPr>
                            <wps:bodyPr/>
                          </wps:wsp>
                        </a:graphicData>
                      </a:graphic>
                    </wp:anchor>
                  </w:drawing>
                </mc:Choice>
                <mc:Fallback>
                  <w:pict>
                    <v:line id="Line 22" o:spid="_x0000_s1026" o:spt="20" style="position:absolute;left:0pt;flip:x y;margin-left:-5.15pt;margin-top:12.4pt;height:53.55pt;width:137.7pt;z-index:251659264;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8Nsa1QAAAAoBAAAPAAAA&#10;AAAAAAEAIAAAACIAAABkcnMvZG93bnJldi54bWxQSwECFAAUAAAACACHTuJAgeIvw98BAADHAwAA&#10;DgAAAAAAAAABACAAAAAkAQAAZHJzL2Uyb0RvYy54bWxQSwUGAAAAAAYABgBZAQAAdQUAAAAA&#10;">
                      <v:fill on="f" focussize="0,0"/>
                      <v:stroke color="#000000" joinstyle="round"/>
                      <v:imagedata o:title=""/>
                      <o:lock v:ext="edit" aspectratio="f"/>
                    </v:line>
                  </w:pict>
                </mc:Fallback>
              </mc:AlternateContent>
            </w:r>
            <w:r>
              <w:rPr>
                <w:rFonts w:hint="eastAsia" w:ascii="宋体" w:hAnsi="宋体"/>
                <w:b/>
                <w:color w:val="auto"/>
                <w:szCs w:val="24"/>
              </w:rPr>
              <w:t>费率</w:t>
            </w:r>
          </w:p>
          <w:p w14:paraId="550ED443">
            <w:pPr>
              <w:rPr>
                <w:rFonts w:ascii="宋体" w:hAnsi="宋体"/>
                <w:b/>
                <w:color w:val="auto"/>
                <w:szCs w:val="24"/>
              </w:rPr>
            </w:pPr>
          </w:p>
          <w:p w14:paraId="02FFFCC0">
            <w:pPr>
              <w:rPr>
                <w:rFonts w:ascii="宋体" w:hAnsi="宋体"/>
                <w:b/>
                <w:color w:val="auto"/>
                <w:szCs w:val="24"/>
              </w:rPr>
            </w:pPr>
          </w:p>
          <w:p w14:paraId="2A7E5171">
            <w:pPr>
              <w:rPr>
                <w:rFonts w:ascii="宋体" w:hAnsi="宋体"/>
                <w:b/>
                <w:color w:val="auto"/>
                <w:szCs w:val="24"/>
              </w:rPr>
            </w:pPr>
            <w:r>
              <w:rPr>
                <w:rFonts w:hint="eastAsia" w:ascii="宋体" w:hAnsi="宋体"/>
                <w:b/>
                <w:color w:val="auto"/>
                <w:szCs w:val="24"/>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68CA13C5">
            <w:pPr>
              <w:jc w:val="center"/>
              <w:rPr>
                <w:rFonts w:ascii="宋体" w:hAnsi="宋体"/>
                <w:b/>
                <w:color w:val="auto"/>
                <w:szCs w:val="24"/>
              </w:rPr>
            </w:pPr>
            <w:r>
              <w:rPr>
                <w:rFonts w:hint="eastAsia" w:ascii="宋体" w:hAnsi="宋体"/>
                <w:b/>
                <w:color w:val="auto"/>
                <w:szCs w:val="24"/>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2B31F35F">
            <w:pPr>
              <w:jc w:val="center"/>
              <w:rPr>
                <w:rFonts w:ascii="宋体" w:hAnsi="宋体"/>
                <w:b/>
                <w:color w:val="auto"/>
                <w:szCs w:val="24"/>
              </w:rPr>
            </w:pPr>
            <w:r>
              <w:rPr>
                <w:rFonts w:hint="eastAsia" w:ascii="宋体" w:hAnsi="宋体"/>
                <w:b/>
                <w:color w:val="auto"/>
                <w:szCs w:val="24"/>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63E8C4AC">
            <w:pPr>
              <w:jc w:val="center"/>
              <w:rPr>
                <w:rFonts w:ascii="宋体" w:hAnsi="宋体"/>
                <w:b/>
                <w:color w:val="auto"/>
                <w:szCs w:val="24"/>
              </w:rPr>
            </w:pPr>
            <w:r>
              <w:rPr>
                <w:rFonts w:hint="eastAsia" w:ascii="宋体" w:hAnsi="宋体"/>
                <w:b/>
                <w:color w:val="auto"/>
                <w:szCs w:val="24"/>
              </w:rPr>
              <w:t>工程招标</w:t>
            </w:r>
          </w:p>
        </w:tc>
      </w:tr>
      <w:tr w14:paraId="61FD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8276C12">
            <w:pPr>
              <w:jc w:val="center"/>
              <w:rPr>
                <w:rFonts w:ascii="宋体" w:hAnsi="宋体"/>
                <w:color w:val="auto"/>
                <w:szCs w:val="24"/>
              </w:rPr>
            </w:pPr>
            <w:r>
              <w:rPr>
                <w:rFonts w:hint="eastAsia" w:ascii="宋体" w:hAnsi="宋体"/>
                <w:color w:val="auto"/>
                <w:szCs w:val="24"/>
              </w:rPr>
              <w:t>100以下</w:t>
            </w:r>
          </w:p>
        </w:tc>
        <w:tc>
          <w:tcPr>
            <w:tcW w:w="1980" w:type="dxa"/>
            <w:tcBorders>
              <w:top w:val="single" w:color="auto" w:sz="4" w:space="0"/>
              <w:left w:val="single" w:color="auto" w:sz="4" w:space="0"/>
              <w:bottom w:val="single" w:color="auto" w:sz="4" w:space="0"/>
              <w:right w:val="single" w:color="auto" w:sz="4" w:space="0"/>
            </w:tcBorders>
          </w:tcPr>
          <w:p w14:paraId="1642F289">
            <w:pPr>
              <w:jc w:val="center"/>
              <w:rPr>
                <w:rFonts w:ascii="宋体" w:hAnsi="宋体"/>
                <w:color w:val="auto"/>
                <w:szCs w:val="24"/>
              </w:rPr>
            </w:pPr>
            <w:r>
              <w:rPr>
                <w:rFonts w:hint="eastAsia" w:ascii="宋体" w:hAnsi="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14:paraId="7517194D">
            <w:pPr>
              <w:jc w:val="center"/>
              <w:rPr>
                <w:rFonts w:ascii="宋体" w:hAnsi="宋体"/>
                <w:color w:val="auto"/>
                <w:szCs w:val="24"/>
              </w:rPr>
            </w:pPr>
            <w:r>
              <w:rPr>
                <w:rFonts w:hint="eastAsia" w:ascii="宋体" w:hAnsi="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14:paraId="0D5E5AD5">
            <w:pPr>
              <w:jc w:val="center"/>
              <w:rPr>
                <w:rFonts w:ascii="宋体" w:hAnsi="宋体"/>
                <w:color w:val="auto"/>
                <w:szCs w:val="24"/>
              </w:rPr>
            </w:pPr>
            <w:r>
              <w:rPr>
                <w:rFonts w:hint="eastAsia" w:ascii="宋体" w:hAnsi="宋体"/>
                <w:color w:val="auto"/>
                <w:szCs w:val="24"/>
              </w:rPr>
              <w:t>1.0%</w:t>
            </w:r>
          </w:p>
        </w:tc>
      </w:tr>
      <w:tr w14:paraId="3ED3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B98F2F8">
            <w:pPr>
              <w:jc w:val="center"/>
              <w:rPr>
                <w:rFonts w:ascii="宋体" w:hAnsi="宋体"/>
                <w:color w:val="auto"/>
                <w:szCs w:val="24"/>
              </w:rPr>
            </w:pPr>
            <w:r>
              <w:rPr>
                <w:rFonts w:hint="eastAsia" w:ascii="宋体" w:hAnsi="宋体"/>
                <w:color w:val="auto"/>
                <w:szCs w:val="24"/>
              </w:rPr>
              <w:t>100-500</w:t>
            </w:r>
          </w:p>
        </w:tc>
        <w:tc>
          <w:tcPr>
            <w:tcW w:w="1980" w:type="dxa"/>
            <w:tcBorders>
              <w:top w:val="single" w:color="auto" w:sz="4" w:space="0"/>
              <w:left w:val="single" w:color="auto" w:sz="4" w:space="0"/>
              <w:bottom w:val="single" w:color="auto" w:sz="4" w:space="0"/>
              <w:right w:val="single" w:color="auto" w:sz="4" w:space="0"/>
            </w:tcBorders>
          </w:tcPr>
          <w:p w14:paraId="03FF0F8C">
            <w:pPr>
              <w:jc w:val="center"/>
              <w:rPr>
                <w:rFonts w:ascii="宋体" w:hAnsi="宋体"/>
                <w:color w:val="auto"/>
                <w:szCs w:val="24"/>
              </w:rPr>
            </w:pPr>
            <w:r>
              <w:rPr>
                <w:rFonts w:hint="eastAsia" w:ascii="宋体" w:hAnsi="宋体"/>
                <w:color w:val="auto"/>
                <w:szCs w:val="24"/>
              </w:rPr>
              <w:t>1.1%</w:t>
            </w:r>
          </w:p>
        </w:tc>
        <w:tc>
          <w:tcPr>
            <w:tcW w:w="1980" w:type="dxa"/>
            <w:tcBorders>
              <w:top w:val="single" w:color="auto" w:sz="4" w:space="0"/>
              <w:left w:val="single" w:color="auto" w:sz="4" w:space="0"/>
              <w:bottom w:val="single" w:color="auto" w:sz="4" w:space="0"/>
              <w:right w:val="single" w:color="auto" w:sz="4" w:space="0"/>
            </w:tcBorders>
          </w:tcPr>
          <w:p w14:paraId="6B755701">
            <w:pPr>
              <w:jc w:val="center"/>
              <w:rPr>
                <w:rFonts w:ascii="宋体" w:hAnsi="宋体"/>
                <w:color w:val="auto"/>
                <w:szCs w:val="24"/>
              </w:rPr>
            </w:pPr>
            <w:r>
              <w:rPr>
                <w:rFonts w:hint="eastAsia" w:ascii="宋体" w:hAnsi="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14:paraId="1DB7CEF3">
            <w:pPr>
              <w:jc w:val="center"/>
              <w:rPr>
                <w:rFonts w:ascii="宋体" w:hAnsi="宋体"/>
                <w:color w:val="auto"/>
                <w:szCs w:val="24"/>
              </w:rPr>
            </w:pPr>
            <w:r>
              <w:rPr>
                <w:rFonts w:hint="eastAsia" w:ascii="宋体" w:hAnsi="宋体"/>
                <w:color w:val="auto"/>
                <w:szCs w:val="24"/>
              </w:rPr>
              <w:t>0.7%</w:t>
            </w:r>
          </w:p>
        </w:tc>
      </w:tr>
      <w:tr w14:paraId="633B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2B23A37">
            <w:pPr>
              <w:jc w:val="center"/>
              <w:rPr>
                <w:rFonts w:ascii="宋体" w:hAnsi="宋体"/>
                <w:color w:val="auto"/>
                <w:szCs w:val="24"/>
              </w:rPr>
            </w:pPr>
            <w:r>
              <w:rPr>
                <w:rFonts w:hint="eastAsia" w:ascii="宋体" w:hAnsi="宋体"/>
                <w:color w:val="auto"/>
                <w:szCs w:val="24"/>
              </w:rPr>
              <w:t>500-1000</w:t>
            </w:r>
          </w:p>
        </w:tc>
        <w:tc>
          <w:tcPr>
            <w:tcW w:w="1980" w:type="dxa"/>
            <w:tcBorders>
              <w:top w:val="single" w:color="auto" w:sz="4" w:space="0"/>
              <w:left w:val="single" w:color="auto" w:sz="4" w:space="0"/>
              <w:bottom w:val="single" w:color="auto" w:sz="4" w:space="0"/>
              <w:right w:val="single" w:color="auto" w:sz="4" w:space="0"/>
            </w:tcBorders>
          </w:tcPr>
          <w:p w14:paraId="4F55E2BC">
            <w:pPr>
              <w:jc w:val="center"/>
              <w:rPr>
                <w:rFonts w:ascii="宋体" w:hAnsi="宋体"/>
                <w:color w:val="auto"/>
                <w:szCs w:val="24"/>
              </w:rPr>
            </w:pPr>
            <w:r>
              <w:rPr>
                <w:rFonts w:hint="eastAsia" w:ascii="宋体" w:hAnsi="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14:paraId="50784528">
            <w:pPr>
              <w:jc w:val="center"/>
              <w:rPr>
                <w:rFonts w:ascii="宋体" w:hAnsi="宋体"/>
                <w:color w:val="auto"/>
                <w:szCs w:val="24"/>
              </w:rPr>
            </w:pPr>
            <w:r>
              <w:rPr>
                <w:rFonts w:hint="eastAsia" w:ascii="宋体" w:hAnsi="宋体"/>
                <w:color w:val="auto"/>
                <w:szCs w:val="24"/>
              </w:rPr>
              <w:t>0.45%</w:t>
            </w:r>
          </w:p>
        </w:tc>
        <w:tc>
          <w:tcPr>
            <w:tcW w:w="1980" w:type="dxa"/>
            <w:tcBorders>
              <w:top w:val="single" w:color="auto" w:sz="4" w:space="0"/>
              <w:left w:val="single" w:color="auto" w:sz="4" w:space="0"/>
              <w:bottom w:val="single" w:color="auto" w:sz="4" w:space="0"/>
              <w:right w:val="single" w:color="auto" w:sz="4" w:space="0"/>
            </w:tcBorders>
          </w:tcPr>
          <w:p w14:paraId="5C4AB2AE">
            <w:pPr>
              <w:jc w:val="center"/>
              <w:rPr>
                <w:rFonts w:ascii="宋体" w:hAnsi="宋体"/>
                <w:color w:val="auto"/>
                <w:szCs w:val="24"/>
              </w:rPr>
            </w:pPr>
            <w:r>
              <w:rPr>
                <w:rFonts w:hint="eastAsia" w:ascii="宋体" w:hAnsi="宋体"/>
                <w:color w:val="auto"/>
                <w:szCs w:val="24"/>
              </w:rPr>
              <w:t>0.55%</w:t>
            </w:r>
          </w:p>
        </w:tc>
      </w:tr>
      <w:tr w14:paraId="5080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360D494">
            <w:pPr>
              <w:jc w:val="center"/>
              <w:rPr>
                <w:rFonts w:ascii="宋体" w:hAnsi="宋体"/>
                <w:color w:val="auto"/>
                <w:szCs w:val="24"/>
              </w:rPr>
            </w:pPr>
            <w:r>
              <w:rPr>
                <w:rFonts w:hint="eastAsia" w:ascii="宋体" w:hAnsi="宋体"/>
                <w:color w:val="auto"/>
                <w:szCs w:val="24"/>
              </w:rPr>
              <w:t>1000-5000</w:t>
            </w:r>
          </w:p>
        </w:tc>
        <w:tc>
          <w:tcPr>
            <w:tcW w:w="1980" w:type="dxa"/>
            <w:tcBorders>
              <w:top w:val="single" w:color="auto" w:sz="4" w:space="0"/>
              <w:left w:val="single" w:color="auto" w:sz="4" w:space="0"/>
              <w:bottom w:val="single" w:color="auto" w:sz="4" w:space="0"/>
              <w:right w:val="single" w:color="auto" w:sz="4" w:space="0"/>
            </w:tcBorders>
          </w:tcPr>
          <w:p w14:paraId="1E9C827F">
            <w:pPr>
              <w:jc w:val="center"/>
              <w:rPr>
                <w:rFonts w:ascii="宋体" w:hAnsi="宋体"/>
                <w:color w:val="auto"/>
                <w:szCs w:val="24"/>
              </w:rPr>
            </w:pPr>
            <w:r>
              <w:rPr>
                <w:rFonts w:hint="eastAsia" w:ascii="宋体" w:hAnsi="宋体"/>
                <w:color w:val="auto"/>
                <w:szCs w:val="24"/>
              </w:rPr>
              <w:t>0.5%</w:t>
            </w:r>
          </w:p>
        </w:tc>
        <w:tc>
          <w:tcPr>
            <w:tcW w:w="1980" w:type="dxa"/>
            <w:tcBorders>
              <w:top w:val="single" w:color="auto" w:sz="4" w:space="0"/>
              <w:left w:val="single" w:color="auto" w:sz="4" w:space="0"/>
              <w:bottom w:val="single" w:color="auto" w:sz="4" w:space="0"/>
              <w:right w:val="single" w:color="auto" w:sz="4" w:space="0"/>
            </w:tcBorders>
          </w:tcPr>
          <w:p w14:paraId="2CE0C305">
            <w:pPr>
              <w:jc w:val="center"/>
              <w:rPr>
                <w:rFonts w:ascii="宋体" w:hAnsi="宋体"/>
                <w:color w:val="auto"/>
                <w:szCs w:val="24"/>
              </w:rPr>
            </w:pPr>
            <w:r>
              <w:rPr>
                <w:rFonts w:hint="eastAsia" w:ascii="宋体" w:hAnsi="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14:paraId="1F7DC5D6">
            <w:pPr>
              <w:jc w:val="center"/>
              <w:rPr>
                <w:rFonts w:ascii="宋体" w:hAnsi="宋体"/>
                <w:color w:val="auto"/>
                <w:szCs w:val="24"/>
              </w:rPr>
            </w:pPr>
            <w:r>
              <w:rPr>
                <w:rFonts w:hint="eastAsia" w:ascii="宋体" w:hAnsi="宋体"/>
                <w:color w:val="auto"/>
                <w:szCs w:val="24"/>
              </w:rPr>
              <w:t>0.35%</w:t>
            </w:r>
          </w:p>
        </w:tc>
      </w:tr>
      <w:tr w14:paraId="59CA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F33D9CB">
            <w:pPr>
              <w:jc w:val="center"/>
              <w:rPr>
                <w:rFonts w:ascii="宋体" w:hAnsi="宋体"/>
                <w:color w:val="auto"/>
                <w:szCs w:val="24"/>
              </w:rPr>
            </w:pPr>
            <w:r>
              <w:rPr>
                <w:rFonts w:hint="eastAsia" w:ascii="宋体" w:hAnsi="宋体"/>
                <w:color w:val="auto"/>
                <w:szCs w:val="24"/>
              </w:rPr>
              <w:t>5000-10000</w:t>
            </w:r>
          </w:p>
        </w:tc>
        <w:tc>
          <w:tcPr>
            <w:tcW w:w="1980" w:type="dxa"/>
            <w:tcBorders>
              <w:top w:val="single" w:color="auto" w:sz="4" w:space="0"/>
              <w:left w:val="single" w:color="auto" w:sz="4" w:space="0"/>
              <w:bottom w:val="single" w:color="auto" w:sz="4" w:space="0"/>
              <w:right w:val="single" w:color="auto" w:sz="4" w:space="0"/>
            </w:tcBorders>
          </w:tcPr>
          <w:p w14:paraId="1E4B3794">
            <w:pPr>
              <w:jc w:val="center"/>
              <w:rPr>
                <w:rFonts w:ascii="宋体" w:hAnsi="宋体"/>
                <w:color w:val="auto"/>
                <w:szCs w:val="24"/>
              </w:rPr>
            </w:pPr>
            <w:r>
              <w:rPr>
                <w:rFonts w:hint="eastAsia" w:ascii="宋体" w:hAnsi="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14:paraId="28FA4317">
            <w:pPr>
              <w:jc w:val="center"/>
              <w:rPr>
                <w:rFonts w:ascii="宋体" w:hAnsi="宋体"/>
                <w:color w:val="auto"/>
                <w:szCs w:val="24"/>
              </w:rPr>
            </w:pPr>
            <w:r>
              <w:rPr>
                <w:rFonts w:hint="eastAsia" w:ascii="宋体" w:hAnsi="宋体"/>
                <w:color w:val="auto"/>
                <w:szCs w:val="24"/>
              </w:rPr>
              <w:t>0.1%</w:t>
            </w:r>
          </w:p>
        </w:tc>
        <w:tc>
          <w:tcPr>
            <w:tcW w:w="1980" w:type="dxa"/>
            <w:tcBorders>
              <w:top w:val="single" w:color="auto" w:sz="4" w:space="0"/>
              <w:left w:val="single" w:color="auto" w:sz="4" w:space="0"/>
              <w:bottom w:val="single" w:color="auto" w:sz="4" w:space="0"/>
              <w:right w:val="single" w:color="auto" w:sz="4" w:space="0"/>
            </w:tcBorders>
          </w:tcPr>
          <w:p w14:paraId="12158DAB">
            <w:pPr>
              <w:jc w:val="center"/>
              <w:rPr>
                <w:rFonts w:ascii="宋体" w:hAnsi="宋体"/>
                <w:color w:val="auto"/>
                <w:szCs w:val="24"/>
              </w:rPr>
            </w:pPr>
            <w:r>
              <w:rPr>
                <w:rFonts w:hint="eastAsia" w:ascii="宋体" w:hAnsi="宋体"/>
                <w:color w:val="auto"/>
                <w:szCs w:val="24"/>
              </w:rPr>
              <w:t>0.2%</w:t>
            </w:r>
          </w:p>
        </w:tc>
      </w:tr>
      <w:tr w14:paraId="48C8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196D52D">
            <w:pPr>
              <w:jc w:val="center"/>
              <w:rPr>
                <w:rFonts w:ascii="宋体" w:hAnsi="宋体"/>
                <w:color w:val="auto"/>
                <w:szCs w:val="24"/>
              </w:rPr>
            </w:pPr>
            <w:r>
              <w:rPr>
                <w:rFonts w:hint="eastAsia" w:ascii="宋体" w:hAnsi="宋体"/>
                <w:color w:val="auto"/>
                <w:szCs w:val="24"/>
              </w:rPr>
              <w:t>10000-50000</w:t>
            </w:r>
          </w:p>
        </w:tc>
        <w:tc>
          <w:tcPr>
            <w:tcW w:w="1980" w:type="dxa"/>
            <w:tcBorders>
              <w:top w:val="single" w:color="auto" w:sz="4" w:space="0"/>
              <w:left w:val="single" w:color="auto" w:sz="4" w:space="0"/>
              <w:bottom w:val="single" w:color="auto" w:sz="4" w:space="0"/>
              <w:right w:val="single" w:color="auto" w:sz="4" w:space="0"/>
            </w:tcBorders>
          </w:tcPr>
          <w:p w14:paraId="3670F02A">
            <w:pPr>
              <w:jc w:val="center"/>
              <w:rPr>
                <w:rFonts w:ascii="宋体" w:hAnsi="宋体"/>
                <w:color w:val="auto"/>
                <w:szCs w:val="24"/>
              </w:rPr>
            </w:pPr>
            <w:r>
              <w:rPr>
                <w:rFonts w:hint="eastAsia" w:ascii="宋体" w:hAnsi="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14:paraId="54A7B0F6">
            <w:pPr>
              <w:jc w:val="center"/>
              <w:rPr>
                <w:rFonts w:ascii="宋体" w:hAnsi="宋体"/>
                <w:color w:val="auto"/>
                <w:szCs w:val="24"/>
              </w:rPr>
            </w:pPr>
            <w:r>
              <w:rPr>
                <w:rFonts w:hint="eastAsia" w:ascii="宋体" w:hAnsi="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14:paraId="22C25A46">
            <w:pPr>
              <w:jc w:val="center"/>
              <w:rPr>
                <w:rFonts w:ascii="宋体" w:hAnsi="宋体"/>
                <w:color w:val="auto"/>
                <w:szCs w:val="24"/>
              </w:rPr>
            </w:pPr>
            <w:r>
              <w:rPr>
                <w:rFonts w:hint="eastAsia" w:ascii="宋体" w:hAnsi="宋体"/>
                <w:color w:val="auto"/>
                <w:szCs w:val="24"/>
              </w:rPr>
              <w:t>0.05%</w:t>
            </w:r>
          </w:p>
        </w:tc>
      </w:tr>
      <w:tr w14:paraId="5DDF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2B4FAEAF">
            <w:pPr>
              <w:jc w:val="center"/>
              <w:rPr>
                <w:rFonts w:ascii="宋体" w:hAnsi="宋体"/>
                <w:color w:val="auto"/>
                <w:szCs w:val="24"/>
              </w:rPr>
            </w:pPr>
            <w:r>
              <w:rPr>
                <w:rFonts w:hint="eastAsia" w:ascii="宋体" w:hAnsi="宋体"/>
                <w:color w:val="auto"/>
                <w:szCs w:val="24"/>
              </w:rPr>
              <w:t>50000-100000</w:t>
            </w:r>
          </w:p>
        </w:tc>
        <w:tc>
          <w:tcPr>
            <w:tcW w:w="1980" w:type="dxa"/>
            <w:tcBorders>
              <w:top w:val="single" w:color="auto" w:sz="4" w:space="0"/>
              <w:left w:val="single" w:color="auto" w:sz="4" w:space="0"/>
              <w:bottom w:val="single" w:color="auto" w:sz="4" w:space="0"/>
              <w:right w:val="single" w:color="auto" w:sz="4" w:space="0"/>
            </w:tcBorders>
          </w:tcPr>
          <w:p w14:paraId="044988C5">
            <w:pPr>
              <w:jc w:val="center"/>
              <w:rPr>
                <w:rFonts w:ascii="宋体" w:hAnsi="宋体"/>
                <w:color w:val="auto"/>
                <w:szCs w:val="24"/>
              </w:rPr>
            </w:pPr>
            <w:r>
              <w:rPr>
                <w:rFonts w:hint="eastAsia" w:ascii="宋体" w:hAnsi="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14:paraId="2AF3106A">
            <w:pPr>
              <w:jc w:val="center"/>
              <w:rPr>
                <w:rFonts w:ascii="宋体" w:hAnsi="宋体"/>
                <w:color w:val="auto"/>
                <w:szCs w:val="24"/>
              </w:rPr>
            </w:pPr>
            <w:r>
              <w:rPr>
                <w:rFonts w:hint="eastAsia" w:ascii="宋体" w:hAnsi="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14:paraId="2426CF34">
            <w:pPr>
              <w:jc w:val="center"/>
              <w:rPr>
                <w:rFonts w:ascii="宋体" w:hAnsi="宋体"/>
                <w:color w:val="auto"/>
                <w:szCs w:val="24"/>
              </w:rPr>
            </w:pPr>
            <w:r>
              <w:rPr>
                <w:rFonts w:hint="eastAsia" w:ascii="宋体" w:hAnsi="宋体"/>
                <w:color w:val="auto"/>
                <w:szCs w:val="24"/>
              </w:rPr>
              <w:t>0.035%</w:t>
            </w:r>
          </w:p>
        </w:tc>
      </w:tr>
      <w:tr w14:paraId="2636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464C56A">
            <w:pPr>
              <w:jc w:val="center"/>
              <w:rPr>
                <w:rFonts w:ascii="宋体" w:hAnsi="宋体"/>
                <w:color w:val="auto"/>
                <w:szCs w:val="24"/>
              </w:rPr>
            </w:pPr>
            <w:r>
              <w:rPr>
                <w:rFonts w:hint="eastAsia" w:ascii="宋体" w:hAnsi="宋体"/>
                <w:color w:val="auto"/>
                <w:szCs w:val="24"/>
              </w:rPr>
              <w:t>100000-500000</w:t>
            </w:r>
          </w:p>
        </w:tc>
        <w:tc>
          <w:tcPr>
            <w:tcW w:w="1980" w:type="dxa"/>
            <w:tcBorders>
              <w:top w:val="single" w:color="auto" w:sz="4" w:space="0"/>
              <w:left w:val="single" w:color="auto" w:sz="4" w:space="0"/>
              <w:bottom w:val="single" w:color="auto" w:sz="4" w:space="0"/>
              <w:right w:val="single" w:color="auto" w:sz="4" w:space="0"/>
            </w:tcBorders>
          </w:tcPr>
          <w:p w14:paraId="29E93352">
            <w:pPr>
              <w:jc w:val="center"/>
              <w:rPr>
                <w:rFonts w:ascii="宋体" w:hAnsi="宋体"/>
                <w:color w:val="auto"/>
                <w:szCs w:val="24"/>
              </w:rPr>
            </w:pPr>
            <w:r>
              <w:rPr>
                <w:rFonts w:hint="eastAsia" w:ascii="宋体" w:hAnsi="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14:paraId="26B44A7C">
            <w:pPr>
              <w:jc w:val="center"/>
              <w:rPr>
                <w:rFonts w:ascii="宋体" w:hAnsi="宋体"/>
                <w:color w:val="auto"/>
                <w:szCs w:val="24"/>
              </w:rPr>
            </w:pPr>
            <w:r>
              <w:rPr>
                <w:rFonts w:hint="eastAsia" w:ascii="宋体" w:hAnsi="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14:paraId="208576AD">
            <w:pPr>
              <w:jc w:val="center"/>
              <w:rPr>
                <w:rFonts w:ascii="宋体" w:hAnsi="宋体"/>
                <w:color w:val="auto"/>
                <w:szCs w:val="24"/>
              </w:rPr>
            </w:pPr>
            <w:r>
              <w:rPr>
                <w:rFonts w:hint="eastAsia" w:ascii="宋体" w:hAnsi="宋体"/>
                <w:color w:val="auto"/>
                <w:szCs w:val="24"/>
              </w:rPr>
              <w:t>0.008%</w:t>
            </w:r>
          </w:p>
        </w:tc>
      </w:tr>
      <w:tr w14:paraId="1714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5771BC0">
            <w:pPr>
              <w:jc w:val="center"/>
              <w:rPr>
                <w:rFonts w:ascii="宋体" w:hAnsi="宋体"/>
                <w:color w:val="auto"/>
                <w:szCs w:val="24"/>
              </w:rPr>
            </w:pPr>
            <w:r>
              <w:rPr>
                <w:rFonts w:hint="eastAsia" w:ascii="宋体" w:hAnsi="宋体"/>
                <w:color w:val="auto"/>
                <w:szCs w:val="24"/>
              </w:rPr>
              <w:t>500000-1000000</w:t>
            </w:r>
          </w:p>
        </w:tc>
        <w:tc>
          <w:tcPr>
            <w:tcW w:w="1980" w:type="dxa"/>
            <w:tcBorders>
              <w:top w:val="single" w:color="auto" w:sz="4" w:space="0"/>
              <w:left w:val="single" w:color="auto" w:sz="4" w:space="0"/>
              <w:bottom w:val="single" w:color="auto" w:sz="4" w:space="0"/>
              <w:right w:val="single" w:color="auto" w:sz="4" w:space="0"/>
            </w:tcBorders>
          </w:tcPr>
          <w:p w14:paraId="68E9AF86">
            <w:pPr>
              <w:jc w:val="center"/>
              <w:rPr>
                <w:rFonts w:ascii="宋体" w:hAnsi="宋体"/>
                <w:color w:val="auto"/>
                <w:szCs w:val="24"/>
              </w:rPr>
            </w:pPr>
            <w:r>
              <w:rPr>
                <w:rFonts w:hint="eastAsia" w:ascii="宋体" w:hAnsi="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14:paraId="1448529C">
            <w:pPr>
              <w:jc w:val="center"/>
              <w:rPr>
                <w:rFonts w:ascii="宋体" w:hAnsi="宋体"/>
                <w:color w:val="auto"/>
                <w:szCs w:val="24"/>
              </w:rPr>
            </w:pPr>
            <w:r>
              <w:rPr>
                <w:rFonts w:hint="eastAsia" w:ascii="宋体" w:hAnsi="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14:paraId="154AD514">
            <w:pPr>
              <w:jc w:val="center"/>
              <w:rPr>
                <w:rFonts w:ascii="宋体" w:hAnsi="宋体"/>
                <w:color w:val="auto"/>
                <w:szCs w:val="24"/>
              </w:rPr>
            </w:pPr>
            <w:r>
              <w:rPr>
                <w:rFonts w:hint="eastAsia" w:ascii="宋体" w:hAnsi="宋体"/>
                <w:color w:val="auto"/>
                <w:szCs w:val="24"/>
              </w:rPr>
              <w:t>0.006%</w:t>
            </w:r>
          </w:p>
        </w:tc>
      </w:tr>
      <w:tr w14:paraId="2410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1717AE9">
            <w:pPr>
              <w:jc w:val="center"/>
              <w:rPr>
                <w:rFonts w:ascii="宋体" w:hAnsi="宋体"/>
                <w:color w:val="auto"/>
                <w:szCs w:val="24"/>
              </w:rPr>
            </w:pPr>
            <w:r>
              <w:rPr>
                <w:rFonts w:hint="eastAsia" w:ascii="宋体" w:hAnsi="宋体"/>
                <w:color w:val="auto"/>
                <w:szCs w:val="24"/>
              </w:rPr>
              <w:t>1000000以上</w:t>
            </w:r>
          </w:p>
        </w:tc>
        <w:tc>
          <w:tcPr>
            <w:tcW w:w="1980" w:type="dxa"/>
            <w:tcBorders>
              <w:top w:val="single" w:color="auto" w:sz="4" w:space="0"/>
              <w:left w:val="single" w:color="auto" w:sz="4" w:space="0"/>
              <w:bottom w:val="single" w:color="auto" w:sz="4" w:space="0"/>
              <w:right w:val="single" w:color="auto" w:sz="4" w:space="0"/>
            </w:tcBorders>
          </w:tcPr>
          <w:p w14:paraId="15247D4F">
            <w:pPr>
              <w:jc w:val="center"/>
              <w:rPr>
                <w:rFonts w:ascii="宋体" w:hAnsi="宋体"/>
                <w:color w:val="auto"/>
                <w:szCs w:val="24"/>
              </w:rPr>
            </w:pPr>
            <w:r>
              <w:rPr>
                <w:rFonts w:hint="eastAsia" w:ascii="宋体" w:hAnsi="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14:paraId="62240541">
            <w:pPr>
              <w:jc w:val="center"/>
              <w:rPr>
                <w:rFonts w:ascii="宋体" w:hAnsi="宋体"/>
                <w:color w:val="auto"/>
                <w:szCs w:val="24"/>
              </w:rPr>
            </w:pPr>
            <w:r>
              <w:rPr>
                <w:rFonts w:hint="eastAsia" w:ascii="宋体" w:hAnsi="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14:paraId="174B0F77">
            <w:pPr>
              <w:jc w:val="center"/>
              <w:rPr>
                <w:rFonts w:ascii="宋体" w:hAnsi="宋体"/>
                <w:color w:val="auto"/>
                <w:szCs w:val="24"/>
              </w:rPr>
            </w:pPr>
            <w:r>
              <w:rPr>
                <w:rFonts w:hint="eastAsia" w:ascii="宋体" w:hAnsi="宋体"/>
                <w:color w:val="auto"/>
                <w:szCs w:val="24"/>
              </w:rPr>
              <w:t>0.004%</w:t>
            </w:r>
          </w:p>
        </w:tc>
      </w:tr>
      <w:tr w14:paraId="4B86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6C7239C">
            <w:pPr>
              <w:jc w:val="center"/>
              <w:rPr>
                <w:rFonts w:ascii="宋体" w:hAnsi="宋体"/>
                <w:color w:val="auto"/>
                <w:szCs w:val="24"/>
              </w:rPr>
            </w:pPr>
            <w:r>
              <w:rPr>
                <w:rFonts w:hint="eastAsia" w:ascii="宋体" w:hAnsi="宋体"/>
                <w:color w:val="auto"/>
                <w:szCs w:val="24"/>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0B1A8AB1">
            <w:pPr>
              <w:jc w:val="center"/>
              <w:rPr>
                <w:rFonts w:ascii="宋体" w:hAnsi="宋体"/>
                <w:color w:val="auto"/>
                <w:szCs w:val="24"/>
              </w:rPr>
            </w:pPr>
            <w:r>
              <w:rPr>
                <w:rFonts w:hint="eastAsia" w:ascii="宋体" w:hAnsi="宋体"/>
                <w:color w:val="auto"/>
                <w:szCs w:val="24"/>
              </w:rPr>
              <w:t>人民币350万元</w:t>
            </w:r>
          </w:p>
        </w:tc>
        <w:tc>
          <w:tcPr>
            <w:tcW w:w="1980" w:type="dxa"/>
            <w:tcBorders>
              <w:top w:val="single" w:color="auto" w:sz="4" w:space="0"/>
              <w:left w:val="single" w:color="auto" w:sz="4" w:space="0"/>
              <w:bottom w:val="single" w:color="auto" w:sz="4" w:space="0"/>
              <w:right w:val="single" w:color="auto" w:sz="4" w:space="0"/>
            </w:tcBorders>
          </w:tcPr>
          <w:p w14:paraId="001AD98B">
            <w:pPr>
              <w:jc w:val="center"/>
              <w:rPr>
                <w:rFonts w:ascii="宋体" w:hAnsi="宋体"/>
                <w:color w:val="auto"/>
                <w:szCs w:val="24"/>
              </w:rPr>
            </w:pPr>
            <w:r>
              <w:rPr>
                <w:rFonts w:hint="eastAsia" w:ascii="宋体" w:hAnsi="宋体"/>
                <w:color w:val="auto"/>
                <w:szCs w:val="24"/>
              </w:rPr>
              <w:t>人民币300万元</w:t>
            </w:r>
          </w:p>
        </w:tc>
        <w:tc>
          <w:tcPr>
            <w:tcW w:w="1980" w:type="dxa"/>
            <w:tcBorders>
              <w:top w:val="single" w:color="auto" w:sz="4" w:space="0"/>
              <w:left w:val="single" w:color="auto" w:sz="4" w:space="0"/>
              <w:bottom w:val="single" w:color="auto" w:sz="4" w:space="0"/>
              <w:right w:val="single" w:color="auto" w:sz="4" w:space="0"/>
            </w:tcBorders>
          </w:tcPr>
          <w:p w14:paraId="5F3FA0D8">
            <w:pPr>
              <w:jc w:val="center"/>
              <w:rPr>
                <w:rFonts w:ascii="宋体" w:hAnsi="宋体"/>
                <w:color w:val="auto"/>
                <w:szCs w:val="24"/>
              </w:rPr>
            </w:pPr>
            <w:r>
              <w:rPr>
                <w:rFonts w:hint="eastAsia" w:ascii="宋体" w:hAnsi="宋体"/>
                <w:color w:val="auto"/>
                <w:szCs w:val="24"/>
              </w:rPr>
              <w:t>人民币450万元</w:t>
            </w:r>
          </w:p>
        </w:tc>
      </w:tr>
    </w:tbl>
    <w:p w14:paraId="79F57471">
      <w:pPr>
        <w:autoSpaceDE w:val="0"/>
        <w:autoSpaceDN w:val="0"/>
        <w:adjustRightInd w:val="0"/>
        <w:snapToGrid w:val="0"/>
        <w:ind w:left="473" w:right="32" w:hanging="472" w:hangingChars="225"/>
        <w:rPr>
          <w:rFonts w:ascii="宋体" w:hAnsi="宋体"/>
          <w:color w:val="auto"/>
          <w:szCs w:val="21"/>
        </w:rPr>
      </w:pPr>
      <w:r>
        <w:rPr>
          <w:rFonts w:hint="eastAsia" w:ascii="宋体" w:hAnsi="宋体"/>
          <w:color w:val="auto"/>
          <w:szCs w:val="21"/>
        </w:rPr>
        <w:t xml:space="preserve">例如：某设备招标代理项目中标金额为300万元，计算招标代理服务收费额如下：  </w:t>
      </w:r>
    </w:p>
    <w:p w14:paraId="09291D30">
      <w:pPr>
        <w:autoSpaceDE w:val="0"/>
        <w:autoSpaceDN w:val="0"/>
        <w:adjustRightInd w:val="0"/>
        <w:snapToGrid w:val="0"/>
        <w:ind w:right="32"/>
        <w:rPr>
          <w:rFonts w:ascii="宋体" w:hAnsi="宋体"/>
          <w:color w:val="auto"/>
          <w:szCs w:val="21"/>
        </w:rPr>
      </w:pPr>
      <w:r>
        <w:rPr>
          <w:rFonts w:hint="eastAsia" w:ascii="宋体" w:hAnsi="宋体"/>
          <w:color w:val="auto"/>
          <w:szCs w:val="21"/>
        </w:rPr>
        <w:t>100万元×1.5%=1.5万元</w:t>
      </w:r>
    </w:p>
    <w:p w14:paraId="3AA65E4D">
      <w:pPr>
        <w:autoSpaceDE w:val="0"/>
        <w:autoSpaceDN w:val="0"/>
        <w:adjustRightInd w:val="0"/>
        <w:snapToGrid w:val="0"/>
        <w:ind w:right="32"/>
        <w:rPr>
          <w:rFonts w:ascii="宋体" w:hAnsi="宋体"/>
          <w:color w:val="auto"/>
          <w:szCs w:val="21"/>
        </w:rPr>
      </w:pPr>
      <w:r>
        <w:rPr>
          <w:rFonts w:hint="eastAsia" w:ascii="宋体" w:hAnsi="宋体"/>
          <w:color w:val="auto"/>
          <w:szCs w:val="21"/>
        </w:rPr>
        <w:t>（300-100）万元×1.1%=2.2万元</w:t>
      </w:r>
    </w:p>
    <w:p w14:paraId="511F08E1">
      <w:pPr>
        <w:adjustRightInd w:val="0"/>
        <w:snapToGrid w:val="0"/>
        <w:ind w:firstLine="359"/>
        <w:rPr>
          <w:rFonts w:ascii="宋体" w:hAnsi="宋体" w:cs="Courier New"/>
          <w:b/>
          <w:color w:val="auto"/>
          <w:szCs w:val="21"/>
        </w:rPr>
      </w:pPr>
      <w:r>
        <w:rPr>
          <w:rFonts w:hint="eastAsia" w:ascii="宋体" w:hAnsi="宋体"/>
          <w:color w:val="auto"/>
          <w:szCs w:val="24"/>
        </w:rPr>
        <w:t>合计收费=1.5+2.2=3.7（万元）</w:t>
      </w:r>
    </w:p>
    <w:p w14:paraId="6DCC91EC">
      <w:pPr>
        <w:adjustRightInd w:val="0"/>
        <w:snapToGrid w:val="0"/>
        <w:ind w:firstLine="359"/>
        <w:rPr>
          <w:rFonts w:ascii="宋体" w:hAnsi="宋体" w:cs="Courier New"/>
          <w:color w:val="auto"/>
          <w:szCs w:val="21"/>
        </w:rPr>
      </w:pPr>
      <w:r>
        <w:rPr>
          <w:rFonts w:hint="eastAsia" w:ascii="宋体" w:hAnsi="宋体" w:cs="Courier New"/>
          <w:color w:val="auto"/>
          <w:szCs w:val="21"/>
        </w:rPr>
        <w:t>中标人在收到中标通知书前向采购代理机构缴纳中标服务费，以电汇方式缴纳，交费账户为：</w:t>
      </w:r>
    </w:p>
    <w:p w14:paraId="450D826C">
      <w:pPr>
        <w:adjustRightInd w:val="0"/>
        <w:snapToGrid w:val="0"/>
        <w:ind w:firstLine="359"/>
        <w:rPr>
          <w:rFonts w:ascii="宋体" w:hAnsi="宋体" w:cs="Courier New"/>
          <w:color w:val="auto"/>
          <w:szCs w:val="21"/>
        </w:rPr>
      </w:pPr>
      <w:r>
        <w:rPr>
          <w:rFonts w:hint="eastAsia" w:ascii="宋体" w:hAnsi="宋体" w:cs="Courier New"/>
          <w:color w:val="auto"/>
          <w:szCs w:val="21"/>
        </w:rPr>
        <w:t>收款人：国义招标股份有限公司</w:t>
      </w:r>
    </w:p>
    <w:p w14:paraId="54CDDD33">
      <w:pPr>
        <w:adjustRightInd w:val="0"/>
        <w:snapToGrid w:val="0"/>
        <w:ind w:firstLine="359"/>
        <w:rPr>
          <w:rFonts w:ascii="宋体" w:hAnsi="宋体" w:cs="Courier New"/>
          <w:color w:val="auto"/>
          <w:szCs w:val="21"/>
        </w:rPr>
      </w:pPr>
      <w:r>
        <w:rPr>
          <w:rFonts w:hint="eastAsia" w:ascii="宋体" w:hAnsi="宋体" w:cs="Courier New"/>
          <w:color w:val="auto"/>
          <w:szCs w:val="21"/>
        </w:rPr>
        <w:t>开户银行：招商银行广州体育东路支行</w:t>
      </w:r>
    </w:p>
    <w:p w14:paraId="33C0B2F1">
      <w:pPr>
        <w:adjustRightInd w:val="0"/>
        <w:snapToGrid w:val="0"/>
        <w:ind w:left="470" w:leftChars="171" w:hanging="111" w:hangingChars="53"/>
        <w:rPr>
          <w:rFonts w:ascii="宋体" w:hAnsi="宋体" w:cs="Courier New"/>
          <w:color w:val="auto"/>
          <w:szCs w:val="21"/>
          <w:highlight w:val="none"/>
        </w:rPr>
      </w:pPr>
      <w:r>
        <w:rPr>
          <w:rFonts w:hint="eastAsia" w:ascii="宋体" w:hAnsi="宋体" w:cs="Courier New"/>
          <w:color w:val="auto"/>
          <w:szCs w:val="21"/>
        </w:rPr>
        <w:t>银行账号</w:t>
      </w:r>
      <w:r>
        <w:rPr>
          <w:rFonts w:hint="eastAsia" w:ascii="宋体" w:hAnsi="宋体" w:cs="Courier New"/>
          <w:color w:val="auto"/>
          <w:szCs w:val="21"/>
          <w:highlight w:val="none"/>
        </w:rPr>
        <w:t>：120905690610808</w:t>
      </w:r>
    </w:p>
    <w:p w14:paraId="0E484D55">
      <w:pPr>
        <w:adjustRightInd w:val="0"/>
        <w:snapToGrid w:val="0"/>
        <w:ind w:left="470" w:leftChars="171" w:hanging="111" w:hangingChars="53"/>
        <w:rPr>
          <w:rFonts w:ascii="宋体" w:hAnsi="宋体"/>
          <w:color w:val="auto"/>
          <w:szCs w:val="21"/>
        </w:rPr>
      </w:pPr>
      <w:r>
        <w:rPr>
          <w:rFonts w:hint="eastAsia" w:ascii="宋体" w:hAnsi="宋体" w:cs="Courier New"/>
          <w:color w:val="auto"/>
          <w:szCs w:val="21"/>
        </w:rPr>
        <w:t>用    途：“</w:t>
      </w:r>
      <w:r>
        <w:rPr>
          <w:rFonts w:hint="eastAsia" w:ascii="宋体" w:hAnsi="宋体" w:cs="Courier New"/>
          <w:color w:val="auto"/>
          <w:szCs w:val="21"/>
          <w:lang w:val="en-US" w:eastAsia="zh-CN"/>
        </w:rPr>
        <w:t>项目编号</w:t>
      </w:r>
      <w:r>
        <w:rPr>
          <w:rFonts w:hint="eastAsia" w:ascii="宋体" w:hAnsi="宋体" w:cs="Courier New"/>
          <w:color w:val="auto"/>
          <w:szCs w:val="21"/>
        </w:rPr>
        <w:t>”中标费</w:t>
      </w:r>
    </w:p>
    <w:p w14:paraId="1319A557">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37EB">
    <w:pPr>
      <w:pStyle w:val="7"/>
      <w:framePr w:wrap="around" w:vAnchor="text" w:hAnchor="margin" w:xAlign="center" w:y="1"/>
      <w:jc w:val="center"/>
      <w:rPr>
        <w:rStyle w:val="13"/>
      </w:rPr>
    </w:pPr>
    <w:r>
      <w:fldChar w:fldCharType="begin"/>
    </w:r>
    <w:r>
      <w:rPr>
        <w:rStyle w:val="13"/>
      </w:rPr>
      <w:instrText xml:space="preserve">PAGE  </w:instrText>
    </w:r>
    <w:r>
      <w:fldChar w:fldCharType="separate"/>
    </w:r>
    <w:r>
      <w:rPr>
        <w:rStyle w:val="13"/>
      </w:rPr>
      <w:t>8</w:t>
    </w:r>
    <w:r>
      <w:fldChar w:fldCharType="end"/>
    </w:r>
  </w:p>
  <w:p w14:paraId="5823FBF8">
    <w:pPr>
      <w:pStyle w:val="7"/>
    </w:pPr>
  </w:p>
  <w:p w14:paraId="7A2E67EC"/>
  <w:p w14:paraId="7FE37A44"/>
  <w:p w14:paraId="333776DD"/>
  <w:p w14:paraId="5C6089EA"/>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NmViZDM2MWU2Zjk3ZTAyZDhlZGJiNzc3NDViZjQifQ=="/>
  </w:docVars>
  <w:rsids>
    <w:rsidRoot w:val="0080671B"/>
    <w:rsid w:val="00022B3E"/>
    <w:rsid w:val="00064A5D"/>
    <w:rsid w:val="000E1CCC"/>
    <w:rsid w:val="001C5387"/>
    <w:rsid w:val="001E0B2E"/>
    <w:rsid w:val="002A538F"/>
    <w:rsid w:val="00332A2A"/>
    <w:rsid w:val="003B32FA"/>
    <w:rsid w:val="003D6564"/>
    <w:rsid w:val="005D51E7"/>
    <w:rsid w:val="0060038B"/>
    <w:rsid w:val="006C5828"/>
    <w:rsid w:val="007D24A7"/>
    <w:rsid w:val="0080671B"/>
    <w:rsid w:val="00864AB9"/>
    <w:rsid w:val="008F673B"/>
    <w:rsid w:val="00A40BF8"/>
    <w:rsid w:val="00B912A2"/>
    <w:rsid w:val="00BA39DB"/>
    <w:rsid w:val="00BC3071"/>
    <w:rsid w:val="00C50639"/>
    <w:rsid w:val="00C92B49"/>
    <w:rsid w:val="00C95C15"/>
    <w:rsid w:val="00E35DDF"/>
    <w:rsid w:val="00E47C75"/>
    <w:rsid w:val="00E87A50"/>
    <w:rsid w:val="00EA1C53"/>
    <w:rsid w:val="00EE5396"/>
    <w:rsid w:val="00F550F8"/>
    <w:rsid w:val="03493562"/>
    <w:rsid w:val="0C6C3AB8"/>
    <w:rsid w:val="0FCF44A7"/>
    <w:rsid w:val="18A15A26"/>
    <w:rsid w:val="1AC475B2"/>
    <w:rsid w:val="1DA84653"/>
    <w:rsid w:val="32E639CE"/>
    <w:rsid w:val="330E3019"/>
    <w:rsid w:val="35FC1BEC"/>
    <w:rsid w:val="3CDB34B6"/>
    <w:rsid w:val="45A87C94"/>
    <w:rsid w:val="495A1847"/>
    <w:rsid w:val="4C7019A0"/>
    <w:rsid w:val="4C86580E"/>
    <w:rsid w:val="4F8E6436"/>
    <w:rsid w:val="50BA0D3C"/>
    <w:rsid w:val="52BD66A6"/>
    <w:rsid w:val="5A0F5517"/>
    <w:rsid w:val="5EE475D7"/>
    <w:rsid w:val="62174D17"/>
    <w:rsid w:val="628F0A49"/>
    <w:rsid w:val="6C7160EF"/>
    <w:rsid w:val="6CB32191"/>
    <w:rsid w:val="6DB33352"/>
    <w:rsid w:val="6EAA3AE4"/>
    <w:rsid w:val="73B220EC"/>
    <w:rsid w:val="75D82080"/>
    <w:rsid w:val="798E7B1E"/>
    <w:rsid w:val="79C15AE5"/>
    <w:rsid w:val="7BBA6E7A"/>
    <w:rsid w:val="7C6A5337"/>
    <w:rsid w:val="7E5F1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9"/>
    <w:qFormat/>
    <w:uiPriority w:val="0"/>
    <w:pPr>
      <w:ind w:firstLine="420"/>
    </w:pPr>
    <w:rPr>
      <w:szCs w:val="24"/>
    </w:rPr>
  </w:style>
  <w:style w:type="paragraph" w:styleId="3">
    <w:name w:val="Body Text"/>
    <w:basedOn w:val="1"/>
    <w:next w:val="1"/>
    <w:qFormat/>
    <w:uiPriority w:val="0"/>
    <w:pPr>
      <w:spacing w:line="360" w:lineRule="auto"/>
    </w:pPr>
    <w:rPr>
      <w:szCs w:val="20"/>
    </w:rPr>
  </w:style>
  <w:style w:type="paragraph" w:styleId="4">
    <w:name w:val="Body Text Indent"/>
    <w:basedOn w:val="1"/>
    <w:qFormat/>
    <w:uiPriority w:val="0"/>
    <w:pPr>
      <w:ind w:left="540"/>
    </w:pPr>
    <w:rPr>
      <w:rFonts w:hint="eastAsia" w:ascii="Times New Roman" w:hAnsi="Times New Roman"/>
    </w:r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rFonts w:hint="eastAsia" w:ascii="宋体" w:hAnsi="Times New Roman"/>
      <w:sz w:val="24"/>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page number"/>
    <w:qFormat/>
    <w:uiPriority w:val="0"/>
    <w:rPr>
      <w:rFonts w:eastAsia="宋体"/>
      <w:kern w:val="2"/>
      <w:sz w:val="24"/>
      <w:szCs w:val="24"/>
      <w:lang w:val="en-US" w:eastAsia="zh-CN" w:bidi="ar-SA"/>
    </w:rPr>
  </w:style>
  <w:style w:type="character" w:styleId="14">
    <w:name w:val="Hyperlink"/>
    <w:basedOn w:val="11"/>
    <w:semiHidden/>
    <w:unhideWhenUsed/>
    <w:qFormat/>
    <w:uiPriority w:val="99"/>
    <w:rPr>
      <w:color w:val="0000FF"/>
      <w:u w:val="single"/>
    </w:rPr>
  </w:style>
  <w:style w:type="paragraph" w:customStyle="1" w:styleId="15">
    <w:name w:val="表格文字"/>
    <w:basedOn w:val="16"/>
    <w:next w:val="3"/>
    <w:qFormat/>
    <w:uiPriority w:val="0"/>
    <w:pPr>
      <w:spacing w:before="25" w:after="25"/>
      <w:jc w:val="left"/>
    </w:pPr>
    <w:rPr>
      <w:bCs/>
      <w:spacing w:val="10"/>
      <w:kern w:val="0"/>
      <w:sz w:val="24"/>
      <w:szCs w:val="20"/>
    </w:rPr>
  </w:style>
  <w:style w:type="paragraph" w:customStyle="1" w:styleId="16">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7">
    <w:name w:val="页眉 字符"/>
    <w:link w:val="8"/>
    <w:qFormat/>
    <w:uiPriority w:val="99"/>
    <w:rPr>
      <w:kern w:val="2"/>
      <w:sz w:val="18"/>
      <w:szCs w:val="18"/>
    </w:rPr>
  </w:style>
  <w:style w:type="character" w:customStyle="1" w:styleId="18">
    <w:name w:val="页脚 字符"/>
    <w:link w:val="7"/>
    <w:qFormat/>
    <w:uiPriority w:val="99"/>
    <w:rPr>
      <w:kern w:val="2"/>
      <w:sz w:val="18"/>
      <w:szCs w:val="18"/>
    </w:rPr>
  </w:style>
  <w:style w:type="character" w:customStyle="1" w:styleId="19">
    <w:name w:val="正文缩进 字符"/>
    <w:link w:val="2"/>
    <w:qFormat/>
    <w:uiPriority w:val="0"/>
    <w:rPr>
      <w:kern w:val="2"/>
      <w:sz w:val="21"/>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84</Words>
  <Characters>84</Characters>
  <Lines>14</Lines>
  <Paragraphs>3</Paragraphs>
  <TotalTime>1</TotalTime>
  <ScaleCrop>false</ScaleCrop>
  <LinksUpToDate>false</LinksUpToDate>
  <CharactersWithSpaces>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姜www</cp:lastModifiedBy>
  <dcterms:modified xsi:type="dcterms:W3CDTF">2025-12-15T11:14:29Z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1F1BD9B2A0564FE9AA5FE1E744C4D1B6_13</vt:lpwstr>
  </property>
  <property fmtid="{D5CDD505-2E9C-101B-9397-08002B2CF9AE}" pid="4" name="KSOTemplateDocerSaveRecord">
    <vt:lpwstr>eyJoZGlkIjoiNjkzOTZiZWZhMzIwOTBkM2U5NTBmMjEzNGM2NjMwM2UiLCJ1c2VySWQiOiI4OTI5NzIxNDkifQ==</vt:lpwstr>
  </property>
</Properties>
</file>