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441701-2026-01745</w:t>
      </w:r>
    </w:p>
    <w:p>
      <w:pPr>
        <w:pStyle w:val="null3"/>
        <w:jc w:val="center"/>
        <w:outlineLvl w:val="3"/>
      </w:pPr>
      <w:r>
        <w:rPr>
          <w:sz w:val="24"/>
          <w:b/>
        </w:rPr>
        <w:t>采购项目编号：</w:t>
      </w:r>
      <w:r>
        <w:rPr>
          <w:sz w:val="24"/>
          <w:b/>
        </w:rPr>
        <w:t>0724-2610YJ014441</w:t>
      </w:r>
    </w:p>
    <w:p>
      <w:pPr>
        <w:pStyle w:val="null3"/>
        <w:jc w:val="center"/>
        <w:outlineLvl w:val="3"/>
      </w:pPr>
      <w:r>
        <w:rPr>
          <w:sz w:val="24"/>
          <w:b/>
        </w:rPr>
        <w:t>项目名称：</w:t>
      </w:r>
      <w:r>
        <w:rPr>
          <w:sz w:val="24"/>
          <w:b/>
        </w:rPr>
        <w:t>广东两阳中学购买食堂外包服务项目</w:t>
      </w:r>
    </w:p>
    <w:p>
      <w:pPr>
        <w:pStyle w:val="null3"/>
        <w:jc w:val="center"/>
        <w:outlineLvl w:val="3"/>
      </w:pPr>
      <w:r>
        <w:rPr>
          <w:sz w:val="24"/>
          <w:b/>
        </w:rPr>
        <w:t>采购人：</w:t>
      </w:r>
      <w:r>
        <w:rPr>
          <w:sz w:val="24"/>
          <w:b/>
        </w:rPr>
        <w:t>广东两阳中学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广东两阳中学</w:t>
      </w:r>
      <w:r>
        <w:rPr/>
        <w:t>的委托，采用</w:t>
      </w:r>
      <w:r>
        <w:rPr/>
        <w:t>公开招标</w:t>
      </w:r>
      <w:r>
        <w:rPr/>
        <w:t>方式组织采购</w:t>
      </w:r>
      <w:r>
        <w:rPr/>
        <w:t>广东两阳中学购买食堂外包服务项目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广东两阳中学购买食堂外包服务项目</w:t>
      </w:r>
    </w:p>
    <w:p>
      <w:pPr>
        <w:pStyle w:val="null3"/>
        <w:ind w:firstLine="480"/>
      </w:pPr>
      <w:r>
        <w:rPr/>
        <w:t>采购计划编号：</w:t>
      </w:r>
      <w:r>
        <w:rPr/>
        <w:t>441701-2026-01745</w:t>
      </w:r>
    </w:p>
    <w:p>
      <w:pPr>
        <w:pStyle w:val="null3"/>
        <w:ind w:firstLine="480"/>
      </w:pPr>
      <w:r>
        <w:rPr/>
        <w:t>采购项目编号：</w:t>
      </w:r>
      <w:r>
        <w:rPr/>
        <w:t>0724-2610YJ014441</w:t>
      </w:r>
    </w:p>
    <w:p>
      <w:pPr>
        <w:pStyle w:val="null3"/>
        <w:ind w:firstLine="480"/>
      </w:pPr>
      <w:r>
        <w:rPr/>
        <w:t>采购方式：</w:t>
      </w:r>
      <w:r>
        <w:rPr/>
        <w:t>公开招标</w:t>
      </w:r>
    </w:p>
    <w:p>
      <w:pPr>
        <w:pStyle w:val="null3"/>
        <w:ind w:firstLine="480"/>
      </w:pPr>
      <w:r>
        <w:rPr/>
        <w:t>预算金额：</w:t>
      </w:r>
      <w:r>
        <w:rPr/>
        <w:t>7,280,000.00</w:t>
      </w:r>
      <w:r>
        <w:rPr/>
        <w:t>元</w:t>
      </w:r>
    </w:p>
    <w:p>
      <w:pPr>
        <w:pStyle w:val="null3"/>
        <w:outlineLvl w:val="3"/>
      </w:pPr>
      <w:r>
        <w:rPr>
          <w:sz w:val="24"/>
          <w:b/>
        </w:rPr>
        <w:t>2.项目内容及需求情况（采购项目技术规格、参数及要求）</w:t>
      </w:r>
    </w:p>
    <w:p>
      <w:pPr>
        <w:pStyle w:val="null3"/>
      </w:pPr>
      <w:r>
        <w:rPr/>
        <w:t>采购包1(购买食堂外包服务):</w:t>
      </w:r>
    </w:p>
    <w:p>
      <w:pPr>
        <w:pStyle w:val="null3"/>
      </w:pPr>
      <w:r>
        <w:rPr/>
        <w:t>采购包预算金额：7,280,000.00元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购买食堂外包服务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7,280,000.00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采购包1（购买食堂外包服务）：</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采购包1（购买食堂外包服务）：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具备有效的《食品经营许可证》；如已实施食品药品经营许可多证合一改革的，可提供《食品药品经营许可证》（许可范围须与食品相关）；如供应商的许可证书与营业执照合并办理的，须提供扫描营业执照二维码后的有效备案信息截图；如国家另有规定，则适用其规定（提供相关证明材料扫描件并加盖供应商公章）。</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广东两阳中学</w:t>
      </w:r>
    </w:p>
    <w:p>
      <w:pPr>
        <w:pStyle w:val="null3"/>
        <w:ind w:firstLine="480"/>
      </w:pPr>
      <w:r>
        <w:rPr/>
        <w:t xml:space="preserve"> 地址：</w:t>
      </w:r>
      <w:r>
        <w:rPr/>
        <w:t>阳江市江城区金郊路8号</w:t>
      </w:r>
    </w:p>
    <w:p>
      <w:pPr>
        <w:pStyle w:val="null3"/>
        <w:ind w:firstLine="480"/>
      </w:pPr>
      <w:r>
        <w:rPr/>
        <w:t xml:space="preserve"> 联系方式：</w:t>
      </w:r>
      <w:r>
        <w:rPr/>
        <w:t>0662-2237898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（一）注：以下《阳江市政府采购供应商资格信用承诺函》，供应商须在投标文件中的</w:t>
      </w:r>
      <w:r>
        <w:rPr>
          <w:sz w:val="24"/>
        </w:rPr>
        <w:t>“各类证明材料”或供应商认为合适的其他地方提供。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w:t>
            </w:r>
            <w:r>
              <w:rPr>
                <w:sz w:val="24"/>
              </w:rPr>
              <w:t>项目编号：</w:t>
            </w:r>
            <w:r>
              <w:rPr>
                <w:sz w:val="19"/>
                <w:u w:val="single"/>
              </w:rPr>
              <w:t xml:space="preserve">          </w:t>
            </w:r>
            <w:r>
              <w:rPr>
                <w:sz w:val="24"/>
              </w:rPr>
              <w:t>)</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p>
          <w:p>
            <w:pPr>
              <w:pStyle w:val="null3"/>
              <w:spacing w:before="240"/>
              <w:ind w:left="645"/>
              <w:jc w:val="left"/>
            </w:pPr>
            <w:r>
              <w:rPr>
                <w:sz w:val="24"/>
              </w:rPr>
              <w:t>1.</w:t>
            </w:r>
            <w:r>
              <w:rPr>
                <w:sz w:val="24"/>
              </w:rPr>
              <w:t>具有良好的商业信誉和健全的财务会计制度；</w:t>
            </w:r>
          </w:p>
          <w:p>
            <w:pPr>
              <w:pStyle w:val="null3"/>
              <w:spacing w:before="195"/>
              <w:ind w:left="645"/>
              <w:jc w:val="left"/>
            </w:pPr>
            <w:r>
              <w:rPr>
                <w:sz w:val="24"/>
              </w:rPr>
              <w:t>2.</w:t>
            </w:r>
            <w:r>
              <w:rPr>
                <w:sz w:val="24"/>
              </w:rPr>
              <w:t>具有履行合同所必需的设备和专业技术能力；</w:t>
            </w:r>
          </w:p>
          <w:p>
            <w:pPr>
              <w:pStyle w:val="null3"/>
              <w:spacing w:before="255"/>
              <w:ind w:left="645"/>
              <w:jc w:val="left"/>
            </w:pPr>
            <w:r>
              <w:rPr>
                <w:sz w:val="24"/>
              </w:rPr>
              <w:t>3.</w:t>
            </w:r>
            <w:r>
              <w:rPr>
                <w:sz w:val="24"/>
              </w:rPr>
              <w:t>具有依法缴纳税收和社会保障资金的良好记录；</w:t>
            </w:r>
          </w:p>
          <w:p>
            <w:pPr>
              <w:pStyle w:val="null3"/>
              <w:spacing w:before="240"/>
              <w:ind w:left="30" w:firstLine="612"/>
              <w:jc w:val="left"/>
            </w:pPr>
            <w:r>
              <w:rPr>
                <w:sz w:val="24"/>
              </w:rPr>
              <w:t>4.</w:t>
            </w:r>
            <w:r>
              <w:rPr>
                <w:sz w:val="24"/>
              </w:rPr>
              <w:t>参加政府采购活动前三年内，在经营活动中没有重大违法记录。</w:t>
            </w:r>
          </w:p>
          <w:p>
            <w:pPr>
              <w:pStyle w:val="null3"/>
              <w:spacing w:before="240"/>
              <w:ind w:left="30" w:firstLine="610"/>
              <w:jc w:val="left"/>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4"/>
              </w:rPr>
              <w:t>特此承诺。</w:t>
            </w:r>
          </w:p>
          <w:p>
            <w:pPr>
              <w:pStyle w:val="null3"/>
              <w:spacing w:before="210"/>
              <w:ind w:left="30"/>
              <w:jc w:val="left"/>
            </w:pPr>
            <w:r>
              <w:rPr>
                <w:sz w:val="24"/>
                <w:b/>
              </w:rPr>
              <w:t>供应商名称</w:t>
            </w:r>
            <w:r>
              <w:rPr>
                <w:sz w:val="24"/>
                <w:b/>
              </w:rPr>
              <w:t>(</w:t>
            </w:r>
            <w:r>
              <w:rPr>
                <w:sz w:val="24"/>
                <w:b/>
              </w:rPr>
              <w:t>公章</w:t>
            </w:r>
            <w:r>
              <w:rPr>
                <w:sz w:val="24"/>
                <w:b/>
              </w:rPr>
              <w:t>)</w:t>
            </w:r>
            <w:r>
              <w:rPr>
                <w:sz w:val="24"/>
                <w:b/>
              </w:rPr>
              <w:t>：</w:t>
            </w:r>
          </w:p>
          <w:p>
            <w:pPr>
              <w:pStyle w:val="null3"/>
              <w:ind w:left="30"/>
              <w:jc w:val="left"/>
            </w:pPr>
            <w:r>
              <w:rPr>
                <w:sz w:val="24"/>
                <w:b/>
              </w:rPr>
              <w:t>统一社会信用代码：</w:t>
            </w:r>
          </w:p>
          <w:p>
            <w:pPr>
              <w:pStyle w:val="null3"/>
              <w:spacing w:before="255"/>
              <w:ind w:left="30"/>
              <w:jc w:val="left"/>
            </w:pPr>
            <w:r>
              <w:rPr>
                <w:sz w:val="24"/>
                <w:b/>
              </w:rPr>
              <w:t>法定代表人或授权代表</w:t>
            </w:r>
            <w:r>
              <w:rPr>
                <w:sz w:val="24"/>
                <w:b/>
              </w:rPr>
              <w:t>(</w:t>
            </w:r>
            <w:r>
              <w:rPr>
                <w:sz w:val="24"/>
                <w:b/>
              </w:rPr>
              <w:t>签名</w:t>
            </w:r>
            <w:r>
              <w:rPr>
                <w:sz w:val="24"/>
                <w:b/>
              </w:rPr>
              <w:t>)</w:t>
            </w:r>
            <w:r>
              <w:rPr>
                <w:sz w:val="24"/>
                <w:b/>
              </w:rPr>
              <w:t>：</w:t>
            </w:r>
          </w:p>
          <w:p>
            <w:pPr>
              <w:pStyle w:val="null3"/>
              <w:ind w:left="30"/>
              <w:jc w:val="left"/>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15"/>
              <w:jc w:val="left"/>
            </w:pPr>
            <w:r>
              <w:rPr>
                <w:sz w:val="24"/>
              </w:rPr>
              <w:t>注：供应商的法定代表人</w:t>
            </w:r>
            <w:r>
              <w:rPr>
                <w:sz w:val="24"/>
              </w:rPr>
              <w:t>(</w:t>
            </w:r>
            <w:r>
              <w:rPr>
                <w:sz w:val="24"/>
              </w:rPr>
              <w:t>其他组织的为负责人</w:t>
            </w:r>
            <w:r>
              <w:rPr>
                <w:sz w:val="24"/>
              </w:rPr>
              <w:t>)</w:t>
            </w:r>
            <w:r>
              <w:rPr>
                <w:sz w:val="24"/>
              </w:rPr>
              <w:t>或者授权代表的签名或盖章应真实、有效，如由投标代表签名或盖章的，应提供“法定代表人授权书”。</w:t>
            </w:r>
          </w:p>
        </w:tc>
      </w:tr>
    </w:tbl>
    <w:p>
      <w:pPr>
        <w:pStyle w:val="null3"/>
      </w:pPr>
      <w:r>
        <w:rPr>
          <w:sz w:val="24"/>
        </w:rPr>
        <w:t>（二）考核附表：</w:t>
      </w:r>
    </w:p>
    <w:p>
      <w:pPr>
        <w:pStyle w:val="null3"/>
        <w:ind w:firstLine="480"/>
        <w:jc w:val="left"/>
      </w:pPr>
      <w:r>
        <w:rPr>
          <w:sz w:val="24"/>
        </w:rPr>
        <w:t>附表</w:t>
      </w:r>
      <w:r>
        <w:rPr>
          <w:sz w:val="24"/>
        </w:rPr>
        <w:t>1：《月度食堂质量标准考核表》</w:t>
      </w:r>
    </w:p>
    <w:tbl>
      <w:tblPr>
        <w:tblW w:w="0" w:type="auto"/>
        <w:tblBorders>
          <w:top w:val="none" w:color="000000" w:sz="4"/>
          <w:left w:val="none" w:color="000000" w:sz="4"/>
          <w:bottom w:val="none" w:color="000000" w:sz="4"/>
          <w:right w:val="none" w:color="000000" w:sz="4"/>
          <w:insideH w:val="none"/>
          <w:insideV w:val="none"/>
        </w:tblBorders>
      </w:tblPr>
      <w:tblGrid>
        <w:gridCol w:w="778"/>
        <w:gridCol w:w="1193"/>
        <w:gridCol w:w="1534"/>
        <w:gridCol w:w="2064"/>
        <w:gridCol w:w="1912"/>
        <w:gridCol w:w="822"/>
      </w:tblGrid>
      <w:tr>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2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考核项目</w:t>
            </w:r>
          </w:p>
        </w:tc>
        <w:tc>
          <w:tcPr>
            <w:tcW w:type="dxa" w:w="20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标准内容</w:t>
            </w:r>
          </w:p>
        </w:tc>
        <w:tc>
          <w:tcPr>
            <w:tcW w:type="dxa" w:w="1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评分细则</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w:t>
            </w: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资质证照情况</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有效性</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未超过有效期。</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1处不符合要求扣3分。</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管理制度情况</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食品安全管理制度</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建立食品安全管理组织和岗位责任制，明确和落实食品安全责任；</w:t>
            </w:r>
          </w:p>
          <w:p>
            <w:pPr>
              <w:pStyle w:val="null3"/>
              <w:jc w:val="center"/>
            </w:pPr>
            <w:r>
              <w:rPr>
                <w:sz w:val="24"/>
              </w:rPr>
              <w:t>建立从业人员健康管理制度和健康档案制度；</w:t>
            </w:r>
          </w:p>
          <w:p>
            <w:pPr>
              <w:pStyle w:val="null3"/>
              <w:jc w:val="center"/>
            </w:pPr>
            <w:r>
              <w:rPr>
                <w:sz w:val="24"/>
              </w:rPr>
              <w:t>建立采购查验和索证索票制度；</w:t>
            </w:r>
          </w:p>
          <w:p>
            <w:pPr>
              <w:pStyle w:val="null3"/>
              <w:jc w:val="center"/>
            </w:pPr>
            <w:r>
              <w:rPr>
                <w:sz w:val="24"/>
              </w:rPr>
              <w:t>按要求建立健全其他食品安全管理制度。</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每发现一处不完整规范扣</w:t>
            </w:r>
            <w:r>
              <w:rPr>
                <w:sz w:val="24"/>
              </w:rPr>
              <w:t>1分。</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人员管理情况</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人员配置数量</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食堂每月在岗在职员工人数不少于</w:t>
            </w:r>
            <w:r>
              <w:rPr>
                <w:sz w:val="24"/>
              </w:rPr>
              <w:t>72人。</w:t>
            </w:r>
          </w:p>
          <w:p>
            <w:pPr>
              <w:pStyle w:val="null3"/>
              <w:jc w:val="center"/>
            </w:pPr>
            <w:r>
              <w:rPr>
                <w:sz w:val="24"/>
              </w:rPr>
              <w:t>聘请的临时工或钟点工总数不得超过</w:t>
            </w:r>
            <w:r>
              <w:rPr>
                <w:sz w:val="24"/>
              </w:rPr>
              <w:t>15人</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每发现少配备</w:t>
            </w:r>
            <w:r>
              <w:rPr>
                <w:sz w:val="24"/>
              </w:rPr>
              <w:t>1人扣2分。并按厨师岗位5000元/人扣除费用，其他岗位按4400元/人扣除费用。</w:t>
            </w:r>
          </w:p>
          <w:p>
            <w:pPr>
              <w:pStyle w:val="null3"/>
              <w:jc w:val="center"/>
            </w:pPr>
            <w:r>
              <w:rPr>
                <w:sz w:val="24"/>
              </w:rPr>
              <w:t>聘请的临时工或钟点工总数每超</w:t>
            </w:r>
            <w:r>
              <w:rPr>
                <w:sz w:val="24"/>
              </w:rPr>
              <w:t>1人，按2500元/人扣除费用。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管理人员的录用或辞退</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需提前一个月向校方提出申请并经校方同意。</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1次/人不符合要求扣1分，并扣除当月结算服务费用的5%。</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文明管理</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讲文明，不出言污秽侮辱师生，不与师生发生吵架。</w:t>
            </w:r>
          </w:p>
          <w:p>
            <w:pPr>
              <w:pStyle w:val="null3"/>
              <w:jc w:val="center"/>
            </w:pPr>
            <w:r>
              <w:rPr>
                <w:sz w:val="24"/>
              </w:rPr>
              <w:t>不乱丢垃圾或在饭堂区域抽烟、按规定停放车辆，不乱晾晒衣物。</w:t>
            </w:r>
          </w:p>
          <w:p>
            <w:pPr>
              <w:pStyle w:val="null3"/>
              <w:jc w:val="center"/>
            </w:pPr>
            <w:r>
              <w:rPr>
                <w:sz w:val="24"/>
              </w:rPr>
              <w:t>不私自外带食堂物品离开。</w:t>
            </w:r>
          </w:p>
          <w:p>
            <w:pPr>
              <w:pStyle w:val="null3"/>
              <w:jc w:val="center"/>
            </w:pPr>
            <w:r>
              <w:rPr>
                <w:sz w:val="24"/>
              </w:rPr>
              <w:t>按规定的员工餐标准用餐。</w:t>
            </w:r>
          </w:p>
          <w:p>
            <w:pPr>
              <w:pStyle w:val="null3"/>
              <w:jc w:val="center"/>
            </w:pPr>
            <w:r>
              <w:rPr>
                <w:sz w:val="24"/>
              </w:rPr>
              <w:t>按使用要求使用设备。</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1人不符合要求扣1分。按50元/人扣除费用。发生打架行为必须开除，性质严重的移交公安机关处理。</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从业人员健康合格证明情况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均取得有效健康合格证明。</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1人不符合要求扣1分。按1000元/次扣除费用。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接触直接入口食品的操作人员情况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未患有有碍食品安全的疾病。</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1人不符合要求扣2分。按500元/次扣除费用。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食品安全管理人员情况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在岗并按规定履行职责。</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1人不符合要求扣1分。</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操作人员个人卫生情况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操作时穿戴清洁的工作服、工作帽；</w:t>
            </w:r>
          </w:p>
          <w:p>
            <w:pPr>
              <w:pStyle w:val="null3"/>
              <w:jc w:val="center"/>
            </w:pPr>
            <w:r>
              <w:rPr>
                <w:sz w:val="24"/>
              </w:rPr>
              <w:t>操作时不抽烟；</w:t>
            </w:r>
          </w:p>
          <w:p>
            <w:pPr>
              <w:pStyle w:val="null3"/>
              <w:jc w:val="center"/>
            </w:pPr>
            <w:r>
              <w:rPr>
                <w:sz w:val="24"/>
              </w:rPr>
              <w:t>不留长指甲或涂指甲油。</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1人不符合要求扣0.5分。按200元/次扣除费用。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食品安全培训情况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每季度组织从业人员参加食品安全培训并建立培训档案。</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1处不符合要求扣0.5分。</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场所卫生和设施设备情况</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加工经营场所的内外环境情况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墙壁、天花板、门窗定期清洁，没有蜘蛛网、霉斑或其它明显积垢；</w:t>
            </w:r>
          </w:p>
          <w:p>
            <w:pPr>
              <w:pStyle w:val="null3"/>
              <w:jc w:val="center"/>
            </w:pPr>
            <w:r>
              <w:rPr>
                <w:sz w:val="24"/>
              </w:rPr>
              <w:t>地面洁净，没有积水和油污，排水沟渠通畅；</w:t>
            </w:r>
          </w:p>
          <w:p>
            <w:pPr>
              <w:pStyle w:val="null3"/>
              <w:jc w:val="center"/>
            </w:pPr>
            <w:r>
              <w:rPr>
                <w:sz w:val="24"/>
              </w:rPr>
              <w:t>垃圾和废弃物及时清理，存放设施密闭，外观清洁；</w:t>
            </w:r>
          </w:p>
          <w:p>
            <w:pPr>
              <w:pStyle w:val="null3"/>
              <w:jc w:val="center"/>
            </w:pPr>
            <w:r>
              <w:rPr>
                <w:sz w:val="24"/>
              </w:rPr>
              <w:t>没有昆虫鼠害。</w:t>
            </w:r>
          </w:p>
          <w:p>
            <w:pPr>
              <w:pStyle w:val="null3"/>
              <w:jc w:val="center"/>
            </w:pPr>
            <w:r>
              <w:rPr>
                <w:sz w:val="24"/>
              </w:rPr>
              <w:t>食堂以及周围地面未发现烟头。</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1分。按50元/次扣除费用。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食品加工、贮存、陈列、消毒、保洁、保温、冷藏、冷冻和防蝇、防鼠、防尘等设备与设施运行情况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正常运转和使用。</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1分。</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食品及食品原料采购、贮存、经营和使用等情况</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食品及原料情况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食品制作加工中不得使用非食用物质或滥用食品添加剂；</w:t>
            </w:r>
          </w:p>
          <w:p>
            <w:pPr>
              <w:pStyle w:val="null3"/>
              <w:jc w:val="center"/>
            </w:pPr>
            <w:r>
              <w:rPr>
                <w:sz w:val="24"/>
              </w:rPr>
              <w:t>不得使用其他禁止生产经营的食品及原料。</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2分。按1000元/次扣除费用。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食品经营和使用行为</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不得使用被包装材料、容器、运输工具等污染的食品；</w:t>
            </w:r>
          </w:p>
          <w:p>
            <w:pPr>
              <w:pStyle w:val="null3"/>
              <w:jc w:val="center"/>
            </w:pPr>
            <w:r>
              <w:rPr>
                <w:sz w:val="24"/>
              </w:rPr>
              <w:t>不得在食品中添加非食用物质。</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2分。按1000元/次扣除费用。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食品原料贮存情况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不得在贮存食品原料的场所、设备处存放有毒、有害物品及个人生活物品；</w:t>
            </w:r>
          </w:p>
          <w:p>
            <w:pPr>
              <w:pStyle w:val="null3"/>
              <w:jc w:val="center"/>
            </w:pPr>
            <w:r>
              <w:rPr>
                <w:sz w:val="24"/>
              </w:rPr>
              <w:t>食品原料分类、分架、隔墙、离地存放；</w:t>
            </w:r>
          </w:p>
          <w:p>
            <w:pPr>
              <w:pStyle w:val="null3"/>
              <w:jc w:val="center"/>
            </w:pPr>
            <w:r>
              <w:rPr>
                <w:sz w:val="24"/>
              </w:rPr>
              <w:t>定期检查库存食品，及时清理变质或者超过保质期的食品。</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2分。按300元/次扣除费用。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食品添加剂存放情况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存放于专用橱柜等设施，并标识</w:t>
            </w:r>
            <w:r>
              <w:rPr>
                <w:sz w:val="24"/>
              </w:rPr>
              <w:t>“食品添加剂”字样，有专人保管，使用精确的计量工具称量并建立使用台帐。</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2分。按200元/次扣除费用。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加工操作情况</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用于餐饮加工操作的工具和设备标志、使用、存放、清洁情况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粗加工水池有标识，并按要求分类清洗植物性食品和动物性食品；</w:t>
            </w:r>
          </w:p>
          <w:p>
            <w:pPr>
              <w:pStyle w:val="null3"/>
              <w:jc w:val="center"/>
            </w:pPr>
            <w:r>
              <w:rPr>
                <w:sz w:val="24"/>
              </w:rPr>
              <w:t>生熟容器、工用具有明显区分标志，并做到分开使用，定位存放；</w:t>
            </w:r>
          </w:p>
          <w:p>
            <w:pPr>
              <w:pStyle w:val="null3"/>
              <w:jc w:val="center"/>
            </w:pPr>
            <w:r>
              <w:rPr>
                <w:sz w:val="24"/>
              </w:rPr>
              <w:t>冷藏、冷冻设备中做到成品、半成品、原料分开存放，并明显标识；</w:t>
            </w:r>
          </w:p>
          <w:p>
            <w:pPr>
              <w:pStyle w:val="null3"/>
              <w:jc w:val="center"/>
            </w:pPr>
            <w:r>
              <w:rPr>
                <w:sz w:val="24"/>
              </w:rPr>
              <w:t>接触直接入口食品的工具、设备使用前进行消毒。</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1分。按100元/次扣除费用。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食品原料使用情况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未发现腐败、变质或其他感官性状异常的食品或食品原料仍在加工、使用。</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4分。按500元/次扣除费用。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食品烹饪过程</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需要熟制加工的食品烧熟煮透；</w:t>
            </w:r>
          </w:p>
          <w:p>
            <w:pPr>
              <w:pStyle w:val="null3"/>
              <w:jc w:val="center"/>
            </w:pPr>
            <w:r>
              <w:rPr>
                <w:sz w:val="24"/>
              </w:rPr>
              <w:t>熟制品存放的温度和时间符合要求；</w:t>
            </w:r>
          </w:p>
          <w:p>
            <w:pPr>
              <w:pStyle w:val="null3"/>
              <w:jc w:val="center"/>
            </w:pPr>
            <w:r>
              <w:rPr>
                <w:sz w:val="24"/>
              </w:rPr>
              <w:t>直接入口食品、半成品、食品原料分开存放；</w:t>
            </w:r>
          </w:p>
          <w:p>
            <w:pPr>
              <w:pStyle w:val="null3"/>
              <w:jc w:val="center"/>
            </w:pPr>
            <w:r>
              <w:rPr>
                <w:sz w:val="24"/>
              </w:rPr>
              <w:t>餐具、食品或已盛装食品的容器不得直接置于地上。</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3分。按100元/次扣除费用。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冷库内食品存放情况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剩余尚需使用的直接入口食品存放于专用冰箱中冷藏或冷冻。</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3分。按100元/次扣除费用。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餐饮具洗消情况</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餐饮具清洗、消毒和保洁情况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餐饮具清洗水池足够使用，并与粗加工水池分开；</w:t>
            </w:r>
          </w:p>
          <w:p>
            <w:pPr>
              <w:pStyle w:val="null3"/>
              <w:jc w:val="center"/>
            </w:pPr>
            <w:r>
              <w:rPr>
                <w:sz w:val="24"/>
              </w:rPr>
              <w:t>使用的洗涤剂、消毒剂符合要求；</w:t>
            </w:r>
          </w:p>
          <w:p>
            <w:pPr>
              <w:pStyle w:val="null3"/>
              <w:jc w:val="center"/>
            </w:pPr>
            <w:r>
              <w:rPr>
                <w:sz w:val="24"/>
              </w:rPr>
              <w:t>采用化学消毒的有效消毒浓度和浸泡时间达到要求；</w:t>
            </w:r>
          </w:p>
          <w:p>
            <w:pPr>
              <w:pStyle w:val="null3"/>
              <w:jc w:val="center"/>
            </w:pPr>
            <w:r>
              <w:rPr>
                <w:sz w:val="24"/>
              </w:rPr>
              <w:t>采用热力方法的消毒温度和消毒时间达到要求；</w:t>
            </w:r>
          </w:p>
          <w:p>
            <w:pPr>
              <w:pStyle w:val="null3"/>
              <w:jc w:val="center"/>
            </w:pPr>
            <w:r>
              <w:rPr>
                <w:sz w:val="24"/>
              </w:rPr>
              <w:t>餐饮具的消毒效果符合标准要求；</w:t>
            </w:r>
          </w:p>
          <w:p>
            <w:pPr>
              <w:pStyle w:val="null3"/>
              <w:jc w:val="center"/>
            </w:pPr>
            <w:r>
              <w:rPr>
                <w:sz w:val="24"/>
              </w:rPr>
              <w:t>消毒后的餐饮具贮存在专用保洁设施内备用，保洁设施有明显标识。</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每发现一处不规范扣</w:t>
            </w:r>
            <w:r>
              <w:rPr>
                <w:sz w:val="24"/>
              </w:rPr>
              <w:t>2分。按100元/次扣除费用。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膳食质量情况</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饭菜份量、质量情况及菜式搭配情况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分量足够、卫生可口、菜式搭配合理。</w:t>
            </w:r>
          </w:p>
          <w:p>
            <w:pPr>
              <w:pStyle w:val="null3"/>
              <w:jc w:val="center"/>
            </w:pPr>
            <w:r>
              <w:rPr>
                <w:sz w:val="24"/>
              </w:rPr>
              <w:t>未发现饭菜内有菜虫、飞虫或异物等。</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每发现一处不符合扣</w:t>
            </w:r>
            <w:r>
              <w:rPr>
                <w:sz w:val="24"/>
              </w:rPr>
              <w:t>2.5分。按300元/次扣除费用。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其它有关情况</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留样规定情况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是否按规定留样。</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每发现一次不规范扣</w:t>
            </w:r>
            <w:r>
              <w:rPr>
                <w:sz w:val="24"/>
              </w:rPr>
              <w:t>2分。按300元/次扣除费用。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执行临时任务情况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执行临时任务情况。</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落实不到位，不积极配合执行，每次扣</w:t>
            </w:r>
            <w:r>
              <w:rPr>
                <w:sz w:val="24"/>
              </w:rPr>
              <w:t>2分。</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迎检配合考核</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积极配合食堂迎接上级部门各类检查工作</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如考核被上级部门认定为整体不合格，记录作为续签考核之一，并罚款</w:t>
            </w:r>
            <w:r>
              <w:rPr>
                <w:sz w:val="24"/>
              </w:rPr>
              <w:t>2000元/次。</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完成菜单及成本测算表</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主动提交到学校食堂管理员。</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每发现一次不符合要求扣</w:t>
            </w:r>
            <w:r>
              <w:rPr>
                <w:sz w:val="24"/>
              </w:rPr>
              <w:t>1分，未按照所提交的菜单进行出餐，按500元/次扣除。</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有效投诉（属服务范围内的）如休息时间员工影响师生休息</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每宗扣</w:t>
            </w:r>
            <w:r>
              <w:rPr>
                <w:sz w:val="24"/>
              </w:rPr>
              <w:t>2分；按200元/次扣除费用。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193"/>
            <w:vMerge/>
            <w:tcBorders>
              <w:top w:val="none" w:color="000000" w:sz="4"/>
              <w:left w:val="single" w:color="000000" w:sz="4"/>
              <w:bottom w:val="single" w:color="000000" w:sz="4"/>
              <w:right w:val="single" w:color="000000" w:sz="4"/>
            </w:tcBorders>
          </w:tcP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整改情况</w:t>
            </w:r>
          </w:p>
        </w:tc>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未按规定时间进行整改或整改后仍未达到要求。</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每宗扣</w:t>
            </w:r>
            <w:r>
              <w:rPr>
                <w:sz w:val="24"/>
              </w:rPr>
              <w:t>8分。</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总体评价：</w:t>
            </w:r>
          </w:p>
        </w:tc>
      </w:tr>
      <w:tr>
        <w:tc>
          <w:tcPr>
            <w:tcW w:type="dxa" w:w="8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被考核单位负责人签名：</w:t>
            </w:r>
          </w:p>
          <w:p>
            <w:pPr>
              <w:pStyle w:val="null3"/>
              <w:jc w:val="center"/>
            </w:pPr>
            <w:r>
              <w:rPr>
                <w:sz w:val="24"/>
              </w:rPr>
              <w:t>考核人员签名：</w:t>
            </w:r>
            <w:r>
              <w:rPr>
                <w:sz w:val="24"/>
              </w:rPr>
              <w:t xml:space="preserve">                   </w:t>
            </w:r>
            <w:r>
              <w:rPr>
                <w:sz w:val="24"/>
              </w:rPr>
              <w:t>日期：</w:t>
            </w:r>
          </w:p>
        </w:tc>
      </w:tr>
      <w:tr>
        <w:tc>
          <w:tcPr>
            <w:tcW w:type="dxa" w:w="8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备注：合同期内累计两个月考核得分低于</w:t>
            </w:r>
            <w:r>
              <w:rPr>
                <w:sz w:val="24"/>
              </w:rPr>
              <w:t>70分，招标人有权单方终止合同；且考核结果作为招标人对中标人支付服务费的直接依据。</w:t>
            </w:r>
          </w:p>
        </w:tc>
      </w:tr>
    </w:tbl>
    <w:p>
      <w:pPr>
        <w:pStyle w:val="null3"/>
        <w:ind w:firstLine="480"/>
        <w:jc w:val="left"/>
      </w:pPr>
      <w:r>
        <w:rPr>
          <w:sz w:val="24"/>
        </w:rPr>
        <w:t>附表</w:t>
      </w:r>
      <w:r>
        <w:rPr>
          <w:sz w:val="24"/>
        </w:rPr>
        <w:t>2：《食堂满意度调查表》</w:t>
      </w:r>
    </w:p>
    <w:tbl>
      <w:tblPr>
        <w:tblW w:w="0" w:type="auto"/>
        <w:tblBorders>
          <w:top w:val="none" w:color="000000" w:sz="4"/>
          <w:left w:val="none" w:color="000000" w:sz="4"/>
          <w:bottom w:val="none" w:color="000000" w:sz="4"/>
          <w:right w:val="none" w:color="000000" w:sz="4"/>
          <w:insideH w:val="none"/>
          <w:insideV w:val="none"/>
        </w:tblBorders>
      </w:tblPr>
      <w:tblGrid>
        <w:gridCol w:w="647"/>
        <w:gridCol w:w="2600"/>
        <w:gridCol w:w="1298"/>
        <w:gridCol w:w="1189"/>
        <w:gridCol w:w="1189"/>
        <w:gridCol w:w="1365"/>
      </w:tblGrid>
      <w:tr>
        <w:tc>
          <w:tcPr>
            <w:tcW w:type="dxa" w:w="64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6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调查项目</w:t>
            </w:r>
          </w:p>
        </w:tc>
        <w:tc>
          <w:tcPr>
            <w:tcW w:type="dxa" w:w="504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满意度评价统计分值</w:t>
            </w:r>
          </w:p>
        </w:tc>
      </w:tr>
      <w:tr>
        <w:tc>
          <w:tcPr>
            <w:tcW w:type="dxa" w:w="647"/>
            <w:vMerge/>
            <w:tcBorders>
              <w:top w:val="single" w:color="000000" w:sz="4"/>
              <w:left w:val="single" w:color="000000" w:sz="4"/>
              <w:bottom w:val="single" w:color="000000" w:sz="4"/>
              <w:right w:val="single" w:color="000000" w:sz="4"/>
            </w:tcBorders>
          </w:tcPr>
          <w:p/>
        </w:tc>
        <w:tc>
          <w:tcPr>
            <w:tcW w:type="dxa" w:w="2600"/>
            <w:vMerge/>
            <w:tcBorders>
              <w:top w:val="single" w:color="000000" w:sz="4"/>
              <w:left w:val="none" w:color="000000" w:sz="4"/>
              <w:bottom w:val="single" w:color="000000" w:sz="4"/>
              <w:right w:val="single" w:color="000000" w:sz="4"/>
            </w:tcBorders>
          </w:tc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非常满意</w:t>
            </w:r>
          </w:p>
          <w:p>
            <w:pPr>
              <w:pStyle w:val="null3"/>
              <w:jc w:val="center"/>
            </w:pPr>
            <w:r>
              <w:rPr>
                <w:sz w:val="24"/>
              </w:rPr>
              <w:t>（</w:t>
            </w:r>
            <w:r>
              <w:rPr>
                <w:sz w:val="24"/>
              </w:rPr>
              <w:t>90-100）</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p>
          <w:p>
            <w:pPr>
              <w:pStyle w:val="null3"/>
              <w:jc w:val="center"/>
            </w:pPr>
            <w:r>
              <w:rPr>
                <w:sz w:val="24"/>
              </w:rPr>
              <w:t>（</w:t>
            </w:r>
            <w:r>
              <w:rPr>
                <w:sz w:val="24"/>
              </w:rPr>
              <w:t>70-89）</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基本满意</w:t>
            </w:r>
          </w:p>
          <w:p>
            <w:pPr>
              <w:pStyle w:val="null3"/>
              <w:jc w:val="center"/>
            </w:pPr>
            <w:r>
              <w:rPr>
                <w:sz w:val="24"/>
              </w:rPr>
              <w:t>（</w:t>
            </w:r>
            <w:r>
              <w:rPr>
                <w:sz w:val="24"/>
              </w:rPr>
              <w:t>60-69）</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p>
          <w:p>
            <w:pPr>
              <w:pStyle w:val="null3"/>
              <w:jc w:val="center"/>
            </w:pPr>
            <w:r>
              <w:rPr>
                <w:sz w:val="24"/>
              </w:rPr>
              <w:t>（</w:t>
            </w:r>
            <w:r>
              <w:rPr>
                <w:sz w:val="24"/>
              </w:rPr>
              <w:t>59以下）</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食品卫生</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环境卫生</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工作人员个人卫生</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饭菜的色、香、味</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饭菜的品种变化</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营养搭配</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员工服务态度</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开餐时间的准时性</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其他意见</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综合评价</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备注：服务团队需主动制作线上及线下问卷，面向教职工、家长、学生以及食堂学校管理人员开展问卷调查工作。其中，接受问卷调查的教职工人数不得少于</w:t>
            </w:r>
            <w:r>
              <w:rPr>
                <w:sz w:val="24"/>
              </w:rPr>
              <w:t>30人，学生人数需达到总人数的30％及以上，且每次陪餐时都应开展针对家长的问卷调查。问卷内容涵盖饭菜味道、饮食卫生、价格合理性、就餐环境、工作人员服务态度、营养搭配、供餐时间与效率、菜式创新、信息公示等多个方面。</w:t>
            </w:r>
          </w:p>
        </w:tc>
      </w:tr>
    </w:tbl>
    <w:p>
      <w:pPr>
        <w:pStyle w:val="null3"/>
      </w:pPr>
      <w:r>
        <w:rPr/>
        <w:t>采购包1（购买食堂外包服务）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合同签订生效之日起两年。</w:t>
            </w:r>
          </w:p>
        </w:tc>
      </w:tr>
      <w:tr>
        <w:tc>
          <w:tcPr>
            <w:tcW w:type="dxa" w:w="4153"/>
          </w:tcPr>
          <w:p>
            <w:pPr>
              <w:pStyle w:val="null3"/>
            </w:pPr>
            <w:r>
              <w:rPr/>
              <w:t>标的提供的地点</w:t>
            </w:r>
          </w:p>
        </w:tc>
        <w:tc>
          <w:tcPr>
            <w:tcW w:type="dxa" w:w="4153"/>
          </w:tcPr>
          <w:p>
            <w:pPr>
              <w:pStyle w:val="null3"/>
            </w:pPr>
            <w:r>
              <w:rPr/>
              <w:t>广东两阳中学。</w:t>
            </w:r>
          </w:p>
        </w:tc>
      </w:tr>
      <w:tr>
        <w:tc>
          <w:tcPr>
            <w:tcW w:type="dxa" w:w="4153"/>
          </w:tcPr>
          <w:p>
            <w:pPr>
              <w:pStyle w:val="null3"/>
            </w:pPr>
            <w:r>
              <w:rPr/>
              <w:t>付款方式</w:t>
            </w:r>
          </w:p>
        </w:tc>
        <w:tc>
          <w:tcPr>
            <w:tcW w:type="dxa" w:w="4153"/>
          </w:tcPr>
          <w:p>
            <w:pPr>
              <w:pStyle w:val="null3"/>
            </w:pPr>
            <w:r>
              <w:rPr/>
              <w:t>1期：支付比例100%,1、按月支付。每月服务完成，经招标人验收合格，在下个月的第1日开始，10个工作日内付清上个月的服务费。 2、每月结算金额按实结算：①食堂外包服务结算金额=食堂上月营业额×中标折扣率-需扣除部分（如有）。其中会计和出纳工资不得低于4600元/月，计入管理费、风险金和社保后按实际结算。②学校生活服务部外包服务结算金额=生活服务部上月营业总额×4.5%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生效后，招标人每月对中标人的服务工作进行质量考核，考核内容详见《月度食堂质量标准考核表》（考核表细则可经双方协议修订）。招标人每月的5日前对服务人员的上月服务质量进行考核，考核结果由招标人和中标人双方签名确认，考核结果作为招标人对中标人支付服务费的直接依据。</w:t>
            </w:r>
          </w:p>
        </w:tc>
      </w:tr>
      <w:tr>
        <w:tc>
          <w:tcPr>
            <w:tcW w:type="dxa" w:w="4153"/>
          </w:tcPr>
          <w:p>
            <w:pPr>
              <w:pStyle w:val="null3"/>
            </w:pPr>
            <w:r>
              <w:rPr/>
              <w:t>履约保证金</w:t>
            </w:r>
          </w:p>
        </w:tc>
        <w:tc>
          <w:tcPr>
            <w:tcW w:type="dxa" w:w="4153"/>
          </w:tcPr>
          <w:p>
            <w:pPr>
              <w:pStyle w:val="null3"/>
            </w:pPr>
            <w:r>
              <w:rPr/>
              <w:t>交纳比例：1.5%</w:t>
            </w:r>
          </w:p>
          <w:p>
            <w:pPr>
              <w:pStyle w:val="null3"/>
            </w:pPr>
            <w:r>
              <w:rPr/>
              <w:t>缴费渠道：</w:t>
            </w:r>
            <w:r>
              <w:rPr/>
              <w:t>电子保函（保险）</w:t>
            </w:r>
          </w:p>
          <w:p>
            <w:pPr>
              <w:pStyle w:val="null3"/>
            </w:pPr>
            <w:r>
              <w:rPr/>
              <w:t>说明：1、履约保证金缴纳比例：1.5%；履约保证金按预算的1.5%核定=728万元×1.5%=10.92万元。 2、为确保食堂服务正常安全运行，中标人在合同签订生效后5个工作日之内，向招标人以电子保函（保险）形式等非现金形式方式缴纳。 3、合同服务过程中若中标人有意拖延、拒绝履行与本项目有关的涉及人、财、物、事等方面责任与义务或处理不力时，招标人有权动用履约保证金，解决前述相关事项问题，中标人不得有异议。若履约保证金不足以解决相关事项问题时，缺额资金仍由中标人负责，相关经济、法律责任由中标人承担。 4、如中标人发生未经招标人书面同意擅自将项目整体或部分发包或转包的情况，招标人有权终止合同并对履约保证金进行没收处置。 5、若在合同服务期内，因中标人违反相关约定而导致履约保证全部扣除完毕的，招标人有权视情况决定中标人是否继续履行合同。若同意中标人继续履行合同的，中标人须在5个工作日内将履约保证金补齐。 6、履约保证金的退还：合同终止后在满足合同相关条款规定且中标人已切实履行与本项目有关的涉及人、财、物、事的所有责任与义务，且合同期满并完成结算和移交工作并经招标人确认后，招标人将在合同履约完成后15个工作日内，将剩余履约保证金无息退还给中标人（如采用银行担保/保证保险/信用担保方式提供履约保函，该保函在合同期满后30个工作日内自动失效）。招标人无理由逾期退还履约保证金的，除应当退还履约保证金本金外，还应当按商业银行同期贷款利率上浮20%后的利率向中标人支付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异常低价审查，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且报价次低供应商投标(响应)报价50%的，即投标(响应)报价＜通过符合性审查且报价次低供应商投标(响应)报价×50%。(3)投标(响应)报价低于最高限价45%的，即投标(响应)报价＜最高限价×45%。(4)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1、本项目预算金额约为人民币728万元；包含食堂外包服务和学校生活服务部外包服务内容： （1）食堂外包服务预算约660万元。该部分预算计算方式：1500万元（该数据为学校2025年食堂营业总额）×22%（投标折扣率上限）×2年计算，实际采购结算金额为：食堂营业额×中标折扣率。本项目报价方式：折扣率报价，报价有效范围为：0＜投标折扣率报价应≤22%，该投标折扣率必须为固定数值且最多保留2位小数，不接受区间报价（如10%～20%）。中标折扣率在合同期内不作调整。 （2）会计和出纳外包服务（服务人员共2人，至少包含会计1名，出纳1名）预算约30万元。该部分预算参考现发工资，会计和出纳工资不得低于4600元/月，计入管理费、风险金和社保后约15万元/年（该项报价不纳入价格评审，按实结算）。 （3）学校生活服务部外包服务预算约38万元。该部分预算计算方式：420万元（该数据为学校2025年6月至2026年5月生活服务部营业总额）×4.5%×2年计算，实际采购结算金额为：生活服务部营业额×4.5%（该项报价不纳入价格评审，按实结算）。 注：现有工作人员自愿留用的，中标人应在同等条件下优先聘用，正式聘用前人员名单需经招标人书面同意。本项目仅对投标人针对上述小项（1）所报折扣率作价格评审，以满足招标文件要求且折扣率最低的报价作为评标基准价。小项（2）（3）仅作为项目结算依据，不参与价格评审，投标人需对（2）（3）小项费用组成作详细说明，格式自拟。 2、投标报价应包括完成该项目发生的全部含税费用，包括但不限于人员工资待遇、体检费用、意外医疗保险费用、社会保险费、岗位津贴、非正常工作时间津贴、食堂员工工作餐餐费、宿舍（如有）水电费等，合同期内招标人不再另行支付任何费用。服务人员的基本工资不得低于阳江市最低工资标准，其他福利待遇不低于国家规定标准。投标人应对本项目所有内容进行报价，不允许只对部分进行报价。 3、招标人无法确保中标人服务期内的总结算金额能否达到本项目预算金额，投标人应注意相关投标风险。 4、中标人不得以任何方式转包或分包本项目。</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1、采购合同由中标人与招标人双方签订，签订时间为自《中标通知书》发出之日起30日内。 2、招标人有权在签订合同时对项目方案作适当优化调整。</w:t>
            </w:r>
          </w:p>
        </w:tc>
      </w:tr>
      <w:tr>
        <w:tc>
          <w:tcPr>
            <w:tcW w:type="dxa" w:w="2076"/>
          </w:tcPr>
          <w:p/>
        </w:tc>
        <w:tc>
          <w:tcPr>
            <w:tcW w:type="dxa" w:w="2076"/>
          </w:tcPr>
          <w:p>
            <w:pPr>
              <w:pStyle w:val="null3"/>
              <w:jc w:val="center"/>
            </w:pPr>
            <w:r>
              <w:rPr/>
              <w:t>3</w:t>
            </w:r>
          </w:p>
        </w:tc>
        <w:tc>
          <w:tcPr>
            <w:tcW w:type="dxa" w:w="2076"/>
          </w:tcPr>
          <w:p>
            <w:pPr>
              <w:pStyle w:val="null3"/>
              <w:jc w:val="left"/>
            </w:pPr>
            <w:r>
              <w:rPr/>
              <w:t>服务人员配置及要求（1）</w:t>
            </w:r>
          </w:p>
        </w:tc>
        <w:tc>
          <w:tcPr>
            <w:tcW w:type="dxa" w:w="2076"/>
          </w:tcPr>
          <w:p>
            <w:pPr>
              <w:pStyle w:val="null3"/>
              <w:jc w:val="left"/>
            </w:pPr>
            <w:r>
              <w:rPr/>
              <w:t>1、人员配置： 食堂管理人员与中标人双方协商，按照大型团餐人员配置比例根据实际就餐人数配备服务人员。招标人在校师生约为4200人，拟投入项目服务人员应不少于76人。</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服务人员配置及要求（2）</w:t>
            </w:r>
          </w:p>
        </w:tc>
        <w:tc>
          <w:tcPr>
            <w:tcW w:type="dxa" w:w="2076"/>
          </w:tcPr>
          <w:p>
            <w:pPr>
              <w:pStyle w:val="null3"/>
              <w:jc w:val="left"/>
            </w:pPr>
            <w:r>
              <w:rPr/>
              <w:t>★（1）食堂厨房服务管理组织架构至少包含（暂按4200人用餐服务人员配备架构）：经理2人，厨师长2人，主管1人，仓管2人，各种班组长若干及服务人员等63人，小计：≥70人。（经理岗位须具有高级食品安全管理员证书（或同等同类型证书），厨师长岗位须具有高级或以上(国家职业资格三级或以上)厨师证。（提供相关证明文件，并加盖投标人公章。）</w:t>
            </w:r>
          </w:p>
        </w:tc>
      </w:tr>
      <w:tr>
        <w:tc>
          <w:tcPr>
            <w:tcW w:type="dxa" w:w="2076"/>
          </w:tcPr>
          <w:p/>
        </w:tc>
        <w:tc>
          <w:tcPr>
            <w:tcW w:type="dxa" w:w="2076"/>
          </w:tcPr>
          <w:p>
            <w:pPr>
              <w:pStyle w:val="null3"/>
              <w:jc w:val="center"/>
            </w:pPr>
            <w:r>
              <w:rPr/>
              <w:t>5</w:t>
            </w:r>
          </w:p>
        </w:tc>
        <w:tc>
          <w:tcPr>
            <w:tcW w:type="dxa" w:w="2076"/>
          </w:tcPr>
          <w:p>
            <w:pPr>
              <w:pStyle w:val="null3"/>
              <w:jc w:val="left"/>
            </w:pPr>
            <w:r>
              <w:rPr/>
              <w:t>服务人员配置及要求（3）</w:t>
            </w:r>
          </w:p>
        </w:tc>
        <w:tc>
          <w:tcPr>
            <w:tcW w:type="dxa" w:w="2076"/>
          </w:tcPr>
          <w:p>
            <w:pPr>
              <w:pStyle w:val="null3"/>
              <w:jc w:val="left"/>
            </w:pPr>
            <w:r>
              <w:rPr/>
              <w:t>（2）出纳、会计各1人（财务人员须具有会计专业技术资格证书，中标人需将拟聘请财务人员资料供招标人审核，招标人审核同意后方可录用），需参与食堂管理工作。 （3）生活服务部服务人员≥4人。 以上（1）（2）（3）小项暂合计：76人。 （4）就餐师生如有增加（或减少），按照每增加（或减少）50名就餐师生而增加（或减少）一名服务人员。遇寒暑假应视具体留校人数作服务人员留岗安排。 2、人员基本要求： （1）拟投入项目服务人员年龄，男性不得超过60周岁，女性不得超过55周岁。 （2）拟投入项目服务人员由中标人自行招聘，食堂现有工作人员自愿留用的，中标人应在同等条件下优先聘用。工资标准参照个人岗位、技能应与中标人所聘用员工一致，同工同酬，纳入中标人管理，遵守中标人企业的规章制度。</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服务人员配置及要求（4）</w:t>
            </w:r>
          </w:p>
        </w:tc>
        <w:tc>
          <w:tcPr>
            <w:tcW w:type="dxa" w:w="2076"/>
          </w:tcPr>
          <w:p>
            <w:pPr>
              <w:pStyle w:val="null3"/>
              <w:jc w:val="left"/>
            </w:pPr>
            <w:r>
              <w:rPr/>
              <w:t>★（3）拟投入项目服务人员需提供《健康证》、身份证扫描件等相关证明文件，服务人员必须持有《健康证》方能上岗，否则退出工作岗位，中标人必须建立相应档案管理制度并定期向招标人备案服务人员信息。（提供《承诺函》，并加盖投标人公章。） ★（4）拟投入项目服务人员不得有犯罪记录或吸毒、赌博等治安管理违法记录。（提供《承诺函》，并加盖投标人公章。）</w:t>
            </w:r>
          </w:p>
        </w:tc>
      </w:tr>
      <w:tr>
        <w:tc>
          <w:tcPr>
            <w:tcW w:type="dxa" w:w="2076"/>
          </w:tcPr>
          <w:p/>
        </w:tc>
        <w:tc>
          <w:tcPr>
            <w:tcW w:type="dxa" w:w="2076"/>
          </w:tcPr>
          <w:p>
            <w:pPr>
              <w:pStyle w:val="null3"/>
              <w:jc w:val="center"/>
            </w:pPr>
            <w:r>
              <w:rPr/>
              <w:t>7</w:t>
            </w:r>
          </w:p>
        </w:tc>
        <w:tc>
          <w:tcPr>
            <w:tcW w:type="dxa" w:w="2076"/>
          </w:tcPr>
          <w:p>
            <w:pPr>
              <w:pStyle w:val="null3"/>
              <w:jc w:val="left"/>
            </w:pPr>
            <w:r>
              <w:rPr/>
              <w:t>服务人员配置及要求（5）</w:t>
            </w:r>
          </w:p>
        </w:tc>
        <w:tc>
          <w:tcPr>
            <w:tcW w:type="dxa" w:w="2076"/>
          </w:tcPr>
          <w:p>
            <w:pPr>
              <w:pStyle w:val="null3"/>
              <w:jc w:val="left"/>
            </w:pPr>
            <w:r>
              <w:rPr/>
              <w:t>3、服务团队的管理和责任： （1）服务团队受中标人和招标人的双重管理： ①中标人负责服务团队的人事管理及工资福利待遇，并协助招标人对服务团队的日常工作管理。 ②招标人有权对服务团队人员进行日常管理、工作安排及人事调整。 （2）加班服务管理： ①招标人根据教学需要，中标人必须配合招标人做好食堂节假日（含周六日）的服务安排。 ②中标人配合做好临时加班的服务安排。 ③服务团队人员必须遵守招标人纪律及规章制度。</w:t>
            </w:r>
          </w:p>
        </w:tc>
      </w:tr>
      <w:tr>
        <w:tc>
          <w:tcPr>
            <w:tcW w:type="dxa" w:w="2076"/>
          </w:tcPr>
          <w:p/>
        </w:tc>
        <w:tc>
          <w:tcPr>
            <w:tcW w:type="dxa" w:w="2076"/>
          </w:tcPr>
          <w:p>
            <w:pPr>
              <w:pStyle w:val="null3"/>
              <w:jc w:val="center"/>
            </w:pPr>
            <w:r>
              <w:rPr/>
              <w:t>8</w:t>
            </w:r>
          </w:p>
        </w:tc>
        <w:tc>
          <w:tcPr>
            <w:tcW w:type="dxa" w:w="2076"/>
          </w:tcPr>
          <w:p>
            <w:pPr>
              <w:pStyle w:val="null3"/>
              <w:jc w:val="left"/>
            </w:pPr>
            <w:r>
              <w:rPr/>
              <w:t>考核及退出机制</w:t>
            </w:r>
          </w:p>
        </w:tc>
        <w:tc>
          <w:tcPr>
            <w:tcW w:type="dxa" w:w="2076"/>
          </w:tcPr>
          <w:p>
            <w:pPr>
              <w:pStyle w:val="null3"/>
              <w:jc w:val="left"/>
            </w:pPr>
            <w:r>
              <w:rPr/>
              <w:t>1、合同期内累计两个月《月度食堂质量标准考核表》考核得分低于70分，招标人有权单方面终止合同，中标人需承担以下责任：①赔偿招标人因重新招标产生的直接损失（如差价、临时供餐费用等）；②履约保证金不予退还。 2、双方协商退出：因不可抗力（如自然灾害、政策调整）或经营战略调整，双方可协商一致提前终止合同，需签订书面协议并明确费用结算、资产移交等事项。 3、退出流程： （1）招标人发现中标人的违约行为或考核不达标时，应书面通知中标人并限期整改（一般不超过5个工作日）。中标人需在收到通知后3个工作日内提交书面整改方案。 （2）终止合同程序： ①招标人决定终止合同的，需提前15日书面通知中标人，并说明理由及依据； ②中标人应在收到终止通知后10日内完成以下工作：提交剩余服务期费用结算清单；移交全部资产、设备、档案及剩余食材；配合招标人完成员工安置。 ③费用结算：招标人应在中标人完成移交后30日内完成费用核算，扣除违约金、损失赔偿后支付剩余款项；如存在争议，可暂扣争议金额或诉讼解决。 4、责任界定及争议处理： （1）中标人责任，因退出导致的员工劳动纠纷、供应商索赔等，由中标人自行承担；需确保退出前3日内的供餐质量，不得以即将退出为由降低服务标准。 （2）招标人责任，需按合同约定支付无争议部分服务费；提供必要的协助（如资产清点、人员交接）。 （3）争议处理应优先通过协商解决争议；协商不成的，可向招标人所在地人民法院提起诉讼。争议期间，中标人不得擅自停供或降低服务质量，否则按重大违约处理。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购买食堂外包服务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7,280,000.00</w:t>
            </w:r>
          </w:p>
        </w:tc>
        <w:tc>
          <w:tcPr>
            <w:tcW w:type="dxa" w:w="831"/>
          </w:tcPr>
          <w:p>
            <w:pPr>
              <w:pStyle w:val="null3"/>
              <w:jc w:val="right"/>
            </w:pPr>
            <w:r>
              <w:rPr/>
              <w:t>7,280,000.00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购买食堂外包服务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一、项目管理模式：</w:t>
            </w:r>
          </w:p>
          <w:p>
            <w:pPr>
              <w:pStyle w:val="null3"/>
              <w:ind w:firstLine="560"/>
              <w:jc w:val="left"/>
            </w:pPr>
            <w:r>
              <w:rPr>
                <w:sz w:val="24"/>
              </w:rPr>
              <w:t>1、招标人实行自主经营，负责食堂的日常协调、财务、仓管、验收、检测等管理。中标人须按照招标人要求，配合做好台账、完善各项检查资料，具有明确的管理制度及财物保管制度。</w:t>
            </w:r>
          </w:p>
          <w:p>
            <w:pPr>
              <w:pStyle w:val="null3"/>
              <w:ind w:firstLine="560"/>
              <w:jc w:val="left"/>
            </w:pPr>
            <w:r>
              <w:rPr>
                <w:sz w:val="24"/>
              </w:rPr>
              <w:t>2、招标人提供食堂场地及食堂所有的设备设施、餐厅桌椅及食堂生产、服务所需用料、食材等所有物资。</w:t>
            </w:r>
          </w:p>
          <w:p>
            <w:pPr>
              <w:pStyle w:val="null3"/>
              <w:ind w:firstLine="560"/>
              <w:jc w:val="left"/>
            </w:pPr>
            <w:r>
              <w:rPr>
                <w:sz w:val="24"/>
              </w:rPr>
              <w:t>3、招标人负责食堂水电、改造、装修和维修等费用。</w:t>
            </w:r>
          </w:p>
          <w:p>
            <w:pPr>
              <w:pStyle w:val="null3"/>
              <w:ind w:firstLine="560"/>
              <w:jc w:val="left"/>
            </w:pPr>
            <w:r>
              <w:rPr>
                <w:sz w:val="24"/>
              </w:rPr>
              <w:t>4、招标人负责中标人的监管与评价。</w:t>
            </w:r>
          </w:p>
          <w:p>
            <w:pPr>
              <w:pStyle w:val="null3"/>
              <w:ind w:firstLine="560"/>
              <w:jc w:val="left"/>
            </w:pPr>
            <w:r>
              <w:rPr>
                <w:sz w:val="24"/>
              </w:rPr>
              <w:t>5、招标人负责依法支付中标人的管理服务费。</w:t>
            </w:r>
          </w:p>
          <w:p>
            <w:pPr>
              <w:pStyle w:val="null3"/>
              <w:ind w:firstLine="560"/>
              <w:jc w:val="left"/>
            </w:pPr>
            <w:r>
              <w:rPr>
                <w:sz w:val="24"/>
              </w:rPr>
              <w:t>6、中标人派遣食堂服务人员为招标人提供餐饮管理与服务，配合招标人工作，听从招标人指挥。</w:t>
            </w:r>
          </w:p>
          <w:p>
            <w:pPr>
              <w:pStyle w:val="null3"/>
              <w:ind w:firstLine="560"/>
              <w:jc w:val="left"/>
            </w:pPr>
            <w:r>
              <w:rPr>
                <w:sz w:val="24"/>
              </w:rPr>
              <w:t>7、中标人根据招标人对食堂大型团餐服务的工作要求，负责组织服务团队，选派相关专业人员提供食材加工、烹调制作、供餐分配、用具回收与清洁消毒，环境卫生清理（食堂餐厨、垃圾）等管理服务工作。保证高标准、高质量地为招标人广大教职员工和学生按时供餐。</w:t>
            </w:r>
          </w:p>
        </w:tc>
      </w:tr>
      <w:tr>
        <w:tc>
          <w:tcPr>
            <w:tcW w:type="dxa" w:w="2076"/>
          </w:tcPr>
          <w:p/>
        </w:tc>
        <w:tc>
          <w:tcPr>
            <w:tcW w:type="dxa" w:w="415"/>
          </w:tcPr>
          <w:p>
            <w:pPr>
              <w:pStyle w:val="null3"/>
            </w:pPr>
            <w:r>
              <w:rPr/>
              <w:t>2</w:t>
            </w:r>
          </w:p>
        </w:tc>
        <w:tc>
          <w:tcPr>
            <w:tcW w:type="dxa" w:w="5814"/>
          </w:tcPr>
          <w:p>
            <w:pPr>
              <w:pStyle w:val="null3"/>
              <w:jc w:val="left"/>
            </w:pPr>
            <w:r>
              <w:rPr>
                <w:sz w:val="24"/>
                <w:b/>
              </w:rPr>
              <w:t>二、服务期内配套物资的归属与养护责任要求：</w:t>
            </w:r>
          </w:p>
          <w:p>
            <w:pPr>
              <w:pStyle w:val="null3"/>
              <w:ind w:firstLine="560"/>
              <w:jc w:val="left"/>
            </w:pPr>
            <w:r>
              <w:rPr>
                <w:sz w:val="24"/>
              </w:rPr>
              <w:t>1、食堂配套设备设施由招标人负责，交付中标人使用后，由中标人妥善保管与使用，厨房内部的设备、设施、餐饮用品维修保养。食堂内部供水、供电、空调、消防系统、点餐系统、监控系统日常养护维保则由招标人负责。</w:t>
            </w:r>
          </w:p>
          <w:p>
            <w:pPr>
              <w:pStyle w:val="null3"/>
              <w:ind w:firstLine="560"/>
              <w:jc w:val="left"/>
            </w:pPr>
            <w:r>
              <w:rPr>
                <w:sz w:val="24"/>
              </w:rPr>
              <w:t>2、招标人提供的经营场地和食堂所有设备、设施及餐饮用品，每学期由招标人和中标人对造册登记的物品进行盘点，中标人有义务对经营场地和食堂所有设备、设施及餐饮用品等维护，如有自然损耗、报废或中标人根据经营需要新增设备等须向招标人备案并提交购置申请。</w:t>
            </w:r>
          </w:p>
          <w:p>
            <w:pPr>
              <w:pStyle w:val="null3"/>
              <w:ind w:firstLine="560"/>
              <w:jc w:val="left"/>
            </w:pPr>
            <w:r>
              <w:rPr>
                <w:sz w:val="24"/>
              </w:rPr>
              <w:t>3、自然损耗、报废更换或新增的设备由招标人负责购置。</w:t>
            </w:r>
          </w:p>
          <w:p>
            <w:pPr>
              <w:pStyle w:val="null3"/>
              <w:ind w:firstLine="560"/>
              <w:jc w:val="left"/>
            </w:pPr>
            <w:r>
              <w:rPr>
                <w:sz w:val="24"/>
              </w:rPr>
              <w:t>4、中标人对设备、设施故意损坏或服务人员不按操作规范造成损坏的，一切赔偿费用由中标人承担。合同期满或双方提前解除合约，双方按登记造册清单移交物品，如中标人自行购置的设备可无条件自行撤离招标人食堂。</w:t>
            </w:r>
          </w:p>
        </w:tc>
      </w:tr>
      <w:tr>
        <w:tc>
          <w:tcPr>
            <w:tcW w:type="dxa" w:w="2076"/>
          </w:tcPr>
          <w:p/>
        </w:tc>
        <w:tc>
          <w:tcPr>
            <w:tcW w:type="dxa" w:w="415"/>
          </w:tcPr>
          <w:p>
            <w:pPr>
              <w:pStyle w:val="null3"/>
            </w:pPr>
            <w:r>
              <w:rPr/>
              <w:t>3</w:t>
            </w:r>
          </w:p>
        </w:tc>
        <w:tc>
          <w:tcPr>
            <w:tcW w:type="dxa" w:w="5814"/>
          </w:tcPr>
          <w:p>
            <w:pPr>
              <w:pStyle w:val="null3"/>
              <w:jc w:val="left"/>
            </w:pPr>
            <w:r>
              <w:rPr>
                <w:sz w:val="24"/>
                <w:b/>
              </w:rPr>
              <w:t>三、中标人内部管理要求：</w:t>
            </w:r>
          </w:p>
          <w:p>
            <w:pPr>
              <w:pStyle w:val="null3"/>
              <w:ind w:firstLine="560"/>
              <w:jc w:val="left"/>
            </w:pPr>
            <w:r>
              <w:rPr>
                <w:sz w:val="24"/>
              </w:rPr>
              <w:t>1、中标人应恪守《中华人民共和国食品安全法》《餐饮业食品卫生管理办法》《饮食服务食品安全操作规范》等国家相关法规和招标人规章，认真食品加工、售卖等各项工作，中标人必须对食堂食品安全负全部责任。</w:t>
            </w:r>
          </w:p>
          <w:p>
            <w:pPr>
              <w:pStyle w:val="null3"/>
              <w:ind w:firstLine="560"/>
              <w:jc w:val="left"/>
            </w:pPr>
            <w:r>
              <w:rPr>
                <w:sz w:val="24"/>
              </w:rPr>
              <w:t>2、为保证巩固国家卫生城市和创建国家文明城市等工作的落实，中标人须无条件配合完善相关工作，对学校师生提供安全、卫生、优质、营养的饮食服务，食堂经营产生的食堂潲水、废弃油脂、废气处理等废弃物要按有关规定自行处理，自觉维护食堂和招标人环境卫生。</w:t>
            </w:r>
          </w:p>
          <w:p>
            <w:pPr>
              <w:pStyle w:val="null3"/>
              <w:ind w:firstLine="560"/>
              <w:jc w:val="left"/>
            </w:pPr>
            <w:r>
              <w:rPr>
                <w:sz w:val="24"/>
              </w:rPr>
              <w:t>3、中标人应加强行业岗位培训工作，提高管理人员和服务人员的基本素质和技能，杜绝食物中毒和食源性疾患的发生。</w:t>
            </w:r>
          </w:p>
          <w:p>
            <w:pPr>
              <w:pStyle w:val="null3"/>
              <w:ind w:firstLine="560"/>
              <w:jc w:val="left"/>
            </w:pPr>
            <w:r>
              <w:rPr>
                <w:sz w:val="24"/>
              </w:rPr>
              <w:t>4、中标人对出现传染性感冒、腹泻、发热、呕吐、身体出现感染性伤口等疾患的服务人员，应立即安排服务人员脱离工作岗位，并及时安排人员到岗，保证服务人员数量能够满足招标人需求。待疾患服务人员治愈后，向招标人提供治愈医学相关证明后方可重新上岗。</w:t>
            </w:r>
          </w:p>
          <w:p>
            <w:pPr>
              <w:pStyle w:val="null3"/>
              <w:ind w:firstLine="560"/>
              <w:jc w:val="left"/>
            </w:pPr>
            <w:r>
              <w:rPr>
                <w:sz w:val="24"/>
              </w:rPr>
              <w:t>5、餐饮器械工具使用前必须清洁、消毒。消毒后的餐饮器械工具必须贮存于专用的保洁柜内备用。食堂的餐饮器械工具设专用洗刷、消毒池；不得与清洗蔬菜、肉类等的设施设备混用。</w:t>
            </w:r>
          </w:p>
          <w:p>
            <w:pPr>
              <w:pStyle w:val="null3"/>
              <w:ind w:firstLine="560"/>
              <w:jc w:val="left"/>
            </w:pPr>
            <w:r>
              <w:rPr>
                <w:sz w:val="24"/>
              </w:rPr>
              <w:t>6、中标人需重点防范投毒事件，严禁非食堂工作人员进入食堂操作场所及食品原材料存放仓库。</w:t>
            </w:r>
          </w:p>
          <w:p>
            <w:pPr>
              <w:pStyle w:val="null3"/>
              <w:ind w:firstLine="560"/>
              <w:jc w:val="left"/>
            </w:pPr>
            <w:r>
              <w:rPr>
                <w:sz w:val="24"/>
              </w:rPr>
              <w:t>7、上班时间，食堂服务人员必须穿工作服、戴工作帽、穿工作鞋、佩戴工号证，严禁食堂服务人员在食堂内吸烟、穿拖鞋等不文明举止。各种车辆须按招标人指定位置和要求停放。</w:t>
            </w:r>
          </w:p>
          <w:p>
            <w:pPr>
              <w:pStyle w:val="null3"/>
              <w:ind w:firstLine="560"/>
              <w:jc w:val="left"/>
            </w:pPr>
            <w:r>
              <w:rPr>
                <w:sz w:val="24"/>
              </w:rPr>
              <w:t>8、中标人必须保证搞好食品卫生、环境与员工个人卫生，操作间、餐厅、老师食堂均属于中标人管理范围，食堂的卫生防疫、就餐环境必须达到国家食品监督管理局制定的标准。</w:t>
            </w:r>
          </w:p>
          <w:p>
            <w:pPr>
              <w:pStyle w:val="null3"/>
              <w:ind w:firstLine="560"/>
              <w:jc w:val="left"/>
            </w:pPr>
            <w:r>
              <w:rPr>
                <w:sz w:val="24"/>
              </w:rPr>
              <w:t>9、中标人必须规范经营，不准售卖变质、变味饭菜，中标人必须接受上级有关部门的监督和检查，主动配合招标人膳食管理委员会对饭菜品质、份量、价格、卫生条件、服务态度、成本核算等与食堂管理有关内容的检查，对检查发现的问题要及时整改。</w:t>
            </w:r>
          </w:p>
          <w:p>
            <w:pPr>
              <w:pStyle w:val="null3"/>
              <w:ind w:firstLine="560"/>
              <w:jc w:val="left"/>
            </w:pPr>
            <w:r>
              <w:rPr>
                <w:sz w:val="24"/>
              </w:rPr>
              <w:t>10、中标人须按时支付服务人员工资，如因拖欠导致投诉，影响招标人声誉的，由中标人承担平息声誉影响的所有损失。</w:t>
            </w:r>
          </w:p>
          <w:p>
            <w:pPr>
              <w:pStyle w:val="null3"/>
              <w:ind w:firstLine="560"/>
              <w:jc w:val="left"/>
            </w:pPr>
            <w:r>
              <w:rPr>
                <w:sz w:val="24"/>
              </w:rPr>
              <w:t>11、中标人必须严格执行招标人的作息制度，每天按时为招标人师生提供早、午、晚、夜、课间餐等膳食服务并无条件完成招标人临时安排的食堂服务工作。</w:t>
            </w:r>
          </w:p>
          <w:p>
            <w:pPr>
              <w:pStyle w:val="null3"/>
              <w:ind w:firstLine="560"/>
              <w:jc w:val="left"/>
            </w:pPr>
            <w:r>
              <w:rPr>
                <w:sz w:val="24"/>
              </w:rPr>
              <w:t>12、中标人须按招标人要求在规定时间内开餐，如果安排学生在教室就餐的要送餐到各班教室，并在规定时间内收拾、清洗餐具。</w:t>
            </w:r>
          </w:p>
          <w:p>
            <w:pPr>
              <w:pStyle w:val="null3"/>
              <w:ind w:firstLine="560"/>
              <w:jc w:val="left"/>
            </w:pPr>
            <w:r>
              <w:rPr>
                <w:sz w:val="24"/>
              </w:rPr>
              <w:t>13、中标人须按招标人提供每周“菜谱”计划，做好出品准备工作。</w:t>
            </w:r>
          </w:p>
          <w:p>
            <w:pPr>
              <w:pStyle w:val="null3"/>
              <w:ind w:firstLine="560"/>
              <w:jc w:val="left"/>
            </w:pPr>
            <w:r>
              <w:rPr>
                <w:sz w:val="24"/>
              </w:rPr>
              <w:t>14、中标人须为所有食堂服务人员购买社保、工伤保险、“意外伤害险”。</w:t>
            </w:r>
          </w:p>
          <w:p>
            <w:pPr>
              <w:pStyle w:val="null3"/>
              <w:ind w:firstLine="560"/>
              <w:jc w:val="left"/>
            </w:pPr>
            <w:r>
              <w:rPr>
                <w:sz w:val="24"/>
              </w:rPr>
              <w:t>15、合同期内，中标人必须服从招标人监督管理，招标人将每月组织教师、家委会、学生代表对食堂的服务满意度进行至少一次的评价。</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560"/>
              <w:jc w:val="left"/>
            </w:pPr>
            <w:r>
              <w:rPr>
                <w:sz w:val="24"/>
              </w:rPr>
              <w:t>（续上）</w:t>
            </w:r>
          </w:p>
          <w:p>
            <w:pPr>
              <w:pStyle w:val="null3"/>
              <w:ind w:firstLine="560"/>
              <w:jc w:val="left"/>
            </w:pPr>
            <w:r>
              <w:rPr>
                <w:sz w:val="24"/>
              </w:rPr>
              <w:t>★16、中标人的拟投入团队服务人员如需在学校就餐时，由中标人支付餐费。支付餐费最低标准如下：早餐3元，午餐7元，晚餐7元；以上人员如需在学校住宿的，产生的水电费均由中标人支付；员工宿舍的用电设备（如空调）如果出现损坏情况，由中标人维修或重新购买。提供《承诺函》(格式自拟)。</w:t>
            </w:r>
          </w:p>
        </w:tc>
      </w:tr>
      <w:tr>
        <w:tc>
          <w:tcPr>
            <w:tcW w:type="dxa" w:w="2076"/>
          </w:tcPr>
          <w:p/>
        </w:tc>
        <w:tc>
          <w:tcPr>
            <w:tcW w:type="dxa" w:w="415"/>
          </w:tcPr>
          <w:p>
            <w:pPr>
              <w:pStyle w:val="null3"/>
            </w:pPr>
            <w:r>
              <w:rPr/>
              <w:t>5</w:t>
            </w:r>
          </w:p>
        </w:tc>
        <w:tc>
          <w:tcPr>
            <w:tcW w:type="dxa" w:w="5814"/>
          </w:tcPr>
          <w:p>
            <w:pPr>
              <w:pStyle w:val="null3"/>
              <w:ind w:firstLine="560"/>
              <w:jc w:val="left"/>
            </w:pPr>
            <w:r>
              <w:rPr>
                <w:sz w:val="24"/>
              </w:rPr>
              <w:t>（续上）</w:t>
            </w:r>
          </w:p>
          <w:p>
            <w:pPr>
              <w:pStyle w:val="null3"/>
              <w:ind w:firstLine="560"/>
              <w:jc w:val="left"/>
            </w:pPr>
            <w:r>
              <w:rPr>
                <w:sz w:val="24"/>
              </w:rPr>
              <w:t>17、传统节假日，中标人须为员工送上节日问候的礼品。</w:t>
            </w:r>
          </w:p>
          <w:p>
            <w:pPr>
              <w:pStyle w:val="null3"/>
              <w:ind w:firstLine="560"/>
              <w:jc w:val="left"/>
            </w:pPr>
            <w:r>
              <w:rPr>
                <w:sz w:val="24"/>
              </w:rPr>
              <w:t>18、遇寒暑假，饭堂管理人员当月上班或上班天数不足半个月时，发放的工资不得少于相应岗位半个月的工资。</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4"/>
              </w:rPr>
              <w:t>（续上）</w:t>
            </w:r>
          </w:p>
          <w:p>
            <w:pPr>
              <w:pStyle w:val="null3"/>
              <w:ind w:firstLine="560"/>
              <w:jc w:val="left"/>
            </w:pPr>
            <w:r>
              <w:rPr>
                <w:sz w:val="24"/>
              </w:rPr>
              <w:t>★19、投标人无单位行贿犯罪（含对非国家工作工作人员行贿、对单位行贿）犯罪记录，且其法定代表人及个人股东无个人（含对非国家工作工作人员行贿、对单位行贿）行贿犯罪记录:提供《单位无行贿犯罪记录承诺函及法定代表人无个人行贿犯罪记录承诺函》(格式自拟)。</w:t>
            </w:r>
          </w:p>
        </w:tc>
      </w:tr>
      <w:tr>
        <w:tc>
          <w:tcPr>
            <w:tcW w:type="dxa" w:w="2076"/>
          </w:tcPr>
          <w:p/>
        </w:tc>
        <w:tc>
          <w:tcPr>
            <w:tcW w:type="dxa" w:w="415"/>
          </w:tcPr>
          <w:p>
            <w:pPr>
              <w:pStyle w:val="null3"/>
            </w:pPr>
            <w:r>
              <w:rPr/>
              <w:t>7</w:t>
            </w:r>
          </w:p>
        </w:tc>
        <w:tc>
          <w:tcPr>
            <w:tcW w:type="dxa" w:w="5814"/>
          </w:tcPr>
          <w:p>
            <w:pPr>
              <w:pStyle w:val="null3"/>
              <w:jc w:val="left"/>
            </w:pPr>
            <w:r>
              <w:rPr>
                <w:sz w:val="24"/>
                <w:b/>
              </w:rPr>
              <w:t>四、奖励制度：</w:t>
            </w:r>
          </w:p>
          <w:p>
            <w:pPr>
              <w:pStyle w:val="null3"/>
              <w:ind w:firstLine="560"/>
              <w:jc w:val="left"/>
            </w:pPr>
            <w:r>
              <w:rPr>
                <w:sz w:val="24"/>
              </w:rPr>
              <w:t>招标人对食堂管理团队实行奖励制度，奖励方案由招标人制定并可根据内部管理要求优化调整，奖励金额为食堂营业总额的0.5%内，奖金直接分配到管理人员个人。食堂管理人员包含：经理、厨师长、主管、仓管等岗位的人员。出纳和会计需参与食堂管理工作，但不列入管理团队奖励。奖励制度暂定按考核等级奖励进行，每学期奖励一次：</w:t>
            </w:r>
          </w:p>
          <w:p>
            <w:pPr>
              <w:pStyle w:val="null3"/>
              <w:ind w:firstLine="560"/>
              <w:jc w:val="left"/>
            </w:pPr>
            <w:r>
              <w:rPr>
                <w:sz w:val="24"/>
              </w:rPr>
              <w:t>1、奖励条件：食堂无发生食品安全事故，师生满意度平均超80%，综合评价平均得分不低于70分，对管理团队予以奖励。（具体见附件广东两阳中学食堂管理团队考评标准）</w:t>
            </w:r>
          </w:p>
          <w:p>
            <w:pPr>
              <w:pStyle w:val="null3"/>
              <w:ind w:firstLine="560"/>
              <w:jc w:val="left"/>
            </w:pPr>
            <w:r>
              <w:rPr>
                <w:sz w:val="24"/>
              </w:rPr>
              <w:t>2、奖励标准：根据师生满意度、食营比、日常监督管理和招标人对管理团队评价，形成学期平均得分，按得分为四个等级：</w:t>
            </w:r>
          </w:p>
          <w:p>
            <w:pPr>
              <w:pStyle w:val="null3"/>
              <w:ind w:firstLine="560"/>
              <w:jc w:val="left"/>
            </w:pPr>
            <w:r>
              <w:rPr>
                <w:sz w:val="24"/>
              </w:rPr>
              <w:t>（1）一等奖：学期考评平均分90分及以上的，按食堂营业额的0.5%奖励食堂管理团队。</w:t>
            </w:r>
          </w:p>
          <w:p>
            <w:pPr>
              <w:pStyle w:val="null3"/>
              <w:ind w:firstLine="560"/>
              <w:jc w:val="left"/>
            </w:pPr>
            <w:r>
              <w:rPr>
                <w:sz w:val="24"/>
              </w:rPr>
              <w:t>（2）二等奖：学期考评平均分85-89分的，按食堂营业额的0.4%奖励食堂管理团队。</w:t>
            </w:r>
          </w:p>
          <w:p>
            <w:pPr>
              <w:pStyle w:val="null3"/>
              <w:ind w:firstLine="560"/>
              <w:jc w:val="left"/>
            </w:pPr>
            <w:r>
              <w:rPr>
                <w:sz w:val="24"/>
              </w:rPr>
              <w:t>（3）三等奖：学期考评平均分75-84分的，按食堂营业额的0.3%奖励食堂管理团队。</w:t>
            </w:r>
          </w:p>
          <w:p>
            <w:pPr>
              <w:pStyle w:val="null3"/>
              <w:ind w:firstLine="560"/>
              <w:jc w:val="left"/>
            </w:pPr>
            <w:r>
              <w:rPr>
                <w:sz w:val="24"/>
              </w:rPr>
              <w:t>（4）四等奖：学期考评平均分70—74分，按食堂营业额的0.2%奖励食堂管理团队。</w:t>
            </w:r>
          </w:p>
          <w:p>
            <w:pPr>
              <w:pStyle w:val="null3"/>
              <w:ind w:firstLine="560"/>
              <w:jc w:val="left"/>
            </w:pPr>
            <w:r>
              <w:rPr>
                <w:sz w:val="24"/>
              </w:rPr>
              <w:t>附件：《广东两阳中学食堂管理团队考评标准》</w:t>
            </w:r>
          </w:p>
          <w:tbl>
            <w:tblPr>
              <w:tblBorders>
                <w:top w:val="none" w:color="000000" w:sz="4"/>
                <w:left w:val="none" w:color="000000" w:sz="4"/>
                <w:bottom w:val="none" w:color="000000" w:sz="4"/>
                <w:right w:val="none" w:color="000000" w:sz="4"/>
                <w:insideH w:val="none"/>
                <w:insideV w:val="none"/>
              </w:tblBorders>
            </w:tblPr>
            <w:tblGrid>
              <w:gridCol w:w="973"/>
              <w:gridCol w:w="974"/>
              <w:gridCol w:w="974"/>
              <w:gridCol w:w="693"/>
              <w:gridCol w:w="1007"/>
              <w:gridCol w:w="975"/>
            </w:tblGrid>
            <w:tr>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考评项</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考评内容</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标准分</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检查得分</w:t>
                  </w:r>
                </w:p>
              </w:tc>
              <w:tc>
                <w:tcPr>
                  <w:tcW w:type="dxa" w:w="1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评分依据</w:t>
                  </w:r>
                </w:p>
              </w:tc>
            </w:tr>
            <w:tr>
              <w:tc>
                <w:tcPr>
                  <w:tcW w:type="dxa" w:w="46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食品安全满意度调查</w:t>
                  </w:r>
                  <w:r>
                    <w:rPr>
                      <w:sz w:val="24"/>
                    </w:rPr>
                    <w:t>(25分)</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满意度调查</w:t>
                  </w:r>
                </w:p>
                <w:p>
                  <w:pPr>
                    <w:pStyle w:val="null3"/>
                    <w:jc w:val="center"/>
                  </w:pPr>
                  <w:r>
                    <w:rPr>
                      <w:sz w:val="24"/>
                    </w:rPr>
                    <w:t>（</w:t>
                  </w:r>
                  <w:r>
                    <w:rPr>
                      <w:sz w:val="24"/>
                    </w:rPr>
                    <w:t>25分）</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食堂满意度评价</w:t>
                  </w:r>
                  <w:r>
                    <w:rPr>
                      <w:sz w:val="24"/>
                    </w:rPr>
                    <w:t>90%以上</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20-25分</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食堂满意度评价</w:t>
                  </w:r>
                  <w:r>
                    <w:rPr>
                      <w:sz w:val="24"/>
                    </w:rPr>
                    <w:t>80%-90%</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15-20分</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食堂满意度评价</w:t>
                  </w:r>
                  <w:r>
                    <w:rPr>
                      <w:sz w:val="24"/>
                    </w:rPr>
                    <w:t>70%-79%</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10-15分</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食堂满意度评价</w:t>
                  </w:r>
                  <w:r>
                    <w:rPr>
                      <w:sz w:val="24"/>
                    </w:rPr>
                    <w:t>70%以下</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15分以下</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462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食营比</w:t>
                  </w:r>
                  <w:r>
                    <w:rPr>
                      <w:sz w:val="24"/>
                    </w:rPr>
                    <w:t>(25分)</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食营比</w:t>
                  </w:r>
                </w:p>
                <w:p>
                  <w:pPr>
                    <w:pStyle w:val="null3"/>
                    <w:jc w:val="center"/>
                  </w:pPr>
                  <w:r>
                    <w:rPr>
                      <w:sz w:val="24"/>
                    </w:rPr>
                    <w:t>(25分)</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食营比低于</w:t>
                  </w:r>
                  <w:r>
                    <w:rPr>
                      <w:sz w:val="24"/>
                    </w:rPr>
                    <w:t>73%</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20-25分</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食营比高于</w:t>
                  </w:r>
                  <w:r>
                    <w:rPr>
                      <w:sz w:val="24"/>
                    </w:rPr>
                    <w:t>73%</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20分以下</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日常监督管理</w:t>
                  </w:r>
                  <w:r>
                    <w:rPr>
                      <w:sz w:val="24"/>
                    </w:rPr>
                    <w:t>(50分)</w:t>
                  </w: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食品安全与卫生（</w:t>
                  </w:r>
                  <w:r>
                    <w:rPr>
                      <w:sz w:val="24"/>
                    </w:rPr>
                    <w:t>30分）</w:t>
                  </w:r>
                </w:p>
                <w:p>
                  <w:pPr>
                    <w:pStyle w:val="null3"/>
                    <w:jc w:val="center"/>
                  </w:pP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员工必须持健康证上岗，员工健康证有检查跟踪记录；供应商送货员工必须持健康证上岗。</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5分</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日常食材验收严格把关，落实索证、索票、索源等。</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5分</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“食品留样”规范（时间、数量、记录）</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5分</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生熟加工、储存分开；成品、半成品分开；</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5分</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仓库物品摆放整齐、标识规范，物料先入先出、账物相符；</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5分</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餐具保持洁净；厨房无卫生死角；餐厅餐台、餐椅洁净。</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5分</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菜品质量与服务（</w:t>
                  </w:r>
                  <w:r>
                    <w:rPr>
                      <w:sz w:val="24"/>
                    </w:rPr>
                    <w:t>20分）</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饭菜色香味、营养搭配、分量足、价格合理，符合食谱要求。</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3"/>
                  <w:vMerge/>
                  <w:tcBorders>
                    <w:top w:val="none" w:color="000000" w:sz="4"/>
                    <w:left w:val="single" w:color="000000" w:sz="4"/>
                    <w:bottom w:val="single" w:color="000000" w:sz="4"/>
                    <w:right w:val="single" w:color="000000" w:sz="4"/>
                  </w:tcBorders>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按时供餐、服务态度良好、就餐师生满意度高。</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本次考评结果综述：</w:t>
                  </w:r>
                </w:p>
              </w:tc>
            </w:tr>
            <w:tr>
              <w:tc>
                <w:tcPr>
                  <w:tcW w:type="dxa" w:w="46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本次考评得分：</w:t>
                  </w:r>
                </w:p>
                <w:p>
                  <w:pPr>
                    <w:pStyle w:val="null3"/>
                    <w:jc w:val="left"/>
                  </w:pPr>
                  <w:r>
                    <w:rPr>
                      <w:sz w:val="24"/>
                    </w:rPr>
                    <w:t>□一等奖：90分及以上；□二等奖：85分到89分；□三等奖：75-84分；□四级奖：70-74分。</w:t>
                  </w:r>
                </w:p>
              </w:tc>
            </w:tr>
            <w:tr>
              <w:tc>
                <w:tcPr>
                  <w:tcW w:type="dxa" w:w="46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考评组人员签名：</w:t>
                  </w:r>
                </w:p>
                <w:p>
                  <w:pPr>
                    <w:pStyle w:val="null3"/>
                    <w:jc w:val="left"/>
                  </w:pPr>
                  <w:r>
                    <w:rPr>
                      <w:sz w:val="24"/>
                    </w:rPr>
                    <w:t>考评日期：</w:t>
                  </w:r>
                </w:p>
              </w:tc>
            </w:tr>
          </w:tbl>
          <w:p/>
        </w:tc>
      </w:tr>
      <w:tr>
        <w:tc>
          <w:tcPr>
            <w:tcW w:type="dxa" w:w="2076"/>
          </w:tcPr>
          <w:p/>
        </w:tc>
        <w:tc>
          <w:tcPr>
            <w:tcW w:type="dxa" w:w="415"/>
          </w:tcPr>
          <w:p>
            <w:pPr>
              <w:pStyle w:val="null3"/>
            </w:pPr>
            <w:r>
              <w:rPr/>
              <w:t>8</w:t>
            </w:r>
          </w:p>
        </w:tc>
        <w:tc>
          <w:tcPr>
            <w:tcW w:type="dxa" w:w="5814"/>
          </w:tcPr>
          <w:p>
            <w:pPr>
              <w:pStyle w:val="null3"/>
              <w:jc w:val="left"/>
            </w:pPr>
            <w:r>
              <w:rPr>
                <w:sz w:val="24"/>
                <w:b/>
              </w:rPr>
              <w:t>五、服务具体要求:</w:t>
            </w:r>
          </w:p>
          <w:p>
            <w:pPr>
              <w:pStyle w:val="null3"/>
              <w:ind w:firstLine="560"/>
              <w:jc w:val="left"/>
            </w:pPr>
            <w:r>
              <w:rPr>
                <w:sz w:val="24"/>
              </w:rPr>
              <w:t>1、食堂经营管理：</w:t>
            </w:r>
          </w:p>
          <w:p>
            <w:pPr>
              <w:pStyle w:val="null3"/>
              <w:ind w:firstLine="560"/>
              <w:jc w:val="left"/>
            </w:pPr>
            <w:r>
              <w:rPr>
                <w:sz w:val="24"/>
              </w:rPr>
              <w:t>（1）供餐餐次：每天按时提供早、午、晚、夜、课间餐等餐膳食服务。</w:t>
            </w:r>
          </w:p>
          <w:p>
            <w:pPr>
              <w:pStyle w:val="null3"/>
              <w:ind w:firstLine="560"/>
              <w:jc w:val="left"/>
            </w:pPr>
            <w:r>
              <w:rPr>
                <w:sz w:val="24"/>
              </w:rPr>
              <w:t>（2）供餐类别与口味要求：中餐，以适合本地人口味为主；遵循荤素搭配原则，饭菜兼顾南北方特色口味，以粤菜为主，其余菜系为辅。早餐和夜餐品种10个以上并应有白粥、肉粥、粉、面、包点等；午、晚餐菜式15个以上并要有汤水供应，各餐菜式应常变常新，并应做好每周“菜谱”计划与记录。</w:t>
            </w:r>
          </w:p>
          <w:p>
            <w:pPr>
              <w:pStyle w:val="null3"/>
              <w:ind w:firstLine="560"/>
              <w:jc w:val="left"/>
            </w:pPr>
            <w:r>
              <w:rPr>
                <w:sz w:val="24"/>
              </w:rPr>
              <w:t>（3）各类菜肴的份量要求：</w:t>
            </w:r>
          </w:p>
          <w:p>
            <w:pPr>
              <w:pStyle w:val="null3"/>
              <w:ind w:firstLine="560"/>
              <w:jc w:val="left"/>
            </w:pPr>
            <w:r>
              <w:rPr>
                <w:sz w:val="24"/>
              </w:rPr>
              <w:t>①净肉类：每份净肉≥120克（带骨肉类≥150克），确保蛋白质摄入充足。</w:t>
            </w:r>
          </w:p>
          <w:p>
            <w:pPr>
              <w:pStyle w:val="null3"/>
              <w:ind w:firstLine="560"/>
              <w:jc w:val="left"/>
            </w:pPr>
            <w:r>
              <w:rPr>
                <w:sz w:val="24"/>
              </w:rPr>
              <w:t>②鱼或虾等水产品类：≥120克，提供优质蛋白与不饱和脂肪酸。</w:t>
            </w:r>
          </w:p>
          <w:p>
            <w:pPr>
              <w:pStyle w:val="null3"/>
              <w:ind w:firstLine="560"/>
              <w:jc w:val="left"/>
            </w:pPr>
            <w:r>
              <w:rPr>
                <w:sz w:val="24"/>
              </w:rPr>
              <w:t>③菜炒肉（不带骨）：每份净含量应满足肉类≥90克，且搭配瓜类≥200克或叶菜类≥180克，其中瓜类重量高于叶菜类重量，确保蔬菜与肉类比例合理、营养配比均衡。</w:t>
            </w:r>
          </w:p>
          <w:p>
            <w:pPr>
              <w:pStyle w:val="null3"/>
              <w:ind w:firstLine="560"/>
              <w:jc w:val="left"/>
            </w:pPr>
            <w:r>
              <w:rPr>
                <w:sz w:val="24"/>
              </w:rPr>
              <w:t>④菇菌笋类：每份菇、菌、笋≥120克，提供膳食纤维与微量元素。</w:t>
            </w:r>
          </w:p>
          <w:p>
            <w:pPr>
              <w:pStyle w:val="null3"/>
              <w:ind w:firstLine="560"/>
              <w:jc w:val="left"/>
            </w:pPr>
            <w:r>
              <w:rPr>
                <w:sz w:val="24"/>
              </w:rPr>
              <w:t>⑤净青菜类：每份蔬菜≥200克，确保维生素与矿物质摄入。</w:t>
            </w:r>
          </w:p>
          <w:p>
            <w:pPr>
              <w:pStyle w:val="null3"/>
              <w:ind w:firstLine="560"/>
              <w:jc w:val="left"/>
            </w:pPr>
            <w:r>
              <w:rPr>
                <w:sz w:val="24"/>
              </w:rPr>
              <w:t>⑥米饭：不限量供应，以不浪费为原则，提供大中小份量米饭选项。</w:t>
            </w:r>
          </w:p>
          <w:p>
            <w:pPr>
              <w:pStyle w:val="null3"/>
              <w:ind w:firstLine="560"/>
              <w:jc w:val="left"/>
            </w:pPr>
            <w:r>
              <w:rPr>
                <w:sz w:val="24"/>
              </w:rPr>
              <w:t>（4）各类菜肴的营养搭配：</w:t>
            </w:r>
          </w:p>
          <w:p>
            <w:pPr>
              <w:pStyle w:val="null3"/>
              <w:ind w:firstLine="560"/>
              <w:jc w:val="left"/>
            </w:pPr>
            <w:r>
              <w:rPr>
                <w:sz w:val="24"/>
              </w:rPr>
              <w:t>①按广东省时令季节向招标人推荐应季食材。</w:t>
            </w:r>
          </w:p>
          <w:p>
            <w:pPr>
              <w:pStyle w:val="null3"/>
              <w:ind w:firstLine="560"/>
              <w:jc w:val="left"/>
            </w:pPr>
            <w:r>
              <w:rPr>
                <w:sz w:val="24"/>
              </w:rPr>
              <w:t>②需严格遵守国家食品安全法规，提供安全、卫生、营养均衡的餐饮服务。</w:t>
            </w:r>
          </w:p>
          <w:p>
            <w:pPr>
              <w:pStyle w:val="null3"/>
              <w:ind w:firstLine="560"/>
              <w:jc w:val="left"/>
            </w:pPr>
            <w:r>
              <w:rPr>
                <w:sz w:val="24"/>
              </w:rPr>
              <w:t>③提供餐单，餐食需符合服务对象发育需求所需营养。</w:t>
            </w:r>
          </w:p>
          <w:p>
            <w:pPr>
              <w:pStyle w:val="null3"/>
              <w:ind w:firstLine="560"/>
              <w:jc w:val="left"/>
            </w:pPr>
            <w:r>
              <w:rPr>
                <w:sz w:val="24"/>
              </w:rPr>
              <w:t>（5）每餐开设售饭窗口：准时开饭，开足窗口，一二楼食堂每层楼不少于14个，满足学生10分钟内排队完毕打好餐。根据实际情况，服从招标人的工作安排，确保有序、迅速供餐。</w:t>
            </w:r>
          </w:p>
          <w:p>
            <w:pPr>
              <w:pStyle w:val="null3"/>
              <w:ind w:firstLine="560"/>
              <w:jc w:val="left"/>
            </w:pPr>
            <w:r>
              <w:rPr>
                <w:sz w:val="24"/>
              </w:rPr>
              <w:t>（6）供餐时间（具体需配合招标人教学等安排，以下为参考供餐时间）：</w:t>
            </w:r>
          </w:p>
          <w:p>
            <w:pPr>
              <w:pStyle w:val="null3"/>
              <w:ind w:firstLine="560"/>
              <w:jc w:val="left"/>
            </w:pPr>
            <w:r>
              <w:rPr>
                <w:sz w:val="24"/>
              </w:rPr>
              <w:t>①早餐：6:00～7:00；</w:t>
            </w:r>
          </w:p>
          <w:p>
            <w:pPr>
              <w:pStyle w:val="null3"/>
              <w:ind w:firstLine="560"/>
              <w:jc w:val="left"/>
            </w:pPr>
            <w:r>
              <w:rPr>
                <w:sz w:val="24"/>
              </w:rPr>
              <w:t>②课间餐：8:50～9:30；</w:t>
            </w:r>
          </w:p>
          <w:p>
            <w:pPr>
              <w:pStyle w:val="null3"/>
              <w:ind w:firstLine="560"/>
              <w:jc w:val="left"/>
            </w:pPr>
            <w:r>
              <w:rPr>
                <w:sz w:val="24"/>
              </w:rPr>
              <w:t>③午餐：11:30～12:50；</w:t>
            </w:r>
          </w:p>
          <w:p>
            <w:pPr>
              <w:pStyle w:val="null3"/>
              <w:ind w:firstLine="560"/>
              <w:jc w:val="left"/>
            </w:pPr>
            <w:r>
              <w:rPr>
                <w:sz w:val="24"/>
              </w:rPr>
              <w:t>④晚餐：17:00～18:45；</w:t>
            </w:r>
          </w:p>
          <w:p>
            <w:pPr>
              <w:pStyle w:val="null3"/>
              <w:ind w:firstLine="560"/>
              <w:jc w:val="left"/>
            </w:pPr>
            <w:r>
              <w:rPr>
                <w:sz w:val="24"/>
              </w:rPr>
              <w:t>⑤夜餐：22:00～22:30；</w:t>
            </w:r>
          </w:p>
          <w:p>
            <w:pPr>
              <w:pStyle w:val="null3"/>
              <w:ind w:firstLine="560"/>
              <w:jc w:val="left"/>
            </w:pPr>
            <w:r>
              <w:rPr>
                <w:sz w:val="24"/>
              </w:rPr>
              <w:t>（7）供餐方式：自由选择。</w:t>
            </w:r>
          </w:p>
          <w:p>
            <w:pPr>
              <w:pStyle w:val="null3"/>
              <w:ind w:firstLine="560"/>
              <w:jc w:val="left"/>
            </w:pPr>
            <w:r>
              <w:rPr>
                <w:sz w:val="24"/>
              </w:rPr>
              <w:t>（8）爱护食堂公物，负责配合招标人跟进食堂设备设施维修和保养。中标人在经营期间对食堂现有的一切设备设施、用品及场地要认真做好爱护、保养工作，如有意损坏由中标人负责维修或更换。设备、用品等自然损坏的，由招标人进行更换。</w:t>
            </w:r>
          </w:p>
          <w:p>
            <w:pPr>
              <w:pStyle w:val="null3"/>
              <w:ind w:firstLine="560"/>
              <w:jc w:val="left"/>
            </w:pPr>
            <w:r>
              <w:rPr>
                <w:sz w:val="24"/>
              </w:rPr>
              <w:t>（9）中标人应不断改进和完善经营管理，让利于师生。同时要切实把握材料消耗及成本控制，提供关于菜品理论成本与毛利的核算，可通过定额管理、称重与台账、烹煮工艺优化等减少损耗，制定对应的材料消耗及成本控制方案。</w:t>
            </w:r>
          </w:p>
          <w:p>
            <w:pPr>
              <w:pStyle w:val="null3"/>
              <w:ind w:firstLine="560"/>
              <w:jc w:val="left"/>
            </w:pPr>
            <w:r>
              <w:rPr>
                <w:sz w:val="24"/>
              </w:rPr>
              <w:t>2、食材验收、加工及销售等按照标准进行：</w:t>
            </w:r>
          </w:p>
          <w:p>
            <w:pPr>
              <w:pStyle w:val="null3"/>
              <w:ind w:firstLine="560"/>
              <w:jc w:val="left"/>
            </w:pPr>
            <w:r>
              <w:rPr>
                <w:sz w:val="24"/>
              </w:rPr>
              <w:t>（1）中标人应积极配合招标人仓库管理员开展食堂食材验收工作，对食堂加工的食品安全承担直接责任。中标人应主动鉴定食材是否符合食品安全标准，如发现食材存在食品安全风险，应及时向招标人提出，并提供相应的风险规避措施。同时，中标人应服从招标人安排，参与食材验收，严格把好食材的质量关和数量关。</w:t>
            </w:r>
          </w:p>
          <w:p>
            <w:pPr>
              <w:pStyle w:val="null3"/>
              <w:ind w:firstLine="560"/>
              <w:jc w:val="left"/>
            </w:pPr>
            <w:r>
              <w:rPr>
                <w:sz w:val="24"/>
              </w:rPr>
              <w:t>（2）严格执行各种食品安全制度，严禁出售变质肉、菜和其他食品，确保饮食卫生的安全。严格食品制作流程，严防各种食物中毒等事故的发生。出现就餐者反映有腹泻、呕吐、出虚汗等现象视为食物中毒，中标人需承担就餐者及招标人的全部经济损失，情况严重的招标人可无条件单方解除合同并将依法追究中标人相应法律责任。中标人需制定食品安全应急预案，明确应急处理流程和责任分工，确保在突发情况下能够迅速响应。</w:t>
            </w:r>
          </w:p>
          <w:p>
            <w:pPr>
              <w:pStyle w:val="null3"/>
              <w:ind w:firstLine="560"/>
              <w:jc w:val="left"/>
            </w:pPr>
            <w:r>
              <w:rPr>
                <w:sz w:val="24"/>
              </w:rPr>
              <w:t>（3）中标人是安全直接责任人，应当做好食堂的防火、防盗、防事故工作，确保食堂的安全运行。如发生责任事故，属中标人责任的，中标人要负全责，不属中标人负全责的，根据过错程度，分担事故责任。</w:t>
            </w:r>
          </w:p>
          <w:p>
            <w:pPr>
              <w:pStyle w:val="null3"/>
              <w:ind w:firstLine="560"/>
              <w:jc w:val="left"/>
            </w:pPr>
            <w:r>
              <w:rPr>
                <w:sz w:val="24"/>
              </w:rPr>
              <w:t>（4）中标人必须统一制服，负责购买员工制服等，做到穿着统一，展现良好形象。</w:t>
            </w:r>
          </w:p>
          <w:p>
            <w:pPr>
              <w:pStyle w:val="null3"/>
              <w:ind w:firstLine="560"/>
              <w:jc w:val="left"/>
            </w:pPr>
            <w:r>
              <w:rPr>
                <w:sz w:val="24"/>
              </w:rPr>
              <w:t>（5）食品粗加工</w:t>
            </w:r>
          </w:p>
          <w:p>
            <w:pPr>
              <w:pStyle w:val="null3"/>
              <w:ind w:firstLine="560"/>
              <w:jc w:val="left"/>
            </w:pPr>
            <w:r>
              <w:rPr>
                <w:sz w:val="24"/>
              </w:rPr>
              <w:t>①加工前应认真检查待加工食品，发觉有腐败变质迹象或者其他感官性状异常的，不得加工和使用。</w:t>
            </w:r>
          </w:p>
          <w:p>
            <w:pPr>
              <w:pStyle w:val="null3"/>
              <w:ind w:firstLine="560"/>
              <w:jc w:val="left"/>
            </w:pPr>
            <w:r>
              <w:rPr>
                <w:sz w:val="24"/>
              </w:rPr>
              <w:t>②食品原料按照挑拣、整理、解冻、清洗、剔除不可食用部分等工序后进行加工处理。</w:t>
            </w:r>
          </w:p>
          <w:p>
            <w:pPr>
              <w:pStyle w:val="null3"/>
              <w:ind w:firstLine="560"/>
              <w:jc w:val="left"/>
            </w:pPr>
            <w:r>
              <w:rPr>
                <w:sz w:val="24"/>
              </w:rPr>
              <w:t>③动、植物性食品分池清洗，分区加工，水产品在专用水池清洗。</w:t>
            </w:r>
          </w:p>
          <w:p>
            <w:pPr>
              <w:pStyle w:val="null3"/>
              <w:ind w:firstLine="560"/>
              <w:jc w:val="left"/>
            </w:pPr>
            <w:r>
              <w:rPr>
                <w:sz w:val="24"/>
              </w:rPr>
              <w:t>④蔬菜在切洗干净后再浸泡不少于30分钟。</w:t>
            </w:r>
          </w:p>
          <w:p>
            <w:pPr>
              <w:pStyle w:val="null3"/>
              <w:ind w:firstLine="560"/>
              <w:jc w:val="left"/>
            </w:pPr>
            <w:r>
              <w:rPr>
                <w:sz w:val="24"/>
              </w:rPr>
              <w:t>⑤鲜蛋在使用前要先清洗干净。</w:t>
            </w:r>
          </w:p>
          <w:p>
            <w:pPr>
              <w:pStyle w:val="null3"/>
              <w:ind w:firstLine="560"/>
              <w:jc w:val="left"/>
            </w:pPr>
            <w:r>
              <w:rPr>
                <w:sz w:val="24"/>
              </w:rPr>
              <w:t>（6）食品烹饪</w:t>
            </w:r>
          </w:p>
          <w:p>
            <w:pPr>
              <w:pStyle w:val="null3"/>
              <w:ind w:firstLine="560"/>
              <w:jc w:val="left"/>
            </w:pPr>
            <w:r>
              <w:rPr>
                <w:sz w:val="24"/>
              </w:rPr>
              <w:t>①煮蔬菜前先进行开水烫菜。</w:t>
            </w:r>
          </w:p>
          <w:p>
            <w:pPr>
              <w:pStyle w:val="null3"/>
              <w:ind w:firstLine="560"/>
              <w:jc w:val="left"/>
            </w:pPr>
            <w:r>
              <w:rPr>
                <w:sz w:val="24"/>
              </w:rPr>
              <w:t>②食品煮熟煮透。</w:t>
            </w:r>
          </w:p>
          <w:p>
            <w:pPr>
              <w:pStyle w:val="null3"/>
              <w:ind w:firstLine="560"/>
              <w:jc w:val="left"/>
            </w:pPr>
            <w:r>
              <w:rPr>
                <w:sz w:val="24"/>
              </w:rPr>
              <w:t>③生熟食品严格分开。</w:t>
            </w:r>
          </w:p>
          <w:p>
            <w:pPr>
              <w:pStyle w:val="null3"/>
              <w:ind w:firstLine="560"/>
              <w:jc w:val="left"/>
            </w:pPr>
            <w:r>
              <w:rPr>
                <w:sz w:val="24"/>
              </w:rPr>
              <w:t>④每样煮熟食品按照规范留样，按现行标准不少于125g，0-8℃留样保存48小时。</w:t>
            </w:r>
          </w:p>
          <w:p>
            <w:pPr>
              <w:pStyle w:val="null3"/>
              <w:ind w:firstLine="560"/>
              <w:jc w:val="left"/>
            </w:pPr>
            <w:r>
              <w:rPr>
                <w:sz w:val="24"/>
              </w:rPr>
              <w:t>（7）食品销售</w:t>
            </w:r>
          </w:p>
          <w:p>
            <w:pPr>
              <w:pStyle w:val="null3"/>
              <w:ind w:firstLine="560"/>
              <w:jc w:val="left"/>
            </w:pPr>
            <w:r>
              <w:rPr>
                <w:sz w:val="24"/>
              </w:rPr>
              <w:t>①销售人员进入备餐间前，洗干净手，戴好工作帽、戴口罩，换工作服，然后进入备餐间售卖饭菜。</w:t>
            </w:r>
          </w:p>
          <w:p>
            <w:pPr>
              <w:pStyle w:val="null3"/>
              <w:ind w:firstLine="560"/>
              <w:jc w:val="left"/>
            </w:pPr>
            <w:r>
              <w:rPr>
                <w:sz w:val="24"/>
              </w:rPr>
              <w:t>②售卖熟食品不得超过2小时。</w:t>
            </w:r>
          </w:p>
          <w:p>
            <w:pPr>
              <w:pStyle w:val="null3"/>
              <w:ind w:firstLine="560"/>
              <w:jc w:val="left"/>
            </w:pPr>
            <w:r>
              <w:rPr>
                <w:sz w:val="24"/>
              </w:rPr>
              <w:t>③原则上剩余食品不得隔餐使用。</w:t>
            </w:r>
          </w:p>
          <w:p>
            <w:pPr>
              <w:pStyle w:val="null3"/>
              <w:ind w:firstLine="560"/>
              <w:jc w:val="left"/>
            </w:pPr>
            <w:r>
              <w:rPr>
                <w:sz w:val="24"/>
              </w:rPr>
              <w:t>④按照标准严格留样。</w:t>
            </w:r>
          </w:p>
          <w:p>
            <w:pPr>
              <w:pStyle w:val="null3"/>
              <w:ind w:firstLine="560"/>
              <w:jc w:val="left"/>
            </w:pPr>
            <w:r>
              <w:rPr>
                <w:sz w:val="24"/>
              </w:rPr>
              <w:t>3、厨具、餐盘的洗消：</w:t>
            </w:r>
          </w:p>
          <w:p>
            <w:pPr>
              <w:pStyle w:val="null3"/>
              <w:ind w:firstLine="560"/>
              <w:jc w:val="left"/>
            </w:pPr>
            <w:r>
              <w:rPr>
                <w:sz w:val="24"/>
              </w:rPr>
              <w:t>（1）厨具、餐具、桶等器具清洗干净后，再进行热力消毒。</w:t>
            </w:r>
          </w:p>
          <w:p>
            <w:pPr>
              <w:pStyle w:val="null3"/>
              <w:ind w:firstLine="560"/>
              <w:jc w:val="left"/>
            </w:pPr>
            <w:r>
              <w:rPr>
                <w:sz w:val="24"/>
              </w:rPr>
              <w:t>（2）餐盘、小汤盘、汤匙、筷子等用洗碗机洗洁后，再进行热力消毒。</w:t>
            </w:r>
          </w:p>
          <w:p>
            <w:pPr>
              <w:pStyle w:val="null3"/>
              <w:ind w:firstLine="560"/>
              <w:jc w:val="left"/>
            </w:pPr>
            <w:r>
              <w:rPr>
                <w:sz w:val="24"/>
              </w:rPr>
              <w:t>4、清洁卫生：</w:t>
            </w:r>
          </w:p>
          <w:p>
            <w:pPr>
              <w:pStyle w:val="null3"/>
              <w:ind w:firstLine="560"/>
              <w:jc w:val="left"/>
            </w:pPr>
            <w:r>
              <w:rPr>
                <w:sz w:val="24"/>
              </w:rPr>
              <w:t>（1）每餐段负责对加工场所、厨区、备餐间、餐厅等场所进行清洁和消毒，保持食堂清洁卫生。</w:t>
            </w:r>
          </w:p>
          <w:p>
            <w:pPr>
              <w:pStyle w:val="null3"/>
              <w:ind w:firstLine="560"/>
              <w:jc w:val="left"/>
            </w:pPr>
            <w:r>
              <w:rPr>
                <w:sz w:val="24"/>
              </w:rPr>
              <w:t>（2）每天负责对食堂周边环境清洁卫生。负责食堂内外卫生清洁，每天打扫三次（早、中、晚），保持食堂清洁卫生。</w:t>
            </w:r>
          </w:p>
          <w:p>
            <w:pPr>
              <w:pStyle w:val="null3"/>
              <w:ind w:firstLine="560"/>
              <w:jc w:val="left"/>
            </w:pPr>
            <w:r>
              <w:rPr>
                <w:sz w:val="24"/>
              </w:rPr>
              <w:t>（3）保证食堂通风、干净卫生、地面无积水，及时清理餐桌、打菜台、剩饭剩菜等垃圾，室内温度超过26℃应开电风扇或空调等。</w:t>
            </w:r>
          </w:p>
          <w:p>
            <w:pPr>
              <w:pStyle w:val="null3"/>
              <w:ind w:firstLine="560"/>
              <w:jc w:val="left"/>
            </w:pPr>
            <w:r>
              <w:rPr>
                <w:sz w:val="24"/>
              </w:rPr>
              <w:t>5、安全要求：</w:t>
            </w:r>
          </w:p>
          <w:p>
            <w:pPr>
              <w:pStyle w:val="null3"/>
              <w:ind w:firstLine="560"/>
              <w:jc w:val="left"/>
            </w:pPr>
            <w:r>
              <w:rPr>
                <w:sz w:val="24"/>
              </w:rPr>
              <w:t>（1）必须做好安全用水、用火、用电、燃气等工作，必须服从招标人的监督和检查。按照招标人消防要求，每天下班前5分钟检查水、电、煤、门开关是否关闭，并记录。工作人员分2~3班轮流吃饭，保证岗位上有人员值班。每天中午、晚上水电煤关闭在群里打卡汇报。因中标人原因造成火灾及工伤等事故所造成的一切经济损失由中标人负责。</w:t>
            </w:r>
          </w:p>
          <w:p>
            <w:pPr>
              <w:pStyle w:val="null3"/>
              <w:ind w:firstLine="560"/>
              <w:jc w:val="left"/>
            </w:pPr>
            <w:r>
              <w:rPr>
                <w:sz w:val="24"/>
              </w:rPr>
              <w:t>（2）中标人必须严格把好食品卫生安全关。做好食品留样等常规安全手续并做好存档资料工作。服务期间，因食堂食品安全造成的且经食品药品监督部门检查认定或卫生行政部门检验鉴定确认是中标人的责任所引起的食品安全事故，包括但不局限于胃肠道症状或发热等、食物中毒事件、人员在食堂工作场所、餐厅摔跤等意外伤害事件、垃圾分类不合格等，由中标人承担相关责任和支付全部罚金及一切费用，情节严重的招标人有权立即取消中标人的服务资格。</w:t>
            </w:r>
          </w:p>
          <w:p>
            <w:pPr>
              <w:pStyle w:val="null3"/>
              <w:ind w:firstLine="560"/>
              <w:jc w:val="left"/>
            </w:pPr>
            <w:r>
              <w:rPr>
                <w:sz w:val="24"/>
              </w:rPr>
              <w:t>6、服从招标人安排的临时性工作。</w:t>
            </w:r>
          </w:p>
          <w:p>
            <w:pPr>
              <w:pStyle w:val="null3"/>
              <w:ind w:firstLine="560"/>
              <w:jc w:val="left"/>
            </w:pPr>
            <w:r>
              <w:rPr>
                <w:sz w:val="24"/>
              </w:rPr>
              <w:t>7、未尽事宜，具体以上级部门和招标人对食堂经营的要求为准。</w:t>
            </w:r>
          </w:p>
          <w:p>
            <w:pPr>
              <w:pStyle w:val="null3"/>
              <w:ind w:firstLine="560"/>
              <w:jc w:val="left"/>
            </w:pPr>
            <w:r>
              <w:rPr>
                <w:sz w:val="24"/>
              </w:rPr>
              <w:t>8、鼓励服务团队定期收集师生反馈，制定并提交服务改进计划，不断提升服务质量。</w:t>
            </w:r>
          </w:p>
          <w:p>
            <w:pPr>
              <w:pStyle w:val="null3"/>
              <w:ind w:firstLine="560"/>
              <w:jc w:val="left"/>
            </w:pPr>
            <w:r>
              <w:rPr>
                <w:sz w:val="24"/>
              </w:rPr>
              <w:t>9、要求中标人积极配合招标人使用先进的食堂管理系统，实现食材采购、库存管理、销售数据等的信息化管理，提高运营效率和透明度。</w:t>
            </w:r>
          </w:p>
        </w:tc>
      </w:tr>
      <w:tr>
        <w:tc>
          <w:tcPr>
            <w:tcW w:type="dxa" w:w="2076"/>
          </w:tcPr>
          <w:p/>
        </w:tc>
        <w:tc>
          <w:tcPr>
            <w:tcW w:type="dxa" w:w="415"/>
          </w:tcPr>
          <w:p>
            <w:pPr>
              <w:pStyle w:val="null3"/>
            </w:pPr>
            <w:r>
              <w:rPr/>
              <w:t>9</w:t>
            </w:r>
          </w:p>
        </w:tc>
        <w:tc>
          <w:tcPr>
            <w:tcW w:type="dxa" w:w="5814"/>
          </w:tcPr>
          <w:p>
            <w:pPr>
              <w:pStyle w:val="null3"/>
              <w:jc w:val="left"/>
            </w:pPr>
            <w:r>
              <w:rPr>
                <w:sz w:val="24"/>
                <w:b/>
              </w:rPr>
              <w:t>六、出现下列情况之一的，中标人除承担相应的法律和经济责任外，招标人有权终止合同，履约保证金不予退还。</w:t>
            </w:r>
          </w:p>
          <w:p>
            <w:pPr>
              <w:pStyle w:val="null3"/>
              <w:ind w:firstLine="560"/>
              <w:jc w:val="left"/>
            </w:pPr>
            <w:r>
              <w:rPr>
                <w:sz w:val="24"/>
              </w:rPr>
              <w:t>1、发生食物中毒或安全生产责任事故，且造成严重后果的。</w:t>
            </w:r>
          </w:p>
          <w:p>
            <w:pPr>
              <w:pStyle w:val="null3"/>
              <w:ind w:firstLine="560"/>
              <w:jc w:val="left"/>
            </w:pPr>
            <w:r>
              <w:rPr>
                <w:sz w:val="24"/>
              </w:rPr>
              <w:t>2、因饭菜出品质量、卫生和服务等问题引发就餐职工或学生的群发事件，影响恶劣的。</w:t>
            </w:r>
          </w:p>
          <w:p>
            <w:pPr>
              <w:pStyle w:val="null3"/>
              <w:ind w:firstLine="560"/>
              <w:jc w:val="left"/>
            </w:pPr>
            <w:r>
              <w:rPr>
                <w:sz w:val="24"/>
              </w:rPr>
              <w:t>3、中标人擅自停止经营的。</w:t>
            </w:r>
          </w:p>
          <w:p>
            <w:pPr>
              <w:pStyle w:val="null3"/>
              <w:ind w:firstLine="560"/>
              <w:jc w:val="left"/>
            </w:pPr>
            <w:r>
              <w:rPr>
                <w:sz w:val="24"/>
              </w:rPr>
              <w:t>4、中标人服务过程中存在分包、转包行为的。</w:t>
            </w:r>
          </w:p>
          <w:p>
            <w:pPr>
              <w:pStyle w:val="null3"/>
              <w:ind w:firstLine="560"/>
              <w:jc w:val="left"/>
            </w:pPr>
            <w:r>
              <w:rPr>
                <w:sz w:val="24"/>
              </w:rPr>
              <w:t>5、中标人在服务过程中，因中标人过失导致一方或双方被行政处罚或其他违反法律法规导致严重后果行为的。</w:t>
            </w:r>
          </w:p>
          <w:p>
            <w:pPr>
              <w:pStyle w:val="null3"/>
              <w:ind w:firstLine="560"/>
              <w:jc w:val="left"/>
            </w:pPr>
            <w:r>
              <w:rPr>
                <w:sz w:val="24"/>
              </w:rPr>
              <w:t>6、中标人超过其营业执照经营范围的。</w:t>
            </w:r>
          </w:p>
          <w:p>
            <w:pPr>
              <w:pStyle w:val="null3"/>
              <w:ind w:firstLine="560"/>
              <w:jc w:val="left"/>
            </w:pPr>
            <w:r>
              <w:rPr>
                <w:sz w:val="24"/>
              </w:rPr>
              <w:t>7、招标人每月组织教师、家委会、学生代表对食堂满意度调查进行至少一次的评价，如中标人的服务满意度3次不到80分的。</w:t>
            </w:r>
          </w:p>
          <w:p>
            <w:pPr>
              <w:pStyle w:val="null3"/>
              <w:ind w:firstLine="560"/>
              <w:jc w:val="left"/>
            </w:pPr>
            <w:r>
              <w:rPr>
                <w:sz w:val="24"/>
              </w:rPr>
              <w:t>8、违反相关法律法规及合同规定，拒不整改或整改后仍未达到要求的。</w:t>
            </w:r>
          </w:p>
        </w:tc>
      </w:tr>
      <w:tr>
        <w:tc>
          <w:tcPr>
            <w:tcW w:type="dxa" w:w="2076"/>
          </w:tcPr>
          <w:p/>
        </w:tc>
        <w:tc>
          <w:tcPr>
            <w:tcW w:type="dxa" w:w="415"/>
          </w:tcPr>
          <w:p>
            <w:pPr>
              <w:pStyle w:val="null3"/>
            </w:pPr>
            <w:r>
              <w:rPr/>
              <w:t>10</w:t>
            </w:r>
          </w:p>
        </w:tc>
        <w:tc>
          <w:tcPr>
            <w:tcW w:type="dxa" w:w="5814"/>
          </w:tcPr>
          <w:p>
            <w:pPr>
              <w:pStyle w:val="null3"/>
              <w:jc w:val="left"/>
            </w:pPr>
            <w:r>
              <w:rPr>
                <w:sz w:val="24"/>
                <w:b/>
              </w:rPr>
              <w:t>七、应急能力要求:</w:t>
            </w:r>
          </w:p>
          <w:p>
            <w:pPr>
              <w:pStyle w:val="null3"/>
              <w:ind w:firstLine="560"/>
              <w:jc w:val="left"/>
            </w:pPr>
            <w:r>
              <w:rPr>
                <w:sz w:val="24"/>
              </w:rPr>
              <w:t>1、投标人投入的服务人员应具备快速响应能力，在突发事件发生时，能够迅速做出判断和行动。</w:t>
            </w:r>
          </w:p>
          <w:p>
            <w:pPr>
              <w:pStyle w:val="null3"/>
              <w:ind w:firstLine="560"/>
              <w:jc w:val="left"/>
            </w:pPr>
            <w:r>
              <w:rPr>
                <w:sz w:val="24"/>
              </w:rPr>
              <w:t>2、投标人应确保服务人员熟知并掌握各项应急预案，包括火灾、食物中毒、停水停电等紧急状况的处理方法和流程。服务人员须通过定期参与应急演练，提升在真实紧急情况下的应对能力。</w:t>
            </w:r>
          </w:p>
          <w:p>
            <w:pPr>
              <w:pStyle w:val="null3"/>
              <w:ind w:firstLine="560"/>
              <w:jc w:val="left"/>
            </w:pPr>
            <w:r>
              <w:rPr>
                <w:sz w:val="24"/>
              </w:rPr>
              <w:t>3、投标人必须制定严格的餐饮卫生管理制度和食品安全突发事故应急预案，严格执行国家《食品安全法》及《餐饮服务食品安全操作规范》。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广东两阳中学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- 22%</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金额以预算金额按差额定率累进法计算，具体收费按以下标准计算：100万元以下部分的收费费率：1.8%；100-500万元部分的收费费率：1.3%；500-1000万元部分的收费费率：0.8%。按以上计算方式，本项目代理服务费合计：人民币88,240.00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采购包1(购买食堂外包服务)：综合评分法,是指投标文件满足招标文件全部实质性要求，且按照评审因素的量化指标评审得分最高的投标人为中标候选人的评标方法。（最低报价不是中标的唯一依据。）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采购包1（购买食堂外包服务）：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采购包1（购买食堂外包服务）：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备有效的《食品经营许可证》；如已实施食品药品经营许可多证合一改革的，可提供《食品药品经营许可证》（许可范围须与食品相关）；如供应商的许可证书与营业执照合并办理的，须提供扫描营业执照二维码后的有效备案信息截图；如国家另有规定，则适用其规定（提供相关证明材料扫描件并加盖供应商公章）。</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采购包1（购买食堂外包服务）：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1)对全部招标内容进行投标报价；2)投标报价是唯一确定的；3）投标报价未超过本项目折扣率有效报价范围。</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采购包1(购买食堂外包服务):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技术部分44.0分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(12.0分)</w:t>
            </w:r>
          </w:p>
        </w:tc>
        <w:tc>
          <w:tcPr>
            <w:tcW w:type="dxa" w:w="5076"/>
          </w:tcPr>
          <w:p>
            <w:pPr>
              <w:pStyle w:val="null3"/>
              <w:jc w:val="left"/>
            </w:pPr>
            <w:r>
              <w:rPr/>
              <w:t>根据投标人为本项目制定的总体服务方案（包括但不限于①服务团队组织架构方案、②人员排班方案、③人员管理方案、④卫生安全方案、⑤食物加工制作方案、⑥加工场所保洁方案、⑦加工设备（工具）使用方案、⑧消防安全管理方案、⑨配合日常检查方案、⑩厨房设施设备维护等）进行评审： 1、方案内容完整、贴合需求，包含以上全部内容，方案整体内容优于项目需求得12分； 2、方案内容齐全，包含以上全部内容，方案整体内容完全满足项目需求的得8分； 3、方案内容略有缺失，没有完全包含以上全部内容，方案整体内容部分满足项目需求的得4分； 4、方案内容缺失，脱离项目实际，没有完全包含以上全部内容，方案整体内容不满足项目需求的得1分； 5、未提供方案或无实质性响应内容，得0分。</w:t>
            </w:r>
          </w:p>
        </w:tc>
      </w:tr>
      <w:tr>
        <w:tc>
          <w:tcPr>
            <w:tcW w:type="dxa" w:w="922"/>
            <w:gridSpan w:val="2"/>
            <w:vMerge/>
          </w:tcPr>
          <w:p/>
        </w:tc>
        <w:tc>
          <w:tcPr>
            <w:tcW w:type="dxa" w:w="2307"/>
          </w:tcPr>
          <w:p>
            <w:pPr>
              <w:pStyle w:val="null3"/>
              <w:jc w:val="left"/>
            </w:pPr>
            <w:r>
              <w:rPr/>
              <w:t>配餐方案 (12.0分)</w:t>
            </w:r>
          </w:p>
        </w:tc>
        <w:tc>
          <w:tcPr>
            <w:tcW w:type="dxa" w:w="5076"/>
          </w:tcPr>
          <w:p>
            <w:pPr>
              <w:pStyle w:val="null3"/>
              <w:jc w:val="left"/>
            </w:pPr>
            <w:r>
              <w:rPr/>
              <w:t>根据投标人提供的配餐方案(包括但不限于①菜式数量、②菜品质量把控、③菜品分量及营养搭配、④口味分布、⑤材料消耗及成本控制等)进行评审: 1、方案内容完整、贴合需求，包含以上全部内容，方案整体内容优于项目需求得12分； 2、方案内容齐全，包含以上全部内容，方案整体内容完全满足项目需求的得8分； 3、方案内容略有缺失，没有完全包含以上全部内容，方案整体内容部分满足项目需求的得4分； 4、方案内容缺失，脱离项目实际，没有完全包含以上全部内容，方案整体内容不满足项目需求的得1分； 5、未提供方案或无实质性响应内容，得0分。</w:t>
            </w:r>
          </w:p>
        </w:tc>
      </w:tr>
      <w:tr>
        <w:tc>
          <w:tcPr>
            <w:tcW w:type="dxa" w:w="922"/>
            <w:gridSpan w:val="2"/>
            <w:vMerge/>
          </w:tcPr>
          <w:p/>
        </w:tc>
        <w:tc>
          <w:tcPr>
            <w:tcW w:type="dxa" w:w="2307"/>
          </w:tcPr>
          <w:p>
            <w:pPr>
              <w:pStyle w:val="null3"/>
              <w:jc w:val="left"/>
            </w:pPr>
            <w:r>
              <w:rPr/>
              <w:t>日常管理组织方案 (10.0分)</w:t>
            </w:r>
          </w:p>
        </w:tc>
        <w:tc>
          <w:tcPr>
            <w:tcW w:type="dxa" w:w="5076"/>
          </w:tcPr>
          <w:p>
            <w:pPr>
              <w:pStyle w:val="null3"/>
              <w:jc w:val="left"/>
            </w:pPr>
            <w:r>
              <w:rPr/>
              <w:t>根据投标人提供的日常管理组织方案(包括但不限于①内部规章制度、②操作流程规范制度、③员工培训制度、④原材物料仓储制度、⑤加工流程管理制度等)进行评审: 1、方案内容完整、贴合需求，包含以上全部内容，方案整体内容优于项目需求得10分； 2、方案内容齐全，包含以上全部内容，方案整体内容完全满足项目需求的得7分； 3、方案内容略有缺失，没有完全包含以上全部内容，方案整体内容部分满足项目需求的得4分； 4、方案内容缺失，脱离项目实际，没有完全包含以上全部内容，方案整体内容不满足项目需求的得1分； 5、未提供方案或无实质性响应内容，得0分。</w:t>
            </w:r>
          </w:p>
        </w:tc>
      </w:tr>
      <w:tr>
        <w:tc>
          <w:tcPr>
            <w:tcW w:type="dxa" w:w="922"/>
            <w:gridSpan w:val="2"/>
            <w:vMerge/>
          </w:tcPr>
          <w:p/>
        </w:tc>
        <w:tc>
          <w:tcPr>
            <w:tcW w:type="dxa" w:w="2307"/>
          </w:tcPr>
          <w:p>
            <w:pPr>
              <w:pStyle w:val="null3"/>
              <w:jc w:val="left"/>
            </w:pPr>
            <w:r>
              <w:rPr/>
              <w:t>应急保障措施 (10.0分)</w:t>
            </w:r>
          </w:p>
        </w:tc>
        <w:tc>
          <w:tcPr>
            <w:tcW w:type="dxa" w:w="5076"/>
          </w:tcPr>
          <w:p>
            <w:pPr>
              <w:pStyle w:val="null3"/>
              <w:jc w:val="left"/>
            </w:pPr>
            <w:r>
              <w:rPr/>
              <w:t>根据投标人提供的应急保障措施（包括但不限于：①停水、停电或其他不可抗拒因素引致断餐的处理、②火灾、③食物中毒、④临时加餐的合理安排等）进行评审： 1、措施内容完整、贴合实际，包含以上全部内容，措施整体内容优于项目需求得10分； 2、措施内容齐全，包含以上全部内容，措施整体内容完全满足项目需求的得7分； 3、措施内容略有缺失，没有完全包含以上全部内容，措施整体内容部分满足项目需求的得4分； 4、措施内容缺失，脱离项目实际，没有完全包含以上全部内容，措施整体内容不满足项目需求的得1分； 5、未提供方案或无实质性响应内容，得0分。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(8.0分)</w:t>
            </w:r>
          </w:p>
        </w:tc>
        <w:tc>
          <w:tcPr>
            <w:tcW w:type="dxa" w:w="5076"/>
          </w:tcPr>
          <w:p>
            <w:pPr>
              <w:pStyle w:val="null3"/>
              <w:jc w:val="left"/>
            </w:pPr>
            <w:r>
              <w:rPr/>
              <w:t>根据投标人有效期内的认证体系情况进行评审： （1）具有质量管理体系认证，得2分； （2）具有环境管理体系认证，得2分； （3）具有职业健康安全管理体系认证，得2分； （4）具有食品安全管理体系认证，得2分。 注：本项最高得8分。①提供有效期内的认证证书扫描件和全国认证认可信息公共服务平台网站(http：//cx.cnca.cn/)网页查询结果截图并加盖投标人公章作为评审依据，未提供或未按要求提供不得分。②如因投标人成立时间原因导致无法获得上述认证的，须提供说明，按已提供该项证书对待，按对应得分。③已由总公司（总所）授权的，总公司或总公司下属的分支机构的相关证书亦可作为评分依据。</w:t>
            </w:r>
          </w:p>
        </w:tc>
      </w:tr>
      <w:tr>
        <w:tc>
          <w:tcPr>
            <w:tcW w:type="dxa" w:w="922"/>
            <w:gridSpan w:val="2"/>
            <w:vMerge/>
          </w:tcPr>
          <w:p/>
        </w:tc>
        <w:tc>
          <w:tcPr>
            <w:tcW w:type="dxa" w:w="2307"/>
          </w:tcPr>
          <w:p>
            <w:pPr>
              <w:pStyle w:val="null3"/>
              <w:jc w:val="left"/>
            </w:pPr>
            <w:r>
              <w:rPr/>
              <w:t>同类项目业绩经验 (10.0分)</w:t>
            </w:r>
          </w:p>
        </w:tc>
        <w:tc>
          <w:tcPr>
            <w:tcW w:type="dxa" w:w="5076"/>
          </w:tcPr>
          <w:p>
            <w:pPr>
              <w:pStyle w:val="null3"/>
              <w:jc w:val="left"/>
            </w:pPr>
            <w:r>
              <w:rPr/>
              <w:t>投标人2023年1月1日至今（以合同签订时间为准）承接过的同类项目业绩，每提供一个同类项目业绩得2.5分，最高得10分。 注：需提供项目合同扫描件并加盖投标人公章，不提供或无法认定的不得分。</w:t>
            </w:r>
          </w:p>
        </w:tc>
      </w:tr>
      <w:tr>
        <w:tc>
          <w:tcPr>
            <w:tcW w:type="dxa" w:w="922"/>
            <w:gridSpan w:val="2"/>
            <w:vMerge/>
          </w:tcPr>
          <w:p/>
        </w:tc>
        <w:tc>
          <w:tcPr>
            <w:tcW w:type="dxa" w:w="2307"/>
          </w:tcPr>
          <w:p>
            <w:pPr>
              <w:pStyle w:val="null3"/>
              <w:jc w:val="left"/>
            </w:pPr>
            <w:r>
              <w:rPr/>
              <w:t>食品安全责任保障能力 (6.0分)</w:t>
            </w:r>
          </w:p>
        </w:tc>
        <w:tc>
          <w:tcPr>
            <w:tcW w:type="dxa" w:w="5076"/>
          </w:tcPr>
          <w:p>
            <w:pPr>
              <w:pStyle w:val="null3"/>
              <w:jc w:val="left"/>
            </w:pPr>
            <w:r>
              <w:rPr/>
              <w:t>根据投标人提供有效的食品安全责任保险进行评审： 1、食品安全责任险保额≥5000万元，得6分； 2、3000万元≤食品安全责任险保额＜5000万元，得3分； 3、3000万元以下得1分，没有不得分。 注：提供上述有效的食品安全责任保险的投保单和发票扫描件，并保证食品安全责任险有效期覆盖本项目服务期，未能覆盖时应承诺按不低于原保单标准续保并保证有效期覆盖本项目服务期（提供承诺函，格式自拟）。如投标时未购买食品安全责任险，投标人须承诺中标后实际履约前完成投保（提供承诺函，格式自拟）。评审时根据投保保额或承诺保额得相应分值，不提供不得分。</w:t>
            </w:r>
          </w:p>
        </w:tc>
      </w:tr>
      <w:tr>
        <w:tc>
          <w:tcPr>
            <w:tcW w:type="dxa" w:w="922"/>
            <w:gridSpan w:val="2"/>
            <w:vMerge/>
          </w:tcPr>
          <w:p/>
        </w:tc>
        <w:tc>
          <w:tcPr>
            <w:tcW w:type="dxa" w:w="2307"/>
          </w:tcPr>
          <w:p>
            <w:pPr>
              <w:pStyle w:val="null3"/>
              <w:jc w:val="left"/>
            </w:pPr>
            <w:r>
              <w:rPr/>
              <w:t>厨师长工作经验 (4.0分)</w:t>
            </w:r>
          </w:p>
        </w:tc>
        <w:tc>
          <w:tcPr>
            <w:tcW w:type="dxa" w:w="5076"/>
          </w:tcPr>
          <w:p>
            <w:pPr>
              <w:pStyle w:val="null3"/>
              <w:jc w:val="left"/>
            </w:pPr>
            <w:r>
              <w:rPr/>
              <w:t>投标人投入本项目的厨师长：具有3年或以上主厨经验，每投入一人得2分；本项最高得4分。 注：需同时提供①能够证明具有3年或以上主厨经验劳动合同（可以是与投标人签的劳动合同，也可以是与原工作单位签的劳动合同），若劳动合同无法充分证明具有3年或以上主厨经验，还需要出具在工作单位具有3年或以上主厨经验工作履历证明书并加盖工作单位公章。②近六个月内任意一个月在投标人单位购买社保证明材料扫描件并加盖投标人公章。</w:t>
            </w:r>
          </w:p>
        </w:tc>
      </w:tr>
      <w:tr>
        <w:tc>
          <w:tcPr>
            <w:tcW w:type="dxa" w:w="922"/>
            <w:gridSpan w:val="2"/>
            <w:vMerge/>
          </w:tcPr>
          <w:p/>
        </w:tc>
        <w:tc>
          <w:tcPr>
            <w:tcW w:type="dxa" w:w="2307"/>
          </w:tcPr>
          <w:p>
            <w:pPr>
              <w:pStyle w:val="null3"/>
              <w:jc w:val="left"/>
            </w:pPr>
            <w:r>
              <w:rPr/>
              <w:t>项目服务人员要求 (8.0分)</w:t>
            </w:r>
          </w:p>
        </w:tc>
        <w:tc>
          <w:tcPr>
            <w:tcW w:type="dxa" w:w="5076"/>
          </w:tcPr>
          <w:p>
            <w:pPr>
              <w:pStyle w:val="null3"/>
              <w:jc w:val="left"/>
            </w:pPr>
            <w:r>
              <w:rPr/>
              <w:t>根据投标人投入本项目服务人员，进行评审： （1）投标人具有中级（或以上）中式面点师证书等餐饮服务相关证书，每提供一个证书得2分；本项最高得2分； （2）投标人具有四级（或以上）公共营养师证书等餐饮服务相关证书，每提供一个证书得2分；本项最高得2分； （3）投标人具有中级（或以上）中式烹调师技能证书，每提供一个证书得2分；本项最高得4分； 注：需同时提供上述人员证书扫描件和近六个月内任意一个月在投标人单位购买社保证明材料作为评审依据；不提供或资料提供不全的不得分。同一人获得不同证书不重复计分。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color w:val="000000"/>
        </w:rPr>
        <w:t>甲方：</w:t>
      </w:r>
      <w:r>
        <w:rPr>
          <w:sz w:val="21"/>
          <w:color w:val="000000"/>
        </w:rPr>
        <w:t>广东两阳中学</w:t>
      </w:r>
    </w:p>
    <w:p>
      <w:pPr>
        <w:pStyle w:val="null3"/>
        <w:jc w:val="both"/>
      </w:pPr>
      <w:r>
        <w:rPr>
          <w:sz w:val="21"/>
          <w:color w:val="000000"/>
        </w:rPr>
        <w:t>乙方：</w:t>
      </w:r>
    </w:p>
    <w:p>
      <w:pPr>
        <w:pStyle w:val="null3"/>
        <w:ind w:firstLine="420"/>
        <w:jc w:val="both"/>
      </w:pPr>
      <w:r>
        <w:rPr>
          <w:sz w:val="21"/>
          <w:u w:val="single"/>
        </w:rPr>
        <w:t xml:space="preserve">             </w:t>
      </w:r>
      <w:r>
        <w:rPr>
          <w:sz w:val="21"/>
          <w:color w:val="000000"/>
        </w:rPr>
        <w:t>项目</w:t>
      </w:r>
      <w:r>
        <w:rPr>
          <w:sz w:val="21"/>
          <w:color w:val="000000"/>
        </w:rPr>
        <w:t>的采购结果，按照《中华人民共和国民法典</w:t>
      </w:r>
      <w:r>
        <w:rPr>
          <w:sz w:val="21"/>
          <w:color w:val="000000"/>
        </w:rPr>
        <w:t>(</w:t>
      </w:r>
      <w:r>
        <w:rPr>
          <w:sz w:val="21"/>
          <w:color w:val="000000"/>
        </w:rPr>
        <w:t>合同编)</w:t>
      </w:r>
      <w:r>
        <w:rPr>
          <w:sz w:val="21"/>
          <w:color w:val="000000"/>
        </w:rPr>
        <w:t>》的规定，经双方协商，本着平等互利和诚实信用的原则，一致同意遵守本合同如下。</w:t>
      </w:r>
    </w:p>
    <w:p>
      <w:pPr>
        <w:pStyle w:val="null3"/>
        <w:jc w:val="both"/>
      </w:pPr>
      <w:r>
        <w:rPr>
          <w:sz w:val="21"/>
          <w:b/>
          <w:color w:val="000000"/>
        </w:rPr>
        <w:t>一、合同金额</w:t>
      </w:r>
    </w:p>
    <w:p>
      <w:pPr>
        <w:pStyle w:val="null3"/>
        <w:ind w:firstLine="420"/>
        <w:jc w:val="both"/>
      </w:pPr>
      <w:r>
        <w:rPr>
          <w:sz w:val="21"/>
          <w:color w:val="000000"/>
        </w:rPr>
        <w:t>中标折扣率为：</w:t>
      </w:r>
      <w:r>
        <w:rPr>
          <w:sz w:val="21"/>
          <w:color w:val="000000"/>
        </w:rPr>
        <w:t xml:space="preserve">       </w:t>
      </w:r>
      <w:r>
        <w:rPr>
          <w:sz w:val="21"/>
          <w:color w:val="000000"/>
        </w:rPr>
        <w:t>，该报价包含完成该项目发生的全部含税费用，包括但不限于人员工资待遇、体检费用、意外医疗保险费用、社会保险费、岗位津贴、非正常工作时间津贴、食堂员工工作餐餐费、宿舍（如有）水电费等，合同期内甲方不再另行支付任何费用。服务人员的基本工资不得低于阳江市最低工资标准，其他福利待遇不低于国家规定标准。</w:t>
      </w:r>
    </w:p>
    <w:p>
      <w:pPr>
        <w:pStyle w:val="null3"/>
        <w:jc w:val="both"/>
      </w:pPr>
      <w:r>
        <w:rPr>
          <w:sz w:val="21"/>
          <w:b/>
          <w:color w:val="000000"/>
        </w:rPr>
        <w:t>二、</w:t>
      </w:r>
      <w:r>
        <w:rPr>
          <w:sz w:val="21"/>
          <w:b/>
          <w:color w:val="000000"/>
        </w:rPr>
        <w:t>服务期限及服务地点</w:t>
      </w:r>
    </w:p>
    <w:p>
      <w:pPr>
        <w:pStyle w:val="null3"/>
        <w:ind w:firstLine="420"/>
        <w:jc w:val="both"/>
      </w:pPr>
      <w:r>
        <w:rPr>
          <w:sz w:val="21"/>
          <w:color w:val="000000"/>
        </w:rPr>
        <w:t>1、服务期：合同签订生效之日起两年。</w:t>
      </w:r>
    </w:p>
    <w:p>
      <w:pPr>
        <w:pStyle w:val="null3"/>
        <w:ind w:firstLine="420"/>
        <w:jc w:val="both"/>
      </w:pPr>
      <w:r>
        <w:rPr>
          <w:sz w:val="21"/>
          <w:color w:val="000000"/>
        </w:rPr>
        <w:t>2、服务地点：广东两阳中学。</w:t>
      </w:r>
    </w:p>
    <w:p>
      <w:pPr>
        <w:pStyle w:val="null3"/>
        <w:jc w:val="both"/>
      </w:pPr>
      <w:r>
        <w:rPr>
          <w:sz w:val="21"/>
          <w:b/>
          <w:color w:val="000000"/>
        </w:rPr>
        <w:t>三、付款方式</w:t>
      </w:r>
      <w:r>
        <w:rPr>
          <w:sz w:val="21"/>
          <w:b/>
          <w:color w:val="000000"/>
        </w:rPr>
        <w:t>：</w:t>
      </w:r>
    </w:p>
    <w:p>
      <w:pPr>
        <w:pStyle w:val="null3"/>
        <w:ind w:firstLine="420"/>
        <w:jc w:val="both"/>
      </w:pPr>
      <w:r>
        <w:rPr>
          <w:sz w:val="21"/>
          <w:color w:val="000000"/>
        </w:rPr>
        <w:t>1、按月支付。每月服务完成，经甲方验收合格，在下个月的第1日开始，10个工作日内付清上个月的服务费。</w:t>
      </w:r>
    </w:p>
    <w:p>
      <w:pPr>
        <w:pStyle w:val="null3"/>
        <w:ind w:firstLine="420"/>
        <w:jc w:val="both"/>
      </w:pPr>
      <w:r>
        <w:rPr>
          <w:sz w:val="21"/>
          <w:color w:val="000000"/>
        </w:rPr>
        <w:t>2、每月结算金额按实结算：①食堂外包服务结算金额=食堂上月营业额×中标折扣率-需扣除部分（如有）。</w:t>
      </w:r>
      <w:r>
        <w:rPr>
          <w:sz w:val="21"/>
        </w:rPr>
        <w:t>其中</w:t>
      </w:r>
      <w:r>
        <w:rPr>
          <w:sz w:val="21"/>
        </w:rPr>
        <w:t>会计和出纳工资不得低于</w:t>
      </w:r>
      <w:r>
        <w:rPr>
          <w:sz w:val="21"/>
        </w:rPr>
        <w:t>4600元/月，计入管理费、风险金和社保后按实际结算。</w:t>
      </w:r>
      <w:r>
        <w:rPr>
          <w:sz w:val="21"/>
          <w:color w:val="000000"/>
        </w:rPr>
        <w:t>②学校生活服务部外包服务结算金额=生活服务部上月营业总额×4.5%。</w:t>
      </w:r>
    </w:p>
    <w:p>
      <w:pPr>
        <w:pStyle w:val="null3"/>
        <w:jc w:val="both"/>
      </w:pPr>
      <w:r>
        <w:rPr>
          <w:sz w:val="21"/>
          <w:b/>
          <w:color w:val="000000"/>
        </w:rPr>
        <w:t>四、服务人员配置及要求：</w:t>
      </w:r>
    </w:p>
    <w:p>
      <w:pPr>
        <w:pStyle w:val="null3"/>
        <w:ind w:firstLine="420"/>
        <w:jc w:val="both"/>
      </w:pPr>
      <w:r>
        <w:rPr>
          <w:sz w:val="21"/>
          <w:color w:val="000000"/>
        </w:rPr>
        <w:t>1、人员配置：</w:t>
      </w:r>
    </w:p>
    <w:p>
      <w:pPr>
        <w:pStyle w:val="null3"/>
        <w:ind w:firstLine="420"/>
        <w:jc w:val="both"/>
      </w:pPr>
      <w:r>
        <w:rPr>
          <w:sz w:val="21"/>
          <w:color w:val="000000"/>
        </w:rPr>
        <w:t>食堂管理人员与乙方双方协商，按照大型团餐人员配置比例根据实际就餐人数配备服务人员。学校在校师生约为</w:t>
      </w:r>
      <w:r>
        <w:rPr>
          <w:sz w:val="21"/>
          <w:color w:val="000000"/>
        </w:rPr>
        <w:t>4200人，拟投入项目服务人员</w:t>
      </w:r>
      <w:r>
        <w:rPr>
          <w:sz w:val="21"/>
          <w:color w:val="000000"/>
          <w:u w:val="single"/>
        </w:rPr>
        <w:t>76人</w:t>
      </w:r>
      <w:r>
        <w:rPr>
          <w:sz w:val="21"/>
          <w:color w:val="000000"/>
        </w:rPr>
        <w:t>。</w:t>
      </w:r>
    </w:p>
    <w:p>
      <w:pPr>
        <w:pStyle w:val="null3"/>
        <w:ind w:firstLine="420"/>
        <w:jc w:val="both"/>
      </w:pPr>
      <w:r>
        <w:rPr>
          <w:sz w:val="21"/>
          <w:color w:val="000000"/>
        </w:rPr>
        <w:t>（</w:t>
      </w:r>
      <w:r>
        <w:rPr>
          <w:sz w:val="21"/>
          <w:color w:val="000000"/>
        </w:rPr>
        <w:t>1）食堂厨房服务管理组织架构至少包含（暂按4200人用餐服务人员配备架构）：经理2人，厨师长2人，主管1人，仓管2人，各种班组长若干及服务人员等63人，小计：70人。（经理岗位须具有高级食品安全管理员证书（或同等同类型证书），厨师长岗位须具有高级或以上(国家职业资格三级或以上)厨师证。）</w:t>
      </w:r>
    </w:p>
    <w:p>
      <w:pPr>
        <w:pStyle w:val="null3"/>
        <w:ind w:firstLine="420"/>
        <w:jc w:val="both"/>
      </w:pPr>
      <w:r>
        <w:rPr>
          <w:sz w:val="21"/>
          <w:color w:val="000000"/>
        </w:rPr>
        <w:t>（</w:t>
      </w:r>
      <w:r>
        <w:rPr>
          <w:sz w:val="21"/>
          <w:color w:val="000000"/>
        </w:rPr>
        <w:t>2）出纳、会计各1人（财务人员须具有会计专业技术资格证书，乙方需将拟聘请财务人员资料供甲方审核，甲方审核同意后方可录用），需参与食堂管理工作。</w:t>
      </w:r>
    </w:p>
    <w:p>
      <w:pPr>
        <w:pStyle w:val="null3"/>
        <w:ind w:firstLine="420"/>
        <w:jc w:val="both"/>
      </w:pPr>
      <w:r>
        <w:rPr>
          <w:sz w:val="21"/>
          <w:color w:val="000000"/>
        </w:rPr>
        <w:t>（</w:t>
      </w:r>
      <w:r>
        <w:rPr>
          <w:sz w:val="21"/>
          <w:color w:val="000000"/>
        </w:rPr>
        <w:t>3）生活服务部服务人员4人。</w:t>
      </w:r>
    </w:p>
    <w:p>
      <w:pPr>
        <w:pStyle w:val="null3"/>
        <w:ind w:firstLine="420"/>
        <w:jc w:val="both"/>
      </w:pPr>
      <w:r>
        <w:rPr>
          <w:sz w:val="21"/>
          <w:color w:val="000000"/>
        </w:rPr>
        <w:t>以上（</w:t>
      </w:r>
      <w:r>
        <w:rPr>
          <w:sz w:val="21"/>
          <w:color w:val="000000"/>
        </w:rPr>
        <w:t>1）（2）（3）小项暂合计：76人。</w:t>
      </w:r>
    </w:p>
    <w:p>
      <w:pPr>
        <w:pStyle w:val="null3"/>
        <w:ind w:firstLine="420"/>
        <w:jc w:val="both"/>
      </w:pPr>
      <w:r>
        <w:rPr>
          <w:sz w:val="21"/>
          <w:color w:val="000000"/>
        </w:rPr>
        <w:t>（</w:t>
      </w:r>
      <w:r>
        <w:rPr>
          <w:sz w:val="21"/>
          <w:color w:val="000000"/>
        </w:rPr>
        <w:t>4）就餐师生如有增加（或减少），按照每增加（或减少）50名就餐师生而增加（或减少）一名服务人员。遇寒暑假应视具体留校人数作服务人员留岗安排。</w:t>
      </w:r>
    </w:p>
    <w:p>
      <w:pPr>
        <w:pStyle w:val="null3"/>
        <w:ind w:firstLine="420"/>
        <w:jc w:val="both"/>
      </w:pPr>
      <w:r>
        <w:rPr>
          <w:sz w:val="21"/>
          <w:color w:val="000000"/>
        </w:rPr>
        <w:t>2、人员基本要求：</w:t>
      </w:r>
    </w:p>
    <w:p>
      <w:pPr>
        <w:pStyle w:val="null3"/>
        <w:ind w:firstLine="420"/>
        <w:jc w:val="both"/>
      </w:pPr>
      <w:r>
        <w:rPr>
          <w:sz w:val="21"/>
          <w:color w:val="000000"/>
        </w:rPr>
        <w:t>（</w:t>
      </w:r>
      <w:r>
        <w:rPr>
          <w:sz w:val="21"/>
          <w:color w:val="000000"/>
        </w:rPr>
        <w:t>1）拟投入项目服务人员年龄，男性不得超过60周岁，女性不得超过55周岁。</w:t>
      </w:r>
    </w:p>
    <w:p>
      <w:pPr>
        <w:pStyle w:val="null3"/>
        <w:ind w:firstLine="420"/>
        <w:jc w:val="both"/>
      </w:pPr>
      <w:r>
        <w:rPr>
          <w:sz w:val="21"/>
          <w:color w:val="000000"/>
        </w:rPr>
        <w:t>（</w:t>
      </w:r>
      <w:r>
        <w:rPr>
          <w:sz w:val="21"/>
          <w:color w:val="000000"/>
        </w:rPr>
        <w:t>2）拟投入项目服务人员由乙方自行招聘，食堂现有工作人员自愿留用的，乙方应在同等条件下优先聘用。工资标准参照个人岗位、技能应与乙方所聘用员工一致，同工同酬，纳入乙方管理，遵守乙方企业的规章制度。</w:t>
      </w:r>
    </w:p>
    <w:p>
      <w:pPr>
        <w:pStyle w:val="null3"/>
        <w:ind w:firstLine="420"/>
        <w:jc w:val="both"/>
      </w:pPr>
      <w:r>
        <w:rPr>
          <w:sz w:val="21"/>
          <w:color w:val="000000"/>
        </w:rPr>
        <w:t>（</w:t>
      </w:r>
      <w:r>
        <w:rPr>
          <w:sz w:val="21"/>
          <w:color w:val="000000"/>
        </w:rPr>
        <w:t>3）拟投入项目服务人员需提供《健康证》、身份证扫描件等相关证明文件，服务人员必须持有《健康证》方能上岗，否则退出工作岗位，乙方必须建立相应档案管理制度并定期向甲方备案服务人员信息。</w:t>
      </w:r>
    </w:p>
    <w:p>
      <w:pPr>
        <w:pStyle w:val="null3"/>
        <w:ind w:firstLine="420"/>
        <w:jc w:val="both"/>
      </w:pPr>
      <w:r>
        <w:rPr>
          <w:sz w:val="21"/>
          <w:color w:val="000000"/>
        </w:rPr>
        <w:t>3、服务团队的管理和责任：</w:t>
      </w:r>
    </w:p>
    <w:p>
      <w:pPr>
        <w:pStyle w:val="null3"/>
        <w:ind w:firstLine="420"/>
        <w:jc w:val="both"/>
      </w:pPr>
      <w:r>
        <w:rPr>
          <w:sz w:val="21"/>
          <w:color w:val="000000"/>
        </w:rPr>
        <w:t>（</w:t>
      </w:r>
      <w:r>
        <w:rPr>
          <w:sz w:val="21"/>
          <w:color w:val="000000"/>
        </w:rPr>
        <w:t>1）服务团队受乙方和甲方的双重管理：</w:t>
      </w:r>
    </w:p>
    <w:p>
      <w:pPr>
        <w:pStyle w:val="null3"/>
        <w:ind w:firstLine="420"/>
        <w:jc w:val="both"/>
      </w:pPr>
      <w:r>
        <w:rPr>
          <w:sz w:val="21"/>
          <w:color w:val="000000"/>
        </w:rPr>
        <w:t>①乙方负责服务团队的人事管理及工资福利待遇，并协助甲方对服务团队的日常工作管理。</w:t>
      </w:r>
    </w:p>
    <w:p>
      <w:pPr>
        <w:pStyle w:val="null3"/>
        <w:ind w:firstLine="420"/>
        <w:jc w:val="both"/>
      </w:pPr>
      <w:r>
        <w:rPr>
          <w:sz w:val="21"/>
          <w:color w:val="000000"/>
        </w:rPr>
        <w:t>②甲方有权对服务团队人员进行日常管理、工作安排及人事调整。</w:t>
      </w:r>
    </w:p>
    <w:p>
      <w:pPr>
        <w:pStyle w:val="null3"/>
        <w:ind w:firstLine="420"/>
        <w:jc w:val="both"/>
      </w:pPr>
      <w:r>
        <w:rPr>
          <w:sz w:val="21"/>
          <w:color w:val="000000"/>
        </w:rPr>
        <w:t>（</w:t>
      </w:r>
      <w:r>
        <w:rPr>
          <w:sz w:val="21"/>
          <w:color w:val="000000"/>
        </w:rPr>
        <w:t>2）加班服务管理：</w:t>
      </w:r>
    </w:p>
    <w:p>
      <w:pPr>
        <w:pStyle w:val="null3"/>
        <w:ind w:firstLine="420"/>
        <w:jc w:val="both"/>
      </w:pPr>
      <w:r>
        <w:rPr>
          <w:sz w:val="21"/>
          <w:color w:val="000000"/>
        </w:rPr>
        <w:t>①甲方根据教学需要，乙方必须配合甲方做好食堂节假日（含周六日）的服务安排。</w:t>
      </w:r>
    </w:p>
    <w:p>
      <w:pPr>
        <w:pStyle w:val="null3"/>
        <w:ind w:firstLine="420"/>
        <w:jc w:val="both"/>
      </w:pPr>
      <w:r>
        <w:rPr>
          <w:sz w:val="21"/>
          <w:color w:val="000000"/>
        </w:rPr>
        <w:t>②乙方配合做好临时加班的服务安排。</w:t>
      </w:r>
    </w:p>
    <w:p>
      <w:pPr>
        <w:pStyle w:val="null3"/>
        <w:ind w:firstLine="420"/>
        <w:jc w:val="both"/>
      </w:pPr>
      <w:r>
        <w:rPr>
          <w:sz w:val="21"/>
          <w:color w:val="000000"/>
        </w:rPr>
        <w:t>③服务团队人员必须遵守甲方纪律及规章制度。</w:t>
      </w:r>
    </w:p>
    <w:p>
      <w:pPr>
        <w:pStyle w:val="null3"/>
        <w:jc w:val="both"/>
      </w:pPr>
      <w:r>
        <w:rPr>
          <w:sz w:val="21"/>
          <w:b/>
          <w:color w:val="000000"/>
        </w:rPr>
        <w:t>五、验收：</w:t>
      </w:r>
    </w:p>
    <w:p>
      <w:pPr>
        <w:pStyle w:val="null3"/>
        <w:ind w:firstLine="420"/>
        <w:jc w:val="both"/>
      </w:pPr>
      <w:r>
        <w:rPr>
          <w:sz w:val="21"/>
          <w:color w:val="000000"/>
        </w:rPr>
        <w:t>合同生效后，甲方每月对乙方的服务工作进行质量考核，考核内容详见《月度食堂质量标准考核表》（考核表细则可经双方协议修订）。甲方每月的</w:t>
      </w:r>
      <w:r>
        <w:rPr>
          <w:sz w:val="21"/>
          <w:color w:val="000000"/>
        </w:rPr>
        <w:t>5日前对服务人员的上月服务质量进行考核，考核结果由甲方和乙方双方签名确认，考核结果作为甲方对乙方支付服务费的直接依据。</w:t>
      </w:r>
    </w:p>
    <w:p>
      <w:pPr>
        <w:pStyle w:val="null3"/>
        <w:jc w:val="both"/>
      </w:pPr>
      <w:r>
        <w:rPr>
          <w:sz w:val="21"/>
          <w:b/>
          <w:color w:val="000000"/>
        </w:rPr>
        <w:t>六、考核及退出机制：</w:t>
      </w:r>
    </w:p>
    <w:p>
      <w:pPr>
        <w:pStyle w:val="null3"/>
        <w:ind w:firstLine="420"/>
        <w:jc w:val="both"/>
      </w:pPr>
      <w:r>
        <w:rPr>
          <w:sz w:val="21"/>
          <w:color w:val="000000"/>
        </w:rPr>
        <w:t>1、合同期内累计两个月《月度食堂质量标准考核表》考核得分低于70分，甲方有权单方面终止合同，乙方需承担以下责任：①赔偿甲方因重新招标产生的直接损失（如差价、临时供餐费用等）；②履约保证金不予退还。</w:t>
      </w:r>
    </w:p>
    <w:p>
      <w:pPr>
        <w:pStyle w:val="null3"/>
        <w:ind w:firstLine="420"/>
        <w:jc w:val="both"/>
      </w:pPr>
      <w:r>
        <w:rPr>
          <w:sz w:val="21"/>
          <w:color w:val="000000"/>
        </w:rPr>
        <w:t>2、双方协商退出：因不可抗力（如自然灾害、政策调整）或经营战略调整，双方可协商一致提前终止合同，需签订书面协议并明确费用结算、资产移交等事项。</w:t>
      </w:r>
    </w:p>
    <w:p>
      <w:pPr>
        <w:pStyle w:val="null3"/>
        <w:ind w:firstLine="420"/>
        <w:jc w:val="both"/>
      </w:pPr>
      <w:r>
        <w:rPr>
          <w:sz w:val="21"/>
          <w:color w:val="000000"/>
        </w:rPr>
        <w:t>3、退出流程：</w:t>
      </w:r>
    </w:p>
    <w:p>
      <w:pPr>
        <w:pStyle w:val="null3"/>
        <w:ind w:firstLine="420"/>
        <w:jc w:val="both"/>
      </w:pPr>
      <w:r>
        <w:rPr>
          <w:sz w:val="21"/>
          <w:color w:val="000000"/>
        </w:rPr>
        <w:t>（</w:t>
      </w:r>
      <w:r>
        <w:rPr>
          <w:sz w:val="21"/>
          <w:color w:val="000000"/>
        </w:rPr>
        <w:t>1）甲方发现乙方的违约行为或考核不达标时，应书面通知乙方并限期整改（一般不超过5个工作日）。乙方需在收到通知后3个工作日内提交书面整改方案。</w:t>
      </w:r>
    </w:p>
    <w:p>
      <w:pPr>
        <w:pStyle w:val="null3"/>
        <w:ind w:firstLine="420"/>
        <w:jc w:val="both"/>
      </w:pPr>
      <w:r>
        <w:rPr>
          <w:sz w:val="21"/>
          <w:color w:val="000000"/>
        </w:rPr>
        <w:t>（</w:t>
      </w:r>
      <w:r>
        <w:rPr>
          <w:sz w:val="21"/>
          <w:color w:val="000000"/>
        </w:rPr>
        <w:t>2）终止合同程序：</w:t>
      </w:r>
    </w:p>
    <w:p>
      <w:pPr>
        <w:pStyle w:val="null3"/>
        <w:ind w:firstLine="420"/>
        <w:jc w:val="both"/>
      </w:pPr>
      <w:r>
        <w:rPr>
          <w:sz w:val="21"/>
          <w:color w:val="000000"/>
        </w:rPr>
        <w:t>①甲方决定终止合同的，需提前15日书面通知乙方，并说明理由及依据；</w:t>
      </w:r>
    </w:p>
    <w:p>
      <w:pPr>
        <w:pStyle w:val="null3"/>
        <w:ind w:firstLine="420"/>
        <w:jc w:val="both"/>
      </w:pPr>
      <w:r>
        <w:rPr>
          <w:sz w:val="21"/>
          <w:color w:val="000000"/>
        </w:rPr>
        <w:t>②乙方应在收到终止通知后10日内完成以下工作：提交剩余服务期费用结算清单；移交全部资产、设备、档案及剩余食材；配合甲方完成员工安置。</w:t>
      </w:r>
    </w:p>
    <w:p>
      <w:pPr>
        <w:pStyle w:val="null3"/>
        <w:ind w:firstLine="420"/>
        <w:jc w:val="both"/>
      </w:pPr>
      <w:r>
        <w:rPr>
          <w:sz w:val="21"/>
          <w:color w:val="000000"/>
        </w:rPr>
        <w:t>③费用结算：甲方应在乙方完成移交后30日内完成费用核算，扣除违约金、损失赔偿后支付剩余款项；如存在争议，可暂扣争议金额或诉讼解决。</w:t>
      </w:r>
    </w:p>
    <w:p>
      <w:pPr>
        <w:pStyle w:val="null3"/>
        <w:ind w:firstLine="420"/>
        <w:jc w:val="both"/>
      </w:pPr>
      <w:r>
        <w:rPr>
          <w:sz w:val="21"/>
          <w:color w:val="000000"/>
        </w:rPr>
        <w:t>4、责任界定及争议处理：</w:t>
      </w:r>
    </w:p>
    <w:p>
      <w:pPr>
        <w:pStyle w:val="null3"/>
        <w:ind w:firstLine="420"/>
        <w:jc w:val="both"/>
      </w:pPr>
      <w:r>
        <w:rPr>
          <w:sz w:val="21"/>
          <w:color w:val="000000"/>
        </w:rPr>
        <w:t>（</w:t>
      </w:r>
      <w:r>
        <w:rPr>
          <w:sz w:val="21"/>
          <w:color w:val="000000"/>
        </w:rPr>
        <w:t>1）乙方责任，因退出导致的员工劳动纠纷、供应商索赔等，由乙方自行承担；需确保退出前3日内的供餐质量，不得以即将退出为由降低服务标准。</w:t>
      </w:r>
    </w:p>
    <w:p>
      <w:pPr>
        <w:pStyle w:val="null3"/>
        <w:ind w:firstLine="420"/>
        <w:jc w:val="both"/>
      </w:pPr>
      <w:r>
        <w:rPr>
          <w:sz w:val="21"/>
          <w:color w:val="000000"/>
        </w:rPr>
        <w:t>（</w:t>
      </w:r>
      <w:r>
        <w:rPr>
          <w:sz w:val="21"/>
          <w:color w:val="000000"/>
        </w:rPr>
        <w:t>2）甲方责任，需按合同约定支付无争议部分服务费；提供必要的协助（如资产清点、人员交接）。</w:t>
      </w:r>
    </w:p>
    <w:p>
      <w:pPr>
        <w:pStyle w:val="null3"/>
        <w:ind w:firstLine="420"/>
        <w:jc w:val="both"/>
      </w:pPr>
      <w:r>
        <w:rPr>
          <w:sz w:val="21"/>
          <w:color w:val="000000"/>
        </w:rPr>
        <w:t>（</w:t>
      </w:r>
      <w:r>
        <w:rPr>
          <w:sz w:val="21"/>
          <w:color w:val="000000"/>
        </w:rPr>
        <w:t>3）争议处理应优先通过协商解决争议；协商不成的，可向甲方所在地人民法院提起诉讼。争议期间，乙方不得擅自停供或降低服务质量，否则按重大违约处理。</w:t>
      </w:r>
    </w:p>
    <w:p>
      <w:pPr>
        <w:pStyle w:val="null3"/>
        <w:jc w:val="both"/>
      </w:pPr>
      <w:r>
        <w:rPr>
          <w:sz w:val="21"/>
          <w:b/>
          <w:color w:val="000000"/>
        </w:rPr>
        <w:t>七、履约保证金：</w:t>
      </w:r>
    </w:p>
    <w:p>
      <w:pPr>
        <w:pStyle w:val="null3"/>
        <w:ind w:firstLine="420"/>
        <w:jc w:val="both"/>
      </w:pPr>
      <w:r>
        <w:rPr>
          <w:sz w:val="21"/>
          <w:color w:val="000000"/>
        </w:rPr>
        <w:t>1、履约保证金缴纳比例：1.5%；履约保证金按预算的1.5%核定=728万元×1.5%=10.92万元。</w:t>
      </w:r>
    </w:p>
    <w:p>
      <w:pPr>
        <w:pStyle w:val="null3"/>
        <w:ind w:firstLine="420"/>
        <w:jc w:val="both"/>
      </w:pPr>
      <w:r>
        <w:rPr>
          <w:sz w:val="21"/>
          <w:color w:val="000000"/>
        </w:rPr>
        <w:t>2、为确保食堂服务正常安全运行，乙方在合同签订生效后5个工作日之内，向甲方以银行转账、电子保函形式等非现金形式方式缴纳。</w:t>
      </w:r>
    </w:p>
    <w:p>
      <w:pPr>
        <w:pStyle w:val="null3"/>
        <w:ind w:firstLine="420"/>
        <w:jc w:val="both"/>
      </w:pPr>
      <w:r>
        <w:rPr>
          <w:sz w:val="21"/>
          <w:color w:val="000000"/>
        </w:rPr>
        <w:t>3、合同服务过程中若乙方有意拖延、拒绝履行与本项目有关的涉及人、财、物、事等方面责任与义务或处理不力时，甲方有权动用履约保证金，解决前述相关事项问题，乙方不得有异议。若履约保证金不足以解决相关事项问题时，缺额资金仍由乙方负责，相关经济、法律责任由乙方承担。</w:t>
      </w:r>
    </w:p>
    <w:p>
      <w:pPr>
        <w:pStyle w:val="null3"/>
        <w:ind w:firstLine="420"/>
        <w:jc w:val="both"/>
      </w:pPr>
      <w:r>
        <w:rPr>
          <w:sz w:val="21"/>
          <w:color w:val="000000"/>
        </w:rPr>
        <w:t>4、如乙方发生未经甲方书面同意擅自将项目整体或部分发包或转包的情况，甲方有权终止合同并对履约保证金进行没收处置。</w:t>
      </w:r>
    </w:p>
    <w:p>
      <w:pPr>
        <w:pStyle w:val="null3"/>
        <w:ind w:firstLine="420"/>
        <w:jc w:val="both"/>
      </w:pPr>
      <w:r>
        <w:rPr>
          <w:sz w:val="21"/>
          <w:color w:val="000000"/>
        </w:rPr>
        <w:t>5、若在合同服务期内，因乙方违反相关约定而导致履约保证全部扣除完毕的，甲方有权视情况决定乙方是否继续履行合同。若同意乙方继续履行合同的，乙方须在5个工作日内将履约保证金补齐。</w:t>
      </w:r>
    </w:p>
    <w:p>
      <w:pPr>
        <w:pStyle w:val="null3"/>
        <w:ind w:firstLine="420"/>
        <w:jc w:val="both"/>
      </w:pPr>
      <w:r>
        <w:rPr>
          <w:sz w:val="21"/>
          <w:color w:val="000000"/>
        </w:rPr>
        <w:t>6、履约保证金的退还：合同终止后在满足合同相关条款规定且乙方已切实履行与本项目有关的涉及人、财、物、事的所有责任与义务，且合同期满并完成结算和移交工作并经甲方确认后，甲方将在合同履约完成后15个工作日内，将剩余履约保证金无息退还给乙方（如采用银行担保/保证保险/信用担保方式提供履约保函，该保函在合同期满后30个工作日内自动失效）。甲方无理由逾期退还履约保证金的，除应当退还履约保证金本金外，还应当按商业银行同期</w:t>
      </w:r>
      <w:r>
        <w:rPr>
          <w:sz w:val="21"/>
          <w:color w:val="000000"/>
        </w:rPr>
        <w:t>贷款</w:t>
      </w:r>
      <w:r>
        <w:rPr>
          <w:sz w:val="21"/>
          <w:color w:val="000000"/>
        </w:rPr>
        <w:t>利率上浮</w:t>
      </w:r>
      <w:r>
        <w:rPr>
          <w:sz w:val="21"/>
          <w:color w:val="000000"/>
        </w:rPr>
        <w:t>20%后的利率向乙方支付违约金。</w:t>
      </w:r>
    </w:p>
    <w:p>
      <w:pPr>
        <w:pStyle w:val="null3"/>
        <w:jc w:val="both"/>
      </w:pPr>
      <w:r>
        <w:rPr>
          <w:sz w:val="21"/>
          <w:b/>
          <w:color w:val="000000"/>
        </w:rPr>
        <w:t>八、项目管理模式：</w:t>
      </w:r>
    </w:p>
    <w:p>
      <w:pPr>
        <w:pStyle w:val="null3"/>
        <w:ind w:firstLine="420"/>
        <w:jc w:val="both"/>
      </w:pPr>
      <w:r>
        <w:rPr>
          <w:sz w:val="21"/>
          <w:color w:val="000000"/>
        </w:rPr>
        <w:t>1、甲方实行自主经营，负责食堂的日常协调、财务、仓管、验收、检测等管理。乙方须按照甲方要求，配合做好台账、完善各项检查资料，具有明确的管理制度及财物保管制度。</w:t>
      </w:r>
    </w:p>
    <w:p>
      <w:pPr>
        <w:pStyle w:val="null3"/>
        <w:ind w:firstLine="420"/>
        <w:jc w:val="both"/>
      </w:pPr>
      <w:r>
        <w:rPr>
          <w:sz w:val="21"/>
          <w:color w:val="000000"/>
        </w:rPr>
        <w:t>2、甲方提供食堂场地及食堂所有的设备设施、餐厅桌椅及食堂生产、服务所需用料、食材等所有物资。</w:t>
      </w:r>
    </w:p>
    <w:p>
      <w:pPr>
        <w:pStyle w:val="null3"/>
        <w:ind w:firstLine="420"/>
        <w:jc w:val="both"/>
      </w:pPr>
      <w:r>
        <w:rPr>
          <w:sz w:val="21"/>
          <w:color w:val="000000"/>
        </w:rPr>
        <w:t>3、甲方负责食堂水电、改造、装修和维修等费用。</w:t>
      </w:r>
    </w:p>
    <w:p>
      <w:pPr>
        <w:pStyle w:val="null3"/>
        <w:ind w:firstLine="420"/>
        <w:jc w:val="both"/>
      </w:pPr>
      <w:r>
        <w:rPr>
          <w:sz w:val="21"/>
          <w:color w:val="000000"/>
        </w:rPr>
        <w:t>4、甲方负责乙方的监管与评价。</w:t>
      </w:r>
    </w:p>
    <w:p>
      <w:pPr>
        <w:pStyle w:val="null3"/>
        <w:ind w:firstLine="420"/>
        <w:jc w:val="both"/>
      </w:pPr>
      <w:r>
        <w:rPr>
          <w:sz w:val="21"/>
          <w:color w:val="000000"/>
        </w:rPr>
        <w:t>5、甲方负责依法支付乙方的管理服务费。</w:t>
      </w:r>
    </w:p>
    <w:p>
      <w:pPr>
        <w:pStyle w:val="null3"/>
        <w:ind w:firstLine="420"/>
        <w:jc w:val="both"/>
      </w:pPr>
      <w:r>
        <w:rPr>
          <w:sz w:val="21"/>
          <w:color w:val="000000"/>
        </w:rPr>
        <w:t>6、</w:t>
      </w:r>
      <w:r>
        <w:rPr>
          <w:sz w:val="21"/>
          <w:color w:val="000000"/>
        </w:rPr>
        <w:t>乙方派遣食堂服务人员为甲方提供餐饮管理与服务，配合甲方工作，听从甲方指挥。</w:t>
      </w:r>
    </w:p>
    <w:p>
      <w:pPr>
        <w:pStyle w:val="null3"/>
        <w:ind w:firstLine="420"/>
        <w:jc w:val="both"/>
      </w:pPr>
      <w:r>
        <w:rPr>
          <w:sz w:val="21"/>
          <w:color w:val="000000"/>
        </w:rPr>
        <w:t>7、</w:t>
      </w:r>
      <w:r>
        <w:rPr>
          <w:sz w:val="21"/>
          <w:color w:val="000000"/>
        </w:rPr>
        <w:t>乙方根据甲方对食堂大型团餐服务的工作要求，负责组织服务团队，选派相关专业人员提供食材加工、烹调制作、供餐分配、用具回收与清洁消毒，环境卫生清理（食堂餐厨、垃圾）等管理服务工作。保证高标准、高质量地为甲方广大教职员工和学生按时供餐。</w:t>
      </w:r>
    </w:p>
    <w:p>
      <w:pPr>
        <w:pStyle w:val="null3"/>
        <w:jc w:val="both"/>
      </w:pPr>
      <w:r>
        <w:rPr>
          <w:sz w:val="21"/>
          <w:b/>
          <w:color w:val="000000"/>
        </w:rPr>
        <w:t>九、服务期内配套物资的归属与养护责任要求：</w:t>
      </w:r>
    </w:p>
    <w:p>
      <w:pPr>
        <w:pStyle w:val="null3"/>
        <w:ind w:firstLine="420"/>
        <w:jc w:val="both"/>
      </w:pPr>
      <w:r>
        <w:rPr>
          <w:sz w:val="21"/>
          <w:color w:val="000000"/>
        </w:rPr>
        <w:t>1、食堂配套设备设施由甲方负责，交付乙方使用后，由乙方妥善保管与使用，厨房内部的设备、设施、餐饮用品维修保养。食堂内部供水、供电、空调、消防系统、点餐系统、监控系统日常养护维保则由甲方负责。</w:t>
      </w:r>
    </w:p>
    <w:p>
      <w:pPr>
        <w:pStyle w:val="null3"/>
        <w:ind w:firstLine="420"/>
        <w:jc w:val="both"/>
      </w:pPr>
      <w:r>
        <w:rPr>
          <w:sz w:val="21"/>
          <w:color w:val="000000"/>
        </w:rPr>
        <w:t>2、甲方提供的经营场地和食堂所有设备、设施及餐饮用品，每学期由甲方和乙方对造册登记的物品进行盘点，乙方有义务对经营场地和食堂所有设备、设施及餐饮用品等维护，如有自然损耗、报废或乙方根据经营需要新增设备等须向甲方备案并提交购置申请。</w:t>
      </w:r>
    </w:p>
    <w:p>
      <w:pPr>
        <w:pStyle w:val="null3"/>
        <w:ind w:firstLine="420"/>
        <w:jc w:val="both"/>
      </w:pPr>
      <w:r>
        <w:rPr>
          <w:sz w:val="21"/>
          <w:color w:val="000000"/>
        </w:rPr>
        <w:t>3、</w:t>
      </w:r>
      <w:r>
        <w:rPr>
          <w:sz w:val="21"/>
          <w:color w:val="000000"/>
        </w:rPr>
        <w:t>自然损耗、报废更换或新增的设备由甲方负责购置。</w:t>
      </w:r>
    </w:p>
    <w:p>
      <w:pPr>
        <w:pStyle w:val="null3"/>
        <w:ind w:firstLine="420"/>
        <w:jc w:val="both"/>
      </w:pPr>
      <w:r>
        <w:rPr>
          <w:sz w:val="21"/>
          <w:color w:val="000000"/>
        </w:rPr>
        <w:t>4、</w:t>
      </w:r>
      <w:r>
        <w:rPr>
          <w:sz w:val="21"/>
          <w:color w:val="000000"/>
        </w:rPr>
        <w:t>乙方对设备、设施故意损坏或服务人员不按操作规范造成损坏的，一切赔偿费用由乙方承担。合同期满或双方提前解除合约，双方按登记造册清单移交物品，如乙方自行购置的设备可无条件自行撤离甲方食堂。</w:t>
      </w:r>
    </w:p>
    <w:p>
      <w:pPr>
        <w:pStyle w:val="null3"/>
        <w:jc w:val="both"/>
      </w:pPr>
      <w:r>
        <w:rPr>
          <w:sz w:val="21"/>
          <w:b/>
          <w:color w:val="000000"/>
        </w:rPr>
        <w:t>十、乙方内部管理要求：</w:t>
      </w:r>
    </w:p>
    <w:p>
      <w:pPr>
        <w:pStyle w:val="null3"/>
        <w:ind w:firstLine="420"/>
        <w:jc w:val="both"/>
      </w:pPr>
      <w:r>
        <w:rPr>
          <w:sz w:val="21"/>
          <w:color w:val="000000"/>
        </w:rPr>
        <w:t>1、</w:t>
      </w:r>
      <w:r>
        <w:rPr>
          <w:sz w:val="21"/>
          <w:color w:val="000000"/>
        </w:rPr>
        <w:t>乙方</w:t>
      </w:r>
      <w:r>
        <w:rPr>
          <w:sz w:val="21"/>
          <w:color w:val="000000"/>
        </w:rPr>
        <w:t>应恪守《中华人民共和国食品安全法》《餐饮业食品卫生管理办法》《饮食服务食品安全操作规范》等国家相关法规和</w:t>
      </w:r>
      <w:r>
        <w:rPr>
          <w:sz w:val="21"/>
          <w:color w:val="000000"/>
        </w:rPr>
        <w:t>甲方</w:t>
      </w:r>
      <w:r>
        <w:rPr>
          <w:sz w:val="21"/>
          <w:color w:val="000000"/>
        </w:rPr>
        <w:t>规章，认真食品加工、售卖等各项工作，</w:t>
      </w:r>
      <w:r>
        <w:rPr>
          <w:sz w:val="21"/>
          <w:color w:val="000000"/>
        </w:rPr>
        <w:t>乙方</w:t>
      </w:r>
      <w:r>
        <w:rPr>
          <w:sz w:val="21"/>
          <w:color w:val="000000"/>
        </w:rPr>
        <w:t>必须对食堂食品安全负全部责任。</w:t>
      </w:r>
    </w:p>
    <w:p>
      <w:pPr>
        <w:pStyle w:val="null3"/>
        <w:ind w:firstLine="420"/>
        <w:jc w:val="both"/>
      </w:pPr>
      <w:r>
        <w:rPr>
          <w:sz w:val="21"/>
          <w:color w:val="000000"/>
        </w:rPr>
        <w:t>2、为保证巩固国家卫生城市和创建国家文明城市等工作的落实，</w:t>
      </w:r>
      <w:r>
        <w:rPr>
          <w:sz w:val="21"/>
          <w:color w:val="000000"/>
        </w:rPr>
        <w:t>乙方</w:t>
      </w:r>
      <w:r>
        <w:rPr>
          <w:sz w:val="21"/>
          <w:color w:val="000000"/>
        </w:rPr>
        <w:t>须</w:t>
      </w:r>
      <w:r>
        <w:rPr>
          <w:sz w:val="21"/>
          <w:color w:val="000000"/>
        </w:rPr>
        <w:t>无条件</w:t>
      </w:r>
      <w:r>
        <w:rPr>
          <w:sz w:val="21"/>
          <w:color w:val="000000"/>
        </w:rPr>
        <w:t>配</w:t>
      </w:r>
      <w:r>
        <w:rPr>
          <w:sz w:val="21"/>
          <w:color w:val="000000"/>
        </w:rPr>
        <w:t>合</w:t>
      </w:r>
      <w:r>
        <w:rPr>
          <w:sz w:val="21"/>
          <w:color w:val="000000"/>
        </w:rPr>
        <w:t>完善相关工作，对</w:t>
      </w:r>
      <w:r>
        <w:rPr>
          <w:sz w:val="21"/>
          <w:color w:val="000000"/>
        </w:rPr>
        <w:t>甲方</w:t>
      </w:r>
      <w:r>
        <w:rPr>
          <w:sz w:val="21"/>
          <w:color w:val="000000"/>
        </w:rPr>
        <w:t>师生提供安全、卫生、优质、营养的饮食服务，食堂经营产生的</w:t>
      </w:r>
      <w:r>
        <w:rPr>
          <w:sz w:val="21"/>
          <w:color w:val="000000"/>
        </w:rPr>
        <w:t>食堂</w:t>
      </w:r>
      <w:r>
        <w:rPr>
          <w:sz w:val="21"/>
          <w:color w:val="000000"/>
        </w:rPr>
        <w:t>潲水、废弃油脂、废气处理等废弃物要按有关规定自行处理，自觉维护食堂和</w:t>
      </w:r>
      <w:r>
        <w:rPr>
          <w:sz w:val="21"/>
          <w:color w:val="000000"/>
        </w:rPr>
        <w:t>甲方</w:t>
      </w:r>
      <w:r>
        <w:rPr>
          <w:sz w:val="21"/>
          <w:color w:val="000000"/>
        </w:rPr>
        <w:t>环境卫生。</w:t>
      </w:r>
    </w:p>
    <w:p>
      <w:pPr>
        <w:pStyle w:val="null3"/>
        <w:ind w:firstLine="420"/>
        <w:jc w:val="both"/>
      </w:pPr>
      <w:r>
        <w:rPr>
          <w:sz w:val="21"/>
          <w:color w:val="000000"/>
        </w:rPr>
        <w:t>3、</w:t>
      </w:r>
      <w:r>
        <w:rPr>
          <w:sz w:val="21"/>
          <w:color w:val="000000"/>
        </w:rPr>
        <w:t>乙方</w:t>
      </w:r>
      <w:r>
        <w:rPr>
          <w:sz w:val="21"/>
          <w:color w:val="000000"/>
        </w:rPr>
        <w:t>应加强行业岗位培训工作，提高管理人员和</w:t>
      </w:r>
      <w:r>
        <w:rPr>
          <w:sz w:val="21"/>
          <w:color w:val="000000"/>
        </w:rPr>
        <w:t>服务</w:t>
      </w:r>
      <w:r>
        <w:rPr>
          <w:sz w:val="21"/>
          <w:color w:val="000000"/>
        </w:rPr>
        <w:t>人员的基本素质和技能，</w:t>
      </w:r>
      <w:r>
        <w:rPr>
          <w:sz w:val="21"/>
          <w:color w:val="000000"/>
        </w:rPr>
        <w:t>杜绝</w:t>
      </w:r>
      <w:r>
        <w:rPr>
          <w:sz w:val="21"/>
          <w:color w:val="000000"/>
        </w:rPr>
        <w:t>食物中毒和食源性疾患的发生。</w:t>
      </w:r>
    </w:p>
    <w:p>
      <w:pPr>
        <w:pStyle w:val="null3"/>
        <w:ind w:firstLine="420"/>
        <w:jc w:val="both"/>
      </w:pPr>
      <w:r>
        <w:rPr>
          <w:sz w:val="21"/>
          <w:color w:val="000000"/>
        </w:rPr>
        <w:t>4、</w:t>
      </w:r>
      <w:r>
        <w:rPr>
          <w:sz w:val="21"/>
          <w:color w:val="000000"/>
        </w:rPr>
        <w:t>乙方</w:t>
      </w:r>
      <w:r>
        <w:rPr>
          <w:sz w:val="21"/>
          <w:color w:val="000000"/>
        </w:rPr>
        <w:t>对出现传染性感冒、腹泻、发热、呕吐、身体出现感染性伤口等疾患的</w:t>
      </w:r>
      <w:r>
        <w:rPr>
          <w:sz w:val="21"/>
          <w:color w:val="000000"/>
        </w:rPr>
        <w:t>服务</w:t>
      </w:r>
      <w:r>
        <w:rPr>
          <w:sz w:val="21"/>
          <w:color w:val="000000"/>
        </w:rPr>
        <w:t>人员，应立即安排</w:t>
      </w:r>
      <w:r>
        <w:rPr>
          <w:sz w:val="21"/>
          <w:color w:val="000000"/>
        </w:rPr>
        <w:t>服务</w:t>
      </w:r>
      <w:r>
        <w:rPr>
          <w:sz w:val="21"/>
          <w:color w:val="000000"/>
        </w:rPr>
        <w:t>人员脱离工作岗位</w:t>
      </w:r>
      <w:r>
        <w:rPr>
          <w:sz w:val="21"/>
          <w:color w:val="000000"/>
        </w:rPr>
        <w:t>，并及时安排人员到岗，保证服务人员数量能够满足甲方需求</w:t>
      </w:r>
      <w:r>
        <w:rPr>
          <w:sz w:val="21"/>
          <w:color w:val="000000"/>
        </w:rPr>
        <w:t>。待</w:t>
      </w:r>
      <w:r>
        <w:rPr>
          <w:sz w:val="21"/>
          <w:color w:val="000000"/>
        </w:rPr>
        <w:t>疾患服务</w:t>
      </w:r>
      <w:r>
        <w:rPr>
          <w:sz w:val="21"/>
          <w:color w:val="000000"/>
        </w:rPr>
        <w:t>人员治愈后，向</w:t>
      </w:r>
      <w:r>
        <w:rPr>
          <w:sz w:val="21"/>
          <w:color w:val="000000"/>
        </w:rPr>
        <w:t>甲方</w:t>
      </w:r>
      <w:r>
        <w:rPr>
          <w:sz w:val="21"/>
          <w:color w:val="000000"/>
        </w:rPr>
        <w:t>提供治愈医学</w:t>
      </w:r>
      <w:r>
        <w:rPr>
          <w:sz w:val="21"/>
          <w:color w:val="000000"/>
        </w:rPr>
        <w:t>相关</w:t>
      </w:r>
      <w:r>
        <w:rPr>
          <w:sz w:val="21"/>
          <w:color w:val="000000"/>
        </w:rPr>
        <w:t>证明后方可重新上岗。</w:t>
      </w:r>
    </w:p>
    <w:p>
      <w:pPr>
        <w:pStyle w:val="null3"/>
        <w:ind w:firstLine="420"/>
        <w:jc w:val="both"/>
      </w:pPr>
      <w:r>
        <w:rPr>
          <w:sz w:val="21"/>
          <w:color w:val="000000"/>
        </w:rPr>
        <w:t>5、餐饮器械工具使用前必须清洁、消毒。消毒后的餐饮器械工具必须贮存</w:t>
      </w:r>
      <w:r>
        <w:rPr>
          <w:sz w:val="21"/>
          <w:color w:val="000000"/>
        </w:rPr>
        <w:t>于</w:t>
      </w:r>
      <w:r>
        <w:rPr>
          <w:sz w:val="21"/>
          <w:color w:val="000000"/>
        </w:rPr>
        <w:t>专用的保洁柜内备用。</w:t>
      </w:r>
      <w:r>
        <w:rPr>
          <w:sz w:val="21"/>
          <w:color w:val="000000"/>
        </w:rPr>
        <w:t>食堂</w:t>
      </w:r>
      <w:r>
        <w:rPr>
          <w:sz w:val="21"/>
          <w:color w:val="000000"/>
        </w:rPr>
        <w:t>的餐饮器械工具设专用洗刷、消毒池；不得与清洗蔬菜、肉类等的设施设备混用。</w:t>
      </w:r>
    </w:p>
    <w:p>
      <w:pPr>
        <w:pStyle w:val="null3"/>
        <w:ind w:firstLine="420"/>
        <w:jc w:val="both"/>
      </w:pPr>
      <w:r>
        <w:rPr>
          <w:sz w:val="21"/>
          <w:color w:val="000000"/>
        </w:rPr>
        <w:t>6、</w:t>
      </w:r>
      <w:r>
        <w:rPr>
          <w:sz w:val="21"/>
          <w:color w:val="000000"/>
        </w:rPr>
        <w:t>乙方需</w:t>
      </w:r>
      <w:r>
        <w:rPr>
          <w:sz w:val="21"/>
          <w:color w:val="000000"/>
        </w:rPr>
        <w:t>重点防范投毒事件，严禁非</w:t>
      </w:r>
      <w:r>
        <w:rPr>
          <w:sz w:val="21"/>
          <w:color w:val="000000"/>
        </w:rPr>
        <w:t>食堂</w:t>
      </w:r>
      <w:r>
        <w:rPr>
          <w:sz w:val="21"/>
          <w:color w:val="000000"/>
        </w:rPr>
        <w:t>工作人员进入</w:t>
      </w:r>
      <w:r>
        <w:rPr>
          <w:sz w:val="21"/>
          <w:color w:val="000000"/>
        </w:rPr>
        <w:t>食堂</w:t>
      </w:r>
      <w:r>
        <w:rPr>
          <w:sz w:val="21"/>
          <w:color w:val="000000"/>
        </w:rPr>
        <w:t>操作场所及食品原材料存放仓库。</w:t>
      </w:r>
    </w:p>
    <w:p>
      <w:pPr>
        <w:pStyle w:val="null3"/>
        <w:ind w:firstLine="420"/>
        <w:jc w:val="both"/>
      </w:pPr>
      <w:r>
        <w:rPr>
          <w:sz w:val="21"/>
          <w:color w:val="000000"/>
        </w:rPr>
        <w:t>7、上班时间，</w:t>
      </w:r>
      <w:r>
        <w:rPr>
          <w:sz w:val="21"/>
          <w:color w:val="000000"/>
        </w:rPr>
        <w:t>食堂服务</w:t>
      </w:r>
      <w:r>
        <w:rPr>
          <w:sz w:val="21"/>
          <w:color w:val="000000"/>
        </w:rPr>
        <w:t>人员必须穿工作服、戴工作帽、穿工作鞋、佩戴工号证，严禁</w:t>
      </w:r>
      <w:r>
        <w:rPr>
          <w:sz w:val="21"/>
          <w:color w:val="000000"/>
        </w:rPr>
        <w:t>食堂服务</w:t>
      </w:r>
      <w:r>
        <w:rPr>
          <w:sz w:val="21"/>
          <w:color w:val="000000"/>
        </w:rPr>
        <w:t>人员在</w:t>
      </w:r>
      <w:r>
        <w:rPr>
          <w:sz w:val="21"/>
          <w:color w:val="000000"/>
        </w:rPr>
        <w:t>食堂</w:t>
      </w:r>
      <w:r>
        <w:rPr>
          <w:sz w:val="21"/>
          <w:color w:val="000000"/>
        </w:rPr>
        <w:t>内吸烟、穿拖鞋等不文明举止。各种车辆须按</w:t>
      </w:r>
      <w:r>
        <w:rPr>
          <w:sz w:val="21"/>
          <w:color w:val="000000"/>
        </w:rPr>
        <w:t>甲方</w:t>
      </w:r>
      <w:r>
        <w:rPr>
          <w:sz w:val="21"/>
          <w:color w:val="000000"/>
        </w:rPr>
        <w:t>指定位置和要求停放。</w:t>
      </w:r>
    </w:p>
    <w:p>
      <w:pPr>
        <w:pStyle w:val="null3"/>
        <w:ind w:firstLine="420"/>
        <w:jc w:val="both"/>
      </w:pPr>
      <w:r>
        <w:rPr>
          <w:sz w:val="21"/>
          <w:color w:val="000000"/>
        </w:rPr>
        <w:t>8、</w:t>
      </w:r>
      <w:r>
        <w:rPr>
          <w:sz w:val="21"/>
          <w:color w:val="000000"/>
        </w:rPr>
        <w:t>乙方</w:t>
      </w:r>
      <w:r>
        <w:rPr>
          <w:sz w:val="21"/>
          <w:color w:val="000000"/>
        </w:rPr>
        <w:t>必须保证搞好食品卫生、环境与员工个人卫生，操作间、餐厅、老师食堂均属于</w:t>
      </w:r>
      <w:r>
        <w:rPr>
          <w:sz w:val="21"/>
          <w:color w:val="000000"/>
        </w:rPr>
        <w:t>乙方</w:t>
      </w:r>
      <w:r>
        <w:rPr>
          <w:sz w:val="21"/>
          <w:color w:val="000000"/>
        </w:rPr>
        <w:t>管理范围，食堂的卫生防疫、就餐环境必须达到国家食品监督管理局制定的标准。</w:t>
      </w:r>
    </w:p>
    <w:p>
      <w:pPr>
        <w:pStyle w:val="null3"/>
        <w:ind w:firstLine="420"/>
        <w:jc w:val="both"/>
      </w:pPr>
      <w:r>
        <w:rPr>
          <w:sz w:val="21"/>
          <w:color w:val="000000"/>
        </w:rPr>
        <w:t>9、</w:t>
      </w:r>
      <w:r>
        <w:rPr>
          <w:sz w:val="21"/>
          <w:color w:val="000000"/>
        </w:rPr>
        <w:t>乙方</w:t>
      </w:r>
      <w:r>
        <w:rPr>
          <w:sz w:val="21"/>
          <w:color w:val="000000"/>
        </w:rPr>
        <w:t>必须规范经营，不准售卖变质、变味饭菜，</w:t>
      </w:r>
      <w:r>
        <w:rPr>
          <w:sz w:val="21"/>
          <w:color w:val="000000"/>
        </w:rPr>
        <w:t>乙方</w:t>
      </w:r>
      <w:r>
        <w:rPr>
          <w:sz w:val="21"/>
          <w:color w:val="000000"/>
        </w:rPr>
        <w:t>必须接受上级有关部门的监督和检查，主动配合</w:t>
      </w:r>
      <w:r>
        <w:rPr>
          <w:sz w:val="21"/>
          <w:color w:val="000000"/>
        </w:rPr>
        <w:t>甲方</w:t>
      </w:r>
      <w:r>
        <w:rPr>
          <w:sz w:val="21"/>
          <w:color w:val="000000"/>
        </w:rPr>
        <w:t>膳食管理委员会对饭菜品质、份量、价格、卫生条件、服务态度、成本核算等与食堂管理有关内容的检查，对检查发现的问题要及时整改。</w:t>
      </w:r>
    </w:p>
    <w:p>
      <w:pPr>
        <w:pStyle w:val="null3"/>
        <w:ind w:firstLine="420"/>
        <w:jc w:val="both"/>
      </w:pPr>
      <w:r>
        <w:rPr>
          <w:sz w:val="21"/>
          <w:color w:val="000000"/>
        </w:rPr>
        <w:t>10、</w:t>
      </w:r>
      <w:r>
        <w:rPr>
          <w:sz w:val="21"/>
          <w:color w:val="000000"/>
        </w:rPr>
        <w:t>乙方</w:t>
      </w:r>
      <w:r>
        <w:rPr>
          <w:sz w:val="21"/>
          <w:color w:val="000000"/>
        </w:rPr>
        <w:t>须按时支付</w:t>
      </w:r>
      <w:r>
        <w:rPr>
          <w:sz w:val="21"/>
          <w:color w:val="000000"/>
        </w:rPr>
        <w:t>服务人员</w:t>
      </w:r>
      <w:r>
        <w:rPr>
          <w:sz w:val="21"/>
          <w:color w:val="000000"/>
        </w:rPr>
        <w:t>工资，如因拖欠导致投诉，影响</w:t>
      </w:r>
      <w:r>
        <w:rPr>
          <w:sz w:val="21"/>
          <w:color w:val="000000"/>
        </w:rPr>
        <w:t>甲方</w:t>
      </w:r>
      <w:r>
        <w:rPr>
          <w:sz w:val="21"/>
          <w:color w:val="000000"/>
        </w:rPr>
        <w:t>声誉的，由</w:t>
      </w:r>
      <w:r>
        <w:rPr>
          <w:sz w:val="21"/>
          <w:color w:val="000000"/>
        </w:rPr>
        <w:t>乙方</w:t>
      </w:r>
      <w:r>
        <w:rPr>
          <w:sz w:val="21"/>
          <w:color w:val="000000"/>
        </w:rPr>
        <w:t>承担平息声誉影响的所有损失。</w:t>
      </w:r>
    </w:p>
    <w:p>
      <w:pPr>
        <w:pStyle w:val="null3"/>
        <w:ind w:firstLine="420"/>
        <w:jc w:val="both"/>
      </w:pPr>
      <w:r>
        <w:rPr>
          <w:sz w:val="21"/>
          <w:color w:val="000000"/>
        </w:rPr>
        <w:t>11、</w:t>
      </w:r>
      <w:r>
        <w:rPr>
          <w:sz w:val="21"/>
          <w:color w:val="000000"/>
        </w:rPr>
        <w:t>乙方</w:t>
      </w:r>
      <w:r>
        <w:rPr>
          <w:sz w:val="21"/>
          <w:color w:val="000000"/>
        </w:rPr>
        <w:t>必须严格执行</w:t>
      </w:r>
      <w:r>
        <w:rPr>
          <w:sz w:val="21"/>
          <w:color w:val="000000"/>
        </w:rPr>
        <w:t>甲方</w:t>
      </w:r>
      <w:r>
        <w:rPr>
          <w:sz w:val="21"/>
          <w:color w:val="000000"/>
        </w:rPr>
        <w:t>的作息制度，每天按时为</w:t>
      </w:r>
      <w:r>
        <w:rPr>
          <w:sz w:val="21"/>
          <w:color w:val="000000"/>
        </w:rPr>
        <w:t>甲方</w:t>
      </w:r>
      <w:r>
        <w:rPr>
          <w:sz w:val="21"/>
          <w:color w:val="000000"/>
        </w:rPr>
        <w:t>师生提供</w:t>
      </w:r>
      <w:r>
        <w:rPr>
          <w:sz w:val="21"/>
          <w:color w:val="000000"/>
        </w:rPr>
        <w:t>早、午、晚、夜、课间餐等</w:t>
      </w:r>
      <w:r>
        <w:rPr>
          <w:sz w:val="21"/>
          <w:color w:val="000000"/>
        </w:rPr>
        <w:t>膳食服务</w:t>
      </w:r>
      <w:r>
        <w:rPr>
          <w:sz w:val="21"/>
          <w:color w:val="000000"/>
        </w:rPr>
        <w:t>并</w:t>
      </w:r>
      <w:r>
        <w:rPr>
          <w:sz w:val="21"/>
          <w:color w:val="000000"/>
        </w:rPr>
        <w:t>无条件完成</w:t>
      </w:r>
      <w:r>
        <w:rPr>
          <w:sz w:val="21"/>
          <w:color w:val="000000"/>
        </w:rPr>
        <w:t>甲方</w:t>
      </w:r>
      <w:r>
        <w:rPr>
          <w:sz w:val="21"/>
          <w:color w:val="000000"/>
        </w:rPr>
        <w:t>临时安排的</w:t>
      </w:r>
      <w:r>
        <w:rPr>
          <w:sz w:val="21"/>
          <w:color w:val="000000"/>
        </w:rPr>
        <w:t>食堂服务</w:t>
      </w:r>
      <w:r>
        <w:rPr>
          <w:sz w:val="21"/>
          <w:color w:val="000000"/>
        </w:rPr>
        <w:t>工作。</w:t>
      </w:r>
    </w:p>
    <w:p>
      <w:pPr>
        <w:pStyle w:val="null3"/>
        <w:ind w:firstLine="420"/>
        <w:jc w:val="both"/>
      </w:pPr>
      <w:r>
        <w:rPr>
          <w:sz w:val="21"/>
          <w:color w:val="000000"/>
        </w:rPr>
        <w:t>12、</w:t>
      </w:r>
      <w:r>
        <w:rPr>
          <w:sz w:val="21"/>
          <w:color w:val="000000"/>
        </w:rPr>
        <w:t>乙方</w:t>
      </w:r>
      <w:r>
        <w:rPr>
          <w:sz w:val="21"/>
          <w:color w:val="000000"/>
        </w:rPr>
        <w:t>须按</w:t>
      </w:r>
      <w:r>
        <w:rPr>
          <w:sz w:val="21"/>
          <w:color w:val="000000"/>
        </w:rPr>
        <w:t>甲方</w:t>
      </w:r>
      <w:r>
        <w:rPr>
          <w:sz w:val="21"/>
          <w:color w:val="000000"/>
        </w:rPr>
        <w:t>要求在规定时间内开餐，如果安排学生在教室就餐的要送餐到各班教室，并在规定时间内收拾、清洗餐具。</w:t>
      </w:r>
    </w:p>
    <w:p>
      <w:pPr>
        <w:pStyle w:val="null3"/>
        <w:ind w:firstLine="420"/>
        <w:jc w:val="both"/>
      </w:pPr>
      <w:r>
        <w:rPr>
          <w:sz w:val="21"/>
          <w:color w:val="000000"/>
        </w:rPr>
        <w:t>13、</w:t>
      </w:r>
      <w:r>
        <w:rPr>
          <w:sz w:val="21"/>
          <w:color w:val="000000"/>
        </w:rPr>
        <w:t>乙方</w:t>
      </w:r>
      <w:r>
        <w:rPr>
          <w:sz w:val="21"/>
          <w:color w:val="000000"/>
        </w:rPr>
        <w:t>须按</w:t>
      </w:r>
      <w:r>
        <w:rPr>
          <w:sz w:val="21"/>
          <w:color w:val="000000"/>
        </w:rPr>
        <w:t>甲方</w:t>
      </w:r>
      <w:r>
        <w:rPr>
          <w:sz w:val="21"/>
          <w:color w:val="000000"/>
        </w:rPr>
        <w:t>提供每周</w:t>
      </w:r>
      <w:r>
        <w:rPr>
          <w:sz w:val="21"/>
          <w:color w:val="000000"/>
        </w:rPr>
        <w:t>“菜谱”计划，做好出品</w:t>
      </w:r>
      <w:r>
        <w:rPr>
          <w:sz w:val="21"/>
          <w:color w:val="000000"/>
        </w:rPr>
        <w:t>准备</w:t>
      </w:r>
      <w:r>
        <w:rPr>
          <w:sz w:val="21"/>
          <w:color w:val="000000"/>
        </w:rPr>
        <w:t>工作。</w:t>
      </w:r>
    </w:p>
    <w:p>
      <w:pPr>
        <w:pStyle w:val="null3"/>
        <w:ind w:firstLine="420"/>
        <w:jc w:val="both"/>
      </w:pPr>
      <w:r>
        <w:rPr>
          <w:sz w:val="21"/>
          <w:color w:val="000000"/>
        </w:rPr>
        <w:t>14、</w:t>
      </w:r>
      <w:r>
        <w:rPr>
          <w:sz w:val="21"/>
          <w:color w:val="000000"/>
        </w:rPr>
        <w:t>乙方</w:t>
      </w:r>
      <w:r>
        <w:rPr>
          <w:sz w:val="21"/>
          <w:color w:val="000000"/>
        </w:rPr>
        <w:t>须为所有食堂</w:t>
      </w:r>
      <w:r>
        <w:rPr>
          <w:sz w:val="21"/>
          <w:color w:val="000000"/>
        </w:rPr>
        <w:t>服务</w:t>
      </w:r>
      <w:r>
        <w:rPr>
          <w:sz w:val="21"/>
          <w:color w:val="000000"/>
        </w:rPr>
        <w:t>人员购买</w:t>
      </w:r>
      <w:r>
        <w:rPr>
          <w:sz w:val="21"/>
          <w:color w:val="000000"/>
        </w:rPr>
        <w:t>社保、工伤保险、</w:t>
      </w:r>
      <w:r>
        <w:rPr>
          <w:sz w:val="21"/>
          <w:color w:val="000000"/>
        </w:rPr>
        <w:t>“意外伤害险”。</w:t>
      </w:r>
    </w:p>
    <w:p>
      <w:pPr>
        <w:pStyle w:val="null3"/>
        <w:ind w:firstLine="420"/>
        <w:jc w:val="both"/>
      </w:pPr>
      <w:r>
        <w:rPr>
          <w:sz w:val="21"/>
          <w:color w:val="000000"/>
        </w:rPr>
        <w:t>15、合同期内，</w:t>
      </w:r>
      <w:r>
        <w:rPr>
          <w:sz w:val="21"/>
          <w:color w:val="000000"/>
        </w:rPr>
        <w:t>乙方</w:t>
      </w:r>
      <w:r>
        <w:rPr>
          <w:sz w:val="21"/>
          <w:color w:val="000000"/>
        </w:rPr>
        <w:t>必须服从</w:t>
      </w:r>
      <w:r>
        <w:rPr>
          <w:sz w:val="21"/>
          <w:color w:val="000000"/>
        </w:rPr>
        <w:t>甲方</w:t>
      </w:r>
      <w:r>
        <w:rPr>
          <w:sz w:val="21"/>
          <w:color w:val="000000"/>
        </w:rPr>
        <w:t>监督管理，</w:t>
      </w:r>
      <w:r>
        <w:rPr>
          <w:sz w:val="21"/>
          <w:color w:val="000000"/>
        </w:rPr>
        <w:t>甲方将</w:t>
      </w:r>
      <w:r>
        <w:rPr>
          <w:sz w:val="21"/>
          <w:color w:val="000000"/>
        </w:rPr>
        <w:t>每月组织教师、家委会、学生代表对食堂的服务满意度进行至少一次的评价。</w:t>
      </w:r>
    </w:p>
    <w:p>
      <w:pPr>
        <w:pStyle w:val="null3"/>
        <w:ind w:firstLine="420"/>
        <w:jc w:val="both"/>
      </w:pPr>
      <w:r>
        <w:rPr>
          <w:sz w:val="21"/>
          <w:color w:val="000000"/>
        </w:rPr>
        <w:t>16、</w:t>
      </w:r>
      <w:r>
        <w:rPr>
          <w:sz w:val="21"/>
          <w:color w:val="000000"/>
        </w:rPr>
        <w:t>乙方的拟投入团队服务人员如</w:t>
      </w:r>
      <w:r>
        <w:rPr>
          <w:sz w:val="21"/>
          <w:color w:val="000000"/>
        </w:rPr>
        <w:t>需在学校就餐时，</w:t>
      </w:r>
      <w:r>
        <w:rPr>
          <w:sz w:val="21"/>
          <w:color w:val="000000"/>
        </w:rPr>
        <w:t>需须由乙方</w:t>
      </w:r>
      <w:r>
        <w:rPr>
          <w:sz w:val="21"/>
          <w:color w:val="000000"/>
        </w:rPr>
        <w:t>支付餐费。</w:t>
      </w:r>
      <w:r>
        <w:rPr>
          <w:sz w:val="21"/>
          <w:color w:val="000000"/>
        </w:rPr>
        <w:t>支付餐费最低标准如下：早餐</w:t>
      </w:r>
      <w:r>
        <w:rPr>
          <w:sz w:val="21"/>
          <w:color w:val="000000"/>
        </w:rPr>
        <w:t>3元，午餐7元，晚餐7元；以上人员如需在学校住宿的，产生的水电费均由乙方支付；员工宿舍的用电设备（如空调）如果出现损坏情况，由乙方维修或重新购买</w:t>
      </w:r>
      <w:r>
        <w:rPr>
          <w:sz w:val="21"/>
          <w:color w:val="000000"/>
        </w:rPr>
        <w:t>。</w:t>
      </w:r>
    </w:p>
    <w:p>
      <w:pPr>
        <w:pStyle w:val="null3"/>
        <w:ind w:firstLine="420"/>
        <w:jc w:val="both"/>
      </w:pPr>
      <w:r>
        <w:rPr>
          <w:sz w:val="21"/>
          <w:color w:val="000000"/>
        </w:rPr>
        <w:t>17、传统节假日，乙方须为员工送上节日问候的礼品。</w:t>
      </w:r>
    </w:p>
    <w:p>
      <w:pPr>
        <w:pStyle w:val="null3"/>
        <w:ind w:firstLine="420"/>
        <w:jc w:val="both"/>
      </w:pPr>
      <w:r>
        <w:rPr>
          <w:sz w:val="21"/>
          <w:color w:val="000000"/>
        </w:rPr>
        <w:t>18、遇寒暑假，饭堂管理人员当月上班或上班天数不足半个月时，发放的工资不得少于相应岗位半个月的工资。</w:t>
      </w:r>
    </w:p>
    <w:p>
      <w:pPr>
        <w:pStyle w:val="null3"/>
        <w:ind w:firstLine="420"/>
        <w:jc w:val="both"/>
      </w:pPr>
      <w:r>
        <w:rPr>
          <w:sz w:val="21"/>
          <w:color w:val="000000"/>
        </w:rPr>
        <w:t>19、投标人无单位行贿犯罪（含对非国家工作工作人员行贿、对单位行贿）犯罪记录，且其法定代表人及个人股东无个人（含对非国家工作工作人员行贿、对单位行贿）行贿犯罪记录。</w:t>
      </w:r>
    </w:p>
    <w:p>
      <w:pPr>
        <w:pStyle w:val="null3"/>
        <w:jc w:val="both"/>
      </w:pPr>
      <w:r>
        <w:rPr>
          <w:sz w:val="21"/>
          <w:b/>
          <w:color w:val="000000"/>
        </w:rPr>
        <w:t>十一、奖励制度：</w:t>
      </w:r>
    </w:p>
    <w:p>
      <w:pPr>
        <w:pStyle w:val="null3"/>
        <w:ind w:firstLine="420"/>
        <w:jc w:val="both"/>
      </w:pPr>
      <w:r>
        <w:rPr>
          <w:sz w:val="21"/>
          <w:color w:val="000000"/>
        </w:rPr>
        <w:t>甲方</w:t>
      </w:r>
      <w:r>
        <w:rPr>
          <w:sz w:val="21"/>
          <w:color w:val="000000"/>
        </w:rPr>
        <w:t>对食堂管理团队实行奖励制度，奖励方案由</w:t>
      </w:r>
      <w:r>
        <w:rPr>
          <w:sz w:val="21"/>
          <w:color w:val="000000"/>
        </w:rPr>
        <w:t>甲方</w:t>
      </w:r>
      <w:r>
        <w:rPr>
          <w:sz w:val="21"/>
          <w:color w:val="000000"/>
        </w:rPr>
        <w:t>制定</w:t>
      </w:r>
      <w:r>
        <w:rPr>
          <w:sz w:val="21"/>
          <w:color w:val="000000"/>
        </w:rPr>
        <w:t>并可根据内部管理要求优化调整</w:t>
      </w:r>
      <w:r>
        <w:rPr>
          <w:sz w:val="21"/>
          <w:color w:val="000000"/>
        </w:rPr>
        <w:t>，奖励金额</w:t>
      </w:r>
      <w:r>
        <w:rPr>
          <w:sz w:val="21"/>
          <w:color w:val="000000"/>
        </w:rPr>
        <w:t>为食堂营业总额</w:t>
      </w:r>
      <w:r>
        <w:rPr>
          <w:sz w:val="21"/>
          <w:color w:val="000000"/>
        </w:rPr>
        <w:t>的</w:t>
      </w:r>
      <w:r>
        <w:rPr>
          <w:sz w:val="21"/>
          <w:color w:val="000000"/>
        </w:rPr>
        <w:t>0.5%</w:t>
      </w:r>
      <w:r>
        <w:rPr>
          <w:sz w:val="21"/>
          <w:color w:val="000000"/>
        </w:rPr>
        <w:t>内，奖金直接分配到管理人员个人。食堂管理</w:t>
      </w:r>
      <w:r>
        <w:rPr>
          <w:sz w:val="21"/>
          <w:color w:val="000000"/>
        </w:rPr>
        <w:t>人员</w:t>
      </w:r>
      <w:r>
        <w:rPr>
          <w:sz w:val="21"/>
          <w:color w:val="000000"/>
        </w:rPr>
        <w:t>包含：经理、</w:t>
      </w:r>
      <w:r>
        <w:rPr>
          <w:sz w:val="21"/>
          <w:color w:val="000000"/>
        </w:rPr>
        <w:t>厨师长</w:t>
      </w:r>
      <w:r>
        <w:rPr>
          <w:sz w:val="21"/>
          <w:color w:val="000000"/>
        </w:rPr>
        <w:t>、主管、仓管等</w:t>
      </w:r>
      <w:r>
        <w:rPr>
          <w:sz w:val="21"/>
          <w:color w:val="000000"/>
        </w:rPr>
        <w:t>岗位的</w:t>
      </w:r>
      <w:r>
        <w:rPr>
          <w:sz w:val="21"/>
          <w:color w:val="000000"/>
        </w:rPr>
        <w:t>人员。</w:t>
      </w:r>
      <w:r>
        <w:rPr>
          <w:sz w:val="21"/>
          <w:color w:val="000000"/>
        </w:rPr>
        <w:t>出纳和会计需参与食堂管理工作，但不列入管理团队奖励。</w:t>
      </w:r>
      <w:r>
        <w:rPr>
          <w:sz w:val="21"/>
          <w:color w:val="000000"/>
        </w:rPr>
        <w:t>奖励制度</w:t>
      </w:r>
      <w:r>
        <w:rPr>
          <w:sz w:val="21"/>
          <w:color w:val="000000"/>
        </w:rPr>
        <w:t>暂定按考核等级奖励进行，每学期奖励一次：</w:t>
      </w:r>
    </w:p>
    <w:p>
      <w:pPr>
        <w:pStyle w:val="null3"/>
        <w:ind w:firstLine="420"/>
        <w:jc w:val="both"/>
      </w:pPr>
      <w:r>
        <w:rPr>
          <w:sz w:val="21"/>
          <w:color w:val="000000"/>
        </w:rPr>
        <w:t>1、奖励条件：食堂无发生食品安全事故，师生满意度平均超80%</w:t>
      </w:r>
      <w:r>
        <w:rPr>
          <w:sz w:val="21"/>
          <w:color w:val="000000"/>
        </w:rPr>
        <w:t>，综合评价</w:t>
      </w:r>
      <w:r>
        <w:rPr>
          <w:sz w:val="21"/>
          <w:color w:val="000000"/>
        </w:rPr>
        <w:t>平均得分不低于</w:t>
      </w:r>
      <w:r>
        <w:rPr>
          <w:sz w:val="21"/>
          <w:color w:val="000000"/>
        </w:rPr>
        <w:t>70分，对管理团队予以奖励。（具体见附件广东两阳中学食堂管理团队考评标准）</w:t>
      </w:r>
    </w:p>
    <w:p>
      <w:pPr>
        <w:pStyle w:val="null3"/>
        <w:ind w:firstLine="420"/>
        <w:jc w:val="both"/>
      </w:pPr>
      <w:r>
        <w:rPr>
          <w:sz w:val="21"/>
          <w:color w:val="000000"/>
        </w:rPr>
        <w:t>2、奖励标准：根据师生满意度、食营比、日常监督管理和甲方对管理团队评价，形成学期平均得分，按得分为四个等级：</w:t>
      </w:r>
    </w:p>
    <w:p>
      <w:pPr>
        <w:pStyle w:val="null3"/>
        <w:ind w:firstLine="420"/>
        <w:jc w:val="both"/>
      </w:pPr>
      <w:r>
        <w:rPr>
          <w:sz w:val="21"/>
          <w:color w:val="000000"/>
        </w:rPr>
        <w:t>（</w:t>
      </w:r>
      <w:r>
        <w:rPr>
          <w:sz w:val="21"/>
          <w:color w:val="000000"/>
        </w:rPr>
        <w:t>1）一等奖：学期考评平均分90分及以上的，按食堂营业额的0.5%奖励食堂管理团队。</w:t>
      </w:r>
    </w:p>
    <w:p>
      <w:pPr>
        <w:pStyle w:val="null3"/>
        <w:ind w:firstLine="420"/>
        <w:jc w:val="both"/>
      </w:pPr>
      <w:r>
        <w:rPr>
          <w:sz w:val="21"/>
          <w:color w:val="000000"/>
        </w:rPr>
        <w:t>（</w:t>
      </w:r>
      <w:r>
        <w:rPr>
          <w:sz w:val="21"/>
          <w:color w:val="000000"/>
        </w:rPr>
        <w:t>2）二等奖：学期考评平均分85-89分的，按食堂营业额的0.4%奖励食堂管理团队。</w:t>
      </w:r>
    </w:p>
    <w:p>
      <w:pPr>
        <w:pStyle w:val="null3"/>
        <w:ind w:firstLine="420"/>
        <w:jc w:val="both"/>
      </w:pPr>
      <w:r>
        <w:rPr>
          <w:sz w:val="21"/>
          <w:color w:val="000000"/>
        </w:rPr>
        <w:t>（</w:t>
      </w:r>
      <w:r>
        <w:rPr>
          <w:sz w:val="21"/>
          <w:color w:val="000000"/>
        </w:rPr>
        <w:t>3）三等奖：学期考评平均分75-84分的，按食堂营业额的0.3%奖励食堂管理团队。</w:t>
      </w:r>
    </w:p>
    <w:p>
      <w:pPr>
        <w:pStyle w:val="null3"/>
        <w:ind w:firstLine="420"/>
        <w:jc w:val="both"/>
      </w:pPr>
      <w:r>
        <w:rPr>
          <w:sz w:val="21"/>
          <w:color w:val="000000"/>
        </w:rPr>
        <w:t>（</w:t>
      </w:r>
      <w:r>
        <w:rPr>
          <w:sz w:val="21"/>
          <w:color w:val="000000"/>
        </w:rPr>
        <w:t>4）四等奖：学期考评平均分70—74分，按食堂营业额的0.2%奖励食堂管理团队。</w:t>
      </w:r>
    </w:p>
    <w:p>
      <w:pPr>
        <w:pStyle w:val="null3"/>
        <w:ind w:firstLine="420"/>
        <w:jc w:val="both"/>
      </w:pPr>
      <w:r>
        <w:rPr>
          <w:sz w:val="21"/>
          <w:color w:val="000000"/>
        </w:rPr>
        <w:t>附件：《广东两阳中学食堂管理团队考评标准》</w:t>
      </w:r>
    </w:p>
    <w:tbl>
      <w:tblPr>
        <w:tblW w:w="0" w:type="auto"/>
        <w:tblBorders>
          <w:top w:val="none" w:color="000000" w:sz="4"/>
          <w:left w:val="none" w:color="000000" w:sz="4"/>
          <w:bottom w:val="none" w:color="000000" w:sz="4"/>
          <w:right w:val="none" w:color="000000" w:sz="4"/>
          <w:insideH w:val="none"/>
          <w:insideV w:val="none"/>
        </w:tblBorders>
      </w:tblPr>
      <w:tblGrid>
        <w:gridCol w:w="1443"/>
        <w:gridCol w:w="2296"/>
        <w:gridCol w:w="1345"/>
        <w:gridCol w:w="850"/>
        <w:gridCol w:w="920"/>
        <w:gridCol w:w="1445"/>
      </w:tblGrid>
      <w:tr>
        <w:tc>
          <w:tcPr>
            <w:tcW w:type="dxa" w:w="1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w:t>
            </w:r>
          </w:p>
        </w:tc>
        <w:tc>
          <w:tcPr>
            <w:tcW w:type="dxa" w:w="2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考评内容</w:t>
            </w:r>
          </w:p>
        </w:tc>
        <w:tc>
          <w:tcPr>
            <w:tcW w:type="dxa" w:w="1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标准分</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检查得分</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评分依据</w:t>
            </w:r>
          </w:p>
        </w:tc>
      </w:tr>
      <w:tr>
        <w:tc>
          <w:tcPr>
            <w:tcW w:type="dxa" w:w="68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食品安全满意度调查</w:t>
            </w:r>
            <w:r>
              <w:rPr>
                <w:sz w:val="21"/>
              </w:rPr>
              <w:t>(</w:t>
            </w:r>
            <w:r>
              <w:rPr>
                <w:sz w:val="21"/>
              </w:rPr>
              <w:t>25</w:t>
            </w:r>
            <w:r>
              <w:rPr>
                <w:sz w:val="21"/>
              </w:rPr>
              <w:t>分</w:t>
            </w:r>
            <w:r>
              <w:rPr>
                <w:sz w:val="21"/>
              </w:rPr>
              <w:t>)</w:t>
            </w:r>
          </w:p>
        </w:tc>
      </w:tr>
      <w:tr>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满意度调查</w:t>
            </w:r>
          </w:p>
          <w:p>
            <w:pPr>
              <w:pStyle w:val="null3"/>
              <w:jc w:val="center"/>
            </w:pPr>
            <w:r>
              <w:rPr>
                <w:sz w:val="21"/>
              </w:rPr>
              <w:t>（</w:t>
            </w:r>
            <w:r>
              <w:rPr>
                <w:sz w:val="21"/>
              </w:rPr>
              <w:t>25</w:t>
            </w:r>
            <w:r>
              <w:rPr>
                <w:sz w:val="21"/>
              </w:rPr>
              <w:t>分</w:t>
            </w:r>
            <w:r>
              <w:rPr>
                <w:sz w:val="21"/>
              </w:rPr>
              <w:t>）</w:t>
            </w:r>
          </w:p>
        </w:tc>
        <w:tc>
          <w:tcPr>
            <w:tcW w:type="dxa" w:w="2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食堂满意度评价</w:t>
            </w:r>
            <w:r>
              <w:rPr>
                <w:sz w:val="21"/>
              </w:rPr>
              <w:t>90%以上</w:t>
            </w:r>
          </w:p>
        </w:tc>
        <w:tc>
          <w:tcPr>
            <w:tcW w:type="dxa" w:w="1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20-25分</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食堂满意度评价</w:t>
            </w:r>
            <w:r>
              <w:rPr>
                <w:sz w:val="21"/>
              </w:rPr>
              <w:t>80%-90%</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食堂满意度评价</w:t>
            </w:r>
            <w:r>
              <w:rPr>
                <w:sz w:val="21"/>
              </w:rPr>
              <w:t>70%-79%</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食堂满意度评价</w:t>
            </w:r>
            <w:r>
              <w:rPr>
                <w:sz w:val="21"/>
              </w:rPr>
              <w:t>70%以下</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分</w:t>
            </w:r>
            <w:r>
              <w:rPr>
                <w:sz w:val="21"/>
              </w:rPr>
              <w:t>以下</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685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食营比</w:t>
            </w:r>
            <w:r>
              <w:rPr>
                <w:sz w:val="21"/>
              </w:rPr>
              <w:t>(2</w:t>
            </w:r>
            <w:r>
              <w:rPr>
                <w:sz w:val="21"/>
              </w:rPr>
              <w:t>5</w:t>
            </w:r>
            <w:r>
              <w:rPr>
                <w:sz w:val="21"/>
              </w:rPr>
              <w:t>分</w:t>
            </w:r>
            <w:r>
              <w:rPr>
                <w:sz w:val="21"/>
              </w:rPr>
              <w:t>)</w:t>
            </w:r>
          </w:p>
        </w:tc>
      </w:tr>
      <w:tr>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食营比</w:t>
            </w:r>
          </w:p>
          <w:p>
            <w:pPr>
              <w:pStyle w:val="null3"/>
              <w:jc w:val="center"/>
            </w:pPr>
            <w:r>
              <w:rPr>
                <w:sz w:val="21"/>
              </w:rPr>
              <w:t>(2</w:t>
            </w:r>
            <w:r>
              <w:rPr>
                <w:sz w:val="21"/>
              </w:rPr>
              <w:t>5分</w:t>
            </w:r>
            <w:r>
              <w:rPr>
                <w:sz w:val="21"/>
              </w:rPr>
              <w:t>)</w:t>
            </w:r>
          </w:p>
        </w:tc>
        <w:tc>
          <w:tcPr>
            <w:tcW w:type="dxa" w:w="2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食营比低于</w:t>
            </w:r>
            <w:r>
              <w:rPr>
                <w:sz w:val="21"/>
              </w:rPr>
              <w:t>73%</w:t>
            </w:r>
          </w:p>
        </w:tc>
        <w:tc>
          <w:tcPr>
            <w:tcW w:type="dxa" w:w="1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w:t>
            </w:r>
            <w:r>
              <w:rPr>
                <w:sz w:val="21"/>
              </w:rPr>
              <w:t>分</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食营比高于</w:t>
            </w:r>
            <w:r>
              <w:rPr>
                <w:sz w:val="21"/>
              </w:rPr>
              <w:t>73%</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r>
              <w:rPr>
                <w:sz w:val="21"/>
              </w:rPr>
              <w:t>以下</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日常监督管理</w:t>
            </w:r>
            <w:r>
              <w:rPr>
                <w:sz w:val="21"/>
              </w:rPr>
              <w:t>(</w:t>
            </w:r>
            <w:r>
              <w:rPr>
                <w:sz w:val="21"/>
              </w:rPr>
              <w:t>50</w:t>
            </w:r>
            <w:r>
              <w:rPr>
                <w:sz w:val="21"/>
              </w:rPr>
              <w:t>分</w:t>
            </w:r>
            <w:r>
              <w:rPr>
                <w:sz w:val="21"/>
              </w:rPr>
              <w:t>)</w:t>
            </w:r>
          </w:p>
        </w:tc>
      </w:tr>
      <w:tr>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食品安全与卫生</w:t>
            </w:r>
            <w:r>
              <w:rPr>
                <w:sz w:val="21"/>
              </w:rPr>
              <w:t>（</w:t>
            </w:r>
            <w:r>
              <w:rPr>
                <w:sz w:val="21"/>
              </w:rPr>
              <w:t>30</w:t>
            </w:r>
            <w:r>
              <w:rPr>
                <w:sz w:val="21"/>
              </w:rPr>
              <w:t>分</w:t>
            </w:r>
            <w:r>
              <w:rPr>
                <w:sz w:val="21"/>
              </w:rPr>
              <w:t>）</w:t>
            </w:r>
          </w:p>
          <w:p>
            <w:pPr>
              <w:pStyle w:val="null3"/>
              <w:jc w:val="center"/>
            </w:pPr>
          </w:p>
        </w:tc>
        <w:tc>
          <w:tcPr>
            <w:tcW w:type="dxa" w:w="2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员工必须持健康证上岗，员工健康证有检查跟踪记录；</w:t>
            </w:r>
            <w:r>
              <w:rPr>
                <w:sz w:val="21"/>
              </w:rPr>
              <w:t>供应商送货员工必须持健康证上岗。</w:t>
            </w:r>
          </w:p>
        </w:tc>
        <w:tc>
          <w:tcPr>
            <w:tcW w:type="dxa" w:w="1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日常食材验收严格把关，落实索证、索票、索源等。</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“食品留样”规范（时间、数量、记录）</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生熟加工、储存分开；成品、半成品分开；</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仓库</w:t>
            </w:r>
            <w:r>
              <w:rPr>
                <w:sz w:val="21"/>
              </w:rPr>
              <w:t>物品</w:t>
            </w:r>
            <w:r>
              <w:rPr>
                <w:sz w:val="21"/>
              </w:rPr>
              <w:t>摆放整齐、标识规范</w:t>
            </w:r>
            <w:r>
              <w:rPr>
                <w:sz w:val="21"/>
              </w:rPr>
              <w:t>，物料先入先出</w:t>
            </w:r>
            <w:r>
              <w:rPr>
                <w:sz w:val="21"/>
              </w:rPr>
              <w:t>、</w:t>
            </w:r>
            <w:r>
              <w:rPr>
                <w:sz w:val="21"/>
              </w:rPr>
              <w:t>账物相符</w:t>
            </w:r>
            <w:r>
              <w:rPr>
                <w:sz w:val="21"/>
              </w:rPr>
              <w:t>；</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餐具</w:t>
            </w:r>
            <w:r>
              <w:rPr>
                <w:sz w:val="21"/>
              </w:rPr>
              <w:t>保持洁净</w:t>
            </w:r>
            <w:r>
              <w:rPr>
                <w:sz w:val="21"/>
              </w:rPr>
              <w:t>；</w:t>
            </w:r>
            <w:r>
              <w:rPr>
                <w:sz w:val="21"/>
              </w:rPr>
              <w:t>厨房无卫生死角</w:t>
            </w:r>
            <w:r>
              <w:rPr>
                <w:sz w:val="21"/>
              </w:rPr>
              <w:t>；</w:t>
            </w:r>
            <w:r>
              <w:rPr>
                <w:sz w:val="21"/>
              </w:rPr>
              <w:t>餐厅餐台、餐椅洁净。</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菜品质量与服务（</w:t>
            </w:r>
            <w:r>
              <w:rPr>
                <w:sz w:val="21"/>
              </w:rPr>
              <w:t>20</w:t>
            </w:r>
            <w:r>
              <w:rPr>
                <w:sz w:val="21"/>
              </w:rPr>
              <w:t>分</w:t>
            </w:r>
            <w:r>
              <w:rPr>
                <w:sz w:val="21"/>
              </w:rPr>
              <w:t>）</w:t>
            </w: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饭菜色香味、营养搭配、分量足、价格合理，符合食谱要求。</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43"/>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按时</w:t>
            </w:r>
            <w:r>
              <w:rPr>
                <w:sz w:val="21"/>
              </w:rPr>
              <w:t>供餐</w:t>
            </w:r>
            <w:r>
              <w:rPr>
                <w:sz w:val="21"/>
              </w:rPr>
              <w:t>、服务态度</w:t>
            </w:r>
            <w:r>
              <w:rPr>
                <w:sz w:val="21"/>
              </w:rPr>
              <w:t>良好</w:t>
            </w:r>
            <w:r>
              <w:rPr>
                <w:sz w:val="21"/>
              </w:rPr>
              <w:t>、就餐师生满意度</w:t>
            </w:r>
            <w:r>
              <w:rPr>
                <w:sz w:val="21"/>
              </w:rPr>
              <w:t>高。</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本次考评结果综述：</w:t>
            </w:r>
          </w:p>
        </w:tc>
      </w:tr>
      <w:tr>
        <w:tc>
          <w:tcPr>
            <w:tcW w:type="dxa" w:w="68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本次考评得分：</w:t>
            </w:r>
          </w:p>
          <w:p>
            <w:pPr>
              <w:pStyle w:val="null3"/>
              <w:jc w:val="left"/>
            </w:pPr>
            <w:r>
              <w:rPr>
                <w:sz w:val="21"/>
              </w:rPr>
              <w:t>□</w:t>
            </w:r>
            <w:r>
              <w:rPr>
                <w:sz w:val="21"/>
              </w:rPr>
              <w:t>一等奖</w:t>
            </w:r>
            <w:r>
              <w:rPr>
                <w:sz w:val="21"/>
              </w:rPr>
              <w:t>：</w:t>
            </w:r>
            <w:r>
              <w:rPr>
                <w:sz w:val="21"/>
              </w:rPr>
              <w:t>90分及以上</w:t>
            </w:r>
            <w:r>
              <w:rPr>
                <w:sz w:val="21"/>
              </w:rPr>
              <w:t>；</w:t>
            </w:r>
            <w:r>
              <w:rPr>
                <w:sz w:val="21"/>
              </w:rPr>
              <w:t>□</w:t>
            </w:r>
            <w:r>
              <w:rPr>
                <w:sz w:val="21"/>
              </w:rPr>
              <w:t>二等奖</w:t>
            </w:r>
            <w:r>
              <w:rPr>
                <w:sz w:val="21"/>
              </w:rPr>
              <w:t>：</w:t>
            </w:r>
            <w:r>
              <w:rPr>
                <w:sz w:val="21"/>
              </w:rPr>
              <w:t>85</w:t>
            </w:r>
            <w:r>
              <w:rPr>
                <w:sz w:val="21"/>
              </w:rPr>
              <w:t>分到</w:t>
            </w:r>
            <w:r>
              <w:rPr>
                <w:sz w:val="21"/>
              </w:rPr>
              <w:t>89分；□三等奖：75-84分；□四级奖：70-74分。</w:t>
            </w:r>
          </w:p>
        </w:tc>
      </w:tr>
      <w:tr>
        <w:tc>
          <w:tcPr>
            <w:tcW w:type="dxa" w:w="68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考评组人员签名：</w:t>
            </w:r>
          </w:p>
          <w:p>
            <w:pPr>
              <w:pStyle w:val="null3"/>
              <w:jc w:val="left"/>
            </w:pPr>
            <w:r>
              <w:rPr>
                <w:sz w:val="21"/>
              </w:rPr>
              <w:t>考评日期：</w:t>
            </w:r>
          </w:p>
        </w:tc>
      </w:tr>
    </w:tbl>
    <w:p>
      <w:pPr>
        <w:pStyle w:val="null3"/>
        <w:jc w:val="both"/>
      </w:pPr>
      <w:r>
        <w:rPr>
          <w:sz w:val="21"/>
          <w:b/>
          <w:color w:val="000000"/>
        </w:rPr>
        <w:t>十二、服务具体要求</w:t>
      </w:r>
      <w:r>
        <w:rPr>
          <w:sz w:val="21"/>
          <w:b/>
          <w:color w:val="000000"/>
        </w:rPr>
        <w:t>:</w:t>
      </w:r>
    </w:p>
    <w:p>
      <w:pPr>
        <w:pStyle w:val="null3"/>
        <w:ind w:firstLine="420"/>
        <w:jc w:val="both"/>
      </w:pPr>
      <w:r>
        <w:rPr>
          <w:sz w:val="21"/>
          <w:color w:val="000000"/>
        </w:rPr>
        <w:t>1、食堂经营管理：</w:t>
      </w:r>
    </w:p>
    <w:p>
      <w:pPr>
        <w:pStyle w:val="null3"/>
        <w:ind w:firstLine="420"/>
        <w:jc w:val="both"/>
      </w:pPr>
      <w:r>
        <w:rPr>
          <w:sz w:val="21"/>
          <w:color w:val="000000"/>
        </w:rPr>
        <w:t>（</w:t>
      </w:r>
      <w:r>
        <w:rPr>
          <w:sz w:val="21"/>
          <w:color w:val="000000"/>
        </w:rPr>
        <w:t>1）供餐餐次：每天按时提供早、午、晚、夜、课间餐等餐膳食服务。</w:t>
      </w:r>
    </w:p>
    <w:p>
      <w:pPr>
        <w:pStyle w:val="null3"/>
        <w:ind w:firstLine="420"/>
        <w:jc w:val="both"/>
      </w:pPr>
      <w:r>
        <w:rPr>
          <w:sz w:val="21"/>
          <w:color w:val="000000"/>
        </w:rPr>
        <w:t>（</w:t>
      </w:r>
      <w:r>
        <w:rPr>
          <w:sz w:val="21"/>
          <w:color w:val="000000"/>
        </w:rPr>
        <w:t>2）供餐类别与口味要求：中餐，以适合本地人口味为主；遵循荤素搭配原则，饭菜兼顾南北方特色口味，以粤菜为主，其余菜系为辅。早餐和夜餐品种10个以上并应有白粥、肉粥、粉、面、包点等；午、晚餐菜式15个以上并要有汤水供应，各餐菜式应常变常新，并应做好每周“菜谱”计划与记录。</w:t>
      </w:r>
    </w:p>
    <w:p>
      <w:pPr>
        <w:pStyle w:val="null3"/>
        <w:ind w:firstLine="420"/>
        <w:jc w:val="both"/>
      </w:pPr>
      <w:r>
        <w:rPr>
          <w:sz w:val="21"/>
          <w:color w:val="000000"/>
        </w:rPr>
        <w:t>（</w:t>
      </w:r>
      <w:r>
        <w:rPr>
          <w:sz w:val="21"/>
          <w:color w:val="000000"/>
        </w:rPr>
        <w:t>3）各类菜肴的份量要求：</w:t>
      </w:r>
    </w:p>
    <w:p>
      <w:pPr>
        <w:pStyle w:val="null3"/>
        <w:ind w:firstLine="420"/>
        <w:jc w:val="both"/>
      </w:pPr>
      <w:r>
        <w:rPr>
          <w:sz w:val="21"/>
          <w:color w:val="000000"/>
        </w:rPr>
        <w:t>①净肉类：每份净肉≥120克（带骨肉类≥150克），确保蛋白质摄入充足。</w:t>
      </w:r>
    </w:p>
    <w:p>
      <w:pPr>
        <w:pStyle w:val="null3"/>
        <w:ind w:firstLine="420"/>
        <w:jc w:val="both"/>
      </w:pPr>
      <w:r>
        <w:rPr>
          <w:sz w:val="21"/>
          <w:color w:val="000000"/>
        </w:rPr>
        <w:t>②鱼或虾等水产品类：≥120克，提供优质蛋白与不饱和脂肪酸。</w:t>
      </w:r>
    </w:p>
    <w:p>
      <w:pPr>
        <w:pStyle w:val="null3"/>
        <w:ind w:firstLine="420"/>
        <w:jc w:val="both"/>
      </w:pPr>
      <w:r>
        <w:rPr>
          <w:sz w:val="21"/>
          <w:color w:val="000000"/>
        </w:rPr>
        <w:t>③菜炒肉（不带骨）：每份净含量应满足肉类≥90克，且搭配瓜类≥200克或叶菜类≥180克，其中瓜类重量高于叶菜类重量，确保蔬菜与肉类比例合理、营养配比均衡。</w:t>
      </w:r>
    </w:p>
    <w:p>
      <w:pPr>
        <w:pStyle w:val="null3"/>
        <w:ind w:firstLine="420"/>
        <w:jc w:val="both"/>
      </w:pPr>
      <w:r>
        <w:rPr>
          <w:sz w:val="21"/>
          <w:color w:val="000000"/>
        </w:rPr>
        <w:t>④菇菌笋类：每份菇、菌、笋≥120克，提供膳食纤维与微量元素。</w:t>
      </w:r>
    </w:p>
    <w:p>
      <w:pPr>
        <w:pStyle w:val="null3"/>
        <w:ind w:firstLine="420"/>
        <w:jc w:val="both"/>
      </w:pPr>
      <w:r>
        <w:rPr>
          <w:sz w:val="21"/>
          <w:color w:val="000000"/>
        </w:rPr>
        <w:t>⑤净青菜类：每份蔬菜≥200克，确保维生素与矿物质摄入。</w:t>
      </w:r>
    </w:p>
    <w:p>
      <w:pPr>
        <w:pStyle w:val="null3"/>
        <w:ind w:firstLine="420"/>
        <w:jc w:val="both"/>
      </w:pPr>
      <w:r>
        <w:rPr>
          <w:sz w:val="21"/>
          <w:color w:val="000000"/>
        </w:rPr>
        <w:t>⑥米饭：不限量供应，以不浪费为原则，提供大中小份量米饭选项。</w:t>
      </w:r>
    </w:p>
    <w:p>
      <w:pPr>
        <w:pStyle w:val="null3"/>
        <w:ind w:firstLine="420"/>
        <w:jc w:val="both"/>
      </w:pPr>
      <w:r>
        <w:rPr>
          <w:sz w:val="21"/>
          <w:color w:val="000000"/>
        </w:rPr>
        <w:t>（</w:t>
      </w:r>
      <w:r>
        <w:rPr>
          <w:sz w:val="21"/>
          <w:color w:val="000000"/>
        </w:rPr>
        <w:t>4）各类菜肴的营养搭配：</w:t>
      </w:r>
    </w:p>
    <w:p>
      <w:pPr>
        <w:pStyle w:val="null3"/>
        <w:ind w:firstLine="420"/>
        <w:jc w:val="both"/>
      </w:pPr>
      <w:r>
        <w:rPr>
          <w:sz w:val="21"/>
          <w:color w:val="000000"/>
        </w:rPr>
        <w:t>①按广东省时令季节向甲方推荐应季食材。</w:t>
      </w:r>
    </w:p>
    <w:p>
      <w:pPr>
        <w:pStyle w:val="null3"/>
        <w:ind w:firstLine="420"/>
        <w:jc w:val="both"/>
      </w:pPr>
      <w:r>
        <w:rPr>
          <w:sz w:val="21"/>
          <w:color w:val="000000"/>
        </w:rPr>
        <w:t>②需严格遵守国家食品安全法规，提供安全、卫生、营养均衡的餐饮服务。</w:t>
      </w:r>
    </w:p>
    <w:p>
      <w:pPr>
        <w:pStyle w:val="null3"/>
        <w:ind w:firstLine="420"/>
        <w:jc w:val="both"/>
      </w:pPr>
      <w:r>
        <w:rPr>
          <w:sz w:val="21"/>
          <w:color w:val="000000"/>
        </w:rPr>
        <w:t>③提供餐单，餐食需符合服务对象发育需求所需营养。</w:t>
      </w:r>
    </w:p>
    <w:p>
      <w:pPr>
        <w:pStyle w:val="null3"/>
        <w:ind w:firstLine="420"/>
        <w:jc w:val="both"/>
      </w:pPr>
      <w:r>
        <w:rPr>
          <w:sz w:val="21"/>
          <w:color w:val="000000"/>
        </w:rPr>
        <w:t>（</w:t>
      </w:r>
      <w:r>
        <w:rPr>
          <w:sz w:val="21"/>
          <w:color w:val="000000"/>
        </w:rPr>
        <w:t>5）每餐开设售饭窗口：准时开饭，开足窗口，一二楼食堂每层楼不少于14个，满足学生10分钟内排队完毕打好餐。根据实际情况，服从甲方的工作安排，确保甲方有序、迅速供餐。</w:t>
      </w:r>
    </w:p>
    <w:p>
      <w:pPr>
        <w:pStyle w:val="null3"/>
        <w:ind w:firstLine="420"/>
        <w:jc w:val="both"/>
      </w:pPr>
      <w:r>
        <w:rPr>
          <w:sz w:val="21"/>
          <w:color w:val="000000"/>
        </w:rPr>
        <w:t>（</w:t>
      </w:r>
      <w:r>
        <w:rPr>
          <w:sz w:val="21"/>
          <w:color w:val="000000"/>
        </w:rPr>
        <w:t>6）供餐时间（具体需配合甲方教学等安排，以下为参考供餐时间）：</w:t>
      </w:r>
    </w:p>
    <w:p>
      <w:pPr>
        <w:pStyle w:val="null3"/>
        <w:ind w:firstLine="420"/>
        <w:jc w:val="left"/>
      </w:pPr>
      <w:r>
        <w:rPr>
          <w:sz w:val="21"/>
        </w:rPr>
        <w:t>①早餐：6:00～7:00；</w:t>
      </w:r>
    </w:p>
    <w:p>
      <w:pPr>
        <w:pStyle w:val="null3"/>
        <w:ind w:firstLine="420"/>
        <w:jc w:val="left"/>
      </w:pPr>
      <w:r>
        <w:rPr>
          <w:sz w:val="21"/>
        </w:rPr>
        <w:t>②课间餐：8:50～9:30；</w:t>
      </w:r>
    </w:p>
    <w:p>
      <w:pPr>
        <w:pStyle w:val="null3"/>
        <w:ind w:firstLine="420"/>
        <w:jc w:val="left"/>
      </w:pPr>
      <w:r>
        <w:rPr>
          <w:sz w:val="21"/>
        </w:rPr>
        <w:t>③午餐：11:30～12:50；</w:t>
      </w:r>
    </w:p>
    <w:p>
      <w:pPr>
        <w:pStyle w:val="null3"/>
        <w:ind w:firstLine="420"/>
        <w:jc w:val="left"/>
      </w:pPr>
      <w:r>
        <w:rPr>
          <w:sz w:val="21"/>
        </w:rPr>
        <w:t>④晚餐：17:00～18:45；</w:t>
      </w:r>
    </w:p>
    <w:p>
      <w:pPr>
        <w:pStyle w:val="null3"/>
        <w:ind w:firstLine="420"/>
        <w:jc w:val="both"/>
      </w:pPr>
      <w:r>
        <w:rPr>
          <w:sz w:val="21"/>
        </w:rPr>
        <w:t>⑤夜餐：22:00～22:30。</w:t>
      </w:r>
    </w:p>
    <w:p>
      <w:pPr>
        <w:pStyle w:val="null3"/>
        <w:ind w:firstLine="420"/>
        <w:jc w:val="both"/>
      </w:pPr>
      <w:r>
        <w:rPr>
          <w:sz w:val="21"/>
          <w:color w:val="000000"/>
        </w:rPr>
        <w:t>（</w:t>
      </w:r>
      <w:r>
        <w:rPr>
          <w:sz w:val="21"/>
          <w:color w:val="000000"/>
        </w:rPr>
        <w:t>7）供餐方式：自由选择。</w:t>
      </w:r>
    </w:p>
    <w:p>
      <w:pPr>
        <w:pStyle w:val="null3"/>
        <w:ind w:firstLine="420"/>
        <w:jc w:val="both"/>
      </w:pPr>
      <w:r>
        <w:rPr>
          <w:sz w:val="21"/>
          <w:color w:val="000000"/>
        </w:rPr>
        <w:t>（</w:t>
      </w:r>
      <w:r>
        <w:rPr>
          <w:sz w:val="21"/>
          <w:color w:val="000000"/>
        </w:rPr>
        <w:t>8）爱护食堂公物，负责配合甲方跟进食堂设备设施维修和保养。乙方在经营期间对食堂现有的一切设备设施、用品及场地要认真做好爱护、保养工作，如有意损坏由乙方负责维修或更换。设备、用品等自然损坏的，由甲方进行更换。</w:t>
      </w:r>
    </w:p>
    <w:p>
      <w:pPr>
        <w:pStyle w:val="null3"/>
        <w:ind w:firstLine="420"/>
        <w:jc w:val="both"/>
      </w:pPr>
      <w:r>
        <w:rPr>
          <w:sz w:val="21"/>
          <w:color w:val="000000"/>
        </w:rPr>
        <w:t>（</w:t>
      </w:r>
      <w:r>
        <w:rPr>
          <w:sz w:val="21"/>
          <w:color w:val="000000"/>
        </w:rPr>
        <w:t>9）乙方应不断改进和完善经营管理，让利于师生。同时要切实把握材料消耗及成本控制，提供关于菜品理论成本与毛利的核算，可通过定额管理、称重与台账、烹煮工艺优化等减少损耗，制定对应的材料消耗及成本控制方案。</w:t>
      </w:r>
    </w:p>
    <w:p>
      <w:pPr>
        <w:pStyle w:val="null3"/>
        <w:ind w:firstLine="420"/>
        <w:jc w:val="both"/>
      </w:pPr>
      <w:r>
        <w:rPr>
          <w:sz w:val="21"/>
          <w:color w:val="000000"/>
        </w:rPr>
        <w:t>2、食材验收、加工及销售等按照标准进行：</w:t>
      </w:r>
    </w:p>
    <w:p>
      <w:pPr>
        <w:pStyle w:val="null3"/>
        <w:ind w:firstLine="420"/>
        <w:jc w:val="both"/>
      </w:pPr>
      <w:r>
        <w:rPr>
          <w:sz w:val="21"/>
          <w:color w:val="000000"/>
        </w:rPr>
        <w:t>（</w:t>
      </w:r>
      <w:r>
        <w:rPr>
          <w:sz w:val="21"/>
          <w:color w:val="000000"/>
        </w:rPr>
        <w:t>1）乙方应积极配合甲方仓库管理员开展食堂食材验收工作，对食堂加工的食品安全承担直接责任。乙方应主动鉴定食材是否符合食品安全标准，如发现食材存在食品安全风险，应及时向甲方提出，并提供相应的风险规避措施。同时，乙方应服从甲方安排，参与食材验收，严格把好食材的质量关和数量关。</w:t>
      </w:r>
    </w:p>
    <w:p>
      <w:pPr>
        <w:pStyle w:val="null3"/>
        <w:ind w:firstLine="420"/>
        <w:jc w:val="both"/>
      </w:pPr>
      <w:r>
        <w:rPr>
          <w:sz w:val="21"/>
          <w:color w:val="000000"/>
        </w:rPr>
        <w:t>（</w:t>
      </w:r>
      <w:r>
        <w:rPr>
          <w:sz w:val="21"/>
          <w:color w:val="000000"/>
        </w:rPr>
        <w:t>2）严格执行各种食品安全制度，严禁出售变质肉、菜和其他食品，确保饮食卫生的安全。严格食品制作流程，严防各种食物中毒等事故的发生。出现就餐者反映有腹泻、呕吐、出虚汗等现象视为食物中毒，乙方需承担就餐者及甲方的全部经济损失，情况严重的甲方可无条件单方解除合同并将依法追究乙方相应法律责任。乙方需制定食品安全应急预案，明确应急处理流程和责任分工，确保在突发情况下能够迅速响应。</w:t>
      </w:r>
    </w:p>
    <w:p>
      <w:pPr>
        <w:pStyle w:val="null3"/>
        <w:ind w:firstLine="420"/>
        <w:jc w:val="both"/>
      </w:pPr>
      <w:r>
        <w:rPr>
          <w:sz w:val="21"/>
          <w:color w:val="000000"/>
        </w:rPr>
        <w:t>（</w:t>
      </w:r>
      <w:r>
        <w:rPr>
          <w:sz w:val="21"/>
          <w:color w:val="000000"/>
        </w:rPr>
        <w:t>3）乙方是安全直接责任人，应当做好食堂的防火、防盗、防事故工作，确保食堂的安全运行。如发生责任事故，属乙方责任的，乙方要负全责，不属乙方负全责的，根据过错程度，分担事故责任。</w:t>
      </w:r>
    </w:p>
    <w:p>
      <w:pPr>
        <w:pStyle w:val="null3"/>
        <w:ind w:firstLine="420"/>
        <w:jc w:val="both"/>
      </w:pPr>
      <w:r>
        <w:rPr>
          <w:sz w:val="21"/>
          <w:color w:val="000000"/>
        </w:rPr>
        <w:t>（</w:t>
      </w:r>
      <w:r>
        <w:rPr>
          <w:sz w:val="21"/>
          <w:color w:val="000000"/>
        </w:rPr>
        <w:t>4）乙方必须统一制服，负责购买员工制服等，做到穿着统一，展现良好形象。</w:t>
      </w:r>
    </w:p>
    <w:p>
      <w:pPr>
        <w:pStyle w:val="null3"/>
        <w:ind w:firstLine="420"/>
        <w:jc w:val="both"/>
      </w:pPr>
      <w:r>
        <w:rPr>
          <w:sz w:val="21"/>
          <w:color w:val="000000"/>
        </w:rPr>
        <w:t>（</w:t>
      </w:r>
      <w:r>
        <w:rPr>
          <w:sz w:val="21"/>
          <w:color w:val="000000"/>
        </w:rPr>
        <w:t>5）食品粗加工</w:t>
      </w:r>
    </w:p>
    <w:p>
      <w:pPr>
        <w:pStyle w:val="null3"/>
        <w:ind w:firstLine="420"/>
        <w:jc w:val="both"/>
      </w:pPr>
      <w:r>
        <w:rPr>
          <w:sz w:val="21"/>
          <w:color w:val="000000"/>
        </w:rPr>
        <w:t>①加工前应认真检查待加工食品，发觉有腐败变质迹象或者其他感官性状异常的，不得加工和使用。</w:t>
      </w:r>
    </w:p>
    <w:p>
      <w:pPr>
        <w:pStyle w:val="null3"/>
        <w:ind w:firstLine="420"/>
        <w:jc w:val="both"/>
      </w:pPr>
      <w:r>
        <w:rPr>
          <w:sz w:val="21"/>
          <w:color w:val="000000"/>
        </w:rPr>
        <w:t>②食品原料按照挑拣、整理、解冻、清洗、剔除不可食用部分等工序后进行加工处理。</w:t>
      </w:r>
    </w:p>
    <w:p>
      <w:pPr>
        <w:pStyle w:val="null3"/>
        <w:ind w:firstLine="420"/>
        <w:jc w:val="both"/>
      </w:pPr>
      <w:r>
        <w:rPr>
          <w:sz w:val="21"/>
          <w:color w:val="000000"/>
        </w:rPr>
        <w:t>③动、植物性食品分池清洗，分区加工，水产品在专用水池清洗。</w:t>
      </w:r>
    </w:p>
    <w:p>
      <w:pPr>
        <w:pStyle w:val="null3"/>
        <w:ind w:firstLine="420"/>
        <w:jc w:val="both"/>
      </w:pPr>
      <w:r>
        <w:rPr>
          <w:sz w:val="21"/>
          <w:color w:val="000000"/>
        </w:rPr>
        <w:t>④蔬菜在切洗干净后再浸泡不少于30分钟。</w:t>
      </w:r>
    </w:p>
    <w:p>
      <w:pPr>
        <w:pStyle w:val="null3"/>
        <w:ind w:firstLine="420"/>
        <w:jc w:val="both"/>
      </w:pPr>
      <w:r>
        <w:rPr>
          <w:sz w:val="21"/>
          <w:color w:val="000000"/>
        </w:rPr>
        <w:t>⑤鲜蛋在使用前要先清洗干净。</w:t>
      </w:r>
    </w:p>
    <w:p>
      <w:pPr>
        <w:pStyle w:val="null3"/>
        <w:ind w:firstLine="420"/>
        <w:jc w:val="both"/>
      </w:pPr>
      <w:r>
        <w:rPr>
          <w:sz w:val="21"/>
          <w:color w:val="000000"/>
        </w:rPr>
        <w:t>（</w:t>
      </w:r>
      <w:r>
        <w:rPr>
          <w:sz w:val="21"/>
          <w:color w:val="000000"/>
        </w:rPr>
        <w:t>6）食品烹饪</w:t>
      </w:r>
    </w:p>
    <w:p>
      <w:pPr>
        <w:pStyle w:val="null3"/>
        <w:ind w:firstLine="420"/>
        <w:jc w:val="both"/>
      </w:pPr>
      <w:r>
        <w:rPr>
          <w:sz w:val="21"/>
          <w:color w:val="000000"/>
        </w:rPr>
        <w:t>①煮蔬菜前先进行开水烫菜。</w:t>
      </w:r>
    </w:p>
    <w:p>
      <w:pPr>
        <w:pStyle w:val="null3"/>
        <w:ind w:firstLine="420"/>
        <w:jc w:val="both"/>
      </w:pPr>
      <w:r>
        <w:rPr>
          <w:sz w:val="21"/>
          <w:color w:val="000000"/>
        </w:rPr>
        <w:t>②食品煮熟煮透。</w:t>
      </w:r>
    </w:p>
    <w:p>
      <w:pPr>
        <w:pStyle w:val="null3"/>
        <w:ind w:firstLine="420"/>
        <w:jc w:val="both"/>
      </w:pPr>
      <w:r>
        <w:rPr>
          <w:sz w:val="21"/>
          <w:color w:val="000000"/>
        </w:rPr>
        <w:t>③生熟食品严格分开。</w:t>
      </w:r>
    </w:p>
    <w:p>
      <w:pPr>
        <w:pStyle w:val="null3"/>
        <w:ind w:firstLine="420"/>
        <w:jc w:val="both"/>
      </w:pPr>
      <w:r>
        <w:rPr>
          <w:sz w:val="21"/>
          <w:color w:val="000000"/>
        </w:rPr>
        <w:t>④每样煮熟食品按照规范留样，按现行标准不少于125g，0-8℃留样保存48小时。</w:t>
      </w:r>
    </w:p>
    <w:p>
      <w:pPr>
        <w:pStyle w:val="null3"/>
        <w:ind w:firstLine="420"/>
        <w:jc w:val="both"/>
      </w:pPr>
      <w:r>
        <w:rPr>
          <w:sz w:val="21"/>
          <w:color w:val="000000"/>
        </w:rPr>
        <w:t>（</w:t>
      </w:r>
      <w:r>
        <w:rPr>
          <w:sz w:val="21"/>
          <w:color w:val="000000"/>
        </w:rPr>
        <w:t>7）食品销售</w:t>
      </w:r>
    </w:p>
    <w:p>
      <w:pPr>
        <w:pStyle w:val="null3"/>
        <w:ind w:firstLine="420"/>
        <w:jc w:val="both"/>
      </w:pPr>
      <w:r>
        <w:rPr>
          <w:sz w:val="21"/>
          <w:color w:val="000000"/>
        </w:rPr>
        <w:t>①销售人员进入备餐间前，洗干净手，戴好工作帽、戴口罩，换工作服，然后进入备餐间售卖饭菜。</w:t>
      </w:r>
    </w:p>
    <w:p>
      <w:pPr>
        <w:pStyle w:val="null3"/>
        <w:ind w:firstLine="420"/>
        <w:jc w:val="both"/>
      </w:pPr>
      <w:r>
        <w:rPr>
          <w:sz w:val="21"/>
          <w:color w:val="000000"/>
        </w:rPr>
        <w:t>②售卖熟食品不得超过2小时。</w:t>
      </w:r>
    </w:p>
    <w:p>
      <w:pPr>
        <w:pStyle w:val="null3"/>
        <w:ind w:firstLine="420"/>
        <w:jc w:val="both"/>
      </w:pPr>
      <w:r>
        <w:rPr>
          <w:sz w:val="21"/>
          <w:color w:val="000000"/>
        </w:rPr>
        <w:t>③原则上剩余食品不得隔餐使用。</w:t>
      </w:r>
    </w:p>
    <w:p>
      <w:pPr>
        <w:pStyle w:val="null3"/>
        <w:ind w:firstLine="420"/>
        <w:jc w:val="both"/>
      </w:pPr>
      <w:r>
        <w:rPr>
          <w:sz w:val="21"/>
          <w:color w:val="000000"/>
        </w:rPr>
        <w:t>④按照标准严格留样。</w:t>
      </w:r>
    </w:p>
    <w:p>
      <w:pPr>
        <w:pStyle w:val="null3"/>
        <w:ind w:firstLine="420"/>
        <w:jc w:val="both"/>
      </w:pPr>
      <w:r>
        <w:rPr>
          <w:sz w:val="21"/>
          <w:color w:val="000000"/>
        </w:rPr>
        <w:t>3、厨具、餐盘的洗消：</w:t>
      </w:r>
    </w:p>
    <w:p>
      <w:pPr>
        <w:pStyle w:val="null3"/>
        <w:ind w:firstLine="420"/>
        <w:jc w:val="both"/>
      </w:pPr>
      <w:r>
        <w:rPr>
          <w:sz w:val="21"/>
          <w:color w:val="000000"/>
        </w:rPr>
        <w:t>（</w:t>
      </w:r>
      <w:r>
        <w:rPr>
          <w:sz w:val="21"/>
          <w:color w:val="000000"/>
        </w:rPr>
        <w:t>1）厨具、餐具、桶等器具清洗干净后，再进行热力消毒。</w:t>
      </w:r>
    </w:p>
    <w:p>
      <w:pPr>
        <w:pStyle w:val="null3"/>
        <w:ind w:firstLine="420"/>
        <w:jc w:val="both"/>
      </w:pPr>
      <w:r>
        <w:rPr>
          <w:sz w:val="21"/>
          <w:color w:val="000000"/>
        </w:rPr>
        <w:t>（</w:t>
      </w:r>
      <w:r>
        <w:rPr>
          <w:sz w:val="21"/>
          <w:color w:val="000000"/>
        </w:rPr>
        <w:t>2）餐盘、小汤盘、汤匙、筷子等用洗碗机洗洁后，再进行热力消毒。</w:t>
      </w:r>
    </w:p>
    <w:p>
      <w:pPr>
        <w:pStyle w:val="null3"/>
        <w:ind w:firstLine="420"/>
        <w:jc w:val="both"/>
      </w:pPr>
      <w:r>
        <w:rPr>
          <w:sz w:val="21"/>
          <w:color w:val="000000"/>
        </w:rPr>
        <w:t>4、清洁卫生：</w:t>
      </w:r>
    </w:p>
    <w:p>
      <w:pPr>
        <w:pStyle w:val="null3"/>
        <w:ind w:firstLine="420"/>
        <w:jc w:val="both"/>
      </w:pPr>
      <w:r>
        <w:rPr>
          <w:sz w:val="21"/>
          <w:color w:val="000000"/>
        </w:rPr>
        <w:t>（</w:t>
      </w:r>
      <w:r>
        <w:rPr>
          <w:sz w:val="21"/>
          <w:color w:val="000000"/>
        </w:rPr>
        <w:t>1）每餐段负责对加工场所、厨区、备餐间、餐厅等场所进行清洁和消毒，保持食堂清洁卫生。</w:t>
      </w:r>
    </w:p>
    <w:p>
      <w:pPr>
        <w:pStyle w:val="null3"/>
        <w:ind w:firstLine="420"/>
        <w:jc w:val="both"/>
      </w:pPr>
      <w:r>
        <w:rPr>
          <w:sz w:val="21"/>
          <w:color w:val="000000"/>
        </w:rPr>
        <w:t>（</w:t>
      </w:r>
      <w:r>
        <w:rPr>
          <w:sz w:val="21"/>
          <w:color w:val="000000"/>
        </w:rPr>
        <w:t>2）每天负责对食堂周边环境清洁卫生。负责食堂内外卫生清洁，每天打扫三次（早、中、晚），保持食堂清洁卫生。</w:t>
      </w:r>
    </w:p>
    <w:p>
      <w:pPr>
        <w:pStyle w:val="null3"/>
        <w:ind w:firstLine="420"/>
        <w:jc w:val="both"/>
      </w:pPr>
      <w:r>
        <w:rPr>
          <w:sz w:val="21"/>
          <w:color w:val="000000"/>
        </w:rPr>
        <w:t>（</w:t>
      </w:r>
      <w:r>
        <w:rPr>
          <w:sz w:val="21"/>
          <w:color w:val="000000"/>
        </w:rPr>
        <w:t>3）保证食堂通风、干净卫生、地面无积水，及时清理餐桌、打菜台、剩饭剩菜等垃圾，室内温度超过26℃应开电风扇或空调等。</w:t>
      </w:r>
    </w:p>
    <w:p>
      <w:pPr>
        <w:pStyle w:val="null3"/>
        <w:ind w:firstLine="420"/>
        <w:jc w:val="both"/>
      </w:pPr>
      <w:r>
        <w:rPr>
          <w:sz w:val="21"/>
          <w:color w:val="000000"/>
        </w:rPr>
        <w:t>5、安全要求：</w:t>
      </w:r>
    </w:p>
    <w:p>
      <w:pPr>
        <w:pStyle w:val="null3"/>
        <w:ind w:firstLine="420"/>
        <w:jc w:val="both"/>
      </w:pPr>
      <w:r>
        <w:rPr>
          <w:sz w:val="21"/>
          <w:color w:val="000000"/>
        </w:rPr>
        <w:t>（</w:t>
      </w:r>
      <w:r>
        <w:rPr>
          <w:sz w:val="21"/>
          <w:color w:val="000000"/>
        </w:rPr>
        <w:t>1）必须做好安全用水、用火、用电、燃气等工作，必须服从甲方的监督和检查。按照甲方消防要求，每天下班前5分钟检查水、电、煤、门开关是否关闭，并记录。工作人员分2~3班轮流吃饭，保证岗位上有人员值班。每天中午、晚上水电煤关闭在群里打卡汇报。因乙方原因造成火灾及工伤等事故所造成的一切经济损失由乙方负责。</w:t>
      </w:r>
    </w:p>
    <w:p>
      <w:pPr>
        <w:pStyle w:val="null3"/>
        <w:ind w:firstLine="420"/>
        <w:jc w:val="both"/>
      </w:pPr>
      <w:r>
        <w:rPr>
          <w:sz w:val="21"/>
          <w:color w:val="000000"/>
        </w:rPr>
        <w:t>（</w:t>
      </w:r>
      <w:r>
        <w:rPr>
          <w:sz w:val="21"/>
          <w:color w:val="000000"/>
        </w:rPr>
        <w:t>2）乙方必须严格把好食品卫生安全关。做好食品留样等常规安全手续并做好存档资料工作。服务期间，因食堂食品安全造成的且经食品药品监督部门检查认定或卫生行政部门检验鉴定确认是乙方的责任所引起的食品安全事故，包括但不局限于胃肠道症状或发热等、食物中毒事件、人员在食堂工作场所、餐厅摔跤等意外伤害事件、垃圾分类不合格等，由乙方承担相关责任和支付全部罚金及一切费用，情节严重的甲方有权立即取消乙方的服务资格。</w:t>
      </w:r>
    </w:p>
    <w:p>
      <w:pPr>
        <w:pStyle w:val="null3"/>
        <w:ind w:firstLine="420"/>
        <w:jc w:val="both"/>
      </w:pPr>
      <w:r>
        <w:rPr>
          <w:sz w:val="21"/>
          <w:color w:val="000000"/>
        </w:rPr>
        <w:t>6、服从甲方安排的临时性工作。</w:t>
      </w:r>
    </w:p>
    <w:p>
      <w:pPr>
        <w:pStyle w:val="null3"/>
        <w:ind w:firstLine="420"/>
        <w:jc w:val="both"/>
      </w:pPr>
      <w:r>
        <w:rPr>
          <w:sz w:val="21"/>
          <w:color w:val="000000"/>
        </w:rPr>
        <w:t>7、未尽事宜，具体以上级部门和甲方对食堂经营的要求为准。</w:t>
      </w:r>
    </w:p>
    <w:p>
      <w:pPr>
        <w:pStyle w:val="null3"/>
        <w:ind w:firstLine="420"/>
        <w:jc w:val="both"/>
      </w:pPr>
      <w:r>
        <w:rPr>
          <w:sz w:val="21"/>
          <w:color w:val="000000"/>
        </w:rPr>
        <w:t>8、鼓励服务团队定期收集师生反馈，制定并提交服务改进计划，不断提升服务质量。</w:t>
      </w:r>
    </w:p>
    <w:p>
      <w:pPr>
        <w:pStyle w:val="null3"/>
        <w:ind w:firstLine="420"/>
        <w:jc w:val="both"/>
      </w:pPr>
      <w:r>
        <w:rPr>
          <w:sz w:val="21"/>
          <w:color w:val="000000"/>
        </w:rPr>
        <w:t>9、要求乙方积极配合甲方使用先进的食堂管理系统，实现食材采购、库存管理、销售数据等的信息化管理，提高运营效率和透明度。</w:t>
      </w:r>
    </w:p>
    <w:p>
      <w:pPr>
        <w:pStyle w:val="null3"/>
        <w:jc w:val="both"/>
      </w:pPr>
      <w:r>
        <w:rPr>
          <w:sz w:val="21"/>
          <w:b/>
          <w:color w:val="000000"/>
        </w:rPr>
        <w:t>十三、出现下列情况之一的，乙方除承担相应的法律和经济责任外，甲方有权终止合同，履约保证金不予退还。</w:t>
      </w:r>
    </w:p>
    <w:p>
      <w:pPr>
        <w:pStyle w:val="null3"/>
        <w:ind w:firstLine="420"/>
        <w:jc w:val="both"/>
      </w:pPr>
      <w:r>
        <w:rPr>
          <w:sz w:val="21"/>
          <w:color w:val="000000"/>
        </w:rPr>
        <w:t>1、发生食物中毒或安全生产责任事故，且造成严重后果的。</w:t>
      </w:r>
    </w:p>
    <w:p>
      <w:pPr>
        <w:pStyle w:val="null3"/>
        <w:ind w:firstLine="420"/>
        <w:jc w:val="both"/>
      </w:pPr>
      <w:r>
        <w:rPr>
          <w:sz w:val="21"/>
          <w:color w:val="000000"/>
        </w:rPr>
        <w:t>2、因饭菜出品质量、卫生和服务等问题引发就餐职工或学生的群发事件，影响恶劣的。</w:t>
      </w:r>
    </w:p>
    <w:p>
      <w:pPr>
        <w:pStyle w:val="null3"/>
        <w:ind w:firstLine="420"/>
        <w:jc w:val="both"/>
      </w:pPr>
      <w:r>
        <w:rPr>
          <w:sz w:val="21"/>
          <w:color w:val="000000"/>
        </w:rPr>
        <w:t>3、乙方擅自停止经营的。</w:t>
      </w:r>
    </w:p>
    <w:p>
      <w:pPr>
        <w:pStyle w:val="null3"/>
        <w:ind w:firstLine="420"/>
        <w:jc w:val="both"/>
      </w:pPr>
      <w:r>
        <w:rPr>
          <w:sz w:val="21"/>
          <w:color w:val="000000"/>
        </w:rPr>
        <w:t>4、乙方服务过程中存在分包、转包行为的。</w:t>
      </w:r>
    </w:p>
    <w:p>
      <w:pPr>
        <w:pStyle w:val="null3"/>
        <w:ind w:firstLine="420"/>
        <w:jc w:val="both"/>
      </w:pPr>
      <w:r>
        <w:rPr>
          <w:sz w:val="21"/>
          <w:color w:val="000000"/>
        </w:rPr>
        <w:t>5、乙方在服务过程中，因乙方过失导致一方或双方被行政处罚或其他违反法律法规导致严重后果行为的。</w:t>
      </w:r>
    </w:p>
    <w:p>
      <w:pPr>
        <w:pStyle w:val="null3"/>
        <w:ind w:firstLine="420"/>
        <w:jc w:val="both"/>
      </w:pPr>
      <w:r>
        <w:rPr>
          <w:sz w:val="21"/>
          <w:color w:val="000000"/>
        </w:rPr>
        <w:t>6、乙方超过其营业执照经营范围的。</w:t>
      </w:r>
    </w:p>
    <w:p>
      <w:pPr>
        <w:pStyle w:val="null3"/>
        <w:ind w:firstLine="420"/>
        <w:jc w:val="both"/>
      </w:pPr>
      <w:r>
        <w:rPr>
          <w:sz w:val="21"/>
          <w:color w:val="000000"/>
        </w:rPr>
        <w:t>7、甲方每月组织教师、家委会、学生代表对食堂满意度调查进行至少一次的评价，如乙方的服务满意度3次不到80分的。</w:t>
      </w:r>
    </w:p>
    <w:p>
      <w:pPr>
        <w:pStyle w:val="null3"/>
        <w:ind w:firstLine="420"/>
        <w:jc w:val="both"/>
      </w:pPr>
      <w:r>
        <w:rPr>
          <w:sz w:val="21"/>
          <w:color w:val="000000"/>
        </w:rPr>
        <w:t>8、违反相关法律法规及合同规定，拒不整改或整改后仍未达到要求的。</w:t>
      </w:r>
    </w:p>
    <w:p>
      <w:pPr>
        <w:pStyle w:val="null3"/>
        <w:jc w:val="both"/>
      </w:pPr>
      <w:r>
        <w:rPr>
          <w:sz w:val="21"/>
          <w:b/>
          <w:color w:val="000000"/>
        </w:rPr>
        <w:t>十四、应急能力要求</w:t>
      </w:r>
      <w:r>
        <w:rPr>
          <w:sz w:val="21"/>
          <w:b/>
          <w:color w:val="000000"/>
        </w:rPr>
        <w:t>:</w:t>
      </w:r>
    </w:p>
    <w:p>
      <w:pPr>
        <w:pStyle w:val="null3"/>
        <w:ind w:firstLine="420"/>
        <w:jc w:val="both"/>
      </w:pPr>
      <w:r>
        <w:rPr>
          <w:sz w:val="21"/>
          <w:color w:val="000000"/>
        </w:rPr>
        <w:t>1、投标人投入的服务人员应具备快速响应能力，在突发事件发生时，能够迅速做出判断和行动。</w:t>
      </w:r>
    </w:p>
    <w:p>
      <w:pPr>
        <w:pStyle w:val="null3"/>
        <w:ind w:firstLine="420"/>
        <w:jc w:val="both"/>
      </w:pPr>
      <w:r>
        <w:rPr>
          <w:sz w:val="21"/>
          <w:color w:val="000000"/>
        </w:rPr>
        <w:t>2、投标人应确保服务人员熟知并掌握各项应急预案，包括火灾、食物中毒、停水停电等紧急状况的处理方法和流程。服务人员须通过定期参与应急演练，提升在真实紧急情况下的应对能力。</w:t>
      </w:r>
    </w:p>
    <w:p>
      <w:pPr>
        <w:pStyle w:val="null3"/>
        <w:ind w:firstLine="420"/>
        <w:jc w:val="both"/>
      </w:pPr>
      <w:r>
        <w:rPr>
          <w:sz w:val="21"/>
          <w:color w:val="000000"/>
        </w:rPr>
        <w:t>3、投标人必须制定严格的餐饮卫生管理制度和食品安全突发事故应急预案，严格执行国家《食品安全法》及《餐饮服务食品安全操作规范》。</w:t>
      </w:r>
    </w:p>
    <w:p>
      <w:pPr>
        <w:pStyle w:val="null3"/>
        <w:jc w:val="both"/>
      </w:pPr>
      <w:r>
        <w:rPr>
          <w:sz w:val="21"/>
          <w:b/>
        </w:rPr>
        <w:t>十五</w:t>
      </w:r>
      <w:r>
        <w:rPr>
          <w:sz w:val="21"/>
          <w:b/>
        </w:rPr>
        <w:t>、违约责任与赔偿损失</w:t>
      </w:r>
    </w:p>
    <w:p>
      <w:pPr>
        <w:pStyle w:val="null3"/>
        <w:ind w:firstLine="420"/>
        <w:jc w:val="both"/>
      </w:pPr>
      <w:r>
        <w:rPr>
          <w:sz w:val="21"/>
          <w:color w:val="000000"/>
        </w:rPr>
        <w:t>1.乙方提供的服务不符合本合同规定的，甲方有权拒收，并且乙方须向甲方方支付本合同总价5%的违约金。</w:t>
      </w:r>
    </w:p>
    <w:p>
      <w:pPr>
        <w:pStyle w:val="null3"/>
        <w:ind w:firstLine="420"/>
        <w:jc w:val="both"/>
      </w:pPr>
      <w:r>
        <w:rPr>
          <w:sz w:val="21"/>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color w:val="000000"/>
        </w:rPr>
        <w:t>3.甲方无正当理由拒收接受服务，到期拒付服务款项的，甲方向乙方偿付本合同总的5%的违约金。甲方人逾期付款，则每日按本合同总价的3‰向乙方偿付违约金。</w:t>
      </w:r>
    </w:p>
    <w:p>
      <w:pPr>
        <w:pStyle w:val="null3"/>
        <w:ind w:firstLine="420"/>
        <w:jc w:val="both"/>
      </w:pPr>
      <w:r>
        <w:rPr>
          <w:sz w:val="21"/>
          <w:color w:val="000000"/>
        </w:rPr>
        <w:t>4.对于因甲方原因导致变更、中止或者终止政府采购合同的，甲方应当依照以下合同约定对供应商受到的损失予以赔偿或者补偿：</w:t>
      </w:r>
    </w:p>
    <w:p>
      <w:pPr>
        <w:pStyle w:val="null3"/>
        <w:ind w:firstLine="420"/>
        <w:jc w:val="both"/>
      </w:pPr>
      <w:r>
        <w:rPr>
          <w:sz w:val="21"/>
          <w:color w:val="000000"/>
        </w:rPr>
        <w:t>5.其它违约责任按《中华人民共和国民法典(合同编)》处理。</w:t>
      </w:r>
    </w:p>
    <w:p>
      <w:pPr>
        <w:pStyle w:val="null3"/>
        <w:jc w:val="both"/>
      </w:pPr>
      <w:r>
        <w:rPr>
          <w:sz w:val="21"/>
          <w:b/>
        </w:rPr>
        <w:t>十六</w:t>
      </w:r>
      <w:r>
        <w:rPr>
          <w:sz w:val="21"/>
          <w:b/>
        </w:rPr>
        <w:t>、争议的解决</w:t>
      </w:r>
    </w:p>
    <w:p>
      <w:pPr>
        <w:pStyle w:val="null3"/>
        <w:ind w:firstLine="420"/>
        <w:jc w:val="both"/>
      </w:pPr>
      <w:r>
        <w:rPr>
          <w:sz w:val="21"/>
          <w:color w:val="000000"/>
        </w:rPr>
        <w:t>合同执行过程中发生的任何争议，如双方不能通过友好协商解决，按相关法律法规处理。</w:t>
      </w:r>
    </w:p>
    <w:p>
      <w:pPr>
        <w:pStyle w:val="null3"/>
        <w:jc w:val="both"/>
      </w:pPr>
      <w:r>
        <w:rPr>
          <w:sz w:val="21"/>
          <w:b/>
        </w:rPr>
        <w:t>十七</w:t>
      </w:r>
      <w:r>
        <w:rPr>
          <w:sz w:val="21"/>
          <w:b/>
        </w:rPr>
        <w:t>、不可抗力</w:t>
      </w:r>
    </w:p>
    <w:p>
      <w:pPr>
        <w:pStyle w:val="null3"/>
        <w:ind w:firstLine="420"/>
        <w:jc w:val="both"/>
      </w:pPr>
      <w:r>
        <w:rPr>
          <w:sz w:val="21"/>
          <w:color w:val="000000"/>
        </w:rPr>
        <w:t>任何一方由于不可抗力原因不能履行合同时，应在不可抗力事件结束后</w:t>
      </w:r>
      <w:r>
        <w:rPr>
          <w:sz w:val="21"/>
          <w:color w:val="00000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八</w:t>
      </w:r>
      <w:r>
        <w:rPr>
          <w:sz w:val="21"/>
          <w:b/>
        </w:rPr>
        <w:t>、税费</w:t>
      </w:r>
    </w:p>
    <w:p>
      <w:pPr>
        <w:pStyle w:val="null3"/>
        <w:ind w:firstLine="420"/>
        <w:jc w:val="both"/>
      </w:pPr>
      <w:r>
        <w:rPr>
          <w:sz w:val="21"/>
          <w:color w:val="000000"/>
        </w:rPr>
        <w:t>在中国境内、外发生的与本合同执行有关的一切税费均由乙方负担。</w:t>
      </w:r>
    </w:p>
    <w:p>
      <w:pPr>
        <w:pStyle w:val="null3"/>
        <w:jc w:val="both"/>
      </w:pPr>
      <w:r>
        <w:rPr>
          <w:sz w:val="21"/>
          <w:b/>
        </w:rPr>
        <w:t>十</w:t>
      </w:r>
      <w:r>
        <w:rPr>
          <w:sz w:val="21"/>
          <w:b/>
        </w:rPr>
        <w:t>九</w:t>
      </w:r>
      <w:r>
        <w:rPr>
          <w:sz w:val="21"/>
          <w:b/>
        </w:rPr>
        <w:t>、其它</w:t>
      </w:r>
    </w:p>
    <w:p>
      <w:pPr>
        <w:pStyle w:val="null3"/>
        <w:ind w:firstLine="420"/>
        <w:jc w:val="both"/>
      </w:pPr>
      <w:r>
        <w:rPr>
          <w:sz w:val="21"/>
          <w:color w:val="000000"/>
        </w:rPr>
        <w:t>1.本合同所有附件、招标文件、投标文件、中标通知书均为合同的有效组成部分，与本合同具有同等法律效力。</w:t>
      </w:r>
    </w:p>
    <w:p>
      <w:pPr>
        <w:pStyle w:val="null3"/>
        <w:ind w:firstLine="420"/>
        <w:jc w:val="both"/>
      </w:pPr>
      <w:r>
        <w:rPr>
          <w:sz w:val="21"/>
          <w:color w:val="000000"/>
        </w:rPr>
        <w:t>2.在执行本合同的过程中，所有经双方签署确认的文件（包括会议纪要、补充协议、往来信函）即成为本合同的有效组成部分。</w:t>
      </w:r>
    </w:p>
    <w:p>
      <w:pPr>
        <w:pStyle w:val="null3"/>
        <w:ind w:firstLine="420"/>
        <w:jc w:val="both"/>
      </w:pPr>
      <w:r>
        <w:rPr>
          <w:sz w:val="21"/>
          <w:color w:val="000000"/>
        </w:rPr>
        <w:t>3.如一方地址、电话、传真号码有变更，应在变更当日内书面通知对方，否则，应承担相应责任。</w:t>
      </w:r>
    </w:p>
    <w:p>
      <w:pPr>
        <w:pStyle w:val="null3"/>
        <w:ind w:firstLine="420"/>
        <w:jc w:val="both"/>
      </w:pPr>
      <w:r>
        <w:rPr>
          <w:sz w:val="21"/>
          <w:color w:val="000000"/>
        </w:rPr>
        <w:t>4.除甲方事先书面同意外，乙方不得部分或全部转让其应履行的合同项下的义务。</w:t>
      </w:r>
    </w:p>
    <w:p>
      <w:pPr>
        <w:pStyle w:val="null3"/>
        <w:jc w:val="both"/>
      </w:pPr>
      <w:r>
        <w:rPr>
          <w:sz w:val="21"/>
          <w:b/>
        </w:rPr>
        <w:t>二</w:t>
      </w:r>
      <w:r>
        <w:rPr>
          <w:sz w:val="21"/>
          <w:b/>
        </w:rPr>
        <w:t>十、合同生效</w:t>
      </w:r>
    </w:p>
    <w:p>
      <w:pPr>
        <w:pStyle w:val="null3"/>
        <w:ind w:firstLine="420"/>
        <w:jc w:val="both"/>
      </w:pPr>
      <w:r>
        <w:rPr>
          <w:sz w:val="21"/>
          <w:color w:val="000000"/>
        </w:rPr>
        <w:t>1.本合同在甲乙双方法人代表或其授权代表签字盖章后生效。</w:t>
      </w:r>
    </w:p>
    <w:p>
      <w:pPr>
        <w:pStyle w:val="null3"/>
        <w:ind w:firstLine="420"/>
        <w:jc w:val="both"/>
      </w:pPr>
      <w:r>
        <w:rPr>
          <w:sz w:val="21"/>
          <w:color w:val="000000"/>
        </w:rPr>
        <w:t>2.合同一式</w:t>
      </w:r>
      <w:r>
        <w:rPr>
          <w:sz w:val="21"/>
          <w:u w:val="single"/>
        </w:rPr>
        <w:t xml:space="preserve">    </w:t>
      </w:r>
      <w:r>
        <w:rPr>
          <w:sz w:val="21"/>
          <w:color w:val="000000"/>
        </w:rPr>
        <w:t>份。</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代表：</w:t>
      </w:r>
      <w:r>
        <w:rPr>
          <w:sz w:val="21"/>
          <w:color w:val="000000"/>
        </w:rPr>
        <w:t xml:space="preserve">                                               </w:t>
      </w:r>
      <w:r>
        <w:rPr>
          <w:sz w:val="21"/>
          <w:color w:val="000000"/>
        </w:rPr>
        <w:t>代表：</w:t>
      </w:r>
    </w:p>
    <w:p>
      <w:pPr>
        <w:pStyle w:val="null3"/>
        <w:ind w:firstLine="3998"/>
        <w:jc w:val="both"/>
      </w:pPr>
      <w:r>
        <w:rPr>
          <w:sz w:val="21"/>
          <w:color w:val="000000"/>
        </w:rPr>
        <w:t>开户名称：</w:t>
      </w:r>
    </w:p>
    <w:p>
      <w:pPr>
        <w:pStyle w:val="null3"/>
        <w:ind w:firstLine="3998"/>
        <w:jc w:val="both"/>
      </w:pPr>
      <w:r>
        <w:rPr>
          <w:sz w:val="21"/>
          <w:color w:val="000000"/>
        </w:rPr>
        <w:t>银行帐号：</w:t>
      </w:r>
    </w:p>
    <w:p>
      <w:pPr>
        <w:pStyle w:val="null3"/>
        <w:ind w:firstLine="3998"/>
        <w:jc w:val="both"/>
      </w:pPr>
      <w:r>
        <w:rPr>
          <w:sz w:val="21"/>
          <w:color w:val="000000"/>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441701-2026-01745</w:t>
      </w:r>
    </w:p>
    <w:p>
      <w:pPr>
        <w:pStyle w:val="null3"/>
        <w:jc w:val="center"/>
        <w:outlineLvl w:val="3"/>
      </w:pPr>
      <w:r>
        <w:rPr>
          <w:sz w:val="24"/>
          <w:b/>
        </w:rPr>
        <w:t>采购项目编号：</w:t>
      </w:r>
      <w:r>
        <w:rPr>
          <w:sz w:val="24"/>
          <w:b/>
        </w:rPr>
        <w:t>0724-2610YJ014441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广东两阳中学购买食堂外包服务项目</w:t>
      </w:r>
      <w:r>
        <w:rPr>
          <w:u w:val="single"/>
        </w:rPr>
        <w:t>”</w:t>
      </w:r>
      <w:r>
        <w:rPr/>
        <w:t>项目的招标[采购项目编号为：</w:t>
      </w:r>
      <w:r>
        <w:rPr>
          <w:u w:val="single"/>
        </w:rPr>
        <w:t>0724-2610YJ014441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广东两阳中学购买食堂外包服务项目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广东两阳中学购买食堂外包服务项目</w:t>
      </w:r>
      <w:r>
        <w:rPr/>
        <w:t>”项目采购[采购项目编号为</w:t>
      </w:r>
      <w:r>
        <w:rPr/>
        <w:t>0724-2610YJ014441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广东两阳中学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广东两阳中学购买食堂外包服务项目</w:t>
      </w:r>
      <w:r>
        <w:rPr/>
        <w:t>招标中获中标（采购项目编号：</w:t>
      </w:r>
      <w:r>
        <w:rPr/>
        <w:t>0724-2610YJ014441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广东两阳中学购买食堂外包服务项目</w:t>
      </w:r>
      <w:r>
        <w:rPr/>
        <w:t>”项目（采购项目编号：</w:t>
      </w:r>
      <w:r>
        <w:rPr/>
        <w:t>0724-2610YJ014441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