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440601-2025-02258</w:t>
      </w:r>
    </w:p>
    <w:p>
      <w:pPr>
        <w:pStyle w:val="null3"/>
        <w:jc w:val="center"/>
        <w:outlineLvl w:val="3"/>
      </w:pPr>
      <w:r>
        <w:rPr>
          <w:sz w:val="24"/>
          <w:b/>
        </w:rPr>
        <w:t>采购项目编号：</w:t>
      </w:r>
      <w:r>
        <w:rPr>
          <w:sz w:val="24"/>
          <w:b/>
        </w:rPr>
        <w:t>0724-2531Z3580481</w:t>
      </w:r>
    </w:p>
    <w:p>
      <w:pPr>
        <w:pStyle w:val="null3"/>
        <w:jc w:val="center"/>
        <w:outlineLvl w:val="3"/>
      </w:pPr>
      <w:r>
        <w:rPr>
          <w:sz w:val="24"/>
          <w:b/>
        </w:rPr>
        <w:t>项目名称：</w:t>
      </w:r>
      <w:r>
        <w:rPr>
          <w:sz w:val="24"/>
          <w:b/>
        </w:rPr>
        <w:t>佛山市第二人民医院新院区建设项目超声设备专项（第四批）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佛山市第二人民医院</w:t>
      </w:r>
      <w:r>
        <w:rPr/>
        <w:t>的委托，采用</w:t>
      </w:r>
      <w:r>
        <w:rPr/>
        <w:t>公开招标</w:t>
      </w:r>
      <w:r>
        <w:rPr/>
        <w:t>方式组织采购</w:t>
      </w:r>
      <w:r>
        <w:rPr/>
        <w:t>佛山市第二人民医院新院区建设项目超声设备专项（第四批）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佛山市第二人民医院新院区建设项目超声设备专项（第四批）</w:t>
      </w:r>
    </w:p>
    <w:p>
      <w:pPr>
        <w:pStyle w:val="null3"/>
        <w:ind w:firstLine="480"/>
      </w:pPr>
      <w:r>
        <w:rPr/>
        <w:t>采购计划编号：</w:t>
      </w:r>
      <w:r>
        <w:rPr/>
        <w:t>440601-2025-02258</w:t>
      </w:r>
    </w:p>
    <w:p>
      <w:pPr>
        <w:pStyle w:val="null3"/>
        <w:ind w:firstLine="480"/>
      </w:pPr>
      <w:r>
        <w:rPr/>
        <w:t>采购项目编号：</w:t>
      </w:r>
      <w:r>
        <w:rPr/>
        <w:t>0724-2531Z3580481</w:t>
      </w:r>
    </w:p>
    <w:p>
      <w:pPr>
        <w:pStyle w:val="null3"/>
        <w:ind w:firstLine="480"/>
      </w:pPr>
      <w:r>
        <w:rPr/>
        <w:t>采购方式：</w:t>
      </w:r>
      <w:r>
        <w:rPr/>
        <w:t>公开招标</w:t>
      </w:r>
    </w:p>
    <w:p>
      <w:pPr>
        <w:pStyle w:val="null3"/>
        <w:ind w:firstLine="480"/>
      </w:pPr>
      <w:r>
        <w:rPr/>
        <w:t>预算金额：</w:t>
      </w:r>
      <w:r>
        <w:rPr/>
        <w:t>3,300,000.00</w:t>
      </w:r>
      <w:r>
        <w:rPr/>
        <w:t>元</w:t>
      </w:r>
    </w:p>
    <w:p>
      <w:pPr>
        <w:pStyle w:val="null3"/>
        <w:outlineLvl w:val="3"/>
      </w:pPr>
      <w:r>
        <w:rPr>
          <w:sz w:val="24"/>
          <w:b/>
        </w:rPr>
        <w:t>2.项目内容及需求情况（采购项目技术规格、参数及要求）</w:t>
      </w:r>
    </w:p>
    <w:p>
      <w:pPr>
        <w:pStyle w:val="null3"/>
      </w:pPr>
      <w:r>
        <w:rPr/>
        <w:t>采购包1(佛山市第二人民医院新院区建设项目超声设备专项（第四批）):</w:t>
      </w:r>
    </w:p>
    <w:p>
      <w:pPr>
        <w:pStyle w:val="null3"/>
      </w:pPr>
      <w:r>
        <w:rPr/>
        <w:t>采购包预算金额：3,300,000.00元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高档心脏彩色多普勒超声诊断仪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医用超声波仪器及设备</w:t>
            </w:r>
          </w:p>
        </w:tc>
        <w:tc>
          <w:tcPr>
            <w:tcW w:type="dxa" w:w="2136"/>
          </w:tcPr>
          <w:p>
            <w:pPr>
              <w:pStyle w:val="null3"/>
            </w:pPr>
            <w:r>
              <w:rPr/>
              <w:t>彩色多普勒超声诊断仪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采购包1（佛山市第二人民医院新院区建设项目超声设备专项（第四批））：</w:t>
      </w: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p>
      <w:pPr>
        <w:pStyle w:val="null3"/>
        <w:outlineLvl w:val="3"/>
      </w:pPr>
      <w:r>
        <w:rPr>
          <w:sz w:val="24"/>
          <w:b/>
        </w:rPr>
        <w:t>3.本项目特定的资格要求：</w:t>
      </w:r>
    </w:p>
    <w:p>
      <w:pPr>
        <w:pStyle w:val="null3"/>
      </w:pPr>
      <w:r>
        <w:rPr/>
        <w:t>采购包1（佛山市第二人民医院新院区建设项目超声设备专项（第四批））：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4)本项目不接受联合体投标。</w:t>
      </w:r>
    </w:p>
    <w:p>
      <w:pPr>
        <w:pStyle w:val="null3"/>
      </w:pPr>
      <w:r>
        <w:rPr/>
        <w:t>5)本项目不允许进口产品参与投标。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02037860540/37861060/37860539</w:t>
      </w:r>
    </w:p>
    <w:p>
      <w:pPr>
        <w:pStyle w:val="null3"/>
        <w:outlineLvl w:val="3"/>
      </w:pPr>
      <w:r>
        <w:rPr>
          <w:sz w:val="24"/>
          <w:b/>
        </w:rPr>
        <w:t xml:space="preserve"> 3.项目联系方式</w:t>
      </w:r>
    </w:p>
    <w:p>
      <w:pPr>
        <w:pStyle w:val="null3"/>
        <w:ind w:firstLine="480"/>
      </w:pPr>
      <w:r>
        <w:rPr/>
        <w:t xml:space="preserve"> 项目联系人：</w:t>
      </w:r>
      <w:r>
        <w:rPr/>
        <w:t>吴佳耿/罗梓慧/李家荣</w:t>
      </w:r>
    </w:p>
    <w:p>
      <w:pPr>
        <w:pStyle w:val="null3"/>
        <w:ind w:firstLine="480"/>
      </w:pPr>
      <w:r>
        <w:rPr/>
        <w:t xml:space="preserve"> 电话：</w:t>
      </w:r>
      <w:r>
        <w:rPr/>
        <w:t>02037860540/37861060/37860539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采购包</w:t>
      </w:r>
      <w:r>
        <w:rPr>
          <w:sz w:val="21"/>
        </w:rPr>
        <w:t>1（</w:t>
      </w:r>
      <w:r>
        <w:rPr>
          <w:sz w:val="21"/>
        </w:rPr>
        <w:t>佛山市第二人民医院新院区建设项目</w:t>
      </w:r>
      <w:r>
        <w:rPr>
          <w:sz w:val="21"/>
        </w:rPr>
        <w:t>超声设备专项（第四批）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03"/>
        <w:gridCol w:w="2421"/>
        <w:gridCol w:w="1196"/>
        <w:gridCol w:w="802"/>
        <w:gridCol w:w="1534"/>
        <w:gridCol w:w="1604"/>
      </w:tblGrid>
      <w:tr>
        <w:tc>
          <w:tcPr>
            <w:tcW w:type="dxa" w:w="703"/>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color w:val="000000"/>
              </w:rPr>
              <w:t>序号</w:t>
            </w:r>
          </w:p>
        </w:tc>
        <w:tc>
          <w:tcPr>
            <w:tcW w:type="dxa" w:w="2421"/>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color w:val="000000"/>
              </w:rPr>
              <w:t>采购内容</w:t>
            </w:r>
          </w:p>
        </w:tc>
        <w:tc>
          <w:tcPr>
            <w:tcW w:type="dxa" w:w="1196"/>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color w:val="000000"/>
              </w:rPr>
              <w:t>使用科室</w:t>
            </w:r>
          </w:p>
        </w:tc>
        <w:tc>
          <w:tcPr>
            <w:tcW w:type="dxa" w:w="80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数量</w:t>
            </w:r>
          </w:p>
        </w:tc>
        <w:tc>
          <w:tcPr>
            <w:tcW w:type="dxa" w:w="153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预算</w:t>
            </w:r>
          </w:p>
          <w:p>
            <w:pPr>
              <w:pStyle w:val="null3"/>
              <w:jc w:val="center"/>
            </w:pPr>
            <w:r>
              <w:rPr>
                <w:sz w:val="20"/>
              </w:rPr>
              <w:t>（人民币</w:t>
            </w:r>
            <w:r>
              <w:rPr>
                <w:sz w:val="20"/>
              </w:rPr>
              <w:t>/万元）</w:t>
            </w:r>
          </w:p>
        </w:tc>
        <w:tc>
          <w:tcPr>
            <w:tcW w:type="dxa" w:w="1604"/>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最高限价</w:t>
            </w:r>
          </w:p>
          <w:p>
            <w:pPr>
              <w:pStyle w:val="null3"/>
              <w:jc w:val="center"/>
            </w:pPr>
            <w:r>
              <w:rPr>
                <w:sz w:val="20"/>
              </w:rPr>
              <w:t>（人民币</w:t>
            </w:r>
            <w:r>
              <w:rPr>
                <w:sz w:val="20"/>
              </w:rPr>
              <w:t>/万元）</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高档心脏彩色多普勒超声诊断仪</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超声医学科</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1台</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1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彩色多普勒超声诊断仪</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产房</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1台</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604"/>
            <w:vMerge/>
            <w:tcBorders>
              <w:top w:val="none" w:color="000000" w:sz="4"/>
              <w:left w:val="none" w:color="000000" w:sz="4"/>
              <w:bottom w:val="single" w:color="000000" w:sz="4"/>
              <w:right w:val="single" w:color="000000" w:sz="4"/>
            </w:tcBorders>
          </w:tcPr>
          <w:p/>
        </w:tc>
      </w:tr>
    </w:tbl>
    <w:p>
      <w:pPr>
        <w:pStyle w:val="null3"/>
      </w:pPr>
      <w:r>
        <w:rPr/>
        <w:t>采购包1（佛山市第二人民医院新院区建设项目超声设备专项（第四批））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r/>
      <w:tr>
        <w:tc>
          <w:tcPr>
            <w:tcW w:type="dxa" w:w="4153"/>
          </w:tcPr>
          <w:p>
            <w:pPr>
              <w:pStyle w:val="null3"/>
            </w:pPr>
            <w:r>
              <w:rPr/>
              <w:t>付款方式</w:t>
            </w:r>
          </w:p>
        </w:tc>
        <w:tc>
          <w:tcPr>
            <w:tcW w:type="dxa" w:w="4153"/>
          </w:tcPr>
          <w:p>
            <w:pPr>
              <w:pStyle w:val="null3"/>
            </w:pPr>
            <w:r>
              <w:rPr/>
              <w:t>第1期为(预付款)：支付比例70%，（1）合同生效后，采购人自收到中标人提供的预付款担保函、付款申请书之日起30天内支付合同总额的70%；。</w:t>
            </w:r>
          </w:p>
          <w:p>
            <w:pPr>
              <w:pStyle w:val="null3"/>
            </w:pPr>
            <w:r>
              <w:rPr/>
              <w:t>第2期为(尾款)：支付比例30%，（2）确认到货后，采购人自收到中标人提供的履约担保函、付款申请书之日起30天内支付合同总额的30%。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中标人承诺设备免费开放端口，如需连接采购人信息系统，需要承担对接费用。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收取比例：5%,说明：（1）中标人应在采购人支付全款前提供履约担保；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（4）履约担保有效期：如出具厂家维保承诺函，有效期至设备连续安全运行满12个月后为止，否则于设备连续安全运行满36个月后为止；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 其他 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p>
            <w:pPr>
              <w:pStyle w:val="null3"/>
            </w:pPr>
            <w:r>
              <w:rPr/>
              <w:t>其他，真实性和有效性，同意采购人以任何形式对我方投标文件内容及采购人认为有必要的相关资料的真实性和有效性进行审查、验证。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的单项设备预算及最高限价总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设备验收交付后连续正常使用累计满叁年。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相同一档次的设备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高档心脏彩色多普勒超声诊断仪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高档心脏彩色多普勒超声诊断仪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一、高档心脏彩色多普勒超声诊断仪</w:t>
            </w:r>
          </w:p>
        </w:tc>
      </w:tr>
      <w:tr>
        <w:tc>
          <w:tcPr>
            <w:tcW w:type="dxa" w:w="2076"/>
          </w:tcPr>
          <w:p/>
        </w:tc>
        <w:tc>
          <w:tcPr>
            <w:tcW w:type="dxa" w:w="415"/>
          </w:tcPr>
          <w:p>
            <w:pPr>
              <w:pStyle w:val="null3"/>
            </w:pPr>
            <w:r>
              <w:rPr/>
              <w:t>2</w:t>
            </w:r>
          </w:p>
        </w:tc>
        <w:tc>
          <w:tcPr>
            <w:tcW w:type="dxa" w:w="5814"/>
          </w:tcPr>
          <w:p>
            <w:pPr>
              <w:pStyle w:val="null3"/>
            </w:pPr>
            <w:r>
              <w:rPr/>
              <w:t>1、主要技术规格及系统概述：</w:t>
            </w:r>
          </w:p>
        </w:tc>
      </w:tr>
      <w:tr>
        <w:tc>
          <w:tcPr>
            <w:tcW w:type="dxa" w:w="2076"/>
          </w:tcPr>
          <w:p/>
        </w:tc>
        <w:tc>
          <w:tcPr>
            <w:tcW w:type="dxa" w:w="415"/>
          </w:tcPr>
          <w:p>
            <w:pPr>
              <w:pStyle w:val="null3"/>
            </w:pPr>
            <w:r>
              <w:rPr/>
              <w:t>3</w:t>
            </w:r>
          </w:p>
        </w:tc>
        <w:tc>
          <w:tcPr>
            <w:tcW w:type="dxa" w:w="5814"/>
          </w:tcPr>
          <w:p>
            <w:pPr>
              <w:pStyle w:val="null3"/>
            </w:pPr>
            <w:r>
              <w:rPr/>
              <w:t>1.1 主机系统性能概括：</w:t>
            </w:r>
          </w:p>
        </w:tc>
      </w:tr>
      <w:tr>
        <w:tc>
          <w:tcPr>
            <w:tcW w:type="dxa" w:w="2076"/>
          </w:tcPr>
          <w:p/>
        </w:tc>
        <w:tc>
          <w:tcPr>
            <w:tcW w:type="dxa" w:w="415"/>
          </w:tcPr>
          <w:p>
            <w:pPr>
              <w:pStyle w:val="null3"/>
            </w:pPr>
            <w:r>
              <w:rPr/>
              <w:t>4</w:t>
            </w:r>
          </w:p>
        </w:tc>
        <w:tc>
          <w:tcPr>
            <w:tcW w:type="dxa" w:w="5814"/>
          </w:tcPr>
          <w:p>
            <w:pPr>
              <w:pStyle w:val="null3"/>
            </w:pPr>
            <w:r>
              <w:rPr/>
              <w:t>1.1.1 ≥23.8英寸高分辨率、广域视野HDU显示屏，分辨率高达1920×1080（提供技术白皮书证明）</w:t>
            </w:r>
          </w:p>
        </w:tc>
      </w:tr>
      <w:tr>
        <w:tc>
          <w:tcPr>
            <w:tcW w:type="dxa" w:w="2076"/>
          </w:tcPr>
          <w:p/>
        </w:tc>
        <w:tc>
          <w:tcPr>
            <w:tcW w:type="dxa" w:w="415"/>
          </w:tcPr>
          <w:p>
            <w:pPr>
              <w:pStyle w:val="null3"/>
            </w:pPr>
            <w:r>
              <w:rPr/>
              <w:t>5</w:t>
            </w:r>
          </w:p>
        </w:tc>
        <w:tc>
          <w:tcPr>
            <w:tcW w:type="dxa" w:w="5814"/>
          </w:tcPr>
          <w:p>
            <w:pPr>
              <w:pStyle w:val="null3"/>
            </w:pPr>
            <w:r>
              <w:rPr/>
              <w:t>1.1.2 液晶触摸屏≥12.1英寸，支持滑动翻页功能。</w:t>
            </w:r>
          </w:p>
        </w:tc>
      </w:tr>
      <w:tr>
        <w:tc>
          <w:tcPr>
            <w:tcW w:type="dxa" w:w="2076"/>
          </w:tcPr>
          <w:p/>
        </w:tc>
        <w:tc>
          <w:tcPr>
            <w:tcW w:type="dxa" w:w="415"/>
          </w:tcPr>
          <w:p>
            <w:pPr>
              <w:pStyle w:val="null3"/>
            </w:pPr>
            <w:r>
              <w:rPr/>
              <w:t>6</w:t>
            </w:r>
          </w:p>
        </w:tc>
        <w:tc>
          <w:tcPr>
            <w:tcW w:type="dxa" w:w="5814"/>
          </w:tcPr>
          <w:p>
            <w:pPr>
              <w:pStyle w:val="null3"/>
            </w:pPr>
            <w:r>
              <w:rPr/>
              <w:t>1.1.3 操作面板支持电动调节高度、前后左右位置及旋转。</w:t>
            </w:r>
          </w:p>
        </w:tc>
      </w:tr>
      <w:tr>
        <w:tc>
          <w:tcPr>
            <w:tcW w:type="dxa" w:w="2076"/>
          </w:tcPr>
          <w:p/>
        </w:tc>
        <w:tc>
          <w:tcPr>
            <w:tcW w:type="dxa" w:w="415"/>
          </w:tcPr>
          <w:p>
            <w:pPr>
              <w:pStyle w:val="null3"/>
            </w:pPr>
            <w:r>
              <w:rPr/>
              <w:t>7</w:t>
            </w:r>
          </w:p>
        </w:tc>
        <w:tc>
          <w:tcPr>
            <w:tcW w:type="dxa" w:w="5814"/>
          </w:tcPr>
          <w:p>
            <w:pPr>
              <w:pStyle w:val="null3"/>
            </w:pPr>
            <w:r>
              <w:rPr/>
              <w:t>1.1.4 二维灰阶成像单元。采用最新软件波束形成技术，二维图像无固定焦点或聚焦带。（附操作界面截图）</w:t>
            </w:r>
          </w:p>
        </w:tc>
      </w:tr>
      <w:tr>
        <w:tc>
          <w:tcPr>
            <w:tcW w:type="dxa" w:w="2076"/>
          </w:tcPr>
          <w:p/>
        </w:tc>
        <w:tc>
          <w:tcPr>
            <w:tcW w:type="dxa" w:w="415"/>
          </w:tcPr>
          <w:p>
            <w:pPr>
              <w:pStyle w:val="null3"/>
            </w:pPr>
            <w:r>
              <w:rPr/>
              <w:t>8</w:t>
            </w:r>
          </w:p>
        </w:tc>
        <w:tc>
          <w:tcPr>
            <w:tcW w:type="dxa" w:w="5814"/>
          </w:tcPr>
          <w:p>
            <w:pPr>
              <w:pStyle w:val="null3"/>
            </w:pPr>
            <w:r>
              <w:rPr/>
              <w:t>1.1.5 彩色多普勒成像单元</w:t>
            </w:r>
          </w:p>
        </w:tc>
      </w:tr>
      <w:tr>
        <w:tc>
          <w:tcPr>
            <w:tcW w:type="dxa" w:w="2076"/>
          </w:tcPr>
          <w:p/>
        </w:tc>
        <w:tc>
          <w:tcPr>
            <w:tcW w:type="dxa" w:w="415"/>
          </w:tcPr>
          <w:p>
            <w:pPr>
              <w:pStyle w:val="null3"/>
            </w:pPr>
            <w:r>
              <w:rPr/>
              <w:t>9</w:t>
            </w:r>
          </w:p>
        </w:tc>
        <w:tc>
          <w:tcPr>
            <w:tcW w:type="dxa" w:w="5814"/>
          </w:tcPr>
          <w:p>
            <w:pPr>
              <w:pStyle w:val="null3"/>
            </w:pPr>
            <w:r>
              <w:rPr/>
              <w:t>1.1.6 频谱多普勒显示和分析单元</w:t>
            </w:r>
          </w:p>
        </w:tc>
      </w:tr>
      <w:tr>
        <w:tc>
          <w:tcPr>
            <w:tcW w:type="dxa" w:w="2076"/>
          </w:tcPr>
          <w:p/>
        </w:tc>
        <w:tc>
          <w:tcPr>
            <w:tcW w:type="dxa" w:w="415"/>
          </w:tcPr>
          <w:p>
            <w:pPr>
              <w:pStyle w:val="null3"/>
            </w:pPr>
            <w:r>
              <w:rPr/>
              <w:t>10</w:t>
            </w:r>
          </w:p>
        </w:tc>
        <w:tc>
          <w:tcPr>
            <w:tcW w:type="dxa" w:w="5814"/>
          </w:tcPr>
          <w:p>
            <w:pPr>
              <w:pStyle w:val="null3"/>
            </w:pPr>
            <w:r>
              <w:rPr/>
              <w:t>1.1.7 能量多普勒成像单元</w:t>
            </w:r>
          </w:p>
        </w:tc>
      </w:tr>
      <w:tr>
        <w:tc>
          <w:tcPr>
            <w:tcW w:type="dxa" w:w="2076"/>
          </w:tcPr>
          <w:p/>
        </w:tc>
        <w:tc>
          <w:tcPr>
            <w:tcW w:type="dxa" w:w="415"/>
          </w:tcPr>
          <w:p>
            <w:pPr>
              <w:pStyle w:val="null3"/>
            </w:pPr>
            <w:r>
              <w:rPr/>
              <w:t>11</w:t>
            </w:r>
          </w:p>
        </w:tc>
        <w:tc>
          <w:tcPr>
            <w:tcW w:type="dxa" w:w="5814"/>
          </w:tcPr>
          <w:p>
            <w:pPr>
              <w:pStyle w:val="null3"/>
            </w:pPr>
            <w:r>
              <w:rPr/>
              <w:t>1.1.8 组织多普勒成像和分析单元</w:t>
            </w:r>
          </w:p>
        </w:tc>
      </w:tr>
      <w:tr>
        <w:tc>
          <w:tcPr>
            <w:tcW w:type="dxa" w:w="2076"/>
          </w:tcPr>
          <w:p/>
        </w:tc>
        <w:tc>
          <w:tcPr>
            <w:tcW w:type="dxa" w:w="415"/>
          </w:tcPr>
          <w:p>
            <w:pPr>
              <w:pStyle w:val="null3"/>
            </w:pPr>
            <w:r>
              <w:rPr/>
              <w:t>12</w:t>
            </w:r>
          </w:p>
        </w:tc>
        <w:tc>
          <w:tcPr>
            <w:tcW w:type="dxa" w:w="5814"/>
          </w:tcPr>
          <w:p>
            <w:pPr>
              <w:pStyle w:val="null3"/>
            </w:pPr>
            <w:r>
              <w:rPr/>
              <w:t>1.1.9 M型成像单元</w:t>
            </w:r>
          </w:p>
        </w:tc>
      </w:tr>
      <w:tr>
        <w:tc>
          <w:tcPr>
            <w:tcW w:type="dxa" w:w="2076"/>
          </w:tcPr>
          <w:p/>
        </w:tc>
        <w:tc>
          <w:tcPr>
            <w:tcW w:type="dxa" w:w="415"/>
          </w:tcPr>
          <w:p>
            <w:pPr>
              <w:pStyle w:val="null3"/>
            </w:pPr>
            <w:r>
              <w:rPr/>
              <w:t>13</w:t>
            </w:r>
          </w:p>
        </w:tc>
        <w:tc>
          <w:tcPr>
            <w:tcW w:type="dxa" w:w="5814"/>
          </w:tcPr>
          <w:p>
            <w:pPr>
              <w:pStyle w:val="null3"/>
            </w:pPr>
            <w:r>
              <w:rPr/>
              <w:t>1.1.10 组织谐波成像, 可用于全部成像探头，频率可视可调，具体中心频率数值可显示（附操作界面截图）</w:t>
            </w:r>
          </w:p>
        </w:tc>
      </w:tr>
      <w:tr>
        <w:tc>
          <w:tcPr>
            <w:tcW w:type="dxa" w:w="2076"/>
          </w:tcPr>
          <w:p/>
        </w:tc>
        <w:tc>
          <w:tcPr>
            <w:tcW w:type="dxa" w:w="415"/>
          </w:tcPr>
          <w:p>
            <w:pPr>
              <w:pStyle w:val="null3"/>
            </w:pPr>
            <w:r>
              <w:rPr/>
              <w:t>14</w:t>
            </w:r>
          </w:p>
        </w:tc>
        <w:tc>
          <w:tcPr>
            <w:tcW w:type="dxa" w:w="5814"/>
          </w:tcPr>
          <w:p>
            <w:pPr>
              <w:pStyle w:val="null3"/>
            </w:pPr>
            <w:r>
              <w:rPr/>
              <w:t>1.1.11 宽频可变频成像技术，灰阶、谐波、彩色、频谱支持独立变频，中心频率可视可调。（附操作界面截图）</w:t>
            </w:r>
          </w:p>
        </w:tc>
      </w:tr>
      <w:tr>
        <w:tc>
          <w:tcPr>
            <w:tcW w:type="dxa" w:w="2076"/>
          </w:tcPr>
          <w:p/>
        </w:tc>
        <w:tc>
          <w:tcPr>
            <w:tcW w:type="dxa" w:w="415"/>
          </w:tcPr>
          <w:p>
            <w:pPr>
              <w:pStyle w:val="null3"/>
            </w:pPr>
            <w:r>
              <w:rPr/>
              <w:t>15</w:t>
            </w:r>
          </w:p>
        </w:tc>
        <w:tc>
          <w:tcPr>
            <w:tcW w:type="dxa" w:w="5814"/>
          </w:tcPr>
          <w:p>
            <w:pPr>
              <w:pStyle w:val="null3"/>
            </w:pPr>
            <w:r>
              <w:rPr/>
              <w:t>1.1.12 动态范围≥320dB</w:t>
            </w:r>
          </w:p>
        </w:tc>
      </w:tr>
      <w:tr>
        <w:tc>
          <w:tcPr>
            <w:tcW w:type="dxa" w:w="2076"/>
          </w:tcPr>
          <w:p/>
        </w:tc>
        <w:tc>
          <w:tcPr>
            <w:tcW w:type="dxa" w:w="415"/>
          </w:tcPr>
          <w:p>
            <w:pPr>
              <w:pStyle w:val="null3"/>
            </w:pPr>
            <w:r>
              <w:rPr/>
              <w:t>16</w:t>
            </w:r>
          </w:p>
        </w:tc>
        <w:tc>
          <w:tcPr>
            <w:tcW w:type="dxa" w:w="5814"/>
          </w:tcPr>
          <w:p>
            <w:pPr>
              <w:pStyle w:val="null3"/>
            </w:pPr>
            <w:r>
              <w:rPr/>
              <w:t>1.1.13 空间复合成像技术</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▲1.1.14 支持应变弹性。（附操作界面截图）</w:t>
            </w:r>
          </w:p>
        </w:tc>
      </w:tr>
      <w:tr>
        <w:tc>
          <w:tcPr>
            <w:tcW w:type="dxa" w:w="2076"/>
          </w:tcPr>
          <w:p/>
        </w:tc>
        <w:tc>
          <w:tcPr>
            <w:tcW w:type="dxa" w:w="415"/>
          </w:tcPr>
          <w:p>
            <w:pPr>
              <w:pStyle w:val="null3"/>
            </w:pPr>
            <w:r>
              <w:rPr/>
              <w:t>18</w:t>
            </w:r>
          </w:p>
        </w:tc>
        <w:tc>
          <w:tcPr>
            <w:tcW w:type="dxa" w:w="5814"/>
          </w:tcPr>
          <w:p>
            <w:pPr>
              <w:pStyle w:val="null3"/>
            </w:pPr>
            <w:r>
              <w:rPr/>
              <w:t>1.1.15 斑点噪声抑制技术，支持所有探头，多级可调，支持3D/4D、CFM/PDI、宽景成像、造影成像等技术。</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▲1.1.16 组织声束矫正技术</w:t>
            </w:r>
          </w:p>
        </w:tc>
      </w:tr>
      <w:tr>
        <w:tc>
          <w:tcPr>
            <w:tcW w:type="dxa" w:w="2076"/>
          </w:tcPr>
          <w:p/>
        </w:tc>
        <w:tc>
          <w:tcPr>
            <w:tcW w:type="dxa" w:w="415"/>
          </w:tcPr>
          <w:p>
            <w:pPr>
              <w:pStyle w:val="null3"/>
            </w:pPr>
            <w:r>
              <w:rPr/>
              <w:t>20</w:t>
            </w:r>
          </w:p>
        </w:tc>
        <w:tc>
          <w:tcPr>
            <w:tcW w:type="dxa" w:w="5814"/>
          </w:tcPr>
          <w:p>
            <w:pPr>
              <w:pStyle w:val="null3"/>
            </w:pPr>
            <w:r>
              <w:rPr/>
              <w:t>1.1.17 高清放大功能，可对局部图像进行高清放大</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▲1.1.18 原始数据储存，可对回放的常规图像进行多参数调节</w:t>
            </w:r>
          </w:p>
        </w:tc>
      </w:tr>
      <w:tr>
        <w:tc>
          <w:tcPr>
            <w:tcW w:type="dxa" w:w="2076"/>
          </w:tcPr>
          <w:p/>
        </w:tc>
        <w:tc>
          <w:tcPr>
            <w:tcW w:type="dxa" w:w="415"/>
          </w:tcPr>
          <w:p>
            <w:pPr>
              <w:pStyle w:val="null3"/>
            </w:pPr>
            <w:r>
              <w:rPr/>
              <w:t>22</w:t>
            </w:r>
          </w:p>
        </w:tc>
        <w:tc>
          <w:tcPr>
            <w:tcW w:type="dxa" w:w="5814"/>
          </w:tcPr>
          <w:p>
            <w:pPr>
              <w:pStyle w:val="null3"/>
            </w:pPr>
            <w:r>
              <w:rPr/>
              <w:t>1.2 先进成像技术</w:t>
            </w:r>
          </w:p>
        </w:tc>
      </w:tr>
      <w:tr>
        <w:tc>
          <w:tcPr>
            <w:tcW w:type="dxa" w:w="2076"/>
          </w:tcPr>
          <w:p/>
        </w:tc>
        <w:tc>
          <w:tcPr>
            <w:tcW w:type="dxa" w:w="415"/>
          </w:tcPr>
          <w:p>
            <w:pPr>
              <w:pStyle w:val="null3"/>
            </w:pPr>
            <w:r>
              <w:rPr/>
              <w:t>23</w:t>
            </w:r>
          </w:p>
        </w:tc>
        <w:tc>
          <w:tcPr>
            <w:tcW w:type="dxa" w:w="5814"/>
          </w:tcPr>
          <w:p>
            <w:pPr>
              <w:pStyle w:val="null3"/>
            </w:pPr>
            <w:r>
              <w:rPr/>
              <w:t>1.2.1 血管内中膜自动测量技术，可测量血管前、后壁内中膜厚度。</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▲1.2.2 二维灰阶血流成像技术，非多普勒成像原理，无角度依赖，可支持凸阵/高频凸阵、小微凸、线阵/高频线阵、面阵及介入探头等。</w:t>
            </w:r>
          </w:p>
        </w:tc>
      </w:tr>
      <w:tr>
        <w:tc>
          <w:tcPr>
            <w:tcW w:type="dxa" w:w="2076"/>
          </w:tcPr>
          <w:p/>
        </w:tc>
        <w:tc>
          <w:tcPr>
            <w:tcW w:type="dxa" w:w="415"/>
          </w:tcPr>
          <w:p>
            <w:pPr>
              <w:pStyle w:val="null3"/>
            </w:pPr>
            <w:r>
              <w:rPr/>
              <w:t>25</w:t>
            </w:r>
          </w:p>
        </w:tc>
        <w:tc>
          <w:tcPr>
            <w:tcW w:type="dxa" w:w="5814"/>
          </w:tcPr>
          <w:p>
            <w:pPr>
              <w:pStyle w:val="null3"/>
            </w:pPr>
            <w:r>
              <w:rPr/>
              <w:t>1.2.3 高级二维灰阶血流成像技术，非多普勒成像原理，无角度依赖，可显示极低速血流，可支持高频、面阵线阵探头。</w:t>
            </w:r>
          </w:p>
        </w:tc>
      </w:tr>
      <w:tr>
        <w:tc>
          <w:tcPr>
            <w:tcW w:type="dxa" w:w="2076"/>
          </w:tcPr>
          <w:p/>
        </w:tc>
        <w:tc>
          <w:tcPr>
            <w:tcW w:type="dxa" w:w="415"/>
          </w:tcPr>
          <w:p>
            <w:pPr>
              <w:pStyle w:val="null3"/>
            </w:pPr>
            <w:r>
              <w:rPr/>
              <w:t>26</w:t>
            </w:r>
          </w:p>
        </w:tc>
        <w:tc>
          <w:tcPr>
            <w:tcW w:type="dxa" w:w="5814"/>
          </w:tcPr>
          <w:p>
            <w:pPr>
              <w:pStyle w:val="null3"/>
            </w:pPr>
            <w:r>
              <w:rPr/>
              <w:t>1.2.4 宽景成像技术，扫描长度≥160cm</w:t>
            </w:r>
          </w:p>
        </w:tc>
      </w:tr>
      <w:tr>
        <w:tc>
          <w:tcPr>
            <w:tcW w:type="dxa" w:w="2076"/>
          </w:tcPr>
          <w:p/>
        </w:tc>
        <w:tc>
          <w:tcPr>
            <w:tcW w:type="dxa" w:w="415"/>
          </w:tcPr>
          <w:p>
            <w:pPr>
              <w:pStyle w:val="null3"/>
            </w:pPr>
            <w:r>
              <w:rPr/>
              <w:t>27</w:t>
            </w:r>
          </w:p>
        </w:tc>
        <w:tc>
          <w:tcPr>
            <w:tcW w:type="dxa" w:w="5814"/>
          </w:tcPr>
          <w:p>
            <w:pPr>
              <w:pStyle w:val="null3"/>
            </w:pPr>
            <w:r>
              <w:rPr/>
              <w:t>1.2.5 智能多普勒技术，能够快速识别血管结构，自动调整彩色取样框位置、角度，调整频谱取样容积及角度。</w:t>
            </w:r>
          </w:p>
        </w:tc>
      </w:tr>
      <w:tr>
        <w:tc>
          <w:tcPr>
            <w:tcW w:type="dxa" w:w="2076"/>
          </w:tcPr>
          <w:p/>
        </w:tc>
        <w:tc>
          <w:tcPr>
            <w:tcW w:type="dxa" w:w="415"/>
          </w:tcPr>
          <w:p>
            <w:pPr>
              <w:pStyle w:val="null3"/>
            </w:pPr>
            <w:r>
              <w:rPr/>
              <w:t>28</w:t>
            </w:r>
          </w:p>
        </w:tc>
        <w:tc>
          <w:tcPr>
            <w:tcW w:type="dxa" w:w="5814"/>
          </w:tcPr>
          <w:p>
            <w:pPr>
              <w:pStyle w:val="null3"/>
            </w:pPr>
            <w:r>
              <w:rPr/>
              <w:t>1.3 高级成像技术</w:t>
            </w:r>
          </w:p>
        </w:tc>
      </w:tr>
      <w:tr>
        <w:tc>
          <w:tcPr>
            <w:tcW w:type="dxa" w:w="2076"/>
          </w:tcPr>
          <w:p/>
        </w:tc>
        <w:tc>
          <w:tcPr>
            <w:tcW w:type="dxa" w:w="415"/>
          </w:tcPr>
          <w:p>
            <w:pPr>
              <w:pStyle w:val="null3"/>
            </w:pPr>
            <w:r>
              <w:rPr/>
              <w:t>29</w:t>
            </w:r>
          </w:p>
        </w:tc>
        <w:tc>
          <w:tcPr>
            <w:tcW w:type="dxa" w:w="5814"/>
          </w:tcPr>
          <w:p>
            <w:pPr>
              <w:pStyle w:val="null3"/>
            </w:pPr>
            <w:r>
              <w:rPr/>
              <w:t>1.3.1 造影成像技术</w:t>
            </w:r>
          </w:p>
        </w:tc>
      </w:tr>
      <w:tr>
        <w:tc>
          <w:tcPr>
            <w:tcW w:type="dxa" w:w="2076"/>
          </w:tcPr>
          <w:p/>
        </w:tc>
        <w:tc>
          <w:tcPr>
            <w:tcW w:type="dxa" w:w="415"/>
          </w:tcPr>
          <w:p>
            <w:pPr>
              <w:pStyle w:val="null3"/>
            </w:pPr>
            <w:r>
              <w:rPr/>
              <w:t>30</w:t>
            </w:r>
          </w:p>
        </w:tc>
        <w:tc>
          <w:tcPr>
            <w:tcW w:type="dxa" w:w="5814"/>
          </w:tcPr>
          <w:p>
            <w:pPr>
              <w:pStyle w:val="null3"/>
            </w:pPr>
            <w:r>
              <w:rPr/>
              <w:t>1.3.1.1 造影功能支持探头包括凸阵、线阵、相控阵、面阵、腔内、凸阵容积、腔内容积、术中、中央开槽式穿刺探头等，≥19把探头。</w:t>
            </w:r>
          </w:p>
        </w:tc>
      </w:tr>
      <w:tr>
        <w:tc>
          <w:tcPr>
            <w:tcW w:type="dxa" w:w="2076"/>
          </w:tcPr>
          <w:p/>
        </w:tc>
        <w:tc>
          <w:tcPr>
            <w:tcW w:type="dxa" w:w="415"/>
          </w:tcPr>
          <w:p>
            <w:pPr>
              <w:pStyle w:val="null3"/>
            </w:pPr>
            <w:r>
              <w:rPr/>
              <w:t>31</w:t>
            </w:r>
          </w:p>
        </w:tc>
        <w:tc>
          <w:tcPr>
            <w:tcW w:type="dxa" w:w="5814"/>
          </w:tcPr>
          <w:p>
            <w:pPr>
              <w:pStyle w:val="null3"/>
            </w:pPr>
            <w:r>
              <w:rPr/>
              <w:t>▲1.3.1.2 B型图与造影图像实时同屏双幅显示，可带双穿刺引导线，实现同屏双幅投射式测量。（附操作界面截图）</w:t>
            </w:r>
          </w:p>
        </w:tc>
      </w:tr>
      <w:tr>
        <w:tc>
          <w:tcPr>
            <w:tcW w:type="dxa" w:w="2076"/>
          </w:tcPr>
          <w:p/>
        </w:tc>
        <w:tc>
          <w:tcPr>
            <w:tcW w:type="dxa" w:w="415"/>
          </w:tcPr>
          <w:p>
            <w:pPr>
              <w:pStyle w:val="null3"/>
            </w:pPr>
            <w:r>
              <w:rPr/>
              <w:t>32</w:t>
            </w:r>
          </w:p>
        </w:tc>
        <w:tc>
          <w:tcPr>
            <w:tcW w:type="dxa" w:w="5814"/>
          </w:tcPr>
          <w:p>
            <w:pPr>
              <w:pStyle w:val="null3"/>
            </w:pPr>
            <w:r>
              <w:rPr/>
              <w:t>▲1.3.1.3 2个独立造影计时器。（附操作界面截图）</w:t>
            </w:r>
          </w:p>
        </w:tc>
      </w:tr>
      <w:tr>
        <w:tc>
          <w:tcPr>
            <w:tcW w:type="dxa" w:w="2076"/>
          </w:tcPr>
          <w:p/>
        </w:tc>
        <w:tc>
          <w:tcPr>
            <w:tcW w:type="dxa" w:w="415"/>
          </w:tcPr>
          <w:p>
            <w:pPr>
              <w:pStyle w:val="null3"/>
            </w:pPr>
            <w:r>
              <w:rPr/>
              <w:t>33</w:t>
            </w:r>
          </w:p>
        </w:tc>
        <w:tc>
          <w:tcPr>
            <w:tcW w:type="dxa" w:w="5814"/>
          </w:tcPr>
          <w:p>
            <w:pPr>
              <w:pStyle w:val="null3"/>
            </w:pPr>
            <w:r>
              <w:rPr/>
              <w:t>1.3.1.4 具有全套机载一体化TIC时间强度分析软件及图像后处理功能，可在双幅对照（B型+造影）的图像上进行TIC时间强度曲线分析。</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▲1.3.1.5 具备参量成像功能，使用不同颜色标记造影剂到达时间，方便观察并比较病灶及组织的造影剂灌注特点。（附操作界面截图）</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▲1.3.1.6 造影采集时间一次性存储≥10分钟（附操作界面截图证明）</w:t>
            </w:r>
          </w:p>
        </w:tc>
      </w:tr>
      <w:tr>
        <w:tc>
          <w:tcPr>
            <w:tcW w:type="dxa" w:w="2076"/>
          </w:tcPr>
          <w:p/>
        </w:tc>
        <w:tc>
          <w:tcPr>
            <w:tcW w:type="dxa" w:w="415"/>
          </w:tcPr>
          <w:p>
            <w:pPr>
              <w:pStyle w:val="null3"/>
            </w:pPr>
            <w:r>
              <w:rPr/>
              <w:t>36</w:t>
            </w:r>
          </w:p>
        </w:tc>
        <w:tc>
          <w:tcPr>
            <w:tcW w:type="dxa" w:w="5814"/>
          </w:tcPr>
          <w:p>
            <w:pPr>
              <w:pStyle w:val="null3"/>
            </w:pPr>
            <w:r>
              <w:rPr/>
              <w:t>1.3.2 应变式弹性成像</w:t>
            </w:r>
          </w:p>
        </w:tc>
      </w:tr>
      <w:tr>
        <w:tc>
          <w:tcPr>
            <w:tcW w:type="dxa" w:w="2076"/>
          </w:tcPr>
          <w:p/>
        </w:tc>
        <w:tc>
          <w:tcPr>
            <w:tcW w:type="dxa" w:w="415"/>
          </w:tcPr>
          <w:p>
            <w:pPr>
              <w:pStyle w:val="null3"/>
            </w:pPr>
            <w:r>
              <w:rPr/>
              <w:t>37</w:t>
            </w:r>
          </w:p>
        </w:tc>
        <w:tc>
          <w:tcPr>
            <w:tcW w:type="dxa" w:w="5814"/>
          </w:tcPr>
          <w:p>
            <w:pPr>
              <w:pStyle w:val="null3"/>
            </w:pPr>
            <w:r>
              <w:rPr/>
              <w:t>1.3.2.1 具备成像质量监控色棒和操作动作曲线，指导医生操作。</w:t>
            </w:r>
          </w:p>
        </w:tc>
      </w:tr>
      <w:tr>
        <w:tc>
          <w:tcPr>
            <w:tcW w:type="dxa" w:w="2076"/>
          </w:tcPr>
          <w:p/>
        </w:tc>
        <w:tc>
          <w:tcPr>
            <w:tcW w:type="dxa" w:w="415"/>
          </w:tcPr>
          <w:p>
            <w:pPr>
              <w:pStyle w:val="null3"/>
            </w:pPr>
            <w:r>
              <w:rPr/>
              <w:t>38</w:t>
            </w:r>
          </w:p>
        </w:tc>
        <w:tc>
          <w:tcPr>
            <w:tcW w:type="dxa" w:w="5814"/>
          </w:tcPr>
          <w:p>
            <w:pPr>
              <w:pStyle w:val="null3"/>
            </w:pPr>
            <w:r>
              <w:rPr/>
              <w:t>1.3.2.2 可支持凸阵、线阵、腔内、术中、面阵探头等≥14支探头。（提供白皮书证明，并提供标配腹部凸阵探头和腔内微凸探头的应变式弹性成像图）</w:t>
            </w:r>
          </w:p>
        </w:tc>
      </w:tr>
      <w:tr>
        <w:tc>
          <w:tcPr>
            <w:tcW w:type="dxa" w:w="2076"/>
          </w:tcPr>
          <w:p/>
        </w:tc>
        <w:tc>
          <w:tcPr>
            <w:tcW w:type="dxa" w:w="415"/>
          </w:tcPr>
          <w:p>
            <w:pPr>
              <w:pStyle w:val="null3"/>
            </w:pPr>
            <w:r>
              <w:rPr/>
              <w:t>39</w:t>
            </w:r>
          </w:p>
        </w:tc>
        <w:tc>
          <w:tcPr>
            <w:tcW w:type="dxa" w:w="5814"/>
          </w:tcPr>
          <w:p>
            <w:pPr>
              <w:pStyle w:val="null3"/>
            </w:pPr>
            <w:r>
              <w:rPr/>
              <w:t>1.3.2.3 可以与融合成像、定位导航功能结合使用</w:t>
            </w:r>
          </w:p>
        </w:tc>
      </w:tr>
      <w:tr>
        <w:tc>
          <w:tcPr>
            <w:tcW w:type="dxa" w:w="2076"/>
          </w:tcPr>
          <w:p/>
        </w:tc>
        <w:tc>
          <w:tcPr>
            <w:tcW w:type="dxa" w:w="415"/>
          </w:tcPr>
          <w:p>
            <w:pPr>
              <w:pStyle w:val="null3"/>
            </w:pPr>
            <w:r>
              <w:rPr/>
              <w:t>40</w:t>
            </w:r>
          </w:p>
        </w:tc>
        <w:tc>
          <w:tcPr>
            <w:tcW w:type="dxa" w:w="5814"/>
          </w:tcPr>
          <w:p>
            <w:pPr>
              <w:pStyle w:val="null3"/>
            </w:pPr>
            <w:r>
              <w:rPr/>
              <w:t>1.3.3 剪切波弹性成像</w:t>
            </w:r>
          </w:p>
        </w:tc>
      </w:tr>
      <w:tr>
        <w:tc>
          <w:tcPr>
            <w:tcW w:type="dxa" w:w="2076"/>
          </w:tcPr>
          <w:p/>
        </w:tc>
        <w:tc>
          <w:tcPr>
            <w:tcW w:type="dxa" w:w="415"/>
          </w:tcPr>
          <w:p>
            <w:pPr>
              <w:pStyle w:val="null3"/>
            </w:pPr>
            <w:r>
              <w:rPr/>
              <w:t>41</w:t>
            </w:r>
          </w:p>
        </w:tc>
        <w:tc>
          <w:tcPr>
            <w:tcW w:type="dxa" w:w="5814"/>
          </w:tcPr>
          <w:p>
            <w:pPr>
              <w:pStyle w:val="null3"/>
            </w:pPr>
            <w:r>
              <w:rPr/>
              <w:t>1.3.3.1 实时二维剪切波弹性成像技术，支持凸阵、线阵、腔内、面阵探头。</w:t>
            </w:r>
          </w:p>
        </w:tc>
      </w:tr>
      <w:tr>
        <w:tc>
          <w:tcPr>
            <w:tcW w:type="dxa" w:w="2076"/>
          </w:tcPr>
          <w:p/>
        </w:tc>
        <w:tc>
          <w:tcPr>
            <w:tcW w:type="dxa" w:w="415"/>
          </w:tcPr>
          <w:p>
            <w:pPr>
              <w:pStyle w:val="null3"/>
            </w:pPr>
            <w:r>
              <w:rPr/>
              <w:t>42</w:t>
            </w:r>
          </w:p>
        </w:tc>
        <w:tc>
          <w:tcPr>
            <w:tcW w:type="dxa" w:w="5814"/>
          </w:tcPr>
          <w:p>
            <w:pPr>
              <w:pStyle w:val="null3"/>
            </w:pPr>
            <w:r>
              <w:rPr/>
              <w:t>1.3.3.2 可在标配凸阵探头上同时实现应变式弹性及剪切波弹性成像。</w:t>
            </w:r>
          </w:p>
        </w:tc>
      </w:tr>
      <w:tr>
        <w:tc>
          <w:tcPr>
            <w:tcW w:type="dxa" w:w="2076"/>
          </w:tcPr>
          <w:p/>
        </w:tc>
        <w:tc>
          <w:tcPr>
            <w:tcW w:type="dxa" w:w="415"/>
          </w:tcPr>
          <w:p>
            <w:pPr>
              <w:pStyle w:val="null3"/>
            </w:pPr>
            <w:r>
              <w:rPr/>
              <w:t>43</w:t>
            </w:r>
          </w:p>
        </w:tc>
        <w:tc>
          <w:tcPr>
            <w:tcW w:type="dxa" w:w="5814"/>
          </w:tcPr>
          <w:p>
            <w:pPr>
              <w:pStyle w:val="null3"/>
            </w:pPr>
            <w:r>
              <w:rPr/>
              <w:t>1.3.3.3 可在≥6支小器官线阵探头上同时实现应变式弹性及二维剪切波弹性成像。</w:t>
            </w:r>
          </w:p>
        </w:tc>
      </w:tr>
      <w:tr>
        <w:tc>
          <w:tcPr>
            <w:tcW w:type="dxa" w:w="2076"/>
          </w:tcPr>
          <w:p/>
        </w:tc>
        <w:tc>
          <w:tcPr>
            <w:tcW w:type="dxa" w:w="415"/>
          </w:tcPr>
          <w:p>
            <w:pPr>
              <w:pStyle w:val="null3"/>
            </w:pPr>
            <w:r>
              <w:rPr/>
              <w:t>44</w:t>
            </w:r>
          </w:p>
        </w:tc>
        <w:tc>
          <w:tcPr>
            <w:tcW w:type="dxa" w:w="5814"/>
          </w:tcPr>
          <w:p>
            <w:pPr>
              <w:pStyle w:val="null3"/>
            </w:pPr>
            <w:r>
              <w:rPr/>
              <w:t>1.3.3.4 可在腔内探头上同时实现应变式弹性及二维剪切波弹性成像。</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▲1.3.3.5 剪切波弹性成像针对困难病人可提供“穿透模式”，提高困难病人检查成功机率。（附操作界面截图）</w:t>
            </w:r>
          </w:p>
        </w:tc>
      </w:tr>
      <w:tr>
        <w:tc>
          <w:tcPr>
            <w:tcW w:type="dxa" w:w="2076"/>
          </w:tcPr>
          <w:p/>
        </w:tc>
        <w:tc>
          <w:tcPr>
            <w:tcW w:type="dxa" w:w="415"/>
          </w:tcPr>
          <w:p>
            <w:pPr>
              <w:pStyle w:val="null3"/>
            </w:pPr>
            <w:r>
              <w:rPr/>
              <w:t>46</w:t>
            </w:r>
          </w:p>
        </w:tc>
        <w:tc>
          <w:tcPr>
            <w:tcW w:type="dxa" w:w="5814"/>
          </w:tcPr>
          <w:p>
            <w:pPr>
              <w:pStyle w:val="null3"/>
            </w:pPr>
            <w:r>
              <w:rPr/>
              <w:t>1.3.3.6 成像过程中无冷却时间，无须等待即可快速成像测量。</w:t>
            </w:r>
          </w:p>
        </w:tc>
      </w:tr>
      <w:tr>
        <w:tc>
          <w:tcPr>
            <w:tcW w:type="dxa" w:w="2076"/>
          </w:tcPr>
          <w:p/>
        </w:tc>
        <w:tc>
          <w:tcPr>
            <w:tcW w:type="dxa" w:w="415"/>
          </w:tcPr>
          <w:p>
            <w:pPr>
              <w:pStyle w:val="null3"/>
            </w:pPr>
            <w:r>
              <w:rPr/>
              <w:t>47</w:t>
            </w:r>
          </w:p>
        </w:tc>
        <w:tc>
          <w:tcPr>
            <w:tcW w:type="dxa" w:w="5814"/>
          </w:tcPr>
          <w:p>
            <w:pPr>
              <w:pStyle w:val="null3"/>
            </w:pPr>
            <w:r>
              <w:rPr/>
              <w:t>1.3.4 超微细血流成像技术，采用全新智能算法及编解码技术，显示超微细血流及低速血流信号，支持凸阵、面阵、线阵、高频线阵等，适用探头≥6支，可在造影成像模式下使用，进一步提高血流敏感性。</w:t>
            </w:r>
          </w:p>
        </w:tc>
      </w:tr>
      <w:tr>
        <w:tc>
          <w:tcPr>
            <w:tcW w:type="dxa" w:w="2076"/>
          </w:tcPr>
          <w:p/>
        </w:tc>
        <w:tc>
          <w:tcPr>
            <w:tcW w:type="dxa" w:w="415"/>
          </w:tcPr>
          <w:p>
            <w:pPr>
              <w:pStyle w:val="null3"/>
            </w:pPr>
            <w:r>
              <w:rPr/>
              <w:t>48</w:t>
            </w:r>
          </w:p>
        </w:tc>
        <w:tc>
          <w:tcPr>
            <w:tcW w:type="dxa" w:w="5814"/>
          </w:tcPr>
          <w:p>
            <w:pPr>
              <w:pStyle w:val="null3"/>
            </w:pPr>
            <w:r>
              <w:rPr/>
              <w:t>1.3.5 立体血流成像技术，通过对相关血流动力学参数的特殊处理在二维图上立体呈现血流，突显血管位置关系，利于捕捉诊断信息，立体呈现程度可调节。</w:t>
            </w:r>
          </w:p>
        </w:tc>
      </w:tr>
      <w:tr>
        <w:tc>
          <w:tcPr>
            <w:tcW w:type="dxa" w:w="2076"/>
          </w:tcPr>
          <w:p/>
        </w:tc>
        <w:tc>
          <w:tcPr>
            <w:tcW w:type="dxa" w:w="415"/>
          </w:tcPr>
          <w:p>
            <w:pPr>
              <w:pStyle w:val="null3"/>
            </w:pPr>
            <w:r>
              <w:rPr/>
              <w:t>49</w:t>
            </w:r>
          </w:p>
        </w:tc>
        <w:tc>
          <w:tcPr>
            <w:tcW w:type="dxa" w:w="5814"/>
          </w:tcPr>
          <w:p>
            <w:pPr>
              <w:pStyle w:val="null3"/>
            </w:pPr>
            <w:r>
              <w:rPr/>
              <w:t>1.3.6 实时4D成像技术</w:t>
            </w:r>
          </w:p>
        </w:tc>
      </w:tr>
      <w:tr>
        <w:tc>
          <w:tcPr>
            <w:tcW w:type="dxa" w:w="2076"/>
          </w:tcPr>
          <w:p/>
        </w:tc>
        <w:tc>
          <w:tcPr>
            <w:tcW w:type="dxa" w:w="415"/>
          </w:tcPr>
          <w:p>
            <w:pPr>
              <w:pStyle w:val="null3"/>
            </w:pPr>
            <w:r>
              <w:rPr/>
              <w:t>50</w:t>
            </w:r>
          </w:p>
        </w:tc>
        <w:tc>
          <w:tcPr>
            <w:tcW w:type="dxa" w:w="5814"/>
          </w:tcPr>
          <w:p>
            <w:pPr>
              <w:pStyle w:val="null3"/>
            </w:pPr>
            <w:r>
              <w:rPr/>
              <w:t>1.3.6.1 用于腹部扫查、妇产科扫查和腔内容积成像，具备多种渲染模式：骨骼模式、透明模式、最大投照、最小投照等。</w:t>
            </w:r>
          </w:p>
        </w:tc>
      </w:tr>
      <w:tr>
        <w:tc>
          <w:tcPr>
            <w:tcW w:type="dxa" w:w="2076"/>
          </w:tcPr>
          <w:p/>
        </w:tc>
        <w:tc>
          <w:tcPr>
            <w:tcW w:type="dxa" w:w="415"/>
          </w:tcPr>
          <w:p>
            <w:pPr>
              <w:pStyle w:val="null3"/>
            </w:pPr>
            <w:r>
              <w:rPr/>
              <w:t>51</w:t>
            </w:r>
          </w:p>
        </w:tc>
        <w:tc>
          <w:tcPr>
            <w:tcW w:type="dxa" w:w="5814"/>
          </w:tcPr>
          <w:p>
            <w:pPr>
              <w:pStyle w:val="null3"/>
            </w:pPr>
            <w:r>
              <w:rPr/>
              <w:t>1.3.6.2 支持多切面成像，对于同一病灶进行连续的平行切面成像。最多可支持19个连续层面，同时每个层面支持容积对比成像功能，层厚可在0.5-40mm间调整。</w:t>
            </w:r>
          </w:p>
        </w:tc>
      </w:tr>
      <w:tr>
        <w:tc>
          <w:tcPr>
            <w:tcW w:type="dxa" w:w="2076"/>
          </w:tcPr>
          <w:p/>
        </w:tc>
        <w:tc>
          <w:tcPr>
            <w:tcW w:type="dxa" w:w="415"/>
          </w:tcPr>
          <w:p>
            <w:pPr>
              <w:pStyle w:val="null3"/>
            </w:pPr>
            <w:r>
              <w:rPr/>
              <w:t>52</w:t>
            </w:r>
          </w:p>
        </w:tc>
        <w:tc>
          <w:tcPr>
            <w:tcW w:type="dxa" w:w="5814"/>
          </w:tcPr>
          <w:p>
            <w:pPr>
              <w:pStyle w:val="null3"/>
            </w:pPr>
            <w:r>
              <w:rPr/>
              <w:t>1.3.6.3 具有容积对比或厚层成像技术，对容积数据进行多切面采集和处理显示具有厚度信息的平面，有效地的抑制噪音，提高对比分辨率。厚度在2-20mm区间，分级可调。</w:t>
            </w:r>
          </w:p>
        </w:tc>
      </w:tr>
      <w:tr>
        <w:tc>
          <w:tcPr>
            <w:tcW w:type="dxa" w:w="2076"/>
          </w:tcPr>
          <w:p/>
        </w:tc>
        <w:tc>
          <w:tcPr>
            <w:tcW w:type="dxa" w:w="415"/>
          </w:tcPr>
          <w:p>
            <w:pPr>
              <w:pStyle w:val="null3"/>
            </w:pPr>
            <w:r>
              <w:rPr/>
              <w:t>53</w:t>
            </w:r>
          </w:p>
        </w:tc>
        <w:tc>
          <w:tcPr>
            <w:tcW w:type="dxa" w:w="5814"/>
          </w:tcPr>
          <w:p>
            <w:pPr>
              <w:pStyle w:val="null3"/>
            </w:pPr>
            <w:r>
              <w:rPr/>
              <w:t>1.3.6.4 3D/4D 曲线取样成像技术，曲线或直线切割3D平面。</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▲1.3.6.5 具有任意切面成像功能，用于3D/4D模式或存储的容积数据，对于不规则结构，可结合容积对比成像或厚度成像提高对比分辨率，可选择直线、弧线、折线、任意曲线等切割方法，可支持三个曲面同时成像。（附操作界面截图）</w:t>
            </w:r>
          </w:p>
        </w:tc>
      </w:tr>
      <w:tr>
        <w:tc>
          <w:tcPr>
            <w:tcW w:type="dxa" w:w="2076"/>
          </w:tcPr>
          <w:p/>
        </w:tc>
        <w:tc>
          <w:tcPr>
            <w:tcW w:type="dxa" w:w="415"/>
          </w:tcPr>
          <w:p>
            <w:pPr>
              <w:pStyle w:val="null3"/>
            </w:pPr>
            <w:r>
              <w:rPr/>
              <w:t>55</w:t>
            </w:r>
          </w:p>
        </w:tc>
        <w:tc>
          <w:tcPr>
            <w:tcW w:type="dxa" w:w="5814"/>
          </w:tcPr>
          <w:p>
            <w:pPr>
              <w:pStyle w:val="null3"/>
            </w:pPr>
            <w:r>
              <w:rPr/>
              <w:t>1.3.6.6 支持智能不规则容积测量功能，快速测量不规则体积的一系列参数。（附操作界面截图）</w:t>
            </w:r>
          </w:p>
        </w:tc>
      </w:tr>
      <w:tr>
        <w:tc>
          <w:tcPr>
            <w:tcW w:type="dxa" w:w="2076"/>
          </w:tcPr>
          <w:p/>
        </w:tc>
        <w:tc>
          <w:tcPr>
            <w:tcW w:type="dxa" w:w="415"/>
          </w:tcPr>
          <w:p>
            <w:pPr>
              <w:pStyle w:val="null3"/>
            </w:pPr>
            <w:r>
              <w:rPr/>
              <w:t>56</w:t>
            </w:r>
          </w:p>
        </w:tc>
        <w:tc>
          <w:tcPr>
            <w:tcW w:type="dxa" w:w="5814"/>
          </w:tcPr>
          <w:p>
            <w:pPr>
              <w:pStyle w:val="null3"/>
            </w:pPr>
            <w:r>
              <w:rPr/>
              <w:t>1.3.7 智能终端互联，设备可与手机或平板电脑等移动终端相连接。</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▲1.3.7.1 移动控制：借助连接的移动设备完成冻结、检查模式切换、测量、拍照片等操作。（附操作界面截图）</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▲1.3.7.2 即时影像捕获：借助连接的移动设备的拍摄功能拍摄图片，图片可瞬时上传至超声设备，图片可单独或与超声影像同屏显示。（附操作界面截图）</w:t>
            </w:r>
          </w:p>
        </w:tc>
      </w:tr>
      <w:tr>
        <w:tc>
          <w:tcPr>
            <w:tcW w:type="dxa" w:w="2076"/>
          </w:tcPr>
          <w:p>
            <w:pPr>
              <w:pStyle w:val="null3"/>
            </w:pPr>
            <w:r>
              <w:rPr/>
              <w:t>▲</w:t>
            </w:r>
          </w:p>
        </w:tc>
        <w:tc>
          <w:tcPr>
            <w:tcW w:type="dxa" w:w="415"/>
          </w:tcPr>
          <w:p>
            <w:pPr>
              <w:pStyle w:val="null3"/>
            </w:pPr>
            <w:r>
              <w:rPr/>
              <w:t>59</w:t>
            </w:r>
          </w:p>
        </w:tc>
        <w:tc>
          <w:tcPr>
            <w:tcW w:type="dxa" w:w="5814"/>
          </w:tcPr>
          <w:p>
            <w:pPr>
              <w:pStyle w:val="null3"/>
            </w:pPr>
            <w:r>
              <w:rPr/>
              <w:t>▲1.3.8 智能随访技术，可一键将既往存储图像的成像参数、体标、注释等负责到当前正在进行的扫描，保证对比观察的科学性和准确性，为临床诊断、随访、疗效监测提供准确、有效信息。</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▲1.3.9 多普勒血流定量分析，通过对组织感兴趣区的多普勒血流信号计算分析，获得定量数据，可以数据、曲线的形式显示。反映组织内血流的多少，可用于类风湿关节炎诊断、病程监测、及疗效评估。亦可用于其它表现为病灶或组织内血流改变的疾病的定量分析及评估。</w:t>
            </w:r>
          </w:p>
        </w:tc>
      </w:tr>
      <w:tr>
        <w:tc>
          <w:tcPr>
            <w:tcW w:type="dxa" w:w="2076"/>
          </w:tcPr>
          <w:p/>
        </w:tc>
        <w:tc>
          <w:tcPr>
            <w:tcW w:type="dxa" w:w="415"/>
          </w:tcPr>
          <w:p>
            <w:pPr>
              <w:pStyle w:val="null3"/>
            </w:pPr>
            <w:r>
              <w:rPr/>
              <w:t>61</w:t>
            </w:r>
          </w:p>
        </w:tc>
        <w:tc>
          <w:tcPr>
            <w:tcW w:type="dxa" w:w="5814"/>
          </w:tcPr>
          <w:p>
            <w:pPr>
              <w:pStyle w:val="null3"/>
            </w:pPr>
            <w:r>
              <w:rPr/>
              <w:t>1.4 测量和分析（B型、M型、频谱多普勒、彩色模式）</w:t>
            </w:r>
          </w:p>
        </w:tc>
      </w:tr>
      <w:tr>
        <w:tc>
          <w:tcPr>
            <w:tcW w:type="dxa" w:w="2076"/>
          </w:tcPr>
          <w:p/>
        </w:tc>
        <w:tc>
          <w:tcPr>
            <w:tcW w:type="dxa" w:w="415"/>
          </w:tcPr>
          <w:p>
            <w:pPr>
              <w:pStyle w:val="null3"/>
            </w:pPr>
            <w:r>
              <w:rPr/>
              <w:t>62</w:t>
            </w:r>
          </w:p>
        </w:tc>
        <w:tc>
          <w:tcPr>
            <w:tcW w:type="dxa" w:w="5814"/>
          </w:tcPr>
          <w:p>
            <w:pPr>
              <w:pStyle w:val="null3"/>
            </w:pPr>
            <w:r>
              <w:rPr/>
              <w:t>1.4.1 一般测量</w:t>
            </w:r>
          </w:p>
        </w:tc>
      </w:tr>
      <w:tr>
        <w:tc>
          <w:tcPr>
            <w:tcW w:type="dxa" w:w="2076"/>
          </w:tcPr>
          <w:p/>
        </w:tc>
        <w:tc>
          <w:tcPr>
            <w:tcW w:type="dxa" w:w="415"/>
          </w:tcPr>
          <w:p>
            <w:pPr>
              <w:pStyle w:val="null3"/>
            </w:pPr>
            <w:r>
              <w:rPr/>
              <w:t>63</w:t>
            </w:r>
          </w:p>
        </w:tc>
        <w:tc>
          <w:tcPr>
            <w:tcW w:type="dxa" w:w="5814"/>
          </w:tcPr>
          <w:p>
            <w:pPr>
              <w:pStyle w:val="null3"/>
            </w:pPr>
            <w:r>
              <w:rPr/>
              <w:t>1.4.2 妇产科测量，具有产科自动测量技术，系统能根据图像识别技术自动测量胎儿的双顶径、股骨长、头围、腹围等重要的胎儿生长发育指标，并且自动测量计算数值。</w:t>
            </w:r>
          </w:p>
        </w:tc>
      </w:tr>
      <w:tr>
        <w:tc>
          <w:tcPr>
            <w:tcW w:type="dxa" w:w="2076"/>
          </w:tcPr>
          <w:p/>
        </w:tc>
        <w:tc>
          <w:tcPr>
            <w:tcW w:type="dxa" w:w="415"/>
          </w:tcPr>
          <w:p>
            <w:pPr>
              <w:pStyle w:val="null3"/>
            </w:pPr>
            <w:r>
              <w:rPr/>
              <w:t>64</w:t>
            </w:r>
          </w:p>
        </w:tc>
        <w:tc>
          <w:tcPr>
            <w:tcW w:type="dxa" w:w="5814"/>
          </w:tcPr>
          <w:p>
            <w:pPr>
              <w:pStyle w:val="null3"/>
            </w:pPr>
            <w:r>
              <w:rPr/>
              <w:t>1.4.3 多普勒血流测量与分析</w:t>
            </w:r>
          </w:p>
        </w:tc>
      </w:tr>
      <w:tr>
        <w:tc>
          <w:tcPr>
            <w:tcW w:type="dxa" w:w="2076"/>
          </w:tcPr>
          <w:p/>
        </w:tc>
        <w:tc>
          <w:tcPr>
            <w:tcW w:type="dxa" w:w="415"/>
          </w:tcPr>
          <w:p>
            <w:pPr>
              <w:pStyle w:val="null3"/>
            </w:pPr>
            <w:r>
              <w:rPr/>
              <w:t>65</w:t>
            </w:r>
          </w:p>
        </w:tc>
        <w:tc>
          <w:tcPr>
            <w:tcW w:type="dxa" w:w="5814"/>
          </w:tcPr>
          <w:p>
            <w:pPr>
              <w:pStyle w:val="null3"/>
            </w:pPr>
            <w:r>
              <w:rPr/>
              <w:t>1.4.4 外周血管测量与分析</w:t>
            </w:r>
          </w:p>
        </w:tc>
      </w:tr>
      <w:tr>
        <w:tc>
          <w:tcPr>
            <w:tcW w:type="dxa" w:w="2076"/>
          </w:tcPr>
          <w:p/>
        </w:tc>
        <w:tc>
          <w:tcPr>
            <w:tcW w:type="dxa" w:w="415"/>
          </w:tcPr>
          <w:p>
            <w:pPr>
              <w:pStyle w:val="null3"/>
            </w:pPr>
            <w:r>
              <w:rPr/>
              <w:t>66</w:t>
            </w:r>
          </w:p>
        </w:tc>
        <w:tc>
          <w:tcPr>
            <w:tcW w:type="dxa" w:w="5814"/>
          </w:tcPr>
          <w:p>
            <w:pPr>
              <w:pStyle w:val="null3"/>
            </w:pPr>
            <w:r>
              <w:rPr/>
              <w:t>1.4.5 泌尿科测量与分析</w:t>
            </w:r>
          </w:p>
        </w:tc>
      </w:tr>
      <w:tr>
        <w:tc>
          <w:tcPr>
            <w:tcW w:type="dxa" w:w="2076"/>
          </w:tcPr>
          <w:p/>
        </w:tc>
        <w:tc>
          <w:tcPr>
            <w:tcW w:type="dxa" w:w="415"/>
          </w:tcPr>
          <w:p>
            <w:pPr>
              <w:pStyle w:val="null3"/>
            </w:pPr>
            <w:r>
              <w:rPr/>
              <w:t>67</w:t>
            </w:r>
          </w:p>
        </w:tc>
        <w:tc>
          <w:tcPr>
            <w:tcW w:type="dxa" w:w="5814"/>
          </w:tcPr>
          <w:p>
            <w:pPr>
              <w:pStyle w:val="null3"/>
            </w:pPr>
            <w:r>
              <w:rPr/>
              <w:t>1.4.6 多普勒频谱自动包络、测量与计算，参数由客户自由选择。</w:t>
            </w:r>
          </w:p>
        </w:tc>
      </w:tr>
      <w:tr>
        <w:tc>
          <w:tcPr>
            <w:tcW w:type="dxa" w:w="2076"/>
          </w:tcPr>
          <w:p/>
        </w:tc>
        <w:tc>
          <w:tcPr>
            <w:tcW w:type="dxa" w:w="415"/>
          </w:tcPr>
          <w:p>
            <w:pPr>
              <w:pStyle w:val="null3"/>
            </w:pPr>
            <w:r>
              <w:rPr/>
              <w:t>68</w:t>
            </w:r>
          </w:p>
        </w:tc>
        <w:tc>
          <w:tcPr>
            <w:tcW w:type="dxa" w:w="5814"/>
          </w:tcPr>
          <w:p>
            <w:pPr>
              <w:pStyle w:val="null3"/>
            </w:pPr>
            <w:r>
              <w:rPr/>
              <w:t>1.5 图像存储与(电影)回放重现单元</w:t>
            </w:r>
          </w:p>
        </w:tc>
      </w:tr>
      <w:tr>
        <w:tc>
          <w:tcPr>
            <w:tcW w:type="dxa" w:w="2076"/>
          </w:tcPr>
          <w:p/>
        </w:tc>
        <w:tc>
          <w:tcPr>
            <w:tcW w:type="dxa" w:w="415"/>
          </w:tcPr>
          <w:p>
            <w:pPr>
              <w:pStyle w:val="null3"/>
            </w:pPr>
            <w:r>
              <w:rPr/>
              <w:t>69</w:t>
            </w:r>
          </w:p>
        </w:tc>
        <w:tc>
          <w:tcPr>
            <w:tcW w:type="dxa" w:w="5814"/>
          </w:tcPr>
          <w:p>
            <w:pPr>
              <w:pStyle w:val="null3"/>
            </w:pPr>
            <w:r>
              <w:rPr/>
              <w:t>1.6 输入/输出信号：HDMI、USB等</w:t>
            </w:r>
          </w:p>
        </w:tc>
      </w:tr>
      <w:tr>
        <w:tc>
          <w:tcPr>
            <w:tcW w:type="dxa" w:w="2076"/>
          </w:tcPr>
          <w:p/>
        </w:tc>
        <w:tc>
          <w:tcPr>
            <w:tcW w:type="dxa" w:w="415"/>
          </w:tcPr>
          <w:p>
            <w:pPr>
              <w:pStyle w:val="null3"/>
            </w:pPr>
            <w:r>
              <w:rPr/>
              <w:t>70</w:t>
            </w:r>
          </w:p>
        </w:tc>
        <w:tc>
          <w:tcPr>
            <w:tcW w:type="dxa" w:w="5814"/>
          </w:tcPr>
          <w:p>
            <w:pPr>
              <w:pStyle w:val="null3"/>
            </w:pPr>
            <w:r>
              <w:rPr/>
              <w:t>1.7 连通性</w:t>
            </w:r>
          </w:p>
        </w:tc>
      </w:tr>
      <w:tr>
        <w:tc>
          <w:tcPr>
            <w:tcW w:type="dxa" w:w="2076"/>
          </w:tcPr>
          <w:p/>
        </w:tc>
        <w:tc>
          <w:tcPr>
            <w:tcW w:type="dxa" w:w="415"/>
          </w:tcPr>
          <w:p>
            <w:pPr>
              <w:pStyle w:val="null3"/>
            </w:pPr>
            <w:r>
              <w:rPr/>
              <w:t>71</w:t>
            </w:r>
          </w:p>
        </w:tc>
        <w:tc>
          <w:tcPr>
            <w:tcW w:type="dxa" w:w="5814"/>
          </w:tcPr>
          <w:p>
            <w:pPr>
              <w:pStyle w:val="null3"/>
            </w:pPr>
            <w:r>
              <w:rPr/>
              <w:t>1.7.1医学数字图像和通信DICOM3.0版接口部件。( 且可以作为中央服务器远程读取、调入、存储其他彩超图像)</w:t>
            </w:r>
          </w:p>
        </w:tc>
      </w:tr>
      <w:tr>
        <w:tc>
          <w:tcPr>
            <w:tcW w:type="dxa" w:w="2076"/>
          </w:tcPr>
          <w:p/>
        </w:tc>
        <w:tc>
          <w:tcPr>
            <w:tcW w:type="dxa" w:w="415"/>
          </w:tcPr>
          <w:p>
            <w:pPr>
              <w:pStyle w:val="null3"/>
            </w:pPr>
            <w:r>
              <w:rPr/>
              <w:t>72</w:t>
            </w:r>
          </w:p>
        </w:tc>
        <w:tc>
          <w:tcPr>
            <w:tcW w:type="dxa" w:w="5814"/>
          </w:tcPr>
          <w:p>
            <w:pPr>
              <w:pStyle w:val="null3"/>
            </w:pPr>
            <w:r>
              <w:rPr/>
              <w:t>1.8 图像管理与记录装置</w:t>
            </w:r>
          </w:p>
        </w:tc>
      </w:tr>
      <w:tr>
        <w:tc>
          <w:tcPr>
            <w:tcW w:type="dxa" w:w="2076"/>
          </w:tcPr>
          <w:p/>
        </w:tc>
        <w:tc>
          <w:tcPr>
            <w:tcW w:type="dxa" w:w="415"/>
          </w:tcPr>
          <w:p>
            <w:pPr>
              <w:pStyle w:val="null3"/>
            </w:pPr>
            <w:r>
              <w:rPr/>
              <w:t>73</w:t>
            </w:r>
          </w:p>
        </w:tc>
        <w:tc>
          <w:tcPr>
            <w:tcW w:type="dxa" w:w="5814"/>
          </w:tcPr>
          <w:p>
            <w:pPr>
              <w:pStyle w:val="null3"/>
            </w:pPr>
            <w:r>
              <w:rPr/>
              <w:t>1.8.1 超声图像存档与病案管理系统</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▲1.8.2 具备固态硬盘容量≥1TB</w:t>
            </w:r>
          </w:p>
        </w:tc>
      </w:tr>
      <w:tr>
        <w:tc>
          <w:tcPr>
            <w:tcW w:type="dxa" w:w="2076"/>
          </w:tcPr>
          <w:p/>
        </w:tc>
        <w:tc>
          <w:tcPr>
            <w:tcW w:type="dxa" w:w="415"/>
          </w:tcPr>
          <w:p>
            <w:pPr>
              <w:pStyle w:val="null3"/>
            </w:pPr>
            <w:r>
              <w:rPr/>
              <w:t>75</w:t>
            </w:r>
          </w:p>
        </w:tc>
        <w:tc>
          <w:tcPr>
            <w:tcW w:type="dxa" w:w="5814"/>
          </w:tcPr>
          <w:p>
            <w:pPr>
              <w:pStyle w:val="null3"/>
            </w:pPr>
            <w:r>
              <w:rPr/>
              <w:t>1.8.3 一体化剪帖板(在屏幕上)可以存储和回放动态及静态图像，图像大小有3种可调；在剪贴板上可以直接进行图像删除、转存或进入病案系统。</w:t>
            </w:r>
          </w:p>
        </w:tc>
      </w:tr>
      <w:tr>
        <w:tc>
          <w:tcPr>
            <w:tcW w:type="dxa" w:w="2076"/>
          </w:tcPr>
          <w:p/>
        </w:tc>
        <w:tc>
          <w:tcPr>
            <w:tcW w:type="dxa" w:w="415"/>
          </w:tcPr>
          <w:p>
            <w:pPr>
              <w:pStyle w:val="null3"/>
            </w:pPr>
            <w:r>
              <w:rPr/>
              <w:t>76</w:t>
            </w:r>
          </w:p>
        </w:tc>
        <w:tc>
          <w:tcPr>
            <w:tcW w:type="dxa" w:w="5814"/>
          </w:tcPr>
          <w:p>
            <w:pPr>
              <w:pStyle w:val="null3"/>
            </w:pPr>
            <w:r>
              <w:rPr/>
              <w:t>1.8.4 以往图像与当前图像同屏对比显示</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▲1.8.5 USB一键快速存储功能，只需一个按键一步操作即可把屏幕上的图像存至U盘、移动硬盘或者其它USB装置。</w:t>
            </w:r>
          </w:p>
        </w:tc>
      </w:tr>
      <w:tr>
        <w:tc>
          <w:tcPr>
            <w:tcW w:type="dxa" w:w="2076"/>
          </w:tcPr>
          <w:p/>
        </w:tc>
        <w:tc>
          <w:tcPr>
            <w:tcW w:type="dxa" w:w="415"/>
          </w:tcPr>
          <w:p>
            <w:pPr>
              <w:pStyle w:val="null3"/>
            </w:pPr>
            <w:r>
              <w:rPr/>
              <w:t>78</w:t>
            </w:r>
          </w:p>
        </w:tc>
        <w:tc>
          <w:tcPr>
            <w:tcW w:type="dxa" w:w="5814"/>
          </w:tcPr>
          <w:p>
            <w:pPr>
              <w:pStyle w:val="null3"/>
            </w:pPr>
            <w:r>
              <w:rPr/>
              <w:t>2、技术参数要求</w:t>
            </w:r>
          </w:p>
        </w:tc>
      </w:tr>
      <w:tr>
        <w:tc>
          <w:tcPr>
            <w:tcW w:type="dxa" w:w="2076"/>
          </w:tcPr>
          <w:p/>
        </w:tc>
        <w:tc>
          <w:tcPr>
            <w:tcW w:type="dxa" w:w="415"/>
          </w:tcPr>
          <w:p>
            <w:pPr>
              <w:pStyle w:val="null3"/>
            </w:pPr>
            <w:r>
              <w:rPr/>
              <w:t>79</w:t>
            </w:r>
          </w:p>
        </w:tc>
        <w:tc>
          <w:tcPr>
            <w:tcW w:type="dxa" w:w="5814"/>
          </w:tcPr>
          <w:p>
            <w:pPr>
              <w:pStyle w:val="null3"/>
            </w:pPr>
            <w:r>
              <w:rPr/>
              <w:t>2.1 系统通用功能：</w:t>
            </w:r>
          </w:p>
        </w:tc>
      </w:tr>
      <w:tr>
        <w:tc>
          <w:tcPr>
            <w:tcW w:type="dxa" w:w="2076"/>
          </w:tcPr>
          <w:p/>
        </w:tc>
        <w:tc>
          <w:tcPr>
            <w:tcW w:type="dxa" w:w="415"/>
          </w:tcPr>
          <w:p>
            <w:pPr>
              <w:pStyle w:val="null3"/>
            </w:pPr>
            <w:r>
              <w:rPr/>
              <w:t>80</w:t>
            </w:r>
          </w:p>
        </w:tc>
        <w:tc>
          <w:tcPr>
            <w:tcW w:type="dxa" w:w="5814"/>
          </w:tcPr>
          <w:p>
            <w:pPr>
              <w:pStyle w:val="null3"/>
            </w:pPr>
            <w:r>
              <w:rPr/>
              <w:t>2.1.1 监视器≥23.8英寸高分辨率监视器，全方位关节臂旋转。</w:t>
            </w:r>
          </w:p>
        </w:tc>
      </w:tr>
      <w:tr>
        <w:tc>
          <w:tcPr>
            <w:tcW w:type="dxa" w:w="2076"/>
          </w:tcPr>
          <w:p/>
        </w:tc>
        <w:tc>
          <w:tcPr>
            <w:tcW w:type="dxa" w:w="415"/>
          </w:tcPr>
          <w:p>
            <w:pPr>
              <w:pStyle w:val="null3"/>
            </w:pPr>
            <w:r>
              <w:rPr/>
              <w:t>81</w:t>
            </w:r>
          </w:p>
        </w:tc>
        <w:tc>
          <w:tcPr>
            <w:tcW w:type="dxa" w:w="5814"/>
          </w:tcPr>
          <w:p>
            <w:pPr>
              <w:pStyle w:val="null3"/>
            </w:pPr>
            <w:r>
              <w:rPr/>
              <w:t>2.1.2 激活探头接口≥4个（不包括笔式探头接口），可通用互换，所有接口均为先进的无针触点式接口，触点个数＞400。</w:t>
            </w:r>
          </w:p>
        </w:tc>
      </w:tr>
      <w:tr>
        <w:tc>
          <w:tcPr>
            <w:tcW w:type="dxa" w:w="2076"/>
          </w:tcPr>
          <w:p/>
        </w:tc>
        <w:tc>
          <w:tcPr>
            <w:tcW w:type="dxa" w:w="415"/>
          </w:tcPr>
          <w:p>
            <w:pPr>
              <w:pStyle w:val="null3"/>
            </w:pPr>
            <w:r>
              <w:rPr/>
              <w:t>82</w:t>
            </w:r>
          </w:p>
        </w:tc>
        <w:tc>
          <w:tcPr>
            <w:tcW w:type="dxa" w:w="5814"/>
          </w:tcPr>
          <w:p>
            <w:pPr>
              <w:pStyle w:val="null3"/>
            </w:pPr>
            <w:r>
              <w:rPr/>
              <w:t>2.1.3 具有独立触摸操作屏</w:t>
            </w:r>
          </w:p>
        </w:tc>
      </w:tr>
      <w:tr>
        <w:tc>
          <w:tcPr>
            <w:tcW w:type="dxa" w:w="2076"/>
          </w:tcPr>
          <w:p/>
        </w:tc>
        <w:tc>
          <w:tcPr>
            <w:tcW w:type="dxa" w:w="415"/>
          </w:tcPr>
          <w:p>
            <w:pPr>
              <w:pStyle w:val="null3"/>
            </w:pPr>
            <w:r>
              <w:rPr/>
              <w:t>83</w:t>
            </w:r>
          </w:p>
        </w:tc>
        <w:tc>
          <w:tcPr>
            <w:tcW w:type="dxa" w:w="5814"/>
          </w:tcPr>
          <w:p>
            <w:pPr>
              <w:pStyle w:val="null3"/>
            </w:pPr>
            <w:r>
              <w:rPr/>
              <w:t>2.1.4 操作控制台可调节高度和左右移动，可电动操作。</w:t>
            </w:r>
          </w:p>
        </w:tc>
      </w:tr>
      <w:tr>
        <w:tc>
          <w:tcPr>
            <w:tcW w:type="dxa" w:w="2076"/>
          </w:tcPr>
          <w:p/>
        </w:tc>
        <w:tc>
          <w:tcPr>
            <w:tcW w:type="dxa" w:w="415"/>
          </w:tcPr>
          <w:p>
            <w:pPr>
              <w:pStyle w:val="null3"/>
            </w:pPr>
            <w:r>
              <w:rPr/>
              <w:t>84</w:t>
            </w:r>
          </w:p>
        </w:tc>
        <w:tc>
          <w:tcPr>
            <w:tcW w:type="dxa" w:w="5814"/>
          </w:tcPr>
          <w:p>
            <w:pPr>
              <w:pStyle w:val="null3"/>
            </w:pPr>
            <w:r>
              <w:rPr/>
              <w:t>2.2 探头规格</w:t>
            </w:r>
          </w:p>
        </w:tc>
      </w:tr>
      <w:tr>
        <w:tc>
          <w:tcPr>
            <w:tcW w:type="dxa" w:w="2076"/>
          </w:tcPr>
          <w:p/>
        </w:tc>
        <w:tc>
          <w:tcPr>
            <w:tcW w:type="dxa" w:w="415"/>
          </w:tcPr>
          <w:p>
            <w:pPr>
              <w:pStyle w:val="null3"/>
            </w:pPr>
            <w:r>
              <w:rPr/>
              <w:t>85</w:t>
            </w:r>
          </w:p>
        </w:tc>
        <w:tc>
          <w:tcPr>
            <w:tcW w:type="dxa" w:w="5814"/>
          </w:tcPr>
          <w:p>
            <w:pPr>
              <w:pStyle w:val="null3"/>
            </w:pPr>
            <w:r>
              <w:rPr/>
              <w:t>2.2.1 频率：无针触点式宽频变频探头，所有探头及所有检查模式要有明确的中心频率显示，实现二维、谐波、彩色、多普勒频率独立可调。</w:t>
            </w:r>
          </w:p>
        </w:tc>
      </w:tr>
      <w:tr>
        <w:tc>
          <w:tcPr>
            <w:tcW w:type="dxa" w:w="2076"/>
          </w:tcPr>
          <w:p/>
        </w:tc>
        <w:tc>
          <w:tcPr>
            <w:tcW w:type="dxa" w:w="415"/>
          </w:tcPr>
          <w:p>
            <w:pPr>
              <w:pStyle w:val="null3"/>
            </w:pPr>
            <w:r>
              <w:rPr/>
              <w:t>86</w:t>
            </w:r>
          </w:p>
        </w:tc>
        <w:tc>
          <w:tcPr>
            <w:tcW w:type="dxa" w:w="5814"/>
          </w:tcPr>
          <w:p>
            <w:pPr>
              <w:pStyle w:val="null3"/>
            </w:pPr>
            <w:r>
              <w:rPr/>
              <w:t>2.2.2 支持探头的频带范围1-24MHz</w:t>
            </w:r>
          </w:p>
        </w:tc>
      </w:tr>
      <w:tr>
        <w:tc>
          <w:tcPr>
            <w:tcW w:type="dxa" w:w="2076"/>
          </w:tcPr>
          <w:p/>
        </w:tc>
        <w:tc>
          <w:tcPr>
            <w:tcW w:type="dxa" w:w="415"/>
          </w:tcPr>
          <w:p>
            <w:pPr>
              <w:pStyle w:val="null3"/>
            </w:pPr>
            <w:r>
              <w:rPr/>
              <w:t>87</w:t>
            </w:r>
          </w:p>
        </w:tc>
        <w:tc>
          <w:tcPr>
            <w:tcW w:type="dxa" w:w="5814"/>
          </w:tcPr>
          <w:p>
            <w:pPr>
              <w:pStyle w:val="null3"/>
            </w:pPr>
            <w:r>
              <w:rPr/>
              <w:t>2.2.3 具备多种类型探头，包括凸阵、线阵、微凸阵、微凸介入、微凸腔内、容积、术中、中央开槽式、内置感应器导航探头等。</w:t>
            </w:r>
          </w:p>
        </w:tc>
      </w:tr>
      <w:tr>
        <w:tc>
          <w:tcPr>
            <w:tcW w:type="dxa" w:w="2076"/>
          </w:tcPr>
          <w:p/>
        </w:tc>
        <w:tc>
          <w:tcPr>
            <w:tcW w:type="dxa" w:w="415"/>
          </w:tcPr>
          <w:p>
            <w:pPr>
              <w:pStyle w:val="null3"/>
            </w:pPr>
            <w:r>
              <w:rPr/>
              <w:t>88</w:t>
            </w:r>
          </w:p>
        </w:tc>
        <w:tc>
          <w:tcPr>
            <w:tcW w:type="dxa" w:w="5814"/>
          </w:tcPr>
          <w:p>
            <w:pPr>
              <w:pStyle w:val="null3"/>
            </w:pPr>
            <w:r>
              <w:rPr/>
              <w:t>2.2.4 阵元：标配凸阵、线阵探头≥192阵元，小器官面阵探头阵元数≥1000阵元。</w:t>
            </w:r>
          </w:p>
        </w:tc>
      </w:tr>
      <w:tr>
        <w:tc>
          <w:tcPr>
            <w:tcW w:type="dxa" w:w="2076"/>
          </w:tcPr>
          <w:p/>
        </w:tc>
        <w:tc>
          <w:tcPr>
            <w:tcW w:type="dxa" w:w="415"/>
          </w:tcPr>
          <w:p>
            <w:pPr>
              <w:pStyle w:val="null3"/>
            </w:pPr>
            <w:r>
              <w:rPr/>
              <w:t>89</w:t>
            </w:r>
          </w:p>
        </w:tc>
        <w:tc>
          <w:tcPr>
            <w:tcW w:type="dxa" w:w="5814"/>
          </w:tcPr>
          <w:p>
            <w:pPr>
              <w:pStyle w:val="null3"/>
            </w:pPr>
            <w:r>
              <w:rPr/>
              <w:t>2.2.5 穿刺导向：标配探头可配穿刺导向装置。</w:t>
            </w:r>
          </w:p>
        </w:tc>
      </w:tr>
      <w:tr>
        <w:tc>
          <w:tcPr>
            <w:tcW w:type="dxa" w:w="2076"/>
          </w:tcPr>
          <w:p/>
        </w:tc>
        <w:tc>
          <w:tcPr>
            <w:tcW w:type="dxa" w:w="415"/>
          </w:tcPr>
          <w:p>
            <w:pPr>
              <w:pStyle w:val="null3"/>
            </w:pPr>
            <w:r>
              <w:rPr/>
              <w:t>90</w:t>
            </w:r>
          </w:p>
        </w:tc>
        <w:tc>
          <w:tcPr>
            <w:tcW w:type="dxa" w:w="5814"/>
          </w:tcPr>
          <w:p>
            <w:pPr>
              <w:pStyle w:val="null3"/>
            </w:pPr>
            <w:r>
              <w:rPr/>
              <w:t>2.2.6 配置探头规格：</w:t>
            </w:r>
          </w:p>
        </w:tc>
      </w:tr>
      <w:tr>
        <w:tc>
          <w:tcPr>
            <w:tcW w:type="dxa" w:w="2076"/>
          </w:tcPr>
          <w:p/>
        </w:tc>
        <w:tc>
          <w:tcPr>
            <w:tcW w:type="dxa" w:w="415"/>
          </w:tcPr>
          <w:p>
            <w:pPr>
              <w:pStyle w:val="null3"/>
            </w:pPr>
            <w:r>
              <w:rPr/>
              <w:t>91</w:t>
            </w:r>
          </w:p>
        </w:tc>
        <w:tc>
          <w:tcPr>
            <w:tcW w:type="dxa" w:w="5814"/>
          </w:tcPr>
          <w:p>
            <w:pPr>
              <w:pStyle w:val="null3"/>
            </w:pPr>
            <w:r>
              <w:rPr/>
              <w:t>2.2.6.1 凸阵探头：频率1.0-6.0 MHz，单晶体，支持造影、应变式弹性和剪切波弹性</w:t>
            </w:r>
          </w:p>
        </w:tc>
      </w:tr>
      <w:tr>
        <w:tc>
          <w:tcPr>
            <w:tcW w:type="dxa" w:w="2076"/>
          </w:tcPr>
          <w:p/>
        </w:tc>
        <w:tc>
          <w:tcPr>
            <w:tcW w:type="dxa" w:w="415"/>
          </w:tcPr>
          <w:p>
            <w:pPr>
              <w:pStyle w:val="null3"/>
            </w:pPr>
            <w:r>
              <w:rPr/>
              <w:t>92</w:t>
            </w:r>
          </w:p>
        </w:tc>
        <w:tc>
          <w:tcPr>
            <w:tcW w:type="dxa" w:w="5814"/>
          </w:tcPr>
          <w:p>
            <w:pPr>
              <w:pStyle w:val="null3"/>
            </w:pPr>
            <w:r>
              <w:rPr/>
              <w:t>2.2.6.2 小器官线阵探头：频率6.0-15.0MHz，支持造影、应变式弹性和剪切波弹性</w:t>
            </w:r>
          </w:p>
        </w:tc>
      </w:tr>
      <w:tr>
        <w:tc>
          <w:tcPr>
            <w:tcW w:type="dxa" w:w="2076"/>
          </w:tcPr>
          <w:p/>
        </w:tc>
        <w:tc>
          <w:tcPr>
            <w:tcW w:type="dxa" w:w="415"/>
          </w:tcPr>
          <w:p>
            <w:pPr>
              <w:pStyle w:val="null3"/>
            </w:pPr>
            <w:r>
              <w:rPr/>
              <w:t>93</w:t>
            </w:r>
          </w:p>
        </w:tc>
        <w:tc>
          <w:tcPr>
            <w:tcW w:type="dxa" w:w="5814"/>
          </w:tcPr>
          <w:p>
            <w:pPr>
              <w:pStyle w:val="null3"/>
            </w:pPr>
            <w:r>
              <w:rPr/>
              <w:t>2.2.6.3 小器官线阵探头：频率3.0-16.0MHz，单晶体，支持造影、应变式弹性和剪切波弹性。</w:t>
            </w:r>
          </w:p>
        </w:tc>
      </w:tr>
      <w:tr>
        <w:tc>
          <w:tcPr>
            <w:tcW w:type="dxa" w:w="2076"/>
          </w:tcPr>
          <w:p/>
        </w:tc>
        <w:tc>
          <w:tcPr>
            <w:tcW w:type="dxa" w:w="415"/>
          </w:tcPr>
          <w:p>
            <w:pPr>
              <w:pStyle w:val="null3"/>
            </w:pPr>
            <w:r>
              <w:rPr/>
              <w:t>94</w:t>
            </w:r>
          </w:p>
        </w:tc>
        <w:tc>
          <w:tcPr>
            <w:tcW w:type="dxa" w:w="5814"/>
          </w:tcPr>
          <w:p>
            <w:pPr>
              <w:pStyle w:val="null3"/>
            </w:pPr>
            <w:r>
              <w:rPr/>
              <w:t>2.2.6.4 微凸腔内探头：频率5.0-9.0 MHz，支持造影、应变式弹性和剪切波弹性，扫描角度≥180°</w:t>
            </w:r>
          </w:p>
        </w:tc>
      </w:tr>
      <w:tr>
        <w:tc>
          <w:tcPr>
            <w:tcW w:type="dxa" w:w="2076"/>
          </w:tcPr>
          <w:p/>
        </w:tc>
        <w:tc>
          <w:tcPr>
            <w:tcW w:type="dxa" w:w="415"/>
          </w:tcPr>
          <w:p>
            <w:pPr>
              <w:pStyle w:val="null3"/>
            </w:pPr>
            <w:r>
              <w:rPr/>
              <w:t>95</w:t>
            </w:r>
          </w:p>
        </w:tc>
        <w:tc>
          <w:tcPr>
            <w:tcW w:type="dxa" w:w="5814"/>
          </w:tcPr>
          <w:p>
            <w:pPr>
              <w:pStyle w:val="null3"/>
            </w:pPr>
            <w:r>
              <w:rPr/>
              <w:t>2.3 二维灰阶显示主要参数</w:t>
            </w:r>
          </w:p>
        </w:tc>
      </w:tr>
      <w:tr>
        <w:tc>
          <w:tcPr>
            <w:tcW w:type="dxa" w:w="2076"/>
          </w:tcPr>
          <w:p/>
        </w:tc>
        <w:tc>
          <w:tcPr>
            <w:tcW w:type="dxa" w:w="415"/>
          </w:tcPr>
          <w:p>
            <w:pPr>
              <w:pStyle w:val="null3"/>
            </w:pPr>
            <w:r>
              <w:rPr/>
              <w:t>96</w:t>
            </w:r>
          </w:p>
        </w:tc>
        <w:tc>
          <w:tcPr>
            <w:tcW w:type="dxa" w:w="5814"/>
          </w:tcPr>
          <w:p>
            <w:pPr>
              <w:pStyle w:val="null3"/>
            </w:pPr>
            <w:r>
              <w:rPr/>
              <w:t>2.3.1 回放重现：灰阶图像回放≥3000幅、回放时间≥100秒</w:t>
            </w:r>
          </w:p>
        </w:tc>
      </w:tr>
      <w:tr>
        <w:tc>
          <w:tcPr>
            <w:tcW w:type="dxa" w:w="2076"/>
          </w:tcPr>
          <w:p/>
        </w:tc>
        <w:tc>
          <w:tcPr>
            <w:tcW w:type="dxa" w:w="415"/>
          </w:tcPr>
          <w:p>
            <w:pPr>
              <w:pStyle w:val="null3"/>
            </w:pPr>
            <w:r>
              <w:rPr/>
              <w:t>97</w:t>
            </w:r>
          </w:p>
        </w:tc>
        <w:tc>
          <w:tcPr>
            <w:tcW w:type="dxa" w:w="5814"/>
          </w:tcPr>
          <w:p>
            <w:pPr>
              <w:pStyle w:val="null3"/>
            </w:pPr>
            <w:r>
              <w:rPr/>
              <w:t>2.3.2 预设条件：针对不同的检查脏器，预置最佳检查条件，减少调节。</w:t>
            </w:r>
          </w:p>
        </w:tc>
      </w:tr>
      <w:tr>
        <w:tc>
          <w:tcPr>
            <w:tcW w:type="dxa" w:w="2076"/>
          </w:tcPr>
          <w:p/>
        </w:tc>
        <w:tc>
          <w:tcPr>
            <w:tcW w:type="dxa" w:w="415"/>
          </w:tcPr>
          <w:p>
            <w:pPr>
              <w:pStyle w:val="null3"/>
            </w:pPr>
            <w:r>
              <w:rPr/>
              <w:t>98</w:t>
            </w:r>
          </w:p>
        </w:tc>
        <w:tc>
          <w:tcPr>
            <w:tcW w:type="dxa" w:w="5814"/>
          </w:tcPr>
          <w:p>
            <w:pPr>
              <w:pStyle w:val="null3"/>
            </w:pPr>
            <w:r>
              <w:rPr/>
              <w:t>2.3.3 增益调节：B/M可独立调节，STC分段≥8。</w:t>
            </w:r>
          </w:p>
        </w:tc>
      </w:tr>
      <w:tr>
        <w:tc>
          <w:tcPr>
            <w:tcW w:type="dxa" w:w="2076"/>
          </w:tcPr>
          <w:p/>
        </w:tc>
        <w:tc>
          <w:tcPr>
            <w:tcW w:type="dxa" w:w="415"/>
          </w:tcPr>
          <w:p>
            <w:pPr>
              <w:pStyle w:val="null3"/>
            </w:pPr>
            <w:r>
              <w:rPr/>
              <w:t>99</w:t>
            </w:r>
          </w:p>
        </w:tc>
        <w:tc>
          <w:tcPr>
            <w:tcW w:type="dxa" w:w="5814"/>
          </w:tcPr>
          <w:p>
            <w:pPr>
              <w:pStyle w:val="null3"/>
            </w:pPr>
            <w:r>
              <w:rPr/>
              <w:t>2.3.4 成像速率：凸阵探头，18cm深度，全视野，最高线密度下，二维帧频≥63。</w:t>
            </w:r>
          </w:p>
        </w:tc>
      </w:tr>
      <w:tr>
        <w:tc>
          <w:tcPr>
            <w:tcW w:type="dxa" w:w="2076"/>
          </w:tcPr>
          <w:p/>
        </w:tc>
        <w:tc>
          <w:tcPr>
            <w:tcW w:type="dxa" w:w="415"/>
          </w:tcPr>
          <w:p>
            <w:pPr>
              <w:pStyle w:val="null3"/>
            </w:pPr>
            <w:r>
              <w:rPr/>
              <w:t>100</w:t>
            </w:r>
          </w:p>
        </w:tc>
        <w:tc>
          <w:tcPr>
            <w:tcW w:type="dxa" w:w="5814"/>
          </w:tcPr>
          <w:p>
            <w:pPr>
              <w:pStyle w:val="null3"/>
            </w:pPr>
            <w:r>
              <w:rPr/>
              <w:t>2.3.5 扫描深度≥50cm（提供原厂白皮书，附操作界面截图）</w:t>
            </w:r>
          </w:p>
        </w:tc>
      </w:tr>
      <w:tr>
        <w:tc>
          <w:tcPr>
            <w:tcW w:type="dxa" w:w="2076"/>
          </w:tcPr>
          <w:p/>
        </w:tc>
        <w:tc>
          <w:tcPr>
            <w:tcW w:type="dxa" w:w="415"/>
          </w:tcPr>
          <w:p>
            <w:pPr>
              <w:pStyle w:val="null3"/>
            </w:pPr>
            <w:r>
              <w:rPr/>
              <w:t>101</w:t>
            </w:r>
          </w:p>
        </w:tc>
        <w:tc>
          <w:tcPr>
            <w:tcW w:type="dxa" w:w="5814"/>
          </w:tcPr>
          <w:p>
            <w:pPr>
              <w:pStyle w:val="null3"/>
            </w:pPr>
            <w:r>
              <w:rPr/>
              <w:t>2.4 频谱多普勒</w:t>
            </w:r>
          </w:p>
        </w:tc>
      </w:tr>
      <w:tr>
        <w:tc>
          <w:tcPr>
            <w:tcW w:type="dxa" w:w="2076"/>
          </w:tcPr>
          <w:p/>
        </w:tc>
        <w:tc>
          <w:tcPr>
            <w:tcW w:type="dxa" w:w="415"/>
          </w:tcPr>
          <w:p>
            <w:pPr>
              <w:pStyle w:val="null3"/>
            </w:pPr>
            <w:r>
              <w:rPr/>
              <w:t>102</w:t>
            </w:r>
          </w:p>
        </w:tc>
        <w:tc>
          <w:tcPr>
            <w:tcW w:type="dxa" w:w="5814"/>
          </w:tcPr>
          <w:p>
            <w:pPr>
              <w:pStyle w:val="null3"/>
            </w:pPr>
            <w:r>
              <w:rPr/>
              <w:t>2.4.1 方式：PW，CW，HPRF</w:t>
            </w:r>
          </w:p>
        </w:tc>
      </w:tr>
      <w:tr>
        <w:tc>
          <w:tcPr>
            <w:tcW w:type="dxa" w:w="2076"/>
          </w:tcPr>
          <w:p/>
        </w:tc>
        <w:tc>
          <w:tcPr>
            <w:tcW w:type="dxa" w:w="415"/>
          </w:tcPr>
          <w:p>
            <w:pPr>
              <w:pStyle w:val="null3"/>
            </w:pPr>
            <w:r>
              <w:rPr/>
              <w:t>103</w:t>
            </w:r>
          </w:p>
        </w:tc>
        <w:tc>
          <w:tcPr>
            <w:tcW w:type="dxa" w:w="5814"/>
          </w:tcPr>
          <w:p>
            <w:pPr>
              <w:pStyle w:val="null3"/>
            </w:pPr>
            <w:r>
              <w:rPr/>
              <w:t>2.4.2 多普勒发射频率可视可调，中心频率明确显示</w:t>
            </w:r>
          </w:p>
        </w:tc>
      </w:tr>
      <w:tr>
        <w:tc>
          <w:tcPr>
            <w:tcW w:type="dxa" w:w="2076"/>
          </w:tcPr>
          <w:p/>
        </w:tc>
        <w:tc>
          <w:tcPr>
            <w:tcW w:type="dxa" w:w="415"/>
          </w:tcPr>
          <w:p>
            <w:pPr>
              <w:pStyle w:val="null3"/>
            </w:pPr>
            <w:r>
              <w:rPr/>
              <w:t>104</w:t>
            </w:r>
          </w:p>
        </w:tc>
        <w:tc>
          <w:tcPr>
            <w:tcW w:type="dxa" w:w="5814"/>
          </w:tcPr>
          <w:p>
            <w:pPr>
              <w:pStyle w:val="null3"/>
            </w:pPr>
            <w:r>
              <w:rPr/>
              <w:t>2.4.3 PWD：血流速度≥10m/s；CWD：血流速度≥21m/s</w:t>
            </w:r>
          </w:p>
        </w:tc>
      </w:tr>
      <w:tr>
        <w:tc>
          <w:tcPr>
            <w:tcW w:type="dxa" w:w="2076"/>
          </w:tcPr>
          <w:p>
            <w:pPr>
              <w:pStyle w:val="null3"/>
            </w:pPr>
            <w:r>
              <w:rPr/>
              <w:t>▲</w:t>
            </w:r>
          </w:p>
        </w:tc>
        <w:tc>
          <w:tcPr>
            <w:tcW w:type="dxa" w:w="415"/>
          </w:tcPr>
          <w:p>
            <w:pPr>
              <w:pStyle w:val="null3"/>
            </w:pPr>
            <w:r>
              <w:rPr/>
              <w:t>105</w:t>
            </w:r>
          </w:p>
        </w:tc>
        <w:tc>
          <w:tcPr>
            <w:tcW w:type="dxa" w:w="5814"/>
          </w:tcPr>
          <w:p>
            <w:pPr>
              <w:pStyle w:val="null3"/>
            </w:pPr>
            <w:r>
              <w:rPr/>
              <w:t>▲2.4.4 最低测量速度：≤0.3mm/s （非噪声信号）</w:t>
            </w:r>
          </w:p>
        </w:tc>
      </w:tr>
      <w:tr>
        <w:tc>
          <w:tcPr>
            <w:tcW w:type="dxa" w:w="2076"/>
          </w:tcPr>
          <w:p/>
        </w:tc>
        <w:tc>
          <w:tcPr>
            <w:tcW w:type="dxa" w:w="415"/>
          </w:tcPr>
          <w:p>
            <w:pPr>
              <w:pStyle w:val="null3"/>
            </w:pPr>
            <w:r>
              <w:rPr/>
              <w:t>106</w:t>
            </w:r>
          </w:p>
        </w:tc>
        <w:tc>
          <w:tcPr>
            <w:tcW w:type="dxa" w:w="5814"/>
          </w:tcPr>
          <w:p>
            <w:pPr>
              <w:pStyle w:val="null3"/>
            </w:pPr>
            <w:r>
              <w:rPr/>
              <w:t>2.4.5 PW取样容积范围：0.05cm-2cm</w:t>
            </w:r>
          </w:p>
        </w:tc>
      </w:tr>
      <w:tr>
        <w:tc>
          <w:tcPr>
            <w:tcW w:type="dxa" w:w="2076"/>
          </w:tcPr>
          <w:p/>
        </w:tc>
        <w:tc>
          <w:tcPr>
            <w:tcW w:type="dxa" w:w="415"/>
          </w:tcPr>
          <w:p>
            <w:pPr>
              <w:pStyle w:val="null3"/>
            </w:pPr>
            <w:r>
              <w:rPr/>
              <w:t>107</w:t>
            </w:r>
          </w:p>
        </w:tc>
        <w:tc>
          <w:tcPr>
            <w:tcW w:type="dxa" w:w="5814"/>
          </w:tcPr>
          <w:p>
            <w:pPr>
              <w:pStyle w:val="null3"/>
            </w:pPr>
            <w:r>
              <w:rPr/>
              <w:t>2.4.6 电影回放：≥60秒</w:t>
            </w:r>
          </w:p>
        </w:tc>
      </w:tr>
      <w:tr>
        <w:tc>
          <w:tcPr>
            <w:tcW w:type="dxa" w:w="2076"/>
          </w:tcPr>
          <w:p/>
        </w:tc>
        <w:tc>
          <w:tcPr>
            <w:tcW w:type="dxa" w:w="415"/>
          </w:tcPr>
          <w:p>
            <w:pPr>
              <w:pStyle w:val="null3"/>
            </w:pPr>
            <w:r>
              <w:rPr/>
              <w:t>108</w:t>
            </w:r>
          </w:p>
        </w:tc>
        <w:tc>
          <w:tcPr>
            <w:tcW w:type="dxa" w:w="5814"/>
          </w:tcPr>
          <w:p>
            <w:pPr>
              <w:pStyle w:val="null3"/>
            </w:pPr>
            <w:r>
              <w:rPr/>
              <w:t>2.4.7 零位移动：≥10级</w:t>
            </w:r>
          </w:p>
        </w:tc>
      </w:tr>
      <w:tr>
        <w:tc>
          <w:tcPr>
            <w:tcW w:type="dxa" w:w="2076"/>
          </w:tcPr>
          <w:p/>
        </w:tc>
        <w:tc>
          <w:tcPr>
            <w:tcW w:type="dxa" w:w="415"/>
          </w:tcPr>
          <w:p>
            <w:pPr>
              <w:pStyle w:val="null3"/>
            </w:pPr>
            <w:r>
              <w:rPr/>
              <w:t>109</w:t>
            </w:r>
          </w:p>
        </w:tc>
        <w:tc>
          <w:tcPr>
            <w:tcW w:type="dxa" w:w="5814"/>
          </w:tcPr>
          <w:p>
            <w:pPr>
              <w:pStyle w:val="null3"/>
            </w:pPr>
            <w:r>
              <w:rPr/>
              <w:t>2.5 彩色多普勒</w:t>
            </w:r>
          </w:p>
        </w:tc>
      </w:tr>
      <w:tr>
        <w:tc>
          <w:tcPr>
            <w:tcW w:type="dxa" w:w="2076"/>
          </w:tcPr>
          <w:p/>
        </w:tc>
        <w:tc>
          <w:tcPr>
            <w:tcW w:type="dxa" w:w="415"/>
          </w:tcPr>
          <w:p>
            <w:pPr>
              <w:pStyle w:val="null3"/>
            </w:pPr>
            <w:r>
              <w:rPr/>
              <w:t>110</w:t>
            </w:r>
          </w:p>
        </w:tc>
        <w:tc>
          <w:tcPr>
            <w:tcW w:type="dxa" w:w="5814"/>
          </w:tcPr>
          <w:p>
            <w:pPr>
              <w:pStyle w:val="null3"/>
            </w:pPr>
            <w:r>
              <w:rPr/>
              <w:t>2.5.1 显示方式：速度方差显示、能量显示，速度显示、方差显示。</w:t>
            </w:r>
          </w:p>
        </w:tc>
      </w:tr>
      <w:tr>
        <w:tc>
          <w:tcPr>
            <w:tcW w:type="dxa" w:w="2076"/>
          </w:tcPr>
          <w:p/>
        </w:tc>
        <w:tc>
          <w:tcPr>
            <w:tcW w:type="dxa" w:w="415"/>
          </w:tcPr>
          <w:p>
            <w:pPr>
              <w:pStyle w:val="null3"/>
            </w:pPr>
            <w:r>
              <w:rPr/>
              <w:t>111</w:t>
            </w:r>
          </w:p>
        </w:tc>
        <w:tc>
          <w:tcPr>
            <w:tcW w:type="dxa" w:w="5814"/>
          </w:tcPr>
          <w:p>
            <w:pPr>
              <w:pStyle w:val="null3"/>
            </w:pPr>
            <w:r>
              <w:rPr/>
              <w:t>2.5.2 彩色多普勒能量图(PDI)，彩色方向性能量图（DPDI）。</w:t>
            </w:r>
          </w:p>
        </w:tc>
      </w:tr>
      <w:tr>
        <w:tc>
          <w:tcPr>
            <w:tcW w:type="dxa" w:w="2076"/>
          </w:tcPr>
          <w:p/>
        </w:tc>
        <w:tc>
          <w:tcPr>
            <w:tcW w:type="dxa" w:w="415"/>
          </w:tcPr>
          <w:p>
            <w:pPr>
              <w:pStyle w:val="null3"/>
            </w:pPr>
            <w:r>
              <w:rPr/>
              <w:t>112</w:t>
            </w:r>
          </w:p>
        </w:tc>
        <w:tc>
          <w:tcPr>
            <w:tcW w:type="dxa" w:w="5814"/>
          </w:tcPr>
          <w:p>
            <w:pPr>
              <w:pStyle w:val="null3"/>
            </w:pPr>
            <w:r>
              <w:rPr/>
              <w:t>2.5.3 具有双同步/三同步显示（B/D/CFM）。</w:t>
            </w:r>
          </w:p>
        </w:tc>
      </w:tr>
      <w:tr>
        <w:tc>
          <w:tcPr>
            <w:tcW w:type="dxa" w:w="2076"/>
          </w:tcPr>
          <w:p/>
        </w:tc>
        <w:tc>
          <w:tcPr>
            <w:tcW w:type="dxa" w:w="415"/>
          </w:tcPr>
          <w:p>
            <w:pPr>
              <w:pStyle w:val="null3"/>
            </w:pPr>
            <w:r>
              <w:rPr/>
              <w:t>113</w:t>
            </w:r>
          </w:p>
        </w:tc>
        <w:tc>
          <w:tcPr>
            <w:tcW w:type="dxa" w:w="5814"/>
          </w:tcPr>
          <w:p>
            <w:pPr>
              <w:pStyle w:val="null3"/>
            </w:pPr>
            <w:r>
              <w:rPr/>
              <w:t>2.5.4 成像速率：凸阵探头，18cm深度，全视野，最高线密度下，彩色帧频≥17。</w:t>
            </w:r>
          </w:p>
        </w:tc>
      </w:tr>
      <w:tr>
        <w:tc>
          <w:tcPr>
            <w:tcW w:type="dxa" w:w="2076"/>
          </w:tcPr>
          <w:p/>
        </w:tc>
        <w:tc>
          <w:tcPr>
            <w:tcW w:type="dxa" w:w="415"/>
          </w:tcPr>
          <w:p>
            <w:pPr>
              <w:pStyle w:val="null3"/>
            </w:pPr>
            <w:r>
              <w:rPr/>
              <w:t>114</w:t>
            </w:r>
          </w:p>
        </w:tc>
        <w:tc>
          <w:tcPr>
            <w:tcW w:type="dxa" w:w="5814"/>
          </w:tcPr>
          <w:p>
            <w:pPr>
              <w:pStyle w:val="null3"/>
            </w:pPr>
            <w:r>
              <w:rPr/>
              <w:t>2.5.5 显示位置调整：线阵扫描感兴趣的图像范围：-20° - +20°。</w:t>
            </w:r>
          </w:p>
        </w:tc>
      </w:tr>
      <w:tr>
        <w:tc>
          <w:tcPr>
            <w:tcW w:type="dxa" w:w="2076"/>
          </w:tcPr>
          <w:p/>
        </w:tc>
        <w:tc>
          <w:tcPr>
            <w:tcW w:type="dxa" w:w="415"/>
          </w:tcPr>
          <w:p>
            <w:pPr>
              <w:pStyle w:val="null3"/>
            </w:pPr>
            <w:r>
              <w:rPr/>
              <w:t>115</w:t>
            </w:r>
          </w:p>
        </w:tc>
        <w:tc>
          <w:tcPr>
            <w:tcW w:type="dxa" w:w="5814"/>
          </w:tcPr>
          <w:p>
            <w:pPr>
              <w:pStyle w:val="null3"/>
            </w:pPr>
            <w:r>
              <w:rPr/>
              <w:t>2.6 超声功率输出调节：B/M、PWD、Color Doppler输出功率可调。</w:t>
            </w:r>
          </w:p>
        </w:tc>
      </w:tr>
      <w:tr>
        <w:tc>
          <w:tcPr>
            <w:tcW w:type="dxa" w:w="2076"/>
          </w:tcPr>
          <w:p/>
        </w:tc>
        <w:tc>
          <w:tcPr>
            <w:tcW w:type="dxa" w:w="415"/>
          </w:tcPr>
          <w:p>
            <w:pPr>
              <w:pStyle w:val="null3"/>
            </w:pPr>
            <w:r>
              <w:rPr/>
              <w:t>116</w:t>
            </w:r>
          </w:p>
        </w:tc>
        <w:tc>
          <w:tcPr>
            <w:tcW w:type="dxa" w:w="5814"/>
          </w:tcPr>
          <w:p>
            <w:pPr>
              <w:pStyle w:val="null3"/>
            </w:pPr>
            <w:r>
              <w:rPr>
                <w:sz w:val="21"/>
                <w:color w:val="000000"/>
              </w:rPr>
              <w:t>3、</w:t>
            </w:r>
            <w:r>
              <w:rPr>
                <w:sz w:val="21"/>
              </w:rPr>
              <w:t>配置清单</w:t>
            </w:r>
            <w:r>
              <w:rPr>
                <w:sz w:val="21"/>
              </w:rPr>
              <w:t>（</w:t>
            </w:r>
            <w:r>
              <w:rPr>
                <w:sz w:val="21"/>
              </w:rPr>
              <w:t>包括但不限于以下内容</w:t>
            </w:r>
            <w:r>
              <w:rPr>
                <w:sz w:val="21"/>
              </w:rPr>
              <w:t>）</w:t>
            </w:r>
          </w:p>
          <w:tbl>
            <w:tblPr>
              <w:tblBorders>
                <w:top w:val="none" w:color="000000" w:sz="4"/>
                <w:left w:val="none" w:color="000000" w:sz="4"/>
                <w:bottom w:val="none" w:color="000000" w:sz="4"/>
                <w:right w:val="none" w:color="000000" w:sz="4"/>
                <w:insideH w:val="none"/>
                <w:insideV w:val="none"/>
              </w:tblBorders>
            </w:tblPr>
            <w:tblGrid>
              <w:gridCol w:w="838"/>
              <w:gridCol w:w="3460"/>
              <w:gridCol w:w="1296"/>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数量及单位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腹部探头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浅表</w:t>
                  </w:r>
                  <w:r>
                    <w:rPr>
                      <w:sz w:val="21"/>
                    </w:rPr>
                    <w:t>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血管探头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小儿心脏</w:t>
                  </w:r>
                  <w:r>
                    <w:rPr>
                      <w:sz w:val="21"/>
                    </w:rPr>
                    <w:t>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成人</w:t>
                  </w:r>
                  <w:r>
                    <w:rPr>
                      <w:sz w:val="21"/>
                    </w:rPr>
                    <w:t>心脏探头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经食道探头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高清图文工作站</w:t>
                  </w:r>
                </w:p>
                <w:p>
                  <w:pPr>
                    <w:pStyle w:val="null3"/>
                    <w:ind w:left="210"/>
                    <w:jc w:val="center"/>
                  </w:pPr>
                  <w:r>
                    <w:rPr>
                      <w:sz w:val="21"/>
                    </w:rPr>
                    <w:t>（带高清采集卡和采集器）</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心血管分析软件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耦合剂加热器</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使用及维修手册</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本</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探头储存消毒柜</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bl>
          <w:p/>
        </w:tc>
      </w:tr>
      <w:tr>
        <w:tc>
          <w:tcPr>
            <w:tcW w:type="dxa" w:w="2076"/>
          </w:tcPr>
          <w:p/>
        </w:tc>
        <w:tc>
          <w:tcPr>
            <w:tcW w:type="dxa" w:w="415"/>
          </w:tcPr>
          <w:p>
            <w:pPr>
              <w:pStyle w:val="null3"/>
            </w:pPr>
            <w:r>
              <w:rPr/>
              <w:t>117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t>需在合同签订前取得有效的医疗器械备案凭证，须提供承诺函加盖公章。</w:t>
            </w:r>
          </w:p>
        </w:tc>
      </w:tr>
      <w:tr>
        <w:tc>
          <w:tcPr>
            <w:tcW w:type="dxa" w:w="2076"/>
          </w:tcPr>
          <w:p/>
        </w:tc>
        <w:tc>
          <w:tcPr>
            <w:tcW w:type="dxa" w:w="415"/>
          </w:tcPr>
          <w:p>
            <w:pPr>
              <w:pStyle w:val="null3"/>
            </w:pPr>
            <w:r>
              <w:rPr/>
              <w:t>118</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w:t>
            </w:r>
            <w:r>
              <w:rPr/>
              <w:t>彩色多普勒超声诊断仪</w:t>
            </w:r>
          </w:p>
        </w:tc>
      </w:tr>
      <w:tr>
        <w:tc>
          <w:tcPr>
            <w:tcW w:type="dxa" w:w="2076"/>
          </w:tcPr>
          <w:p/>
        </w:tc>
        <w:tc>
          <w:tcPr>
            <w:tcW w:type="dxa" w:w="415"/>
          </w:tcPr>
          <w:p>
            <w:pPr>
              <w:pStyle w:val="null3"/>
            </w:pPr>
            <w:r>
              <w:rPr/>
              <w:t>2</w:t>
            </w:r>
          </w:p>
        </w:tc>
        <w:tc>
          <w:tcPr>
            <w:tcW w:type="dxa" w:w="5814"/>
          </w:tcPr>
          <w:p>
            <w:pPr>
              <w:pStyle w:val="null3"/>
            </w:pPr>
            <w:r>
              <w:rPr/>
              <w:t>1、主要规格及系统概述：</w:t>
            </w:r>
          </w:p>
        </w:tc>
      </w:tr>
      <w:tr>
        <w:tc>
          <w:tcPr>
            <w:tcW w:type="dxa" w:w="2076"/>
          </w:tcPr>
          <w:p/>
        </w:tc>
        <w:tc>
          <w:tcPr>
            <w:tcW w:type="dxa" w:w="415"/>
          </w:tcPr>
          <w:p>
            <w:pPr>
              <w:pStyle w:val="null3"/>
            </w:pPr>
            <w:r>
              <w:rPr/>
              <w:t>3</w:t>
            </w:r>
          </w:p>
        </w:tc>
        <w:tc>
          <w:tcPr>
            <w:tcW w:type="dxa" w:w="5814"/>
          </w:tcPr>
          <w:p>
            <w:pPr>
              <w:pStyle w:val="null3"/>
            </w:pPr>
            <w:r>
              <w:rPr/>
              <w:t>1.1彩色多普勒超声波诊断仪包括：</w:t>
            </w:r>
          </w:p>
        </w:tc>
      </w:tr>
      <w:tr>
        <w:tc>
          <w:tcPr>
            <w:tcW w:type="dxa" w:w="2076"/>
          </w:tcPr>
          <w:p/>
        </w:tc>
        <w:tc>
          <w:tcPr>
            <w:tcW w:type="dxa" w:w="415"/>
          </w:tcPr>
          <w:p>
            <w:pPr>
              <w:pStyle w:val="null3"/>
            </w:pPr>
            <w:r>
              <w:rPr/>
              <w:t>4</w:t>
            </w:r>
          </w:p>
        </w:tc>
        <w:tc>
          <w:tcPr>
            <w:tcW w:type="dxa" w:w="5814"/>
          </w:tcPr>
          <w:p>
            <w:pPr>
              <w:pStyle w:val="null3"/>
            </w:pPr>
            <w:r>
              <w:rPr/>
              <w:t>1.1.1 全数字化彩色超声诊断系统主机</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▲1.1.2主机配置高清显示器 ≥18.5英寸, 直接在显示器上通过点击，滑动，多点触摸进行参数调节及设备常用功能的操作</w:t>
            </w:r>
          </w:p>
        </w:tc>
      </w:tr>
      <w:tr>
        <w:tc>
          <w:tcPr>
            <w:tcW w:type="dxa" w:w="2076"/>
          </w:tcPr>
          <w:p/>
        </w:tc>
        <w:tc>
          <w:tcPr>
            <w:tcW w:type="dxa" w:w="415"/>
          </w:tcPr>
          <w:p>
            <w:pPr>
              <w:pStyle w:val="null3"/>
            </w:pPr>
            <w:r>
              <w:rPr/>
              <w:t>6</w:t>
            </w:r>
          </w:p>
        </w:tc>
        <w:tc>
          <w:tcPr>
            <w:tcW w:type="dxa" w:w="5814"/>
          </w:tcPr>
          <w:p>
            <w:pPr>
              <w:pStyle w:val="null3"/>
            </w:pPr>
            <w:r>
              <w:rPr/>
              <w:t>1.1.3 轻巧机身设计，便于移动</w:t>
            </w:r>
          </w:p>
        </w:tc>
      </w:tr>
      <w:tr>
        <w:tc>
          <w:tcPr>
            <w:tcW w:type="dxa" w:w="2076"/>
          </w:tcPr>
          <w:p/>
        </w:tc>
        <w:tc>
          <w:tcPr>
            <w:tcW w:type="dxa" w:w="415"/>
          </w:tcPr>
          <w:p>
            <w:pPr>
              <w:pStyle w:val="null3"/>
            </w:pPr>
            <w:r>
              <w:rPr/>
              <w:t>7</w:t>
            </w:r>
          </w:p>
        </w:tc>
        <w:tc>
          <w:tcPr>
            <w:tcW w:type="dxa" w:w="5814"/>
          </w:tcPr>
          <w:p>
            <w:pPr>
              <w:pStyle w:val="null3"/>
            </w:pPr>
            <w:r>
              <w:rPr/>
              <w:t>1.1.4 具有全数字波束形成器</w:t>
            </w:r>
          </w:p>
        </w:tc>
      </w:tr>
      <w:tr>
        <w:tc>
          <w:tcPr>
            <w:tcW w:type="dxa" w:w="2076"/>
          </w:tcPr>
          <w:p/>
        </w:tc>
        <w:tc>
          <w:tcPr>
            <w:tcW w:type="dxa" w:w="415"/>
          </w:tcPr>
          <w:p>
            <w:pPr>
              <w:pStyle w:val="null3"/>
            </w:pPr>
            <w:r>
              <w:rPr/>
              <w:t>8</w:t>
            </w:r>
          </w:p>
        </w:tc>
        <w:tc>
          <w:tcPr>
            <w:tcW w:type="dxa" w:w="5814"/>
          </w:tcPr>
          <w:p>
            <w:pPr>
              <w:pStyle w:val="null3"/>
            </w:pPr>
            <w:r>
              <w:rPr/>
              <w:t>1.1.5 具有数字化二维灰阶成像单元</w:t>
            </w:r>
          </w:p>
        </w:tc>
      </w:tr>
      <w:tr>
        <w:tc>
          <w:tcPr>
            <w:tcW w:type="dxa" w:w="2076"/>
          </w:tcPr>
          <w:p/>
        </w:tc>
        <w:tc>
          <w:tcPr>
            <w:tcW w:type="dxa" w:w="415"/>
          </w:tcPr>
          <w:p>
            <w:pPr>
              <w:pStyle w:val="null3"/>
            </w:pPr>
            <w:r>
              <w:rPr/>
              <w:t>9</w:t>
            </w:r>
          </w:p>
        </w:tc>
        <w:tc>
          <w:tcPr>
            <w:tcW w:type="dxa" w:w="5814"/>
          </w:tcPr>
          <w:p>
            <w:pPr>
              <w:pStyle w:val="null3"/>
            </w:pPr>
            <w:r>
              <w:rPr/>
              <w:t>1.1.6 具有数字化彩色多普勒单元</w:t>
            </w:r>
          </w:p>
        </w:tc>
      </w:tr>
      <w:tr>
        <w:tc>
          <w:tcPr>
            <w:tcW w:type="dxa" w:w="2076"/>
          </w:tcPr>
          <w:p/>
        </w:tc>
        <w:tc>
          <w:tcPr>
            <w:tcW w:type="dxa" w:w="415"/>
          </w:tcPr>
          <w:p>
            <w:pPr>
              <w:pStyle w:val="null3"/>
            </w:pPr>
            <w:r>
              <w:rPr/>
              <w:t>10</w:t>
            </w:r>
          </w:p>
        </w:tc>
        <w:tc>
          <w:tcPr>
            <w:tcW w:type="dxa" w:w="5814"/>
          </w:tcPr>
          <w:p>
            <w:pPr>
              <w:pStyle w:val="null3"/>
            </w:pPr>
            <w:r>
              <w:rPr/>
              <w:t>1.1.7 具有数字化能量多普勒成像单元</w:t>
            </w:r>
          </w:p>
        </w:tc>
      </w:tr>
      <w:tr>
        <w:tc>
          <w:tcPr>
            <w:tcW w:type="dxa" w:w="2076"/>
          </w:tcPr>
          <w:p/>
        </w:tc>
        <w:tc>
          <w:tcPr>
            <w:tcW w:type="dxa" w:w="415"/>
          </w:tcPr>
          <w:p>
            <w:pPr>
              <w:pStyle w:val="null3"/>
            </w:pPr>
            <w:r>
              <w:rPr/>
              <w:t>11</w:t>
            </w:r>
          </w:p>
        </w:tc>
        <w:tc>
          <w:tcPr>
            <w:tcW w:type="dxa" w:w="5814"/>
          </w:tcPr>
          <w:p>
            <w:pPr>
              <w:pStyle w:val="null3"/>
            </w:pPr>
            <w:r>
              <w:rPr/>
              <w:t>1.1.8 具有专门的高分辨率血流成像模式，提高对细小血管、低速血流的检测能力，支持所有探头</w:t>
            </w:r>
          </w:p>
        </w:tc>
      </w:tr>
      <w:tr>
        <w:tc>
          <w:tcPr>
            <w:tcW w:type="dxa" w:w="2076"/>
          </w:tcPr>
          <w:p/>
        </w:tc>
        <w:tc>
          <w:tcPr>
            <w:tcW w:type="dxa" w:w="415"/>
          </w:tcPr>
          <w:p>
            <w:pPr>
              <w:pStyle w:val="null3"/>
            </w:pPr>
            <w:r>
              <w:rPr/>
              <w:t>12</w:t>
            </w:r>
          </w:p>
        </w:tc>
        <w:tc>
          <w:tcPr>
            <w:tcW w:type="dxa" w:w="5814"/>
          </w:tcPr>
          <w:p>
            <w:pPr>
              <w:pStyle w:val="null3"/>
            </w:pPr>
            <w:r>
              <w:rPr/>
              <w:t>1.1.9 具有脉冲波多普勒，连续多普勒</w:t>
            </w:r>
          </w:p>
        </w:tc>
      </w:tr>
      <w:tr>
        <w:tc>
          <w:tcPr>
            <w:tcW w:type="dxa" w:w="2076"/>
          </w:tcPr>
          <w:p/>
        </w:tc>
        <w:tc>
          <w:tcPr>
            <w:tcW w:type="dxa" w:w="415"/>
          </w:tcPr>
          <w:p>
            <w:pPr>
              <w:pStyle w:val="null3"/>
            </w:pPr>
            <w:r>
              <w:rPr/>
              <w:t>13</w:t>
            </w:r>
          </w:p>
        </w:tc>
        <w:tc>
          <w:tcPr>
            <w:tcW w:type="dxa" w:w="5814"/>
          </w:tcPr>
          <w:p>
            <w:pPr>
              <w:pStyle w:val="null3"/>
            </w:pPr>
            <w:r>
              <w:rPr/>
              <w:t>1.1.10具有数字化频谱多普勒显示和分析单元</w:t>
            </w:r>
          </w:p>
        </w:tc>
      </w:tr>
      <w:tr>
        <w:tc>
          <w:tcPr>
            <w:tcW w:type="dxa" w:w="2076"/>
          </w:tcPr>
          <w:p/>
        </w:tc>
        <w:tc>
          <w:tcPr>
            <w:tcW w:type="dxa" w:w="415"/>
          </w:tcPr>
          <w:p>
            <w:pPr>
              <w:pStyle w:val="null3"/>
            </w:pPr>
            <w:r>
              <w:rPr/>
              <w:t>14</w:t>
            </w:r>
          </w:p>
        </w:tc>
        <w:tc>
          <w:tcPr>
            <w:tcW w:type="dxa" w:w="5814"/>
          </w:tcPr>
          <w:p>
            <w:pPr>
              <w:pStyle w:val="null3"/>
            </w:pPr>
            <w:r>
              <w:rPr/>
              <w:t>1.1.11组织二次谐波成像支持所有探头</w:t>
            </w:r>
          </w:p>
        </w:tc>
      </w:tr>
      <w:tr>
        <w:tc>
          <w:tcPr>
            <w:tcW w:type="dxa" w:w="2076"/>
          </w:tcPr>
          <w:p/>
        </w:tc>
        <w:tc>
          <w:tcPr>
            <w:tcW w:type="dxa" w:w="415"/>
          </w:tcPr>
          <w:p>
            <w:pPr>
              <w:pStyle w:val="null3"/>
            </w:pPr>
            <w:r>
              <w:rPr/>
              <w:t>15</w:t>
            </w:r>
          </w:p>
        </w:tc>
        <w:tc>
          <w:tcPr>
            <w:tcW w:type="dxa" w:w="5814"/>
          </w:tcPr>
          <w:p>
            <w:pPr>
              <w:pStyle w:val="null3"/>
            </w:pPr>
            <w:r>
              <w:rPr/>
              <w:t>1.1.12具有实时三同步能力</w:t>
            </w:r>
          </w:p>
        </w:tc>
      </w:tr>
      <w:tr>
        <w:tc>
          <w:tcPr>
            <w:tcW w:type="dxa" w:w="2076"/>
          </w:tcPr>
          <w:p/>
        </w:tc>
        <w:tc>
          <w:tcPr>
            <w:tcW w:type="dxa" w:w="415"/>
          </w:tcPr>
          <w:p>
            <w:pPr>
              <w:pStyle w:val="null3"/>
            </w:pPr>
            <w:r>
              <w:rPr/>
              <w:t>16</w:t>
            </w:r>
          </w:p>
        </w:tc>
        <w:tc>
          <w:tcPr>
            <w:tcW w:type="dxa" w:w="5814"/>
          </w:tcPr>
          <w:p>
            <w:pPr>
              <w:pStyle w:val="null3"/>
            </w:pPr>
            <w:r>
              <w:rPr/>
              <w:t>1.1.13具有凸型扩展技术</w:t>
            </w:r>
          </w:p>
        </w:tc>
      </w:tr>
      <w:tr>
        <w:tc>
          <w:tcPr>
            <w:tcW w:type="dxa" w:w="2076"/>
          </w:tcPr>
          <w:p/>
        </w:tc>
        <w:tc>
          <w:tcPr>
            <w:tcW w:type="dxa" w:w="415"/>
          </w:tcPr>
          <w:p>
            <w:pPr>
              <w:pStyle w:val="null3"/>
            </w:pPr>
            <w:r>
              <w:rPr/>
              <w:t>17</w:t>
            </w:r>
          </w:p>
        </w:tc>
        <w:tc>
          <w:tcPr>
            <w:tcW w:type="dxa" w:w="5814"/>
          </w:tcPr>
          <w:p>
            <w:pPr>
              <w:pStyle w:val="null3"/>
            </w:pPr>
            <w:r>
              <w:rPr/>
              <w:t>1.1.14具有图像像素优化降噪技术，提高对比分辨率，逐级可调，支持所有成像探头</w:t>
            </w:r>
          </w:p>
        </w:tc>
      </w:tr>
      <w:tr>
        <w:tc>
          <w:tcPr>
            <w:tcW w:type="dxa" w:w="2076"/>
          </w:tcPr>
          <w:p/>
        </w:tc>
        <w:tc>
          <w:tcPr>
            <w:tcW w:type="dxa" w:w="415"/>
          </w:tcPr>
          <w:p>
            <w:pPr>
              <w:pStyle w:val="null3"/>
            </w:pPr>
            <w:r>
              <w:rPr/>
              <w:t>18</w:t>
            </w:r>
          </w:p>
        </w:tc>
        <w:tc>
          <w:tcPr>
            <w:tcW w:type="dxa" w:w="5814"/>
          </w:tcPr>
          <w:p>
            <w:pPr>
              <w:pStyle w:val="null3"/>
            </w:pPr>
            <w:r>
              <w:rPr/>
              <w:t>1.1.15具有实时空间复合成像技术</w:t>
            </w:r>
          </w:p>
        </w:tc>
      </w:tr>
      <w:tr>
        <w:tc>
          <w:tcPr>
            <w:tcW w:type="dxa" w:w="2076"/>
          </w:tcPr>
          <w:p/>
        </w:tc>
        <w:tc>
          <w:tcPr>
            <w:tcW w:type="dxa" w:w="415"/>
          </w:tcPr>
          <w:p>
            <w:pPr>
              <w:pStyle w:val="null3"/>
            </w:pPr>
            <w:r>
              <w:rPr/>
              <w:t>19</w:t>
            </w:r>
          </w:p>
        </w:tc>
        <w:tc>
          <w:tcPr>
            <w:tcW w:type="dxa" w:w="5814"/>
          </w:tcPr>
          <w:p>
            <w:pPr>
              <w:pStyle w:val="null3"/>
            </w:pPr>
            <w:r>
              <w:rPr/>
              <w:t>1.1.16具有支持弹性成像和弹性分析功能。</w:t>
            </w:r>
          </w:p>
        </w:tc>
      </w:tr>
      <w:tr>
        <w:tc>
          <w:tcPr>
            <w:tcW w:type="dxa" w:w="2076"/>
          </w:tcPr>
          <w:p/>
        </w:tc>
        <w:tc>
          <w:tcPr>
            <w:tcW w:type="dxa" w:w="415"/>
          </w:tcPr>
          <w:p>
            <w:pPr>
              <w:pStyle w:val="null3"/>
            </w:pPr>
            <w:r>
              <w:rPr/>
              <w:t>20</w:t>
            </w:r>
          </w:p>
        </w:tc>
        <w:tc>
          <w:tcPr>
            <w:tcW w:type="dxa" w:w="5814"/>
          </w:tcPr>
          <w:p>
            <w:pPr>
              <w:pStyle w:val="null3"/>
            </w:pPr>
            <w:r>
              <w:rPr/>
              <w:t>1.1.17具有二维灰阶、频谱多普勒等自动图像优化功能。</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▲1.1.18具有胎儿生长指标和软指标的自动测量功能，测量参数≥8项，可以实现对这些项目的自动测量：双顶径、头围、腹围、股骨长、肱骨长，CM, Vp, 小脑. （附原厂技术白皮书证明）</w:t>
            </w:r>
          </w:p>
        </w:tc>
      </w:tr>
      <w:tr>
        <w:tc>
          <w:tcPr>
            <w:tcW w:type="dxa" w:w="2076"/>
          </w:tcPr>
          <w:p/>
        </w:tc>
        <w:tc>
          <w:tcPr>
            <w:tcW w:type="dxa" w:w="415"/>
          </w:tcPr>
          <w:p>
            <w:pPr>
              <w:pStyle w:val="null3"/>
            </w:pPr>
            <w:r>
              <w:rPr/>
              <w:t>22</w:t>
            </w:r>
          </w:p>
        </w:tc>
        <w:tc>
          <w:tcPr>
            <w:tcW w:type="dxa" w:w="5814"/>
          </w:tcPr>
          <w:p>
            <w:pPr>
              <w:pStyle w:val="null3"/>
            </w:pPr>
            <w:r>
              <w:rPr/>
              <w:t>1.1.19 具有扫描助手，防止操作者漏掉重要的检查内容，并可完全按照客户定制</w:t>
            </w:r>
          </w:p>
        </w:tc>
      </w:tr>
      <w:tr>
        <w:tc>
          <w:tcPr>
            <w:tcW w:type="dxa" w:w="2076"/>
          </w:tcPr>
          <w:p/>
        </w:tc>
        <w:tc>
          <w:tcPr>
            <w:tcW w:type="dxa" w:w="415"/>
          </w:tcPr>
          <w:p>
            <w:pPr>
              <w:pStyle w:val="null3"/>
            </w:pPr>
            <w:r>
              <w:rPr/>
              <w:t>23</w:t>
            </w:r>
          </w:p>
        </w:tc>
        <w:tc>
          <w:tcPr>
            <w:tcW w:type="dxa" w:w="5814"/>
          </w:tcPr>
          <w:p>
            <w:pPr>
              <w:pStyle w:val="null3"/>
            </w:pPr>
            <w:r>
              <w:rPr/>
              <w:t>1.1.20具有宽景成像技术</w:t>
            </w:r>
          </w:p>
        </w:tc>
      </w:tr>
      <w:tr>
        <w:tc>
          <w:tcPr>
            <w:tcW w:type="dxa" w:w="2076"/>
          </w:tcPr>
          <w:p/>
        </w:tc>
        <w:tc>
          <w:tcPr>
            <w:tcW w:type="dxa" w:w="415"/>
          </w:tcPr>
          <w:p>
            <w:pPr>
              <w:pStyle w:val="null3"/>
            </w:pPr>
            <w:r>
              <w:rPr/>
              <w:t>24</w:t>
            </w:r>
          </w:p>
        </w:tc>
        <w:tc>
          <w:tcPr>
            <w:tcW w:type="dxa" w:w="5814"/>
          </w:tcPr>
          <w:p>
            <w:pPr>
              <w:pStyle w:val="null3"/>
            </w:pPr>
            <w:r>
              <w:rPr/>
              <w:t>1.1.21 2D/3D直方图技术，作用于2D/CFM/PD模式，可计算灰度直方图和彩色直方图</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▲1.1.22智能胎心率测量技术，在M型机频谱模式中，自动测量胎儿心动周期，并计算胎儿心率</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▲1.1.23具备子宫畸形分类法，方便判断子宫畸形分类</w:t>
            </w:r>
          </w:p>
        </w:tc>
      </w:tr>
      <w:tr>
        <w:tc>
          <w:tcPr>
            <w:tcW w:type="dxa" w:w="2076"/>
          </w:tcPr>
          <w:p/>
        </w:tc>
        <w:tc>
          <w:tcPr>
            <w:tcW w:type="dxa" w:w="415"/>
          </w:tcPr>
          <w:p>
            <w:pPr>
              <w:pStyle w:val="null3"/>
            </w:pPr>
            <w:r>
              <w:rPr/>
              <w:t>27</w:t>
            </w:r>
          </w:p>
        </w:tc>
        <w:tc>
          <w:tcPr>
            <w:tcW w:type="dxa" w:w="5814"/>
          </w:tcPr>
          <w:p>
            <w:pPr>
              <w:pStyle w:val="null3"/>
            </w:pPr>
            <w:r>
              <w:rPr/>
              <w:t>1.1.24系统支持多语言操作界面（包括中文）</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▲1.1.25产程监测软件：通过动态观察和测量胎头方向角、胎头下降距离、进展角及胎头中线角度，判断胎儿颜面朝向、第二产程进展等指标，有助于判断是否出现第二产程延长和滞产</w:t>
            </w:r>
          </w:p>
        </w:tc>
      </w:tr>
      <w:tr>
        <w:tc>
          <w:tcPr>
            <w:tcW w:type="dxa" w:w="2076"/>
          </w:tcPr>
          <w:p/>
        </w:tc>
        <w:tc>
          <w:tcPr>
            <w:tcW w:type="dxa" w:w="415"/>
          </w:tcPr>
          <w:p>
            <w:pPr>
              <w:pStyle w:val="null3"/>
            </w:pPr>
            <w:r>
              <w:rPr/>
              <w:t>29</w:t>
            </w:r>
          </w:p>
        </w:tc>
        <w:tc>
          <w:tcPr>
            <w:tcW w:type="dxa" w:w="5814"/>
          </w:tcPr>
          <w:p>
            <w:pPr>
              <w:pStyle w:val="null3"/>
            </w:pPr>
            <w:r>
              <w:rPr/>
              <w:t xml:space="preserve">1.2 </w:t>
            </w:r>
            <w:r>
              <w:rPr/>
              <w:t>测量和分析：(B型、M型、频谱多普勒、彩色模式)</w:t>
            </w:r>
          </w:p>
        </w:tc>
      </w:tr>
      <w:tr>
        <w:tc>
          <w:tcPr>
            <w:tcW w:type="dxa" w:w="2076"/>
          </w:tcPr>
          <w:p/>
        </w:tc>
        <w:tc>
          <w:tcPr>
            <w:tcW w:type="dxa" w:w="415"/>
          </w:tcPr>
          <w:p>
            <w:pPr>
              <w:pStyle w:val="null3"/>
            </w:pPr>
            <w:r>
              <w:rPr/>
              <w:t>30</w:t>
            </w:r>
          </w:p>
        </w:tc>
        <w:tc>
          <w:tcPr>
            <w:tcW w:type="dxa" w:w="5814"/>
          </w:tcPr>
          <w:p>
            <w:pPr>
              <w:pStyle w:val="null3"/>
            </w:pPr>
            <w:r>
              <w:rPr/>
              <w:t>1.2.1 一般测量</w:t>
            </w:r>
          </w:p>
        </w:tc>
      </w:tr>
      <w:tr>
        <w:tc>
          <w:tcPr>
            <w:tcW w:type="dxa" w:w="2076"/>
          </w:tcPr>
          <w:p/>
        </w:tc>
        <w:tc>
          <w:tcPr>
            <w:tcW w:type="dxa" w:w="415"/>
          </w:tcPr>
          <w:p>
            <w:pPr>
              <w:pStyle w:val="null3"/>
            </w:pPr>
            <w:r>
              <w:rPr/>
              <w:t>31</w:t>
            </w:r>
          </w:p>
        </w:tc>
        <w:tc>
          <w:tcPr>
            <w:tcW w:type="dxa" w:w="5814"/>
          </w:tcPr>
          <w:p>
            <w:pPr>
              <w:pStyle w:val="null3"/>
            </w:pPr>
            <w:r>
              <w:rPr/>
              <w:t>1.2.2 妇产科测量</w:t>
            </w:r>
          </w:p>
        </w:tc>
      </w:tr>
      <w:tr>
        <w:tc>
          <w:tcPr>
            <w:tcW w:type="dxa" w:w="2076"/>
          </w:tcPr>
          <w:p/>
        </w:tc>
        <w:tc>
          <w:tcPr>
            <w:tcW w:type="dxa" w:w="415"/>
          </w:tcPr>
          <w:p>
            <w:pPr>
              <w:pStyle w:val="null3"/>
            </w:pPr>
            <w:r>
              <w:rPr/>
              <w:t>32</w:t>
            </w:r>
          </w:p>
        </w:tc>
        <w:tc>
          <w:tcPr>
            <w:tcW w:type="dxa" w:w="5814"/>
          </w:tcPr>
          <w:p>
            <w:pPr>
              <w:pStyle w:val="null3"/>
            </w:pPr>
            <w:r>
              <w:rPr/>
              <w:t>1.2.3心脏功能测量</w:t>
            </w:r>
          </w:p>
        </w:tc>
      </w:tr>
      <w:tr>
        <w:tc>
          <w:tcPr>
            <w:tcW w:type="dxa" w:w="2076"/>
          </w:tcPr>
          <w:p/>
        </w:tc>
        <w:tc>
          <w:tcPr>
            <w:tcW w:type="dxa" w:w="415"/>
          </w:tcPr>
          <w:p>
            <w:pPr>
              <w:pStyle w:val="null3"/>
            </w:pPr>
            <w:r>
              <w:rPr/>
              <w:t>33</w:t>
            </w:r>
          </w:p>
        </w:tc>
        <w:tc>
          <w:tcPr>
            <w:tcW w:type="dxa" w:w="5814"/>
          </w:tcPr>
          <w:p>
            <w:pPr>
              <w:pStyle w:val="null3"/>
            </w:pPr>
            <w:r>
              <w:rPr/>
              <w:t>1.2.4多普勒血流测量与分析</w:t>
            </w:r>
          </w:p>
        </w:tc>
      </w:tr>
      <w:tr>
        <w:tc>
          <w:tcPr>
            <w:tcW w:type="dxa" w:w="2076"/>
          </w:tcPr>
          <w:p/>
        </w:tc>
        <w:tc>
          <w:tcPr>
            <w:tcW w:type="dxa" w:w="415"/>
          </w:tcPr>
          <w:p>
            <w:pPr>
              <w:pStyle w:val="null3"/>
            </w:pPr>
            <w:r>
              <w:rPr/>
              <w:t>34</w:t>
            </w:r>
          </w:p>
        </w:tc>
        <w:tc>
          <w:tcPr>
            <w:tcW w:type="dxa" w:w="5814"/>
          </w:tcPr>
          <w:p>
            <w:pPr>
              <w:pStyle w:val="null3"/>
            </w:pPr>
            <w:r>
              <w:rPr/>
              <w:t>1.2.5外周血管测量与分析</w:t>
            </w:r>
          </w:p>
        </w:tc>
      </w:tr>
      <w:tr>
        <w:tc>
          <w:tcPr>
            <w:tcW w:type="dxa" w:w="2076"/>
          </w:tcPr>
          <w:p/>
        </w:tc>
        <w:tc>
          <w:tcPr>
            <w:tcW w:type="dxa" w:w="415"/>
          </w:tcPr>
          <w:p>
            <w:pPr>
              <w:pStyle w:val="null3"/>
            </w:pPr>
            <w:r>
              <w:rPr/>
              <w:t>35</w:t>
            </w:r>
          </w:p>
        </w:tc>
        <w:tc>
          <w:tcPr>
            <w:tcW w:type="dxa" w:w="5814"/>
          </w:tcPr>
          <w:p>
            <w:pPr>
              <w:pStyle w:val="null3"/>
            </w:pPr>
            <w:r>
              <w:rPr/>
              <w:t>1.3图像存储与(电影)回放重现单元</w:t>
            </w:r>
          </w:p>
        </w:tc>
      </w:tr>
      <w:tr>
        <w:tc>
          <w:tcPr>
            <w:tcW w:type="dxa" w:w="2076"/>
          </w:tcPr>
          <w:p/>
        </w:tc>
        <w:tc>
          <w:tcPr>
            <w:tcW w:type="dxa" w:w="415"/>
          </w:tcPr>
          <w:p>
            <w:pPr>
              <w:pStyle w:val="null3"/>
            </w:pPr>
            <w:r>
              <w:rPr/>
              <w:t>36</w:t>
            </w:r>
          </w:p>
        </w:tc>
        <w:tc>
          <w:tcPr>
            <w:tcW w:type="dxa" w:w="5814"/>
          </w:tcPr>
          <w:p>
            <w:pPr>
              <w:pStyle w:val="null3"/>
            </w:pPr>
            <w:r>
              <w:rPr/>
              <w:t>1.3.1超声图像静态、动态存储，以剪贴板形式显示在屏幕上，能通过手指触摸屏幕调用</w:t>
            </w:r>
          </w:p>
        </w:tc>
      </w:tr>
      <w:tr>
        <w:tc>
          <w:tcPr>
            <w:tcW w:type="dxa" w:w="2076"/>
          </w:tcPr>
          <w:p/>
        </w:tc>
        <w:tc>
          <w:tcPr>
            <w:tcW w:type="dxa" w:w="415"/>
          </w:tcPr>
          <w:p>
            <w:pPr>
              <w:pStyle w:val="null3"/>
            </w:pPr>
            <w:r>
              <w:rPr/>
              <w:t>37</w:t>
            </w:r>
          </w:p>
        </w:tc>
        <w:tc>
          <w:tcPr>
            <w:tcW w:type="dxa" w:w="5814"/>
          </w:tcPr>
          <w:p>
            <w:pPr>
              <w:pStyle w:val="null3"/>
            </w:pPr>
            <w:r>
              <w:rPr/>
              <w:t>1.3.2可对回放的图像调节增益、基线、彩色图类型、扫描速度等</w:t>
            </w:r>
          </w:p>
        </w:tc>
      </w:tr>
      <w:tr>
        <w:tc>
          <w:tcPr>
            <w:tcW w:type="dxa" w:w="2076"/>
          </w:tcPr>
          <w:p/>
        </w:tc>
        <w:tc>
          <w:tcPr>
            <w:tcW w:type="dxa" w:w="415"/>
          </w:tcPr>
          <w:p>
            <w:pPr>
              <w:pStyle w:val="null3"/>
            </w:pPr>
            <w:r>
              <w:rPr/>
              <w:t>38</w:t>
            </w:r>
          </w:p>
        </w:tc>
        <w:tc>
          <w:tcPr>
            <w:tcW w:type="dxa" w:w="5814"/>
          </w:tcPr>
          <w:p>
            <w:pPr>
              <w:pStyle w:val="null3"/>
            </w:pPr>
            <w:r>
              <w:rPr/>
              <w:t>1.3.3一体化病案管理单元包括病人资料、报告、图像等的存储、修改、检索和打印等。</w:t>
            </w:r>
          </w:p>
        </w:tc>
      </w:tr>
      <w:tr>
        <w:tc>
          <w:tcPr>
            <w:tcW w:type="dxa" w:w="2076"/>
          </w:tcPr>
          <w:p/>
        </w:tc>
        <w:tc>
          <w:tcPr>
            <w:tcW w:type="dxa" w:w="415"/>
          </w:tcPr>
          <w:p>
            <w:pPr>
              <w:pStyle w:val="null3"/>
            </w:pPr>
            <w:r>
              <w:rPr/>
              <w:t>39</w:t>
            </w:r>
          </w:p>
        </w:tc>
        <w:tc>
          <w:tcPr>
            <w:tcW w:type="dxa" w:w="5814"/>
          </w:tcPr>
          <w:p>
            <w:pPr>
              <w:pStyle w:val="null3"/>
            </w:pPr>
            <w:r>
              <w:rPr/>
              <w:t>1.4输入/输出信号：</w:t>
            </w:r>
          </w:p>
        </w:tc>
      </w:tr>
      <w:tr>
        <w:tc>
          <w:tcPr>
            <w:tcW w:type="dxa" w:w="2076"/>
          </w:tcPr>
          <w:p/>
        </w:tc>
        <w:tc>
          <w:tcPr>
            <w:tcW w:type="dxa" w:w="415"/>
          </w:tcPr>
          <w:p>
            <w:pPr>
              <w:pStyle w:val="null3"/>
            </w:pPr>
            <w:r>
              <w:rPr/>
              <w:t>40</w:t>
            </w:r>
          </w:p>
        </w:tc>
        <w:tc>
          <w:tcPr>
            <w:tcW w:type="dxa" w:w="5814"/>
          </w:tcPr>
          <w:p>
            <w:pPr>
              <w:pStyle w:val="null3"/>
            </w:pPr>
            <w:r>
              <w:rPr/>
              <w:t>1.4.1输入：USB</w:t>
            </w:r>
          </w:p>
        </w:tc>
      </w:tr>
      <w:tr>
        <w:tc>
          <w:tcPr>
            <w:tcW w:type="dxa" w:w="2076"/>
          </w:tcPr>
          <w:p/>
        </w:tc>
        <w:tc>
          <w:tcPr>
            <w:tcW w:type="dxa" w:w="415"/>
          </w:tcPr>
          <w:p>
            <w:pPr>
              <w:pStyle w:val="null3"/>
            </w:pPr>
            <w:r>
              <w:rPr/>
              <w:t>41</w:t>
            </w:r>
          </w:p>
        </w:tc>
        <w:tc>
          <w:tcPr>
            <w:tcW w:type="dxa" w:w="5814"/>
          </w:tcPr>
          <w:p>
            <w:pPr>
              <w:pStyle w:val="null3"/>
            </w:pPr>
            <w:r>
              <w:rPr/>
              <w:t>1.4.2输出：S-Video或复合视频、USB、VGA或HDMI或DVI</w:t>
            </w:r>
          </w:p>
        </w:tc>
      </w:tr>
      <w:tr>
        <w:tc>
          <w:tcPr>
            <w:tcW w:type="dxa" w:w="2076"/>
          </w:tcPr>
          <w:p/>
        </w:tc>
        <w:tc>
          <w:tcPr>
            <w:tcW w:type="dxa" w:w="415"/>
          </w:tcPr>
          <w:p>
            <w:pPr>
              <w:pStyle w:val="null3"/>
            </w:pPr>
            <w:r>
              <w:rPr/>
              <w:t>42</w:t>
            </w:r>
          </w:p>
        </w:tc>
        <w:tc>
          <w:tcPr>
            <w:tcW w:type="dxa" w:w="5814"/>
          </w:tcPr>
          <w:p>
            <w:pPr>
              <w:pStyle w:val="null3"/>
            </w:pPr>
            <w:r>
              <w:rPr/>
              <w:t>1.4.3 DICOM 3.0接口</w:t>
            </w:r>
          </w:p>
        </w:tc>
      </w:tr>
      <w:tr>
        <w:tc>
          <w:tcPr>
            <w:tcW w:type="dxa" w:w="2076"/>
          </w:tcPr>
          <w:p/>
        </w:tc>
        <w:tc>
          <w:tcPr>
            <w:tcW w:type="dxa" w:w="415"/>
          </w:tcPr>
          <w:p>
            <w:pPr>
              <w:pStyle w:val="null3"/>
            </w:pPr>
            <w:r>
              <w:rPr/>
              <w:t>43</w:t>
            </w:r>
          </w:p>
        </w:tc>
        <w:tc>
          <w:tcPr>
            <w:tcW w:type="dxa" w:w="5814"/>
          </w:tcPr>
          <w:p>
            <w:pPr>
              <w:pStyle w:val="null3"/>
            </w:pPr>
            <w:r>
              <w:rPr/>
              <w:t>1.5图像管理与记录装置：</w:t>
            </w:r>
          </w:p>
        </w:tc>
      </w:tr>
      <w:tr>
        <w:tc>
          <w:tcPr>
            <w:tcW w:type="dxa" w:w="2076"/>
          </w:tcPr>
          <w:p/>
        </w:tc>
        <w:tc>
          <w:tcPr>
            <w:tcW w:type="dxa" w:w="415"/>
          </w:tcPr>
          <w:p>
            <w:pPr>
              <w:pStyle w:val="null3"/>
            </w:pPr>
            <w:r>
              <w:rPr/>
              <w:t>44</w:t>
            </w:r>
          </w:p>
        </w:tc>
        <w:tc>
          <w:tcPr>
            <w:tcW w:type="dxa" w:w="5814"/>
          </w:tcPr>
          <w:p>
            <w:pPr>
              <w:pStyle w:val="null3"/>
            </w:pPr>
            <w:r>
              <w:rPr/>
              <w:t>1.5.1超声图像存档与病案管理系统（动态图像、静态图像以PC通用格式直接存储，无需特殊软件即能在普通PC 机上直接观看图像）</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▲1.5.2硬盘≥500GB , SSD固态硬盘</w:t>
            </w:r>
          </w:p>
        </w:tc>
      </w:tr>
      <w:tr>
        <w:tc>
          <w:tcPr>
            <w:tcW w:type="dxa" w:w="2076"/>
          </w:tcPr>
          <w:p/>
        </w:tc>
        <w:tc>
          <w:tcPr>
            <w:tcW w:type="dxa" w:w="415"/>
          </w:tcPr>
          <w:p>
            <w:pPr>
              <w:pStyle w:val="null3"/>
            </w:pPr>
            <w:r>
              <w:rPr/>
              <w:t>46</w:t>
            </w:r>
          </w:p>
        </w:tc>
        <w:tc>
          <w:tcPr>
            <w:tcW w:type="dxa" w:w="5814"/>
          </w:tcPr>
          <w:p>
            <w:pPr>
              <w:pStyle w:val="null3"/>
            </w:pPr>
            <w:r>
              <w:rPr/>
              <w:t>1.5.3USB接口，支持USB移动存储设备。支持USB直接数字录像功能</w:t>
            </w:r>
          </w:p>
        </w:tc>
      </w:tr>
      <w:tr>
        <w:tc>
          <w:tcPr>
            <w:tcW w:type="dxa" w:w="2076"/>
          </w:tcPr>
          <w:p/>
        </w:tc>
        <w:tc>
          <w:tcPr>
            <w:tcW w:type="dxa" w:w="415"/>
          </w:tcPr>
          <w:p>
            <w:pPr>
              <w:pStyle w:val="null3"/>
            </w:pPr>
            <w:r>
              <w:rPr/>
              <w:t>47</w:t>
            </w:r>
          </w:p>
        </w:tc>
        <w:tc>
          <w:tcPr>
            <w:tcW w:type="dxa" w:w="5814"/>
          </w:tcPr>
          <w:p>
            <w:pPr>
              <w:pStyle w:val="null3"/>
            </w:pPr>
            <w:r>
              <w:rPr/>
              <w:t>2、技术参数及要求：</w:t>
            </w:r>
          </w:p>
        </w:tc>
      </w:tr>
      <w:tr>
        <w:tc>
          <w:tcPr>
            <w:tcW w:type="dxa" w:w="2076"/>
          </w:tcPr>
          <w:p/>
        </w:tc>
        <w:tc>
          <w:tcPr>
            <w:tcW w:type="dxa" w:w="415"/>
          </w:tcPr>
          <w:p>
            <w:pPr>
              <w:pStyle w:val="null3"/>
            </w:pPr>
            <w:r>
              <w:rPr/>
              <w:t>48</w:t>
            </w:r>
          </w:p>
        </w:tc>
        <w:tc>
          <w:tcPr>
            <w:tcW w:type="dxa" w:w="5814"/>
          </w:tcPr>
          <w:p>
            <w:pPr>
              <w:pStyle w:val="null3"/>
            </w:pPr>
            <w:r>
              <w:rPr/>
              <w:t xml:space="preserve">2.1 </w:t>
            </w:r>
            <w:r>
              <w:rPr/>
              <w:t>系统通用功能：</w:t>
            </w:r>
          </w:p>
        </w:tc>
      </w:tr>
      <w:tr>
        <w:tc>
          <w:tcPr>
            <w:tcW w:type="dxa" w:w="2076"/>
          </w:tcPr>
          <w:p/>
        </w:tc>
        <w:tc>
          <w:tcPr>
            <w:tcW w:type="dxa" w:w="415"/>
          </w:tcPr>
          <w:p>
            <w:pPr>
              <w:pStyle w:val="null3"/>
            </w:pPr>
            <w:r>
              <w:rPr/>
              <w:t>49</w:t>
            </w:r>
          </w:p>
        </w:tc>
        <w:tc>
          <w:tcPr>
            <w:tcW w:type="dxa" w:w="5814"/>
          </w:tcPr>
          <w:p>
            <w:pPr>
              <w:pStyle w:val="null3"/>
            </w:pPr>
            <w:r>
              <w:rPr/>
              <w:t>2.1.1监视器：≥18.5英寸，彩色全高清液晶显示器</w:t>
            </w:r>
          </w:p>
        </w:tc>
      </w:tr>
      <w:tr>
        <w:tc>
          <w:tcPr>
            <w:tcW w:type="dxa" w:w="2076"/>
          </w:tcPr>
          <w:p/>
        </w:tc>
        <w:tc>
          <w:tcPr>
            <w:tcW w:type="dxa" w:w="415"/>
          </w:tcPr>
          <w:p>
            <w:pPr>
              <w:pStyle w:val="null3"/>
            </w:pPr>
            <w:r>
              <w:rPr/>
              <w:t>50</w:t>
            </w:r>
          </w:p>
        </w:tc>
        <w:tc>
          <w:tcPr>
            <w:tcW w:type="dxa" w:w="5814"/>
          </w:tcPr>
          <w:p>
            <w:pPr>
              <w:pStyle w:val="null3"/>
            </w:pPr>
            <w:r>
              <w:rPr/>
              <w:t>2.1.2扫描方式：逐行扫描</w:t>
            </w:r>
          </w:p>
        </w:tc>
      </w:tr>
      <w:tr>
        <w:tc>
          <w:tcPr>
            <w:tcW w:type="dxa" w:w="2076"/>
          </w:tcPr>
          <w:p/>
        </w:tc>
        <w:tc>
          <w:tcPr>
            <w:tcW w:type="dxa" w:w="415"/>
          </w:tcPr>
          <w:p>
            <w:pPr>
              <w:pStyle w:val="null3"/>
            </w:pPr>
            <w:r>
              <w:rPr/>
              <w:t>51</w:t>
            </w:r>
          </w:p>
        </w:tc>
        <w:tc>
          <w:tcPr>
            <w:tcW w:type="dxa" w:w="5814"/>
          </w:tcPr>
          <w:p>
            <w:pPr>
              <w:pStyle w:val="null3"/>
            </w:pPr>
            <w:r>
              <w:rPr/>
              <w:t>2.1.3操作控制台，操作控制台可实现高度调节</w:t>
            </w:r>
          </w:p>
        </w:tc>
      </w:tr>
      <w:tr>
        <w:tc>
          <w:tcPr>
            <w:tcW w:type="dxa" w:w="2076"/>
          </w:tcPr>
          <w:p/>
        </w:tc>
        <w:tc>
          <w:tcPr>
            <w:tcW w:type="dxa" w:w="415"/>
          </w:tcPr>
          <w:p>
            <w:pPr>
              <w:pStyle w:val="null3"/>
            </w:pPr>
            <w:r>
              <w:rPr/>
              <w:t>52</w:t>
            </w:r>
          </w:p>
        </w:tc>
        <w:tc>
          <w:tcPr>
            <w:tcW w:type="dxa" w:w="5814"/>
          </w:tcPr>
          <w:p>
            <w:pPr>
              <w:pStyle w:val="null3"/>
            </w:pPr>
            <w:r>
              <w:rPr/>
              <w:t>2.1.4探头接口：≥3个，可随意互换使用</w:t>
            </w:r>
          </w:p>
        </w:tc>
      </w:tr>
      <w:tr>
        <w:tc>
          <w:tcPr>
            <w:tcW w:type="dxa" w:w="2076"/>
          </w:tcPr>
          <w:p/>
        </w:tc>
        <w:tc>
          <w:tcPr>
            <w:tcW w:type="dxa" w:w="415"/>
          </w:tcPr>
          <w:p>
            <w:pPr>
              <w:pStyle w:val="null3"/>
            </w:pPr>
            <w:r>
              <w:rPr/>
              <w:t>53</w:t>
            </w:r>
          </w:p>
        </w:tc>
        <w:tc>
          <w:tcPr>
            <w:tcW w:type="dxa" w:w="5814"/>
          </w:tcPr>
          <w:p>
            <w:pPr>
              <w:pStyle w:val="null3"/>
            </w:pPr>
            <w:r>
              <w:rPr/>
              <w:t>2.2探头规格</w:t>
            </w:r>
          </w:p>
        </w:tc>
      </w:tr>
      <w:tr>
        <w:tc>
          <w:tcPr>
            <w:tcW w:type="dxa" w:w="2076"/>
          </w:tcPr>
          <w:p/>
        </w:tc>
        <w:tc>
          <w:tcPr>
            <w:tcW w:type="dxa" w:w="415"/>
          </w:tcPr>
          <w:p>
            <w:pPr>
              <w:pStyle w:val="null3"/>
            </w:pPr>
            <w:r>
              <w:rPr/>
              <w:t>54</w:t>
            </w:r>
          </w:p>
        </w:tc>
        <w:tc>
          <w:tcPr>
            <w:tcW w:type="dxa" w:w="5814"/>
          </w:tcPr>
          <w:p>
            <w:pPr>
              <w:pStyle w:val="null3"/>
            </w:pPr>
            <w:r>
              <w:rPr/>
              <w:t>2.2.1频率：超宽频、变频探头，工作频率可显示，变频探头中心频率可选择≥3种，多普勒频率≥3种</w:t>
            </w:r>
          </w:p>
        </w:tc>
      </w:tr>
      <w:tr>
        <w:tc>
          <w:tcPr>
            <w:tcW w:type="dxa" w:w="2076"/>
          </w:tcPr>
          <w:p/>
        </w:tc>
        <w:tc>
          <w:tcPr>
            <w:tcW w:type="dxa" w:w="415"/>
          </w:tcPr>
          <w:p>
            <w:pPr>
              <w:pStyle w:val="null3"/>
            </w:pPr>
            <w:r>
              <w:rPr/>
              <w:t>55</w:t>
            </w:r>
          </w:p>
        </w:tc>
        <w:tc>
          <w:tcPr>
            <w:tcW w:type="dxa" w:w="5814"/>
          </w:tcPr>
          <w:p>
            <w:pPr>
              <w:pStyle w:val="null3"/>
            </w:pPr>
            <w:r>
              <w:rPr/>
              <w:t xml:space="preserve">2.2.2 B/D兼用：线阵：B/PWD；凸阵：B/PWD, </w:t>
            </w:r>
            <w:r>
              <w:rPr/>
              <w:t>B/CWD</w:t>
            </w:r>
          </w:p>
        </w:tc>
      </w:tr>
      <w:tr>
        <w:tc>
          <w:tcPr>
            <w:tcW w:type="dxa" w:w="2076"/>
          </w:tcPr>
          <w:p/>
        </w:tc>
        <w:tc>
          <w:tcPr>
            <w:tcW w:type="dxa" w:w="415"/>
          </w:tcPr>
          <w:p>
            <w:pPr>
              <w:pStyle w:val="null3"/>
            </w:pPr>
            <w:r>
              <w:rPr/>
              <w:t>56</w:t>
            </w:r>
          </w:p>
        </w:tc>
        <w:tc>
          <w:tcPr>
            <w:tcW w:type="dxa" w:w="5814"/>
          </w:tcPr>
          <w:p>
            <w:pPr>
              <w:pStyle w:val="null3"/>
            </w:pPr>
            <w:r>
              <w:rPr/>
              <w:t>2.2.3具有实时三维成像探头</w:t>
            </w:r>
          </w:p>
        </w:tc>
      </w:tr>
      <w:tr>
        <w:tc>
          <w:tcPr>
            <w:tcW w:type="dxa" w:w="2076"/>
          </w:tcPr>
          <w:p/>
        </w:tc>
        <w:tc>
          <w:tcPr>
            <w:tcW w:type="dxa" w:w="415"/>
          </w:tcPr>
          <w:p>
            <w:pPr>
              <w:pStyle w:val="null3"/>
            </w:pPr>
            <w:r>
              <w:rPr/>
              <w:t>57</w:t>
            </w:r>
          </w:p>
        </w:tc>
        <w:tc>
          <w:tcPr>
            <w:tcW w:type="dxa" w:w="5814"/>
          </w:tcPr>
          <w:p>
            <w:pPr>
              <w:pStyle w:val="null3"/>
            </w:pPr>
            <w:r>
              <w:rPr/>
              <w:t>2.3 二维灰阶显像主要参数：</w:t>
            </w:r>
          </w:p>
        </w:tc>
      </w:tr>
      <w:tr>
        <w:tc>
          <w:tcPr>
            <w:tcW w:type="dxa" w:w="2076"/>
          </w:tcPr>
          <w:p/>
        </w:tc>
        <w:tc>
          <w:tcPr>
            <w:tcW w:type="dxa" w:w="415"/>
          </w:tcPr>
          <w:p>
            <w:pPr>
              <w:pStyle w:val="null3"/>
            </w:pPr>
            <w:r>
              <w:rPr/>
              <w:t>58</w:t>
            </w:r>
          </w:p>
        </w:tc>
        <w:tc>
          <w:tcPr>
            <w:tcW w:type="dxa" w:w="5814"/>
          </w:tcPr>
          <w:p>
            <w:pPr>
              <w:pStyle w:val="null3"/>
            </w:pPr>
            <w:r>
              <w:rPr/>
              <w:t>2.3.1探头频率： 心脏探头：超声频率1.0 — 4.0 MHz 腔内二维探头：超声频率3.0 — 9.5 MHz 电子凸阵探头：超声频率2.0 — 5.0 MHz</w:t>
            </w:r>
          </w:p>
        </w:tc>
      </w:tr>
      <w:tr>
        <w:tc>
          <w:tcPr>
            <w:tcW w:type="dxa" w:w="2076"/>
          </w:tcPr>
          <w:p/>
        </w:tc>
        <w:tc>
          <w:tcPr>
            <w:tcW w:type="dxa" w:w="415"/>
          </w:tcPr>
          <w:p>
            <w:pPr>
              <w:pStyle w:val="null3"/>
            </w:pPr>
            <w:r>
              <w:rPr/>
              <w:t>59</w:t>
            </w:r>
          </w:p>
        </w:tc>
        <w:tc>
          <w:tcPr>
            <w:tcW w:type="dxa" w:w="5814"/>
          </w:tcPr>
          <w:p>
            <w:pPr>
              <w:pStyle w:val="null3"/>
            </w:pPr>
            <w:r>
              <w:rPr/>
              <w:t>2.3.2 扫描速率：凸型探头，全视野，18cm深度时，帧速率≥30帧/秒</w:t>
            </w:r>
          </w:p>
        </w:tc>
      </w:tr>
      <w:tr>
        <w:tc>
          <w:tcPr>
            <w:tcW w:type="dxa" w:w="2076"/>
          </w:tcPr>
          <w:p/>
        </w:tc>
        <w:tc>
          <w:tcPr>
            <w:tcW w:type="dxa" w:w="415"/>
          </w:tcPr>
          <w:p>
            <w:pPr>
              <w:pStyle w:val="null3"/>
            </w:pPr>
            <w:r>
              <w:rPr/>
              <w:t>60</w:t>
            </w:r>
          </w:p>
        </w:tc>
        <w:tc>
          <w:tcPr>
            <w:tcW w:type="dxa" w:w="5814"/>
          </w:tcPr>
          <w:p>
            <w:pPr>
              <w:pStyle w:val="null3"/>
            </w:pPr>
            <w:r>
              <w:rPr/>
              <w:t>2.3.3扫 描 线：每帧线密度≥230超声线</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▲2.3.4 腔内探头扫描角度≥185度</w:t>
            </w:r>
          </w:p>
        </w:tc>
      </w:tr>
      <w:tr>
        <w:tc>
          <w:tcPr>
            <w:tcW w:type="dxa" w:w="2076"/>
          </w:tcPr>
          <w:p/>
        </w:tc>
        <w:tc>
          <w:tcPr>
            <w:tcW w:type="dxa" w:w="415"/>
          </w:tcPr>
          <w:p>
            <w:pPr>
              <w:pStyle w:val="null3"/>
            </w:pPr>
            <w:r>
              <w:rPr/>
              <w:t>62</w:t>
            </w:r>
          </w:p>
        </w:tc>
        <w:tc>
          <w:tcPr>
            <w:tcW w:type="dxa" w:w="5814"/>
          </w:tcPr>
          <w:p>
            <w:pPr>
              <w:pStyle w:val="null3"/>
            </w:pPr>
            <w:r>
              <w:rPr/>
              <w:t>2.3.5多倍信号并行处理技术，接收超声信号动态范围≥265dB</w:t>
            </w:r>
          </w:p>
        </w:tc>
      </w:tr>
      <w:tr>
        <w:tc>
          <w:tcPr>
            <w:tcW w:type="dxa" w:w="2076"/>
          </w:tcPr>
          <w:p/>
        </w:tc>
        <w:tc>
          <w:tcPr>
            <w:tcW w:type="dxa" w:w="415"/>
          </w:tcPr>
          <w:p>
            <w:pPr>
              <w:pStyle w:val="null3"/>
            </w:pPr>
            <w:r>
              <w:rPr/>
              <w:t>63</w:t>
            </w:r>
          </w:p>
        </w:tc>
        <w:tc>
          <w:tcPr>
            <w:tcW w:type="dxa" w:w="5814"/>
          </w:tcPr>
          <w:p>
            <w:pPr>
              <w:pStyle w:val="null3"/>
            </w:pPr>
            <w:r>
              <w:rPr/>
              <w:t>2.3.6数字式声束形成器：数字式全程动态聚焦，数字式可变孔径及动态变迹</w:t>
            </w:r>
          </w:p>
        </w:tc>
      </w:tr>
      <w:tr>
        <w:tc>
          <w:tcPr>
            <w:tcW w:type="dxa" w:w="2076"/>
          </w:tcPr>
          <w:p/>
        </w:tc>
        <w:tc>
          <w:tcPr>
            <w:tcW w:type="dxa" w:w="415"/>
          </w:tcPr>
          <w:p>
            <w:pPr>
              <w:pStyle w:val="null3"/>
            </w:pPr>
            <w:r>
              <w:rPr/>
              <w:t>64</w:t>
            </w:r>
          </w:p>
        </w:tc>
        <w:tc>
          <w:tcPr>
            <w:tcW w:type="dxa" w:w="5814"/>
          </w:tcPr>
          <w:p>
            <w:pPr>
              <w:pStyle w:val="null3"/>
            </w:pPr>
            <w:r>
              <w:rPr/>
              <w:t>2.3.7谐波成像基波频率个数≥3</w:t>
            </w:r>
          </w:p>
        </w:tc>
      </w:tr>
      <w:tr>
        <w:tc>
          <w:tcPr>
            <w:tcW w:type="dxa" w:w="2076"/>
          </w:tcPr>
          <w:p/>
        </w:tc>
        <w:tc>
          <w:tcPr>
            <w:tcW w:type="dxa" w:w="415"/>
          </w:tcPr>
          <w:p>
            <w:pPr>
              <w:pStyle w:val="null3"/>
            </w:pPr>
            <w:r>
              <w:rPr/>
              <w:t>65</w:t>
            </w:r>
          </w:p>
        </w:tc>
        <w:tc>
          <w:tcPr>
            <w:tcW w:type="dxa" w:w="5814"/>
          </w:tcPr>
          <w:p>
            <w:pPr>
              <w:pStyle w:val="null3"/>
            </w:pPr>
            <w:r>
              <w:rPr/>
              <w:t>2.3.8回放重现：灰阶图像回放≥10000幅、回放时间≥600秒；容积成像电影回放≥400幅</w:t>
            </w:r>
          </w:p>
        </w:tc>
      </w:tr>
      <w:tr>
        <w:tc>
          <w:tcPr>
            <w:tcW w:type="dxa" w:w="2076"/>
          </w:tcPr>
          <w:p/>
        </w:tc>
        <w:tc>
          <w:tcPr>
            <w:tcW w:type="dxa" w:w="415"/>
          </w:tcPr>
          <w:p>
            <w:pPr>
              <w:pStyle w:val="null3"/>
            </w:pPr>
            <w:r>
              <w:rPr/>
              <w:t>66</w:t>
            </w:r>
          </w:p>
        </w:tc>
        <w:tc>
          <w:tcPr>
            <w:tcW w:type="dxa" w:w="5814"/>
          </w:tcPr>
          <w:p>
            <w:pPr>
              <w:pStyle w:val="null3"/>
            </w:pPr>
            <w:r>
              <w:rPr/>
              <w:t>2.3.9预设条件：针对不同的检查脏器，预置最佳化图像的检查条件，减少操作时的调节</w:t>
            </w:r>
          </w:p>
        </w:tc>
      </w:tr>
      <w:tr>
        <w:tc>
          <w:tcPr>
            <w:tcW w:type="dxa" w:w="2076"/>
          </w:tcPr>
          <w:p/>
        </w:tc>
        <w:tc>
          <w:tcPr>
            <w:tcW w:type="dxa" w:w="415"/>
          </w:tcPr>
          <w:p>
            <w:pPr>
              <w:pStyle w:val="null3"/>
            </w:pPr>
            <w:r>
              <w:rPr/>
              <w:t>67</w:t>
            </w:r>
          </w:p>
        </w:tc>
        <w:tc>
          <w:tcPr>
            <w:tcW w:type="dxa" w:w="5814"/>
          </w:tcPr>
          <w:p>
            <w:pPr>
              <w:pStyle w:val="null3"/>
            </w:pPr>
            <w:r>
              <w:rPr/>
              <w:t>2.3.10增益调节：B/M可独立调节</w:t>
            </w:r>
          </w:p>
        </w:tc>
      </w:tr>
      <w:tr>
        <w:tc>
          <w:tcPr>
            <w:tcW w:type="dxa" w:w="2076"/>
          </w:tcPr>
          <w:p/>
        </w:tc>
        <w:tc>
          <w:tcPr>
            <w:tcW w:type="dxa" w:w="415"/>
          </w:tcPr>
          <w:p>
            <w:pPr>
              <w:pStyle w:val="null3"/>
            </w:pPr>
            <w:r>
              <w:rPr/>
              <w:t>68</w:t>
            </w:r>
          </w:p>
        </w:tc>
        <w:tc>
          <w:tcPr>
            <w:tcW w:type="dxa" w:w="5814"/>
          </w:tcPr>
          <w:p>
            <w:pPr>
              <w:pStyle w:val="null3"/>
            </w:pPr>
            <w:r>
              <w:rPr/>
              <w:t>2.3.11 数字集成化自动TGC技术</w:t>
            </w:r>
          </w:p>
        </w:tc>
      </w:tr>
      <w:tr>
        <w:tc>
          <w:tcPr>
            <w:tcW w:type="dxa" w:w="2076"/>
          </w:tcPr>
          <w:p/>
        </w:tc>
        <w:tc>
          <w:tcPr>
            <w:tcW w:type="dxa" w:w="415"/>
          </w:tcPr>
          <w:p>
            <w:pPr>
              <w:pStyle w:val="null3"/>
            </w:pPr>
            <w:r>
              <w:rPr/>
              <w:t>69</w:t>
            </w:r>
          </w:p>
        </w:tc>
        <w:tc>
          <w:tcPr>
            <w:tcW w:type="dxa" w:w="5814"/>
          </w:tcPr>
          <w:p>
            <w:pPr>
              <w:pStyle w:val="null3"/>
            </w:pPr>
            <w:r>
              <w:rPr/>
              <w:t>2.3.12放大功能：实时任意区域局部高分辨率放大功能，满足细微结构如NT的测量要求</w:t>
            </w:r>
          </w:p>
        </w:tc>
      </w:tr>
      <w:tr>
        <w:tc>
          <w:tcPr>
            <w:tcW w:type="dxa" w:w="2076"/>
          </w:tcPr>
          <w:p/>
        </w:tc>
        <w:tc>
          <w:tcPr>
            <w:tcW w:type="dxa" w:w="415"/>
          </w:tcPr>
          <w:p>
            <w:pPr>
              <w:pStyle w:val="null3"/>
            </w:pPr>
            <w:r>
              <w:rPr/>
              <w:t>70</w:t>
            </w:r>
          </w:p>
        </w:tc>
        <w:tc>
          <w:tcPr>
            <w:tcW w:type="dxa" w:w="5814"/>
          </w:tcPr>
          <w:p>
            <w:pPr>
              <w:pStyle w:val="null3"/>
            </w:pPr>
            <w:r>
              <w:rPr/>
              <w:t>2.3.13空间分辨率：符合GB10152-2009国家标准</w:t>
            </w:r>
          </w:p>
        </w:tc>
      </w:tr>
      <w:tr>
        <w:tc>
          <w:tcPr>
            <w:tcW w:type="dxa" w:w="2076"/>
          </w:tcPr>
          <w:p/>
        </w:tc>
        <w:tc>
          <w:tcPr>
            <w:tcW w:type="dxa" w:w="415"/>
          </w:tcPr>
          <w:p>
            <w:pPr>
              <w:pStyle w:val="null3"/>
            </w:pPr>
            <w:r>
              <w:rPr/>
              <w:t>71</w:t>
            </w:r>
          </w:p>
        </w:tc>
        <w:tc>
          <w:tcPr>
            <w:tcW w:type="dxa" w:w="5814"/>
          </w:tcPr>
          <w:p>
            <w:pPr>
              <w:pStyle w:val="null3"/>
            </w:pPr>
            <w:r>
              <w:rPr/>
              <w:t>2.4频谱多普勒：</w:t>
            </w:r>
          </w:p>
        </w:tc>
      </w:tr>
      <w:tr>
        <w:tc>
          <w:tcPr>
            <w:tcW w:type="dxa" w:w="2076"/>
          </w:tcPr>
          <w:p/>
        </w:tc>
        <w:tc>
          <w:tcPr>
            <w:tcW w:type="dxa" w:w="415"/>
          </w:tcPr>
          <w:p>
            <w:pPr>
              <w:pStyle w:val="null3"/>
            </w:pPr>
            <w:r>
              <w:rPr/>
              <w:t>72</w:t>
            </w:r>
          </w:p>
        </w:tc>
        <w:tc>
          <w:tcPr>
            <w:tcW w:type="dxa" w:w="5814"/>
          </w:tcPr>
          <w:p>
            <w:pPr>
              <w:pStyle w:val="null3"/>
            </w:pPr>
            <w:r>
              <w:rPr/>
              <w:t>2.4.1方式：脉冲波多普勒：PWD，高脉冲重复频率，CWD</w:t>
            </w:r>
          </w:p>
        </w:tc>
      </w:tr>
      <w:tr>
        <w:tc>
          <w:tcPr>
            <w:tcW w:type="dxa" w:w="2076"/>
          </w:tcPr>
          <w:p/>
        </w:tc>
        <w:tc>
          <w:tcPr>
            <w:tcW w:type="dxa" w:w="415"/>
          </w:tcPr>
          <w:p>
            <w:pPr>
              <w:pStyle w:val="null3"/>
            </w:pPr>
            <w:r>
              <w:rPr/>
              <w:t>73</w:t>
            </w:r>
          </w:p>
        </w:tc>
        <w:tc>
          <w:tcPr>
            <w:tcW w:type="dxa" w:w="5814"/>
          </w:tcPr>
          <w:p>
            <w:pPr>
              <w:pStyle w:val="null3"/>
            </w:pPr>
            <w:r>
              <w:rPr/>
              <w:t>2.4.2多普勒发射频率：支持高，中，低档可调</w:t>
            </w:r>
          </w:p>
        </w:tc>
      </w:tr>
      <w:tr>
        <w:tc>
          <w:tcPr>
            <w:tcW w:type="dxa" w:w="2076"/>
          </w:tcPr>
          <w:p/>
        </w:tc>
        <w:tc>
          <w:tcPr>
            <w:tcW w:type="dxa" w:w="415"/>
          </w:tcPr>
          <w:p>
            <w:pPr>
              <w:pStyle w:val="null3"/>
            </w:pPr>
            <w:r>
              <w:rPr/>
              <w:t>74</w:t>
            </w:r>
          </w:p>
        </w:tc>
        <w:tc>
          <w:tcPr>
            <w:tcW w:type="dxa" w:w="5814"/>
          </w:tcPr>
          <w:p>
            <w:pPr>
              <w:pStyle w:val="null3"/>
            </w:pPr>
            <w:r>
              <w:rPr/>
              <w:t>2.4.3最大测量速度：PWD：血流速度最大16m/s；CWD，血流速度最大为23m/s</w:t>
            </w:r>
          </w:p>
        </w:tc>
      </w:tr>
      <w:tr>
        <w:tc>
          <w:tcPr>
            <w:tcW w:type="dxa" w:w="2076"/>
          </w:tcPr>
          <w:p/>
        </w:tc>
        <w:tc>
          <w:tcPr>
            <w:tcW w:type="dxa" w:w="415"/>
          </w:tcPr>
          <w:p>
            <w:pPr>
              <w:pStyle w:val="null3"/>
            </w:pPr>
            <w:r>
              <w:rPr/>
              <w:t>75</w:t>
            </w:r>
          </w:p>
        </w:tc>
        <w:tc>
          <w:tcPr>
            <w:tcW w:type="dxa" w:w="5814"/>
          </w:tcPr>
          <w:p>
            <w:pPr>
              <w:pStyle w:val="null3"/>
            </w:pPr>
            <w:r>
              <w:rPr/>
              <w:t>2.4.4最低测量速度：≤5mm/s(非噪声信号)</w:t>
            </w:r>
          </w:p>
        </w:tc>
      </w:tr>
      <w:tr>
        <w:tc>
          <w:tcPr>
            <w:tcW w:type="dxa" w:w="2076"/>
          </w:tcPr>
          <w:p/>
        </w:tc>
        <w:tc>
          <w:tcPr>
            <w:tcW w:type="dxa" w:w="415"/>
          </w:tcPr>
          <w:p>
            <w:pPr>
              <w:pStyle w:val="null3"/>
            </w:pPr>
            <w:r>
              <w:rPr/>
              <w:t>76</w:t>
            </w:r>
          </w:p>
        </w:tc>
        <w:tc>
          <w:tcPr>
            <w:tcW w:type="dxa" w:w="5814"/>
          </w:tcPr>
          <w:p>
            <w:pPr>
              <w:pStyle w:val="null3"/>
            </w:pPr>
            <w:r>
              <w:rPr/>
              <w:t>2.4.5显示方式：B、B/D、B/M、B＋B</w:t>
            </w:r>
          </w:p>
        </w:tc>
      </w:tr>
      <w:tr>
        <w:tc>
          <w:tcPr>
            <w:tcW w:type="dxa" w:w="2076"/>
          </w:tcPr>
          <w:p/>
        </w:tc>
        <w:tc>
          <w:tcPr>
            <w:tcW w:type="dxa" w:w="415"/>
          </w:tcPr>
          <w:p>
            <w:pPr>
              <w:pStyle w:val="null3"/>
            </w:pPr>
            <w:r>
              <w:rPr/>
              <w:t>77</w:t>
            </w:r>
          </w:p>
        </w:tc>
        <w:tc>
          <w:tcPr>
            <w:tcW w:type="dxa" w:w="5814"/>
          </w:tcPr>
          <w:p>
            <w:pPr>
              <w:pStyle w:val="null3"/>
            </w:pPr>
            <w:r>
              <w:rPr/>
              <w:t>2.4.6电影回放：≥600秒</w:t>
            </w:r>
          </w:p>
        </w:tc>
      </w:tr>
      <w:tr>
        <w:tc>
          <w:tcPr>
            <w:tcW w:type="dxa" w:w="2076"/>
          </w:tcPr>
          <w:p/>
        </w:tc>
        <w:tc>
          <w:tcPr>
            <w:tcW w:type="dxa" w:w="415"/>
          </w:tcPr>
          <w:p>
            <w:pPr>
              <w:pStyle w:val="null3"/>
            </w:pPr>
            <w:r>
              <w:rPr/>
              <w:t>78</w:t>
            </w:r>
          </w:p>
        </w:tc>
        <w:tc>
          <w:tcPr>
            <w:tcW w:type="dxa" w:w="5814"/>
          </w:tcPr>
          <w:p>
            <w:pPr>
              <w:pStyle w:val="null3"/>
            </w:pPr>
            <w:r>
              <w:rPr/>
              <w:t>2.4.7取样宽度及位置范围：宽度0.7mm至15mm；分级可调</w:t>
            </w:r>
          </w:p>
        </w:tc>
      </w:tr>
      <w:tr>
        <w:tc>
          <w:tcPr>
            <w:tcW w:type="dxa" w:w="2076"/>
          </w:tcPr>
          <w:p/>
        </w:tc>
        <w:tc>
          <w:tcPr>
            <w:tcW w:type="dxa" w:w="415"/>
          </w:tcPr>
          <w:p>
            <w:pPr>
              <w:pStyle w:val="null3"/>
            </w:pPr>
            <w:r>
              <w:rPr/>
              <w:t>79</w:t>
            </w:r>
          </w:p>
        </w:tc>
        <w:tc>
          <w:tcPr>
            <w:tcW w:type="dxa" w:w="5814"/>
          </w:tcPr>
          <w:p>
            <w:pPr>
              <w:pStyle w:val="null3"/>
            </w:pPr>
            <w:r>
              <w:rPr/>
              <w:t>2.5彩色多普勒</w:t>
            </w:r>
          </w:p>
        </w:tc>
      </w:tr>
      <w:tr>
        <w:tc>
          <w:tcPr>
            <w:tcW w:type="dxa" w:w="2076"/>
          </w:tcPr>
          <w:p/>
        </w:tc>
        <w:tc>
          <w:tcPr>
            <w:tcW w:type="dxa" w:w="415"/>
          </w:tcPr>
          <w:p>
            <w:pPr>
              <w:pStyle w:val="null3"/>
            </w:pPr>
            <w:r>
              <w:rPr/>
              <w:t>80</w:t>
            </w:r>
          </w:p>
        </w:tc>
        <w:tc>
          <w:tcPr>
            <w:tcW w:type="dxa" w:w="5814"/>
          </w:tcPr>
          <w:p>
            <w:pPr>
              <w:pStyle w:val="null3"/>
            </w:pPr>
            <w:r>
              <w:rPr/>
              <w:t>2.5.1显示方式：速度分散显示、能量显示，速度显示、分散显示</w:t>
            </w:r>
          </w:p>
        </w:tc>
      </w:tr>
      <w:tr>
        <w:tc>
          <w:tcPr>
            <w:tcW w:type="dxa" w:w="2076"/>
          </w:tcPr>
          <w:p/>
        </w:tc>
        <w:tc>
          <w:tcPr>
            <w:tcW w:type="dxa" w:w="415"/>
          </w:tcPr>
          <w:p>
            <w:pPr>
              <w:pStyle w:val="null3"/>
            </w:pPr>
            <w:r>
              <w:rPr/>
              <w:t>81</w:t>
            </w:r>
          </w:p>
        </w:tc>
        <w:tc>
          <w:tcPr>
            <w:tcW w:type="dxa" w:w="5814"/>
          </w:tcPr>
          <w:p>
            <w:pPr>
              <w:pStyle w:val="null3"/>
            </w:pPr>
            <w:r>
              <w:rPr/>
              <w:t>2.5.2彩色显示帧频：凸阵探头、最大角度，18cm深时，彩色显示帧频≥10帧/ S</w:t>
            </w:r>
          </w:p>
        </w:tc>
      </w:tr>
      <w:tr>
        <w:tc>
          <w:tcPr>
            <w:tcW w:type="dxa" w:w="2076"/>
          </w:tcPr>
          <w:p/>
        </w:tc>
        <w:tc>
          <w:tcPr>
            <w:tcW w:type="dxa" w:w="415"/>
          </w:tcPr>
          <w:p>
            <w:pPr>
              <w:pStyle w:val="null3"/>
            </w:pPr>
            <w:r>
              <w:rPr/>
              <w:t>82</w:t>
            </w:r>
          </w:p>
        </w:tc>
        <w:tc>
          <w:tcPr>
            <w:tcW w:type="dxa" w:w="5814"/>
          </w:tcPr>
          <w:p>
            <w:pPr>
              <w:pStyle w:val="null3"/>
            </w:pPr>
            <w:r>
              <w:rPr/>
              <w:t>2.5.3显示控制：基线调整≥17级</w:t>
            </w:r>
          </w:p>
        </w:tc>
      </w:tr>
      <w:tr>
        <w:tc>
          <w:tcPr>
            <w:tcW w:type="dxa" w:w="2076"/>
          </w:tcPr>
          <w:p/>
        </w:tc>
        <w:tc>
          <w:tcPr>
            <w:tcW w:type="dxa" w:w="415"/>
          </w:tcPr>
          <w:p>
            <w:pPr>
              <w:pStyle w:val="null3"/>
            </w:pPr>
            <w:r>
              <w:rPr/>
              <w:t>83</w:t>
            </w:r>
          </w:p>
        </w:tc>
        <w:tc>
          <w:tcPr>
            <w:tcW w:type="dxa" w:w="5814"/>
          </w:tcPr>
          <w:p>
            <w:pPr>
              <w:pStyle w:val="null3"/>
            </w:pPr>
            <w:r>
              <w:rPr/>
              <w:t>2.5.4彩色增强功能：彩色多普勒能量图</w:t>
            </w:r>
          </w:p>
        </w:tc>
      </w:tr>
      <w:tr>
        <w:tc>
          <w:tcPr>
            <w:tcW w:type="dxa" w:w="2076"/>
          </w:tcPr>
          <w:p/>
        </w:tc>
        <w:tc>
          <w:tcPr>
            <w:tcW w:type="dxa" w:w="415"/>
          </w:tcPr>
          <w:p>
            <w:pPr>
              <w:pStyle w:val="null3"/>
            </w:pPr>
            <w:r>
              <w:rPr/>
              <w:t>84</w:t>
            </w:r>
          </w:p>
        </w:tc>
        <w:tc>
          <w:tcPr>
            <w:tcW w:type="dxa" w:w="5814"/>
          </w:tcPr>
          <w:p>
            <w:pPr>
              <w:pStyle w:val="null3"/>
            </w:pPr>
            <w:r>
              <w:rPr/>
              <w:t>2.5.5彩色显示速度：最低平均血流测量速度≤5mm/s（非噪声信号）</w:t>
            </w:r>
          </w:p>
        </w:tc>
      </w:tr>
      <w:tr>
        <w:tc>
          <w:tcPr>
            <w:tcW w:type="dxa" w:w="2076"/>
          </w:tcPr>
          <w:p/>
        </w:tc>
        <w:tc>
          <w:tcPr>
            <w:tcW w:type="dxa" w:w="415"/>
          </w:tcPr>
          <w:p>
            <w:pPr>
              <w:pStyle w:val="null3"/>
            </w:pPr>
            <w:r>
              <w:rPr/>
              <w:t>85</w:t>
            </w:r>
          </w:p>
        </w:tc>
        <w:tc>
          <w:tcPr>
            <w:tcW w:type="dxa" w:w="5814"/>
          </w:tcPr>
          <w:p>
            <w:pPr>
              <w:pStyle w:val="null3"/>
            </w:pPr>
            <w:r>
              <w:rPr/>
              <w:t>2.6 超声功率输出调节：</w:t>
            </w:r>
          </w:p>
        </w:tc>
      </w:tr>
      <w:tr>
        <w:tc>
          <w:tcPr>
            <w:tcW w:type="dxa" w:w="2076"/>
          </w:tcPr>
          <w:p/>
        </w:tc>
        <w:tc>
          <w:tcPr>
            <w:tcW w:type="dxa" w:w="415"/>
          </w:tcPr>
          <w:p>
            <w:pPr>
              <w:pStyle w:val="null3"/>
            </w:pPr>
            <w:r>
              <w:rPr/>
              <w:t>86</w:t>
            </w:r>
          </w:p>
        </w:tc>
        <w:tc>
          <w:tcPr>
            <w:tcW w:type="dxa" w:w="5814"/>
          </w:tcPr>
          <w:p>
            <w:pPr>
              <w:pStyle w:val="null3"/>
            </w:pPr>
            <w:r>
              <w:rPr/>
              <w:t>2.6.1 B/M、PWD、Color Doppler输出功率可调</w:t>
            </w:r>
          </w:p>
        </w:tc>
      </w:tr>
      <w:tr>
        <w:tc>
          <w:tcPr>
            <w:tcW w:type="dxa" w:w="2076"/>
          </w:tcPr>
          <w:p/>
        </w:tc>
        <w:tc>
          <w:tcPr>
            <w:tcW w:type="dxa" w:w="415"/>
          </w:tcPr>
          <w:p>
            <w:pPr>
              <w:pStyle w:val="null3"/>
            </w:pPr>
            <w:r>
              <w:rPr/>
              <w:t>87</w:t>
            </w:r>
          </w:p>
        </w:tc>
        <w:tc>
          <w:tcPr>
            <w:tcW w:type="dxa" w:w="5814"/>
          </w:tcPr>
          <w:p>
            <w:pPr>
              <w:pStyle w:val="null3"/>
              <w:jc w:val="both"/>
            </w:pPr>
            <w:r>
              <w:rPr>
                <w:sz w:val="21"/>
                <w:color w:val="000000"/>
              </w:rPr>
              <w:t>3、</w:t>
            </w:r>
            <w:r>
              <w:rPr>
                <w:sz w:val="21"/>
              </w:rPr>
              <w:t>配置清单</w:t>
            </w:r>
            <w:r>
              <w:rPr>
                <w:sz w:val="21"/>
              </w:rPr>
              <w:t>（</w:t>
            </w:r>
            <w:r>
              <w:rPr>
                <w:sz w:val="21"/>
              </w:rPr>
              <w:t>包括但不限于以下内容</w:t>
            </w:r>
            <w:r>
              <w:rPr>
                <w:sz w:val="21"/>
              </w:rPr>
              <w:t>）</w:t>
            </w:r>
          </w:p>
          <w:tbl>
            <w:tblPr>
              <w:tblBorders>
                <w:top w:val="none" w:color="000000" w:sz="4"/>
                <w:left w:val="none" w:color="000000" w:sz="4"/>
                <w:bottom w:val="none" w:color="000000" w:sz="4"/>
                <w:right w:val="none" w:color="000000" w:sz="4"/>
                <w:insideH w:val="none"/>
                <w:insideV w:val="none"/>
              </w:tblBorders>
            </w:tblPr>
            <w:tblGrid>
              <w:gridCol w:w="838"/>
              <w:gridCol w:w="3460"/>
              <w:gridCol w:w="1296"/>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数量及单位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主机</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腹部探头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腔内</w:t>
                  </w:r>
                  <w:r>
                    <w:rPr>
                      <w:sz w:val="21"/>
                    </w:rPr>
                    <w:t>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浅表探头</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使用及维修手册</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tc>
        <w:tc>
          <w:tcPr>
            <w:tcW w:type="dxa" w:w="415"/>
          </w:tcPr>
          <w:p>
            <w:pPr>
              <w:pStyle w:val="null3"/>
            </w:pPr>
            <w:r>
              <w:rPr/>
              <w:t>88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w:t>
            </w:r>
            <w:r>
              <w:rPr/>
              <w:t>需在合同签订前取得有效的医疗器械备案凭证</w:t>
            </w:r>
            <w:r>
              <w:rPr/>
              <w:t>，须提供承诺函加盖公章。</w:t>
            </w:r>
          </w:p>
        </w:tc>
      </w:tr>
      <w:tr>
        <w:tc>
          <w:tcPr>
            <w:tcW w:type="dxa" w:w="2076"/>
          </w:tcPr>
          <w:p/>
        </w:tc>
        <w:tc>
          <w:tcPr>
            <w:tcW w:type="dxa" w:w="415"/>
          </w:tcPr>
          <w:p>
            <w:pPr>
              <w:pStyle w:val="null3"/>
            </w:pPr>
            <w:r>
              <w:rPr/>
              <w:t>89</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采购机构代理服务收费标准：参照国家计委颁布的《招标代理服务收费管理暂行办法》（计价格[2002]1980号）收费标准按货物类的48%收取。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第二人民医院新院区建设项目超声设备专项（第四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采购包1（佛山市第二人民医院新院区建设项目超声设备专项（第四批））：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采购包1（佛山市第二人民医院新院区建设项目超声设备专项（第四批））：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本项目不允许进口产品参与投标。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tc>
      </w:tr>
    </w:tbl>
    <w:p>
      <w:pPr>
        <w:pStyle w:val="null3"/>
        <w:ind w:firstLine="480"/>
      </w:pPr>
      <w:r>
        <w:rPr/>
        <w:t>表二符合性审查表：</w:t>
      </w:r>
    </w:p>
    <w:p>
      <w:pPr>
        <w:pStyle w:val="null3"/>
      </w:pPr>
      <w:r>
        <w:rPr/>
        <w:t>采购包1（佛山市第二人民医院新院区建设项目超声设备专项（第四批））：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1)投标报价未超过本采购包的单项设备预算及最高限价总价;2)对本采购包全部招标内容进行投标报价;3)投标报价是唯一确定的。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采购包1(佛山市第二人民医院新院区建设项目超声设备专项（第四批）):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(36.0分)</w:t>
            </w:r>
          </w:p>
        </w:tc>
        <w:tc>
          <w:tcPr>
            <w:tcW w:type="dxa" w:w="5076"/>
          </w:tcPr>
          <w:p>
            <w:pPr>
              <w:pStyle w:val="null3"/>
              <w:jc w:val="left"/>
            </w:pPr>
            <w:r>
              <w:rPr/>
              <w:t>所投产品技术参数全部满足采购需求书中带▲号的重要技术参数（带“▲”号（重要技术参数）条款共24条），得36分；每出现一处▲号负偏离，扣1.5分。 备注：如采购需求中有明确要求的，则以采购需求要求提供证明材料;如采购需求中无明确要求证明材料的，所有投标人须提供投标产品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1）技术方案全面详实，完全满足或优于本项目要求，设备的选型配置科学合理(安全、稳定、可靠、创新等方面)可操作性强，得8分； 2）技术方案部分满足本项目要求，设备的选型配置合理(安全、稳定、可靠、创新等方面)操作性一般，得4.5分；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(9.0分)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1）货物质量、性能满足或优于采购需求，维护性、稳定性好，得9分； 2）货物质量、性能基本满足采购需求，维护性、稳定性强，得6分；3）货物质量、性能部分满足采购需求，维护性、稳定性一般，得3分； 4）货物质量、性能较多不满足采购需求，维护性、稳定性差，得1分。 5）不提供资料，得0分。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根据投标人所投厂家在2022年1月1日起投标截止时间独立完成同类项目的业绩进行评分（以对应项目的合同书复印件为准，时间以合同时间为准）每提供1项业绩得1分，最高2分，未提供或提供资料不完整者得0分。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 (5.0分)</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(5.0分) (5.0分)</w:t>
            </w:r>
          </w:p>
        </w:tc>
        <w:tc>
          <w:tcPr>
            <w:tcW w:type="dxa" w:w="5076"/>
          </w:tcPr>
          <w:p>
            <w:pPr>
              <w:pStyle w:val="null3"/>
              <w:jc w:val="left"/>
            </w:pPr>
            <w:r>
              <w:rPr/>
              <w:t>根据投标人提供的实施方案（方案中应包含设备安装调试等）进行评分：1）设备安装调试可行性高，方案具体详细，满足项目采购需要的，得5分；2）设备安装调试可行，方案详细，基本满足项目采购需要的，得3分；3）设备安装调试可行性一般，方案不够具体，不满足项目采购需要的，得1分；4）未提供方案，得0分。</w:t>
            </w:r>
          </w:p>
        </w:tc>
      </w:tr>
      <w:tr>
        <w:tc>
          <w:tcPr>
            <w:tcW w:type="dxa" w:w="922"/>
            <w:gridSpan w:val="2"/>
            <w:vMerge/>
          </w:tcPr>
          <w:p/>
        </w:tc>
        <w:tc>
          <w:tcPr>
            <w:tcW w:type="dxa" w:w="2307"/>
          </w:tcPr>
          <w:p>
            <w:pPr>
              <w:pStyle w:val="null3"/>
              <w:jc w:val="left"/>
            </w:pPr>
            <w:r>
              <w:rPr/>
              <w:t>投标人的售后服务 (5.0分) (5.0分)</w:t>
            </w:r>
          </w:p>
        </w:tc>
        <w:tc>
          <w:tcPr>
            <w:tcW w:type="dxa" w:w="5076"/>
          </w:tcPr>
          <w:p>
            <w:pPr>
              <w:pStyle w:val="null3"/>
              <w:jc w:val="left"/>
            </w:pPr>
            <w:r>
              <w:rPr/>
              <w:t>根据投标人提供的售后服务方案（包括但不限于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w:t>
      </w:r>
      <w:r>
        <w:rPr>
          <w:b/>
        </w:rPr>
        <w:t xml:space="preserve"> </w:t>
      </w:r>
      <w:r>
        <w:rPr>
          <w:sz w:val="68"/>
          <w:b/>
          <w:color w:val="000000"/>
        </w:rPr>
        <w:t>同</w:t>
      </w:r>
      <w:r>
        <w:rPr>
          <w:b/>
        </w:rPr>
        <w:t xml:space="preserve"> </w:t>
      </w:r>
      <w:r>
        <w:rPr>
          <w:sz w:val="68"/>
          <w:b/>
          <w:color w:val="000000"/>
        </w:rPr>
        <w:t>书</w:t>
      </w:r>
    </w:p>
    <w:p>
      <w:pPr>
        <w:pStyle w:val="null3"/>
        <w:jc w:val="center"/>
      </w:pPr>
      <w:r>
        <w:rPr>
          <w:sz w:val="30"/>
          <w:b/>
          <w:color w:val="000000"/>
        </w:rPr>
        <w:t>项目编号：</w:t>
      </w:r>
      <w:r>
        <w:rPr>
          <w:b/>
          <w:u w:val="single"/>
        </w:rPr>
        <w:t xml:space="preserve">                   </w:t>
      </w:r>
    </w:p>
    <w:p>
      <w:pPr>
        <w:pStyle w:val="null3"/>
        <w:ind w:firstLine="2409"/>
      </w:pPr>
      <w:r>
        <w:rPr>
          <w:sz w:val="30"/>
          <w:b/>
          <w:color w:val="000000"/>
        </w:rPr>
        <w:t>项目名称：</w:t>
      </w:r>
      <w:r>
        <w:rPr>
          <w:b/>
          <w:u w:val="single"/>
        </w:rPr>
        <w:t xml:space="preserve">                   </w:t>
      </w:r>
    </w:p>
    <w:p>
      <w:pPr>
        <w:pStyle w:val="null3"/>
        <w:ind w:firstLine="2409"/>
      </w:pPr>
      <w:r>
        <w:rPr>
          <w:sz w:val="30"/>
          <w:b/>
          <w:color w:val="000000"/>
        </w:rPr>
        <w:t>采购包</w:t>
      </w:r>
      <w:r>
        <w:rPr>
          <w:sz w:val="30"/>
          <w:b/>
          <w:color w:val="000000"/>
          <w:shd w:fill="FFFF00" w:val="clear"/>
        </w:rPr>
        <w:t>1</w:t>
      </w:r>
      <w:r>
        <w:rPr>
          <w:sz w:val="30"/>
          <w:b/>
          <w:color w:val="000000"/>
        </w:rPr>
        <w:t>：</w:t>
      </w:r>
      <w:r>
        <w:rPr>
          <w:b/>
          <w:u w:val="single"/>
        </w:rPr>
        <w:t xml:space="preserve">                   </w:t>
      </w:r>
    </w:p>
    <w:p>
      <w:pPr>
        <w:pStyle w:val="null3"/>
        <w:ind w:firstLine="2409"/>
      </w:pPr>
      <w:r>
        <w:rPr>
          <w:sz w:val="30"/>
          <w:b/>
          <w:color w:val="000000"/>
        </w:rPr>
        <w:t>合同编号：</w:t>
      </w:r>
      <w:r>
        <w:rPr>
          <w:b/>
          <w:u w:val="single"/>
        </w:rPr>
        <w:t xml:space="preserve"> </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394"/>
        <w:gridCol w:w="5912"/>
      </w:tblGrid>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甲</w:t>
            </w:r>
            <w:r>
              <w:rPr>
                <w:sz w:val="19"/>
                <w:b/>
              </w:rPr>
              <w:t xml:space="preserve">    </w:t>
            </w:r>
            <w:r>
              <w:rPr>
                <w:sz w:val="28"/>
                <w:b/>
                <w:color w:val="000000"/>
              </w:rPr>
              <w:t>方：</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rPr>
              <w:t>佛山市第二人民医院</w:t>
            </w:r>
          </w:p>
        </w:tc>
      </w:tr>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乙</w:t>
            </w:r>
            <w:r>
              <w:rPr>
                <w:sz w:val="19"/>
                <w:b/>
              </w:rPr>
              <w:t xml:space="preserve">    </w:t>
            </w:r>
            <w:r>
              <w:rPr>
                <w:sz w:val="28"/>
                <w:b/>
                <w:color w:val="000000"/>
              </w:rPr>
              <w:t>方：</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19"/>
                <w:b/>
                <w:u w:val="single"/>
              </w:rPr>
              <w:t xml:space="preserve">      </w:t>
            </w:r>
          </w:p>
        </w:tc>
      </w:tr>
      <w:tr>
        <w:tc>
          <w:tcPr>
            <w:tcW w:type="dxa" w:w="23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5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rPr>
              <w:t xml:space="preserve">20   </w:t>
            </w:r>
            <w:r>
              <w:rPr>
                <w:sz w:val="28"/>
                <w:b/>
                <w:color w:val="000000"/>
              </w:rPr>
              <w:t>年</w:t>
            </w:r>
            <w:r>
              <w:rPr>
                <w:sz w:val="19"/>
                <w:b/>
              </w:rPr>
              <w:t xml:space="preserve">    </w:t>
            </w:r>
            <w:r>
              <w:rPr>
                <w:sz w:val="28"/>
                <w:b/>
                <w:color w:val="000000"/>
              </w:rPr>
              <w:t>月</w:t>
            </w:r>
            <w:r>
              <w:rPr>
                <w:sz w:val="19"/>
                <w:b/>
              </w:rPr>
              <w:t xml:space="preserve">    </w:t>
            </w:r>
            <w:r>
              <w:rPr>
                <w:sz w:val="28"/>
                <w:b/>
                <w:color w:val="000000"/>
              </w:rPr>
              <w:t>日</w:t>
            </w:r>
          </w:p>
        </w:tc>
      </w:tr>
    </w:tbl>
    <w:p>
      <w:pPr>
        <w:pStyle w:val="null3"/>
        <w:jc w:val="left"/>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47"/>
        <w:gridCol w:w="6859"/>
      </w:tblGrid>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佛山市第二人民医院</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（中标</w:t>
            </w:r>
            <w:r>
              <w:rPr>
                <w:sz w:val="24"/>
                <w:b/>
                <w:color w:val="000000"/>
                <w:u w:val="single"/>
              </w:rPr>
              <w:t>/成交供应商）</w:t>
            </w:r>
            <w:r>
              <w:rPr>
                <w:sz w:val="24"/>
                <w:b/>
                <w:color w:val="000000"/>
                <w:u w:val="single"/>
              </w:rPr>
              <w:t xml:space="preserve">                                 </w:t>
            </w:r>
          </w:p>
        </w:tc>
      </w:tr>
      <w:tr>
        <w:tc>
          <w:tcPr>
            <w:tcW w:type="dxa" w:w="14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8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w:t>
      </w:r>
      <w:r>
        <w:rPr>
          <w:sz w:val="24"/>
          <w:color w:val="000000"/>
        </w:rPr>
        <w:t>*</w:t>
      </w:r>
      <w:r>
        <w:rPr>
          <w:sz w:val="24"/>
          <w:color w:val="000000"/>
        </w:rPr>
        <w:t>**</w:t>
      </w:r>
      <w:r>
        <w:rPr>
          <w:sz w:val="24"/>
          <w:color w:val="000000"/>
        </w:rPr>
        <w:t>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19"/>
                <w:b/>
              </w:rPr>
              <w:t xml:space="preserve">  </w:t>
            </w:r>
            <w:r>
              <w:rPr>
                <w:sz w:val="24"/>
                <w:b/>
                <w:color w:val="000000"/>
              </w:rPr>
              <w:t>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人民币</w:t>
            </w:r>
            <w:r>
              <w:rPr>
                <w:sz w:val="19"/>
              </w:rPr>
              <w:t xml:space="preserve"> </w:t>
            </w:r>
            <w:r>
              <w:rPr>
                <w:sz w:val="24"/>
                <w:color w:val="000000"/>
              </w:rPr>
              <w:t>小写：</w:t>
            </w:r>
            <w:r>
              <w:rPr>
                <w:sz w:val="24"/>
                <w:color w:val="000000"/>
              </w:rPr>
              <w:t>¥</w:t>
            </w:r>
            <w:r>
              <w:rPr>
                <w:sz w:val="19"/>
                <w:u w:val="single"/>
              </w:rPr>
              <w:t xml:space="preserve">             </w:t>
            </w:r>
            <w:r>
              <w:rPr>
                <w:sz w:val="24"/>
                <w:color w:val="000000"/>
              </w:rPr>
              <w:t>元；</w:t>
            </w:r>
          </w:p>
          <w:p>
            <w:pPr>
              <w:pStyle w:val="null3"/>
            </w:pPr>
            <w:r>
              <w:rPr>
                <w:sz w:val="24"/>
                <w:color w:val="000000"/>
              </w:rPr>
              <w:t>大写：</w:t>
            </w:r>
            <w:r>
              <w:rPr>
                <w:sz w:val="19"/>
                <w:u w:val="single"/>
              </w:rPr>
              <w:t xml:space="preserve">                    </w:t>
            </w:r>
            <w:r>
              <w:rPr>
                <w:sz w:val="24"/>
                <w:color w:val="000000"/>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w:t>
            </w:r>
            <w:r>
              <w:rPr>
                <w:sz w:val="24"/>
                <w:color w:val="000000"/>
              </w:rPr>
              <w:t>2）价格为固定不变价，天数为公历日。</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交货及安装地点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甲方指定地点。详细地址为：广东省佛山市禅城区禅港东路</w:t>
            </w:r>
            <w:r>
              <w:rPr>
                <w:sz w:val="24"/>
                <w:color w:val="000000"/>
              </w:rPr>
              <w:t>9号1-10座。</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项目完工期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合同生效后</w:t>
            </w:r>
            <w:r>
              <w:rPr>
                <w:sz w:val="19"/>
                <w:u w:val="single"/>
              </w:rPr>
              <w:t xml:space="preserve">     </w:t>
            </w:r>
            <w:r>
              <w:rPr>
                <w:sz w:val="24"/>
              </w:rPr>
              <w:t>天内安装调试完毕并交付验收。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质量保证期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验收交付后连续正常使用累计满</w:t>
            </w:r>
            <w:r>
              <w:rPr>
                <w:sz w:val="19"/>
                <w:u w:val="single"/>
              </w:rPr>
              <w:t xml:space="preserve">     </w:t>
            </w:r>
            <w:r>
              <w:rPr>
                <w:sz w:val="24"/>
                <w:color w:val="000000"/>
              </w:rPr>
              <w:t>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4"/>
              </w:rPr>
              <w:t>合同生效后，甲方自收到乙方提供的预付款担保函、付款申请书之日起</w:t>
            </w:r>
            <w:r>
              <w:rPr>
                <w:sz w:val="24"/>
              </w:rPr>
              <w:t>30天内支付合同总额的70%，合计¥</w:t>
            </w:r>
            <w:r>
              <w:rPr>
                <w:sz w:val="19"/>
                <w:u w:val="single"/>
              </w:rPr>
              <w:t xml:space="preserve">          </w:t>
            </w:r>
            <w:r>
              <w:rPr>
                <w:sz w:val="24"/>
              </w:rPr>
              <w:t>元（大写：</w:t>
            </w:r>
            <w:r>
              <w:rPr>
                <w:sz w:val="19"/>
                <w:u w:val="single"/>
              </w:rPr>
              <w:t xml:space="preserve">       </w:t>
            </w:r>
            <w:r>
              <w:rPr>
                <w:sz w:val="24"/>
              </w:rPr>
              <w:t>）；</w:t>
            </w:r>
          </w:p>
          <w:p>
            <w:pPr>
              <w:pStyle w:val="null3"/>
            </w:pPr>
            <w:r>
              <w:rPr>
                <w:sz w:val="24"/>
              </w:rPr>
              <w:t>（</w:t>
            </w:r>
            <w:r>
              <w:rPr>
                <w:sz w:val="24"/>
              </w:rPr>
              <w:t>2）确认到货后，甲方自收到乙方提供的履约</w:t>
            </w:r>
            <w:r>
              <w:rPr>
                <w:sz w:val="24"/>
                <w:color w:val="000000"/>
              </w:rPr>
              <w:t>担</w:t>
            </w:r>
            <w:r>
              <w:rPr>
                <w:sz w:val="24"/>
              </w:rPr>
              <w:t>保函、付款申请书之日起</w:t>
            </w:r>
            <w:r>
              <w:rPr>
                <w:sz w:val="24"/>
              </w:rPr>
              <w:t>30天内支付合同总额的30%，合计¥</w:t>
            </w:r>
            <w:r>
              <w:rPr>
                <w:sz w:val="19"/>
                <w:u w:val="single"/>
              </w:rPr>
              <w:t xml:space="preserve">          </w:t>
            </w:r>
            <w:r>
              <w:rPr>
                <w:sz w:val="24"/>
              </w:rPr>
              <w:t>元（大写：</w:t>
            </w:r>
            <w:r>
              <w:rPr>
                <w:sz w:val="19"/>
                <w:u w:val="single"/>
              </w:rPr>
              <w:t xml:space="preserve">       </w:t>
            </w:r>
            <w:r>
              <w:rPr>
                <w:sz w:val="24"/>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w:t>
            </w:r>
            <w:r>
              <w:rPr>
                <w:sz w:val="24"/>
              </w:rPr>
              <w:t>乙方每次提交</w:t>
            </w:r>
            <w:r>
              <w:rPr>
                <w:sz w:val="24"/>
              </w:rPr>
              <w:t>付款</w:t>
            </w:r>
            <w:r>
              <w:rPr>
                <w:sz w:val="24"/>
              </w:rPr>
              <w:t>申请前，须向甲方提供真实有效的发票</w:t>
            </w:r>
            <w:r>
              <w:rPr>
                <w:sz w:val="24"/>
                <w:color w:val="000000"/>
              </w:rPr>
              <w:t>。</w:t>
            </w:r>
          </w:p>
          <w:p>
            <w:pPr>
              <w:pStyle w:val="null3"/>
            </w:pPr>
            <w:r>
              <w:rPr>
                <w:sz w:val="24"/>
                <w:color w:val="000000"/>
              </w:rPr>
              <w:t>（</w:t>
            </w:r>
            <w:r>
              <w:rPr>
                <w:sz w:val="24"/>
                <w:color w:val="000000"/>
              </w:rPr>
              <w:t>2）货款以转账方式转入乙方的银行账户。</w:t>
            </w:r>
          </w:p>
          <w:p>
            <w:pPr>
              <w:pStyle w:val="null3"/>
            </w:pPr>
            <w:r>
              <w:rPr>
                <w:sz w:val="24"/>
                <w:color w:val="000000"/>
              </w:rPr>
              <w:t>（</w:t>
            </w:r>
            <w:r>
              <w:rPr>
                <w:sz w:val="24"/>
                <w:color w:val="000000"/>
              </w:rPr>
              <w:t>3）收款方、出具发票方、合同乙方均必须与中标（成交）供应商名称一致。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预付款担保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1）乙方应在甲方支付预付款7天前提供预付款担保函；</w:t>
            </w:r>
          </w:p>
          <w:p>
            <w:pPr>
              <w:pStyle w:val="null3"/>
            </w:pPr>
            <w:r>
              <w:rPr>
                <w:sz w:val="24"/>
              </w:rPr>
              <w:t>（</w:t>
            </w:r>
            <w:r>
              <w:rPr>
                <w:sz w:val="24"/>
              </w:rPr>
              <w:t>2）预付款担保可采用银行保函、专业担保公司担保等形式；</w:t>
            </w:r>
          </w:p>
          <w:p>
            <w:pPr>
              <w:pStyle w:val="null3"/>
            </w:pPr>
            <w:r>
              <w:rPr>
                <w:sz w:val="24"/>
              </w:rPr>
              <w:t>（</w:t>
            </w:r>
            <w:r>
              <w:rPr>
                <w:sz w:val="24"/>
              </w:rPr>
              <w:t>3）预付款担保的金额：与预付款同等额度；</w:t>
            </w:r>
          </w:p>
          <w:p>
            <w:pPr>
              <w:pStyle w:val="null3"/>
            </w:pPr>
            <w:r>
              <w:rPr>
                <w:sz w:val="24"/>
              </w:rPr>
              <w:t>（</w:t>
            </w:r>
            <w:r>
              <w:rPr>
                <w:sz w:val="24"/>
              </w:rPr>
              <w:t>4）预付款担保有效期：至安装调试验收合格为止。</w:t>
            </w:r>
          </w:p>
          <w:p>
            <w:pPr>
              <w:pStyle w:val="null3"/>
            </w:pPr>
            <w:r>
              <w:rPr>
                <w:sz w:val="24"/>
              </w:rPr>
              <w:t>（</w:t>
            </w:r>
            <w:r>
              <w:rPr>
                <w:sz w:val="24"/>
              </w:rPr>
              <w:t>5）预付款担保退还方式、时间、条件：设备到现场经验收合格，且设备安装调试结束，经验收合格后之日起28天内不计利息退还。</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履约担保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收取比例：</w:t>
            </w:r>
            <w:r>
              <w:rPr>
                <w:sz w:val="24"/>
              </w:rPr>
              <w:t>5%，说明：</w:t>
            </w:r>
          </w:p>
          <w:p>
            <w:pPr>
              <w:pStyle w:val="null3"/>
              <w:jc w:val="left"/>
            </w:pPr>
            <w:r>
              <w:rPr>
                <w:sz w:val="24"/>
              </w:rPr>
              <w:t>（</w:t>
            </w:r>
            <w:r>
              <w:rPr>
                <w:sz w:val="24"/>
              </w:rPr>
              <w:t>1）乙方应在甲方支付全款前提供履约担保；</w:t>
            </w:r>
          </w:p>
          <w:p>
            <w:pPr>
              <w:pStyle w:val="null3"/>
              <w:jc w:val="left"/>
            </w:pPr>
            <w:r>
              <w:rPr>
                <w:sz w:val="24"/>
              </w:rPr>
              <w:t>（</w:t>
            </w:r>
            <w:r>
              <w:rPr>
                <w:sz w:val="24"/>
              </w:rPr>
              <w:t>2）履约担保可采用银行保函、专业担保公司担保等形式；</w:t>
            </w:r>
          </w:p>
          <w:p>
            <w:pPr>
              <w:pStyle w:val="null3"/>
              <w:jc w:val="left"/>
            </w:pPr>
            <w:r>
              <w:rPr>
                <w:sz w:val="24"/>
              </w:rPr>
              <w:t>（</w:t>
            </w:r>
            <w:r>
              <w:rPr>
                <w:sz w:val="24"/>
              </w:rPr>
              <w:t>3）履约担保的金额：合同总额的5%；</w:t>
            </w:r>
          </w:p>
          <w:p>
            <w:pPr>
              <w:pStyle w:val="null3"/>
              <w:jc w:val="left"/>
            </w:pPr>
            <w:r>
              <w:rPr>
                <w:sz w:val="24"/>
              </w:rPr>
              <w:t>（</w:t>
            </w:r>
            <w:r>
              <w:rPr>
                <w:sz w:val="24"/>
              </w:rPr>
              <w:t>4）履约担保有效期：</w:t>
            </w:r>
            <w:r>
              <w:rPr>
                <w:sz w:val="24"/>
              </w:rPr>
              <w:t>如出具厂家维保承诺函，有效期至设备连续安全运行满</w:t>
            </w:r>
            <w:r>
              <w:rPr>
                <w:sz w:val="24"/>
              </w:rPr>
              <w:t>12个月后为止，否则于设备连续安全运行满</w:t>
            </w:r>
            <w:r>
              <w:rPr>
                <w:sz w:val="21"/>
                <w:u w:val="single"/>
              </w:rPr>
              <w:t xml:space="preserve">   </w:t>
            </w:r>
            <w:r>
              <w:rPr>
                <w:sz w:val="24"/>
              </w:rPr>
              <w:t>个月后为止</w:t>
            </w:r>
            <w:r>
              <w:rPr>
                <w:sz w:val="24"/>
              </w:rPr>
              <w:t>；</w:t>
            </w:r>
          </w:p>
          <w:p>
            <w:pPr>
              <w:pStyle w:val="null3"/>
              <w:jc w:val="left"/>
            </w:pPr>
            <w:r>
              <w:rPr>
                <w:sz w:val="24"/>
              </w:rPr>
              <w:t>（</w:t>
            </w:r>
            <w:r>
              <w:rPr>
                <w:sz w:val="24"/>
              </w:rPr>
              <w:t>5）履约担保退还方式、时间、条件：履约担保有效期止起28天内不计利息退还；</w:t>
            </w:r>
          </w:p>
          <w:p>
            <w:pPr>
              <w:pStyle w:val="null3"/>
            </w:pPr>
            <w:r>
              <w:rPr>
                <w:sz w:val="24"/>
              </w:rPr>
              <w:t>（</w:t>
            </w: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w:t>
      </w:r>
      <w:r>
        <w:rPr>
          <w:sz w:val="24"/>
          <w:color w:val="000000"/>
        </w:rPr>
        <w:t>10</w:t>
      </w:r>
      <w:r>
        <w:rPr>
          <w:sz w:val="24"/>
          <w:color w:val="000000"/>
        </w:rPr>
        <w:t>个工作日内，乙方以甲方的名义作为终端客户，负责办理所有产品设备</w:t>
      </w:r>
      <w:r>
        <w:rPr>
          <w:sz w:val="24"/>
          <w:color w:val="000000"/>
        </w:rPr>
        <w:t>(</w:t>
      </w:r>
      <w:r>
        <w:rPr>
          <w:sz w:val="24"/>
          <w:color w:val="000000"/>
        </w:rPr>
        <w:t>包括保修卡</w:t>
      </w:r>
      <w:r>
        <w:rPr>
          <w:sz w:val="24"/>
          <w:color w:val="000000"/>
        </w:rPr>
        <w:t>)</w:t>
      </w:r>
      <w:r>
        <w:rPr>
          <w:sz w:val="24"/>
          <w:color w:val="000000"/>
        </w:rPr>
        <w:t>的一切保修注册备案手续，然后由双方或法定专业质检部门共同验收并出具验收确认书，验收交付前的保管安全责任由乙方负责，甲方为此可无偿提供必要的临时仓储场所。</w:t>
      </w:r>
    </w:p>
    <w:p>
      <w:pPr>
        <w:pStyle w:val="null3"/>
        <w:ind w:firstLine="480"/>
        <w:jc w:val="both"/>
      </w:pPr>
      <w:r>
        <w:rPr>
          <w:sz w:val="24"/>
          <w:color w:val="000000"/>
        </w:rPr>
        <w:t>乙方承诺设备免费开放端口，如需连接甲方信息系统，需要承担对接费用。</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w:t>
      </w:r>
      <w:r>
        <w:rPr>
          <w:sz w:val="24"/>
          <w:color w:val="000000"/>
        </w:rPr>
        <w:t>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1"/>
        </w:rPr>
        <w:t xml:space="preserve"> </w:t>
      </w:r>
      <w:r>
        <w:rPr>
          <w:sz w:val="24"/>
          <w:color w:val="000000"/>
        </w:rPr>
        <w:t>包装标准为原厂制造商未启封全新包装，序列号、包装箱号与出厂批号一致，并可追索查阅。</w:t>
      </w:r>
    </w:p>
    <w:p>
      <w:pPr>
        <w:pStyle w:val="null3"/>
        <w:jc w:val="both"/>
      </w:pPr>
      <w:r>
        <w:rPr>
          <w:sz w:val="24"/>
          <w:b/>
          <w:color w:val="000000"/>
        </w:rPr>
        <w:t>5</w:t>
      </w:r>
      <w:r>
        <w:rPr>
          <w:sz w:val="24"/>
          <w:b/>
          <w:color w:val="000000"/>
        </w:rPr>
        <w:t>.</w:t>
      </w:r>
      <w:r>
        <w:rPr>
          <w:sz w:val="21"/>
        </w:rPr>
        <w:t xml:space="preserve"> </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6. 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1"/>
        </w:rPr>
        <w:t xml:space="preserve"> </w:t>
      </w:r>
      <w:r>
        <w:rPr>
          <w:sz w:val="24"/>
          <w:color w:val="000000"/>
        </w:rPr>
        <w:t>质量保证期（简称</w:t>
      </w:r>
      <w:r>
        <w:rPr>
          <w:sz w:val="24"/>
          <w:color w:val="000000"/>
        </w:rPr>
        <w:t>“</w:t>
      </w:r>
      <w:r>
        <w:rPr>
          <w:sz w:val="24"/>
          <w:color w:val="000000"/>
        </w:rPr>
        <w:t>质保期</w:t>
      </w:r>
      <w:r>
        <w:rPr>
          <w:sz w:val="24"/>
          <w:color w:val="000000"/>
        </w:rPr>
        <w:t>”</w:t>
      </w:r>
      <w:r>
        <w:rPr>
          <w:sz w:val="24"/>
          <w:color w:val="000000"/>
        </w:rPr>
        <w:t>）内乙方对所供货物实行包修、包换、包退、包维护保养，期满后可同时提供终身维修保养服务。质保期内甲方对乙方享有追索权。</w:t>
      </w:r>
      <w:r>
        <w:rPr>
          <w:sz w:val="24"/>
          <w:color w:val="000000"/>
        </w:rPr>
        <w:t>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1"/>
        </w:rPr>
        <w:t xml:space="preserve"> </w:t>
      </w:r>
      <w:r>
        <w:rPr>
          <w:sz w:val="24"/>
          <w:color w:val="000000"/>
        </w:rPr>
        <w:t>质保期内，如设备或零部件非人为因素出现故障而造成短期停用时，则质保期和免费维修期相应顺延。如设备因自身故障致停用时间累计超过</w:t>
      </w:r>
      <w:r>
        <w:rPr>
          <w:sz w:val="24"/>
          <w:color w:val="000000"/>
        </w:rPr>
        <w:t>20</w:t>
      </w:r>
      <w:r>
        <w:rPr>
          <w:sz w:val="24"/>
          <w:color w:val="000000"/>
        </w:rPr>
        <w:t>天时，则质保期在状态恢复正常时归零重新计算或对故障设备予以重新更换。</w:t>
      </w:r>
    </w:p>
    <w:p>
      <w:pPr>
        <w:pStyle w:val="null3"/>
        <w:jc w:val="both"/>
      </w:pPr>
      <w:r>
        <w:rPr>
          <w:sz w:val="24"/>
          <w:b/>
          <w:color w:val="000000"/>
        </w:rPr>
        <w:t>3.</w:t>
      </w:r>
      <w:r>
        <w:rPr>
          <w:sz w:val="21"/>
        </w:rPr>
        <w:t xml:space="preserve"> </w:t>
      </w:r>
      <w:r>
        <w:rPr>
          <w:sz w:val="24"/>
          <w:color w:val="000000"/>
        </w:rPr>
        <w:t>质保期内提供周期上门免费服务：</w:t>
      </w:r>
      <w:r>
        <w:rPr>
          <w:sz w:val="24"/>
          <w:color w:val="000000"/>
        </w:rPr>
        <w:t>周期为每</w:t>
      </w:r>
      <w:r>
        <w:rPr>
          <w:sz w:val="21"/>
          <w:u w:val="single"/>
        </w:rPr>
        <w:t xml:space="preserve">    </w:t>
      </w:r>
      <w:r>
        <w:rPr>
          <w:sz w:val="24"/>
          <w:color w:val="000000"/>
        </w:rPr>
        <w:t>个月一次</w:t>
      </w:r>
      <w:r>
        <w:rPr>
          <w:sz w:val="24"/>
          <w:color w:val="000000"/>
        </w:rPr>
        <w:t>，一年不少于</w:t>
      </w:r>
      <w:r>
        <w:rPr>
          <w:sz w:val="24"/>
          <w:color w:val="000000"/>
        </w:rPr>
        <w:t xml:space="preserve">  </w:t>
      </w:r>
      <w:r>
        <w:rPr>
          <w:sz w:val="24"/>
          <w:color w:val="000000"/>
        </w:rPr>
        <w:t>次</w:t>
      </w:r>
      <w:r>
        <w:rPr>
          <w:sz w:val="24"/>
          <w:color w:val="000000"/>
        </w:rPr>
        <w:t>；形式为预约上门，服务内容为周期保养检修、检测系统运行状况、处理使用过程中出现的问题等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1"/>
        </w:rPr>
        <w:t xml:space="preserve"> </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1"/>
        </w:rPr>
        <w:t xml:space="preserve"> </w:t>
      </w:r>
      <w:r>
        <w:rPr>
          <w:sz w:val="24"/>
          <w:color w:val="000000"/>
        </w:rPr>
        <w:t>乙方设有长期稳定可靠的售后服务机构，并提供常设</w:t>
      </w:r>
      <w:r>
        <w:rPr>
          <w:sz w:val="24"/>
          <w:color w:val="000000"/>
        </w:rPr>
        <w:t>7天×24小时服务专线和长期的免费技术支持。</w:t>
      </w:r>
    </w:p>
    <w:p>
      <w:pPr>
        <w:pStyle w:val="null3"/>
        <w:jc w:val="both"/>
      </w:pPr>
      <w:r>
        <w:rPr>
          <w:sz w:val="24"/>
          <w:b/>
          <w:color w:val="000000"/>
        </w:rPr>
        <w:t>6.</w:t>
      </w:r>
      <w:r>
        <w:rPr>
          <w:sz w:val="21"/>
        </w:rPr>
        <w:t xml:space="preserve"> </w:t>
      </w:r>
      <w:r>
        <w:rPr>
          <w:sz w:val="24"/>
          <w:color w:val="000000"/>
        </w:rPr>
        <w:t>对甲方的售后服务通知，乙方接报后</w:t>
      </w:r>
      <w:r>
        <w:rPr>
          <w:sz w:val="24"/>
          <w:color w:val="000000"/>
        </w:rPr>
        <w:t>8小时内响应，12小时内到达现场，48小时内处理完毕。</w:t>
      </w:r>
      <w:r>
        <w:rPr>
          <w:sz w:val="24"/>
          <w:color w:val="000000"/>
        </w:rPr>
        <w:t>若</w:t>
      </w:r>
      <w:r>
        <w:rPr>
          <w:sz w:val="24"/>
          <w:color w:val="000000"/>
        </w:rPr>
        <w:t>48</w:t>
      </w:r>
      <w:r>
        <w:rPr>
          <w:sz w:val="24"/>
          <w:color w:val="000000"/>
        </w:rPr>
        <w:t>小时内仍未处理完毕，乙方必须免费提供相同档次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1"/>
        </w:rPr>
        <w:t xml:space="preserve"> </w:t>
      </w:r>
      <w:r>
        <w:rPr>
          <w:sz w:val="24"/>
          <w:color w:val="000000"/>
        </w:rPr>
        <w:t>乙方售后服务机构名称：</w:t>
      </w:r>
    </w:p>
    <w:p>
      <w:pPr>
        <w:pStyle w:val="null3"/>
        <w:jc w:val="both"/>
      </w:pPr>
      <w:r>
        <w:rPr>
          <w:sz w:val="24"/>
          <w:b/>
          <w:color w:val="000000"/>
        </w:rPr>
        <w:t>7</w:t>
      </w:r>
      <w:r>
        <w:rPr>
          <w:sz w:val="24"/>
          <w:b/>
          <w:color w:val="000000"/>
        </w:rPr>
        <w:t>.1</w:t>
      </w:r>
      <w:r>
        <w:rPr>
          <w:sz w:val="21"/>
        </w:rPr>
        <w:t xml:space="preserve"> </w:t>
      </w:r>
      <w:r>
        <w:rPr>
          <w:sz w:val="24"/>
          <w:color w:val="000000"/>
        </w:rPr>
        <w:t>代理商售后服务机构名称：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jc w:val="both"/>
      </w:pPr>
      <w:r>
        <w:rPr>
          <w:sz w:val="24"/>
          <w:b/>
          <w:color w:val="000000"/>
        </w:rPr>
        <w:t>7</w:t>
      </w:r>
      <w:r>
        <w:rPr>
          <w:sz w:val="24"/>
          <w:b/>
          <w:color w:val="000000"/>
        </w:rPr>
        <w:t>.2</w:t>
      </w:r>
      <w:r>
        <w:rPr>
          <w:sz w:val="21"/>
        </w:rPr>
        <w:t xml:space="preserve"> </w:t>
      </w:r>
      <w:r>
        <w:rPr>
          <w:sz w:val="24"/>
          <w:color w:val="000000"/>
        </w:rPr>
        <w:t>厂家售后服务机构名称：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pPr>
      <w:r>
        <w:rPr>
          <w:sz w:val="24"/>
          <w:b/>
          <w:color w:val="000000"/>
        </w:rPr>
        <w:t>七、知识产权和保密要求：</w:t>
      </w:r>
    </w:p>
    <w:p>
      <w:pPr>
        <w:pStyle w:val="null3"/>
      </w:pPr>
      <w:r>
        <w:rPr>
          <w:sz w:val="24"/>
          <w:b/>
          <w:color w:val="000000"/>
        </w:rPr>
        <w:t xml:space="preserve">1. </w:t>
      </w:r>
      <w:r>
        <w:rPr>
          <w:sz w:val="24"/>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sz w:val="24"/>
          <w:b/>
          <w:color w:val="000000"/>
        </w:rPr>
        <w:t>2.</w:t>
      </w:r>
      <w:r>
        <w:rPr/>
        <w:t xml:space="preserve"> </w:t>
      </w:r>
      <w:r>
        <w:rPr>
          <w:sz w:val="24"/>
          <w:color w:val="000000"/>
        </w:rPr>
        <w:t>如乙方不拥有相应的知识产权，则在投标报价中必须包括合法获取该知识产权应向所有权人支付的专利权、商标权或其它知识产权的一切相关费用。</w:t>
      </w:r>
    </w:p>
    <w:p>
      <w:pPr>
        <w:pStyle w:val="null3"/>
      </w:pPr>
      <w:r>
        <w:rPr>
          <w:sz w:val="24"/>
          <w:b/>
          <w:color w:val="000000"/>
        </w:rPr>
        <w:t>3.</w:t>
      </w:r>
      <w:r>
        <w:rPr/>
        <w:t xml:space="preserve"> </w:t>
      </w:r>
      <w:r>
        <w:rPr>
          <w:sz w:val="24"/>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w:t>
      </w:r>
      <w:r>
        <w:rPr>
          <w:sz w:val="24"/>
          <w:color w:val="000000"/>
        </w:rPr>
        <w:t>5%的违约金。</w:t>
      </w:r>
    </w:p>
    <w:p>
      <w:pPr>
        <w:pStyle w:val="null3"/>
        <w:jc w:val="both"/>
      </w:pPr>
      <w:r>
        <w:rPr>
          <w:sz w:val="24"/>
          <w:b/>
          <w:color w:val="000000"/>
        </w:rPr>
        <w:t>2</w:t>
      </w:r>
      <w:r>
        <w:rPr>
          <w:sz w:val="24"/>
          <w:b/>
          <w:color w:val="000000"/>
        </w:rPr>
        <w:t>.</w:t>
      </w:r>
      <w:r>
        <w:rPr>
          <w:sz w:val="21"/>
        </w:rPr>
        <w:t xml:space="preserve"> </w:t>
      </w:r>
      <w:r>
        <w:rPr>
          <w:sz w:val="24"/>
          <w:color w:val="000000"/>
        </w:rPr>
        <w:t>乙方未按要求履行合同义务时，属于乙方原因造成的，乙方须从违约之日起每日按合同总额的</w:t>
      </w:r>
      <w:r>
        <w:rPr>
          <w:sz w:val="24"/>
          <w:color w:val="000000"/>
        </w:rPr>
        <w:t>2‰</w:t>
      </w:r>
      <w:r>
        <w:rPr>
          <w:sz w:val="24"/>
          <w:color w:val="000000"/>
        </w:rPr>
        <w:t>比例向甲方支付违约金；逾期</w:t>
      </w:r>
      <w:r>
        <w:rPr>
          <w:sz w:val="24"/>
          <w:color w:val="000000"/>
        </w:rPr>
        <w:t>1</w:t>
      </w:r>
      <w:r>
        <w:rPr>
          <w:sz w:val="24"/>
          <w:color w:val="000000"/>
        </w:rPr>
        <w:t>5</w:t>
      </w:r>
      <w:r>
        <w:rPr>
          <w:sz w:val="24"/>
          <w:color w:val="000000"/>
        </w:rPr>
        <w:t>日以上时，甲方有权终止合同，由此造成甲方的经济损失由乙方承担。违约金不足以弥补损失的，乙方应按全额赔偿。</w:t>
      </w:r>
    </w:p>
    <w:p>
      <w:pPr>
        <w:pStyle w:val="null3"/>
        <w:jc w:val="both"/>
      </w:pPr>
      <w:r>
        <w:rPr>
          <w:sz w:val="24"/>
          <w:b/>
          <w:color w:val="000000"/>
        </w:rPr>
        <w:t>3.</w:t>
      </w:r>
      <w:r>
        <w:rPr>
          <w:sz w:val="21"/>
        </w:rPr>
        <w:t xml:space="preserve"> </w:t>
      </w:r>
      <w:r>
        <w:rPr>
          <w:sz w:val="24"/>
          <w:color w:val="000000"/>
        </w:rPr>
        <w:t>甲方未按要求履行合同义务时，或无故拖延验收、付款时，甲方须向乙方支付滞纳金，标准为每日按逾期应付款总额的</w:t>
      </w:r>
      <w:r>
        <w:rPr>
          <w:sz w:val="24"/>
          <w:color w:val="000000"/>
        </w:rPr>
        <w:t>2‰</w:t>
      </w:r>
      <w:r>
        <w:rPr>
          <w:sz w:val="24"/>
          <w:color w:val="000000"/>
        </w:rPr>
        <w:t>累计，最高不超过合同总价的</w:t>
      </w:r>
      <w:r>
        <w:rPr>
          <w:sz w:val="24"/>
          <w:color w:val="000000"/>
        </w:rPr>
        <w:t>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九、提出异议的时间和方法</w:t>
      </w:r>
      <w:r>
        <w:rPr>
          <w:sz w:val="24"/>
          <w:b/>
          <w:color w:val="000000"/>
        </w:rPr>
        <w:t>：</w:t>
      </w:r>
    </w:p>
    <w:p>
      <w:pPr>
        <w:pStyle w:val="null3"/>
        <w:jc w:val="both"/>
      </w:pPr>
      <w:r>
        <w:rPr>
          <w:sz w:val="24"/>
          <w:b/>
          <w:color w:val="000000"/>
        </w:rPr>
        <w:t xml:space="preserve">1. </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jc w:val="both"/>
      </w:pPr>
      <w:r>
        <w:rPr>
          <w:sz w:val="24"/>
          <w:b/>
          <w:color w:val="000000"/>
        </w:rPr>
        <w:t>3.</w:t>
      </w:r>
      <w:r>
        <w:rPr>
          <w:sz w:val="21"/>
        </w:rPr>
        <w:t xml:space="preserve"> </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1"/>
        </w:rPr>
        <w:t xml:space="preserve"> </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rPr>
        <w:t>十、争议的解决</w:t>
      </w:r>
      <w:r>
        <w:rPr>
          <w:sz w:val="24"/>
          <w:b/>
          <w:color w:val="000000"/>
        </w:rPr>
        <w:t>：</w:t>
      </w:r>
    </w:p>
    <w:p>
      <w:pPr>
        <w:pStyle w:val="null3"/>
        <w:jc w:val="both"/>
      </w:pPr>
      <w:r>
        <w:rPr>
          <w:sz w:val="24"/>
          <w:b/>
          <w:color w:val="000000"/>
        </w:rPr>
        <w:t>1.</w:t>
      </w:r>
      <w:r>
        <w:rPr>
          <w:sz w:val="21"/>
        </w:rPr>
        <w:t xml:space="preserve"> </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1"/>
        </w:rPr>
        <w:t xml:space="preserve"> </w:t>
      </w:r>
      <w:r>
        <w:rPr>
          <w:sz w:val="24"/>
          <w:color w:val="000000"/>
        </w:rPr>
        <w:t>法院审理期间，除提交法院审理的事项外，其它无争议的事项和条款仍应继续履行。</w:t>
      </w:r>
    </w:p>
    <w:p>
      <w:pPr>
        <w:pStyle w:val="null3"/>
      </w:pPr>
      <w:r>
        <w:rPr>
          <w:sz w:val="24"/>
          <w:b/>
          <w:color w:val="000000"/>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十二、税费</w:t>
      </w:r>
      <w:r>
        <w:rPr>
          <w:sz w:val="24"/>
          <w:b/>
          <w:color w:val="000000"/>
        </w:rPr>
        <w:t>：</w:t>
      </w:r>
    </w:p>
    <w:p>
      <w:pPr>
        <w:pStyle w:val="null3"/>
        <w:jc w:val="both"/>
      </w:pPr>
      <w:r>
        <w:rPr>
          <w:sz w:val="24"/>
          <w:b/>
          <w:color w:val="000000"/>
        </w:rPr>
        <w:t>1.</w:t>
      </w:r>
      <w:r>
        <w:rPr>
          <w:sz w:val="21"/>
        </w:rPr>
        <w:t xml:space="preserve"> </w:t>
      </w:r>
      <w:r>
        <w:rPr>
          <w:sz w:val="24"/>
          <w:color w:val="000000"/>
        </w:rPr>
        <w:t>本合同实施过程中所发生的一切税费及不可预见费均由乙方承担。</w:t>
      </w:r>
    </w:p>
    <w:p>
      <w:pPr>
        <w:pStyle w:val="null3"/>
        <w:jc w:val="both"/>
      </w:pPr>
      <w:r>
        <w:rPr>
          <w:sz w:val="24"/>
          <w:b/>
          <w:color w:val="000000"/>
        </w:rPr>
        <w:t>2.</w:t>
      </w:r>
      <w:r>
        <w:rPr>
          <w:sz w:val="21"/>
        </w:rPr>
        <w:t xml:space="preserve"> </w:t>
      </w:r>
      <w:r>
        <w:rPr>
          <w:sz w:val="24"/>
          <w:color w:val="000000"/>
        </w:rPr>
        <w:t>乙方依照税务规章优先在合同履约地开具发票及纳税，咨询：</w:t>
      </w:r>
      <w:r>
        <w:rPr>
          <w:sz w:val="24"/>
          <w:color w:val="000000"/>
        </w:rPr>
        <w:t>0757-12366</w:t>
      </w:r>
      <w:r>
        <w:rPr>
          <w:sz w:val="24"/>
          <w:color w:val="000000"/>
        </w:rPr>
        <w:t>。</w:t>
      </w:r>
    </w:p>
    <w:p>
      <w:pPr>
        <w:pStyle w:val="null3"/>
      </w:pPr>
      <w:r>
        <w:rPr>
          <w:sz w:val="24"/>
          <w:b/>
          <w:color w:val="000000"/>
        </w:rPr>
        <w:t>十三、合同生效</w:t>
      </w:r>
      <w:r>
        <w:rPr>
          <w:sz w:val="24"/>
          <w:b/>
          <w:color w:val="000000"/>
        </w:rPr>
        <w:t>与合同备案：</w:t>
      </w:r>
    </w:p>
    <w:p>
      <w:pPr>
        <w:pStyle w:val="null3"/>
        <w:jc w:val="both"/>
      </w:pPr>
      <w:r>
        <w:rPr>
          <w:sz w:val="24"/>
          <w:b/>
          <w:color w:val="000000"/>
        </w:rPr>
        <w:t>1.</w:t>
      </w:r>
      <w:r>
        <w:rPr>
          <w:sz w:val="21"/>
        </w:rPr>
        <w:t xml:space="preserve"> </w:t>
      </w:r>
      <w:r>
        <w:rPr>
          <w:sz w:val="24"/>
          <w:color w:val="000000"/>
        </w:rPr>
        <w:t>本合同在甲乙双方法人代表或其授权代表签字盖章之日起生效。</w:t>
      </w:r>
    </w:p>
    <w:p>
      <w:pPr>
        <w:pStyle w:val="null3"/>
        <w:jc w:val="both"/>
      </w:pPr>
      <w:r>
        <w:rPr>
          <w:sz w:val="24"/>
          <w:b/>
          <w:color w:val="000000"/>
        </w:rPr>
        <w:t>2.</w:t>
      </w:r>
      <w:r>
        <w:rPr>
          <w:sz w:val="21"/>
        </w:rPr>
        <w:t xml:space="preserve"> </w:t>
      </w:r>
      <w:r>
        <w:rPr>
          <w:sz w:val="24"/>
          <w:color w:val="000000"/>
        </w:rPr>
        <w:t>自采购合同签订之日起</w:t>
      </w:r>
      <w:r>
        <w:rPr>
          <w:sz w:val="24"/>
          <w:color w:val="000000"/>
        </w:rPr>
        <w:t>7</w:t>
      </w:r>
      <w:r>
        <w:rPr>
          <w:sz w:val="24"/>
          <w:color w:val="000000"/>
        </w:rPr>
        <w:t>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rPr>
        <w:t>十四、乙方应提供的资料内容：</w:t>
      </w:r>
    </w:p>
    <w:p>
      <w:pPr>
        <w:pStyle w:val="null3"/>
        <w:jc w:val="both"/>
      </w:pPr>
      <w:r>
        <w:rPr>
          <w:sz w:val="24"/>
          <w:b/>
          <w:color w:val="000000"/>
        </w:rPr>
        <w:t>1.</w:t>
      </w:r>
      <w:r>
        <w:rPr>
          <w:sz w:val="21"/>
        </w:rPr>
        <w:t xml:space="preserve"> </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1"/>
        </w:rPr>
        <w:t xml:space="preserve"> </w:t>
      </w:r>
      <w:r>
        <w:rPr>
          <w:sz w:val="24"/>
          <w:color w:val="000000"/>
        </w:rPr>
        <w:t>关键产品</w:t>
      </w:r>
      <w:r>
        <w:rPr>
          <w:sz w:val="24"/>
          <w:color w:val="000000"/>
        </w:rPr>
        <w:t>/</w:t>
      </w:r>
      <w:r>
        <w:rPr>
          <w:sz w:val="24"/>
          <w:color w:val="000000"/>
        </w:rPr>
        <w:t>主机设备的用户手册、保修手册、有关单证资料及配备件、随机工具等，使用操作及安全须知等重要资料应附有中文说明。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1"/>
        </w:rPr>
        <w:t xml:space="preserve"> </w:t>
      </w:r>
      <w:r>
        <w:rPr>
          <w:sz w:val="24"/>
        </w:rPr>
        <w:t>乙方是否已申请政府采购合同融资（在</w:t>
      </w:r>
      <w:r>
        <w:rPr>
          <w:sz w:val="24"/>
        </w:rPr>
        <w:t>□打√表示）：□是，□否；融资银行及联系方式：</w:t>
      </w:r>
      <w:r>
        <w:rPr>
          <w:sz w:val="21"/>
          <w:u w:val="single"/>
        </w:rPr>
        <w:t xml:space="preserve">                      </w:t>
      </w:r>
      <w:r>
        <w:rPr>
          <w:sz w:val="24"/>
        </w:rPr>
        <w:t>。</w:t>
      </w:r>
    </w:p>
    <w:p>
      <w:pPr>
        <w:pStyle w:val="null3"/>
        <w:jc w:val="both"/>
      </w:pPr>
      <w:r>
        <w:rPr>
          <w:sz w:val="24"/>
          <w:b/>
        </w:rPr>
        <w:t>2.</w:t>
      </w:r>
      <w:r>
        <w:rPr>
          <w:sz w:val="21"/>
        </w:rPr>
        <w:t xml:space="preserve"> </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十六、其它</w:t>
      </w:r>
      <w:r>
        <w:rPr>
          <w:sz w:val="24"/>
          <w:b/>
          <w:color w:val="000000"/>
        </w:rPr>
        <w:t>：</w:t>
      </w:r>
    </w:p>
    <w:p>
      <w:pPr>
        <w:pStyle w:val="null3"/>
        <w:jc w:val="both"/>
      </w:pPr>
      <w:r>
        <w:rPr>
          <w:sz w:val="24"/>
          <w:b/>
          <w:color w:val="000000"/>
        </w:rPr>
        <w:t>1.</w:t>
      </w:r>
      <w:r>
        <w:rPr>
          <w:sz w:val="21"/>
        </w:rPr>
        <w:t xml:space="preserve"> </w:t>
      </w:r>
      <w:r>
        <w:rPr>
          <w:sz w:val="24"/>
          <w:color w:val="000000"/>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1"/>
        </w:rPr>
        <w:t xml:space="preserve"> </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jc w:val="both"/>
      </w:pPr>
      <w:r>
        <w:rPr>
          <w:sz w:val="24"/>
          <w:b/>
          <w:color w:val="000000"/>
        </w:rPr>
        <w:t>3.</w:t>
      </w:r>
      <w:r>
        <w:rPr>
          <w:sz w:val="21"/>
        </w:rPr>
        <w:t xml:space="preserve"> </w:t>
      </w:r>
      <w:r>
        <w:rPr>
          <w:sz w:val="24"/>
          <w:color w:val="000000"/>
        </w:rPr>
        <w:t>未经甲方书面同意，乙方不得擅自向第三方转让其主体性和关键性合同义务。</w:t>
      </w:r>
    </w:p>
    <w:p>
      <w:pPr>
        <w:pStyle w:val="null3"/>
        <w:jc w:val="both"/>
      </w:pPr>
      <w:r>
        <w:rPr>
          <w:sz w:val="24"/>
          <w:b/>
          <w:color w:val="000000"/>
        </w:rPr>
        <w:t>4.</w:t>
      </w:r>
      <w:r>
        <w:rPr>
          <w:sz w:val="21"/>
        </w:rPr>
        <w:t xml:space="preserve"> </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b/>
          <w:color w:val="000000"/>
        </w:rPr>
        <w:t>.</w:t>
      </w:r>
      <w:r>
        <w:rPr>
          <w:sz w:val="21"/>
        </w:rPr>
        <w:t xml:space="preserve"> </w:t>
      </w:r>
      <w:r>
        <w:rPr>
          <w:sz w:val="24"/>
          <w:color w:val="000000"/>
        </w:rPr>
        <w:t>本合同签约履约地点：广东省佛山市。</w:t>
      </w:r>
    </w:p>
    <w:p>
      <w:pPr>
        <w:pStyle w:val="null3"/>
        <w:jc w:val="both"/>
      </w:pPr>
      <w:r>
        <w:rPr>
          <w:sz w:val="24"/>
          <w:b/>
          <w:color w:val="000000"/>
        </w:rPr>
        <w:t>6</w:t>
      </w:r>
      <w:r>
        <w:rPr>
          <w:sz w:val="24"/>
          <w:b/>
          <w:color w:val="000000"/>
        </w:rPr>
        <w:t>.</w:t>
      </w:r>
      <w:r>
        <w:rPr>
          <w:sz w:val="21"/>
        </w:rPr>
        <w:t xml:space="preserve"> </w:t>
      </w:r>
      <w:r>
        <w:rPr>
          <w:sz w:val="24"/>
          <w:color w:val="000000"/>
        </w:rPr>
        <w:t>本合同所指</w:t>
      </w:r>
      <w:r>
        <w:rPr>
          <w:sz w:val="24"/>
          <w:color w:val="000000"/>
        </w:rPr>
        <w:t>“</w:t>
      </w:r>
      <w:r>
        <w:rPr>
          <w:sz w:val="24"/>
          <w:color w:val="000000"/>
        </w:rPr>
        <w:t>书面通知</w:t>
      </w:r>
      <w:r>
        <w:rPr>
          <w:sz w:val="24"/>
          <w:color w:val="000000"/>
        </w:rPr>
        <w:t>”</w:t>
      </w:r>
      <w:r>
        <w:rPr>
          <w:sz w:val="24"/>
          <w:color w:val="000000"/>
        </w:rPr>
        <w:t>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7.</w:t>
      </w:r>
      <w:r>
        <w:rPr>
          <w:sz w:val="24"/>
          <w:color w:val="000000"/>
        </w:rPr>
        <w:t>如乙方账户资料发生变更，须提前</w:t>
      </w:r>
      <w:r>
        <w:rPr>
          <w:sz w:val="24"/>
          <w:color w:val="000000"/>
        </w:rPr>
        <w:t>5个工作日书面通知甲方，否则一切后果由乙方承担。</w:t>
      </w:r>
    </w:p>
    <w:p>
      <w:pPr>
        <w:pStyle w:val="null3"/>
        <w:jc w:val="both"/>
      </w:pPr>
      <w:r>
        <w:rPr>
          <w:sz w:val="24"/>
          <w:b/>
          <w:color w:val="000000"/>
        </w:rPr>
        <w:t>8</w:t>
      </w:r>
      <w:r>
        <w:rPr>
          <w:sz w:val="24"/>
          <w:b/>
          <w:color w:val="000000"/>
        </w:rPr>
        <w:t xml:space="preserve">. </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087"/>
        <w:gridCol w:w="4205"/>
      </w:tblGrid>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甲方（盖章）：</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佛山市第二人民医院</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（中标</w:t>
            </w:r>
            <w:r>
              <w:rPr>
                <w:sz w:val="24"/>
                <w:b/>
              </w:rPr>
              <w:t>/成交供应商）</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法人代表或授权代表（签字）：</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法人代表或授权代表（签字）：</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地址：佛山市禅城区卫国路</w:t>
            </w:r>
            <w:r>
              <w:rPr>
                <w:sz w:val="24"/>
              </w:rPr>
              <w:t>7</w:t>
            </w:r>
            <w:r>
              <w:rPr>
                <w:sz w:val="24"/>
              </w:rPr>
              <w:t>8</w:t>
            </w:r>
            <w:r>
              <w:rPr>
                <w:sz w:val="24"/>
              </w:rPr>
              <w:t>号</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电话：</w:t>
            </w:r>
            <w:r>
              <w:rPr>
                <w:sz w:val="24"/>
              </w:rPr>
              <w:t>0</w:t>
            </w:r>
            <w:r>
              <w:rPr>
                <w:sz w:val="24"/>
              </w:rPr>
              <w:t>757</w:t>
            </w:r>
            <w:r>
              <w:rPr>
                <w:sz w:val="24"/>
              </w:rPr>
              <w:t>-</w:t>
            </w:r>
            <w:r>
              <w:rPr>
                <w:sz w:val="24"/>
              </w:rPr>
              <w:t>88032328</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传真：</w:t>
            </w:r>
            <w:r>
              <w:rPr>
                <w:sz w:val="24"/>
              </w:rPr>
              <w:t>0757-88032133</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日期：</w:t>
            </w:r>
            <w:r>
              <w:rPr>
                <w:sz w:val="24"/>
              </w:rPr>
              <w:t>2</w:t>
            </w:r>
            <w:r>
              <w:rPr>
                <w:sz w:val="24"/>
              </w:rPr>
              <w:t xml:space="preserve">0   </w:t>
            </w:r>
            <w:r>
              <w:rPr>
                <w:sz w:val="24"/>
              </w:rPr>
              <w:t>年</w:t>
            </w:r>
            <w:r>
              <w:rPr>
                <w:sz w:val="21"/>
              </w:rPr>
              <w:t xml:space="preserve">    </w:t>
            </w:r>
            <w:r>
              <w:rPr>
                <w:sz w:val="24"/>
              </w:rPr>
              <w:t>月</w:t>
            </w:r>
            <w:r>
              <w:rPr>
                <w:sz w:val="21"/>
              </w:rPr>
              <w:t xml:space="preserve">    </w:t>
            </w:r>
            <w:r>
              <w:rPr>
                <w:sz w:val="24"/>
              </w:rPr>
              <w:t>日</w:t>
            </w: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20   </w:t>
            </w:r>
            <w:r>
              <w:rPr>
                <w:sz w:val="24"/>
              </w:rPr>
              <w:t>年</w:t>
            </w:r>
            <w:r>
              <w:rPr>
                <w:sz w:val="21"/>
              </w:rPr>
              <w:t xml:space="preserve">    </w:t>
            </w:r>
            <w:r>
              <w:rPr>
                <w:sz w:val="24"/>
              </w:rPr>
              <w:t>月</w:t>
            </w:r>
            <w:r>
              <w:rPr>
                <w:sz w:val="21"/>
              </w:rPr>
              <w:t xml:space="preserve">    </w:t>
            </w:r>
            <w:r>
              <w:rPr>
                <w:sz w:val="24"/>
              </w:rPr>
              <w:t>日</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08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205"/>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21"/>
              </w:rPr>
              <w:t xml:space="preserve"> </w:t>
            </w:r>
            <w:r>
              <w:rPr>
                <w:sz w:val="24"/>
              </w:rPr>
              <w:t>户</w:t>
            </w:r>
            <w:r>
              <w:rPr>
                <w:sz w:val="21"/>
              </w:rPr>
              <w:t xml:space="preserve"> </w:t>
            </w:r>
            <w:r>
              <w:rPr>
                <w:sz w:val="24"/>
              </w:rPr>
              <w:t>行：</w:t>
            </w:r>
          </w:p>
        </w:tc>
      </w:tr>
      <w:tr>
        <w:tc>
          <w:tcPr>
            <w:tcW w:type="dxa" w:w="829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30"/>
          <w:b/>
        </w:rPr>
        <w:t>附件</w:t>
      </w:r>
      <w:r>
        <w:rPr>
          <w:sz w:val="30"/>
          <w:b/>
        </w:rPr>
        <w:t>1</w:t>
      </w:r>
    </w:p>
    <w:p>
      <w:pPr>
        <w:pStyle w:val="null3"/>
        <w:jc w:val="center"/>
      </w:pPr>
      <w:r>
        <w:rPr>
          <w:sz w:val="30"/>
          <w:b/>
        </w:rPr>
        <w:t>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442"/>
        <w:gridCol w:w="1567"/>
        <w:gridCol w:w="598"/>
        <w:gridCol w:w="897"/>
        <w:gridCol w:w="442"/>
        <w:gridCol w:w="442"/>
        <w:gridCol w:w="442"/>
        <w:gridCol w:w="1125"/>
        <w:gridCol w:w="1232"/>
        <w:gridCol w:w="1029"/>
      </w:tblGrid>
      <w:tr>
        <w:tc>
          <w:tcPr>
            <w:tcW w:type="dxa" w:w="442"/>
            <w:tcBorders>
              <w:top w:val="single" w:color="000000" w:sz="4"/>
              <w:left w:val="singl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序号</w:t>
            </w:r>
          </w:p>
        </w:tc>
        <w:tc>
          <w:tcPr>
            <w:tcW w:type="dxa" w:w="156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名</w:t>
            </w:r>
            <w:r>
              <w:rPr>
                <w:sz w:val="24"/>
                <w:color w:val="000000"/>
              </w:rPr>
              <w:t xml:space="preserve">    </w:t>
            </w:r>
            <w:r>
              <w:rPr>
                <w:sz w:val="24"/>
                <w:color w:val="000000"/>
              </w:rPr>
              <w:t>称</w:t>
            </w:r>
          </w:p>
        </w:tc>
        <w:tc>
          <w:tcPr>
            <w:tcW w:type="dxa" w:w="598"/>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品牌</w:t>
            </w:r>
          </w:p>
        </w:tc>
        <w:tc>
          <w:tcPr>
            <w:tcW w:type="dxa" w:w="897"/>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规格型号</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产地</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单位</w:t>
            </w:r>
          </w:p>
        </w:tc>
        <w:tc>
          <w:tcPr>
            <w:tcW w:type="dxa" w:w="4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数量</w:t>
            </w:r>
          </w:p>
        </w:tc>
        <w:tc>
          <w:tcPr>
            <w:tcW w:type="dxa" w:w="1125"/>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单价（元）</w:t>
            </w:r>
          </w:p>
        </w:tc>
        <w:tc>
          <w:tcPr>
            <w:tcW w:type="dxa" w:w="123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合计（元）</w:t>
            </w:r>
          </w:p>
        </w:tc>
        <w:tc>
          <w:tcPr>
            <w:tcW w:type="dxa" w:w="1029"/>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注册证号</w:t>
            </w:r>
          </w:p>
        </w:tc>
      </w:tr>
      <w:tr>
        <w:tc>
          <w:tcPr>
            <w:tcW w:type="dxa" w:w="44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color w:val="000000"/>
              </w:rPr>
              <w:t>1</w:t>
            </w:r>
          </w:p>
        </w:tc>
        <w:tc>
          <w:tcPr>
            <w:tcW w:type="dxa" w:w="156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 xml:space="preserve"> </w:t>
            </w:r>
          </w:p>
        </w:tc>
        <w:tc>
          <w:tcPr>
            <w:tcW w:type="dxa" w:w="5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89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4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3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16"/>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color w:val="000000"/>
              </w:rPr>
              <w:t>合计总金额：人民币</w:t>
            </w:r>
            <w:r>
              <w:rPr>
                <w:sz w:val="21"/>
                <w:u w:val="single"/>
              </w:rPr>
              <w:t xml:space="preserve">  </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p>
        </w:tc>
      </w:tr>
    </w:tbl>
    <w:p>
      <w:pPr>
        <w:pStyle w:val="null3"/>
        <w:jc w:val="both"/>
      </w:pPr>
      <w:r>
        <w:rPr/>
        <w:t xml:space="preserve"> </w:t>
      </w:r>
    </w:p>
    <w:p>
      <w:pPr>
        <w:pStyle w:val="null3"/>
        <w:jc w:val="both"/>
      </w:pPr>
      <w:r>
        <w:rPr>
          <w:sz w:val="30"/>
          <w:b/>
        </w:rPr>
        <w:t>附件</w:t>
      </w:r>
      <w:r>
        <w:rPr>
          <w:sz w:val="30"/>
          <w:b/>
        </w:rPr>
        <w:t>2</w:t>
      </w:r>
    </w:p>
    <w:p>
      <w:pPr>
        <w:pStyle w:val="null3"/>
        <w:jc w:val="center"/>
      </w:pP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1</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2</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3</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4</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5</w:t>
            </w:r>
          </w:p>
        </w:tc>
        <w:tc>
          <w:tcPr>
            <w:tcW w:type="dxa" w:w="577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4"/>
                <w:color w:val="000000"/>
              </w:rPr>
              <w:t>……（请按照实际中标设备及承诺配置填写）</w:t>
            </w:r>
          </w:p>
        </w:tc>
        <w:tc>
          <w:tcPr>
            <w:tcW w:type="dxa" w:w="12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pPr>
        <w:pStyle w:val="null3"/>
        <w:jc w:val="both"/>
      </w:pPr>
      <w:r>
        <w:rPr>
          <w:sz w:val="30"/>
          <w:b/>
        </w:rPr>
        <w:t>附件</w:t>
      </w:r>
      <w:r>
        <w:rPr>
          <w:sz w:val="30"/>
          <w:b/>
        </w:rPr>
        <w:t>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w:t>
      </w:r>
      <w:r>
        <w:rPr>
          <w:sz w:val="24"/>
          <w:b/>
        </w:rPr>
        <w:t>/成交供应商）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1"/>
          <w:u w:val="single"/>
        </w:rPr>
        <w:t xml:space="preserve"> </w:t>
      </w:r>
      <w:r>
        <w:rPr>
          <w:sz w:val="24"/>
          <w:u w:val="single"/>
        </w:rPr>
        <w:t xml:space="preserve">     (</w:t>
      </w:r>
      <w:r>
        <w:rPr>
          <w:sz w:val="24"/>
          <w:u w:val="single"/>
        </w:rPr>
        <w:t>姓名</w:t>
      </w:r>
      <w:r>
        <w:rPr>
          <w:sz w:val="24"/>
          <w:u w:val="single"/>
        </w:rPr>
        <w:t>)</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w:t>
      </w:r>
      <w:r>
        <w:rPr>
          <w:sz w:val="24"/>
        </w:rPr>
        <w:t>[2013]50号）相关规定处理。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w:t>
            </w:r>
            <w:r>
              <w:rPr>
                <w:sz w:val="24"/>
              </w:rPr>
              <w:t xml:space="preserve">    </w:t>
            </w:r>
            <w:r>
              <w:rPr>
                <w:sz w:val="24"/>
              </w:rPr>
              <w:t>月</w:t>
            </w:r>
            <w:r>
              <w:rPr>
                <w:sz w:val="24"/>
              </w:rPr>
              <w:t xml:space="preserve">    </w:t>
            </w:r>
            <w:r>
              <w:rPr>
                <w:sz w:val="24"/>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乙方（盖章）：（中标</w:t>
            </w:r>
            <w:r>
              <w:rPr>
                <w:sz w:val="24"/>
                <w:b/>
              </w:rPr>
              <w:t>/成交供应商）</w:t>
            </w:r>
          </w:p>
          <w:p>
            <w:pPr>
              <w:pStyle w:val="null3"/>
              <w:jc w:val="both"/>
            </w:pPr>
            <w:r>
              <w:rPr>
                <w:sz w:val="24"/>
                <w:b/>
              </w:rPr>
              <w:t>法定代表人（负责人）：</w:t>
            </w:r>
          </w:p>
          <w:p>
            <w:pPr>
              <w:pStyle w:val="null3"/>
              <w:ind w:firstLine="240"/>
              <w:jc w:val="both"/>
            </w:pPr>
            <w:r>
              <w:rPr>
                <w:sz w:val="24"/>
              </w:rPr>
              <w:t>2</w:t>
            </w:r>
            <w:r>
              <w:rPr>
                <w:sz w:val="24"/>
              </w:rPr>
              <w:t xml:space="preserve">0   </w:t>
            </w:r>
            <w:r>
              <w:rPr>
                <w:sz w:val="24"/>
              </w:rPr>
              <w:t>年</w:t>
            </w:r>
            <w:r>
              <w:rPr>
                <w:sz w:val="24"/>
              </w:rPr>
              <w:t xml:space="preserve">    </w:t>
            </w:r>
            <w:r>
              <w:rPr>
                <w:sz w:val="24"/>
              </w:rPr>
              <w:t>月</w:t>
            </w:r>
            <w:r>
              <w:rPr>
                <w:sz w:val="24"/>
              </w:rPr>
              <w:t xml:space="preserve">    </w:t>
            </w:r>
            <w:r>
              <w:rPr>
                <w:sz w:val="24"/>
              </w:rPr>
              <w:t>日</w:t>
            </w:r>
          </w:p>
        </w:tc>
      </w:tr>
    </w:tbl>
    <w:p>
      <w:pPr>
        <w:pStyle w:val="null3"/>
      </w:pPr>
      <w:r>
        <w:rPr>
          <w:sz w:val="30"/>
          <w:b/>
        </w:rPr>
        <w:t>附件</w:t>
      </w:r>
      <w:r>
        <w:rPr>
          <w:sz w:val="30"/>
          <w:b/>
        </w:rPr>
        <w:t xml:space="preserve">4                    </w:t>
      </w:r>
    </w:p>
    <w:p>
      <w:pPr>
        <w:pStyle w:val="null3"/>
        <w:jc w:val="center"/>
      </w:pPr>
      <w:r>
        <w:rPr>
          <w:sz w:val="28"/>
          <w:b/>
        </w:rPr>
        <w:t>预付款担保函</w:t>
      </w:r>
    </w:p>
    <w:p>
      <w:pPr>
        <w:pStyle w:val="null3"/>
        <w:ind w:firstLine="480"/>
        <w:jc w:val="center"/>
      </w:pPr>
      <w:r>
        <w:rPr>
          <w:sz w:val="21"/>
          <w:u w:val="single"/>
        </w:rPr>
        <w:t xml:space="preserve">             </w:t>
      </w:r>
      <w:r>
        <w:rPr>
          <w:sz w:val="24"/>
        </w:rPr>
        <w:t xml:space="preserve"> </w:t>
      </w:r>
      <w:r>
        <w:rPr>
          <w:sz w:val="24"/>
        </w:rPr>
        <w:t>（甲方名称）：</w:t>
      </w:r>
    </w:p>
    <w:p>
      <w:pPr>
        <w:pStyle w:val="null3"/>
        <w:ind w:firstLine="480"/>
        <w:jc w:val="both"/>
      </w:pPr>
      <w:r>
        <w:rPr>
          <w:sz w:val="24"/>
        </w:rPr>
        <w:t>根据</w:t>
      </w:r>
      <w:r>
        <w:rPr>
          <w:sz w:val="21"/>
          <w:u w:val="single"/>
        </w:rPr>
        <w:t xml:space="preserve">                 </w:t>
      </w:r>
      <w:r>
        <w:rPr>
          <w:sz w:val="24"/>
        </w:rPr>
        <w:t>（乙方名称）（以下称</w:t>
      </w:r>
      <w:r>
        <w:rPr>
          <w:sz w:val="24"/>
        </w:rPr>
        <w:t>“乙方”）与</w:t>
      </w:r>
      <w:r>
        <w:rPr>
          <w:sz w:val="21"/>
          <w:u w:val="single"/>
        </w:rPr>
        <w:t xml:space="preserve">            </w:t>
      </w:r>
      <w:r>
        <w:rPr>
          <w:sz w:val="24"/>
        </w:rPr>
        <w:t>（甲方名称）（以下简称</w:t>
      </w:r>
      <w:r>
        <w:rPr>
          <w:sz w:val="24"/>
        </w:rPr>
        <w:t>“甲方”）于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日签订的</w:t>
      </w:r>
      <w:r>
        <w:rPr>
          <w:sz w:val="21"/>
          <w:u w:val="single"/>
        </w:rPr>
        <w:t xml:space="preserve">                   </w:t>
      </w:r>
      <w:r>
        <w:rPr>
          <w:sz w:val="24"/>
        </w:rPr>
        <w:t>（项目名称）《</w:t>
      </w:r>
      <w:r>
        <w:rPr>
          <w:sz w:val="24"/>
        </w:rPr>
        <w:t>合同》，乙方按约定的金额向你方提交一份预付款担保，即有权得到你方支付相等金额的预付款。我方愿意就你方提供给乙方的预付款为乙方提供</w:t>
      </w:r>
      <w:r>
        <w:rPr>
          <w:sz w:val="24"/>
        </w:rPr>
        <w:t>“见索即付”独立担保。</w:t>
      </w:r>
    </w:p>
    <w:p>
      <w:pPr>
        <w:pStyle w:val="null3"/>
        <w:ind w:firstLine="480"/>
        <w:jc w:val="both"/>
      </w:pPr>
      <w:r>
        <w:rPr>
          <w:sz w:val="24"/>
        </w:rPr>
        <w:t>1. 担保金额人民币（大写）</w:t>
      </w:r>
      <w:r>
        <w:rPr>
          <w:sz w:val="21"/>
          <w:u w:val="single"/>
        </w:rPr>
        <w:t xml:space="preserve">                </w:t>
      </w:r>
      <w:r>
        <w:rPr>
          <w:sz w:val="24"/>
        </w:rPr>
        <w:t>元（</w:t>
      </w:r>
      <w:r>
        <w:rPr>
          <w:sz w:val="24"/>
        </w:rPr>
        <w:t>¥</w:t>
      </w:r>
      <w:r>
        <w:rPr>
          <w:sz w:val="21"/>
          <w:u w:val="single"/>
        </w:rPr>
        <w:t xml:space="preserve">             </w:t>
      </w:r>
      <w:r>
        <w:rPr>
          <w:sz w:val="24"/>
        </w:rPr>
        <w:t>）。</w:t>
      </w:r>
    </w:p>
    <w:p>
      <w:pPr>
        <w:pStyle w:val="null3"/>
        <w:ind w:firstLine="480"/>
        <w:jc w:val="both"/>
      </w:pPr>
      <w:r>
        <w:rPr>
          <w:sz w:val="24"/>
        </w:rPr>
        <w:t>2. 担保有效期自预付款支付给乙方起生效，至你方签发的进度款支付证书说明已完全扣清止。</w:t>
      </w:r>
    </w:p>
    <w:p>
      <w:pPr>
        <w:pStyle w:val="null3"/>
        <w:ind w:firstLine="480"/>
        <w:jc w:val="both"/>
      </w:pPr>
      <w:r>
        <w:rPr>
          <w:sz w:val="24"/>
        </w:rPr>
        <w:t>3. 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4. 你方和乙方按合同约定变更合同时，我方承担本保函规定的义务不变。</w:t>
      </w:r>
    </w:p>
    <w:p>
      <w:pPr>
        <w:pStyle w:val="null3"/>
        <w:ind w:firstLine="480"/>
        <w:jc w:val="both"/>
      </w:pPr>
      <w:r>
        <w:rPr>
          <w:sz w:val="24"/>
        </w:rPr>
        <w:t>5. 因本保函发生的纠纷，可由双方协商解决，协商不成的，任何一方均可向甲方所在地人民法院起诉。</w:t>
      </w:r>
    </w:p>
    <w:p>
      <w:pPr>
        <w:pStyle w:val="null3"/>
        <w:ind w:firstLine="480"/>
        <w:jc w:val="both"/>
      </w:pPr>
      <w:r>
        <w:rPr>
          <w:sz w:val="24"/>
        </w:rPr>
        <w:t>6. 本保函自我方法定代表人（或其授权代理人）签字并加盖公章之日起生效。</w:t>
      </w:r>
    </w:p>
    <w:p>
      <w:pPr>
        <w:pStyle w:val="null3"/>
        <w:ind w:firstLine="480"/>
        <w:jc w:val="both"/>
      </w:pPr>
      <w:r>
        <w:rPr>
          <w:sz w:val="24"/>
        </w:rPr>
        <w:t>担保人：</w:t>
      </w:r>
      <w:r>
        <w:rPr>
          <w:sz w:val="21"/>
          <w:u w:val="single"/>
        </w:rPr>
        <w:t xml:space="preserve">                          </w:t>
      </w:r>
      <w:r>
        <w:rPr>
          <w:sz w:val="24"/>
        </w:rPr>
        <w:t>（盖单位章）</w:t>
      </w:r>
    </w:p>
    <w:p>
      <w:pPr>
        <w:pStyle w:val="null3"/>
        <w:ind w:firstLine="480"/>
        <w:jc w:val="both"/>
      </w:pPr>
      <w:r>
        <w:rPr>
          <w:sz w:val="24"/>
        </w:rPr>
        <w:t>法定代表人或其委托代理人：</w:t>
      </w:r>
      <w:r>
        <w:rPr>
          <w:sz w:val="21"/>
          <w:u w:val="single"/>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1"/>
          <w:u w:val="single"/>
        </w:rPr>
        <w:t xml:space="preserve">                     </w:t>
      </w:r>
    </w:p>
    <w:p>
      <w:pPr>
        <w:pStyle w:val="null3"/>
        <w:ind w:firstLine="480"/>
        <w:jc w:val="both"/>
      </w:pPr>
      <w:r>
        <w:rPr>
          <w:sz w:val="24"/>
        </w:rPr>
        <w:t>邮政编码：</w:t>
      </w:r>
      <w:r>
        <w:rPr>
          <w:sz w:val="21"/>
          <w:u w:val="single"/>
        </w:rPr>
        <w:t xml:space="preserve">                     </w:t>
      </w:r>
    </w:p>
    <w:p>
      <w:pPr>
        <w:pStyle w:val="null3"/>
        <w:ind w:firstLine="480"/>
        <w:jc w:val="both"/>
      </w:pPr>
      <w:r>
        <w:rPr>
          <w:sz w:val="24"/>
        </w:rPr>
        <w:t>电</w:t>
      </w:r>
      <w:r>
        <w:rPr>
          <w:sz w:val="24"/>
        </w:rPr>
        <w:t xml:space="preserve">  </w:t>
      </w:r>
      <w:r>
        <w:rPr>
          <w:sz w:val="24"/>
        </w:rPr>
        <w:t>话：</w:t>
      </w:r>
      <w:r>
        <w:rPr>
          <w:sz w:val="21"/>
          <w:u w:val="single"/>
        </w:rPr>
        <w:t xml:space="preserve">                     </w:t>
      </w:r>
    </w:p>
    <w:p>
      <w:pPr>
        <w:pStyle w:val="null3"/>
        <w:ind w:firstLine="480"/>
        <w:jc w:val="both"/>
      </w:pPr>
      <w:r>
        <w:rPr>
          <w:sz w:val="24"/>
        </w:rPr>
        <w:t>传</w:t>
      </w:r>
      <w:r>
        <w:rPr>
          <w:sz w:val="24"/>
        </w:rPr>
        <w:t xml:space="preserve">  </w:t>
      </w:r>
      <w:r>
        <w:rPr>
          <w:sz w:val="24"/>
        </w:rPr>
        <w:t>真：</w:t>
      </w:r>
      <w:r>
        <w:rPr>
          <w:sz w:val="21"/>
          <w:u w:val="single"/>
        </w:rPr>
        <w:t xml:space="preserve">                     </w:t>
      </w:r>
    </w:p>
    <w:p>
      <w:pPr>
        <w:pStyle w:val="null3"/>
        <w:ind w:firstLine="480"/>
        <w:jc w:val="both"/>
      </w:pPr>
      <w:r>
        <w:rPr>
          <w:sz w:val="21"/>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spacing w:before="345" w:after="330"/>
        <w:jc w:val="both"/>
        <w:outlineLvl w:val="0"/>
      </w:pPr>
      <w:r>
        <w:rPr>
          <w:sz w:val="30"/>
          <w:b/>
        </w:rPr>
        <w:t>附件</w:t>
      </w:r>
      <w:r>
        <w:rPr>
          <w:sz w:val="30"/>
          <w:b/>
        </w:rPr>
        <w:t>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1"/>
          <w:u w:val="single"/>
        </w:rPr>
        <w:t xml:space="preserve">             </w:t>
      </w:r>
      <w:r>
        <w:rPr>
          <w:sz w:val="24"/>
          <w:color w:val="000000"/>
        </w:rPr>
        <w:t>（甲方名称，以下简称</w:t>
      </w:r>
      <w:r>
        <w:rPr>
          <w:sz w:val="24"/>
          <w:color w:val="000000"/>
        </w:rPr>
        <w:t>“甲方”）与</w:t>
      </w:r>
      <w:r>
        <w:rPr>
          <w:sz w:val="21"/>
          <w:u w:val="single"/>
        </w:rPr>
        <w:t xml:space="preserve">                 </w:t>
      </w:r>
      <w:r>
        <w:rPr>
          <w:sz w:val="24"/>
          <w:color w:val="000000"/>
        </w:rPr>
        <w:t>（乙方名称）（以下称</w:t>
      </w:r>
      <w:r>
        <w:rPr>
          <w:sz w:val="24"/>
          <w:color w:val="000000"/>
        </w:rPr>
        <w:t>“乙方”）于</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日就</w:t>
      </w:r>
      <w:r>
        <w:rPr>
          <w:sz w:val="21"/>
          <w:u w:val="single"/>
        </w:rPr>
        <w:t xml:space="preserve">                         </w:t>
      </w:r>
      <w:r>
        <w:rPr>
          <w:sz w:val="24"/>
          <w:color w:val="000000"/>
        </w:rPr>
        <w:t>（项目名称）及有关事项协商一致共同签订《</w:t>
      </w:r>
      <w:r>
        <w:rPr>
          <w:sz w:val="21"/>
          <w:u w:val="single"/>
        </w:rPr>
        <w:t xml:space="preserve">     </w:t>
      </w:r>
      <w:r>
        <w:rPr>
          <w:sz w:val="24"/>
          <w:color w:val="000000"/>
        </w:rPr>
        <w:t>合同》。我方愿意无条件地、不可撤销地就乙方履行与你方签订的合同，向你方提供</w:t>
      </w:r>
      <w:r>
        <w:rPr>
          <w:sz w:val="24"/>
          <w:color w:val="000000"/>
        </w:rPr>
        <w:t>“见索即付”独立担保。</w:t>
      </w:r>
    </w:p>
    <w:p>
      <w:pPr>
        <w:pStyle w:val="null3"/>
        <w:ind w:firstLine="480"/>
        <w:jc w:val="both"/>
      </w:pPr>
      <w:r>
        <w:rPr>
          <w:sz w:val="24"/>
          <w:color w:val="000000"/>
        </w:rPr>
        <w:t>1.担保金额人民币（大写）</w:t>
      </w:r>
      <w:r>
        <w:rPr>
          <w:sz w:val="21"/>
          <w:u w:val="single"/>
        </w:rPr>
        <w:t xml:space="preserve">                 </w:t>
      </w:r>
      <w:r>
        <w:rPr>
          <w:sz w:val="24"/>
          <w:color w:val="000000"/>
        </w:rPr>
        <w:t>元（</w:t>
      </w:r>
      <w:r>
        <w:rPr>
          <w:sz w:val="24"/>
          <w:color w:val="000000"/>
        </w:rPr>
        <w:t>¥</w:t>
      </w:r>
      <w:r>
        <w:rPr>
          <w:sz w:val="21"/>
          <w:u w:val="single"/>
        </w:rPr>
        <w:t xml:space="preserve">             </w:t>
      </w:r>
      <w:r>
        <w:rPr>
          <w:sz w:val="24"/>
          <w:color w:val="000000"/>
        </w:rPr>
        <w:t>）。</w:t>
      </w:r>
    </w:p>
    <w:p>
      <w:pPr>
        <w:pStyle w:val="null3"/>
        <w:ind w:firstLine="480"/>
        <w:jc w:val="both"/>
      </w:pPr>
      <w:r>
        <w:rPr>
          <w:sz w:val="24"/>
          <w:color w:val="000000"/>
        </w:rPr>
        <w:t>2.担保有效期：本保函自开立之日起生效，至     年    月     日止。</w:t>
      </w:r>
    </w:p>
    <w:p>
      <w:pPr>
        <w:pStyle w:val="null3"/>
        <w:ind w:firstLine="480"/>
        <w:jc w:val="both"/>
      </w:pPr>
      <w:r>
        <w:rPr>
          <w:sz w:val="24"/>
          <w:color w:val="000000"/>
        </w:rPr>
        <w:t>3.在本担保有效期内，因乙方违反合同约定的义务给你方造成经济损失时，我方在收到你方以书面形式提出的在担保金额内的赔偿要求后，在7天内无条件支付。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4.你方和乙方按合同约定变更合同时，我方承担本担保规定的义务不变。</w:t>
      </w:r>
    </w:p>
    <w:p>
      <w:pPr>
        <w:pStyle w:val="null3"/>
        <w:ind w:firstLine="480"/>
        <w:jc w:val="both"/>
      </w:pPr>
      <w:r>
        <w:rPr>
          <w:sz w:val="24"/>
          <w:color w:val="000000"/>
        </w:rPr>
        <w:t>5.因本保函发生的纠纷，可由双方协商解决，协商不成的，任何一方均可向甲方所在地人民法院起诉。</w:t>
      </w:r>
    </w:p>
    <w:p>
      <w:pPr>
        <w:pStyle w:val="null3"/>
        <w:ind w:firstLine="480"/>
        <w:jc w:val="both"/>
      </w:pPr>
      <w:r>
        <w:rPr>
          <w:sz w:val="24"/>
          <w:color w:val="000000"/>
        </w:rPr>
        <w:t>6.本保函自我方法定代表人（或其授权代理人）签字并加盖公章之日起生效。</w:t>
      </w:r>
    </w:p>
    <w:p>
      <w:pPr>
        <w:pStyle w:val="null3"/>
        <w:jc w:val="both"/>
      </w:pPr>
      <w:r>
        <w:rPr>
          <w:sz w:val="24"/>
          <w:color w:val="000000"/>
        </w:rPr>
        <w:t>担</w:t>
      </w:r>
      <w:r>
        <w:rPr>
          <w:sz w:val="24"/>
          <w:color w:val="000000"/>
        </w:rPr>
        <w:t>保</w:t>
      </w:r>
      <w:r>
        <w:rPr>
          <w:sz w:val="24"/>
          <w:color w:val="000000"/>
        </w:rPr>
        <w:t>人：</w:t>
      </w:r>
      <w:r>
        <w:rPr>
          <w:sz w:val="21"/>
          <w:u w:val="single"/>
        </w:rPr>
        <w:t xml:space="preserve">                        </w:t>
      </w:r>
      <w:r>
        <w:rPr>
          <w:sz w:val="24"/>
          <w:color w:val="000000"/>
        </w:rPr>
        <w:t>（盖单位章）</w:t>
      </w:r>
    </w:p>
    <w:p>
      <w:pPr>
        <w:pStyle w:val="null3"/>
        <w:jc w:val="left"/>
      </w:pPr>
      <w:r>
        <w:rPr>
          <w:sz w:val="24"/>
          <w:color w:val="000000"/>
        </w:rPr>
        <w:t>法定代表人或其委托代理人：</w:t>
      </w:r>
      <w:r>
        <w:rPr>
          <w:sz w:val="21"/>
          <w:u w:val="single"/>
        </w:rPr>
        <w:t xml:space="preserve">               </w:t>
      </w:r>
      <w:r>
        <w:rPr>
          <w:sz w:val="24"/>
          <w:color w:val="000000"/>
        </w:rPr>
        <w:t>（签字）</w:t>
      </w:r>
    </w:p>
    <w:p>
      <w:pPr>
        <w:pStyle w:val="null3"/>
        <w:jc w:val="left"/>
      </w:pPr>
      <w:r>
        <w:rPr>
          <w:sz w:val="24"/>
          <w:color w:val="000000"/>
        </w:rPr>
        <w:t>地</w:t>
      </w:r>
      <w:r>
        <w:rPr>
          <w:sz w:val="24"/>
          <w:color w:val="000000"/>
        </w:rPr>
        <w:t xml:space="preserve">    </w:t>
      </w:r>
      <w:r>
        <w:rPr>
          <w:sz w:val="24"/>
          <w:color w:val="000000"/>
        </w:rPr>
        <w:t>址：</w:t>
      </w:r>
      <w:r>
        <w:rPr>
          <w:sz w:val="21"/>
          <w:u w:val="single"/>
        </w:rPr>
        <w:t xml:space="preserve">                                      </w:t>
      </w:r>
    </w:p>
    <w:p>
      <w:pPr>
        <w:pStyle w:val="null3"/>
        <w:jc w:val="left"/>
      </w:pPr>
      <w:r>
        <w:rPr>
          <w:sz w:val="24"/>
          <w:color w:val="000000"/>
        </w:rPr>
        <w:t>邮政编码：</w:t>
      </w:r>
      <w:r>
        <w:rPr>
          <w:sz w:val="21"/>
          <w:u w:val="single"/>
        </w:rPr>
        <w:t xml:space="preserve">                                      </w:t>
      </w:r>
    </w:p>
    <w:p>
      <w:pPr>
        <w:pStyle w:val="null3"/>
        <w:jc w:val="left"/>
      </w:pPr>
      <w:r>
        <w:rPr>
          <w:sz w:val="24"/>
          <w:color w:val="000000"/>
        </w:rPr>
        <w:t>电</w:t>
      </w:r>
      <w:r>
        <w:rPr>
          <w:sz w:val="24"/>
          <w:color w:val="000000"/>
        </w:rPr>
        <w:t xml:space="preserve">    </w:t>
      </w:r>
      <w:r>
        <w:rPr>
          <w:sz w:val="24"/>
          <w:color w:val="000000"/>
        </w:rPr>
        <w:t>话：</w:t>
      </w:r>
      <w:r>
        <w:rPr>
          <w:sz w:val="21"/>
          <w:u w:val="single"/>
        </w:rPr>
        <w:t xml:space="preserve">                                      </w:t>
      </w:r>
    </w:p>
    <w:p>
      <w:pPr>
        <w:pStyle w:val="null3"/>
        <w:jc w:val="left"/>
      </w:pPr>
      <w:r>
        <w:rPr>
          <w:sz w:val="24"/>
          <w:color w:val="000000"/>
        </w:rPr>
        <w:t>传</w:t>
      </w:r>
      <w:r>
        <w:rPr>
          <w:sz w:val="24"/>
          <w:color w:val="000000"/>
        </w:rPr>
        <w:t xml:space="preserve">    </w:t>
      </w:r>
      <w:r>
        <w:rPr>
          <w:sz w:val="24"/>
          <w:color w:val="000000"/>
        </w:rPr>
        <w:t>真：</w:t>
      </w:r>
      <w:r>
        <w:rPr>
          <w:sz w:val="21"/>
          <w:u w:val="single"/>
        </w:rPr>
        <w:t xml:space="preserve">                                      </w:t>
      </w:r>
    </w:p>
    <w:p>
      <w:pPr>
        <w:pStyle w:val="null3"/>
      </w:pPr>
      <w:r>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440601-2025-02258</w:t>
      </w:r>
    </w:p>
    <w:p>
      <w:pPr>
        <w:pStyle w:val="null3"/>
        <w:jc w:val="center"/>
        <w:outlineLvl w:val="3"/>
      </w:pPr>
      <w:r>
        <w:rPr>
          <w:sz w:val="24"/>
          <w:b/>
        </w:rPr>
        <w:t>采购项目编号：</w:t>
      </w:r>
      <w:r>
        <w:rPr>
          <w:sz w:val="24"/>
          <w:b/>
        </w:rPr>
        <w:t>0724-2531Z3580481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佛山市第二人民医院新院区建设项目超声设备专项（第四批）</w:t>
      </w:r>
      <w:r>
        <w:rPr>
          <w:u w:val="single"/>
        </w:rPr>
        <w:t>”</w:t>
      </w:r>
      <w:r>
        <w:rPr/>
        <w:t>项目的招标[采购项目编号为：</w:t>
      </w:r>
      <w:r>
        <w:rPr>
          <w:u w:val="single"/>
        </w:rPr>
        <w:t>0724-2531Z3580481</w:t>
      </w:r>
      <w:r>
        <w:rPr/>
        <w:t>]，我方愿参与投标。</w:t>
      </w:r>
    </w:p>
    <w:p>
      <w:pPr>
        <w:pStyle w:val="null3"/>
        <w:ind w:firstLine="480"/>
      </w:pPr>
      <w:r>
        <w:rPr/>
        <w:t>我方确认收到贵方提供的</w:t>
      </w:r>
      <w:r>
        <w:rPr>
          <w:u w:val="single"/>
        </w:rPr>
        <w:t>“</w:t>
      </w:r>
      <w:r>
        <w:rPr>
          <w:u w:val="single"/>
        </w:rPr>
        <w:t>佛山市第二人民医院新院区建设项目超声设备专项（第四批）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佛山市第二人民医院新院区建设项目超声设备专项（第四批）</w:t>
      </w:r>
      <w:r>
        <w:rPr/>
        <w:t>”项目采购[采购项目编号为</w:t>
      </w:r>
      <w:r>
        <w:rPr/>
        <w:t>0724-2531Z3580481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佛山市第二人民医院新院区建设项目超声设备专项（第四批）</w:t>
      </w:r>
      <w:r>
        <w:rPr/>
        <w:t>招标中获中标（采购项目编号：</w:t>
      </w:r>
      <w:r>
        <w:rPr/>
        <w:t>0724-2531Z3580481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佛山市第二人民医院新院区建设项目超声设备专项（第四批）</w:t>
      </w:r>
      <w:r>
        <w:rPr/>
        <w:t>”项目（采购项目编号：</w:t>
      </w:r>
      <w:r>
        <w:rPr/>
        <w:t>0724-2531Z3580481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