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0B475">
      <w:pPr>
        <w:jc w:val="center"/>
        <w:rPr>
          <w:rFonts w:hint="eastAsia" w:ascii="宋体" w:hAnsi="宋体" w:eastAsia="宋体" w:cs="宋体"/>
          <w:b/>
          <w:bCs/>
          <w:sz w:val="24"/>
        </w:rPr>
      </w:pPr>
      <w:r>
        <w:rPr>
          <w:rFonts w:hint="eastAsia" w:ascii="宋体" w:hAnsi="宋体" w:eastAsia="宋体" w:cs="宋体"/>
          <w:b/>
          <w:bCs/>
          <w:sz w:val="24"/>
        </w:rPr>
        <w:t>深圳市龙岗区第二人民医院医用手套采购项目</w:t>
      </w:r>
    </w:p>
    <w:p w14:paraId="7F44DD2E">
      <w:pPr>
        <w:jc w:val="center"/>
        <w:rPr>
          <w:rFonts w:hint="eastAsia" w:ascii="宋体" w:hAnsi="宋体" w:eastAsia="宋体" w:cs="宋体"/>
          <w:b/>
          <w:bCs/>
          <w:sz w:val="24"/>
        </w:rPr>
      </w:pPr>
      <w:r>
        <w:rPr>
          <w:rFonts w:hint="eastAsia" w:ascii="宋体" w:hAnsi="宋体" w:eastAsia="宋体" w:cs="宋体"/>
          <w:b/>
          <w:bCs/>
          <w:sz w:val="24"/>
        </w:rPr>
        <w:t>（项目编号：LGDL2024000203（0724-2431SZ968787））公开招标公告</w:t>
      </w:r>
    </w:p>
    <w:tbl>
      <w:tblPr>
        <w:tblStyle w:val="13"/>
        <w:tblW w:w="8365" w:type="dxa"/>
        <w:jc w:val="center"/>
        <w:tblBorders>
          <w:top w:val="single" w:color="auto" w:sz="2" w:space="0"/>
          <w:left w:val="single" w:color="auto" w:sz="2" w:space="0"/>
          <w:bottom w:val="single" w:color="auto" w:sz="2" w:space="0"/>
          <w:right w:val="single" w:color="auto" w:sz="2" w:space="0"/>
          <w:insideH w:val="single" w:color="auto" w:sz="8" w:space="0"/>
          <w:insideV w:val="none" w:color="auto" w:sz="0" w:space="0"/>
        </w:tblBorders>
        <w:tblLayout w:type="fixed"/>
        <w:tblCellMar>
          <w:top w:w="15" w:type="dxa"/>
          <w:left w:w="15" w:type="dxa"/>
          <w:bottom w:w="15" w:type="dxa"/>
          <w:right w:w="15" w:type="dxa"/>
        </w:tblCellMar>
      </w:tblPr>
      <w:tblGrid>
        <w:gridCol w:w="8365"/>
      </w:tblGrid>
      <w:tr w14:paraId="2B942F7A">
        <w:tblPrEx>
          <w:tblBorders>
            <w:top w:val="single" w:color="auto" w:sz="2" w:space="0"/>
            <w:left w:val="single" w:color="auto" w:sz="2" w:space="0"/>
            <w:bottom w:val="single" w:color="auto" w:sz="2" w:space="0"/>
            <w:right w:val="single" w:color="auto" w:sz="2" w:space="0"/>
            <w:insideH w:val="single" w:color="auto" w:sz="8" w:space="0"/>
            <w:insideV w:val="none" w:color="auto" w:sz="0" w:space="0"/>
          </w:tblBorders>
          <w:tblCellMar>
            <w:top w:w="15" w:type="dxa"/>
            <w:left w:w="15" w:type="dxa"/>
            <w:bottom w:w="15" w:type="dxa"/>
            <w:right w:w="15" w:type="dxa"/>
          </w:tblCellMar>
        </w:tblPrEx>
        <w:trPr>
          <w:trHeight w:val="556" w:hRule="atLeast"/>
          <w:jc w:val="center"/>
        </w:trPr>
        <w:tc>
          <w:tcPr>
            <w:tcW w:w="8365" w:type="dxa"/>
            <w:tcMar>
              <w:top w:w="0" w:type="dxa"/>
              <w:left w:w="108" w:type="dxa"/>
              <w:bottom w:w="0" w:type="dxa"/>
              <w:right w:w="108" w:type="dxa"/>
            </w:tcMar>
            <w:vAlign w:val="center"/>
          </w:tcPr>
          <w:p w14:paraId="25920E63">
            <w:pPr>
              <w:widowControl/>
              <w:jc w:val="left"/>
              <w:rPr>
                <w:rFonts w:ascii="宋体" w:hAnsi="宋体" w:eastAsia="宋体" w:cs="宋体"/>
                <w:szCs w:val="21"/>
                <w:highlight w:val="none"/>
              </w:rPr>
            </w:pPr>
            <w:r>
              <w:rPr>
                <w:rFonts w:hint="eastAsia" w:ascii="宋体" w:hAnsi="宋体" w:eastAsia="宋体" w:cs="宋体"/>
                <w:kern w:val="0"/>
                <w:szCs w:val="21"/>
                <w:highlight w:val="none"/>
              </w:rPr>
              <w:t>项目概况</w:t>
            </w:r>
          </w:p>
          <w:p w14:paraId="5C5D52DC">
            <w:pPr>
              <w:widowControl/>
              <w:jc w:val="left"/>
              <w:rPr>
                <w:rFonts w:ascii="宋体" w:hAnsi="宋体" w:eastAsia="宋体" w:cs="宋体"/>
                <w:szCs w:val="21"/>
                <w:highlight w:val="none"/>
              </w:rPr>
            </w:pPr>
            <w:r>
              <w:rPr>
                <w:rFonts w:hint="eastAsia" w:ascii="宋体" w:hAnsi="宋体" w:eastAsia="宋体" w:cs="宋体"/>
                <w:b/>
                <w:bCs/>
                <w:kern w:val="0"/>
                <w:szCs w:val="21"/>
                <w:highlight w:val="none"/>
                <w:u w:val="single"/>
                <w:lang w:eastAsia="zh-CN"/>
              </w:rPr>
              <w:t>深圳市龙岗区第二人民医院医用手套采购项目</w:t>
            </w:r>
            <w:r>
              <w:rPr>
                <w:rFonts w:hint="eastAsia" w:ascii="宋体" w:hAnsi="宋体" w:eastAsia="宋体" w:cs="宋体"/>
                <w:kern w:val="0"/>
                <w:szCs w:val="21"/>
                <w:highlight w:val="none"/>
              </w:rPr>
              <w:t>的潜在投标人应在（本公告附件中）获取招标文件，并于</w:t>
            </w:r>
            <w:r>
              <w:rPr>
                <w:rFonts w:hint="eastAsia" w:ascii="宋体" w:hAnsi="宋体" w:eastAsia="宋体" w:cs="宋体"/>
                <w:b/>
                <w:bCs/>
                <w:kern w:val="0"/>
                <w:szCs w:val="21"/>
                <w:highlight w:val="none"/>
                <w:u w:val="single"/>
                <w:lang w:eastAsia="zh-CN"/>
              </w:rPr>
              <w:t>2024年</w:t>
            </w:r>
            <w:r>
              <w:rPr>
                <w:rFonts w:hint="eastAsia" w:ascii="宋体" w:hAnsi="宋体" w:eastAsia="宋体" w:cs="宋体"/>
                <w:b/>
                <w:bCs/>
                <w:kern w:val="0"/>
                <w:szCs w:val="21"/>
                <w:highlight w:val="none"/>
                <w:u w:val="single"/>
                <w:lang w:val="en-US" w:eastAsia="zh-CN"/>
              </w:rPr>
              <w:t>12</w:t>
            </w:r>
            <w:r>
              <w:rPr>
                <w:rFonts w:hint="eastAsia" w:ascii="宋体" w:hAnsi="宋体" w:eastAsia="宋体" w:cs="宋体"/>
                <w:b/>
                <w:bCs/>
                <w:kern w:val="0"/>
                <w:szCs w:val="21"/>
                <w:highlight w:val="none"/>
                <w:u w:val="single"/>
                <w:lang w:eastAsia="zh-CN"/>
              </w:rPr>
              <w:t>月</w:t>
            </w:r>
            <w:r>
              <w:rPr>
                <w:rFonts w:hint="eastAsia" w:ascii="宋体" w:hAnsi="宋体" w:eastAsia="宋体" w:cs="宋体"/>
                <w:b/>
                <w:bCs/>
                <w:kern w:val="0"/>
                <w:szCs w:val="21"/>
                <w:highlight w:val="none"/>
                <w:u w:val="single"/>
                <w:lang w:val="en-US" w:eastAsia="zh-CN"/>
              </w:rPr>
              <w:t>20</w:t>
            </w:r>
            <w:r>
              <w:rPr>
                <w:rFonts w:hint="eastAsia" w:ascii="宋体" w:hAnsi="宋体" w:eastAsia="宋体" w:cs="宋体"/>
                <w:b/>
                <w:bCs/>
                <w:kern w:val="0"/>
                <w:szCs w:val="21"/>
                <w:highlight w:val="none"/>
                <w:u w:val="single"/>
                <w:lang w:eastAsia="zh-CN"/>
              </w:rPr>
              <w:t>日</w:t>
            </w:r>
            <w:r>
              <w:rPr>
                <w:rFonts w:hint="eastAsia" w:ascii="宋体" w:hAnsi="宋体" w:eastAsia="宋体" w:cs="宋体"/>
                <w:b/>
                <w:bCs/>
                <w:kern w:val="0"/>
                <w:szCs w:val="21"/>
                <w:highlight w:val="none"/>
                <w:u w:val="single"/>
                <w:lang w:val="en-US" w:eastAsia="zh-CN"/>
              </w:rPr>
              <w:t>13</w:t>
            </w:r>
            <w:r>
              <w:rPr>
                <w:rFonts w:hint="eastAsia" w:ascii="宋体" w:hAnsi="宋体" w:eastAsia="宋体" w:cs="宋体"/>
                <w:b/>
                <w:bCs/>
                <w:kern w:val="0"/>
                <w:szCs w:val="21"/>
                <w:highlight w:val="none"/>
                <w:u w:val="single"/>
              </w:rPr>
              <w:t>:30</w:t>
            </w:r>
            <w:r>
              <w:rPr>
                <w:rFonts w:hint="eastAsia" w:ascii="宋体" w:hAnsi="宋体" w:eastAsia="宋体" w:cs="宋体"/>
                <w:kern w:val="0"/>
                <w:szCs w:val="21"/>
                <w:highlight w:val="none"/>
              </w:rPr>
              <w:t>（北京时间）前网上递交投标文件。</w:t>
            </w:r>
          </w:p>
        </w:tc>
      </w:tr>
    </w:tbl>
    <w:p w14:paraId="37DFED66">
      <w:pPr>
        <w:widowControl/>
        <w:ind w:firstLine="422" w:firstLineChars="200"/>
        <w:jc w:val="left"/>
        <w:rPr>
          <w:rFonts w:ascii="宋体" w:hAnsi="宋体" w:eastAsia="宋体" w:cs="宋体"/>
          <w:color w:val="000000"/>
          <w:szCs w:val="21"/>
          <w:highlight w:val="none"/>
        </w:rPr>
      </w:pPr>
      <w:r>
        <w:rPr>
          <w:rFonts w:hint="eastAsia" w:ascii="宋体" w:hAnsi="宋体" w:eastAsia="宋体" w:cs="宋体"/>
          <w:b/>
          <w:bCs w:val="0"/>
          <w:color w:val="000000"/>
          <w:spacing w:val="0"/>
          <w:kern w:val="0"/>
          <w:sz w:val="21"/>
          <w:szCs w:val="21"/>
          <w:highlight w:val="none"/>
        </w:rPr>
        <w:t>一、项目基本情况</w:t>
      </w:r>
    </w:p>
    <w:p w14:paraId="27BA4D60">
      <w:pPr>
        <w:widowControl/>
        <w:ind w:firstLine="420" w:firstLineChars="200"/>
        <w:jc w:val="left"/>
        <w:rPr>
          <w:rFonts w:ascii="宋体" w:hAnsi="宋体" w:eastAsia="宋体" w:cs="宋体"/>
          <w:color w:val="000000"/>
          <w:szCs w:val="21"/>
          <w:highlight w:val="none"/>
        </w:rPr>
      </w:pPr>
      <w:r>
        <w:rPr>
          <w:rFonts w:hint="eastAsia" w:ascii="宋体" w:hAnsi="宋体" w:eastAsia="宋体" w:cs="宋体"/>
          <w:color w:val="000000"/>
          <w:kern w:val="0"/>
          <w:szCs w:val="21"/>
          <w:highlight w:val="none"/>
        </w:rPr>
        <w:t>1.项目编号：</w:t>
      </w:r>
      <w:r>
        <w:rPr>
          <w:rFonts w:hint="eastAsia" w:ascii="宋体" w:hAnsi="宋体" w:eastAsia="宋体" w:cs="宋体"/>
          <w:color w:val="000000"/>
          <w:kern w:val="0"/>
          <w:szCs w:val="21"/>
          <w:highlight w:val="none"/>
          <w:u w:val="single"/>
          <w:lang w:eastAsia="zh-CN"/>
        </w:rPr>
        <w:t>LGDL2024000203</w:t>
      </w:r>
      <w:r>
        <w:rPr>
          <w:rFonts w:hint="eastAsia" w:ascii="宋体" w:hAnsi="宋体" w:eastAsia="宋体" w:cs="宋体"/>
          <w:color w:val="000000"/>
          <w:kern w:val="0"/>
          <w:szCs w:val="21"/>
          <w:highlight w:val="none"/>
          <w:u w:val="single"/>
        </w:rPr>
        <w:t>（</w:t>
      </w:r>
      <w:r>
        <w:rPr>
          <w:rFonts w:hint="eastAsia" w:ascii="宋体" w:hAnsi="宋体" w:eastAsia="宋体" w:cs="宋体"/>
          <w:color w:val="000000"/>
          <w:kern w:val="0"/>
          <w:szCs w:val="21"/>
          <w:highlight w:val="none"/>
          <w:u w:val="single"/>
          <w:lang w:eastAsia="zh-CN"/>
        </w:rPr>
        <w:t>0724-2431SZ968787</w:t>
      </w:r>
      <w:r>
        <w:rPr>
          <w:rFonts w:hint="eastAsia" w:ascii="宋体" w:hAnsi="宋体" w:eastAsia="宋体" w:cs="宋体"/>
          <w:color w:val="000000"/>
          <w:kern w:val="0"/>
          <w:szCs w:val="21"/>
          <w:highlight w:val="none"/>
          <w:u w:val="single"/>
        </w:rPr>
        <w:t>）</w:t>
      </w:r>
    </w:p>
    <w:p w14:paraId="6FB9C5EE">
      <w:pPr>
        <w:autoSpaceDE w:val="0"/>
        <w:autoSpaceDN w:val="0"/>
        <w:ind w:firstLine="420" w:firstLineChars="200"/>
        <w:rPr>
          <w:rFonts w:hint="eastAsia" w:ascii="宋体" w:hAnsi="宋体" w:eastAsia="宋体" w:cs="宋体"/>
          <w:szCs w:val="21"/>
          <w:highlight w:val="none"/>
          <w:u w:val="single"/>
          <w:lang w:eastAsia="zh-CN"/>
        </w:rPr>
      </w:pPr>
      <w:r>
        <w:rPr>
          <w:rFonts w:hint="eastAsia" w:ascii="宋体" w:hAnsi="宋体" w:eastAsia="宋体" w:cs="宋体"/>
          <w:color w:val="000000"/>
          <w:kern w:val="0"/>
          <w:szCs w:val="21"/>
          <w:highlight w:val="none"/>
        </w:rPr>
        <w:t>2.项目名称</w:t>
      </w:r>
      <w:r>
        <w:rPr>
          <w:rFonts w:hint="eastAsia" w:ascii="宋体" w:hAnsi="宋体" w:eastAsia="宋体" w:cs="宋体"/>
          <w:szCs w:val="21"/>
          <w:highlight w:val="none"/>
        </w:rPr>
        <w:t>：</w:t>
      </w:r>
      <w:r>
        <w:rPr>
          <w:rFonts w:hint="eastAsia" w:ascii="宋体" w:hAnsi="宋体" w:eastAsia="宋体" w:cs="宋体"/>
          <w:szCs w:val="21"/>
          <w:highlight w:val="none"/>
          <w:u w:val="single"/>
          <w:lang w:eastAsia="zh-CN"/>
        </w:rPr>
        <w:t>深圳市龙岗区第二人民医院医用手套采购项目</w:t>
      </w:r>
    </w:p>
    <w:p w14:paraId="7A665293">
      <w:pPr>
        <w:autoSpaceDE w:val="0"/>
        <w:autoSpaceDN w:val="0"/>
        <w:ind w:left="1680" w:leftChars="200" w:hanging="1260" w:hangingChars="600"/>
        <w:rPr>
          <w:rFonts w:ascii="宋体" w:hAnsi="宋体" w:eastAsia="宋体" w:cs="宋体"/>
          <w:szCs w:val="21"/>
          <w:highlight w:val="none"/>
          <w:u w:val="single"/>
        </w:rPr>
      </w:pPr>
      <w:r>
        <w:rPr>
          <w:rFonts w:hint="eastAsia" w:ascii="宋体" w:hAnsi="宋体" w:eastAsia="宋体" w:cs="宋体"/>
          <w:color w:val="000000"/>
          <w:kern w:val="0"/>
          <w:szCs w:val="21"/>
          <w:highlight w:val="none"/>
        </w:rPr>
        <w:t>3.预算金额</w:t>
      </w:r>
      <w:r>
        <w:rPr>
          <w:rFonts w:hint="eastAsia" w:ascii="宋体" w:hAnsi="宋体" w:eastAsia="宋体" w:cs="宋体"/>
          <w:szCs w:val="21"/>
          <w:highlight w:val="none"/>
        </w:rPr>
        <w:t>：</w:t>
      </w:r>
      <w:r>
        <w:rPr>
          <w:rFonts w:hint="eastAsia" w:ascii="宋体" w:hAnsi="宋体" w:eastAsia="宋体" w:cs="宋体"/>
          <w:szCs w:val="21"/>
          <w:highlight w:val="none"/>
          <w:u w:val="single"/>
        </w:rPr>
        <w:t>人民币</w:t>
      </w:r>
      <w:r>
        <w:rPr>
          <w:rFonts w:hint="eastAsia" w:ascii="宋体" w:hAnsi="宋体" w:eastAsia="宋体" w:cs="宋体"/>
          <w:szCs w:val="21"/>
          <w:highlight w:val="none"/>
          <w:u w:val="single"/>
          <w:lang w:eastAsia="zh-CN"/>
        </w:rPr>
        <w:t>3,962,720.00</w:t>
      </w:r>
      <w:r>
        <w:rPr>
          <w:rFonts w:hint="eastAsia" w:ascii="宋体" w:hAnsi="宋体" w:eastAsia="宋体" w:cs="宋体"/>
          <w:szCs w:val="21"/>
          <w:highlight w:val="none"/>
          <w:u w:val="single"/>
        </w:rPr>
        <w:t>元</w:t>
      </w:r>
      <w:bookmarkStart w:id="0" w:name="_GoBack"/>
      <w:bookmarkEnd w:id="0"/>
    </w:p>
    <w:p w14:paraId="0EE52AAD">
      <w:pPr>
        <w:widowControl/>
        <w:ind w:left="1680" w:leftChars="200" w:hanging="1260" w:hangingChars="600"/>
        <w:jc w:val="left"/>
        <w:rPr>
          <w:rFonts w:ascii="宋体" w:hAnsi="宋体" w:eastAsia="宋体" w:cs="宋体"/>
          <w:color w:val="000000"/>
          <w:szCs w:val="21"/>
          <w:highlight w:val="none"/>
        </w:rPr>
      </w:pPr>
      <w:r>
        <w:rPr>
          <w:rFonts w:hint="eastAsia" w:ascii="宋体" w:hAnsi="宋体" w:eastAsia="宋体" w:cs="宋体"/>
          <w:color w:val="000000"/>
          <w:kern w:val="0"/>
          <w:szCs w:val="21"/>
          <w:highlight w:val="none"/>
        </w:rPr>
        <w:t>4.最高限价：</w:t>
      </w:r>
      <w:r>
        <w:rPr>
          <w:rFonts w:hint="eastAsia" w:ascii="宋体" w:hAnsi="宋体" w:eastAsia="宋体" w:cs="宋体"/>
          <w:szCs w:val="21"/>
          <w:highlight w:val="none"/>
          <w:u w:val="single"/>
        </w:rPr>
        <w:t>人民币</w:t>
      </w:r>
      <w:r>
        <w:rPr>
          <w:rFonts w:hint="eastAsia" w:ascii="宋体" w:hAnsi="宋体" w:eastAsia="宋体" w:cs="宋体"/>
          <w:szCs w:val="21"/>
          <w:highlight w:val="none"/>
          <w:u w:val="single"/>
          <w:lang w:eastAsia="zh-CN"/>
        </w:rPr>
        <w:t>3,962,720.00</w:t>
      </w:r>
      <w:r>
        <w:rPr>
          <w:rFonts w:hint="eastAsia" w:ascii="宋体" w:hAnsi="宋体" w:eastAsia="宋体" w:cs="宋体"/>
          <w:szCs w:val="21"/>
          <w:highlight w:val="none"/>
          <w:u w:val="single"/>
        </w:rPr>
        <w:t>元</w:t>
      </w:r>
    </w:p>
    <w:p w14:paraId="2E51E309">
      <w:pPr>
        <w:widowControl/>
        <w:ind w:firstLine="420" w:firstLineChars="200"/>
        <w:jc w:val="left"/>
        <w:rPr>
          <w:rFonts w:ascii="宋体" w:hAnsi="宋体" w:eastAsia="宋体" w:cs="宋体"/>
          <w:szCs w:val="21"/>
          <w:highlight w:val="none"/>
          <w:u w:val="single"/>
        </w:rPr>
      </w:pPr>
      <w:r>
        <w:rPr>
          <w:rFonts w:hint="eastAsia" w:ascii="宋体" w:hAnsi="宋体" w:eastAsia="宋体" w:cs="宋体"/>
          <w:color w:val="000000"/>
          <w:kern w:val="0"/>
          <w:szCs w:val="21"/>
          <w:highlight w:val="none"/>
        </w:rPr>
        <w:t>5.采购需求： </w:t>
      </w:r>
    </w:p>
    <w:tbl>
      <w:tblPr>
        <w:tblStyle w:val="13"/>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184"/>
        <w:gridCol w:w="1500"/>
        <w:gridCol w:w="2046"/>
        <w:gridCol w:w="1139"/>
      </w:tblGrid>
      <w:tr w14:paraId="0A44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295" w:type="dxa"/>
            <w:vAlign w:val="center"/>
          </w:tcPr>
          <w:p w14:paraId="533E5490">
            <w:pPr>
              <w:widowControl/>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采购计划编号</w:t>
            </w:r>
          </w:p>
        </w:tc>
        <w:tc>
          <w:tcPr>
            <w:tcW w:w="2184" w:type="dxa"/>
            <w:vAlign w:val="center"/>
          </w:tcPr>
          <w:p w14:paraId="30392E3C">
            <w:pPr>
              <w:widowControl/>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标的名称</w:t>
            </w:r>
          </w:p>
        </w:tc>
        <w:tc>
          <w:tcPr>
            <w:tcW w:w="1500" w:type="dxa"/>
            <w:vAlign w:val="center"/>
          </w:tcPr>
          <w:p w14:paraId="6F764F5B">
            <w:pPr>
              <w:widowControl/>
              <w:jc w:val="center"/>
              <w:rPr>
                <w:rFonts w:hint="eastAsia" w:ascii="宋体" w:hAnsi="宋体" w:eastAsia="宋体" w:cs="宋体"/>
                <w:b/>
                <w:sz w:val="21"/>
                <w:szCs w:val="21"/>
                <w:highlight w:val="none"/>
              </w:rPr>
            </w:pPr>
            <w:r>
              <w:rPr>
                <w:rFonts w:hint="eastAsia" w:ascii="宋体" w:hAnsi="宋体" w:eastAsia="宋体" w:cs="宋体"/>
                <w:b/>
                <w:bCs/>
                <w:kern w:val="0"/>
                <w:sz w:val="21"/>
                <w:szCs w:val="21"/>
                <w:highlight w:val="none"/>
                <w:lang w:val="en-US" w:eastAsia="zh-CN"/>
              </w:rPr>
              <w:t>预计</w:t>
            </w:r>
            <w:r>
              <w:rPr>
                <w:rFonts w:hint="eastAsia" w:ascii="宋体" w:hAnsi="宋体" w:eastAsia="宋体" w:cs="宋体"/>
                <w:b/>
                <w:bCs/>
                <w:kern w:val="0"/>
                <w:sz w:val="21"/>
                <w:szCs w:val="21"/>
                <w:highlight w:val="none"/>
              </w:rPr>
              <w:t>数量</w:t>
            </w:r>
          </w:p>
        </w:tc>
        <w:tc>
          <w:tcPr>
            <w:tcW w:w="2046" w:type="dxa"/>
            <w:vAlign w:val="center"/>
          </w:tcPr>
          <w:p w14:paraId="0BCBED4C">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简要技术需求</w:t>
            </w:r>
          </w:p>
          <w:p w14:paraId="48C6F3CC">
            <w:pPr>
              <w:widowControl/>
              <w:jc w:val="center"/>
              <w:rPr>
                <w:rFonts w:hint="eastAsia" w:ascii="宋体" w:hAnsi="宋体" w:eastAsia="宋体" w:cs="宋体"/>
                <w:b/>
                <w:sz w:val="21"/>
                <w:szCs w:val="21"/>
                <w:highlight w:val="none"/>
              </w:rPr>
            </w:pPr>
            <w:r>
              <w:rPr>
                <w:rFonts w:hint="eastAsia" w:ascii="宋体" w:hAnsi="宋体" w:eastAsia="宋体" w:cs="宋体"/>
                <w:b/>
                <w:bCs/>
                <w:kern w:val="0"/>
                <w:sz w:val="21"/>
                <w:szCs w:val="21"/>
                <w:highlight w:val="none"/>
              </w:rPr>
              <w:t>（服务需求）</w:t>
            </w:r>
          </w:p>
        </w:tc>
        <w:tc>
          <w:tcPr>
            <w:tcW w:w="1139" w:type="dxa"/>
            <w:vAlign w:val="center"/>
          </w:tcPr>
          <w:p w14:paraId="258E1D63">
            <w:pPr>
              <w:widowControl/>
              <w:jc w:val="center"/>
              <w:rPr>
                <w:rFonts w:hint="eastAsia" w:ascii="宋体" w:hAnsi="宋体" w:eastAsia="宋体" w:cs="宋体"/>
                <w:b/>
                <w:sz w:val="21"/>
                <w:szCs w:val="21"/>
                <w:highlight w:val="none"/>
              </w:rPr>
            </w:pPr>
            <w:r>
              <w:rPr>
                <w:rFonts w:hint="eastAsia" w:ascii="宋体" w:hAnsi="宋体" w:eastAsia="宋体" w:cs="宋体"/>
                <w:b/>
                <w:bCs/>
                <w:kern w:val="0"/>
                <w:sz w:val="21"/>
                <w:szCs w:val="21"/>
                <w:highlight w:val="none"/>
              </w:rPr>
              <w:t>备注</w:t>
            </w:r>
          </w:p>
        </w:tc>
      </w:tr>
      <w:tr w14:paraId="6CD9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5" w:type="dxa"/>
            <w:vMerge w:val="restart"/>
            <w:vAlign w:val="center"/>
          </w:tcPr>
          <w:p w14:paraId="65CD6A91">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PLAN-2024-440307000-022008-16804</w:t>
            </w:r>
          </w:p>
        </w:tc>
        <w:tc>
          <w:tcPr>
            <w:tcW w:w="2184" w:type="dxa"/>
            <w:vAlign w:val="center"/>
          </w:tcPr>
          <w:p w14:paraId="607E2F7D">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橡胶外科手套</w:t>
            </w:r>
          </w:p>
        </w:tc>
        <w:tc>
          <w:tcPr>
            <w:tcW w:w="1500" w:type="dxa"/>
            <w:vAlign w:val="center"/>
          </w:tcPr>
          <w:p w14:paraId="510D7742">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194400双</w:t>
            </w:r>
          </w:p>
        </w:tc>
        <w:tc>
          <w:tcPr>
            <w:tcW w:w="2046" w:type="dxa"/>
            <w:vMerge w:val="restart"/>
            <w:vAlign w:val="center"/>
          </w:tcPr>
          <w:p w14:paraId="791A1190">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详见招标文件内容</w:t>
            </w:r>
          </w:p>
        </w:tc>
        <w:tc>
          <w:tcPr>
            <w:tcW w:w="1139" w:type="dxa"/>
            <w:vMerge w:val="restart"/>
            <w:vAlign w:val="center"/>
          </w:tcPr>
          <w:p w14:paraId="1FA3AD23">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拒绝进口</w:t>
            </w:r>
          </w:p>
        </w:tc>
      </w:tr>
      <w:tr w14:paraId="6AAB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5" w:type="dxa"/>
            <w:vMerge w:val="continue"/>
            <w:vAlign w:val="center"/>
          </w:tcPr>
          <w:p w14:paraId="23B1C197">
            <w:pPr>
              <w:snapToGrid w:val="0"/>
              <w:jc w:val="center"/>
              <w:rPr>
                <w:rFonts w:hint="eastAsia" w:ascii="宋体" w:hAnsi="宋体" w:eastAsia="宋体" w:cs="宋体"/>
                <w:sz w:val="21"/>
                <w:szCs w:val="21"/>
                <w:highlight w:val="none"/>
                <w:lang w:eastAsia="zh-CN"/>
              </w:rPr>
            </w:pPr>
          </w:p>
        </w:tc>
        <w:tc>
          <w:tcPr>
            <w:tcW w:w="2184" w:type="dxa"/>
            <w:vAlign w:val="center"/>
          </w:tcPr>
          <w:p w14:paraId="31691C79">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检查手套（抽式）</w:t>
            </w:r>
          </w:p>
        </w:tc>
        <w:tc>
          <w:tcPr>
            <w:tcW w:w="1500" w:type="dxa"/>
            <w:vAlign w:val="center"/>
          </w:tcPr>
          <w:p w14:paraId="6B9EE444">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3000000双</w:t>
            </w:r>
          </w:p>
        </w:tc>
        <w:tc>
          <w:tcPr>
            <w:tcW w:w="2046" w:type="dxa"/>
            <w:vMerge w:val="continue"/>
            <w:vAlign w:val="center"/>
          </w:tcPr>
          <w:p w14:paraId="26B3D47A">
            <w:pPr>
              <w:snapToGrid w:val="0"/>
              <w:jc w:val="center"/>
              <w:rPr>
                <w:rFonts w:hint="eastAsia" w:ascii="宋体" w:hAnsi="宋体" w:eastAsia="宋体" w:cs="宋体"/>
                <w:sz w:val="21"/>
                <w:szCs w:val="21"/>
                <w:highlight w:val="none"/>
              </w:rPr>
            </w:pPr>
          </w:p>
        </w:tc>
        <w:tc>
          <w:tcPr>
            <w:tcW w:w="1139" w:type="dxa"/>
            <w:vMerge w:val="continue"/>
            <w:vAlign w:val="center"/>
          </w:tcPr>
          <w:p w14:paraId="58132E81">
            <w:pPr>
              <w:snapToGrid w:val="0"/>
              <w:jc w:val="center"/>
              <w:rPr>
                <w:rFonts w:hint="eastAsia" w:ascii="宋体" w:hAnsi="宋体" w:eastAsia="宋体" w:cs="宋体"/>
                <w:sz w:val="21"/>
                <w:szCs w:val="21"/>
                <w:highlight w:val="none"/>
              </w:rPr>
            </w:pPr>
          </w:p>
        </w:tc>
      </w:tr>
      <w:tr w14:paraId="42D9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5" w:type="dxa"/>
            <w:vMerge w:val="continue"/>
            <w:vAlign w:val="center"/>
          </w:tcPr>
          <w:p w14:paraId="6356E2FD">
            <w:pPr>
              <w:snapToGrid w:val="0"/>
              <w:jc w:val="center"/>
              <w:rPr>
                <w:rFonts w:hint="eastAsia" w:ascii="宋体" w:hAnsi="宋体" w:eastAsia="宋体" w:cs="宋体"/>
                <w:sz w:val="21"/>
                <w:szCs w:val="21"/>
                <w:highlight w:val="none"/>
                <w:lang w:eastAsia="zh-CN"/>
              </w:rPr>
            </w:pPr>
          </w:p>
        </w:tc>
        <w:tc>
          <w:tcPr>
            <w:tcW w:w="2184" w:type="dxa"/>
            <w:vAlign w:val="center"/>
          </w:tcPr>
          <w:p w14:paraId="3250CB88">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检查手套（灭菌）</w:t>
            </w:r>
          </w:p>
        </w:tc>
        <w:tc>
          <w:tcPr>
            <w:tcW w:w="1500" w:type="dxa"/>
            <w:vAlign w:val="center"/>
          </w:tcPr>
          <w:p w14:paraId="09BFC803">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20000双</w:t>
            </w:r>
          </w:p>
        </w:tc>
        <w:tc>
          <w:tcPr>
            <w:tcW w:w="2046" w:type="dxa"/>
            <w:vMerge w:val="continue"/>
            <w:vAlign w:val="center"/>
          </w:tcPr>
          <w:p w14:paraId="47C3BB50">
            <w:pPr>
              <w:snapToGrid w:val="0"/>
              <w:jc w:val="center"/>
              <w:rPr>
                <w:rFonts w:hint="eastAsia" w:ascii="宋体" w:hAnsi="宋体" w:eastAsia="宋体" w:cs="宋体"/>
                <w:sz w:val="21"/>
                <w:szCs w:val="21"/>
                <w:highlight w:val="none"/>
              </w:rPr>
            </w:pPr>
          </w:p>
        </w:tc>
        <w:tc>
          <w:tcPr>
            <w:tcW w:w="1139" w:type="dxa"/>
            <w:vMerge w:val="continue"/>
            <w:vAlign w:val="center"/>
          </w:tcPr>
          <w:p w14:paraId="32B3896C">
            <w:pPr>
              <w:snapToGrid w:val="0"/>
              <w:jc w:val="center"/>
              <w:rPr>
                <w:rFonts w:hint="eastAsia" w:ascii="宋体" w:hAnsi="宋体" w:eastAsia="宋体" w:cs="宋体"/>
                <w:sz w:val="21"/>
                <w:szCs w:val="21"/>
                <w:highlight w:val="none"/>
              </w:rPr>
            </w:pPr>
          </w:p>
        </w:tc>
      </w:tr>
      <w:tr w14:paraId="311D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5" w:type="dxa"/>
            <w:vMerge w:val="continue"/>
            <w:vAlign w:val="center"/>
          </w:tcPr>
          <w:p w14:paraId="0FB84B9F">
            <w:pPr>
              <w:snapToGrid w:val="0"/>
              <w:jc w:val="center"/>
              <w:rPr>
                <w:rFonts w:hint="eastAsia" w:ascii="宋体" w:hAnsi="宋体" w:eastAsia="宋体" w:cs="宋体"/>
                <w:sz w:val="21"/>
                <w:szCs w:val="21"/>
                <w:highlight w:val="none"/>
                <w:lang w:eastAsia="zh-CN"/>
              </w:rPr>
            </w:pPr>
          </w:p>
        </w:tc>
        <w:tc>
          <w:tcPr>
            <w:tcW w:w="2184" w:type="dxa"/>
            <w:vAlign w:val="center"/>
          </w:tcPr>
          <w:p w14:paraId="02E80E54">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检查手套（产科专用）</w:t>
            </w:r>
          </w:p>
        </w:tc>
        <w:tc>
          <w:tcPr>
            <w:tcW w:w="1500" w:type="dxa"/>
            <w:vAlign w:val="center"/>
          </w:tcPr>
          <w:p w14:paraId="4CEEFBA5">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40000只</w:t>
            </w:r>
          </w:p>
        </w:tc>
        <w:tc>
          <w:tcPr>
            <w:tcW w:w="2046" w:type="dxa"/>
            <w:vMerge w:val="continue"/>
            <w:vAlign w:val="center"/>
          </w:tcPr>
          <w:p w14:paraId="32606D46">
            <w:pPr>
              <w:snapToGrid w:val="0"/>
              <w:jc w:val="center"/>
              <w:rPr>
                <w:rFonts w:hint="eastAsia" w:ascii="宋体" w:hAnsi="宋体" w:eastAsia="宋体" w:cs="宋体"/>
                <w:sz w:val="21"/>
                <w:szCs w:val="21"/>
                <w:highlight w:val="none"/>
              </w:rPr>
            </w:pPr>
          </w:p>
        </w:tc>
        <w:tc>
          <w:tcPr>
            <w:tcW w:w="1139" w:type="dxa"/>
            <w:vMerge w:val="continue"/>
            <w:vAlign w:val="center"/>
          </w:tcPr>
          <w:p w14:paraId="1D531AAE">
            <w:pPr>
              <w:snapToGrid w:val="0"/>
              <w:jc w:val="center"/>
              <w:rPr>
                <w:rFonts w:hint="eastAsia" w:ascii="宋体" w:hAnsi="宋体" w:eastAsia="宋体" w:cs="宋体"/>
                <w:sz w:val="21"/>
                <w:szCs w:val="21"/>
                <w:highlight w:val="none"/>
              </w:rPr>
            </w:pPr>
          </w:p>
        </w:tc>
      </w:tr>
      <w:tr w14:paraId="6E9E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5" w:type="dxa"/>
            <w:vMerge w:val="continue"/>
            <w:vAlign w:val="center"/>
          </w:tcPr>
          <w:p w14:paraId="43B65348">
            <w:pPr>
              <w:snapToGrid w:val="0"/>
              <w:jc w:val="center"/>
              <w:rPr>
                <w:rFonts w:hint="eastAsia" w:ascii="宋体" w:hAnsi="宋体" w:eastAsia="宋体" w:cs="宋体"/>
                <w:sz w:val="21"/>
                <w:szCs w:val="21"/>
                <w:highlight w:val="none"/>
                <w:lang w:eastAsia="zh-CN"/>
              </w:rPr>
            </w:pPr>
          </w:p>
        </w:tc>
        <w:tc>
          <w:tcPr>
            <w:tcW w:w="2184" w:type="dxa"/>
            <w:vAlign w:val="center"/>
          </w:tcPr>
          <w:p w14:paraId="2E3AD973">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薄膜手套</w:t>
            </w:r>
          </w:p>
        </w:tc>
        <w:tc>
          <w:tcPr>
            <w:tcW w:w="1500" w:type="dxa"/>
            <w:vAlign w:val="center"/>
          </w:tcPr>
          <w:p w14:paraId="7E6C0D47">
            <w:pPr>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2160000双</w:t>
            </w:r>
          </w:p>
        </w:tc>
        <w:tc>
          <w:tcPr>
            <w:tcW w:w="2046" w:type="dxa"/>
            <w:vMerge w:val="continue"/>
            <w:vAlign w:val="center"/>
          </w:tcPr>
          <w:p w14:paraId="775D9FC1">
            <w:pPr>
              <w:snapToGrid w:val="0"/>
              <w:jc w:val="center"/>
              <w:rPr>
                <w:rFonts w:hint="eastAsia" w:ascii="宋体" w:hAnsi="宋体" w:eastAsia="宋体" w:cs="宋体"/>
                <w:sz w:val="21"/>
                <w:szCs w:val="21"/>
                <w:highlight w:val="none"/>
              </w:rPr>
            </w:pPr>
          </w:p>
        </w:tc>
        <w:tc>
          <w:tcPr>
            <w:tcW w:w="1139" w:type="dxa"/>
            <w:vMerge w:val="continue"/>
            <w:vAlign w:val="center"/>
          </w:tcPr>
          <w:p w14:paraId="6A22CD62">
            <w:pPr>
              <w:snapToGrid w:val="0"/>
              <w:jc w:val="center"/>
              <w:rPr>
                <w:rFonts w:hint="eastAsia" w:ascii="宋体" w:hAnsi="宋体" w:eastAsia="宋体" w:cs="宋体"/>
                <w:sz w:val="21"/>
                <w:szCs w:val="21"/>
                <w:highlight w:val="none"/>
              </w:rPr>
            </w:pPr>
          </w:p>
        </w:tc>
      </w:tr>
    </w:tbl>
    <w:p w14:paraId="6F212F8E">
      <w:pPr>
        <w:widowControl w:val="0"/>
        <w:ind w:firstLine="420" w:firstLineChars="200"/>
        <w:jc w:val="both"/>
        <w:rPr>
          <w:rFonts w:ascii="宋体" w:hAnsi="Courier New" w:eastAsia="宋体" w:cs="Courier New"/>
          <w:kern w:val="2"/>
          <w:sz w:val="21"/>
          <w:szCs w:val="21"/>
          <w:highlight w:val="none"/>
          <w:lang w:val="en-US" w:eastAsia="zh-CN" w:bidi="ar-SA"/>
        </w:rPr>
      </w:pPr>
      <w:r>
        <w:rPr>
          <w:rFonts w:hint="eastAsia" w:ascii="宋体" w:hAnsi="Courier New" w:eastAsia="宋体" w:cs="Courier New"/>
          <w:kern w:val="2"/>
          <w:sz w:val="21"/>
          <w:szCs w:val="21"/>
          <w:highlight w:val="none"/>
          <w:lang w:val="en-US" w:eastAsia="zh-CN" w:bidi="ar-SA"/>
        </w:rPr>
        <w:t>6.合同履行期限：详见招标文件用户需求书。</w:t>
      </w:r>
    </w:p>
    <w:p w14:paraId="11E0969B">
      <w:pPr>
        <w:widowControl w:val="0"/>
        <w:ind w:firstLine="420" w:firstLineChars="200"/>
        <w:jc w:val="both"/>
        <w:rPr>
          <w:rFonts w:ascii="宋体" w:hAnsi="Courier New" w:eastAsia="宋体" w:cs="Courier New"/>
          <w:kern w:val="2"/>
          <w:sz w:val="21"/>
          <w:szCs w:val="21"/>
          <w:highlight w:val="none"/>
          <w:lang w:val="en-US" w:eastAsia="zh-CN" w:bidi="ar-SA"/>
        </w:rPr>
      </w:pPr>
      <w:r>
        <w:rPr>
          <w:rFonts w:hint="eastAsia" w:ascii="宋体" w:hAnsi="Courier New" w:eastAsia="宋体" w:cs="Courier New"/>
          <w:kern w:val="2"/>
          <w:sz w:val="21"/>
          <w:szCs w:val="21"/>
          <w:highlight w:val="none"/>
          <w:lang w:val="en-US" w:eastAsia="zh-CN" w:bidi="ar-SA"/>
        </w:rPr>
        <w:t>7.本项目不接受联合体投标，不允许转包、非法分包。</w:t>
      </w:r>
    </w:p>
    <w:p w14:paraId="265C40CB">
      <w:pPr>
        <w:widowControl/>
        <w:ind w:firstLine="422" w:firstLineChars="200"/>
        <w:jc w:val="left"/>
        <w:rPr>
          <w:rFonts w:ascii="宋体" w:hAnsi="宋体" w:eastAsia="宋体" w:cs="宋体"/>
          <w:b/>
          <w:szCs w:val="21"/>
          <w:highlight w:val="none"/>
        </w:rPr>
      </w:pPr>
      <w:r>
        <w:rPr>
          <w:rFonts w:hint="eastAsia" w:ascii="宋体" w:hAnsi="宋体" w:eastAsia="宋体" w:cs="宋体"/>
          <w:b/>
          <w:bCs w:val="0"/>
          <w:spacing w:val="0"/>
          <w:kern w:val="0"/>
          <w:sz w:val="21"/>
          <w:szCs w:val="21"/>
          <w:highlight w:val="none"/>
        </w:rPr>
        <w:t>二、申请人的资格要求</w:t>
      </w:r>
    </w:p>
    <w:p w14:paraId="5F563906">
      <w:pPr>
        <w:widowControl/>
        <w:ind w:firstLine="420" w:firstLineChars="200"/>
        <w:jc w:val="left"/>
        <w:rPr>
          <w:rFonts w:ascii="宋体" w:hAnsi="宋体" w:eastAsia="宋体" w:cs="宋体"/>
          <w:color w:val="000000"/>
          <w:kern w:val="0"/>
          <w:szCs w:val="21"/>
          <w:highlight w:val="none"/>
        </w:rPr>
      </w:pPr>
      <w:r>
        <w:rPr>
          <w:rFonts w:hint="eastAsia" w:ascii="宋体" w:hAnsi="宋体" w:eastAsia="宋体" w:cs="宋体"/>
          <w:kern w:val="0"/>
          <w:szCs w:val="21"/>
          <w:highlight w:val="none"/>
        </w:rPr>
        <w:t>1.具有独立法人资格</w:t>
      </w:r>
      <w:r>
        <w:rPr>
          <w:rFonts w:hint="eastAsia" w:ascii="宋体" w:hAnsi="宋体" w:eastAsia="宋体" w:cs="宋体"/>
          <w:kern w:val="0"/>
          <w:szCs w:val="21"/>
          <w:highlight w:val="none"/>
          <w:lang w:eastAsia="zh-CN"/>
        </w:rPr>
        <w:t>或</w:t>
      </w:r>
      <w:r>
        <w:rPr>
          <w:rFonts w:hint="eastAsia" w:ascii="宋体" w:hAnsi="宋体" w:eastAsia="宋体" w:cs="宋体"/>
          <w:kern w:val="0"/>
          <w:szCs w:val="21"/>
          <w:highlight w:val="none"/>
        </w:rPr>
        <w:t>具有独立承担民事责任能力</w:t>
      </w:r>
      <w:r>
        <w:rPr>
          <w:rFonts w:hint="eastAsia" w:ascii="宋体" w:hAnsi="宋体" w:eastAsia="宋体" w:cs="宋体"/>
          <w:kern w:val="0"/>
          <w:szCs w:val="21"/>
          <w:highlight w:val="none"/>
          <w:lang w:eastAsia="zh-CN"/>
        </w:rPr>
        <w:t>的其他</w:t>
      </w:r>
      <w:r>
        <w:rPr>
          <w:rFonts w:hint="eastAsia" w:ascii="宋体" w:hAnsi="宋体" w:eastAsia="宋体" w:cs="宋体"/>
          <w:kern w:val="0"/>
          <w:szCs w:val="21"/>
          <w:highlight w:val="none"/>
        </w:rPr>
        <w:t>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E36ADB5">
      <w:pPr>
        <w:widowControl/>
        <w:ind w:firstLine="420" w:firstLineChars="200"/>
        <w:jc w:val="left"/>
        <w:rPr>
          <w:rFonts w:ascii="宋体" w:hAnsi="宋体" w:eastAsia="宋体" w:cs="宋体"/>
          <w:color w:val="000000"/>
          <w:szCs w:val="21"/>
          <w:highlight w:val="none"/>
        </w:rPr>
      </w:pPr>
      <w:r>
        <w:rPr>
          <w:rFonts w:hint="eastAsia" w:ascii="宋体" w:hAnsi="宋体" w:eastAsia="宋体" w:cs="宋体"/>
          <w:color w:val="000000"/>
          <w:kern w:val="0"/>
          <w:szCs w:val="21"/>
          <w:highlight w:val="none"/>
        </w:rPr>
        <w:t>2.满足《中华人民共和国政府采购法》</w:t>
      </w:r>
      <w:r>
        <w:rPr>
          <w:rFonts w:hint="eastAsia" w:ascii="宋体" w:hAnsi="宋体" w:eastAsia="宋体" w:cs="宋体"/>
          <w:color w:val="000000"/>
          <w:kern w:val="0"/>
          <w:szCs w:val="21"/>
          <w:highlight w:val="none"/>
          <w:lang w:eastAsia="zh-CN"/>
        </w:rPr>
        <w:t>第二十二条第一款规定条件</w:t>
      </w:r>
      <w:r>
        <w:rPr>
          <w:rFonts w:hint="eastAsia" w:ascii="宋体" w:hAnsi="宋体" w:eastAsia="宋体" w:cs="宋体"/>
          <w:color w:val="000000"/>
          <w:kern w:val="0"/>
          <w:szCs w:val="21"/>
          <w:highlight w:val="none"/>
        </w:rPr>
        <w:t>（</w:t>
      </w:r>
      <w:r>
        <w:rPr>
          <w:rFonts w:hint="eastAsia" w:ascii="宋体" w:hAnsi="宋体" w:eastAsia="宋体" w:cs="宋体"/>
          <w:kern w:val="0"/>
          <w:szCs w:val="21"/>
          <w:highlight w:val="none"/>
        </w:rPr>
        <w:t>由供应商在《政府采购投标及履约承诺函》中作出声明</w:t>
      </w:r>
      <w:r>
        <w:rPr>
          <w:rFonts w:hint="eastAsia" w:ascii="宋体" w:hAnsi="宋体" w:eastAsia="宋体" w:cs="宋体"/>
          <w:color w:val="000000"/>
          <w:kern w:val="0"/>
          <w:szCs w:val="21"/>
          <w:highlight w:val="none"/>
        </w:rPr>
        <w:t>）。</w:t>
      </w:r>
    </w:p>
    <w:p w14:paraId="7A0CABF5">
      <w:pPr>
        <w:widowControl/>
        <w:ind w:firstLine="420" w:firstLineChars="200"/>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3</w:t>
      </w:r>
      <w:r>
        <w:rPr>
          <w:rFonts w:hint="eastAsia" w:ascii="宋体" w:hAnsi="宋体" w:eastAsia="宋体" w:cs="宋体"/>
          <w:color w:val="000000"/>
          <w:kern w:val="0"/>
          <w:szCs w:val="21"/>
          <w:highlight w:val="none"/>
          <w:lang w:eastAsia="zh-CN"/>
        </w:rPr>
        <w:t>.落实政府采购政策需满足的资格要求：本项目属于专门面向中小微企业采购，根据《财</w:t>
      </w:r>
    </w:p>
    <w:p w14:paraId="31F6B982">
      <w:pPr>
        <w:widowControl/>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kern w:val="0"/>
          <w:szCs w:val="21"/>
          <w:highlight w:val="none"/>
          <w:lang w:eastAsia="zh-CN"/>
        </w:rPr>
        <w:t>政部工业和信息化部关于印发&lt;政府采购促进中小企业发展管理办法&gt;的通知》（财库〔2020〕46号）的规定在《中小企业声明函、残疾人福利性单位声明函及监狱企业声明函》中作出声明，未提供声明函或声明函内容不符合中小企业声明函“填写指引”要求的做资格审查不通过处理）。</w:t>
      </w:r>
      <w:r>
        <w:rPr>
          <w:rFonts w:hint="eastAsia" w:ascii="宋体" w:hAnsi="宋体" w:eastAsia="宋体" w:cs="宋体"/>
          <w:color w:val="000000"/>
          <w:kern w:val="0"/>
          <w:szCs w:val="21"/>
          <w:highlight w:val="none"/>
          <w:lang w:val="en-US" w:eastAsia="zh-CN"/>
        </w:rPr>
        <w:t xml:space="preserve"> </w:t>
      </w:r>
    </w:p>
    <w:p w14:paraId="24A16E3A">
      <w:pPr>
        <w:widowControl/>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r>
        <w:rPr>
          <w:rFonts w:ascii="宋体" w:hAnsi="宋体" w:eastAsia="宋体" w:cs="宋体"/>
          <w:color w:val="000000"/>
          <w:kern w:val="0"/>
          <w:szCs w:val="21"/>
          <w:highlight w:val="none"/>
        </w:rPr>
        <w:t>.本项目的特定资格要求：</w:t>
      </w:r>
      <w:r>
        <w:rPr>
          <w:rFonts w:hint="eastAsia" w:ascii="宋体" w:hAnsi="宋体" w:eastAsia="宋体" w:cs="宋体"/>
          <w:color w:val="000000"/>
          <w:kern w:val="0"/>
          <w:szCs w:val="21"/>
          <w:highlight w:val="none"/>
        </w:rPr>
        <w:t>无。</w:t>
      </w:r>
    </w:p>
    <w:p w14:paraId="6D207071">
      <w:pPr>
        <w:widowControl/>
        <w:ind w:firstLine="420" w:firstLineChars="200"/>
        <w:jc w:val="left"/>
        <w:rPr>
          <w:rFonts w:ascii="宋体" w:hAnsi="宋体" w:eastAsia="宋体" w:cs="宋体"/>
          <w:color w:val="000000"/>
          <w:szCs w:val="21"/>
          <w:highlight w:val="none"/>
        </w:rPr>
      </w:pPr>
      <w:r>
        <w:rPr>
          <w:rFonts w:hint="eastAsia" w:ascii="宋体" w:hAnsi="宋体" w:eastAsia="宋体" w:cs="宋体"/>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14:paraId="2061DB36">
      <w:pPr>
        <w:widowControl/>
        <w:ind w:firstLine="420" w:firstLineChars="200"/>
        <w:jc w:val="left"/>
        <w:rPr>
          <w:rFonts w:ascii="宋体" w:hAnsi="宋体" w:eastAsia="宋体" w:cs="宋体"/>
          <w:color w:val="000000"/>
          <w:szCs w:val="21"/>
          <w:highlight w:val="none"/>
        </w:rPr>
      </w:pPr>
      <w:r>
        <w:rPr>
          <w:rFonts w:hint="eastAsia" w:ascii="宋体" w:hAnsi="宋体" w:eastAsia="宋体" w:cs="宋体"/>
          <w:color w:val="000000"/>
          <w:kern w:val="0"/>
          <w:szCs w:val="21"/>
          <w:highlight w:val="none"/>
        </w:rPr>
        <w:t>6.参与本项目政府采购活动时不存在被有关部门禁止参与政府采购活动且在有效期内的情况（由供应商在《政府采购投标及履约承诺函》中作出声明）。</w:t>
      </w:r>
    </w:p>
    <w:p w14:paraId="3C1A8CF2">
      <w:pPr>
        <w:widowControl/>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7.未被列入“记录失信被执行人或重大税收违法案件当事人名单（即税收违法黑名单</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”记录名单、政府采购严重违法失信行为记录名单</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不存在《深圳市财政局政府采购供应商信用信息管理办法》（深财规〔2023〕3号）列明的严重违法失信行为</w:t>
      </w:r>
      <w:r>
        <w:rPr>
          <w:rFonts w:hint="eastAsia" w:ascii="宋体" w:hAnsi="宋体" w:eastAsia="宋体" w:cs="宋体"/>
          <w:color w:val="000000"/>
          <w:kern w:val="0"/>
          <w:szCs w:val="21"/>
          <w:highlight w:val="none"/>
        </w:rPr>
        <w:t>（由供应商在《政府采购投标及履约承诺函》中作出声明）。</w:t>
      </w:r>
    </w:p>
    <w:p w14:paraId="74F6202B">
      <w:pPr>
        <w:widowControl/>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w:t>
      </w:r>
      <w:r>
        <w:rPr>
          <w:rFonts w:hint="eastAsia" w:ascii="宋体" w:hAnsi="宋体" w:eastAsia="宋体" w:cs="宋体"/>
          <w:color w:val="000000"/>
          <w:kern w:val="0"/>
          <w:szCs w:val="21"/>
          <w:highlight w:val="none"/>
          <w:lang w:val="en-US" w:eastAsia="zh-CN"/>
        </w:rPr>
        <w:t>信用信息查询渠道，具体包括“信用中国”（www.creditchina.gov.cn）、“中国政府采购网”（www.ccgp.gov.cn）、“深圳市政府采购监管网”（http://zfcg.sz.gov.cn）以及市、区财政部门认定的其他渠道，具体以开标当日上述渠道的全部查询结果为准</w:t>
      </w:r>
      <w:r>
        <w:rPr>
          <w:rFonts w:hint="eastAsia" w:ascii="宋体" w:hAnsi="宋体" w:eastAsia="宋体" w:cs="宋体"/>
          <w:color w:val="000000"/>
          <w:kern w:val="0"/>
          <w:szCs w:val="21"/>
          <w:highlight w:val="none"/>
        </w:rPr>
        <w:t>。</w:t>
      </w:r>
    </w:p>
    <w:p w14:paraId="72E2ACC7">
      <w:pPr>
        <w:widowControl/>
        <w:ind w:firstLine="420" w:firstLineChars="200"/>
        <w:jc w:val="left"/>
        <w:rPr>
          <w:rFonts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rPr>
        <w:t>8</w:t>
      </w:r>
      <w:r>
        <w:rPr>
          <w:rFonts w:hint="eastAsia" w:ascii="宋体" w:hAnsi="宋体" w:eastAsia="宋体" w:cs="宋体"/>
          <w:color w:val="000000"/>
          <w:kern w:val="0"/>
          <w:szCs w:val="21"/>
          <w:highlight w:val="none"/>
          <w:lang w:val="zh-CN"/>
        </w:rPr>
        <w:t>.单位负责人为同一人或者存在直接控股、管理关系的不同供应商，不得参加同一包号投标或者未划分包号的同一招标项目投标（投标人出具声明函）。</w:t>
      </w:r>
    </w:p>
    <w:p w14:paraId="596E6AAA">
      <w:pPr>
        <w:widowControl/>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9</w:t>
      </w:r>
      <w:r>
        <w:rPr>
          <w:rFonts w:hint="eastAsia" w:ascii="宋体" w:hAnsi="宋体" w:eastAsia="宋体" w:cs="宋体"/>
          <w:color w:val="000000"/>
          <w:kern w:val="0"/>
          <w:szCs w:val="21"/>
          <w:highlight w:val="none"/>
          <w:lang w:val="zh-CN"/>
        </w:rPr>
        <w:t>.为采购项目提供整体设计、规范编制或者项目管理、监理、检测等服务的供应商，不得再参加该采购项目的其他采购活动（投标人出具声明函）。</w:t>
      </w:r>
    </w:p>
    <w:p w14:paraId="6A33F3BA">
      <w:pPr>
        <w:widowControl/>
        <w:ind w:firstLine="422" w:firstLineChars="200"/>
        <w:jc w:val="left"/>
        <w:rPr>
          <w:rFonts w:ascii="宋体" w:hAnsi="宋体" w:eastAsia="宋体" w:cs="宋体"/>
          <w:b/>
          <w:szCs w:val="21"/>
          <w:highlight w:val="none"/>
        </w:rPr>
      </w:pPr>
      <w:r>
        <w:rPr>
          <w:rFonts w:hint="eastAsia" w:ascii="宋体" w:hAnsi="宋体" w:eastAsia="宋体" w:cs="宋体"/>
          <w:b/>
          <w:bCs w:val="0"/>
          <w:spacing w:val="0"/>
          <w:kern w:val="0"/>
          <w:sz w:val="21"/>
          <w:szCs w:val="21"/>
          <w:highlight w:val="none"/>
        </w:rPr>
        <w:t>三、获取招标文件</w:t>
      </w:r>
    </w:p>
    <w:p w14:paraId="04823B96">
      <w:pPr>
        <w:widowControl/>
        <w:ind w:left="210" w:leftChars="100" w:firstLine="210" w:firstLineChars="1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招标文件下载时间：</w:t>
      </w:r>
      <w:r>
        <w:rPr>
          <w:rFonts w:hint="eastAsia" w:ascii="宋体" w:hAnsi="宋体" w:eastAsia="宋体" w:cs="宋体"/>
          <w:b/>
          <w:bCs/>
          <w:szCs w:val="21"/>
          <w:highlight w:val="none"/>
          <w:u w:val="single"/>
        </w:rPr>
        <w:t>2024年</w:t>
      </w:r>
      <w:r>
        <w:rPr>
          <w:rFonts w:hint="eastAsia" w:ascii="宋体" w:hAnsi="宋体" w:eastAsia="宋体" w:cs="宋体"/>
          <w:b/>
          <w:bCs/>
          <w:szCs w:val="21"/>
          <w:highlight w:val="none"/>
          <w:u w:val="single"/>
          <w:lang w:val="en-US" w:eastAsia="zh-CN"/>
        </w:rPr>
        <w:t>12</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10</w:t>
      </w:r>
      <w:r>
        <w:rPr>
          <w:rFonts w:hint="eastAsia" w:ascii="宋体" w:hAnsi="宋体" w:eastAsia="宋体" w:cs="宋体"/>
          <w:b/>
          <w:bCs/>
          <w:szCs w:val="21"/>
          <w:highlight w:val="none"/>
          <w:u w:val="single"/>
        </w:rPr>
        <w:t>日9时00分至2024年</w:t>
      </w:r>
      <w:r>
        <w:rPr>
          <w:rFonts w:hint="eastAsia" w:ascii="宋体" w:hAnsi="宋体" w:eastAsia="宋体" w:cs="宋体"/>
          <w:b/>
          <w:bCs/>
          <w:szCs w:val="21"/>
          <w:highlight w:val="none"/>
          <w:u w:val="single"/>
          <w:lang w:val="en-US" w:eastAsia="zh-CN"/>
        </w:rPr>
        <w:t>12</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20</w:t>
      </w:r>
      <w:r>
        <w:rPr>
          <w:rFonts w:hint="eastAsia" w:ascii="宋体" w:hAnsi="宋体" w:eastAsia="宋体" w:cs="宋体"/>
          <w:b/>
          <w:bCs/>
          <w:szCs w:val="21"/>
          <w:highlight w:val="none"/>
          <w:u w:val="single"/>
        </w:rPr>
        <w:t>日</w:t>
      </w:r>
      <w:r>
        <w:rPr>
          <w:rFonts w:hint="eastAsia" w:ascii="宋体" w:hAnsi="宋体" w:eastAsia="宋体" w:cs="宋体"/>
          <w:b/>
          <w:bCs/>
          <w:szCs w:val="21"/>
          <w:highlight w:val="none"/>
          <w:u w:val="single"/>
          <w:lang w:val="en-US" w:eastAsia="zh-CN"/>
        </w:rPr>
        <w:t>13</w:t>
      </w:r>
      <w:r>
        <w:rPr>
          <w:rFonts w:hint="eastAsia" w:ascii="宋体" w:hAnsi="宋体" w:eastAsia="宋体" w:cs="宋体"/>
          <w:b/>
          <w:bCs/>
          <w:szCs w:val="21"/>
          <w:highlight w:val="none"/>
          <w:u w:val="single"/>
        </w:rPr>
        <w:t>时30分</w:t>
      </w:r>
      <w:r>
        <w:rPr>
          <w:rFonts w:hint="eastAsia" w:ascii="宋体" w:hAnsi="宋体" w:eastAsia="宋体" w:cs="宋体"/>
          <w:szCs w:val="21"/>
          <w:highlight w:val="none"/>
        </w:rPr>
        <w:t>（北京时间）。</w:t>
      </w:r>
    </w:p>
    <w:p w14:paraId="79165D40">
      <w:pPr>
        <w:widowControl/>
        <w:ind w:left="210" w:leftChars="100" w:firstLine="210" w:firstLineChars="1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地点：</w:t>
      </w:r>
      <w:r>
        <w:rPr>
          <w:rFonts w:hint="eastAsia" w:ascii="宋体" w:hAnsi="宋体" w:eastAsia="宋体" w:cs="宋体"/>
          <w:szCs w:val="21"/>
          <w:highlight w:val="none"/>
        </w:rPr>
        <w:t>登录深圳政府采购智慧平台（http://zfcg.szggzy.com:8081/）下载本项目的招标文件。</w:t>
      </w:r>
    </w:p>
    <w:p w14:paraId="27FF4F7C">
      <w:pPr>
        <w:widowControl/>
        <w:ind w:left="210" w:leftChars="100" w:firstLine="210" w:firstLineChars="1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方式：在线下载。</w:t>
      </w:r>
    </w:p>
    <w:p w14:paraId="5D8E833E">
      <w:pPr>
        <w:widowControl/>
        <w:ind w:left="210" w:leftChars="100" w:firstLine="210" w:firstLineChars="1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售价：免费。</w:t>
      </w:r>
    </w:p>
    <w:p w14:paraId="3379B0FC">
      <w:pPr>
        <w:widowControl/>
        <w:ind w:firstLine="420" w:firstLineChars="200"/>
        <w:jc w:val="left"/>
        <w:rPr>
          <w:rFonts w:ascii="宋体" w:hAnsi="宋体" w:eastAsia="宋体" w:cs="宋体"/>
          <w:bCs w:val="0"/>
          <w:color w:val="000000"/>
          <w:spacing w:val="0"/>
          <w:kern w:val="0"/>
          <w:sz w:val="21"/>
          <w:szCs w:val="21"/>
          <w:highlight w:val="none"/>
        </w:rPr>
      </w:pPr>
      <w:r>
        <w:rPr>
          <w:rFonts w:hint="eastAsia" w:ascii="宋体" w:hAnsi="宋体" w:eastAsia="宋体" w:cs="宋体"/>
          <w:b w:val="0"/>
          <w:bCs/>
          <w:color w:val="000000"/>
          <w:spacing w:val="0"/>
          <w:kern w:val="0"/>
          <w:sz w:val="21"/>
          <w:szCs w:val="21"/>
          <w:highlight w:val="none"/>
        </w:rPr>
        <w:t>凡已注册的深圳市网上政府采购供应商，按照授予的操作权限，可于</w:t>
      </w:r>
      <w:r>
        <w:rPr>
          <w:rFonts w:hint="eastAsia" w:ascii="宋体" w:hAnsi="宋体" w:eastAsia="宋体" w:cs="宋体"/>
          <w:b/>
          <w:bCs/>
          <w:szCs w:val="21"/>
          <w:highlight w:val="none"/>
          <w:u w:val="single"/>
        </w:rPr>
        <w:t>2024年</w:t>
      </w:r>
      <w:r>
        <w:rPr>
          <w:rFonts w:hint="eastAsia" w:ascii="宋体" w:hAnsi="宋体" w:eastAsia="宋体" w:cs="宋体"/>
          <w:b/>
          <w:bCs/>
          <w:szCs w:val="21"/>
          <w:highlight w:val="none"/>
          <w:u w:val="single"/>
          <w:lang w:val="en-US" w:eastAsia="zh-CN"/>
        </w:rPr>
        <w:t>12</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10</w:t>
      </w:r>
      <w:r>
        <w:rPr>
          <w:rFonts w:hint="eastAsia" w:ascii="宋体" w:hAnsi="宋体" w:eastAsia="宋体" w:cs="宋体"/>
          <w:b/>
          <w:bCs/>
          <w:szCs w:val="21"/>
          <w:highlight w:val="none"/>
          <w:u w:val="single"/>
        </w:rPr>
        <w:t>日9时00分至2024年</w:t>
      </w:r>
      <w:r>
        <w:rPr>
          <w:rFonts w:hint="eastAsia" w:ascii="宋体" w:hAnsi="宋体" w:eastAsia="宋体" w:cs="宋体"/>
          <w:b/>
          <w:bCs/>
          <w:szCs w:val="21"/>
          <w:highlight w:val="none"/>
          <w:u w:val="single"/>
          <w:lang w:val="en-US" w:eastAsia="zh-CN"/>
        </w:rPr>
        <w:t>12</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20</w:t>
      </w:r>
      <w:r>
        <w:rPr>
          <w:rFonts w:hint="eastAsia" w:ascii="宋体" w:hAnsi="宋体" w:eastAsia="宋体" w:cs="宋体"/>
          <w:b/>
          <w:bCs/>
          <w:szCs w:val="21"/>
          <w:highlight w:val="none"/>
          <w:u w:val="single"/>
        </w:rPr>
        <w:t>日</w:t>
      </w:r>
      <w:r>
        <w:rPr>
          <w:rFonts w:hint="eastAsia" w:ascii="宋体" w:hAnsi="宋体" w:eastAsia="宋体" w:cs="宋体"/>
          <w:b/>
          <w:bCs/>
          <w:szCs w:val="21"/>
          <w:highlight w:val="none"/>
          <w:u w:val="single"/>
          <w:lang w:val="en-US" w:eastAsia="zh-CN"/>
        </w:rPr>
        <w:t>13</w:t>
      </w:r>
      <w:r>
        <w:rPr>
          <w:rFonts w:hint="eastAsia" w:ascii="宋体" w:hAnsi="宋体" w:eastAsia="宋体" w:cs="宋体"/>
          <w:b/>
          <w:bCs/>
          <w:szCs w:val="21"/>
          <w:highlight w:val="none"/>
          <w:u w:val="single"/>
        </w:rPr>
        <w:t>时30分</w:t>
      </w:r>
      <w:r>
        <w:rPr>
          <w:rFonts w:hint="eastAsia" w:ascii="宋体" w:hAnsi="宋体" w:eastAsia="宋体" w:cs="宋体"/>
          <w:b w:val="0"/>
          <w:bCs/>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"http://zfcg.szggzy.com:8081/TPBidder/CAHandle" </w:instrText>
      </w:r>
      <w:r>
        <w:rPr>
          <w:rFonts w:ascii="Times New Roman" w:hAnsi="Times New Roman" w:eastAsia="宋体" w:cs="Times New Roman"/>
          <w:highlight w:val="none"/>
        </w:rPr>
        <w:fldChar w:fldCharType="separate"/>
      </w:r>
      <w:r>
        <w:rPr>
          <w:rFonts w:hint="eastAsia" w:ascii="宋体" w:hAnsi="宋体" w:eastAsia="宋体" w:cs="宋体"/>
          <w:b w:val="0"/>
          <w:bCs/>
          <w:color w:val="000000"/>
          <w:spacing w:val="0"/>
          <w:kern w:val="0"/>
          <w:sz w:val="21"/>
          <w:szCs w:val="21"/>
          <w:highlight w:val="none"/>
        </w:rPr>
        <w:t>请点击</w:t>
      </w:r>
      <w:r>
        <w:rPr>
          <w:rFonts w:hint="eastAsia" w:ascii="宋体" w:hAnsi="宋体" w:eastAsia="宋体" w:cs="宋体"/>
          <w:b w:val="0"/>
          <w:bCs/>
          <w:color w:val="000000"/>
          <w:spacing w:val="0"/>
          <w:kern w:val="0"/>
          <w:sz w:val="21"/>
          <w:szCs w:val="21"/>
          <w:highlight w:val="none"/>
        </w:rPr>
        <w:fldChar w:fldCharType="end"/>
      </w:r>
      <w:r>
        <w:rPr>
          <w:rFonts w:hint="eastAsia" w:ascii="宋体" w:hAnsi="宋体" w:eastAsia="宋体" w:cs="宋体"/>
          <w:b w:val="0"/>
          <w:bCs/>
          <w:color w:val="000000"/>
          <w:spacing w:val="0"/>
          <w:kern w:val="0"/>
          <w:sz w:val="21"/>
          <w:szCs w:val="21"/>
          <w:highlight w:val="none"/>
        </w:rPr>
        <w:t>），并前往深圳市南山区沙河西路3185号南山智谷A座（深圳交易集团总部大楼）27楼前台（咨询电话：0755-83948165、0755-83938966、4008301330）绑定深圳政府采购智慧平台用户，再进行投标报名。在网上报名后，点击“【我的项目】→【项目流程】→【采购文件下载】”进行招标文件的下载。</w:t>
      </w:r>
    </w:p>
    <w:p w14:paraId="10F24902">
      <w:pPr>
        <w:widowControl/>
        <w:ind w:firstLine="422" w:firstLineChars="200"/>
        <w:jc w:val="left"/>
        <w:rPr>
          <w:rFonts w:ascii="宋体" w:hAnsi="宋体" w:eastAsia="宋体" w:cs="宋体"/>
          <w:color w:val="000000"/>
          <w:szCs w:val="21"/>
          <w:highlight w:val="none"/>
        </w:rPr>
      </w:pPr>
      <w:r>
        <w:rPr>
          <w:rFonts w:hint="eastAsia" w:ascii="宋体" w:hAnsi="宋体" w:eastAsia="宋体" w:cs="宋体"/>
          <w:b/>
          <w:bCs w:val="0"/>
          <w:color w:val="000000"/>
          <w:spacing w:val="0"/>
          <w:kern w:val="0"/>
          <w:sz w:val="21"/>
          <w:szCs w:val="21"/>
          <w:highlight w:val="none"/>
        </w:rPr>
        <w:t>四、提交投标文件截止时间、开标时间和地点</w:t>
      </w:r>
    </w:p>
    <w:p w14:paraId="052C1942">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1.投标截止时间：所有投标文件应于</w:t>
      </w:r>
      <w:r>
        <w:rPr>
          <w:rFonts w:hint="eastAsia" w:ascii="宋体" w:hAnsi="宋体" w:eastAsia="宋体" w:cs="宋体"/>
          <w:b/>
          <w:bCs/>
          <w:szCs w:val="21"/>
          <w:highlight w:val="none"/>
          <w:u w:val="single"/>
          <w:lang w:eastAsia="zh-CN"/>
        </w:rPr>
        <w:t>2024年</w:t>
      </w:r>
      <w:r>
        <w:rPr>
          <w:rFonts w:hint="eastAsia" w:ascii="宋体" w:hAnsi="宋体" w:eastAsia="宋体" w:cs="宋体"/>
          <w:b/>
          <w:bCs/>
          <w:szCs w:val="21"/>
          <w:highlight w:val="none"/>
          <w:u w:val="single"/>
          <w:lang w:val="en-US" w:eastAsia="zh-CN"/>
        </w:rPr>
        <w:t>12</w:t>
      </w:r>
      <w:r>
        <w:rPr>
          <w:rFonts w:hint="eastAsia" w:ascii="宋体" w:hAnsi="宋体" w:eastAsia="宋体" w:cs="宋体"/>
          <w:b/>
          <w:bCs/>
          <w:szCs w:val="21"/>
          <w:highlight w:val="none"/>
          <w:u w:val="single"/>
          <w:lang w:eastAsia="zh-CN"/>
        </w:rPr>
        <w:t>月</w:t>
      </w:r>
      <w:r>
        <w:rPr>
          <w:rFonts w:hint="eastAsia" w:ascii="宋体" w:hAnsi="宋体" w:eastAsia="宋体" w:cs="宋体"/>
          <w:b/>
          <w:bCs/>
          <w:szCs w:val="21"/>
          <w:highlight w:val="none"/>
          <w:u w:val="single"/>
          <w:lang w:val="en-US" w:eastAsia="zh-CN"/>
        </w:rPr>
        <w:t>20</w:t>
      </w:r>
      <w:r>
        <w:rPr>
          <w:rFonts w:hint="eastAsia" w:ascii="宋体" w:hAnsi="宋体" w:eastAsia="宋体" w:cs="宋体"/>
          <w:b/>
          <w:bCs/>
          <w:szCs w:val="21"/>
          <w:highlight w:val="none"/>
          <w:u w:val="single"/>
          <w:lang w:eastAsia="zh-CN"/>
        </w:rPr>
        <w:t>日</w:t>
      </w:r>
      <w:r>
        <w:rPr>
          <w:rFonts w:hint="eastAsia" w:ascii="宋体" w:hAnsi="宋体" w:eastAsia="宋体" w:cs="宋体"/>
          <w:b/>
          <w:bCs/>
          <w:szCs w:val="21"/>
          <w:highlight w:val="none"/>
          <w:u w:val="single"/>
          <w:lang w:val="en-US" w:eastAsia="zh-CN"/>
        </w:rPr>
        <w:t>13</w:t>
      </w:r>
      <w:r>
        <w:rPr>
          <w:rFonts w:hint="eastAsia" w:ascii="宋体" w:hAnsi="宋体" w:eastAsia="宋体" w:cs="宋体"/>
          <w:b/>
          <w:bCs/>
          <w:kern w:val="0"/>
          <w:szCs w:val="21"/>
          <w:highlight w:val="none"/>
          <w:u w:val="single"/>
        </w:rPr>
        <w:t>:</w:t>
      </w:r>
      <w:r>
        <w:rPr>
          <w:rFonts w:hint="eastAsia" w:ascii="宋体" w:hAnsi="宋体" w:eastAsia="宋体" w:cs="宋体"/>
          <w:b/>
          <w:bCs/>
          <w:szCs w:val="21"/>
          <w:highlight w:val="none"/>
          <w:u w:val="single"/>
        </w:rPr>
        <w:t>30</w:t>
      </w:r>
      <w:r>
        <w:rPr>
          <w:rFonts w:hint="eastAsia" w:ascii="宋体" w:hAnsi="宋体" w:eastAsia="宋体" w:cs="宋体"/>
          <w:szCs w:val="21"/>
          <w:highlight w:val="none"/>
        </w:rPr>
        <w:t>（北京时间）之前上传到深圳政府采购智慧平台（http://zfcg.szggzy.com:8081/）。具体操作为登录“深圳政府采购智慧平台用户网上办事子系统（http://zfcg.szggzy.com:8081/TPBidder/memberLogin）”，用“【我的项目】→【项目流程】→【递交投标</w:t>
      </w:r>
      <w:r>
        <w:rPr>
          <w:rFonts w:hint="eastAsia" w:ascii="宋体" w:hAnsi="宋体" w:eastAsia="宋体" w:cs="宋体"/>
          <w:szCs w:val="21"/>
          <w:highlight w:val="none"/>
          <w:lang w:eastAsia="zh-CN"/>
        </w:rPr>
        <w:t>（</w:t>
      </w:r>
      <w:r>
        <w:rPr>
          <w:rFonts w:hint="eastAsia" w:ascii="宋体" w:hAnsi="宋体" w:eastAsia="宋体" w:cs="宋体"/>
          <w:szCs w:val="21"/>
          <w:highlight w:val="none"/>
        </w:rPr>
        <w:t>应答</w:t>
      </w:r>
      <w:r>
        <w:rPr>
          <w:rFonts w:hint="eastAsia" w:ascii="宋体" w:hAnsi="宋体" w:eastAsia="宋体" w:cs="宋体"/>
          <w:szCs w:val="21"/>
          <w:highlight w:val="none"/>
          <w:lang w:eastAsia="zh-CN"/>
        </w:rPr>
        <w:t>）</w:t>
      </w:r>
      <w:r>
        <w:rPr>
          <w:rFonts w:hint="eastAsia" w:ascii="宋体" w:hAnsi="宋体" w:eastAsia="宋体" w:cs="宋体"/>
          <w:szCs w:val="21"/>
          <w:highlight w:val="none"/>
        </w:rPr>
        <w:t>文件】”功能点上传投标文件。本项目电子投标文件最大容量为100MB，超过此容量的文件将被拒绝。</w:t>
      </w:r>
    </w:p>
    <w:p w14:paraId="1344579C">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2.开标时间和地点：定于</w:t>
      </w:r>
      <w:r>
        <w:rPr>
          <w:rFonts w:hint="eastAsia" w:ascii="宋体" w:hAnsi="宋体" w:eastAsia="宋体" w:cs="宋体"/>
          <w:b/>
          <w:bCs/>
          <w:szCs w:val="21"/>
          <w:highlight w:val="none"/>
          <w:u w:val="single"/>
        </w:rPr>
        <w:t>2024年</w:t>
      </w:r>
      <w:r>
        <w:rPr>
          <w:rFonts w:hint="eastAsia" w:ascii="宋体" w:hAnsi="宋体" w:eastAsia="宋体" w:cs="宋体"/>
          <w:b/>
          <w:bCs/>
          <w:szCs w:val="21"/>
          <w:highlight w:val="none"/>
          <w:u w:val="single"/>
          <w:lang w:val="en-US" w:eastAsia="zh-CN"/>
        </w:rPr>
        <w:t>12</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20</w:t>
      </w:r>
      <w:r>
        <w:rPr>
          <w:rFonts w:hint="eastAsia" w:ascii="宋体" w:hAnsi="宋体" w:eastAsia="宋体" w:cs="宋体"/>
          <w:b/>
          <w:bCs/>
          <w:szCs w:val="21"/>
          <w:highlight w:val="none"/>
          <w:u w:val="single"/>
        </w:rPr>
        <w:t>日</w:t>
      </w:r>
      <w:r>
        <w:rPr>
          <w:rFonts w:hint="eastAsia" w:ascii="宋体" w:hAnsi="宋体" w:eastAsia="宋体" w:cs="宋体"/>
          <w:b/>
          <w:bCs/>
          <w:szCs w:val="21"/>
          <w:highlight w:val="none"/>
          <w:u w:val="single"/>
          <w:lang w:val="en-US" w:eastAsia="zh-CN"/>
        </w:rPr>
        <w:t>13</w:t>
      </w:r>
      <w:r>
        <w:rPr>
          <w:rFonts w:hint="eastAsia" w:ascii="宋体" w:hAnsi="宋体" w:eastAsia="宋体" w:cs="宋体"/>
          <w:b/>
          <w:bCs/>
          <w:kern w:val="0"/>
          <w:szCs w:val="21"/>
          <w:highlight w:val="none"/>
          <w:u w:val="single"/>
        </w:rPr>
        <w:t>:</w:t>
      </w:r>
      <w:r>
        <w:rPr>
          <w:rFonts w:hint="eastAsia" w:ascii="宋体" w:hAnsi="宋体" w:eastAsia="宋体" w:cs="宋体"/>
          <w:b/>
          <w:bCs/>
          <w:szCs w:val="21"/>
          <w:highlight w:val="none"/>
          <w:u w:val="single"/>
        </w:rPr>
        <w:t>30</w:t>
      </w:r>
      <w:r>
        <w:rPr>
          <w:rFonts w:hint="eastAsia" w:ascii="宋体" w:hAnsi="宋体" w:eastAsia="宋体" w:cs="宋体"/>
          <w:szCs w:val="21"/>
          <w:highlight w:val="none"/>
        </w:rPr>
        <w:t>（北京时间），在</w:t>
      </w:r>
      <w:r>
        <w:rPr>
          <w:rFonts w:hint="eastAsia" w:ascii="宋体" w:hAnsi="宋体" w:eastAsia="宋体" w:cs="宋体"/>
          <w:b/>
          <w:bCs/>
          <w:color w:val="000000"/>
          <w:kern w:val="0"/>
          <w:szCs w:val="21"/>
          <w:highlight w:val="none"/>
          <w:u w:val="single"/>
        </w:rPr>
        <w:t>国义招标股份有限公司深圳分公司开（评）标室</w:t>
      </w:r>
      <w:r>
        <w:rPr>
          <w:rFonts w:hint="eastAsia" w:ascii="宋体" w:hAnsi="宋体" w:eastAsia="宋体" w:cs="宋体"/>
          <w:b/>
          <w:bCs/>
          <w:color w:val="000000"/>
          <w:kern w:val="0"/>
          <w:szCs w:val="21"/>
          <w:highlight w:val="none"/>
          <w:u w:val="single"/>
          <w:lang w:val="en-US" w:eastAsia="zh-CN"/>
        </w:rPr>
        <w:t>2</w:t>
      </w:r>
      <w:r>
        <w:rPr>
          <w:rFonts w:hint="eastAsia" w:ascii="宋体" w:hAnsi="宋体" w:eastAsia="宋体" w:cs="宋体"/>
          <w:b/>
          <w:bCs/>
          <w:color w:val="000000"/>
          <w:kern w:val="0"/>
          <w:szCs w:val="21"/>
          <w:highlight w:val="none"/>
          <w:u w:val="single"/>
        </w:rPr>
        <w:t>（深圳市福田区红荔路1001号银盛大厦11楼）</w:t>
      </w:r>
      <w:r>
        <w:rPr>
          <w:rFonts w:hint="eastAsia" w:ascii="宋体" w:hAnsi="宋体" w:eastAsia="宋体" w:cs="宋体"/>
          <w:szCs w:val="21"/>
          <w:highlight w:val="none"/>
        </w:rPr>
        <w:t>公开开标。供应商可以登录“深圳政府采购智慧平台用户网上办事子系统（http://zfcg.szggzy.com:8081/TPBidder/memberLogin）”，在“【我的项目】→【项目流程】→【开标及解密】”进行在线解密、查询开标情况。</w:t>
      </w:r>
    </w:p>
    <w:p w14:paraId="38E05F83">
      <w:pPr>
        <w:widowControl/>
        <w:ind w:firstLine="420" w:firstLineChars="200"/>
        <w:jc w:val="left"/>
        <w:rPr>
          <w:rFonts w:ascii="宋体" w:hAnsi="宋体" w:eastAsia="宋体" w:cs="宋体"/>
          <w:b/>
          <w:bCs/>
          <w:szCs w:val="21"/>
          <w:highlight w:val="none"/>
          <w:u w:val="single"/>
        </w:rPr>
      </w:pPr>
      <w:r>
        <w:rPr>
          <w:rFonts w:hint="eastAsia" w:ascii="宋体" w:hAnsi="宋体" w:eastAsia="宋体" w:cs="宋体"/>
          <w:szCs w:val="21"/>
          <w:highlight w:val="none"/>
        </w:rPr>
        <w:t>3.在线解密：投标人须在开标当日</w:t>
      </w:r>
      <w:r>
        <w:rPr>
          <w:rFonts w:hint="eastAsia" w:ascii="宋体" w:hAnsi="宋体" w:eastAsia="宋体" w:cs="宋体"/>
          <w:b/>
          <w:bCs/>
          <w:szCs w:val="21"/>
          <w:highlight w:val="none"/>
          <w:u w:val="single"/>
          <w:lang w:val="en-US" w:eastAsia="zh-CN"/>
        </w:rPr>
        <w:t>13</w:t>
      </w:r>
      <w:r>
        <w:rPr>
          <w:rFonts w:hint="eastAsia" w:ascii="宋体" w:hAnsi="宋体" w:eastAsia="宋体" w:cs="宋体"/>
          <w:b/>
          <w:bCs/>
          <w:kern w:val="0"/>
          <w:szCs w:val="21"/>
          <w:highlight w:val="none"/>
          <w:u w:val="single"/>
        </w:rPr>
        <w:t>:</w:t>
      </w:r>
      <w:r>
        <w:rPr>
          <w:rFonts w:hint="eastAsia" w:ascii="宋体" w:hAnsi="宋体" w:eastAsia="宋体" w:cs="宋体"/>
          <w:b/>
          <w:bCs/>
          <w:szCs w:val="21"/>
          <w:highlight w:val="none"/>
          <w:u w:val="single"/>
        </w:rPr>
        <w:t>30-</w:t>
      </w:r>
      <w:r>
        <w:rPr>
          <w:rFonts w:hint="eastAsia" w:ascii="宋体" w:hAnsi="宋体" w:eastAsia="宋体" w:cs="宋体"/>
          <w:b/>
          <w:bCs/>
          <w:szCs w:val="21"/>
          <w:highlight w:val="none"/>
          <w:u w:val="single"/>
          <w:lang w:val="en-US" w:eastAsia="zh-CN"/>
        </w:rPr>
        <w:t>14</w:t>
      </w:r>
      <w:r>
        <w:rPr>
          <w:rFonts w:hint="eastAsia" w:ascii="宋体" w:hAnsi="宋体" w:eastAsia="宋体" w:cs="宋体"/>
          <w:b/>
          <w:bCs/>
          <w:kern w:val="0"/>
          <w:szCs w:val="21"/>
          <w:highlight w:val="none"/>
          <w:u w:val="single"/>
        </w:rPr>
        <w:t>:</w:t>
      </w:r>
      <w:r>
        <w:rPr>
          <w:rFonts w:hint="eastAsia" w:ascii="宋体" w:hAnsi="宋体" w:eastAsia="宋体" w:cs="宋体"/>
          <w:b/>
          <w:bCs/>
          <w:szCs w:val="21"/>
          <w:highlight w:val="none"/>
          <w:u w:val="single"/>
        </w:rPr>
        <w:t>30</w:t>
      </w:r>
      <w:r>
        <w:rPr>
          <w:rFonts w:hint="eastAsia" w:ascii="宋体" w:hAnsi="宋体" w:eastAsia="宋体" w:cs="宋体"/>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14:paraId="6B50C7C9">
      <w:pPr>
        <w:widowControl/>
        <w:ind w:firstLine="422" w:firstLineChars="200"/>
        <w:jc w:val="left"/>
        <w:rPr>
          <w:rFonts w:ascii="宋体" w:hAnsi="宋体" w:eastAsia="宋体" w:cs="宋体"/>
          <w:color w:val="000000"/>
          <w:szCs w:val="21"/>
          <w:highlight w:val="none"/>
        </w:rPr>
      </w:pPr>
      <w:r>
        <w:rPr>
          <w:rFonts w:hint="eastAsia" w:ascii="宋体" w:hAnsi="宋体" w:eastAsia="宋体" w:cs="宋体"/>
          <w:b/>
          <w:bCs w:val="0"/>
          <w:color w:val="000000"/>
          <w:spacing w:val="0"/>
          <w:kern w:val="0"/>
          <w:sz w:val="21"/>
          <w:szCs w:val="21"/>
          <w:highlight w:val="none"/>
        </w:rPr>
        <w:t>五、公告期限</w:t>
      </w:r>
    </w:p>
    <w:p w14:paraId="22BFB4C8">
      <w:pPr>
        <w:widowControl/>
        <w:ind w:firstLine="420" w:firstLineChars="200"/>
        <w:jc w:val="left"/>
        <w:rPr>
          <w:rFonts w:ascii="宋体" w:hAnsi="宋体" w:eastAsia="宋体" w:cs="宋体"/>
          <w:color w:val="000000"/>
          <w:szCs w:val="21"/>
          <w:highlight w:val="none"/>
        </w:rPr>
      </w:pPr>
      <w:r>
        <w:rPr>
          <w:rFonts w:hint="eastAsia" w:ascii="宋体" w:hAnsi="宋体" w:eastAsia="宋体" w:cs="宋体"/>
          <w:color w:val="000000"/>
          <w:kern w:val="0"/>
          <w:szCs w:val="21"/>
          <w:highlight w:val="none"/>
        </w:rPr>
        <w:t>自本公告发布之日起5个工作日。</w:t>
      </w:r>
    </w:p>
    <w:p w14:paraId="19482AE0">
      <w:pPr>
        <w:widowControl/>
        <w:ind w:firstLine="422" w:firstLineChars="200"/>
        <w:jc w:val="left"/>
        <w:rPr>
          <w:rFonts w:ascii="宋体" w:hAnsi="宋体" w:eastAsia="宋体" w:cs="宋体"/>
          <w:color w:val="000000"/>
          <w:szCs w:val="21"/>
          <w:highlight w:val="none"/>
        </w:rPr>
      </w:pPr>
      <w:r>
        <w:rPr>
          <w:rFonts w:hint="eastAsia" w:ascii="宋体" w:hAnsi="宋体" w:eastAsia="宋体" w:cs="宋体"/>
          <w:b/>
          <w:bCs w:val="0"/>
          <w:color w:val="000000"/>
          <w:spacing w:val="0"/>
          <w:kern w:val="0"/>
          <w:sz w:val="21"/>
          <w:szCs w:val="21"/>
          <w:highlight w:val="none"/>
        </w:rPr>
        <w:t>六、其他补充事宜</w:t>
      </w:r>
    </w:p>
    <w:p w14:paraId="7B12527C">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1.本项目实行网上投标，采用电子投标文件。</w:t>
      </w:r>
    </w:p>
    <w:p w14:paraId="6C96ACF7">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w:t>
      </w:r>
      <w:r>
        <w:rPr>
          <w:rFonts w:hint="eastAsia" w:ascii="宋体" w:hAnsi="宋体" w:eastAsia="宋体" w:cs="宋体"/>
          <w:szCs w:val="21"/>
          <w:highlight w:val="none"/>
          <w:lang w:eastAsia="zh-CN"/>
        </w:rPr>
        <w:t>（</w:t>
      </w:r>
      <w:r>
        <w:rPr>
          <w:rFonts w:hint="eastAsia" w:ascii="宋体" w:hAnsi="宋体" w:eastAsia="宋体" w:cs="宋体"/>
          <w:szCs w:val="21"/>
          <w:highlight w:val="none"/>
        </w:rPr>
        <w:t>应答</w:t>
      </w:r>
      <w:r>
        <w:rPr>
          <w:rFonts w:hint="eastAsia" w:ascii="宋体" w:hAnsi="宋体" w:eastAsia="宋体" w:cs="宋体"/>
          <w:szCs w:val="21"/>
          <w:highlight w:val="none"/>
          <w:lang w:eastAsia="zh-CN"/>
        </w:rPr>
        <w:t>）</w:t>
      </w:r>
      <w:r>
        <w:rPr>
          <w:rFonts w:hint="eastAsia" w:ascii="宋体" w:hAnsi="宋体" w:eastAsia="宋体" w:cs="宋体"/>
          <w:szCs w:val="21"/>
          <w:highlight w:val="none"/>
        </w:rPr>
        <w:t>文件】→【上传投标文件】功能点中进行“撤标”操作；如果是未注册为深圳政府采购的供应商，请访问深圳公共资源交易中心（深圳交易集团有限公司政府采购业务分公司）（http://www.szzfcg.cn/）</w:t>
      </w:r>
      <w:r>
        <w:rPr>
          <w:rFonts w:hint="eastAsia" w:ascii="宋体" w:hAnsi="宋体" w:eastAsia="宋体" w:cs="宋体"/>
          <w:szCs w:val="21"/>
          <w:highlight w:val="none"/>
          <w:lang w:eastAsia="zh-CN"/>
        </w:rPr>
        <w:t>，</w:t>
      </w:r>
      <w:r>
        <w:rPr>
          <w:rFonts w:hint="eastAsia" w:ascii="宋体" w:hAnsi="宋体" w:eastAsia="宋体" w:cs="宋体"/>
          <w:szCs w:val="21"/>
          <w:highlight w:val="none"/>
        </w:rPr>
        <w:t>先办理注册手续（注册咨询：0755-83938966；电子密钥咨询：0755-83948165 4008301330），再进行投标报名。在网上报名后，点击“我的项目→项目流程”中进行招标文件的下载。</w:t>
      </w:r>
    </w:p>
    <w:p w14:paraId="02840306">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3.开标操作：投标人可以登录“深圳公共资源交易中心（深圳交易集团有限公司政府采购业务分公司）网站”，在系统登录首页即可查看开标情况。</w:t>
      </w:r>
    </w:p>
    <w:p w14:paraId="269ED0AA">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4.投标操作：具体操作为登录“深圳公共资源交易中心（深圳交易集团有限公司政府采购业务分公司）网站”，用“我的项目→项目流程→递交投标</w:t>
      </w:r>
      <w:r>
        <w:rPr>
          <w:rFonts w:hint="eastAsia" w:ascii="宋体" w:hAnsi="宋体" w:eastAsia="宋体" w:cs="宋体"/>
          <w:szCs w:val="21"/>
          <w:highlight w:val="none"/>
          <w:lang w:eastAsia="zh-CN"/>
        </w:rPr>
        <w:t>（</w:t>
      </w:r>
      <w:r>
        <w:rPr>
          <w:rFonts w:hint="eastAsia" w:ascii="宋体" w:hAnsi="宋体" w:eastAsia="宋体" w:cs="宋体"/>
          <w:szCs w:val="21"/>
          <w:highlight w:val="none"/>
        </w:rPr>
        <w:t>应答</w:t>
      </w:r>
      <w:r>
        <w:rPr>
          <w:rFonts w:hint="eastAsia" w:ascii="宋体" w:hAnsi="宋体" w:eastAsia="宋体" w:cs="宋体"/>
          <w:szCs w:val="21"/>
          <w:highlight w:val="none"/>
          <w:lang w:eastAsia="zh-CN"/>
        </w:rPr>
        <w:t>）</w:t>
      </w:r>
      <w:r>
        <w:rPr>
          <w:rFonts w:hint="eastAsia" w:ascii="宋体" w:hAnsi="宋体" w:eastAsia="宋体" w:cs="宋体"/>
          <w:szCs w:val="21"/>
          <w:highlight w:val="none"/>
        </w:rPr>
        <w:t>文件→上传投标文件”功能点上传投标文件。本项目电子投标文件最大容量为100MB，超过此容量的文件将被拒绝。</w:t>
      </w:r>
    </w:p>
    <w:p w14:paraId="753526D9">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5.采购文件澄清/修改事项：</w:t>
      </w:r>
      <w:r>
        <w:rPr>
          <w:rFonts w:hint="eastAsia" w:ascii="宋体" w:hAnsi="宋体" w:eastAsia="宋体" w:cs="宋体"/>
          <w:b/>
          <w:bCs/>
          <w:szCs w:val="21"/>
          <w:highlight w:val="none"/>
          <w:u w:val="single"/>
        </w:rPr>
        <w:t>2024年</w:t>
      </w:r>
      <w:r>
        <w:rPr>
          <w:rFonts w:hint="eastAsia" w:ascii="宋体" w:hAnsi="宋体" w:eastAsia="宋体" w:cs="宋体"/>
          <w:b/>
          <w:bCs/>
          <w:szCs w:val="21"/>
          <w:highlight w:val="none"/>
          <w:u w:val="single"/>
          <w:lang w:val="en-US" w:eastAsia="zh-CN"/>
        </w:rPr>
        <w:t>12</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13</w:t>
      </w:r>
      <w:r>
        <w:rPr>
          <w:rFonts w:hint="eastAsia" w:ascii="宋体" w:hAnsi="宋体" w:eastAsia="宋体" w:cs="宋体"/>
          <w:b/>
          <w:bCs/>
          <w:szCs w:val="21"/>
          <w:highlight w:val="none"/>
          <w:u w:val="single"/>
        </w:rPr>
        <w:t>日17</w:t>
      </w:r>
      <w:r>
        <w:rPr>
          <w:rFonts w:hint="eastAsia" w:ascii="宋体" w:hAnsi="宋体" w:eastAsia="宋体" w:cs="宋体"/>
          <w:b/>
          <w:bCs/>
          <w:kern w:val="0"/>
          <w:szCs w:val="21"/>
          <w:highlight w:val="none"/>
          <w:u w:val="single"/>
        </w:rPr>
        <w:t>:</w:t>
      </w:r>
      <w:r>
        <w:rPr>
          <w:rFonts w:hint="eastAsia" w:ascii="宋体" w:hAnsi="宋体" w:eastAsia="宋体" w:cs="宋体"/>
          <w:b/>
          <w:bCs/>
          <w:szCs w:val="21"/>
          <w:highlight w:val="none"/>
          <w:u w:val="single"/>
        </w:rPr>
        <w:t>00</w:t>
      </w:r>
      <w:r>
        <w:rPr>
          <w:rFonts w:hint="eastAsia" w:ascii="宋体" w:hAnsi="宋体" w:eastAsia="宋体" w:cs="宋体"/>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hint="eastAsia" w:ascii="宋体" w:hAnsi="宋体" w:eastAsia="宋体" w:cs="宋体"/>
          <w:b/>
          <w:bCs/>
          <w:szCs w:val="21"/>
          <w:highlight w:val="none"/>
          <w:u w:val="single"/>
        </w:rPr>
        <w:t>2024年</w:t>
      </w:r>
      <w:r>
        <w:rPr>
          <w:rFonts w:hint="eastAsia" w:ascii="宋体" w:hAnsi="宋体" w:eastAsia="宋体" w:cs="宋体"/>
          <w:b/>
          <w:bCs/>
          <w:szCs w:val="21"/>
          <w:highlight w:val="none"/>
          <w:u w:val="single"/>
          <w:lang w:val="en-US" w:eastAsia="zh-CN"/>
        </w:rPr>
        <w:t>12</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16</w:t>
      </w:r>
      <w:r>
        <w:rPr>
          <w:rFonts w:hint="eastAsia" w:ascii="宋体" w:hAnsi="宋体" w:eastAsia="宋体" w:cs="宋体"/>
          <w:b/>
          <w:bCs/>
          <w:szCs w:val="21"/>
          <w:highlight w:val="none"/>
          <w:u w:val="single"/>
        </w:rPr>
        <w:t>日17</w:t>
      </w:r>
      <w:r>
        <w:rPr>
          <w:rFonts w:hint="eastAsia" w:ascii="宋体" w:hAnsi="宋体" w:eastAsia="宋体" w:cs="宋体"/>
          <w:b/>
          <w:bCs/>
          <w:kern w:val="0"/>
          <w:szCs w:val="21"/>
          <w:highlight w:val="none"/>
          <w:u w:val="single"/>
        </w:rPr>
        <w:t>:</w:t>
      </w:r>
      <w:r>
        <w:rPr>
          <w:rFonts w:hint="eastAsia" w:ascii="宋体" w:hAnsi="宋体" w:eastAsia="宋体" w:cs="宋体"/>
          <w:b/>
          <w:bCs/>
          <w:szCs w:val="21"/>
          <w:highlight w:val="none"/>
          <w:u w:val="single"/>
        </w:rPr>
        <w:t>00</w:t>
      </w:r>
      <w:r>
        <w:rPr>
          <w:rFonts w:hint="eastAsia" w:ascii="宋体" w:hAnsi="宋体" w:eastAsia="宋体" w:cs="宋体"/>
          <w:szCs w:val="21"/>
          <w:highlight w:val="none"/>
        </w:rPr>
        <w:t>（北京时间）前将采购文件澄清/修改情况在“【我的项目】→【项目流程】→【答疑澄清文件下载】”中公布，望投标人予以关注。</w:t>
      </w:r>
    </w:p>
    <w:p w14:paraId="42BD5313">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"https://www.szggzy.com/globalSearch/details.html?contentId=1211037" </w:instrText>
      </w:r>
      <w:r>
        <w:rPr>
          <w:rFonts w:ascii="Times New Roman" w:hAnsi="Times New Roman" w:eastAsia="宋体" w:cs="Times New Roman"/>
          <w:highlight w:val="none"/>
        </w:rPr>
        <w:fldChar w:fldCharType="separate"/>
      </w:r>
      <w:r>
        <w:rPr>
          <w:rFonts w:hint="eastAsia" w:ascii="宋体" w:hAnsi="宋体" w:eastAsia="宋体" w:cs="宋体"/>
          <w:szCs w:val="21"/>
          <w:highlight w:val="none"/>
        </w:rPr>
        <w:t>https://www.szggzy.com/globalSearch/details.html?contentId=1211037</w:t>
      </w:r>
      <w:r>
        <w:rPr>
          <w:rFonts w:hint="eastAsia" w:ascii="宋体" w:hAnsi="宋体" w:eastAsia="宋体" w:cs="宋体"/>
          <w:szCs w:val="21"/>
          <w:highlight w:val="none"/>
        </w:rPr>
        <w:fldChar w:fldCharType="end"/>
      </w:r>
      <w:r>
        <w:rPr>
          <w:rFonts w:hint="eastAsia" w:ascii="宋体" w:hAnsi="宋体" w:eastAsia="宋体" w:cs="宋体"/>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hint="eastAsia" w:ascii="宋体" w:hAnsi="宋体" w:eastAsia="宋体" w:cs="宋体"/>
          <w:color w:val="000000"/>
          <w:kern w:val="0"/>
          <w:szCs w:val="21"/>
          <w:highlight w:val="none"/>
        </w:rPr>
        <w:t>广州市东风东路726号9楼903室。质疑咨询电话：020-37860713/715（工作/接收时间：8：30-17：00）</w:t>
      </w:r>
      <w:r>
        <w:rPr>
          <w:rFonts w:hint="eastAsia" w:ascii="宋体" w:hAnsi="宋体" w:eastAsia="宋体" w:cs="宋体"/>
          <w:szCs w:val="21"/>
          <w:highlight w:val="none"/>
        </w:rPr>
        <w:t>。根据《深圳经济特区政府采购条例》第四十二条“供应商投诉的事项应当是经过质疑的事项”的规定，未经正式质疑的，将影响供应商行使向财政部门提起投诉的权利。）</w:t>
      </w:r>
    </w:p>
    <w:p w14:paraId="40C46EB2">
      <w:pPr>
        <w:widowControl/>
        <w:ind w:firstLine="420" w:firstLineChars="200"/>
        <w:jc w:val="left"/>
        <w:rPr>
          <w:rFonts w:ascii="宋体" w:hAnsi="宋体" w:eastAsia="宋体" w:cs="宋体"/>
          <w:b w:val="0"/>
          <w:bCs w:val="0"/>
          <w:szCs w:val="21"/>
          <w:highlight w:val="none"/>
        </w:rPr>
      </w:pPr>
      <w:r>
        <w:rPr>
          <w:rFonts w:hint="eastAsia" w:ascii="宋体" w:hAnsi="宋体" w:eastAsia="宋体" w:cs="宋体"/>
          <w:b w:val="0"/>
          <w:bCs w:val="0"/>
          <w:szCs w:val="21"/>
          <w:highlight w:val="none"/>
        </w:rPr>
        <w:t>6.</w:t>
      </w:r>
      <w:r>
        <w:rPr>
          <w:rFonts w:hint="eastAsia" w:ascii="宋体" w:hAnsi="宋体" w:eastAsia="宋体" w:cs="宋体"/>
          <w:b w:val="0"/>
          <w:bCs w:val="0"/>
          <w:szCs w:val="21"/>
          <w:highlight w:val="none"/>
          <w:lang w:val="en-US" w:eastAsia="zh-CN"/>
        </w:rPr>
        <w:t>采购人</w:t>
      </w:r>
      <w:r>
        <w:rPr>
          <w:rFonts w:hint="eastAsia" w:ascii="宋体" w:hAnsi="宋体" w:eastAsia="宋体" w:cs="宋体"/>
          <w:b w:val="0"/>
          <w:bCs w:val="0"/>
          <w:szCs w:val="21"/>
          <w:highlight w:val="none"/>
        </w:rPr>
        <w:t>有权对投标人就本项目要求提供的相关证明资料（原件）进行审查。供应商提供虚假资料被查实的，则可能面临被取消本项目中标资格、列入不良行为记录名单和三年内禁止参与深圳市政府采购活动的风险。</w:t>
      </w:r>
    </w:p>
    <w:p w14:paraId="6FBF319B">
      <w:pPr>
        <w:widowControl/>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14:paraId="31EA5D82">
      <w:pPr>
        <w:widowControl/>
        <w:ind w:firstLine="420" w:firstLineChars="200"/>
        <w:jc w:val="left"/>
        <w:rPr>
          <w:rFonts w:ascii="宋体" w:hAnsi="宋体" w:eastAsia="宋体" w:cs="宋体"/>
          <w:kern w:val="0"/>
          <w:szCs w:val="21"/>
          <w:highlight w:val="none"/>
        </w:rPr>
      </w:pPr>
      <w:r>
        <w:rPr>
          <w:rFonts w:hint="eastAsia" w:ascii="宋体" w:hAnsi="宋体" w:eastAsia="宋体" w:cs="宋体"/>
          <w:szCs w:val="21"/>
          <w:highlight w:val="none"/>
        </w:rPr>
        <w:t>8.本项目不需要投标保证金。</w:t>
      </w:r>
    </w:p>
    <w:p w14:paraId="62347108">
      <w:pPr>
        <w:widowControl/>
        <w:ind w:firstLine="420" w:firstLineChars="200"/>
        <w:jc w:val="left"/>
        <w:rPr>
          <w:rFonts w:ascii="宋体" w:hAnsi="宋体" w:eastAsia="宋体" w:cs="宋体"/>
          <w:bCs w:val="0"/>
          <w:color w:val="000000"/>
          <w:spacing w:val="0"/>
          <w:kern w:val="0"/>
          <w:sz w:val="21"/>
          <w:szCs w:val="21"/>
          <w:highlight w:val="none"/>
        </w:rPr>
      </w:pPr>
      <w:r>
        <w:rPr>
          <w:rFonts w:hint="eastAsia" w:ascii="宋体" w:hAnsi="宋体" w:eastAsia="宋体" w:cs="宋体"/>
          <w:szCs w:val="21"/>
          <w:highlight w:val="none"/>
        </w:rPr>
        <w:t>9.为进一步拓宽企业融资渠道，项目中标</w:t>
      </w:r>
      <w:r>
        <w:rPr>
          <w:rFonts w:hint="eastAsia" w:ascii="宋体" w:hAnsi="宋体" w:eastAsia="宋体" w:cs="宋体"/>
          <w:szCs w:val="21"/>
          <w:highlight w:val="none"/>
          <w:lang w:eastAsia="zh-CN"/>
        </w:rPr>
        <w:t>（</w:t>
      </w:r>
      <w:r>
        <w:rPr>
          <w:rFonts w:hint="eastAsia" w:ascii="宋体" w:hAnsi="宋体" w:eastAsia="宋体" w:cs="宋体"/>
          <w:szCs w:val="21"/>
          <w:highlight w:val="none"/>
        </w:rPr>
        <w:t>成交</w:t>
      </w:r>
      <w:r>
        <w:rPr>
          <w:rFonts w:hint="eastAsia" w:ascii="宋体" w:hAnsi="宋体" w:eastAsia="宋体" w:cs="宋体"/>
          <w:szCs w:val="21"/>
          <w:highlight w:val="none"/>
          <w:lang w:eastAsia="zh-CN"/>
        </w:rPr>
        <w:t>）</w:t>
      </w:r>
      <w:r>
        <w:rPr>
          <w:rFonts w:hint="eastAsia" w:ascii="宋体" w:hAnsi="宋体" w:eastAsia="宋体" w:cs="宋体"/>
          <w:szCs w:val="21"/>
          <w:highlight w:val="none"/>
        </w:rPr>
        <w:t>供应商可以凭借项目中标通知书向金融机构申请订单融资服务，详情可登录深圳交易集团金融服务平台（从【深圳政府采购智慧平台】点击【金服平台】）。相关政策法规参阅深圳市政府采购监管网信息公开栏目。</w:t>
      </w:r>
    </w:p>
    <w:p w14:paraId="5A3C088D">
      <w:pPr>
        <w:widowControl/>
        <w:ind w:firstLine="422" w:firstLineChars="200"/>
        <w:jc w:val="left"/>
        <w:rPr>
          <w:rFonts w:ascii="宋体" w:hAnsi="宋体" w:eastAsia="宋体" w:cs="宋体"/>
          <w:color w:val="000000"/>
          <w:szCs w:val="21"/>
          <w:highlight w:val="none"/>
        </w:rPr>
      </w:pPr>
      <w:r>
        <w:rPr>
          <w:rFonts w:hint="eastAsia" w:ascii="宋体" w:hAnsi="宋体" w:eastAsia="宋体" w:cs="宋体"/>
          <w:b/>
          <w:bCs w:val="0"/>
          <w:color w:val="000000"/>
          <w:spacing w:val="0"/>
          <w:kern w:val="0"/>
          <w:sz w:val="21"/>
          <w:szCs w:val="21"/>
          <w:highlight w:val="none"/>
        </w:rPr>
        <w:t>七、对本次采购提出询问，请按以下方式联系</w:t>
      </w:r>
    </w:p>
    <w:p w14:paraId="5BA8AF08">
      <w:pPr>
        <w:widowControl/>
        <w:ind w:firstLine="420" w:firstLineChars="200"/>
        <w:jc w:val="left"/>
        <w:rPr>
          <w:rFonts w:ascii="宋体" w:hAnsi="宋体" w:eastAsia="宋体" w:cs="宋体"/>
          <w:szCs w:val="21"/>
          <w:highlight w:val="none"/>
        </w:rPr>
      </w:pPr>
      <w:r>
        <w:rPr>
          <w:rFonts w:hint="eastAsia" w:ascii="宋体" w:hAnsi="宋体" w:eastAsia="宋体" w:cs="宋体"/>
          <w:kern w:val="0"/>
          <w:szCs w:val="21"/>
          <w:highlight w:val="none"/>
        </w:rPr>
        <w:t>1.采购人信息</w:t>
      </w:r>
    </w:p>
    <w:p w14:paraId="1C43618A">
      <w:pPr>
        <w:widowControl/>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名称：深圳市龙岗区第二人民医院</w:t>
      </w:r>
    </w:p>
    <w:p w14:paraId="68A2960C">
      <w:pPr>
        <w:widowControl/>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地址：深圳市龙岗区布吉街道吉华路175号</w:t>
      </w:r>
    </w:p>
    <w:p w14:paraId="5477CE85">
      <w:pPr>
        <w:widowControl/>
        <w:ind w:firstLine="420" w:firstLineChars="20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联系人：黄工</w:t>
      </w:r>
    </w:p>
    <w:p w14:paraId="4C83CC4C">
      <w:pPr>
        <w:widowControl/>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lang w:bidi="ar"/>
        </w:rPr>
        <w:t>联系方式：0755-28870993-2226</w:t>
      </w:r>
    </w:p>
    <w:p w14:paraId="4000CDC8">
      <w:pPr>
        <w:widowControl/>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2.采购代理机构</w:t>
      </w:r>
    </w:p>
    <w:p w14:paraId="4A7B5C6F">
      <w:pPr>
        <w:widowControl/>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名称：国义招标股份有限公司</w:t>
      </w:r>
    </w:p>
    <w:p w14:paraId="240CC2D6">
      <w:pPr>
        <w:widowControl/>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地址：深圳市福田区红荔路1001号银盛大厦807 </w:t>
      </w:r>
    </w:p>
    <w:p w14:paraId="0B15C3A1">
      <w:pPr>
        <w:widowControl/>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联系方式：0755-82339856</w:t>
      </w:r>
    </w:p>
    <w:p w14:paraId="2615A099">
      <w:pPr>
        <w:widowControl/>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3.项目联系方式</w:t>
      </w:r>
    </w:p>
    <w:p w14:paraId="2545B429">
      <w:pPr>
        <w:widowControl/>
        <w:ind w:firstLine="420" w:firstLineChars="200"/>
        <w:jc w:val="left"/>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项目联系人：谢宁多、黄颖</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张琪琪</w:t>
      </w:r>
    </w:p>
    <w:p w14:paraId="21014BF9">
      <w:pPr>
        <w:widowControl/>
        <w:ind w:firstLine="420" w:firstLineChars="200"/>
        <w:jc w:val="left"/>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电话：0755-82337260/82331326</w:t>
      </w:r>
      <w:r>
        <w:rPr>
          <w:rFonts w:hint="eastAsia" w:ascii="宋体" w:hAnsi="宋体" w:eastAsia="宋体" w:cs="宋体"/>
          <w:kern w:val="0"/>
          <w:szCs w:val="21"/>
          <w:highlight w:val="none"/>
          <w:lang w:val="en-US" w:eastAsia="zh-CN"/>
        </w:rPr>
        <w:t>/82339856</w:t>
      </w:r>
    </w:p>
    <w:p w14:paraId="1452FD32">
      <w:pPr>
        <w:widowControl/>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邮编：518028</w:t>
      </w:r>
      <w:r>
        <w:rPr>
          <w:rFonts w:hint="eastAsia" w:ascii="宋体" w:hAnsi="宋体" w:eastAsia="宋体" w:cs="宋体"/>
          <w:kern w:val="0"/>
          <w:szCs w:val="21"/>
          <w:highlight w:val="none"/>
          <w:lang w:val="en-US" w:eastAsia="zh-CN"/>
        </w:rPr>
        <w:t xml:space="preserve"> </w:t>
      </w:r>
    </w:p>
    <w:p w14:paraId="6CAC82DF">
      <w:pPr>
        <w:widowControl/>
        <w:ind w:firstLine="420" w:firstLineChars="200"/>
        <w:jc w:val="left"/>
        <w:rPr>
          <w:rFonts w:hint="default" w:ascii="宋体" w:hAnsi="宋体" w:eastAsia="宋体" w:cs="宋体"/>
          <w:highlight w:val="none"/>
          <w:lang w:val="en-US" w:eastAsia="zh-CN"/>
        </w:rPr>
      </w:pPr>
      <w:r>
        <w:rPr>
          <w:rFonts w:hint="eastAsia" w:ascii="宋体" w:hAnsi="宋体" w:eastAsia="宋体" w:cs="宋体"/>
          <w:kern w:val="0"/>
          <w:szCs w:val="21"/>
          <w:highlight w:val="none"/>
        </w:rPr>
        <w:t>邮箱：</w:t>
      </w:r>
      <w:r>
        <w:rPr>
          <w:rFonts w:hint="eastAsia" w:ascii="宋体" w:hAnsi="宋体" w:eastAsia="宋体" w:cs="宋体"/>
          <w:kern w:val="0"/>
          <w:szCs w:val="21"/>
          <w:highlight w:val="none"/>
          <w:lang w:val="en-US" w:eastAsia="zh-CN"/>
        </w:rPr>
        <w:t>xieningduo</w:t>
      </w:r>
      <w:r>
        <w:rPr>
          <w:rFonts w:hint="eastAsia" w:ascii="宋体" w:hAnsi="宋体" w:eastAsia="宋体" w:cs="宋体"/>
          <w:kern w:val="0"/>
          <w:szCs w:val="21"/>
          <w:highlight w:val="none"/>
        </w:rPr>
        <w:t>@ebidding.com</w:t>
      </w:r>
      <w:r>
        <w:rPr>
          <w:rFonts w:hint="eastAsia" w:ascii="宋体" w:hAnsi="宋体" w:eastAsia="宋体" w:cs="宋体"/>
          <w:kern w:val="0"/>
          <w:szCs w:val="21"/>
          <w:highlight w:val="none"/>
          <w:lang w:val="en-US" w:eastAsia="zh-CN"/>
        </w:rPr>
        <w:t xml:space="preserve">  </w:t>
      </w:r>
    </w:p>
    <w:p w14:paraId="0EE84537">
      <w:pPr>
        <w:ind w:firstLine="420" w:firstLineChars="200"/>
        <w:jc w:val="right"/>
        <w:rPr>
          <w:rFonts w:ascii="宋体" w:hAnsi="宋体" w:eastAsia="宋体" w:cs="宋体"/>
          <w:szCs w:val="21"/>
          <w:highlight w:val="none"/>
        </w:rPr>
      </w:pPr>
      <w:r>
        <w:rPr>
          <w:rFonts w:hint="eastAsia" w:ascii="宋体" w:hAnsi="宋体" w:eastAsia="宋体" w:cs="宋体"/>
          <w:szCs w:val="21"/>
          <w:highlight w:val="none"/>
        </w:rPr>
        <w:t>国义招标股份有限公司</w:t>
      </w:r>
    </w:p>
    <w:p w14:paraId="3494FA50">
      <w:pPr>
        <w:ind w:firstLine="420" w:firstLineChars="200"/>
        <w:jc w:val="right"/>
        <w:rPr>
          <w:rFonts w:ascii="宋体" w:hAnsi="宋体" w:eastAsia="宋体" w:cs="宋体"/>
          <w:szCs w:val="21"/>
          <w:highlight w:val="none"/>
        </w:rPr>
      </w:pPr>
      <w:r>
        <w:rPr>
          <w:rFonts w:hint="eastAsia" w:ascii="宋体" w:hAnsi="宋体" w:eastAsia="宋体" w:cs="宋体"/>
          <w:szCs w:val="21"/>
          <w:highlight w:val="none"/>
        </w:rPr>
        <w:t xml:space="preserve">  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日</w:t>
      </w:r>
    </w:p>
    <w:p w14:paraId="7FFAD36F">
      <w:pPr>
        <w:ind w:firstLine="420" w:firstLineChars="200"/>
        <w:jc w:val="right"/>
        <w:rPr>
          <w:rFonts w:hint="eastAsia" w:ascii="宋体" w:hAnsi="宋体" w:cs="宋体"/>
          <w:szCs w:val="21"/>
        </w:rPr>
      </w:pPr>
    </w:p>
    <w:p w14:paraId="4B8D12E6">
      <w:pPr>
        <w:pStyle w:val="8"/>
        <w:rPr>
          <w:rFonts w:hint="eastAsia"/>
        </w:rPr>
      </w:pPr>
    </w:p>
    <w:p w14:paraId="00E222A7">
      <w:pPr>
        <w:ind w:firstLine="420" w:firstLineChars="200"/>
        <w:jc w:val="right"/>
        <w:rPr>
          <w:rFonts w:hint="eastAsia" w:ascii="宋体" w:hAnsi="宋体" w:eastAsia="宋体" w:cs="宋体"/>
        </w:rPr>
      </w:pPr>
    </w:p>
    <w:sectPr>
      <w:footerReference r:id="rId3" w:type="default"/>
      <w:pgSz w:w="11906" w:h="16838"/>
      <w:pgMar w:top="567" w:right="680" w:bottom="567" w:left="680" w:header="737"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1102">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OTg4ZDFlNjFmYzE3ODdlNTMxN2UzYzM2OTE3ZTgifQ=="/>
  </w:docVars>
  <w:rsids>
    <w:rsidRoot w:val="37093FEE"/>
    <w:rsid w:val="001341E5"/>
    <w:rsid w:val="0034394E"/>
    <w:rsid w:val="00344D2C"/>
    <w:rsid w:val="004B1292"/>
    <w:rsid w:val="005A68A1"/>
    <w:rsid w:val="00A63E9B"/>
    <w:rsid w:val="00AA03F2"/>
    <w:rsid w:val="00BD250B"/>
    <w:rsid w:val="00EF5C8B"/>
    <w:rsid w:val="00F605D2"/>
    <w:rsid w:val="0114474B"/>
    <w:rsid w:val="012C3940"/>
    <w:rsid w:val="01C21F42"/>
    <w:rsid w:val="01F16040"/>
    <w:rsid w:val="025F1EE9"/>
    <w:rsid w:val="03EF38F3"/>
    <w:rsid w:val="046F3F45"/>
    <w:rsid w:val="04DB5B32"/>
    <w:rsid w:val="05837C47"/>
    <w:rsid w:val="0613211E"/>
    <w:rsid w:val="07A50909"/>
    <w:rsid w:val="08F777A3"/>
    <w:rsid w:val="09525A9F"/>
    <w:rsid w:val="0981045C"/>
    <w:rsid w:val="09B30A77"/>
    <w:rsid w:val="0B250651"/>
    <w:rsid w:val="0B9A74B4"/>
    <w:rsid w:val="0BE20F77"/>
    <w:rsid w:val="0C421000"/>
    <w:rsid w:val="0C8C3B57"/>
    <w:rsid w:val="0D8E7B6B"/>
    <w:rsid w:val="0F9B2B79"/>
    <w:rsid w:val="10CA27EF"/>
    <w:rsid w:val="13031297"/>
    <w:rsid w:val="138E0A40"/>
    <w:rsid w:val="13B777F6"/>
    <w:rsid w:val="14695DC2"/>
    <w:rsid w:val="14B76289"/>
    <w:rsid w:val="150967FC"/>
    <w:rsid w:val="15D51F44"/>
    <w:rsid w:val="161C19AB"/>
    <w:rsid w:val="16417685"/>
    <w:rsid w:val="17192C75"/>
    <w:rsid w:val="189C3BED"/>
    <w:rsid w:val="191F7B33"/>
    <w:rsid w:val="1A1F4928"/>
    <w:rsid w:val="1A2E6D90"/>
    <w:rsid w:val="1AE01051"/>
    <w:rsid w:val="1C182509"/>
    <w:rsid w:val="1D3719B1"/>
    <w:rsid w:val="1D817F3D"/>
    <w:rsid w:val="1E4D034A"/>
    <w:rsid w:val="1FD02A0F"/>
    <w:rsid w:val="208C3201"/>
    <w:rsid w:val="23040BDB"/>
    <w:rsid w:val="23C636F1"/>
    <w:rsid w:val="241B19F8"/>
    <w:rsid w:val="24B32376"/>
    <w:rsid w:val="24C535EF"/>
    <w:rsid w:val="24F10E78"/>
    <w:rsid w:val="257303F0"/>
    <w:rsid w:val="25DB7E88"/>
    <w:rsid w:val="25FB525D"/>
    <w:rsid w:val="2671655A"/>
    <w:rsid w:val="295C4FB1"/>
    <w:rsid w:val="29FC396E"/>
    <w:rsid w:val="2B335CE2"/>
    <w:rsid w:val="2B772968"/>
    <w:rsid w:val="2B957774"/>
    <w:rsid w:val="2BFD755D"/>
    <w:rsid w:val="2C2071FE"/>
    <w:rsid w:val="2CFD00D7"/>
    <w:rsid w:val="2E734595"/>
    <w:rsid w:val="2F775CED"/>
    <w:rsid w:val="31DE7E26"/>
    <w:rsid w:val="326E2433"/>
    <w:rsid w:val="33160405"/>
    <w:rsid w:val="33BB381F"/>
    <w:rsid w:val="33C234C3"/>
    <w:rsid w:val="37072B79"/>
    <w:rsid w:val="37093FEE"/>
    <w:rsid w:val="374C03ED"/>
    <w:rsid w:val="37576DED"/>
    <w:rsid w:val="379C7F42"/>
    <w:rsid w:val="37EF0B42"/>
    <w:rsid w:val="388A3FA1"/>
    <w:rsid w:val="3AD36097"/>
    <w:rsid w:val="3E180952"/>
    <w:rsid w:val="3E5C73C8"/>
    <w:rsid w:val="3E8F1F9D"/>
    <w:rsid w:val="3E9214CD"/>
    <w:rsid w:val="3FE13E27"/>
    <w:rsid w:val="40482D49"/>
    <w:rsid w:val="41327454"/>
    <w:rsid w:val="41953DAF"/>
    <w:rsid w:val="42544416"/>
    <w:rsid w:val="43C1314B"/>
    <w:rsid w:val="43E24DAA"/>
    <w:rsid w:val="43EA51CA"/>
    <w:rsid w:val="442D101F"/>
    <w:rsid w:val="45002819"/>
    <w:rsid w:val="450E53EC"/>
    <w:rsid w:val="46120D01"/>
    <w:rsid w:val="466A61BF"/>
    <w:rsid w:val="473D4015"/>
    <w:rsid w:val="482F57FA"/>
    <w:rsid w:val="4A8377A3"/>
    <w:rsid w:val="4C313A81"/>
    <w:rsid w:val="4C4B708E"/>
    <w:rsid w:val="4C813FC1"/>
    <w:rsid w:val="4EE9265A"/>
    <w:rsid w:val="4F62583F"/>
    <w:rsid w:val="52383623"/>
    <w:rsid w:val="52E861A4"/>
    <w:rsid w:val="53F67E73"/>
    <w:rsid w:val="54674921"/>
    <w:rsid w:val="551841E4"/>
    <w:rsid w:val="577726F0"/>
    <w:rsid w:val="57C761A0"/>
    <w:rsid w:val="59160586"/>
    <w:rsid w:val="59534F61"/>
    <w:rsid w:val="5A4D4D9F"/>
    <w:rsid w:val="5B482B1B"/>
    <w:rsid w:val="5CAB213E"/>
    <w:rsid w:val="61972848"/>
    <w:rsid w:val="62AB0D25"/>
    <w:rsid w:val="62CE0677"/>
    <w:rsid w:val="6369023F"/>
    <w:rsid w:val="649B1735"/>
    <w:rsid w:val="64AA3869"/>
    <w:rsid w:val="64CD0B27"/>
    <w:rsid w:val="64FB738F"/>
    <w:rsid w:val="65505783"/>
    <w:rsid w:val="65D256DD"/>
    <w:rsid w:val="661E7419"/>
    <w:rsid w:val="66964BD5"/>
    <w:rsid w:val="66A53611"/>
    <w:rsid w:val="67030E81"/>
    <w:rsid w:val="67457863"/>
    <w:rsid w:val="67C53067"/>
    <w:rsid w:val="685B3E2F"/>
    <w:rsid w:val="69386979"/>
    <w:rsid w:val="69735B45"/>
    <w:rsid w:val="6A6B7E0E"/>
    <w:rsid w:val="6AB62196"/>
    <w:rsid w:val="6BC31891"/>
    <w:rsid w:val="6C665A41"/>
    <w:rsid w:val="6DAD63F5"/>
    <w:rsid w:val="6E494009"/>
    <w:rsid w:val="6EE33955"/>
    <w:rsid w:val="6EE47D0B"/>
    <w:rsid w:val="70F96C3A"/>
    <w:rsid w:val="72210EE2"/>
    <w:rsid w:val="723B3CDA"/>
    <w:rsid w:val="72517E12"/>
    <w:rsid w:val="744370D8"/>
    <w:rsid w:val="747B20AF"/>
    <w:rsid w:val="767F52FC"/>
    <w:rsid w:val="76AF7FDA"/>
    <w:rsid w:val="77E31C07"/>
    <w:rsid w:val="7831652E"/>
    <w:rsid w:val="78FA3BBA"/>
    <w:rsid w:val="7AD97176"/>
    <w:rsid w:val="7B1A73BB"/>
    <w:rsid w:val="7B207254"/>
    <w:rsid w:val="7B6B7740"/>
    <w:rsid w:val="7B765F30"/>
    <w:rsid w:val="7CC00321"/>
    <w:rsid w:val="7D6F1CD1"/>
    <w:rsid w:val="7DC6163D"/>
    <w:rsid w:val="7E297A04"/>
    <w:rsid w:val="7E8165DB"/>
    <w:rsid w:val="7F0C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autoRedefine/>
    <w:qFormat/>
    <w:uiPriority w:val="0"/>
    <w:pPr>
      <w:keepNext/>
      <w:keepLines/>
      <w:spacing w:before="100" w:after="100"/>
      <w:ind w:firstLine="482"/>
      <w:jc w:val="center"/>
      <w:outlineLvl w:val="0"/>
    </w:pPr>
    <w:rPr>
      <w:rFonts w:eastAsia="仿宋"/>
      <w:b/>
      <w:bCs/>
      <w:kern w:val="44"/>
      <w:sz w:val="28"/>
      <w:szCs w:val="44"/>
    </w:rPr>
  </w:style>
  <w:style w:type="paragraph" w:styleId="3">
    <w:name w:val="heading 2"/>
    <w:basedOn w:val="1"/>
    <w:next w:val="1"/>
    <w:link w:val="24"/>
    <w:autoRedefine/>
    <w:semiHidden/>
    <w:unhideWhenUsed/>
    <w:qFormat/>
    <w:uiPriority w:val="0"/>
    <w:pPr>
      <w:keepNext/>
      <w:keepLines/>
      <w:spacing w:before="60" w:after="60"/>
      <w:jc w:val="left"/>
      <w:outlineLvl w:val="1"/>
    </w:pPr>
    <w:rPr>
      <w:rFonts w:ascii="Arial" w:hAnsi="Arial" w:eastAsia="仿宋"/>
      <w:b/>
      <w:sz w:val="24"/>
      <w:szCs w:val="22"/>
    </w:rPr>
  </w:style>
  <w:style w:type="paragraph" w:styleId="4">
    <w:name w:val="heading 3"/>
    <w:basedOn w:val="5"/>
    <w:next w:val="1"/>
    <w:link w:val="22"/>
    <w:autoRedefine/>
    <w:semiHidden/>
    <w:unhideWhenUsed/>
    <w:qFormat/>
    <w:uiPriority w:val="0"/>
    <w:pPr>
      <w:spacing w:before="100" w:after="100" w:line="240" w:lineRule="auto"/>
      <w:jc w:val="left"/>
      <w:outlineLvl w:val="2"/>
    </w:pPr>
    <w:rPr>
      <w:rFonts w:ascii="宋体" w:hAnsi="宋体" w:eastAsia="仿宋"/>
      <w:bCs/>
      <w:sz w:val="21"/>
      <w:szCs w:val="32"/>
    </w:rPr>
  </w:style>
  <w:style w:type="paragraph" w:styleId="5">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style>
  <w:style w:type="paragraph" w:styleId="7">
    <w:name w:val="index 6"/>
    <w:basedOn w:val="1"/>
    <w:next w:val="1"/>
    <w:autoRedefine/>
    <w:qFormat/>
    <w:uiPriority w:val="0"/>
    <w:pPr>
      <w:ind w:left="2100"/>
    </w:pPr>
  </w:style>
  <w:style w:type="paragraph" w:styleId="8">
    <w:name w:val="Body Text"/>
    <w:basedOn w:val="1"/>
    <w:next w:val="9"/>
    <w:autoRedefine/>
    <w:qFormat/>
    <w:uiPriority w:val="0"/>
    <w:pPr>
      <w:spacing w:line="360" w:lineRule="auto"/>
    </w:pPr>
    <w:rPr>
      <w:szCs w:val="20"/>
    </w:rPr>
  </w:style>
  <w:style w:type="paragraph" w:styleId="9">
    <w:name w:val="Body Text 2"/>
    <w:basedOn w:val="1"/>
    <w:autoRedefine/>
    <w:qFormat/>
    <w:uiPriority w:val="0"/>
    <w:pPr>
      <w:spacing w:line="360" w:lineRule="auto"/>
    </w:pPr>
    <w:rPr>
      <w:rFonts w:ascii="宋体" w:hAnsi="宋体"/>
      <w:color w:val="000000"/>
      <w:sz w:val="24"/>
      <w:szCs w:val="20"/>
    </w:rPr>
  </w:style>
  <w:style w:type="paragraph" w:styleId="10">
    <w:name w:val="Plain Text"/>
    <w:basedOn w:val="1"/>
    <w:autoRedefine/>
    <w:qFormat/>
    <w:uiPriority w:val="0"/>
    <w:rPr>
      <w:rFonts w:ascii="宋体" w:hAnsi="Courier New" w:cs="Courier New"/>
      <w:szCs w:val="21"/>
    </w:rPr>
  </w:style>
  <w:style w:type="paragraph" w:styleId="11">
    <w:name w:val="footer"/>
    <w:basedOn w:val="1"/>
    <w:link w:val="26"/>
    <w:autoRedefine/>
    <w:qFormat/>
    <w:uiPriority w:val="0"/>
    <w:pPr>
      <w:tabs>
        <w:tab w:val="center" w:pos="4153"/>
        <w:tab w:val="right" w:pos="8306"/>
      </w:tabs>
      <w:snapToGrid w:val="0"/>
      <w:jc w:val="left"/>
    </w:pPr>
    <w:rPr>
      <w:sz w:val="18"/>
      <w:szCs w:val="18"/>
    </w:rPr>
  </w:style>
  <w:style w:type="paragraph" w:styleId="12">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table" w:styleId="14">
    <w:name w:val="Table Grid"/>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Strong"/>
    <w:basedOn w:val="15"/>
    <w:autoRedefine/>
    <w:qFormat/>
    <w:uiPriority w:val="0"/>
    <w:rPr>
      <w:rFonts w:ascii="Tahoma" w:hAnsi="Tahoma" w:eastAsia="宋体"/>
      <w:b/>
      <w:bCs/>
      <w:spacing w:val="10"/>
      <w:kern w:val="2"/>
      <w:sz w:val="24"/>
      <w:szCs w:val="24"/>
      <w:lang w:val="en-US" w:eastAsia="zh-CN" w:bidi="ar-SA"/>
    </w:rPr>
  </w:style>
  <w:style w:type="character" w:styleId="17">
    <w:name w:val="Hyperlink"/>
    <w:basedOn w:val="15"/>
    <w:autoRedefine/>
    <w:qFormat/>
    <w:uiPriority w:val="0"/>
    <w:rPr>
      <w:color w:val="0000FF"/>
      <w:u w:val="single"/>
    </w:rPr>
  </w:style>
  <w:style w:type="paragraph" w:customStyle="1" w:styleId="18">
    <w:name w:val="表格文字"/>
    <w:basedOn w:val="19"/>
    <w:autoRedefine/>
    <w:qFormat/>
    <w:uiPriority w:val="0"/>
    <w:pPr>
      <w:spacing w:before="25" w:after="25"/>
      <w:jc w:val="left"/>
    </w:pPr>
    <w:rPr>
      <w:bCs/>
      <w:spacing w:val="10"/>
      <w:kern w:val="0"/>
      <w:sz w:val="24"/>
      <w:szCs w:val="20"/>
    </w:rPr>
  </w:style>
  <w:style w:type="paragraph" w:customStyle="1" w:styleId="19">
    <w:name w:val="正文 New New New New New New New New New New New New New New New New New New New New New New New New New New New New New New New New New New New New"/>
    <w:next w:val="1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efault"/>
    <w:next w:val="7"/>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22">
    <w:name w:val="标题 3 Char"/>
    <w:link w:val="4"/>
    <w:autoRedefine/>
    <w:qFormat/>
    <w:uiPriority w:val="0"/>
    <w:rPr>
      <w:rFonts w:ascii="宋体" w:hAnsi="宋体" w:eastAsia="仿宋"/>
      <w:b/>
      <w:bCs/>
      <w:sz w:val="21"/>
      <w:szCs w:val="32"/>
    </w:rPr>
  </w:style>
  <w:style w:type="character" w:customStyle="1" w:styleId="23">
    <w:name w:val="标题 1 Char"/>
    <w:basedOn w:val="15"/>
    <w:link w:val="2"/>
    <w:autoRedefine/>
    <w:qFormat/>
    <w:uiPriority w:val="0"/>
    <w:rPr>
      <w:rFonts w:ascii="Times New Roman" w:hAnsi="Times New Roman" w:eastAsia="仿宋" w:cs="Times New Roman"/>
      <w:b/>
      <w:bCs/>
      <w:kern w:val="44"/>
      <w:sz w:val="28"/>
      <w:szCs w:val="44"/>
    </w:rPr>
  </w:style>
  <w:style w:type="character" w:customStyle="1" w:styleId="24">
    <w:name w:val="标题 2 Char"/>
    <w:link w:val="3"/>
    <w:autoRedefine/>
    <w:qFormat/>
    <w:uiPriority w:val="0"/>
    <w:rPr>
      <w:rFonts w:ascii="Arial" w:hAnsi="Arial" w:eastAsia="仿宋"/>
      <w:b/>
      <w:sz w:val="24"/>
      <w:szCs w:val="22"/>
    </w:rPr>
  </w:style>
  <w:style w:type="character" w:customStyle="1" w:styleId="25">
    <w:name w:val="页眉 Char"/>
    <w:basedOn w:val="15"/>
    <w:link w:val="12"/>
    <w:autoRedefine/>
    <w:qFormat/>
    <w:uiPriority w:val="0"/>
    <w:rPr>
      <w:kern w:val="2"/>
      <w:sz w:val="18"/>
      <w:szCs w:val="18"/>
    </w:rPr>
  </w:style>
  <w:style w:type="character" w:customStyle="1" w:styleId="26">
    <w:name w:val="页脚 Char"/>
    <w:basedOn w:val="15"/>
    <w:link w:val="11"/>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3867</Words>
  <Characters>4852</Characters>
  <Lines>4</Lines>
  <Paragraphs>5</Paragraphs>
  <TotalTime>0</TotalTime>
  <ScaleCrop>false</ScaleCrop>
  <LinksUpToDate>false</LinksUpToDate>
  <CharactersWithSpaces>4860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2019-03-15T06:32:00Z</dcterms:created>
  <dc:creator>cmy</dc:creator>
  <cp:lastModifiedBy>Scheinin唯、</cp:lastModifiedBy>
  <cp:lastPrinted>2021-10-12T08:32:00Z</cp:lastPrinted>
  <dcterms:modified xsi:type="dcterms:W3CDTF">2024-12-09T11:22:52Z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1476F8B6944E435893D8F57824D60E6F</vt:lpwstr>
  </property>
</Properties>
</file>