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440001-2026-08748</w:t>
      </w:r>
    </w:p>
    <w:p>
      <w:pPr>
        <w:pStyle w:val="null3"/>
        <w:jc w:val="center"/>
        <w:outlineLvl w:val="3"/>
      </w:pPr>
      <w:r>
        <w:rPr>
          <w:sz w:val="24"/>
          <w:b/>
        </w:rPr>
        <w:t>采购项目编号：</w:t>
      </w:r>
      <w:r>
        <w:rPr>
          <w:sz w:val="24"/>
          <w:b/>
        </w:rPr>
        <w:t>0724-2631Z3471552</w:t>
      </w:r>
    </w:p>
    <w:p>
      <w:pPr>
        <w:pStyle w:val="null3"/>
        <w:jc w:val="center"/>
        <w:outlineLvl w:val="3"/>
      </w:pPr>
      <w:r>
        <w:rPr>
          <w:sz w:val="24"/>
          <w:b/>
        </w:rPr>
        <w:t>项目名称：</w:t>
      </w:r>
      <w:r>
        <w:rPr>
          <w:sz w:val="24"/>
          <w:b/>
        </w:rPr>
        <w:t>广州中医药大学第三附属医院保安服务项目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广州中医药大学第三附属医院保安服务项目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广州中医药大学第三附属医院保安服务项目</w:t>
      </w:r>
    </w:p>
    <w:p>
      <w:pPr>
        <w:pStyle w:val="null3"/>
        <w:ind w:firstLine="480"/>
      </w:pPr>
      <w:r>
        <w:rPr/>
        <w:t>采购计划编号：</w:t>
      </w:r>
      <w:r>
        <w:rPr/>
        <w:t>440001-2026-08748</w:t>
      </w:r>
    </w:p>
    <w:p>
      <w:pPr>
        <w:pStyle w:val="null3"/>
        <w:ind w:firstLine="480"/>
      </w:pPr>
      <w:r>
        <w:rPr/>
        <w:t>采购项目编号：</w:t>
      </w:r>
      <w:r>
        <w:rPr/>
        <w:t>0724-2631Z3471552</w:t>
      </w:r>
    </w:p>
    <w:p>
      <w:pPr>
        <w:pStyle w:val="null3"/>
        <w:ind w:firstLine="480"/>
      </w:pPr>
      <w:r>
        <w:rPr/>
        <w:t>采购方式：</w:t>
      </w:r>
      <w:r>
        <w:rPr/>
        <w:t>公开招标</w:t>
      </w:r>
    </w:p>
    <w:p>
      <w:pPr>
        <w:pStyle w:val="null3"/>
        <w:ind w:firstLine="480"/>
      </w:pPr>
      <w:r>
        <w:rPr/>
        <w:t>预算金额：</w:t>
      </w:r>
      <w:r>
        <w:rPr/>
        <w:t>10,070,000.00</w:t>
      </w:r>
      <w:r>
        <w:rPr/>
        <w:t>元</w:t>
      </w:r>
    </w:p>
    <w:p>
      <w:pPr>
        <w:pStyle w:val="null3"/>
        <w:outlineLvl w:val="3"/>
      </w:pPr>
      <w:r>
        <w:rPr>
          <w:sz w:val="24"/>
          <w:b/>
        </w:rPr>
        <w:t>2.项目内容及需求情况（采购项目技术规格、参数及要求）</w:t>
      </w:r>
    </w:p>
    <w:p>
      <w:pPr>
        <w:pStyle w:val="null3"/>
      </w:pPr>
      <w:r>
        <w:rPr/>
        <w:t>采购包1(保安服务):</w:t>
      </w:r>
    </w:p>
    <w:p>
      <w:pPr>
        <w:pStyle w:val="null3"/>
      </w:pPr>
      <w:r>
        <w:rPr/>
        <w:t>采购包预算金额：10,070,000.00元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保安服务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合同履行期限：3年，合同一年一签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事业法人登记证等相关证明副本复印件，如投标人为自然人的需提供自然人身份证明。分支机构投标的，须提供总公司和分公司营业执照副本复印件，总公司出具给分支机构的授权书。</w:t>
      </w:r>
    </w:p>
    <w:p>
      <w:pPr>
        <w:pStyle w:val="null3"/>
      </w:pPr>
      <w:r>
        <w:rPr/>
        <w:t>2）有依法缴纳税收和社会保障资金的良好记录：按照招标文件格式中的投标函格式作出相关承诺</w:t>
      </w:r>
    </w:p>
    <w:p>
      <w:pPr>
        <w:pStyle w:val="null3"/>
      </w:pPr>
      <w:r>
        <w:rPr/>
        <w:t>3）具有良好的商业信誉和健全的财务会计制度：按照招标文件格式中的投标函格式作出相关承诺</w:t>
      </w:r>
    </w:p>
    <w:p>
      <w:pPr>
        <w:pStyle w:val="null3"/>
      </w:pPr>
      <w:r>
        <w:rPr/>
        <w:t>4）履行合同所必需的设备和专业技术能力：按照招标文件格式中的投标函格式作出相关承诺</w:t>
      </w:r>
    </w:p>
    <w:p>
      <w:pPr>
        <w:pStyle w:val="null3"/>
      </w:pPr>
      <w:r>
        <w:rPr/>
        <w:t>5）参加采购活动前3年内，在经营活动中没有重大违法记录：【提供参加政府采购活动前3年内在经营活动中没有重大违法记录的书面声明】。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采购包1（保安服务）：</w:t>
      </w:r>
      <w:r>
        <w:rPr/>
        <w:t>本项目属于专门面向中小企业采购的项目。投标人应为中小微企业（或者监狱企业或残疾人福利性单位或符合中小企业划分标准的个体工商户），投标时应按要求出具《中小企业声明函》。采购标的对应的中小企业划分标准所属行业为租赁和商务服务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采购包1（保安服务）：</w:t>
      </w:r>
    </w:p>
    <w:p>
      <w:pPr>
        <w:pStyle w:val="null3"/>
      </w:pPr>
      <w:r>
        <w:rPr/>
        <w:t>1)投标人未被列入“信用中国”网站（www.creditchina.gov.cn）“失信被执行人”、“重大税收违法失信主体”、“政府采购严重违法失信名单”；不处于中国政府采购网（www.ccgp.gov.cn）“政府采购严重违法失信行为信息记录”中的禁止参加政府采购活动期间；【以代理机构于评标当天在“信用中国”网站（www.creditchina.gov.cn）及中国政府采购网(www.ccgp.gov.cn)查询结果为准，同时对信用信息查询记录进行存档。如相关失信记录已失效或查询不到，则必须出具其信用良好的承诺书原件扫描件】</w:t>
      </w:r>
    </w:p>
    <w:p>
      <w:pPr>
        <w:pStyle w:val="null3"/>
      </w:pPr>
      <w:r>
        <w:rPr/>
        <w:t>2)不同的投标人之间有下列情形之一的，不接受作为参与同一采购项目竞争的投标人： （1）法定代表人或单位负责人为同一人或者存在直接控股、管理关系的投标人。【提供声明函】（2）为采购项目提供整体设计、规范编制或者项目管理、监理、检测等服务的投标人。【提供声明函】</w:t>
      </w:r>
    </w:p>
    <w:p>
      <w:pPr>
        <w:pStyle w:val="null3"/>
      </w:pPr>
      <w:r>
        <w:rPr/>
        <w:t>3)本项目不允许联合体投标，不允许项目分包、转包。</w:t>
      </w:r>
    </w:p>
    <w:p>
      <w:pPr>
        <w:pStyle w:val="null3"/>
      </w:pPr>
      <w:r>
        <w:rPr/>
        <w:t>4)投标人持有有效的公安机关核发的《保安服务许可证》，如为广州市外其他地区的企业还须承诺：中标本项目、开始提供保安服务之前取得服务所在地设区的市级人民政府公安机关的备案回执。 （投标文件中须提交有效的《保安服务许可证》证书复印件、对本条款内容有效承诺的书面材料（格式自拟）原件的扫描件。）</w:t>
      </w:r>
    </w:p>
    <w:p>
      <w:pPr>
        <w:pStyle w:val="null3"/>
      </w:pPr>
      <w:r>
        <w:rPr/>
        <w:t>5)投标人已登记报名并获取本项目招标文件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020-37860540/37861060/37860539</w:t>
      </w:r>
    </w:p>
    <w:p>
      <w:pPr>
        <w:pStyle w:val="null3"/>
        <w:outlineLvl w:val="3"/>
      </w:pPr>
      <w:r>
        <w:rPr>
          <w:sz w:val="24"/>
          <w:b/>
        </w:rPr>
        <w:t xml:space="preserve"> 3.项目联系方式</w:t>
      </w:r>
    </w:p>
    <w:p>
      <w:pPr>
        <w:pStyle w:val="null3"/>
        <w:ind w:firstLine="480"/>
      </w:pPr>
      <w:r>
        <w:rPr/>
        <w:t xml:space="preserve"> 项目联系人：</w:t>
      </w:r>
      <w:r>
        <w:rPr/>
        <w:t>吴佳耿/罗梓慧/李家荣</w:t>
      </w:r>
    </w:p>
    <w:p>
      <w:pPr>
        <w:pStyle w:val="null3"/>
        <w:ind w:firstLine="480"/>
      </w:pPr>
      <w:r>
        <w:rPr/>
        <w:t xml:space="preserve"> 电话：</w:t>
      </w:r>
      <w:r>
        <w:rPr/>
        <w:t>020-37860540/37861060/37860539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0"/>
          <w:b/>
          <w:u w:val="single"/>
        </w:rPr>
        <w:t>用户需求书</w:t>
      </w:r>
    </w:p>
    <w:p>
      <w:pPr>
        <w:pStyle w:val="null3"/>
        <w:ind w:left="630"/>
        <w:jc w:val="both"/>
      </w:pPr>
      <w:r>
        <w:rPr/>
        <w:t xml:space="preserve"> </w:t>
      </w:r>
    </w:p>
    <w:p>
      <w:pPr>
        <w:pStyle w:val="null3"/>
        <w:ind w:left="630"/>
        <w:jc w:val="both"/>
      </w:pPr>
      <w:r>
        <w:rPr>
          <w:sz w:val="21"/>
          <w:b/>
        </w:rPr>
        <w:t>投标人须对本项目为单位的服务内容进行整体响应，任何只对其中一部分服务内容进行的响</w:t>
      </w:r>
      <w:r>
        <w:rPr>
          <w:sz w:val="21"/>
          <w:b/>
        </w:rPr>
        <w:t>应都被视为无效投标。</w:t>
      </w:r>
    </w:p>
    <w:p>
      <w:pPr>
        <w:pStyle w:val="null3"/>
        <w:ind w:left="420" w:firstLine="211"/>
        <w:jc w:val="both"/>
      </w:pPr>
      <w:r>
        <w:rPr>
          <w:sz w:val="21"/>
          <w:b/>
        </w:rPr>
        <w:t>打</w:t>
      </w:r>
      <w:r>
        <w:rPr>
          <w:sz w:val="21"/>
          <w:b/>
        </w:rPr>
        <w:t>“★”号条款为实质性条款，投标人如有任何一条未响应或不满足，按无效投标处理。如用户需求书中有明确提供的证明资料，则以用户需求书中要求的为准，无或未按要求提供证明材料的</w:t>
      </w:r>
      <w:r>
        <w:rPr>
          <w:sz w:val="21"/>
          <w:b/>
        </w:rPr>
        <w:t>视为</w:t>
      </w:r>
      <w:r>
        <w:rPr>
          <w:sz w:val="21"/>
          <w:b/>
        </w:rPr>
        <w:t>未响应或不满足；如用户需求书中无明确证明材料的，以投标人投标文件中的</w:t>
      </w:r>
      <w:r>
        <w:rPr>
          <w:sz w:val="21"/>
          <w:b/>
        </w:rPr>
        <w:t>“技术和服务要求响应表”及“商务条件响应表”响应填写内容为准。</w:t>
      </w:r>
    </w:p>
    <w:p>
      <w:pPr>
        <w:pStyle w:val="null3"/>
        <w:ind w:left="420" w:firstLine="211"/>
        <w:jc w:val="both"/>
      </w:pPr>
      <w:r>
        <w:rPr>
          <w:sz w:val="21"/>
          <w:b/>
        </w:rPr>
        <w:t>打</w:t>
      </w:r>
      <w:r>
        <w:rPr>
          <w:sz w:val="21"/>
          <w:b/>
        </w:rPr>
        <w:t>“▲”号条款为重要技术参数，但不作为无效投标条款。</w:t>
      </w:r>
    </w:p>
    <w:p>
      <w:pPr>
        <w:pStyle w:val="null3"/>
      </w:pPr>
      <w:r>
        <w:rPr>
          <w:sz w:val="21"/>
          <w:b/>
        </w:rPr>
        <w:t>一、项目概况：</w:t>
      </w:r>
    </w:p>
    <w:p>
      <w:pPr>
        <w:pStyle w:val="null3"/>
        <w:jc w:val="both"/>
      </w:pPr>
      <w:r>
        <w:rPr>
          <w:sz w:val="21"/>
          <w:b/>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2589"/>
        <w:gridCol w:w="1964"/>
        <w:gridCol w:w="3753"/>
      </w:tblGrid>
      <w:tr>
        <w:tc>
          <w:tcPr>
            <w:tcW w:type="dxa" w:w="258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采购内容</w:t>
            </w:r>
          </w:p>
        </w:tc>
        <w:tc>
          <w:tcPr>
            <w:tcW w:type="dxa" w:w="196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服务年限</w:t>
            </w:r>
          </w:p>
        </w:tc>
        <w:tc>
          <w:tcPr>
            <w:tcW w:type="dxa" w:w="375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p>
        </w:tc>
      </w:tr>
      <w:tr>
        <w:tc>
          <w:tcPr>
            <w:tcW w:type="dxa" w:w="2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保安服务</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三年</w:t>
            </w:r>
          </w:p>
        </w:tc>
        <w:tc>
          <w:tcPr>
            <w:tcW w:type="dxa" w:w="3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1"/>
              </w:rPr>
              <w:t>人民币</w:t>
            </w:r>
            <w:r>
              <w:rPr>
                <w:sz w:val="21"/>
                <w:u w:val="single"/>
              </w:rPr>
              <w:t xml:space="preserve"> </w:t>
            </w:r>
            <w:r>
              <w:rPr>
                <w:sz w:val="21"/>
                <w:u w:val="single"/>
              </w:rPr>
              <w:t>1007</w:t>
            </w:r>
            <w:r>
              <w:rPr>
                <w:sz w:val="21"/>
              </w:rPr>
              <w:t>万元</w:t>
            </w:r>
          </w:p>
        </w:tc>
      </w:tr>
    </w:tbl>
    <w:p>
      <w:pPr>
        <w:pStyle w:val="null3"/>
        <w:ind w:firstLine="422"/>
        <w:jc w:val="both"/>
      </w:pPr>
      <w:r>
        <w:rPr>
          <w:sz w:val="21"/>
          <w:b/>
        </w:rPr>
        <w:t>★投标人必须对本项目按实际服务人数</w:t>
      </w:r>
      <w:r>
        <w:rPr>
          <w:sz w:val="21"/>
          <w:b/>
          <w:u w:val="single"/>
        </w:rPr>
        <w:t>≥</w:t>
      </w:r>
      <w:r>
        <w:rPr>
          <w:sz w:val="21"/>
          <w:b/>
          <w:u w:val="single"/>
        </w:rPr>
        <w:t>43</w:t>
      </w:r>
      <w:r>
        <w:rPr>
          <w:sz w:val="21"/>
          <w:b/>
        </w:rPr>
        <w:t>人进行报价。投标报价中必须包含服务人员的工资、社保、福利、保险等及不可预见的一切费用，本标段内人均单价不变，不产生任何递增费用。投标人必须对本项目整体报价，并列清明细，如有缺漏或超最高限价报价，将导致投标无效。</w:t>
      </w:r>
    </w:p>
    <w:p>
      <w:pPr>
        <w:pStyle w:val="null3"/>
        <w:jc w:val="both"/>
      </w:pPr>
      <w:r>
        <w:rPr>
          <w:sz w:val="21"/>
          <w:b/>
        </w:rPr>
        <w:t>（二）项目基本情况</w:t>
      </w:r>
    </w:p>
    <w:p>
      <w:pPr>
        <w:pStyle w:val="null3"/>
        <w:ind w:firstLine="102"/>
        <w:jc w:val="both"/>
      </w:pPr>
      <w:r>
        <w:rPr>
          <w:sz w:val="21"/>
        </w:rPr>
        <w:t>1.</w:t>
      </w:r>
      <w:r>
        <w:rPr>
          <w:sz w:val="21"/>
        </w:rPr>
        <w:t>广州中医药大学第三附属医院（龙溪总院）</w:t>
      </w:r>
    </w:p>
    <w:p>
      <w:pPr>
        <w:pStyle w:val="null3"/>
        <w:ind w:firstLine="102"/>
        <w:jc w:val="both"/>
      </w:pPr>
      <w:r>
        <w:rPr>
          <w:sz w:val="21"/>
        </w:rPr>
        <w:t>龙溪总院位于广州市荔湾区龙溪大道</w:t>
      </w:r>
      <w:r>
        <w:rPr>
          <w:sz w:val="21"/>
        </w:rPr>
        <w:t>261</w:t>
      </w:r>
      <w:r>
        <w:rPr>
          <w:sz w:val="21"/>
        </w:rPr>
        <w:t>、</w:t>
      </w:r>
      <w:r>
        <w:rPr>
          <w:sz w:val="21"/>
        </w:rPr>
        <w:t>263</w:t>
      </w:r>
      <w:r>
        <w:rPr>
          <w:sz w:val="21"/>
        </w:rPr>
        <w:t>号，院区占地面积</w:t>
      </w:r>
      <w:r>
        <w:rPr>
          <w:sz w:val="21"/>
        </w:rPr>
        <w:t>62332</w:t>
      </w:r>
      <w:r>
        <w:rPr>
          <w:sz w:val="21"/>
        </w:rPr>
        <w:t>平方米，总建筑面积</w:t>
      </w:r>
      <w:r>
        <w:rPr>
          <w:sz w:val="21"/>
        </w:rPr>
        <w:t>46766.91</w:t>
      </w:r>
      <w:r>
        <w:rPr>
          <w:sz w:val="21"/>
        </w:rPr>
        <w:t>平方米。院区建筑包括门诊住院楼、后勤楼、食堂及宿舍楼</w:t>
      </w:r>
      <w:r>
        <w:rPr>
          <w:sz w:val="21"/>
        </w:rPr>
        <w:t>A</w:t>
      </w:r>
      <w:r>
        <w:rPr>
          <w:sz w:val="21"/>
        </w:rPr>
        <w:t>、</w:t>
      </w:r>
      <w:r>
        <w:rPr>
          <w:sz w:val="21"/>
        </w:rPr>
        <w:t>B</w:t>
      </w:r>
      <w:r>
        <w:rPr>
          <w:sz w:val="21"/>
        </w:rPr>
        <w:t>栋，其中门诊住院楼为地下一层、地上</w:t>
      </w:r>
      <w:r>
        <w:rPr>
          <w:sz w:val="21"/>
        </w:rPr>
        <w:t>13</w:t>
      </w:r>
      <w:r>
        <w:rPr>
          <w:sz w:val="21"/>
        </w:rPr>
        <w:t>层结构，后勤楼为地上</w:t>
      </w:r>
      <w:r>
        <w:rPr>
          <w:sz w:val="21"/>
        </w:rPr>
        <w:t>4</w:t>
      </w:r>
      <w:r>
        <w:rPr>
          <w:sz w:val="21"/>
        </w:rPr>
        <w:t>层建筑，食堂为</w:t>
      </w:r>
      <w:r>
        <w:rPr>
          <w:sz w:val="21"/>
        </w:rPr>
        <w:t>1</w:t>
      </w:r>
      <w:r>
        <w:rPr>
          <w:sz w:val="21"/>
        </w:rPr>
        <w:t>栋单层建筑，宿舍楼</w:t>
      </w:r>
      <w:r>
        <w:rPr>
          <w:sz w:val="21"/>
        </w:rPr>
        <w:t>A</w:t>
      </w:r>
      <w:r>
        <w:rPr>
          <w:sz w:val="21"/>
        </w:rPr>
        <w:t>、</w:t>
      </w:r>
      <w:r>
        <w:rPr>
          <w:sz w:val="21"/>
        </w:rPr>
        <w:t>B</w:t>
      </w:r>
      <w:r>
        <w:rPr>
          <w:sz w:val="21"/>
        </w:rPr>
        <w:t>栋均为二层建筑。</w:t>
      </w:r>
    </w:p>
    <w:p>
      <w:pPr>
        <w:pStyle w:val="null3"/>
        <w:ind w:firstLine="102"/>
        <w:jc w:val="both"/>
      </w:pPr>
      <w:r>
        <w:rPr>
          <w:sz w:val="21"/>
        </w:rPr>
        <w:t>建筑使用功能：</w:t>
      </w:r>
    </w:p>
    <w:p>
      <w:pPr>
        <w:pStyle w:val="null3"/>
        <w:ind w:firstLine="102"/>
        <w:jc w:val="both"/>
      </w:pPr>
      <w:r>
        <w:rPr>
          <w:sz w:val="21"/>
        </w:rPr>
        <w:t>（</w:t>
      </w:r>
      <w:r>
        <w:rPr>
          <w:sz w:val="21"/>
        </w:rPr>
        <w:t>1</w:t>
      </w:r>
      <w:r>
        <w:rPr>
          <w:sz w:val="21"/>
        </w:rPr>
        <w:t>）门诊住院楼：地下部分</w:t>
      </w:r>
      <w:r>
        <w:rPr>
          <w:sz w:val="21"/>
        </w:rPr>
        <w:t>6361</w:t>
      </w:r>
      <w:r>
        <w:rPr>
          <w:sz w:val="21"/>
        </w:rPr>
        <w:t>平方米为设备用房、车库；首层为门诊住院大厅、中西药房、医学影像科、急诊科、发热门诊；二层为功能检查科、检验科、门诊区域；三层为消毒供应中心、门诊区域；四层为</w:t>
      </w:r>
      <w:r>
        <w:rPr>
          <w:sz w:val="21"/>
        </w:rPr>
        <w:t>ICU</w:t>
      </w:r>
      <w:r>
        <w:rPr>
          <w:sz w:val="21"/>
        </w:rPr>
        <w:t>重症监护室、手术室、办公区；五层为手术室办公区、设备用房；六至十三层为住院病房。</w:t>
      </w:r>
    </w:p>
    <w:p>
      <w:pPr>
        <w:pStyle w:val="null3"/>
        <w:ind w:firstLine="102"/>
        <w:jc w:val="both"/>
      </w:pPr>
      <w:r>
        <w:rPr>
          <w:sz w:val="21"/>
        </w:rPr>
        <w:t>（</w:t>
      </w:r>
      <w:r>
        <w:rPr>
          <w:sz w:val="21"/>
        </w:rPr>
        <w:t>2</w:t>
      </w:r>
      <w:r>
        <w:rPr>
          <w:sz w:val="21"/>
        </w:rPr>
        <w:t>）后勤楼：一层为物资仓库、病理实验室、规培中心办公区、制剂室中药提取间；二层为办公区、仓库；三层为药检室；四层为生产车间。</w:t>
      </w:r>
    </w:p>
    <w:p>
      <w:pPr>
        <w:pStyle w:val="null3"/>
        <w:ind w:firstLine="102"/>
        <w:jc w:val="both"/>
      </w:pPr>
      <w:r>
        <w:rPr>
          <w:sz w:val="21"/>
        </w:rPr>
        <w:t>消防系统配置：建筑设置室内外消火栓系统、自动喷水灭火系统、火灾自动报警系统、防排烟系统、气体灭火系统。</w:t>
      </w:r>
    </w:p>
    <w:p>
      <w:pPr>
        <w:pStyle w:val="null3"/>
        <w:ind w:firstLine="102"/>
        <w:jc w:val="both"/>
      </w:pPr>
      <w:r>
        <w:rPr>
          <w:sz w:val="21"/>
        </w:rPr>
        <w:t>2.</w:t>
      </w:r>
      <w:r>
        <w:rPr>
          <w:sz w:val="21"/>
        </w:rPr>
        <w:t>广州中医药大学第三附属医院（芳村分院）</w:t>
      </w:r>
    </w:p>
    <w:p>
      <w:pPr>
        <w:pStyle w:val="null3"/>
        <w:ind w:firstLine="102"/>
        <w:jc w:val="both"/>
      </w:pPr>
      <w:r>
        <w:rPr>
          <w:sz w:val="21"/>
        </w:rPr>
        <w:t>芳村分院位于广州市荔湾区芳信路</w:t>
      </w:r>
      <w:r>
        <w:rPr>
          <w:sz w:val="21"/>
        </w:rPr>
        <w:t>131</w:t>
      </w:r>
      <w:r>
        <w:rPr>
          <w:sz w:val="21"/>
        </w:rPr>
        <w:t>号，院区主体楼于</w:t>
      </w:r>
      <w:r>
        <w:rPr>
          <w:sz w:val="21"/>
        </w:rPr>
        <w:t>1999</w:t>
      </w:r>
      <w:r>
        <w:rPr>
          <w:sz w:val="21"/>
        </w:rPr>
        <w:t>年</w:t>
      </w:r>
      <w:r>
        <w:rPr>
          <w:sz w:val="21"/>
        </w:rPr>
        <w:t>6</w:t>
      </w:r>
      <w:r>
        <w:rPr>
          <w:sz w:val="21"/>
        </w:rPr>
        <w:t>月</w:t>
      </w:r>
      <w:r>
        <w:rPr>
          <w:sz w:val="21"/>
        </w:rPr>
        <w:t>11</w:t>
      </w:r>
      <w:r>
        <w:rPr>
          <w:sz w:val="21"/>
        </w:rPr>
        <w:t>日竣工，建筑总高</w:t>
      </w:r>
      <w:r>
        <w:rPr>
          <w:sz w:val="21"/>
        </w:rPr>
        <w:t>20.8</w:t>
      </w:r>
      <w:r>
        <w:rPr>
          <w:sz w:val="21"/>
        </w:rPr>
        <w:t>米，共</w:t>
      </w:r>
      <w:r>
        <w:rPr>
          <w:sz w:val="21"/>
        </w:rPr>
        <w:t>6</w:t>
      </w:r>
      <w:r>
        <w:rPr>
          <w:sz w:val="21"/>
        </w:rPr>
        <w:t>层，总建筑面积</w:t>
      </w:r>
      <w:r>
        <w:rPr>
          <w:sz w:val="21"/>
        </w:rPr>
        <w:t>6200</w:t>
      </w:r>
      <w:r>
        <w:rPr>
          <w:sz w:val="21"/>
        </w:rPr>
        <w:t>平方米。</w:t>
      </w:r>
    </w:p>
    <w:p>
      <w:pPr>
        <w:pStyle w:val="null3"/>
        <w:ind w:firstLine="102"/>
        <w:jc w:val="both"/>
      </w:pPr>
      <w:r>
        <w:rPr>
          <w:sz w:val="21"/>
        </w:rPr>
        <w:t>建筑使用功能：</w:t>
      </w:r>
    </w:p>
    <w:p>
      <w:pPr>
        <w:pStyle w:val="null3"/>
        <w:ind w:firstLine="102"/>
        <w:jc w:val="both"/>
      </w:pPr>
      <w:r>
        <w:rPr>
          <w:sz w:val="21"/>
        </w:rPr>
        <w:t>首层为医院门诊、中西药房、影像科；二层为门诊科室；三至五层为住院部；六层为康复中心。</w:t>
      </w:r>
    </w:p>
    <w:p>
      <w:pPr>
        <w:pStyle w:val="null3"/>
        <w:ind w:firstLine="102"/>
        <w:jc w:val="both"/>
      </w:pPr>
      <w:r>
        <w:rPr>
          <w:sz w:val="21"/>
        </w:rPr>
        <w:t>消防系统配置：建筑设置室内外消火栓系统、自动喷水灭火系统、火灾自动报警系统、灭火器、疏散指示系统、气体灭火系统。</w:t>
      </w:r>
    </w:p>
    <w:p>
      <w:pPr>
        <w:pStyle w:val="null3"/>
        <w:ind w:firstLine="102"/>
        <w:jc w:val="both"/>
      </w:pPr>
      <w:r>
        <w:rPr>
          <w:sz w:val="21"/>
        </w:rPr>
        <w:t>3.</w:t>
      </w:r>
      <w:r>
        <w:rPr>
          <w:sz w:val="21"/>
        </w:rPr>
        <w:t>广州中医药大学第三附属医院（骨伤科分院）</w:t>
      </w:r>
    </w:p>
    <w:p>
      <w:pPr>
        <w:pStyle w:val="null3"/>
        <w:ind w:firstLine="102"/>
        <w:jc w:val="both"/>
      </w:pPr>
      <w:r>
        <w:rPr>
          <w:sz w:val="21"/>
        </w:rPr>
        <w:t>骨伤科分院位于广州市海珠区江南西路青竹大街</w:t>
      </w:r>
      <w:r>
        <w:rPr>
          <w:sz w:val="21"/>
        </w:rPr>
        <w:t>22</w:t>
      </w:r>
      <w:r>
        <w:rPr>
          <w:sz w:val="21"/>
        </w:rPr>
        <w:t>号，院区占地面积</w:t>
      </w:r>
      <w:r>
        <w:rPr>
          <w:sz w:val="21"/>
        </w:rPr>
        <w:t>830</w:t>
      </w:r>
      <w:r>
        <w:rPr>
          <w:sz w:val="21"/>
        </w:rPr>
        <w:t>平方米，总建筑面积</w:t>
      </w:r>
      <w:r>
        <w:rPr>
          <w:sz w:val="21"/>
        </w:rPr>
        <w:t>5500</w:t>
      </w:r>
      <w:r>
        <w:rPr>
          <w:sz w:val="21"/>
        </w:rPr>
        <w:t>平方米；院区建有三层门诊楼、六层住院楼各一座，均为钢筋混凝土结构。</w:t>
      </w:r>
    </w:p>
    <w:p>
      <w:pPr>
        <w:pStyle w:val="null3"/>
        <w:ind w:firstLine="102"/>
        <w:jc w:val="both"/>
      </w:pPr>
      <w:r>
        <w:rPr>
          <w:sz w:val="21"/>
        </w:rPr>
        <w:t>消防系统配置：建筑设置室内外消火栓系统、自动喷水灭火系统、火灾自动报警系统、疏散指示系统、气体灭火系统。</w:t>
      </w:r>
    </w:p>
    <w:p>
      <w:pPr>
        <w:pStyle w:val="null3"/>
        <w:ind w:firstLine="102"/>
        <w:jc w:val="both"/>
      </w:pPr>
      <w:r>
        <w:rPr>
          <w:sz w:val="21"/>
        </w:rPr>
        <w:t>4.</w:t>
      </w:r>
      <w:r>
        <w:rPr>
          <w:sz w:val="21"/>
        </w:rPr>
        <w:t>广州中医药大学第三附属医院山村门诊部</w:t>
      </w:r>
    </w:p>
    <w:p>
      <w:pPr>
        <w:pStyle w:val="null3"/>
        <w:ind w:firstLine="102"/>
        <w:jc w:val="both"/>
      </w:pPr>
      <w:r>
        <w:rPr>
          <w:sz w:val="21"/>
        </w:rPr>
        <w:t>山村门诊部位于广州市荔湾区山村路</w:t>
      </w:r>
      <w:r>
        <w:rPr>
          <w:sz w:val="21"/>
        </w:rPr>
        <w:t>1</w:t>
      </w:r>
      <w:r>
        <w:rPr>
          <w:sz w:val="21"/>
        </w:rPr>
        <w:t>号，建筑物占地面积</w:t>
      </w:r>
      <w:r>
        <w:rPr>
          <w:sz w:val="21"/>
        </w:rPr>
        <w:t>393.13</w:t>
      </w:r>
      <w:r>
        <w:rPr>
          <w:sz w:val="21"/>
        </w:rPr>
        <w:t>平方米，总建筑面积</w:t>
      </w:r>
      <w:r>
        <w:rPr>
          <w:sz w:val="21"/>
        </w:rPr>
        <w:t>1099.22</w:t>
      </w:r>
      <w:r>
        <w:rPr>
          <w:sz w:val="21"/>
        </w:rPr>
        <w:t>平方米。</w:t>
      </w:r>
    </w:p>
    <w:p>
      <w:pPr>
        <w:pStyle w:val="null3"/>
        <w:ind w:firstLine="102"/>
        <w:jc w:val="both"/>
      </w:pPr>
      <w:r>
        <w:rPr>
          <w:sz w:val="21"/>
        </w:rPr>
        <w:t>建筑使用功能：</w:t>
      </w:r>
    </w:p>
    <w:p>
      <w:pPr>
        <w:pStyle w:val="null3"/>
        <w:ind w:firstLine="102"/>
        <w:jc w:val="both"/>
      </w:pPr>
      <w:r>
        <w:rPr>
          <w:sz w:val="21"/>
        </w:rPr>
        <w:t>首层为医院门诊区域；二层为门诊科室；三层为医生值班室及药库。</w:t>
      </w:r>
    </w:p>
    <w:p>
      <w:pPr>
        <w:pStyle w:val="null3"/>
        <w:ind w:firstLine="102"/>
        <w:jc w:val="both"/>
      </w:pPr>
      <w:r>
        <w:rPr>
          <w:sz w:val="21"/>
        </w:rPr>
        <w:t>消防系统配置：建筑内设置灭火器、疏散指示系统。</w:t>
      </w:r>
    </w:p>
    <w:p>
      <w:pPr>
        <w:pStyle w:val="null3"/>
        <w:ind w:firstLine="102"/>
        <w:jc w:val="both"/>
      </w:pPr>
      <w:r>
        <w:rPr>
          <w:sz w:val="21"/>
        </w:rPr>
        <w:t>5.</w:t>
      </w:r>
      <w:r>
        <w:rPr>
          <w:sz w:val="21"/>
        </w:rPr>
        <w:t>停车场管理基本情况</w:t>
      </w:r>
    </w:p>
    <w:p>
      <w:pPr>
        <w:pStyle w:val="null3"/>
        <w:ind w:firstLine="102"/>
        <w:jc w:val="both"/>
      </w:pPr>
      <w:r>
        <w:rPr>
          <w:sz w:val="21"/>
        </w:rPr>
        <w:t>（</w:t>
      </w:r>
      <w:r>
        <w:rPr>
          <w:sz w:val="21"/>
        </w:rPr>
        <w:t>1</w:t>
      </w:r>
      <w:r>
        <w:rPr>
          <w:sz w:val="21"/>
        </w:rPr>
        <w:t>） 芳村分院：院区现有临时停车位</w:t>
      </w:r>
      <w:r>
        <w:rPr>
          <w:sz w:val="21"/>
        </w:rPr>
        <w:t>43</w:t>
      </w:r>
      <w:r>
        <w:rPr>
          <w:sz w:val="21"/>
        </w:rPr>
        <w:t>个；</w:t>
      </w:r>
    </w:p>
    <w:p>
      <w:pPr>
        <w:pStyle w:val="null3"/>
        <w:ind w:firstLine="102"/>
        <w:jc w:val="both"/>
      </w:pPr>
      <w:r>
        <w:rPr>
          <w:sz w:val="21"/>
        </w:rPr>
        <w:t>（</w:t>
      </w:r>
      <w:r>
        <w:rPr>
          <w:sz w:val="21"/>
        </w:rPr>
        <w:t>2</w:t>
      </w:r>
      <w:r>
        <w:rPr>
          <w:sz w:val="21"/>
        </w:rPr>
        <w:t>） 龙溪总院：院区院内车位总数量</w:t>
      </w:r>
      <w:r>
        <w:rPr>
          <w:sz w:val="21"/>
        </w:rPr>
        <w:t>460</w:t>
      </w:r>
      <w:r>
        <w:rPr>
          <w:sz w:val="21"/>
        </w:rPr>
        <w:t>个，其中露天车位</w:t>
      </w:r>
      <w:r>
        <w:rPr>
          <w:sz w:val="21"/>
        </w:rPr>
        <w:t>387</w:t>
      </w:r>
      <w:r>
        <w:rPr>
          <w:sz w:val="21"/>
        </w:rPr>
        <w:t>个、地下车位</w:t>
      </w:r>
      <w:r>
        <w:rPr>
          <w:sz w:val="21"/>
        </w:rPr>
        <w:t>73</w:t>
      </w:r>
      <w:r>
        <w:rPr>
          <w:sz w:val="21"/>
        </w:rPr>
        <w:t>个；</w:t>
      </w:r>
    </w:p>
    <w:p>
      <w:pPr>
        <w:pStyle w:val="null3"/>
        <w:ind w:firstLine="102"/>
        <w:jc w:val="both"/>
      </w:pPr>
      <w:r>
        <w:rPr>
          <w:sz w:val="21"/>
        </w:rPr>
        <w:t>（</w:t>
      </w:r>
      <w:r>
        <w:rPr>
          <w:sz w:val="21"/>
        </w:rPr>
        <w:t>3</w:t>
      </w:r>
      <w:r>
        <w:rPr>
          <w:sz w:val="21"/>
        </w:rPr>
        <w:t>） 骨伤科分院：院区无规划停车位。</w:t>
      </w:r>
    </w:p>
    <w:p>
      <w:pPr>
        <w:pStyle w:val="null3"/>
        <w:ind w:firstLine="103"/>
        <w:jc w:val="both"/>
      </w:pPr>
      <w:r>
        <w:rPr>
          <w:sz w:val="21"/>
          <w:b/>
        </w:rPr>
        <w:t>（三）保安服务基本情况</w:t>
      </w:r>
    </w:p>
    <w:p>
      <w:pPr>
        <w:pStyle w:val="null3"/>
        <w:ind w:firstLine="420"/>
        <w:jc w:val="both"/>
      </w:pPr>
      <w:r>
        <w:rPr>
          <w:sz w:val="21"/>
        </w:rPr>
        <w:t>1</w:t>
      </w:r>
      <w:r>
        <w:rPr>
          <w:sz w:val="21"/>
        </w:rPr>
        <w:t>、保安服务的地点</w:t>
      </w:r>
    </w:p>
    <w:p>
      <w:pPr>
        <w:pStyle w:val="null3"/>
        <w:ind w:firstLine="420"/>
        <w:jc w:val="both"/>
      </w:pPr>
      <w:r>
        <w:rPr>
          <w:sz w:val="21"/>
        </w:rPr>
        <w:t>广州中医药大学第三附属医院（龙溪总院）</w:t>
      </w:r>
    </w:p>
    <w:p>
      <w:pPr>
        <w:pStyle w:val="null3"/>
        <w:ind w:firstLine="420"/>
        <w:jc w:val="both"/>
      </w:pPr>
      <w:r>
        <w:rPr>
          <w:sz w:val="21"/>
        </w:rPr>
        <w:t>广州中医药大学第三附属医院（芳村分院）</w:t>
      </w:r>
    </w:p>
    <w:p>
      <w:pPr>
        <w:pStyle w:val="null3"/>
        <w:ind w:firstLine="420"/>
        <w:jc w:val="both"/>
      </w:pPr>
      <w:r>
        <w:rPr>
          <w:sz w:val="21"/>
        </w:rPr>
        <w:t>广州中医药大学第三附属医院（骨伤科分院）</w:t>
      </w:r>
    </w:p>
    <w:p>
      <w:pPr>
        <w:pStyle w:val="null3"/>
        <w:ind w:firstLine="420"/>
        <w:jc w:val="both"/>
      </w:pPr>
      <w:r>
        <w:rPr>
          <w:sz w:val="21"/>
        </w:rPr>
        <w:t>广州中医药大学第三附属医院山村门诊部</w:t>
      </w:r>
    </w:p>
    <w:p>
      <w:pPr>
        <w:pStyle w:val="null3"/>
        <w:ind w:firstLine="420"/>
        <w:jc w:val="both"/>
      </w:pPr>
      <w:r>
        <w:rPr>
          <w:sz w:val="21"/>
        </w:rPr>
        <w:t>2</w:t>
      </w:r>
      <w:r>
        <w:rPr>
          <w:sz w:val="21"/>
        </w:rPr>
        <w:t>、保安服务的内容</w:t>
      </w:r>
    </w:p>
    <w:p>
      <w:pPr>
        <w:pStyle w:val="null3"/>
        <w:ind w:firstLine="420"/>
        <w:jc w:val="both"/>
      </w:pPr>
      <w:r>
        <w:rPr>
          <w:sz w:val="21"/>
        </w:rPr>
        <w:t>广州中医药大学第三附属医院（所属院区及门诊部）院内的医院医疗秩序维护、治安防范、火灾预防、初起火灾扑救、应急救援、应急小单元、安检检查、防火巡查检查、突发事件处置、反恐防暴、医院范围内的人员及医院设备设施的安全保卫、监控指挥中心值班、消防控制室值班、医院停车场运营管理等。</w:t>
      </w:r>
    </w:p>
    <w:p>
      <w:pPr>
        <w:pStyle w:val="null3"/>
        <w:jc w:val="both"/>
      </w:pPr>
      <w:r>
        <w:rPr>
          <w:sz w:val="24"/>
          <w:b/>
        </w:rPr>
        <w:t>二、技术服务要求</w:t>
      </w:r>
    </w:p>
    <w:p>
      <w:pPr>
        <w:pStyle w:val="null3"/>
        <w:jc w:val="both"/>
      </w:pPr>
      <w:r>
        <w:rPr>
          <w:sz w:val="21"/>
          <w:b/>
        </w:rPr>
        <w:t>（一）</w:t>
      </w:r>
      <w:r>
        <w:rPr>
          <w:sz w:val="21"/>
          <w:b/>
        </w:rPr>
        <w:t>★保安服务岗位配置</w:t>
      </w:r>
    </w:p>
    <w:tbl>
      <w:tblPr>
        <w:tblW w:w="0" w:type="auto"/>
        <w:tblBorders>
          <w:top w:val="none" w:color="000000" w:sz="4"/>
          <w:left w:val="none" w:color="000000" w:sz="4"/>
          <w:bottom w:val="none" w:color="000000" w:sz="4"/>
          <w:right w:val="none" w:color="000000" w:sz="4"/>
          <w:insideH w:val="none"/>
          <w:insideV w:val="none"/>
        </w:tblBorders>
      </w:tblPr>
      <w:tblGrid>
        <w:gridCol w:w="676"/>
        <w:gridCol w:w="1155"/>
        <w:gridCol w:w="2273"/>
        <w:gridCol w:w="4202"/>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服务地点</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岗位位置</w:t>
            </w:r>
          </w:p>
        </w:tc>
        <w:tc>
          <w:tcPr>
            <w:tcW w:type="dxa" w:w="4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职</w:t>
            </w:r>
            <w:r>
              <w:rPr>
                <w:sz w:val="21"/>
                <w:b/>
                <w:color w:val="000000"/>
              </w:rPr>
              <w:t xml:space="preserve">   </w:t>
            </w:r>
            <w:r>
              <w:rPr>
                <w:sz w:val="21"/>
                <w:b/>
                <w:color w:val="000000"/>
              </w:rPr>
              <w:t>责</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全院</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保安队长</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负责所属各院区、门诊部保安队的总体管理与协调。</w:t>
            </w:r>
          </w:p>
        </w:tc>
      </w:tr>
      <w:tr>
        <w:tc>
          <w:tcPr>
            <w:tcW w:type="dxa" w:w="6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龙溪总院</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班长</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负责龙溪总院保安队的管理与协调，组织队员处置应急突发事件，协助值班与巡逻。</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门诊安检岗</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负责住院部首层出入口区域安全保卫及安检。</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住院部安检岗</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负责门诊楼首层出入口区域安全保卫及安检。</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医院前门车场收费</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负责车场出入口岗人员负责岗区安全防护、车辆进出管控及停车收费工作。</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医院后门车场收费</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负责车场出入口岗人员负责岗区安全防护、车辆进出管控及停车收费工作。</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消防控制室</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负责消防控制系统设备、监控系统设备操作与管理。</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安全巡逻岗及车场巡逻管理</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负责日常巡查工作。</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急诊科门岗</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负责重要科室（急诊区域）安全保卫及安检工作。</w:t>
            </w:r>
          </w:p>
        </w:tc>
      </w:tr>
      <w:tr>
        <w:tc>
          <w:tcPr>
            <w:tcW w:type="dxa" w:w="6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骨伤科院区</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班长</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负责骨伤科院区保安队的管理与协调，组织队员处置应急突发事件，协助值班与巡逻。</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门诊住院楼正门</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负责门诊住院楼门口区域安全保卫及安检。</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办公楼大门</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负责办公楼进出口区域安全保卫。</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巡逻岗</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负责日常巡查工作。</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消防控制室</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负责消防控制系统设备、监控系统设备操作与管理。</w:t>
            </w:r>
          </w:p>
        </w:tc>
      </w:tr>
      <w:tr>
        <w:tc>
          <w:tcPr>
            <w:tcW w:type="dxa" w:w="6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芳村院区</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班长</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负责芳村院区保安队的管理与协调，组织队员处置应急突发事件，协助值班与巡逻。</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门诊住院楼正门安检岗</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负责门诊住院楼门口区域安全保卫及安检。</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安全巡逻岗</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负责日常巡查工作。</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车场收费</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负责停车场的收费与管理。</w:t>
            </w:r>
          </w:p>
        </w:tc>
      </w:tr>
      <w:tr>
        <w:tc>
          <w:tcPr>
            <w:tcW w:type="dxa" w:w="676"/>
            <w:vMerge/>
            <w:tcBorders>
              <w:top w:val="none" w:color="000000" w:sz="4"/>
              <w:left w:val="single" w:color="000000" w:sz="4"/>
              <w:bottom w:val="single" w:color="000000" w:sz="4"/>
              <w:right w:val="single" w:color="000000" w:sz="4"/>
            </w:tcBorders>
          </w:tcPr>
          <w:p/>
        </w:tc>
        <w:tc>
          <w:tcPr>
            <w:tcW w:type="dxa" w:w="1155"/>
            <w:vMerge/>
            <w:tcBorders>
              <w:top w:val="none" w:color="000000" w:sz="4"/>
              <w:left w:val="non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消防控制室</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负责消防控制系统设备、监控系统设备操作与管理。</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山村门诊部</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门诊大厅</w:t>
            </w:r>
          </w:p>
        </w:tc>
        <w:tc>
          <w:tcPr>
            <w:tcW w:type="dxa" w:w="4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负责门诊部建筑内的安全保卫工作。</w:t>
            </w:r>
          </w:p>
        </w:tc>
      </w:tr>
    </w:tbl>
    <w:p>
      <w:pPr>
        <w:pStyle w:val="null3"/>
        <w:ind w:firstLine="420"/>
        <w:jc w:val="both"/>
      </w:pPr>
      <w:r>
        <w:rPr>
          <w:sz w:val="21"/>
        </w:rPr>
        <w:t>备注：</w:t>
      </w:r>
    </w:p>
    <w:p>
      <w:pPr>
        <w:pStyle w:val="null3"/>
        <w:ind w:firstLine="102"/>
        <w:jc w:val="both"/>
      </w:pPr>
      <w:r>
        <w:rPr>
          <w:sz w:val="21"/>
        </w:rPr>
        <w:t xml:space="preserve">  </w:t>
      </w:r>
      <w:r>
        <w:rPr>
          <w:sz w:val="21"/>
        </w:rPr>
        <w:t>本项目服务范围覆盖广州中医药大学第三附属医院三个院区、一个门诊部，相关人员配置、工作时间及经费标准明确如下：</w:t>
      </w:r>
    </w:p>
    <w:p>
      <w:pPr>
        <w:pStyle w:val="null3"/>
        <w:ind w:firstLine="102"/>
        <w:jc w:val="both"/>
      </w:pPr>
      <w:r>
        <w:rPr>
          <w:sz w:val="21"/>
        </w:rPr>
        <w:t>1</w:t>
      </w:r>
      <w:r>
        <w:rPr>
          <w:sz w:val="21"/>
        </w:rPr>
        <w:t>、人员配置要求：根据项目实际岗位设置及工作需求，每日实际到岗服务人员数量不低于</w:t>
      </w:r>
      <w:r>
        <w:rPr>
          <w:sz w:val="21"/>
        </w:rPr>
        <w:t>43</w:t>
      </w:r>
      <w:r>
        <w:rPr>
          <w:sz w:val="21"/>
        </w:rPr>
        <w:t>人。</w:t>
      </w:r>
    </w:p>
    <w:p>
      <w:pPr>
        <w:pStyle w:val="null3"/>
        <w:ind w:firstLine="102"/>
        <w:jc w:val="both"/>
      </w:pPr>
      <w:r>
        <w:rPr>
          <w:sz w:val="21"/>
        </w:rPr>
        <w:t>2</w:t>
      </w:r>
      <w:r>
        <w:rPr>
          <w:sz w:val="21"/>
        </w:rPr>
        <w:t>、工作时间要求：服务人员工作时间严格按照《中华人民共和国劳动法》相关规定执行。</w:t>
      </w:r>
    </w:p>
    <w:p>
      <w:pPr>
        <w:pStyle w:val="null3"/>
        <w:ind w:firstLine="102"/>
        <w:jc w:val="both"/>
      </w:pPr>
      <w:r>
        <w:rPr>
          <w:sz w:val="21"/>
        </w:rPr>
        <w:t>3</w:t>
      </w:r>
      <w:r>
        <w:rPr>
          <w:sz w:val="21"/>
        </w:rPr>
        <w:t>、采购限价标准：本项目最高采购限价为人民币</w:t>
      </w:r>
      <w:r>
        <w:rPr>
          <w:sz w:val="21"/>
        </w:rPr>
        <w:t>1007</w:t>
      </w:r>
      <w:r>
        <w:rPr>
          <w:sz w:val="21"/>
        </w:rPr>
        <w:t>万元。</w:t>
      </w:r>
    </w:p>
    <w:p>
      <w:pPr>
        <w:pStyle w:val="null3"/>
        <w:ind w:firstLine="102"/>
        <w:jc w:val="both"/>
      </w:pPr>
      <w:r>
        <w:rPr>
          <w:sz w:val="21"/>
        </w:rPr>
        <w:t>4</w:t>
      </w:r>
      <w:r>
        <w:rPr>
          <w:sz w:val="21"/>
        </w:rPr>
        <w:t>、经费包含范围：本项目采购限价为全费用包干价，涵盖服务人员工资、社会保险（养老保险、医疗保险、失业保险、工伤保险、生育保险）、住房公积金、意外保险、福利费、高温作业费、教育经费、工会经费、残疾人就业保障金、装备被服费用、国家法定节假日加班工资、带薪年假薪酬等全部相关费用，上述所有费用均由中标人全额承担支付。</w:t>
      </w:r>
    </w:p>
    <w:p>
      <w:pPr>
        <w:pStyle w:val="null3"/>
        <w:ind w:firstLine="102"/>
        <w:jc w:val="both"/>
      </w:pPr>
      <w:r>
        <w:rPr>
          <w:sz w:val="21"/>
        </w:rPr>
        <w:t>（二）保安服务的要求</w:t>
      </w:r>
    </w:p>
    <w:p>
      <w:pPr>
        <w:pStyle w:val="null3"/>
        <w:ind w:firstLine="102"/>
        <w:jc w:val="both"/>
      </w:pPr>
      <w:r>
        <w:rPr>
          <w:sz w:val="21"/>
        </w:rPr>
        <w:t>1</w:t>
      </w:r>
      <w:r>
        <w:rPr>
          <w:sz w:val="21"/>
        </w:rPr>
        <w:t>、总体要求</w:t>
      </w:r>
    </w:p>
    <w:p>
      <w:pPr>
        <w:pStyle w:val="null3"/>
        <w:ind w:firstLine="102"/>
        <w:jc w:val="both"/>
      </w:pPr>
      <w:r>
        <w:rPr>
          <w:sz w:val="21"/>
        </w:rPr>
        <w:t>▲（</w:t>
      </w:r>
      <w:r>
        <w:rPr>
          <w:sz w:val="21"/>
        </w:rPr>
        <w:t>1</w:t>
      </w:r>
      <w:r>
        <w:rPr>
          <w:sz w:val="21"/>
        </w:rPr>
        <w:t>）采购人对中标人的岗位设置及日常管理工作享有直接指挥权与最终决定权，中标人须就此项要求提供书面承诺函。</w:t>
      </w:r>
    </w:p>
    <w:p>
      <w:pPr>
        <w:pStyle w:val="null3"/>
        <w:ind w:firstLine="102"/>
        <w:jc w:val="both"/>
      </w:pPr>
      <w:r>
        <w:rPr>
          <w:sz w:val="21"/>
        </w:rPr>
        <w:t>▲（</w:t>
      </w:r>
      <w:r>
        <w:rPr>
          <w:sz w:val="21"/>
        </w:rPr>
        <w:t>2</w:t>
      </w:r>
      <w:r>
        <w:rPr>
          <w:sz w:val="21"/>
        </w:rPr>
        <w:t>）中标人须对录用人员开展严格的背景调查与资格审核，确保录用人员无劳动教养记录、无刑事犯罪记录，身体健康且无精神病史，具备初中及以上学历；保安服务人员年龄须符合《中华人民共和国劳动法》法定年龄要求，以持有公安部门颁发保安员上岗资格证的男性人员为主，退役军人优先录用；退役军人及管理骨干人员年龄可适当放宽，调整方案须经采购人书面确认后方可执行。</w:t>
      </w:r>
    </w:p>
    <w:p>
      <w:pPr>
        <w:pStyle w:val="null3"/>
        <w:ind w:firstLine="102"/>
        <w:jc w:val="both"/>
      </w:pPr>
      <w:r>
        <w:rPr>
          <w:sz w:val="21"/>
        </w:rPr>
        <w:t>（</w:t>
      </w:r>
      <w:r>
        <w:rPr>
          <w:sz w:val="21"/>
        </w:rPr>
        <w:t>3</w:t>
      </w:r>
      <w:r>
        <w:rPr>
          <w:sz w:val="21"/>
        </w:rPr>
        <w:t>）中标人派驻的保安服务人员须遵纪守法、文明执勤，严格按照岗位要求统一着装，规范仪表仪容，全程使用文明礼貌用语，以普通话为工作用语，且具备听懂粤语的能力。</w:t>
      </w:r>
    </w:p>
    <w:p>
      <w:pPr>
        <w:pStyle w:val="null3"/>
        <w:ind w:firstLine="102"/>
        <w:jc w:val="both"/>
      </w:pPr>
      <w:r>
        <w:rPr>
          <w:sz w:val="21"/>
        </w:rPr>
        <w:t>▲（</w:t>
      </w:r>
      <w:r>
        <w:rPr>
          <w:sz w:val="21"/>
        </w:rPr>
        <w:t>4</w:t>
      </w:r>
      <w:r>
        <w:rPr>
          <w:sz w:val="21"/>
        </w:rPr>
        <w:t>）中标人须严格依照《广东省保安服务管理条例实施细则》开展人员管理与服务作业，自行配备对讲机、警棍、保安服装、巡逻自行车、充电式电筒、头盔、钢叉、盾牌、辣椒水等各类防暴器材及日常执勤用品，并向采购人提供本项目所需器材装备明细表。</w:t>
      </w:r>
    </w:p>
    <w:p>
      <w:pPr>
        <w:pStyle w:val="null3"/>
        <w:ind w:firstLine="102"/>
        <w:jc w:val="both"/>
      </w:pPr>
      <w:r>
        <w:rPr>
          <w:sz w:val="21"/>
        </w:rPr>
        <w:t>（</w:t>
      </w:r>
      <w:r>
        <w:rPr>
          <w:sz w:val="21"/>
        </w:rPr>
        <w:t>5</w:t>
      </w:r>
      <w:r>
        <w:rPr>
          <w:sz w:val="21"/>
        </w:rPr>
        <w:t>）若中标人未按约定配置足额人员到岗履职，采购人将按照实际缺勤天数，扣除对应比例的服务费用。</w:t>
      </w:r>
    </w:p>
    <w:p>
      <w:pPr>
        <w:pStyle w:val="null3"/>
        <w:ind w:firstLine="102"/>
        <w:jc w:val="both"/>
      </w:pPr>
      <w:r>
        <w:rPr>
          <w:sz w:val="21"/>
        </w:rPr>
        <w:t>（</w:t>
      </w:r>
      <w:r>
        <w:rPr>
          <w:sz w:val="21"/>
        </w:rPr>
        <w:t>6</w:t>
      </w:r>
      <w:r>
        <w:rPr>
          <w:sz w:val="21"/>
        </w:rPr>
        <w:t>）中标人须严格按照《中华人民共和国劳动法》相关规定，为派驻本项目的保安服务人员足额缴纳各项社会保险、提供完整的福利保障。</w:t>
      </w:r>
    </w:p>
    <w:p>
      <w:pPr>
        <w:pStyle w:val="null3"/>
        <w:jc w:val="both"/>
      </w:pPr>
      <w:r>
        <w:rPr>
          <w:sz w:val="21"/>
        </w:rPr>
        <w:t>2</w:t>
      </w:r>
      <w:r>
        <w:rPr>
          <w:sz w:val="21"/>
        </w:rPr>
        <w:t>、服务要求</w:t>
      </w:r>
    </w:p>
    <w:p>
      <w:pPr>
        <w:pStyle w:val="null3"/>
        <w:ind w:firstLine="420"/>
        <w:jc w:val="both"/>
      </w:pPr>
      <w:r>
        <w:rPr>
          <w:sz w:val="21"/>
        </w:rPr>
        <w:t>（</w:t>
      </w:r>
      <w:r>
        <w:rPr>
          <w:sz w:val="21"/>
        </w:rPr>
        <w:t>1</w:t>
      </w:r>
      <w:r>
        <w:rPr>
          <w:sz w:val="21"/>
        </w:rPr>
        <w:t>）安全保卫与消防值班</w:t>
      </w:r>
    </w:p>
    <w:p>
      <w:pPr>
        <w:pStyle w:val="null3"/>
        <w:ind w:firstLine="420"/>
        <w:jc w:val="both"/>
      </w:pPr>
      <w:r>
        <w:rPr>
          <w:sz w:val="21"/>
        </w:rPr>
        <w:t>①执勤岗位由采购人确定，岗位职责由中标人制定，经采购人主管部门审核批准后正式实施；保安人员须对医院各区域实施</w:t>
      </w:r>
      <w:r>
        <w:rPr>
          <w:sz w:val="21"/>
        </w:rPr>
        <w:t>24</w:t>
      </w:r>
      <w:r>
        <w:rPr>
          <w:sz w:val="21"/>
        </w:rPr>
        <w:t>小时全天候值班巡查、消防检查、监控值守，核心负责医院范围内火灾隐患排查、火情报警及初起火灾处置工作。</w:t>
      </w:r>
    </w:p>
    <w:p>
      <w:pPr>
        <w:pStyle w:val="null3"/>
        <w:ind w:firstLine="420"/>
        <w:jc w:val="both"/>
      </w:pPr>
      <w:r>
        <w:rPr>
          <w:sz w:val="21"/>
        </w:rPr>
        <w:t>②维护医院正常医疗秩序，全力保障医院工作人员、住院患者及就诊人员的人身与财产安全，妥善保护医院各类设施设备，有效预防刑事案件、治安事件及反恐防暴事件发生。</w:t>
      </w:r>
    </w:p>
    <w:p>
      <w:pPr>
        <w:pStyle w:val="null3"/>
        <w:ind w:firstLine="420"/>
        <w:jc w:val="both"/>
      </w:pPr>
      <w:r>
        <w:rPr>
          <w:sz w:val="21"/>
        </w:rPr>
        <w:t>③▲全体保安服务人员均为医院义务消防员，中标人须对其开展全面岗前培训，重点强化消防技能实操培训，确保人员具备合格业务素质（持有消防培训证书者优先录用）；每年组织开展消防演练不少于</w:t>
      </w:r>
      <w:r>
        <w:rPr>
          <w:sz w:val="21"/>
        </w:rPr>
        <w:t>2</w:t>
      </w:r>
      <w:r>
        <w:rPr>
          <w:sz w:val="21"/>
        </w:rPr>
        <w:t>次。</w:t>
      </w:r>
    </w:p>
    <w:p>
      <w:pPr>
        <w:pStyle w:val="null3"/>
        <w:ind w:firstLine="420"/>
        <w:jc w:val="both"/>
      </w:pPr>
      <w:r>
        <w:rPr>
          <w:sz w:val="21"/>
        </w:rPr>
        <w:t>④▲全体保安服务人员均为医院应急救援队员，中标人须对其开展专项应急救援培训，确保人员具备突发事件有效处置能力；每季度组织开展应急演练不少于</w:t>
      </w:r>
      <w:r>
        <w:rPr>
          <w:sz w:val="21"/>
        </w:rPr>
        <w:t>1</w:t>
      </w:r>
      <w:r>
        <w:rPr>
          <w:sz w:val="21"/>
        </w:rPr>
        <w:t>次。</w:t>
      </w:r>
    </w:p>
    <w:p>
      <w:pPr>
        <w:pStyle w:val="null3"/>
        <w:ind w:firstLine="420"/>
        <w:jc w:val="both"/>
      </w:pPr>
      <w:r>
        <w:rPr>
          <w:sz w:val="21"/>
        </w:rPr>
        <w:t>⑤▲中标人派驻的保安服务人员须保持岗位固定，确需更换人员的，须提前</w:t>
      </w:r>
      <w:r>
        <w:rPr>
          <w:sz w:val="21"/>
        </w:rPr>
        <w:t>15</w:t>
      </w:r>
      <w:r>
        <w:rPr>
          <w:sz w:val="21"/>
        </w:rPr>
        <w:t>天书面通知采购人主管部门，未经批准不得擅自更换，并做好工作交接；所有保安人员上岗前须向采购人提交身份证、公安部门颁发的保安员上岗证等有效证件，中标人须就此项要求提供书面承诺函。</w:t>
      </w:r>
    </w:p>
    <w:p>
      <w:pPr>
        <w:pStyle w:val="null3"/>
        <w:ind w:firstLine="420"/>
        <w:jc w:val="both"/>
      </w:pPr>
      <w:r>
        <w:rPr>
          <w:sz w:val="21"/>
        </w:rPr>
        <w:t>⑥▲中标人须按照采购人合法合理的工作要求，全权负责办理本项目停车场运营所需的全部合法有效证件（具体办理要求以项目所在地行业主管部门规定为准），全程落实材料准备、流程对接、手续办理等全部工作，采购人仅提供必要配合；中标人须在采购人指定的合理时限内完成证件办理，并确保证件在本项目服务期内持续合法有效。</w:t>
      </w:r>
    </w:p>
    <w:p>
      <w:pPr>
        <w:pStyle w:val="null3"/>
        <w:ind w:firstLine="420"/>
        <w:jc w:val="both"/>
      </w:pPr>
      <w:r>
        <w:rPr>
          <w:sz w:val="21"/>
        </w:rPr>
        <w:t>⑦中标人须严格落实消防安全管理规范要求的各项检查制度，按规定完整填制各类消防管理信息表格。</w:t>
      </w:r>
    </w:p>
    <w:p>
      <w:pPr>
        <w:pStyle w:val="null3"/>
        <w:ind w:firstLine="420"/>
        <w:jc w:val="both"/>
      </w:pPr>
      <w:r>
        <w:rPr>
          <w:sz w:val="21"/>
        </w:rPr>
        <w:t>（</w:t>
      </w:r>
      <w:r>
        <w:rPr>
          <w:sz w:val="21"/>
        </w:rPr>
        <w:t>2</w:t>
      </w:r>
      <w:r>
        <w:rPr>
          <w:sz w:val="21"/>
        </w:rPr>
        <w:t>）停车场管理</w:t>
      </w:r>
    </w:p>
    <w:p>
      <w:pPr>
        <w:pStyle w:val="null3"/>
        <w:ind w:firstLine="420"/>
        <w:jc w:val="both"/>
      </w:pPr>
      <w:r>
        <w:rPr>
          <w:sz w:val="21"/>
        </w:rPr>
        <w:t>①协助采购人做好停车场内消防设施、建筑本体及配套设备设施的保护工作，对停车场内消防安全、治安安全承担全程监督管理责任。</w:t>
      </w:r>
    </w:p>
    <w:p>
      <w:pPr>
        <w:pStyle w:val="null3"/>
        <w:ind w:firstLine="420"/>
        <w:jc w:val="both"/>
      </w:pPr>
      <w:r>
        <w:rPr>
          <w:sz w:val="21"/>
        </w:rPr>
        <w:t>②中标人停车场管理人员上岗前须完成全面岗前培训，做到统一着装、文明用语，熟练掌握停车收费标准及全流程管理规范（含纠纷处置应急预案）。</w:t>
      </w:r>
    </w:p>
    <w:p>
      <w:pPr>
        <w:pStyle w:val="null3"/>
        <w:ind w:firstLine="420"/>
        <w:jc w:val="both"/>
      </w:pPr>
      <w:r>
        <w:rPr>
          <w:sz w:val="21"/>
        </w:rPr>
        <w:t>③车辆管理员须严格做好机动车出入口及停车场内的秩序管控工作，保障场内交通安全与道路畅通，严禁车辆乱停乱放、占用非车位区域停放。</w:t>
      </w:r>
    </w:p>
    <w:p>
      <w:pPr>
        <w:pStyle w:val="null3"/>
        <w:ind w:firstLine="420"/>
        <w:jc w:val="both"/>
      </w:pPr>
      <w:r>
        <w:rPr>
          <w:sz w:val="21"/>
        </w:rPr>
        <w:t>④中标人在车辆管理过程中，不得扣押停车人员的任何证件及财物（若产生争议纠纷，统一移交公安部门或相关主管部门处置）；因违规扣押行为造成相关损失的，全部责任由中标人承担。</w:t>
      </w:r>
    </w:p>
    <w:p>
      <w:pPr>
        <w:pStyle w:val="null3"/>
        <w:ind w:firstLine="420"/>
        <w:jc w:val="both"/>
      </w:pPr>
      <w:r>
        <w:rPr>
          <w:sz w:val="21"/>
        </w:rPr>
        <w:t>⑤中标人须强化停车场安全管理，有序疏导引导入院车辆按划线车位规范停靠，杜绝车辆乱停、乱放、拥堵、滞留等问题；对医院正门道闸、后门道闸、地下停车场、非机动车停放点、路面巡逻岗等关键点位实行定岗、定人专项管理。</w:t>
      </w:r>
    </w:p>
    <w:p>
      <w:pPr>
        <w:pStyle w:val="null3"/>
        <w:ind w:firstLine="420"/>
        <w:jc w:val="both"/>
      </w:pPr>
      <w:r>
        <w:rPr>
          <w:sz w:val="21"/>
        </w:rPr>
        <w:t>★⑥车场出入口岗人员负责岗区安全防护、车辆进出管控及停车收费工作。收费优先采用线上支付模式；若收取现金，按甲方要求足额、及时上缴甲方财务部门。中标人仅有车场管理系统车辆进出查询、特殊情况放行两项权限，无其他操作权限。</w:t>
      </w:r>
    </w:p>
    <w:p>
      <w:pPr>
        <w:pStyle w:val="null3"/>
        <w:ind w:firstLine="420"/>
        <w:jc w:val="both"/>
      </w:pPr>
      <w:r>
        <w:rPr>
          <w:sz w:val="21"/>
        </w:rPr>
        <w:t>（</w:t>
      </w:r>
      <w:r>
        <w:rPr>
          <w:sz w:val="21"/>
        </w:rPr>
        <w:t>3</w:t>
      </w:r>
      <w:r>
        <w:rPr>
          <w:sz w:val="21"/>
        </w:rPr>
        <w:t>）监控值班及管理</w:t>
      </w:r>
    </w:p>
    <w:p>
      <w:pPr>
        <w:pStyle w:val="null3"/>
        <w:ind w:firstLine="420"/>
        <w:jc w:val="both"/>
      </w:pPr>
      <w:r>
        <w:rPr>
          <w:sz w:val="21"/>
        </w:rPr>
        <w:t>★中标人需承诺投入的消防控制室值班人员具备消防设施操作员职业资格证书、保安员上岗证。（提供承诺函）。</w:t>
      </w:r>
    </w:p>
    <w:p>
      <w:pPr>
        <w:pStyle w:val="null3"/>
        <w:ind w:firstLine="420"/>
        <w:jc w:val="both"/>
      </w:pPr>
      <w:r>
        <w:rPr>
          <w:sz w:val="21"/>
        </w:rPr>
        <w:t>①中标人须安排专职人员在监控室实行</w:t>
      </w:r>
      <w:r>
        <w:rPr>
          <w:sz w:val="21"/>
        </w:rPr>
        <w:t>24</w:t>
      </w:r>
      <w:r>
        <w:rPr>
          <w:sz w:val="21"/>
        </w:rPr>
        <w:t>小时不间断值班制度，严密监控院区各类情况，发现异常须立即处置并上报采购人。</w:t>
      </w:r>
    </w:p>
    <w:p>
      <w:pPr>
        <w:pStyle w:val="null3"/>
        <w:ind w:firstLine="420"/>
        <w:jc w:val="both"/>
      </w:pPr>
      <w:r>
        <w:rPr>
          <w:sz w:val="21"/>
        </w:rPr>
        <w:t>②中标人须制定完善的视频监控系统值班管理制度，安排经培训考核合格的人员专职值守监控岗位；该岗位人员不得随意更换，确需更换的，须提前</w:t>
      </w:r>
      <w:r>
        <w:rPr>
          <w:sz w:val="21"/>
        </w:rPr>
        <w:t>15</w:t>
      </w:r>
      <w:r>
        <w:rPr>
          <w:sz w:val="21"/>
        </w:rPr>
        <w:t>天书面报请采购人主管部门审批同意后方可执行。</w:t>
      </w:r>
    </w:p>
    <w:p>
      <w:pPr>
        <w:pStyle w:val="null3"/>
        <w:ind w:firstLine="420"/>
        <w:jc w:val="both"/>
      </w:pPr>
      <w:r>
        <w:rPr>
          <w:sz w:val="21"/>
        </w:rPr>
        <w:t>③监控值班人员须全面熟悉医院整体地理环境及监控覆盖范围，熟练掌握监控系统设备的操作、维护与使用规范。</w:t>
      </w:r>
    </w:p>
    <w:p>
      <w:pPr>
        <w:pStyle w:val="null3"/>
        <w:ind w:firstLine="420"/>
        <w:jc w:val="both"/>
      </w:pPr>
      <w:r>
        <w:rPr>
          <w:sz w:val="21"/>
        </w:rPr>
        <w:t>（</w:t>
      </w:r>
      <w:r>
        <w:rPr>
          <w:sz w:val="21"/>
        </w:rPr>
        <w:t>4</w:t>
      </w:r>
      <w:r>
        <w:rPr>
          <w:sz w:val="21"/>
        </w:rPr>
        <w:t>）信息化管理</w:t>
      </w:r>
    </w:p>
    <w:p>
      <w:pPr>
        <w:pStyle w:val="null3"/>
        <w:ind w:firstLine="420"/>
        <w:jc w:val="both"/>
      </w:pPr>
      <w:r>
        <w:rPr>
          <w:sz w:val="21"/>
        </w:rPr>
        <w:t>①中标人须依托信息化管理工具优化业务流程，建立高效协同的运作机制，解决业务信息传递不及时、获取不便捷等问题。</w:t>
      </w:r>
    </w:p>
    <w:p>
      <w:pPr>
        <w:pStyle w:val="null3"/>
        <w:ind w:firstLine="420"/>
        <w:jc w:val="both"/>
      </w:pPr>
      <w:r>
        <w:rPr>
          <w:sz w:val="21"/>
        </w:rPr>
        <w:t>②建立覆盖保安队员、班组、保安队长、中标人公司的多角色协同化作业管理机制。</w:t>
      </w:r>
    </w:p>
    <w:p>
      <w:pPr>
        <w:pStyle w:val="null3"/>
        <w:ind w:firstLine="420"/>
        <w:jc w:val="both"/>
      </w:pPr>
      <w:r>
        <w:rPr>
          <w:sz w:val="21"/>
        </w:rPr>
        <w:t>③强化保安人员专业能力建设，通过常态化专业技能培训，完善监督制约与互动管理机制，构建依托综合信息技术的现代化保安服务运作模式。</w:t>
      </w:r>
    </w:p>
    <w:p>
      <w:pPr>
        <w:pStyle w:val="null3"/>
        <w:ind w:firstLine="420"/>
        <w:jc w:val="both"/>
      </w:pPr>
      <w:r>
        <w:rPr>
          <w:sz w:val="21"/>
        </w:rPr>
        <w:t>④中标人按其提交的投标文件相关内容，结合采购人实际业务需求，在采购人所属医院范围内部署信息化管理工具，提升医院安全保卫工作的信息化管理能力。</w:t>
      </w:r>
    </w:p>
    <w:p>
      <w:pPr>
        <w:pStyle w:val="null3"/>
        <w:ind w:firstLine="420"/>
        <w:jc w:val="both"/>
      </w:pPr>
      <w:r>
        <w:rPr>
          <w:sz w:val="21"/>
        </w:rPr>
        <w:t>（</w:t>
      </w:r>
      <w:r>
        <w:rPr>
          <w:sz w:val="21"/>
        </w:rPr>
        <w:t>5</w:t>
      </w:r>
      <w:r>
        <w:rPr>
          <w:sz w:val="21"/>
        </w:rPr>
        <w:t>）▲专业化培训</w:t>
      </w:r>
    </w:p>
    <w:p>
      <w:pPr>
        <w:pStyle w:val="null3"/>
        <w:ind w:firstLine="420"/>
        <w:jc w:val="both"/>
      </w:pPr>
      <w:r>
        <w:rPr>
          <w:sz w:val="21"/>
        </w:rPr>
        <w:t>中标人须对派驻本项目的服务人员每季度开展</w:t>
      </w:r>
      <w:r>
        <w:rPr>
          <w:sz w:val="21"/>
        </w:rPr>
        <w:t>1</w:t>
      </w:r>
      <w:r>
        <w:rPr>
          <w:sz w:val="21"/>
        </w:rPr>
        <w:t>次系统化专业培训，建立常态化、规范化、专业化的培训体系，确保本项目所有保安员</w:t>
      </w:r>
      <w:r>
        <w:rPr>
          <w:sz w:val="21"/>
        </w:rPr>
        <w:t>100%</w:t>
      </w:r>
      <w:r>
        <w:rPr>
          <w:sz w:val="21"/>
        </w:rPr>
        <w:t>持保安员证上岗履职，（中标人须就此项要求提供书面承诺函）。</w:t>
      </w:r>
    </w:p>
    <w:p>
      <w:pPr>
        <w:pStyle w:val="null3"/>
        <w:ind w:firstLine="420"/>
        <w:jc w:val="both"/>
      </w:pPr>
      <w:r>
        <w:rPr>
          <w:sz w:val="21"/>
        </w:rPr>
        <w:t>（</w:t>
      </w:r>
      <w:r>
        <w:rPr>
          <w:sz w:val="21"/>
        </w:rPr>
        <w:t>6</w:t>
      </w:r>
      <w:r>
        <w:rPr>
          <w:sz w:val="21"/>
        </w:rPr>
        <w:t>）项目保安队长要求</w:t>
      </w:r>
    </w:p>
    <w:p>
      <w:pPr>
        <w:pStyle w:val="null3"/>
        <w:ind w:firstLine="420"/>
        <w:jc w:val="both"/>
      </w:pPr>
      <w:r>
        <w:rPr>
          <w:sz w:val="21"/>
        </w:rPr>
        <w:t>①中标人须为本项目配置专职保安队长，实行常驻医院管理模式，全面负责项目总体协调、日常管理、突发事件处置、人员教育培训、保安工作巡查督导等工作。</w:t>
      </w:r>
    </w:p>
    <w:p>
      <w:pPr>
        <w:pStyle w:val="null3"/>
        <w:ind w:firstLine="420"/>
        <w:jc w:val="both"/>
      </w:pPr>
      <w:r>
        <w:rPr>
          <w:sz w:val="21"/>
        </w:rPr>
        <w:t xml:space="preserve"> </w:t>
      </w:r>
      <w:r>
        <w:rPr>
          <w:sz w:val="21"/>
        </w:rPr>
        <w:t>②▲本项目专职保安队长须具备本科及以上文化程度，持有消防设施操作员职业资格证书，且拥有</w:t>
      </w:r>
      <w:r>
        <w:rPr>
          <w:sz w:val="21"/>
        </w:rPr>
        <w:t>8</w:t>
      </w:r>
      <w:r>
        <w:rPr>
          <w:sz w:val="21"/>
        </w:rPr>
        <w:t>年及以上医疗单位保安管理工作经验；中标人须向采购人提供拟派驻保安队长的个人信息及有效证明材料，包括身份证复印件、毕业证书复印件。</w:t>
      </w:r>
    </w:p>
    <w:p>
      <w:pPr>
        <w:pStyle w:val="null3"/>
        <w:ind w:firstLine="420"/>
        <w:jc w:val="both"/>
      </w:pPr>
      <w:r>
        <w:rPr>
          <w:sz w:val="21"/>
        </w:rPr>
        <w:t>3.</w:t>
      </w:r>
      <w:r>
        <w:rPr>
          <w:sz w:val="21"/>
        </w:rPr>
        <w:t>服务质量监控</w:t>
      </w:r>
    </w:p>
    <w:p>
      <w:pPr>
        <w:pStyle w:val="null3"/>
        <w:ind w:firstLine="420"/>
        <w:jc w:val="both"/>
      </w:pPr>
      <w:r>
        <w:rPr>
          <w:sz w:val="21"/>
        </w:rPr>
        <w:t>（</w:t>
      </w:r>
      <w:r>
        <w:rPr>
          <w:sz w:val="21"/>
        </w:rPr>
        <w:t>1</w:t>
      </w:r>
      <w:r>
        <w:rPr>
          <w:sz w:val="21"/>
        </w:rPr>
        <w:t>）管理服务总体目标监控</w:t>
      </w:r>
    </w:p>
    <w:p>
      <w:pPr>
        <w:pStyle w:val="null3"/>
        <w:ind w:firstLine="420"/>
        <w:jc w:val="both"/>
      </w:pPr>
      <w:r>
        <w:rPr>
          <w:sz w:val="21"/>
        </w:rPr>
        <w:t>①采购人主管部门有权对中标人的保安服务工作开展全程监督、检查、协调与沟通。</w:t>
      </w:r>
    </w:p>
    <w:p>
      <w:pPr>
        <w:pStyle w:val="null3"/>
        <w:ind w:firstLine="420"/>
        <w:jc w:val="both"/>
      </w:pPr>
      <w:r>
        <w:rPr>
          <w:sz w:val="21"/>
        </w:rPr>
        <w:t>②▲中标人指派的项目保安队长须主动对接采购人主管部门，定期征询服务意见并优化服务举措；确需更换保安队长的，须提前</w:t>
      </w:r>
      <w:r>
        <w:rPr>
          <w:sz w:val="21"/>
        </w:rPr>
        <w:t>15</w:t>
      </w:r>
      <w:r>
        <w:rPr>
          <w:sz w:val="21"/>
        </w:rPr>
        <w:t>天以书面形式报请采购人主管部门批准后方可办理，违反此项约定将按违约条款处理；采购人有权对保安服务中质量不达标的人员，直接提出更换要求。</w:t>
      </w:r>
    </w:p>
    <w:p>
      <w:pPr>
        <w:pStyle w:val="null3"/>
        <w:ind w:firstLine="420"/>
        <w:jc w:val="both"/>
      </w:pPr>
      <w:r>
        <w:rPr>
          <w:sz w:val="21"/>
        </w:rPr>
        <w:t>③</w:t>
      </w:r>
      <w:r>
        <w:rPr>
          <w:sz w:val="21"/>
          <w:b/>
        </w:rPr>
        <w:t>★</w:t>
      </w:r>
      <w:r>
        <w:rPr>
          <w:sz w:val="21"/>
        </w:rPr>
        <w:t>本项目实行人员年轻化配置，</w:t>
      </w:r>
      <w:r>
        <w:rPr>
          <w:sz w:val="21"/>
        </w:rPr>
        <w:t>50</w:t>
      </w:r>
      <w:r>
        <w:rPr>
          <w:sz w:val="21"/>
        </w:rPr>
        <w:t>周岁以下保安人员占比不低于总人数的</w:t>
      </w:r>
      <w:r>
        <w:rPr>
          <w:sz w:val="21"/>
        </w:rPr>
        <w:t>30%</w:t>
      </w:r>
      <w:r>
        <w:rPr>
          <w:sz w:val="21"/>
        </w:rPr>
        <w:t>，中标人须就此项要求提供书面承诺函。</w:t>
      </w:r>
    </w:p>
    <w:p>
      <w:pPr>
        <w:pStyle w:val="null3"/>
        <w:ind w:firstLine="420"/>
        <w:jc w:val="both"/>
      </w:pPr>
      <w:r>
        <w:rPr>
          <w:sz w:val="21"/>
        </w:rPr>
        <w:t>④全体保安人员须树立“业主至上，服务第一”的服务理念，为医院营造安全、畅通、舒适、文明的医疗诊疗环境。</w:t>
      </w:r>
    </w:p>
    <w:p>
      <w:pPr>
        <w:pStyle w:val="null3"/>
        <w:ind w:firstLine="420"/>
        <w:jc w:val="both"/>
      </w:pPr>
      <w:r>
        <w:rPr>
          <w:sz w:val="21"/>
        </w:rPr>
        <w:t>⑤中标人须实行优质服务与精细化管理，为采购人提供文明礼貌、主动热情、周到完善的保安服务，最大限度满足采购人服务质量要求；每季度由采购人组织、中标人配合，向医院员工发放</w:t>
      </w:r>
      <w:r>
        <w:rPr>
          <w:sz w:val="21"/>
        </w:rPr>
        <w:t>50</w:t>
      </w:r>
      <w:r>
        <w:rPr>
          <w:sz w:val="21"/>
        </w:rPr>
        <w:t>份服务满意度调查问卷，问卷回收率须达到</w:t>
      </w:r>
      <w:r>
        <w:rPr>
          <w:sz w:val="21"/>
        </w:rPr>
        <w:t>90%</w:t>
      </w:r>
      <w:r>
        <w:rPr>
          <w:sz w:val="21"/>
        </w:rPr>
        <w:t>及以上。</w:t>
      </w:r>
    </w:p>
    <w:p>
      <w:pPr>
        <w:pStyle w:val="null3"/>
        <w:ind w:firstLine="420"/>
        <w:jc w:val="both"/>
      </w:pPr>
      <w:r>
        <w:rPr>
          <w:sz w:val="21"/>
        </w:rPr>
        <w:t>当季满意度评价标准：</w:t>
      </w:r>
      <w:r>
        <w:rPr>
          <w:sz w:val="21"/>
        </w:rPr>
        <w:t>90</w:t>
      </w:r>
      <w:r>
        <w:rPr>
          <w:sz w:val="21"/>
        </w:rPr>
        <w:t>分及以上为优秀，</w:t>
      </w:r>
      <w:r>
        <w:rPr>
          <w:sz w:val="21"/>
        </w:rPr>
        <w:t>80</w:t>
      </w:r>
      <w:r>
        <w:rPr>
          <w:sz w:val="21"/>
        </w:rPr>
        <w:t xml:space="preserve">分及以上为合格，满意度对应服务费扣罚以 </w:t>
      </w:r>
      <w:r>
        <w:rPr>
          <w:sz w:val="21"/>
        </w:rPr>
        <w:t>80</w:t>
      </w:r>
      <w:r>
        <w:rPr>
          <w:sz w:val="21"/>
        </w:rPr>
        <w:t>分</w:t>
      </w:r>
      <w:r>
        <w:rPr>
          <w:sz w:val="21"/>
        </w:rPr>
        <w:t>为基准值，按以下阶梯标准执行，扣罚款项从当季度应付服务费用中直接抵扣。</w:t>
      </w:r>
    </w:p>
    <w:p>
      <w:pPr>
        <w:pStyle w:val="null3"/>
        <w:ind w:firstLine="420"/>
        <w:jc w:val="both"/>
      </w:pPr>
      <w:r>
        <w:rPr>
          <w:sz w:val="21"/>
        </w:rPr>
        <w:t>满意度扣罚标准（对应档位分值执行，各项不重复、不累计）：</w:t>
      </w:r>
    </w:p>
    <w:p>
      <w:pPr>
        <w:pStyle w:val="null3"/>
        <w:ind w:firstLine="420"/>
        <w:jc w:val="both"/>
      </w:pPr>
      <w:r>
        <w:rPr>
          <w:sz w:val="21"/>
        </w:rPr>
        <w:t>（</w:t>
      </w:r>
      <w:r>
        <w:rPr>
          <w:sz w:val="21"/>
        </w:rPr>
        <w:t>1</w:t>
      </w:r>
      <w:r>
        <w:rPr>
          <w:sz w:val="21"/>
        </w:rPr>
        <w:t>）满意度</w:t>
      </w:r>
      <w:r>
        <w:rPr>
          <w:sz w:val="21"/>
        </w:rPr>
        <w:t>80</w:t>
      </w:r>
      <w:r>
        <w:rPr>
          <w:sz w:val="21"/>
        </w:rPr>
        <w:t>分及以上：不予扣罚服务费用；</w:t>
      </w:r>
    </w:p>
    <w:p>
      <w:pPr>
        <w:pStyle w:val="null3"/>
        <w:ind w:firstLine="420"/>
        <w:jc w:val="both"/>
      </w:pPr>
      <w:r>
        <w:rPr>
          <w:sz w:val="21"/>
        </w:rPr>
        <w:t>（</w:t>
      </w:r>
      <w:r>
        <w:rPr>
          <w:sz w:val="21"/>
        </w:rPr>
        <w:t>2</w:t>
      </w:r>
      <w:r>
        <w:rPr>
          <w:sz w:val="21"/>
        </w:rPr>
        <w:t>）满意度</w:t>
      </w:r>
      <w:r>
        <w:rPr>
          <w:sz w:val="21"/>
        </w:rPr>
        <w:t>75</w:t>
      </w:r>
      <w:r>
        <w:rPr>
          <w:sz w:val="21"/>
        </w:rPr>
        <w:t>分（含）</w:t>
      </w:r>
      <w:r>
        <w:rPr>
          <w:sz w:val="21"/>
        </w:rPr>
        <w:t>-79</w:t>
      </w:r>
      <w:r>
        <w:rPr>
          <w:sz w:val="21"/>
        </w:rPr>
        <w:t>分：每降低</w:t>
      </w:r>
      <w:r>
        <w:rPr>
          <w:sz w:val="21"/>
        </w:rPr>
        <w:t>1</w:t>
      </w:r>
      <w:r>
        <w:rPr>
          <w:sz w:val="21"/>
        </w:rPr>
        <w:t>分，扣罚</w:t>
      </w:r>
      <w:r>
        <w:rPr>
          <w:sz w:val="21"/>
        </w:rPr>
        <w:t>200</w:t>
      </w:r>
      <w:r>
        <w:rPr>
          <w:sz w:val="21"/>
        </w:rPr>
        <w:t>0</w:t>
      </w:r>
      <w:r>
        <w:rPr>
          <w:sz w:val="21"/>
        </w:rPr>
        <w:t>元；</w:t>
      </w:r>
    </w:p>
    <w:p>
      <w:pPr>
        <w:pStyle w:val="null3"/>
        <w:ind w:firstLine="420"/>
        <w:jc w:val="both"/>
      </w:pPr>
      <w:r>
        <w:rPr>
          <w:sz w:val="21"/>
        </w:rPr>
        <w:t>（</w:t>
      </w:r>
      <w:r>
        <w:rPr>
          <w:sz w:val="21"/>
        </w:rPr>
        <w:t>3</w:t>
      </w:r>
      <w:r>
        <w:rPr>
          <w:sz w:val="21"/>
        </w:rPr>
        <w:t>）满意度</w:t>
      </w:r>
      <w:r>
        <w:rPr>
          <w:sz w:val="21"/>
        </w:rPr>
        <w:t>75</w:t>
      </w:r>
      <w:r>
        <w:rPr>
          <w:sz w:val="21"/>
        </w:rPr>
        <w:t>分以下：每降低</w:t>
      </w:r>
      <w:r>
        <w:rPr>
          <w:sz w:val="21"/>
        </w:rPr>
        <w:t>1</w:t>
      </w:r>
      <w:r>
        <w:rPr>
          <w:sz w:val="21"/>
        </w:rPr>
        <w:t>分，扣罚</w:t>
      </w:r>
      <w:r>
        <w:rPr>
          <w:sz w:val="21"/>
        </w:rPr>
        <w:t>5</w:t>
      </w:r>
      <w:r>
        <w:rPr>
          <w:sz w:val="21"/>
        </w:rPr>
        <w:t>000</w:t>
      </w:r>
      <w:r>
        <w:rPr>
          <w:sz w:val="21"/>
        </w:rPr>
        <w:t>元。</w:t>
      </w:r>
    </w:p>
    <w:p>
      <w:pPr>
        <w:pStyle w:val="null3"/>
        <w:jc w:val="both"/>
      </w:pPr>
      <w:r>
        <w:rPr>
          <w:sz w:val="21"/>
        </w:rPr>
        <w:t>满意度低于</w:t>
      </w:r>
      <w:r>
        <w:rPr>
          <w:sz w:val="21"/>
        </w:rPr>
        <w:t>80</w:t>
      </w:r>
      <w:r>
        <w:rPr>
          <w:sz w:val="21"/>
        </w:rPr>
        <w:t>分的，中标人须在</w:t>
      </w:r>
      <w:r>
        <w:rPr>
          <w:sz w:val="21"/>
        </w:rPr>
        <w:t>1</w:t>
      </w:r>
      <w:r>
        <w:rPr>
          <w:sz w:val="21"/>
        </w:rPr>
        <w:t>周内向采购人提交书面整改措施；</w:t>
      </w:r>
      <w:r>
        <w:rPr>
          <w:sz w:val="21"/>
        </w:rPr>
        <w:t>经整改后，下一季度满意度评价依然低于</w:t>
      </w:r>
      <w:r>
        <w:rPr>
          <w:sz w:val="21"/>
        </w:rPr>
        <w:t>80分</w:t>
      </w:r>
      <w:r>
        <w:rPr>
          <w:sz w:val="21"/>
        </w:rPr>
        <w:t>，采购人有权立即终止服务合同，并扣除当季5%的服务费用。</w:t>
      </w:r>
    </w:p>
    <w:p>
      <w:pPr>
        <w:pStyle w:val="null3"/>
        <w:ind w:firstLine="420"/>
        <w:jc w:val="both"/>
      </w:pPr>
      <w:r>
        <w:rPr>
          <w:sz w:val="21"/>
        </w:rPr>
        <w:t>⑥中标人员工须严格遵纪守法，确保突发事件及时处置率、有效投诉处理率、投诉回复率均达到</w:t>
      </w:r>
      <w:r>
        <w:rPr>
          <w:sz w:val="21"/>
        </w:rPr>
        <w:t>100%</w:t>
      </w:r>
      <w:r>
        <w:rPr>
          <w:sz w:val="21"/>
        </w:rPr>
        <w:t>。</w:t>
      </w:r>
    </w:p>
    <w:p>
      <w:pPr>
        <w:pStyle w:val="null3"/>
        <w:ind w:firstLine="420"/>
        <w:jc w:val="both"/>
      </w:pPr>
      <w:r>
        <w:rPr>
          <w:sz w:val="21"/>
        </w:rPr>
        <w:t>⑦若中标人员工发生监守自盗行为，一经核实，中标人须按财产损失价值的</w:t>
      </w:r>
      <w:r>
        <w:rPr>
          <w:sz w:val="21"/>
        </w:rPr>
        <w:t>3</w:t>
      </w:r>
      <w:r>
        <w:rPr>
          <w:sz w:val="21"/>
        </w:rPr>
        <w:t>倍向采购人支付违约金，并立即调离当事员工；若因中标人管理疏忽、玩忽职守、处置不当引发火灾、治安、交通、刑事等事故，中标人须按事故责任承担全部赔偿责任，采购人同时扣除当月</w:t>
      </w:r>
      <w:r>
        <w:rPr>
          <w:sz w:val="21"/>
        </w:rPr>
        <w:t>5%</w:t>
      </w:r>
      <w:r>
        <w:rPr>
          <w:sz w:val="21"/>
        </w:rPr>
        <w:t>的服务费用，情节严重的，将依法追究中标人法律责任。</w:t>
      </w:r>
    </w:p>
    <w:p>
      <w:pPr>
        <w:pStyle w:val="null3"/>
        <w:ind w:firstLine="420"/>
        <w:jc w:val="both"/>
      </w:pPr>
      <w:r>
        <w:rPr>
          <w:sz w:val="21"/>
        </w:rPr>
        <w:t>⑧中标人须确保派驻保安人员的岗位稳定性，若保安人员申请调离或离职，须安排接班人员进行为期</w:t>
      </w:r>
      <w:r>
        <w:rPr>
          <w:sz w:val="21"/>
        </w:rPr>
        <w:t>1</w:t>
      </w:r>
      <w:r>
        <w:rPr>
          <w:sz w:val="21"/>
        </w:rPr>
        <w:t>周的跟班熟悉工作（跟班期间采购人不支付服务费用），接班人员经采购人主管部门考核批准后，方可正式上岗履职。</w:t>
      </w:r>
    </w:p>
    <w:p>
      <w:pPr>
        <w:pStyle w:val="null3"/>
        <w:ind w:firstLine="420"/>
        <w:jc w:val="both"/>
      </w:pPr>
      <w:r>
        <w:rPr>
          <w:sz w:val="21"/>
        </w:rPr>
        <w:t>⑨全体保安服务人员须经培训考核合格、持有效上岗证上岗，坚决杜绝因管理失职引发的重特大安全事故。</w:t>
      </w:r>
    </w:p>
    <w:p>
      <w:pPr>
        <w:pStyle w:val="null3"/>
        <w:ind w:firstLine="422"/>
        <w:jc w:val="both"/>
      </w:pPr>
      <w:r>
        <w:rPr>
          <w:sz w:val="21"/>
          <w:b/>
        </w:rPr>
        <w:t>★（三）保安服务采购最高限价</w:t>
      </w:r>
    </w:p>
    <w:p>
      <w:pPr>
        <w:pStyle w:val="null3"/>
        <w:ind w:firstLine="420"/>
        <w:jc w:val="both"/>
      </w:pPr>
      <w:r>
        <w:rPr>
          <w:sz w:val="21"/>
        </w:rPr>
        <w:t>1.</w:t>
      </w:r>
      <w:r>
        <w:rPr>
          <w:sz w:val="21"/>
        </w:rPr>
        <w:t>本项目保安服务采购预算实行最高限价管控，具体标准为：三年服务周期采购预算最高限价总计为人民币</w:t>
      </w:r>
      <w:r>
        <w:rPr>
          <w:sz w:val="21"/>
        </w:rPr>
        <w:t>1007</w:t>
      </w:r>
      <w:r>
        <w:rPr>
          <w:sz w:val="21"/>
        </w:rPr>
        <w:t>万元。</w:t>
      </w:r>
    </w:p>
    <w:p>
      <w:pPr>
        <w:pStyle w:val="null3"/>
        <w:ind w:firstLine="420"/>
        <w:jc w:val="both"/>
      </w:pPr>
      <w:r>
        <w:rPr>
          <w:sz w:val="21"/>
        </w:rPr>
        <w:t>2.</w:t>
      </w:r>
      <w:r>
        <w:rPr>
          <w:sz w:val="21"/>
        </w:rPr>
        <w:t>本项目服务范围覆盖医院三个院区及一个门诊部，每日在岗服务人员配置数量不得少于</w:t>
      </w:r>
      <w:r>
        <w:rPr>
          <w:sz w:val="21"/>
        </w:rPr>
        <w:t>43</w:t>
      </w:r>
      <w:r>
        <w:rPr>
          <w:sz w:val="21"/>
        </w:rPr>
        <w:t>人，中标人须严格按要求足额配置人员，严禁出现缺人、缺岗等违规情况。</w:t>
      </w:r>
    </w:p>
    <w:p>
      <w:pPr>
        <w:pStyle w:val="null3"/>
        <w:ind w:firstLine="420"/>
        <w:jc w:val="both"/>
      </w:pPr>
      <w:r>
        <w:rPr>
          <w:sz w:val="21"/>
        </w:rPr>
        <w:t>3.</w:t>
      </w:r>
      <w:r>
        <w:rPr>
          <w:sz w:val="21"/>
        </w:rPr>
        <w:t>本项目采用总价包干制，上述最高限价经费为全费用包干价，包含服务人员工资、社会保险（养老保险、医疗保险、失业保险、工伤保险、生育保险）、住房公积金、装备被服、意外保险、教育经费、工会经费、残疾人就业保障金、福利费、高温作业费、国家法定节假日加班工资、带薪年假薪酬、企业利润及保安人员食宿费用等全部相关费用，上述所有费用均由中标人全额承担支付。</w:t>
      </w:r>
    </w:p>
    <w:p>
      <w:pPr>
        <w:pStyle w:val="null3"/>
        <w:ind w:firstLine="316"/>
        <w:jc w:val="both"/>
      </w:pPr>
      <w:r>
        <w:rPr>
          <w:sz w:val="21"/>
          <w:b/>
        </w:rPr>
        <w:t>（四）考核标准</w:t>
      </w:r>
    </w:p>
    <w:p>
      <w:pPr>
        <w:pStyle w:val="null3"/>
        <w:ind w:firstLine="105"/>
        <w:jc w:val="both"/>
      </w:pPr>
      <w:r>
        <w:rPr>
          <w:sz w:val="21"/>
        </w:rPr>
        <w:t>1</w:t>
      </w:r>
      <w:r>
        <w:rPr>
          <w:sz w:val="21"/>
        </w:rPr>
        <w:t>、★季度管理质量考核标准</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741"/>
        <w:gridCol w:w="2951"/>
        <w:gridCol w:w="2720"/>
        <w:gridCol w:w="449"/>
        <w:gridCol w:w="595"/>
        <w:gridCol w:w="850"/>
      </w:tblGrid>
      <w:tr>
        <w:tc>
          <w:tcPr>
            <w:tcW w:type="dxa" w:w="7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内容</w:t>
            </w:r>
          </w:p>
        </w:tc>
        <w:tc>
          <w:tcPr>
            <w:tcW w:type="dxa" w:w="29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考核内容</w:t>
            </w:r>
          </w:p>
        </w:tc>
        <w:tc>
          <w:tcPr>
            <w:tcW w:type="dxa" w:w="27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检查方式及标准</w:t>
            </w:r>
          </w:p>
        </w:tc>
        <w:tc>
          <w:tcPr>
            <w:tcW w:type="dxa" w:w="4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分值</w:t>
            </w:r>
          </w:p>
        </w:tc>
        <w:tc>
          <w:tcPr>
            <w:tcW w:type="dxa" w:w="5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得分</w:t>
            </w:r>
          </w:p>
        </w:tc>
        <w:tc>
          <w:tcPr>
            <w:tcW w:type="dxa" w:w="8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扣分原因</w:t>
            </w:r>
          </w:p>
        </w:tc>
      </w:tr>
      <w:tr>
        <w:tc>
          <w:tcPr>
            <w:tcW w:type="dxa" w:w="74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45"/>
              <w:ind w:right="150"/>
            </w:pPr>
            <w:r>
              <w:rPr>
                <w:sz w:val="15"/>
              </w:rPr>
              <w:t>执勤工作</w:t>
            </w:r>
            <w:r>
              <w:rPr>
                <w:sz w:val="19"/>
              </w:rPr>
              <w:t xml:space="preserve"> </w:t>
            </w:r>
            <w:r>
              <w:rPr>
                <w:sz w:val="15"/>
              </w:rPr>
              <w:t>(</w:t>
            </w:r>
            <w:r>
              <w:rPr>
                <w:sz w:val="19"/>
              </w:rPr>
              <w:t xml:space="preserve"> </w:t>
            </w:r>
            <w:r>
              <w:rPr>
                <w:sz w:val="15"/>
                <w:b/>
              </w:rPr>
              <w:t>55</w:t>
            </w:r>
            <w:r>
              <w:rPr>
                <w:sz w:val="15"/>
              </w:rPr>
              <w:t>分）</w:t>
            </w: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值班人员要按规定时间站岗，不可无故迟到、早退及脱岗；</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检查登记为准，迟到、早退每次扣</w:t>
            </w:r>
            <w:r>
              <w:rPr>
                <w:sz w:val="15"/>
              </w:rPr>
              <w:t>1</w:t>
            </w:r>
            <w:r>
              <w:rPr>
                <w:sz w:val="15"/>
              </w:rPr>
              <w:t>分，脱岗</w:t>
            </w:r>
            <w:r>
              <w:rPr>
                <w:sz w:val="15"/>
              </w:rPr>
              <w:t>1</w:t>
            </w:r>
            <w:r>
              <w:rPr>
                <w:sz w:val="15"/>
              </w:rPr>
              <w:t>次本项为</w:t>
            </w:r>
            <w:r>
              <w:rPr>
                <w:sz w:val="15"/>
              </w:rPr>
              <w:t>0</w:t>
            </w:r>
            <w:r>
              <w:rPr>
                <w:sz w:val="15"/>
              </w:rPr>
              <w:t>分；抽查；</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要积极主动引导或指挥车辆有序出入、停放；</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20"/>
              <w:jc w:val="center"/>
            </w:pPr>
            <w:r>
              <w:rPr>
                <w:sz w:val="15"/>
              </w:rPr>
              <w:t>检查记录或书面投诉，每发现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2</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值班人员使用对讲机不能说不文明的语言，不能聊与工作无关的事，统一使用普通话；</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120"/>
              <w:jc w:val="center"/>
            </w:pPr>
            <w:r>
              <w:rPr>
                <w:sz w:val="15"/>
              </w:rPr>
              <w:t>检查记录或书面投诉，每发现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75"/>
              <w:jc w:val="center"/>
            </w:pPr>
            <w:r>
              <w:rPr>
                <w:sz w:val="15"/>
              </w:rPr>
              <w:t>3</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每天巡逻最少为</w:t>
            </w:r>
            <w:r>
              <w:rPr>
                <w:sz w:val="15"/>
              </w:rPr>
              <w:t>6</w:t>
            </w:r>
            <w:r>
              <w:rPr>
                <w:sz w:val="15"/>
              </w:rPr>
              <w:t>次</w:t>
            </w:r>
            <w:r>
              <w:rPr>
                <w:sz w:val="15"/>
              </w:rPr>
              <w:t>/</w:t>
            </w:r>
            <w:r>
              <w:rPr>
                <w:sz w:val="15"/>
              </w:rPr>
              <w:t>班；巡逻人员按规定时间巡逻，或按指定路线巡逻，不能少巡及漏巡</w:t>
            </w:r>
            <w:r>
              <w:rPr>
                <w:sz w:val="15"/>
              </w:rPr>
              <w:t xml:space="preserve">, </w:t>
            </w:r>
            <w:r>
              <w:rPr>
                <w:sz w:val="15"/>
              </w:rPr>
              <w:t>不能离开巡逻区域，不能闲聊或巡查不到位；</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90"/>
              <w:jc w:val="center"/>
            </w:pPr>
            <w:r>
              <w:rPr>
                <w:sz w:val="15"/>
              </w:rPr>
              <w:t>检查记录，每少</w:t>
            </w:r>
            <w:r>
              <w:rPr>
                <w:sz w:val="15"/>
              </w:rPr>
              <w:t>1</w:t>
            </w:r>
            <w:r>
              <w:rPr>
                <w:sz w:val="15"/>
              </w:rPr>
              <w:t>次巡逻扣</w:t>
            </w:r>
            <w:r>
              <w:rPr>
                <w:sz w:val="15"/>
              </w:rPr>
              <w:t>2</w:t>
            </w:r>
            <w:r>
              <w:rPr>
                <w:sz w:val="15"/>
              </w:rPr>
              <w:t>分，每发现</w:t>
            </w:r>
            <w:r>
              <w:rPr>
                <w:sz w:val="15"/>
              </w:rPr>
              <w:t>1</w:t>
            </w:r>
            <w:r>
              <w:rPr>
                <w:sz w:val="15"/>
              </w:rPr>
              <w:t>次未按规定巡逻扣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巡逻人员要认真检查消防安全、安全防范、各消防设施，发现问题并立即上报；</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120"/>
              <w:jc w:val="center"/>
            </w:pPr>
            <w:r>
              <w:rPr>
                <w:sz w:val="15"/>
              </w:rPr>
              <w:t>发现消防隐患问题未上报，每次扣</w:t>
            </w:r>
            <w:r>
              <w:rPr>
                <w:sz w:val="15"/>
              </w:rPr>
              <w:t>2</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8</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不允许在值班室乱写乱画，物品摆放要干净、整齐、卫生；</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90"/>
              <w:jc w:val="center"/>
            </w:pPr>
            <w:r>
              <w:rPr>
                <w:sz w:val="15"/>
              </w:rPr>
              <w:t>现场检查，每发现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3</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上班时间禁止占用办公电话聊天办私事或用电脑、手机聊微信、看视频、看小说、听歌、闲聊等做与工作无关的事项；</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90"/>
              <w:jc w:val="center"/>
            </w:pPr>
            <w:r>
              <w:rPr>
                <w:sz w:val="15"/>
              </w:rPr>
              <w:t>现场检查，每发现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6</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对发现的形迹可疑人员到医院活动，要立即报告监控中心、班长或队长；</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检查记录或书面投诉，每发现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right="75"/>
              <w:jc w:val="center"/>
            </w:pPr>
            <w:r>
              <w:rPr>
                <w:sz w:val="15"/>
              </w:rPr>
              <w:t>5</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不可私自拆开他人信件、包裹及各政府部门通知，按时传达报纸及杂志等；</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检查记录或书面投诉，每发现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3</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门口车辆出入要严格按照放行规定检查、登记；</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120"/>
              <w:jc w:val="center"/>
            </w:pPr>
            <w:r>
              <w:rPr>
                <w:sz w:val="15"/>
              </w:rPr>
              <w:t>检查记录或书面投诉，每发现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不可饮酒上班、故意刁难患者</w:t>
            </w:r>
            <w:r>
              <w:rPr>
                <w:sz w:val="19"/>
              </w:rPr>
              <w:t xml:space="preserve"> </w:t>
            </w:r>
            <w:r>
              <w:rPr>
                <w:sz w:val="15"/>
              </w:rPr>
              <w:t>、对来访人员及医院员工用不文明语言；</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120"/>
              <w:jc w:val="center"/>
            </w:pPr>
            <w:r>
              <w:rPr>
                <w:sz w:val="15"/>
              </w:rPr>
              <w:t>现场或书面投诉，每发现</w:t>
            </w:r>
            <w:r>
              <w:rPr>
                <w:sz w:val="15"/>
              </w:rPr>
              <w:t>1</w:t>
            </w:r>
            <w:r>
              <w:rPr>
                <w:sz w:val="15"/>
              </w:rPr>
              <w:t>次本项为</w:t>
            </w:r>
            <w:r>
              <w:rPr>
                <w:sz w:val="15"/>
              </w:rPr>
              <w:t>0</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在交接班中，接班人员要检查好交接班记录事项、清点好值班物品，出现记录不清、事项不明、物品不齐等情况，由接班人员负责；</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90"/>
              <w:jc w:val="center"/>
            </w:pPr>
            <w:r>
              <w:rPr>
                <w:sz w:val="15"/>
              </w:rPr>
              <w:t>检查记录，每发现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5"/>
              </w:rPr>
              <w:t>工作纪律</w:t>
            </w:r>
            <w:r>
              <w:rPr>
                <w:sz w:val="19"/>
              </w:rPr>
              <w:t xml:space="preserve"> </w:t>
            </w:r>
            <w:r>
              <w:rPr>
                <w:sz w:val="15"/>
              </w:rPr>
              <w:t>(</w:t>
            </w:r>
            <w:r>
              <w:rPr>
                <w:sz w:val="19"/>
              </w:rPr>
              <w:t xml:space="preserve"> </w:t>
            </w:r>
            <w:r>
              <w:rPr>
                <w:sz w:val="15"/>
                <w:b/>
              </w:rPr>
              <w:t>20</w:t>
            </w:r>
            <w:r>
              <w:rPr>
                <w:sz w:val="15"/>
              </w:rPr>
              <w:t>分）</w:t>
            </w: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上班未服从工作安排或其他原因顶撞领导</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现场检查，每发现</w:t>
            </w:r>
            <w:r>
              <w:rPr>
                <w:sz w:val="15"/>
              </w:rPr>
              <w:t>1</w:t>
            </w:r>
            <w:r>
              <w:rPr>
                <w:sz w:val="15"/>
              </w:rPr>
              <w:t>次本项为</w:t>
            </w:r>
            <w:r>
              <w:rPr>
                <w:sz w:val="15"/>
              </w:rPr>
              <w:t>0</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6</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工作责任心不强，出现的违纪情况不予管制、上报，有包庇和隐瞒迹象等；</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现场检查，每发现</w:t>
            </w:r>
            <w:r>
              <w:rPr>
                <w:sz w:val="15"/>
              </w:rPr>
              <w:t>1</w:t>
            </w:r>
            <w:r>
              <w:rPr>
                <w:sz w:val="15"/>
              </w:rPr>
              <w:t>次本项为</w:t>
            </w:r>
            <w:r>
              <w:rPr>
                <w:sz w:val="15"/>
              </w:rPr>
              <w:t>0</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3</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工作拖拉、被动，存在被领导提醒</w:t>
            </w:r>
            <w:r>
              <w:rPr>
                <w:sz w:val="15"/>
              </w:rPr>
              <w:t>、督促的情况；</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现场检查，每发现</w:t>
            </w:r>
            <w:r>
              <w:rPr>
                <w:sz w:val="15"/>
              </w:rPr>
              <w:t>1</w:t>
            </w:r>
            <w:r>
              <w:rPr>
                <w:sz w:val="15"/>
              </w:rPr>
              <w:t>次本项为</w:t>
            </w:r>
            <w:r>
              <w:rPr>
                <w:sz w:val="15"/>
              </w:rPr>
              <w:t>0</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3</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工作时间不允许脱岗、串岗、闲聊、抽烟、睡觉；</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20"/>
              <w:jc w:val="center"/>
            </w:pPr>
            <w:r>
              <w:rPr>
                <w:sz w:val="15"/>
              </w:rPr>
              <w:t>检查记录或书面投诉，每发现</w:t>
            </w:r>
            <w:r>
              <w:rPr>
                <w:sz w:val="15"/>
              </w:rPr>
              <w:t>1</w:t>
            </w:r>
            <w:r>
              <w:rPr>
                <w:sz w:val="15"/>
              </w:rPr>
              <w:t>次本项为</w:t>
            </w:r>
            <w:r>
              <w:rPr>
                <w:sz w:val="15"/>
              </w:rPr>
              <w:t>0</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3</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不允许拉帮结派、破坏团结、散布谣言；</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90"/>
              <w:jc w:val="center"/>
            </w:pPr>
            <w:r>
              <w:rPr>
                <w:sz w:val="15"/>
              </w:rPr>
              <w:t>根据队长记录或投诉举报</w:t>
            </w:r>
            <w:r>
              <w:rPr>
                <w:sz w:val="15"/>
              </w:rPr>
              <w:t>,</w:t>
            </w:r>
            <w:r>
              <w:rPr>
                <w:sz w:val="15"/>
              </w:rPr>
              <w:t>每发现</w:t>
            </w:r>
            <w:r>
              <w:rPr>
                <w:sz w:val="15"/>
              </w:rPr>
              <w:t>1</w:t>
            </w:r>
            <w:r>
              <w:rPr>
                <w:sz w:val="15"/>
              </w:rPr>
              <w:t>次本项为</w:t>
            </w:r>
            <w:r>
              <w:rPr>
                <w:sz w:val="15"/>
              </w:rPr>
              <w:t>0</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5</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5"/>
              </w:rPr>
              <w:t>仪容仪表</w:t>
            </w:r>
            <w:r>
              <w:rPr>
                <w:sz w:val="19"/>
              </w:rPr>
              <w:t xml:space="preserve"> </w:t>
            </w:r>
            <w:r>
              <w:rPr>
                <w:sz w:val="15"/>
              </w:rPr>
              <w:t>(</w:t>
            </w:r>
            <w:r>
              <w:rPr>
                <w:sz w:val="19"/>
              </w:rPr>
              <w:t xml:space="preserve"> </w:t>
            </w:r>
            <w:r>
              <w:rPr>
                <w:sz w:val="15"/>
                <w:b/>
              </w:rPr>
              <w:t>13</w:t>
            </w:r>
            <w:r>
              <w:rPr>
                <w:sz w:val="15"/>
              </w:rPr>
              <w:t>分）</w:t>
            </w: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按规定统一穿着制服、佩戴工作证，举止文明、精神振作、姿态良好、抬头挺胸、注意保持仪表整洁；</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90"/>
              <w:jc w:val="center"/>
            </w:pPr>
            <w:r>
              <w:rPr>
                <w:sz w:val="15"/>
              </w:rPr>
              <w:t>现场检查，每发现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不准留长发、胡须、留长指甲</w:t>
            </w:r>
            <w:r>
              <w:rPr>
                <w:sz w:val="19"/>
              </w:rPr>
              <w:t xml:space="preserve"> </w:t>
            </w:r>
            <w:r>
              <w:rPr>
                <w:sz w:val="15"/>
              </w:rPr>
              <w:t>、不得随地吐痰；非特殊情况禁止披衣、敞怀、挽袖、卷裤脚、穿拖鞋或赤脚；不准将手指或手插入口袋，站岗时不准吸烟、吃零食；</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90"/>
              <w:jc w:val="center"/>
            </w:pPr>
            <w:r>
              <w:rPr>
                <w:sz w:val="15"/>
              </w:rPr>
              <w:t>现场检查，每发现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值班不准吹口哨、乱丢杂物；</w:t>
            </w:r>
          </w:p>
        </w:tc>
        <w:tc>
          <w:tcPr>
            <w:tcW w:type="dxa" w:w="27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90"/>
              <w:jc w:val="center"/>
            </w:pPr>
            <w:r>
              <w:rPr>
                <w:sz w:val="15"/>
              </w:rPr>
              <w:t>现场检查，每发现</w:t>
            </w:r>
            <w:r>
              <w:rPr>
                <w:sz w:val="15"/>
              </w:rPr>
              <w:t>1</w:t>
            </w:r>
            <w:r>
              <w:rPr>
                <w:sz w:val="15"/>
              </w:rPr>
              <w:t>次扣</w:t>
            </w:r>
            <w:r>
              <w:rPr>
                <w:sz w:val="15"/>
              </w:rPr>
              <w:t>1</w:t>
            </w:r>
            <w:r>
              <w:rPr>
                <w:sz w:val="15"/>
              </w:rPr>
              <w:t>分；</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sz w:val="15"/>
              </w:rPr>
              <w:t>3</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5"/>
              </w:rPr>
              <w:t>职业道德</w:t>
            </w:r>
            <w:r>
              <w:rPr>
                <w:sz w:val="19"/>
              </w:rPr>
              <w:t xml:space="preserve"> </w:t>
            </w:r>
            <w:r>
              <w:rPr>
                <w:sz w:val="15"/>
              </w:rPr>
              <w:t>(</w:t>
            </w:r>
            <w:r>
              <w:rPr>
                <w:sz w:val="19"/>
              </w:rPr>
              <w:t xml:space="preserve"> </w:t>
            </w:r>
            <w:r>
              <w:rPr>
                <w:sz w:val="15"/>
                <w:b/>
              </w:rPr>
              <w:t>12</w:t>
            </w:r>
            <w:r>
              <w:rPr>
                <w:sz w:val="15"/>
              </w:rPr>
              <w:t>分）</w:t>
            </w: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firstLine="3"/>
              <w:jc w:val="center"/>
            </w:pPr>
            <w:r>
              <w:rPr>
                <w:sz w:val="15"/>
              </w:rPr>
              <w:t>爱岗敬业：做好本职工作，具有敬业精神，认真履行职责；</w:t>
            </w:r>
          </w:p>
        </w:tc>
        <w:tc>
          <w:tcPr>
            <w:tcW w:type="dxa" w:w="2720"/>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120"/>
              <w:jc w:val="center"/>
            </w:pPr>
            <w:r>
              <w:rPr>
                <w:sz w:val="15"/>
              </w:rPr>
              <w:t>日常观察、意见反馈、调查了解。</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sz w:val="15"/>
              </w:rPr>
              <w:t>2</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依法执勤：遵纪守法，切实做到学法、守法、用法，按医院规章制度做好安全保障工作；</w:t>
            </w:r>
          </w:p>
        </w:tc>
        <w:tc>
          <w:tcPr>
            <w:tcW w:type="dxa" w:w="2720"/>
            <w:vMerge/>
            <w:tcBorders>
              <w:top w:val="none" w:color="000000" w:sz="4"/>
              <w:left w:val="none" w:color="000000" w:sz="4"/>
              <w:bottom w:val="single" w:color="000000" w:sz="4"/>
              <w:right w:val="single" w:color="000000" w:sz="4"/>
            </w:tcBorders>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2</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奉献社会：不计较个人得失、乐于奉献、将医院的正当权益放到第一位，维护好医院利益和财产安全；</w:t>
            </w:r>
          </w:p>
        </w:tc>
        <w:tc>
          <w:tcPr>
            <w:tcW w:type="dxa" w:w="2720"/>
            <w:vMerge/>
            <w:tcBorders>
              <w:top w:val="none" w:color="000000" w:sz="4"/>
              <w:left w:val="none" w:color="000000" w:sz="4"/>
              <w:bottom w:val="single" w:color="000000" w:sz="4"/>
              <w:right w:val="single" w:color="000000" w:sz="4"/>
            </w:tcBorders>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2</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提高技能：工作积极主动、坚持原则、大胆管理，不断提升职业技能和工作能力；</w:t>
            </w:r>
          </w:p>
        </w:tc>
        <w:tc>
          <w:tcPr>
            <w:tcW w:type="dxa" w:w="2720"/>
            <w:vMerge/>
            <w:tcBorders>
              <w:top w:val="none" w:color="000000" w:sz="4"/>
              <w:left w:val="none" w:color="000000" w:sz="4"/>
              <w:bottom w:val="single" w:color="000000" w:sz="4"/>
              <w:right w:val="single" w:color="000000" w:sz="4"/>
            </w:tcBorders>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2</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保守秘</w:t>
            </w:r>
            <w:r>
              <w:rPr>
                <w:sz w:val="15"/>
              </w:rPr>
              <w:t>.</w:t>
            </w:r>
            <w:r>
              <w:rPr>
                <w:sz w:val="15"/>
              </w:rPr>
              <w:t>密：保证在工作中接触到医院关于人员、事务、病人等方面需要保</w:t>
            </w:r>
            <w:r>
              <w:rPr>
                <w:sz w:val="15"/>
              </w:rPr>
              <w:t>.</w:t>
            </w:r>
            <w:r>
              <w:rPr>
                <w:sz w:val="15"/>
              </w:rPr>
              <w:t>密的事项，必须严格遵守保</w:t>
            </w:r>
            <w:r>
              <w:rPr>
                <w:sz w:val="15"/>
              </w:rPr>
              <w:t>.</w:t>
            </w:r>
            <w:r>
              <w:rPr>
                <w:sz w:val="15"/>
              </w:rPr>
              <w:t>密规定。</w:t>
            </w:r>
          </w:p>
        </w:tc>
        <w:tc>
          <w:tcPr>
            <w:tcW w:type="dxa" w:w="2720"/>
            <w:vMerge/>
            <w:tcBorders>
              <w:top w:val="none" w:color="000000" w:sz="4"/>
              <w:left w:val="none" w:color="000000" w:sz="4"/>
              <w:bottom w:val="single" w:color="000000" w:sz="4"/>
              <w:right w:val="single" w:color="000000" w:sz="4"/>
            </w:tcBorders>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4</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412"/>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6"/>
                <w:b/>
              </w:rPr>
              <w:t>总计</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6"/>
                <w:b/>
              </w:rPr>
              <w:t>100</w:t>
            </w:r>
          </w:p>
        </w:tc>
        <w:tc>
          <w:tcPr>
            <w:tcW w:type="dxa" w:w="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rPr>
        <w:t>考核成员：</w:t>
      </w:r>
      <w:r>
        <w:rPr>
          <w:sz w:val="21"/>
        </w:rPr>
        <w:t xml:space="preserve">                             </w:t>
      </w:r>
      <w:r>
        <w:rPr>
          <w:sz w:val="21"/>
        </w:rPr>
        <w:t>考核日期：</w:t>
      </w:r>
    </w:p>
    <w:p>
      <w:pPr>
        <w:pStyle w:val="null3"/>
        <w:jc w:val="both"/>
      </w:pPr>
      <w:r>
        <w:rPr>
          <w:sz w:val="21"/>
          <w:b/>
        </w:rPr>
        <w:t>注明：</w:t>
      </w:r>
    </w:p>
    <w:p>
      <w:pPr>
        <w:pStyle w:val="null3"/>
        <w:ind w:firstLine="420"/>
        <w:jc w:val="both"/>
      </w:pPr>
      <w:r>
        <w:rPr>
          <w:sz w:val="21"/>
        </w:rPr>
        <w:t>当季满意度评价标准：</w:t>
      </w:r>
      <w:r>
        <w:rPr>
          <w:sz w:val="21"/>
        </w:rPr>
        <w:t>90</w:t>
      </w:r>
      <w:r>
        <w:rPr>
          <w:sz w:val="21"/>
        </w:rPr>
        <w:t>分及以上为优秀，</w:t>
      </w:r>
      <w:r>
        <w:rPr>
          <w:sz w:val="21"/>
        </w:rPr>
        <w:t>80</w:t>
      </w:r>
      <w:r>
        <w:rPr>
          <w:sz w:val="21"/>
        </w:rPr>
        <w:t xml:space="preserve">分及以上为合格，满意度对应服务费扣罚以 </w:t>
      </w:r>
      <w:r>
        <w:rPr>
          <w:sz w:val="21"/>
        </w:rPr>
        <w:t>80</w:t>
      </w:r>
      <w:r>
        <w:rPr>
          <w:sz w:val="21"/>
        </w:rPr>
        <w:t>分为基准值，按以下阶梯标准执行，扣罚款项从当季度应付服务费用中直接抵扣。</w:t>
      </w:r>
    </w:p>
    <w:p>
      <w:pPr>
        <w:pStyle w:val="null3"/>
        <w:ind w:firstLine="420"/>
        <w:jc w:val="both"/>
      </w:pPr>
      <w:r>
        <w:rPr>
          <w:sz w:val="21"/>
        </w:rPr>
        <w:t>满意度扣罚标准（对应档位分值执行，各项不重复、不累计）：</w:t>
      </w:r>
    </w:p>
    <w:p>
      <w:pPr>
        <w:pStyle w:val="null3"/>
        <w:ind w:firstLine="420"/>
        <w:jc w:val="both"/>
      </w:pPr>
      <w:r>
        <w:rPr>
          <w:sz w:val="21"/>
        </w:rPr>
        <w:t>（</w:t>
      </w:r>
      <w:r>
        <w:rPr>
          <w:sz w:val="21"/>
        </w:rPr>
        <w:t>1</w:t>
      </w:r>
      <w:r>
        <w:rPr>
          <w:sz w:val="21"/>
        </w:rPr>
        <w:t>）满意度</w:t>
      </w:r>
      <w:r>
        <w:rPr>
          <w:sz w:val="21"/>
        </w:rPr>
        <w:t>80</w:t>
      </w:r>
      <w:r>
        <w:rPr>
          <w:sz w:val="21"/>
        </w:rPr>
        <w:t>分及以上：不予扣罚服务费用；</w:t>
      </w:r>
    </w:p>
    <w:p>
      <w:pPr>
        <w:pStyle w:val="null3"/>
        <w:ind w:firstLine="420"/>
        <w:jc w:val="both"/>
      </w:pPr>
      <w:r>
        <w:rPr>
          <w:sz w:val="21"/>
        </w:rPr>
        <w:t>（</w:t>
      </w:r>
      <w:r>
        <w:rPr>
          <w:sz w:val="21"/>
        </w:rPr>
        <w:t>2</w:t>
      </w:r>
      <w:r>
        <w:rPr>
          <w:sz w:val="21"/>
        </w:rPr>
        <w:t>）满意度</w:t>
      </w:r>
      <w:r>
        <w:rPr>
          <w:sz w:val="21"/>
        </w:rPr>
        <w:t>75</w:t>
      </w:r>
      <w:r>
        <w:rPr>
          <w:sz w:val="21"/>
        </w:rPr>
        <w:t>分（含）</w:t>
      </w:r>
      <w:r>
        <w:rPr>
          <w:sz w:val="21"/>
        </w:rPr>
        <w:t>-79</w:t>
      </w:r>
      <w:r>
        <w:rPr>
          <w:sz w:val="21"/>
        </w:rPr>
        <w:t>分：每降低</w:t>
      </w:r>
      <w:r>
        <w:rPr>
          <w:sz w:val="21"/>
        </w:rPr>
        <w:t>1</w:t>
      </w:r>
      <w:r>
        <w:rPr>
          <w:sz w:val="21"/>
        </w:rPr>
        <w:t>分，扣罚</w:t>
      </w:r>
      <w:r>
        <w:rPr>
          <w:sz w:val="21"/>
        </w:rPr>
        <w:t>2000</w:t>
      </w:r>
      <w:r>
        <w:rPr>
          <w:sz w:val="21"/>
        </w:rPr>
        <w:t>元；</w:t>
      </w:r>
    </w:p>
    <w:p>
      <w:pPr>
        <w:pStyle w:val="null3"/>
        <w:ind w:firstLine="420"/>
        <w:jc w:val="both"/>
      </w:pPr>
      <w:r>
        <w:rPr>
          <w:sz w:val="21"/>
        </w:rPr>
        <w:t>（</w:t>
      </w:r>
      <w:r>
        <w:rPr>
          <w:sz w:val="21"/>
        </w:rPr>
        <w:t>3</w:t>
      </w:r>
      <w:r>
        <w:rPr>
          <w:sz w:val="21"/>
        </w:rPr>
        <w:t>）满意度</w:t>
      </w:r>
      <w:r>
        <w:rPr>
          <w:sz w:val="21"/>
        </w:rPr>
        <w:t>75</w:t>
      </w:r>
      <w:r>
        <w:rPr>
          <w:sz w:val="21"/>
        </w:rPr>
        <w:t>分以下：每降低</w:t>
      </w:r>
      <w:r>
        <w:rPr>
          <w:sz w:val="21"/>
        </w:rPr>
        <w:t>1</w:t>
      </w:r>
      <w:r>
        <w:rPr>
          <w:sz w:val="21"/>
        </w:rPr>
        <w:t>分，扣罚</w:t>
      </w:r>
      <w:r>
        <w:rPr>
          <w:sz w:val="21"/>
        </w:rPr>
        <w:t>5000</w:t>
      </w:r>
      <w:r>
        <w:rPr>
          <w:sz w:val="21"/>
        </w:rPr>
        <w:t>元。</w:t>
      </w:r>
    </w:p>
    <w:p>
      <w:pPr>
        <w:pStyle w:val="null3"/>
        <w:jc w:val="both"/>
      </w:pPr>
      <w:r>
        <w:rPr>
          <w:sz w:val="21"/>
        </w:rPr>
        <w:t>满意度低于</w:t>
      </w:r>
      <w:r>
        <w:rPr>
          <w:sz w:val="21"/>
        </w:rPr>
        <w:t>80</w:t>
      </w:r>
      <w:r>
        <w:rPr>
          <w:sz w:val="21"/>
        </w:rPr>
        <w:t>分的，中标人须在</w:t>
      </w:r>
      <w:r>
        <w:rPr>
          <w:sz w:val="21"/>
        </w:rPr>
        <w:t>1</w:t>
      </w:r>
      <w:r>
        <w:rPr>
          <w:sz w:val="21"/>
        </w:rPr>
        <w:t>周内向采购人提交书面整改措施；</w:t>
      </w:r>
      <w:r>
        <w:rPr/>
        <w:t>经整改后下一季度满意度依然低于</w:t>
      </w:r>
      <w:r>
        <w:rPr/>
        <w:t>80</w:t>
      </w:r>
      <w:r>
        <w:rPr/>
        <w:t>分</w:t>
      </w:r>
      <w:r>
        <w:rPr>
          <w:sz w:val="21"/>
        </w:rPr>
        <w:t>，采购人有权立即终止服务合同，并扣除当季</w:t>
      </w:r>
      <w:r>
        <w:rPr>
          <w:sz w:val="21"/>
        </w:rPr>
        <w:t>5%</w:t>
      </w:r>
      <w:r>
        <w:rPr>
          <w:sz w:val="21"/>
        </w:rPr>
        <w:t>的服务费用。</w:t>
      </w:r>
    </w:p>
    <w:p>
      <w:pPr>
        <w:pStyle w:val="null3"/>
        <w:jc w:val="both"/>
      </w:pPr>
      <w:r>
        <w:rPr>
          <w:sz w:val="21"/>
        </w:rPr>
        <w:t>3</w:t>
      </w:r>
      <w:r>
        <w:rPr>
          <w:sz w:val="21"/>
        </w:rPr>
        <w:t>、★保安服务工作年度考核表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96"/>
        <w:gridCol w:w="1242"/>
        <w:gridCol w:w="3050"/>
        <w:gridCol w:w="3219"/>
      </w:tblGrid>
      <w:tr>
        <w:tc>
          <w:tcPr>
            <w:tcW w:type="dxa" w:w="7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序号</w:t>
            </w:r>
          </w:p>
        </w:tc>
        <w:tc>
          <w:tcPr>
            <w:tcW w:type="dxa" w:w="12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考核项目</w:t>
            </w:r>
          </w:p>
        </w:tc>
        <w:tc>
          <w:tcPr>
            <w:tcW w:type="dxa" w:w="30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考核内容</w:t>
            </w:r>
          </w:p>
        </w:tc>
        <w:tc>
          <w:tcPr>
            <w:tcW w:type="dxa" w:w="321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考核评分标准</w:t>
            </w:r>
          </w:p>
        </w:tc>
      </w:tr>
      <w:tr>
        <w:tc>
          <w:tcPr>
            <w:tcW w:type="dxa" w:w="79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一</w:t>
            </w:r>
          </w:p>
        </w:tc>
        <w:tc>
          <w:tcPr>
            <w:tcW w:type="dxa" w:w="1242"/>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安全管理</w:t>
            </w:r>
            <w:r>
              <w:rPr>
                <w:sz w:val="15"/>
              </w:rPr>
              <w:t>(12</w:t>
            </w:r>
            <w:r>
              <w:rPr>
                <w:sz w:val="15"/>
              </w:rPr>
              <w:t>分</w:t>
            </w:r>
            <w:r>
              <w:rPr>
                <w:sz w:val="15"/>
              </w:rPr>
              <w:t>)</w:t>
            </w: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安全保卫、消防工作制度规范、健全、实操性强，基础档案齐全，日常巡查记录齐全；</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检查档案资料，每缺少一项资料扣</w:t>
            </w:r>
            <w:r>
              <w:rPr>
                <w:sz w:val="15"/>
              </w:rPr>
              <w:t>0.5</w:t>
            </w:r>
            <w:r>
              <w:rPr>
                <w:sz w:val="15"/>
              </w:rPr>
              <w:t>分，每缺一项目扣</w:t>
            </w:r>
            <w:r>
              <w:rPr>
                <w:sz w:val="15"/>
              </w:rPr>
              <w:t>1.5</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有严格、规范的培训、考核制度，并做好培训、考核记录；</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检查培训、考核记录，每缺少一次记录，扣</w:t>
            </w:r>
            <w:r>
              <w:rPr>
                <w:sz w:val="15"/>
              </w:rPr>
              <w:t>0.5</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岗位设置和人员配备合理，无脱岗、缺岗情况；</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检查岗位设置和人员配备情况，每发现一次不合理或人员不足扣</w:t>
            </w:r>
            <w:r>
              <w:rPr>
                <w:sz w:val="15"/>
              </w:rPr>
              <w:t>1</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保安服务人员全部会正确使用消防器材，消防主机操作人员持证上岗；</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每发现一名不熟悉操作的，扣</w:t>
            </w:r>
            <w:r>
              <w:rPr>
                <w:sz w:val="15"/>
              </w:rPr>
              <w:t>1</w:t>
            </w:r>
            <w:r>
              <w:rPr>
                <w:sz w:val="15"/>
              </w:rPr>
              <w:t>分。消防值班人员未持证，扣</w:t>
            </w:r>
            <w:r>
              <w:rPr>
                <w:sz w:val="15"/>
              </w:rPr>
              <w:t>1</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定期检查消防设施设备，发现安全隐患及时报告并处理；</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查看消防巡查表，记录表，每发现缺少一次记录，扣</w:t>
            </w:r>
            <w:r>
              <w:rPr>
                <w:sz w:val="15"/>
              </w:rPr>
              <w:t>0.5</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保安服务人员熟悉各自的岗位职责</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抽查保安服务人员对岗位的职责要求，不能基本回答的扣</w:t>
            </w:r>
            <w:r>
              <w:rPr>
                <w:sz w:val="15"/>
              </w:rPr>
              <w:t>0.5</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全年保障安全，无重大责任事故；</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年度内发生责任事故的，本项不得分。</w:t>
            </w:r>
          </w:p>
        </w:tc>
      </w:tr>
      <w:tr>
        <w:tc>
          <w:tcPr>
            <w:tcW w:type="dxa" w:w="79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二</w:t>
            </w:r>
          </w:p>
        </w:tc>
        <w:tc>
          <w:tcPr>
            <w:tcW w:type="dxa" w:w="1242"/>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日常管理</w:t>
            </w:r>
            <w:r>
              <w:rPr>
                <w:sz w:val="15"/>
              </w:rPr>
              <w:t>(10</w:t>
            </w:r>
            <w:r>
              <w:rPr>
                <w:sz w:val="15"/>
              </w:rPr>
              <w:t>分</w:t>
            </w:r>
            <w:r>
              <w:rPr>
                <w:sz w:val="15"/>
              </w:rPr>
              <w:t>)</w:t>
            </w: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有全面、完整的内部管理规章制度，保安服务人员能遵章守纪</w:t>
            </w:r>
            <w:r>
              <w:rPr>
                <w:sz w:val="15"/>
              </w:rPr>
              <w:t xml:space="preserve">, </w:t>
            </w:r>
            <w:r>
              <w:rPr>
                <w:sz w:val="15"/>
              </w:rPr>
              <w:t>工作纪律严明；</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查阅规章制度，每缺少一项扣</w:t>
            </w:r>
            <w:r>
              <w:rPr>
                <w:sz w:val="15"/>
              </w:rPr>
              <w:t>0.5</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治安巡查，消防巡查、治安事件等各类工作记录全面、完整；</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检查各项检查记录是否齐全，每缺少一次扣</w:t>
            </w:r>
            <w:r>
              <w:rPr>
                <w:sz w:val="15"/>
              </w:rPr>
              <w:t>0.5</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保安服务人员稳定，人员变动情况及时请示和报告医院保卫部门；</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检查花名册，每月人员流动性大于</w:t>
            </w:r>
            <w:r>
              <w:rPr>
                <w:sz w:val="15"/>
              </w:rPr>
              <w:t>10%</w:t>
            </w:r>
            <w:r>
              <w:rPr>
                <w:sz w:val="15"/>
              </w:rPr>
              <w:t>的，扣</w:t>
            </w:r>
            <w:r>
              <w:rPr>
                <w:sz w:val="15"/>
              </w:rPr>
              <w:t>1</w:t>
            </w:r>
            <w:r>
              <w:rPr>
                <w:sz w:val="15"/>
              </w:rPr>
              <w:t>分，大于</w:t>
            </w:r>
            <w:r>
              <w:rPr>
                <w:sz w:val="15"/>
              </w:rPr>
              <w:t>20%</w:t>
            </w:r>
            <w:r>
              <w:rPr>
                <w:sz w:val="15"/>
              </w:rPr>
              <w:t>的扣</w:t>
            </w:r>
            <w:r>
              <w:rPr>
                <w:sz w:val="15"/>
              </w:rPr>
              <w:t>2</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高度重视和正确对待医院职工和患者的投诉，及时做好意见的反馈和跟踪；</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每接到一条投诉，并确认是保安服务人员的责任，红色投诉扣</w:t>
            </w:r>
            <w:r>
              <w:rPr>
                <w:sz w:val="15"/>
              </w:rPr>
              <w:t>1</w:t>
            </w:r>
            <w:r>
              <w:rPr>
                <w:sz w:val="15"/>
              </w:rPr>
              <w:t>分，黄色投诉扣</w:t>
            </w:r>
            <w:r>
              <w:rPr>
                <w:sz w:val="15"/>
              </w:rPr>
              <w:t>0.5</w:t>
            </w:r>
            <w:r>
              <w:rPr>
                <w:sz w:val="15"/>
              </w:rPr>
              <w:t>分。</w:t>
            </w:r>
          </w:p>
        </w:tc>
      </w:tr>
      <w:tr>
        <w:tc>
          <w:tcPr>
            <w:tcW w:type="dxa" w:w="7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三</w:t>
            </w:r>
          </w:p>
        </w:tc>
        <w:tc>
          <w:tcPr>
            <w:tcW w:type="dxa" w:w="124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保安服务规范</w:t>
            </w:r>
            <w:r>
              <w:rPr>
                <w:sz w:val="15"/>
              </w:rPr>
              <w:t>(15</w:t>
            </w:r>
            <w:r>
              <w:rPr>
                <w:sz w:val="15"/>
              </w:rPr>
              <w:t>分</w:t>
            </w:r>
            <w:r>
              <w:rPr>
                <w:sz w:val="15"/>
              </w:rPr>
              <w:t>)</w:t>
            </w: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保安服务人员仪态端正，统一着装，不留长发、不蓄胡须、个人卫生良好；</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现场抽查保安服务人员的仪表仪态，每发现一处不符合要求的，扣</w:t>
            </w:r>
            <w:r>
              <w:rPr>
                <w:sz w:val="15"/>
              </w:rPr>
              <w:t>0.5</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在岗期间的精神饱满、工作状态良好；</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抽查在岗人员，每发现一项违反管理制度的，扣</w:t>
            </w:r>
            <w:r>
              <w:rPr>
                <w:sz w:val="15"/>
              </w:rPr>
              <w:t>1</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对职工和患者的服务热情、积极主动；</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被投诉，扣</w:t>
            </w:r>
            <w:r>
              <w:rPr>
                <w:sz w:val="15"/>
              </w:rPr>
              <w:t>1</w:t>
            </w:r>
            <w:r>
              <w:rPr>
                <w:sz w:val="15"/>
              </w:rPr>
              <w:t>分，受表扬，加</w:t>
            </w:r>
            <w:r>
              <w:rPr>
                <w:sz w:val="15"/>
              </w:rPr>
              <w:t>1</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按规定使用文明礼貌用语；</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工作期间发现不文明用语的，扣</w:t>
            </w:r>
            <w:r>
              <w:rPr>
                <w:sz w:val="15"/>
              </w:rPr>
              <w:t>1</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言行文明，无粗暴、蛮横行为；</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发现不文明执勤的情形，扣</w:t>
            </w:r>
            <w:r>
              <w:rPr>
                <w:sz w:val="15"/>
              </w:rPr>
              <w:t>1</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按章执勤，无违纪情况；</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每发现一次不按章执勤的，扣</w:t>
            </w:r>
            <w:r>
              <w:rPr>
                <w:sz w:val="15"/>
              </w:rPr>
              <w:t>1</w:t>
            </w:r>
            <w:r>
              <w:rPr>
                <w:sz w:val="15"/>
              </w:rPr>
              <w:t>分。</w:t>
            </w:r>
          </w:p>
        </w:tc>
      </w:tr>
      <w:tr>
        <w:tc>
          <w:tcPr>
            <w:tcW w:type="dxa" w:w="79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四</w:t>
            </w:r>
          </w:p>
        </w:tc>
        <w:tc>
          <w:tcPr>
            <w:tcW w:type="dxa" w:w="1242"/>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年度投诉和表彰情况（</w:t>
            </w:r>
            <w:r>
              <w:rPr>
                <w:sz w:val="15"/>
              </w:rPr>
              <w:t>8</w:t>
            </w:r>
            <w:r>
              <w:rPr>
                <w:sz w:val="15"/>
              </w:rPr>
              <w:t>）</w:t>
            </w: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投诉情况；</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每年红色投诉</w:t>
            </w:r>
            <w:r>
              <w:rPr>
                <w:sz w:val="15"/>
              </w:rPr>
              <w:t>≥</w:t>
            </w:r>
            <w:r>
              <w:rPr>
                <w:sz w:val="15"/>
              </w:rPr>
              <w:t>3</w:t>
            </w:r>
            <w:r>
              <w:rPr>
                <w:sz w:val="15"/>
              </w:rPr>
              <w:t>次，扣</w:t>
            </w:r>
            <w:r>
              <w:rPr>
                <w:sz w:val="15"/>
              </w:rPr>
              <w:t>8</w:t>
            </w:r>
            <w:r>
              <w:rPr>
                <w:sz w:val="15"/>
              </w:rPr>
              <w:t>分；</w:t>
            </w:r>
            <w:r>
              <w:rPr>
                <w:sz w:val="15"/>
              </w:rPr>
              <w:t>2</w:t>
            </w:r>
            <w:r>
              <w:rPr>
                <w:sz w:val="15"/>
              </w:rPr>
              <w:t>次，扣</w:t>
            </w:r>
            <w:r>
              <w:rPr>
                <w:sz w:val="15"/>
              </w:rPr>
              <w:t>6</w:t>
            </w:r>
            <w:r>
              <w:rPr>
                <w:sz w:val="15"/>
              </w:rPr>
              <w:t>分；</w:t>
            </w:r>
            <w:r>
              <w:rPr>
                <w:sz w:val="15"/>
              </w:rPr>
              <w:t>1</w:t>
            </w:r>
            <w:r>
              <w:rPr>
                <w:sz w:val="15"/>
              </w:rPr>
              <w:t>次，扣</w:t>
            </w:r>
            <w:r>
              <w:rPr>
                <w:sz w:val="15"/>
              </w:rPr>
              <w:t>4</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收到表扬、锦旗，保安服务人员献血；</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表扬每封加</w:t>
            </w:r>
            <w:r>
              <w:rPr>
                <w:sz w:val="15"/>
              </w:rPr>
              <w:t>0.5</w:t>
            </w:r>
            <w:r>
              <w:rPr>
                <w:sz w:val="15"/>
              </w:rPr>
              <w:t>分，最多加</w:t>
            </w:r>
            <w:r>
              <w:rPr>
                <w:sz w:val="15"/>
              </w:rPr>
              <w:t>3</w:t>
            </w:r>
            <w:r>
              <w:rPr>
                <w:sz w:val="15"/>
              </w:rPr>
              <w:t>分；锦旗每件加</w:t>
            </w:r>
            <w:r>
              <w:rPr>
                <w:sz w:val="15"/>
              </w:rPr>
              <w:t>1</w:t>
            </w:r>
            <w:r>
              <w:rPr>
                <w:sz w:val="15"/>
              </w:rPr>
              <w:t>分，最多加</w:t>
            </w:r>
            <w:r>
              <w:rPr>
                <w:sz w:val="15"/>
              </w:rPr>
              <w:t>5</w:t>
            </w:r>
            <w:r>
              <w:rPr>
                <w:sz w:val="15"/>
              </w:rPr>
              <w:t>分；献血每人每次加</w:t>
            </w:r>
            <w:r>
              <w:rPr>
                <w:sz w:val="15"/>
              </w:rPr>
              <w:t>0.5</w:t>
            </w:r>
            <w:r>
              <w:rPr>
                <w:sz w:val="15"/>
              </w:rPr>
              <w:t>分，最多加</w:t>
            </w:r>
            <w:r>
              <w:rPr>
                <w:sz w:val="15"/>
              </w:rPr>
              <w:t>5</w:t>
            </w:r>
            <w:r>
              <w:rPr>
                <w:sz w:val="15"/>
              </w:rPr>
              <w:t>分。</w:t>
            </w:r>
          </w:p>
        </w:tc>
      </w:tr>
      <w:tr>
        <w:tc>
          <w:tcPr>
            <w:tcW w:type="dxa" w:w="79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五</w:t>
            </w:r>
          </w:p>
        </w:tc>
        <w:tc>
          <w:tcPr>
            <w:tcW w:type="dxa" w:w="1242"/>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大型活动安全情况（</w:t>
            </w:r>
            <w:r>
              <w:rPr>
                <w:sz w:val="15"/>
              </w:rPr>
              <w:t>8</w:t>
            </w:r>
            <w:r>
              <w:rPr>
                <w:sz w:val="15"/>
              </w:rPr>
              <w:t>分）</w:t>
            </w: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完成重要学术会议或庆典活动的治安安全；</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活动出现因治安事件影响的，扣</w:t>
            </w:r>
            <w:r>
              <w:rPr>
                <w:sz w:val="15"/>
              </w:rPr>
              <w:t>2</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现场秩序和谐稳定，无轻微以上治安事件发生；</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活动出现因治安事件影响的，扣</w:t>
            </w:r>
            <w:r>
              <w:rPr>
                <w:sz w:val="15"/>
              </w:rPr>
              <w:t>1</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完成上级部门来院检查</w:t>
            </w:r>
            <w:r>
              <w:rPr>
                <w:sz w:val="15"/>
              </w:rPr>
              <w:t>/</w:t>
            </w:r>
            <w:r>
              <w:rPr>
                <w:sz w:val="15"/>
              </w:rPr>
              <w:t>调研</w:t>
            </w:r>
            <w:r>
              <w:rPr>
                <w:sz w:val="15"/>
              </w:rPr>
              <w:t>/</w:t>
            </w:r>
            <w:r>
              <w:rPr>
                <w:sz w:val="15"/>
              </w:rPr>
              <w:t>访问等行程的安全保卫任务；</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活动出现因治安事件影响的，扣</w:t>
            </w:r>
            <w:r>
              <w:rPr>
                <w:sz w:val="15"/>
              </w:rPr>
              <w:t>2</w:t>
            </w:r>
            <w:r>
              <w:rPr>
                <w:sz w:val="15"/>
              </w:rPr>
              <w:t>分。</w:t>
            </w:r>
          </w:p>
        </w:tc>
      </w:tr>
      <w:tr>
        <w:tc>
          <w:tcPr>
            <w:tcW w:type="dxa" w:w="796"/>
            <w:vMerge/>
            <w:tcBorders>
              <w:top w:val="none" w:color="000000" w:sz="4"/>
              <w:left w:val="single" w:color="000000" w:sz="4"/>
              <w:bottom w:val="none" w:color="000000" w:sz="4"/>
              <w:right w:val="single" w:color="000000" w:sz="4"/>
            </w:tcBorders>
          </w:tcPr>
          <w:p/>
        </w:tc>
        <w:tc>
          <w:tcPr>
            <w:tcW w:type="dxa" w:w="1242"/>
            <w:vMerge/>
            <w:tcBorders>
              <w:top w:val="none" w:color="000000" w:sz="4"/>
              <w:left w:val="none" w:color="000000" w:sz="4"/>
              <w:bottom w:val="non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保障医院举办的其他大型活动安全；</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活动出现因治安事件影响的，扣</w:t>
            </w:r>
            <w:r>
              <w:rPr>
                <w:sz w:val="15"/>
              </w:rPr>
              <w:t>1</w:t>
            </w:r>
            <w:r>
              <w:rPr>
                <w:sz w:val="15"/>
              </w:rPr>
              <w:t>分。</w:t>
            </w:r>
          </w:p>
        </w:tc>
      </w:tr>
      <w:tr>
        <w:tc>
          <w:tcPr>
            <w:tcW w:type="dxa" w:w="7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六</w:t>
            </w:r>
          </w:p>
        </w:tc>
        <w:tc>
          <w:tcPr>
            <w:tcW w:type="dxa" w:w="124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停车场管理情况（</w:t>
            </w:r>
            <w:r>
              <w:rPr>
                <w:sz w:val="15"/>
              </w:rPr>
              <w:t>4</w:t>
            </w:r>
            <w:r>
              <w:rPr>
                <w:sz w:val="15"/>
              </w:rPr>
              <w:t>分）</w:t>
            </w: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停车场出入管理规范，高效优质服务病人及职工，文明关爱，及时处理拥堵；</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管理不当导致车辆拥堵的，扣</w:t>
            </w:r>
            <w:r>
              <w:rPr>
                <w:sz w:val="15"/>
              </w:rPr>
              <w:t>0.5</w:t>
            </w:r>
            <w:r>
              <w:rPr>
                <w:sz w:val="15"/>
              </w:rPr>
              <w:t>分。发生争吵、冲突的，扣</w:t>
            </w:r>
            <w:r>
              <w:rPr>
                <w:sz w:val="15"/>
              </w:rPr>
              <w:t>1</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提供高效优质服务，停车收费规范，未发生乱收费投诉；</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发现未按规定收费的，扣</w:t>
            </w:r>
            <w:r>
              <w:rPr>
                <w:sz w:val="15"/>
              </w:rPr>
              <w:t>1</w:t>
            </w:r>
            <w:r>
              <w:rPr>
                <w:sz w:val="15"/>
              </w:rPr>
              <w:t>分。</w:t>
            </w:r>
          </w:p>
        </w:tc>
      </w:tr>
      <w:tr>
        <w:tc>
          <w:tcPr>
            <w:tcW w:type="dxa" w:w="7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七</w:t>
            </w:r>
          </w:p>
        </w:tc>
        <w:tc>
          <w:tcPr>
            <w:tcW w:type="dxa" w:w="124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治安装备使用和维护情况（</w:t>
            </w:r>
            <w:r>
              <w:rPr>
                <w:sz w:val="15"/>
              </w:rPr>
              <w:t>5</w:t>
            </w:r>
            <w:r>
              <w:rPr>
                <w:sz w:val="15"/>
              </w:rPr>
              <w:t>分）</w:t>
            </w: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配备的治安装备齐全，有台账记录可查；</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无台账扣</w:t>
            </w:r>
            <w:r>
              <w:rPr>
                <w:sz w:val="15"/>
              </w:rPr>
              <w:t>1</w:t>
            </w:r>
            <w:r>
              <w:rPr>
                <w:sz w:val="15"/>
              </w:rPr>
              <w:t>分，台账不齐全扣</w:t>
            </w:r>
            <w:r>
              <w:rPr>
                <w:sz w:val="15"/>
              </w:rPr>
              <w:t>0.5</w:t>
            </w:r>
            <w:r>
              <w:rPr>
                <w:sz w:val="15"/>
              </w:rPr>
              <w:t>分</w:t>
            </w:r>
            <w:r>
              <w:rPr>
                <w:sz w:val="15"/>
              </w:rPr>
              <w:t>.</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保安服务人员熟练使用治安装备；</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抽查人员，不会使用的扣</w:t>
            </w:r>
            <w:r>
              <w:rPr>
                <w:sz w:val="15"/>
              </w:rPr>
              <w:t>1</w:t>
            </w:r>
            <w:r>
              <w:rPr>
                <w:sz w:val="15"/>
              </w:rPr>
              <w:t>分，操作不熟练的扣</w:t>
            </w:r>
            <w:r>
              <w:rPr>
                <w:sz w:val="15"/>
              </w:rPr>
              <w:t>0.5</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损坏的治安装备及时维修或更换；</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人为损坏的，扣</w:t>
            </w:r>
            <w:r>
              <w:rPr>
                <w:sz w:val="15"/>
              </w:rPr>
              <w:t>0.5</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治安装备日常清洁保养到位；</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装备保养不到位的，扣</w:t>
            </w:r>
            <w:r>
              <w:rPr>
                <w:sz w:val="15"/>
              </w:rPr>
              <w:t>0.5</w:t>
            </w:r>
            <w:r>
              <w:rPr>
                <w:sz w:val="15"/>
              </w:rPr>
              <w:t>分。</w:t>
            </w:r>
          </w:p>
        </w:tc>
      </w:tr>
      <w:tr>
        <w:tc>
          <w:tcPr>
            <w:tcW w:type="dxa" w:w="7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八</w:t>
            </w:r>
          </w:p>
        </w:tc>
        <w:tc>
          <w:tcPr>
            <w:tcW w:type="dxa" w:w="124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保安服务人员工作责任心、主动性</w:t>
            </w:r>
          </w:p>
          <w:p>
            <w:pPr>
              <w:pStyle w:val="null3"/>
              <w:jc w:val="center"/>
            </w:pPr>
            <w:r>
              <w:rPr>
                <w:sz w:val="15"/>
              </w:rPr>
              <w:t>(10</w:t>
            </w:r>
            <w:r>
              <w:rPr>
                <w:sz w:val="15"/>
              </w:rPr>
              <w:t>分</w:t>
            </w:r>
            <w:r>
              <w:rPr>
                <w:sz w:val="15"/>
              </w:rPr>
              <w:t>)</w:t>
            </w: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熟悉工作环境，清楚安全工作事项；</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抽查保安服务人员，不清楚工作环境的，扣</w:t>
            </w:r>
            <w:r>
              <w:rPr>
                <w:sz w:val="15"/>
              </w:rPr>
              <w:t>1</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主动、及时汇报工作中发现的安全隐患和问题；</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发现安全隐患不汇报的，扣</w:t>
            </w:r>
            <w:r>
              <w:rPr>
                <w:sz w:val="15"/>
              </w:rPr>
              <w:t>1</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坚守岗位，不擅离职守和串岗，无迟到早退现象；</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发现无故离岗的，扣</w:t>
            </w:r>
            <w:r>
              <w:rPr>
                <w:sz w:val="15"/>
              </w:rPr>
              <w:t>1</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按照合理的巡逻路线，巡查有记录，并及时处理发现的安全隐患；</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无故不按规定路线巡逻的，扣</w:t>
            </w:r>
            <w:r>
              <w:rPr>
                <w:sz w:val="15"/>
              </w:rPr>
              <w:t>1</w:t>
            </w:r>
            <w:r>
              <w:rPr>
                <w:sz w:val="15"/>
              </w:rPr>
              <w:t>分；巡查记录不齐全的，扣</w:t>
            </w:r>
            <w:r>
              <w:rPr>
                <w:sz w:val="15"/>
              </w:rPr>
              <w:t>1</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工作积极、主动，有奉献精神，关键时刻敢于挺身而出；</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工作无责任心的，扣</w:t>
            </w:r>
            <w:r>
              <w:rPr>
                <w:sz w:val="15"/>
              </w:rPr>
              <w:t>1</w:t>
            </w:r>
            <w:r>
              <w:rPr>
                <w:sz w:val="15"/>
              </w:rPr>
              <w:t>分；遇事推诿的，扣</w:t>
            </w:r>
            <w:r>
              <w:rPr>
                <w:sz w:val="15"/>
              </w:rPr>
              <w:t>1</w:t>
            </w:r>
            <w:r>
              <w:rPr>
                <w:sz w:val="15"/>
              </w:rPr>
              <w:t>分；遇事不作为的，扣</w:t>
            </w:r>
            <w:r>
              <w:rPr>
                <w:sz w:val="15"/>
              </w:rPr>
              <w:t>2</w:t>
            </w:r>
            <w:r>
              <w:rPr>
                <w:sz w:val="15"/>
              </w:rPr>
              <w:t>分。</w:t>
            </w:r>
          </w:p>
        </w:tc>
      </w:tr>
      <w:tr>
        <w:tc>
          <w:tcPr>
            <w:tcW w:type="dxa" w:w="7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九</w:t>
            </w:r>
          </w:p>
        </w:tc>
        <w:tc>
          <w:tcPr>
            <w:tcW w:type="dxa" w:w="124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突发事件应急处理</w:t>
            </w:r>
            <w:r>
              <w:rPr>
                <w:sz w:val="15"/>
              </w:rPr>
              <w:t>(18</w:t>
            </w:r>
            <w:r>
              <w:rPr>
                <w:sz w:val="15"/>
              </w:rPr>
              <w:t>分</w:t>
            </w:r>
            <w:r>
              <w:rPr>
                <w:sz w:val="15"/>
              </w:rPr>
              <w:t>)</w:t>
            </w: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有突发事件工作预案，事后有详细记录和备案；</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无预案，本项不得分；事件记录不齐全，扣</w:t>
            </w:r>
            <w:r>
              <w:rPr>
                <w:sz w:val="15"/>
              </w:rPr>
              <w:t>1</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院内任何时间、地点出现重大、突发事件，应急分队能及时赶到现场，处理及时、得当，避免医务人员的生命和财产遭受损失；</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处置过程不得力扣</w:t>
            </w:r>
            <w:r>
              <w:rPr>
                <w:sz w:val="15"/>
              </w:rPr>
              <w:t>2</w:t>
            </w:r>
            <w:r>
              <w:rPr>
                <w:sz w:val="15"/>
              </w:rPr>
              <w:t>分，应急过程出现医院财物损坏的扣</w:t>
            </w:r>
            <w:r>
              <w:rPr>
                <w:sz w:val="15"/>
              </w:rPr>
              <w:t>2</w:t>
            </w:r>
            <w:r>
              <w:rPr>
                <w:sz w:val="15"/>
              </w:rPr>
              <w:t>分，应急过程出现人员损伤的扣</w:t>
            </w:r>
            <w:r>
              <w:rPr>
                <w:sz w:val="15"/>
              </w:rPr>
              <w:t>6</w:t>
            </w:r>
            <w:r>
              <w:rPr>
                <w:sz w:val="15"/>
              </w:rPr>
              <w:t>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接到报警通知，保安服务人员应在</w:t>
            </w:r>
            <w:r>
              <w:rPr>
                <w:sz w:val="15"/>
              </w:rPr>
              <w:t>3</w:t>
            </w:r>
            <w:r>
              <w:rPr>
                <w:sz w:val="15"/>
              </w:rPr>
              <w:t>分钟内到达报警点核实情况，并按突发事件应急处理程序处理；</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应急事件反应超时＜</w:t>
            </w:r>
            <w:r>
              <w:rPr>
                <w:sz w:val="15"/>
              </w:rPr>
              <w:t>10</w:t>
            </w:r>
            <w:r>
              <w:rPr>
                <w:sz w:val="15"/>
              </w:rPr>
              <w:t>分钟以内的，扣</w:t>
            </w:r>
            <w:r>
              <w:rPr>
                <w:sz w:val="15"/>
              </w:rPr>
              <w:t>2</w:t>
            </w:r>
            <w:r>
              <w:rPr>
                <w:sz w:val="15"/>
              </w:rPr>
              <w:t>分；超时≥</w:t>
            </w:r>
            <w:r>
              <w:rPr>
                <w:sz w:val="15"/>
              </w:rPr>
              <w:t>10</w:t>
            </w:r>
            <w:r>
              <w:rPr>
                <w:sz w:val="15"/>
              </w:rPr>
              <w:t>分钟的，本项不得分。</w:t>
            </w:r>
          </w:p>
        </w:tc>
      </w:tr>
      <w:tr>
        <w:tc>
          <w:tcPr>
            <w:tcW w:type="dxa" w:w="796"/>
            <w:vMerge/>
            <w:tcBorders>
              <w:top w:val="none" w:color="000000" w:sz="4"/>
              <w:left w:val="single" w:color="000000" w:sz="4"/>
              <w:bottom w:val="single" w:color="000000" w:sz="4"/>
              <w:right w:val="single" w:color="000000" w:sz="4"/>
            </w:tcBorders>
          </w:tcPr>
          <w:p/>
        </w:tc>
        <w:tc>
          <w:tcPr>
            <w:tcW w:type="dxa" w:w="1242"/>
            <w:vMerge/>
            <w:tcBorders>
              <w:top w:val="none" w:color="000000" w:sz="4"/>
              <w:left w:val="none" w:color="000000" w:sz="4"/>
              <w:bottom w:val="single" w:color="000000" w:sz="4"/>
              <w:right w:val="single" w:color="000000" w:sz="4"/>
            </w:tcBorders>
          </w:tcP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成功处置重大突发事件，为医院挽回重大经济损失和声誉的；</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处置及时，避免人员、财物、声誉损失，每次加</w:t>
            </w:r>
            <w:r>
              <w:rPr>
                <w:sz w:val="15"/>
              </w:rPr>
              <w:t>5-10</w:t>
            </w:r>
            <w:r>
              <w:rPr>
                <w:sz w:val="15"/>
              </w:rPr>
              <w:t>分。</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十</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季度满意度调查及管理质量考核</w:t>
            </w:r>
            <w:r>
              <w:rPr>
                <w:sz w:val="15"/>
              </w:rPr>
              <w:t>(10</w:t>
            </w:r>
            <w:r>
              <w:rPr>
                <w:sz w:val="15"/>
              </w:rPr>
              <w:t>分</w:t>
            </w:r>
            <w:r>
              <w:rPr>
                <w:sz w:val="15"/>
              </w:rPr>
              <w:t>)</w:t>
            </w:r>
          </w:p>
        </w:tc>
        <w:tc>
          <w:tcPr>
            <w:tcW w:type="dxa" w:w="30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依据季度开展的满意度及质量考核情况调查结果进行考核。</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全年四次满意度及质量考核均达</w:t>
            </w:r>
            <w:r>
              <w:rPr>
                <w:sz w:val="15"/>
              </w:rPr>
              <w:t>90</w:t>
            </w:r>
            <w:r>
              <w:rPr>
                <w:sz w:val="15"/>
              </w:rPr>
              <w:t>分以上得</w:t>
            </w:r>
            <w:r>
              <w:rPr>
                <w:sz w:val="15"/>
              </w:rPr>
              <w:t>10</w:t>
            </w:r>
            <w:r>
              <w:rPr>
                <w:sz w:val="15"/>
              </w:rPr>
              <w:t>分，</w:t>
            </w:r>
            <w:r>
              <w:rPr>
                <w:sz w:val="15"/>
              </w:rPr>
              <w:t>85-89</w:t>
            </w:r>
            <w:r>
              <w:rPr>
                <w:sz w:val="15"/>
              </w:rPr>
              <w:t>分得</w:t>
            </w:r>
            <w:r>
              <w:rPr>
                <w:sz w:val="15"/>
              </w:rPr>
              <w:t>8</w:t>
            </w:r>
            <w:r>
              <w:rPr>
                <w:sz w:val="15"/>
              </w:rPr>
              <w:t>分，</w:t>
            </w:r>
            <w:r>
              <w:rPr>
                <w:sz w:val="15"/>
              </w:rPr>
              <w:t>80-84</w:t>
            </w:r>
            <w:r>
              <w:rPr>
                <w:sz w:val="15"/>
              </w:rPr>
              <w:t>分得</w:t>
            </w:r>
            <w:r>
              <w:rPr>
                <w:sz w:val="15"/>
              </w:rPr>
              <w:t>6</w:t>
            </w:r>
            <w:r>
              <w:rPr>
                <w:sz w:val="15"/>
              </w:rPr>
              <w:t>分，</w:t>
            </w:r>
            <w:r>
              <w:rPr>
                <w:sz w:val="15"/>
              </w:rPr>
              <w:t>70-79</w:t>
            </w:r>
            <w:r>
              <w:rPr>
                <w:sz w:val="15"/>
              </w:rPr>
              <w:t>分得</w:t>
            </w:r>
            <w:r>
              <w:rPr>
                <w:sz w:val="15"/>
              </w:rPr>
              <w:t>3</w:t>
            </w:r>
            <w:r>
              <w:rPr>
                <w:sz w:val="15"/>
              </w:rPr>
              <w:t>分，</w:t>
            </w:r>
            <w:r>
              <w:rPr>
                <w:sz w:val="15"/>
              </w:rPr>
              <w:t>69</w:t>
            </w:r>
            <w:r>
              <w:rPr>
                <w:sz w:val="15"/>
              </w:rPr>
              <w:t>分以下不得分。</w:t>
            </w:r>
          </w:p>
        </w:tc>
      </w:tr>
      <w:tr>
        <w:tc>
          <w:tcPr>
            <w:tcW w:type="dxa" w:w="5088"/>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综合得分</w:t>
            </w:r>
          </w:p>
        </w:tc>
        <w:tc>
          <w:tcPr>
            <w:tcW w:type="dxa" w:w="3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sz w:val="21"/>
        </w:rPr>
        <w:t>考核成员：</w:t>
      </w:r>
      <w:r>
        <w:rPr>
          <w:sz w:val="21"/>
        </w:rPr>
        <w:t xml:space="preserve">                    </w:t>
      </w:r>
      <w:r>
        <w:rPr>
          <w:sz w:val="21"/>
        </w:rPr>
        <w:t>考核日期：</w:t>
      </w:r>
    </w:p>
    <w:p>
      <w:pPr>
        <w:pStyle w:val="null3"/>
        <w:jc w:val="both"/>
      </w:pPr>
      <w:r>
        <w:rPr>
          <w:sz w:val="21"/>
        </w:rPr>
        <w:t>注明：</w:t>
      </w:r>
    </w:p>
    <w:p>
      <w:pPr>
        <w:pStyle w:val="null3"/>
        <w:jc w:val="both"/>
      </w:pPr>
      <w:r>
        <w:rPr>
          <w:sz w:val="21"/>
        </w:rPr>
        <w:t>（</w:t>
      </w:r>
      <w:r>
        <w:rPr>
          <w:sz w:val="21"/>
        </w:rPr>
        <w:t>1）</w:t>
      </w:r>
      <w:r>
        <w:rPr>
          <w:sz w:val="21"/>
        </w:rPr>
        <w:t>当年合同顺利执行且年度考核</w:t>
      </w:r>
      <w:r>
        <w:rPr>
          <w:sz w:val="21"/>
        </w:rPr>
        <w:t>达到</w:t>
      </w:r>
      <w:r>
        <w:rPr>
          <w:sz w:val="21"/>
        </w:rPr>
        <w:t>80分及以上</w:t>
      </w:r>
      <w:r>
        <w:rPr>
          <w:sz w:val="21"/>
        </w:rPr>
        <w:t>，可续签下一年度合同；</w:t>
      </w:r>
      <w:r>
        <w:rPr>
          <w:sz w:val="21"/>
        </w:rPr>
        <w:t>未达</w:t>
      </w:r>
      <w:r>
        <w:rPr>
          <w:sz w:val="21"/>
        </w:rPr>
        <w:t>80</w:t>
      </w:r>
      <w:r>
        <w:rPr>
          <w:sz w:val="21"/>
        </w:rPr>
        <w:t>分</w:t>
      </w:r>
      <w:r>
        <w:rPr>
          <w:sz w:val="21"/>
        </w:rPr>
        <w:t>，</w:t>
      </w:r>
      <w:r>
        <w:rPr>
          <w:sz w:val="21"/>
        </w:rPr>
        <w:t>采购人</w:t>
      </w:r>
      <w:r>
        <w:rPr>
          <w:sz w:val="21"/>
        </w:rPr>
        <w:t>有权即时终止合同、不予续签，</w:t>
      </w:r>
      <w:r>
        <w:rPr>
          <w:sz w:val="21"/>
        </w:rPr>
        <w:t>中标人</w:t>
      </w:r>
      <w:r>
        <w:rPr>
          <w:sz w:val="21"/>
        </w:rPr>
        <w:t>须按</w:t>
      </w:r>
      <w:r>
        <w:rPr>
          <w:sz w:val="21"/>
        </w:rPr>
        <w:t>采购人</w:t>
      </w:r>
      <w:r>
        <w:rPr>
          <w:sz w:val="21"/>
        </w:rPr>
        <w:t>规定时间无条件退场，由此产生的一切经济损失及法律责任由</w:t>
      </w:r>
      <w:r>
        <w:rPr>
          <w:sz w:val="21"/>
        </w:rPr>
        <w:t>中标人</w:t>
      </w:r>
      <w:r>
        <w:rPr>
          <w:sz w:val="21"/>
        </w:rPr>
        <w:t>自行承担。</w:t>
      </w:r>
    </w:p>
    <w:p>
      <w:pPr>
        <w:pStyle w:val="null3"/>
        <w:jc w:val="both"/>
      </w:pPr>
      <w:r>
        <w:rPr>
          <w:sz w:val="21"/>
        </w:rPr>
        <w:t>（</w:t>
      </w:r>
      <w:r>
        <w:rPr>
          <w:sz w:val="21"/>
        </w:rPr>
        <w:t>2</w:t>
      </w:r>
      <w:r>
        <w:rPr>
          <w:sz w:val="21"/>
        </w:rPr>
        <w:t>）奖励的分数可以用于扣罚分数的抵扣，如总分数超过</w:t>
      </w:r>
      <w:r>
        <w:rPr>
          <w:sz w:val="21"/>
        </w:rPr>
        <w:t>100</w:t>
      </w:r>
      <w:r>
        <w:rPr>
          <w:sz w:val="21"/>
        </w:rPr>
        <w:t>分，最后得分取</w:t>
      </w:r>
      <w:r>
        <w:rPr>
          <w:sz w:val="21"/>
        </w:rPr>
        <w:t>100</w:t>
      </w:r>
      <w:r>
        <w:rPr>
          <w:sz w:val="21"/>
        </w:rPr>
        <w:t>分。</w:t>
      </w:r>
    </w:p>
    <w:p>
      <w:pPr>
        <w:pStyle w:val="null3"/>
        <w:jc w:val="both"/>
      </w:pPr>
      <w:r>
        <w:rPr>
          <w:sz w:val="21"/>
        </w:rPr>
        <w:t xml:space="preserve">  </w:t>
      </w:r>
      <w:r>
        <w:rPr>
          <w:sz w:val="21"/>
        </w:rPr>
        <w:t>3</w:t>
      </w:r>
      <w:r>
        <w:rPr>
          <w:sz w:val="21"/>
        </w:rPr>
        <w:t>、★考核要求</w:t>
      </w:r>
    </w:p>
    <w:p>
      <w:pPr>
        <w:pStyle w:val="null3"/>
        <w:ind w:firstLine="422"/>
        <w:jc w:val="both"/>
      </w:pPr>
      <w:r>
        <w:rPr>
          <w:sz w:val="21"/>
          <w:b/>
        </w:rPr>
        <w:t>（</w:t>
      </w:r>
      <w:r>
        <w:rPr>
          <w:sz w:val="21"/>
          <w:b/>
        </w:rPr>
        <w:t>1</w:t>
      </w:r>
      <w:r>
        <w:rPr>
          <w:sz w:val="21"/>
          <w:b/>
        </w:rPr>
        <w:t>） 季度考核</w:t>
      </w:r>
    </w:p>
    <w:p>
      <w:pPr>
        <w:pStyle w:val="null3"/>
        <w:jc w:val="both"/>
      </w:pPr>
      <w:r>
        <w:rPr>
          <w:sz w:val="21"/>
        </w:rPr>
        <w:t>按三个院区实行独立考核，芳村分院与山村门诊合并为同一考核单元。考核结果按权重汇总核算，具体权重分配为：龙溪总院</w:t>
      </w:r>
      <w:r>
        <w:rPr>
          <w:sz w:val="21"/>
        </w:rPr>
        <w:t>60%</w:t>
      </w:r>
      <w:r>
        <w:rPr>
          <w:sz w:val="21"/>
        </w:rPr>
        <w:t xml:space="preserve">、骨伤科分院 </w:t>
      </w:r>
      <w:r>
        <w:rPr>
          <w:sz w:val="21"/>
        </w:rPr>
        <w:t>20%</w:t>
      </w:r>
      <w:r>
        <w:rPr>
          <w:sz w:val="21"/>
        </w:rPr>
        <w:t xml:space="preserve">、芳村分院 </w:t>
      </w:r>
      <w:r>
        <w:rPr>
          <w:sz w:val="21"/>
        </w:rPr>
        <w:t xml:space="preserve">+ </w:t>
      </w:r>
      <w:r>
        <w:rPr>
          <w:sz w:val="21"/>
        </w:rPr>
        <w:t xml:space="preserve">山村门诊 </w:t>
      </w:r>
      <w:r>
        <w:rPr>
          <w:sz w:val="21"/>
        </w:rPr>
        <w:t>20%</w:t>
      </w:r>
      <w:r>
        <w:rPr>
          <w:sz w:val="21"/>
        </w:rPr>
        <w:t>。对中标人现场服务情况及招标文件相关要求执行情况进行考核，考核内容及标准详见《季度管理质量考核标准》。</w:t>
      </w:r>
    </w:p>
    <w:p>
      <w:pPr>
        <w:pStyle w:val="null3"/>
        <w:ind w:firstLine="422"/>
        <w:jc w:val="both"/>
      </w:pPr>
      <w:r>
        <w:rPr>
          <w:sz w:val="21"/>
          <w:b/>
        </w:rPr>
        <w:t>（</w:t>
      </w:r>
      <w:r>
        <w:rPr>
          <w:sz w:val="21"/>
          <w:b/>
        </w:rPr>
        <w:t>2</w:t>
      </w:r>
      <w:r>
        <w:rPr>
          <w:sz w:val="21"/>
          <w:b/>
        </w:rPr>
        <w:t>）年度考核</w:t>
      </w:r>
    </w:p>
    <w:p>
      <w:pPr>
        <w:pStyle w:val="null3"/>
        <w:ind w:firstLine="420"/>
        <w:jc w:val="both"/>
      </w:pPr>
      <w:r>
        <w:rPr>
          <w:sz w:val="21"/>
        </w:rPr>
        <w:t>以三院区一门诊作为一个整体进行考核，由采购人组织考核小组实施，考核内容详见《秩序维护服务工作年度考核表》，考核依据为国家相关规定，考核期限以采购人通知为准。</w:t>
      </w:r>
    </w:p>
    <w:p>
      <w:pPr>
        <w:pStyle w:val="null3"/>
        <w:ind w:firstLine="422"/>
        <w:jc w:val="both"/>
      </w:pPr>
      <w:r>
        <w:rPr>
          <w:sz w:val="21"/>
          <w:b/>
        </w:rPr>
        <w:t>（</w:t>
      </w:r>
      <w:r>
        <w:rPr>
          <w:sz w:val="21"/>
          <w:b/>
        </w:rPr>
        <w:t>3</w:t>
      </w:r>
      <w:r>
        <w:rPr>
          <w:sz w:val="21"/>
          <w:b/>
        </w:rPr>
        <w:t>）合同续签与终止</w:t>
      </w:r>
    </w:p>
    <w:p>
      <w:pPr>
        <w:pStyle w:val="null3"/>
        <w:ind w:firstLine="420"/>
        <w:jc w:val="both"/>
      </w:pPr>
      <w:r>
        <w:rPr>
          <w:sz w:val="21"/>
        </w:rPr>
        <w:t>当年合同顺利执行且年度</w:t>
      </w:r>
      <w:r>
        <w:rPr>
          <w:sz w:val="21"/>
        </w:rPr>
        <w:t>考核</w:t>
      </w:r>
      <w:r>
        <w:rPr>
          <w:sz w:val="21"/>
        </w:rPr>
        <w:t>达到</w:t>
      </w:r>
      <w:r>
        <w:rPr>
          <w:sz w:val="21"/>
        </w:rPr>
        <w:t>80</w:t>
      </w:r>
      <w:r>
        <w:rPr>
          <w:sz w:val="21"/>
        </w:rPr>
        <w:t>分及以上</w:t>
      </w:r>
      <w:r>
        <w:rPr>
          <w:sz w:val="21"/>
        </w:rPr>
        <w:t>，</w:t>
      </w:r>
      <w:r>
        <w:rPr>
          <w:sz w:val="21"/>
        </w:rPr>
        <w:t>可续签下一年度合同；考核</w:t>
      </w:r>
      <w:r>
        <w:rPr>
          <w:sz w:val="21"/>
        </w:rPr>
        <w:t>未达</w:t>
      </w:r>
      <w:r>
        <w:rPr>
          <w:sz w:val="21"/>
        </w:rPr>
        <w:t>80</w:t>
      </w:r>
      <w:r>
        <w:rPr>
          <w:sz w:val="21"/>
        </w:rPr>
        <w:t>分</w:t>
      </w:r>
      <w:r>
        <w:rPr>
          <w:sz w:val="21"/>
        </w:rPr>
        <w:t>，采购人有权即时终止合同、不予续签，中标人须按采购人规定时间无条件退场，由此产生的一切经济损失及法律责任由中标人自行承担。</w:t>
      </w:r>
    </w:p>
    <w:p>
      <w:pPr>
        <w:pStyle w:val="null3"/>
        <w:ind w:firstLine="422"/>
        <w:jc w:val="both"/>
      </w:pPr>
      <w:r>
        <w:rPr>
          <w:sz w:val="21"/>
          <w:b/>
        </w:rPr>
        <w:t>（</w:t>
      </w:r>
      <w:r>
        <w:rPr>
          <w:sz w:val="21"/>
          <w:b/>
        </w:rPr>
        <w:t>4</w:t>
      </w:r>
      <w:r>
        <w:rPr>
          <w:sz w:val="21"/>
          <w:b/>
        </w:rPr>
        <w:t>）交接期管理</w:t>
      </w:r>
    </w:p>
    <w:p>
      <w:pPr>
        <w:pStyle w:val="null3"/>
        <w:ind w:firstLine="420"/>
        <w:jc w:val="left"/>
      </w:pPr>
      <w:r>
        <w:rPr>
          <w:sz w:val="21"/>
        </w:rPr>
        <w:t>因中标人考核不合格导致合同终止的，采购人有权另行组织本项目招标采购。</w:t>
      </w:r>
    </w:p>
    <w:p>
      <w:pPr>
        <w:pStyle w:val="null3"/>
        <w:ind w:firstLine="420"/>
        <w:jc w:val="left"/>
      </w:pPr>
      <w:r>
        <w:rPr>
          <w:sz w:val="21"/>
        </w:rPr>
        <w:t>新中标人确定及项目交接完成前，原中标人须按照招标文件及合同约定继续履行服务职责；若原中标人未履行相关义务，采购人有权一次性扣除全部履约保证金。</w:t>
      </w:r>
      <w:r>
        <w:br/>
      </w:r>
    </w:p>
    <w:p>
      <w:pPr>
        <w:pStyle w:val="null3"/>
      </w:pPr>
      <w:r>
        <w:rPr/>
        <w:t>采购包1（保安服务）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服务期限：3年，合同一年一签。</w:t>
            </w:r>
          </w:p>
        </w:tc>
      </w:tr>
      <w:tr>
        <w:tc>
          <w:tcPr>
            <w:tcW w:type="dxa" w:w="4153"/>
          </w:tcPr>
          <w:p>
            <w:pPr>
              <w:pStyle w:val="null3"/>
            </w:pPr>
            <w:r>
              <w:rPr/>
              <w:t>标的提供的地点</w:t>
            </w:r>
          </w:p>
        </w:tc>
        <w:tc>
          <w:tcPr>
            <w:tcW w:type="dxa" w:w="4153"/>
          </w:tcPr>
          <w:p>
            <w:pPr>
              <w:pStyle w:val="null3"/>
            </w:pPr>
            <w:r>
              <w:rPr/>
              <w:t>广州中医药大学第三附属医院（龙溪总院） 广州中医药大学第三附属医院（芳村分院） 广州中医药大学第三附属医院（骨伤科分院） 广州中医药大学第三附属医院山村门诊部</w:t>
            </w:r>
          </w:p>
        </w:tc>
      </w:tr>
      <w:tr>
        <w:tc>
          <w:tcPr>
            <w:tcW w:type="dxa" w:w="4153"/>
          </w:tcPr>
          <w:p>
            <w:pPr>
              <w:pStyle w:val="null3"/>
            </w:pPr>
            <w:r>
              <w:rPr/>
              <w:t>付款方式</w:t>
            </w:r>
          </w:p>
        </w:tc>
        <w:tc>
          <w:tcPr>
            <w:tcW w:type="dxa" w:w="4153"/>
          </w:tcPr>
          <w:p>
            <w:pPr>
              <w:pStyle w:val="null3"/>
            </w:pPr>
            <w:r>
              <w:rPr/>
              <w:t>1期：支付比例100%,★1、保安服务费按月支付，每月服务费在下月底前支付，因中标人违反约定须扣款的在当月应付的服务费中予以扣除，中标人将上月的详细费用明细表交采购人确认后，凭合规的增值税普通发票结算上月的服务费，由采购人向中标人支付服务费。如中标人提供保安服务管理服务不足一个月则按日计算服务费（如遇节假日或特殊情况，付款时间则顺延）。 2、中标人凭以下有效文件与采购人结算： （1）合同（首次请款提供）； （2）中标人开具的正式发票； （3）请款申请书。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1期：★考核要求 （1） 季度考核 按三个院区实行独立考核，芳村分院与山村门诊合并为同一考核单元。考核结果按权重汇总核算，具体权重分配为：龙溪总院 60%、骨伤科分院 20%、芳村分院 + 山村门诊 20%。对中标人现场服务情况及招标文件相关要求执行情况进行考核，考核内容及标准详见《季度管理质量考核标准》。 （2）年度考核 以三院区一门诊作为一个整体进行考核，由采购人组织考核小组实施，考核内容详见《秩序维护服务工作年度考核表》，考核依据为国家相关规定，考核期限以采购人通知为准。 （3）合同续签与终止 当年合同顺利执行且年度考核达到80分及以上，可续签下一年度合同；考核未达80分，采购人有权即时终止合同、不予续签，中标人须按采购人规定时间无条件退场，由此产生的一切经济损失及法律责任由中标人自行承担。 （4）交接期管理 因中标人考核不合格导致合同终止的，采购人有权另行组织本项目招标采购。 新中标人确定及项目交接完成前，原中标人须按照招标文件及合同约定继续履行服务职责；若原中标人未履行相关义务，采购人有权一次性扣除全部履约保证金。</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合同一年一签，履约保证金仅在首年合同签订时提交（如次年合同总价有变动，根据缴纳比例增减），中标人应按本项目服务合同一年服务费总金额的3%，缴纳履约保证金，自合同签订之日起7个工作日内采用转账方式缴纳。中标人如未按期缴纳履约保证金，每超过一日收取履约保证金1‰（千分之一）的违约金，合同履行过程中，若中标人有违反合同及其附件约定的任何义务，采购人有权从履约保证金中直接扣除违约金、损失赔偿额或其他可扣除款项等，履约保证金不满足合同约定金额时，中标人需在14日内补足履约保证金，否则，每超过一日收取履约保证金1‰（千分之一）的违约金。若中标人于本合同项目服务期限内能按时依约完成各项管理服务，且没有出现合同双方约定应扣保证金的事项，则采购人于本合同项目服务期限届满、且中标人已与采购人办妥相关交接手续之后的30个工作日内，将保证金一次性无息退还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p>
            <w:pPr>
              <w:pStyle w:val="null3"/>
            </w:pPr>
            <w:r>
              <w:rPr/>
              <w:t>其他，同意采购人以任何形式对投标人投标文件内容及采购人认为有必要的相关资料的真实性和有效性进行审查、验证。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响应合同条款</w:t>
            </w:r>
          </w:p>
        </w:tc>
        <w:tc>
          <w:tcPr>
            <w:tcW w:type="dxa" w:w="2076"/>
          </w:tcPr>
          <w:p>
            <w:pPr>
              <w:pStyle w:val="null3"/>
              <w:jc w:val="left"/>
            </w:pPr>
            <w:r>
              <w:rPr/>
              <w:t>★完全响应本项目合同条款要求</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完全响应串通投标处置条款</w:t>
            </w:r>
          </w:p>
        </w:tc>
        <w:tc>
          <w:tcPr>
            <w:tcW w:type="dxa" w:w="2076"/>
          </w:tcPr>
          <w:p>
            <w:pPr>
              <w:pStyle w:val="null3"/>
              <w:jc w:val="left"/>
            </w:pPr>
            <w:r>
              <w:rPr/>
              <w:t>★投标人须完全响应串通投标处置条款，具体如下： 投标人存在政府采购相关法律法规规定的属于投标人相互串通投标情形的，投标无效，投标保证金不予退还。投标人串通投标中标的，其行为是在签订合同生效之前被认定的，则中标无效，该投标人的投标保证金不予退还，其行为是在签订合同生效之后被证实的，中标无效，采购人有权终止合同，投标人履约保证金不予退还，并按合同约定承担违约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保安服务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10,070,000.00</w:t>
            </w:r>
          </w:p>
        </w:tc>
        <w:tc>
          <w:tcPr>
            <w:tcW w:type="dxa" w:w="933"/>
          </w:tcPr>
          <w:p>
            <w:pPr>
              <w:pStyle w:val="null3"/>
              <w:jc w:val="right"/>
            </w:pPr>
            <w:r>
              <w:rPr/>
              <w:t>10,070,000.00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保安服务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详见项目概况中的“用户需求书”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采购包1：保证金人民币201335.0元整</w:t>
            </w:r>
          </w:p>
          <w:p>
            <w:pPr>
              <w:pStyle w:val="null3"/>
            </w:pPr>
            <w:r>
              <w:rPr/>
              <w:t>缴费渠道：</w:t>
            </w:r>
            <w:r>
              <w:rPr/>
              <w:t>电子保函（保险）</w:t>
            </w:r>
            <w:r>
              <w:rPr/>
              <w:t>、支票（本票、汇票）</w:t>
            </w:r>
            <w:r>
              <w:rPr/>
              <w:t>、其他</w:t>
            </w:r>
          </w:p>
          <w:p>
            <w:pPr>
              <w:pStyle w:val="null3"/>
            </w:pPr>
            <w:r>
              <w:rPr/>
              <w:t>开户单位：国义招标股份有限公司</w:t>
            </w:r>
          </w:p>
          <w:p>
            <w:pPr>
              <w:pStyle w:val="null3"/>
            </w:pPr>
            <w:r>
              <w:rPr/>
              <w:t>开户账号：120905690610703</w:t>
            </w:r>
          </w:p>
          <w:p>
            <w:pPr>
              <w:pStyle w:val="null3"/>
            </w:pPr>
            <w:r>
              <w:rPr/>
              <w:t>开户银行：招商银行股份有限公司广州体育东路支行</w:t>
            </w:r>
          </w:p>
          <w:p>
            <w:pPr>
              <w:pStyle w:val="null3"/>
            </w:pPr>
            <w:r>
              <w:rPr/>
              <w:t>支票提交方式：线下提交</w:t>
            </w:r>
          </w:p>
          <w:p>
            <w:pPr>
              <w:pStyle w:val="null3"/>
            </w:pPr>
            <w:r>
              <w:rPr/>
              <w:t>汇票、本票提交方式：线下提交</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服务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采购包1(保安服务)：综合评分法,是指投标文件满足招标文件全部实质性要求，且按照评审因素的量化指标评审得分最高的投标人为中标候选人的评标方法。（最低报价不是中标的唯一依据。）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采购包1（保安服务）：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提供有效的营业执照事业法人登记证等相关证明副本复印件，如投标人为自然人的需提供自然人身份证明。分支机构投标的，须提供总公司和分公司营业执照副本复印件，总公司出具给分支机构的授权书。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按照招标文件格式中的投标函格式作出相关承诺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按照招标文件格式中的投标函格式作出相关承诺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按照招标文件格式中的投标函格式作出相关承诺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参加政府采购活动前3年内在经营活动中没有重大违法记录的书面声明】。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重大税收违法失信主体”、“政府采购严重违法失信名单”；不处于中国政府采购网（www.ccgp.gov.cn）“政府采购严重违法失信行为信息记录”中的禁止参加政府采购活动期间；【以代理机构于评标当天在“信用中国”网站（www.creditchina.gov.cn）及中国政府采购网(www.ccgp.gov.cn)查询结果为准，同时对信用信息查询记录进行存档。如相关失信记录已失效或查询不到，则必须出具其信用良好的承诺书原件扫描件】</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不同的投标人之间有下列情形之一的，不接受作为参与同一采购项目竞争的投标人： （1）法定代表人或单位负责人为同一人或者存在直接控股、管理关系的投标人。【提供声明函】（2）为采购项目提供整体设计、规范编制或者项目管理、监理、检测等服务的投标人。【提供声明函】</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本项目不允许联合体投标，不允许项目分包、转包。</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投标人持有有效的公安机关核发的《保安服务许可证》，如为广州市外其他地区的企业还须承诺：中标本项目、开始提供保安服务之前取得服务所在地设区的市级人民政府公安机关的备案回执。 （投标文件中须提交有效的《保安服务许可证》证书复印件、对本条款内容有效承诺的书面材料（格式自拟）原件的扫描件。）</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投标人已登记报名并获取本项目招标文件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应为中小微企业（或者监狱企业或残疾人福利性单位或符合中小企业划分标准的个体工商户），投标时应按要求出具《中小企业声明函》。采购标的对应的中小企业划分标准所属行业为租赁和商务服务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按招标文件规定的金额和办法缴纳了投标保证金</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采购包1(保安服务):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对用户需求书带“▲”条款的响应情况 (20.0分)</w:t>
            </w:r>
          </w:p>
        </w:tc>
        <w:tc>
          <w:tcPr>
            <w:tcW w:type="dxa" w:w="5076"/>
          </w:tcPr>
          <w:p>
            <w:pPr>
              <w:pStyle w:val="null3"/>
              <w:jc w:val="left"/>
            </w:pPr>
            <w:r>
              <w:rPr/>
              <w:t>完全满足用户需求书中带“▲”的条款，得20分，每出现一项带“▲”号条款负偏离的，扣2分，有10项不满足此项不得分。 注：对采购需求带“▲”号的条款，如用户需求书中有明确提供的证明资料，则以用户需求书中要求的为准，无或未按要求提供证明材料的不得分；如用户需求书中无明确证明材料的，以投标人投标文件中的“技术和服务要求响应表”及“商务条件响应表”响应填写内容为准。</w:t>
            </w:r>
          </w:p>
        </w:tc>
      </w:tr>
      <w:tr>
        <w:tc>
          <w:tcPr>
            <w:tcW w:type="dxa" w:w="922"/>
            <w:gridSpan w:val="2"/>
            <w:vMerge/>
          </w:tcPr>
          <w:p/>
        </w:tc>
        <w:tc>
          <w:tcPr>
            <w:tcW w:type="dxa" w:w="2307"/>
          </w:tcPr>
          <w:p>
            <w:pPr>
              <w:pStyle w:val="null3"/>
              <w:jc w:val="left"/>
            </w:pPr>
            <w:r>
              <w:rPr/>
              <w:t>服务方案 (10.0分)</w:t>
            </w:r>
            <w:r>
              <w:rPr/>
              <w:t>）</w:t>
            </w:r>
          </w:p>
        </w:tc>
        <w:tc>
          <w:tcPr>
            <w:tcW w:type="dxa" w:w="5076"/>
          </w:tcPr>
          <w:p>
            <w:pPr>
              <w:pStyle w:val="null3"/>
              <w:jc w:val="left"/>
            </w:pPr>
            <w:r>
              <w:rPr/>
              <w:t>投标人结合项目三个院区、一个门诊部实际场景，针对性制定医院安全护卫、消防及治安巡逻值班、停车场管理等差异化管理服务方案，评审标准如下： 1、方案完全满足采购需求或优于采购需求，贴合医院管理思路，针对性、可操作性强，人员分工明晰、岗位职责明确，运作流程完善，日常管理高效规范，得10 分； 2、方案基本满足采购需求，契合医院管理思路，具备一定针对性与可操作性，人员分工、岗位职责清晰，运作流程较完善，日常管理规范有序，得7 分； 3、方案部分满足采购需求，针对性、可操作性一般，人员与职责分工基本清晰，运作流程及日常管理水平一般，得4 分； 4、方案未满足招标需求，针对性、可操作性较弱，人员与职责分工模糊，运作流程不完善，日常管理及专业能力不足，得1 分； 5、未提供本项目服务方案的，得0 分。</w:t>
            </w:r>
          </w:p>
        </w:tc>
      </w:tr>
      <w:tr>
        <w:tc>
          <w:tcPr>
            <w:tcW w:type="dxa" w:w="922"/>
            <w:gridSpan w:val="2"/>
            <w:vMerge/>
          </w:tcPr>
          <w:p/>
        </w:tc>
        <w:tc>
          <w:tcPr>
            <w:tcW w:type="dxa" w:w="2307"/>
          </w:tcPr>
          <w:p>
            <w:pPr>
              <w:pStyle w:val="null3"/>
              <w:jc w:val="left"/>
            </w:pPr>
            <w:r>
              <w:rPr/>
              <w:t>信息化管理和服务创新举措 (5.0分)</w:t>
            </w:r>
            <w:r>
              <w:rPr/>
              <w:t>）</w:t>
            </w:r>
          </w:p>
        </w:tc>
        <w:tc>
          <w:tcPr>
            <w:tcW w:type="dxa" w:w="5076"/>
          </w:tcPr>
          <w:p>
            <w:pPr>
              <w:pStyle w:val="null3"/>
              <w:jc w:val="left"/>
            </w:pPr>
            <w:r>
              <w:rPr/>
              <w:t>投标人具备适配本项目保安服务的信息化管理技术能力，需提供与安保服务相关的计算机软件著作权登记证书，证书核心功能与下述类别相符（含同类等效名称 / 相近表述） 均予认可，具体类别包括：一站式保安服务定制管理系统、消防安全巡检系统、基于物联网的电子巡更管理平台、保安应急指挥管理系统、治安联防联动报警管理系统；每提供 1 类有效证书得 1 分，最高得 5 分。 【注：1. 若系统为投标人自主开发，须提供国家版权局颁发的该系统计算机软件著作权登记证书扫描件，证书需在有效期内且权属清晰；2. 若系统非投标人自主开发，须同时提供国家版权局颁发的该系统计算机软件著作权登记证书扫描件（有效期内），以及投标人与权属方签订的有效期内采购合同或租赁合同扫描件（合同需加盖双方公章，明确使用权限及期限）；3. 未按要求提供证书及相关佐证材料、证书失效或权属不清的，对应类别不计分；4. 提供虚假材料的，按无效投标处理。】</w:t>
            </w:r>
          </w:p>
        </w:tc>
      </w:tr>
      <w:tr>
        <w:tc>
          <w:tcPr>
            <w:tcW w:type="dxa" w:w="922"/>
            <w:gridSpan w:val="2"/>
            <w:vMerge/>
          </w:tcPr>
          <w:p/>
        </w:tc>
        <w:tc>
          <w:tcPr>
            <w:tcW w:type="dxa" w:w="2307"/>
          </w:tcPr>
          <w:p>
            <w:pPr>
              <w:pStyle w:val="null3"/>
              <w:jc w:val="left"/>
            </w:pPr>
            <w:r>
              <w:rPr/>
              <w:t>本项目服务人员培训方案 (8.0分)</w:t>
            </w:r>
            <w:r>
              <w:rPr/>
              <w:t>）</w:t>
            </w:r>
          </w:p>
        </w:tc>
        <w:tc>
          <w:tcPr>
            <w:tcW w:type="dxa" w:w="5076"/>
          </w:tcPr>
          <w:p>
            <w:pPr>
              <w:pStyle w:val="null3"/>
              <w:jc w:val="left"/>
            </w:pPr>
            <w:r>
              <w:rPr/>
              <w:t>根据本项目实际情况制定培训方案，方案需包含但不限于岗前培训、保安服务系统培训（涵盖反恐防暴、安检流程、服务礼仪、消防安全、医患纠纷处理等核心内容），且需设计完善的培训考核、效果落地及复训机制，具体评分标准如下： 1、提供的培训方案贴合项目实际场景，针对性设计差异化培训内容，培训频次、内容细化具体，具备完善的培训考核、效果培训效果可有效保障服务质量，完全满足采购需求或优于采购需求的，得 8 分； 2、提供的培训方案贴合本项目实际场景，针对性设计差异化培训内容，培训频次、内容细化具体，明确核心培训安排，具备完善的培训考核及复训机制，培训效果基本满足采购需求的，得 4 分； 3、未提供或提供的培训方案虽贴合本项目实际场景、设计差异化培训内容且明确培训频次和考核机制，但培训内容不贴合项目核心需求、考核及复训机制无法落地，或培训效果无法满足本项目实际培训需求的，得 0 分。</w:t>
            </w:r>
          </w:p>
        </w:tc>
      </w:tr>
      <w:tr>
        <w:tc>
          <w:tcPr>
            <w:tcW w:type="dxa" w:w="922"/>
            <w:gridSpan w:val="2"/>
            <w:vMerge/>
          </w:tcPr>
          <w:p/>
        </w:tc>
        <w:tc>
          <w:tcPr>
            <w:tcW w:type="dxa" w:w="2307"/>
          </w:tcPr>
          <w:p>
            <w:pPr>
              <w:pStyle w:val="null3"/>
              <w:jc w:val="left"/>
            </w:pPr>
            <w:r>
              <w:rPr/>
              <w:t>本项目组织结构及人员配置方案 (6.0分)</w:t>
            </w:r>
            <w:r>
              <w:rPr/>
              <w:t>）</w:t>
            </w:r>
          </w:p>
        </w:tc>
        <w:tc>
          <w:tcPr>
            <w:tcW w:type="dxa" w:w="5076"/>
          </w:tcPr>
          <w:p>
            <w:pPr>
              <w:pStyle w:val="null3"/>
              <w:jc w:val="left"/>
            </w:pPr>
            <w:r>
              <w:rPr/>
              <w:t>根据本项目实际情况，制定合理的岗位设置方案，明确各院区岗位配置、统筹管理模式及人员排班机制，具体评分标准如下： 1、提供的方案完全满足采购需求或优于采购需求，且针对各院区岗位统筹管理、排班机制等细节设计科学合理，得6分； 2、提供的方案基本满足采购需求，且针对各院区岗位统筹管理、排班机制等细节设计一般，得3分； 3、未提供或提供的方案部分满足采购需求，且针对各院区岗位统筹管理、排班机制等细节设计不合理，得0分。</w:t>
            </w:r>
          </w:p>
        </w:tc>
      </w:tr>
      <w:tr>
        <w:tc>
          <w:tcPr>
            <w:tcW w:type="dxa" w:w="922"/>
            <w:gridSpan w:val="2"/>
            <w:vMerge/>
          </w:tcPr>
          <w:p/>
        </w:tc>
        <w:tc>
          <w:tcPr>
            <w:tcW w:type="dxa" w:w="2307"/>
          </w:tcPr>
          <w:p>
            <w:pPr>
              <w:pStyle w:val="null3"/>
              <w:jc w:val="left"/>
            </w:pPr>
            <w:r>
              <w:rPr/>
              <w:t>服务质量控制方案 (8.0分)</w:t>
            </w:r>
            <w:r>
              <w:rPr/>
              <w:t>）</w:t>
            </w:r>
          </w:p>
        </w:tc>
        <w:tc>
          <w:tcPr>
            <w:tcW w:type="dxa" w:w="5076"/>
          </w:tcPr>
          <w:p>
            <w:pPr>
              <w:pStyle w:val="null3"/>
              <w:jc w:val="left"/>
            </w:pPr>
            <w:r>
              <w:rPr/>
              <w:t>根据招标文件考核方案提供的方案包含季度管理质量考核、季度满意度调查、人员更换审批管理、有效投诉 100% 处理等内容：1、方案设计有考核结果整改闭环、服务质量持续提升机制的，完全满足采购需求或优于采购需求，得 8 分； 1、提供的质量控制方案基本满足采购需求，包含季度考核、满意度调查、投诉处理等核心监控要求，流程可执行的，得 4 分； 2、未提供方案、方案缺失核心质量控制要求，或仅部分匹配采购需求的，得0分。</w:t>
            </w:r>
          </w:p>
        </w:tc>
      </w:tr>
      <w:tr>
        <w:tc>
          <w:tcPr>
            <w:tcW w:type="dxa" w:w="922"/>
            <w:gridSpan w:val="2"/>
            <w:vMerge/>
          </w:tcPr>
          <w:p/>
        </w:tc>
        <w:tc>
          <w:tcPr>
            <w:tcW w:type="dxa" w:w="2307"/>
          </w:tcPr>
          <w:p>
            <w:pPr>
              <w:pStyle w:val="null3"/>
              <w:jc w:val="left"/>
            </w:pPr>
            <w:r>
              <w:rPr/>
              <w:t>突发事件应急响应能力 (8.0分)</w:t>
            </w:r>
            <w:r>
              <w:rPr/>
              <w:t>）</w:t>
            </w:r>
          </w:p>
        </w:tc>
        <w:tc>
          <w:tcPr>
            <w:tcW w:type="dxa" w:w="5076"/>
          </w:tcPr>
          <w:p>
            <w:pPr>
              <w:pStyle w:val="null3"/>
              <w:jc w:val="left"/>
            </w:pPr>
            <w:r>
              <w:rPr/>
              <w:t>根据本项目需求，制定的各项应急救援机制和应急方案，包括但不限于火警、刑事、反恐防暴、医疗纠纷、爆炸、投毒、非法集会、其它破坏、盗窃等各类突发事件的处理预案： 1、方案科学合理，针对性强，可行性高，完全满足或优于采购需求，得8分； 2、方案有基本合理，基本满足采购需求，得5分； 3、方案不能满足采购需求或无响应，得0分。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项目经验及客户评价 (16.0分)</w:t>
            </w:r>
          </w:p>
        </w:tc>
        <w:tc>
          <w:tcPr>
            <w:tcW w:type="dxa" w:w="5076"/>
          </w:tcPr>
          <w:p>
            <w:pPr>
              <w:pStyle w:val="null3"/>
              <w:jc w:val="left"/>
            </w:pPr>
            <w:r>
              <w:rPr/>
              <w:t>同类保安服务业绩（10 分）：投标人提供自2023年1月1日至今（以合同签订时间为准）承接的同类保安服务项目合同，每提供 1 项有效业绩得1分，满分10分。 【注：1.需提供合同关键页扫描件，关键页须清晰包含合同首页（体现合同双方信息）、服务内容页、合同金额页、签字盖章页，缺失任一关键页视为无效业绩；2.同一个客户（以合同甲方主体为准）无论签订多份同类保安服务合同，仅按1项业绩计分，不累计得分；3.合同需真实有效，若提供虚假业绩，按无效投标处理。】 客户评价（6分）：针对上述有效同类保安服务业绩，每提供 1项评价结果为 “优”“满意” 或同等级别的书面客户评价证明材料，得 1分，最高得 6 分。 【注：1.评价证明材料需加盖客户单位公章，客户单位名称须与对应业绩合同中的甲方名称一致，否则视为无效评价；2.同一有效业绩对应多份好评评价材料的，仅按 1 项计分，不重复得分；3.未提供评价材料或评价材料不符合要求的，本项不得分。】</w:t>
            </w:r>
          </w:p>
        </w:tc>
      </w:tr>
      <w:tr>
        <w:tc>
          <w:tcPr>
            <w:tcW w:type="dxa" w:w="922"/>
            <w:gridSpan w:val="2"/>
            <w:vMerge/>
          </w:tcPr>
          <w:p/>
        </w:tc>
        <w:tc>
          <w:tcPr>
            <w:tcW w:type="dxa" w:w="2307"/>
          </w:tcPr>
          <w:p>
            <w:pPr>
              <w:pStyle w:val="null3"/>
              <w:jc w:val="left"/>
            </w:pPr>
            <w:r>
              <w:rPr/>
              <w:t>管理体系水平情况 (9.0分)</w:t>
            </w:r>
            <w:r>
              <w:rPr/>
              <w:t>）</w:t>
            </w:r>
          </w:p>
        </w:tc>
        <w:tc>
          <w:tcPr>
            <w:tcW w:type="dxa" w:w="5076"/>
          </w:tcPr>
          <w:p>
            <w:pPr>
              <w:pStyle w:val="null3"/>
              <w:jc w:val="left"/>
            </w:pPr>
            <w:r>
              <w:rPr/>
              <w:t>投标人提供有效期内的管理体系认证，每提供一项得3分，本项最高得9分，1.质量管理体系；2.环境管理体系；3. 职业健康安全管理体系；需提供在全国认证认可信息公共服务平台、（http://cx.cnca.cn/）的认证信息截图，未按要求提供或已失效或撤销的不得分。 【注：由于成立时间不足导致不能办理相应认证证书的，提供认证机构出具的“成立时间不足，不能办理认证”的书面证明材料，按已经获得计分。】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综合得分相同的，按下列顺序比较确定：（1）技术评分（由高到低）；（2）投标报价（由低到高）。排名第一的投标供应商为第一中标候选人，排名第二的投标供应商为第二中标候选人。如以上评审得分都相同的，由采购人或者采购人委托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广州中医药大学第三附属医院</w:t>
      </w:r>
    </w:p>
    <w:p>
      <w:pPr>
        <w:pStyle w:val="null3"/>
        <w:ind w:firstLine="422"/>
        <w:jc w:val="center"/>
      </w:pPr>
      <w:r>
        <w:rPr>
          <w:sz w:val="21"/>
          <w:b/>
        </w:rPr>
        <w:t>保安服务合同</w:t>
      </w:r>
    </w:p>
    <w:p>
      <w:pPr>
        <w:pStyle w:val="null3"/>
        <w:ind w:firstLine="422"/>
        <w:jc w:val="both"/>
      </w:pPr>
      <w:r>
        <w:rPr>
          <w:sz w:val="21"/>
        </w:rPr>
        <w:t>项目名称：</w:t>
      </w:r>
      <w:r>
        <w:rPr>
          <w:sz w:val="21"/>
          <w:u w:val="single"/>
        </w:rPr>
        <w:t>广州中医药大学第三附属医院保安服务项目</w:t>
      </w:r>
    </w:p>
    <w:p>
      <w:pPr>
        <w:pStyle w:val="null3"/>
        <w:ind w:firstLine="420"/>
        <w:jc w:val="both"/>
      </w:pPr>
      <w:r>
        <w:rPr>
          <w:sz w:val="21"/>
        </w:rPr>
        <w:t>合同编号：</w:t>
      </w:r>
    </w:p>
    <w:p>
      <w:pPr>
        <w:pStyle w:val="null3"/>
        <w:ind w:firstLine="420"/>
        <w:jc w:val="both"/>
      </w:pPr>
      <w:r>
        <w:rPr>
          <w:sz w:val="21"/>
        </w:rPr>
        <w:t>签订地点：</w:t>
      </w:r>
      <w:r>
        <w:rPr>
          <w:sz w:val="21"/>
          <w:u w:val="single"/>
        </w:rPr>
        <w:t>广州市荔湾区龙溪大道</w:t>
      </w:r>
      <w:r>
        <w:rPr>
          <w:sz w:val="21"/>
          <w:u w:val="single"/>
        </w:rPr>
        <w:t>261号</w:t>
      </w:r>
    </w:p>
    <w:p>
      <w:pPr>
        <w:pStyle w:val="null3"/>
        <w:ind w:firstLine="420"/>
        <w:jc w:val="both"/>
      </w:pPr>
      <w:r>
        <w:rPr>
          <w:sz w:val="21"/>
        </w:rPr>
        <w:t>签订日期：</w:t>
      </w:r>
      <w:r>
        <w:rPr>
          <w:sz w:val="21"/>
          <w:u w:val="single"/>
        </w:rPr>
        <w:t xml:space="preserve">2026年     月    日       </w:t>
      </w:r>
    </w:p>
    <w:p>
      <w:pPr>
        <w:pStyle w:val="null3"/>
        <w:jc w:val="both"/>
      </w:pPr>
      <w:r>
        <w:rPr>
          <w:sz w:val="20"/>
          <w:b/>
        </w:rPr>
        <w:t>甲方：</w:t>
      </w:r>
      <w:r>
        <w:rPr>
          <w:sz w:val="20"/>
          <w:b/>
          <w:u w:val="single"/>
        </w:rPr>
        <w:t>广州中医药大学第三附属医院</w:t>
      </w:r>
    </w:p>
    <w:p>
      <w:pPr>
        <w:pStyle w:val="null3"/>
        <w:jc w:val="both"/>
      </w:pPr>
      <w:r>
        <w:rPr>
          <w:sz w:val="20"/>
          <w:b/>
        </w:rPr>
        <w:t>乙方：</w:t>
      </w:r>
      <w:r>
        <w:rPr>
          <w:sz w:val="20"/>
          <w:b/>
          <w:u w:val="single"/>
        </w:rPr>
        <w:t xml:space="preserve">                          </w:t>
      </w:r>
    </w:p>
    <w:p>
      <w:pPr>
        <w:pStyle w:val="null3"/>
        <w:ind w:firstLine="420"/>
        <w:jc w:val="both"/>
      </w:pPr>
      <w:r>
        <w:rPr>
          <w:sz w:val="21"/>
        </w:rPr>
        <w:t>根据</w:t>
      </w:r>
      <w:r>
        <w:rPr>
          <w:sz w:val="21"/>
        </w:rPr>
        <w:t>《中华人民共和国民法典》、</w:t>
      </w:r>
      <w:r>
        <w:rPr>
          <w:sz w:val="21"/>
        </w:rPr>
        <w:t>广州中医药大学第三附属医院保安服务采购招标项目（项目编号：</w:t>
      </w:r>
      <w:r>
        <w:rPr>
          <w:sz w:val="21"/>
        </w:rPr>
        <w:t xml:space="preserve">     </w:t>
      </w:r>
      <w:r>
        <w:rPr>
          <w:sz w:val="21"/>
        </w:rPr>
        <w:t>）的招标结果，经协商一致，甲、乙双方就甲方院内保安服务有关事宜签订本合同，共同遵守、以兹信守。具体条款如下：</w:t>
      </w:r>
    </w:p>
    <w:p>
      <w:pPr>
        <w:pStyle w:val="null3"/>
        <w:spacing w:before="150" w:after="150"/>
        <w:ind w:firstLine="422"/>
        <w:jc w:val="center"/>
      </w:pPr>
      <w:r>
        <w:rPr>
          <w:sz w:val="21"/>
          <w:b/>
        </w:rPr>
        <w:t>第一章</w:t>
      </w:r>
      <w:r>
        <w:rPr>
          <w:sz w:val="21"/>
          <w:b/>
        </w:rPr>
        <w:t xml:space="preserve">  </w:t>
      </w:r>
      <w:r>
        <w:rPr>
          <w:sz w:val="21"/>
          <w:b/>
        </w:rPr>
        <w:t>总</w:t>
      </w:r>
      <w:r>
        <w:rPr>
          <w:sz w:val="21"/>
          <w:b/>
        </w:rPr>
        <w:t xml:space="preserve">  </w:t>
      </w:r>
      <w:r>
        <w:rPr>
          <w:sz w:val="21"/>
          <w:b/>
        </w:rPr>
        <w:t>则</w:t>
      </w:r>
    </w:p>
    <w:p>
      <w:pPr>
        <w:pStyle w:val="null3"/>
        <w:ind w:firstLine="420"/>
        <w:jc w:val="both"/>
      </w:pPr>
      <w:r>
        <w:rPr>
          <w:sz w:val="21"/>
        </w:rPr>
        <w:t>第一条</w:t>
      </w:r>
      <w:r>
        <w:rPr>
          <w:sz w:val="21"/>
        </w:rPr>
        <w:t xml:space="preserve">  </w:t>
      </w:r>
      <w:r>
        <w:rPr>
          <w:sz w:val="21"/>
        </w:rPr>
        <w:t>乙方必须遵守国家法律法规，诚信经营，重合同.守信用，履行承诺。遵守职业道德规范，以</w:t>
      </w:r>
      <w:r>
        <w:rPr>
          <w:sz w:val="21"/>
        </w:rPr>
        <w:t>“病人为中心”，积极配合甲方工作，开展后勤支持保障服务。</w:t>
      </w:r>
    </w:p>
    <w:p>
      <w:pPr>
        <w:pStyle w:val="null3"/>
        <w:ind w:firstLine="420"/>
        <w:jc w:val="both"/>
      </w:pPr>
      <w:r>
        <w:rPr>
          <w:sz w:val="21"/>
        </w:rPr>
        <w:t>第二条</w:t>
      </w:r>
      <w:r>
        <w:rPr>
          <w:sz w:val="21"/>
        </w:rPr>
        <w:t xml:space="preserve">  </w:t>
      </w:r>
      <w:r>
        <w:rPr>
          <w:sz w:val="21"/>
        </w:rPr>
        <w:t>乙方承包的甲方保安服务项目是医院一个重要窗口，也是一个自负盈亏独立核算服务管理项目，为此应服从甲方指挥，遵守甲方工作制度，自觉维护甲方利益，为甲方工作人员、住院病人、就医者提供优质服务，树立良好形象。乙方在承包期间，如需变更工作程序、工作方案或开展新的服务项目，必须征得甲方书面同意。各类人员服装款式、颜色和一切标识，以及涉及到有偿服务项目收费标准，一律应先呈报甲方领导审核同意，方能执行。</w:t>
      </w:r>
    </w:p>
    <w:p>
      <w:pPr>
        <w:pStyle w:val="null3"/>
        <w:ind w:firstLine="420"/>
        <w:jc w:val="both"/>
      </w:pPr>
      <w:r>
        <w:rPr>
          <w:sz w:val="21"/>
        </w:rPr>
        <w:t>第三条</w:t>
      </w:r>
      <w:r>
        <w:rPr>
          <w:sz w:val="21"/>
        </w:rPr>
        <w:t xml:space="preserve">  </w:t>
      </w:r>
      <w:r>
        <w:rPr>
          <w:sz w:val="21"/>
        </w:rPr>
        <w:t>乙方是依法注册成立的具有独立法人资格的保安服务公司，具备胜任甲方保安服务的管理人才和技术力量，具有为甲方提供保安管理服务的经验，有能力为甲方提供必要的保安服务。</w:t>
      </w:r>
    </w:p>
    <w:p>
      <w:pPr>
        <w:pStyle w:val="null3"/>
        <w:ind w:firstLine="420"/>
        <w:jc w:val="both"/>
      </w:pPr>
      <w:r>
        <w:rPr>
          <w:sz w:val="21"/>
        </w:rPr>
        <w:t>第四条</w:t>
      </w:r>
      <w:r>
        <w:rPr>
          <w:sz w:val="21"/>
        </w:rPr>
        <w:t xml:space="preserve">  </w:t>
      </w:r>
      <w:r>
        <w:rPr>
          <w:sz w:val="21"/>
        </w:rPr>
        <w:t>甲方为推进保安服务社会化改革，经向社会公开招标及认真的评标，同意按招标书约定将保安服务项目发包乙方管理服务。</w:t>
      </w:r>
    </w:p>
    <w:p>
      <w:pPr>
        <w:pStyle w:val="null3"/>
        <w:ind w:firstLine="420"/>
        <w:jc w:val="both"/>
      </w:pPr>
      <w:r>
        <w:rPr>
          <w:sz w:val="21"/>
        </w:rPr>
        <w:t>第五条</w:t>
      </w:r>
      <w:r>
        <w:rPr>
          <w:sz w:val="21"/>
        </w:rPr>
        <w:t xml:space="preserve">  </w:t>
      </w:r>
      <w:r>
        <w:rPr>
          <w:sz w:val="21"/>
        </w:rPr>
        <w:t>甲乙双方不存在合伙、合作经营或类似关系，双方的资产互为独立，债权债务由各自享有和承担。</w:t>
      </w:r>
    </w:p>
    <w:p>
      <w:pPr>
        <w:pStyle w:val="null3"/>
        <w:ind w:firstLine="420"/>
        <w:jc w:val="both"/>
      </w:pPr>
      <w:r>
        <w:rPr>
          <w:sz w:val="21"/>
        </w:rPr>
        <w:t>第六条</w:t>
      </w:r>
      <w:r>
        <w:rPr>
          <w:sz w:val="21"/>
        </w:rPr>
        <w:t xml:space="preserve">  </w:t>
      </w:r>
      <w:r>
        <w:rPr>
          <w:sz w:val="21"/>
        </w:rPr>
        <w:t>乙方不得向甲方人员进行送礼、</w:t>
      </w:r>
      <w:r>
        <w:rPr>
          <w:sz w:val="21"/>
        </w:rPr>
        <w:t>“红包”、</w:t>
      </w:r>
      <w:r>
        <w:rPr>
          <w:sz w:val="21"/>
        </w:rPr>
        <w:t>回</w:t>
      </w:r>
      <w:r>
        <w:rPr>
          <w:sz w:val="21"/>
        </w:rPr>
        <w:t>.扣</w:t>
      </w:r>
      <w:r>
        <w:rPr>
          <w:sz w:val="21"/>
        </w:rPr>
        <w:t>等非法经济活动，一经发现查实，追究相应法律责任。若情节严重，甲方有权即时终止合同，乙方必须无条件即时退场，最终解释权由甲方负责。</w:t>
      </w:r>
    </w:p>
    <w:p>
      <w:pPr>
        <w:pStyle w:val="null3"/>
        <w:spacing w:before="150" w:after="150"/>
        <w:ind w:firstLine="422"/>
        <w:jc w:val="center"/>
      </w:pPr>
      <w:r>
        <w:rPr>
          <w:sz w:val="21"/>
          <w:b/>
        </w:rPr>
        <w:t>第二章</w:t>
      </w:r>
      <w:r>
        <w:rPr>
          <w:sz w:val="21"/>
          <w:b/>
        </w:rPr>
        <w:t>权利和义务</w:t>
      </w:r>
    </w:p>
    <w:p>
      <w:pPr>
        <w:pStyle w:val="null3"/>
        <w:ind w:firstLine="420"/>
        <w:jc w:val="both"/>
      </w:pPr>
      <w:r>
        <w:rPr>
          <w:sz w:val="21"/>
        </w:rPr>
        <w:t>第一条</w:t>
      </w:r>
      <w:r>
        <w:rPr>
          <w:sz w:val="21"/>
        </w:rPr>
        <w:t xml:space="preserve">   </w:t>
      </w:r>
      <w:r>
        <w:rPr>
          <w:sz w:val="21"/>
        </w:rPr>
        <w:t>甲方权利和义务</w:t>
      </w:r>
    </w:p>
    <w:p>
      <w:pPr>
        <w:pStyle w:val="null3"/>
        <w:ind w:firstLine="420"/>
        <w:jc w:val="both"/>
      </w:pPr>
      <w:r>
        <w:rPr>
          <w:sz w:val="21"/>
        </w:rPr>
        <w:t>1.甲方为乙方提供服务所必需的水、电、办公室及应急分队值班室，乙方需节约使用水电，保安办公室使用的水电费由乙方据实结算，并在接到甲方缴费通知单后7个工作日内通过银行转账缴纳。</w:t>
      </w:r>
    </w:p>
    <w:p>
      <w:pPr>
        <w:pStyle w:val="null3"/>
        <w:ind w:firstLine="420"/>
        <w:jc w:val="both"/>
      </w:pPr>
      <w:r>
        <w:rPr>
          <w:sz w:val="21"/>
        </w:rPr>
        <w:t>2.甲方派专职管理人员指导乙方开展服务和监督乙方日常工作的落实及其工作质量完成情况，发现有不符合质量要求，责成乙方进行改正，对引起的投诉按本合同有关条款进行扣减服务费。</w:t>
      </w:r>
    </w:p>
    <w:p>
      <w:pPr>
        <w:pStyle w:val="null3"/>
        <w:ind w:firstLine="420"/>
        <w:jc w:val="both"/>
      </w:pPr>
      <w:r>
        <w:rPr>
          <w:sz w:val="21"/>
        </w:rPr>
        <w:t>3.甲方有权对乙方的工作方案、服务规范、规章制度、培训内容等进行审核和提出修改意见，乙方应按甲方要求予以整改。</w:t>
      </w:r>
    </w:p>
    <w:p>
      <w:pPr>
        <w:pStyle w:val="null3"/>
        <w:ind w:firstLine="420"/>
        <w:jc w:val="both"/>
      </w:pPr>
      <w:r>
        <w:rPr>
          <w:sz w:val="21"/>
        </w:rPr>
        <w:t>4</w:t>
      </w:r>
      <w:r>
        <w:rPr>
          <w:sz w:val="21"/>
        </w:rPr>
        <w:t>.甲方有权对乙方的各项服务项目进行监督、检查考核，对工作质量差或考核不合格，甲方有权单方面即时终止合同。</w:t>
      </w:r>
    </w:p>
    <w:p>
      <w:pPr>
        <w:pStyle w:val="null3"/>
        <w:ind w:firstLine="420"/>
        <w:jc w:val="both"/>
      </w:pPr>
      <w:r>
        <w:rPr>
          <w:sz w:val="21"/>
        </w:rPr>
        <w:t>5</w:t>
      </w:r>
      <w:r>
        <w:rPr>
          <w:sz w:val="21"/>
        </w:rPr>
        <w:t>.甲方应向乙方提供进行有效管理所需要的信息, 教育甲方员工支持乙方开展保安服务工作，遵守经甲方认可的各项管理制度；对乙方书面提出的属甲方责任范围内的可能影响到乙方正常履行合同的问题，甲方应予以重视并在规定时间内完成整改。</w:t>
      </w:r>
    </w:p>
    <w:p>
      <w:pPr>
        <w:pStyle w:val="null3"/>
        <w:ind w:firstLine="420"/>
        <w:jc w:val="both"/>
      </w:pPr>
      <w:r>
        <w:rPr>
          <w:sz w:val="21"/>
        </w:rPr>
        <w:t>6</w:t>
      </w:r>
      <w:r>
        <w:rPr>
          <w:sz w:val="21"/>
        </w:rPr>
        <w:t>.甲方有权要求乙方配合院内举行的大型活动的安保任务，如大型会议、教学培训等活动，乙方不得以任何理由推卸、推脱任务。</w:t>
      </w:r>
    </w:p>
    <w:p>
      <w:pPr>
        <w:pStyle w:val="null3"/>
        <w:ind w:firstLine="420"/>
        <w:jc w:val="both"/>
      </w:pPr>
      <w:r>
        <w:rPr>
          <w:sz w:val="21"/>
        </w:rPr>
        <w:t>7</w:t>
      </w:r>
      <w:r>
        <w:rPr>
          <w:sz w:val="21"/>
        </w:rPr>
        <w:t>.乙方每季度进行至少一次防恐防暴、应急小单元等培训及演练活动。</w:t>
      </w:r>
    </w:p>
    <w:p>
      <w:pPr>
        <w:pStyle w:val="null3"/>
        <w:ind w:firstLine="420"/>
        <w:jc w:val="both"/>
      </w:pPr>
      <w:r>
        <w:rPr>
          <w:sz w:val="21"/>
        </w:rPr>
        <w:t>8</w:t>
      </w:r>
      <w:r>
        <w:rPr>
          <w:sz w:val="21"/>
        </w:rPr>
        <w:t>.乙方按照消防安全管理规范填制每日巡查、检查等相关表格。</w:t>
      </w:r>
    </w:p>
    <w:p>
      <w:pPr>
        <w:pStyle w:val="null3"/>
        <w:ind w:firstLine="420"/>
        <w:jc w:val="both"/>
      </w:pPr>
      <w:r>
        <w:rPr>
          <w:sz w:val="21"/>
        </w:rPr>
        <w:t>9</w:t>
      </w:r>
      <w:r>
        <w:rPr>
          <w:sz w:val="21"/>
        </w:rPr>
        <w:t>.甲方有权要求乙方保安队长专职常驻（24小时）医院，及时处置应急突发事件。</w:t>
      </w:r>
    </w:p>
    <w:p>
      <w:pPr>
        <w:pStyle w:val="null3"/>
        <w:ind w:firstLine="420"/>
        <w:jc w:val="both"/>
      </w:pPr>
      <w:r>
        <w:rPr>
          <w:sz w:val="21"/>
        </w:rPr>
        <w:t>1</w:t>
      </w:r>
      <w:r>
        <w:rPr>
          <w:sz w:val="21"/>
        </w:rPr>
        <w:t>0</w:t>
      </w:r>
      <w:r>
        <w:rPr>
          <w:sz w:val="21"/>
        </w:rPr>
        <w:t>.甲方有权调整、调配人员及岗位，乙方必须无条件响应，乙方应按照岗位配置人员,且24小时不缺岗提供服务。</w:t>
      </w:r>
    </w:p>
    <w:p>
      <w:pPr>
        <w:pStyle w:val="null3"/>
        <w:ind w:firstLine="420"/>
        <w:jc w:val="left"/>
      </w:pPr>
      <w:r>
        <w:rPr>
          <w:sz w:val="21"/>
        </w:rPr>
        <w:t>第二条</w:t>
      </w:r>
      <w:r>
        <w:rPr>
          <w:sz w:val="21"/>
        </w:rPr>
        <w:t xml:space="preserve">  </w:t>
      </w:r>
      <w:r>
        <w:rPr>
          <w:sz w:val="21"/>
        </w:rPr>
        <w:t>乙方的权利及义务</w:t>
      </w:r>
    </w:p>
    <w:p>
      <w:pPr>
        <w:pStyle w:val="null3"/>
        <w:ind w:firstLine="420"/>
        <w:jc w:val="both"/>
      </w:pPr>
      <w:r>
        <w:rPr>
          <w:sz w:val="21"/>
        </w:rPr>
        <w:t>1.严格按质量保证体系的标准制定各项管理制度及服务方案，努力提升管理服务质量。</w:t>
      </w:r>
    </w:p>
    <w:p>
      <w:pPr>
        <w:pStyle w:val="null3"/>
        <w:ind w:firstLine="420"/>
        <w:jc w:val="both"/>
      </w:pPr>
      <w:r>
        <w:rPr>
          <w:sz w:val="21"/>
        </w:rPr>
        <w:t>2.根据国家相关法规、管理规范，制定各项管理服务标准。在合同执行期间，乙方承担管理服务项目中由于乙方原因而造成责任事故所引起的一切经济、民事等法律责任。</w:t>
      </w:r>
    </w:p>
    <w:p>
      <w:pPr>
        <w:pStyle w:val="null3"/>
        <w:ind w:firstLine="420"/>
        <w:jc w:val="both"/>
      </w:pPr>
      <w:r>
        <w:rPr>
          <w:sz w:val="21"/>
        </w:rPr>
        <w:t>3.乙方应建立系统的教育培训制度对员工进行岗前培训和岗位考核，特种岗位人员必须持证上岗，加强全员的思想政治教育（包括普法教育、职业道德教育），教育员工严格遵守国家的法律法规和甲方的各项规章制度，爱岗敬业，爱院如家。同时乙方应采取各种积极措施，通过开展正面引导和建立完善的激励机制，保证员工队伍的稳定性，确保甲方保安服务工作的连续、优质、高效、低耗。</w:t>
      </w:r>
    </w:p>
    <w:p>
      <w:pPr>
        <w:pStyle w:val="null3"/>
        <w:ind w:firstLine="420"/>
        <w:jc w:val="both"/>
      </w:pPr>
      <w:r>
        <w:rPr>
          <w:sz w:val="21"/>
        </w:rPr>
        <w:t>4.乙方应严格按照劳动部门的规定聘用员工，承担法律规定用工单位应承担的一切法律责任和经济责任。</w:t>
      </w:r>
    </w:p>
    <w:p>
      <w:pPr>
        <w:pStyle w:val="null3"/>
        <w:ind w:firstLine="420"/>
        <w:jc w:val="both"/>
      </w:pPr>
      <w:r>
        <w:rPr>
          <w:sz w:val="21"/>
        </w:rPr>
        <w:t>5.乙方应遵守甲方的有关规定，开展工作时不能影响医疗活动的正常进行。对甲方就管理服务提出的整改意见，乙方必须在限定的期限内完成整改，并将整改结果书面告知甲方，邀请甲方派代表共同进行检查、验收；对甲方提出的调换乙方员工的意见，应在7天内向甲方提供可以接受的替换人员。</w:t>
      </w:r>
    </w:p>
    <w:p>
      <w:pPr>
        <w:pStyle w:val="null3"/>
        <w:ind w:firstLine="420"/>
        <w:jc w:val="both"/>
      </w:pPr>
      <w:r>
        <w:rPr>
          <w:sz w:val="21"/>
        </w:rPr>
        <w:t>6.乙方须严格依照《中华人民共和国消防法》《中华人民共和国安全生产法》《中华人民共和国危险化学品安全法》《中华人民共和国治安管理处罚法》及相关安全管理规定，依法开展安全管理工作；组织员工开展消防演练每年至少 2 次</w:t>
      </w:r>
      <w:r>
        <w:rPr>
          <w:sz w:val="21"/>
        </w:rPr>
        <w:t>，应急演练每个季度至少</w:t>
      </w:r>
      <w:r>
        <w:rPr>
          <w:sz w:val="21"/>
        </w:rPr>
        <w:t>1次</w:t>
      </w:r>
      <w:r>
        <w:rPr>
          <w:sz w:val="21"/>
        </w:rPr>
        <w:t>，建立并完善安全、消防管理档案，确保生产安全、消防安全及正常医疗秩序。</w:t>
      </w:r>
    </w:p>
    <w:p>
      <w:pPr>
        <w:pStyle w:val="null3"/>
        <w:ind w:firstLine="420"/>
        <w:jc w:val="both"/>
      </w:pPr>
      <w:r>
        <w:rPr>
          <w:sz w:val="21"/>
        </w:rPr>
        <w:t>7.乙方在承包服务期间要管理和保护好甲方各类设备、设施，</w:t>
      </w:r>
      <w:r>
        <w:rPr>
          <w:sz w:val="21"/>
        </w:rPr>
        <w:t>如因乙方管理不当等原因造成的损坏和丢失</w:t>
      </w:r>
      <w:r>
        <w:rPr>
          <w:sz w:val="21"/>
        </w:rPr>
        <w:t>，乙方应给予原价赔偿。</w:t>
      </w:r>
    </w:p>
    <w:p>
      <w:pPr>
        <w:pStyle w:val="null3"/>
        <w:ind w:firstLine="420"/>
        <w:jc w:val="both"/>
      </w:pPr>
      <w:r>
        <w:rPr>
          <w:sz w:val="21"/>
        </w:rPr>
        <w:t>8.乙方提供甲方秩序维护服务所需要的设备（含对讲机、警棍、服装、充电式电筒、头盔、钢叉、盾牌等防暴和日常用具）。一切物品均达到行业安全、使用标准和要求。</w:t>
      </w:r>
    </w:p>
    <w:p>
      <w:pPr>
        <w:pStyle w:val="null3"/>
        <w:ind w:firstLine="420"/>
        <w:jc w:val="both"/>
      </w:pPr>
      <w:r>
        <w:rPr>
          <w:sz w:val="21"/>
        </w:rPr>
        <w:t>9.乙方承担乙方服务人员的工资福利、社会保险及工伤保险、健康检查及办理各种</w:t>
      </w:r>
      <w:r>
        <w:rPr>
          <w:sz w:val="21"/>
        </w:rPr>
        <w:t>必需</w:t>
      </w:r>
      <w:r>
        <w:rPr>
          <w:sz w:val="21"/>
        </w:rPr>
        <w:t>的证件。</w:t>
      </w:r>
      <w:r>
        <w:rPr>
          <w:sz w:val="21"/>
        </w:rPr>
        <w:t>办理这些手续的费用已含在本合同价格中，并</w:t>
      </w:r>
      <w:r>
        <w:rPr>
          <w:sz w:val="21"/>
        </w:rPr>
        <w:t>负责服务范围内的劳动用工事宜；</w:t>
      </w:r>
      <w:r>
        <w:rPr>
          <w:sz w:val="21"/>
        </w:rPr>
        <w:t>在合同执行期间，乙方员工若发生各种工伤事故或意外伤害或对第三人造成人身损害的，概由乙方承担全部责任及相关法律责任，甲方不承担任何责任。</w:t>
      </w:r>
      <w:r>
        <w:rPr>
          <w:sz w:val="21"/>
        </w:rPr>
        <w:t>本合同项下为甲方服务的人员是乙方员工，与甲方不存在任何劳动、劳务关系。任何情况下，乙方与其员工之间产生的任何劳动争议纠纷均与甲方无关，由乙方独立承担由此产生的一切法律及经济责任。</w:t>
      </w:r>
    </w:p>
    <w:p>
      <w:pPr>
        <w:pStyle w:val="null3"/>
        <w:ind w:firstLine="420"/>
        <w:jc w:val="both"/>
      </w:pPr>
      <w:r>
        <w:rPr>
          <w:sz w:val="21"/>
        </w:rPr>
        <w:t>10.乙方派出保安队长负责本项目日常秩序维护工作的统筹等工作质量检查和紧急情况的处理，并按甲方的保安服务工作标准进行检查，乙方派驻的保安队长专项仅负责该项目服务范围内的保卫工作，不得参与公司其他项目的管理或培训工作，确因公司会议等工作需暂离甲方院区时，必须书面提交请假单交由甲方</w:t>
      </w:r>
      <w:r>
        <w:rPr>
          <w:sz w:val="21"/>
        </w:rPr>
        <w:t>主管部门</w:t>
      </w:r>
      <w:r>
        <w:rPr>
          <w:sz w:val="21"/>
        </w:rPr>
        <w:t>审批同意后方可离开。</w:t>
      </w:r>
    </w:p>
    <w:p>
      <w:pPr>
        <w:pStyle w:val="null3"/>
        <w:ind w:firstLine="420"/>
        <w:jc w:val="both"/>
      </w:pPr>
      <w:r>
        <w:rPr>
          <w:sz w:val="21"/>
        </w:rPr>
        <w:t>11.乙方有义务接受甲方的监督、检查、指导，须服从甲方的管理，遵守甲方各项规章制度，如有变更或存在异议时，以甲方要求为准。</w:t>
      </w:r>
    </w:p>
    <w:p>
      <w:pPr>
        <w:pStyle w:val="null3"/>
        <w:ind w:firstLine="420"/>
        <w:jc w:val="both"/>
      </w:pPr>
      <w:r>
        <w:rPr>
          <w:sz w:val="21"/>
        </w:rPr>
        <w:t>12.院内偶发性临时保安服务，由乙方另调人员有偿提供保安服务。</w:t>
      </w:r>
    </w:p>
    <w:p>
      <w:pPr>
        <w:pStyle w:val="null3"/>
        <w:ind w:firstLine="420"/>
        <w:jc w:val="both"/>
      </w:pPr>
      <w:r>
        <w:rPr>
          <w:sz w:val="21"/>
        </w:rPr>
        <w:t>13.</w:t>
      </w:r>
      <w:r>
        <w:rPr>
          <w:sz w:val="21"/>
        </w:rPr>
        <w:t>乙方应具备履行本合同的相应资质资格并将相关证明盖章或签名后提供给甲方留存备案。因乙方不具备政府相关部门确认的资质而给甲方造成的一切损失，由乙方负责赔偿。</w:t>
      </w:r>
    </w:p>
    <w:p>
      <w:pPr>
        <w:pStyle w:val="null3"/>
        <w:ind w:firstLine="420"/>
        <w:jc w:val="both"/>
      </w:pPr>
      <w:r>
        <w:rPr>
          <w:sz w:val="21"/>
        </w:rPr>
        <w:t>1</w:t>
      </w:r>
      <w:r>
        <w:rPr>
          <w:sz w:val="21"/>
        </w:rPr>
        <w:t>4.</w:t>
      </w:r>
      <w:r>
        <w:rPr>
          <w:sz w:val="21"/>
        </w:rPr>
        <w:t>乙方须按其投标文件相关内容，根据甲方实际业务需求，在甲方院区部署该工具，提升医院安全保卫工作的信息化管理能力。若该工具与甲方实际使用需求不匹配、存在功能冲突或无法满足现场应用，是否部署由甲方行使最终决定权。</w:t>
      </w:r>
    </w:p>
    <w:p>
      <w:pPr>
        <w:pStyle w:val="null3"/>
        <w:ind w:firstLine="420"/>
        <w:jc w:val="both"/>
      </w:pPr>
      <w:r>
        <w:rPr>
          <w:sz w:val="21"/>
        </w:rPr>
        <w:t>15.乙方负责甲方停车场收费岗收费管理工作，</w:t>
      </w:r>
      <w:r>
        <w:rPr>
          <w:sz w:val="21"/>
        </w:rPr>
        <w:t>收费优先采用线上支付；若收取现金，按甲方要求足额、及时上缴甲方财务部门。</w:t>
      </w:r>
      <w:r>
        <w:rPr>
          <w:sz w:val="21"/>
        </w:rPr>
        <w:t>乙方仅有</w:t>
      </w:r>
      <w:r>
        <w:rPr>
          <w:sz w:val="21"/>
        </w:rPr>
        <w:t>车场管理系统车辆进出查询、特殊情况放行两项权限，无其他操作权限。</w:t>
      </w:r>
    </w:p>
    <w:p>
      <w:pPr>
        <w:pStyle w:val="null3"/>
        <w:spacing w:before="150" w:after="150"/>
        <w:ind w:firstLine="422"/>
        <w:jc w:val="center"/>
      </w:pPr>
      <w:r>
        <w:rPr>
          <w:sz w:val="21"/>
          <w:b/>
        </w:rPr>
        <w:t>第三章</w:t>
      </w:r>
      <w:r>
        <w:rPr>
          <w:sz w:val="21"/>
          <w:b/>
        </w:rPr>
        <w:t xml:space="preserve">  </w:t>
      </w:r>
      <w:r>
        <w:rPr>
          <w:sz w:val="21"/>
          <w:b/>
        </w:rPr>
        <w:t>考核及违约责任</w:t>
      </w:r>
    </w:p>
    <w:p>
      <w:pPr>
        <w:pStyle w:val="null3"/>
        <w:ind w:firstLine="420"/>
        <w:jc w:val="both"/>
      </w:pPr>
      <w:r>
        <w:rPr>
          <w:sz w:val="21"/>
        </w:rPr>
        <w:t>第一条</w:t>
      </w:r>
      <w:r>
        <w:rPr>
          <w:sz w:val="21"/>
        </w:rPr>
        <w:t xml:space="preserve">  </w:t>
      </w:r>
      <w:r>
        <w:rPr>
          <w:sz w:val="21"/>
        </w:rPr>
        <w:t>甲方对乙方提供的管理服务，实行季度管理质量考核（详见附件《季度管理质量考核标准表》）、季度满意度调查及年度考核（详见附件《保安服务工作年度考核表》）管理制度。</w:t>
      </w:r>
    </w:p>
    <w:p>
      <w:pPr>
        <w:pStyle w:val="null3"/>
        <w:ind w:firstLine="420"/>
        <w:jc w:val="both"/>
      </w:pPr>
      <w:r>
        <w:rPr>
          <w:sz w:val="21"/>
        </w:rPr>
        <w:t>季度管理质量考核与季度满意度调查按季度同步实施。其中季度满意度调查满分</w:t>
      </w:r>
      <w:r>
        <w:rPr>
          <w:sz w:val="21"/>
        </w:rPr>
        <w:t>100</w:t>
      </w:r>
      <w:r>
        <w:rPr>
          <w:sz w:val="21"/>
        </w:rPr>
        <w:t>分，按百分比对应核算结果，评价标准：</w:t>
      </w:r>
      <w:r>
        <w:rPr>
          <w:sz w:val="21"/>
        </w:rPr>
        <w:t>90</w:t>
      </w:r>
      <w:r>
        <w:rPr>
          <w:sz w:val="21"/>
        </w:rPr>
        <w:t>分及以上为优秀，</w:t>
      </w:r>
      <w:r>
        <w:rPr>
          <w:sz w:val="21"/>
        </w:rPr>
        <w:t>80</w:t>
      </w:r>
      <w:r>
        <w:rPr>
          <w:sz w:val="21"/>
        </w:rPr>
        <w:t>分及以上为合格，满意度对应服务费扣罚以</w:t>
      </w:r>
      <w:r>
        <w:rPr>
          <w:sz w:val="21"/>
        </w:rPr>
        <w:t>8</w:t>
      </w:r>
      <w:r>
        <w:rPr>
          <w:sz w:val="21"/>
        </w:rPr>
        <w:t>0</w:t>
      </w:r>
      <w:r>
        <w:rPr>
          <w:sz w:val="21"/>
        </w:rPr>
        <w:t>分为基准值，按以下阶梯标准执行，扣罚款项从当季度应付服务费用中直接抵扣。</w:t>
      </w:r>
    </w:p>
    <w:p>
      <w:pPr>
        <w:pStyle w:val="null3"/>
        <w:ind w:firstLine="420"/>
        <w:jc w:val="both"/>
      </w:pPr>
      <w:r>
        <w:rPr>
          <w:sz w:val="21"/>
        </w:rPr>
        <w:t>满意度扣罚标准（对应档位分值执行，各项不重复、不累计）：</w:t>
      </w:r>
    </w:p>
    <w:p>
      <w:pPr>
        <w:pStyle w:val="null3"/>
        <w:ind w:firstLine="420"/>
        <w:jc w:val="both"/>
      </w:pPr>
      <w:r>
        <w:rPr>
          <w:sz w:val="21"/>
        </w:rPr>
        <w:t>（</w:t>
      </w:r>
      <w:r>
        <w:rPr>
          <w:sz w:val="21"/>
        </w:rPr>
        <w:t>1</w:t>
      </w:r>
      <w:r>
        <w:rPr>
          <w:sz w:val="21"/>
        </w:rPr>
        <w:t>）满意度</w:t>
      </w:r>
      <w:r>
        <w:rPr>
          <w:sz w:val="21"/>
        </w:rPr>
        <w:t>8</w:t>
      </w:r>
      <w:r>
        <w:rPr>
          <w:sz w:val="21"/>
        </w:rPr>
        <w:t>0</w:t>
      </w:r>
      <w:r>
        <w:rPr>
          <w:sz w:val="21"/>
        </w:rPr>
        <w:t>分及以上：不予扣罚服务费用；</w:t>
      </w:r>
    </w:p>
    <w:p>
      <w:pPr>
        <w:pStyle w:val="null3"/>
        <w:ind w:firstLine="420"/>
        <w:jc w:val="both"/>
      </w:pPr>
      <w:r>
        <w:rPr>
          <w:sz w:val="21"/>
        </w:rPr>
        <w:t>（</w:t>
      </w:r>
      <w:r>
        <w:rPr>
          <w:sz w:val="21"/>
        </w:rPr>
        <w:t>2</w:t>
      </w:r>
      <w:r>
        <w:rPr>
          <w:sz w:val="21"/>
        </w:rPr>
        <w:t>）满意度</w:t>
      </w:r>
      <w:r>
        <w:rPr>
          <w:sz w:val="21"/>
        </w:rPr>
        <w:t>75</w:t>
      </w:r>
      <w:r>
        <w:rPr>
          <w:sz w:val="21"/>
        </w:rPr>
        <w:t>分（含）</w:t>
      </w:r>
      <w:r>
        <w:rPr>
          <w:sz w:val="21"/>
        </w:rPr>
        <w:t>-79</w:t>
      </w:r>
      <w:r>
        <w:rPr>
          <w:sz w:val="21"/>
        </w:rPr>
        <w:t>分：每降低</w:t>
      </w:r>
      <w:r>
        <w:rPr>
          <w:sz w:val="21"/>
        </w:rPr>
        <w:t>1</w:t>
      </w:r>
      <w:r>
        <w:rPr>
          <w:sz w:val="21"/>
        </w:rPr>
        <w:t>分，扣罚</w:t>
      </w:r>
      <w:r>
        <w:rPr>
          <w:sz w:val="21"/>
        </w:rPr>
        <w:t>2</w:t>
      </w:r>
      <w:r>
        <w:rPr>
          <w:sz w:val="21"/>
        </w:rPr>
        <w:t>000</w:t>
      </w:r>
      <w:r>
        <w:rPr>
          <w:sz w:val="21"/>
        </w:rPr>
        <w:t>元；</w:t>
      </w:r>
    </w:p>
    <w:p>
      <w:pPr>
        <w:pStyle w:val="null3"/>
        <w:ind w:firstLine="420"/>
        <w:jc w:val="both"/>
      </w:pPr>
      <w:r>
        <w:rPr>
          <w:sz w:val="21"/>
        </w:rPr>
        <w:t>（</w:t>
      </w:r>
      <w:r>
        <w:rPr>
          <w:sz w:val="21"/>
        </w:rPr>
        <w:t>3</w:t>
      </w:r>
      <w:r>
        <w:rPr>
          <w:sz w:val="21"/>
        </w:rPr>
        <w:t>）满意度</w:t>
      </w:r>
      <w:r>
        <w:rPr>
          <w:sz w:val="21"/>
        </w:rPr>
        <w:t>75</w:t>
      </w:r>
      <w:r>
        <w:rPr>
          <w:sz w:val="21"/>
        </w:rPr>
        <w:t>分以下：每降低</w:t>
      </w:r>
      <w:r>
        <w:rPr>
          <w:sz w:val="21"/>
        </w:rPr>
        <w:t>1</w:t>
      </w:r>
      <w:r>
        <w:rPr>
          <w:sz w:val="21"/>
        </w:rPr>
        <w:t>分，扣罚</w:t>
      </w:r>
      <w:r>
        <w:rPr>
          <w:sz w:val="21"/>
        </w:rPr>
        <w:t>5</w:t>
      </w:r>
      <w:r>
        <w:rPr>
          <w:sz w:val="21"/>
        </w:rPr>
        <w:t>000</w:t>
      </w:r>
      <w:r>
        <w:rPr>
          <w:sz w:val="21"/>
        </w:rPr>
        <w:t>元。</w:t>
      </w:r>
    </w:p>
    <w:p>
      <w:pPr>
        <w:pStyle w:val="null3"/>
        <w:ind w:firstLine="420"/>
        <w:jc w:val="both"/>
      </w:pPr>
      <w:r>
        <w:rPr>
          <w:sz w:val="21"/>
        </w:rPr>
        <w:t>满意度低于</w:t>
      </w:r>
      <w:r>
        <w:rPr>
          <w:sz w:val="21"/>
        </w:rPr>
        <w:t>80</w:t>
      </w:r>
      <w:r>
        <w:rPr>
          <w:sz w:val="21"/>
        </w:rPr>
        <w:t>分的，乙方须在</w:t>
      </w:r>
      <w:r>
        <w:rPr>
          <w:sz w:val="21"/>
        </w:rPr>
        <w:t>1</w:t>
      </w:r>
      <w:r>
        <w:rPr>
          <w:sz w:val="21"/>
        </w:rPr>
        <w:t>周内向甲方提交书面整改措施；</w:t>
      </w:r>
      <w:r>
        <w:rPr/>
        <w:t>经整改后，下一季度满意度依然低于</w:t>
      </w:r>
      <w:r>
        <w:rPr/>
        <w:t>80</w:t>
      </w:r>
      <w:r>
        <w:rPr/>
        <w:t>分</w:t>
      </w:r>
      <w:r>
        <w:rPr>
          <w:sz w:val="21"/>
        </w:rPr>
        <w:t>，甲方有权立即终止服务合同，并扣除当季</w:t>
      </w:r>
      <w:r>
        <w:rPr>
          <w:sz w:val="21"/>
        </w:rPr>
        <w:t>5%</w:t>
      </w:r>
      <w:r>
        <w:rPr>
          <w:sz w:val="21"/>
        </w:rPr>
        <w:t>的服务费用。</w:t>
      </w:r>
    </w:p>
    <w:p>
      <w:pPr>
        <w:pStyle w:val="null3"/>
        <w:ind w:firstLine="420"/>
        <w:jc w:val="both"/>
      </w:pPr>
      <w:r>
        <w:rPr>
          <w:sz w:val="21"/>
        </w:rPr>
        <w:t>每次检查考核后由甲方形成书面评价资料；季度管理质量考核结果及满意度调查结果，作为评定乙方服务质量的重要依据，同时作为下年度本项目合同续签的参考。</w:t>
      </w:r>
    </w:p>
    <w:p>
      <w:pPr>
        <w:pStyle w:val="null3"/>
        <w:ind w:firstLine="420"/>
        <w:jc w:val="both"/>
      </w:pPr>
      <w:r>
        <w:rPr>
          <w:sz w:val="21"/>
        </w:rPr>
        <w:t>甲方在合同期满前组织年度考核（详见保安服务工作年度考核表），考核结果作为合同续签的决定性依据。若年度考评得分＜</w:t>
      </w:r>
      <w:r>
        <w:rPr>
          <w:sz w:val="21"/>
        </w:rPr>
        <w:t>80</w:t>
      </w:r>
      <w:r>
        <w:rPr>
          <w:sz w:val="21"/>
        </w:rPr>
        <w:t>分（不合格），甲方有权立即终止合同、不予续签，乙方须按甲方规定时限无条件退场，由此产生的全部经济损失及法律责任由乙方自行承担。</w:t>
      </w:r>
    </w:p>
    <w:p>
      <w:pPr>
        <w:pStyle w:val="null3"/>
        <w:ind w:firstLine="420"/>
        <w:jc w:val="both"/>
      </w:pPr>
      <w:r>
        <w:rPr>
          <w:sz w:val="21"/>
        </w:rPr>
        <w:t>第二条</w:t>
      </w:r>
      <w:r>
        <w:rPr>
          <w:sz w:val="21"/>
        </w:rPr>
        <w:t xml:space="preserve">  </w:t>
      </w:r>
      <w:r>
        <w:rPr>
          <w:sz w:val="21"/>
        </w:rPr>
        <w:t>甲方有权要求乙方人员固定，如需更换服务人员时，需提前</w:t>
      </w:r>
      <w:r>
        <w:rPr>
          <w:sz w:val="21"/>
        </w:rPr>
        <w:t>15</w:t>
      </w:r>
      <w:r>
        <w:rPr>
          <w:sz w:val="21"/>
        </w:rPr>
        <w:t>天书面形式通知甲方总务后勤部审批，审批同意后做好交接工作，如未交接，影响各科室工作，每人每次扣</w:t>
      </w:r>
      <w:r>
        <w:rPr>
          <w:sz w:val="21"/>
        </w:rPr>
        <w:t>500</w:t>
      </w:r>
      <w:r>
        <w:rPr>
          <w:sz w:val="21"/>
        </w:rPr>
        <w:t>元。</w:t>
      </w:r>
    </w:p>
    <w:p>
      <w:pPr>
        <w:pStyle w:val="null3"/>
        <w:ind w:firstLine="420"/>
        <w:jc w:val="both"/>
      </w:pPr>
      <w:r>
        <w:rPr>
          <w:sz w:val="21"/>
        </w:rPr>
        <w:t>第三条</w:t>
      </w:r>
      <w:r>
        <w:rPr>
          <w:sz w:val="21"/>
        </w:rPr>
        <w:t xml:space="preserve">  </w:t>
      </w:r>
      <w:r>
        <w:rPr>
          <w:sz w:val="21"/>
        </w:rPr>
        <w:t>甲方可根据实际工作需要，有权要求乙方指定负责人（项目负责人）不定期到甲方总务后勤部汇报工作。乙方指定负责人接到甲方通知后，应按要求准时到场；若未按要求到院汇报，且未提前向甲方报备并获甲方同意的，每发生一次，甲方有权从乙方服务费用中扣除人民币</w:t>
      </w:r>
      <w:r>
        <w:rPr>
          <w:sz w:val="21"/>
        </w:rPr>
        <w:t>1000</w:t>
      </w:r>
      <w:r>
        <w:rPr>
          <w:sz w:val="21"/>
        </w:rPr>
        <w:t>元。</w:t>
      </w:r>
    </w:p>
    <w:p>
      <w:pPr>
        <w:pStyle w:val="null3"/>
        <w:ind w:firstLine="420"/>
        <w:jc w:val="both"/>
      </w:pPr>
      <w:r>
        <w:rPr>
          <w:sz w:val="21"/>
        </w:rPr>
        <w:t>第四条</w:t>
      </w:r>
      <w:r>
        <w:rPr>
          <w:sz w:val="21"/>
        </w:rPr>
        <w:t xml:space="preserve">  </w:t>
      </w:r>
      <w:r>
        <w:rPr>
          <w:sz w:val="21"/>
        </w:rPr>
        <w:t>甲方有权要求乙方员工不能在甲方任何区域从事与服务工作不相符的活动，严禁从事非法活动（如</w:t>
      </w:r>
      <w:r>
        <w:rPr>
          <w:sz w:val="21"/>
        </w:rPr>
        <w:t>:</w:t>
      </w:r>
      <w:r>
        <w:rPr>
          <w:sz w:val="21"/>
        </w:rPr>
        <w:t>罢工、诱导病人使用“假冒救护车”及租售物品等），如有违反者，视情况移送司法部门追究刑事责任及民事责任，要求乙方立即更换该员工，并将扣除乙方当月服务费的</w:t>
      </w:r>
      <w:r>
        <w:rPr>
          <w:sz w:val="21"/>
        </w:rPr>
        <w:t>5%</w:t>
      </w:r>
      <w:r>
        <w:rPr>
          <w:sz w:val="21"/>
        </w:rPr>
        <w:t>。</w:t>
      </w:r>
    </w:p>
    <w:p>
      <w:pPr>
        <w:pStyle w:val="null3"/>
        <w:ind w:firstLine="420"/>
        <w:jc w:val="both"/>
      </w:pPr>
      <w:r>
        <w:rPr>
          <w:sz w:val="21"/>
        </w:rPr>
        <w:t>第五条</w:t>
      </w:r>
      <w:r>
        <w:rPr>
          <w:sz w:val="21"/>
        </w:rPr>
        <w:t xml:space="preserve">  </w:t>
      </w:r>
      <w:r>
        <w:rPr>
          <w:sz w:val="21"/>
        </w:rPr>
        <w:t>乙方应按岗位配置人员，每缺</w:t>
      </w:r>
      <w:r>
        <w:rPr>
          <w:sz w:val="21"/>
        </w:rPr>
        <w:t>1</w:t>
      </w:r>
      <w:r>
        <w:rPr>
          <w:sz w:val="21"/>
        </w:rPr>
        <w:t>人，扣除当月对应岗位人员单价费用；若乙方连续</w:t>
      </w:r>
      <w:r>
        <w:rPr>
          <w:sz w:val="21"/>
        </w:rPr>
        <w:t>3</w:t>
      </w:r>
      <w:r>
        <w:rPr>
          <w:sz w:val="21"/>
        </w:rPr>
        <w:t>次出现缺岗情形，甲方将额外扣除乙方当月服务费的</w:t>
      </w:r>
      <w:r>
        <w:rPr>
          <w:sz w:val="21"/>
        </w:rPr>
        <w:t>5%</w:t>
      </w:r>
      <w:r>
        <w:rPr>
          <w:sz w:val="21"/>
        </w:rPr>
        <w:t>；经甲方催告后乙方仍拒不整改的，甲方有权单方解除本合同。</w:t>
      </w:r>
    </w:p>
    <w:p>
      <w:pPr>
        <w:pStyle w:val="null3"/>
        <w:ind w:firstLine="420"/>
        <w:jc w:val="both"/>
      </w:pPr>
      <w:r>
        <w:rPr>
          <w:sz w:val="21"/>
        </w:rPr>
        <w:t>第六条</w:t>
      </w:r>
      <w:r>
        <w:rPr>
          <w:sz w:val="21"/>
        </w:rPr>
        <w:t xml:space="preserve">  </w:t>
      </w:r>
      <w:r>
        <w:rPr>
          <w:sz w:val="21"/>
        </w:rPr>
        <w:t>乙方应提供各种证件（身份证、保安员上岗证，消防值班室值班员应具备消防设施操作员（原建（构）筑物消防员）职业技能证书）并对证件的真实性、有效性、合法性负全责，如发现出具虚假资料或假冒证件的将每份扣除乙方当月服务费的</w:t>
      </w:r>
      <w:r>
        <w:rPr>
          <w:sz w:val="21"/>
        </w:rPr>
        <w:t>1000</w:t>
      </w:r>
      <w:r>
        <w:rPr>
          <w:sz w:val="21"/>
        </w:rPr>
        <w:t>元，情节严重的送交公安机关，由乙方承担法律责任。</w:t>
      </w:r>
    </w:p>
    <w:p>
      <w:pPr>
        <w:pStyle w:val="null3"/>
        <w:ind w:firstLine="420"/>
        <w:jc w:val="both"/>
      </w:pPr>
      <w:r>
        <w:rPr>
          <w:sz w:val="21"/>
        </w:rPr>
        <w:t>第七条</w:t>
      </w:r>
      <w:r>
        <w:rPr>
          <w:sz w:val="21"/>
        </w:rPr>
        <w:t xml:space="preserve">  </w:t>
      </w:r>
      <w:r>
        <w:rPr>
          <w:sz w:val="21"/>
        </w:rPr>
        <w:t>如因乙方年度考核满意度结果不合格（低于</w:t>
      </w:r>
      <w:r>
        <w:rPr>
          <w:sz w:val="21"/>
        </w:rPr>
        <w:t>80</w:t>
      </w:r>
      <w:r>
        <w:rPr>
          <w:sz w:val="21"/>
        </w:rPr>
        <w:t>分），甲方有权另行组织本服务项目招标采购，在甲方未确定新的服务方及与新服务方完成项目交接工作之前，由乙方继续按照招标文件及本合同的约定的服务标准及服务金额履行服务职责，如乙方在与新的服务商完成项目交接工作之前不履行相关义务及职责的，甲方有权一次性扣除全部履约保证金。</w:t>
      </w:r>
    </w:p>
    <w:p>
      <w:pPr>
        <w:pStyle w:val="null3"/>
        <w:ind w:firstLine="420"/>
        <w:jc w:val="both"/>
      </w:pPr>
      <w:r>
        <w:rPr>
          <w:sz w:val="21"/>
        </w:rPr>
        <w:t>第八条</w:t>
      </w:r>
      <w:r>
        <w:rPr>
          <w:sz w:val="21"/>
        </w:rPr>
        <w:t xml:space="preserve">  </w:t>
      </w:r>
      <w:r>
        <w:rPr>
          <w:sz w:val="21"/>
        </w:rPr>
        <w:t>因乙方员工发生监守自盗行为，一经核实，乙方须按财产损失价值的</w:t>
      </w:r>
      <w:r>
        <w:rPr>
          <w:sz w:val="21"/>
        </w:rPr>
        <w:t>3</w:t>
      </w:r>
      <w:r>
        <w:rPr>
          <w:sz w:val="21"/>
        </w:rPr>
        <w:t>倍向甲方支付违约金，并立即调离当事员工；因乙方管理疏忽、玩忽职守、处置不当引发火灾、治安、交通、刑事等事故，乙方须按事故责任承担全部赔偿责任，甲方同时扣除当月</w:t>
      </w:r>
      <w:r>
        <w:rPr>
          <w:sz w:val="21"/>
        </w:rPr>
        <w:t>5%</w:t>
      </w:r>
      <w:r>
        <w:rPr>
          <w:sz w:val="21"/>
        </w:rPr>
        <w:t>的服务费用，情节严重的，将依法追究乙方法律责任。</w:t>
      </w:r>
    </w:p>
    <w:p>
      <w:pPr>
        <w:pStyle w:val="null3"/>
        <w:ind w:firstLine="420"/>
        <w:jc w:val="both"/>
      </w:pPr>
      <w:r>
        <w:rPr>
          <w:sz w:val="21"/>
        </w:rPr>
        <w:t>第九条因乙方管理不善或操作不当等原因造成事故的，乙方承担对甲方人员或第三方的人身、财产损害赔偿责任并负责善后处理（产生事故的直接原因，以相关鉴定机构的鉴定结论为依据），同时应承担由此给甲方造成的损失。</w:t>
      </w:r>
    </w:p>
    <w:p>
      <w:pPr>
        <w:pStyle w:val="null3"/>
        <w:ind w:firstLine="420"/>
        <w:jc w:val="both"/>
      </w:pPr>
      <w:r>
        <w:rPr>
          <w:sz w:val="21"/>
        </w:rPr>
        <w:t>第十条</w:t>
      </w:r>
      <w:r>
        <w:rPr>
          <w:sz w:val="21"/>
        </w:rPr>
        <w:t xml:space="preserve">  </w:t>
      </w:r>
      <w:r>
        <w:rPr>
          <w:sz w:val="21"/>
        </w:rPr>
        <w:t>乙方不履行合同规定义务，给甲方造成重大损失，甲方有权即时终止合同并要求乙方赔偿甲方由此造成的一切经济损失。</w:t>
      </w:r>
    </w:p>
    <w:p>
      <w:pPr>
        <w:pStyle w:val="null3"/>
        <w:ind w:firstLine="420"/>
        <w:jc w:val="both"/>
      </w:pPr>
      <w:r>
        <w:rPr>
          <w:sz w:val="21"/>
        </w:rPr>
        <w:t>第十一条</w:t>
      </w:r>
      <w:r>
        <w:rPr>
          <w:sz w:val="21"/>
        </w:rPr>
        <w:t xml:space="preserve">  </w:t>
      </w:r>
      <w:r>
        <w:rPr>
          <w:sz w:val="21"/>
        </w:rPr>
        <w:t>乙方员工应严格遵守甲方管理规定，若出现着装不整、从事与工作无关事项、损害甲方利益、扰乱甲方院内正常秩序等行为，一经发现，甲方有权要求乙方立即整改。乙方未按要求及时整改的，甲方有权按每人每次</w:t>
      </w:r>
      <w:r>
        <w:rPr>
          <w:sz w:val="21"/>
        </w:rPr>
        <w:t xml:space="preserve">500 </w:t>
      </w:r>
      <w:r>
        <w:rPr>
          <w:sz w:val="21"/>
        </w:rPr>
        <w:t xml:space="preserve">元标准从乙方当月服务费中扣除；乙方须在 </w:t>
      </w:r>
      <w:r>
        <w:rPr>
          <w:sz w:val="21"/>
        </w:rPr>
        <w:t xml:space="preserve">24 </w:t>
      </w:r>
      <w:r>
        <w:rPr>
          <w:sz w:val="21"/>
        </w:rPr>
        <w:t>小时内向甲方提交书面处理意见。</w:t>
      </w:r>
    </w:p>
    <w:p>
      <w:pPr>
        <w:pStyle w:val="null3"/>
        <w:ind w:firstLine="420"/>
        <w:jc w:val="both"/>
      </w:pPr>
      <w:r>
        <w:rPr>
          <w:sz w:val="21"/>
        </w:rPr>
        <w:t>第十二条</w:t>
      </w:r>
      <w:r>
        <w:rPr>
          <w:sz w:val="21"/>
        </w:rPr>
        <w:t xml:space="preserve">  </w:t>
      </w:r>
      <w:r>
        <w:rPr>
          <w:sz w:val="21"/>
        </w:rPr>
        <w:t>乙方员工不得私自使用甲方科室电话，违者每人每次扣乙方</w:t>
      </w:r>
      <w:r>
        <w:rPr>
          <w:sz w:val="21"/>
        </w:rPr>
        <w:t>100</w:t>
      </w:r>
      <w:r>
        <w:rPr>
          <w:sz w:val="21"/>
        </w:rPr>
        <w:t>元。</w:t>
      </w:r>
    </w:p>
    <w:p>
      <w:pPr>
        <w:pStyle w:val="null3"/>
        <w:ind w:firstLine="420"/>
        <w:jc w:val="both"/>
      </w:pPr>
      <w:r>
        <w:rPr>
          <w:sz w:val="21"/>
        </w:rPr>
        <w:t>第十三条</w:t>
      </w:r>
      <w:r>
        <w:rPr>
          <w:sz w:val="21"/>
        </w:rPr>
        <w:t xml:space="preserve">  </w:t>
      </w:r>
      <w:r>
        <w:rPr>
          <w:sz w:val="21"/>
        </w:rPr>
        <w:t>因乙方原因造成甲方物品损坏、丢失，由乙方照原价赔偿。</w:t>
      </w:r>
    </w:p>
    <w:p>
      <w:pPr>
        <w:pStyle w:val="null3"/>
        <w:ind w:firstLine="420"/>
        <w:jc w:val="both"/>
      </w:pPr>
      <w:r>
        <w:rPr>
          <w:sz w:val="21"/>
        </w:rPr>
        <w:t>第十四条</w:t>
      </w:r>
      <w:r>
        <w:rPr>
          <w:sz w:val="21"/>
        </w:rPr>
        <w:t xml:space="preserve">  </w:t>
      </w:r>
      <w:r>
        <w:rPr>
          <w:sz w:val="21"/>
        </w:rPr>
        <w:t>乙方应定期向甲方报送员工岗位安排表；若未按要求提供，导致甲方无法开展工作检查与督促的，甲方有权按每次</w:t>
      </w:r>
      <w:r>
        <w:rPr>
          <w:sz w:val="21"/>
        </w:rPr>
        <w:t xml:space="preserve">500 </w:t>
      </w:r>
      <w:r>
        <w:rPr>
          <w:sz w:val="21"/>
        </w:rPr>
        <w:t>元标准从乙方服务费中予以扣减。</w:t>
      </w:r>
    </w:p>
    <w:p>
      <w:pPr>
        <w:pStyle w:val="null3"/>
        <w:ind w:firstLine="420"/>
        <w:jc w:val="both"/>
      </w:pPr>
      <w:r>
        <w:rPr>
          <w:sz w:val="21"/>
        </w:rPr>
        <w:t>第十五条</w:t>
      </w:r>
      <w:r>
        <w:rPr>
          <w:sz w:val="21"/>
        </w:rPr>
        <w:t xml:space="preserve">  </w:t>
      </w:r>
      <w:r>
        <w:rPr>
          <w:sz w:val="21"/>
        </w:rPr>
        <w:t>乙方工作人员要统一着装，佩戴统一工作卡，文明服务，不得衣冠不整穿拖鞋上班，遵守作息时间及工作流程，在甲方服务区内乙方未经甲方同意不得擅自承揽任何业务。违反上述规定的，扣减</w:t>
      </w:r>
      <w:r>
        <w:rPr>
          <w:sz w:val="21"/>
        </w:rPr>
        <w:t>100</w:t>
      </w:r>
      <w:r>
        <w:rPr>
          <w:sz w:val="21"/>
        </w:rPr>
        <w:t>元</w:t>
      </w:r>
      <w:r>
        <w:rPr>
          <w:sz w:val="21"/>
        </w:rPr>
        <w:t>/</w:t>
      </w:r>
      <w:r>
        <w:rPr>
          <w:sz w:val="21"/>
        </w:rPr>
        <w:t>人</w:t>
      </w:r>
      <w:r>
        <w:rPr>
          <w:sz w:val="21"/>
        </w:rPr>
        <w:t>/</w:t>
      </w:r>
      <w:r>
        <w:rPr>
          <w:sz w:val="21"/>
        </w:rPr>
        <w:t>次。</w:t>
      </w:r>
    </w:p>
    <w:p>
      <w:pPr>
        <w:pStyle w:val="null3"/>
        <w:ind w:firstLine="420"/>
        <w:jc w:val="both"/>
      </w:pPr>
      <w:r>
        <w:rPr>
          <w:sz w:val="21"/>
        </w:rPr>
        <w:t>第十六条乙方员工不得将甲方院内物品如纸张等办公用品、被服布料等带离医院，发现一次视情况轻重扣减</w:t>
      </w:r>
      <w:r>
        <w:rPr>
          <w:sz w:val="21"/>
        </w:rPr>
        <w:t>500-2000</w:t>
      </w:r>
      <w:r>
        <w:rPr>
          <w:sz w:val="21"/>
        </w:rPr>
        <w:t>元</w:t>
      </w:r>
      <w:r>
        <w:rPr>
          <w:sz w:val="21"/>
        </w:rPr>
        <w:t>/</w:t>
      </w:r>
      <w:r>
        <w:rPr>
          <w:sz w:val="21"/>
        </w:rPr>
        <w:t>次，情节严重的应予开除或调离并追究相关法律责任。</w:t>
      </w:r>
    </w:p>
    <w:p>
      <w:pPr>
        <w:pStyle w:val="null3"/>
        <w:ind w:firstLine="420"/>
        <w:jc w:val="both"/>
      </w:pPr>
      <w:r>
        <w:rPr>
          <w:sz w:val="21"/>
        </w:rPr>
        <w:t>第十七条</w:t>
      </w:r>
      <w:r>
        <w:rPr>
          <w:sz w:val="21"/>
        </w:rPr>
        <w:t xml:space="preserve">  </w:t>
      </w:r>
      <w:r>
        <w:rPr>
          <w:sz w:val="21"/>
        </w:rPr>
        <w:t>乙方员工不得将私人物品带至甲方院内向病人及其家属出租收取费用，如发现违规者，发现扣当月服务费</w:t>
      </w:r>
      <w:r>
        <w:rPr>
          <w:sz w:val="21"/>
        </w:rPr>
        <w:t>500</w:t>
      </w:r>
      <w:r>
        <w:rPr>
          <w:sz w:val="21"/>
        </w:rPr>
        <w:t>元</w:t>
      </w:r>
      <w:r>
        <w:rPr>
          <w:sz w:val="21"/>
        </w:rPr>
        <w:t>/</w:t>
      </w:r>
      <w:r>
        <w:rPr>
          <w:sz w:val="21"/>
        </w:rPr>
        <w:t>人</w:t>
      </w:r>
      <w:r>
        <w:rPr>
          <w:sz w:val="21"/>
        </w:rPr>
        <w:t>/</w:t>
      </w:r>
      <w:r>
        <w:rPr>
          <w:sz w:val="21"/>
        </w:rPr>
        <w:t>次，另向甲方提交书面处理意见及回复整改情况。</w:t>
      </w:r>
    </w:p>
    <w:p>
      <w:pPr>
        <w:pStyle w:val="null3"/>
        <w:ind w:firstLine="420"/>
        <w:jc w:val="both"/>
      </w:pPr>
      <w:r>
        <w:rPr>
          <w:sz w:val="21"/>
        </w:rPr>
        <w:t>第十八条</w:t>
      </w:r>
      <w:r>
        <w:rPr>
          <w:sz w:val="21"/>
        </w:rPr>
        <w:t xml:space="preserve">  </w:t>
      </w:r>
      <w:r>
        <w:rPr>
          <w:sz w:val="21"/>
        </w:rPr>
        <w:t>乙方监控、消防控制室工作人员未经甲方许可不得向无关人员泄露监控录像内容，不得谈及监控录像中的涉密事项，在配合公安机关、国家安全机关等有关部门依法查询调用的资料时，不得将录像资料对外传播和泄密。发现一次视情况轻重扣减</w:t>
      </w:r>
      <w:r>
        <w:rPr>
          <w:sz w:val="21"/>
        </w:rPr>
        <w:t>200-1000</w:t>
      </w:r>
      <w:r>
        <w:rPr>
          <w:sz w:val="21"/>
        </w:rPr>
        <w:t>元</w:t>
      </w:r>
      <w:r>
        <w:rPr>
          <w:sz w:val="21"/>
        </w:rPr>
        <w:t>/</w:t>
      </w:r>
      <w:r>
        <w:rPr>
          <w:sz w:val="21"/>
        </w:rPr>
        <w:t>次，情节严重的应予开除并追究相关法律责任。</w:t>
      </w:r>
    </w:p>
    <w:p>
      <w:pPr>
        <w:pStyle w:val="null3"/>
        <w:ind w:firstLine="420"/>
        <w:jc w:val="both"/>
      </w:pPr>
      <w:r>
        <w:rPr>
          <w:sz w:val="21"/>
        </w:rPr>
        <w:t>第十九条</w:t>
      </w:r>
      <w:r>
        <w:rPr>
          <w:sz w:val="21"/>
        </w:rPr>
        <w:t xml:space="preserve">  </w:t>
      </w:r>
      <w:r>
        <w:rPr>
          <w:sz w:val="21"/>
        </w:rPr>
        <w:t>如院内发生消防火灾或者安保应急情况时，乙方必须及时调动人员并及时处置情况。如因人员组织不力，而导致对甲方造成影响或损失的，发现一次视情况轻重扣减</w:t>
      </w:r>
      <w:r>
        <w:rPr>
          <w:sz w:val="21"/>
        </w:rPr>
        <w:t>1000-5000</w:t>
      </w:r>
      <w:r>
        <w:rPr>
          <w:sz w:val="21"/>
        </w:rPr>
        <w:t>元</w:t>
      </w:r>
      <w:r>
        <w:rPr>
          <w:sz w:val="21"/>
        </w:rPr>
        <w:t>/</w:t>
      </w:r>
      <w:r>
        <w:rPr>
          <w:sz w:val="21"/>
        </w:rPr>
        <w:t>次，情节严重的追究相关法律责任。</w:t>
      </w:r>
    </w:p>
    <w:p>
      <w:pPr>
        <w:pStyle w:val="null3"/>
        <w:ind w:firstLine="420"/>
        <w:jc w:val="both"/>
      </w:pPr>
      <w:r>
        <w:rPr>
          <w:sz w:val="21"/>
        </w:rPr>
        <w:t>第二十条</w:t>
      </w:r>
      <w:r>
        <w:rPr>
          <w:sz w:val="21"/>
        </w:rPr>
        <w:t xml:space="preserve">  </w:t>
      </w:r>
      <w:r>
        <w:rPr>
          <w:sz w:val="21"/>
        </w:rPr>
        <w:t>甲乙双方每月至少召开一次工作协调会，检查工作完成情况，及时解决工作中存在的问题并部署相关工作。</w:t>
      </w:r>
    </w:p>
    <w:p>
      <w:pPr>
        <w:pStyle w:val="null3"/>
        <w:ind w:firstLine="420"/>
        <w:jc w:val="both"/>
      </w:pPr>
      <w:r>
        <w:rPr>
          <w:sz w:val="21"/>
        </w:rPr>
        <w:t>第二十一条</w:t>
      </w:r>
      <w:r>
        <w:rPr>
          <w:sz w:val="21"/>
        </w:rPr>
        <w:t xml:space="preserve">  </w:t>
      </w:r>
      <w:r>
        <w:rPr>
          <w:sz w:val="21"/>
        </w:rPr>
        <w:t>甲乙任何一方（</w:t>
      </w:r>
      <w:r>
        <w:rPr>
          <w:sz w:val="21"/>
        </w:rPr>
        <w:t>“违约方”）违反本合同的一项或多项规定，另一方（“守约方”）应书面通知违约方，指出违约的具体内容及性质。违约方应自接到书面通知起的</w:t>
      </w:r>
      <w:r>
        <w:rPr>
          <w:sz w:val="21"/>
        </w:rPr>
        <w:t>7</w:t>
      </w:r>
      <w:r>
        <w:rPr>
          <w:sz w:val="21"/>
        </w:rPr>
        <w:t>日内予以改正。如果违约方中止本合同，守约方即可停止履行其在本合同内的义务和责任。由此造成守约方经济损失的，违约方应给予经济赔偿。</w:t>
      </w:r>
    </w:p>
    <w:p>
      <w:pPr>
        <w:pStyle w:val="null3"/>
        <w:ind w:firstLine="420"/>
        <w:jc w:val="both"/>
      </w:pPr>
      <w:r>
        <w:rPr>
          <w:sz w:val="21"/>
        </w:rPr>
        <w:t>第二十二条</w:t>
      </w:r>
      <w:r>
        <w:rPr>
          <w:sz w:val="21"/>
        </w:rPr>
        <w:t xml:space="preserve">  </w:t>
      </w:r>
      <w:r>
        <w:rPr>
          <w:sz w:val="21"/>
        </w:rPr>
        <w:t>如乙方被证实以违法或不正当手段获得合同标的的（包括但不限于利用关联关系、行贿、串通投标、弄虚作假等），乙方承担法律责任和违约责任，履约保证金不予退还，甲方有权终止合同。给甲方造成损失的，乙方须承担给甲方造成损失的赔偿责任。</w:t>
      </w:r>
    </w:p>
    <w:p>
      <w:pPr>
        <w:pStyle w:val="null3"/>
        <w:spacing w:before="150" w:after="150"/>
        <w:ind w:firstLine="422"/>
        <w:jc w:val="center"/>
      </w:pPr>
      <w:r>
        <w:rPr>
          <w:sz w:val="21"/>
          <w:b/>
        </w:rPr>
        <w:t>第四章</w:t>
      </w:r>
      <w:r>
        <w:rPr>
          <w:sz w:val="21"/>
          <w:b/>
        </w:rPr>
        <w:t xml:space="preserve">  </w:t>
      </w:r>
      <w:r>
        <w:rPr>
          <w:sz w:val="21"/>
          <w:b/>
        </w:rPr>
        <w:t>服务费用</w:t>
      </w:r>
    </w:p>
    <w:p>
      <w:pPr>
        <w:pStyle w:val="null3"/>
        <w:ind w:firstLine="420"/>
        <w:jc w:val="both"/>
      </w:pPr>
      <w:r>
        <w:rPr>
          <w:sz w:val="21"/>
        </w:rPr>
        <w:t>第一条</w:t>
      </w:r>
      <w:r>
        <w:rPr>
          <w:sz w:val="21"/>
        </w:rPr>
        <w:t xml:space="preserve">  </w:t>
      </w:r>
      <w:r>
        <w:rPr>
          <w:sz w:val="21"/>
        </w:rPr>
        <w:t>本次合同含税总价为：</w:t>
      </w:r>
      <w:r>
        <w:rPr>
          <w:sz w:val="21"/>
        </w:rPr>
        <w:t xml:space="preserve">    </w:t>
      </w:r>
      <w:r>
        <w:rPr>
          <w:sz w:val="21"/>
        </w:rPr>
        <w:t>元（大写：</w:t>
      </w:r>
      <w:r>
        <w:rPr>
          <w:sz w:val="21"/>
        </w:rPr>
        <w:t xml:space="preserve">     </w:t>
      </w:r>
      <w:r>
        <w:rPr>
          <w:sz w:val="21"/>
        </w:rPr>
        <w:t>），甲方每月支付给乙方的服务费为：</w:t>
      </w:r>
      <w:r>
        <w:rPr>
          <w:sz w:val="21"/>
        </w:rPr>
        <w:t xml:space="preserve">   </w:t>
      </w:r>
      <w:r>
        <w:rPr>
          <w:sz w:val="21"/>
        </w:rPr>
        <w:t>元（大写：</w:t>
      </w:r>
      <w:r>
        <w:rPr>
          <w:sz w:val="21"/>
        </w:rPr>
        <w:t xml:space="preserve">     </w:t>
      </w:r>
      <w:r>
        <w:rPr>
          <w:sz w:val="21"/>
        </w:rPr>
        <w:t>），税率为：</w:t>
      </w:r>
      <w:r>
        <w:rPr>
          <w:sz w:val="21"/>
        </w:rPr>
        <w:t xml:space="preserve">    </w:t>
      </w:r>
      <w:r>
        <w:rPr>
          <w:sz w:val="21"/>
        </w:rPr>
        <w:t>。</w:t>
      </w:r>
      <w:r>
        <w:rPr>
          <w:sz w:val="21"/>
        </w:rPr>
        <w:t>上述费用已包含乙方为履行本合同所需支付的全部成本、利润、税费及乙方应承担的全部风险，除本合同另有明确约定外，甲方无需支付任何其他费用。</w:t>
      </w:r>
    </w:p>
    <w:p>
      <w:pPr>
        <w:pStyle w:val="null3"/>
        <w:jc w:val="both"/>
      </w:pPr>
      <w:r>
        <w:rPr>
          <w:sz w:val="21"/>
        </w:rPr>
        <w:t>其中各岗位人员费用如下：</w:t>
      </w:r>
    </w:p>
    <w:p>
      <w:pPr>
        <w:pStyle w:val="null3"/>
        <w:ind w:firstLine="420"/>
        <w:jc w:val="both"/>
      </w:pPr>
      <w:r>
        <w:rPr>
          <w:sz w:val="21"/>
        </w:rPr>
        <w:t>保安队长单价为</w:t>
      </w:r>
      <w:r>
        <w:rPr>
          <w:sz w:val="21"/>
        </w:rPr>
        <w:t xml:space="preserve">   </w:t>
      </w:r>
      <w:r>
        <w:rPr>
          <w:sz w:val="21"/>
        </w:rPr>
        <w:t>元</w:t>
      </w:r>
      <w:r>
        <w:rPr>
          <w:sz w:val="21"/>
        </w:rPr>
        <w:t>/人/月</w:t>
      </w:r>
      <w:r>
        <w:rPr>
          <w:sz w:val="21"/>
        </w:rPr>
        <w:t>；</w:t>
      </w:r>
    </w:p>
    <w:p>
      <w:pPr>
        <w:pStyle w:val="null3"/>
        <w:ind w:firstLine="420"/>
        <w:jc w:val="both"/>
      </w:pPr>
      <w:r>
        <w:rPr>
          <w:sz w:val="21"/>
        </w:rPr>
        <w:t>保安班长单价为</w:t>
      </w:r>
      <w:r>
        <w:rPr>
          <w:sz w:val="21"/>
        </w:rPr>
        <w:t xml:space="preserve">   </w:t>
      </w:r>
      <w:r>
        <w:rPr>
          <w:sz w:val="21"/>
        </w:rPr>
        <w:t>元</w:t>
      </w:r>
      <w:r>
        <w:rPr>
          <w:sz w:val="21"/>
        </w:rPr>
        <w:t>/人/月；</w:t>
      </w:r>
    </w:p>
    <w:p>
      <w:pPr>
        <w:pStyle w:val="null3"/>
        <w:ind w:firstLine="420"/>
        <w:jc w:val="both"/>
      </w:pPr>
      <w:r>
        <w:rPr>
          <w:sz w:val="21"/>
        </w:rPr>
        <w:t>监控设施操作员单价为</w:t>
      </w:r>
      <w:r>
        <w:rPr>
          <w:sz w:val="21"/>
        </w:rPr>
        <w:t xml:space="preserve">   </w:t>
      </w:r>
      <w:r>
        <w:rPr>
          <w:sz w:val="21"/>
        </w:rPr>
        <w:t>元</w:t>
      </w:r>
      <w:r>
        <w:rPr>
          <w:sz w:val="21"/>
        </w:rPr>
        <w:t>/人/月；</w:t>
      </w:r>
    </w:p>
    <w:p>
      <w:pPr>
        <w:pStyle w:val="null3"/>
        <w:ind w:firstLine="420"/>
        <w:jc w:val="both"/>
      </w:pPr>
      <w:r>
        <w:rPr>
          <w:sz w:val="21"/>
        </w:rPr>
        <w:t>保安队员单价为</w:t>
      </w:r>
      <w:r>
        <w:rPr>
          <w:sz w:val="21"/>
        </w:rPr>
        <w:t xml:space="preserve">   </w:t>
      </w:r>
      <w:r>
        <w:rPr>
          <w:sz w:val="21"/>
        </w:rPr>
        <w:t>元</w:t>
      </w:r>
      <w:r>
        <w:rPr>
          <w:sz w:val="21"/>
        </w:rPr>
        <w:t>/人/月。</w:t>
      </w:r>
    </w:p>
    <w:p>
      <w:pPr>
        <w:pStyle w:val="null3"/>
        <w:ind w:firstLine="420"/>
        <w:jc w:val="both"/>
      </w:pPr>
      <w:r>
        <w:rPr>
          <w:sz w:val="21"/>
        </w:rPr>
        <w:t>第二条</w:t>
      </w:r>
      <w:r>
        <w:rPr>
          <w:sz w:val="21"/>
        </w:rPr>
        <w:t xml:space="preserve">  </w:t>
      </w:r>
      <w:r>
        <w:rPr>
          <w:sz w:val="21"/>
        </w:rPr>
        <w:t>费用支付时间和方式：服务费按月支付，每月服务费在下月底前支付，因乙方违反约定须扣款的在当月应付的服务费中予以扣除，乙方将上月的详细费用明细表交甲方确认后，凭合规的增值税普通发票结算上月的服务费，由甲方向乙方支付服务费。如乙方提供保安服务管理服务不足一个月则按日计算服务费（如遇节假日或特殊情况，付款时间则顺延）。乙方凭以下有效文件与甲方结算：</w:t>
      </w:r>
    </w:p>
    <w:p>
      <w:pPr>
        <w:pStyle w:val="null3"/>
        <w:ind w:firstLine="420"/>
        <w:jc w:val="both"/>
      </w:pPr>
      <w:r>
        <w:rPr>
          <w:sz w:val="21"/>
        </w:rPr>
        <w:t>1、本合同（首次请款提供）；</w:t>
      </w:r>
    </w:p>
    <w:p>
      <w:pPr>
        <w:pStyle w:val="null3"/>
        <w:ind w:firstLine="420"/>
        <w:jc w:val="both"/>
      </w:pPr>
      <w:r>
        <w:rPr>
          <w:sz w:val="21"/>
        </w:rPr>
        <w:t>2、乙方开具的正式发票；</w:t>
      </w:r>
    </w:p>
    <w:p>
      <w:pPr>
        <w:pStyle w:val="null3"/>
        <w:ind w:firstLine="420"/>
        <w:jc w:val="both"/>
      </w:pPr>
      <w:r>
        <w:rPr>
          <w:sz w:val="21"/>
        </w:rPr>
        <w:t>3、请款申请书。</w:t>
      </w:r>
    </w:p>
    <w:p>
      <w:pPr>
        <w:pStyle w:val="null3"/>
        <w:spacing w:before="150" w:after="150"/>
        <w:ind w:firstLine="422"/>
        <w:jc w:val="center"/>
      </w:pPr>
      <w:r>
        <w:rPr>
          <w:sz w:val="21"/>
          <w:b/>
        </w:rPr>
        <w:t>第五章</w:t>
      </w:r>
      <w:r>
        <w:rPr>
          <w:sz w:val="21"/>
          <w:b/>
        </w:rPr>
        <w:t xml:space="preserve">   </w:t>
      </w:r>
      <w:r>
        <w:rPr>
          <w:sz w:val="21"/>
          <w:b/>
        </w:rPr>
        <w:t>其它约定</w:t>
      </w:r>
    </w:p>
    <w:p>
      <w:pPr>
        <w:pStyle w:val="null3"/>
        <w:ind w:firstLine="420"/>
        <w:jc w:val="both"/>
      </w:pPr>
      <w:r>
        <w:rPr>
          <w:sz w:val="21"/>
        </w:rPr>
        <w:t>第一条</w:t>
      </w:r>
      <w:r>
        <w:rPr>
          <w:sz w:val="21"/>
        </w:rPr>
        <w:t xml:space="preserve">  </w:t>
      </w:r>
      <w:r>
        <w:rPr>
          <w:sz w:val="21"/>
        </w:rPr>
        <w:t>乙方在本合同项目下聘用的从业人员，在同等条件下，优先聘用甲方推荐的从业人员。</w:t>
      </w:r>
    </w:p>
    <w:p>
      <w:pPr>
        <w:pStyle w:val="null3"/>
        <w:ind w:firstLine="420"/>
        <w:jc w:val="both"/>
      </w:pPr>
      <w:r>
        <w:rPr>
          <w:sz w:val="21"/>
        </w:rPr>
        <w:t>第二条</w:t>
      </w:r>
      <w:r>
        <w:rPr>
          <w:sz w:val="21"/>
        </w:rPr>
        <w:t xml:space="preserve">  </w:t>
      </w:r>
      <w:r>
        <w:rPr>
          <w:sz w:val="21"/>
        </w:rPr>
        <w:t>可对本合同的条款进行补充，并以书面形式签订补充协议，补充协议与本合同具有同等效力。</w:t>
      </w:r>
    </w:p>
    <w:p>
      <w:pPr>
        <w:pStyle w:val="null3"/>
        <w:ind w:firstLine="420"/>
        <w:jc w:val="both"/>
      </w:pPr>
      <w:r>
        <w:rPr>
          <w:sz w:val="21"/>
        </w:rPr>
        <w:t>第三条</w:t>
      </w:r>
      <w:r>
        <w:rPr>
          <w:sz w:val="21"/>
        </w:rPr>
        <w:t xml:space="preserve">   </w:t>
      </w:r>
      <w:r>
        <w:rPr>
          <w:sz w:val="21"/>
        </w:rPr>
        <w:t>在履行合同时，如合同中有未尽事宜或双方发生争议，双方应本着互谅互让原则友好协商解决，协商不成，可向甲方当地人民法院提起诉讼。</w:t>
      </w:r>
    </w:p>
    <w:p>
      <w:pPr>
        <w:pStyle w:val="null3"/>
        <w:ind w:firstLine="420"/>
        <w:jc w:val="both"/>
      </w:pPr>
      <w:r>
        <w:rPr>
          <w:sz w:val="21"/>
          <w:b/>
        </w:rPr>
        <w:t>第六章</w:t>
      </w:r>
      <w:r>
        <w:rPr>
          <w:sz w:val="21"/>
          <w:b/>
        </w:rPr>
        <w:t xml:space="preserve">  </w:t>
      </w:r>
      <w:r>
        <w:rPr>
          <w:sz w:val="21"/>
          <w:b/>
        </w:rPr>
        <w:t>终止合同</w:t>
      </w:r>
    </w:p>
    <w:p>
      <w:pPr>
        <w:pStyle w:val="null3"/>
        <w:ind w:firstLine="420"/>
        <w:jc w:val="both"/>
      </w:pPr>
      <w:r>
        <w:rPr>
          <w:sz w:val="21"/>
        </w:rPr>
        <w:t>第一条</w:t>
      </w:r>
      <w:r>
        <w:rPr>
          <w:sz w:val="21"/>
        </w:rPr>
        <w:t xml:space="preserve">   </w:t>
      </w:r>
      <w:r>
        <w:rPr>
          <w:sz w:val="21"/>
        </w:rPr>
        <w:t>因乙方原因导致院内发生重特大事故案件或在服务期内有考核不合格，甲方有权即时解除合同，并按本合同相关约定要求赔偿。所产生的一切经济损失及法律责任均由乙方自行承担。</w:t>
      </w:r>
    </w:p>
    <w:p>
      <w:pPr>
        <w:pStyle w:val="null3"/>
        <w:ind w:firstLine="420"/>
        <w:jc w:val="both"/>
      </w:pPr>
      <w:r>
        <w:rPr>
          <w:sz w:val="21"/>
        </w:rPr>
        <w:t>第二条</w:t>
      </w:r>
      <w:r>
        <w:rPr>
          <w:sz w:val="21"/>
        </w:rPr>
        <w:t xml:space="preserve">   </w:t>
      </w:r>
      <w:r>
        <w:rPr>
          <w:sz w:val="21"/>
        </w:rPr>
        <w:t>甲乙双方任一方宣布或被法院判定破产，本合同自动终止，双方不承担任何经济责任。</w:t>
      </w:r>
    </w:p>
    <w:p>
      <w:pPr>
        <w:pStyle w:val="null3"/>
        <w:ind w:firstLine="420"/>
        <w:jc w:val="both"/>
      </w:pPr>
      <w:r>
        <w:rPr>
          <w:sz w:val="21"/>
        </w:rPr>
        <w:t>第三条</w:t>
      </w:r>
      <w:r>
        <w:rPr>
          <w:sz w:val="21"/>
        </w:rPr>
        <w:t xml:space="preserve">  </w:t>
      </w:r>
      <w:r>
        <w:rPr>
          <w:sz w:val="21"/>
        </w:rPr>
        <w:t>合同履行期间，甲乙双方经友好协商一致，可解除本合同。双方应就合同解除时间、费用结算、资产移交等事宜达成书面协议，按协议约定履行后续义务，除协议另有约定外，互不追究对方违约责任。</w:t>
      </w:r>
    </w:p>
    <w:p>
      <w:pPr>
        <w:pStyle w:val="null3"/>
        <w:ind w:firstLine="420"/>
        <w:jc w:val="both"/>
      </w:pPr>
      <w:r>
        <w:rPr>
          <w:sz w:val="21"/>
        </w:rPr>
        <w:t>第四条</w:t>
      </w:r>
      <w:r>
        <w:rPr>
          <w:sz w:val="21"/>
        </w:rPr>
        <w:t xml:space="preserve">   </w:t>
      </w:r>
      <w:r>
        <w:rPr>
          <w:sz w:val="21"/>
        </w:rPr>
        <w:t>合同履行过程中，由于不可抗力的因素，一方不能履行合同义务的，应当在不可抗力发生之日起</w:t>
      </w:r>
      <w:r>
        <w:rPr>
          <w:sz w:val="21"/>
        </w:rPr>
        <w:t>7日内以书面形式通知对方，证明不可抗力事件的存在。在不可抗力事件发生后，合同双方应当积极寻求以合理的方式履行本合同。如不可抗力无法消除，致使合同目的无法实现的，双方均有权解除合同，且均互不索赔。</w:t>
      </w:r>
    </w:p>
    <w:p>
      <w:pPr>
        <w:pStyle w:val="null3"/>
        <w:ind w:firstLine="420"/>
        <w:jc w:val="both"/>
      </w:pPr>
      <w:r>
        <w:rPr>
          <w:sz w:val="21"/>
        </w:rPr>
        <w:t>不可抗力是指合同签订后，发生了合同当事人无法预见、无法避免、无法控制、无法克服的意外事件（如战争、国家政策改制、疫情等）或自然灾害（如地震、火灾、水灾等）。</w:t>
      </w:r>
    </w:p>
    <w:p>
      <w:pPr>
        <w:pStyle w:val="null3"/>
        <w:ind w:firstLine="210"/>
        <w:jc w:val="both"/>
      </w:pPr>
      <w:r>
        <w:rPr>
          <w:sz w:val="21"/>
        </w:rPr>
        <w:t>第五条</w:t>
      </w:r>
      <w:r>
        <w:rPr>
          <w:sz w:val="21"/>
        </w:rPr>
        <w:t>本合同终止时，乙方应在合同终止当日向甲方如数移交甲方在合同期内交予乙方管理使用的工作用房及各种设施、设备、资料等属于甲方所有的资产。以上乙方需移交的各种资产，如出现丢失或由于乙方管理、使用不善等非正常损耗造成的损坏，乙方应负赔偿责任，将按照原价从履约保证金中扣除相应款项。</w:t>
      </w:r>
    </w:p>
    <w:p>
      <w:pPr>
        <w:pStyle w:val="null3"/>
        <w:spacing w:before="150" w:after="150"/>
        <w:ind w:firstLine="422"/>
        <w:jc w:val="center"/>
      </w:pPr>
      <w:r>
        <w:rPr>
          <w:sz w:val="21"/>
          <w:b/>
        </w:rPr>
        <w:t>第七章</w:t>
      </w:r>
      <w:r>
        <w:rPr>
          <w:sz w:val="21"/>
          <w:b/>
        </w:rPr>
        <w:t xml:space="preserve">  </w:t>
      </w:r>
      <w:r>
        <w:rPr>
          <w:sz w:val="21"/>
          <w:b/>
        </w:rPr>
        <w:t>合同签订及续签</w:t>
      </w:r>
    </w:p>
    <w:p>
      <w:pPr>
        <w:pStyle w:val="null3"/>
        <w:ind w:firstLine="420"/>
        <w:jc w:val="both"/>
      </w:pPr>
      <w:r>
        <w:rPr>
          <w:sz w:val="21"/>
        </w:rPr>
        <w:t>第一条</w:t>
      </w:r>
      <w:r>
        <w:rPr>
          <w:sz w:val="21"/>
        </w:rPr>
        <w:t xml:space="preserve">  </w:t>
      </w:r>
      <w:r>
        <w:rPr>
          <w:sz w:val="21"/>
        </w:rPr>
        <w:t>广州中医药大学第三附属医院保安服务项目的服务期为三年，合同一年一签。</w:t>
      </w:r>
    </w:p>
    <w:p>
      <w:pPr>
        <w:pStyle w:val="null3"/>
        <w:ind w:firstLine="420"/>
        <w:jc w:val="both"/>
      </w:pPr>
      <w:r>
        <w:rPr>
          <w:sz w:val="21"/>
        </w:rPr>
        <w:t>第二条</w:t>
      </w:r>
      <w:r>
        <w:rPr>
          <w:sz w:val="21"/>
        </w:rPr>
        <w:t xml:space="preserve">  </w:t>
      </w:r>
      <w:r>
        <w:rPr>
          <w:sz w:val="21"/>
        </w:rPr>
        <w:t>当年合同顺利执行且年度考核合格的，可续签下一年度合同；考核不合格，</w:t>
      </w:r>
      <w:r>
        <w:rPr>
          <w:sz w:val="21"/>
        </w:rPr>
        <w:t>甲方</w:t>
      </w:r>
      <w:r>
        <w:rPr>
          <w:sz w:val="21"/>
        </w:rPr>
        <w:t>有权即时终止合同、不予续签，</w:t>
      </w:r>
      <w:r>
        <w:rPr>
          <w:sz w:val="21"/>
        </w:rPr>
        <w:t>乙方</w:t>
      </w:r>
      <w:r>
        <w:rPr>
          <w:sz w:val="21"/>
        </w:rPr>
        <w:t>须按采购人规定时间无条件退场，由此产生的一切经济损失及法律责任由</w:t>
      </w:r>
      <w:r>
        <w:rPr>
          <w:sz w:val="21"/>
        </w:rPr>
        <w:t>乙方</w:t>
      </w:r>
      <w:r>
        <w:rPr>
          <w:sz w:val="21"/>
        </w:rPr>
        <w:t>自行承担。</w:t>
      </w:r>
    </w:p>
    <w:p>
      <w:pPr>
        <w:pStyle w:val="null3"/>
        <w:ind w:firstLine="420"/>
        <w:jc w:val="both"/>
      </w:pPr>
      <w:r>
        <w:rPr>
          <w:sz w:val="21"/>
        </w:rPr>
        <w:t>考核合格后可续签下一年合同，如考核不合格甲方有权不再续签下一年合同，乙方必须无条件按照甲方确定的时间退场，所产生的一切经济损失及法律责任均由乙方自行承担。</w:t>
      </w:r>
    </w:p>
    <w:p>
      <w:pPr>
        <w:pStyle w:val="null3"/>
        <w:spacing w:before="150" w:after="150"/>
        <w:ind w:firstLine="422"/>
        <w:jc w:val="center"/>
      </w:pPr>
      <w:r>
        <w:rPr>
          <w:sz w:val="21"/>
          <w:b/>
        </w:rPr>
        <w:t>第八章</w:t>
      </w:r>
      <w:r>
        <w:rPr>
          <w:sz w:val="21"/>
          <w:b/>
        </w:rPr>
        <w:t xml:space="preserve">  </w:t>
      </w:r>
      <w:r>
        <w:rPr>
          <w:sz w:val="21"/>
          <w:b/>
        </w:rPr>
        <w:t>合同时间</w:t>
      </w:r>
    </w:p>
    <w:p>
      <w:pPr>
        <w:pStyle w:val="null3"/>
        <w:ind w:firstLine="420"/>
        <w:jc w:val="both"/>
      </w:pPr>
      <w:r>
        <w:rPr>
          <w:sz w:val="21"/>
        </w:rPr>
        <w:t>第一条</w:t>
      </w:r>
      <w:r>
        <w:rPr>
          <w:sz w:val="21"/>
        </w:rPr>
        <w:t xml:space="preserve">  </w:t>
      </w:r>
      <w:r>
        <w:rPr>
          <w:sz w:val="21"/>
        </w:rPr>
        <w:t>本合同自</w:t>
      </w:r>
      <w:r>
        <w:rPr>
          <w:sz w:val="21"/>
          <w:u w:val="single"/>
        </w:rPr>
        <w:t xml:space="preserve">202  </w:t>
      </w:r>
      <w:r>
        <w:rPr>
          <w:sz w:val="21"/>
        </w:rPr>
        <w:t>年</w:t>
      </w:r>
      <w:r>
        <w:rPr>
          <w:sz w:val="21"/>
          <w:u w:val="single"/>
        </w:rPr>
        <w:t xml:space="preserve">  </w:t>
      </w:r>
      <w:r>
        <w:rPr>
          <w:sz w:val="21"/>
        </w:rPr>
        <w:t>月</w:t>
      </w:r>
      <w:r>
        <w:rPr>
          <w:sz w:val="21"/>
          <w:u w:val="single"/>
        </w:rPr>
        <w:t xml:space="preserve">  </w:t>
      </w:r>
      <w:r>
        <w:rPr>
          <w:sz w:val="21"/>
        </w:rPr>
        <w:t>日起至</w:t>
      </w:r>
      <w:r>
        <w:rPr>
          <w:sz w:val="21"/>
          <w:u w:val="single"/>
        </w:rPr>
        <w:t xml:space="preserve">202  </w:t>
      </w:r>
      <w:r>
        <w:rPr>
          <w:sz w:val="21"/>
        </w:rPr>
        <w:t>年</w:t>
      </w:r>
      <w:r>
        <w:rPr>
          <w:sz w:val="21"/>
          <w:u w:val="single"/>
        </w:rPr>
        <w:t xml:space="preserve">  </w:t>
      </w:r>
      <w:r>
        <w:rPr>
          <w:sz w:val="21"/>
        </w:rPr>
        <w:t>月</w:t>
      </w:r>
      <w:r>
        <w:rPr>
          <w:sz w:val="21"/>
          <w:u w:val="single"/>
        </w:rPr>
        <w:t xml:space="preserve">  </w:t>
      </w:r>
      <w:r>
        <w:rPr>
          <w:sz w:val="21"/>
        </w:rPr>
        <w:t>日止。</w:t>
      </w:r>
    </w:p>
    <w:p>
      <w:pPr>
        <w:pStyle w:val="null3"/>
        <w:spacing w:before="150" w:after="150"/>
        <w:ind w:firstLine="420"/>
        <w:jc w:val="left"/>
      </w:pPr>
      <w:r>
        <w:rPr>
          <w:sz w:val="21"/>
        </w:rPr>
        <w:t>第二条</w:t>
      </w:r>
      <w:r>
        <w:rPr>
          <w:sz w:val="21"/>
        </w:rPr>
        <w:t xml:space="preserve">  </w:t>
      </w:r>
      <w:r>
        <w:rPr>
          <w:sz w:val="21"/>
        </w:rPr>
        <w:t>合同一年一签，履约保证金仅在首年合同签订时提交（如次年合同总价有变动，根据缴纳比例增减），</w:t>
      </w:r>
      <w:r>
        <w:rPr>
          <w:sz w:val="21"/>
        </w:rPr>
        <w:t>乙方</w:t>
      </w:r>
      <w:r>
        <w:rPr>
          <w:sz w:val="21"/>
        </w:rPr>
        <w:t>应按本项目服务合同一年服务费总金额的</w:t>
      </w:r>
      <w:r>
        <w:rPr>
          <w:sz w:val="21"/>
        </w:rPr>
        <w:t>3%，缴纳履约保证金</w:t>
      </w:r>
      <w:r>
        <w:rPr>
          <w:sz w:val="21"/>
        </w:rPr>
        <w:t>，</w:t>
      </w:r>
      <w:r>
        <w:rPr>
          <w:sz w:val="21"/>
        </w:rPr>
        <w:t>即</w:t>
      </w:r>
      <w:r>
        <w:rPr>
          <w:sz w:val="21"/>
        </w:rPr>
        <w:t xml:space="preserve">     </w:t>
      </w:r>
      <w:r>
        <w:rPr>
          <w:sz w:val="21"/>
        </w:rPr>
        <w:t>元</w:t>
      </w:r>
      <w:r>
        <w:rPr>
          <w:sz w:val="21"/>
        </w:rPr>
        <w:t>，自合同签订之日起</w:t>
      </w:r>
      <w:r>
        <w:rPr>
          <w:sz w:val="21"/>
        </w:rPr>
        <w:t>7个工作日内采用转账方式缴纳。</w:t>
      </w:r>
      <w:r>
        <w:rPr>
          <w:sz w:val="21"/>
        </w:rPr>
        <w:t>乙方</w:t>
      </w:r>
      <w:r>
        <w:rPr>
          <w:sz w:val="21"/>
        </w:rPr>
        <w:t>如未按期缴纳履约保证金，每超过一日收取履约保证金</w:t>
      </w:r>
      <w:r>
        <w:rPr>
          <w:sz w:val="21"/>
        </w:rPr>
        <w:t>1‰（千分之一）的违约金，合同履行过程中，若</w:t>
      </w:r>
      <w:r>
        <w:rPr>
          <w:sz w:val="21"/>
        </w:rPr>
        <w:t>乙方</w:t>
      </w:r>
      <w:r>
        <w:rPr>
          <w:sz w:val="21"/>
        </w:rPr>
        <w:t>有违反合同及其附件约定的任何义务，</w:t>
      </w:r>
      <w:r>
        <w:rPr>
          <w:sz w:val="21"/>
        </w:rPr>
        <w:t>甲方</w:t>
      </w:r>
      <w:r>
        <w:rPr>
          <w:sz w:val="21"/>
        </w:rPr>
        <w:t>有权从履约保证金中直接扣除违约金、损失赔偿额或其他可扣除款项等，履约保证金不满足合同约定金额时，</w:t>
      </w:r>
      <w:r>
        <w:rPr>
          <w:sz w:val="21"/>
        </w:rPr>
        <w:t>乙方</w:t>
      </w:r>
      <w:r>
        <w:rPr>
          <w:sz w:val="21"/>
        </w:rPr>
        <w:t>需在</w:t>
      </w:r>
      <w:r>
        <w:rPr>
          <w:sz w:val="21"/>
        </w:rPr>
        <w:t>14日内补足履约保证金，否则，每超过一日收取履约保证金1‰（千分之一）的违约金。若</w:t>
      </w:r>
      <w:r>
        <w:rPr>
          <w:sz w:val="21"/>
        </w:rPr>
        <w:t>乙方</w:t>
      </w:r>
      <w:r>
        <w:rPr>
          <w:sz w:val="21"/>
        </w:rPr>
        <w:t>于本合同项目服务期限内能按时依约完成各项管理服务，且没有出现合同双方约定应扣保证金的事项，则</w:t>
      </w:r>
      <w:r>
        <w:rPr>
          <w:sz w:val="21"/>
        </w:rPr>
        <w:t>甲方</w:t>
      </w:r>
      <w:r>
        <w:rPr>
          <w:sz w:val="21"/>
        </w:rPr>
        <w:t>于本合同项目服务期限届满、且</w:t>
      </w:r>
      <w:r>
        <w:rPr>
          <w:sz w:val="21"/>
        </w:rPr>
        <w:t>乙方</w:t>
      </w:r>
      <w:r>
        <w:rPr>
          <w:sz w:val="21"/>
        </w:rPr>
        <w:t>已与</w:t>
      </w:r>
      <w:r>
        <w:rPr>
          <w:sz w:val="21"/>
        </w:rPr>
        <w:t>甲方</w:t>
      </w:r>
      <w:r>
        <w:rPr>
          <w:sz w:val="21"/>
        </w:rPr>
        <w:t>办妥相关交接手续之后的</w:t>
      </w:r>
      <w:r>
        <w:rPr>
          <w:sz w:val="21"/>
        </w:rPr>
        <w:t>30个工作日内，将保证金一次性无息退还</w:t>
      </w:r>
      <w:r>
        <w:rPr>
          <w:sz w:val="21"/>
        </w:rPr>
        <w:t>乙方</w:t>
      </w:r>
      <w:r>
        <w:rPr>
          <w:sz w:val="21"/>
        </w:rPr>
        <w:t>。</w:t>
      </w:r>
    </w:p>
    <w:p>
      <w:pPr>
        <w:pStyle w:val="null3"/>
        <w:spacing w:before="150" w:after="150"/>
        <w:ind w:firstLine="422"/>
        <w:jc w:val="center"/>
      </w:pPr>
      <w:r>
        <w:rPr>
          <w:sz w:val="21"/>
          <w:b/>
        </w:rPr>
        <w:t>第九章</w:t>
      </w:r>
      <w:r>
        <w:rPr>
          <w:sz w:val="21"/>
          <w:b/>
        </w:rPr>
        <w:t xml:space="preserve">  </w:t>
      </w:r>
      <w:r>
        <w:rPr>
          <w:sz w:val="21"/>
          <w:b/>
        </w:rPr>
        <w:t>附</w:t>
      </w:r>
      <w:r>
        <w:rPr>
          <w:sz w:val="21"/>
          <w:b/>
        </w:rPr>
        <w:t xml:space="preserve">  </w:t>
      </w:r>
      <w:r>
        <w:rPr>
          <w:sz w:val="21"/>
          <w:b/>
        </w:rPr>
        <w:t>则</w:t>
      </w:r>
    </w:p>
    <w:p>
      <w:pPr>
        <w:pStyle w:val="null3"/>
        <w:ind w:firstLine="420"/>
        <w:jc w:val="both"/>
      </w:pPr>
      <w:r>
        <w:rPr>
          <w:sz w:val="21"/>
        </w:rPr>
        <w:t>第一条</w:t>
      </w:r>
      <w:r>
        <w:rPr>
          <w:sz w:val="21"/>
        </w:rPr>
        <w:t xml:space="preserve">  </w:t>
      </w:r>
      <w:r>
        <w:rPr>
          <w:sz w:val="21"/>
        </w:rPr>
        <w:t>本合同未尽事宜，由甲、乙双方通过书面补充协议协商解决。补充协议与本合同具有同等法律效力，若补充协议存在与本合同相冲突的条款，以甲、乙双方的最新约定为准。</w:t>
      </w:r>
    </w:p>
    <w:p>
      <w:pPr>
        <w:pStyle w:val="null3"/>
        <w:ind w:firstLine="420"/>
        <w:jc w:val="both"/>
      </w:pPr>
      <w:r>
        <w:rPr>
          <w:sz w:val="21"/>
        </w:rPr>
        <w:t>第二条</w:t>
      </w:r>
      <w:r>
        <w:rPr>
          <w:sz w:val="21"/>
        </w:rPr>
        <w:t xml:space="preserve">  </w:t>
      </w:r>
      <w:r>
        <w:rPr>
          <w:sz w:val="21"/>
        </w:rPr>
        <w:t>本合同正本一式捌份，</w:t>
      </w:r>
      <w:r>
        <w:rPr>
          <w:sz w:val="21"/>
        </w:rPr>
        <w:t>甲、乙双方各执肆份，</w:t>
      </w:r>
      <w:r>
        <w:rPr>
          <w:sz w:val="21"/>
        </w:rPr>
        <w:t>具有同等法律效力。本合同自双方</w:t>
      </w:r>
      <w:r>
        <w:rPr>
          <w:sz w:val="21"/>
        </w:rPr>
        <w:t>法定代表人</w:t>
      </w:r>
      <w:r>
        <w:rPr>
          <w:sz w:val="21"/>
        </w:rPr>
        <w:t>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269"/>
        <w:gridCol w:w="4022"/>
      </w:tblGrid>
      <w:tr>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甲方（盖章）：广州中医药大学第三附属医院</w:t>
            </w:r>
          </w:p>
        </w:tc>
        <w:tc>
          <w:tcPr>
            <w:tcW w:type="dxa" w:w="40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0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地址：广州市荔湾区龙溪大道</w:t>
            </w:r>
            <w:r>
              <w:rPr>
                <w:sz w:val="21"/>
              </w:rPr>
              <w:t>261、263号</w:t>
            </w:r>
          </w:p>
        </w:tc>
        <w:tc>
          <w:tcPr>
            <w:tcW w:type="dxa" w:w="40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40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p>
        </w:tc>
        <w:tc>
          <w:tcPr>
            <w:tcW w:type="dxa" w:w="40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p>
        </w:tc>
      </w:tr>
      <w:tr>
        <w:tc>
          <w:tcPr>
            <w:tcW w:type="dxa" w:w="8291"/>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签约地点：广州市荔湾区</w:t>
            </w:r>
          </w:p>
        </w:tc>
      </w:tr>
      <w:tr>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开户银行：中国建设银行广州环市东路支行</w:t>
            </w:r>
          </w:p>
        </w:tc>
        <w:tc>
          <w:tcPr>
            <w:tcW w:type="dxa" w:w="40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r>
              <w:rPr>
                <w:sz w:val="21"/>
              </w:rPr>
              <w:t>44050149050500000182</w:t>
            </w:r>
          </w:p>
        </w:tc>
        <w:tc>
          <w:tcPr>
            <w:tcW w:type="dxa" w:w="40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p>
        </w:tc>
      </w:tr>
    </w:tbl>
    <w:p>
      <w:pPr>
        <w:pStyle w:val="null3"/>
      </w:pPr>
      <w:r>
        <w:rPr>
          <w:sz w:val="21"/>
          <w:b/>
        </w:rPr>
        <w:t>附件</w:t>
      </w:r>
      <w:r>
        <w:rPr>
          <w:sz w:val="21"/>
          <w:b/>
        </w:rPr>
        <w:t>1：季度管理质量考核标准表</w:t>
      </w:r>
    </w:p>
    <w:p>
      <w:pPr>
        <w:pStyle w:val="null3"/>
        <w:spacing w:before="135"/>
        <w:jc w:val="center"/>
      </w:pPr>
      <w:r>
        <w:rPr>
          <w:sz w:val="21"/>
        </w:rPr>
        <w:t>季度管理质量考核标准表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41"/>
        <w:gridCol w:w="2924"/>
        <w:gridCol w:w="2690"/>
        <w:gridCol w:w="453"/>
        <w:gridCol w:w="590"/>
        <w:gridCol w:w="851"/>
      </w:tblGrid>
      <w:tr>
        <w:tc>
          <w:tcPr>
            <w:tcW w:type="dxa" w:w="7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内容</w:t>
            </w:r>
          </w:p>
        </w:tc>
        <w:tc>
          <w:tcPr>
            <w:tcW w:type="dxa" w:w="29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考核内容</w:t>
            </w:r>
          </w:p>
        </w:tc>
        <w:tc>
          <w:tcPr>
            <w:tcW w:type="dxa" w:w="26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检查方式及标准</w:t>
            </w:r>
          </w:p>
        </w:tc>
        <w:tc>
          <w:tcPr>
            <w:tcW w:type="dxa" w:w="4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分值</w:t>
            </w:r>
          </w:p>
        </w:tc>
        <w:tc>
          <w:tcPr>
            <w:tcW w:type="dxa" w:w="5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得分</w:t>
            </w:r>
          </w:p>
        </w:tc>
        <w:tc>
          <w:tcPr>
            <w:tcW w:type="dxa" w:w="8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扣分原因</w:t>
            </w:r>
          </w:p>
        </w:tc>
      </w:tr>
      <w:tr>
        <w:tc>
          <w:tcPr>
            <w:tcW w:type="dxa" w:w="74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45"/>
              <w:ind w:right="150"/>
            </w:pPr>
            <w:r>
              <w:rPr>
                <w:sz w:val="15"/>
              </w:rPr>
              <w:t>执勤工作</w:t>
            </w:r>
            <w:r>
              <w:rPr>
                <w:sz w:val="19"/>
              </w:rPr>
              <w:t xml:space="preserve"> </w:t>
            </w:r>
            <w:r>
              <w:rPr>
                <w:sz w:val="15"/>
              </w:rPr>
              <w:t>(</w:t>
            </w:r>
            <w:r>
              <w:rPr>
                <w:sz w:val="19"/>
              </w:rPr>
              <w:t xml:space="preserve"> </w:t>
            </w:r>
            <w:r>
              <w:rPr>
                <w:sz w:val="15"/>
                <w:b/>
              </w:rPr>
              <w:t>55</w:t>
            </w:r>
            <w:r>
              <w:rPr>
                <w:sz w:val="15"/>
              </w:rPr>
              <w:t>分）</w:t>
            </w: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值班人员要按规定时间站岗，不可无故迟到、早退及脱岗；</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检查登记为准，迟到、早退每次扣</w:t>
            </w:r>
            <w:r>
              <w:rPr>
                <w:sz w:val="15"/>
              </w:rPr>
              <w:t>1分，脱岗1次本项为0分；抽查；</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要积极主动引导或指挥车辆有序出入、停放；</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20"/>
              <w:jc w:val="center"/>
            </w:pPr>
            <w:r>
              <w:rPr>
                <w:sz w:val="15"/>
              </w:rPr>
              <w:t>检查记录或书面投诉，每发现</w:t>
            </w:r>
            <w:r>
              <w:rPr>
                <w:sz w:val="15"/>
              </w:rPr>
              <w:t>1次扣1分；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2</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值班人员使用对讲机不能说不文明的语言，不能聊与工作无关的事，统一使用普通话；</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20"/>
              <w:jc w:val="center"/>
            </w:pPr>
            <w:r>
              <w:rPr>
                <w:sz w:val="15"/>
              </w:rPr>
              <w:t>检查记录或书面投诉，每发现</w:t>
            </w:r>
            <w:r>
              <w:rPr>
                <w:sz w:val="15"/>
              </w:rPr>
              <w:t>1次扣1分；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75"/>
              <w:jc w:val="center"/>
            </w:pPr>
            <w:r>
              <w:rPr>
                <w:sz w:val="15"/>
              </w:rPr>
              <w:t>3</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每天巡逻最少为</w:t>
            </w:r>
            <w:r>
              <w:rPr>
                <w:sz w:val="15"/>
              </w:rPr>
              <w:t>6次/班；巡逻人员按规定时间巡逻，或按指定路线巡逻，不能少巡及漏巡, 不能离开巡逻区域，不能闲聊或巡查不到位；</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90"/>
              <w:jc w:val="center"/>
            </w:pPr>
            <w:r>
              <w:rPr>
                <w:sz w:val="15"/>
              </w:rPr>
              <w:t>检查记录，每少</w:t>
            </w:r>
            <w:r>
              <w:rPr>
                <w:sz w:val="15"/>
              </w:rPr>
              <w:t>1次巡逻扣2分，每发现1次未按规定巡逻扣1分；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巡逻人员要认真检查消防安全</w:t>
            </w:r>
            <w:r>
              <w:rPr>
                <w:sz w:val="15"/>
              </w:rPr>
              <w:t>、安全防范、各消防设施，发现问题并立即上报；</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20"/>
              <w:jc w:val="center"/>
            </w:pPr>
            <w:r>
              <w:rPr>
                <w:sz w:val="15"/>
              </w:rPr>
              <w:t>发现消防隐患问题未上报，每次扣</w:t>
            </w:r>
            <w:r>
              <w:rPr>
                <w:sz w:val="15"/>
              </w:rPr>
              <w:t>2分；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8</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不允许在值班室乱写乱画，物品摆放要干净、整齐、卫生；</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90"/>
              <w:jc w:val="center"/>
            </w:pPr>
            <w:r>
              <w:rPr>
                <w:sz w:val="15"/>
              </w:rPr>
              <w:t>现场检查，每发现</w:t>
            </w:r>
            <w:r>
              <w:rPr>
                <w:sz w:val="15"/>
              </w:rPr>
              <w:t>1次扣1分；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3</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上班时间禁止占用办公电话聊天办私事或用电脑、手机聊微信、看视频、看小说、听歌、</w:t>
            </w:r>
            <w:r>
              <w:rPr>
                <w:sz w:val="15"/>
              </w:rPr>
              <w:t>闲聊等做与工作无关的事项；</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90"/>
              <w:jc w:val="center"/>
            </w:pPr>
            <w:r>
              <w:rPr>
                <w:sz w:val="15"/>
              </w:rPr>
              <w:t>现场检查，每发现</w:t>
            </w:r>
            <w:r>
              <w:rPr>
                <w:sz w:val="15"/>
              </w:rPr>
              <w:t>1</w:t>
            </w:r>
            <w:r>
              <w:rPr>
                <w:sz w:val="15"/>
              </w:rPr>
              <w:t>次扣</w:t>
            </w:r>
            <w:r>
              <w:rPr>
                <w:sz w:val="15"/>
              </w:rPr>
              <w:t>1</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6</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对发现的形迹可疑人员到医院活动，要立即报告监控中心、</w:t>
            </w:r>
            <w:r>
              <w:rPr>
                <w:sz w:val="15"/>
              </w:rPr>
              <w:t>班长或队长；</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检查记录或书面投诉，每发现</w:t>
            </w:r>
            <w:r>
              <w:rPr>
                <w:sz w:val="15"/>
              </w:rPr>
              <w:t>1</w:t>
            </w:r>
            <w:r>
              <w:rPr>
                <w:sz w:val="15"/>
              </w:rPr>
              <w:t>次扣</w:t>
            </w:r>
            <w:r>
              <w:rPr>
                <w:sz w:val="15"/>
              </w:rPr>
              <w:t>1</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75"/>
              <w:jc w:val="center"/>
            </w:pPr>
            <w:r>
              <w:rPr>
                <w:sz w:val="15"/>
              </w:rPr>
              <w:t>5</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不可私自拆开他人信件、包裹及各政府部门通知，按时传达</w:t>
            </w:r>
            <w:r>
              <w:rPr>
                <w:sz w:val="15"/>
              </w:rPr>
              <w:t>报纸及杂志等；</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检查记录或书面投诉，每发现</w:t>
            </w:r>
            <w:r>
              <w:rPr>
                <w:sz w:val="15"/>
              </w:rPr>
              <w:t>1</w:t>
            </w:r>
            <w:r>
              <w:rPr>
                <w:sz w:val="15"/>
              </w:rPr>
              <w:t>次</w:t>
            </w:r>
            <w:r>
              <w:rPr>
                <w:sz w:val="15"/>
              </w:rPr>
              <w:t>扣</w:t>
            </w:r>
            <w:r>
              <w:rPr>
                <w:sz w:val="15"/>
              </w:rPr>
              <w:t>1</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3</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门口车辆出入要严格按照放行</w:t>
            </w:r>
            <w:r>
              <w:rPr>
                <w:sz w:val="15"/>
              </w:rPr>
              <w:t>规定检查、登记；</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20"/>
              <w:jc w:val="center"/>
            </w:pPr>
            <w:r>
              <w:rPr>
                <w:sz w:val="15"/>
              </w:rPr>
              <w:t>检查记录或书面投诉，每</w:t>
            </w:r>
            <w:r>
              <w:rPr>
                <w:sz w:val="15"/>
              </w:rPr>
              <w:t>发现</w:t>
            </w:r>
            <w:r>
              <w:rPr>
                <w:sz w:val="15"/>
              </w:rPr>
              <w:t>1</w:t>
            </w:r>
            <w:r>
              <w:rPr>
                <w:sz w:val="15"/>
              </w:rPr>
              <w:t>次扣</w:t>
            </w:r>
            <w:r>
              <w:rPr>
                <w:sz w:val="15"/>
              </w:rPr>
              <w:t>1</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不可饮酒上班、故意刁难患者</w:t>
            </w:r>
            <w:r>
              <w:rPr>
                <w:sz w:val="19"/>
              </w:rPr>
              <w:t xml:space="preserve"> </w:t>
            </w:r>
            <w:r>
              <w:rPr>
                <w:sz w:val="15"/>
              </w:rPr>
              <w:t>、对来访人员及医院员工用不</w:t>
            </w:r>
            <w:r>
              <w:rPr>
                <w:sz w:val="15"/>
              </w:rPr>
              <w:t>文明语言；</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20"/>
              <w:jc w:val="center"/>
            </w:pPr>
            <w:r>
              <w:rPr>
                <w:sz w:val="15"/>
              </w:rPr>
              <w:t>现场或书面投诉，每发现</w:t>
            </w:r>
            <w:r>
              <w:rPr>
                <w:sz w:val="15"/>
              </w:rPr>
              <w:t>1</w:t>
            </w:r>
            <w:r>
              <w:rPr>
                <w:sz w:val="15"/>
              </w:rPr>
              <w:t>次本项为</w:t>
            </w:r>
            <w:r>
              <w:rPr>
                <w:sz w:val="15"/>
              </w:rPr>
              <w:t>0</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non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在交接班中，接班人员要检查好交接班记录事项、清点好值班物品，</w:t>
            </w:r>
            <w:r>
              <w:rPr>
                <w:sz w:val="15"/>
              </w:rPr>
              <w:t>出现</w:t>
            </w:r>
            <w:r>
              <w:rPr>
                <w:sz w:val="15"/>
              </w:rPr>
              <w:t>记录不清、事项不明、物品不齐等情况，由接班人员</w:t>
            </w:r>
            <w:r>
              <w:rPr>
                <w:sz w:val="15"/>
              </w:rPr>
              <w:t>负责；</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90"/>
              <w:jc w:val="center"/>
            </w:pPr>
            <w:r>
              <w:rPr>
                <w:sz w:val="15"/>
              </w:rPr>
              <w:t>检查记录，每发现</w:t>
            </w:r>
            <w:r>
              <w:rPr>
                <w:sz w:val="15"/>
              </w:rPr>
              <w:t>1</w:t>
            </w:r>
            <w:r>
              <w:rPr>
                <w:sz w:val="15"/>
              </w:rPr>
              <w:t>次扣</w:t>
            </w:r>
            <w:r>
              <w:rPr>
                <w:sz w:val="15"/>
              </w:rPr>
              <w:t>1</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5"/>
              </w:rPr>
              <w:t>工作纪律</w:t>
            </w:r>
            <w:r>
              <w:rPr>
                <w:sz w:val="19"/>
              </w:rPr>
              <w:t xml:space="preserve"> </w:t>
            </w:r>
            <w:r>
              <w:rPr>
                <w:sz w:val="15"/>
              </w:rPr>
              <w:t>(</w:t>
            </w:r>
            <w:r>
              <w:rPr>
                <w:sz w:val="19"/>
              </w:rPr>
              <w:t xml:space="preserve"> </w:t>
            </w:r>
            <w:r>
              <w:rPr>
                <w:sz w:val="15"/>
                <w:b/>
              </w:rPr>
              <w:t>2</w:t>
            </w:r>
            <w:r>
              <w:rPr>
                <w:sz w:val="15"/>
                <w:b/>
              </w:rPr>
              <w:t>0</w:t>
            </w:r>
            <w:r>
              <w:rPr>
                <w:sz w:val="15"/>
              </w:rPr>
              <w:t>分）</w:t>
            </w:r>
          </w:p>
        </w:tc>
        <w:tc>
          <w:tcPr>
            <w:tcW w:type="dxa" w:w="29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上班未服从工作安排或其他原</w:t>
            </w:r>
            <w:r>
              <w:rPr>
                <w:sz w:val="15"/>
              </w:rPr>
              <w:t>因顶撞领导</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现场检查</w:t>
            </w:r>
            <w:r>
              <w:rPr>
                <w:sz w:val="15"/>
              </w:rPr>
              <w:t>，</w:t>
            </w:r>
            <w:r>
              <w:rPr>
                <w:sz w:val="15"/>
              </w:rPr>
              <w:t>每发现</w:t>
            </w:r>
            <w:r>
              <w:rPr>
                <w:sz w:val="15"/>
              </w:rPr>
              <w:t>1</w:t>
            </w:r>
            <w:r>
              <w:rPr>
                <w:sz w:val="15"/>
              </w:rPr>
              <w:t>次本项为</w:t>
            </w:r>
            <w:r>
              <w:rPr>
                <w:sz w:val="15"/>
              </w:rPr>
              <w:t>0</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6</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工作责任心不强，出现的违纪情况不予管制、上报，有包庇</w:t>
            </w:r>
            <w:r>
              <w:rPr>
                <w:sz w:val="15"/>
              </w:rPr>
              <w:t>和隐瞒迹象等；</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现场检查，</w:t>
            </w:r>
            <w:r>
              <w:rPr>
                <w:sz w:val="15"/>
              </w:rPr>
              <w:t>每发现</w:t>
            </w:r>
            <w:r>
              <w:rPr>
                <w:sz w:val="15"/>
              </w:rPr>
              <w:t>1</w:t>
            </w:r>
            <w:r>
              <w:rPr>
                <w:sz w:val="15"/>
              </w:rPr>
              <w:t>次本项为</w:t>
            </w:r>
            <w:r>
              <w:rPr>
                <w:sz w:val="15"/>
              </w:rPr>
              <w:t>0</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3</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工作拖拉、被动，存在被领导提醒</w:t>
            </w:r>
            <w:r>
              <w:rPr>
                <w:sz w:val="15"/>
              </w:rPr>
              <w:t xml:space="preserve"> </w:t>
            </w:r>
            <w:r>
              <w:rPr>
                <w:sz w:val="15"/>
              </w:rPr>
              <w:t>、督促的情况；</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现场检查，</w:t>
            </w:r>
            <w:r>
              <w:rPr>
                <w:sz w:val="15"/>
              </w:rPr>
              <w:t>每发现</w:t>
            </w:r>
            <w:r>
              <w:rPr>
                <w:sz w:val="15"/>
              </w:rPr>
              <w:t>1</w:t>
            </w:r>
            <w:r>
              <w:rPr>
                <w:sz w:val="15"/>
              </w:rPr>
              <w:t>次本项为</w:t>
            </w:r>
            <w:r>
              <w:rPr>
                <w:sz w:val="15"/>
              </w:rPr>
              <w:t>0</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3</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工作时间不允许脱岗、串岗、</w:t>
            </w:r>
            <w:r>
              <w:rPr>
                <w:sz w:val="15"/>
              </w:rPr>
              <w:t>闲聊、抽烟；</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20"/>
              <w:jc w:val="center"/>
            </w:pPr>
            <w:r>
              <w:rPr>
                <w:sz w:val="15"/>
              </w:rPr>
              <w:t>检查记录或书面投诉，每</w:t>
            </w:r>
            <w:r>
              <w:rPr>
                <w:sz w:val="15"/>
              </w:rPr>
              <w:t>发现</w:t>
            </w:r>
            <w:r>
              <w:rPr>
                <w:sz w:val="15"/>
              </w:rPr>
              <w:t>1</w:t>
            </w:r>
            <w:r>
              <w:rPr>
                <w:sz w:val="15"/>
              </w:rPr>
              <w:t>次本项为</w:t>
            </w:r>
            <w:r>
              <w:rPr>
                <w:sz w:val="15"/>
              </w:rPr>
              <w:t>0</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3</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不允许拉帮结派、破坏团结、散布谣言；</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90"/>
              <w:jc w:val="center"/>
            </w:pPr>
            <w:r>
              <w:rPr>
                <w:sz w:val="15"/>
              </w:rPr>
              <w:t>根据队长记录或投诉举报</w:t>
            </w:r>
            <w:r>
              <w:rPr>
                <w:sz w:val="15"/>
              </w:rPr>
              <w:t>,</w:t>
            </w:r>
            <w:r>
              <w:rPr>
                <w:sz w:val="15"/>
              </w:rPr>
              <w:t>每发现</w:t>
            </w:r>
            <w:r>
              <w:rPr>
                <w:sz w:val="15"/>
              </w:rPr>
              <w:t>1</w:t>
            </w:r>
            <w:r>
              <w:rPr>
                <w:sz w:val="15"/>
              </w:rPr>
              <w:t>次本项为</w:t>
            </w:r>
            <w:r>
              <w:rPr>
                <w:sz w:val="15"/>
              </w:rPr>
              <w:t>0</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5"/>
              </w:rPr>
              <w:t>5</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5"/>
              </w:rPr>
              <w:t>仪容仪表</w:t>
            </w:r>
            <w:r>
              <w:rPr>
                <w:sz w:val="19"/>
              </w:rPr>
              <w:t xml:space="preserve"> </w:t>
            </w:r>
            <w:r>
              <w:rPr>
                <w:sz w:val="15"/>
              </w:rPr>
              <w:t>(</w:t>
            </w:r>
            <w:r>
              <w:rPr>
                <w:sz w:val="19"/>
              </w:rPr>
              <w:t xml:space="preserve"> </w:t>
            </w:r>
            <w:r>
              <w:rPr>
                <w:sz w:val="15"/>
                <w:b/>
              </w:rPr>
              <w:t>1</w:t>
            </w:r>
            <w:r>
              <w:rPr>
                <w:sz w:val="15"/>
                <w:b/>
              </w:rPr>
              <w:t>3</w:t>
            </w:r>
            <w:r>
              <w:rPr>
                <w:sz w:val="15"/>
              </w:rPr>
              <w:t>分）</w:t>
            </w: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按规定统一穿着制服、佩戴工作证，举止文明、精神振作、姿态良好、抬头挺胸、注意保</w:t>
            </w:r>
            <w:r>
              <w:rPr>
                <w:sz w:val="15"/>
              </w:rPr>
              <w:t>持仪表整洁；</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90"/>
              <w:jc w:val="center"/>
            </w:pPr>
            <w:r>
              <w:rPr>
                <w:sz w:val="15"/>
              </w:rPr>
              <w:t>现场检查，每发现</w:t>
            </w:r>
            <w:r>
              <w:rPr>
                <w:sz w:val="15"/>
              </w:rPr>
              <w:t>1</w:t>
            </w:r>
            <w:r>
              <w:rPr>
                <w:sz w:val="15"/>
              </w:rPr>
              <w:t>次扣</w:t>
            </w:r>
            <w:r>
              <w:rPr>
                <w:sz w:val="15"/>
              </w:rPr>
              <w:t>1</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不准留长发、胡须、留长指甲</w:t>
            </w:r>
            <w:r>
              <w:rPr>
                <w:sz w:val="19"/>
              </w:rPr>
              <w:t xml:space="preserve"> </w:t>
            </w:r>
            <w:r>
              <w:rPr>
                <w:sz w:val="15"/>
              </w:rPr>
              <w:t>、不得随地吐痰；非特殊情况禁止披衣、敞怀、挽袖、卷裤脚、穿拖鞋或赤脚；不准将手指或手插入口袋，站岗时不准</w:t>
            </w:r>
            <w:r>
              <w:rPr>
                <w:sz w:val="15"/>
              </w:rPr>
              <w:t>吸烟、吃零食；</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90"/>
              <w:jc w:val="center"/>
            </w:pPr>
            <w:r>
              <w:rPr>
                <w:sz w:val="15"/>
              </w:rPr>
              <w:t>现场检查，每发现</w:t>
            </w:r>
            <w:r>
              <w:rPr>
                <w:sz w:val="15"/>
              </w:rPr>
              <w:t>1</w:t>
            </w:r>
            <w:r>
              <w:rPr>
                <w:sz w:val="15"/>
              </w:rPr>
              <w:t>次扣</w:t>
            </w:r>
            <w:r>
              <w:rPr>
                <w:sz w:val="15"/>
              </w:rPr>
              <w:t>1</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5</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值班不准吹口哨、乱丢杂物；</w:t>
            </w:r>
          </w:p>
        </w:tc>
        <w:tc>
          <w:tcPr>
            <w:tcW w:type="dxa" w:w="2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90"/>
              <w:jc w:val="center"/>
            </w:pPr>
            <w:r>
              <w:rPr>
                <w:sz w:val="15"/>
              </w:rPr>
              <w:t>现场检查，每发现</w:t>
            </w:r>
            <w:r>
              <w:rPr>
                <w:sz w:val="15"/>
              </w:rPr>
              <w:t>1</w:t>
            </w:r>
            <w:r>
              <w:rPr>
                <w:sz w:val="15"/>
              </w:rPr>
              <w:t>次扣</w:t>
            </w:r>
            <w:r>
              <w:rPr>
                <w:sz w:val="15"/>
              </w:rPr>
              <w:t>1</w:t>
            </w:r>
            <w:r>
              <w:rPr>
                <w:sz w:val="15"/>
              </w:rPr>
              <w:t>分；</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sz w:val="15"/>
              </w:rPr>
              <w:t>3</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5"/>
              </w:rPr>
              <w:t>职业道德</w:t>
            </w:r>
            <w:r>
              <w:rPr>
                <w:sz w:val="19"/>
              </w:rPr>
              <w:t xml:space="preserve"> </w:t>
            </w:r>
            <w:r>
              <w:rPr>
                <w:sz w:val="15"/>
              </w:rPr>
              <w:t>(</w:t>
            </w:r>
            <w:r>
              <w:rPr>
                <w:sz w:val="19"/>
              </w:rPr>
              <w:t xml:space="preserve"> </w:t>
            </w:r>
            <w:r>
              <w:rPr>
                <w:sz w:val="15"/>
                <w:b/>
              </w:rPr>
              <w:t>1</w:t>
            </w:r>
            <w:r>
              <w:rPr>
                <w:sz w:val="15"/>
                <w:b/>
              </w:rPr>
              <w:t>2</w:t>
            </w:r>
            <w:r>
              <w:rPr>
                <w:sz w:val="15"/>
              </w:rPr>
              <w:t>分）</w:t>
            </w: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firstLine="3"/>
              <w:jc w:val="center"/>
            </w:pPr>
            <w:r>
              <w:rPr>
                <w:sz w:val="15"/>
              </w:rPr>
              <w:t>爱岗敬业：做好本职工作，具有敬业精神，认真履行职责</w:t>
            </w:r>
            <w:r>
              <w:rPr>
                <w:sz w:val="15"/>
              </w:rPr>
              <w:t>；</w:t>
            </w:r>
          </w:p>
        </w:tc>
        <w:tc>
          <w:tcPr>
            <w:tcW w:type="dxa" w:w="269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20"/>
              <w:jc w:val="center"/>
            </w:pPr>
            <w:r>
              <w:rPr>
                <w:sz w:val="15"/>
              </w:rPr>
              <w:t>日常观察、意见反馈、调查了解</w:t>
            </w:r>
            <w:r>
              <w:rPr>
                <w:sz w:val="15"/>
              </w:rPr>
              <w:t>。</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sz w:val="15"/>
              </w:rPr>
              <w:t>2</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依法执勤：遵纪守法，切实做到学法、守法、用法，按医院</w:t>
            </w:r>
            <w:r>
              <w:rPr>
                <w:sz w:val="15"/>
              </w:rPr>
              <w:t>规章制度做好安全保障工作</w:t>
            </w:r>
            <w:r>
              <w:rPr>
                <w:sz w:val="15"/>
              </w:rPr>
              <w:t>；</w:t>
            </w:r>
          </w:p>
        </w:tc>
        <w:tc>
          <w:tcPr>
            <w:tcW w:type="dxa" w:w="2690"/>
            <w:vMerge/>
            <w:tcBorders>
              <w:top w:val="none" w:color="000000" w:sz="4"/>
              <w:left w:val="single" w:color="000000" w:sz="4"/>
              <w:bottom w:val="single" w:color="000000" w:sz="4"/>
              <w:right w:val="single" w:color="000000" w:sz="4"/>
            </w:tcBorders>
          </w:tcP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2</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奉献社会：不计较个人得失、乐于奉献、将医院的正当权益放到第一位，维护好医院利益</w:t>
            </w:r>
            <w:r>
              <w:rPr>
                <w:sz w:val="15"/>
              </w:rPr>
              <w:t>和财产安全</w:t>
            </w:r>
            <w:r>
              <w:rPr>
                <w:sz w:val="15"/>
              </w:rPr>
              <w:t>；</w:t>
            </w:r>
          </w:p>
        </w:tc>
        <w:tc>
          <w:tcPr>
            <w:tcW w:type="dxa" w:w="2690"/>
            <w:vMerge/>
            <w:tcBorders>
              <w:top w:val="none" w:color="000000" w:sz="4"/>
              <w:left w:val="single" w:color="000000" w:sz="4"/>
              <w:bottom w:val="single" w:color="000000" w:sz="4"/>
              <w:right w:val="single" w:color="000000" w:sz="4"/>
            </w:tcBorders>
          </w:tcP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2</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提高技能：工作积极主动、坚持原则、大胆管理，不断提升</w:t>
            </w:r>
            <w:r>
              <w:rPr>
                <w:sz w:val="15"/>
              </w:rPr>
              <w:t>职业技能和工作能力</w:t>
            </w:r>
            <w:r>
              <w:rPr>
                <w:sz w:val="15"/>
              </w:rPr>
              <w:t>；</w:t>
            </w:r>
          </w:p>
        </w:tc>
        <w:tc>
          <w:tcPr>
            <w:tcW w:type="dxa" w:w="2690"/>
            <w:vMerge/>
            <w:tcBorders>
              <w:top w:val="none" w:color="000000" w:sz="4"/>
              <w:left w:val="single" w:color="000000" w:sz="4"/>
              <w:bottom w:val="single" w:color="000000" w:sz="4"/>
              <w:right w:val="single" w:color="000000" w:sz="4"/>
            </w:tcBorders>
          </w:tcP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2</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vMerge/>
            <w:tcBorders>
              <w:top w:val="none" w:color="000000" w:sz="4"/>
              <w:left w:val="single" w:color="000000" w:sz="4"/>
              <w:bottom w:val="single" w:color="000000" w:sz="4"/>
              <w:right w:val="single" w:color="000000" w:sz="4"/>
            </w:tcBorders>
          </w:tc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保守</w:t>
            </w:r>
            <w:r>
              <w:rPr>
                <w:sz w:val="15"/>
              </w:rPr>
              <w:t>秘</w:t>
            </w:r>
            <w:r>
              <w:rPr>
                <w:sz w:val="15"/>
              </w:rPr>
              <w:t>.密</w:t>
            </w:r>
            <w:r>
              <w:rPr>
                <w:sz w:val="15"/>
              </w:rPr>
              <w:t>：保证在工作中接触到医院关于人员、事务、病人等方面需要</w:t>
            </w:r>
            <w:r>
              <w:rPr>
                <w:sz w:val="15"/>
              </w:rPr>
              <w:t>保</w:t>
            </w:r>
            <w:r>
              <w:rPr>
                <w:sz w:val="15"/>
              </w:rPr>
              <w:t>.密</w:t>
            </w:r>
            <w:r>
              <w:rPr>
                <w:sz w:val="15"/>
              </w:rPr>
              <w:t>的事项，必须</w:t>
            </w:r>
            <w:r>
              <w:rPr>
                <w:sz w:val="15"/>
              </w:rPr>
              <w:t>严格遵守</w:t>
            </w:r>
            <w:r>
              <w:rPr>
                <w:sz w:val="15"/>
              </w:rPr>
              <w:t>保</w:t>
            </w:r>
            <w:r>
              <w:rPr>
                <w:sz w:val="15"/>
              </w:rPr>
              <w:t>.密</w:t>
            </w:r>
            <w:r>
              <w:rPr>
                <w:sz w:val="15"/>
              </w:rPr>
              <w:t>规定。</w:t>
            </w:r>
          </w:p>
        </w:tc>
        <w:tc>
          <w:tcPr>
            <w:tcW w:type="dxa" w:w="2690"/>
            <w:vMerge/>
            <w:tcBorders>
              <w:top w:val="none" w:color="000000" w:sz="4"/>
              <w:left w:val="single" w:color="000000" w:sz="4"/>
              <w:bottom w:val="single" w:color="000000" w:sz="4"/>
              <w:right w:val="single" w:color="000000" w:sz="4"/>
            </w:tcBorders>
          </w:tcP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15"/>
              </w:rPr>
              <w:t>4</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355"/>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6"/>
                <w:b/>
              </w:rPr>
              <w:t>总计</w:t>
            </w:r>
          </w:p>
        </w:tc>
        <w:tc>
          <w:tcPr>
            <w:tcW w:type="dxa" w:w="4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135" w:firstLine="11"/>
              <w:jc w:val="center"/>
            </w:pPr>
            <w:r>
              <w:rPr>
                <w:sz w:val="16"/>
                <w:b/>
              </w:rPr>
              <w:t>100</w:t>
            </w:r>
          </w:p>
        </w:tc>
        <w:tc>
          <w:tcPr>
            <w:tcW w:type="dxa" w:w="5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rPr>
        <w:t>考核成员：</w:t>
      </w:r>
      <w:r>
        <w:rPr>
          <w:sz w:val="59"/>
        </w:rPr>
        <w:t xml:space="preserve">                    </w:t>
      </w:r>
      <w:r>
        <w:rPr>
          <w:sz w:val="21"/>
        </w:rPr>
        <w:t>考核日期：</w:t>
      </w:r>
    </w:p>
    <w:p>
      <w:pPr>
        <w:pStyle w:val="null3"/>
        <w:spacing w:before="150"/>
        <w:ind w:left="270"/>
        <w:jc w:val="both"/>
      </w:pPr>
      <w:r>
        <w:rPr>
          <w:sz w:val="21"/>
          <w:b/>
        </w:rPr>
        <w:t>注明：</w:t>
      </w:r>
    </w:p>
    <w:p>
      <w:pPr>
        <w:pStyle w:val="null3"/>
        <w:ind w:firstLine="420"/>
        <w:jc w:val="both"/>
      </w:pPr>
      <w:r>
        <w:rPr>
          <w:sz w:val="21"/>
        </w:rPr>
        <w:t>当季满意度评价标准：</w:t>
      </w:r>
      <w:r>
        <w:rPr>
          <w:sz w:val="21"/>
        </w:rPr>
        <w:t>90</w:t>
      </w:r>
      <w:r>
        <w:rPr>
          <w:sz w:val="21"/>
        </w:rPr>
        <w:t>分及以上为优秀，</w:t>
      </w:r>
      <w:r>
        <w:rPr>
          <w:sz w:val="21"/>
        </w:rPr>
        <w:t>80</w:t>
      </w:r>
      <w:r>
        <w:rPr>
          <w:sz w:val="21"/>
        </w:rPr>
        <w:t xml:space="preserve">分及以上为合格，满意度对应服务费扣罚以 </w:t>
      </w:r>
      <w:r>
        <w:rPr>
          <w:sz w:val="21"/>
        </w:rPr>
        <w:t>80</w:t>
      </w:r>
      <w:r>
        <w:rPr>
          <w:sz w:val="21"/>
        </w:rPr>
        <w:t>分为基准值，按以下阶梯标准执行，扣罚款项从当季度应付服务费用中直接抵扣。</w:t>
      </w:r>
    </w:p>
    <w:p>
      <w:pPr>
        <w:pStyle w:val="null3"/>
        <w:ind w:firstLine="420"/>
        <w:jc w:val="both"/>
      </w:pPr>
      <w:r>
        <w:rPr>
          <w:sz w:val="21"/>
        </w:rPr>
        <w:t>满意度扣罚标准（对应档位分值执行，各项不重复、不累计）：</w:t>
      </w:r>
    </w:p>
    <w:p>
      <w:pPr>
        <w:pStyle w:val="null3"/>
        <w:ind w:firstLine="420"/>
        <w:jc w:val="both"/>
      </w:pPr>
      <w:r>
        <w:rPr>
          <w:sz w:val="21"/>
        </w:rPr>
        <w:t>（</w:t>
      </w:r>
      <w:r>
        <w:rPr>
          <w:sz w:val="21"/>
        </w:rPr>
        <w:t>1</w:t>
      </w:r>
      <w:r>
        <w:rPr>
          <w:sz w:val="21"/>
        </w:rPr>
        <w:t>）满意度</w:t>
      </w:r>
      <w:r>
        <w:rPr>
          <w:sz w:val="21"/>
        </w:rPr>
        <w:t>80</w:t>
      </w:r>
      <w:r>
        <w:rPr>
          <w:sz w:val="21"/>
        </w:rPr>
        <w:t>分及以上：不予扣罚服务费用；</w:t>
      </w:r>
    </w:p>
    <w:p>
      <w:pPr>
        <w:pStyle w:val="null3"/>
        <w:ind w:firstLine="420"/>
        <w:jc w:val="both"/>
      </w:pPr>
      <w:r>
        <w:rPr>
          <w:sz w:val="21"/>
        </w:rPr>
        <w:t>（</w:t>
      </w:r>
      <w:r>
        <w:rPr>
          <w:sz w:val="21"/>
        </w:rPr>
        <w:t>2</w:t>
      </w:r>
      <w:r>
        <w:rPr>
          <w:sz w:val="21"/>
        </w:rPr>
        <w:t>）满意度</w:t>
      </w:r>
      <w:r>
        <w:rPr>
          <w:sz w:val="21"/>
        </w:rPr>
        <w:t>75</w:t>
      </w:r>
      <w:r>
        <w:rPr>
          <w:sz w:val="21"/>
        </w:rPr>
        <w:t>分（含）</w:t>
      </w:r>
      <w:r>
        <w:rPr>
          <w:sz w:val="21"/>
        </w:rPr>
        <w:t>-79</w:t>
      </w:r>
      <w:r>
        <w:rPr>
          <w:sz w:val="21"/>
        </w:rPr>
        <w:t>分：每降低</w:t>
      </w:r>
      <w:r>
        <w:rPr>
          <w:sz w:val="21"/>
        </w:rPr>
        <w:t>1</w:t>
      </w:r>
      <w:r>
        <w:rPr>
          <w:sz w:val="21"/>
        </w:rPr>
        <w:t>分，扣罚</w:t>
      </w:r>
      <w:r>
        <w:rPr>
          <w:sz w:val="21"/>
        </w:rPr>
        <w:t>2000</w:t>
      </w:r>
      <w:r>
        <w:rPr>
          <w:sz w:val="21"/>
        </w:rPr>
        <w:t>元；</w:t>
      </w:r>
    </w:p>
    <w:p>
      <w:pPr>
        <w:pStyle w:val="null3"/>
        <w:ind w:firstLine="420"/>
        <w:jc w:val="both"/>
      </w:pPr>
      <w:r>
        <w:rPr>
          <w:sz w:val="21"/>
        </w:rPr>
        <w:t>（</w:t>
      </w:r>
      <w:r>
        <w:rPr>
          <w:sz w:val="21"/>
        </w:rPr>
        <w:t>3</w:t>
      </w:r>
      <w:r>
        <w:rPr>
          <w:sz w:val="21"/>
        </w:rPr>
        <w:t>）满意度</w:t>
      </w:r>
      <w:r>
        <w:rPr>
          <w:sz w:val="21"/>
        </w:rPr>
        <w:t>75</w:t>
      </w:r>
      <w:r>
        <w:rPr>
          <w:sz w:val="21"/>
        </w:rPr>
        <w:t>分以下：每降低</w:t>
      </w:r>
      <w:r>
        <w:rPr>
          <w:sz w:val="21"/>
        </w:rPr>
        <w:t>1</w:t>
      </w:r>
      <w:r>
        <w:rPr>
          <w:sz w:val="21"/>
        </w:rPr>
        <w:t>分，扣罚</w:t>
      </w:r>
      <w:r>
        <w:rPr>
          <w:sz w:val="21"/>
        </w:rPr>
        <w:t>5000</w:t>
      </w:r>
      <w:r>
        <w:rPr>
          <w:sz w:val="21"/>
        </w:rPr>
        <w:t>元。</w:t>
      </w:r>
    </w:p>
    <w:p>
      <w:pPr>
        <w:pStyle w:val="null3"/>
        <w:spacing w:before="150"/>
        <w:ind w:left="270"/>
        <w:jc w:val="both"/>
      </w:pPr>
      <w:r>
        <w:rPr>
          <w:sz w:val="21"/>
        </w:rPr>
        <w:t>满意度低于</w:t>
      </w:r>
      <w:r>
        <w:rPr>
          <w:sz w:val="21"/>
        </w:rPr>
        <w:t>80</w:t>
      </w:r>
      <w:r>
        <w:rPr>
          <w:sz w:val="21"/>
        </w:rPr>
        <w:t>分的，中标人须在</w:t>
      </w:r>
      <w:r>
        <w:rPr>
          <w:sz w:val="21"/>
        </w:rPr>
        <w:t>1</w:t>
      </w:r>
      <w:r>
        <w:rPr>
          <w:sz w:val="21"/>
        </w:rPr>
        <w:t>周内向采购人提交书面整改措施；</w:t>
      </w:r>
      <w:r>
        <w:rPr>
          <w:sz w:val="21"/>
        </w:rPr>
        <w:t>经整改后，下一季度满意度依然低于</w:t>
      </w:r>
      <w:r>
        <w:rPr>
          <w:sz w:val="21"/>
        </w:rPr>
        <w:t>80</w:t>
      </w:r>
      <w:r>
        <w:rPr>
          <w:sz w:val="21"/>
        </w:rPr>
        <w:t>分</w:t>
      </w:r>
      <w:r>
        <w:rPr>
          <w:sz w:val="21"/>
        </w:rPr>
        <w:t>，采购人有权立即终止服务合同，并扣除当季</w:t>
      </w:r>
      <w:r>
        <w:rPr>
          <w:sz w:val="21"/>
        </w:rPr>
        <w:t>5%</w:t>
      </w:r>
      <w:r>
        <w:rPr>
          <w:sz w:val="21"/>
        </w:rPr>
        <w:t>的服务费用。</w:t>
      </w:r>
    </w:p>
    <w:p>
      <w:pPr>
        <w:pStyle w:val="null3"/>
        <w:jc w:val="both"/>
      </w:pPr>
      <w:r>
        <w:rPr>
          <w:sz w:val="18"/>
          <w:b/>
        </w:rPr>
        <w:t>附件</w:t>
      </w:r>
      <w:r>
        <w:rPr>
          <w:sz w:val="18"/>
          <w:b/>
        </w:rPr>
        <w:t>2：保安服务工作年度考核表</w:t>
      </w:r>
    </w:p>
    <w:tbl>
      <w:tblPr>
        <w:tblW w:w="0" w:type="auto"/>
        <w:tblBorders>
          <w:top w:val="none" w:color="000000" w:sz="4"/>
          <w:left w:val="none" w:color="000000" w:sz="4"/>
          <w:bottom w:val="none" w:color="000000" w:sz="4"/>
          <w:right w:val="none" w:color="000000" w:sz="4"/>
          <w:insideH w:val="none"/>
          <w:insideV w:val="none"/>
        </w:tblBorders>
      </w:tblPr>
      <w:tblGrid>
        <w:gridCol w:w="0"/>
        <w:gridCol w:w="793"/>
        <w:gridCol w:w="1242"/>
        <w:gridCol w:w="3038"/>
        <w:gridCol w:w="3202"/>
      </w:tblGrid>
      <w:tr>
        <w:tc>
          <w:tcPr>
            <w:tcW w:type="dxa" w:w="0"/>
          </w:tcPr>
          <w:p>
            <w:pPr>
              <w:pStyle w:val="null3"/>
            </w:pPr>
            <w:r>
              <w:rPr>
                <w:sz w:val="19"/>
              </w:rPr>
              <w:t xml:space="preserve"> </w:t>
            </w:r>
          </w:p>
        </w:tc>
        <w:tc>
          <w:tcPr>
            <w:tcW w:type="dxa" w:w="7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序号</w:t>
            </w:r>
          </w:p>
        </w:tc>
        <w:tc>
          <w:tcPr>
            <w:tcW w:type="dxa" w:w="12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考核项目</w:t>
            </w:r>
          </w:p>
        </w:tc>
        <w:tc>
          <w:tcPr>
            <w:tcW w:type="dxa" w:w="30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考核内容</w:t>
            </w:r>
          </w:p>
        </w:tc>
        <w:tc>
          <w:tcPr>
            <w:tcW w:type="dxa" w:w="32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15"/>
                <w:b/>
              </w:rPr>
              <w:t>考核评分标准</w:t>
            </w:r>
          </w:p>
        </w:tc>
      </w:tr>
      <w:tr>
        <w:tc>
          <w:tcPr>
            <w:tcW w:type="dxa" w:w="0"/>
          </w:tcPr>
          <w:p>
            <w:pPr>
              <w:pStyle w:val="null3"/>
            </w:pPr>
            <w:r>
              <w:rPr>
                <w:sz w:val="19"/>
              </w:rPr>
              <w:t xml:space="preserve"> </w:t>
            </w:r>
          </w:p>
        </w:tc>
        <w:tc>
          <w:tcPr>
            <w:tcW w:type="dxa" w:w="79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一</w:t>
            </w:r>
          </w:p>
        </w:tc>
        <w:tc>
          <w:tcPr>
            <w:tcW w:type="dxa" w:w="124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安全管理</w:t>
            </w:r>
            <w:r>
              <w:rPr>
                <w:sz w:val="15"/>
              </w:rPr>
              <w:t>(12分)</w:t>
            </w: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安全</w:t>
            </w:r>
            <w:r>
              <w:rPr>
                <w:sz w:val="15"/>
              </w:rPr>
              <w:t>保卫、消防工作制度规范、健全、实操性强，基础档案齐全，日常巡查记录齐全；</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w:t>
            </w:r>
            <w:r>
              <w:rPr>
                <w:sz w:val="15"/>
              </w:rPr>
              <w:t>档案资料，每缺少一项资料扣</w:t>
            </w:r>
            <w:r>
              <w:rPr>
                <w:sz w:val="15"/>
              </w:rPr>
              <w:t>0.5分，每缺一项目扣1.5分。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有严格、规范的培训、考核制度，并做好培训、考核记录；</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w:t>
            </w:r>
            <w:r>
              <w:rPr>
                <w:sz w:val="15"/>
              </w:rPr>
              <w:t>培训</w:t>
            </w:r>
            <w:r>
              <w:rPr>
                <w:sz w:val="15"/>
              </w:rPr>
              <w:t>、考核记录，每缺少一次记录，扣</w:t>
            </w:r>
            <w:r>
              <w:rPr>
                <w:sz w:val="15"/>
              </w:rPr>
              <w:t>0.5分。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岗位设置和人员配备合理，无脱岗、缺岗情况；</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检查岗位</w:t>
            </w:r>
            <w:r>
              <w:rPr>
                <w:sz w:val="15"/>
              </w:rPr>
              <w:t>设置</w:t>
            </w:r>
            <w:r>
              <w:rPr>
                <w:sz w:val="15"/>
              </w:rPr>
              <w:t>和人员配备情况，每发现一次不合理或人员不足扣</w:t>
            </w:r>
            <w:r>
              <w:rPr>
                <w:sz w:val="15"/>
              </w:rPr>
              <w:t>1分。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w:t>
            </w:r>
            <w:r>
              <w:rPr>
                <w:sz w:val="15"/>
              </w:rPr>
              <w:t>服务人员全部会正确使用消防器材，消防主机操作人员持证上岗；</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每发现一名不熟悉操作的，扣</w:t>
            </w:r>
            <w:r>
              <w:rPr>
                <w:sz w:val="15"/>
              </w:rPr>
              <w:t>1分。消防值班人员未持证，扣1分。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定期检查消防设施设备，发现安全隐患及时报告并处理；</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查看消防巡查表，记录表，每发现缺少一次记录，扣</w:t>
            </w:r>
            <w:r>
              <w:rPr>
                <w:sz w:val="15"/>
              </w:rPr>
              <w:t>0.5分。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w:t>
            </w:r>
            <w:r>
              <w:rPr>
                <w:sz w:val="15"/>
              </w:rPr>
              <w:t>服务人员熟悉各自的</w:t>
            </w:r>
            <w:r>
              <w:rPr>
                <w:sz w:val="15"/>
              </w:rPr>
              <w:t>岗位</w:t>
            </w:r>
            <w:r>
              <w:rPr>
                <w:sz w:val="15"/>
              </w:rPr>
              <w:t>职责</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抽查</w:t>
            </w:r>
            <w:r>
              <w:rPr>
                <w:sz w:val="15"/>
              </w:rPr>
              <w:t>保安</w:t>
            </w:r>
            <w:r>
              <w:rPr>
                <w:sz w:val="15"/>
              </w:rPr>
              <w:t>服务人员对岗位的职责要求，不能基本回答的扣</w:t>
            </w:r>
            <w:r>
              <w:rPr>
                <w:sz w:val="15"/>
              </w:rPr>
              <w:t>0.5分。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全年保障安全，无重大责任事故；</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年度内发生</w:t>
            </w:r>
            <w:r>
              <w:rPr>
                <w:sz w:val="15"/>
              </w:rPr>
              <w:t>责任事故</w:t>
            </w:r>
            <w:r>
              <w:rPr>
                <w:sz w:val="15"/>
              </w:rPr>
              <w:t>的，本项不得分。</w:t>
            </w:r>
          </w:p>
        </w:tc>
      </w:tr>
      <w:tr>
        <w:tc>
          <w:tcPr>
            <w:tcW w:type="dxa" w:w="0"/>
          </w:tcPr>
          <w:p>
            <w:pPr>
              <w:pStyle w:val="null3"/>
            </w:pPr>
            <w:r>
              <w:rPr>
                <w:sz w:val="19"/>
              </w:rPr>
              <w:t xml:space="preserve"> </w:t>
            </w:r>
          </w:p>
        </w:tc>
        <w:tc>
          <w:tcPr>
            <w:tcW w:type="dxa" w:w="79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二</w:t>
            </w:r>
          </w:p>
        </w:tc>
        <w:tc>
          <w:tcPr>
            <w:tcW w:type="dxa" w:w="124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日常管理</w:t>
            </w:r>
            <w:r>
              <w:rPr>
                <w:sz w:val="15"/>
              </w:rPr>
              <w:t>(10分)</w:t>
            </w: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有全面、完整的内部管理规章制度，</w:t>
            </w:r>
            <w:r>
              <w:rPr>
                <w:sz w:val="15"/>
              </w:rPr>
              <w:t>保安</w:t>
            </w:r>
            <w:r>
              <w:rPr>
                <w:sz w:val="15"/>
              </w:rPr>
              <w:t>服务人员能遵章守纪</w:t>
            </w:r>
            <w:r>
              <w:rPr>
                <w:sz w:val="15"/>
              </w:rPr>
              <w:t>, 工作纪律严明；</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查阅规章制度，每缺少一项扣</w:t>
            </w:r>
            <w:r>
              <w:rPr>
                <w:sz w:val="15"/>
              </w:rPr>
              <w:t>0.5分。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治安巡查，消防巡查、治安事件等各类工作记录全面、</w:t>
            </w:r>
            <w:r>
              <w:rPr>
                <w:sz w:val="15"/>
              </w:rPr>
              <w:t>完整；</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检查各项检查记录</w:t>
            </w:r>
            <w:r>
              <w:rPr>
                <w:sz w:val="15"/>
              </w:rPr>
              <w:t>是否</w:t>
            </w:r>
            <w:r>
              <w:rPr>
                <w:sz w:val="15"/>
              </w:rPr>
              <w:t>齐全，每缺少一次扣</w:t>
            </w:r>
            <w:r>
              <w:rPr>
                <w:sz w:val="15"/>
              </w:rPr>
              <w:t>0.5分。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w:t>
            </w:r>
            <w:r>
              <w:rPr>
                <w:sz w:val="15"/>
              </w:rPr>
              <w:t>服务人员稳定，人员变动情况及时请示和报告医院保卫部门；</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检查花名册，每月人员流动性大于</w:t>
            </w:r>
            <w:r>
              <w:rPr>
                <w:sz w:val="15"/>
              </w:rPr>
              <w:t>10%的，扣1分，</w:t>
            </w:r>
            <w:r>
              <w:rPr>
                <w:sz w:val="15"/>
              </w:rPr>
              <w:t>大于</w:t>
            </w:r>
            <w:r>
              <w:rPr>
                <w:sz w:val="15"/>
              </w:rPr>
              <w:t>20%的扣2分。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高度重视和正确对待医院职工和患者的投诉，及时做好意见的反馈和跟踪；</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每接到一条投诉，并确认是</w:t>
            </w:r>
            <w:r>
              <w:rPr>
                <w:sz w:val="15"/>
              </w:rPr>
              <w:t>保安</w:t>
            </w:r>
            <w:r>
              <w:rPr>
                <w:sz w:val="15"/>
              </w:rPr>
              <w:t>服务人员的责任，红色投诉扣</w:t>
            </w:r>
            <w:r>
              <w:rPr>
                <w:sz w:val="15"/>
              </w:rPr>
              <w:t>1分，黄色投诉扣0.5分。</w:t>
            </w:r>
          </w:p>
        </w:tc>
      </w:tr>
      <w:tr>
        <w:tc>
          <w:tcPr>
            <w:tcW w:type="dxa" w:w="0"/>
          </w:tcPr>
          <w:p>
            <w:pPr>
              <w:pStyle w:val="null3"/>
            </w:pPr>
            <w:r>
              <w:rPr>
                <w:sz w:val="19"/>
              </w:rPr>
              <w:t xml:space="preserve"> </w:t>
            </w:r>
          </w:p>
        </w:tc>
        <w:tc>
          <w:tcPr>
            <w:tcW w:type="dxa" w:w="79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三</w:t>
            </w:r>
          </w:p>
        </w:tc>
        <w:tc>
          <w:tcPr>
            <w:tcW w:type="dxa" w:w="124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w:t>
            </w:r>
            <w:r>
              <w:rPr>
                <w:sz w:val="15"/>
              </w:rPr>
              <w:t>服务规范</w:t>
            </w:r>
            <w:r>
              <w:rPr>
                <w:sz w:val="15"/>
              </w:rPr>
              <w:t>(15分)</w:t>
            </w:r>
          </w:p>
        </w:tc>
        <w:tc>
          <w:tcPr>
            <w:tcW w:type="dxa" w:w="30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保安服务人员</w:t>
            </w:r>
            <w:r>
              <w:rPr>
                <w:sz w:val="15"/>
              </w:rPr>
              <w:t>仪态</w:t>
            </w:r>
            <w:r>
              <w:rPr>
                <w:sz w:val="15"/>
              </w:rPr>
              <w:t>端正，统一着装，不留长发、不蓄胡须、个人卫生良好；</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现场抽查保安服务人员的仪表仪态，每发现一处不符合要求的，扣</w:t>
            </w:r>
            <w:r>
              <w:rPr>
                <w:sz w:val="15"/>
              </w:rPr>
              <w:t>0.5分。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在岗期间的精神饱满、工作状态良好；</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抽查在岗人员，每发现一项违反管理制度的，扣</w:t>
            </w:r>
            <w:r>
              <w:rPr>
                <w:sz w:val="15"/>
              </w:rPr>
              <w:t>1分。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对职工和患者的</w:t>
            </w:r>
            <w:r>
              <w:rPr>
                <w:sz w:val="15"/>
              </w:rPr>
              <w:t>服务</w:t>
            </w:r>
            <w:r>
              <w:rPr>
                <w:sz w:val="15"/>
              </w:rPr>
              <w:t>热情、积极主动；</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被投诉，扣</w:t>
            </w:r>
            <w:r>
              <w:rPr>
                <w:sz w:val="15"/>
              </w:rPr>
              <w:t>1分，受表扬，加1分。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按规定使用</w:t>
            </w:r>
            <w:r>
              <w:rPr>
                <w:sz w:val="15"/>
              </w:rPr>
              <w:t>文明礼貌</w:t>
            </w:r>
            <w:r>
              <w:rPr>
                <w:sz w:val="15"/>
              </w:rPr>
              <w:t>用语；</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工作期间发现不文明用语的，扣</w:t>
            </w:r>
            <w:r>
              <w:rPr>
                <w:sz w:val="15"/>
              </w:rPr>
              <w:t>1分。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言行文明，无粗暴、</w:t>
            </w:r>
            <w:r>
              <w:rPr>
                <w:sz w:val="15"/>
              </w:rPr>
              <w:t>蛮横</w:t>
            </w:r>
            <w:r>
              <w:rPr>
                <w:sz w:val="15"/>
              </w:rPr>
              <w:t>行为；</w:t>
            </w:r>
          </w:p>
        </w:tc>
        <w:tc>
          <w:tcPr>
            <w:tcW w:type="dxa" w:w="32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发现不</w:t>
            </w:r>
            <w:r>
              <w:rPr>
                <w:sz w:val="15"/>
              </w:rPr>
              <w:t>文明</w:t>
            </w:r>
            <w:r>
              <w:rPr>
                <w:sz w:val="15"/>
              </w:rPr>
              <w:t>执勤的情形，扣</w:t>
            </w:r>
            <w:r>
              <w:rPr>
                <w:sz w:val="15"/>
              </w:rPr>
              <w:t>1分。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按章执勤，无违纪</w:t>
            </w:r>
            <w:r>
              <w:rPr>
                <w:sz w:val="15"/>
              </w:rPr>
              <w:t>情况；</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每发现一次不按章执勤的，扣</w:t>
            </w:r>
            <w:r>
              <w:rPr>
                <w:sz w:val="15"/>
              </w:rPr>
              <w:t>1分。</w:t>
            </w:r>
          </w:p>
        </w:tc>
      </w:tr>
      <w:tr>
        <w:tc>
          <w:tcPr>
            <w:tcW w:type="dxa" w:w="0"/>
          </w:tcPr>
          <w:p>
            <w:pPr>
              <w:pStyle w:val="null3"/>
            </w:pPr>
            <w:r>
              <w:rPr>
                <w:sz w:val="19"/>
              </w:rPr>
              <w:t xml:space="preserve"> </w:t>
            </w:r>
          </w:p>
        </w:tc>
        <w:tc>
          <w:tcPr>
            <w:tcW w:type="dxa" w:w="793"/>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四</w:t>
            </w:r>
          </w:p>
        </w:tc>
        <w:tc>
          <w:tcPr>
            <w:tcW w:type="dxa" w:w="124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年度投诉和表彰情况（</w:t>
            </w:r>
            <w:r>
              <w:rPr>
                <w:sz w:val="15"/>
              </w:rPr>
              <w:t>8）</w:t>
            </w: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全院投诉情况；</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全院每年红色投诉</w:t>
            </w:r>
            <w:r>
              <w:rPr>
                <w:sz w:val="15"/>
              </w:rPr>
              <w:t>≥3次，扣8分；2次，扣6分；1次，扣4分。</w:t>
            </w:r>
          </w:p>
        </w:tc>
      </w:tr>
      <w:tr>
        <w:tc>
          <w:tcPr>
            <w:tcW w:type="dxa" w:w="0"/>
          </w:tcPr>
          <w:p>
            <w:pPr>
              <w:pStyle w:val="null3"/>
            </w:pPr>
            <w:r>
              <w:rPr>
                <w:sz w:val="19"/>
              </w:rPr>
              <w:t xml:space="preserve"> </w:t>
            </w:r>
          </w:p>
        </w:tc>
        <w:tc>
          <w:tcPr>
            <w:tcW w:type="dxa" w:w="793"/>
            <w:vMerge/>
            <w:tcBorders>
              <w:top w:val="single" w:color="000000" w:sz="4"/>
              <w:left w:val="single" w:color="000000" w:sz="4"/>
              <w:bottom w:val="none" w:color="000000" w:sz="4"/>
              <w:right w:val="single" w:color="000000" w:sz="4"/>
            </w:tcBorders>
          </w:tcPr>
          <w:p/>
        </w:tc>
        <w:tc>
          <w:tcPr>
            <w:tcW w:type="dxa" w:w="1242"/>
            <w:vMerge/>
            <w:tcBorders>
              <w:top w:val="singl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收到表扬、锦旗，保安服务人员献血；</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表扬每封加</w:t>
            </w:r>
            <w:r>
              <w:rPr>
                <w:sz w:val="15"/>
              </w:rPr>
              <w:t>0.5分，最多加3分；锦旗每件加1分，最多加5分；献血每人每次加0.5分，最多加5分。</w:t>
            </w:r>
          </w:p>
        </w:tc>
      </w:tr>
      <w:tr>
        <w:tc>
          <w:tcPr>
            <w:tcW w:type="dxa" w:w="0"/>
          </w:tcPr>
          <w:p>
            <w:pPr>
              <w:pStyle w:val="null3"/>
            </w:pPr>
            <w:r>
              <w:rPr>
                <w:sz w:val="19"/>
              </w:rPr>
              <w:t xml:space="preserve"> </w:t>
            </w:r>
          </w:p>
        </w:tc>
        <w:tc>
          <w:tcPr>
            <w:tcW w:type="dxa" w:w="79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五</w:t>
            </w:r>
          </w:p>
        </w:tc>
        <w:tc>
          <w:tcPr>
            <w:tcW w:type="dxa" w:w="124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5"/>
              </w:rPr>
              <w:t>大型活动安全情况（</w:t>
            </w:r>
            <w:r>
              <w:rPr>
                <w:sz w:val="15"/>
              </w:rPr>
              <w:t>8分）</w:t>
            </w: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完成重要学术</w:t>
            </w:r>
            <w:r>
              <w:rPr>
                <w:sz w:val="15"/>
              </w:rPr>
              <w:t>会议</w:t>
            </w:r>
            <w:r>
              <w:rPr>
                <w:sz w:val="15"/>
              </w:rPr>
              <w:t>或庆典活动的治安安全；</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活动出现因治安事件影响的，扣</w:t>
            </w:r>
            <w:r>
              <w:rPr>
                <w:sz w:val="15"/>
              </w:rPr>
              <w:t>2分。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现场秩序和谐稳定，无轻微以上治安事件发生；</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活动出现因治安事件</w:t>
            </w:r>
            <w:r>
              <w:rPr>
                <w:sz w:val="15"/>
              </w:rPr>
              <w:t>影响</w:t>
            </w:r>
            <w:r>
              <w:rPr>
                <w:sz w:val="15"/>
              </w:rPr>
              <w:t>的，扣</w:t>
            </w:r>
            <w:r>
              <w:rPr>
                <w:sz w:val="15"/>
              </w:rPr>
              <w:t>1分。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完成上级部门来院检查</w:t>
            </w:r>
            <w:r>
              <w:rPr>
                <w:sz w:val="15"/>
              </w:rPr>
              <w:t>/调研/访问等行程的安全保卫任务；</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活动出现因治安事件影响的，扣</w:t>
            </w:r>
            <w:r>
              <w:rPr>
                <w:sz w:val="15"/>
              </w:rPr>
              <w:t>2分。</w:t>
            </w:r>
          </w:p>
        </w:tc>
      </w:tr>
      <w:tr>
        <w:tc>
          <w:tcPr>
            <w:tcW w:type="dxa" w:w="0"/>
          </w:tcPr>
          <w:p>
            <w:pPr>
              <w:pStyle w:val="null3"/>
            </w:pPr>
            <w:r>
              <w:rPr>
                <w:sz w:val="19"/>
              </w:rPr>
              <w:t xml:space="preserve"> </w:t>
            </w:r>
          </w:p>
        </w:tc>
        <w:tc>
          <w:tcPr>
            <w:tcW w:type="dxa" w:w="793"/>
            <w:vMerge/>
            <w:tcBorders>
              <w:top w:val="none" w:color="000000" w:sz="4"/>
              <w:left w:val="single" w:color="000000" w:sz="4"/>
              <w:bottom w:val="none" w:color="000000" w:sz="4"/>
              <w:right w:val="single" w:color="000000" w:sz="4"/>
            </w:tcBorders>
          </w:tcPr>
          <w:p/>
        </w:tc>
        <w:tc>
          <w:tcPr>
            <w:tcW w:type="dxa" w:w="1242"/>
            <w:vMerge/>
            <w:tcBorders>
              <w:top w:val="none" w:color="000000" w:sz="4"/>
              <w:left w:val="single" w:color="000000" w:sz="4"/>
              <w:bottom w:val="non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保障医院举办的</w:t>
            </w:r>
            <w:r>
              <w:rPr>
                <w:sz w:val="15"/>
              </w:rPr>
              <w:t>其他</w:t>
            </w:r>
            <w:r>
              <w:rPr>
                <w:sz w:val="15"/>
              </w:rPr>
              <w:t>大型活动安全；</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活动出现因</w:t>
            </w:r>
            <w:r>
              <w:rPr>
                <w:sz w:val="15"/>
              </w:rPr>
              <w:t>治安</w:t>
            </w:r>
            <w:r>
              <w:rPr>
                <w:sz w:val="15"/>
              </w:rPr>
              <w:t>事件影响的，扣</w:t>
            </w:r>
            <w:r>
              <w:rPr>
                <w:sz w:val="15"/>
              </w:rPr>
              <w:t>1分。</w:t>
            </w:r>
          </w:p>
        </w:tc>
      </w:tr>
      <w:tr>
        <w:tc>
          <w:tcPr>
            <w:tcW w:type="dxa" w:w="0"/>
          </w:tcPr>
          <w:p>
            <w:pPr>
              <w:pStyle w:val="null3"/>
            </w:pPr>
            <w:r>
              <w:rPr>
                <w:sz w:val="19"/>
              </w:rPr>
              <w:t xml:space="preserve"> </w:t>
            </w:r>
          </w:p>
        </w:tc>
        <w:tc>
          <w:tcPr>
            <w:tcW w:type="dxa" w:w="79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六</w:t>
            </w:r>
          </w:p>
        </w:tc>
        <w:tc>
          <w:tcPr>
            <w:tcW w:type="dxa" w:w="124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停车场</w:t>
            </w:r>
            <w:r>
              <w:rPr>
                <w:sz w:val="15"/>
              </w:rPr>
              <w:t>管理</w:t>
            </w:r>
            <w:r>
              <w:rPr>
                <w:sz w:val="15"/>
              </w:rPr>
              <w:t>情况（</w:t>
            </w:r>
            <w:r>
              <w:rPr>
                <w:sz w:val="15"/>
              </w:rPr>
              <w:t>4分）</w:t>
            </w:r>
          </w:p>
        </w:tc>
        <w:tc>
          <w:tcPr>
            <w:tcW w:type="dxa" w:w="30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停车场出入管理规范，高效优质服务病人及职工，文明关爱，及时处理拥堵；</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管理不当导致车辆拥堵的，扣</w:t>
            </w:r>
            <w:r>
              <w:rPr>
                <w:sz w:val="15"/>
              </w:rPr>
              <w:t>0.5分。发生争吵、</w:t>
            </w:r>
            <w:r>
              <w:rPr>
                <w:sz w:val="15"/>
              </w:rPr>
              <w:t>冲突</w:t>
            </w:r>
            <w:r>
              <w:rPr>
                <w:sz w:val="15"/>
              </w:rPr>
              <w:t>的，扣</w:t>
            </w:r>
            <w:r>
              <w:rPr>
                <w:sz w:val="15"/>
              </w:rPr>
              <w:t>1分。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提供高效优质服务，停车收费规范，未发生乱收费投诉；</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发现未按规定收费的，扣</w:t>
            </w:r>
            <w:r>
              <w:rPr>
                <w:sz w:val="15"/>
              </w:rPr>
              <w:t>1分。</w:t>
            </w:r>
          </w:p>
        </w:tc>
      </w:tr>
      <w:tr>
        <w:tc>
          <w:tcPr>
            <w:tcW w:type="dxa" w:w="0"/>
          </w:tcPr>
          <w:p>
            <w:pPr>
              <w:pStyle w:val="null3"/>
            </w:pPr>
            <w:r>
              <w:rPr>
                <w:sz w:val="19"/>
              </w:rPr>
              <w:t xml:space="preserve"> </w:t>
            </w:r>
          </w:p>
        </w:tc>
        <w:tc>
          <w:tcPr>
            <w:tcW w:type="dxa" w:w="79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七</w:t>
            </w:r>
          </w:p>
        </w:tc>
        <w:tc>
          <w:tcPr>
            <w:tcW w:type="dxa" w:w="124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治安</w:t>
            </w:r>
            <w:r>
              <w:rPr>
                <w:sz w:val="15"/>
              </w:rPr>
              <w:t>装备使用</w:t>
            </w:r>
            <w:r>
              <w:rPr>
                <w:sz w:val="15"/>
              </w:rPr>
              <w:t>和维护情况（</w:t>
            </w:r>
            <w:r>
              <w:rPr>
                <w:sz w:val="15"/>
              </w:rPr>
              <w:t>5分）</w:t>
            </w: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配备的治安</w:t>
            </w:r>
            <w:r>
              <w:rPr>
                <w:sz w:val="15"/>
              </w:rPr>
              <w:t>装备</w:t>
            </w:r>
            <w:r>
              <w:rPr>
                <w:sz w:val="15"/>
              </w:rPr>
              <w:t>齐全，有台账记录可查；</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无台账扣</w:t>
            </w:r>
            <w:r>
              <w:rPr>
                <w:sz w:val="15"/>
              </w:rPr>
              <w:t>1分，台账不齐全扣0.5分.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保安服务人员熟练使用治安装备；</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抽查人员，</w:t>
            </w:r>
            <w:r>
              <w:rPr>
                <w:sz w:val="15"/>
              </w:rPr>
              <w:t>不会</w:t>
            </w:r>
            <w:r>
              <w:rPr>
                <w:sz w:val="15"/>
              </w:rPr>
              <w:t>使用的扣</w:t>
            </w:r>
            <w:r>
              <w:rPr>
                <w:sz w:val="15"/>
              </w:rPr>
              <w:t>1分，操作不熟练的扣0.5分。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损坏的治安</w:t>
            </w:r>
            <w:r>
              <w:rPr>
                <w:sz w:val="15"/>
              </w:rPr>
              <w:t>装备</w:t>
            </w:r>
            <w:r>
              <w:rPr>
                <w:sz w:val="15"/>
              </w:rPr>
              <w:t>及时维修或更换；</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人为损坏的，扣</w:t>
            </w:r>
            <w:r>
              <w:rPr>
                <w:sz w:val="15"/>
              </w:rPr>
              <w:t>0.5分。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治安装备</w:t>
            </w:r>
            <w:r>
              <w:rPr>
                <w:sz w:val="15"/>
              </w:rPr>
              <w:t>日常</w:t>
            </w:r>
            <w:r>
              <w:rPr>
                <w:sz w:val="15"/>
              </w:rPr>
              <w:t>清洁保养到位；</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装备保养不到位的，扣</w:t>
            </w:r>
            <w:r>
              <w:rPr>
                <w:sz w:val="15"/>
              </w:rPr>
              <w:t>0.5分。</w:t>
            </w:r>
          </w:p>
        </w:tc>
      </w:tr>
      <w:tr>
        <w:tc>
          <w:tcPr>
            <w:tcW w:type="dxa" w:w="0"/>
          </w:tcPr>
          <w:p>
            <w:pPr>
              <w:pStyle w:val="null3"/>
            </w:pPr>
            <w:r>
              <w:rPr>
                <w:sz w:val="19"/>
              </w:rPr>
              <w:t xml:space="preserve"> </w:t>
            </w:r>
          </w:p>
        </w:tc>
        <w:tc>
          <w:tcPr>
            <w:tcW w:type="dxa" w:w="79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八</w:t>
            </w:r>
          </w:p>
        </w:tc>
        <w:tc>
          <w:tcPr>
            <w:tcW w:type="dxa" w:w="124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保安服务人员工作责任心、主动性</w:t>
            </w:r>
          </w:p>
          <w:p>
            <w:pPr>
              <w:pStyle w:val="null3"/>
              <w:jc w:val="center"/>
            </w:pPr>
            <w:r>
              <w:rPr>
                <w:sz w:val="15"/>
              </w:rPr>
              <w:t>(10分)</w:t>
            </w: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熟悉工作环境，</w:t>
            </w:r>
            <w:r>
              <w:rPr>
                <w:sz w:val="15"/>
              </w:rPr>
              <w:t>清楚</w:t>
            </w:r>
            <w:r>
              <w:rPr>
                <w:sz w:val="15"/>
              </w:rPr>
              <w:t>安全工作事项；</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抽查保安服务人员，不清楚工作环境的，扣</w:t>
            </w:r>
            <w:r>
              <w:rPr>
                <w:sz w:val="15"/>
              </w:rPr>
              <w:t>1分。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主动、及时汇报工作中发现的安全隐患和问题；</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发现安全隐患不汇报的，扣</w:t>
            </w:r>
            <w:r>
              <w:rPr>
                <w:sz w:val="15"/>
              </w:rPr>
              <w:t>1分。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坚守岗位，不擅离</w:t>
            </w:r>
            <w:r>
              <w:rPr>
                <w:sz w:val="15"/>
              </w:rPr>
              <w:t>职守</w:t>
            </w:r>
            <w:r>
              <w:rPr>
                <w:sz w:val="15"/>
              </w:rPr>
              <w:t>和串岗，无迟到早退现象；</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发现无故</w:t>
            </w:r>
            <w:r>
              <w:rPr>
                <w:sz w:val="15"/>
              </w:rPr>
              <w:t>离岗</w:t>
            </w:r>
            <w:r>
              <w:rPr>
                <w:sz w:val="15"/>
              </w:rPr>
              <w:t>的，扣</w:t>
            </w:r>
            <w:r>
              <w:rPr>
                <w:sz w:val="15"/>
              </w:rPr>
              <w:t>1分。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按照合理的巡逻路线，巡查有</w:t>
            </w:r>
            <w:r>
              <w:rPr>
                <w:sz w:val="15"/>
              </w:rPr>
              <w:t>记录</w:t>
            </w:r>
            <w:r>
              <w:rPr>
                <w:sz w:val="15"/>
              </w:rPr>
              <w:t>，并及时处理发现的安全隐患；</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无故不按规定路线巡逻的，扣</w:t>
            </w:r>
            <w:r>
              <w:rPr>
                <w:sz w:val="15"/>
              </w:rPr>
              <w:t>1分；巡查记录不齐全的，扣1分。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工作积极、主动，有奉献精神，关键时刻敢于挺身而出；</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工作无责任心的，扣</w:t>
            </w:r>
            <w:r>
              <w:rPr>
                <w:sz w:val="15"/>
              </w:rPr>
              <w:t>1分；遇事推诿的，扣1分；遇事不作为的，扣2分。</w:t>
            </w:r>
          </w:p>
        </w:tc>
      </w:tr>
      <w:tr>
        <w:tc>
          <w:tcPr>
            <w:tcW w:type="dxa" w:w="0"/>
          </w:tcPr>
          <w:p>
            <w:pPr>
              <w:pStyle w:val="null3"/>
            </w:pPr>
            <w:r>
              <w:rPr>
                <w:sz w:val="19"/>
              </w:rPr>
              <w:t xml:space="preserve"> </w:t>
            </w:r>
          </w:p>
        </w:tc>
        <w:tc>
          <w:tcPr>
            <w:tcW w:type="dxa" w:w="79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九</w:t>
            </w:r>
          </w:p>
        </w:tc>
        <w:tc>
          <w:tcPr>
            <w:tcW w:type="dxa" w:w="124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突发</w:t>
            </w:r>
            <w:r>
              <w:rPr>
                <w:sz w:val="15"/>
              </w:rPr>
              <w:t>事件</w:t>
            </w:r>
            <w:r>
              <w:rPr>
                <w:sz w:val="15"/>
              </w:rPr>
              <w:t>应急处理</w:t>
            </w:r>
            <w:r>
              <w:rPr>
                <w:sz w:val="15"/>
              </w:rPr>
              <w:t>(18分)</w:t>
            </w: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有突发事件工作预案，事后有详细记录和备案；</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无预案，本项不得分；事件记录不齐全，扣</w:t>
            </w:r>
            <w:r>
              <w:rPr>
                <w:sz w:val="15"/>
              </w:rPr>
              <w:t>1分。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院内任何时间、</w:t>
            </w:r>
            <w:r>
              <w:rPr>
                <w:sz w:val="15"/>
              </w:rPr>
              <w:t>地点</w:t>
            </w:r>
            <w:r>
              <w:rPr>
                <w:sz w:val="15"/>
              </w:rPr>
              <w:t>出现重大、突发事件，应急分队能及时赶到现场，处理及时、得当，避免医务人员的生命和财产遭受损失；</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处置过程不得力扣</w:t>
            </w:r>
            <w:r>
              <w:rPr>
                <w:sz w:val="15"/>
              </w:rPr>
              <w:t>2分，应急过程出现医院财物损坏的扣2分，应急过程出现人员损伤的扣6分。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接到报警通知，保安服务人员应在</w:t>
            </w:r>
            <w:r>
              <w:rPr>
                <w:sz w:val="15"/>
              </w:rPr>
              <w:t>3分钟内到达报警点核实情况，并按突发事件应急处理程序处理；</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应急事件反应超时＜</w:t>
            </w:r>
            <w:r>
              <w:rPr>
                <w:sz w:val="15"/>
              </w:rPr>
              <w:t>10分钟以内的，扣2分；超时≥10分钟的，本项不得分。</w:t>
            </w:r>
          </w:p>
        </w:tc>
      </w:tr>
      <w:tr>
        <w:tc>
          <w:tcPr>
            <w:tcW w:type="dxa" w:w="0"/>
          </w:tcPr>
          <w:p>
            <w:pPr>
              <w:pStyle w:val="null3"/>
            </w:pPr>
            <w:r>
              <w:rPr>
                <w:sz w:val="19"/>
              </w:rPr>
              <w:t xml:space="preserve"> </w:t>
            </w:r>
          </w:p>
        </w:tc>
        <w:tc>
          <w:tcPr>
            <w:tcW w:type="dxa" w:w="793"/>
            <w:vMerge/>
            <w:tcBorders>
              <w:top w:val="none" w:color="000000" w:sz="4"/>
              <w:left w:val="single" w:color="000000" w:sz="4"/>
              <w:bottom w:val="single" w:color="000000" w:sz="4"/>
              <w:right w:val="single" w:color="000000" w:sz="4"/>
            </w:tcBorders>
          </w:tcPr>
          <w:p/>
        </w:tc>
        <w:tc>
          <w:tcPr>
            <w:tcW w:type="dxa" w:w="1242"/>
            <w:vMerge/>
            <w:tcBorders>
              <w:top w:val="none" w:color="000000" w:sz="4"/>
              <w:left w:val="single" w:color="000000" w:sz="4"/>
              <w:bottom w:val="single" w:color="000000" w:sz="4"/>
              <w:right w:val="single" w:color="000000" w:sz="4"/>
            </w:tcBorders>
          </w:tcP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成功处置重大突发事件，为医院挽回重大经济损失和声誉的；</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处置及时，避免人员、财物、声誉损失，每次加</w:t>
            </w:r>
            <w:r>
              <w:rPr>
                <w:sz w:val="15"/>
              </w:rPr>
              <w:t>5-10分。</w:t>
            </w:r>
          </w:p>
        </w:tc>
      </w:tr>
      <w:tr>
        <w:tc>
          <w:tcPr>
            <w:tcW w:type="dxa" w:w="0"/>
          </w:tcPr>
          <w:p>
            <w:pPr>
              <w:pStyle w:val="null3"/>
            </w:pPr>
            <w:r>
              <w:rPr>
                <w:sz w:val="19"/>
              </w:rPr>
              <w:t xml:space="preserve"> </w:t>
            </w:r>
          </w:p>
        </w:tc>
        <w:tc>
          <w:tcPr>
            <w:tcW w:type="dxa" w:w="7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5"/>
              </w:rPr>
              <w:t>十</w:t>
            </w:r>
          </w:p>
        </w:tc>
        <w:tc>
          <w:tcPr>
            <w:tcW w:type="dxa" w:w="1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季度</w:t>
            </w:r>
            <w:r>
              <w:rPr>
                <w:sz w:val="15"/>
              </w:rPr>
              <w:t>满意度</w:t>
            </w:r>
            <w:r>
              <w:rPr>
                <w:sz w:val="15"/>
              </w:rPr>
              <w:t>调查及管理质量</w:t>
            </w:r>
            <w:r>
              <w:rPr>
                <w:sz w:val="15"/>
              </w:rPr>
              <w:t>考核</w:t>
            </w:r>
            <w:r>
              <w:rPr>
                <w:sz w:val="15"/>
              </w:rPr>
              <w:t>(10分)</w:t>
            </w:r>
          </w:p>
        </w:tc>
        <w:tc>
          <w:tcPr>
            <w:tcW w:type="dxa" w:w="3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依据季度开展的满意度</w:t>
            </w:r>
            <w:r>
              <w:rPr>
                <w:sz w:val="15"/>
              </w:rPr>
              <w:t>及质量考核</w:t>
            </w:r>
            <w:r>
              <w:rPr>
                <w:sz w:val="15"/>
              </w:rPr>
              <w:t>情况调查结果进行考核。</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全年</w:t>
            </w:r>
            <w:r>
              <w:rPr>
                <w:sz w:val="15"/>
              </w:rPr>
              <w:t>四次</w:t>
            </w:r>
            <w:r>
              <w:rPr>
                <w:sz w:val="15"/>
              </w:rPr>
              <w:t>满意度</w:t>
            </w:r>
            <w:r>
              <w:rPr>
                <w:sz w:val="15"/>
              </w:rPr>
              <w:t>及质量考核</w:t>
            </w:r>
            <w:r>
              <w:rPr>
                <w:sz w:val="15"/>
              </w:rPr>
              <w:t>均达</w:t>
            </w:r>
            <w:r>
              <w:rPr>
                <w:sz w:val="15"/>
              </w:rPr>
              <w:t>90</w:t>
            </w:r>
            <w:r>
              <w:rPr>
                <w:sz w:val="15"/>
              </w:rPr>
              <w:t>分</w:t>
            </w:r>
            <w:r>
              <w:rPr>
                <w:sz w:val="15"/>
              </w:rPr>
              <w:t>以上得</w:t>
            </w:r>
            <w:r>
              <w:rPr>
                <w:sz w:val="15"/>
              </w:rPr>
              <w:t>10分，85-89</w:t>
            </w:r>
            <w:r>
              <w:rPr>
                <w:sz w:val="15"/>
              </w:rPr>
              <w:t>分</w:t>
            </w:r>
            <w:r>
              <w:rPr>
                <w:sz w:val="15"/>
              </w:rPr>
              <w:t>得</w:t>
            </w:r>
            <w:r>
              <w:rPr>
                <w:sz w:val="15"/>
              </w:rPr>
              <w:t>8分，80-84</w:t>
            </w:r>
            <w:r>
              <w:rPr>
                <w:sz w:val="15"/>
              </w:rPr>
              <w:t>分</w:t>
            </w:r>
            <w:r>
              <w:rPr>
                <w:sz w:val="15"/>
              </w:rPr>
              <w:t>得</w:t>
            </w:r>
            <w:r>
              <w:rPr>
                <w:sz w:val="15"/>
              </w:rPr>
              <w:t>6分，70-79</w:t>
            </w:r>
            <w:r>
              <w:rPr>
                <w:sz w:val="15"/>
              </w:rPr>
              <w:t>分</w:t>
            </w:r>
            <w:r>
              <w:rPr>
                <w:sz w:val="15"/>
              </w:rPr>
              <w:t>得</w:t>
            </w:r>
            <w:r>
              <w:rPr>
                <w:sz w:val="15"/>
              </w:rPr>
              <w:t>3分，69</w:t>
            </w:r>
            <w:r>
              <w:rPr>
                <w:sz w:val="15"/>
              </w:rPr>
              <w:t>分</w:t>
            </w:r>
            <w:r>
              <w:rPr>
                <w:sz w:val="15"/>
              </w:rPr>
              <w:t>以下不得分。</w:t>
            </w:r>
          </w:p>
        </w:tc>
      </w:tr>
      <w:tr>
        <w:tc>
          <w:tcPr>
            <w:tcW w:type="dxa" w:w="0"/>
          </w:tcPr>
          <w:p>
            <w:pPr>
              <w:pStyle w:val="null3"/>
            </w:pPr>
            <w:r>
              <w:rPr>
                <w:sz w:val="19"/>
              </w:rPr>
              <w:t xml:space="preserve"> </w:t>
            </w:r>
          </w:p>
        </w:tc>
        <w:tc>
          <w:tcPr>
            <w:tcW w:type="dxa" w:w="507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5" w:right="75"/>
              <w:jc w:val="center"/>
            </w:pPr>
            <w:r>
              <w:rPr>
                <w:sz w:val="15"/>
              </w:rPr>
              <w:t>综合得分</w:t>
            </w:r>
          </w:p>
        </w:tc>
        <w:tc>
          <w:tcPr>
            <w:tcW w:type="dxa" w:w="3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sz w:val="21"/>
        </w:rPr>
        <w:t>考核成员：</w:t>
      </w:r>
      <w:r>
        <w:rPr>
          <w:sz w:val="59"/>
        </w:rPr>
        <w:t xml:space="preserve">                    </w:t>
      </w:r>
      <w:r>
        <w:rPr>
          <w:sz w:val="21"/>
        </w:rPr>
        <w:t>考核日期：</w:t>
      </w:r>
    </w:p>
    <w:p>
      <w:pPr>
        <w:pStyle w:val="null3"/>
        <w:spacing w:before="150"/>
        <w:ind w:left="270"/>
        <w:jc w:val="both"/>
      </w:pPr>
      <w:r>
        <w:rPr>
          <w:sz w:val="21"/>
          <w:b/>
        </w:rPr>
        <w:t>注明：</w:t>
      </w:r>
    </w:p>
    <w:p>
      <w:pPr>
        <w:pStyle w:val="null3"/>
        <w:ind w:firstLine="210"/>
        <w:jc w:val="left"/>
      </w:pPr>
      <w:r>
        <w:rPr>
          <w:sz w:val="21"/>
        </w:rPr>
        <w:t>（</w:t>
      </w:r>
      <w:r>
        <w:rPr>
          <w:sz w:val="21"/>
        </w:rPr>
        <w:t>1</w:t>
      </w:r>
      <w:r>
        <w:rPr>
          <w:sz w:val="21"/>
        </w:rPr>
        <w:t>）</w:t>
      </w:r>
      <w:r>
        <w:rPr>
          <w:sz w:val="21"/>
        </w:rPr>
        <w:t>当年合同顺利执行且年度考核</w:t>
      </w:r>
      <w:r>
        <w:rPr>
          <w:sz w:val="21"/>
        </w:rPr>
        <w:t>达到</w:t>
      </w:r>
      <w:r>
        <w:rPr>
          <w:sz w:val="21"/>
        </w:rPr>
        <w:t>80</w:t>
      </w:r>
      <w:r>
        <w:rPr>
          <w:sz w:val="21"/>
        </w:rPr>
        <w:t>分及以上</w:t>
      </w:r>
      <w:r>
        <w:rPr>
          <w:sz w:val="21"/>
        </w:rPr>
        <w:t>，可续签下一年度合同；考核</w:t>
      </w:r>
      <w:r>
        <w:rPr>
          <w:sz w:val="21"/>
        </w:rPr>
        <w:t>未达</w:t>
      </w:r>
      <w:r>
        <w:rPr>
          <w:sz w:val="21"/>
        </w:rPr>
        <w:t>80</w:t>
      </w:r>
      <w:r>
        <w:rPr>
          <w:sz w:val="21"/>
        </w:rPr>
        <w:t>分</w:t>
      </w:r>
      <w:r>
        <w:rPr>
          <w:sz w:val="21"/>
        </w:rPr>
        <w:t>，</w:t>
      </w:r>
      <w:r>
        <w:rPr>
          <w:sz w:val="21"/>
        </w:rPr>
        <w:t>甲方</w:t>
      </w:r>
      <w:r>
        <w:rPr>
          <w:sz w:val="21"/>
        </w:rPr>
        <w:t>有权即时终止合同、不予续签，</w:t>
      </w:r>
      <w:r>
        <w:rPr>
          <w:sz w:val="21"/>
        </w:rPr>
        <w:t>乙方</w:t>
      </w:r>
      <w:r>
        <w:rPr>
          <w:sz w:val="21"/>
        </w:rPr>
        <w:t>须按</w:t>
      </w:r>
      <w:r>
        <w:rPr>
          <w:sz w:val="21"/>
        </w:rPr>
        <w:t>甲方</w:t>
      </w:r>
      <w:r>
        <w:rPr>
          <w:sz w:val="21"/>
        </w:rPr>
        <w:t>规定时间无条件退场，由此产生的一切经济损失及法律责任由</w:t>
      </w:r>
      <w:r>
        <w:rPr>
          <w:sz w:val="21"/>
        </w:rPr>
        <w:t>乙方</w:t>
      </w:r>
      <w:r>
        <w:rPr>
          <w:sz w:val="21"/>
        </w:rPr>
        <w:t>自行承担。</w:t>
      </w:r>
    </w:p>
    <w:p>
      <w:pPr>
        <w:pStyle w:val="null3"/>
        <w:ind w:firstLine="210"/>
        <w:jc w:val="left"/>
      </w:pPr>
      <w:r>
        <w:rPr>
          <w:sz w:val="21"/>
        </w:rPr>
        <w:t>（</w:t>
      </w:r>
      <w:r>
        <w:rPr>
          <w:sz w:val="21"/>
        </w:rPr>
        <w:t>2</w:t>
      </w:r>
      <w:r>
        <w:rPr>
          <w:sz w:val="21"/>
        </w:rPr>
        <w:t>）奖励的分数可以用于扣罚分数的抵扣，如总分数超过</w:t>
      </w:r>
      <w:r>
        <w:rPr>
          <w:sz w:val="21"/>
        </w:rPr>
        <w:t>100</w:t>
      </w:r>
      <w:r>
        <w:rPr>
          <w:sz w:val="21"/>
        </w:rPr>
        <w:t>分，最后得分取</w:t>
      </w:r>
      <w:r>
        <w:rPr>
          <w:sz w:val="21"/>
        </w:rPr>
        <w:t>100</w:t>
      </w:r>
      <w:r>
        <w:rPr>
          <w:sz w:val="21"/>
        </w:rPr>
        <w:t>分。</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440001-2026-08748</w:t>
      </w:r>
    </w:p>
    <w:p>
      <w:pPr>
        <w:pStyle w:val="null3"/>
        <w:jc w:val="center"/>
        <w:outlineLvl w:val="3"/>
      </w:pPr>
      <w:r>
        <w:rPr>
          <w:sz w:val="24"/>
          <w:b/>
        </w:rPr>
        <w:t>采购项目编号：</w:t>
      </w:r>
      <w:r>
        <w:rPr>
          <w:sz w:val="24"/>
          <w:b/>
        </w:rPr>
        <w:t>0724-2631Z3471552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广州中医药大学第三附属医院保安服务项目</w:t>
      </w:r>
      <w:r>
        <w:rPr>
          <w:u w:val="single"/>
        </w:rPr>
        <w:t>”</w:t>
      </w:r>
      <w:r>
        <w:rPr/>
        <w:t>项目的招标[采购项目编号为：</w:t>
      </w:r>
      <w:r>
        <w:rPr>
          <w:u w:val="single"/>
        </w:rPr>
        <w:t>0724-2631Z3471552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广州中医药大学第三附属医院保安服务项目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广州中医药大学第三附属医院保安服务项目</w:t>
      </w:r>
      <w:r>
        <w:rPr/>
        <w:t>”项目采购[采购项目编号为</w:t>
      </w:r>
      <w:r>
        <w:rPr/>
        <w:t>0724-2631Z3471552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广州中医药大学第三附属医院保安服务项目</w:t>
      </w:r>
      <w:r>
        <w:rPr/>
        <w:t>招标中获中标（采购项目编号：</w:t>
      </w:r>
      <w:r>
        <w:rPr/>
        <w:t>0724-2631Z3471552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广州中医药大学第三附属医院保安服务项目</w:t>
      </w:r>
      <w:r>
        <w:rPr/>
        <w:t>”项目（采购项目编号：</w:t>
      </w:r>
      <w:r>
        <w:rPr/>
        <w:t>0724-2631Z3471552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