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440705-2025-01751</w:t>
      </w:r>
    </w:p>
    <w:p>
      <w:pPr>
        <w:pStyle w:val="null3"/>
        <w:jc w:val="center"/>
        <w:outlineLvl w:val="3"/>
      </w:pPr>
      <w:r>
        <w:rPr>
          <w:sz w:val="24"/>
          <w:b/>
        </w:rPr>
        <w:t>采购项目编号：</w:t>
      </w:r>
      <w:r>
        <w:rPr>
          <w:sz w:val="24"/>
          <w:b/>
        </w:rPr>
        <w:t>440705-2025-01751</w:t>
      </w:r>
    </w:p>
    <w:p>
      <w:pPr>
        <w:pStyle w:val="null3"/>
        <w:jc w:val="center"/>
        <w:outlineLvl w:val="3"/>
      </w:pPr>
      <w:r>
        <w:rPr>
          <w:sz w:val="24"/>
          <w:b/>
        </w:rPr>
        <w:t>项目名称：</w:t>
      </w:r>
      <w:r>
        <w:rPr>
          <w:sz w:val="24"/>
          <w:b/>
        </w:rPr>
        <w:t>江门市新会区人民医院干眼综合分析仪等设备采购项目</w:t>
      </w:r>
    </w:p>
    <w:p>
      <w:pPr>
        <w:pStyle w:val="null3"/>
        <w:jc w:val="center"/>
        <w:outlineLvl w:val="3"/>
      </w:pPr>
      <w:r>
        <w:rPr>
          <w:sz w:val="24"/>
          <w:b/>
        </w:rPr>
        <w:t>采购人：</w:t>
      </w:r>
      <w:r>
        <w:rPr>
          <w:sz w:val="24"/>
          <w:b/>
        </w:rPr>
        <w:t>江门市新会区人民医院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江门市新会区人民医院</w:t>
      </w:r>
      <w:r>
        <w:rPr/>
        <w:t>的委托，采用</w:t>
      </w:r>
      <w:r>
        <w:rPr/>
        <w:t>公开招标</w:t>
      </w:r>
      <w:r>
        <w:rPr/>
        <w:t>方式组织采购</w:t>
      </w:r>
      <w:r>
        <w:rPr/>
        <w:t>江门市新会区人民医院干眼综合分析仪等设备采购项目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江门市新会区人民医院干眼综合分析仪等设备采购项目</w:t>
      </w:r>
    </w:p>
    <w:p>
      <w:pPr>
        <w:pStyle w:val="null3"/>
        <w:ind w:firstLine="480"/>
      </w:pPr>
      <w:r>
        <w:rPr/>
        <w:t>采购计划编号：</w:t>
      </w:r>
      <w:r>
        <w:rPr/>
        <w:t>440705-2025-01751</w:t>
      </w:r>
    </w:p>
    <w:p>
      <w:pPr>
        <w:pStyle w:val="null3"/>
        <w:ind w:firstLine="480"/>
      </w:pPr>
      <w:r>
        <w:rPr/>
        <w:t>采购项目编号：</w:t>
      </w:r>
      <w:r>
        <w:rPr/>
        <w:t>440705-2025-01751</w:t>
      </w:r>
    </w:p>
    <w:p>
      <w:pPr>
        <w:pStyle w:val="null3"/>
        <w:ind w:firstLine="480"/>
      </w:pPr>
      <w:r>
        <w:rPr/>
        <w:t>采购方式：</w:t>
      </w:r>
      <w:r>
        <w:rPr/>
        <w:t>公开招标</w:t>
      </w:r>
    </w:p>
    <w:p>
      <w:pPr>
        <w:pStyle w:val="null3"/>
        <w:ind w:firstLine="480"/>
      </w:pPr>
      <w:r>
        <w:rPr/>
        <w:t>预算金额：</w:t>
      </w:r>
      <w:r>
        <w:rPr/>
        <w:t>1,408,000.00</w:t>
      </w:r>
      <w:r>
        <w:rPr/>
        <w:t>元</w:t>
      </w:r>
    </w:p>
    <w:p>
      <w:pPr>
        <w:pStyle w:val="null3"/>
        <w:outlineLvl w:val="3"/>
      </w:pPr>
      <w:r>
        <w:rPr>
          <w:sz w:val="24"/>
          <w:b/>
        </w:rPr>
        <w:t>2.项目内容及需求情况（采购项目技术规格、参数及要求）</w:t>
      </w:r>
    </w:p>
    <w:p>
      <w:pPr>
        <w:pStyle w:val="null3"/>
      </w:pPr>
      <w:r>
        <w:rPr/>
        <w:t>采购包1(干眼综合分析仪等设备):</w:t>
      </w:r>
    </w:p>
    <w:p>
      <w:pPr>
        <w:pStyle w:val="null3"/>
      </w:pPr>
      <w:r>
        <w:rPr/>
        <w:t>采购包预算金额：898,000.00元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医用光学仪器</w:t>
            </w:r>
          </w:p>
        </w:tc>
        <w:tc>
          <w:tcPr>
            <w:tcW w:type="dxa" w:w="2136"/>
          </w:tcPr>
          <w:p>
            <w:pPr>
              <w:pStyle w:val="null3"/>
            </w:pPr>
            <w:r>
              <w:rPr/>
              <w:t>干眼综合分析仪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医用超声波仪器及设备</w:t>
            </w:r>
          </w:p>
        </w:tc>
        <w:tc>
          <w:tcPr>
            <w:tcW w:type="dxa" w:w="2136"/>
          </w:tcPr>
          <w:p>
            <w:pPr>
              <w:pStyle w:val="null3"/>
            </w:pPr>
            <w:r>
              <w:rPr/>
              <w:t>眼科A/B型超声诊断仪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医用光学仪器</w:t>
            </w:r>
          </w:p>
        </w:tc>
        <w:tc>
          <w:tcPr>
            <w:tcW w:type="dxa" w:w="2136"/>
          </w:tcPr>
          <w:p>
            <w:pPr>
              <w:pStyle w:val="null3"/>
            </w:pPr>
            <w:r>
              <w:rPr/>
              <w:t>眼底照相机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采购包2(压力蒸汽灭菌器等设备):</w:t>
      </w:r>
    </w:p>
    <w:p>
      <w:pPr>
        <w:pStyle w:val="null3"/>
      </w:pPr>
      <w:r>
        <w:rPr/>
        <w:t>采购包预算金额：510,000.00元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消毒灭菌设备及器具</w:t>
            </w:r>
          </w:p>
        </w:tc>
        <w:tc>
          <w:tcPr>
            <w:tcW w:type="dxa" w:w="2136"/>
          </w:tcPr>
          <w:p>
            <w:pPr>
              <w:pStyle w:val="null3"/>
            </w:pPr>
            <w:r>
              <w:rPr/>
              <w:t>压力蒸汽灭菌器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消毒灭菌设备及器具</w:t>
            </w:r>
          </w:p>
        </w:tc>
        <w:tc>
          <w:tcPr>
            <w:tcW w:type="dxa" w:w="2136"/>
          </w:tcPr>
          <w:p>
            <w:pPr>
              <w:pStyle w:val="null3"/>
            </w:pPr>
            <w:r>
              <w:rPr/>
              <w:t>洁净电热蒸汽发生器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3）具有良好的商业信誉和健全的财务会计制度：提供2023-2024年任意一年的财务状况报告或基本开户行出具的资信证明。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采购包1（干眼综合分析仪等设备）：</w:t>
      </w:r>
      <w:r>
        <w:rPr/>
        <w:t>本采购包不专门面向中小企业采购。</w:t>
      </w:r>
    </w:p>
    <w:p>
      <w:pPr>
        <w:pStyle w:val="null3"/>
        <w:jc w:val="left"/>
      </w:pPr>
      <w:r>
        <w:rPr/>
        <w:t>采购包2（压力蒸汽灭菌器等设备）：</w:t>
      </w:r>
      <w:r>
        <w:rPr/>
        <w:t>本采购包不专门面向中小企业采购。</w:t>
      </w:r>
    </w:p>
    <w:p>
      <w:pPr>
        <w:pStyle w:val="null3"/>
        <w:outlineLvl w:val="3"/>
      </w:pPr>
      <w:r>
        <w:rPr>
          <w:sz w:val="24"/>
          <w:b/>
        </w:rPr>
        <w:t>3.本项目特定的资格要求：</w:t>
      </w:r>
    </w:p>
    <w:p>
      <w:pPr>
        <w:pStyle w:val="null3"/>
      </w:pPr>
      <w:r>
        <w:rPr/>
        <w:t>采购包1（干眼综合分析仪等设备）：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pPr>
      <w:r>
        <w:rPr/>
        <w:t>采购包2（压力蒸汽灭菌器等设备）：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江门市新会区人民医院</w:t>
      </w:r>
    </w:p>
    <w:p>
      <w:pPr>
        <w:pStyle w:val="null3"/>
        <w:ind w:firstLine="480"/>
      </w:pPr>
      <w:r>
        <w:rPr/>
        <w:t xml:space="preserve"> 地址：</w:t>
      </w:r>
      <w:r>
        <w:rPr/>
        <w:t>江门市新会区会城龙山路28号</w:t>
      </w:r>
    </w:p>
    <w:p>
      <w:pPr>
        <w:pStyle w:val="null3"/>
        <w:ind w:firstLine="480"/>
      </w:pPr>
      <w:r>
        <w:rPr/>
        <w:t xml:space="preserve"> 联系方式：</w:t>
      </w:r>
      <w:r>
        <w:rPr/>
        <w:t>0750-6188552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020-37861065、020-37860530、020-37860519</w:t>
      </w:r>
    </w:p>
    <w:p>
      <w:pPr>
        <w:pStyle w:val="null3"/>
        <w:outlineLvl w:val="3"/>
      </w:pPr>
      <w:r>
        <w:rPr>
          <w:sz w:val="24"/>
          <w:b/>
        </w:rPr>
        <w:t xml:space="preserve"> 3.项目联系方式</w:t>
      </w:r>
    </w:p>
    <w:p>
      <w:pPr>
        <w:pStyle w:val="null3"/>
        <w:ind w:firstLine="480"/>
      </w:pPr>
      <w:r>
        <w:rPr/>
        <w:t xml:space="preserve"> 项目联系人：</w:t>
      </w:r>
      <w:r>
        <w:rPr/>
        <w:t>林程宏、黎安翘、罗海山</w:t>
      </w:r>
    </w:p>
    <w:p>
      <w:pPr>
        <w:pStyle w:val="null3"/>
        <w:ind w:firstLine="480"/>
      </w:pPr>
      <w:r>
        <w:rPr/>
        <w:t xml:space="preserve"> 电话：</w:t>
      </w:r>
      <w:r>
        <w:rPr/>
        <w:t>020-37861065、020-37860530、020-37860519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设备清单：</w:t>
      </w:r>
    </w:p>
    <w:tbl>
      <w:tblPr>
        <w:tblW w:w="0" w:type="auto"/>
        <w:tblBorders>
          <w:top w:val="none" w:color="000000" w:sz="4"/>
          <w:left w:val="none" w:color="000000" w:sz="4"/>
          <w:bottom w:val="none" w:color="000000" w:sz="4"/>
          <w:right w:val="none" w:color="000000" w:sz="4"/>
          <w:insideH w:val="none"/>
          <w:insideV w:val="none"/>
        </w:tblBorders>
      </w:tblPr>
      <w:tblGrid>
        <w:gridCol w:w="690"/>
        <w:gridCol w:w="2293"/>
        <w:gridCol w:w="764"/>
        <w:gridCol w:w="1572"/>
        <w:gridCol w:w="1470"/>
        <w:gridCol w:w="1470"/>
      </w:tblGrid>
      <w:tr>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2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p>
            <w:pPr>
              <w:pStyle w:val="null3"/>
              <w:jc w:val="center"/>
            </w:pPr>
            <w:r>
              <w:rPr>
                <w:sz w:val="21"/>
                <w:b/>
              </w:rPr>
              <w:t>（台）</w:t>
            </w:r>
          </w:p>
        </w:tc>
        <w:tc>
          <w:tcPr>
            <w:tcW w:type="dxa" w:w="1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是否进口产品</w:t>
            </w:r>
          </w:p>
        </w:tc>
        <w:tc>
          <w:tcPr>
            <w:tcW w:type="dxa" w:w="1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单价最高限价（万元）</w:t>
            </w:r>
          </w:p>
        </w:tc>
        <w:tc>
          <w:tcPr>
            <w:tcW w:type="dxa" w:w="1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总价最高限价（万元）</w:t>
            </w:r>
          </w:p>
        </w:tc>
      </w:tr>
      <w:tr>
        <w:tc>
          <w:tcPr>
            <w:tcW w:type="dxa" w:w="6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r>
              <w:rPr>
                <w:sz w:val="21"/>
              </w:rPr>
              <w:t>1</w:t>
            </w:r>
          </w:p>
        </w:tc>
        <w:tc>
          <w:tcPr>
            <w:tcW w:type="dxa" w:w="2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干眼综合分析仪</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4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89.8</w:t>
            </w:r>
          </w:p>
        </w:tc>
      </w:tr>
      <w:tr>
        <w:tc>
          <w:tcPr>
            <w:tcW w:type="dxa" w:w="690"/>
            <w:vMerge/>
            <w:tcBorders>
              <w:top w:val="none" w:color="000000" w:sz="4"/>
              <w:left w:val="single" w:color="000000" w:sz="4"/>
              <w:bottom w:val="single" w:color="000000" w:sz="4"/>
              <w:right w:val="single" w:color="000000" w:sz="4"/>
            </w:tcBorders>
          </w:tcPr>
          <w:p/>
        </w:tc>
        <w:tc>
          <w:tcPr>
            <w:tcW w:type="dxa" w:w="2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眼科</w:t>
            </w:r>
            <w:r>
              <w:rPr>
                <w:sz w:val="21"/>
              </w:rPr>
              <w:t>A/B型超声诊断仪</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34.8</w:t>
            </w:r>
          </w:p>
        </w:tc>
        <w:tc>
          <w:tcPr>
            <w:tcW w:type="dxa" w:w="1470"/>
            <w:vMerge/>
            <w:tcBorders>
              <w:top w:val="none" w:color="000000" w:sz="4"/>
              <w:left w:val="single" w:color="000000" w:sz="4"/>
              <w:bottom w:val="single" w:color="000000" w:sz="4"/>
              <w:right w:val="single" w:color="000000" w:sz="4"/>
            </w:tcBorders>
          </w:tcPr>
          <w:p/>
        </w:tc>
      </w:tr>
      <w:tr>
        <w:tc>
          <w:tcPr>
            <w:tcW w:type="dxa" w:w="690"/>
            <w:vMerge/>
            <w:tcBorders>
              <w:top w:val="none" w:color="000000" w:sz="4"/>
              <w:left w:val="single" w:color="000000" w:sz="4"/>
              <w:bottom w:val="single" w:color="000000" w:sz="4"/>
              <w:right w:val="single" w:color="000000" w:sz="4"/>
            </w:tcBorders>
          </w:tcPr>
          <w:p/>
        </w:tc>
        <w:tc>
          <w:tcPr>
            <w:tcW w:type="dxa" w:w="2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眼底照相机</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470"/>
            <w:vMerge/>
            <w:tcBorders>
              <w:top w:val="none" w:color="000000" w:sz="4"/>
              <w:left w:val="single" w:color="000000" w:sz="4"/>
              <w:bottom w:val="single" w:color="000000" w:sz="4"/>
              <w:right w:val="single" w:color="000000" w:sz="4"/>
            </w:tcBorders>
          </w:tcPr>
          <w:p/>
        </w:tc>
      </w:tr>
      <w:tr>
        <w:tc>
          <w:tcPr>
            <w:tcW w:type="dxa" w:w="6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r>
              <w:rPr>
                <w:sz w:val="21"/>
              </w:rPr>
              <w:t>2</w:t>
            </w:r>
          </w:p>
        </w:tc>
        <w:tc>
          <w:tcPr>
            <w:tcW w:type="dxa" w:w="2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压力蒸汽灭菌器</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4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r>
      <w:tr>
        <w:tc>
          <w:tcPr>
            <w:tcW w:type="dxa" w:w="690"/>
            <w:vMerge/>
            <w:tcBorders>
              <w:top w:val="none" w:color="000000" w:sz="4"/>
              <w:left w:val="single" w:color="000000" w:sz="4"/>
              <w:bottom w:val="single" w:color="000000" w:sz="4"/>
              <w:right w:val="single" w:color="000000" w:sz="4"/>
            </w:tcBorders>
          </w:tcPr>
          <w:p/>
        </w:tc>
        <w:tc>
          <w:tcPr>
            <w:tcW w:type="dxa" w:w="2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洁净电热蒸汽发生器</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70"/>
            <w:vMerge/>
            <w:tcBorders>
              <w:top w:val="none" w:color="000000" w:sz="4"/>
              <w:left w:val="single" w:color="000000" w:sz="4"/>
              <w:bottom w:val="single" w:color="000000" w:sz="4"/>
              <w:right w:val="single" w:color="000000" w:sz="4"/>
            </w:tcBorders>
          </w:tcPr>
          <w:p/>
        </w:tc>
      </w:tr>
    </w:tbl>
    <w:p>
      <w:pPr>
        <w:pStyle w:val="null3"/>
        <w:ind w:firstLine="420"/>
        <w:jc w:val="left"/>
      </w:pPr>
      <w:r>
        <w:rPr>
          <w:sz w:val="21"/>
        </w:rPr>
        <w:t>★投标人报价不得超过单价最高限价和总价最高限价，本包组须进行单项报价。本项目</w:t>
      </w:r>
      <w:r>
        <w:rPr>
          <w:sz w:val="21"/>
        </w:rPr>
        <w:t>包</w:t>
      </w:r>
      <w:r>
        <w:rPr>
          <w:sz w:val="21"/>
        </w:rPr>
        <w:t>1：眼科A/B型超声诊断仪采购进口产品，其余设备</w:t>
      </w:r>
      <w:r>
        <w:rPr>
          <w:sz w:val="21"/>
        </w:rPr>
        <w:t>采购本国产品。</w:t>
      </w:r>
      <w:r>
        <w:rPr>
          <w:sz w:val="21"/>
        </w:rPr>
        <w:t>核心产品为</w:t>
      </w:r>
      <w:r>
        <w:rPr>
          <w:sz w:val="21"/>
        </w:rPr>
        <w:t>：</w:t>
      </w:r>
      <w:r>
        <w:rPr>
          <w:sz w:val="21"/>
        </w:rPr>
        <w:t>包</w:t>
      </w:r>
      <w:r>
        <w:rPr>
          <w:sz w:val="21"/>
        </w:rPr>
        <w:t>1</w:t>
      </w:r>
      <w:r>
        <w:rPr>
          <w:sz w:val="21"/>
        </w:rPr>
        <w:t>：眼科</w:t>
      </w:r>
      <w:r>
        <w:rPr>
          <w:sz w:val="21"/>
        </w:rPr>
        <w:t>A/B</w:t>
      </w:r>
      <w:r>
        <w:rPr>
          <w:sz w:val="21"/>
        </w:rPr>
        <w:t>型超声诊断仪；包</w:t>
      </w:r>
      <w:r>
        <w:rPr>
          <w:sz w:val="21"/>
        </w:rPr>
        <w:t>2</w:t>
      </w:r>
      <w:r>
        <w:rPr>
          <w:sz w:val="21"/>
        </w:rPr>
        <w:t>：压力蒸汽灭菌器。</w:t>
      </w:r>
      <w:r>
        <w:rPr>
          <w:sz w:val="21"/>
        </w:rPr>
        <w:t>主要标的为：</w:t>
      </w:r>
      <w:r>
        <w:rPr>
          <w:sz w:val="21"/>
        </w:rPr>
        <w:t>包</w:t>
      </w:r>
      <w:r>
        <w:rPr>
          <w:sz w:val="21"/>
        </w:rPr>
        <w:t>1</w:t>
      </w:r>
      <w:r>
        <w:rPr>
          <w:sz w:val="21"/>
        </w:rPr>
        <w:t>：眼科</w:t>
      </w:r>
      <w:r>
        <w:rPr>
          <w:sz w:val="21"/>
        </w:rPr>
        <w:t>A/B</w:t>
      </w:r>
      <w:r>
        <w:rPr>
          <w:sz w:val="21"/>
        </w:rPr>
        <w:t>型超声诊断仪</w:t>
      </w:r>
      <w:r>
        <w:rPr>
          <w:sz w:val="21"/>
        </w:rPr>
        <w:t>和</w:t>
      </w:r>
      <w:r>
        <w:rPr>
          <w:sz w:val="21"/>
        </w:rPr>
        <w:t>干眼综合分析仪</w:t>
      </w:r>
      <w:r>
        <w:rPr>
          <w:sz w:val="21"/>
        </w:rPr>
        <w:t>；包</w:t>
      </w:r>
      <w:r>
        <w:rPr>
          <w:sz w:val="21"/>
        </w:rPr>
        <w:t>2</w:t>
      </w:r>
      <w:r>
        <w:rPr>
          <w:sz w:val="21"/>
        </w:rPr>
        <w:t>：压力蒸汽灭菌器。</w:t>
      </w:r>
    </w:p>
    <w:p>
      <w:pPr>
        <w:pStyle w:val="null3"/>
        <w:ind w:firstLine="420"/>
        <w:jc w:val="left"/>
      </w:pPr>
      <w:r>
        <w:rPr>
          <w:sz w:val="21"/>
        </w:rPr>
        <w:t>1.凡标有“★”的地方为关键的商务、技术指标要求，必须完全满足这些要求，未达到这些指标要求的将导致投标无效。标“▲”号的为比较重要的商务、技术指标，未达到这些指标要求的将被严重扣分，但不会导致投标无效。</w:t>
      </w:r>
    </w:p>
    <w:p>
      <w:pPr>
        <w:pStyle w:val="null3"/>
        <w:ind w:firstLine="420"/>
        <w:jc w:val="left"/>
      </w:pPr>
      <w:r>
        <w:rPr>
          <w:sz w:val="21"/>
        </w:rPr>
        <w:t>2.投标人必须对包内所有内容进行投标，不允许只对包内其中部分内容进行投标。</w:t>
      </w:r>
    </w:p>
    <w:p>
      <w:pPr>
        <w:pStyle w:val="null3"/>
        <w:ind w:firstLine="420"/>
        <w:jc w:val="left"/>
      </w:pPr>
      <w:r>
        <w:rPr>
          <w:sz w:val="21"/>
        </w:rPr>
        <w:t>3.投标人所投货物应是原厂原装、全新的产品，并符合下列要求：国家标准、行业标准以及该产品的出厂标准。</w:t>
      </w:r>
    </w:p>
    <w:p>
      <w:pPr>
        <w:pStyle w:val="null3"/>
        <w:ind w:firstLine="420"/>
        <w:jc w:val="left"/>
      </w:pPr>
      <w:r>
        <w:rPr>
          <w:sz w:val="21"/>
        </w:rPr>
        <w:t>4.在本项目采购需求基础上，投标人应在完全满足各产品功能要求的基础上提供更为详细的货物清单。</w:t>
      </w:r>
    </w:p>
    <w:p>
      <w:pPr>
        <w:pStyle w:val="null3"/>
        <w:ind w:firstLine="420"/>
        <w:jc w:val="left"/>
      </w:pPr>
      <w:r>
        <w:rPr>
          <w:sz w:val="21"/>
        </w:rPr>
        <w:t>5.投标人需对提交的资料真实性负责，如提供的产品规格、技术条款、检测报告（如有）、相关认证证书（如有）等方面的材料不真实，将认定为提供虚假材料谋取中标，由此给采购人造成损失的，投标人应承担相应后果，并负责赔偿。</w:t>
      </w:r>
    </w:p>
    <w:p>
      <w:pPr>
        <w:pStyle w:val="null3"/>
        <w:ind w:firstLine="420"/>
        <w:jc w:val="left"/>
      </w:pPr>
      <w:r>
        <w:rPr>
          <w:sz w:val="21"/>
        </w:rPr>
        <w:t>6.根据《关于印发中小企业划型标准规定的通知》（工信部联企业〔2011〕300号）规定，本项目采购标的对应的中小企业划分标准所属行业为：</w:t>
      </w:r>
      <w:r>
        <w:rPr>
          <w:sz w:val="21"/>
          <w:b/>
          <w:u w:val="single"/>
        </w:rPr>
        <w:t>工业</w:t>
      </w:r>
      <w:r>
        <w:rPr>
          <w:sz w:val="21"/>
        </w:rPr>
        <w:t>。</w:t>
      </w:r>
    </w:p>
    <w:p>
      <w:pPr>
        <w:pStyle w:val="null3"/>
        <w:ind w:firstLine="420"/>
        <w:jc w:val="left"/>
      </w:pPr>
      <w:r>
        <w:rPr>
          <w:sz w:val="21"/>
        </w:rPr>
        <w:t>7.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关于印发节能产品政府采购品目清单的通知》（财库〔2019〕19号）、《关于印发环境标志产品政府采购品目清单的通知》（财库〔2019〕18号）等、《商品包装政府采购需求标准（试行）》及《快递包装政府采购需求标准（试行）》（财办库〔2020〕123号）。</w:t>
      </w:r>
    </w:p>
    <w:p>
      <w:pPr>
        <w:pStyle w:val="null3"/>
        <w:ind w:firstLine="420"/>
        <w:jc w:val="left"/>
      </w:pPr>
      <w:r>
        <w:rPr>
          <w:sz w:val="21"/>
        </w:rPr>
        <w:t>8.项目属性：货物类</w:t>
      </w:r>
    </w:p>
    <w:p>
      <w:pPr>
        <w:pStyle w:val="null3"/>
        <w:ind w:firstLine="420"/>
        <w:jc w:val="left"/>
      </w:pPr>
      <w:r>
        <w:rPr>
          <w:sz w:val="21"/>
        </w:rPr>
        <w:t>★9.对于本次采购的设备，投标人投标时应当提供投标产品有效的中华人民共和国医疗器械注册证</w:t>
      </w:r>
      <w:r>
        <w:rPr>
          <w:sz w:val="21"/>
        </w:rPr>
        <w:t>（洁净电热蒸汽发生器</w:t>
      </w:r>
      <w:r>
        <w:rPr>
          <w:sz w:val="21"/>
        </w:rPr>
        <w:t>除外</w:t>
      </w:r>
      <w:r>
        <w:rPr>
          <w:sz w:val="21"/>
        </w:rPr>
        <w:t>）</w:t>
      </w:r>
      <w:r>
        <w:rPr>
          <w:sz w:val="21"/>
        </w:rPr>
        <w:t>。</w:t>
      </w:r>
    </w:p>
    <w:p>
      <w:pPr>
        <w:pStyle w:val="null3"/>
        <w:ind w:firstLine="422"/>
        <w:jc w:val="left"/>
      </w:pPr>
      <w:r>
        <w:rPr>
          <w:sz w:val="24"/>
          <w:b/>
        </w:rPr>
        <w:t>（包组一）技术参数需求：</w:t>
      </w:r>
    </w:p>
    <w:p>
      <w:pPr>
        <w:pStyle w:val="null3"/>
        <w:jc w:val="center"/>
      </w:pPr>
      <w:r>
        <w:rPr>
          <w:sz w:val="24"/>
          <w:b/>
        </w:rPr>
        <w:t>一、干眼综合分析仪</w:t>
      </w:r>
      <w:r>
        <w:rPr>
          <w:sz w:val="24"/>
          <w:b/>
        </w:rPr>
        <w:t>技术参数需求：</w:t>
      </w:r>
    </w:p>
    <w:p>
      <w:pPr>
        <w:pStyle w:val="null3"/>
        <w:ind w:firstLine="420"/>
        <w:jc w:val="left"/>
      </w:pPr>
      <w:r>
        <w:rPr>
          <w:sz w:val="21"/>
        </w:rPr>
        <w:t>★1.整机保修至少三年；</w:t>
      </w:r>
    </w:p>
    <w:p>
      <w:pPr>
        <w:pStyle w:val="null3"/>
        <w:ind w:firstLine="420"/>
        <w:jc w:val="left"/>
      </w:pPr>
      <w:r>
        <w:rPr>
          <w:sz w:val="21"/>
        </w:rPr>
        <w:t>2.包含三种光源组合：红外LED、白色LED和钴蓝色光；</w:t>
      </w:r>
    </w:p>
    <w:p>
      <w:pPr>
        <w:pStyle w:val="null3"/>
        <w:ind w:firstLine="420"/>
        <w:jc w:val="left"/>
      </w:pPr>
      <w:r>
        <w:rPr>
          <w:sz w:val="21"/>
        </w:rPr>
        <w:t>▲3.包含两种测量技术：（投标时需提供检验检测报告或产品技术白皮书或说明书扫描件）</w:t>
      </w:r>
    </w:p>
    <w:p>
      <w:pPr>
        <w:pStyle w:val="null3"/>
        <w:ind w:firstLine="420"/>
        <w:jc w:val="left"/>
      </w:pPr>
      <w:r>
        <w:rPr>
          <w:sz w:val="21"/>
        </w:rPr>
        <w:t>4.采集模式包含：单张拍摄、多张拍摄和视频拍摄；</w:t>
      </w:r>
    </w:p>
    <w:p>
      <w:pPr>
        <w:pStyle w:val="null3"/>
        <w:ind w:firstLine="420"/>
        <w:jc w:val="left"/>
      </w:pPr>
      <w:r>
        <w:rPr>
          <w:sz w:val="21"/>
        </w:rPr>
        <w:t>5.具有两种检查模式；</w:t>
      </w:r>
    </w:p>
    <w:p>
      <w:pPr>
        <w:pStyle w:val="null3"/>
        <w:ind w:firstLine="420"/>
        <w:jc w:val="left"/>
      </w:pPr>
      <w:r>
        <w:rPr>
          <w:sz w:val="21"/>
        </w:rPr>
        <w:t>6.内置数据库；</w:t>
      </w:r>
    </w:p>
    <w:p>
      <w:pPr>
        <w:pStyle w:val="null3"/>
        <w:ind w:firstLine="420"/>
        <w:jc w:val="left"/>
      </w:pPr>
      <w:r>
        <w:rPr>
          <w:sz w:val="21"/>
        </w:rPr>
        <w:t>7.报告可自动评分，自动诊断干眼严重程度；</w:t>
      </w:r>
    </w:p>
    <w:p>
      <w:pPr>
        <w:pStyle w:val="null3"/>
        <w:ind w:firstLine="420"/>
        <w:jc w:val="left"/>
      </w:pPr>
      <w:r>
        <w:rPr>
          <w:sz w:val="21"/>
        </w:rPr>
        <w:t>8.具有泪膜稳定性分析功能、泪河高度测量功能；</w:t>
      </w:r>
    </w:p>
    <w:p>
      <w:pPr>
        <w:pStyle w:val="null3"/>
        <w:ind w:firstLine="420"/>
        <w:jc w:val="left"/>
      </w:pPr>
      <w:r>
        <w:rPr>
          <w:sz w:val="21"/>
        </w:rPr>
        <w:t>▲9.具有脂质层量化评估功能、眨眼量化分析功能、睑缘分析功能、眼红分析功能；</w:t>
      </w:r>
    </w:p>
    <w:p>
      <w:pPr>
        <w:pStyle w:val="null3"/>
        <w:ind w:firstLine="420"/>
        <w:jc w:val="left"/>
      </w:pPr>
      <w:r>
        <w:rPr>
          <w:sz w:val="21"/>
        </w:rPr>
        <w:t>10.具有角膜染色观察功能、脂质层厚度显示功能；</w:t>
      </w:r>
    </w:p>
    <w:p>
      <w:pPr>
        <w:pStyle w:val="null3"/>
        <w:ind w:firstLine="420"/>
        <w:jc w:val="left"/>
      </w:pPr>
      <w:r>
        <w:rPr>
          <w:sz w:val="21"/>
        </w:rPr>
        <w:t>▲11.具有快速导航模式；</w:t>
      </w:r>
    </w:p>
    <w:p>
      <w:pPr>
        <w:pStyle w:val="null3"/>
        <w:ind w:firstLine="420"/>
        <w:jc w:val="left"/>
      </w:pPr>
      <w:r>
        <w:rPr>
          <w:sz w:val="21"/>
        </w:rPr>
        <w:t>▲12.一键生成至少6种检查报告，且具有干眼治疗进展管理系统。</w:t>
      </w:r>
    </w:p>
    <w:p>
      <w:pPr>
        <w:pStyle w:val="null3"/>
        <w:ind w:firstLine="420"/>
        <w:jc w:val="left"/>
      </w:pPr>
      <w:r>
        <w:rPr>
          <w:sz w:val="24"/>
          <w:b/>
        </w:rPr>
        <w:t>二、眼科</w:t>
      </w:r>
      <w:r>
        <w:rPr>
          <w:sz w:val="24"/>
          <w:b/>
        </w:rPr>
        <w:t>A/B型超声诊断仪</w:t>
      </w:r>
      <w:r>
        <w:rPr>
          <w:sz w:val="24"/>
          <w:b/>
        </w:rPr>
        <w:t>技术参数需求：</w:t>
      </w:r>
    </w:p>
    <w:p>
      <w:pPr>
        <w:pStyle w:val="null3"/>
        <w:ind w:firstLine="420"/>
        <w:jc w:val="left"/>
      </w:pPr>
      <w:r>
        <w:rPr>
          <w:sz w:val="21"/>
        </w:rPr>
        <w:t>★1.整机保修至少五年；</w:t>
      </w:r>
    </w:p>
    <w:p>
      <w:pPr>
        <w:pStyle w:val="null3"/>
        <w:ind w:firstLine="420"/>
        <w:jc w:val="left"/>
      </w:pPr>
      <w:r>
        <w:rPr>
          <w:sz w:val="21"/>
        </w:rPr>
        <w:t>2.</w:t>
      </w:r>
      <w:r>
        <w:rPr>
          <w:sz w:val="21"/>
        </w:rPr>
        <w:t>B超探头频率：≥10MHz，增益调节范围≥80dB，扫描深度：≥50mm，帧率：≥8MHz，扫描角度≥50度；</w:t>
      </w:r>
    </w:p>
    <w:p>
      <w:pPr>
        <w:pStyle w:val="null3"/>
        <w:ind w:firstLine="420"/>
        <w:jc w:val="left"/>
      </w:pPr>
      <w:r>
        <w:rPr>
          <w:sz w:val="21"/>
        </w:rPr>
        <w:t>▲3.B超时间增益TGC:0-30db；</w:t>
      </w:r>
    </w:p>
    <w:p>
      <w:pPr>
        <w:pStyle w:val="null3"/>
        <w:ind w:firstLine="420"/>
        <w:jc w:val="left"/>
      </w:pPr>
      <w:r>
        <w:rPr>
          <w:sz w:val="21"/>
        </w:rPr>
        <w:t>4.B超轴向分辨率≤200μm，侧向分辨率≤400μm；</w:t>
      </w:r>
    </w:p>
    <w:p>
      <w:pPr>
        <w:pStyle w:val="null3"/>
        <w:ind w:firstLine="420"/>
        <w:jc w:val="left"/>
      </w:pPr>
      <w:r>
        <w:rPr>
          <w:sz w:val="21"/>
        </w:rPr>
        <w:t>5.</w:t>
      </w:r>
      <w:r>
        <w:rPr>
          <w:sz w:val="21"/>
        </w:rPr>
        <w:t>有图像后处理工具和录像回放功能；</w:t>
      </w:r>
    </w:p>
    <w:p>
      <w:pPr>
        <w:pStyle w:val="null3"/>
        <w:ind w:firstLine="420"/>
        <w:jc w:val="left"/>
      </w:pPr>
      <w:r>
        <w:rPr>
          <w:sz w:val="21"/>
        </w:rPr>
        <w:t>6.</w:t>
      </w:r>
      <w:r>
        <w:rPr>
          <w:sz w:val="21"/>
        </w:rPr>
        <w:t>A超频率≥10MHz，深度≥50mm；</w:t>
      </w:r>
    </w:p>
    <w:p>
      <w:pPr>
        <w:pStyle w:val="null3"/>
        <w:ind w:firstLine="420"/>
        <w:jc w:val="left"/>
      </w:pPr>
      <w:r>
        <w:rPr>
          <w:sz w:val="21"/>
        </w:rPr>
        <w:t>▲7.A超电子分辨率：≤0.03mm；</w:t>
      </w:r>
    </w:p>
    <w:p>
      <w:pPr>
        <w:pStyle w:val="null3"/>
        <w:ind w:firstLine="420"/>
        <w:jc w:val="left"/>
      </w:pPr>
      <w:r>
        <w:rPr>
          <w:sz w:val="21"/>
        </w:rPr>
        <w:t>8.超分段声速可调：自动计算标准差和平均值，结果分析；</w:t>
      </w:r>
    </w:p>
    <w:p>
      <w:pPr>
        <w:pStyle w:val="null3"/>
        <w:ind w:firstLine="420"/>
        <w:jc w:val="left"/>
      </w:pPr>
      <w:r>
        <w:rPr>
          <w:sz w:val="21"/>
        </w:rPr>
        <w:t>▲9.A超具有自动检测巩膜波功能；</w:t>
      </w:r>
    </w:p>
    <w:p>
      <w:pPr>
        <w:pStyle w:val="null3"/>
        <w:ind w:firstLine="420"/>
        <w:jc w:val="left"/>
      </w:pPr>
      <w:r>
        <w:rPr>
          <w:sz w:val="21"/>
        </w:rPr>
        <w:t>10.</w:t>
      </w:r>
      <w:r>
        <w:rPr>
          <w:sz w:val="21"/>
        </w:rPr>
        <w:t>A超至少具有4种测量模式和6种人工晶体计算公式。</w:t>
      </w:r>
    </w:p>
    <w:p>
      <w:pPr>
        <w:pStyle w:val="null3"/>
        <w:jc w:val="left"/>
      </w:pPr>
      <w:r>
        <w:rPr>
          <w:sz w:val="24"/>
          <w:b/>
        </w:rPr>
        <w:t>三、眼底照相机（含血管荧光造影）</w:t>
      </w:r>
      <w:r>
        <w:rPr>
          <w:sz w:val="24"/>
          <w:b/>
        </w:rPr>
        <w:t>技术参数需求：</w:t>
      </w:r>
    </w:p>
    <w:p>
      <w:pPr>
        <w:pStyle w:val="null3"/>
        <w:ind w:firstLine="420"/>
        <w:jc w:val="left"/>
      </w:pPr>
      <w:r>
        <w:rPr>
          <w:sz w:val="21"/>
        </w:rPr>
        <w:t>★1.整机保修至少五年；</w:t>
      </w:r>
    </w:p>
    <w:p>
      <w:pPr>
        <w:pStyle w:val="null3"/>
        <w:ind w:firstLine="420"/>
        <w:jc w:val="left"/>
      </w:pPr>
      <w:r>
        <w:rPr>
          <w:sz w:val="21"/>
        </w:rPr>
        <w:t>★2.</w:t>
      </w:r>
      <w:r>
        <w:rPr>
          <w:sz w:val="21"/>
        </w:rPr>
        <w:t>眼底照相机需具备血管荧光造影功能；</w:t>
      </w:r>
    </w:p>
    <w:p>
      <w:pPr>
        <w:pStyle w:val="null3"/>
        <w:ind w:firstLine="420"/>
        <w:jc w:val="left"/>
      </w:pPr>
      <w:r>
        <w:rPr>
          <w:sz w:val="21"/>
        </w:rPr>
        <w:t>3.视场角≥50°；</w:t>
      </w:r>
    </w:p>
    <w:p>
      <w:pPr>
        <w:pStyle w:val="null3"/>
        <w:ind w:firstLine="420"/>
        <w:jc w:val="left"/>
      </w:pPr>
      <w:r>
        <w:rPr>
          <w:sz w:val="21"/>
        </w:rPr>
        <w:t>4.工作距离：≥42mm；</w:t>
      </w:r>
    </w:p>
    <w:p>
      <w:pPr>
        <w:pStyle w:val="null3"/>
        <w:ind w:firstLine="420"/>
        <w:jc w:val="left"/>
      </w:pPr>
      <w:r>
        <w:rPr>
          <w:sz w:val="21"/>
        </w:rPr>
        <w:t>5.最小瞳孔拍摄直径：≤3.4mm；</w:t>
      </w:r>
    </w:p>
    <w:p>
      <w:pPr>
        <w:pStyle w:val="null3"/>
        <w:ind w:firstLine="420"/>
        <w:jc w:val="left"/>
      </w:pPr>
      <w:r>
        <w:rPr>
          <w:sz w:val="21"/>
        </w:rPr>
        <w:t>6.至少包含五种拍摄类型；</w:t>
      </w:r>
    </w:p>
    <w:p>
      <w:pPr>
        <w:pStyle w:val="null3"/>
        <w:ind w:firstLine="420"/>
        <w:jc w:val="left"/>
      </w:pPr>
      <w:r>
        <w:rPr>
          <w:sz w:val="21"/>
        </w:rPr>
        <w:t>▲7.辅助对焦功能：双圆点+劈裂线辅助对焦；</w:t>
      </w:r>
    </w:p>
    <w:p>
      <w:pPr>
        <w:pStyle w:val="null3"/>
        <w:ind w:firstLine="420"/>
        <w:jc w:val="left"/>
      </w:pPr>
      <w:r>
        <w:rPr>
          <w:sz w:val="21"/>
        </w:rPr>
        <w:t>8.内置绿色至少11点LED固视灯；</w:t>
      </w:r>
    </w:p>
    <w:p>
      <w:pPr>
        <w:pStyle w:val="null3"/>
        <w:ind w:firstLine="420"/>
        <w:jc w:val="left"/>
      </w:pPr>
      <w:r>
        <w:rPr>
          <w:sz w:val="21"/>
        </w:rPr>
        <w:t>9.瞳孔模式切换≥2档切换；</w:t>
      </w:r>
    </w:p>
    <w:p>
      <w:pPr>
        <w:pStyle w:val="null3"/>
        <w:ind w:firstLine="420"/>
        <w:jc w:val="left"/>
      </w:pPr>
      <w:r>
        <w:rPr>
          <w:sz w:val="21"/>
        </w:rPr>
        <w:t>▲10.采集像素：≥2420万；</w:t>
      </w:r>
    </w:p>
    <w:p>
      <w:pPr>
        <w:pStyle w:val="null3"/>
        <w:ind w:firstLine="420"/>
        <w:jc w:val="left"/>
      </w:pPr>
      <w:r>
        <w:rPr>
          <w:sz w:val="21"/>
        </w:rPr>
        <w:t>11.亮度调节：无级调节；</w:t>
      </w:r>
    </w:p>
    <w:p>
      <w:pPr>
        <w:pStyle w:val="null3"/>
        <w:ind w:firstLine="420"/>
        <w:jc w:val="left"/>
      </w:pPr>
      <w:r>
        <w:rPr>
          <w:sz w:val="21"/>
        </w:rPr>
        <w:t>▲12.机身移动：实现上下，左右摆动（摆动角度上≥12.5°，下≥12.5°，左≥30°，右≥30°）；</w:t>
      </w:r>
    </w:p>
    <w:p>
      <w:pPr>
        <w:pStyle w:val="null3"/>
        <w:ind w:firstLine="420"/>
        <w:jc w:val="left"/>
      </w:pPr>
      <w:r>
        <w:rPr>
          <w:sz w:val="21"/>
        </w:rPr>
        <w:t>13.人机界面：具备主屏和副屏双屏幕；</w:t>
      </w:r>
    </w:p>
    <w:p>
      <w:pPr>
        <w:pStyle w:val="null3"/>
        <w:ind w:firstLine="420"/>
        <w:jc w:val="left"/>
      </w:pPr>
      <w:r>
        <w:rPr>
          <w:sz w:val="21"/>
        </w:rPr>
        <w:t>14.与患者接触部分：额托、头托、支架采用ABS绝缘塑料；</w:t>
      </w:r>
    </w:p>
    <w:p>
      <w:pPr>
        <w:pStyle w:val="null3"/>
        <w:ind w:firstLine="420"/>
        <w:jc w:val="left"/>
      </w:pPr>
      <w:r>
        <w:rPr>
          <w:sz w:val="21"/>
        </w:rPr>
        <w:t>15.具有自动拼图功能。</w:t>
      </w:r>
    </w:p>
    <w:p>
      <w:pPr>
        <w:pStyle w:val="null3"/>
        <w:jc w:val="center"/>
      </w:pPr>
      <w:r>
        <w:rPr>
          <w:sz w:val="24"/>
          <w:b/>
        </w:rPr>
        <w:t>（包组二）技术参数需求：</w:t>
      </w:r>
    </w:p>
    <w:p>
      <w:pPr>
        <w:pStyle w:val="null3"/>
        <w:jc w:val="center"/>
      </w:pPr>
      <w:r>
        <w:rPr>
          <w:sz w:val="24"/>
          <w:b/>
        </w:rPr>
        <w:t>一、压力蒸汽灭菌器</w:t>
      </w:r>
      <w:r>
        <w:rPr>
          <w:sz w:val="24"/>
          <w:b/>
        </w:rPr>
        <w:t>技术参数需求：</w:t>
      </w:r>
    </w:p>
    <w:p>
      <w:pPr>
        <w:pStyle w:val="null3"/>
        <w:ind w:firstLine="420"/>
        <w:jc w:val="left"/>
      </w:pPr>
      <w:r>
        <w:rPr>
          <w:sz w:val="21"/>
        </w:rPr>
        <w:t>★1.整机保修至少三年；</w:t>
      </w:r>
    </w:p>
    <w:p>
      <w:pPr>
        <w:pStyle w:val="null3"/>
        <w:ind w:firstLine="420"/>
        <w:jc w:val="left"/>
      </w:pPr>
      <w:r>
        <w:rPr>
          <w:sz w:val="21"/>
        </w:rPr>
        <w:t>★2.容积：≥1200L；</w:t>
      </w:r>
    </w:p>
    <w:p>
      <w:pPr>
        <w:pStyle w:val="null3"/>
        <w:ind w:firstLine="420"/>
        <w:jc w:val="left"/>
      </w:pPr>
      <w:r>
        <w:rPr>
          <w:sz w:val="21"/>
        </w:rPr>
        <w:t>★3.安装方式：落地式安装，灭菌器内室与地面平齐，因现场地坑位置受限，设备前后深度尺寸为1760mm-1800mm,方可替换现有设备；</w:t>
      </w:r>
    </w:p>
    <w:p>
      <w:pPr>
        <w:pStyle w:val="null3"/>
        <w:ind w:firstLine="420"/>
        <w:jc w:val="left"/>
      </w:pPr>
      <w:r>
        <w:rPr>
          <w:sz w:val="21"/>
        </w:rPr>
        <w:t>★4.场地建设要求：排污排汽坑道由我院后勤开挖和填埋，管道由厂家铺设304材质不锈钢管道。</w:t>
      </w:r>
    </w:p>
    <w:p>
      <w:pPr>
        <w:pStyle w:val="null3"/>
        <w:ind w:firstLine="420"/>
        <w:jc w:val="left"/>
      </w:pPr>
      <w:r>
        <w:rPr>
          <w:sz w:val="21"/>
        </w:rPr>
        <w:t>▲5.设备主体要求：环形加强筋结构；</w:t>
      </w:r>
    </w:p>
    <w:p>
      <w:pPr>
        <w:pStyle w:val="null3"/>
        <w:ind w:firstLine="420"/>
        <w:jc w:val="left"/>
      </w:pPr>
      <w:r>
        <w:rPr>
          <w:sz w:val="21"/>
        </w:rPr>
        <w:t>6.设备主体工艺：采用机器人等离子自动焊接成型；</w:t>
      </w:r>
    </w:p>
    <w:p>
      <w:pPr>
        <w:pStyle w:val="null3"/>
        <w:ind w:firstLine="420"/>
        <w:jc w:val="left"/>
      </w:pPr>
      <w:r>
        <w:rPr>
          <w:sz w:val="21"/>
        </w:rPr>
        <w:t>▲7.管路结构：管路采用SUS304不锈钢，管路带保温，卡箍连接；</w:t>
      </w:r>
    </w:p>
    <w:p>
      <w:pPr>
        <w:pStyle w:val="null3"/>
        <w:ind w:firstLine="420"/>
        <w:jc w:val="left"/>
      </w:pPr>
      <w:r>
        <w:rPr>
          <w:sz w:val="21"/>
        </w:rPr>
        <w:t>8.有蒸汽稳压疏水系统；</w:t>
      </w:r>
    </w:p>
    <w:p>
      <w:pPr>
        <w:pStyle w:val="null3"/>
        <w:ind w:firstLine="420"/>
        <w:jc w:val="left"/>
      </w:pPr>
      <w:r>
        <w:rPr>
          <w:sz w:val="21"/>
        </w:rPr>
        <w:t>▲9.内置电热蒸汽发生器和外接蒸汽源两种方式可随时切换；</w:t>
      </w:r>
    </w:p>
    <w:p>
      <w:pPr>
        <w:pStyle w:val="null3"/>
        <w:ind w:firstLine="420"/>
        <w:jc w:val="left"/>
      </w:pPr>
      <w:r>
        <w:rPr>
          <w:sz w:val="21"/>
        </w:rPr>
        <w:t>▲10.灭菌预处理为三次负压脉动、一次跨压脉动和三次正压脉动；</w:t>
      </w:r>
    </w:p>
    <w:p>
      <w:pPr>
        <w:pStyle w:val="null3"/>
        <w:ind w:firstLine="420"/>
        <w:jc w:val="left"/>
      </w:pPr>
      <w:r>
        <w:rPr>
          <w:sz w:val="21"/>
        </w:rPr>
        <w:t>11.采用工业PLC控制系统，带追溯网络接口；</w:t>
      </w:r>
    </w:p>
    <w:p>
      <w:pPr>
        <w:pStyle w:val="null3"/>
        <w:ind w:firstLine="420"/>
        <w:jc w:val="left"/>
      </w:pPr>
      <w:r>
        <w:rPr>
          <w:sz w:val="21"/>
        </w:rPr>
        <w:t>12.程序种类数量：≥32套；</w:t>
      </w:r>
    </w:p>
    <w:p>
      <w:pPr>
        <w:pStyle w:val="null3"/>
        <w:ind w:firstLine="420"/>
        <w:jc w:val="left"/>
      </w:pPr>
      <w:r>
        <w:rPr>
          <w:sz w:val="21"/>
        </w:rPr>
        <w:t>13.结构：与主体啮合齿数≥13个，门板加强筋板数量≥4个；</w:t>
      </w:r>
    </w:p>
    <w:p>
      <w:pPr>
        <w:pStyle w:val="null3"/>
        <w:ind w:firstLine="420"/>
        <w:jc w:val="left"/>
      </w:pPr>
      <w:r>
        <w:rPr>
          <w:sz w:val="21"/>
        </w:rPr>
        <w:t>14.屏幕：≥8寸；</w:t>
      </w:r>
    </w:p>
    <w:p>
      <w:pPr>
        <w:pStyle w:val="null3"/>
        <w:ind w:firstLine="420"/>
        <w:jc w:val="left"/>
      </w:pPr>
      <w:r>
        <w:rPr>
          <w:sz w:val="21"/>
        </w:rPr>
        <w:t>15.程序运行时间：≤55min；</w:t>
      </w:r>
    </w:p>
    <w:p>
      <w:pPr>
        <w:pStyle w:val="null3"/>
        <w:ind w:firstLine="420"/>
        <w:jc w:val="left"/>
      </w:pPr>
      <w:r>
        <w:rPr>
          <w:sz w:val="21"/>
        </w:rPr>
        <w:t>16.记录内容:灭菌过程参数包括灭菌过程的温度、压力、时间、过程阶段、预置参数等均可使用内置热敏打印机进行打印。</w:t>
      </w:r>
    </w:p>
    <w:p>
      <w:pPr>
        <w:pStyle w:val="null3"/>
        <w:ind w:firstLine="420"/>
        <w:jc w:val="left"/>
      </w:pPr>
      <w:r>
        <w:rPr>
          <w:sz w:val="24"/>
          <w:b/>
        </w:rPr>
        <w:t>二、洁净电热蒸汽发生器</w:t>
      </w:r>
      <w:r>
        <w:rPr>
          <w:sz w:val="24"/>
          <w:b/>
        </w:rPr>
        <w:t>技术参数需求：</w:t>
      </w:r>
    </w:p>
    <w:p>
      <w:pPr>
        <w:pStyle w:val="null3"/>
        <w:ind w:firstLine="420"/>
        <w:jc w:val="left"/>
      </w:pPr>
      <w:r>
        <w:rPr>
          <w:sz w:val="21"/>
        </w:rPr>
        <w:t>★1.整机保修至少三年；</w:t>
      </w:r>
    </w:p>
    <w:p>
      <w:pPr>
        <w:pStyle w:val="null3"/>
        <w:ind w:firstLine="420"/>
        <w:jc w:val="left"/>
      </w:pPr>
      <w:r>
        <w:rPr>
          <w:sz w:val="21"/>
        </w:rPr>
        <w:t>★2.</w:t>
      </w:r>
      <w:r>
        <w:rPr>
          <w:sz w:val="21"/>
        </w:rPr>
        <w:t>列管式筒体</w:t>
      </w:r>
      <w:r>
        <w:rPr>
          <w:sz w:val="21"/>
        </w:rPr>
        <w:t>，</w:t>
      </w:r>
      <w:r>
        <w:rPr>
          <w:sz w:val="21"/>
        </w:rPr>
        <w:t>腔体总</w:t>
      </w:r>
      <w:r>
        <w:rPr>
          <w:sz w:val="21"/>
        </w:rPr>
        <w:t>容积小于</w:t>
      </w:r>
      <w:r>
        <w:rPr>
          <w:sz w:val="21"/>
        </w:rPr>
        <w:t>48L；且无需办理安装告知和使用登记，设备到场后需要提供压力容器质量证明书。</w:t>
      </w:r>
    </w:p>
    <w:p>
      <w:pPr>
        <w:pStyle w:val="null3"/>
        <w:ind w:firstLine="420"/>
        <w:jc w:val="left"/>
      </w:pPr>
      <w:r>
        <w:rPr>
          <w:sz w:val="21"/>
        </w:rPr>
        <w:t>★3.</w:t>
      </w:r>
      <w:r>
        <w:rPr>
          <w:sz w:val="21"/>
        </w:rPr>
        <w:t>场地建设要求：蒸汽发生器必须按</w:t>
      </w:r>
      <w:r>
        <w:rPr>
          <w:sz w:val="21"/>
        </w:rPr>
        <w:t>D级锅规要求安装；旧蒸汽管道及疏水装置按行业标准改造换新，材质使用304不锈钢。</w:t>
      </w:r>
    </w:p>
    <w:p>
      <w:pPr>
        <w:pStyle w:val="null3"/>
        <w:ind w:firstLine="420"/>
        <w:jc w:val="left"/>
      </w:pPr>
      <w:r>
        <w:rPr>
          <w:sz w:val="21"/>
        </w:rPr>
        <w:t>★4.功率：120KW；</w:t>
      </w:r>
    </w:p>
    <w:p>
      <w:pPr>
        <w:pStyle w:val="null3"/>
        <w:ind w:firstLine="420"/>
        <w:jc w:val="left"/>
      </w:pPr>
      <w:r>
        <w:rPr>
          <w:sz w:val="21"/>
        </w:rPr>
        <w:t>▲5.材质：设备304不锈钢，优质无缝钢管；</w:t>
      </w:r>
    </w:p>
    <w:p>
      <w:pPr>
        <w:pStyle w:val="null3"/>
        <w:ind w:firstLine="420"/>
        <w:jc w:val="left"/>
      </w:pPr>
      <w:r>
        <w:rPr>
          <w:sz w:val="21"/>
        </w:rPr>
        <w:t>▲6.设计压力：≥0.7Mpa；</w:t>
      </w:r>
    </w:p>
    <w:p>
      <w:pPr>
        <w:pStyle w:val="null3"/>
        <w:ind w:firstLine="420"/>
        <w:jc w:val="left"/>
      </w:pPr>
      <w:r>
        <w:rPr>
          <w:sz w:val="21"/>
        </w:rPr>
        <w:t>7.设计温度：≥170℃；</w:t>
      </w:r>
    </w:p>
    <w:p>
      <w:pPr>
        <w:pStyle w:val="null3"/>
        <w:ind w:firstLine="420"/>
        <w:jc w:val="left"/>
      </w:pPr>
      <w:r>
        <w:rPr>
          <w:sz w:val="21"/>
        </w:rPr>
        <w:t>▲8.使用寿命：≥8年；</w:t>
      </w:r>
    </w:p>
    <w:p>
      <w:pPr>
        <w:pStyle w:val="null3"/>
        <w:ind w:firstLine="420"/>
        <w:jc w:val="left"/>
      </w:pPr>
      <w:r>
        <w:rPr>
          <w:sz w:val="21"/>
        </w:rPr>
        <w:t>9.主体保温：玻璃丝15mm；</w:t>
      </w:r>
    </w:p>
    <w:p>
      <w:pPr>
        <w:pStyle w:val="null3"/>
        <w:ind w:firstLine="420"/>
        <w:jc w:val="left"/>
      </w:pPr>
      <w:r>
        <w:rPr>
          <w:sz w:val="21"/>
        </w:rPr>
        <w:t>▲10.自动排污功能：加热管每累计到一定时间后，自动排污阀打开一定时间，定期自动排出水中的沉淀物，延长加热管寿命，提高蒸汽洁净度，定期排污时间可调；</w:t>
      </w:r>
    </w:p>
    <w:p>
      <w:pPr>
        <w:pStyle w:val="null3"/>
        <w:ind w:firstLine="420"/>
        <w:jc w:val="left"/>
      </w:pPr>
      <w:r>
        <w:rPr>
          <w:sz w:val="21"/>
        </w:rPr>
        <w:t>11.排污功能：设备具有手动排污球阀并具有自动排污功能；</w:t>
      </w:r>
    </w:p>
    <w:p>
      <w:pPr>
        <w:pStyle w:val="null3"/>
        <w:ind w:firstLine="420"/>
        <w:jc w:val="left"/>
      </w:pPr>
      <w:r>
        <w:rPr>
          <w:sz w:val="21"/>
        </w:rPr>
        <w:t>12.蒸汽冷凝物的质量指标达标；</w:t>
      </w:r>
    </w:p>
    <w:p>
      <w:pPr>
        <w:pStyle w:val="null3"/>
        <w:ind w:firstLine="420"/>
        <w:jc w:val="left"/>
      </w:pPr>
      <w:r>
        <w:rPr>
          <w:sz w:val="21"/>
        </w:rPr>
        <w:t>13.控制系统：C语言编程的嵌入式单片机控制器；</w:t>
      </w:r>
    </w:p>
    <w:p>
      <w:pPr>
        <w:pStyle w:val="null3"/>
        <w:ind w:firstLine="420"/>
        <w:jc w:val="left"/>
      </w:pPr>
      <w:r>
        <w:rPr>
          <w:sz w:val="21"/>
        </w:rPr>
        <w:t>14.显示系统：液晶显示屏。</w:t>
      </w:r>
    </w:p>
    <w:p>
      <w:pPr>
        <w:pStyle w:val="null3"/>
      </w:pPr>
      <w:r>
        <w:rPr/>
        <w:t>采购包1（干眼综合分析仪等设备）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合同生效之日起60个日历日内（包括货物的安装、调试及验收）。</w:t>
            </w:r>
          </w:p>
        </w:tc>
      </w:tr>
      <w:tr>
        <w:tc>
          <w:tcPr>
            <w:tcW w:type="dxa" w:w="4153"/>
          </w:tcPr>
          <w:p>
            <w:pPr>
              <w:pStyle w:val="null3"/>
            </w:pPr>
            <w:r>
              <w:rPr/>
              <w:t>标的提供的地点</w:t>
            </w:r>
          </w:p>
        </w:tc>
        <w:tc>
          <w:tcPr>
            <w:tcW w:type="dxa" w:w="4153"/>
          </w:tcPr>
          <w:p>
            <w:pPr>
              <w:pStyle w:val="null3"/>
            </w:pPr>
            <w:r>
              <w:rPr/>
              <w:t>江门市新会区人民医院（以采购人实际要求为准）</w:t>
            </w:r>
          </w:p>
        </w:tc>
      </w:tr>
      <w:tr>
        <w:tc>
          <w:tcPr>
            <w:tcW w:type="dxa" w:w="4153"/>
          </w:tcPr>
          <w:p>
            <w:pPr>
              <w:pStyle w:val="null3"/>
            </w:pPr>
            <w:r>
              <w:rPr/>
              <w:t>付款方式</w:t>
            </w:r>
          </w:p>
        </w:tc>
        <w:tc>
          <w:tcPr>
            <w:tcW w:type="dxa" w:w="4153"/>
          </w:tcPr>
          <w:p>
            <w:pPr>
              <w:pStyle w:val="null3"/>
            </w:pPr>
            <w:r>
              <w:rPr/>
              <w:t>1期：支付比例100%,（一）中标供应商如为大型企业（分一期付款）： 1.支付比例100%,交货并完成验收后甲方收到请款函及有效发票起计10日内全额支付合同总金额的100%给中标供应商； 2.支付方式：银行转账等方式。 （二）中标供应商如为中小型型企业（分两期付款）： 1.第一期为(预付款)：支付比例30%，合同签订生效后，中标供应商提交支付申请书和有效发票给采购人后的5个工作日内，将合同总金额的30%支付给中标供应商。 2.第二期为(尾款)：支付比例70%，交货并完成验收后采购人收到请款函及有效发票起计10个工作日内全额支付合同总金额的70%支付给中标供应商。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1期：1.设备需安装调试后，经测试合格由投标人和采购人共同签字进行最终验收。 2.最终验收标准依次序对照适用标准为：①符合中华人民共和国国家安全质量标准、环保标准或行业标准；②符合采购文件、投标文件、澄清文件和中标通知书承诺中采购人认可的合理最佳配置、参数及各项要求；③货物来源国官方标准。 3.货物为原厂商未启封全新包装，具出厂合格证，序列号、包装箱号与出厂批号一致，并可追索查阅。所有随设备的附件必须齐全。 4.投标人应将关键主机设备的用户手册、保修手册、有关单证资料及配备件、随机工具等交付给采购人，使用操作及安全须知等重要资料应附有中文说明。 5.技术资料提供：各货物都必须有相应的产品质量合格证书、技术资料、使用说明资料和保修证等全部技术资料。 6.最终验收方式：安装完毕后，由采购人组织验收，设备参数与合同一致，设备质量、服务内容达到合同要求；验收时如发现与采购合同条款不符的货物时，采购人提出异议，投标人应无条件更换。若投标人在交货期内无法提供符合采购合同条款的货物，采购人有权单方面解除合同并追究投标人违约责任。 7.验收不合格的，投标人应当在七天内完成整改，经过三次验收不合格的，采购人有权终止合同，采购人决定终止合同的，投标人应当按照合同总价的10%向采购人支付违约金，违约金不足以补偿采购人损失的，按照采购人实际损失赔偿。</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其他要求，其他要求： （一）报价要求，投标供应商报价必须包括货物设计、制造、包装、送货、安装、调试、检测、验收、培训、技术服务（包括技术资料、图纸的提供）、质保期保障等一切支出，并包含关税等所有税费。 （二）安装调试及技术服务要求： 中标供应商必须依照招标文件的要求和报价文件的承诺，送货上门，保证设备设施的质量，完成所有设备的安装及调试，将设备、系统安装并调试至正常运行的最佳状态，保证设备能正常投入使用。 （三）售后服务的要求： 1.本合同的质量保证期（简称“质保期”）为整机全保不少于5年（干眼综合分析仪为整机全保不少于3年)，按照对应设备技术参数需求的保修年限要求，质保期内投标人对所供货物实行包修、包换、包退及合同约定的其它事项，期满后可同时提供终身(有偿)维修保养服务。质保期自验收合格之日起计算。 2.中标供应商需须提供各类软件使用的培训，实地设备操作规程、维护培训等服务，讲解产品的基本结构及工作原理，采购人2名操作人员由中标供应商负责培训至能独立使用设备，掌握产品的日常使用、维护保养方法，保证操作人员可正确操作使用，并能排除一般故障并提供后续售后咨询服务。 3.质保期内维护及提供备品、备件的费用包含在本项目的合同价内。无论质保期内或质保期外，投标人需提供上门服务，投标人需提供终身售后服务。 4.投标人提供设备相关软件终身升级服务，该费用已包含在投标人的投标报价当中，采购人不再另外支付。 5.投标人保证5年内该设备有由经设备生产厂家培训认可的专业人员提供服务，且保证5年内该设备相关配件及耗材的正常供应。 6.投标人应指派专人负责与采购人联系售后服务事宜。设备发生故障后，自报障时起算，1小时内响应，24小时内到达现场，到达现场后1个工作日内解决问题。如果设备故障在规定时间内仍无法排除，投标人应在随后48小时内提供不低于故障设备配件规格型号档次的备用设备配件供采购人代替使用，直至故障设备修复，确保设备的正常使用；如投标人无法在到场后1个工作日内解决设备故障问题，影响采购人正常工作和使用的，投标人从逾期之日起每日按本合同总价3‰的数额向采购人支付违约金。 （四）伴随服务： 1.提供维保及培训计划书 2.提供设备相关消毒规范及说明（如有） 3.提供相关配件、耗材报价 （五）对产品异议的时间和办法： 1.采购人在验收中，如果发现货物的品种、型号、数量、规格、质量或有关软件及有关工程不合规定的，应妥为保管，并在三十日内向投标人提出书面异议；采购人怠于通知或者自货物收到之日起三个月内未通知投标人的，视为货物合乎规定； 2.投标人在接到采购人书面异议后，应在十天内处理，否则，视为投标人承认该货物存在采购人所指出的瑕疵并同意采购人提出的处理意见。 （六）违约责任与赔偿损失： 1.因中标人责任造成合同终止时，由此给采购人造成的损失，中标人应负赔偿责任。 2.中标人在合同履行期内发生重大安全事故、服务事故或以上的,导致采购人人员和财产损失，采购人有权免责终止服务合同，并追究中标人相关责任，中标人负责所有的赔偿事宜。 3.中标人派出人员的工资、福利、医疗、保险等均由中标人承担。如发生劳资等纠纷、人员伤害等，由中标人自行解决，采购人不承担任何责任。 4.中标供应商交付的货物、提供的服务不符合本项目合同规定的，采购人有权拒收，中标供应商须负责包换或包修，并承担修理、调换或退货而支付的实际费用，并且中标供应商须向采购人支付本合同总价10%的违约金。 5.中标供应商未能按本项目合同规定的交货时间交付货物的/提供服务，从逾期之日起每日按本合同总价3‰的数额向采购人支付违约金；逾期15天以上的，或合同履行期间未能提供售后服务、或逾期响应售后服务的次数累计达到3次及以上的，采购人有权单方面解除合同，中标供应商须向采购人返还已支付的全部费用及一次性支付合同总价的30%作为违约金，违约金不足以弥补采购人损失的，中标供应商应当补充赔偿采购人的损失。 6.采购人无正当理由拒绝接受货物，采购人向中标供应商支付本项目合同总价10%的违约金。 7.本项目合同终止或解除后，本项目合同约定中未完事项的履行由双方另行约定。 8.其它违约责任按《中华人民共和国民法典》处理。 （七）解决争议的方式： 1.如因货物的质量问题发生争议，由法定的质量技术鉴定机构进行质量鉴定，双方应当服从该鉴定的结论； 2.若执行本合同的过程中发生纠纷，双方当事人应当及时协商解决；协商不成时，可向江门市新会区人民法院提起诉讼。</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医用光学仪器</w:t>
            </w:r>
          </w:p>
        </w:tc>
        <w:tc>
          <w:tcPr>
            <w:tcW w:type="dxa" w:w="831"/>
          </w:tcPr>
          <w:p>
            <w:pPr>
              <w:pStyle w:val="null3"/>
              <w:jc w:val="left"/>
            </w:pPr>
            <w:r>
              <w:rPr/>
              <w:t>干眼综合分析仪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270,000.00</w:t>
            </w:r>
          </w:p>
        </w:tc>
        <w:tc>
          <w:tcPr>
            <w:tcW w:type="dxa" w:w="831"/>
          </w:tcPr>
          <w:p>
            <w:pPr>
              <w:pStyle w:val="null3"/>
              <w:jc w:val="right"/>
            </w:pPr>
            <w:r>
              <w:rPr/>
              <w:t>270,000.00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眼科A/B型超声诊断仪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348,000.00</w:t>
            </w:r>
          </w:p>
        </w:tc>
        <w:tc>
          <w:tcPr>
            <w:tcW w:type="dxa" w:w="831"/>
          </w:tcPr>
          <w:p>
            <w:pPr>
              <w:pStyle w:val="null3"/>
              <w:jc w:val="right"/>
            </w:pPr>
            <w:r>
              <w:rPr/>
              <w:t>348,000.00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医用光学仪器</w:t>
            </w:r>
          </w:p>
        </w:tc>
        <w:tc>
          <w:tcPr>
            <w:tcW w:type="dxa" w:w="831"/>
          </w:tcPr>
          <w:p>
            <w:pPr>
              <w:pStyle w:val="null3"/>
              <w:jc w:val="left"/>
            </w:pPr>
            <w:r>
              <w:rPr/>
              <w:t>眼底照相机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280,000.00</w:t>
            </w:r>
          </w:p>
        </w:tc>
        <w:tc>
          <w:tcPr>
            <w:tcW w:type="dxa" w:w="831"/>
          </w:tcPr>
          <w:p>
            <w:pPr>
              <w:pStyle w:val="null3"/>
              <w:jc w:val="right"/>
            </w:pPr>
            <w:r>
              <w:rPr/>
              <w:t>280,000.00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干眼综合分析仪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眼科A/B型超声诊断仪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眼底照相机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采购包2（压力蒸汽灭菌器等设备）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合同生效之日起60个日历日内（包括货物的安装、调试及验收）。</w:t>
            </w:r>
          </w:p>
        </w:tc>
      </w:tr>
      <w:tr>
        <w:tc>
          <w:tcPr>
            <w:tcW w:type="dxa" w:w="4153"/>
          </w:tcPr>
          <w:p>
            <w:pPr>
              <w:pStyle w:val="null3"/>
            </w:pPr>
            <w:r>
              <w:rPr/>
              <w:t>标的提供的地点</w:t>
            </w:r>
          </w:p>
        </w:tc>
        <w:tc>
          <w:tcPr>
            <w:tcW w:type="dxa" w:w="4153"/>
          </w:tcPr>
          <w:p>
            <w:pPr>
              <w:pStyle w:val="null3"/>
            </w:pPr>
            <w:r>
              <w:rPr/>
              <w:t>江门市新会区人民医院（以采购人实际要求为准）</w:t>
            </w:r>
          </w:p>
        </w:tc>
      </w:tr>
      <w:tr>
        <w:tc>
          <w:tcPr>
            <w:tcW w:type="dxa" w:w="4153"/>
          </w:tcPr>
          <w:p>
            <w:pPr>
              <w:pStyle w:val="null3"/>
            </w:pPr>
            <w:r>
              <w:rPr/>
              <w:t>付款方式</w:t>
            </w:r>
          </w:p>
        </w:tc>
        <w:tc>
          <w:tcPr>
            <w:tcW w:type="dxa" w:w="4153"/>
          </w:tcPr>
          <w:p>
            <w:pPr>
              <w:pStyle w:val="null3"/>
            </w:pPr>
            <w:r>
              <w:rPr/>
              <w:t>1期：支付比例100%,（一）中标供应商如为大型企业（分一期付款）： 1.支付比例100%,交货并完成验收后甲方收到请款函及有效发票起计10日内全额支付合同总金额的100%给中标供应商； 2.支付方式：银行转账等方式。 （二）中标供应商如为中小型型企业（分两期付款）： 1.第一期为(预付款)：支付比例30%，合同签订生效后，中标供应商提交支付申请书和有效发票给采购人后的5个工作日内，将合同总金额的30%支付给中标供应商。 2.第二期为(尾款)：支付比例70%，交货并完成验收后采购人收到请款函及有效发票起计10个工作日内全额支付合同总金额的70%支付给中标供应商。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1期：1.设备需安装调试后，经测试合格由投标人和采购人共同签字进行最终验收。 2.最终验收标准依次序对照适用标准为：①符合中华人民共和国国家安全质量标准、环保标准或行业标准；②符合采购文件、投标文件、澄清文件和中标通知书承诺中采购人认可的合理最佳配置、参数及各项要求；③货物来源国官方标准。 3.货物为原厂商未启封全新包装，具出厂合格证，序列号、包装箱号与出厂批号一致，并可追索查阅。所有随设备的附件必须齐全。 4.投标人应将关键主机设备的用户手册、保修手册、有关单证资料及配备件、随机工具等交付给采购人，使用操作及安全须知等重要资料应附有中文说明。 5.技术资料提供：各货物都必须有相应的产品质量合格证书、技术资料、使用说明资料和保修证等全部技术资料。 6.最终验收方式：安装完毕后，由采购人组织验收，设备参数与合同一致，设备质量、服务内容达到合同要求；验收时如发现与采购合同条款不符的货物时，采购人提出异议，投标人应无条件更换。若投标人在交货期内无法提供符合采购合同条款的货物，采购人有权单方面解除合同并追究投标人违约责任。 7.验收不合格的，投标人应当在七天内完成整改，经过三次验收不合格的，采购人有权终止合同，采购人决定终止合同的，投标人应当按照合同总价的10%向采购人支付违约金，违约金不足以补偿采购人损失的，按照采购人实际损失赔偿。</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其他要求，其他要求： （一）报价要求，投标供应商报价必须包括货物设计、制造、包装、送货、安装、调试、检测、验收、培训、技术服务（包括技术资料、图纸的提供）、质保期保障等一切支出，并包含关税等所有税费。 （二）安装调试及技术服务要求： 中标供应商必须依照招标文件的要求和报价文件的承诺，送货上门，保证设备设施的质量，完成所有设备的安装及调试，将设备、系统安装并调试至正常运行的最佳状态，保证设备能正常投入使用。 （三）售后服务的要求： 1.本合同的质量保证期（简称“质保期”）为整机全保不少于3年，按照对应设备技术参数需求的保修年限要求，质保期内投标人对所供货物实行包修、包换、包退及合同约定的其它事项，期满后可同时提供终身(有偿)维修保养服务。质保期自验收合格之日起计算。 2.中标供应商需须提供各类软件使用的培训，实地设备操作规程、维护培训等服务，讲解产品的基本结构及工作原理，采购人2名操作人员由中标供应商负责培训至能独立使用设备，掌握产品的日常使用、维护保养方法，保证操作人员可正确操作使用，并能排除一般故障并提供后续售后咨询服务。 3..质保期内维护及提供备品、备件的费用包含在本项目的合同价内。无论质保期内或质保期外，投标人需提供上门服务，投标人需提供终身售后服务。 4.投标人提供设备相关软件终身升级服务，该费用已包含在投标人的投标报价当中，采购人不再另外支付。 5.投标人保证5年内该设备有由经设备生产厂家培训认可的专业人员提供服务，且保证5年内该设备相关配件及耗材的正常供应。 6.投标人应指派专人负责与采购人联系售后服务事宜。设备发生故障后，自报障时起算，1小时内响应，24小时内到达现场，到达现场后1个工作日内解决问题。如果设备故障在规定时间内仍无法排除，投标人应在随后48小时内提供不低于故障设备配件规格型号档次的备用设备配件供采购人代替使用，直至故障设备修复，确保设备的正常使用；如投标人无法在到场后1个工作日内解决设备故障问题，影响采购人正常工作和使用的，投标人从逾期之日起每日按本合同总价3‰的数额向采购人支付违约金。 （四）伴随服务： 1.提供维保及培训计划书 2.提供设备相关消毒规范及说明（如有） 3.提供相关配件、耗材报价 （五）对产品异议的时间和办法： 1.采购人在验收中，如果发现货物的品种、型号、数量、规格、质量或有关软件及有关工程不合规定的，应妥为保管，并在三十日内向投标人提出书面异议；采购人怠于通知或者自货物收到之日起三个月内未通知投标人的，视为货物合乎规定； 2.投标人在接到采购人书面异议后，应在十天内处理，否则，视为投标人承认该货物存在采购人所指出的瑕疵并同意采购人提出的处理意见。 （六）违约责任与赔偿损失： 1.因中标人责任造成合同终止时，由此给采购人造成的损失，中标人应负赔偿责任。 2.中标人在合同履行期内发生重大安全事故、服务事故或以上的,导致采购人人员和财产损失，采购人有权免责终止服务合同，并追究中标人相关责任，中标人负责所有的赔偿事宜。 3.中标人派出人员的工资、福利、医疗、保险等均由中标人承担。如发生劳资等纠纷、人员伤害等，由中标人自行解决，采购人不承担任何责任。 4.中标供应商交付的货物、提供的服务不符合本项目合同规定的，采购人有权拒收，中标供应商须负责包换或包修，并承担修理、调换或退货而支付的实际费用，并且中标供应商须向采购人支付本合同总价10%的违约金。 5.中标供应商未能按本项目合同规定的交货时间交付货物的/提供服务，从逾期之日起每日按本合同总价3‰的数额向采购人支付违约金；逾期15天以上的，或合同履行期间未能提供售后服务、或逾期响应售后服务的次数累计达到3次及以上的，采购人有权单方面解除合同，中标供应商须向采购人返还已支付的全部费用及一次性支付合同总价的30%作为违约金，违约金不足以弥补采购人损失的，中标供应商应当补充赔偿采购人的损失。 6.采购人无正当理由拒绝接受货物，采购人向中标供应商支付本项目合同总价10%的违约金。 7.本项目合同终止或解除后，本项目合同约定中未完事项的履行由双方另行约定。 8.其它违约责任按《中华人民共和国民法典》处理。 （七）解决争议的方式： 1.如因货物的质量问题发生争议，由法定的质量技术鉴定机构进行质量鉴定，双方应当服从该鉴定的结论； 2.若执行本合同的过程中发生纠纷，双方当事人应当及时协商解决；协商不成时，可向江门市新会区人民法院提起诉讼。</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消毒灭菌设备及器具</w:t>
            </w:r>
          </w:p>
        </w:tc>
        <w:tc>
          <w:tcPr>
            <w:tcW w:type="dxa" w:w="831"/>
          </w:tcPr>
          <w:p>
            <w:pPr>
              <w:pStyle w:val="null3"/>
              <w:jc w:val="left"/>
            </w:pPr>
            <w:r>
              <w:rPr/>
              <w:t>压力蒸汽灭菌器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消毒灭菌设备及器具</w:t>
            </w:r>
          </w:p>
        </w:tc>
        <w:tc>
          <w:tcPr>
            <w:tcW w:type="dxa" w:w="831"/>
          </w:tcPr>
          <w:p>
            <w:pPr>
              <w:pStyle w:val="null3"/>
              <w:jc w:val="left"/>
            </w:pPr>
            <w:r>
              <w:rPr/>
              <w:t>洁净电热蒸汽发生器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110,000.00</w:t>
            </w:r>
          </w:p>
        </w:tc>
        <w:tc>
          <w:tcPr>
            <w:tcW w:type="dxa" w:w="831"/>
          </w:tcPr>
          <w:p>
            <w:pPr>
              <w:pStyle w:val="null3"/>
              <w:jc w:val="right"/>
            </w:pPr>
            <w:r>
              <w:rPr/>
              <w:t>110,000.00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压力蒸汽灭菌器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洁净电热蒸汽发生器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江门市新会区人民医院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并下浮20%收取（货物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政府采购监督管理机构名称：江门市新会区财政局监督检查股（政府采购股）</w:t>
      </w:r>
    </w:p>
    <w:p>
      <w:pPr>
        <w:pStyle w:val="null3"/>
      </w:pPr>
      <w:r>
        <w:rPr/>
        <w:t>地 址：江门市新会区会城街道尚志街4号</w:t>
      </w:r>
    </w:p>
    <w:p>
      <w:pPr>
        <w:pStyle w:val="null3"/>
      </w:pPr>
      <w:r>
        <w:rPr/>
        <w:t>电 话：0750-6668041</w:t>
      </w:r>
    </w:p>
    <w:p>
      <w:pPr>
        <w:pStyle w:val="null3"/>
      </w:pPr>
      <w:r>
        <w:rPr/>
        <w:t>邮 编：529100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采购包1(干眼综合分析仪等设备)：综合评分法,是指投标文件满足招标文件全部实质性要求，且按照评审因素的量化指标评审得分最高的投标人为中标候选人的评标方法。（最低报价不是中标的唯一依据。）</w:t>
      </w:r>
    </w:p>
    <w:p>
      <w:pPr>
        <w:pStyle w:val="null3"/>
      </w:pPr>
      <w:r>
        <w:rPr/>
        <w:t>采购包2(压力蒸汽灭菌器等设备)：综合评分法,是指投标文件满足招标文件全部实质性要求，且按照评审因素的量化指标评审得分最高的投标人为中标候选人的评标方法。（最低报价不是中标的唯一依据。）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采购包1（干眼综合分析仪等设备）：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采购包2（压力蒸汽灭菌器等设备）：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采购包1（干眼综合分析仪等设备）：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采购包2（压力蒸汽灭菌器等设备）：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采购包2（压力蒸汽灭菌器等设备）</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采购包1（干眼综合分析仪等设备）：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法律法规及招标文件规定的其他无效投标情形</w:t>
            </w:r>
          </w:p>
        </w:tc>
        <w:tc>
          <w:tcPr>
            <w:tcW w:type="dxa" w:w="4238"/>
          </w:tcPr>
          <w:p>
            <w:pPr>
              <w:pStyle w:val="null3"/>
            </w:pPr>
            <w:r>
              <w:rPr/>
              <w:t>不存在法律法规及招标文件规定的其他无效投标情形</w:t>
            </w:r>
          </w:p>
        </w:tc>
      </w:tr>
    </w:tbl>
    <w:p>
      <w:pPr>
        <w:pStyle w:val="null3"/>
      </w:pPr>
      <w:r>
        <w:rPr/>
        <w:t>采购包2（压力蒸汽灭菌器等设备）：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法律法规及招标文件规定的其他无效投标情形</w:t>
            </w:r>
          </w:p>
        </w:tc>
        <w:tc>
          <w:tcPr>
            <w:tcW w:type="dxa" w:w="4238"/>
          </w:tcPr>
          <w:p>
            <w:pPr>
              <w:pStyle w:val="null3"/>
            </w:pPr>
            <w:r>
              <w:rPr/>
              <w:t>不存在法律法规及招标文件规定的其他无效投标情形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采购包1(干眼综合分析仪等设备):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商务部分18.5分</w:t>
            </w:r>
          </w:p>
          <w:p>
            <w:pPr>
              <w:pStyle w:val="null3"/>
            </w:pPr>
            <w:r>
              <w:rPr/>
              <w:t>技术部分51.5分</w:t>
            </w:r>
          </w:p>
          <w:p>
            <w:pPr>
              <w:pStyle w:val="null3"/>
            </w:pPr>
            <w:r>
              <w:rPr/>
              <w:t>报价得分30.0分</w:t>
            </w:r>
          </w:p>
        </w:tc>
      </w:tr>
      <w:tr>
        <w:tc>
          <w:tcPr>
            <w:tcW w:type="dxa" w:w="922"/>
            <w:gridSpan w:val="2"/>
          </w:tcPr>
          <w:p>
            <w:pPr>
              <w:pStyle w:val="null3"/>
              <w:jc w:val="center"/>
            </w:pPr>
            <w:r>
              <w:rPr/>
              <w:t>技术部分</w:t>
            </w:r>
          </w:p>
        </w:tc>
        <w:tc>
          <w:tcPr>
            <w:tcW w:type="dxa" w:w="2307"/>
          </w:tcPr>
          <w:p>
            <w:pPr>
              <w:pStyle w:val="null3"/>
              <w:jc w:val="left"/>
            </w:pPr>
            <w:r>
              <w:rPr/>
              <w:t>技术响应情况 (51.5分)</w:t>
            </w:r>
          </w:p>
        </w:tc>
        <w:tc>
          <w:tcPr>
            <w:tcW w:type="dxa" w:w="5076"/>
          </w:tcPr>
          <w:p>
            <w:pPr>
              <w:pStyle w:val="null3"/>
              <w:jc w:val="left"/>
            </w:pPr>
            <w:r>
              <w:rPr/>
              <w:t>根据投标人对技术参数的响应情况进行评分： 按照“采购需求”项下的“(包组一)技术参数需求”，满分51.5分。 1.带“▲”的技术参数需求合共10项，每满足1项带“▲”的技术参数需求，得4分，满分40分； 2.非带“▲”及“★”的技术参数需求共23项，每满足一项非带“▲”及“★”的技术参数需求得0.5分，本小项满分11.5分。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售后服务内容 (6.0分)</w:t>
            </w:r>
          </w:p>
        </w:tc>
        <w:tc>
          <w:tcPr>
            <w:tcW w:type="dxa" w:w="5076"/>
          </w:tcPr>
          <w:p>
            <w:pPr>
              <w:pStyle w:val="null3"/>
              <w:jc w:val="left"/>
            </w:pPr>
            <w:r>
              <w:rPr/>
              <w:t>针对采购需求中的“售后服务要求”，供应商提出方案。对供应商提交的方案进行评分： 1.方案完全满足需求或完全满足并优于采购需求的，得6分； 2.方案不能完全满足采购需求的，得3分； 3.不提供方案不得分。</w:t>
            </w:r>
          </w:p>
        </w:tc>
      </w:tr>
      <w:tr>
        <w:tc>
          <w:tcPr>
            <w:tcW w:type="dxa" w:w="922"/>
            <w:gridSpan w:val="2"/>
            <w:vMerge/>
          </w:tcPr>
          <w:p/>
        </w:tc>
        <w:tc>
          <w:tcPr>
            <w:tcW w:type="dxa" w:w="2307"/>
          </w:tcPr>
          <w:p>
            <w:pPr>
              <w:pStyle w:val="null3"/>
              <w:jc w:val="left"/>
            </w:pPr>
            <w:r>
              <w:rPr/>
              <w:t>同类项目业绩 (7.5分)</w:t>
            </w:r>
          </w:p>
        </w:tc>
        <w:tc>
          <w:tcPr>
            <w:tcW w:type="dxa" w:w="5076"/>
          </w:tcPr>
          <w:p>
            <w:pPr>
              <w:pStyle w:val="null3"/>
              <w:jc w:val="left"/>
            </w:pPr>
            <w:r>
              <w:rPr/>
              <w:t>每份有效业绩得2.5分，最高不超过7.5分。 （有效业绩须同时满足以下条件：投标供应商签订的合同、业绩内容要属于同类项目（医疗设备）、合同签订时间由2023年1月1日起至投标截止时间止，须提供合同和验收报告复印件作为证明文件）</w:t>
            </w:r>
          </w:p>
        </w:tc>
      </w:tr>
      <w:tr>
        <w:tc>
          <w:tcPr>
            <w:tcW w:type="dxa" w:w="922"/>
            <w:gridSpan w:val="2"/>
            <w:vMerge/>
          </w:tcPr>
          <w:p/>
        </w:tc>
        <w:tc>
          <w:tcPr>
            <w:tcW w:type="dxa" w:w="2307"/>
          </w:tcPr>
          <w:p>
            <w:pPr>
              <w:pStyle w:val="null3"/>
              <w:jc w:val="left"/>
            </w:pPr>
            <w:r>
              <w:rPr/>
              <w:t>认证体系或评价情况 (5.0分)</w:t>
            </w:r>
          </w:p>
        </w:tc>
        <w:tc>
          <w:tcPr>
            <w:tcW w:type="dxa" w:w="5076"/>
          </w:tcPr>
          <w:p>
            <w:pPr>
              <w:pStyle w:val="null3"/>
              <w:jc w:val="left"/>
            </w:pPr>
            <w:r>
              <w:rPr/>
              <w:t>具有以下证书或评价，本项最高可得5分。 一、提供投标人质量管理体系认证证书得2分，本小项共2分； 注：（1）提供有效期内的证书扫描件并加盖投标人公章，无提供不得分；（2）如投标人因成立时间不足3个月不具备办理管理体系认证条件的，提供承诺按照相应体系标准执行的盖公章承诺函，视为符合评审要求可得分。 二、用户满意度调查表或用户评价（评价需针对投标人所报上一项已在同类项目业绩评审中得分的业绩，且需为正面，同一客户/同一项目多份评价只计一份）。 每提供一份得1分，本小项共3分。 注：同一客户或同一项目提供多项用户满意度评价的，按一项计算；（2）用户满意度评价须经用户单位盖章，评价情况至少须为90分以上或满意或类似好评的方可计分。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采购包2(压力蒸汽灭菌器等设备):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技术部分46.0分</w:t>
            </w:r>
          </w:p>
          <w:p>
            <w:pPr>
              <w:pStyle w:val="null3"/>
            </w:pPr>
            <w:r>
              <w:rPr/>
              <w:t>报价得分30.0分</w:t>
            </w:r>
          </w:p>
        </w:tc>
      </w:tr>
      <w:tr>
        <w:tc>
          <w:tcPr>
            <w:tcW w:type="dxa" w:w="922"/>
            <w:gridSpan w:val="2"/>
          </w:tcPr>
          <w:p>
            <w:pPr>
              <w:pStyle w:val="null3"/>
              <w:jc w:val="center"/>
            </w:pPr>
            <w:r>
              <w:rPr/>
              <w:t>技术部分</w:t>
            </w:r>
          </w:p>
        </w:tc>
        <w:tc>
          <w:tcPr>
            <w:tcW w:type="dxa" w:w="2307"/>
          </w:tcPr>
          <w:p>
            <w:pPr>
              <w:pStyle w:val="null3"/>
              <w:jc w:val="left"/>
            </w:pPr>
            <w:r>
              <w:rPr/>
              <w:t>技术响应情况 (46.0分)</w:t>
            </w:r>
          </w:p>
        </w:tc>
        <w:tc>
          <w:tcPr>
            <w:tcW w:type="dxa" w:w="5076"/>
          </w:tcPr>
          <w:p>
            <w:pPr>
              <w:pStyle w:val="null3"/>
              <w:jc w:val="left"/>
            </w:pPr>
            <w:r>
              <w:rPr/>
              <w:t>根据投标人对技术参数的响应情况进行评分： 按照“采购需求”项下的“(包组二)技术参数需求”，满分46分。 1.带“▲”的技术参数需求合共8项，每满足1项带“▲”的技术参数需求，得4分，满分32分； 2.非带“▲”及“★”的技术参数需求共14项，每满足一项非带“▲”及“★”的技术参数需求得1分，本小项满分14分。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售后服务内容 (8.0分)</w:t>
            </w:r>
          </w:p>
        </w:tc>
        <w:tc>
          <w:tcPr>
            <w:tcW w:type="dxa" w:w="5076"/>
          </w:tcPr>
          <w:p>
            <w:pPr>
              <w:pStyle w:val="null3"/>
              <w:jc w:val="left"/>
            </w:pPr>
            <w:r>
              <w:rPr/>
              <w:t>针对采购需求中的“售后服务要求”，供应商提出方案。对供应商提交的方案进行评分： 1.方案完全满足需求或完全满足并优于采购需求的，得8分； 2.方案不能完全满足采购需求的，得4分； 3.不提供方案不得分。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每份有效业绩得2分，最高不超过10分。 （有效业绩须同时满足以下条件：投标供应商签订的合同、业绩内容要属于同类项目（医疗设备）、合同签订时间由2023年1月1日起至投标截止时间止，须提供合同和验收报告复印件作为证明文件）</w:t>
            </w:r>
          </w:p>
        </w:tc>
      </w:tr>
      <w:tr>
        <w:tc>
          <w:tcPr>
            <w:tcW w:type="dxa" w:w="922"/>
            <w:gridSpan w:val="2"/>
            <w:vMerge/>
          </w:tcPr>
          <w:p/>
        </w:tc>
        <w:tc>
          <w:tcPr>
            <w:tcW w:type="dxa" w:w="2307"/>
          </w:tcPr>
          <w:p>
            <w:pPr>
              <w:pStyle w:val="null3"/>
              <w:jc w:val="left"/>
            </w:pPr>
            <w:r>
              <w:rPr/>
              <w:t>认证体系或评价情况 (6.0分)</w:t>
            </w:r>
          </w:p>
        </w:tc>
        <w:tc>
          <w:tcPr>
            <w:tcW w:type="dxa" w:w="5076"/>
          </w:tcPr>
          <w:p>
            <w:pPr>
              <w:pStyle w:val="null3"/>
              <w:jc w:val="left"/>
            </w:pPr>
            <w:r>
              <w:rPr/>
              <w:t>具有以下证书或评价，本项最高可得6分。 一、提供投标人质量管理体系认证证书得2分，本小项共2分； 注：（1）提供有效期内的证书扫描件并加盖投标人公章，无提供不得分；（2）如投标人因成立时间不足3个月不具备办理管理体系认证条件的，提供承诺按照相应体系标准执行的盖公章承诺函，视为符合评审要求可得分。 二、用户满意度调查表或用户评价（评价需针对投标人所报上一项已在同类项目业绩评审中得分的业绩，且需为正面，同一客户/同一项目多份评价只计一份）。 每提供一份得1分，本小项共4分。 注：同一客户或同一项目提供多项用户满意度评价的，按一项计算；（2）用户满意度评价须经用户单位盖章，评价情况至少须为90分以上或满意或类似好评的方可计分。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r>
        <w:rPr>
          <w:sz w:val="36"/>
          <w:b/>
        </w:rPr>
        <w:t>江门市新会区人民医院</w:t>
      </w:r>
    </w:p>
    <w:p>
      <w:pPr>
        <w:pStyle w:val="null3"/>
        <w:jc w:val="center"/>
      </w:pPr>
      <w:r>
        <w:rPr>
          <w:sz w:val="36"/>
          <w:b/>
        </w:rPr>
        <w:t>采购包</w:t>
      </w:r>
      <w:r>
        <w:rPr>
          <w:sz w:val="36"/>
          <w:b/>
        </w:rPr>
        <w:t>1</w:t>
      </w:r>
      <w:r>
        <w:rPr>
          <w:sz w:val="36"/>
          <w:b/>
        </w:rPr>
        <w:t>采购合同书</w:t>
      </w:r>
    </w:p>
    <w:p>
      <w:pPr>
        <w:pStyle w:val="null3"/>
        <w:jc w:val="center"/>
      </w:pPr>
      <w:r>
        <w:rPr>
          <w:sz w:val="36"/>
          <w:b/>
        </w:rPr>
        <w:t>（参考范本）</w:t>
      </w:r>
    </w:p>
    <w:p>
      <w:pPr>
        <w:pStyle w:val="null3"/>
        <w:jc w:val="center"/>
      </w:pPr>
      <w:r>
        <w:rPr>
          <w:sz w:val="36"/>
        </w:rPr>
        <w:t>采购计划编号：</w:t>
      </w:r>
      <w:r>
        <w:rPr>
          <w:u w:val="single"/>
        </w:rPr>
        <w:t xml:space="preserve">                    </w:t>
      </w:r>
    </w:p>
    <w:p>
      <w:pPr>
        <w:pStyle w:val="null3"/>
        <w:jc w:val="both"/>
      </w:pPr>
      <w:r>
        <w:rPr>
          <w:sz w:val="36"/>
        </w:rPr>
        <w:t>项目编号：</w:t>
      </w:r>
      <w:r>
        <w:rPr>
          <w:u w:val="single"/>
        </w:rPr>
        <w:t xml:space="preserve">                        </w:t>
      </w:r>
    </w:p>
    <w:p>
      <w:pPr>
        <w:pStyle w:val="null3"/>
        <w:jc w:val="both"/>
      </w:pPr>
      <w:r>
        <w:rPr>
          <w:sz w:val="36"/>
        </w:rPr>
        <w:t>项目名称：</w:t>
      </w:r>
      <w:r>
        <w:rPr>
          <w:u w:val="single"/>
        </w:rPr>
        <w:t xml:space="preserve">                        </w:t>
      </w:r>
    </w:p>
    <w:p>
      <w:pPr>
        <w:pStyle w:val="null3"/>
        <w:jc w:val="center"/>
      </w:pPr>
      <w:r>
        <w:rPr/>
        <w:t xml:space="preserve"> </w:t>
      </w:r>
    </w:p>
    <w:p>
      <w:pPr>
        <w:pStyle w:val="null3"/>
        <w:jc w:val="both"/>
      </w:pPr>
      <w:r>
        <w:rPr/>
        <w:t xml:space="preserve"> </w:t>
      </w:r>
    </w:p>
    <w:p>
      <w:pPr>
        <w:pStyle w:val="null3"/>
        <w:jc w:val="both"/>
      </w:pPr>
      <w:r>
        <w:rPr>
          <w:sz w:val="21"/>
        </w:rPr>
        <w:t>甲方：</w:t>
      </w:r>
      <w:r>
        <w:rPr>
          <w:sz w:val="21"/>
          <w:u w:val="single"/>
        </w:rPr>
        <w:t xml:space="preserve">  </w:t>
      </w:r>
      <w:r>
        <w:rPr>
          <w:sz w:val="21"/>
          <w:u w:val="single"/>
        </w:rPr>
        <w:t>江门市新会区人民医院</w:t>
      </w:r>
      <w:r>
        <w:rPr>
          <w:sz w:val="21"/>
          <w:u w:val="single"/>
        </w:rPr>
        <w:t xml:space="preserve">         </w:t>
      </w:r>
    </w:p>
    <w:p>
      <w:pPr>
        <w:pStyle w:val="null3"/>
        <w:jc w:val="both"/>
      </w:pPr>
      <w:r>
        <w:rPr>
          <w:sz w:val="21"/>
        </w:rPr>
        <w:t>地址：</w:t>
      </w:r>
      <w:r>
        <w:rPr>
          <w:sz w:val="21"/>
          <w:u w:val="single"/>
        </w:rPr>
        <w:t xml:space="preserve">  </w:t>
      </w:r>
      <w:r>
        <w:rPr>
          <w:sz w:val="21"/>
          <w:u w:val="single"/>
        </w:rPr>
        <w:t>江门市新会区会城龙山路</w:t>
      </w:r>
      <w:r>
        <w:rPr>
          <w:sz w:val="21"/>
          <w:u w:val="single"/>
        </w:rPr>
        <w:t>28</w:t>
      </w:r>
      <w:r>
        <w:rPr>
          <w:sz w:val="21"/>
          <w:u w:val="single"/>
        </w:rPr>
        <w:t xml:space="preserve">号  </w:t>
      </w:r>
    </w:p>
    <w:p>
      <w:pPr>
        <w:pStyle w:val="null3"/>
        <w:jc w:val="both"/>
      </w:pPr>
      <w:r>
        <w:rPr>
          <w:sz w:val="21"/>
        </w:rPr>
        <w:t>电话：</w:t>
      </w:r>
      <w:r>
        <w:rPr>
          <w:u w:val="single"/>
        </w:rPr>
        <w:t xml:space="preserve">   </w:t>
      </w:r>
      <w:r>
        <w:rPr>
          <w:u w:val="single"/>
        </w:rPr>
        <w:t xml:space="preserve">               </w:t>
      </w:r>
      <w:r>
        <w:rPr>
          <w:u w:val="single"/>
        </w:rPr>
        <w:t xml:space="preserve">              </w:t>
      </w:r>
    </w:p>
    <w:p>
      <w:pPr>
        <w:pStyle w:val="null3"/>
        <w:jc w:val="both"/>
      </w:pPr>
      <w:r>
        <w:rPr>
          <w:sz w:val="21"/>
        </w:rPr>
        <w:t>乙方</w:t>
      </w:r>
      <w:r>
        <w:rPr>
          <w:sz w:val="21"/>
          <w:b/>
        </w:rPr>
        <w:t>：</w:t>
      </w:r>
      <w:r>
        <w:rPr>
          <w:b/>
          <w:u w:val="single"/>
        </w:rPr>
        <w:t xml:space="preserve">                                   </w:t>
      </w:r>
    </w:p>
    <w:p>
      <w:pPr>
        <w:pStyle w:val="null3"/>
        <w:jc w:val="both"/>
      </w:pPr>
      <w:r>
        <w:rPr>
          <w:sz w:val="21"/>
        </w:rPr>
        <w:t>电话：</w:t>
      </w:r>
      <w:r>
        <w:rPr>
          <w:u w:val="single"/>
        </w:rPr>
        <w:t xml:space="preserve"> </w:t>
      </w:r>
      <w:r>
        <w:rPr>
          <w:u w:val="single"/>
        </w:rPr>
        <w:t xml:space="preserve">                    </w:t>
      </w:r>
      <w:r>
        <w:rPr>
          <w:sz w:val="21"/>
        </w:rPr>
        <w:t>　传真：</w:t>
      </w:r>
      <w:r>
        <w:rPr>
          <w:u w:val="single"/>
        </w:rPr>
        <w:t xml:space="preserve"> </w:t>
      </w:r>
      <w:r>
        <w:rPr>
          <w:u w:val="single"/>
        </w:rPr>
        <w:t xml:space="preserve">                             </w:t>
      </w:r>
    </w:p>
    <w:p>
      <w:pPr>
        <w:pStyle w:val="null3"/>
        <w:jc w:val="both"/>
      </w:pPr>
      <w:r>
        <w:rPr>
          <w:sz w:val="21"/>
        </w:rPr>
        <w:t>地址：</w:t>
      </w:r>
      <w:r>
        <w:rPr>
          <w:u w:val="single"/>
        </w:rPr>
        <w:t xml:space="preserve"> </w:t>
      </w:r>
      <w:r>
        <w:rPr>
          <w:u w:val="single"/>
        </w:rPr>
        <w:t xml:space="preserve">                                                          </w:t>
      </w:r>
      <w:r>
        <w:rPr/>
        <w:t xml:space="preserve"> </w:t>
      </w:r>
    </w:p>
    <w:p>
      <w:pPr>
        <w:pStyle w:val="null3"/>
        <w:ind w:firstLine="404"/>
        <w:jc w:val="both"/>
      </w:pPr>
      <w:r>
        <w:rPr>
          <w:sz w:val="21"/>
        </w:rPr>
        <w:t>根据</w:t>
      </w:r>
      <w:r>
        <w:rPr>
          <w:u w:val="single"/>
        </w:rPr>
        <w:t xml:space="preserve">         </w:t>
      </w:r>
      <w:r>
        <w:rPr>
          <w:sz w:val="21"/>
        </w:rPr>
        <w:t>项目的采购结果，按照《中华人民共和国政府采购法》、《中华人民共和国民法典》的规定，经双方协商，本着平等互利和诚实信用的原则，一致同意签订本合同如下。</w:t>
      </w:r>
    </w:p>
    <w:p>
      <w:pPr>
        <w:pStyle w:val="null3"/>
        <w:jc w:val="left"/>
      </w:pPr>
      <w:r>
        <w:rPr>
          <w:sz w:val="21"/>
          <w:b/>
        </w:rPr>
        <w:t>一、货物内容</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24"/>
        <w:gridCol w:w="3688"/>
        <w:gridCol w:w="824"/>
        <w:gridCol w:w="614"/>
        <w:gridCol w:w="614"/>
        <w:gridCol w:w="839"/>
        <w:gridCol w:w="839"/>
      </w:tblGrid>
      <w:tr>
        <w:tc>
          <w:tcPr>
            <w:tcW w:type="dxa" w:w="824"/>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名称</w:t>
            </w:r>
          </w:p>
        </w:tc>
        <w:tc>
          <w:tcPr>
            <w:tcW w:type="dxa" w:w="3688"/>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品牌、规格、标准</w:t>
            </w:r>
            <w:r>
              <w:rPr>
                <w:sz w:val="21"/>
              </w:rPr>
              <w:t>/</w:t>
            </w:r>
            <w:r>
              <w:rPr>
                <w:sz w:val="21"/>
              </w:rPr>
              <w:t>主要服务内容</w:t>
            </w:r>
          </w:p>
        </w:tc>
        <w:tc>
          <w:tcPr>
            <w:tcW w:type="dxa" w:w="82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产地</w:t>
            </w:r>
          </w:p>
        </w:tc>
        <w:tc>
          <w:tcPr>
            <w:tcW w:type="dxa" w:w="61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spacing w:before="150" w:after="150"/>
              <w:jc w:val="center"/>
            </w:pPr>
            <w:r>
              <w:rPr>
                <w:sz w:val="21"/>
              </w:rPr>
              <w:t>数量</w:t>
            </w:r>
          </w:p>
        </w:tc>
        <w:tc>
          <w:tcPr>
            <w:tcW w:type="dxa" w:w="61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单位</w:t>
            </w:r>
          </w:p>
        </w:tc>
        <w:tc>
          <w:tcPr>
            <w:tcW w:type="dxa" w:w="839"/>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839"/>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82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368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2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8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2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8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2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8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2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8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7403"/>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合计：人民币大写：</w:t>
            </w:r>
            <w:r>
              <w:rPr>
                <w:sz w:val="21"/>
              </w:rPr>
              <w:t>**</w:t>
            </w:r>
            <w:r>
              <w:rPr>
                <w:sz w:val="21"/>
              </w:rPr>
              <w:t>元整</w:t>
            </w: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r>
              <w:rPr>
                <w:sz w:val="21"/>
              </w:rPr>
              <w:t>**</w:t>
            </w:r>
          </w:p>
        </w:tc>
      </w:tr>
    </w:tbl>
    <w:p>
      <w:pPr>
        <w:pStyle w:val="null3"/>
        <w:ind w:firstLine="31258"/>
        <w:jc w:val="both"/>
      </w:pPr>
      <w:r>
        <w:rPr>
          <w:sz w:val="21"/>
        </w:rPr>
        <w:t>合</w:t>
      </w:r>
      <w:r>
        <w:rPr>
          <w:sz w:val="21"/>
        </w:rPr>
        <w:t>同总额包括货物设计、制造、包装、送货、安装、调试、检测、验收、培训、技术服务（包括技术资料、图纸的提供）、质保期保障等一切支出，并包含关税等所有税费。</w:t>
      </w:r>
    </w:p>
    <w:p>
      <w:pPr>
        <w:pStyle w:val="null3"/>
        <w:jc w:val="both"/>
      </w:pPr>
      <w:r>
        <w:rPr>
          <w:sz w:val="21"/>
        </w:rPr>
        <w:t>注：货物名称内容必须与投标文件中货物名称内容一致。</w:t>
      </w:r>
    </w:p>
    <w:p>
      <w:pPr>
        <w:pStyle w:val="null3"/>
        <w:jc w:val="left"/>
      </w:pPr>
      <w:r>
        <w:rPr>
          <w:sz w:val="21"/>
          <w:b/>
        </w:rPr>
        <w:t>二、合同金额</w:t>
      </w:r>
    </w:p>
    <w:p>
      <w:pPr>
        <w:pStyle w:val="null3"/>
        <w:ind w:firstLine="420"/>
        <w:jc w:val="both"/>
      </w:pPr>
      <w:r>
        <w:rPr>
          <w:sz w:val="21"/>
        </w:rPr>
        <w:t>合同金额为（大写）：</w:t>
      </w:r>
      <w:r>
        <w:rPr>
          <w:sz w:val="21"/>
        </w:rPr>
        <w:t>______________元（￥_______________元）人民币。</w:t>
      </w:r>
    </w:p>
    <w:p>
      <w:pPr>
        <w:pStyle w:val="null3"/>
        <w:jc w:val="left"/>
      </w:pPr>
      <w:r>
        <w:rPr>
          <w:sz w:val="21"/>
          <w:b/>
        </w:rPr>
        <w:t>三、设备要求</w:t>
      </w:r>
    </w:p>
    <w:p>
      <w:pPr>
        <w:pStyle w:val="null3"/>
        <w:jc w:val="left"/>
      </w:pPr>
      <w:r>
        <w:rPr>
          <w:sz w:val="21"/>
          <w:b/>
        </w:rPr>
        <w:t>（一）干眼综合分析仪</w:t>
      </w:r>
      <w:r>
        <w:rPr>
          <w:sz w:val="21"/>
          <w:b/>
        </w:rPr>
        <w:t>技术参数需求：</w:t>
      </w:r>
    </w:p>
    <w:p>
      <w:pPr>
        <w:pStyle w:val="null3"/>
        <w:jc w:val="left"/>
      </w:pPr>
      <w:r>
        <w:rPr>
          <w:sz w:val="21"/>
        </w:rPr>
        <w:t>1.整机保修至少三年；</w:t>
      </w:r>
    </w:p>
    <w:p>
      <w:pPr>
        <w:pStyle w:val="null3"/>
        <w:jc w:val="left"/>
      </w:pPr>
      <w:r>
        <w:rPr>
          <w:sz w:val="21"/>
        </w:rPr>
        <w:t>2.包含三种光源组合：红外LED、白色LED和钴蓝色光；</w:t>
      </w:r>
    </w:p>
    <w:p>
      <w:pPr>
        <w:pStyle w:val="null3"/>
        <w:jc w:val="left"/>
      </w:pPr>
      <w:r>
        <w:rPr>
          <w:sz w:val="21"/>
        </w:rPr>
        <w:t>3.包含两种测量技术：（投标时需提供检验检测报告或产品技术白皮书或说明书扫描件）</w:t>
      </w:r>
    </w:p>
    <w:p>
      <w:pPr>
        <w:pStyle w:val="null3"/>
        <w:jc w:val="left"/>
      </w:pPr>
      <w:r>
        <w:rPr>
          <w:sz w:val="21"/>
        </w:rPr>
        <w:t>4.采集模式包含：单张拍摄、多张拍摄和视频拍摄；</w:t>
      </w:r>
    </w:p>
    <w:p>
      <w:pPr>
        <w:pStyle w:val="null3"/>
        <w:jc w:val="left"/>
      </w:pPr>
      <w:r>
        <w:rPr>
          <w:sz w:val="21"/>
        </w:rPr>
        <w:t>5.具有两种检查模式；</w:t>
      </w:r>
    </w:p>
    <w:p>
      <w:pPr>
        <w:pStyle w:val="null3"/>
        <w:jc w:val="left"/>
      </w:pPr>
      <w:r>
        <w:rPr>
          <w:sz w:val="21"/>
        </w:rPr>
        <w:t>6.内置数据库；</w:t>
      </w:r>
    </w:p>
    <w:p>
      <w:pPr>
        <w:pStyle w:val="null3"/>
        <w:jc w:val="left"/>
      </w:pPr>
      <w:r>
        <w:rPr>
          <w:sz w:val="21"/>
        </w:rPr>
        <w:t>7.报告可自动评分，自动诊断干眼严重程度；</w:t>
      </w:r>
    </w:p>
    <w:p>
      <w:pPr>
        <w:pStyle w:val="null3"/>
        <w:jc w:val="left"/>
      </w:pPr>
      <w:r>
        <w:rPr>
          <w:sz w:val="21"/>
        </w:rPr>
        <w:t>8.具有泪膜稳定性分析功能、泪河高度测量功能；</w:t>
      </w:r>
    </w:p>
    <w:p>
      <w:pPr>
        <w:pStyle w:val="null3"/>
        <w:jc w:val="left"/>
      </w:pPr>
      <w:r>
        <w:rPr>
          <w:sz w:val="21"/>
        </w:rPr>
        <w:t>9.具有脂质层量化评估功能、眨眼量化分析功能、睑缘分析功能、眼红分析功能；</w:t>
      </w:r>
    </w:p>
    <w:p>
      <w:pPr>
        <w:pStyle w:val="null3"/>
        <w:jc w:val="left"/>
      </w:pPr>
      <w:r>
        <w:rPr>
          <w:sz w:val="21"/>
        </w:rPr>
        <w:t>10.具有角膜染色观察功能、脂质层厚度显示功能；</w:t>
      </w:r>
    </w:p>
    <w:p>
      <w:pPr>
        <w:pStyle w:val="null3"/>
        <w:jc w:val="left"/>
      </w:pPr>
      <w:r>
        <w:rPr>
          <w:sz w:val="21"/>
        </w:rPr>
        <w:t>11.具有快速导航模式；</w:t>
      </w:r>
    </w:p>
    <w:p>
      <w:pPr>
        <w:pStyle w:val="null3"/>
        <w:jc w:val="left"/>
      </w:pPr>
      <w:r>
        <w:rPr>
          <w:sz w:val="21"/>
        </w:rPr>
        <w:t>12.一键生成至少6种检查报告，且具有干眼治疗进展管理系统。</w:t>
      </w:r>
    </w:p>
    <w:p>
      <w:pPr>
        <w:pStyle w:val="null3"/>
        <w:ind w:firstLine="420"/>
        <w:jc w:val="left"/>
      </w:pPr>
      <w:r>
        <w:rPr>
          <w:sz w:val="21"/>
          <w:b/>
        </w:rPr>
        <w:t>（二）眼科</w:t>
      </w:r>
      <w:r>
        <w:rPr>
          <w:sz w:val="21"/>
          <w:b/>
        </w:rPr>
        <w:t>A/B型超声诊断仪</w:t>
      </w:r>
      <w:r>
        <w:rPr>
          <w:sz w:val="21"/>
          <w:b/>
        </w:rPr>
        <w:t>技术参数需求：</w:t>
      </w:r>
    </w:p>
    <w:p>
      <w:pPr>
        <w:pStyle w:val="null3"/>
        <w:jc w:val="left"/>
      </w:pPr>
      <w:r>
        <w:rPr>
          <w:sz w:val="21"/>
        </w:rPr>
        <w:t>1. 整机保修至少五年；</w:t>
      </w:r>
    </w:p>
    <w:p>
      <w:pPr>
        <w:pStyle w:val="null3"/>
        <w:jc w:val="left"/>
      </w:pPr>
      <w:r>
        <w:rPr>
          <w:sz w:val="21"/>
        </w:rPr>
        <w:t>3.</w:t>
      </w:r>
      <w:r>
        <w:rPr>
          <w:sz w:val="21"/>
        </w:rPr>
        <w:t>B超探头频率：≥10MHz，增益调节范围≥80dB，扫描深度：≥50mm，帧率：≥8MHz，扫描角度≥50度；</w:t>
      </w:r>
    </w:p>
    <w:p>
      <w:pPr>
        <w:pStyle w:val="null3"/>
        <w:jc w:val="left"/>
      </w:pPr>
      <w:r>
        <w:rPr>
          <w:sz w:val="21"/>
        </w:rPr>
        <w:t>3. B超时间增益TGC:0-30db；</w:t>
      </w:r>
    </w:p>
    <w:p>
      <w:pPr>
        <w:pStyle w:val="null3"/>
        <w:jc w:val="left"/>
      </w:pPr>
      <w:r>
        <w:rPr>
          <w:sz w:val="21"/>
        </w:rPr>
        <w:t>4. B超轴向分辨率≤200μm，侧向分辨率≤400μm；</w:t>
      </w:r>
    </w:p>
    <w:p>
      <w:pPr>
        <w:pStyle w:val="null3"/>
        <w:jc w:val="left"/>
      </w:pPr>
      <w:r>
        <w:rPr>
          <w:sz w:val="21"/>
        </w:rPr>
        <w:t>7.</w:t>
      </w:r>
      <w:r>
        <w:rPr>
          <w:sz w:val="21"/>
        </w:rPr>
        <w:t>有图像后处理工具和录像回放功能；</w:t>
      </w:r>
    </w:p>
    <w:p>
      <w:pPr>
        <w:pStyle w:val="null3"/>
        <w:jc w:val="left"/>
      </w:pPr>
      <w:r>
        <w:rPr>
          <w:sz w:val="21"/>
        </w:rPr>
        <w:t>8.</w:t>
      </w:r>
      <w:r>
        <w:rPr>
          <w:sz w:val="21"/>
        </w:rPr>
        <w:t>A超频率≥10MHz，深度≥50mm；</w:t>
      </w:r>
    </w:p>
    <w:p>
      <w:pPr>
        <w:pStyle w:val="null3"/>
        <w:jc w:val="left"/>
      </w:pPr>
      <w:r>
        <w:rPr>
          <w:sz w:val="21"/>
        </w:rPr>
        <w:t>7. A超电子分辨率：≤0.03mm；</w:t>
      </w:r>
    </w:p>
    <w:p>
      <w:pPr>
        <w:pStyle w:val="null3"/>
        <w:jc w:val="left"/>
      </w:pPr>
      <w:r>
        <w:rPr>
          <w:sz w:val="21"/>
        </w:rPr>
        <w:t>8.  超分段声速可调：自动计算标准差和平均值，结果分析；</w:t>
      </w:r>
    </w:p>
    <w:p>
      <w:pPr>
        <w:pStyle w:val="null3"/>
        <w:jc w:val="left"/>
      </w:pPr>
      <w:r>
        <w:rPr>
          <w:sz w:val="21"/>
        </w:rPr>
        <w:t>9. A超具有自动检测巩膜波功能；</w:t>
      </w:r>
    </w:p>
    <w:p>
      <w:pPr>
        <w:pStyle w:val="null3"/>
        <w:jc w:val="left"/>
      </w:pPr>
      <w:r>
        <w:rPr>
          <w:sz w:val="21"/>
        </w:rPr>
        <w:t>11.</w:t>
      </w:r>
      <w:r>
        <w:rPr>
          <w:sz w:val="21"/>
        </w:rPr>
        <w:t>A超至少具有4种测量模式和6种人工晶体计算公式。</w:t>
      </w:r>
    </w:p>
    <w:p>
      <w:pPr>
        <w:pStyle w:val="null3"/>
        <w:jc w:val="left"/>
      </w:pPr>
      <w:r>
        <w:rPr>
          <w:sz w:val="21"/>
          <w:b/>
        </w:rPr>
        <w:t>（三）眼底照相机（含血管荧光造影）</w:t>
      </w:r>
      <w:r>
        <w:rPr>
          <w:sz w:val="21"/>
          <w:b/>
        </w:rPr>
        <w:t>技术参数需求：</w:t>
      </w:r>
    </w:p>
    <w:p>
      <w:pPr>
        <w:pStyle w:val="null3"/>
        <w:jc w:val="left"/>
      </w:pPr>
      <w:r>
        <w:rPr>
          <w:sz w:val="21"/>
        </w:rPr>
        <w:t>1.整机保修至少五年；</w:t>
      </w:r>
    </w:p>
    <w:p>
      <w:pPr>
        <w:pStyle w:val="null3"/>
        <w:jc w:val="left"/>
      </w:pPr>
      <w:r>
        <w:rPr>
          <w:sz w:val="21"/>
        </w:rPr>
        <w:t>2.</w:t>
      </w:r>
      <w:r>
        <w:rPr>
          <w:sz w:val="21"/>
        </w:rPr>
        <w:t>眼底照相机需具备血管荧光造影功能；</w:t>
      </w:r>
    </w:p>
    <w:p>
      <w:pPr>
        <w:pStyle w:val="null3"/>
        <w:jc w:val="left"/>
      </w:pPr>
      <w:r>
        <w:rPr>
          <w:sz w:val="21"/>
        </w:rPr>
        <w:t>3.视场角≥50°；</w:t>
      </w:r>
    </w:p>
    <w:p>
      <w:pPr>
        <w:pStyle w:val="null3"/>
        <w:jc w:val="left"/>
      </w:pPr>
      <w:r>
        <w:rPr>
          <w:sz w:val="21"/>
        </w:rPr>
        <w:t>4.工作距离：≥42mm；</w:t>
      </w:r>
    </w:p>
    <w:p>
      <w:pPr>
        <w:pStyle w:val="null3"/>
        <w:jc w:val="left"/>
      </w:pPr>
      <w:r>
        <w:rPr>
          <w:sz w:val="21"/>
        </w:rPr>
        <w:t>5.最小瞳孔拍摄直径：≤3.4mm；</w:t>
      </w:r>
    </w:p>
    <w:p>
      <w:pPr>
        <w:pStyle w:val="null3"/>
        <w:jc w:val="left"/>
      </w:pPr>
      <w:r>
        <w:rPr>
          <w:sz w:val="21"/>
        </w:rPr>
        <w:t>6.至少包含五种拍摄类型；</w:t>
      </w:r>
    </w:p>
    <w:p>
      <w:pPr>
        <w:pStyle w:val="null3"/>
        <w:jc w:val="left"/>
      </w:pPr>
      <w:r>
        <w:rPr>
          <w:sz w:val="21"/>
        </w:rPr>
        <w:t>7.辅助对焦功能：双圆点+劈裂线辅助对焦；</w:t>
      </w:r>
    </w:p>
    <w:p>
      <w:pPr>
        <w:pStyle w:val="null3"/>
        <w:jc w:val="left"/>
      </w:pPr>
      <w:r>
        <w:rPr>
          <w:sz w:val="21"/>
        </w:rPr>
        <w:t>8.内置绿色至少11点LED固视灯；</w:t>
      </w:r>
    </w:p>
    <w:p>
      <w:pPr>
        <w:pStyle w:val="null3"/>
        <w:jc w:val="left"/>
      </w:pPr>
      <w:r>
        <w:rPr>
          <w:sz w:val="21"/>
        </w:rPr>
        <w:t>9.瞳孔模式切换≥2档切换；</w:t>
      </w:r>
    </w:p>
    <w:p>
      <w:pPr>
        <w:pStyle w:val="null3"/>
        <w:jc w:val="left"/>
      </w:pPr>
      <w:r>
        <w:rPr>
          <w:sz w:val="21"/>
        </w:rPr>
        <w:t>10.采集像素：≥2420万；</w:t>
      </w:r>
    </w:p>
    <w:p>
      <w:pPr>
        <w:pStyle w:val="null3"/>
        <w:jc w:val="left"/>
      </w:pPr>
      <w:r>
        <w:rPr>
          <w:sz w:val="21"/>
        </w:rPr>
        <w:t>11.亮度调节：无级调节；</w:t>
      </w:r>
    </w:p>
    <w:p>
      <w:pPr>
        <w:pStyle w:val="null3"/>
        <w:jc w:val="left"/>
      </w:pPr>
      <w:r>
        <w:rPr>
          <w:sz w:val="21"/>
        </w:rPr>
        <w:t>12.机身移动：实现上下，左右摆动（摆动角度上≥12.5°，下≥12.5°，左≥30°，右≥30°）；</w:t>
      </w:r>
    </w:p>
    <w:p>
      <w:pPr>
        <w:pStyle w:val="null3"/>
        <w:jc w:val="left"/>
      </w:pPr>
      <w:r>
        <w:rPr>
          <w:sz w:val="21"/>
        </w:rPr>
        <w:t>13.人机界面：具备主屏和副屏双屏幕；</w:t>
      </w:r>
    </w:p>
    <w:p>
      <w:pPr>
        <w:pStyle w:val="null3"/>
        <w:jc w:val="left"/>
      </w:pPr>
      <w:r>
        <w:rPr>
          <w:sz w:val="21"/>
        </w:rPr>
        <w:t>14.与患者接触部分：额托、头托、支架采用ABS绝缘塑料；</w:t>
      </w:r>
    </w:p>
    <w:p>
      <w:pPr>
        <w:pStyle w:val="null3"/>
        <w:jc w:val="left"/>
      </w:pPr>
      <w:r>
        <w:rPr>
          <w:sz w:val="21"/>
        </w:rPr>
        <w:t>15.具有自动拼图功能。</w:t>
      </w:r>
    </w:p>
    <w:p>
      <w:pPr>
        <w:pStyle w:val="null3"/>
        <w:jc w:val="left"/>
      </w:pPr>
      <w:r>
        <w:rPr>
          <w:sz w:val="21"/>
          <w:b/>
        </w:rPr>
        <w:t>四、交货期、交货方式、交货地点</w:t>
      </w:r>
    </w:p>
    <w:p>
      <w:pPr>
        <w:pStyle w:val="null3"/>
        <w:ind w:firstLine="420"/>
        <w:jc w:val="both"/>
      </w:pPr>
      <w:r>
        <w:rPr>
          <w:sz w:val="21"/>
        </w:rPr>
        <w:t>1.交货期：</w:t>
      </w:r>
      <w:r>
        <w:rPr/>
        <w:t>合同生效之日起</w:t>
      </w:r>
      <w:r>
        <w:rPr/>
        <w:t>60</w:t>
      </w:r>
      <w:r>
        <w:rPr/>
        <w:t>个日历日内（包括货物的安装、调试及验收）。</w:t>
      </w:r>
    </w:p>
    <w:p>
      <w:pPr>
        <w:pStyle w:val="null3"/>
        <w:ind w:firstLine="420"/>
        <w:jc w:val="both"/>
      </w:pPr>
      <w:r>
        <w:rPr>
          <w:sz w:val="21"/>
        </w:rPr>
        <w:t>2.交货方式：</w:t>
      </w:r>
      <w:r>
        <w:rPr>
          <w:sz w:val="21"/>
        </w:rPr>
        <w:t>送货上门。</w:t>
      </w:r>
    </w:p>
    <w:p>
      <w:pPr>
        <w:pStyle w:val="null3"/>
        <w:ind w:firstLine="420"/>
        <w:jc w:val="both"/>
      </w:pPr>
      <w:r>
        <w:rPr>
          <w:sz w:val="21"/>
        </w:rPr>
        <w:t>3.交货地点：</w:t>
      </w:r>
      <w:r>
        <w:rPr/>
        <w:t>江门市新会区人民医院（以</w:t>
      </w:r>
      <w:r>
        <w:rPr/>
        <w:t>甲方</w:t>
      </w:r>
      <w:r>
        <w:rPr/>
        <w:t>实际要求为准）</w:t>
      </w:r>
      <w:r>
        <w:rPr/>
        <w:t>。</w:t>
      </w:r>
    </w:p>
    <w:p>
      <w:pPr>
        <w:pStyle w:val="null3"/>
        <w:jc w:val="left"/>
      </w:pPr>
      <w:r>
        <w:rPr>
          <w:sz w:val="21"/>
          <w:b/>
        </w:rPr>
        <w:t>五、付款方式</w:t>
      </w:r>
    </w:p>
    <w:p>
      <w:pPr>
        <w:pStyle w:val="null3"/>
        <w:jc w:val="both"/>
      </w:pPr>
      <w:r>
        <w:rPr>
          <w:sz w:val="21"/>
        </w:rPr>
        <w:t>（一）</w:t>
      </w:r>
      <w:r>
        <w:rPr>
          <w:sz w:val="21"/>
        </w:rPr>
        <w:t>乙方</w:t>
      </w:r>
      <w:r>
        <w:rPr>
          <w:sz w:val="21"/>
        </w:rPr>
        <w:t>如为大型企业（分一期付款）：</w:t>
      </w:r>
    </w:p>
    <w:p>
      <w:pPr>
        <w:pStyle w:val="null3"/>
        <w:ind w:firstLine="420"/>
        <w:jc w:val="both"/>
      </w:pPr>
      <w:r>
        <w:rPr>
          <w:sz w:val="21"/>
        </w:rPr>
        <w:t>1.支付比例100%,交货并完成验收后甲方收到请款函及有效发票起计10日内全额支付合同总金额的100%给</w:t>
      </w:r>
      <w:r>
        <w:rPr>
          <w:sz w:val="21"/>
        </w:rPr>
        <w:t>乙方</w:t>
      </w:r>
      <w:r>
        <w:rPr>
          <w:sz w:val="21"/>
        </w:rPr>
        <w:t>；</w:t>
      </w:r>
    </w:p>
    <w:p>
      <w:pPr>
        <w:pStyle w:val="null3"/>
        <w:ind w:firstLine="420"/>
        <w:jc w:val="both"/>
      </w:pPr>
      <w:r>
        <w:rPr>
          <w:sz w:val="21"/>
        </w:rPr>
        <w:t>2.支付方式：银行转账等方式。</w:t>
      </w:r>
    </w:p>
    <w:p>
      <w:pPr>
        <w:pStyle w:val="null3"/>
        <w:jc w:val="both"/>
      </w:pPr>
      <w:r>
        <w:rPr>
          <w:sz w:val="21"/>
        </w:rPr>
        <w:t>（二）</w:t>
      </w:r>
      <w:r>
        <w:rPr>
          <w:sz w:val="21"/>
        </w:rPr>
        <w:t>乙方</w:t>
      </w:r>
      <w:r>
        <w:rPr>
          <w:sz w:val="21"/>
        </w:rPr>
        <w:t>如为中小型型企业（分两期付款）：</w:t>
      </w:r>
    </w:p>
    <w:p>
      <w:pPr>
        <w:pStyle w:val="null3"/>
        <w:ind w:firstLine="420"/>
        <w:jc w:val="both"/>
      </w:pPr>
      <w:r>
        <w:rPr>
          <w:sz w:val="21"/>
        </w:rPr>
        <w:t>1.第一期为(预付款)：支付比例30%，合同签订生效后，</w:t>
      </w:r>
      <w:r>
        <w:rPr>
          <w:sz w:val="21"/>
        </w:rPr>
        <w:t>乙方</w:t>
      </w:r>
      <w:r>
        <w:rPr>
          <w:sz w:val="21"/>
        </w:rPr>
        <w:t>提交支付申请书和有效发票给</w:t>
      </w:r>
      <w:r>
        <w:rPr>
          <w:sz w:val="21"/>
        </w:rPr>
        <w:t>甲方</w:t>
      </w:r>
      <w:r>
        <w:rPr>
          <w:sz w:val="21"/>
        </w:rPr>
        <w:t>后的</w:t>
      </w:r>
      <w:r>
        <w:rPr>
          <w:sz w:val="21"/>
        </w:rPr>
        <w:t>5个工作日内，将合同总金额的30%支付给</w:t>
      </w:r>
      <w:r>
        <w:rPr>
          <w:sz w:val="21"/>
        </w:rPr>
        <w:t>乙方</w:t>
      </w:r>
      <w:r>
        <w:rPr>
          <w:sz w:val="21"/>
        </w:rPr>
        <w:t>。</w:t>
      </w:r>
    </w:p>
    <w:p>
      <w:pPr>
        <w:pStyle w:val="null3"/>
        <w:ind w:firstLine="420"/>
        <w:jc w:val="both"/>
      </w:pPr>
      <w:r>
        <w:rPr>
          <w:sz w:val="21"/>
        </w:rPr>
        <w:t>2.第二期为(尾款)：支付比例70%，交货并完成验收后</w:t>
      </w:r>
      <w:r>
        <w:rPr>
          <w:sz w:val="21"/>
        </w:rPr>
        <w:t>甲方</w:t>
      </w:r>
      <w:r>
        <w:rPr>
          <w:sz w:val="21"/>
        </w:rPr>
        <w:t>收到请款函及有效发票起计</w:t>
      </w:r>
      <w:r>
        <w:rPr>
          <w:sz w:val="21"/>
        </w:rPr>
        <w:t>10个工作日内全额支付合同总金额的70%支付给</w:t>
      </w:r>
      <w:r>
        <w:rPr>
          <w:sz w:val="21"/>
        </w:rPr>
        <w:t>乙方</w:t>
      </w:r>
      <w:r>
        <w:rPr>
          <w:sz w:val="21"/>
        </w:rPr>
        <w:t>。</w:t>
      </w:r>
    </w:p>
    <w:p>
      <w:pPr>
        <w:pStyle w:val="null3"/>
        <w:jc w:val="left"/>
      </w:pPr>
      <w:r>
        <w:rPr>
          <w:sz w:val="21"/>
          <w:b/>
        </w:rPr>
        <w:t>六、质保期及售后服务要求</w:t>
      </w:r>
    </w:p>
    <w:p>
      <w:pPr>
        <w:pStyle w:val="null3"/>
        <w:ind w:firstLine="420"/>
      </w:pPr>
      <w:r>
        <w:rPr>
          <w:sz w:val="21"/>
        </w:rPr>
        <w:t>1.</w:t>
      </w:r>
      <w:r>
        <w:rPr/>
        <w:t>本合同的质量保证期（简称</w:t>
      </w:r>
      <w:r>
        <w:rPr/>
        <w:t>“质保期”）为整机</w:t>
      </w:r>
      <w:r>
        <w:rPr/>
        <w:t>全保不少于</w:t>
      </w:r>
      <w:r>
        <w:rPr/>
        <w:t>5</w:t>
      </w:r>
      <w:r>
        <w:rPr/>
        <w:t>年</w:t>
      </w:r>
      <w:r>
        <w:rPr/>
        <w:t>（</w:t>
      </w:r>
      <w:r>
        <w:rPr/>
        <w:t>干眼综合分析仪为整机全保不少于</w:t>
      </w:r>
      <w:r>
        <w:rPr/>
        <w:t>3</w:t>
      </w:r>
      <w:r>
        <w:rPr/>
        <w:t>年</w:t>
      </w:r>
      <w:r>
        <w:rPr/>
        <w:t>)</w:t>
      </w:r>
      <w:r>
        <w:rPr/>
        <w:t>，</w:t>
      </w:r>
      <w:r>
        <w:rPr/>
        <w:t>按照对应设备技术参数需求的保修年限要求，质保期内</w:t>
      </w:r>
      <w:r>
        <w:rPr/>
        <w:t>乙方</w:t>
      </w:r>
      <w:r>
        <w:rPr/>
        <w:t>对所供货物实行包修、包换、包退及合同约定的其它事项，期满后可同时提供终身</w:t>
      </w:r>
      <w:r>
        <w:rPr/>
        <w:t>(</w:t>
      </w:r>
      <w:r>
        <w:rPr/>
        <w:t>有偿</w:t>
      </w:r>
      <w:r>
        <w:rPr/>
        <w:t>)</w:t>
      </w:r>
      <w:r>
        <w:rPr/>
        <w:t>维修保养服务。质保期自验收合格之日起计</w:t>
      </w:r>
      <w:r>
        <w:rPr/>
        <w:t>算</w:t>
      </w:r>
      <w:r>
        <w:rPr/>
        <w:t>。</w:t>
      </w:r>
    </w:p>
    <w:p>
      <w:pPr>
        <w:pStyle w:val="null3"/>
        <w:ind w:firstLine="420"/>
        <w:jc w:val="both"/>
      </w:pPr>
      <w:r>
        <w:rPr>
          <w:sz w:val="21"/>
        </w:rPr>
        <w:t>2.</w:t>
      </w:r>
      <w:r>
        <w:rPr>
          <w:sz w:val="21"/>
        </w:rPr>
        <w:t>乙方</w:t>
      </w:r>
      <w:r>
        <w:rPr>
          <w:sz w:val="21"/>
        </w:rPr>
        <w:t>需须提供各类软件使用的培训，实地设备操作规程、维护培训等服务，讲解产品的基本结构及工作原理，</w:t>
      </w:r>
      <w:r>
        <w:rPr>
          <w:sz w:val="21"/>
        </w:rPr>
        <w:t>甲方</w:t>
      </w:r>
      <w:r>
        <w:rPr>
          <w:sz w:val="21"/>
        </w:rPr>
        <w:t>2名操作人员由</w:t>
      </w:r>
      <w:r>
        <w:rPr>
          <w:sz w:val="21"/>
        </w:rPr>
        <w:t>乙方</w:t>
      </w:r>
      <w:r>
        <w:rPr>
          <w:sz w:val="21"/>
        </w:rPr>
        <w:t>负责培训至能独立使用设备，掌握产品的日常使用、维护保养方法，保证操作人员可正确操作使用，并能排除一般故障并提供后续售后咨询服务。</w:t>
      </w:r>
    </w:p>
    <w:p>
      <w:pPr>
        <w:pStyle w:val="null3"/>
        <w:ind w:firstLine="420"/>
        <w:jc w:val="both"/>
      </w:pPr>
      <w:r>
        <w:rPr>
          <w:sz w:val="21"/>
        </w:rPr>
        <w:t>3.质保期内维护及提供备品、备件的费用包含在本项目的合同价内。无论质保期内或质保期外，</w:t>
      </w:r>
      <w:r>
        <w:rPr>
          <w:sz w:val="21"/>
        </w:rPr>
        <w:t>乙方</w:t>
      </w:r>
      <w:r>
        <w:rPr>
          <w:sz w:val="21"/>
        </w:rPr>
        <w:t>需提供上门服务，</w:t>
      </w:r>
      <w:r>
        <w:rPr>
          <w:sz w:val="21"/>
        </w:rPr>
        <w:t>乙方</w:t>
      </w:r>
      <w:r>
        <w:rPr>
          <w:sz w:val="21"/>
        </w:rPr>
        <w:t>需提供终身售后服务。</w:t>
      </w:r>
    </w:p>
    <w:p>
      <w:pPr>
        <w:pStyle w:val="null3"/>
        <w:ind w:firstLine="420"/>
        <w:jc w:val="both"/>
      </w:pPr>
      <w:r>
        <w:rPr>
          <w:sz w:val="21"/>
        </w:rPr>
        <w:t>4.</w:t>
      </w:r>
      <w:r>
        <w:rPr>
          <w:sz w:val="21"/>
        </w:rPr>
        <w:t>乙方</w:t>
      </w:r>
      <w:r>
        <w:rPr>
          <w:sz w:val="21"/>
        </w:rPr>
        <w:t>提供设备相关软件终身升级服务，该费用已包含在</w:t>
      </w:r>
      <w:r>
        <w:rPr>
          <w:sz w:val="21"/>
        </w:rPr>
        <w:t>合同价</w:t>
      </w:r>
      <w:r>
        <w:rPr>
          <w:sz w:val="21"/>
        </w:rPr>
        <w:t>当中，</w:t>
      </w:r>
      <w:r>
        <w:rPr>
          <w:sz w:val="21"/>
        </w:rPr>
        <w:t>甲方</w:t>
      </w:r>
      <w:r>
        <w:rPr>
          <w:sz w:val="21"/>
        </w:rPr>
        <w:t>不再另外支付。</w:t>
      </w:r>
    </w:p>
    <w:p>
      <w:pPr>
        <w:pStyle w:val="null3"/>
        <w:ind w:firstLine="420"/>
        <w:jc w:val="both"/>
      </w:pPr>
      <w:r>
        <w:rPr>
          <w:sz w:val="21"/>
        </w:rPr>
        <w:t>5.</w:t>
      </w:r>
      <w:r>
        <w:rPr>
          <w:sz w:val="21"/>
        </w:rPr>
        <w:t>乙方</w:t>
      </w:r>
      <w:r>
        <w:rPr>
          <w:sz w:val="21"/>
        </w:rPr>
        <w:t>保证</w:t>
      </w:r>
      <w:r>
        <w:rPr>
          <w:sz w:val="21"/>
        </w:rPr>
        <w:t>5年内该设备有由经设备生产厂家培训认可的专业人员提供服务，且保证5年内该设备相关配件及耗材的正常供应。</w:t>
      </w:r>
    </w:p>
    <w:p>
      <w:pPr>
        <w:pStyle w:val="null3"/>
        <w:ind w:firstLine="420"/>
        <w:jc w:val="both"/>
      </w:pPr>
      <w:r>
        <w:rPr>
          <w:sz w:val="21"/>
        </w:rPr>
        <w:t>6.</w:t>
      </w:r>
      <w:r>
        <w:rPr>
          <w:sz w:val="21"/>
        </w:rPr>
        <w:t>乙方</w:t>
      </w:r>
      <w:r>
        <w:rPr>
          <w:sz w:val="21"/>
        </w:rPr>
        <w:t>应指派专人负责与</w:t>
      </w:r>
      <w:r>
        <w:rPr>
          <w:sz w:val="21"/>
        </w:rPr>
        <w:t>甲方</w:t>
      </w:r>
      <w:r>
        <w:rPr>
          <w:sz w:val="21"/>
        </w:rPr>
        <w:t>联系售后服务事宜。设备发生故障后，自报障时起算，</w:t>
      </w:r>
      <w:r>
        <w:rPr>
          <w:sz w:val="21"/>
        </w:rPr>
        <w:t>1小时内响应，24小时内到达现场，到达现场后1个工作日内解决问题。如果设备故障在规定时间内仍无法排除，</w:t>
      </w:r>
      <w:r>
        <w:rPr>
          <w:sz w:val="21"/>
        </w:rPr>
        <w:t>乙方</w:t>
      </w:r>
      <w:r>
        <w:rPr>
          <w:sz w:val="21"/>
        </w:rPr>
        <w:t>应在随后</w:t>
      </w:r>
      <w:r>
        <w:rPr>
          <w:sz w:val="21"/>
        </w:rPr>
        <w:t>48小时内提供不低于故障设备配件规格型号档次的备用设备配件供</w:t>
      </w:r>
      <w:r>
        <w:rPr>
          <w:sz w:val="21"/>
        </w:rPr>
        <w:t>甲方</w:t>
      </w:r>
      <w:r>
        <w:rPr>
          <w:sz w:val="21"/>
        </w:rPr>
        <w:t>代替使用，直至故障设备修复，确保设备的正常使用；如</w:t>
      </w:r>
      <w:r>
        <w:rPr>
          <w:sz w:val="21"/>
        </w:rPr>
        <w:t>乙方</w:t>
      </w:r>
      <w:r>
        <w:rPr>
          <w:sz w:val="21"/>
        </w:rPr>
        <w:t>无法在到场后</w:t>
      </w:r>
      <w:r>
        <w:rPr>
          <w:sz w:val="21"/>
        </w:rPr>
        <w:t>1个工作日内解决设备故障问题，影响</w:t>
      </w:r>
      <w:r>
        <w:rPr>
          <w:sz w:val="21"/>
        </w:rPr>
        <w:t>甲方</w:t>
      </w:r>
      <w:r>
        <w:rPr>
          <w:sz w:val="21"/>
        </w:rPr>
        <w:t>正常工作和使用的，</w:t>
      </w:r>
      <w:r>
        <w:rPr>
          <w:sz w:val="21"/>
        </w:rPr>
        <w:t>乙方</w:t>
      </w:r>
      <w:r>
        <w:rPr>
          <w:sz w:val="21"/>
        </w:rPr>
        <w:t>从逾期之日起每日按本合同总价</w:t>
      </w:r>
      <w:r>
        <w:rPr>
          <w:sz w:val="21"/>
        </w:rPr>
        <w:t>3‰的数额向</w:t>
      </w:r>
      <w:r>
        <w:rPr>
          <w:sz w:val="21"/>
        </w:rPr>
        <w:t>甲方</w:t>
      </w:r>
      <w:r>
        <w:rPr>
          <w:sz w:val="21"/>
        </w:rPr>
        <w:t>支付违约金。</w:t>
      </w:r>
    </w:p>
    <w:p>
      <w:pPr>
        <w:pStyle w:val="null3"/>
        <w:ind w:firstLine="420"/>
        <w:jc w:val="both"/>
      </w:pPr>
      <w:r>
        <w:rPr>
          <w:sz w:val="21"/>
        </w:rPr>
        <w:t>7.</w:t>
      </w:r>
      <w:r>
        <w:rPr>
          <w:sz w:val="21"/>
        </w:rPr>
        <w:t>伴随服务：</w:t>
      </w:r>
    </w:p>
    <w:p>
      <w:pPr>
        <w:pStyle w:val="null3"/>
        <w:ind w:firstLine="420"/>
        <w:jc w:val="both"/>
      </w:pPr>
      <w:r>
        <w:rPr>
          <w:sz w:val="21"/>
        </w:rPr>
        <w:t>7.</w:t>
      </w:r>
      <w:r>
        <w:rPr>
          <w:sz w:val="21"/>
        </w:rPr>
        <w:t>.提供维保及培训计划书</w:t>
      </w:r>
    </w:p>
    <w:p>
      <w:pPr>
        <w:pStyle w:val="null3"/>
        <w:ind w:firstLine="420"/>
        <w:jc w:val="both"/>
      </w:pPr>
      <w:r>
        <w:rPr>
          <w:sz w:val="21"/>
        </w:rPr>
        <w:t>7.</w:t>
      </w:r>
      <w:r>
        <w:rPr>
          <w:sz w:val="21"/>
        </w:rPr>
        <w:t>2提供设备相关消毒规范及说明（如有）</w:t>
      </w:r>
    </w:p>
    <w:p>
      <w:pPr>
        <w:pStyle w:val="null3"/>
        <w:ind w:firstLine="420"/>
        <w:jc w:val="both"/>
      </w:pPr>
      <w:r>
        <w:rPr>
          <w:sz w:val="21"/>
        </w:rPr>
        <w:t>7.</w:t>
      </w:r>
      <w:r>
        <w:rPr>
          <w:sz w:val="21"/>
        </w:rPr>
        <w:t>3提供相关配件、耗材报价</w:t>
      </w:r>
    </w:p>
    <w:p>
      <w:pPr>
        <w:pStyle w:val="null3"/>
        <w:jc w:val="left"/>
      </w:pPr>
      <w:r>
        <w:rPr>
          <w:sz w:val="21"/>
          <w:b/>
        </w:rPr>
        <w:t>七、安装与调试</w:t>
      </w:r>
    </w:p>
    <w:p>
      <w:pPr>
        <w:pStyle w:val="null3"/>
        <w:ind w:firstLine="420"/>
        <w:jc w:val="both"/>
      </w:pPr>
      <w:r>
        <w:rPr>
          <w:sz w:val="21"/>
        </w:rPr>
        <w:t>乙方</w:t>
      </w:r>
      <w:r>
        <w:rPr>
          <w:sz w:val="21"/>
        </w:rPr>
        <w:t>必须依照招标文件的要求和报价文件的承诺，送货上门，保证设备设施的质量，完成所有设备的安装及调试，将设备、系统安装并调试至正常运行的最佳状态，保证设备能正常投入使用。</w:t>
      </w:r>
    </w:p>
    <w:p>
      <w:pPr>
        <w:pStyle w:val="null3"/>
        <w:jc w:val="left"/>
      </w:pPr>
      <w:r>
        <w:rPr>
          <w:sz w:val="21"/>
          <w:b/>
        </w:rPr>
        <w:t>八、验收：</w:t>
      </w:r>
    </w:p>
    <w:p>
      <w:pPr>
        <w:pStyle w:val="null3"/>
        <w:ind w:firstLine="420"/>
        <w:jc w:val="both"/>
      </w:pPr>
      <w:r>
        <w:rPr>
          <w:sz w:val="21"/>
        </w:rPr>
        <w:t>1.设备需安装调试后，经测试合格由乙方和甲方共同签字进行最终验收。</w:t>
      </w:r>
    </w:p>
    <w:p>
      <w:pPr>
        <w:pStyle w:val="null3"/>
        <w:ind w:firstLine="420"/>
        <w:jc w:val="both"/>
      </w:pPr>
      <w:r>
        <w:rPr>
          <w:sz w:val="21"/>
        </w:rPr>
        <w:t>2.最终验收标准依次序对照适用标准为：①符合中华人民共和国国家安全质量标准、环保标准或行业标准；②符合采购文件、投标文件、澄清文件和中标通知书承诺中甲方认可的合理最佳配置、参数及各项要求；③货物来源国官方标准。</w:t>
      </w:r>
    </w:p>
    <w:p>
      <w:pPr>
        <w:pStyle w:val="null3"/>
        <w:ind w:firstLine="420"/>
        <w:jc w:val="both"/>
      </w:pPr>
      <w:r>
        <w:rPr>
          <w:sz w:val="21"/>
        </w:rPr>
        <w:t>3.货物为原厂商未启封全新包装，具出厂合格证，序列号、包装箱号与出厂批号一致，并可追索查阅。所有随设备的附件必须齐全。</w:t>
      </w:r>
    </w:p>
    <w:p>
      <w:pPr>
        <w:pStyle w:val="null3"/>
        <w:ind w:firstLine="420"/>
        <w:jc w:val="both"/>
      </w:pPr>
      <w:r>
        <w:rPr>
          <w:sz w:val="21"/>
        </w:rPr>
        <w:t>4.乙方应将关键主机设备的用户手册、保修手册、有关单证资料及配备件、随机工具等交付给甲方，使用操作及安全须知等重要资料应附有中文说明。</w:t>
      </w:r>
    </w:p>
    <w:p>
      <w:pPr>
        <w:pStyle w:val="null3"/>
        <w:ind w:firstLine="420"/>
        <w:jc w:val="both"/>
      </w:pPr>
      <w:r>
        <w:rPr>
          <w:sz w:val="21"/>
        </w:rPr>
        <w:t>5.技术资料提供：各货物都必须有相应的产品质量合格证书、技术资料、使用说明资料和保修证等全部技术资料。</w:t>
      </w:r>
    </w:p>
    <w:p>
      <w:pPr>
        <w:pStyle w:val="null3"/>
        <w:ind w:firstLine="420"/>
        <w:jc w:val="both"/>
      </w:pPr>
      <w:r>
        <w:rPr>
          <w:sz w:val="21"/>
        </w:rPr>
        <w:t>6.最终验收方式：安装完毕后，由甲方组织验收，设备参数与合同一致，设备质量、服务内容达到合同要求；验收时如发现与采购合同条款不符的货物时，甲方提出异议，乙方应无条件更换。若乙方在交货期内无法提供符合采购合同条款的货物，甲方有权单方面解除合同并追究乙方违约责任。</w:t>
      </w:r>
    </w:p>
    <w:p>
      <w:pPr>
        <w:pStyle w:val="null3"/>
        <w:ind w:firstLine="420"/>
        <w:jc w:val="both"/>
      </w:pPr>
      <w:r>
        <w:rPr>
          <w:sz w:val="21"/>
        </w:rPr>
        <w:t>7.验收不合格的，乙方应当在七天内完成整改，经过三次验收不合格的，甲方有权终止合同，甲方决定终止合同的，乙方应当按照合同总价的10%向甲方支付违约金，违约金不足以补偿甲方损失的，按照甲方实际损失赔偿。</w:t>
      </w:r>
    </w:p>
    <w:p>
      <w:pPr>
        <w:pStyle w:val="null3"/>
        <w:jc w:val="left"/>
      </w:pPr>
      <w:r>
        <w:rPr>
          <w:sz w:val="21"/>
          <w:b/>
        </w:rPr>
        <w:t>九、对产品异议的时间和办法</w:t>
      </w:r>
    </w:p>
    <w:p>
      <w:pPr>
        <w:pStyle w:val="null3"/>
        <w:ind w:firstLine="392"/>
        <w:jc w:val="both"/>
      </w:pPr>
      <w:r>
        <w:rPr>
          <w:sz w:val="21"/>
        </w:rPr>
        <w:t>1.甲方在验收中，如果发现货物的品种、型号、数量、规格、质量或有关软件及有关工程不合规定的，应妥为保管，并在三十日内向乙方提出书面异议；甲方怠于通知或者自货物收到之日起三个月内未通知乙方的，视为货物合乎规定；</w:t>
      </w:r>
    </w:p>
    <w:p>
      <w:pPr>
        <w:pStyle w:val="null3"/>
        <w:ind w:firstLine="392"/>
        <w:jc w:val="both"/>
      </w:pPr>
      <w:r>
        <w:rPr>
          <w:sz w:val="21"/>
        </w:rPr>
        <w:t>2.乙方在接到甲方书面异议后，应在十天内处理，否则，视为乙方承认该货物存在甲方所指出的瑕疵并同意甲方提出的处理意见。</w:t>
      </w:r>
    </w:p>
    <w:p>
      <w:pPr>
        <w:pStyle w:val="null3"/>
        <w:jc w:val="left"/>
      </w:pPr>
      <w:r>
        <w:rPr>
          <w:sz w:val="21"/>
          <w:b/>
        </w:rPr>
        <w:t>十、违约责任与赔偿损失</w:t>
      </w:r>
    </w:p>
    <w:p>
      <w:pPr>
        <w:pStyle w:val="null3"/>
        <w:ind w:firstLine="420"/>
        <w:jc w:val="both"/>
      </w:pPr>
      <w:r>
        <w:rPr>
          <w:sz w:val="21"/>
        </w:rPr>
        <w:t>1.因</w:t>
      </w:r>
      <w:r>
        <w:rPr>
          <w:sz w:val="21"/>
        </w:rPr>
        <w:t>乙方</w:t>
      </w:r>
      <w:r>
        <w:rPr>
          <w:sz w:val="21"/>
        </w:rPr>
        <w:t>责任造成合同终止时，由此给</w:t>
      </w:r>
      <w:r>
        <w:rPr>
          <w:sz w:val="21"/>
        </w:rPr>
        <w:t>甲方</w:t>
      </w:r>
      <w:r>
        <w:rPr>
          <w:sz w:val="21"/>
        </w:rPr>
        <w:t>造成的损失，</w:t>
      </w:r>
      <w:r>
        <w:rPr>
          <w:sz w:val="21"/>
        </w:rPr>
        <w:t>乙方</w:t>
      </w:r>
      <w:r>
        <w:rPr>
          <w:sz w:val="21"/>
        </w:rPr>
        <w:t>应负赔偿责任。</w:t>
      </w:r>
    </w:p>
    <w:p>
      <w:pPr>
        <w:pStyle w:val="null3"/>
        <w:ind w:firstLine="420"/>
        <w:jc w:val="both"/>
      </w:pPr>
      <w:r>
        <w:rPr>
          <w:sz w:val="21"/>
        </w:rPr>
        <w:t>2.</w:t>
      </w:r>
      <w:r>
        <w:rPr>
          <w:sz w:val="21"/>
        </w:rPr>
        <w:t>乙方</w:t>
      </w:r>
      <w:r>
        <w:rPr>
          <w:sz w:val="21"/>
        </w:rPr>
        <w:t>在合同履行期内发生重大安全事故、服务事故或以上的</w:t>
      </w:r>
      <w:r>
        <w:rPr>
          <w:sz w:val="21"/>
        </w:rPr>
        <w:t>,导致</w:t>
      </w:r>
      <w:r>
        <w:rPr>
          <w:sz w:val="21"/>
        </w:rPr>
        <w:t>甲方</w:t>
      </w:r>
      <w:r>
        <w:rPr>
          <w:sz w:val="21"/>
        </w:rPr>
        <w:t>人员和财产损失，</w:t>
      </w:r>
      <w:r>
        <w:rPr>
          <w:sz w:val="21"/>
        </w:rPr>
        <w:t>甲方</w:t>
      </w:r>
      <w:r>
        <w:rPr>
          <w:sz w:val="21"/>
        </w:rPr>
        <w:t>有权免责终止服务合同，并追究</w:t>
      </w:r>
      <w:r>
        <w:rPr>
          <w:sz w:val="21"/>
        </w:rPr>
        <w:t>乙方</w:t>
      </w:r>
      <w:r>
        <w:rPr>
          <w:sz w:val="21"/>
        </w:rPr>
        <w:t>相关责任，</w:t>
      </w:r>
      <w:r>
        <w:rPr>
          <w:sz w:val="21"/>
        </w:rPr>
        <w:t>乙方</w:t>
      </w:r>
      <w:r>
        <w:rPr>
          <w:sz w:val="21"/>
        </w:rPr>
        <w:t>负责所有的赔偿事宜。</w:t>
      </w:r>
    </w:p>
    <w:p>
      <w:pPr>
        <w:pStyle w:val="null3"/>
        <w:ind w:firstLine="420"/>
        <w:jc w:val="both"/>
      </w:pPr>
      <w:r>
        <w:rPr>
          <w:sz w:val="21"/>
        </w:rPr>
        <w:t>3.</w:t>
      </w:r>
      <w:r>
        <w:rPr>
          <w:sz w:val="21"/>
        </w:rPr>
        <w:t>乙方</w:t>
      </w:r>
      <w:r>
        <w:rPr>
          <w:sz w:val="21"/>
        </w:rPr>
        <w:t>派出人员的工资、福利、医疗、保险等均由</w:t>
      </w:r>
      <w:r>
        <w:rPr>
          <w:sz w:val="21"/>
        </w:rPr>
        <w:t>乙方</w:t>
      </w:r>
      <w:r>
        <w:rPr>
          <w:sz w:val="21"/>
        </w:rPr>
        <w:t>承担。如发生劳资等纠纷、人员伤害等，由</w:t>
      </w:r>
      <w:r>
        <w:rPr>
          <w:sz w:val="21"/>
        </w:rPr>
        <w:t>乙方</w:t>
      </w:r>
      <w:r>
        <w:rPr>
          <w:sz w:val="21"/>
        </w:rPr>
        <w:t>自行解决，</w:t>
      </w:r>
      <w:r>
        <w:rPr>
          <w:sz w:val="21"/>
        </w:rPr>
        <w:t>甲方</w:t>
      </w:r>
      <w:r>
        <w:rPr>
          <w:sz w:val="21"/>
        </w:rPr>
        <w:t>不承担任何责任。</w:t>
      </w:r>
    </w:p>
    <w:p>
      <w:pPr>
        <w:pStyle w:val="null3"/>
        <w:ind w:firstLine="420"/>
        <w:jc w:val="both"/>
      </w:pPr>
      <w:r>
        <w:rPr>
          <w:sz w:val="21"/>
        </w:rPr>
        <w:t xml:space="preserve"> </w:t>
      </w:r>
      <w:r>
        <w:rPr>
          <w:sz w:val="21"/>
        </w:rPr>
        <w:t>4.</w:t>
      </w:r>
      <w:r>
        <w:rPr>
          <w:sz w:val="21"/>
        </w:rPr>
        <w:t>乙方</w:t>
      </w:r>
      <w:r>
        <w:rPr>
          <w:sz w:val="21"/>
        </w:rPr>
        <w:t>交付的货物、提供的服务不符合本项目合同规定的，</w:t>
      </w:r>
      <w:r>
        <w:rPr>
          <w:sz w:val="21"/>
        </w:rPr>
        <w:t>甲方</w:t>
      </w:r>
      <w:r>
        <w:rPr>
          <w:sz w:val="21"/>
        </w:rPr>
        <w:t>有权拒收，</w:t>
      </w:r>
      <w:r>
        <w:rPr>
          <w:sz w:val="21"/>
        </w:rPr>
        <w:t>乙方</w:t>
      </w:r>
      <w:r>
        <w:rPr>
          <w:sz w:val="21"/>
        </w:rPr>
        <w:t>须负责包换或包修，并承担修理、调换或退货而支付的实际费用，并且</w:t>
      </w:r>
      <w:r>
        <w:rPr>
          <w:sz w:val="21"/>
        </w:rPr>
        <w:t>乙方</w:t>
      </w:r>
      <w:r>
        <w:rPr>
          <w:sz w:val="21"/>
        </w:rPr>
        <w:t>须向</w:t>
      </w:r>
      <w:r>
        <w:rPr>
          <w:sz w:val="21"/>
        </w:rPr>
        <w:t>甲方</w:t>
      </w:r>
      <w:r>
        <w:rPr>
          <w:sz w:val="21"/>
        </w:rPr>
        <w:t>支付本合同总价</w:t>
      </w:r>
      <w:r>
        <w:rPr>
          <w:sz w:val="21"/>
        </w:rPr>
        <w:t>10%的违约金。</w:t>
      </w:r>
    </w:p>
    <w:p>
      <w:pPr>
        <w:pStyle w:val="null3"/>
        <w:ind w:firstLine="420"/>
        <w:jc w:val="both"/>
      </w:pPr>
      <w:r>
        <w:rPr>
          <w:sz w:val="21"/>
        </w:rPr>
        <w:t>5.</w:t>
      </w:r>
      <w:r>
        <w:rPr>
          <w:sz w:val="21"/>
        </w:rPr>
        <w:t>乙方</w:t>
      </w:r>
      <w:r>
        <w:rPr>
          <w:sz w:val="21"/>
        </w:rPr>
        <w:t>未能按本项目合同规定的交货时间交付货物的</w:t>
      </w:r>
      <w:r>
        <w:rPr>
          <w:sz w:val="21"/>
        </w:rPr>
        <w:t>/提供服务，从逾期之日起每日按本合同总价3‰的数额向</w:t>
      </w:r>
      <w:r>
        <w:rPr>
          <w:sz w:val="21"/>
        </w:rPr>
        <w:t>甲方</w:t>
      </w:r>
      <w:r>
        <w:rPr>
          <w:sz w:val="21"/>
        </w:rPr>
        <w:t>支付违约金；逾期</w:t>
      </w:r>
      <w:r>
        <w:rPr>
          <w:sz w:val="21"/>
        </w:rPr>
        <w:t>15天以上的，或合同履行期间未能提供售后服务、或逾期响应售后服务的次数累计达到3次及以上的，</w:t>
      </w:r>
      <w:r>
        <w:rPr>
          <w:sz w:val="21"/>
        </w:rPr>
        <w:t>甲方</w:t>
      </w:r>
      <w:r>
        <w:rPr>
          <w:sz w:val="21"/>
        </w:rPr>
        <w:t>有权单方面解除合同，</w:t>
      </w:r>
      <w:r>
        <w:rPr>
          <w:sz w:val="21"/>
        </w:rPr>
        <w:t>乙方</w:t>
      </w:r>
      <w:r>
        <w:rPr>
          <w:sz w:val="21"/>
        </w:rPr>
        <w:t>须向</w:t>
      </w:r>
      <w:r>
        <w:rPr>
          <w:sz w:val="21"/>
        </w:rPr>
        <w:t>甲方</w:t>
      </w:r>
      <w:r>
        <w:rPr>
          <w:sz w:val="21"/>
        </w:rPr>
        <w:t>返还已支付的全部费用及一次性支付合同总价的</w:t>
      </w:r>
      <w:r>
        <w:rPr>
          <w:sz w:val="21"/>
        </w:rPr>
        <w:t>30%作为违约金，违约金不足以弥补</w:t>
      </w:r>
      <w:r>
        <w:rPr>
          <w:sz w:val="21"/>
        </w:rPr>
        <w:t>甲方</w:t>
      </w:r>
      <w:r>
        <w:rPr>
          <w:sz w:val="21"/>
        </w:rPr>
        <w:t>损失的，</w:t>
      </w:r>
      <w:r>
        <w:rPr>
          <w:sz w:val="21"/>
        </w:rPr>
        <w:t>乙方</w:t>
      </w:r>
      <w:r>
        <w:rPr>
          <w:sz w:val="21"/>
        </w:rPr>
        <w:t>应当补充赔偿</w:t>
      </w:r>
      <w:r>
        <w:rPr>
          <w:sz w:val="21"/>
        </w:rPr>
        <w:t>甲方</w:t>
      </w:r>
      <w:r>
        <w:rPr>
          <w:sz w:val="21"/>
        </w:rPr>
        <w:t>的损失。</w:t>
      </w:r>
    </w:p>
    <w:p>
      <w:pPr>
        <w:pStyle w:val="null3"/>
        <w:ind w:firstLine="420"/>
        <w:jc w:val="both"/>
      </w:pPr>
      <w:r>
        <w:rPr>
          <w:sz w:val="21"/>
        </w:rPr>
        <w:t>6.</w:t>
      </w:r>
      <w:r>
        <w:rPr>
          <w:sz w:val="21"/>
        </w:rPr>
        <w:t>甲方</w:t>
      </w:r>
      <w:r>
        <w:rPr>
          <w:sz w:val="21"/>
        </w:rPr>
        <w:t>无正当理由拒绝接受货物，</w:t>
      </w:r>
      <w:r>
        <w:rPr>
          <w:sz w:val="21"/>
        </w:rPr>
        <w:t>甲方</w:t>
      </w:r>
      <w:r>
        <w:rPr>
          <w:sz w:val="21"/>
        </w:rPr>
        <w:t>向</w:t>
      </w:r>
      <w:r>
        <w:rPr>
          <w:sz w:val="21"/>
        </w:rPr>
        <w:t>乙方</w:t>
      </w:r>
      <w:r>
        <w:rPr>
          <w:sz w:val="21"/>
        </w:rPr>
        <w:t>支付本项目合同总价</w:t>
      </w:r>
      <w:r>
        <w:rPr>
          <w:sz w:val="21"/>
        </w:rPr>
        <w:t>10%的违约金。</w:t>
      </w:r>
    </w:p>
    <w:p>
      <w:pPr>
        <w:pStyle w:val="null3"/>
        <w:ind w:firstLine="420"/>
        <w:jc w:val="both"/>
      </w:pPr>
      <w:r>
        <w:rPr>
          <w:sz w:val="21"/>
        </w:rPr>
        <w:t>7.本项目合同终止或解除后，本项目合同约定中未完事项的履行由双方另行约定。</w:t>
      </w:r>
    </w:p>
    <w:p>
      <w:pPr>
        <w:pStyle w:val="null3"/>
        <w:ind w:firstLine="420"/>
        <w:jc w:val="both"/>
      </w:pPr>
      <w:r>
        <w:rPr>
          <w:sz w:val="21"/>
        </w:rPr>
        <w:t>8.其它违约责任按《中华人民共和国民法典》处理。</w:t>
      </w:r>
    </w:p>
    <w:p>
      <w:pPr>
        <w:pStyle w:val="null3"/>
        <w:jc w:val="left"/>
      </w:pPr>
      <w:r>
        <w:rPr>
          <w:sz w:val="21"/>
          <w:b/>
        </w:rPr>
        <w:t>十一、</w:t>
      </w:r>
      <w:r>
        <w:rPr/>
        <w:t xml:space="preserve"> </w:t>
      </w:r>
      <w:r>
        <w:rPr>
          <w:sz w:val="21"/>
          <w:b/>
        </w:rPr>
        <w:t>争议的解决</w:t>
      </w:r>
    </w:p>
    <w:p>
      <w:pPr>
        <w:pStyle w:val="null3"/>
        <w:ind w:firstLine="420"/>
        <w:jc w:val="both"/>
      </w:pPr>
      <w:r>
        <w:rPr>
          <w:sz w:val="21"/>
        </w:rPr>
        <w:t>1.如因货物的质量问题发生争议，由法定的质量技术鉴定机构进行质量鉴定，双方应当服从该鉴定的结论；</w:t>
      </w:r>
    </w:p>
    <w:p>
      <w:pPr>
        <w:pStyle w:val="null3"/>
        <w:ind w:firstLine="420"/>
        <w:jc w:val="both"/>
      </w:pPr>
      <w:r>
        <w:rPr>
          <w:sz w:val="21"/>
        </w:rPr>
        <w:t>2.若执行本合同的过程中发生纠纷，双方当事人应当及时协商解决；协商不成时，可向江门市新会区人民法院提起诉讼。</w:t>
      </w:r>
    </w:p>
    <w:p>
      <w:pPr>
        <w:pStyle w:val="null3"/>
        <w:jc w:val="left"/>
      </w:pPr>
      <w:r>
        <w:rPr>
          <w:sz w:val="21"/>
          <w:b/>
        </w:rPr>
        <w:t>十二、不可抗力</w:t>
      </w:r>
    </w:p>
    <w:p>
      <w:pPr>
        <w:pStyle w:val="null3"/>
        <w:ind w:firstLine="420"/>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十三、税费</w:t>
      </w:r>
    </w:p>
    <w:p>
      <w:pPr>
        <w:pStyle w:val="null3"/>
        <w:ind w:firstLine="420"/>
        <w:jc w:val="both"/>
      </w:pPr>
      <w:r>
        <w:rPr>
          <w:sz w:val="21"/>
        </w:rPr>
        <w:t>1.在中国境内、外发生的与本合同执行有关的一切税费均由乙方负担。</w:t>
      </w:r>
    </w:p>
    <w:p>
      <w:pPr>
        <w:pStyle w:val="null3"/>
        <w:jc w:val="left"/>
      </w:pPr>
      <w:r>
        <w:rPr>
          <w:sz w:val="21"/>
          <w:b/>
        </w:rPr>
        <w:t>十四、其它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left"/>
      </w:pPr>
      <w:r>
        <w:rPr>
          <w:sz w:val="21"/>
          <w:b/>
        </w:rPr>
        <w:t>十五、合同生效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2.合同（含廉洁购销合同）一式</w:t>
      </w:r>
      <w:r>
        <w:rPr>
          <w:u w:val="single"/>
        </w:rPr>
        <w:t xml:space="preserve">    </w:t>
      </w:r>
      <w:r>
        <w:rPr>
          <w:sz w:val="21"/>
        </w:rPr>
        <w:t>份。</w:t>
      </w:r>
    </w:p>
    <w:p>
      <w:pPr>
        <w:pStyle w:val="null3"/>
        <w:jc w:val="both"/>
      </w:pPr>
      <w:r>
        <w:rPr>
          <w:sz w:val="21"/>
          <w:b/>
        </w:rPr>
        <w:t>甲方（盖章）：</w:t>
      </w:r>
      <w:r>
        <w:rPr>
          <w:sz w:val="21"/>
          <w:b/>
        </w:rPr>
        <w:t xml:space="preserve">               </w:t>
      </w:r>
      <w:r>
        <w:rPr>
          <w:b/>
        </w:rPr>
        <w:t xml:space="preserve">        </w:t>
      </w:r>
      <w:r>
        <w:rPr>
          <w:sz w:val="21"/>
          <w:b/>
        </w:rPr>
        <w:t>乙方（盖章）：</w:t>
      </w:r>
    </w:p>
    <w:p>
      <w:pPr>
        <w:pStyle w:val="null3"/>
        <w:jc w:val="both"/>
      </w:pPr>
      <w:r>
        <w:rPr>
          <w:sz w:val="21"/>
          <w:b/>
        </w:rPr>
        <w:t>代表：</w:t>
      </w:r>
      <w:r>
        <w:rPr>
          <w:sz w:val="21"/>
          <w:b/>
        </w:rPr>
        <w:t xml:space="preserve">                       </w:t>
      </w:r>
      <w:r>
        <w:rPr>
          <w:b/>
        </w:rPr>
        <w:t xml:space="preserve">        </w:t>
      </w:r>
      <w:r>
        <w:rPr>
          <w:sz w:val="21"/>
          <w:b/>
        </w:rPr>
        <w:t>代表：</w:t>
      </w:r>
    </w:p>
    <w:p>
      <w:pPr>
        <w:pStyle w:val="null3"/>
        <w:jc w:val="both"/>
      </w:pPr>
      <w:r>
        <w:rPr>
          <w:sz w:val="21"/>
        </w:rPr>
        <w:t>签订地点：</w:t>
      </w:r>
    </w:p>
    <w:p>
      <w:pPr>
        <w:pStyle w:val="null3"/>
        <w:jc w:val="both"/>
      </w:pPr>
      <w:r>
        <w:rPr>
          <w:sz w:val="21"/>
        </w:rPr>
        <w:t>签订日期：　　　年　　月　　日</w:t>
      </w:r>
      <w:r>
        <w:rPr/>
        <w:t xml:space="preserve">      </w:t>
      </w:r>
      <w:r>
        <w:rPr>
          <w:sz w:val="21"/>
        </w:rPr>
        <w:t>签订日期：　　　年　　月　　日</w:t>
      </w:r>
    </w:p>
    <w:p>
      <w:pPr>
        <w:pStyle w:val="null3"/>
        <w:ind w:firstLine="3780"/>
        <w:jc w:val="both"/>
      </w:pPr>
      <w:r>
        <w:rPr>
          <w:sz w:val="21"/>
        </w:rPr>
        <w:t>开户名称：</w:t>
      </w:r>
    </w:p>
    <w:p>
      <w:pPr>
        <w:pStyle w:val="null3"/>
        <w:jc w:val="center"/>
      </w:pPr>
      <w:r>
        <w:rPr>
          <w:sz w:val="21"/>
        </w:rPr>
        <w:t xml:space="preserve">   </w:t>
      </w:r>
      <w:r>
        <w:rPr>
          <w:sz w:val="21"/>
        </w:rPr>
        <w:t>银行帐号：</w:t>
      </w:r>
    </w:p>
    <w:p>
      <w:pPr>
        <w:pStyle w:val="null3"/>
        <w:jc w:val="center"/>
      </w:pPr>
      <w:r>
        <w:rPr>
          <w:sz w:val="21"/>
        </w:rPr>
        <w:t xml:space="preserve">  </w:t>
      </w:r>
      <w:r>
        <w:rPr>
          <w:sz w:val="21"/>
        </w:rPr>
        <w:t>开户行：</w:t>
      </w:r>
    </w:p>
    <w:p>
      <w:pPr>
        <w:pStyle w:val="null3"/>
        <w:jc w:val="center"/>
      </w:pPr>
      <w:r>
        <w:rPr>
          <w:sz w:val="21"/>
        </w:rPr>
        <w:t>(本合同样本仅供参考，具体条款内容由采购人和中选单位协商确定，但不得改变采购文件、参选文件、中选通知书等实质性内容。)</w:t>
      </w:r>
    </w:p>
    <w:p>
      <w:pPr>
        <w:pStyle w:val="null3"/>
        <w:jc w:val="center"/>
      </w:pPr>
      <w:r>
        <w:rPr>
          <w:sz w:val="36"/>
          <w:b/>
        </w:rPr>
        <w:t>第五章</w:t>
      </w:r>
      <w:r>
        <w:rPr>
          <w:sz w:val="36"/>
          <w:b/>
        </w:rPr>
        <w:t>合同文本</w:t>
      </w:r>
    </w:p>
    <w:p>
      <w:pPr>
        <w:pStyle w:val="null3"/>
      </w:pPr>
      <w:r>
        <w:rPr>
          <w:b/>
        </w:rPr>
        <w:t xml:space="preserve"> </w:t>
      </w:r>
    </w:p>
    <w:p>
      <w:pPr>
        <w:pStyle w:val="null3"/>
        <w:jc w:val="center"/>
      </w:pPr>
      <w:r>
        <w:rPr>
          <w:b/>
        </w:rPr>
        <w:t xml:space="preserve"> </w:t>
      </w:r>
    </w:p>
    <w:p>
      <w:pPr>
        <w:pStyle w:val="null3"/>
        <w:jc w:val="center"/>
      </w:pPr>
      <w:r>
        <w:rPr/>
        <w:t xml:space="preserve"> </w:t>
      </w:r>
    </w:p>
    <w:p>
      <w:pPr>
        <w:pStyle w:val="null3"/>
        <w:jc w:val="center"/>
      </w:pPr>
      <w:r>
        <w:rPr>
          <w:b/>
        </w:rPr>
        <w:t xml:space="preserve"> </w:t>
      </w:r>
      <w:r>
        <w:rPr>
          <w:sz w:val="36"/>
          <w:b/>
        </w:rPr>
        <w:t>江门市新会区人民医院</w:t>
      </w:r>
    </w:p>
    <w:p>
      <w:pPr>
        <w:pStyle w:val="null3"/>
        <w:jc w:val="center"/>
      </w:pPr>
      <w:r>
        <w:rPr>
          <w:sz w:val="36"/>
          <w:b/>
        </w:rPr>
        <w:t>采购包</w:t>
      </w:r>
      <w:r>
        <w:rPr>
          <w:sz w:val="36"/>
          <w:b/>
        </w:rPr>
        <w:t>2</w:t>
      </w:r>
      <w:r>
        <w:rPr>
          <w:sz w:val="36"/>
          <w:b/>
        </w:rPr>
        <w:t>采购合同书</w:t>
      </w:r>
    </w:p>
    <w:p>
      <w:pPr>
        <w:pStyle w:val="null3"/>
        <w:jc w:val="center"/>
      </w:pPr>
      <w:r>
        <w:rPr>
          <w:sz w:val="36"/>
          <w:b/>
        </w:rPr>
        <w:t>（参考范本）</w:t>
      </w:r>
    </w:p>
    <w:p>
      <w:pPr>
        <w:pStyle w:val="null3"/>
        <w:jc w:val="both"/>
      </w:pPr>
      <w:r>
        <w:rPr>
          <w:sz w:val="36"/>
        </w:rPr>
        <w:t>采购计划编号：</w:t>
      </w:r>
      <w:r>
        <w:rPr>
          <w:u w:val="single"/>
        </w:rPr>
        <w:t xml:space="preserve">                    </w:t>
      </w:r>
    </w:p>
    <w:p>
      <w:pPr>
        <w:pStyle w:val="null3"/>
        <w:jc w:val="both"/>
      </w:pPr>
      <w:r>
        <w:rPr>
          <w:sz w:val="36"/>
        </w:rPr>
        <w:t>项目编号：</w:t>
      </w:r>
      <w:r>
        <w:rPr>
          <w:u w:val="single"/>
        </w:rPr>
        <w:t xml:space="preserve">                        </w:t>
      </w:r>
    </w:p>
    <w:p>
      <w:pPr>
        <w:pStyle w:val="null3"/>
        <w:jc w:val="both"/>
      </w:pPr>
      <w:r>
        <w:rPr>
          <w:sz w:val="36"/>
        </w:rPr>
        <w:t>项目名称：</w:t>
      </w:r>
      <w:r>
        <w:rPr>
          <w:u w:val="single"/>
        </w:rPr>
        <w:t xml:space="preserve">                        </w:t>
      </w:r>
    </w:p>
    <w:p>
      <w:pPr>
        <w:pStyle w:val="null3"/>
        <w:jc w:val="center"/>
      </w:pPr>
      <w:r>
        <w:rPr/>
        <w:t xml:space="preserve"> </w:t>
      </w:r>
    </w:p>
    <w:p>
      <w:pPr>
        <w:pStyle w:val="null3"/>
        <w:jc w:val="both"/>
      </w:pPr>
      <w:r>
        <w:rPr/>
        <w:t xml:space="preserve"> </w:t>
      </w:r>
    </w:p>
    <w:p>
      <w:pPr>
        <w:pStyle w:val="null3"/>
        <w:jc w:val="both"/>
      </w:pPr>
      <w:r>
        <w:rPr>
          <w:sz w:val="21"/>
        </w:rPr>
        <w:t>甲方：</w:t>
      </w:r>
      <w:r>
        <w:rPr>
          <w:sz w:val="21"/>
          <w:u w:val="single"/>
        </w:rPr>
        <w:t xml:space="preserve">  </w:t>
      </w:r>
      <w:r>
        <w:rPr>
          <w:sz w:val="21"/>
          <w:u w:val="single"/>
        </w:rPr>
        <w:t>江门市新会区人民医院</w:t>
      </w:r>
      <w:r>
        <w:rPr>
          <w:sz w:val="21"/>
          <w:u w:val="single"/>
        </w:rPr>
        <w:t xml:space="preserve">         </w:t>
      </w:r>
    </w:p>
    <w:p>
      <w:pPr>
        <w:pStyle w:val="null3"/>
        <w:jc w:val="both"/>
      </w:pPr>
      <w:r>
        <w:rPr>
          <w:sz w:val="21"/>
        </w:rPr>
        <w:t>地址：</w:t>
      </w:r>
      <w:r>
        <w:rPr>
          <w:sz w:val="21"/>
          <w:u w:val="single"/>
        </w:rPr>
        <w:t xml:space="preserve">  </w:t>
      </w:r>
      <w:r>
        <w:rPr>
          <w:sz w:val="21"/>
          <w:u w:val="single"/>
        </w:rPr>
        <w:t>江门市新会区会城龙山路</w:t>
      </w:r>
      <w:r>
        <w:rPr>
          <w:sz w:val="21"/>
          <w:u w:val="single"/>
        </w:rPr>
        <w:t>28</w:t>
      </w:r>
      <w:r>
        <w:rPr>
          <w:sz w:val="21"/>
          <w:u w:val="single"/>
        </w:rPr>
        <w:t xml:space="preserve">号  </w:t>
      </w:r>
    </w:p>
    <w:p>
      <w:pPr>
        <w:pStyle w:val="null3"/>
        <w:jc w:val="both"/>
      </w:pPr>
      <w:r>
        <w:rPr>
          <w:sz w:val="21"/>
        </w:rPr>
        <w:t>电话：</w:t>
      </w:r>
      <w:r>
        <w:rPr>
          <w:u w:val="single"/>
        </w:rPr>
        <w:t xml:space="preserve">   </w:t>
      </w:r>
      <w:r>
        <w:rPr>
          <w:u w:val="single"/>
        </w:rPr>
        <w:t xml:space="preserve">               </w:t>
      </w:r>
      <w:r>
        <w:rPr>
          <w:u w:val="single"/>
        </w:rPr>
        <w:t xml:space="preserve">              </w:t>
      </w:r>
    </w:p>
    <w:p>
      <w:pPr>
        <w:pStyle w:val="null3"/>
        <w:jc w:val="both"/>
      </w:pPr>
      <w:r>
        <w:rPr>
          <w:sz w:val="21"/>
        </w:rPr>
        <w:t>乙方</w:t>
      </w:r>
      <w:r>
        <w:rPr>
          <w:sz w:val="21"/>
          <w:b/>
        </w:rPr>
        <w:t>：</w:t>
      </w:r>
      <w:r>
        <w:rPr>
          <w:b/>
          <w:u w:val="single"/>
        </w:rPr>
        <w:t xml:space="preserve">                                   </w:t>
      </w:r>
    </w:p>
    <w:p>
      <w:pPr>
        <w:pStyle w:val="null3"/>
        <w:jc w:val="both"/>
      </w:pPr>
      <w:r>
        <w:rPr>
          <w:sz w:val="21"/>
        </w:rPr>
        <w:t>电话：</w:t>
      </w:r>
      <w:r>
        <w:rPr>
          <w:u w:val="single"/>
        </w:rPr>
        <w:t xml:space="preserve"> </w:t>
      </w:r>
      <w:r>
        <w:rPr>
          <w:u w:val="single"/>
        </w:rPr>
        <w:t xml:space="preserve">                    </w:t>
      </w:r>
      <w:r>
        <w:rPr>
          <w:sz w:val="21"/>
        </w:rPr>
        <w:t>　传真：</w:t>
      </w:r>
      <w:r>
        <w:rPr>
          <w:u w:val="single"/>
        </w:rPr>
        <w:t xml:space="preserve"> </w:t>
      </w:r>
      <w:r>
        <w:rPr>
          <w:u w:val="single"/>
        </w:rPr>
        <w:t xml:space="preserve">                             </w:t>
      </w:r>
    </w:p>
    <w:p>
      <w:pPr>
        <w:pStyle w:val="null3"/>
        <w:jc w:val="both"/>
      </w:pPr>
      <w:r>
        <w:rPr>
          <w:sz w:val="21"/>
        </w:rPr>
        <w:t>地址：</w:t>
      </w:r>
      <w:r>
        <w:rPr>
          <w:u w:val="single"/>
        </w:rPr>
        <w:t xml:space="preserve"> </w:t>
      </w:r>
      <w:r>
        <w:rPr>
          <w:u w:val="single"/>
        </w:rPr>
        <w:t xml:space="preserve">                                                          </w:t>
      </w:r>
      <w:r>
        <w:rPr/>
        <w:t xml:space="preserve"> </w:t>
      </w:r>
    </w:p>
    <w:p>
      <w:pPr>
        <w:pStyle w:val="null3"/>
        <w:ind w:firstLine="404"/>
        <w:jc w:val="both"/>
      </w:pPr>
      <w:r>
        <w:rPr>
          <w:sz w:val="21"/>
        </w:rPr>
        <w:t>根据</w:t>
      </w:r>
      <w:r>
        <w:rPr>
          <w:u w:val="single"/>
        </w:rPr>
        <w:t xml:space="preserve">         </w:t>
      </w:r>
      <w:r>
        <w:rPr>
          <w:sz w:val="21"/>
        </w:rPr>
        <w:t>项目的采购结果，按照《中华人民共和国政府采购法》、《中华人民共和国民法典》的规定，经双方协商，本着平等互利和诚实信用的原则，一致同意签订本合同如下。</w:t>
      </w:r>
    </w:p>
    <w:p>
      <w:pPr>
        <w:pStyle w:val="null3"/>
        <w:jc w:val="left"/>
      </w:pPr>
      <w:r>
        <w:rPr>
          <w:sz w:val="21"/>
          <w:b/>
        </w:rPr>
        <w:t>一、货物内容</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24"/>
        <w:gridCol w:w="3688"/>
        <w:gridCol w:w="824"/>
        <w:gridCol w:w="614"/>
        <w:gridCol w:w="614"/>
        <w:gridCol w:w="839"/>
        <w:gridCol w:w="839"/>
      </w:tblGrid>
      <w:tr>
        <w:tc>
          <w:tcPr>
            <w:tcW w:type="dxa" w:w="824"/>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名称</w:t>
            </w:r>
          </w:p>
        </w:tc>
        <w:tc>
          <w:tcPr>
            <w:tcW w:type="dxa" w:w="3688"/>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品牌、规格、标准</w:t>
            </w:r>
            <w:r>
              <w:rPr>
                <w:sz w:val="21"/>
              </w:rPr>
              <w:t>/</w:t>
            </w:r>
            <w:r>
              <w:rPr>
                <w:sz w:val="21"/>
              </w:rPr>
              <w:t>主要服务内容</w:t>
            </w:r>
          </w:p>
        </w:tc>
        <w:tc>
          <w:tcPr>
            <w:tcW w:type="dxa" w:w="82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产地</w:t>
            </w:r>
          </w:p>
        </w:tc>
        <w:tc>
          <w:tcPr>
            <w:tcW w:type="dxa" w:w="61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spacing w:before="150" w:after="150"/>
              <w:jc w:val="center"/>
            </w:pPr>
            <w:r>
              <w:rPr>
                <w:sz w:val="21"/>
              </w:rPr>
              <w:t>数量</w:t>
            </w:r>
          </w:p>
        </w:tc>
        <w:tc>
          <w:tcPr>
            <w:tcW w:type="dxa" w:w="61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单位</w:t>
            </w:r>
          </w:p>
        </w:tc>
        <w:tc>
          <w:tcPr>
            <w:tcW w:type="dxa" w:w="839"/>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839"/>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82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368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2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8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2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8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2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8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2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8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7403"/>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合计：人民币大写：</w:t>
            </w:r>
            <w:r>
              <w:rPr>
                <w:sz w:val="21"/>
              </w:rPr>
              <w:t>**</w:t>
            </w:r>
            <w:r>
              <w:rPr>
                <w:sz w:val="21"/>
              </w:rPr>
              <w:t>元整</w:t>
            </w:r>
          </w:p>
        </w:tc>
        <w:tc>
          <w:tcPr>
            <w:tcW w:type="dxa" w:w="83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r>
              <w:rPr>
                <w:sz w:val="21"/>
              </w:rPr>
              <w:t>**</w:t>
            </w:r>
          </w:p>
        </w:tc>
      </w:tr>
    </w:tbl>
    <w:p>
      <w:pPr>
        <w:pStyle w:val="null3"/>
        <w:ind w:firstLine="31680"/>
        <w:jc w:val="both"/>
      </w:pPr>
      <w:r>
        <w:rPr>
          <w:sz w:val="21"/>
        </w:rPr>
        <w:t>合合同总额</w:t>
      </w:r>
      <w:r>
        <w:rPr>
          <w:sz w:val="21"/>
        </w:rPr>
        <w:t>包括货物设计、制造、包装、送货、安装、调试、检测、验收、培训、技术服务（包括技术资料、图纸的提供）、质保期保障等一切支出，并包含关税等所有税费。</w:t>
      </w:r>
    </w:p>
    <w:p>
      <w:pPr>
        <w:pStyle w:val="null3"/>
        <w:jc w:val="both"/>
      </w:pPr>
      <w:r>
        <w:rPr>
          <w:sz w:val="21"/>
        </w:rPr>
        <w:t>注：货物名称内容必须与投标文件中货物名称内容一致。</w:t>
      </w:r>
    </w:p>
    <w:p>
      <w:pPr>
        <w:pStyle w:val="null3"/>
        <w:jc w:val="left"/>
      </w:pPr>
      <w:r>
        <w:rPr>
          <w:sz w:val="21"/>
          <w:b/>
        </w:rPr>
        <w:t>二、合同金额</w:t>
      </w:r>
    </w:p>
    <w:p>
      <w:pPr>
        <w:pStyle w:val="null3"/>
        <w:ind w:firstLine="420"/>
        <w:jc w:val="both"/>
      </w:pPr>
      <w:r>
        <w:rPr>
          <w:sz w:val="21"/>
        </w:rPr>
        <w:t>合同金额为（大写）：</w:t>
      </w:r>
      <w:r>
        <w:rPr>
          <w:sz w:val="21"/>
        </w:rPr>
        <w:t>______________</w:t>
      </w:r>
      <w:r>
        <w:rPr>
          <w:sz w:val="21"/>
        </w:rPr>
        <w:t>元（￥</w:t>
      </w:r>
      <w:r>
        <w:rPr>
          <w:sz w:val="21"/>
        </w:rPr>
        <w:t>_______________</w:t>
      </w:r>
      <w:r>
        <w:rPr>
          <w:sz w:val="21"/>
        </w:rPr>
        <w:t>元）人民币。</w:t>
      </w:r>
    </w:p>
    <w:p>
      <w:pPr>
        <w:pStyle w:val="null3"/>
        <w:jc w:val="left"/>
      </w:pPr>
      <w:r>
        <w:rPr>
          <w:sz w:val="21"/>
          <w:b/>
        </w:rPr>
        <w:t>三、设备要求</w:t>
      </w:r>
    </w:p>
    <w:p>
      <w:pPr>
        <w:pStyle w:val="null3"/>
        <w:jc w:val="left"/>
      </w:pPr>
      <w:r>
        <w:rPr>
          <w:sz w:val="21"/>
          <w:b/>
        </w:rPr>
        <w:t>（一）压力蒸汽灭菌器</w:t>
      </w:r>
      <w:r>
        <w:rPr>
          <w:sz w:val="21"/>
          <w:b/>
        </w:rPr>
        <w:t>技术参数需求：</w:t>
      </w:r>
    </w:p>
    <w:p>
      <w:pPr>
        <w:pStyle w:val="null3"/>
        <w:jc w:val="left"/>
      </w:pPr>
      <w:r>
        <w:rPr>
          <w:sz w:val="21"/>
        </w:rPr>
        <w:t>1.整机保修至少三年；</w:t>
      </w:r>
    </w:p>
    <w:p>
      <w:pPr>
        <w:pStyle w:val="null3"/>
        <w:jc w:val="left"/>
      </w:pPr>
      <w:r>
        <w:rPr>
          <w:sz w:val="21"/>
        </w:rPr>
        <w:t>2.容积：≥1200L；</w:t>
      </w:r>
    </w:p>
    <w:p>
      <w:pPr>
        <w:pStyle w:val="null3"/>
        <w:jc w:val="left"/>
      </w:pPr>
      <w:r>
        <w:rPr>
          <w:sz w:val="21"/>
        </w:rPr>
        <w:t>3.安装方式：落地式安装，灭菌器内室与地面平齐，因现场地坑位置受限，设备前后深度尺寸为1760mm-1800mm,方可替换现有设备；</w:t>
      </w:r>
    </w:p>
    <w:p>
      <w:pPr>
        <w:pStyle w:val="null3"/>
        <w:jc w:val="left"/>
      </w:pPr>
      <w:r>
        <w:rPr>
          <w:sz w:val="21"/>
        </w:rPr>
        <w:t>4.场地建设要求：排污排汽坑道由我院后勤开挖和填埋，管道由厂家铺设304材质不锈钢管道。</w:t>
      </w:r>
    </w:p>
    <w:p>
      <w:pPr>
        <w:pStyle w:val="null3"/>
        <w:jc w:val="left"/>
      </w:pPr>
      <w:r>
        <w:rPr>
          <w:sz w:val="21"/>
        </w:rPr>
        <w:t>5.设备主体要求：环形加强筋结构；</w:t>
      </w:r>
    </w:p>
    <w:p>
      <w:pPr>
        <w:pStyle w:val="null3"/>
        <w:jc w:val="left"/>
      </w:pPr>
      <w:r>
        <w:rPr>
          <w:sz w:val="21"/>
        </w:rPr>
        <w:t>6.设备主体工艺：采用机器人等离子自动焊接成型；</w:t>
      </w:r>
    </w:p>
    <w:p>
      <w:pPr>
        <w:pStyle w:val="null3"/>
        <w:jc w:val="left"/>
      </w:pPr>
      <w:r>
        <w:rPr>
          <w:sz w:val="21"/>
        </w:rPr>
        <w:t>7.管路结构：管路采用SUS304不锈钢，管路带保温，卡箍连接；</w:t>
      </w:r>
    </w:p>
    <w:p>
      <w:pPr>
        <w:pStyle w:val="null3"/>
        <w:jc w:val="left"/>
      </w:pPr>
      <w:r>
        <w:rPr>
          <w:sz w:val="21"/>
        </w:rPr>
        <w:t>8.有蒸汽稳压疏水系统；</w:t>
      </w:r>
    </w:p>
    <w:p>
      <w:pPr>
        <w:pStyle w:val="null3"/>
        <w:jc w:val="left"/>
      </w:pPr>
      <w:r>
        <w:rPr>
          <w:sz w:val="21"/>
        </w:rPr>
        <w:t>9.内置电热蒸汽发生器和外接蒸汽源两种方式可随时切换；</w:t>
      </w:r>
    </w:p>
    <w:p>
      <w:pPr>
        <w:pStyle w:val="null3"/>
        <w:jc w:val="left"/>
      </w:pPr>
      <w:r>
        <w:rPr>
          <w:sz w:val="21"/>
        </w:rPr>
        <w:t>10.灭菌预处理为三次负压脉动、一次跨压脉动和三次正压脉动；</w:t>
      </w:r>
    </w:p>
    <w:p>
      <w:pPr>
        <w:pStyle w:val="null3"/>
        <w:jc w:val="left"/>
      </w:pPr>
      <w:r>
        <w:rPr>
          <w:sz w:val="21"/>
        </w:rPr>
        <w:t>11.采用工业PLC控制系统，带追溯网络接口；</w:t>
      </w:r>
    </w:p>
    <w:p>
      <w:pPr>
        <w:pStyle w:val="null3"/>
        <w:jc w:val="left"/>
      </w:pPr>
      <w:r>
        <w:rPr>
          <w:sz w:val="21"/>
        </w:rPr>
        <w:t>12.程序种类数量：≥32套；</w:t>
      </w:r>
    </w:p>
    <w:p>
      <w:pPr>
        <w:pStyle w:val="null3"/>
        <w:jc w:val="left"/>
      </w:pPr>
      <w:r>
        <w:rPr>
          <w:sz w:val="21"/>
        </w:rPr>
        <w:t>13.结构：与主体啮合齿数≥13个，门板加强筋板数量≥4个；</w:t>
      </w:r>
    </w:p>
    <w:p>
      <w:pPr>
        <w:pStyle w:val="null3"/>
        <w:jc w:val="left"/>
      </w:pPr>
      <w:r>
        <w:rPr>
          <w:sz w:val="21"/>
        </w:rPr>
        <w:t>14.屏幕：≥8寸；</w:t>
      </w:r>
    </w:p>
    <w:p>
      <w:pPr>
        <w:pStyle w:val="null3"/>
        <w:jc w:val="left"/>
      </w:pPr>
      <w:r>
        <w:rPr>
          <w:sz w:val="21"/>
        </w:rPr>
        <w:t>15.程序运行时间：≤55min；</w:t>
      </w:r>
    </w:p>
    <w:p>
      <w:pPr>
        <w:pStyle w:val="null3"/>
        <w:jc w:val="left"/>
      </w:pPr>
      <w:r>
        <w:rPr>
          <w:sz w:val="21"/>
        </w:rPr>
        <w:t>16.记录内容:灭菌过程参数包括灭菌过程的温度、压力、时间、过程阶段、预置参数等均可使用内置热敏打印机进行打印。</w:t>
      </w:r>
    </w:p>
    <w:p>
      <w:pPr>
        <w:pStyle w:val="null3"/>
        <w:ind w:firstLine="420"/>
        <w:jc w:val="left"/>
      </w:pPr>
      <w:r>
        <w:rPr>
          <w:sz w:val="21"/>
          <w:b/>
        </w:rPr>
        <w:t>（二）洁净电热蒸汽发生器</w:t>
      </w:r>
      <w:r>
        <w:rPr>
          <w:sz w:val="21"/>
          <w:b/>
        </w:rPr>
        <w:t>技术参数需求：</w:t>
      </w:r>
    </w:p>
    <w:p>
      <w:pPr>
        <w:pStyle w:val="null3"/>
        <w:jc w:val="left"/>
      </w:pPr>
      <w:r>
        <w:rPr>
          <w:sz w:val="21"/>
        </w:rPr>
        <w:t>1.整机保修至少三年；</w:t>
      </w:r>
    </w:p>
    <w:p>
      <w:pPr>
        <w:pStyle w:val="null3"/>
        <w:jc w:val="left"/>
      </w:pPr>
      <w:r>
        <w:rPr>
          <w:sz w:val="21"/>
        </w:rPr>
        <w:t>2.</w:t>
      </w:r>
      <w:r>
        <w:rPr>
          <w:sz w:val="21"/>
        </w:rPr>
        <w:t>列管式筒体</w:t>
      </w:r>
      <w:r>
        <w:rPr>
          <w:sz w:val="21"/>
        </w:rPr>
        <w:t>，</w:t>
      </w:r>
      <w:r>
        <w:rPr>
          <w:sz w:val="21"/>
        </w:rPr>
        <w:t>腔体总</w:t>
      </w:r>
      <w:r>
        <w:rPr>
          <w:sz w:val="21"/>
        </w:rPr>
        <w:t>容积小于</w:t>
      </w:r>
      <w:r>
        <w:rPr>
          <w:sz w:val="21"/>
        </w:rPr>
        <w:t>48L；且无需办理安装告知和使用登记，设备到场后需要提供压力容器质量证明书。</w:t>
      </w:r>
    </w:p>
    <w:p>
      <w:pPr>
        <w:pStyle w:val="null3"/>
        <w:jc w:val="left"/>
      </w:pPr>
      <w:r>
        <w:rPr>
          <w:sz w:val="21"/>
        </w:rPr>
        <w:t>3.</w:t>
      </w:r>
      <w:r>
        <w:rPr>
          <w:sz w:val="21"/>
        </w:rPr>
        <w:t>场地建设要求：蒸汽发生器必须按</w:t>
      </w:r>
      <w:r>
        <w:rPr>
          <w:sz w:val="21"/>
        </w:rPr>
        <w:t>D级锅规要求安装；旧蒸汽管道及疏水装置按行业标准改造换新，材质使用304不锈钢。</w:t>
      </w:r>
    </w:p>
    <w:p>
      <w:pPr>
        <w:pStyle w:val="null3"/>
        <w:jc w:val="left"/>
      </w:pPr>
      <w:r>
        <w:rPr>
          <w:sz w:val="21"/>
        </w:rPr>
        <w:t>4.功率：120KW；</w:t>
      </w:r>
    </w:p>
    <w:p>
      <w:pPr>
        <w:pStyle w:val="null3"/>
        <w:jc w:val="left"/>
      </w:pPr>
      <w:r>
        <w:rPr>
          <w:sz w:val="21"/>
        </w:rPr>
        <w:t>5.材质：设备304不锈钢，优质无缝钢管；</w:t>
      </w:r>
    </w:p>
    <w:p>
      <w:pPr>
        <w:pStyle w:val="null3"/>
        <w:jc w:val="left"/>
      </w:pPr>
      <w:r>
        <w:rPr>
          <w:sz w:val="21"/>
        </w:rPr>
        <w:t>6.设计压力：≥0.7Mpa；</w:t>
      </w:r>
    </w:p>
    <w:p>
      <w:pPr>
        <w:pStyle w:val="null3"/>
        <w:jc w:val="left"/>
      </w:pPr>
      <w:r>
        <w:rPr>
          <w:sz w:val="21"/>
        </w:rPr>
        <w:t>7.设计温度：≥170℃；</w:t>
      </w:r>
    </w:p>
    <w:p>
      <w:pPr>
        <w:pStyle w:val="null3"/>
        <w:jc w:val="left"/>
      </w:pPr>
      <w:r>
        <w:rPr>
          <w:sz w:val="21"/>
        </w:rPr>
        <w:t>8.使用寿命：≥8年；</w:t>
      </w:r>
    </w:p>
    <w:p>
      <w:pPr>
        <w:pStyle w:val="null3"/>
        <w:jc w:val="left"/>
      </w:pPr>
      <w:r>
        <w:rPr>
          <w:sz w:val="21"/>
        </w:rPr>
        <w:t>9.主体保温：玻璃丝15mm；</w:t>
      </w:r>
    </w:p>
    <w:p>
      <w:pPr>
        <w:pStyle w:val="null3"/>
        <w:jc w:val="left"/>
      </w:pPr>
      <w:r>
        <w:rPr>
          <w:sz w:val="21"/>
        </w:rPr>
        <w:t>10.自动排污功能：加热管每累计到一定时间后，自动排污阀打开一定时间，定期自动排出水中的沉淀物，延长加热管寿命，提高蒸汽洁净度，定期排污时间可调；</w:t>
      </w:r>
    </w:p>
    <w:p>
      <w:pPr>
        <w:pStyle w:val="null3"/>
        <w:jc w:val="left"/>
      </w:pPr>
      <w:r>
        <w:rPr>
          <w:sz w:val="21"/>
        </w:rPr>
        <w:t>11.排污功能：设备具有手动排污球阀并具有自动排污功能；</w:t>
      </w:r>
    </w:p>
    <w:p>
      <w:pPr>
        <w:pStyle w:val="null3"/>
        <w:jc w:val="left"/>
      </w:pPr>
      <w:r>
        <w:rPr>
          <w:sz w:val="21"/>
        </w:rPr>
        <w:t>12.蒸汽冷凝物的质量指标达标；</w:t>
      </w:r>
    </w:p>
    <w:p>
      <w:pPr>
        <w:pStyle w:val="null3"/>
        <w:jc w:val="left"/>
      </w:pPr>
      <w:r>
        <w:rPr>
          <w:sz w:val="21"/>
        </w:rPr>
        <w:t>13.控制系统：C语言编程的嵌入式单片机控制器；</w:t>
      </w:r>
    </w:p>
    <w:p>
      <w:pPr>
        <w:pStyle w:val="null3"/>
        <w:jc w:val="left"/>
      </w:pPr>
      <w:r>
        <w:rPr>
          <w:sz w:val="21"/>
        </w:rPr>
        <w:t>14.显示系统：液晶显示屏。</w:t>
      </w:r>
    </w:p>
    <w:p>
      <w:pPr>
        <w:pStyle w:val="null3"/>
        <w:jc w:val="left"/>
      </w:pPr>
      <w:r>
        <w:rPr>
          <w:sz w:val="21"/>
          <w:b/>
        </w:rPr>
        <w:t>四、交货期、交货方式、交货地点</w:t>
      </w:r>
    </w:p>
    <w:p>
      <w:pPr>
        <w:pStyle w:val="null3"/>
        <w:ind w:firstLine="420"/>
        <w:jc w:val="both"/>
      </w:pPr>
      <w:r>
        <w:rPr>
          <w:sz w:val="21"/>
        </w:rPr>
        <w:t>1.</w:t>
      </w:r>
      <w:r>
        <w:rPr>
          <w:sz w:val="21"/>
        </w:rPr>
        <w:t>交货期：</w:t>
      </w:r>
      <w:r>
        <w:rPr/>
        <w:t>合同生效之日起</w:t>
      </w:r>
      <w:r>
        <w:rPr/>
        <w:t>60</w:t>
      </w:r>
      <w:r>
        <w:rPr/>
        <w:t>个日历日内（包括货物的安装、调试及验收）。</w:t>
      </w:r>
    </w:p>
    <w:p>
      <w:pPr>
        <w:pStyle w:val="null3"/>
        <w:ind w:firstLine="420"/>
        <w:jc w:val="both"/>
      </w:pPr>
      <w:r>
        <w:rPr>
          <w:sz w:val="21"/>
        </w:rPr>
        <w:t>2.</w:t>
      </w:r>
      <w:r>
        <w:rPr>
          <w:sz w:val="21"/>
        </w:rPr>
        <w:t>交货方式：</w:t>
      </w:r>
      <w:r>
        <w:rPr>
          <w:sz w:val="21"/>
        </w:rPr>
        <w:t>送货上门。</w:t>
      </w:r>
    </w:p>
    <w:p>
      <w:pPr>
        <w:pStyle w:val="null3"/>
        <w:ind w:firstLine="420"/>
        <w:jc w:val="both"/>
      </w:pPr>
      <w:r>
        <w:rPr>
          <w:sz w:val="21"/>
        </w:rPr>
        <w:t>3.</w:t>
      </w:r>
      <w:r>
        <w:rPr>
          <w:sz w:val="21"/>
        </w:rPr>
        <w:t>交货地点：</w:t>
      </w:r>
      <w:r>
        <w:rPr/>
        <w:t>江门市新会区人民医院（以</w:t>
      </w:r>
      <w:r>
        <w:rPr/>
        <w:t>甲方</w:t>
      </w:r>
      <w:r>
        <w:rPr/>
        <w:t>实际要求为准）</w:t>
      </w:r>
      <w:r>
        <w:rPr/>
        <w:t>。</w:t>
      </w:r>
    </w:p>
    <w:p>
      <w:pPr>
        <w:pStyle w:val="null3"/>
        <w:jc w:val="left"/>
      </w:pPr>
      <w:r>
        <w:rPr>
          <w:sz w:val="21"/>
          <w:b/>
        </w:rPr>
        <w:t>五、付款方式</w:t>
      </w:r>
    </w:p>
    <w:p>
      <w:pPr>
        <w:pStyle w:val="null3"/>
        <w:ind w:firstLine="420"/>
        <w:jc w:val="both"/>
      </w:pPr>
      <w:r>
        <w:rPr>
          <w:sz w:val="21"/>
        </w:rPr>
        <w:t>（一）</w:t>
      </w:r>
      <w:r>
        <w:rPr>
          <w:sz w:val="21"/>
        </w:rPr>
        <w:t>乙方</w:t>
      </w:r>
      <w:r>
        <w:rPr>
          <w:sz w:val="21"/>
        </w:rPr>
        <w:t>如为大型企业（分一期付款）：</w:t>
      </w:r>
    </w:p>
    <w:p>
      <w:pPr>
        <w:pStyle w:val="null3"/>
        <w:ind w:firstLine="420"/>
        <w:jc w:val="both"/>
      </w:pPr>
      <w:r>
        <w:rPr>
          <w:sz w:val="21"/>
        </w:rPr>
        <w:t>1.</w:t>
      </w:r>
      <w:r>
        <w:rPr>
          <w:sz w:val="21"/>
        </w:rPr>
        <w:t>支付比例</w:t>
      </w:r>
      <w:r>
        <w:rPr>
          <w:sz w:val="21"/>
        </w:rPr>
        <w:t>100%,</w:t>
      </w:r>
      <w:r>
        <w:rPr>
          <w:sz w:val="21"/>
        </w:rPr>
        <w:t>交货并完成验收后甲方收到请款函及有效发票起计</w:t>
      </w:r>
      <w:r>
        <w:rPr>
          <w:sz w:val="21"/>
        </w:rPr>
        <w:t>10</w:t>
      </w:r>
      <w:r>
        <w:rPr>
          <w:sz w:val="21"/>
        </w:rPr>
        <w:t>日内全额支付合同总金额的</w:t>
      </w:r>
      <w:r>
        <w:rPr>
          <w:sz w:val="21"/>
        </w:rPr>
        <w:t>100%</w:t>
      </w:r>
      <w:r>
        <w:rPr>
          <w:sz w:val="21"/>
        </w:rPr>
        <w:t>给</w:t>
      </w:r>
      <w:r>
        <w:rPr>
          <w:sz w:val="21"/>
        </w:rPr>
        <w:t>乙方</w:t>
      </w:r>
      <w:r>
        <w:rPr>
          <w:sz w:val="21"/>
        </w:rPr>
        <w:t>；</w:t>
      </w:r>
    </w:p>
    <w:p>
      <w:pPr>
        <w:pStyle w:val="null3"/>
        <w:ind w:firstLine="420"/>
        <w:jc w:val="both"/>
      </w:pPr>
      <w:r>
        <w:rPr>
          <w:sz w:val="21"/>
        </w:rPr>
        <w:t>2.</w:t>
      </w:r>
      <w:r>
        <w:rPr>
          <w:sz w:val="21"/>
        </w:rPr>
        <w:t>支付方式：银行转账等方式。</w:t>
      </w:r>
    </w:p>
    <w:p>
      <w:pPr>
        <w:pStyle w:val="null3"/>
        <w:ind w:firstLine="420"/>
        <w:jc w:val="both"/>
      </w:pPr>
      <w:r>
        <w:rPr>
          <w:sz w:val="21"/>
        </w:rPr>
        <w:t>（二）</w:t>
      </w:r>
      <w:r>
        <w:rPr>
          <w:sz w:val="21"/>
        </w:rPr>
        <w:t>乙方</w:t>
      </w:r>
      <w:r>
        <w:rPr>
          <w:sz w:val="21"/>
        </w:rPr>
        <w:t>如为中小型型企业（分两期付款）：</w:t>
      </w:r>
    </w:p>
    <w:p>
      <w:pPr>
        <w:pStyle w:val="null3"/>
        <w:ind w:firstLine="420"/>
        <w:jc w:val="both"/>
      </w:pPr>
      <w:r>
        <w:rPr>
          <w:sz w:val="21"/>
        </w:rPr>
        <w:t>1.</w:t>
      </w:r>
      <w:r>
        <w:rPr>
          <w:sz w:val="21"/>
        </w:rPr>
        <w:t>第一期为</w:t>
      </w:r>
      <w:r>
        <w:rPr>
          <w:sz w:val="21"/>
        </w:rPr>
        <w:t>(</w:t>
      </w:r>
      <w:r>
        <w:rPr>
          <w:sz w:val="21"/>
        </w:rPr>
        <w:t>预付款</w:t>
      </w:r>
      <w:r>
        <w:rPr>
          <w:sz w:val="21"/>
        </w:rPr>
        <w:t>)</w:t>
      </w:r>
      <w:r>
        <w:rPr>
          <w:sz w:val="21"/>
        </w:rPr>
        <w:t>：支付比例</w:t>
      </w:r>
      <w:r>
        <w:rPr>
          <w:sz w:val="21"/>
        </w:rPr>
        <w:t>30%</w:t>
      </w:r>
      <w:r>
        <w:rPr>
          <w:sz w:val="21"/>
        </w:rPr>
        <w:t>，合同签订生效后，</w:t>
      </w:r>
      <w:r>
        <w:rPr>
          <w:sz w:val="21"/>
        </w:rPr>
        <w:t>乙方</w:t>
      </w:r>
      <w:r>
        <w:rPr>
          <w:sz w:val="21"/>
        </w:rPr>
        <w:t>提交支付申请书和有效发票给</w:t>
      </w:r>
      <w:r>
        <w:rPr>
          <w:sz w:val="21"/>
        </w:rPr>
        <w:t>甲方</w:t>
      </w:r>
      <w:r>
        <w:rPr>
          <w:sz w:val="21"/>
        </w:rPr>
        <w:t>后的</w:t>
      </w:r>
      <w:r>
        <w:rPr>
          <w:sz w:val="21"/>
        </w:rPr>
        <w:t>5</w:t>
      </w:r>
      <w:r>
        <w:rPr>
          <w:sz w:val="21"/>
        </w:rPr>
        <w:t>个工作日内，将合同总金额的</w:t>
      </w:r>
      <w:r>
        <w:rPr>
          <w:sz w:val="21"/>
        </w:rPr>
        <w:t>30%</w:t>
      </w:r>
      <w:r>
        <w:rPr>
          <w:sz w:val="21"/>
        </w:rPr>
        <w:t>支付给</w:t>
      </w:r>
      <w:r>
        <w:rPr>
          <w:sz w:val="21"/>
        </w:rPr>
        <w:t>乙方</w:t>
      </w:r>
      <w:r>
        <w:rPr>
          <w:sz w:val="21"/>
        </w:rPr>
        <w:t>。</w:t>
      </w:r>
    </w:p>
    <w:p>
      <w:pPr>
        <w:pStyle w:val="null3"/>
        <w:ind w:firstLine="420"/>
        <w:jc w:val="both"/>
      </w:pPr>
      <w:r>
        <w:rPr>
          <w:sz w:val="21"/>
        </w:rPr>
        <w:t>2.</w:t>
      </w:r>
      <w:r>
        <w:rPr>
          <w:sz w:val="21"/>
        </w:rPr>
        <w:t>第二期为</w:t>
      </w:r>
      <w:r>
        <w:rPr>
          <w:sz w:val="21"/>
        </w:rPr>
        <w:t>(</w:t>
      </w:r>
      <w:r>
        <w:rPr>
          <w:sz w:val="21"/>
        </w:rPr>
        <w:t>尾款</w:t>
      </w:r>
      <w:r>
        <w:rPr>
          <w:sz w:val="21"/>
        </w:rPr>
        <w:t>)</w:t>
      </w:r>
      <w:r>
        <w:rPr>
          <w:sz w:val="21"/>
        </w:rPr>
        <w:t>：支付比例</w:t>
      </w:r>
      <w:r>
        <w:rPr>
          <w:sz w:val="21"/>
        </w:rPr>
        <w:t>70%</w:t>
      </w:r>
      <w:r>
        <w:rPr>
          <w:sz w:val="21"/>
        </w:rPr>
        <w:t>，交货并完成验收后</w:t>
      </w:r>
      <w:r>
        <w:rPr>
          <w:sz w:val="21"/>
        </w:rPr>
        <w:t>甲方</w:t>
      </w:r>
      <w:r>
        <w:rPr>
          <w:sz w:val="21"/>
        </w:rPr>
        <w:t>收到请款函及有效发票起计</w:t>
      </w:r>
      <w:r>
        <w:rPr>
          <w:sz w:val="21"/>
        </w:rPr>
        <w:t>10</w:t>
      </w:r>
      <w:r>
        <w:rPr>
          <w:sz w:val="21"/>
        </w:rPr>
        <w:t>个工作日内全额支付合同总金额的</w:t>
      </w:r>
      <w:r>
        <w:rPr>
          <w:sz w:val="21"/>
        </w:rPr>
        <w:t>70%</w:t>
      </w:r>
      <w:r>
        <w:rPr>
          <w:sz w:val="21"/>
        </w:rPr>
        <w:t>支付给</w:t>
      </w:r>
      <w:r>
        <w:rPr>
          <w:sz w:val="21"/>
        </w:rPr>
        <w:t>乙方</w:t>
      </w:r>
      <w:r>
        <w:rPr>
          <w:sz w:val="21"/>
        </w:rPr>
        <w:t>。</w:t>
      </w:r>
    </w:p>
    <w:p>
      <w:pPr>
        <w:pStyle w:val="null3"/>
        <w:jc w:val="left"/>
      </w:pPr>
      <w:r>
        <w:rPr>
          <w:sz w:val="21"/>
          <w:b/>
        </w:rPr>
        <w:t>六、质保期及售后服务要求</w:t>
      </w:r>
    </w:p>
    <w:p>
      <w:pPr>
        <w:pStyle w:val="null3"/>
        <w:ind w:firstLine="420"/>
        <w:jc w:val="both"/>
      </w:pPr>
      <w:r>
        <w:rPr>
          <w:sz w:val="21"/>
        </w:rPr>
        <w:t>1.</w:t>
      </w:r>
      <w:r>
        <w:rPr>
          <w:sz w:val="21"/>
        </w:rPr>
        <w:t>本合同的质量保证期（简称“质保期”）为整机全保</w:t>
      </w:r>
      <w:r>
        <w:rPr>
          <w:sz w:val="21"/>
          <w:u w:val="single"/>
        </w:rPr>
        <w:t xml:space="preserve">   </w:t>
      </w:r>
      <w:r>
        <w:rPr>
          <w:sz w:val="21"/>
          <w:u w:val="single"/>
        </w:rPr>
        <w:t xml:space="preserve">3  </w:t>
      </w:r>
      <w:r>
        <w:rPr>
          <w:sz w:val="21"/>
        </w:rPr>
        <w:t>年，按照对应设备技术参数需求的保修年限要求，质保期内</w:t>
      </w:r>
      <w:r>
        <w:rPr>
          <w:sz w:val="21"/>
        </w:rPr>
        <w:t>乙方</w:t>
      </w:r>
      <w:r>
        <w:rPr>
          <w:sz w:val="21"/>
        </w:rPr>
        <w:t>对所供货物实行包修、包换、包退及合同约定的其它事项，期满后可同时提供终身</w:t>
      </w:r>
      <w:r>
        <w:rPr>
          <w:sz w:val="21"/>
        </w:rPr>
        <w:t>(</w:t>
      </w:r>
      <w:r>
        <w:rPr>
          <w:sz w:val="21"/>
        </w:rPr>
        <w:t>有偿</w:t>
      </w:r>
      <w:r>
        <w:rPr>
          <w:sz w:val="21"/>
        </w:rPr>
        <w:t>)</w:t>
      </w:r>
      <w:r>
        <w:rPr>
          <w:sz w:val="21"/>
        </w:rPr>
        <w:t>维修保养服务。质保期自验收合格之日起计算。</w:t>
      </w:r>
    </w:p>
    <w:p>
      <w:pPr>
        <w:pStyle w:val="null3"/>
        <w:ind w:firstLine="420"/>
        <w:jc w:val="both"/>
      </w:pPr>
      <w:r>
        <w:rPr>
          <w:sz w:val="21"/>
        </w:rPr>
        <w:t>2.</w:t>
      </w:r>
      <w:r>
        <w:rPr>
          <w:sz w:val="21"/>
        </w:rPr>
        <w:t>乙方</w:t>
      </w:r>
      <w:r>
        <w:rPr>
          <w:sz w:val="21"/>
        </w:rPr>
        <w:t>需须提供各类软件使用的培训，实地设备操作规程、维护培训等服务，讲解产品的基本结构及工作原理，</w:t>
      </w:r>
      <w:r>
        <w:rPr>
          <w:sz w:val="21"/>
        </w:rPr>
        <w:t>甲方</w:t>
      </w:r>
      <w:r>
        <w:rPr>
          <w:sz w:val="21"/>
        </w:rPr>
        <w:t>2</w:t>
      </w:r>
      <w:r>
        <w:rPr>
          <w:sz w:val="21"/>
        </w:rPr>
        <w:t>名操作人员由</w:t>
      </w:r>
      <w:r>
        <w:rPr>
          <w:sz w:val="21"/>
        </w:rPr>
        <w:t>乙方</w:t>
      </w:r>
      <w:r>
        <w:rPr>
          <w:sz w:val="21"/>
        </w:rPr>
        <w:t>负责培训至能独立使用设备，掌握产品的日常使用、维护保养方法，保证操作人员可正确操作使用，并能排除一般故障并提供后续售后咨询服务。</w:t>
      </w:r>
    </w:p>
    <w:p>
      <w:pPr>
        <w:pStyle w:val="null3"/>
        <w:ind w:firstLine="420"/>
        <w:jc w:val="both"/>
      </w:pPr>
      <w:r>
        <w:rPr>
          <w:sz w:val="21"/>
        </w:rPr>
        <w:t>3.</w:t>
      </w:r>
      <w:r>
        <w:rPr>
          <w:sz w:val="21"/>
        </w:rPr>
        <w:t>质保期内维护及提供备品、备件的费用包含在本项目的合同价内。无论质保期内或质保期外，</w:t>
      </w:r>
      <w:r>
        <w:rPr>
          <w:sz w:val="21"/>
        </w:rPr>
        <w:t>乙方</w:t>
      </w:r>
      <w:r>
        <w:rPr>
          <w:sz w:val="21"/>
        </w:rPr>
        <w:t>需提供上门服务，</w:t>
      </w:r>
      <w:r>
        <w:rPr>
          <w:sz w:val="21"/>
        </w:rPr>
        <w:t>乙方</w:t>
      </w:r>
      <w:r>
        <w:rPr>
          <w:sz w:val="21"/>
        </w:rPr>
        <w:t>需提供终身售后服务。</w:t>
      </w:r>
    </w:p>
    <w:p>
      <w:pPr>
        <w:pStyle w:val="null3"/>
        <w:ind w:firstLine="420"/>
        <w:jc w:val="both"/>
      </w:pPr>
      <w:r>
        <w:rPr>
          <w:sz w:val="21"/>
        </w:rPr>
        <w:t>4.</w:t>
      </w:r>
      <w:r>
        <w:rPr>
          <w:sz w:val="21"/>
        </w:rPr>
        <w:t>乙方</w:t>
      </w:r>
      <w:r>
        <w:rPr>
          <w:sz w:val="21"/>
        </w:rPr>
        <w:t>提供设备相关软件终身升级服务，该费用已包含在</w:t>
      </w:r>
      <w:r>
        <w:rPr>
          <w:sz w:val="21"/>
        </w:rPr>
        <w:t>合同价</w:t>
      </w:r>
      <w:r>
        <w:rPr>
          <w:sz w:val="21"/>
        </w:rPr>
        <w:t>当中，</w:t>
      </w:r>
      <w:r>
        <w:rPr>
          <w:sz w:val="21"/>
        </w:rPr>
        <w:t>甲方</w:t>
      </w:r>
      <w:r>
        <w:rPr>
          <w:sz w:val="21"/>
        </w:rPr>
        <w:t>不再另外支付。</w:t>
      </w:r>
    </w:p>
    <w:p>
      <w:pPr>
        <w:pStyle w:val="null3"/>
        <w:ind w:firstLine="420"/>
        <w:jc w:val="both"/>
      </w:pPr>
      <w:r>
        <w:rPr>
          <w:sz w:val="21"/>
        </w:rPr>
        <w:t>5.</w:t>
      </w:r>
      <w:r>
        <w:rPr>
          <w:sz w:val="21"/>
        </w:rPr>
        <w:t>乙方</w:t>
      </w:r>
      <w:r>
        <w:rPr>
          <w:sz w:val="21"/>
        </w:rPr>
        <w:t>保证</w:t>
      </w:r>
      <w:r>
        <w:rPr>
          <w:sz w:val="21"/>
        </w:rPr>
        <w:t>5</w:t>
      </w:r>
      <w:r>
        <w:rPr>
          <w:sz w:val="21"/>
        </w:rPr>
        <w:t>年内该设备有由经设备生产厂家培训认可的专业人员提供服务，且保证</w:t>
      </w:r>
      <w:r>
        <w:rPr>
          <w:sz w:val="21"/>
        </w:rPr>
        <w:t>5</w:t>
      </w:r>
      <w:r>
        <w:rPr>
          <w:sz w:val="21"/>
        </w:rPr>
        <w:t>年内该设备相关配件及耗材的正常供应。</w:t>
      </w:r>
    </w:p>
    <w:p>
      <w:pPr>
        <w:pStyle w:val="null3"/>
        <w:ind w:firstLine="420"/>
        <w:jc w:val="both"/>
      </w:pPr>
      <w:r>
        <w:rPr>
          <w:sz w:val="21"/>
        </w:rPr>
        <w:t>6.</w:t>
      </w:r>
      <w:r>
        <w:rPr>
          <w:sz w:val="21"/>
        </w:rPr>
        <w:t>乙方</w:t>
      </w:r>
      <w:r>
        <w:rPr>
          <w:sz w:val="21"/>
        </w:rPr>
        <w:t>应指派专人负责与</w:t>
      </w:r>
      <w:r>
        <w:rPr>
          <w:sz w:val="21"/>
        </w:rPr>
        <w:t>甲方</w:t>
      </w:r>
      <w:r>
        <w:rPr>
          <w:sz w:val="21"/>
        </w:rPr>
        <w:t>联系售后服务事宜。设备发生故障后，自报障时起算，</w:t>
      </w:r>
      <w:r>
        <w:rPr>
          <w:sz w:val="21"/>
        </w:rPr>
        <w:t>1</w:t>
      </w:r>
      <w:r>
        <w:rPr>
          <w:sz w:val="21"/>
        </w:rPr>
        <w:t>小时内响应，</w:t>
      </w:r>
      <w:r>
        <w:rPr>
          <w:sz w:val="21"/>
        </w:rPr>
        <w:t>24</w:t>
      </w:r>
      <w:r>
        <w:rPr>
          <w:sz w:val="21"/>
        </w:rPr>
        <w:t>小时内到达现场，到达现场后</w:t>
      </w:r>
      <w:r>
        <w:rPr>
          <w:sz w:val="21"/>
        </w:rPr>
        <w:t>1</w:t>
      </w:r>
      <w:r>
        <w:rPr>
          <w:sz w:val="21"/>
        </w:rPr>
        <w:t>个工作日内解决问题。如果设备故障在规定时间内仍无法排除，</w:t>
      </w:r>
      <w:r>
        <w:rPr>
          <w:sz w:val="21"/>
        </w:rPr>
        <w:t>乙方</w:t>
      </w:r>
      <w:r>
        <w:rPr>
          <w:sz w:val="21"/>
        </w:rPr>
        <w:t>应在随后</w:t>
      </w:r>
      <w:r>
        <w:rPr>
          <w:sz w:val="21"/>
        </w:rPr>
        <w:t>48</w:t>
      </w:r>
      <w:r>
        <w:rPr>
          <w:sz w:val="21"/>
        </w:rPr>
        <w:t>小时内提供不低于故障设备配件规格型号档次的备用设备配件供</w:t>
      </w:r>
      <w:r>
        <w:rPr>
          <w:sz w:val="21"/>
        </w:rPr>
        <w:t>甲方</w:t>
      </w:r>
      <w:r>
        <w:rPr>
          <w:sz w:val="21"/>
        </w:rPr>
        <w:t>代替使用，直至故障设备修复，确保设备的正常使用；如</w:t>
      </w:r>
      <w:r>
        <w:rPr>
          <w:sz w:val="21"/>
        </w:rPr>
        <w:t>乙方</w:t>
      </w:r>
      <w:r>
        <w:rPr>
          <w:sz w:val="21"/>
        </w:rPr>
        <w:t>无法在到场后</w:t>
      </w:r>
      <w:r>
        <w:rPr>
          <w:sz w:val="21"/>
        </w:rPr>
        <w:t>1</w:t>
      </w:r>
      <w:r>
        <w:rPr>
          <w:sz w:val="21"/>
        </w:rPr>
        <w:t>个工作日内解决设备故障问题，影响</w:t>
      </w:r>
      <w:r>
        <w:rPr>
          <w:sz w:val="21"/>
        </w:rPr>
        <w:t>甲方</w:t>
      </w:r>
      <w:r>
        <w:rPr>
          <w:sz w:val="21"/>
        </w:rPr>
        <w:t>正常工作和使用的，</w:t>
      </w:r>
      <w:r>
        <w:rPr>
          <w:sz w:val="21"/>
        </w:rPr>
        <w:t>乙方</w:t>
      </w:r>
      <w:r>
        <w:rPr>
          <w:sz w:val="21"/>
        </w:rPr>
        <w:t>从逾期之日起每日按本合同总价</w:t>
      </w:r>
      <w:r>
        <w:rPr>
          <w:sz w:val="21"/>
        </w:rPr>
        <w:t>3</w:t>
      </w:r>
      <w:r>
        <w:rPr>
          <w:sz w:val="21"/>
        </w:rPr>
        <w:t>‰的数额向</w:t>
      </w:r>
      <w:r>
        <w:rPr>
          <w:sz w:val="21"/>
        </w:rPr>
        <w:t>甲方</w:t>
      </w:r>
      <w:r>
        <w:rPr>
          <w:sz w:val="21"/>
        </w:rPr>
        <w:t>支付违约金。</w:t>
      </w:r>
    </w:p>
    <w:p>
      <w:pPr>
        <w:pStyle w:val="null3"/>
        <w:ind w:firstLine="420"/>
        <w:jc w:val="both"/>
      </w:pPr>
      <w:r>
        <w:rPr>
          <w:sz w:val="21"/>
        </w:rPr>
        <w:t>7.</w:t>
      </w:r>
      <w:r>
        <w:rPr>
          <w:sz w:val="21"/>
        </w:rPr>
        <w:t>伴随服务：</w:t>
      </w:r>
    </w:p>
    <w:p>
      <w:pPr>
        <w:pStyle w:val="null3"/>
        <w:ind w:firstLine="420"/>
        <w:jc w:val="both"/>
      </w:pPr>
      <w:r>
        <w:rPr>
          <w:sz w:val="21"/>
        </w:rPr>
        <w:t>7.</w:t>
      </w:r>
      <w:r>
        <w:rPr>
          <w:sz w:val="21"/>
        </w:rPr>
        <w:t>.</w:t>
      </w:r>
      <w:r>
        <w:rPr>
          <w:sz w:val="21"/>
        </w:rPr>
        <w:t>提供维保及培训计划书</w:t>
      </w:r>
    </w:p>
    <w:p>
      <w:pPr>
        <w:pStyle w:val="null3"/>
        <w:ind w:firstLine="420"/>
        <w:jc w:val="both"/>
      </w:pPr>
      <w:r>
        <w:rPr>
          <w:sz w:val="21"/>
        </w:rPr>
        <w:t>7.</w:t>
      </w:r>
      <w:r>
        <w:rPr>
          <w:sz w:val="21"/>
        </w:rPr>
        <w:t>2</w:t>
      </w:r>
      <w:r>
        <w:rPr>
          <w:sz w:val="21"/>
        </w:rPr>
        <w:t>提供设备相关消毒规范及说明（如有）</w:t>
      </w:r>
    </w:p>
    <w:p>
      <w:pPr>
        <w:pStyle w:val="null3"/>
        <w:ind w:firstLine="420"/>
        <w:jc w:val="both"/>
      </w:pPr>
      <w:r>
        <w:rPr>
          <w:sz w:val="21"/>
        </w:rPr>
        <w:t>7.</w:t>
      </w:r>
      <w:r>
        <w:rPr>
          <w:sz w:val="21"/>
        </w:rPr>
        <w:t>3</w:t>
      </w:r>
      <w:r>
        <w:rPr>
          <w:sz w:val="21"/>
        </w:rPr>
        <w:t>提供相关配件、耗材报价</w:t>
      </w:r>
    </w:p>
    <w:p>
      <w:pPr>
        <w:pStyle w:val="null3"/>
        <w:jc w:val="left"/>
      </w:pPr>
      <w:r>
        <w:rPr>
          <w:sz w:val="21"/>
          <w:b/>
        </w:rPr>
        <w:t>七、安装与调试</w:t>
      </w:r>
    </w:p>
    <w:p>
      <w:pPr>
        <w:pStyle w:val="null3"/>
        <w:ind w:firstLine="420"/>
        <w:jc w:val="both"/>
      </w:pPr>
      <w:r>
        <w:rPr>
          <w:sz w:val="21"/>
        </w:rPr>
        <w:t>乙方</w:t>
      </w:r>
      <w:r>
        <w:rPr>
          <w:sz w:val="21"/>
        </w:rPr>
        <w:t>必须依照招标文件的要求和报价文件的承诺，送货上门，保证设备设施的质量，完成所有设备的安装及调试，将设备、系统安装并调试至正常运行的最佳状态，保证设备能正常投入使用。</w:t>
      </w:r>
    </w:p>
    <w:p>
      <w:pPr>
        <w:pStyle w:val="null3"/>
        <w:jc w:val="left"/>
      </w:pPr>
      <w:r>
        <w:rPr>
          <w:sz w:val="21"/>
          <w:b/>
        </w:rPr>
        <w:t>八、验收：</w:t>
      </w:r>
    </w:p>
    <w:p>
      <w:pPr>
        <w:pStyle w:val="null3"/>
        <w:ind w:firstLine="420"/>
        <w:jc w:val="both"/>
      </w:pPr>
      <w:r>
        <w:rPr>
          <w:sz w:val="21"/>
        </w:rPr>
        <w:t>1.</w:t>
      </w:r>
      <w:r>
        <w:rPr>
          <w:sz w:val="21"/>
        </w:rPr>
        <w:t>设备需安装调试后，经测试合格由乙方和甲方共同签字进行最终验收。</w:t>
      </w:r>
    </w:p>
    <w:p>
      <w:pPr>
        <w:pStyle w:val="null3"/>
        <w:ind w:firstLine="420"/>
        <w:jc w:val="both"/>
      </w:pPr>
      <w:r>
        <w:rPr>
          <w:sz w:val="21"/>
        </w:rPr>
        <w:t>2.</w:t>
      </w:r>
      <w:r>
        <w:rPr>
          <w:sz w:val="21"/>
        </w:rPr>
        <w:t>最终验收标准依次序对照适用标准为：①符合中华人民共和国国家安全质量标准、环保标准或行业标准；②符合采购文件、投标文件、澄清文件和中标通知书承诺中甲方认可的合理最佳配置、参数及各项要求；③货物来源国官方标准。</w:t>
      </w:r>
    </w:p>
    <w:p>
      <w:pPr>
        <w:pStyle w:val="null3"/>
        <w:ind w:firstLine="420"/>
        <w:jc w:val="both"/>
      </w:pPr>
      <w:r>
        <w:rPr>
          <w:sz w:val="21"/>
        </w:rPr>
        <w:t>3.</w:t>
      </w:r>
      <w:r>
        <w:rPr>
          <w:sz w:val="21"/>
        </w:rPr>
        <w:t>货物为原厂商未启封全新包装，具出厂合格证，序列号、包装箱号与出厂批号一致，并可追索查阅。所有随设备的附件必须齐全。</w:t>
      </w:r>
    </w:p>
    <w:p>
      <w:pPr>
        <w:pStyle w:val="null3"/>
        <w:ind w:firstLine="420"/>
        <w:jc w:val="both"/>
      </w:pPr>
      <w:r>
        <w:rPr>
          <w:sz w:val="21"/>
        </w:rPr>
        <w:t>4.</w:t>
      </w:r>
      <w:r>
        <w:rPr>
          <w:sz w:val="21"/>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rPr>
        <w:t>5.</w:t>
      </w:r>
      <w:r>
        <w:rPr>
          <w:sz w:val="21"/>
        </w:rPr>
        <w:t>技术资料提供：各货物都必须有相应的产品质量合格证书、技术资料、使用说明资料和保修证等全部技术资料。</w:t>
      </w:r>
    </w:p>
    <w:p>
      <w:pPr>
        <w:pStyle w:val="null3"/>
        <w:ind w:firstLine="420"/>
        <w:jc w:val="both"/>
      </w:pPr>
      <w:r>
        <w:rPr>
          <w:sz w:val="21"/>
        </w:rPr>
        <w:t>6.</w:t>
      </w:r>
      <w:r>
        <w:rPr>
          <w:sz w:val="21"/>
        </w:rPr>
        <w:t>最终验收方式：安装完毕后，由甲方组织验收，设备参数与合同一致，设备质量、服务内容达到合同要求；验收时如发现与采购合同条款不符的货物时，甲方提出异议，乙方应无条件更换。若乙方在交货期内无法提供符合采购合同条款的货物，甲方有权单方面解除合同并追究乙方违约责任。</w:t>
      </w:r>
    </w:p>
    <w:p>
      <w:pPr>
        <w:pStyle w:val="null3"/>
        <w:ind w:firstLine="420"/>
        <w:jc w:val="both"/>
      </w:pPr>
      <w:r>
        <w:rPr>
          <w:sz w:val="21"/>
        </w:rPr>
        <w:t>7.</w:t>
      </w:r>
      <w:r>
        <w:rPr>
          <w:sz w:val="21"/>
        </w:rPr>
        <w:t>验收不合格的，乙方应当在七天内完成整改，经过三次验收不合格的，甲方有权终止合同，甲方决定终止合同的，乙方应当按照合同总价的</w:t>
      </w:r>
      <w:r>
        <w:rPr>
          <w:sz w:val="21"/>
        </w:rPr>
        <w:t>10%</w:t>
      </w:r>
      <w:r>
        <w:rPr>
          <w:sz w:val="21"/>
        </w:rPr>
        <w:t>向甲方支付违约金，违约金不足以补偿甲方损失的，按照甲方实际损失赔偿。</w:t>
      </w:r>
    </w:p>
    <w:p>
      <w:pPr>
        <w:pStyle w:val="null3"/>
        <w:jc w:val="left"/>
      </w:pPr>
      <w:r>
        <w:rPr>
          <w:sz w:val="21"/>
          <w:b/>
        </w:rPr>
        <w:t>九、对产品异议的时间和办法</w:t>
      </w:r>
    </w:p>
    <w:p>
      <w:pPr>
        <w:pStyle w:val="null3"/>
        <w:ind w:firstLine="392"/>
        <w:jc w:val="both"/>
      </w:pPr>
      <w:r>
        <w:rPr>
          <w:sz w:val="21"/>
        </w:rPr>
        <w:t>1.</w:t>
      </w:r>
      <w:r>
        <w:rPr>
          <w:sz w:val="21"/>
        </w:rPr>
        <w:t>甲方在验收中，如果发现货物的品种、型号、数量、规格、质量或有关软件及有关工程不合规定的，应妥为保管，并在三十日内向乙方提出书面异议；甲方怠于通知或者自货物收到之日起三个月内未通知乙方的，视为货物合乎规定；</w:t>
      </w:r>
    </w:p>
    <w:p>
      <w:pPr>
        <w:pStyle w:val="null3"/>
        <w:ind w:firstLine="392"/>
        <w:jc w:val="both"/>
      </w:pPr>
      <w:r>
        <w:rPr>
          <w:sz w:val="21"/>
        </w:rPr>
        <w:t>2.</w:t>
      </w:r>
      <w:r>
        <w:rPr>
          <w:sz w:val="21"/>
        </w:rPr>
        <w:t>乙方在接到甲方书面异议后，应在十天内处理，否则，视为乙方承认该货物存在甲方所指出的瑕疵并同意甲方提出的处理意见。</w:t>
      </w:r>
    </w:p>
    <w:p>
      <w:pPr>
        <w:pStyle w:val="null3"/>
        <w:jc w:val="left"/>
      </w:pPr>
      <w:r>
        <w:rPr>
          <w:sz w:val="21"/>
          <w:b/>
        </w:rPr>
        <w:t>十、违约责任与赔偿损失</w:t>
      </w:r>
    </w:p>
    <w:p>
      <w:pPr>
        <w:pStyle w:val="null3"/>
        <w:ind w:firstLine="420"/>
        <w:jc w:val="both"/>
      </w:pPr>
      <w:r>
        <w:rPr>
          <w:sz w:val="21"/>
        </w:rPr>
        <w:t>1.</w:t>
      </w:r>
      <w:r>
        <w:rPr>
          <w:sz w:val="21"/>
        </w:rPr>
        <w:t>因</w:t>
      </w:r>
      <w:r>
        <w:rPr>
          <w:sz w:val="21"/>
        </w:rPr>
        <w:t>乙方</w:t>
      </w:r>
      <w:r>
        <w:rPr>
          <w:sz w:val="21"/>
        </w:rPr>
        <w:t>责任造成合同终止时，由此给</w:t>
      </w:r>
      <w:r>
        <w:rPr>
          <w:sz w:val="21"/>
        </w:rPr>
        <w:t>甲方</w:t>
      </w:r>
      <w:r>
        <w:rPr>
          <w:sz w:val="21"/>
        </w:rPr>
        <w:t>造成的损失，</w:t>
      </w:r>
      <w:r>
        <w:rPr>
          <w:sz w:val="21"/>
        </w:rPr>
        <w:t>乙方</w:t>
      </w:r>
      <w:r>
        <w:rPr>
          <w:sz w:val="21"/>
        </w:rPr>
        <w:t>应负赔偿责任。</w:t>
      </w:r>
    </w:p>
    <w:p>
      <w:pPr>
        <w:pStyle w:val="null3"/>
        <w:ind w:firstLine="420"/>
        <w:jc w:val="both"/>
      </w:pPr>
      <w:r>
        <w:rPr>
          <w:sz w:val="21"/>
        </w:rPr>
        <w:t>2.</w:t>
      </w:r>
      <w:r>
        <w:rPr>
          <w:sz w:val="21"/>
        </w:rPr>
        <w:t>乙方</w:t>
      </w:r>
      <w:r>
        <w:rPr>
          <w:sz w:val="21"/>
        </w:rPr>
        <w:t>在合同履行期内发生重大安全事故、服务事故或以上的</w:t>
      </w:r>
      <w:r>
        <w:rPr>
          <w:sz w:val="21"/>
        </w:rPr>
        <w:t>,</w:t>
      </w:r>
      <w:r>
        <w:rPr>
          <w:sz w:val="21"/>
        </w:rPr>
        <w:t>导致</w:t>
      </w:r>
      <w:r>
        <w:rPr>
          <w:sz w:val="21"/>
        </w:rPr>
        <w:t>甲方</w:t>
      </w:r>
      <w:r>
        <w:rPr>
          <w:sz w:val="21"/>
        </w:rPr>
        <w:t>人员和财产损失，</w:t>
      </w:r>
      <w:r>
        <w:rPr>
          <w:sz w:val="21"/>
        </w:rPr>
        <w:t>甲方</w:t>
      </w:r>
      <w:r>
        <w:rPr>
          <w:sz w:val="21"/>
        </w:rPr>
        <w:t>有权免责终止服务合同，并追究</w:t>
      </w:r>
      <w:r>
        <w:rPr>
          <w:sz w:val="21"/>
        </w:rPr>
        <w:t>乙方</w:t>
      </w:r>
      <w:r>
        <w:rPr>
          <w:sz w:val="21"/>
        </w:rPr>
        <w:t>相关责任，</w:t>
      </w:r>
      <w:r>
        <w:rPr>
          <w:sz w:val="21"/>
        </w:rPr>
        <w:t>乙方</w:t>
      </w:r>
      <w:r>
        <w:rPr>
          <w:sz w:val="21"/>
        </w:rPr>
        <w:t>负责所有的赔偿事宜。</w:t>
      </w:r>
    </w:p>
    <w:p>
      <w:pPr>
        <w:pStyle w:val="null3"/>
        <w:ind w:firstLine="420"/>
        <w:jc w:val="both"/>
      </w:pPr>
      <w:r>
        <w:rPr>
          <w:sz w:val="21"/>
        </w:rPr>
        <w:t>3.</w:t>
      </w:r>
      <w:r>
        <w:rPr>
          <w:sz w:val="21"/>
        </w:rPr>
        <w:t>乙方</w:t>
      </w:r>
      <w:r>
        <w:rPr>
          <w:sz w:val="21"/>
        </w:rPr>
        <w:t>派出人员的工资、福利、医疗、保险等均由</w:t>
      </w:r>
      <w:r>
        <w:rPr>
          <w:sz w:val="21"/>
        </w:rPr>
        <w:t>乙方</w:t>
      </w:r>
      <w:r>
        <w:rPr>
          <w:sz w:val="21"/>
        </w:rPr>
        <w:t>承担。如发生劳资等纠纷、人员伤害等，由</w:t>
      </w:r>
      <w:r>
        <w:rPr>
          <w:sz w:val="21"/>
        </w:rPr>
        <w:t>乙方</w:t>
      </w:r>
      <w:r>
        <w:rPr>
          <w:sz w:val="21"/>
        </w:rPr>
        <w:t>自行解决，</w:t>
      </w:r>
      <w:r>
        <w:rPr>
          <w:sz w:val="21"/>
        </w:rPr>
        <w:t>甲方</w:t>
      </w:r>
      <w:r>
        <w:rPr>
          <w:sz w:val="21"/>
        </w:rPr>
        <w:t>不承担任何责任。</w:t>
      </w:r>
    </w:p>
    <w:p>
      <w:pPr>
        <w:pStyle w:val="null3"/>
        <w:ind w:firstLine="420"/>
        <w:jc w:val="both"/>
      </w:pPr>
      <w:r>
        <w:rPr>
          <w:sz w:val="21"/>
        </w:rPr>
        <w:t xml:space="preserve"> </w:t>
      </w:r>
      <w:r>
        <w:rPr>
          <w:sz w:val="21"/>
        </w:rPr>
        <w:t>4.</w:t>
      </w:r>
      <w:r>
        <w:rPr>
          <w:sz w:val="21"/>
        </w:rPr>
        <w:t>乙方</w:t>
      </w:r>
      <w:r>
        <w:rPr>
          <w:sz w:val="21"/>
        </w:rPr>
        <w:t>交付的货物、提供的服务不符合本项目合同规定的，</w:t>
      </w:r>
      <w:r>
        <w:rPr>
          <w:sz w:val="21"/>
        </w:rPr>
        <w:t>甲方</w:t>
      </w:r>
      <w:r>
        <w:rPr>
          <w:sz w:val="21"/>
        </w:rPr>
        <w:t>有权拒收，</w:t>
      </w:r>
      <w:r>
        <w:rPr>
          <w:sz w:val="21"/>
        </w:rPr>
        <w:t>乙方</w:t>
      </w:r>
      <w:r>
        <w:rPr>
          <w:sz w:val="21"/>
        </w:rPr>
        <w:t>须负责包换或包修，并承担修理、调换或退货而支付的实际费用，并且</w:t>
      </w:r>
      <w:r>
        <w:rPr>
          <w:sz w:val="21"/>
        </w:rPr>
        <w:t>乙方</w:t>
      </w:r>
      <w:r>
        <w:rPr>
          <w:sz w:val="21"/>
        </w:rPr>
        <w:t>须向</w:t>
      </w:r>
      <w:r>
        <w:rPr>
          <w:sz w:val="21"/>
        </w:rPr>
        <w:t>甲方</w:t>
      </w:r>
      <w:r>
        <w:rPr>
          <w:sz w:val="21"/>
        </w:rPr>
        <w:t>支付本合同总价</w:t>
      </w:r>
      <w:r>
        <w:rPr>
          <w:sz w:val="21"/>
        </w:rPr>
        <w:t>10%</w:t>
      </w:r>
      <w:r>
        <w:rPr>
          <w:sz w:val="21"/>
        </w:rPr>
        <w:t>的违约金。</w:t>
      </w:r>
    </w:p>
    <w:p>
      <w:pPr>
        <w:pStyle w:val="null3"/>
        <w:ind w:firstLine="420"/>
        <w:jc w:val="both"/>
      </w:pPr>
      <w:r>
        <w:rPr>
          <w:sz w:val="21"/>
        </w:rPr>
        <w:t>5.</w:t>
      </w:r>
      <w:r>
        <w:rPr>
          <w:sz w:val="21"/>
        </w:rPr>
        <w:t>乙方</w:t>
      </w:r>
      <w:r>
        <w:rPr>
          <w:sz w:val="21"/>
        </w:rPr>
        <w:t>未能按本项目合同规定的交货时间交付货物的</w:t>
      </w:r>
      <w:r>
        <w:rPr>
          <w:sz w:val="21"/>
        </w:rPr>
        <w:t>/</w:t>
      </w:r>
      <w:r>
        <w:rPr>
          <w:sz w:val="21"/>
        </w:rPr>
        <w:t>提供服务，从逾期之日起每日按本合同总价</w:t>
      </w:r>
      <w:r>
        <w:rPr>
          <w:sz w:val="21"/>
        </w:rPr>
        <w:t>3</w:t>
      </w:r>
      <w:r>
        <w:rPr>
          <w:sz w:val="21"/>
        </w:rPr>
        <w:t>‰的数额向</w:t>
      </w:r>
      <w:r>
        <w:rPr>
          <w:sz w:val="21"/>
        </w:rPr>
        <w:t>甲方</w:t>
      </w:r>
      <w:r>
        <w:rPr>
          <w:sz w:val="21"/>
        </w:rPr>
        <w:t>支付违约金；逾期</w:t>
      </w:r>
      <w:r>
        <w:rPr>
          <w:sz w:val="21"/>
        </w:rPr>
        <w:t>15</w:t>
      </w:r>
      <w:r>
        <w:rPr>
          <w:sz w:val="21"/>
        </w:rPr>
        <w:t>天以上的，或合同履行期间未能提供售后服务、或逾期响应售后服务的次数累计达到</w:t>
      </w:r>
      <w:r>
        <w:rPr>
          <w:sz w:val="21"/>
        </w:rPr>
        <w:t>3</w:t>
      </w:r>
      <w:r>
        <w:rPr>
          <w:sz w:val="21"/>
        </w:rPr>
        <w:t>次及以上的，</w:t>
      </w:r>
      <w:r>
        <w:rPr>
          <w:sz w:val="21"/>
        </w:rPr>
        <w:t>甲方</w:t>
      </w:r>
      <w:r>
        <w:rPr>
          <w:sz w:val="21"/>
        </w:rPr>
        <w:t>有权单方面解除合同，</w:t>
      </w:r>
      <w:r>
        <w:rPr>
          <w:sz w:val="21"/>
        </w:rPr>
        <w:t>乙方</w:t>
      </w:r>
      <w:r>
        <w:rPr>
          <w:sz w:val="21"/>
        </w:rPr>
        <w:t>须向</w:t>
      </w:r>
      <w:r>
        <w:rPr>
          <w:sz w:val="21"/>
        </w:rPr>
        <w:t>甲方</w:t>
      </w:r>
      <w:r>
        <w:rPr>
          <w:sz w:val="21"/>
        </w:rPr>
        <w:t>返还已支付的全部费用及一次性支付合同总价的</w:t>
      </w:r>
      <w:r>
        <w:rPr>
          <w:sz w:val="21"/>
        </w:rPr>
        <w:t>30%</w:t>
      </w:r>
      <w:r>
        <w:rPr>
          <w:sz w:val="21"/>
        </w:rPr>
        <w:t>作为违约金，违约金不足以弥补</w:t>
      </w:r>
      <w:r>
        <w:rPr>
          <w:sz w:val="21"/>
        </w:rPr>
        <w:t>甲方</w:t>
      </w:r>
      <w:r>
        <w:rPr>
          <w:sz w:val="21"/>
        </w:rPr>
        <w:t>损失的，</w:t>
      </w:r>
      <w:r>
        <w:rPr>
          <w:sz w:val="21"/>
        </w:rPr>
        <w:t>乙方</w:t>
      </w:r>
      <w:r>
        <w:rPr>
          <w:sz w:val="21"/>
        </w:rPr>
        <w:t>应当补充赔偿</w:t>
      </w:r>
      <w:r>
        <w:rPr>
          <w:sz w:val="21"/>
        </w:rPr>
        <w:t>甲方</w:t>
      </w:r>
      <w:r>
        <w:rPr>
          <w:sz w:val="21"/>
        </w:rPr>
        <w:t>的损失。</w:t>
      </w:r>
    </w:p>
    <w:p>
      <w:pPr>
        <w:pStyle w:val="null3"/>
        <w:ind w:firstLine="420"/>
        <w:jc w:val="both"/>
      </w:pPr>
      <w:r>
        <w:rPr>
          <w:sz w:val="21"/>
        </w:rPr>
        <w:t>6.</w:t>
      </w:r>
      <w:r>
        <w:rPr>
          <w:sz w:val="21"/>
        </w:rPr>
        <w:t>甲方</w:t>
      </w:r>
      <w:r>
        <w:rPr>
          <w:sz w:val="21"/>
        </w:rPr>
        <w:t>无正当理由拒绝接受货物，</w:t>
      </w:r>
      <w:r>
        <w:rPr>
          <w:sz w:val="21"/>
        </w:rPr>
        <w:t>甲方</w:t>
      </w:r>
      <w:r>
        <w:rPr>
          <w:sz w:val="21"/>
        </w:rPr>
        <w:t>向</w:t>
      </w:r>
      <w:r>
        <w:rPr>
          <w:sz w:val="21"/>
        </w:rPr>
        <w:t>乙方</w:t>
      </w:r>
      <w:r>
        <w:rPr>
          <w:sz w:val="21"/>
        </w:rPr>
        <w:t>支付本项目合同总价</w:t>
      </w:r>
      <w:r>
        <w:rPr>
          <w:sz w:val="21"/>
        </w:rPr>
        <w:t>10%</w:t>
      </w:r>
      <w:r>
        <w:rPr>
          <w:sz w:val="21"/>
        </w:rPr>
        <w:t>的违约金。</w:t>
      </w:r>
    </w:p>
    <w:p>
      <w:pPr>
        <w:pStyle w:val="null3"/>
        <w:ind w:firstLine="420"/>
        <w:jc w:val="both"/>
      </w:pPr>
      <w:r>
        <w:rPr>
          <w:sz w:val="21"/>
        </w:rPr>
        <w:t>7.</w:t>
      </w:r>
      <w:r>
        <w:rPr>
          <w:sz w:val="21"/>
        </w:rPr>
        <w:t>本项目合同终止或解除后，本项目合同约定中未完事项的履行由双方另行约定。</w:t>
      </w:r>
    </w:p>
    <w:p>
      <w:pPr>
        <w:pStyle w:val="null3"/>
        <w:jc w:val="both"/>
      </w:pPr>
      <w:r>
        <w:rPr>
          <w:sz w:val="21"/>
        </w:rPr>
        <w:t>8.</w:t>
      </w:r>
      <w:r>
        <w:rPr>
          <w:sz w:val="21"/>
        </w:rPr>
        <w:t>其它违约责任按《中华人民共和国民法典》处理。</w:t>
      </w:r>
    </w:p>
    <w:p>
      <w:pPr>
        <w:pStyle w:val="null3"/>
        <w:jc w:val="left"/>
      </w:pPr>
      <w:r>
        <w:rPr>
          <w:sz w:val="21"/>
          <w:b/>
        </w:rPr>
        <w:t>十一、</w:t>
      </w:r>
      <w:r>
        <w:rPr/>
        <w:t xml:space="preserve"> </w:t>
      </w:r>
      <w:r>
        <w:rPr>
          <w:sz w:val="21"/>
          <w:b/>
        </w:rPr>
        <w:t>争议的解决</w:t>
      </w:r>
    </w:p>
    <w:p>
      <w:pPr>
        <w:pStyle w:val="null3"/>
        <w:ind w:firstLine="420"/>
        <w:jc w:val="both"/>
      </w:pPr>
      <w:r>
        <w:rPr>
          <w:sz w:val="21"/>
        </w:rPr>
        <w:t>1.</w:t>
      </w:r>
      <w:r>
        <w:rPr>
          <w:sz w:val="21"/>
        </w:rPr>
        <w:t>如因货物的质量问题发生争议，由法定的质量技术鉴定机构进行质量鉴定，双方应当服从该鉴定的结论；</w:t>
      </w:r>
    </w:p>
    <w:p>
      <w:pPr>
        <w:pStyle w:val="null3"/>
        <w:ind w:firstLine="420"/>
        <w:jc w:val="both"/>
      </w:pPr>
      <w:r>
        <w:rPr>
          <w:sz w:val="21"/>
        </w:rPr>
        <w:t>2.</w:t>
      </w:r>
      <w:r>
        <w:rPr>
          <w:sz w:val="21"/>
        </w:rPr>
        <w:t>若执行本合同的过程中发生纠纷，双方当事人应当及时协商解决；协商不成时，可向江门市新会区人民法院提起诉讼。</w:t>
      </w:r>
    </w:p>
    <w:p>
      <w:pPr>
        <w:pStyle w:val="null3"/>
        <w:jc w:val="left"/>
      </w:pPr>
      <w:r>
        <w:rPr>
          <w:sz w:val="21"/>
          <w:b/>
        </w:rPr>
        <w:t>十二、不可抗力</w:t>
      </w:r>
    </w:p>
    <w:p>
      <w:pPr>
        <w:pStyle w:val="null3"/>
        <w:ind w:firstLine="420"/>
        <w:jc w:val="both"/>
      </w:pPr>
      <w:r>
        <w:rPr>
          <w:sz w:val="21"/>
        </w:rPr>
        <w:t>1.</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十三、税费</w:t>
      </w:r>
    </w:p>
    <w:p>
      <w:pPr>
        <w:pStyle w:val="null3"/>
        <w:ind w:firstLine="420"/>
        <w:jc w:val="both"/>
      </w:pPr>
      <w:r>
        <w:rPr>
          <w:sz w:val="21"/>
        </w:rPr>
        <w:t>1.</w:t>
      </w:r>
      <w:r>
        <w:rPr>
          <w:sz w:val="21"/>
        </w:rPr>
        <w:t>在中国境内、外发生的与本合同执行有关的一切税费均由乙方负担。</w:t>
      </w:r>
    </w:p>
    <w:p>
      <w:pPr>
        <w:pStyle w:val="null3"/>
        <w:jc w:val="left"/>
      </w:pPr>
      <w:r>
        <w:rPr>
          <w:sz w:val="21"/>
          <w:b/>
        </w:rPr>
        <w:t>十四、其它</w:t>
      </w:r>
    </w:p>
    <w:p>
      <w:pPr>
        <w:pStyle w:val="null3"/>
        <w:ind w:firstLine="420"/>
        <w:jc w:val="both"/>
      </w:pPr>
      <w:r>
        <w:rPr>
          <w:sz w:val="21"/>
        </w:rPr>
        <w:t>1.</w:t>
      </w:r>
      <w:r>
        <w:rPr>
          <w:sz w:val="21"/>
        </w:rPr>
        <w:t>本合同所有附件、招标文件、投标文件、中标通知书均为合同的有效组成部分，与本合同具有同等法律效力。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jc w:val="left"/>
      </w:pPr>
      <w:r>
        <w:rPr>
          <w:sz w:val="21"/>
          <w:b/>
        </w:rPr>
        <w:t>十五、合同生效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合同（含廉洁购销合同）一式</w:t>
      </w:r>
      <w:r>
        <w:rPr>
          <w:u w:val="single"/>
        </w:rPr>
        <w:t xml:space="preserve">    </w:t>
      </w:r>
      <w:r>
        <w:rPr>
          <w:sz w:val="21"/>
        </w:rPr>
        <w:t>份。</w:t>
      </w:r>
    </w:p>
    <w:p>
      <w:pPr>
        <w:pStyle w:val="null3"/>
        <w:jc w:val="both"/>
      </w:pPr>
      <w:r>
        <w:rPr>
          <w:sz w:val="21"/>
          <w:b/>
        </w:rPr>
        <w:t>甲方（盖章）：</w:t>
      </w:r>
      <w:r>
        <w:rPr>
          <w:b/>
        </w:rPr>
        <w:t xml:space="preserve">               </w:t>
      </w:r>
      <w:r>
        <w:rPr>
          <w:b/>
        </w:rPr>
        <w:t xml:space="preserve">        </w:t>
      </w:r>
      <w:r>
        <w:rPr>
          <w:sz w:val="21"/>
          <w:b/>
        </w:rPr>
        <w:t>乙方（盖章）：</w:t>
      </w:r>
    </w:p>
    <w:p>
      <w:pPr>
        <w:pStyle w:val="null3"/>
        <w:jc w:val="both"/>
      </w:pPr>
      <w:r>
        <w:rPr>
          <w:sz w:val="21"/>
          <w:b/>
        </w:rPr>
        <w:t>代表：</w:t>
      </w:r>
      <w:r>
        <w:rPr>
          <w:b/>
        </w:rPr>
        <w:t xml:space="preserve">                       </w:t>
      </w:r>
      <w:r>
        <w:rPr>
          <w:b/>
        </w:rPr>
        <w:t xml:space="preserve">        </w:t>
      </w:r>
      <w:r>
        <w:rPr>
          <w:sz w:val="21"/>
          <w:b/>
        </w:rPr>
        <w:t>代表：</w:t>
      </w:r>
    </w:p>
    <w:p>
      <w:pPr>
        <w:pStyle w:val="null3"/>
        <w:jc w:val="both"/>
      </w:pPr>
      <w:r>
        <w:rPr>
          <w:sz w:val="21"/>
        </w:rPr>
        <w:t>签订地点：</w:t>
      </w:r>
    </w:p>
    <w:p>
      <w:pPr>
        <w:pStyle w:val="null3"/>
        <w:jc w:val="both"/>
      </w:pPr>
      <w:r>
        <w:rPr>
          <w:sz w:val="21"/>
        </w:rPr>
        <w:t>签订日期：　　　年　　月　　日</w:t>
      </w:r>
      <w:r>
        <w:rPr/>
        <w:t xml:space="preserve">      </w:t>
      </w:r>
      <w:r>
        <w:rPr>
          <w:sz w:val="21"/>
        </w:rPr>
        <w:t>签订日期：　　　年　　月　　日</w:t>
      </w:r>
    </w:p>
    <w:p>
      <w:pPr>
        <w:pStyle w:val="null3"/>
        <w:ind w:firstLine="3780"/>
        <w:jc w:val="both"/>
      </w:pPr>
      <w:r>
        <w:rPr>
          <w:sz w:val="21"/>
        </w:rPr>
        <w:t>开户名称：</w:t>
      </w:r>
    </w:p>
    <w:p>
      <w:pPr>
        <w:pStyle w:val="null3"/>
        <w:jc w:val="center"/>
      </w:pPr>
      <w:r>
        <w:rPr/>
        <w:t xml:space="preserve">   </w:t>
      </w:r>
      <w:r>
        <w:rPr>
          <w:sz w:val="21"/>
        </w:rPr>
        <w:t>银行帐号：</w:t>
      </w:r>
    </w:p>
    <w:p>
      <w:pPr>
        <w:pStyle w:val="null3"/>
        <w:jc w:val="center"/>
      </w:pPr>
      <w:r>
        <w:rPr/>
        <w:t xml:space="preserve">  </w:t>
      </w:r>
      <w:r>
        <w:rPr>
          <w:sz w:val="21"/>
        </w:rPr>
        <w:t>开户行：</w:t>
      </w:r>
    </w:p>
    <w:p>
      <w:pPr>
        <w:pStyle w:val="null3"/>
        <w:jc w:val="center"/>
      </w:pPr>
      <w:r>
        <w:rPr>
          <w:sz w:val="21"/>
        </w:rPr>
        <w:t>(</w:t>
      </w:r>
      <w:r>
        <w:rPr>
          <w:sz w:val="21"/>
        </w:rPr>
        <w:t>本合同样本仅供参考，具体条款内容由采购人和中选单位协商确定，但不得改变采购文件、参选文件、中选通知书等实质性内容。</w:t>
      </w:r>
      <w:r>
        <w:rPr>
          <w:sz w:val="21"/>
        </w:rPr>
        <w:t>)</w:t>
      </w:r>
    </w:p>
    <w:p>
      <w:pPr>
        <w:pStyle w:val="null3"/>
        <w:jc w:val="both"/>
      </w:pPr>
      <w:r>
        <w:rPr/>
        <w:t xml:space="preserve"> </w:t>
      </w:r>
    </w:p>
    <w:p>
      <w:pPr>
        <w:pStyle w:val="null3"/>
        <w:jc w:val="center"/>
      </w:pPr>
      <w:r>
        <w:rPr>
          <w:sz w:val="44"/>
          <w:b/>
        </w:rPr>
        <w:t>廉政合同</w:t>
      </w:r>
    </w:p>
    <w:p>
      <w:pPr>
        <w:pStyle w:val="null3"/>
        <w:ind w:firstLine="420"/>
      </w:pPr>
      <w:r>
        <w:rPr>
          <w:sz w:val="21"/>
        </w:rPr>
        <w:t>甲方：江门市新会区人民医院</w:t>
      </w:r>
      <w:r>
        <w:rPr>
          <w:sz w:val="21"/>
        </w:rPr>
        <w:t xml:space="preserve">  </w:t>
      </w:r>
    </w:p>
    <w:p>
      <w:pPr>
        <w:pStyle w:val="null3"/>
        <w:ind w:firstLine="420"/>
      </w:pPr>
      <w:r>
        <w:rPr>
          <w:sz w:val="21"/>
        </w:rPr>
        <w:t>乙方：</w:t>
      </w:r>
      <w:r>
        <w:rPr/>
        <w:t xml:space="preserve">                         </w:t>
      </w:r>
    </w:p>
    <w:p>
      <w:pPr>
        <w:pStyle w:val="null3"/>
        <w:ind w:firstLine="420"/>
      </w:pPr>
      <w:r>
        <w:rPr>
          <w:sz w:val="21"/>
        </w:rPr>
        <w:t xml:space="preserve">   </w:t>
      </w:r>
      <w:r>
        <w:rPr>
          <w:sz w:val="21"/>
        </w:rPr>
        <w:t>根据国家、省有关廉政建设的规定，为做好医院的廉政建设，保证供应货物的质量与安全，提高资金的有效使用和投资效益，合同双方当事人就加强供应合同的廉政建设，订立本合同。</w:t>
      </w:r>
    </w:p>
    <w:p>
      <w:pPr>
        <w:pStyle w:val="null3"/>
        <w:ind w:firstLine="420"/>
      </w:pPr>
      <w:r>
        <w:rPr>
          <w:sz w:val="21"/>
        </w:rPr>
        <w:t xml:space="preserve">1  </w:t>
      </w:r>
      <w:r>
        <w:rPr>
          <w:sz w:val="21"/>
        </w:rPr>
        <w:t>双方权利和义务</w:t>
      </w:r>
    </w:p>
    <w:p>
      <w:pPr>
        <w:pStyle w:val="null3"/>
        <w:ind w:firstLine="420"/>
      </w:pPr>
      <w:r>
        <w:rPr>
          <w:sz w:val="21"/>
        </w:rPr>
        <w:t xml:space="preserve">1.1  </w:t>
      </w:r>
      <w:r>
        <w:rPr>
          <w:sz w:val="21"/>
        </w:rPr>
        <w:t>严格遵守国家、省有关法律法规的规定。</w:t>
      </w:r>
    </w:p>
    <w:p>
      <w:pPr>
        <w:pStyle w:val="null3"/>
        <w:ind w:firstLine="420"/>
      </w:pPr>
      <w:r>
        <w:rPr>
          <w:sz w:val="21"/>
        </w:rPr>
        <w:t xml:space="preserve">1.2  </w:t>
      </w:r>
      <w:r>
        <w:rPr>
          <w:sz w:val="21"/>
        </w:rPr>
        <w:t>严格执行供应合同一切合同文件，自觉按合同办事。</w:t>
      </w:r>
    </w:p>
    <w:p>
      <w:pPr>
        <w:pStyle w:val="null3"/>
        <w:ind w:firstLine="420"/>
      </w:pPr>
      <w:r>
        <w:rPr>
          <w:sz w:val="21"/>
        </w:rPr>
        <w:t xml:space="preserve">1.3  </w:t>
      </w:r>
      <w:r>
        <w:rPr>
          <w:sz w:val="21"/>
        </w:rPr>
        <w:t>合同双方当事人的业务活动坚持公平、公开、公正和诚信的原则（法律认定的商业秘密和合同文件另有规定除外），不得损害国家和集体利益，不得违反医院建设管理规章制度。</w:t>
      </w:r>
    </w:p>
    <w:p>
      <w:pPr>
        <w:pStyle w:val="null3"/>
        <w:ind w:firstLine="420"/>
      </w:pPr>
      <w:r>
        <w:rPr>
          <w:sz w:val="21"/>
        </w:rPr>
        <w:t xml:space="preserve">1.4  </w:t>
      </w:r>
      <w:r>
        <w:rPr>
          <w:sz w:val="21"/>
        </w:rPr>
        <w:t>建立健全廉政制度，开展廉政教育，设立廉政告示牌，公布举报电话，监督并认真查处违法违纪行为。</w:t>
      </w:r>
    </w:p>
    <w:p>
      <w:pPr>
        <w:pStyle w:val="null3"/>
        <w:ind w:firstLine="420"/>
      </w:pPr>
      <w:r>
        <w:rPr>
          <w:sz w:val="21"/>
        </w:rPr>
        <w:t xml:space="preserve">1.5  </w:t>
      </w:r>
      <w:r>
        <w:rPr>
          <w:sz w:val="21"/>
        </w:rPr>
        <w:t>发现对方在业务活动中有违反廉政建设规定的行为，应及时给予提醒和纠正。</w:t>
      </w:r>
    </w:p>
    <w:p>
      <w:pPr>
        <w:pStyle w:val="null3"/>
        <w:ind w:firstLine="420"/>
      </w:pPr>
      <w:r>
        <w:rPr>
          <w:sz w:val="21"/>
        </w:rPr>
        <w:t xml:space="preserve">1.6  </w:t>
      </w:r>
      <w:r>
        <w:rPr>
          <w:sz w:val="21"/>
        </w:rPr>
        <w:t>发现对方严重违反合同的行为，有向其上级部门举报、建议给予处理并要求告知处理结果的权利。</w:t>
      </w:r>
    </w:p>
    <w:p>
      <w:pPr>
        <w:pStyle w:val="null3"/>
        <w:ind w:firstLine="420"/>
      </w:pPr>
      <w:r>
        <w:rPr>
          <w:sz w:val="21"/>
        </w:rPr>
        <w:t xml:space="preserve">2  </w:t>
      </w:r>
      <w:r>
        <w:rPr>
          <w:sz w:val="21"/>
        </w:rPr>
        <w:t>甲方义务</w:t>
      </w:r>
    </w:p>
    <w:p>
      <w:pPr>
        <w:pStyle w:val="null3"/>
        <w:ind w:firstLine="420"/>
      </w:pPr>
      <w:r>
        <w:rPr>
          <w:sz w:val="21"/>
        </w:rPr>
        <w:t xml:space="preserve">2.1  </w:t>
      </w:r>
      <w:r>
        <w:rPr>
          <w:sz w:val="21"/>
        </w:rPr>
        <w:t>甲方及其工作人员不得索要或接受乙方的礼金、有价证券和贵重物品，不得在乙方报销任何应由甲方或工作人员个人支付的费用等。</w:t>
      </w:r>
    </w:p>
    <w:p>
      <w:pPr>
        <w:pStyle w:val="null3"/>
        <w:ind w:firstLine="420"/>
      </w:pPr>
      <w:r>
        <w:rPr>
          <w:sz w:val="21"/>
        </w:rPr>
        <w:t xml:space="preserve">2.2  </w:t>
      </w:r>
      <w:r>
        <w:rPr>
          <w:sz w:val="21"/>
        </w:rPr>
        <w:t>甲方及其工作人员不得参加乙方安排的宴请（工作餐除外）和娱乐活动；不得接受乙方提供的通讯、交通工具和高档办公用品等物品。</w:t>
      </w:r>
    </w:p>
    <w:p>
      <w:pPr>
        <w:pStyle w:val="null3"/>
        <w:ind w:firstLine="420"/>
      </w:pPr>
      <w:r>
        <w:rPr>
          <w:sz w:val="21"/>
        </w:rPr>
        <w:t xml:space="preserve">2.3  </w:t>
      </w:r>
      <w:r>
        <w:rPr>
          <w:sz w:val="21"/>
        </w:rPr>
        <w:t>甲方及其工作人员不得要求或者接受乙方为其住房装修、婚丧嫁娶活动、配偶子女的工作安排以及出国出境、旅游等提供方便。</w:t>
      </w:r>
    </w:p>
    <w:p>
      <w:pPr>
        <w:pStyle w:val="null3"/>
        <w:ind w:firstLine="420"/>
      </w:pPr>
      <w:r>
        <w:rPr>
          <w:sz w:val="21"/>
        </w:rPr>
        <w:t xml:space="preserve">2.4  </w:t>
      </w:r>
      <w:r>
        <w:rPr>
          <w:sz w:val="21"/>
        </w:rPr>
        <w:t>甲方及其工作人员不得以任何理由向乙方推荐分包人、推销货品，不得要求乙方购买合同以外的货物。</w:t>
      </w:r>
    </w:p>
    <w:p>
      <w:pPr>
        <w:pStyle w:val="null3"/>
        <w:ind w:firstLine="420"/>
      </w:pPr>
      <w:r>
        <w:rPr>
          <w:sz w:val="21"/>
        </w:rPr>
        <w:t xml:space="preserve">2.5  </w:t>
      </w:r>
      <w:r>
        <w:rPr>
          <w:sz w:val="21"/>
        </w:rPr>
        <w:t>甲方及其工作人员要秉公办事，不准营私舞弊，不准利用职权私自为供应合同安排货物，也不得从事于供应合同有关的各种有偿中介活动。</w:t>
      </w:r>
    </w:p>
    <w:p>
      <w:pPr>
        <w:pStyle w:val="null3"/>
        <w:ind w:firstLine="420"/>
      </w:pPr>
      <w:r>
        <w:rPr>
          <w:sz w:val="21"/>
        </w:rPr>
        <w:t xml:space="preserve">2.5  </w:t>
      </w:r>
      <w:r>
        <w:rPr>
          <w:sz w:val="21"/>
        </w:rPr>
        <w:t>甲方及其工作人员（含其配偶、子女）不得从事与供应合同有关的货物供应、分包、劳务等经济活动。</w:t>
      </w:r>
    </w:p>
    <w:p>
      <w:pPr>
        <w:pStyle w:val="null3"/>
        <w:ind w:firstLine="420"/>
      </w:pPr>
      <w:r>
        <w:rPr>
          <w:sz w:val="21"/>
        </w:rPr>
        <w:t xml:space="preserve">3  </w:t>
      </w:r>
      <w:r>
        <w:rPr>
          <w:sz w:val="21"/>
        </w:rPr>
        <w:t>乙方义务</w:t>
      </w:r>
    </w:p>
    <w:p>
      <w:pPr>
        <w:pStyle w:val="null3"/>
        <w:ind w:firstLine="420"/>
      </w:pPr>
      <w:r>
        <w:rPr>
          <w:sz w:val="21"/>
        </w:rPr>
        <w:t xml:space="preserve">3.1  </w:t>
      </w:r>
      <w:r>
        <w:rPr>
          <w:sz w:val="21"/>
        </w:rPr>
        <w:t>乙方不得以任何理由向甲方及其工作人员行贿或馈赠礼金、有价证券、贵重礼品。</w:t>
      </w:r>
    </w:p>
    <w:p>
      <w:pPr>
        <w:pStyle w:val="null3"/>
        <w:ind w:firstLine="420"/>
      </w:pPr>
      <w:r>
        <w:rPr>
          <w:sz w:val="21"/>
        </w:rPr>
        <w:t xml:space="preserve">3.2  </w:t>
      </w:r>
      <w:r>
        <w:rPr>
          <w:sz w:val="21"/>
        </w:rPr>
        <w:t>乙方不得以任何名义为甲方及其工作人员报销应由甲方或工作人员个人支付的任何费用。</w:t>
      </w:r>
    </w:p>
    <w:p>
      <w:pPr>
        <w:pStyle w:val="null3"/>
        <w:ind w:firstLine="420"/>
      </w:pPr>
      <w:r>
        <w:rPr>
          <w:sz w:val="21"/>
        </w:rPr>
        <w:t xml:space="preserve">3.3  </w:t>
      </w:r>
      <w:r>
        <w:rPr>
          <w:sz w:val="21"/>
        </w:rPr>
        <w:t>乙方不得以任何理由安排甲方及其工作人员参加宴请（工作餐除外）及娱乐活动。</w:t>
      </w:r>
    </w:p>
    <w:p>
      <w:pPr>
        <w:pStyle w:val="null3"/>
        <w:ind w:firstLine="420"/>
      </w:pPr>
      <w:r>
        <w:rPr>
          <w:sz w:val="21"/>
        </w:rPr>
        <w:t xml:space="preserve">3.4  </w:t>
      </w:r>
      <w:r>
        <w:rPr>
          <w:sz w:val="21"/>
        </w:rPr>
        <w:t>乙方不得为甲方和个人购置或提供通讯、交通工具和高档办公用品等物品。</w:t>
      </w:r>
    </w:p>
    <w:p>
      <w:pPr>
        <w:pStyle w:val="null3"/>
        <w:ind w:firstLine="420"/>
      </w:pPr>
      <w:r>
        <w:rPr>
          <w:sz w:val="21"/>
        </w:rPr>
        <w:t xml:space="preserve">3.5 </w:t>
      </w:r>
      <w:r>
        <w:rPr>
          <w:sz w:val="21"/>
        </w:rPr>
        <w:t>乙方不得为甲方及其工作人员的住房装修、婚丧嫁娶活动、配偶子女工作安排以及出国出境、旅游等提供方便。</w:t>
      </w:r>
    </w:p>
    <w:p>
      <w:pPr>
        <w:pStyle w:val="null3"/>
        <w:ind w:firstLine="420"/>
      </w:pPr>
      <w:r>
        <w:rPr>
          <w:sz w:val="21"/>
        </w:rPr>
        <w:t xml:space="preserve">4  </w:t>
      </w:r>
      <w:r>
        <w:rPr>
          <w:sz w:val="21"/>
        </w:rPr>
        <w:t>违约责任</w:t>
      </w:r>
    </w:p>
    <w:p>
      <w:pPr>
        <w:pStyle w:val="null3"/>
        <w:ind w:firstLine="420"/>
      </w:pPr>
      <w:r>
        <w:rPr>
          <w:sz w:val="21"/>
        </w:rPr>
        <w:t xml:space="preserve">4.1  </w:t>
      </w:r>
      <w:r>
        <w:rPr>
          <w:sz w:val="21"/>
        </w:rPr>
        <w:t>甲方及其工作人员违反本合同第</w:t>
      </w:r>
      <w:r>
        <w:rPr>
          <w:sz w:val="21"/>
        </w:rPr>
        <w:t>1</w:t>
      </w:r>
      <w:r>
        <w:rPr>
          <w:sz w:val="21"/>
        </w:rPr>
        <w:t>条和第</w:t>
      </w:r>
      <w:r>
        <w:rPr>
          <w:sz w:val="21"/>
        </w:rPr>
        <w:t>2</w:t>
      </w:r>
      <w:r>
        <w:rPr>
          <w:sz w:val="21"/>
        </w:rPr>
        <w:t>条规定，应按照廉政建设的有关规定给予处分；涉嫌犯罪的，移交司法机关追究刑事责任；给乙方造成损失的，应予赔偿。</w:t>
      </w:r>
    </w:p>
    <w:p>
      <w:pPr>
        <w:pStyle w:val="null3"/>
        <w:ind w:firstLine="420"/>
      </w:pPr>
      <w:r>
        <w:rPr>
          <w:sz w:val="21"/>
        </w:rPr>
        <w:t xml:space="preserve">4.2  </w:t>
      </w:r>
      <w:r>
        <w:rPr>
          <w:sz w:val="21"/>
        </w:rPr>
        <w:t>乙方及其工作人员违反本合同第</w:t>
      </w:r>
      <w:r>
        <w:rPr>
          <w:sz w:val="21"/>
        </w:rPr>
        <w:t>1</w:t>
      </w:r>
      <w:r>
        <w:rPr>
          <w:sz w:val="21"/>
        </w:rPr>
        <w:t>条和第</w:t>
      </w:r>
      <w:r>
        <w:rPr>
          <w:sz w:val="21"/>
        </w:rPr>
        <w:t>3</w:t>
      </w:r>
      <w:r>
        <w:rPr>
          <w:sz w:val="21"/>
        </w:rPr>
        <w:t>条规定，应按照廉政建设的有关规定给予处分；情节严重的，甲方有权终止供货合同，给予乙方</w:t>
      </w:r>
      <w:r>
        <w:rPr>
          <w:sz w:val="21"/>
        </w:rPr>
        <w:t>1~3</w:t>
      </w:r>
      <w:r>
        <w:rPr>
          <w:sz w:val="21"/>
        </w:rPr>
        <w:t>年内不得进入医院供应的处罚；涉嫌犯罪的，移交司法机关追究刑事责任；给甲方造成经济损失的，应予赔偿。</w:t>
      </w:r>
    </w:p>
    <w:p>
      <w:pPr>
        <w:pStyle w:val="null3"/>
        <w:ind w:firstLine="420"/>
      </w:pPr>
      <w:r>
        <w:rPr>
          <w:sz w:val="21"/>
        </w:rPr>
        <w:t>双方约定</w:t>
      </w:r>
    </w:p>
    <w:p>
      <w:pPr>
        <w:pStyle w:val="null3"/>
        <w:ind w:firstLine="420"/>
      </w:pPr>
      <w:r>
        <w:rPr>
          <w:sz w:val="21"/>
        </w:rPr>
        <w:t>本合同由合同双方当事人或其上级部门负责监督执行，并由合同双方当事人或其上级部门相互约请对本合同执行情况进行检查。</w:t>
      </w:r>
    </w:p>
    <w:p>
      <w:pPr>
        <w:pStyle w:val="null3"/>
        <w:ind w:firstLine="420"/>
      </w:pPr>
      <w:r>
        <w:rPr>
          <w:sz w:val="21"/>
        </w:rPr>
        <w:t xml:space="preserve">6  </w:t>
      </w:r>
      <w:r>
        <w:rPr>
          <w:sz w:val="21"/>
        </w:rPr>
        <w:t>合同法律效力</w:t>
      </w:r>
    </w:p>
    <w:p>
      <w:pPr>
        <w:pStyle w:val="null3"/>
        <w:ind w:firstLine="420"/>
      </w:pPr>
      <w:r>
        <w:rPr>
          <w:sz w:val="21"/>
        </w:rPr>
        <w:t>本合同作为</w:t>
      </w:r>
      <w:r>
        <w:rPr>
          <w:sz w:val="21"/>
        </w:rPr>
        <w:t xml:space="preserve">   </w:t>
      </w:r>
      <w:r>
        <w:rPr>
          <w:sz w:val="21"/>
        </w:rPr>
        <w:t>（项目名称）</w:t>
      </w:r>
      <w:r>
        <w:rPr>
          <w:sz w:val="21"/>
        </w:rPr>
        <w:t xml:space="preserve">        </w:t>
      </w:r>
      <w:r>
        <w:rPr>
          <w:sz w:val="21"/>
        </w:rPr>
        <w:t>合同的附件，具有同等法律效力。</w:t>
      </w:r>
    </w:p>
    <w:p>
      <w:pPr>
        <w:pStyle w:val="null3"/>
        <w:ind w:firstLine="420"/>
      </w:pPr>
      <w:r>
        <w:rPr>
          <w:sz w:val="21"/>
        </w:rPr>
        <w:t xml:space="preserve">7  </w:t>
      </w:r>
      <w:r>
        <w:rPr>
          <w:sz w:val="21"/>
        </w:rPr>
        <w:t>合同生效</w:t>
      </w:r>
    </w:p>
    <w:p>
      <w:pPr>
        <w:pStyle w:val="null3"/>
        <w:ind w:firstLine="420"/>
      </w:pPr>
      <w:r>
        <w:rPr>
          <w:sz w:val="21"/>
        </w:rPr>
        <w:t>本合同自合同双方当事人签署之日起生效，自服务合同期满之日后失效。</w:t>
      </w:r>
    </w:p>
    <w:p>
      <w:pPr>
        <w:pStyle w:val="null3"/>
        <w:ind w:firstLine="420"/>
      </w:pPr>
      <w:r>
        <w:rPr>
          <w:sz w:val="21"/>
        </w:rPr>
        <w:t xml:space="preserve">8  </w:t>
      </w:r>
      <w:r>
        <w:rPr>
          <w:sz w:val="21"/>
        </w:rPr>
        <w:t>合同份数</w:t>
      </w:r>
    </w:p>
    <w:p>
      <w:pPr>
        <w:pStyle w:val="null3"/>
        <w:ind w:firstLine="420"/>
      </w:pPr>
      <w:r>
        <w:rPr>
          <w:sz w:val="21"/>
        </w:rPr>
        <w:t>本合同一式两份，合同双方当事人各执一份。</w:t>
      </w:r>
    </w:p>
    <w:p>
      <w:pPr>
        <w:pStyle w:val="null3"/>
        <w:ind w:firstLine="420"/>
      </w:pPr>
      <w:r>
        <w:rPr>
          <w:sz w:val="21"/>
        </w:rPr>
        <w:t>甲方：（公章）</w:t>
      </w:r>
      <w:r>
        <w:rPr>
          <w:sz w:val="21"/>
        </w:rPr>
        <w:t xml:space="preserve">                         </w:t>
      </w:r>
      <w:r>
        <w:rPr>
          <w:sz w:val="21"/>
        </w:rPr>
        <w:t>乙方：（公章）</w:t>
      </w:r>
    </w:p>
    <w:p>
      <w:pPr>
        <w:pStyle w:val="null3"/>
        <w:ind w:firstLine="420"/>
      </w:pPr>
      <w:r>
        <w:rPr>
          <w:sz w:val="21"/>
        </w:rPr>
        <w:t>法人（代理人）：</w:t>
      </w:r>
      <w:r>
        <w:rPr>
          <w:sz w:val="21"/>
        </w:rPr>
        <w:t xml:space="preserve">                        </w:t>
      </w:r>
      <w:r>
        <w:rPr/>
        <w:t xml:space="preserve"> </w:t>
      </w:r>
      <w:r>
        <w:rPr>
          <w:sz w:val="21"/>
        </w:rPr>
        <w:t>法人（代理人）：</w:t>
      </w:r>
    </w:p>
    <w:p>
      <w:pPr>
        <w:pStyle w:val="null3"/>
        <w:ind w:firstLine="420"/>
      </w:pPr>
      <w:r>
        <w:rPr>
          <w:sz w:val="21"/>
        </w:rPr>
        <w:t>日</w:t>
      </w:r>
      <w:r>
        <w:rPr>
          <w:sz w:val="21"/>
        </w:rPr>
        <w:t xml:space="preserve">  </w:t>
      </w:r>
      <w:r>
        <w:rPr>
          <w:sz w:val="21"/>
        </w:rPr>
        <w:t>期：</w:t>
      </w:r>
      <w:r>
        <w:rPr>
          <w:sz w:val="21"/>
        </w:rPr>
        <w:t xml:space="preserve">                                </w:t>
      </w:r>
      <w:r>
        <w:rPr>
          <w:sz w:val="21"/>
        </w:rPr>
        <w:t>日</w:t>
      </w:r>
      <w:r>
        <w:rPr>
          <w:sz w:val="21"/>
        </w:rPr>
        <w:t xml:space="preserve">  </w:t>
      </w:r>
      <w:r>
        <w:rPr>
          <w:sz w:val="21"/>
        </w:rPr>
        <w:t>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440705-2025-01751</w:t>
      </w:r>
    </w:p>
    <w:p>
      <w:pPr>
        <w:pStyle w:val="null3"/>
        <w:jc w:val="center"/>
        <w:outlineLvl w:val="3"/>
      </w:pPr>
      <w:r>
        <w:rPr>
          <w:sz w:val="24"/>
          <w:b/>
        </w:rPr>
        <w:t>采购项目编号：</w:t>
      </w:r>
      <w:r>
        <w:rPr>
          <w:sz w:val="24"/>
          <w:b/>
        </w:rPr>
        <w:t>440705-2025-01751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江门市新会区人民医院干眼综合分析仪等设备采购项目</w:t>
      </w:r>
      <w:r>
        <w:rPr>
          <w:u w:val="single"/>
        </w:rPr>
        <w:t>”</w:t>
      </w:r>
      <w:r>
        <w:rPr/>
        <w:t>项目的招标[采购项目编号为：</w:t>
      </w:r>
      <w:r>
        <w:rPr>
          <w:u w:val="single"/>
        </w:rPr>
        <w:t>440705-2025-01751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江门市新会区人民医院干眼综合分析仪等设备采购项目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江门市新会区人民医院干眼综合分析仪等设备采购项目</w:t>
      </w:r>
      <w:r>
        <w:rPr/>
        <w:t>”项目采购[采购项目编号为</w:t>
      </w:r>
      <w:r>
        <w:rPr/>
        <w:t>440705-2025-01751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江门市新会区人民医院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江门市新会区人民医院干眼综合分析仪等设备采购项目</w:t>
      </w:r>
      <w:r>
        <w:rPr/>
        <w:t>招标中获中标（采购项目编号：</w:t>
      </w:r>
      <w:r>
        <w:rPr/>
        <w:t>440705-2025-01751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江门市新会区人民医院干眼综合分析仪等设备采购项目</w:t>
      </w:r>
      <w:r>
        <w:rPr/>
        <w:t>”项目（采购项目编号：</w:t>
      </w:r>
      <w:r>
        <w:rPr/>
        <w:t>440705-2025-01751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