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440705-2026-01312</w:t>
      </w:r>
    </w:p>
    <w:p>
      <w:pPr>
        <w:pStyle w:val="null3"/>
        <w:jc w:val="center"/>
        <w:outlineLvl w:val="3"/>
      </w:pPr>
      <w:r>
        <w:rPr>
          <w:sz w:val="24"/>
          <w:b/>
        </w:rPr>
        <w:t>采购项目编号：</w:t>
      </w:r>
      <w:r>
        <w:rPr>
          <w:sz w:val="24"/>
          <w:b/>
        </w:rPr>
        <w:t>440705-2026-01312</w:t>
      </w:r>
    </w:p>
    <w:p>
      <w:pPr>
        <w:pStyle w:val="null3"/>
        <w:jc w:val="center"/>
        <w:outlineLvl w:val="3"/>
      </w:pPr>
      <w:r>
        <w:rPr>
          <w:sz w:val="24"/>
          <w:b/>
        </w:rPr>
        <w:t>项目名称：</w:t>
      </w:r>
      <w:r>
        <w:rPr>
          <w:sz w:val="24"/>
          <w:b/>
        </w:rPr>
        <w:t>江门市新会区人民医院血透中心医疗设备采购项目</w:t>
      </w:r>
    </w:p>
    <w:p>
      <w:pPr>
        <w:pStyle w:val="null3"/>
        <w:jc w:val="center"/>
        <w:outlineLvl w:val="3"/>
      </w:pPr>
      <w:r>
        <w:rPr>
          <w:sz w:val="24"/>
          <w:b/>
        </w:rPr>
        <w:t>采购人：</w:t>
      </w:r>
      <w:r>
        <w:rPr>
          <w:sz w:val="24"/>
          <w:b/>
        </w:rPr>
        <w:t>江门市新会区人民医院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国义招标股份有限公司</w:t>
      </w:r>
      <w:r>
        <w:rPr/>
        <w:t>受</w:t>
      </w:r>
      <w:r>
        <w:rPr/>
        <w:t>江门市新会区人民医院</w:t>
      </w:r>
      <w:r>
        <w:rPr/>
        <w:t>的委托，采用</w:t>
      </w:r>
      <w:r>
        <w:rPr/>
        <w:t>公开招标</w:t>
      </w:r>
      <w:r>
        <w:rPr/>
        <w:t>方式组织采购</w:t>
      </w:r>
      <w:r>
        <w:rPr/>
        <w:t>江门市新会区人民医院血透中心医疗设备采购项目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江门市新会区人民医院血透中心医疗设备采购项目</w:t>
      </w:r>
    </w:p>
    <w:p>
      <w:pPr>
        <w:pStyle w:val="null3"/>
        <w:ind w:firstLine="480"/>
      </w:pPr>
      <w:r>
        <w:rPr/>
        <w:t>采购计划编号：</w:t>
      </w:r>
      <w:r>
        <w:rPr/>
        <w:t>440705-2026-01312</w:t>
      </w:r>
    </w:p>
    <w:p>
      <w:pPr>
        <w:pStyle w:val="null3"/>
        <w:ind w:firstLine="480"/>
      </w:pPr>
      <w:r>
        <w:rPr/>
        <w:t>采购项目编号：</w:t>
      </w:r>
      <w:r>
        <w:rPr/>
        <w:t>440705-2026-01312</w:t>
      </w:r>
    </w:p>
    <w:p>
      <w:pPr>
        <w:pStyle w:val="null3"/>
        <w:ind w:firstLine="480"/>
      </w:pPr>
      <w:r>
        <w:rPr/>
        <w:t>采购方式：</w:t>
      </w:r>
      <w:r>
        <w:rPr/>
        <w:t>公开招标</w:t>
      </w:r>
    </w:p>
    <w:p>
      <w:pPr>
        <w:pStyle w:val="null3"/>
        <w:ind w:firstLine="480"/>
      </w:pPr>
      <w:r>
        <w:rPr/>
        <w:t>预算金额：</w:t>
      </w:r>
      <w:r>
        <w:rPr/>
        <w:t>2,880,000.00</w:t>
      </w:r>
      <w:r>
        <w:rPr/>
        <w:t>元</w:t>
      </w:r>
    </w:p>
    <w:p>
      <w:pPr>
        <w:pStyle w:val="null3"/>
        <w:outlineLvl w:val="3"/>
      </w:pPr>
      <w:r>
        <w:rPr>
          <w:sz w:val="24"/>
          <w:b/>
        </w:rPr>
        <w:t>2.项目内容及需求情况（采购项目技术规格、参数及要求）</w:t>
      </w:r>
    </w:p>
    <w:p>
      <w:pPr>
        <w:pStyle w:val="null3"/>
      </w:pPr>
      <w:r>
        <w:rPr/>
        <w:t>采购包1(血液透析滤过机等设备):</w:t>
      </w:r>
    </w:p>
    <w:p>
      <w:pPr>
        <w:pStyle w:val="null3"/>
      </w:pPr>
      <w:r>
        <w:rPr/>
        <w:t>采购包预算金额：2,880,000.00元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体外循环设备</w:t>
            </w:r>
          </w:p>
        </w:tc>
        <w:tc>
          <w:tcPr>
            <w:tcW w:type="dxa" w:w="2052"/>
          </w:tcPr>
          <w:p>
            <w:pPr>
              <w:pStyle w:val="null3"/>
            </w:pPr>
            <w:r>
              <w:rPr/>
              <w:t>血液透析滤过机</w:t>
            </w:r>
          </w:p>
        </w:tc>
        <w:tc>
          <w:tcPr>
            <w:tcW w:type="dxa" w:w="977"/>
          </w:tcPr>
          <w:p>
            <w:pPr>
              <w:pStyle w:val="null3"/>
            </w:pPr>
            <w:r>
              <w:rPr/>
              <w:t>6(台)</w:t>
            </w:r>
          </w:p>
        </w:tc>
        <w:tc>
          <w:tcPr>
            <w:tcW w:type="dxa" w:w="977"/>
          </w:tcPr>
          <w:p>
            <w:pPr>
              <w:pStyle w:val="null3"/>
            </w:pPr>
            <w:r>
              <w:rPr/>
              <w:t>详见第二章</w:t>
            </w:r>
          </w:p>
        </w:tc>
        <w:tc>
          <w:tcPr>
            <w:tcW w:type="dxa" w:w="977"/>
          </w:tcPr>
          <w:p>
            <w:pPr>
              <w:pStyle w:val="null3"/>
            </w:pPr>
            <w:r>
              <w:rPr/>
              <w:t>1,080,000.00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体外循环设备</w:t>
            </w:r>
          </w:p>
        </w:tc>
        <w:tc>
          <w:tcPr>
            <w:tcW w:type="dxa" w:w="2052"/>
          </w:tcPr>
          <w:p>
            <w:pPr>
              <w:pStyle w:val="null3"/>
            </w:pPr>
            <w:r>
              <w:rPr/>
              <w:t>血液透析机</w:t>
            </w:r>
          </w:p>
        </w:tc>
        <w:tc>
          <w:tcPr>
            <w:tcW w:type="dxa" w:w="977"/>
          </w:tcPr>
          <w:p>
            <w:pPr>
              <w:pStyle w:val="null3"/>
            </w:pPr>
            <w:r>
              <w:rPr/>
              <w:t>5(台)</w:t>
            </w:r>
          </w:p>
        </w:tc>
        <w:tc>
          <w:tcPr>
            <w:tcW w:type="dxa" w:w="977"/>
          </w:tcPr>
          <w:p>
            <w:pPr>
              <w:pStyle w:val="null3"/>
            </w:pPr>
            <w:r>
              <w:rPr/>
              <w:t>详见第二章</w:t>
            </w:r>
          </w:p>
        </w:tc>
        <w:tc>
          <w:tcPr>
            <w:tcW w:type="dxa" w:w="977"/>
          </w:tcPr>
          <w:p>
            <w:pPr>
              <w:pStyle w:val="null3"/>
            </w:pPr>
            <w:r>
              <w:rPr/>
              <w:t>620,000.00</w:t>
            </w:r>
          </w:p>
        </w:tc>
        <w:tc>
          <w:tcPr>
            <w:tcW w:type="dxa" w:w="977"/>
          </w:tcPr>
          <w:p>
            <w:pPr>
              <w:pStyle w:val="null3"/>
            </w:pPr>
            <w:r>
              <w:rPr/>
              <w:t>否</w:t>
            </w:r>
          </w:p>
        </w:tc>
      </w:tr>
      <w:tr>
        <w:tc>
          <w:tcPr>
            <w:tcW w:type="dxa" w:w="977"/>
          </w:tcPr>
          <w:p>
            <w:pPr>
              <w:pStyle w:val="null3"/>
            </w:pPr>
            <w:r>
              <w:rPr/>
              <w:t>1-3</w:t>
            </w:r>
          </w:p>
        </w:tc>
        <w:tc>
          <w:tcPr>
            <w:tcW w:type="dxa" w:w="1368"/>
          </w:tcPr>
          <w:p>
            <w:pPr>
              <w:pStyle w:val="null3"/>
            </w:pPr>
            <w:r>
              <w:rPr/>
              <w:t>体外循环设备</w:t>
            </w:r>
          </w:p>
        </w:tc>
        <w:tc>
          <w:tcPr>
            <w:tcW w:type="dxa" w:w="2052"/>
          </w:tcPr>
          <w:p>
            <w:pPr>
              <w:pStyle w:val="null3"/>
            </w:pPr>
            <w:r>
              <w:rPr/>
              <w:t>水处理设备（双反渗）</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1,180,000.00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合同履行期限：合同所约定的全部义务履行完毕之日止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或《资格条件承诺函》（详见招标公告附件）。如依法免税或不需要缴纳社会保障资金的，提供相应证明材料。</w:t>
      </w:r>
    </w:p>
    <w:p>
      <w:pPr>
        <w:pStyle w:val="null3"/>
      </w:pPr>
      <w:r>
        <w:rPr/>
        <w:t>3）具有良好的商业信誉和健全的财务会计制度：提供2024-2025年任意一年的财务状况报告或基本开户行出具的资信证明或《资格条件承诺函》（详见招标公告附件）。</w:t>
      </w:r>
    </w:p>
    <w:p>
      <w:pPr>
        <w:pStyle w:val="null3"/>
      </w:pPr>
      <w:r>
        <w:rPr/>
        <w:t>4）履行合同所必需的设备和专业技术能力：按投标文件格式填报设备及专业技术能力情况或提供《资格条件承诺函》（详见招标公告附件）。</w:t>
      </w:r>
    </w:p>
    <w:p>
      <w:pPr>
        <w:pStyle w:val="null3"/>
      </w:pPr>
      <w:r>
        <w:rPr/>
        <w:t>5）参加采购活动前3年内，在经营活动中没有重大违法记录：参照投标函相关格式内容提供承诺或提供《资格条件承诺函》（详见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采购包1（血液透析滤过机等设备）：</w:t>
      </w:r>
      <w:r>
        <w:rPr/>
        <w:t>本采购包整体专门面向中小企业采购。供应商按规定的格式提供《中小企业声明函》，并列明所有投标产品的制造商的相关数据，如未列明或缺少某一制造商相关数据，不予认可。所有所投产品的制造商均必须为采购文件中明确的所属行业（工业）的中小企业。中标（成交）供应商的《中小企业声明函》将随中标（成交）结果公告一同公示，接受公众监督，供应商应当对其出具的《中小企业声明函》真实性负责，若有虚假将承担相应的法律责任。</w:t>
      </w:r>
    </w:p>
    <w:p>
      <w:pPr>
        <w:pStyle w:val="null3"/>
        <w:outlineLvl w:val="3"/>
      </w:pPr>
      <w:r>
        <w:rPr>
          <w:sz w:val="24"/>
          <w:b/>
        </w:rPr>
        <w:t>3.本项目特定的资格要求：</w:t>
      </w:r>
    </w:p>
    <w:p>
      <w:pPr>
        <w:pStyle w:val="null3"/>
      </w:pPr>
      <w:r>
        <w:rPr/>
        <w:t>采购包1（血液透析滤过机等设备）：</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p>
      <w:pPr>
        <w:pStyle w:val="null3"/>
      </w:pPr>
      <w:r>
        <w:rPr/>
        <w:t>3)【适用于投标人为所投产品经营企业】①所投产品为第三类医疗器械，须具有《医疗器械经营许可证》；②所投产品为第二类医疗器械，须具有《第二类医疗器械经营备案凭证》或承诺供货前取得《第二类医疗器械经营备案凭证》；③所投产品为第一类医疗器械或不属于医疗器械，无需提供证明材料。 【适用于投标人为所投产品生产企业】①所投产品为第二类、第三类医疗器械，须具有《医疗器械生产许可证》；②所投产品为第一类医疗器械，须具有《第一类医疗器械生产备案凭证》或承诺供货前取得《第一类医疗器械生产备案凭证》；③所投产品不属于医疗器械，无需提供证明材料。</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江门市新会区人民医院</w:t>
      </w:r>
    </w:p>
    <w:p>
      <w:pPr>
        <w:pStyle w:val="null3"/>
        <w:ind w:firstLine="480"/>
      </w:pPr>
      <w:r>
        <w:rPr/>
        <w:t xml:space="preserve"> 地址：</w:t>
      </w:r>
      <w:r>
        <w:rPr/>
        <w:t>江门市新会区会城龙山路28号</w:t>
      </w:r>
    </w:p>
    <w:p>
      <w:pPr>
        <w:pStyle w:val="null3"/>
        <w:ind w:firstLine="480"/>
      </w:pPr>
      <w:r>
        <w:rPr/>
        <w:t xml:space="preserve"> 联系方式：</w:t>
      </w:r>
      <w:r>
        <w:rPr/>
        <w:t>0750-6188552</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020-37861065、020-37860530、020-37860519</w:t>
      </w:r>
    </w:p>
    <w:p>
      <w:pPr>
        <w:pStyle w:val="null3"/>
        <w:outlineLvl w:val="3"/>
      </w:pPr>
      <w:r>
        <w:rPr>
          <w:sz w:val="24"/>
          <w:b/>
        </w:rPr>
        <w:t xml:space="preserve"> 3.项目联系方式</w:t>
      </w:r>
    </w:p>
    <w:p>
      <w:pPr>
        <w:pStyle w:val="null3"/>
        <w:ind w:firstLine="480"/>
      </w:pPr>
      <w:r>
        <w:rPr/>
        <w:t xml:space="preserve"> 项目联系人：</w:t>
      </w:r>
      <w:r>
        <w:rPr/>
        <w:t>黎安翘、林程宏、罗海山</w:t>
      </w:r>
    </w:p>
    <w:p>
      <w:pPr>
        <w:pStyle w:val="null3"/>
        <w:ind w:firstLine="480"/>
      </w:pPr>
      <w:r>
        <w:rPr/>
        <w:t xml:space="preserve"> 电话：</w:t>
      </w:r>
      <w:r>
        <w:rPr/>
        <w:t>020-37861065、020-37860530、020-37860519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w:t>
      </w:r>
      <w:r>
        <w:rPr>
          <w:sz w:val="24"/>
        </w:rPr>
        <w:t>设备清单：</w:t>
      </w:r>
    </w:p>
    <w:tbl>
      <w:tblPr>
        <w:tblW w:w="0" w:type="auto"/>
        <w:tblBorders>
          <w:top w:val="none" w:color="000000" w:sz="4"/>
          <w:left w:val="none" w:color="000000" w:sz="4"/>
          <w:bottom w:val="none" w:color="000000" w:sz="4"/>
          <w:right w:val="none" w:color="000000" w:sz="4"/>
          <w:insideH w:val="none"/>
          <w:insideV w:val="none"/>
        </w:tblBorders>
      </w:tblPr>
      <w:tblGrid>
        <w:gridCol w:w="2420"/>
        <w:gridCol w:w="716"/>
        <w:gridCol w:w="1632"/>
        <w:gridCol w:w="1833"/>
        <w:gridCol w:w="1675"/>
      </w:tblGrid>
      <w:tr>
        <w:tc>
          <w:tcPr>
            <w:tcW w:type="dxa" w:w="24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设备</w:t>
            </w:r>
          </w:p>
        </w:tc>
        <w:tc>
          <w:tcPr>
            <w:tcW w:type="dxa" w:w="7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c>
          <w:tcPr>
            <w:tcW w:type="dxa" w:w="16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单价最高限价</w:t>
            </w:r>
          </w:p>
          <w:p>
            <w:pPr>
              <w:pStyle w:val="null3"/>
              <w:jc w:val="center"/>
            </w:pPr>
            <w:r>
              <w:rPr>
                <w:sz w:val="24"/>
              </w:rPr>
              <w:t>（万元）</w:t>
            </w:r>
          </w:p>
        </w:tc>
        <w:tc>
          <w:tcPr>
            <w:tcW w:type="dxa" w:w="18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总价最高限价</w:t>
            </w:r>
          </w:p>
          <w:p>
            <w:pPr>
              <w:pStyle w:val="null3"/>
              <w:jc w:val="center"/>
            </w:pPr>
            <w:r>
              <w:rPr>
                <w:sz w:val="24"/>
              </w:rPr>
              <w:t>（万元）</w:t>
            </w:r>
          </w:p>
        </w:tc>
        <w:tc>
          <w:tcPr>
            <w:tcW w:type="dxa" w:w="16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包组最高限价</w:t>
            </w:r>
          </w:p>
          <w:p>
            <w:pPr>
              <w:pStyle w:val="null3"/>
              <w:jc w:val="center"/>
            </w:pPr>
            <w:r>
              <w:rPr>
                <w:sz w:val="24"/>
              </w:rPr>
              <w:t>（万元）</w:t>
            </w:r>
          </w:p>
        </w:tc>
      </w:tr>
      <w:tr>
        <w:tc>
          <w:tcPr>
            <w:tcW w:type="dxa" w:w="2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血液透析滤过机</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6台</w:t>
            </w:r>
          </w:p>
        </w:tc>
        <w:tc>
          <w:tcPr>
            <w:tcW w:type="dxa" w:w="1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1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108</w:t>
            </w:r>
          </w:p>
        </w:tc>
        <w:tc>
          <w:tcPr>
            <w:tcW w:type="dxa" w:w="167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288</w:t>
            </w:r>
          </w:p>
        </w:tc>
      </w:tr>
      <w:tr>
        <w:tc>
          <w:tcPr>
            <w:tcW w:type="dxa" w:w="2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血液透析机</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5台</w:t>
            </w:r>
          </w:p>
        </w:tc>
        <w:tc>
          <w:tcPr>
            <w:tcW w:type="dxa" w:w="1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12.4</w:t>
            </w:r>
          </w:p>
        </w:tc>
        <w:tc>
          <w:tcPr>
            <w:tcW w:type="dxa" w:w="1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62</w:t>
            </w:r>
          </w:p>
        </w:tc>
        <w:tc>
          <w:tcPr>
            <w:tcW w:type="dxa" w:w="1675"/>
            <w:vMerge/>
            <w:tcBorders>
              <w:top w:val="none" w:color="000000" w:sz="4"/>
              <w:left w:val="single" w:color="000000" w:sz="4"/>
              <w:bottom w:val="single" w:color="000000" w:sz="4"/>
              <w:right w:val="single" w:color="000000" w:sz="4"/>
            </w:tcBorders>
          </w:tcPr>
          <w:p/>
        </w:tc>
      </w:tr>
      <w:tr>
        <w:tc>
          <w:tcPr>
            <w:tcW w:type="dxa" w:w="2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水处理设备（双反渗）</w:t>
            </w:r>
          </w:p>
        </w:tc>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1套</w:t>
            </w:r>
          </w:p>
        </w:tc>
        <w:tc>
          <w:tcPr>
            <w:tcW w:type="dxa" w:w="1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118</w:t>
            </w:r>
          </w:p>
        </w:tc>
        <w:tc>
          <w:tcPr>
            <w:tcW w:type="dxa" w:w="1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118</w:t>
            </w:r>
          </w:p>
        </w:tc>
        <w:tc>
          <w:tcPr>
            <w:tcW w:type="dxa" w:w="1675"/>
            <w:vMerge/>
            <w:tcBorders>
              <w:top w:val="none" w:color="000000" w:sz="4"/>
              <w:left w:val="single" w:color="000000" w:sz="4"/>
              <w:bottom w:val="single" w:color="000000" w:sz="4"/>
              <w:right w:val="single" w:color="000000" w:sz="4"/>
            </w:tcBorders>
          </w:tcPr>
          <w:p/>
        </w:tc>
      </w:tr>
    </w:tbl>
    <w:p>
      <w:pPr>
        <w:pStyle w:val="null3"/>
        <w:jc w:val="left"/>
      </w:pPr>
      <w:r>
        <w:rPr>
          <w:sz w:val="24"/>
        </w:rPr>
        <w:t>★投标人报价不得超过单价最高限价和总价最高限价，本</w:t>
      </w:r>
      <w:r>
        <w:rPr>
          <w:sz w:val="24"/>
        </w:rPr>
        <w:t>项目</w:t>
      </w:r>
      <w:r>
        <w:rPr>
          <w:sz w:val="24"/>
        </w:rPr>
        <w:t>须进行单项报价。本项目采购本国产品。核心产品、主要标的为：血液透析滤过机</w:t>
      </w:r>
      <w:r>
        <w:rPr>
          <w:sz w:val="24"/>
        </w:rPr>
        <w:t>、水处理设备（双反渗）</w:t>
      </w:r>
      <w:r>
        <w:rPr>
          <w:sz w:val="24"/>
        </w:rPr>
        <w:t>。</w:t>
      </w:r>
    </w:p>
    <w:p>
      <w:pPr>
        <w:pStyle w:val="null3"/>
        <w:jc w:val="left"/>
      </w:pPr>
      <w:r>
        <w:rPr>
          <w:sz w:val="24"/>
          <w:b/>
        </w:rPr>
        <w:t>二、技术参数</w:t>
      </w:r>
      <w:r>
        <w:rPr>
          <w:sz w:val="24"/>
          <w:b/>
        </w:rPr>
        <w:t>需求</w:t>
      </w:r>
    </w:p>
    <w:p>
      <w:pPr>
        <w:pStyle w:val="null3"/>
        <w:jc w:val="left"/>
      </w:pPr>
      <w:r>
        <w:rPr>
          <w:sz w:val="24"/>
          <w:b/>
        </w:rPr>
        <w:t>（一）</w:t>
      </w:r>
      <w:r>
        <w:rPr>
          <w:sz w:val="24"/>
          <w:b/>
        </w:rPr>
        <w:t>血液透析滤过机</w:t>
      </w:r>
      <w:r>
        <w:rPr>
          <w:sz w:val="24"/>
          <w:b/>
        </w:rPr>
        <w:t>技术参数需求：</w:t>
      </w:r>
    </w:p>
    <w:p>
      <w:pPr>
        <w:pStyle w:val="null3"/>
        <w:jc w:val="left"/>
      </w:pPr>
      <w:r>
        <w:rPr>
          <w:sz w:val="24"/>
        </w:rPr>
        <w:t>1.★整机保修至少三年；</w:t>
      </w:r>
    </w:p>
    <w:p>
      <w:pPr>
        <w:pStyle w:val="null3"/>
        <w:jc w:val="left"/>
      </w:pPr>
      <w:r>
        <w:rPr>
          <w:sz w:val="24"/>
        </w:rPr>
        <w:t>2.★配置血透四项监测（血温监测、在线血压监测、血容量监测、在线清除率监测）模块和碳酸氢钠干粉(支架)模块（可内置或者外接）；</w:t>
      </w:r>
    </w:p>
    <w:p>
      <w:pPr>
        <w:pStyle w:val="null3"/>
        <w:jc w:val="left"/>
      </w:pPr>
      <w:r>
        <w:rPr>
          <w:sz w:val="24"/>
        </w:rPr>
        <w:t>3.▲可行缓慢透析，单次治疗时间能≥23小时（提供技术白皮书或说明书佐证材料，并加盖公章）；</w:t>
      </w:r>
    </w:p>
    <w:p>
      <w:pPr>
        <w:pStyle w:val="null3"/>
        <w:jc w:val="left"/>
      </w:pPr>
      <w:r>
        <w:rPr>
          <w:sz w:val="24"/>
        </w:rPr>
        <w:t>4.具备透析充分性监测（</w:t>
      </w:r>
      <w:r>
        <w:rPr>
          <w:sz w:val="24"/>
        </w:rPr>
        <w:t>Kt/V）模组，保证透析充分性,无需任何耗材及血样，非紫外线照射原理；</w:t>
      </w:r>
    </w:p>
    <w:p>
      <w:pPr>
        <w:pStyle w:val="null3"/>
        <w:jc w:val="left"/>
      </w:pPr>
      <w:r>
        <w:rPr>
          <w:sz w:val="24"/>
        </w:rPr>
        <w:t>5.透析液温度控制可实时监测及可调，并有超温保护；</w:t>
      </w:r>
    </w:p>
    <w:p>
      <w:pPr>
        <w:pStyle w:val="null3"/>
        <w:jc w:val="left"/>
      </w:pPr>
      <w:r>
        <w:rPr>
          <w:sz w:val="24"/>
        </w:rPr>
        <w:t>6.消毒方式采用化学消毒、热消毒，且热消毒消毒时间不超过</w:t>
      </w:r>
      <w:r>
        <w:rPr>
          <w:sz w:val="24"/>
        </w:rPr>
        <w:t>41分钟；</w:t>
      </w:r>
    </w:p>
    <w:p>
      <w:pPr>
        <w:pStyle w:val="null3"/>
        <w:jc w:val="left"/>
      </w:pPr>
      <w:r>
        <w:rPr>
          <w:sz w:val="24"/>
        </w:rPr>
        <w:t>7.▲采用双容量平衡腔超滤控制系统，在治疗过程中不定期有周期性压力密闭测试功能，确保超滤的精准和治疗安全（提供技术白皮书或说明书佐证材料，并加盖公章）；</w:t>
      </w:r>
    </w:p>
    <w:p>
      <w:pPr>
        <w:pStyle w:val="null3"/>
        <w:jc w:val="left"/>
      </w:pPr>
      <w:r>
        <w:rPr>
          <w:sz w:val="24"/>
        </w:rPr>
        <w:t>8.▲机器配备紧急功能，当发生低血压等紧急情况时，可自动终止超滤，自动测血压，自动追加置换液，自动减少血流量≤100ml/min（提供技术白皮书或说明书佐证材料，并加盖公章）；</w:t>
      </w:r>
    </w:p>
    <w:p>
      <w:pPr>
        <w:pStyle w:val="null3"/>
        <w:jc w:val="left"/>
      </w:pPr>
      <w:r>
        <w:rPr>
          <w:sz w:val="24"/>
        </w:rPr>
        <w:t>9.可根据实际的血流量，自动设定并根据跨膜压的变化调整置换液速率；</w:t>
      </w:r>
    </w:p>
    <w:p>
      <w:pPr>
        <w:pStyle w:val="null3"/>
        <w:jc w:val="left"/>
      </w:pPr>
      <w:r>
        <w:rPr>
          <w:sz w:val="24"/>
        </w:rPr>
        <w:t>10.可根据实际的血流量，自动调节透析液流量；</w:t>
      </w:r>
    </w:p>
    <w:p>
      <w:pPr>
        <w:pStyle w:val="null3"/>
        <w:jc w:val="left"/>
      </w:pPr>
      <w:r>
        <w:rPr>
          <w:sz w:val="24"/>
        </w:rPr>
        <w:t>11.</w:t>
      </w:r>
      <w:r>
        <w:rPr>
          <w:sz w:val="24"/>
        </w:rPr>
        <w:t>节省浓缩液：准备结束和回血时，透析液流量自动调整到</w:t>
      </w:r>
      <w:r>
        <w:rPr>
          <w:sz w:val="24"/>
        </w:rPr>
        <w:t>100ml/min，节约透析液；</w:t>
      </w:r>
    </w:p>
    <w:p>
      <w:pPr>
        <w:pStyle w:val="null3"/>
        <w:jc w:val="left"/>
      </w:pPr>
      <w:r>
        <w:rPr>
          <w:sz w:val="24"/>
        </w:rPr>
        <w:t>12.多个漏液传感器系统：体外循环或机器内部有泄漏时自动报警，保证治疗安全性；</w:t>
      </w:r>
    </w:p>
    <w:p>
      <w:pPr>
        <w:pStyle w:val="null3"/>
        <w:jc w:val="left"/>
      </w:pPr>
      <w:r>
        <w:rPr>
          <w:sz w:val="24"/>
        </w:rPr>
        <w:t>13.具备静脉压监测、动脉压监测、跨膜压监测、气泡监测器、漏血监测器；</w:t>
      </w:r>
    </w:p>
    <w:p>
      <w:pPr>
        <w:pStyle w:val="null3"/>
        <w:jc w:val="left"/>
      </w:pPr>
      <w:r>
        <w:rPr>
          <w:sz w:val="24"/>
        </w:rPr>
        <w:t>14.具备血压监测功能。显示范围为收缩压：</w:t>
      </w:r>
      <w:r>
        <w:rPr>
          <w:sz w:val="24"/>
        </w:rPr>
        <w:t>60mmHg～250 mmHg；舒张压：40mmHg～200mmHg；平均动脉压：45mmHg～235mmHg；</w:t>
      </w:r>
    </w:p>
    <w:p>
      <w:pPr>
        <w:pStyle w:val="null3"/>
        <w:jc w:val="left"/>
      </w:pPr>
      <w:r>
        <w:rPr>
          <w:sz w:val="24"/>
        </w:rPr>
        <w:t>15.体外循环压力监测：静脉压力监测范围约</w:t>
      </w:r>
      <w:r>
        <w:rPr>
          <w:sz w:val="24"/>
        </w:rPr>
        <w:t>-100mmHg～+400mmHg；动脉压力监测范围约-300mmHg～+300Hg；</w:t>
      </w:r>
    </w:p>
    <w:p>
      <w:pPr>
        <w:pStyle w:val="null3"/>
        <w:jc w:val="left"/>
      </w:pPr>
      <w:r>
        <w:rPr>
          <w:sz w:val="24"/>
        </w:rPr>
        <w:t>16.▲跨膜压监测范围-100～+400mmHg，精确度±10mmHg（提供技术白皮书或说明书佐证材料，并加盖公章）；</w:t>
      </w:r>
    </w:p>
    <w:p>
      <w:pPr>
        <w:pStyle w:val="null3"/>
        <w:jc w:val="left"/>
      </w:pPr>
      <w:r>
        <w:rPr>
          <w:sz w:val="24"/>
        </w:rPr>
        <w:t>17.静脉压力监测和动脉压力监测的精确度</w:t>
      </w:r>
      <w:r>
        <w:rPr>
          <w:sz w:val="24"/>
        </w:rPr>
        <w:t>≤±8mmHg；</w:t>
      </w:r>
    </w:p>
    <w:p>
      <w:pPr>
        <w:pStyle w:val="null3"/>
        <w:jc w:val="left"/>
      </w:pPr>
      <w:r>
        <w:rPr>
          <w:sz w:val="24"/>
        </w:rPr>
        <w:t>18.超滤速率约为</w:t>
      </w:r>
      <w:r>
        <w:rPr>
          <w:sz w:val="24"/>
        </w:rPr>
        <w:t>0～4000ml/h，可显示超滤目标，超滤时间，超滤速率，超滤量，精度±1%；可实现零超滤；</w:t>
      </w:r>
    </w:p>
    <w:p>
      <w:pPr>
        <w:pStyle w:val="null3"/>
        <w:jc w:val="left"/>
      </w:pPr>
      <w:r>
        <w:rPr>
          <w:sz w:val="24"/>
        </w:rPr>
        <w:t>19.透析液流量</w:t>
      </w:r>
      <w:r>
        <w:rPr>
          <w:sz w:val="24"/>
        </w:rPr>
        <w:t>100--1000ml/min，调整梯度100 ml/min，可根据实际的血流量，自动调节透析液流量；</w:t>
      </w:r>
    </w:p>
    <w:p>
      <w:pPr>
        <w:pStyle w:val="null3"/>
        <w:jc w:val="left"/>
      </w:pPr>
      <w:r>
        <w:rPr>
          <w:sz w:val="24"/>
        </w:rPr>
        <w:t>20.使用年限</w:t>
      </w:r>
      <w:r>
        <w:rPr>
          <w:sz w:val="24"/>
        </w:rPr>
        <w:t>≥10年（需提供机身铭牌照片或说明书佐证材料）；</w:t>
      </w:r>
    </w:p>
    <w:p>
      <w:pPr>
        <w:pStyle w:val="null3"/>
        <w:jc w:val="left"/>
      </w:pPr>
      <w:r>
        <w:rPr>
          <w:sz w:val="24"/>
        </w:rPr>
        <w:t>21.需配置网络接口，并免费开放端口</w:t>
      </w:r>
      <w:r>
        <w:rPr>
          <w:sz w:val="24"/>
        </w:rPr>
        <w:t>，</w:t>
      </w:r>
      <w:r>
        <w:rPr>
          <w:sz w:val="24"/>
        </w:rPr>
        <w:t>能够实现数据的传输，能与医院日后的血液透析系统连接，符合医院及使用科室信息化建设需要；</w:t>
      </w:r>
    </w:p>
    <w:p>
      <w:pPr>
        <w:pStyle w:val="null3"/>
        <w:jc w:val="left"/>
      </w:pPr>
      <w:r>
        <w:rPr>
          <w:sz w:val="24"/>
        </w:rPr>
        <w:t>22.▲既具有本厂同品牌生产的一次性血液净化回路管，也可以兼容第三方公司产品（需提供产品相关佐证材料及承诺函）。</w:t>
      </w:r>
    </w:p>
    <w:p>
      <w:pPr>
        <w:pStyle w:val="null3"/>
        <w:jc w:val="left"/>
      </w:pPr>
      <w:r>
        <w:rPr>
          <w:sz w:val="24"/>
          <w:b/>
        </w:rPr>
        <w:t>（二）</w:t>
      </w:r>
      <w:r>
        <w:rPr>
          <w:sz w:val="24"/>
          <w:b/>
        </w:rPr>
        <w:t>血液透析机</w:t>
      </w:r>
      <w:r>
        <w:rPr>
          <w:sz w:val="24"/>
          <w:b/>
        </w:rPr>
        <w:t>技术参数需求：</w:t>
      </w:r>
    </w:p>
    <w:p>
      <w:pPr>
        <w:pStyle w:val="null3"/>
        <w:jc w:val="left"/>
      </w:pPr>
      <w:r>
        <w:rPr>
          <w:sz w:val="24"/>
        </w:rPr>
        <w:t>1.★整机保修至少三年；</w:t>
      </w:r>
    </w:p>
    <w:p>
      <w:pPr>
        <w:pStyle w:val="null3"/>
        <w:jc w:val="left"/>
      </w:pPr>
      <w:r>
        <w:rPr>
          <w:sz w:val="24"/>
        </w:rPr>
        <w:t>2.★配置血透四项监测（血温监测、在线血压监测、血容量监测、在线清除率监测）模块和碳酸氢钠干粉(支架)模块（可内置或者外接）；</w:t>
      </w:r>
    </w:p>
    <w:p>
      <w:pPr>
        <w:pStyle w:val="null3"/>
        <w:jc w:val="left"/>
      </w:pPr>
      <w:r>
        <w:rPr>
          <w:sz w:val="24"/>
        </w:rPr>
        <w:t>3.▲采用双容量平衡腔控制的超滤系统，平衡腔腔体≤100ML（提供技术白皮书或说明书佐证材料，并加盖公章）；</w:t>
      </w:r>
    </w:p>
    <w:p>
      <w:pPr>
        <w:pStyle w:val="null3"/>
        <w:jc w:val="left"/>
      </w:pPr>
      <w:r>
        <w:rPr>
          <w:sz w:val="24"/>
        </w:rPr>
        <w:t>4.超滤率</w:t>
      </w:r>
      <w:r>
        <w:rPr>
          <w:sz w:val="24"/>
        </w:rPr>
        <w:t>0～4000ml/h, 连续可调，精准度±1%；</w:t>
      </w:r>
    </w:p>
    <w:p>
      <w:pPr>
        <w:pStyle w:val="null3"/>
        <w:jc w:val="left"/>
      </w:pPr>
      <w:r>
        <w:rPr>
          <w:sz w:val="24"/>
        </w:rPr>
        <w:t>5.漏血检测功能：绿光侦测、红外线补偿双重监测系统，漏血速率的最大报警限值</w:t>
      </w:r>
      <w:r>
        <w:rPr>
          <w:sz w:val="24"/>
        </w:rPr>
        <w:t>≤0.35ml/min；</w:t>
      </w:r>
    </w:p>
    <w:p>
      <w:pPr>
        <w:pStyle w:val="null3"/>
        <w:jc w:val="left"/>
      </w:pPr>
      <w:r>
        <w:rPr>
          <w:sz w:val="24"/>
        </w:rPr>
        <w:t>6.平衡压力测试：治疗过程中每小时不定期周期性压力平衡测试，检查水路系统的完整性，保证超滤精度和治疗安全；</w:t>
      </w:r>
    </w:p>
    <w:p>
      <w:pPr>
        <w:pStyle w:val="null3"/>
        <w:jc w:val="left"/>
      </w:pPr>
      <w:r>
        <w:rPr>
          <w:sz w:val="24"/>
        </w:rPr>
        <w:t>7.具备静脉压监测、动脉压监测、跨膜压监测、气泡监测器、漏血监测器；</w:t>
      </w:r>
    </w:p>
    <w:p>
      <w:pPr>
        <w:pStyle w:val="null3"/>
        <w:jc w:val="left"/>
      </w:pPr>
      <w:r>
        <w:rPr>
          <w:sz w:val="24"/>
        </w:rPr>
        <w:t>8.肝素注入速度设定范围：</w:t>
      </w:r>
      <w:r>
        <w:rPr>
          <w:sz w:val="24"/>
        </w:rPr>
        <w:t>0.1～10ml/h；</w:t>
      </w:r>
    </w:p>
    <w:p>
      <w:pPr>
        <w:pStyle w:val="null3"/>
        <w:jc w:val="left"/>
      </w:pPr>
      <w:r>
        <w:rPr>
          <w:sz w:val="24"/>
        </w:rPr>
        <w:t>9.透析液温度监控（具备超温报警）：温度设定</w:t>
      </w:r>
      <w:r>
        <w:rPr>
          <w:sz w:val="24"/>
        </w:rPr>
        <w:t>35℃~39℃，报警限值33℃~40℃；</w:t>
      </w:r>
    </w:p>
    <w:p>
      <w:pPr>
        <w:pStyle w:val="null3"/>
        <w:jc w:val="left"/>
      </w:pPr>
      <w:r>
        <w:rPr>
          <w:sz w:val="24"/>
        </w:rPr>
        <w:t>10.机器血泵管直径连续可调，尤其是要符合小儿透析用之血路管；</w:t>
      </w:r>
    </w:p>
    <w:p>
      <w:pPr>
        <w:pStyle w:val="null3"/>
        <w:jc w:val="left"/>
      </w:pPr>
      <w:r>
        <w:rPr>
          <w:sz w:val="24"/>
        </w:rPr>
        <w:t>11.治疗过程中，设备屏幕可实时显示有效血流量，方便医护简单评估内瘘情况；</w:t>
      </w:r>
    </w:p>
    <w:p>
      <w:pPr>
        <w:pStyle w:val="null3"/>
        <w:jc w:val="left"/>
      </w:pPr>
      <w:r>
        <w:rPr>
          <w:sz w:val="24"/>
        </w:rPr>
        <w:t>12.▲具有水/热/化学等多种化学消毒程式可供选择，热消毒时间完成≤35分钟；</w:t>
      </w:r>
    </w:p>
    <w:p>
      <w:pPr>
        <w:pStyle w:val="null3"/>
        <w:jc w:val="left"/>
      </w:pPr>
      <w:r>
        <w:rPr>
          <w:sz w:val="24"/>
        </w:rPr>
        <w:t>13.使用年限</w:t>
      </w:r>
      <w:r>
        <w:rPr>
          <w:sz w:val="24"/>
        </w:rPr>
        <w:t>≥10年（需提供机身铭牌照片或说明书佐证材料）；</w:t>
      </w:r>
    </w:p>
    <w:p>
      <w:pPr>
        <w:pStyle w:val="null3"/>
        <w:jc w:val="left"/>
      </w:pPr>
      <w:r>
        <w:rPr>
          <w:sz w:val="24"/>
        </w:rPr>
        <w:t>14.▲既具有本厂同品牌生产的一次性血液净化回路管，也可以兼容第三方公司产品（需提供产品相关佐证材料及承诺函）；</w:t>
      </w:r>
    </w:p>
    <w:p>
      <w:pPr>
        <w:pStyle w:val="null3"/>
        <w:jc w:val="left"/>
      </w:pPr>
      <w:r>
        <w:rPr>
          <w:sz w:val="24"/>
        </w:rPr>
        <w:t>15.需配置网络接口，并免费开放端口，能够实现数据的传输，能与医院日后的血液透析系统连接，符合医院及使用科室信息化建设需要；</w:t>
      </w:r>
    </w:p>
    <w:p>
      <w:pPr>
        <w:pStyle w:val="null3"/>
        <w:jc w:val="left"/>
      </w:pPr>
      <w:r>
        <w:rPr>
          <w:sz w:val="24"/>
        </w:rPr>
        <w:t>16.具有自动预冲，自动回血功能。</w:t>
      </w:r>
    </w:p>
    <w:p>
      <w:pPr>
        <w:pStyle w:val="null3"/>
        <w:jc w:val="left"/>
      </w:pPr>
      <w:r>
        <w:rPr>
          <w:sz w:val="24"/>
          <w:b/>
        </w:rPr>
        <w:t>（</w:t>
      </w:r>
      <w:r>
        <w:rPr>
          <w:sz w:val="24"/>
          <w:b/>
        </w:rPr>
        <w:t>三</w:t>
      </w:r>
      <w:r>
        <w:rPr>
          <w:sz w:val="24"/>
          <w:b/>
        </w:rPr>
        <w:t>）</w:t>
      </w:r>
      <w:r>
        <w:rPr>
          <w:sz w:val="24"/>
          <w:b/>
        </w:rPr>
        <w:t>水处理设备（双反渗）技术参数需求：</w:t>
      </w:r>
    </w:p>
    <w:p>
      <w:pPr>
        <w:pStyle w:val="null3"/>
        <w:jc w:val="left"/>
      </w:pPr>
      <w:r>
        <w:rPr>
          <w:sz w:val="24"/>
        </w:rPr>
        <w:t>1.★整机保修至少三年（含反渗膜，各过滤器滤芯、前处理填充物、树脂软化盐、水处理消毒液除外）；</w:t>
      </w:r>
    </w:p>
    <w:p>
      <w:pPr>
        <w:pStyle w:val="null3"/>
        <w:jc w:val="left"/>
      </w:pPr>
      <w:r>
        <w:rPr>
          <w:sz w:val="24"/>
        </w:rPr>
        <w:t>2.★产水量≥2000L/h,在温度≤15℃时；</w:t>
      </w:r>
    </w:p>
    <w:p>
      <w:pPr>
        <w:pStyle w:val="null3"/>
        <w:jc w:val="left"/>
      </w:pPr>
      <w:r>
        <w:rPr>
          <w:sz w:val="24"/>
        </w:rPr>
        <w:t>3.★包含自来水进水管、反渗水供水管铺设、跟旧水处理系统(劳尔RO1600)衔接等改造工程（此费用包含在此次报价当中，需提供承诺函）；</w:t>
      </w:r>
    </w:p>
    <w:p>
      <w:pPr>
        <w:pStyle w:val="null3"/>
        <w:jc w:val="left"/>
      </w:pPr>
      <w:r>
        <w:rPr>
          <w:sz w:val="24"/>
        </w:rPr>
        <w:t>4.具备完善的密闭漏水检测功能，并至少配置漏水探测探头</w:t>
      </w:r>
      <w:r>
        <w:rPr>
          <w:sz w:val="24"/>
        </w:rPr>
        <w:t>2个、预处理前级加压泵；</w:t>
      </w:r>
    </w:p>
    <w:p>
      <w:pPr>
        <w:pStyle w:val="null3"/>
        <w:jc w:val="left"/>
      </w:pPr>
      <w:r>
        <w:rPr>
          <w:sz w:val="24"/>
        </w:rPr>
        <w:t>5.▲至少配置树脂罐2个，并联设计；活性炭罐2个，串联设计；配备全自动数字型控制头（提供实物照片佐证材料）；</w:t>
      </w:r>
    </w:p>
    <w:p>
      <w:pPr>
        <w:pStyle w:val="null3"/>
        <w:jc w:val="left"/>
      </w:pPr>
      <w:r>
        <w:rPr>
          <w:sz w:val="24"/>
        </w:rPr>
        <w:t>6.双级反渗系统设计，每一级均可单独供水，整套系统无死腔设计，需配置砂滤罐、活性炭罐、树脂罐等，且需在各罐后配采样口；</w:t>
      </w:r>
    </w:p>
    <w:p>
      <w:pPr>
        <w:pStyle w:val="null3"/>
        <w:jc w:val="left"/>
      </w:pPr>
      <w:r>
        <w:rPr>
          <w:sz w:val="24"/>
        </w:rPr>
        <w:t>7.前处理管路采用</w:t>
      </w:r>
      <w:r>
        <w:rPr>
          <w:sz w:val="24"/>
        </w:rPr>
        <w:t>304/316不锈钢管；</w:t>
      </w:r>
    </w:p>
    <w:p>
      <w:pPr>
        <w:pStyle w:val="null3"/>
        <w:jc w:val="left"/>
      </w:pPr>
      <w:r>
        <w:rPr>
          <w:sz w:val="24"/>
        </w:rPr>
        <w:t>8.▲采用直供水设计，无储水装置、无平衡罐设计；</w:t>
      </w:r>
    </w:p>
    <w:p>
      <w:pPr>
        <w:pStyle w:val="null3"/>
        <w:jc w:val="left"/>
      </w:pPr>
      <w:r>
        <w:rPr>
          <w:sz w:val="24"/>
        </w:rPr>
        <w:t>9.预处理前后均需配过滤器，前级精密过滤器采用</w:t>
      </w:r>
      <w:r>
        <w:rPr>
          <w:sz w:val="24"/>
        </w:rPr>
        <w:t>304/316不锈钢过滤器；</w:t>
      </w:r>
    </w:p>
    <w:p>
      <w:pPr>
        <w:pStyle w:val="null3"/>
        <w:jc w:val="left"/>
      </w:pPr>
      <w:r>
        <w:rPr>
          <w:sz w:val="24"/>
        </w:rPr>
        <w:t>10.▲系统低噪音设计，供水模式下噪声≤80分贝（提供说明书佐证材料说明）；</w:t>
      </w:r>
    </w:p>
    <w:p>
      <w:pPr>
        <w:pStyle w:val="null3"/>
        <w:jc w:val="left"/>
      </w:pPr>
      <w:r>
        <w:rPr>
          <w:sz w:val="24"/>
        </w:rPr>
        <w:t>11.▲</w:t>
      </w:r>
      <w:r>
        <w:rPr>
          <w:sz w:val="24"/>
        </w:rPr>
        <w:t>配置双循环供水回路分配模块；</w:t>
      </w:r>
    </w:p>
    <w:p>
      <w:pPr>
        <w:pStyle w:val="null3"/>
        <w:jc w:val="left"/>
      </w:pPr>
      <w:r>
        <w:rPr>
          <w:sz w:val="24"/>
        </w:rPr>
        <w:t>12.系统使用年限</w:t>
      </w:r>
      <w:r>
        <w:rPr>
          <w:sz w:val="24"/>
        </w:rPr>
        <w:t>≥10年（提供设备铭牌照片佐证材料）；</w:t>
      </w:r>
    </w:p>
    <w:p>
      <w:pPr>
        <w:pStyle w:val="null3"/>
        <w:jc w:val="left"/>
      </w:pPr>
      <w:r>
        <w:rPr>
          <w:sz w:val="24"/>
        </w:rPr>
        <w:t>13.★水处理系统需满足YY0572-2015血液透析及相关治疗用水标准对水质的要求</w:t>
      </w:r>
      <w:r>
        <w:rPr>
          <w:sz w:val="24"/>
        </w:rPr>
        <w:t>（如有新标准则按新标准执行）</w:t>
      </w:r>
      <w:r>
        <w:rPr>
          <w:sz w:val="24"/>
        </w:rPr>
        <w:t>；</w:t>
      </w:r>
    </w:p>
    <w:p>
      <w:pPr>
        <w:pStyle w:val="null3"/>
        <w:jc w:val="left"/>
      </w:pPr>
      <w:r>
        <w:rPr>
          <w:sz w:val="24"/>
        </w:rPr>
        <w:t>14.内毒素</w:t>
      </w:r>
      <w:r>
        <w:rPr>
          <w:sz w:val="24"/>
        </w:rPr>
        <w:t>≤0.25EU/ml，</w:t>
      </w:r>
      <w:r>
        <w:rPr>
          <w:sz w:val="24"/>
        </w:rPr>
        <w:t>菌落数</w:t>
      </w:r>
      <w:r>
        <w:rPr>
          <w:sz w:val="24"/>
        </w:rPr>
        <w:t>≤</w:t>
      </w:r>
      <w:r>
        <w:rPr>
          <w:sz w:val="24"/>
        </w:rPr>
        <w:t>100</w:t>
      </w:r>
      <w:r>
        <w:rPr>
          <w:sz w:val="24"/>
        </w:rPr>
        <w:t>CFU/ml（</w:t>
      </w:r>
      <w:r>
        <w:rPr>
          <w:sz w:val="24"/>
        </w:rPr>
        <w:t>提供检测报告佐证材料说明）；</w:t>
      </w:r>
    </w:p>
    <w:p>
      <w:pPr>
        <w:pStyle w:val="null3"/>
        <w:jc w:val="left"/>
      </w:pPr>
      <w:r>
        <w:rPr>
          <w:sz w:val="24"/>
        </w:rPr>
        <w:t>15.主机和反渗水输送管路可同步进行全自动化学消毒，待机模式下可定时自动冲洗反渗膜及反渗水输送管路；</w:t>
      </w:r>
    </w:p>
    <w:p>
      <w:pPr>
        <w:pStyle w:val="null3"/>
        <w:jc w:val="left"/>
      </w:pPr>
      <w:r>
        <w:rPr>
          <w:sz w:val="24"/>
        </w:rPr>
        <w:t>16.每级反渗主机占地面积小，不超过</w:t>
      </w:r>
      <w:r>
        <w:rPr>
          <w:sz w:val="24"/>
        </w:rPr>
        <w:t>0.55m</w:t>
      </w:r>
      <w:r>
        <w:rPr>
          <w:sz w:val="24"/>
          <w:vertAlign w:val="superscript"/>
        </w:rPr>
        <w:t>2</w:t>
      </w:r>
      <w:r>
        <w:rPr>
          <w:sz w:val="24"/>
        </w:rPr>
        <w:t>。</w:t>
      </w:r>
    </w:p>
    <w:p>
      <w:pPr>
        <w:pStyle w:val="null3"/>
      </w:pPr>
      <w:r>
        <w:rPr/>
        <w:t>采购包1（血液透析滤过机等设备）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合同生效之日起30个日历日内。（包括货物的安装、调试及验收）</w:t>
            </w:r>
          </w:p>
        </w:tc>
      </w:tr>
      <w:tr>
        <w:tc>
          <w:tcPr>
            <w:tcW w:type="dxa" w:w="4153"/>
          </w:tcPr>
          <w:p>
            <w:pPr>
              <w:pStyle w:val="null3"/>
            </w:pPr>
            <w:r>
              <w:rPr/>
              <w:t>标的提供的地点</w:t>
            </w:r>
          </w:p>
        </w:tc>
        <w:tc>
          <w:tcPr>
            <w:tcW w:type="dxa" w:w="4153"/>
          </w:tcPr>
          <w:p>
            <w:pPr>
              <w:pStyle w:val="null3"/>
            </w:pPr>
            <w:r>
              <w:rPr/>
              <w:t>江门市新会区人民医院（以采购人实际要求为准）</w:t>
            </w:r>
          </w:p>
        </w:tc>
      </w:tr>
      <w:tr>
        <w:tc>
          <w:tcPr>
            <w:tcW w:type="dxa" w:w="4153"/>
          </w:tcPr>
          <w:p>
            <w:pPr>
              <w:pStyle w:val="null3"/>
            </w:pPr>
            <w:r>
              <w:rPr/>
              <w:t>付款方式</w:t>
            </w:r>
          </w:p>
        </w:tc>
        <w:tc>
          <w:tcPr>
            <w:tcW w:type="dxa" w:w="4153"/>
          </w:tcPr>
          <w:p>
            <w:pPr>
              <w:pStyle w:val="null3"/>
            </w:pPr>
            <w:r>
              <w:rPr/>
              <w:t>1期：支付比例30%,1、合同签订生效后，中标供应商提交支付申请书和有效发票给采购人后的5个工作日内，将合同总金额的30%支付给中标供应商；</w:t>
            </w:r>
          </w:p>
          <w:p>
            <w:pPr>
              <w:pStyle w:val="null3"/>
            </w:pPr>
            <w:r>
              <w:rPr/>
              <w:t>2期：支付比例70%,1、交货并完成验收后采购人收到请款函及有效发票起计10个工作日内全额支付合同总金额的70%支付给中标供应商；</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1期：1.设备需安装调试后，经测试合格由供应商和采购人共同签字进行最终验收。 2.最终验收标准依次序对照适用标准为：①符合中华人民共和国国家安全质量标准、环保标准或行业标准；②符合采购文件、投标文件、澄清文件和中标通知书承诺中采购人认可的合理最佳配置、参数及各项要求；③货物来源国官方标准。 3.货物为近1年内原厂制造的全新合格产品，具出厂合格证，序列号、包装箱号与出厂批号一致，并可追索查阅。所有随设备的附件必须齐全。 4.供应商应将关键主机设备的用户手册、保修手册、有关单证资料及配备件、随机工具等交付给采购人，使用操作及安全须知等重要资料应附有中文说明。 5.技术资料提供：各货物都必须有相应的产品质量合格证书、技术资料、使用说明资料和保修证等全部技术资料。 6.最终验收方式：安装完毕后，由采购人组织验收，设备参数与合同一致，设备质量、服务内容达到合同要求；验收时如发现与采购合同条款不符的货物时，采购人提出异议，供应商应无条件更换。若供应商在交货期内无法提供符合采购合同条款的货物，采购人有权单方面解除合同并追究供应商违约责任。 7.验收不合格的，供应商应当在七天内完成整改，经过三次验收不合格的，采购人有权终止合同，采购人决定终止合同的，供应商应当按照合同总价的10%向采购人支付违约金，违约金不足以补偿采购人损失的，按照采购人实际损失赔偿。</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（一）报价要求，投标供应商报价必须包括货物设计、制造、包装、送货、安装、调试、检测、验收、培训、技术服务（包括技术资料、图纸的提供）、质保期保障等一切支出，并包含关税等所有税费。</w:t>
            </w:r>
          </w:p>
          <w:p>
            <w:pPr>
              <w:pStyle w:val="null3"/>
            </w:pPr>
            <w:r>
              <w:rPr/>
              <w:t>（二）安装调试及技术服务要求，供应商必须依照招标文件的要求和报价文件的承诺，送货上门，保证设备设施的质量，完成所有设备的安装及调试，将设备、系统安装并调试至正常运行的最佳状态，保证设备能正常投入使用。采购人2名操作人员由成交供应商负责培训至能独立使用设备，并提供后续售后咨询服务。</w:t>
            </w:r>
          </w:p>
          <w:p>
            <w:pPr>
              <w:pStyle w:val="null3"/>
            </w:pPr>
            <w:r>
              <w:rPr/>
              <w:t>（三）售后服务的要求，1. 本合同的质量保证期（简称“质保期”）为按设备的技术参数需求中对应的保修年限，质保期内供应商对所供货物实行包修、包换、包退及合同约定的其它事项，期满后可同时提供终身(有偿)维修保养服务。质保期自验收合格之日起计。 2.供应商必须保证有关设备设施的质量，送货上门，完成所有设备的安装调试，并提供最佳的售后服务。 3.供应商需为采购人操作人员提供各类软件使用的培训，实地设备操作规程、维护培训等服务，讲解产品的基本结构及工作原理，直至操作人员掌握产品的日常使用、维护保养方法，保证操作人员可正确操作使用，并能排除一般故障。 4.质保期内维护及提供备品、备件的费用包含在本项目的合同价内。无论质保期内或质保期外，供应商需提供上门服务，供应商需提供终身售后服务。 5.供应商提供设备相关软件终身升级服务，该费用已包含在供应商的投标报价当中，采购人不再另外支付。【须在投标文件中作出承诺，格式自拟，承诺内容未完整匹配的，视为未响应】 6.供应商保证5年内该设备有由经设备生产厂家培训认可的专业人员提供服务，且保证5年内该设备相关配件及耗材的正常供应。【须在投标文件中作出承诺，格式自拟，承诺内容未完整匹配的，视为未响应】 7.供应商应指派专人负责与采购人联系售后服务事宜。设备发生故障后，自报障时起算，1小时内响应，24小时内到达现场，到达现场后1个工作日内解决问题。如果设备故障在规定时间内仍无法排除，供应商应在随后48小时内提供不低于故障设备配件规格型号档次的备用设备配件供采购人代替使用，直至故障设备修复，确保设备的正常使用；如供应商无法在到场后1个工作日内解决设备故障问题，影响采购人正常工作和使用的，供应商从逾期之日起每日按本合同总价3‰的数额向采购人支付违约金。</w:t>
            </w:r>
          </w:p>
          <w:p>
            <w:pPr>
              <w:pStyle w:val="null3"/>
            </w:pPr>
            <w:r>
              <w:rPr/>
              <w:t>（四）伴随服务，1.提供维保计划书及培训计划书，按确定的计划完成维保服务及采购人的人员培训； 2.提供设备相关消毒规范及说明（如有）； 3.提供相关配件、耗材报价。</w:t>
            </w:r>
          </w:p>
          <w:p>
            <w:pPr>
              <w:pStyle w:val="null3"/>
            </w:pPr>
            <w:r>
              <w:rPr/>
              <w:t>（五）对产品异议的时间和办法，1.采购人在验收中，如果发现货物的品种、型号、数量、规格、质量或有关软件及有关工程不合规定的，应妥为保管，并在三十日内向供应商提出书面异议；采购人怠于通知或者自货物收到之日起三个月内未通知供应商的，视为货物合乎规定； 2.供应商在接到采购人书面异议后，应在七天内处理，否则，视为供应商承认该货物存在采购人所指出的瑕疵并同意采购人提出的处理意见。</w:t>
            </w:r>
          </w:p>
          <w:p>
            <w:pPr>
              <w:pStyle w:val="null3"/>
            </w:pPr>
            <w:r>
              <w:rPr/>
              <w:t>（六）违约责任与赔偿损失，1.因中标供应商责任造成合同终止时，由此给采购人造成的损失，中选供应商应负赔偿责任并一次性支付合同总价的30%作为违约金。 2. 中标供应商在合同履行期内发生重大安全事故、服务事故或以上的,导致采购人人员和财产损失，采购人有权免责终止服务合同，并追究中标供应商相关责任，中标人负责所有的赔偿事宜。 3. 中标供应商派出人员的工资、福利、医疗、保险等均由中标供应商承担。如发生劳资等纠纷、人员伤害等，由中标人自行解决，采购人不承担任何责任。 4. 中标供应商交付的货物、提供的服务不符合本项目合同规定的，采购人有权拒收，中标供应商须负责包换或包修，并承担修理、调换或退货而支付的实际费用，并且中标供应商须向采购人支付本合同总价10%的违约金。 5. 中标供应商未能按本项目合同规定的交货时间交付货物的/提供服务，从逾期之日起每日按本合同总价1‰的数额向采购人支付违约金；逾期15天以上的，采购人有权单方面解除合同，中标供应商须向采购人返还已支付的全部费用及一次性支付合同总价的30%作为违约金。合同履行期间，中标供应商逾期响应售后服务的，从逾期之日起每日按本合同总价1‰的数额向采购人支付违约金，逾期响应售后服务的次数累计达到3次（含 3次）及以上或拒不提供售后服务，采购人可单方面终止中标供应商提供售后服务，并有权自行聘请第三方提供售后服务，因此产生的费用由中标供应商承担，同时，中标供应商还须向采购人一次性支付合同总价的10%作为违约金；中标供应商未能在规定的时间内完成维修工作，从逾期之日起每日按本合同总价3‰的数额向采购人支付违约金，逾期超过3天（含3天）及以上或拒不提供售后服务，采购人有权单方面解除合同并有权自行聘请第三方提供售后服务，因此产生的费用由中标供应商承担，同时，中标供应商须向采购人返还预支付的全部费用及一次性支付合同总价的30%作为违约金。 6. 以上各项违约金不足以弥补采购人损失的，中选供应商应当补充赔偿采购人的损失。 7. 采购人无正当理由拒绝接受货物，采购人向中标供应商支付本项目合同总价10%的违约金。 8. 本项目合同终止或解除后，本项目合同约定中未完事项的履行由双方另行约定。 9. 其它违约责任按《中华人民共和国民法典》处理。</w:t>
            </w:r>
          </w:p>
          <w:p>
            <w:pPr>
              <w:pStyle w:val="null3"/>
            </w:pPr>
            <w:r>
              <w:rPr/>
              <w:t>（七）解决争议的方式，1.如因货物的质量问题发生争议，由法定的质量技术鉴定机构进行质量鉴定，双方应当服从该鉴定的结论； 2.若执行本合同的过程中发生纠纷，双方当事人应当及时协商解决；协商不成时，可向江门市新会区人民法院提起诉讼。</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体外循环设备</w:t>
            </w:r>
          </w:p>
        </w:tc>
        <w:tc>
          <w:tcPr>
            <w:tcW w:type="dxa" w:w="831"/>
          </w:tcPr>
          <w:p>
            <w:pPr>
              <w:pStyle w:val="null3"/>
              <w:jc w:val="left"/>
            </w:pPr>
            <w:r>
              <w:rPr/>
              <w:t>血液透析滤过机</w:t>
            </w:r>
          </w:p>
        </w:tc>
        <w:tc>
          <w:tcPr>
            <w:tcW w:type="dxa" w:w="831"/>
          </w:tcPr>
          <w:p>
            <w:pPr>
              <w:pStyle w:val="null3"/>
              <w:jc w:val="left"/>
            </w:pPr>
            <w:r>
              <w:rPr/>
              <w:t>台</w:t>
            </w:r>
          </w:p>
        </w:tc>
        <w:tc>
          <w:tcPr>
            <w:tcW w:type="dxa" w:w="831"/>
          </w:tcPr>
          <w:p>
            <w:pPr>
              <w:pStyle w:val="null3"/>
              <w:jc w:val="right"/>
            </w:pPr>
            <w:r>
              <w:rPr/>
              <w:t>6.00</w:t>
            </w:r>
          </w:p>
        </w:tc>
        <w:tc>
          <w:tcPr>
            <w:tcW w:type="dxa" w:w="831"/>
          </w:tcPr>
          <w:p>
            <w:pPr>
              <w:pStyle w:val="null3"/>
              <w:jc w:val="right"/>
            </w:pPr>
            <w:r>
              <w:rPr/>
              <w:t>180,000.00</w:t>
            </w:r>
          </w:p>
        </w:tc>
        <w:tc>
          <w:tcPr>
            <w:tcW w:type="dxa" w:w="831"/>
          </w:tcPr>
          <w:p>
            <w:pPr>
              <w:pStyle w:val="null3"/>
              <w:jc w:val="right"/>
            </w:pPr>
            <w:r>
              <w:rPr/>
              <w:t>1,080,000.00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体外循环设备</w:t>
            </w:r>
          </w:p>
        </w:tc>
        <w:tc>
          <w:tcPr>
            <w:tcW w:type="dxa" w:w="831"/>
          </w:tcPr>
          <w:p>
            <w:pPr>
              <w:pStyle w:val="null3"/>
              <w:jc w:val="left"/>
            </w:pPr>
            <w:r>
              <w:rPr/>
              <w:t>血液透析机</w:t>
            </w:r>
          </w:p>
        </w:tc>
        <w:tc>
          <w:tcPr>
            <w:tcW w:type="dxa" w:w="831"/>
          </w:tcPr>
          <w:p>
            <w:pPr>
              <w:pStyle w:val="null3"/>
              <w:jc w:val="left"/>
            </w:pPr>
            <w:r>
              <w:rPr/>
              <w:t>台</w:t>
            </w:r>
          </w:p>
        </w:tc>
        <w:tc>
          <w:tcPr>
            <w:tcW w:type="dxa" w:w="831"/>
          </w:tcPr>
          <w:p>
            <w:pPr>
              <w:pStyle w:val="null3"/>
              <w:jc w:val="right"/>
            </w:pPr>
            <w:r>
              <w:rPr/>
              <w:t>5.00</w:t>
            </w:r>
          </w:p>
        </w:tc>
        <w:tc>
          <w:tcPr>
            <w:tcW w:type="dxa" w:w="831"/>
          </w:tcPr>
          <w:p>
            <w:pPr>
              <w:pStyle w:val="null3"/>
              <w:jc w:val="right"/>
            </w:pPr>
            <w:r>
              <w:rPr/>
              <w:t>124,000.00</w:t>
            </w:r>
          </w:p>
        </w:tc>
        <w:tc>
          <w:tcPr>
            <w:tcW w:type="dxa" w:w="831"/>
          </w:tcPr>
          <w:p>
            <w:pPr>
              <w:pStyle w:val="null3"/>
              <w:jc w:val="right"/>
            </w:pPr>
            <w:r>
              <w:rPr/>
              <w:t>620,000.00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pPr>
              <w:pStyle w:val="null3"/>
              <w:jc w:val="center"/>
            </w:pPr>
            <w:r>
              <w:rPr/>
              <w:t>△</w:t>
            </w:r>
          </w:p>
        </w:tc>
        <w:tc>
          <w:tcPr>
            <w:tcW w:type="dxa" w:w="831"/>
          </w:tcPr>
          <w:p>
            <w:pPr>
              <w:pStyle w:val="null3"/>
              <w:jc w:val="left"/>
            </w:pPr>
            <w:r>
              <w:rPr/>
              <w:t>体外循环设备</w:t>
            </w:r>
          </w:p>
        </w:tc>
        <w:tc>
          <w:tcPr>
            <w:tcW w:type="dxa" w:w="831"/>
          </w:tcPr>
          <w:p>
            <w:pPr>
              <w:pStyle w:val="null3"/>
              <w:jc w:val="left"/>
            </w:pPr>
            <w:r>
              <w:rPr/>
              <w:t>水处理设备（双反渗）</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1,180,000.00</w:t>
            </w:r>
          </w:p>
        </w:tc>
        <w:tc>
          <w:tcPr>
            <w:tcW w:type="dxa" w:w="831"/>
          </w:tcPr>
          <w:p>
            <w:pPr>
              <w:pStyle w:val="null3"/>
              <w:jc w:val="right"/>
            </w:pPr>
            <w:r>
              <w:rPr/>
              <w:t>1,180,000.00</w:t>
            </w:r>
          </w:p>
        </w:tc>
        <w:tc>
          <w:tcPr>
            <w:tcW w:type="dxa" w:w="831"/>
          </w:tcPr>
          <w:p>
            <w:pPr>
              <w:pStyle w:val="null3"/>
            </w:pPr>
            <w:r>
              <w:rPr/>
              <w:t>工业</w:t>
            </w:r>
          </w:p>
        </w:tc>
        <w:tc>
          <w:tcPr>
            <w:tcW w:type="dxa" w:w="831"/>
          </w:tcPr>
          <w:p>
            <w:pPr>
              <w:pStyle w:val="null3"/>
            </w:pPr>
            <w:r>
              <w:rPr/>
              <w:t>详见附表三</w:t>
            </w:r>
          </w:p>
        </w:tc>
      </w:tr>
    </w:tbl>
    <w:p>
      <w:pPr>
        <w:pStyle w:val="null3"/>
      </w:pPr>
      <w:r>
        <w:rPr>
          <w:b/>
        </w:rPr>
        <w:t>附表</w:t>
      </w:r>
      <w:r>
        <w:rPr>
          <w:b/>
        </w:rPr>
        <w:t>一</w:t>
      </w:r>
      <w:r>
        <w:rPr>
          <w:b/>
        </w:rPr>
        <w:t>：</w:t>
      </w:r>
      <w:r>
        <w:rPr>
          <w:b/>
        </w:rPr>
        <w:t>血液透析滤过机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w:t>
            </w:r>
            <w:r>
              <w:rPr>
                <w:sz w:val="21"/>
              </w:rPr>
              <w:t>项目概况</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血液透析机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w:t>
            </w:r>
            <w:r>
              <w:rPr>
                <w:sz w:val="21"/>
              </w:rPr>
              <w:t>项目概况</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水处理设备（双反渗）</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w:t>
            </w:r>
            <w:r>
              <w:rPr>
                <w:sz w:val="21"/>
              </w:rPr>
              <w:t>项目概况</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江门市新会区人民医院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本项目的中标金额作为计算基数，参照原国家计委颁发的计价[2002]1980号文《招标代理服务收费管理暂行办法》及国家发改委颁发的发改价[2011]534号文《国家发改委关于降低部分建设项目收费标准规范收费行为等有关问题的通知》的有关规定执行，按差额定率累进法计算并下浮20%收取（货物类）</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异常低价投标（响应）审查，根据《关于推动解决政府采购异常低价问题的通知》（财库〔2026〕2号）等相关规定，政府采购评审中出现下列情形之一的，评审委员会应当启动异常低价投标（响应）审查程序：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注：评审委员会启动异常低价投标（响应）审查后，属于前述第1项至第4项情形的，相关供应商应当在评审现场合理的时间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具体情况根据开标(开启)时现场代理机构人员设置为准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国义招标股份有限公司</w:t>
      </w:r>
      <w:r>
        <w:rPr/>
        <w:t>代收。具体操作要求详见</w:t>
      </w:r>
      <w:r>
        <w:rPr/>
        <w:t>国义招标股份有限公司</w:t>
      </w:r>
      <w:r>
        <w:rPr/>
        <w:t>有关指引，递交事宜请自行咨询</w:t>
      </w:r>
      <w:r>
        <w:rPr/>
        <w:t>国义招标股份有限公司</w:t>
      </w:r>
      <w:r>
        <w:rPr/>
        <w:t>；请各投标人在投标文件递交截止时间前按须知前附表规定的金额递交至</w:t>
      </w:r>
      <w:r>
        <w:rPr/>
        <w:t>国义招标股份有限公司</w:t>
      </w:r>
      <w:r>
        <w:rPr/>
        <w:t>，到账情况以开标时</w:t>
      </w:r>
      <w:r>
        <w:rPr/>
        <w:t>国义招标股份有限公司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37860699</w:t>
      </w:r>
    </w:p>
    <w:p>
      <w:pPr>
        <w:pStyle w:val="null3"/>
        <w:ind w:firstLine="480"/>
      </w:pPr>
      <w:r>
        <w:rPr/>
        <w:t>邮箱：</w:t>
      </w:r>
      <w:r>
        <w:rPr/>
        <w:t>gyjsb@ebidding.com</w:t>
      </w:r>
    </w:p>
    <w:p>
      <w:pPr>
        <w:pStyle w:val="null3"/>
        <w:ind w:firstLine="480"/>
      </w:pPr>
      <w:r>
        <w:rPr/>
        <w:t>地址：</w:t>
      </w:r>
      <w:r>
        <w:rPr/>
        <w:t>广州市越秀区东风东路726号9楼903室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政府采购监督管理机构名称：江门市新会区财政局监督检查股（政府采购股）</w:t>
      </w:r>
    </w:p>
    <w:p>
      <w:pPr>
        <w:pStyle w:val="null3"/>
      </w:pPr>
      <w:r>
        <w:rPr/>
        <w:t>地 址：江门市新会区会城街道尚志街4号</w:t>
      </w:r>
    </w:p>
    <w:p>
      <w:pPr>
        <w:pStyle w:val="null3"/>
      </w:pPr>
      <w:r>
        <w:rPr/>
        <w:t>电 话：0750-6668041</w:t>
      </w:r>
    </w:p>
    <w:p>
      <w:pPr>
        <w:pStyle w:val="null3"/>
      </w:pPr>
      <w:r>
        <w:rPr/>
        <w:t>邮 编：529100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采购包1(血液透析滤过机等设备)：综合评分法,是指投标文件满足招标文件全部实质性要求，且按照评审因素的量化指标评审得分最高的投标人为中标候选人的评标方法。（最低报价不是中标的唯一依据。）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国义招标股份有限公司</w:t>
      </w:r>
      <w:r>
        <w:rPr/>
        <w:t>统一对外发布。</w:t>
      </w:r>
    </w:p>
    <w:p>
      <w:pPr>
        <w:pStyle w:val="null3"/>
        <w:ind w:firstLine="480"/>
      </w:pPr>
      <w:r>
        <w:rPr/>
        <w:t>（2）对</w:t>
      </w:r>
      <w:r>
        <w:rPr/>
        <w:t>国义招标股份有限公司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采购包1（血液透析滤过机等设备）：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采购包1（血液透析滤过机等设备）：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提供投标截止日前6个月内任意1个月依法缴纳税收和社会保障资金的相关材料或《资格条件承诺函》（详见招标公告附件）。如依法免税或不需要缴纳社会保障资金的，提供相应证明材料。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提供2024-2025年任意一年的财务状况报告或基本开户行出具的资信证明或《资格条件承诺函》（详见招标公告附件）。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按投标文件格式填报设备及专业技术能力情况或提供《资格条件承诺函》（详见招标公告附件）。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格式内容提供承诺或提供《资格条件承诺函》（详见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适用于投标人为所投产品经营企业】①所投产品为第三类医疗器械，须具有《医疗器械经营许可证》；②所投产品为第二类医疗器械，须具有《第二类医疗器械经营备案凭证》或承诺供货前取得《第二类医疗器械经营备案凭证》；③所投产品为第一类医疗器械或不属于医疗器械，无需提供证明材料。 【适用于投标人为所投产品生产企业】①所投产品为第二类、第三类医疗器械，须具有《医疗器械生产许可证》；②所投产品为第一类医疗器械，须具有《第一类医疗器械生产备案凭证》或承诺供货前取得《第一类医疗器械生产备案凭证》；③所投产品不属于医疗器械，无需提供证明材料。</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采购包整体专门面向中小企业采购。供应商按规定的格式提供《中小企业声明函》，并列明所有投标产品的制造商的相关数据，如未列明或缺少某一制造商相关数据，不予认可。所有所投产品的制造商均必须为采购文件中明确的所属行业（工业）的中小企业。中标（成交）供应商的《中小企业声明函》将随中标（成交）结果公告一同公示，接受公众监督，供应商应当对其出具的《中小企业声明函》真实性负责，若有虚假将承担相应的法律责任。</w:t>
            </w:r>
          </w:p>
        </w:tc>
      </w:tr>
    </w:tbl>
    <w:p>
      <w:pPr>
        <w:pStyle w:val="null3"/>
        <w:ind w:firstLine="480"/>
      </w:pPr>
      <w:r>
        <w:rPr/>
        <w:t>表二符合性审查表：</w:t>
      </w:r>
    </w:p>
    <w:p>
      <w:pPr>
        <w:pStyle w:val="null3"/>
      </w:pPr>
      <w:r>
        <w:rPr/>
        <w:t>采购包1（血液透析滤过机等设备）：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（1）对本采购包全部内容进行报价；（2）投标报价是唯一确定的；（3）投标报价不超过采购预算和最高限价；</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投标授权</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法律法规及招标文件规定的其他无效投标情形</w:t>
            </w:r>
          </w:p>
        </w:tc>
        <w:tc>
          <w:tcPr>
            <w:tcW w:type="dxa" w:w="4238"/>
          </w:tcPr>
          <w:p>
            <w:pPr>
              <w:pStyle w:val="null3"/>
            </w:pPr>
            <w:r>
              <w:rPr/>
              <w:t>不存在法律法规及招标文件规定的其他无效投标情形。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采购包1(血液透析滤过机等设备):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商务部分21.2分</w:t>
            </w:r>
          </w:p>
          <w:p>
            <w:pPr>
              <w:pStyle w:val="null3"/>
            </w:pPr>
            <w:r>
              <w:rPr/>
              <w:t>技术部分48.8分</w:t>
            </w:r>
          </w:p>
          <w:p>
            <w:pPr>
              <w:pStyle w:val="null3"/>
            </w:pPr>
            <w:r>
              <w:rPr/>
              <w:t>报价得分30.0分</w:t>
            </w:r>
          </w:p>
        </w:tc>
      </w:tr>
      <w:tr>
        <w:tc>
          <w:tcPr>
            <w:tcW w:type="dxa" w:w="922"/>
            <w:gridSpan w:val="2"/>
          </w:tcPr>
          <w:p>
            <w:pPr>
              <w:pStyle w:val="null3"/>
              <w:jc w:val="center"/>
            </w:pPr>
            <w:r>
              <w:rPr/>
              <w:t>技术部分</w:t>
            </w:r>
          </w:p>
        </w:tc>
        <w:tc>
          <w:tcPr>
            <w:tcW w:type="dxa" w:w="2307"/>
          </w:tcPr>
          <w:p>
            <w:pPr>
              <w:pStyle w:val="null3"/>
              <w:jc w:val="left"/>
            </w:pPr>
            <w:r>
              <w:rPr/>
              <w:t>技术响应情况 (48.8分)</w:t>
            </w:r>
          </w:p>
        </w:tc>
        <w:tc>
          <w:tcPr>
            <w:tcW w:type="dxa" w:w="5076"/>
          </w:tcPr>
          <w:p>
            <w:pPr>
              <w:pStyle w:val="null3"/>
              <w:jc w:val="left"/>
            </w:pPr>
            <w:r>
              <w:rPr/>
              <w:t>按照采购文件第二章“采购需求”项下的“技术参数需求”，根据投标人对技术参数的响应情况进行评分（满分48.8分） 1.带“▲”的技术参数需求合共12项，每满足1项带“▲”的技术参数需求，得3.5分，满分42分； 2.非带“▲”及“★”的技术参数需求共34项，每满足一项非带“▲”及“★”的技术参数需求得0.2分，本小项满分6.8分。</w:t>
            </w:r>
          </w:p>
        </w:tc>
      </w:tr>
      <w:tr>
        <w:tc>
          <w:tcPr>
            <w:tcW w:type="dxa" w:w="922"/>
            <w:gridSpan w:val="2"/>
            <w:vMerge w:val="restart"/>
          </w:tcPr>
          <w:p>
            <w:pPr>
              <w:pStyle w:val="null3"/>
              <w:jc w:val="center"/>
            </w:pPr>
            <w:r>
              <w:rPr/>
              <w:t>商务部分</w:t>
            </w:r>
          </w:p>
        </w:tc>
        <w:tc>
          <w:tcPr>
            <w:tcW w:type="dxa" w:w="2307"/>
          </w:tcPr>
          <w:p>
            <w:pPr>
              <w:pStyle w:val="null3"/>
              <w:jc w:val="left"/>
            </w:pPr>
            <w:r>
              <w:rPr/>
              <w:t>售后服务内容 (7.0分)</w:t>
            </w:r>
          </w:p>
        </w:tc>
        <w:tc>
          <w:tcPr>
            <w:tcW w:type="dxa" w:w="5076"/>
          </w:tcPr>
          <w:p>
            <w:pPr>
              <w:pStyle w:val="null3"/>
              <w:jc w:val="left"/>
            </w:pPr>
            <w:r>
              <w:rPr/>
              <w:t>根据采购需求中的“售后服务要求”，对供应商提出的售后服务方案进行评分： （一）评分内容：供应商须针对本项目内的所有设备提供售后服务内容，包括下述内容： 1.服务响应计划； 2.零配件供应情况； 3.维保服务内容等。 上述每体现一点内容得1分，本小项最多得3分。 （二）在此基础上，按照下列要求进行评审： 1.有具体的时间节点和步骤； 2.有具体的人员安排及明确的分工； 3.有具体沟通和反馈跟进渠道； 4.对突发应急情况有具体的应对措施； 第“（二）”项每体现一点内容得1分，本小项最多得4分。 （三）未按上述内容提供相关的售后方案及要求的，本项不得分。</w:t>
            </w:r>
          </w:p>
        </w:tc>
      </w:tr>
      <w:tr>
        <w:tc>
          <w:tcPr>
            <w:tcW w:type="dxa" w:w="922"/>
            <w:gridSpan w:val="2"/>
            <w:vMerge/>
          </w:tcPr>
          <w:p/>
        </w:tc>
        <w:tc>
          <w:tcPr>
            <w:tcW w:type="dxa" w:w="2307"/>
          </w:tcPr>
          <w:p>
            <w:pPr>
              <w:pStyle w:val="null3"/>
              <w:jc w:val="left"/>
            </w:pPr>
            <w:r>
              <w:rPr/>
              <w:t>同类项目业绩 (9.0分)</w:t>
            </w:r>
          </w:p>
        </w:tc>
        <w:tc>
          <w:tcPr>
            <w:tcW w:type="dxa" w:w="5076"/>
          </w:tcPr>
          <w:p>
            <w:pPr>
              <w:pStyle w:val="null3"/>
              <w:jc w:val="left"/>
            </w:pPr>
            <w:r>
              <w:rPr/>
              <w:t>每份有效业绩得3分，最高不超过9分。（有效业绩须同时满足以下条件：投标供应商签订的合同、业绩内容要属于同类项目（透析类设备）、合同签订时间由2024年1月1日起至投标截止时间止，须提供合同和验收报告复印件作为证明文件）</w:t>
            </w:r>
          </w:p>
        </w:tc>
      </w:tr>
      <w:tr>
        <w:tc>
          <w:tcPr>
            <w:tcW w:type="dxa" w:w="922"/>
            <w:gridSpan w:val="2"/>
            <w:vMerge/>
          </w:tcPr>
          <w:p/>
        </w:tc>
        <w:tc>
          <w:tcPr>
            <w:tcW w:type="dxa" w:w="2307"/>
          </w:tcPr>
          <w:p>
            <w:pPr>
              <w:pStyle w:val="null3"/>
              <w:jc w:val="left"/>
            </w:pPr>
            <w:r>
              <w:rPr/>
              <w:t>认证体系或评价情况 (5.2分)</w:t>
            </w:r>
          </w:p>
        </w:tc>
        <w:tc>
          <w:tcPr>
            <w:tcW w:type="dxa" w:w="5076"/>
          </w:tcPr>
          <w:p>
            <w:pPr>
              <w:pStyle w:val="null3"/>
              <w:jc w:val="left"/>
            </w:pPr>
            <w:r>
              <w:rPr/>
              <w:t>具有以下证书或评价，本项最高可得5.2分。 一、提供投标人质量管理体系认证证书得2.2分，本小项共2.2分； 二、用户满意度调查表或用户评价（评价需针对评审项“同类项目业绩”投标人所报的业绩需为正面并具客户盖章确认，同一客户/同一项目多份评价只计一份）。 每提供一份得1分，本小项共3分。 注：（1）提供有效期内的证书扫描件并加盖投标人公章，无提供不得分；（2）因企业成立不足三个月，导致未能取得相关认证且提供书面说明的，对应证书可得分。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8"/>
          <w:b/>
        </w:rPr>
        <w:t>江门市新会区人民医院</w:t>
      </w:r>
    </w:p>
    <w:p>
      <w:pPr>
        <w:pStyle w:val="null3"/>
        <w:jc w:val="center"/>
      </w:pPr>
      <w:r>
        <w:rPr>
          <w:sz w:val="28"/>
          <w:b/>
        </w:rPr>
        <w:t>采购合同书</w:t>
      </w:r>
    </w:p>
    <w:p>
      <w:pPr>
        <w:pStyle w:val="null3"/>
        <w:jc w:val="center"/>
      </w:pPr>
      <w:r>
        <w:rPr>
          <w:sz w:val="28"/>
          <w:b/>
        </w:rPr>
        <w:t>（参考范本）</w:t>
      </w:r>
    </w:p>
    <w:p>
      <w:pPr>
        <w:pStyle w:val="null3"/>
        <w:jc w:val="center"/>
      </w:pPr>
      <w:r>
        <w:rPr>
          <w:sz w:val="28"/>
        </w:rPr>
        <w:t>采购计划编号：</w:t>
      </w:r>
      <w:r>
        <w:rPr>
          <w:u w:val="single"/>
        </w:rPr>
        <w:t xml:space="preserve">                    </w:t>
      </w:r>
    </w:p>
    <w:p>
      <w:pPr>
        <w:pStyle w:val="null3"/>
        <w:jc w:val="both"/>
      </w:pPr>
      <w:r>
        <w:rPr>
          <w:sz w:val="28"/>
        </w:rPr>
        <w:t>项目编号：</w:t>
      </w:r>
      <w:r>
        <w:rPr>
          <w:u w:val="single"/>
        </w:rPr>
        <w:t xml:space="preserve">                        </w:t>
      </w:r>
    </w:p>
    <w:p>
      <w:pPr>
        <w:pStyle w:val="null3"/>
        <w:jc w:val="both"/>
      </w:pPr>
      <w:r>
        <w:rPr>
          <w:sz w:val="28"/>
        </w:rPr>
        <w:t>项目名称：</w:t>
      </w:r>
      <w:r>
        <w:rPr>
          <w:u w:val="single"/>
        </w:rPr>
        <w:t xml:space="preserve">                        </w:t>
      </w:r>
    </w:p>
    <w:p>
      <w:pPr>
        <w:pStyle w:val="null3"/>
        <w:jc w:val="center"/>
      </w:pPr>
      <w:r>
        <w:rPr/>
        <w:t xml:space="preserve"> </w:t>
      </w:r>
    </w:p>
    <w:p>
      <w:pPr>
        <w:pStyle w:val="null3"/>
        <w:jc w:val="both"/>
      </w:pPr>
      <w:r>
        <w:rPr/>
        <w:t xml:space="preserve"> </w:t>
      </w:r>
    </w:p>
    <w:p>
      <w:pPr>
        <w:pStyle w:val="null3"/>
        <w:jc w:val="both"/>
      </w:pPr>
      <w:r>
        <w:rPr/>
        <w:t xml:space="preserve"> </w:t>
      </w:r>
    </w:p>
    <w:p>
      <w:pPr>
        <w:pStyle w:val="null3"/>
        <w:jc w:val="both"/>
      </w:pPr>
      <w:r>
        <w:rPr>
          <w:sz w:val="21"/>
        </w:rPr>
        <w:t>甲方：</w:t>
      </w:r>
      <w:r>
        <w:rPr>
          <w:sz w:val="21"/>
          <w:u w:val="single"/>
        </w:rPr>
        <w:t xml:space="preserve">  </w:t>
      </w:r>
      <w:r>
        <w:rPr>
          <w:sz w:val="21"/>
          <w:u w:val="single"/>
        </w:rPr>
        <w:t>江门市新会区人民医院</w:t>
      </w:r>
      <w:r>
        <w:rPr>
          <w:sz w:val="21"/>
          <w:u w:val="single"/>
        </w:rPr>
        <w:t xml:space="preserve">         </w:t>
      </w:r>
    </w:p>
    <w:p>
      <w:pPr>
        <w:pStyle w:val="null3"/>
        <w:jc w:val="both"/>
      </w:pPr>
      <w:r>
        <w:rPr>
          <w:sz w:val="21"/>
        </w:rPr>
        <w:t>地址：</w:t>
      </w:r>
      <w:r>
        <w:rPr>
          <w:sz w:val="21"/>
          <w:u w:val="single"/>
        </w:rPr>
        <w:t xml:space="preserve">  </w:t>
      </w:r>
      <w:r>
        <w:rPr>
          <w:sz w:val="21"/>
          <w:u w:val="single"/>
        </w:rPr>
        <w:t>江门市新会区会城龙山路</w:t>
      </w:r>
      <w:r>
        <w:rPr>
          <w:sz w:val="21"/>
          <w:u w:val="single"/>
        </w:rPr>
        <w:t xml:space="preserve">28号  </w:t>
      </w:r>
    </w:p>
    <w:p>
      <w:pPr>
        <w:pStyle w:val="null3"/>
        <w:jc w:val="both"/>
      </w:pPr>
      <w:r>
        <w:rPr>
          <w:sz w:val="21"/>
        </w:rPr>
        <w:t>电话：</w:t>
      </w:r>
      <w:r>
        <w:rPr>
          <w:u w:val="single"/>
        </w:rPr>
        <w:t xml:space="preserve">                                </w:t>
      </w:r>
    </w:p>
    <w:p>
      <w:pPr>
        <w:pStyle w:val="null3"/>
        <w:jc w:val="both"/>
      </w:pPr>
      <w:r>
        <w:rPr>
          <w:sz w:val="21"/>
        </w:rPr>
        <w:t>乙方</w:t>
      </w:r>
      <w:r>
        <w:rPr>
          <w:sz w:val="21"/>
          <w:b/>
        </w:rPr>
        <w:t>：</w:t>
      </w:r>
      <w:r>
        <w:rPr>
          <w:b/>
          <w:u w:val="single"/>
        </w:rPr>
        <w:t xml:space="preserve">                                   </w:t>
      </w:r>
    </w:p>
    <w:p>
      <w:pPr>
        <w:pStyle w:val="null3"/>
        <w:jc w:val="both"/>
      </w:pPr>
      <w:r>
        <w:rPr>
          <w:sz w:val="21"/>
        </w:rPr>
        <w:t>电话：</w:t>
      </w:r>
      <w:r>
        <w:rPr>
          <w:u w:val="single"/>
        </w:rPr>
        <w:t xml:space="preserve">                     </w:t>
      </w:r>
      <w:r>
        <w:rPr>
          <w:sz w:val="21"/>
        </w:rPr>
        <w:t>　传真：</w:t>
      </w:r>
      <w:r>
        <w:rPr>
          <w:u w:val="single"/>
        </w:rPr>
        <w:t xml:space="preserve">                              </w:t>
      </w:r>
    </w:p>
    <w:p>
      <w:pPr>
        <w:pStyle w:val="null3"/>
        <w:jc w:val="both"/>
      </w:pPr>
      <w:r>
        <w:rPr>
          <w:sz w:val="21"/>
        </w:rPr>
        <w:t>地址：</w:t>
      </w:r>
      <w:r>
        <w:rPr>
          <w:u w:val="single"/>
        </w:rPr>
        <w:t xml:space="preserve">                                                           </w:t>
      </w:r>
      <w:r>
        <w:rPr/>
        <w:t xml:space="preserve"> </w:t>
      </w:r>
    </w:p>
    <w:p>
      <w:pPr>
        <w:pStyle w:val="null3"/>
        <w:ind w:firstLine="404"/>
        <w:jc w:val="both"/>
      </w:pPr>
      <w:r>
        <w:rPr>
          <w:sz w:val="21"/>
        </w:rPr>
        <w:t>根据</w:t>
      </w:r>
      <w:r>
        <w:rPr>
          <w:u w:val="single"/>
        </w:rPr>
        <w:t xml:space="preserve">         </w:t>
      </w:r>
      <w:r>
        <w:rPr>
          <w:sz w:val="21"/>
        </w:rPr>
        <w:t>项目的采购结果，按照《中华人民共和国政府采购法》、《中华人民共和国民法典》的规定，经双方协商，本着平等互利和诚实信用的原则，一致同意签订本合同如下。</w:t>
      </w:r>
    </w:p>
    <w:p>
      <w:pPr>
        <w:pStyle w:val="null3"/>
        <w:jc w:val="left"/>
      </w:pPr>
      <w:r>
        <w:rPr>
          <w:sz w:val="21"/>
          <w:b/>
        </w:rPr>
        <w:t>一、货物内容</w:t>
      </w:r>
    </w:p>
    <w:tbl>
      <w:tblPr>
        <w:tblW w:w="0" w:type="auto"/>
        <w:tblInd w:type="dxa" w:w="120"/>
        <w:tblBorders>
          <w:top w:val="none" w:color="000000" w:sz="4"/>
          <w:left w:val="none" w:color="000000" w:sz="4"/>
          <w:bottom w:val="none" w:color="000000" w:sz="4"/>
          <w:right w:val="none" w:color="000000" w:sz="4"/>
          <w:insideH w:val="none"/>
          <w:insideV w:val="none"/>
        </w:tblBorders>
      </w:tblPr>
      <w:tblGrid>
        <w:gridCol w:w="810"/>
        <w:gridCol w:w="3675"/>
        <w:gridCol w:w="810"/>
        <w:gridCol w:w="600"/>
        <w:gridCol w:w="600"/>
        <w:gridCol w:w="825"/>
        <w:gridCol w:w="825"/>
      </w:tblGrid>
      <w:tr>
        <w:tc>
          <w:tcPr>
            <w:tcW w:type="dxa" w:w="810"/>
            <w:tcBorders>
              <w:top w:val="single" w:color="000000" w:sz="4"/>
              <w:left w:val="single" w:color="000000" w:sz="4"/>
              <w:bottom w:val="single" w:color="000000" w:sz="4"/>
              <w:right w:val="single" w:color="000000" w:sz="4"/>
            </w:tcBorders>
            <w:tcMar>
              <w:top w:type="dxa" w:w="45"/>
              <w:left w:type="dxa" w:w="75"/>
              <w:bottom w:type="dxa" w:w="30"/>
              <w:right w:type="dxa" w:w="75"/>
            </w:tcMar>
            <w:vAlign w:val="top"/>
          </w:tcPr>
          <w:p>
            <w:pPr>
              <w:pStyle w:val="null3"/>
              <w:jc w:val="both"/>
            </w:pPr>
            <w:r>
              <w:rPr>
                <w:sz w:val="21"/>
              </w:rPr>
              <w:t>名称</w:t>
            </w:r>
          </w:p>
        </w:tc>
        <w:tc>
          <w:tcPr>
            <w:tcW w:type="dxa" w:w="3675"/>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1"/>
              </w:rPr>
              <w:t>品牌、规格、标准</w:t>
            </w:r>
            <w:r>
              <w:rPr>
                <w:sz w:val="21"/>
              </w:rPr>
              <w:t>/</w:t>
            </w:r>
            <w:r>
              <w:rPr>
                <w:sz w:val="21"/>
              </w:rPr>
              <w:t>主要服务内容</w:t>
            </w:r>
          </w:p>
        </w:tc>
        <w:tc>
          <w:tcPr>
            <w:tcW w:type="dxa" w:w="810"/>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both"/>
            </w:pPr>
            <w:r>
              <w:rPr>
                <w:sz w:val="21"/>
              </w:rPr>
              <w:t>产地</w:t>
            </w:r>
          </w:p>
        </w:tc>
        <w:tc>
          <w:tcPr>
            <w:tcW w:type="dxa" w:w="600"/>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spacing w:before="150" w:after="150"/>
              <w:jc w:val="center"/>
            </w:pPr>
            <w:r>
              <w:rPr>
                <w:sz w:val="21"/>
              </w:rPr>
              <w:t>数量</w:t>
            </w:r>
          </w:p>
        </w:tc>
        <w:tc>
          <w:tcPr>
            <w:tcW w:type="dxa" w:w="600"/>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1"/>
              </w:rPr>
              <w:t>单位</w:t>
            </w:r>
          </w:p>
        </w:tc>
        <w:tc>
          <w:tcPr>
            <w:tcW w:type="dxa" w:w="825"/>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1"/>
              </w:rPr>
              <w:t>单价</w:t>
            </w:r>
          </w:p>
          <w:p>
            <w:pPr>
              <w:pStyle w:val="null3"/>
              <w:jc w:val="center"/>
            </w:pPr>
            <w:r>
              <w:rPr>
                <w:sz w:val="21"/>
              </w:rPr>
              <w:t>（元）</w:t>
            </w:r>
          </w:p>
        </w:tc>
        <w:tc>
          <w:tcPr>
            <w:tcW w:type="dxa" w:w="825"/>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1"/>
              </w:rPr>
              <w:t>金额</w:t>
            </w:r>
          </w:p>
          <w:p>
            <w:pPr>
              <w:pStyle w:val="null3"/>
              <w:jc w:val="center"/>
            </w:pPr>
            <w:r>
              <w:rPr>
                <w:sz w:val="21"/>
              </w:rPr>
              <w:t>（元）</w:t>
            </w:r>
          </w:p>
        </w:tc>
      </w:tr>
      <w:tr>
        <w:tc>
          <w:tcPr>
            <w:tcW w:type="dxa" w:w="810"/>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p>
        </w:tc>
        <w:tc>
          <w:tcPr>
            <w:tcW w:type="dxa" w:w="367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10"/>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600"/>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600"/>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2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2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r>
      <w:tr>
        <w:tc>
          <w:tcPr>
            <w:tcW w:type="dxa" w:w="810"/>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367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10"/>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600"/>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600"/>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2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2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r>
      <w:tr>
        <w:tc>
          <w:tcPr>
            <w:tcW w:type="dxa" w:w="810"/>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367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10"/>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600"/>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600"/>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2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2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r>
      <w:tr>
        <w:tc>
          <w:tcPr>
            <w:tcW w:type="dxa" w:w="810"/>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367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10"/>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600"/>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600"/>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2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2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r>
      <w:tr>
        <w:tc>
          <w:tcPr>
            <w:tcW w:type="dxa" w:w="810"/>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367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10"/>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600"/>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600"/>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2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2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r>
      <w:tr>
        <w:tc>
          <w:tcPr>
            <w:tcW w:type="dxa" w:w="7320"/>
            <w:gridSpan w:val="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1"/>
              </w:rPr>
              <w:t>合计：人民币大写：</w:t>
            </w:r>
            <w:r>
              <w:rPr>
                <w:sz w:val="21"/>
              </w:rPr>
              <w:t>**</w:t>
            </w:r>
            <w:r>
              <w:rPr>
                <w:sz w:val="21"/>
              </w:rPr>
              <w:t>元整</w:t>
            </w:r>
          </w:p>
        </w:tc>
        <w:tc>
          <w:tcPr>
            <w:tcW w:type="dxa" w:w="82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1"/>
              </w:rPr>
              <w:t>￥：</w:t>
            </w:r>
            <w:r>
              <w:rPr>
                <w:sz w:val="21"/>
              </w:rPr>
              <w:t>**</w:t>
            </w:r>
          </w:p>
        </w:tc>
      </w:tr>
    </w:tbl>
    <w:p>
      <w:pPr>
        <w:pStyle w:val="null3"/>
        <w:ind w:firstLine="404"/>
        <w:jc w:val="both"/>
      </w:pPr>
      <w:r>
        <w:rPr>
          <w:sz w:val="21"/>
        </w:rPr>
        <w:t>合同总额包括货物设计、制造、包装、送货、安装、调试、检测、验收、培训、技术服务（包括技术资料、图纸的提供）、质保期保障等一切支出，并包含关税等所有税费。</w:t>
      </w:r>
    </w:p>
    <w:p>
      <w:pPr>
        <w:pStyle w:val="null3"/>
        <w:jc w:val="both"/>
      </w:pPr>
      <w:r>
        <w:rPr>
          <w:sz w:val="21"/>
        </w:rPr>
        <w:t>注：货物名称内容必须与投标文件中货物名称内容一致。</w:t>
      </w:r>
    </w:p>
    <w:p>
      <w:pPr>
        <w:pStyle w:val="null3"/>
        <w:jc w:val="left"/>
      </w:pPr>
      <w:r>
        <w:rPr>
          <w:sz w:val="21"/>
          <w:b/>
        </w:rPr>
        <w:t>（一）血液透析滤过机</w:t>
      </w:r>
      <w:r>
        <w:rPr>
          <w:sz w:val="21"/>
          <w:b/>
        </w:rPr>
        <w:t>技术参数需求：</w:t>
      </w:r>
    </w:p>
    <w:p>
      <w:pPr>
        <w:pStyle w:val="null3"/>
        <w:jc w:val="left"/>
      </w:pPr>
      <w:r>
        <w:rPr>
          <w:sz w:val="21"/>
        </w:rPr>
        <w:t>1.整机保修至少三年；</w:t>
      </w:r>
    </w:p>
    <w:p>
      <w:pPr>
        <w:pStyle w:val="null3"/>
        <w:jc w:val="left"/>
      </w:pPr>
      <w:r>
        <w:rPr>
          <w:sz w:val="21"/>
        </w:rPr>
        <w:t>2.配置血透四项监测（血温监测、在线血压监测、血容量监测、在线清除率监测）模块和碳酸氢钠干粉(支架)模块（可内置或者外接）；</w:t>
      </w:r>
    </w:p>
    <w:p>
      <w:pPr>
        <w:pStyle w:val="null3"/>
        <w:jc w:val="left"/>
      </w:pPr>
      <w:r>
        <w:rPr>
          <w:sz w:val="21"/>
        </w:rPr>
        <w:t>3.可行缓慢透析，单次治疗时间能≥23小时（提供技术白皮书或说明书佐证材料，并加盖公章）；</w:t>
      </w:r>
    </w:p>
    <w:p>
      <w:pPr>
        <w:pStyle w:val="null3"/>
        <w:jc w:val="left"/>
      </w:pPr>
      <w:r>
        <w:rPr>
          <w:sz w:val="21"/>
        </w:rPr>
        <w:t>4.具备透析充分性监测（Kt/V）模组，保证透析充分性,无需任何耗材及血样，非紫外线照射原理；</w:t>
      </w:r>
    </w:p>
    <w:p>
      <w:pPr>
        <w:pStyle w:val="null3"/>
        <w:jc w:val="left"/>
      </w:pPr>
      <w:r>
        <w:rPr>
          <w:sz w:val="21"/>
        </w:rPr>
        <w:t>5.透析液温度控制可实时监测及可调，并有超温保护；</w:t>
      </w:r>
    </w:p>
    <w:p>
      <w:pPr>
        <w:pStyle w:val="null3"/>
        <w:jc w:val="left"/>
      </w:pPr>
      <w:r>
        <w:rPr>
          <w:sz w:val="21"/>
        </w:rPr>
        <w:t>6.消毒方式采用化学消毒、热消毒，且热消毒消毒时间不超过41分钟；</w:t>
      </w:r>
    </w:p>
    <w:p>
      <w:pPr>
        <w:pStyle w:val="null3"/>
        <w:jc w:val="left"/>
      </w:pPr>
      <w:r>
        <w:rPr>
          <w:sz w:val="21"/>
        </w:rPr>
        <w:t>7.采用双容量平衡腔超滤控制系统，在治疗过程中不定期有周期性压力密闭测试功能，确保超滤的精准和治疗安全（提供技术白皮书或说明书佐证材料，并加盖公章）；</w:t>
      </w:r>
    </w:p>
    <w:p>
      <w:pPr>
        <w:pStyle w:val="null3"/>
        <w:jc w:val="left"/>
      </w:pPr>
      <w:r>
        <w:rPr>
          <w:sz w:val="21"/>
        </w:rPr>
        <w:t>8.机器配备紧急功能，当发生低血压等紧急情况时，可自动终止超滤，自动测血压，自动追加置换液，自动减少血流量≤100ml/min（提供技术白皮书或说明书佐证材料，并加盖公章）；</w:t>
      </w:r>
    </w:p>
    <w:p>
      <w:pPr>
        <w:pStyle w:val="null3"/>
        <w:jc w:val="left"/>
      </w:pPr>
      <w:r>
        <w:rPr>
          <w:sz w:val="21"/>
        </w:rPr>
        <w:t>9.可根据实际的血流量，自动设定并根据跨膜压的变化调整置换液速率；</w:t>
      </w:r>
    </w:p>
    <w:p>
      <w:pPr>
        <w:pStyle w:val="null3"/>
        <w:jc w:val="left"/>
      </w:pPr>
      <w:r>
        <w:rPr>
          <w:sz w:val="21"/>
        </w:rPr>
        <w:t>10.可根据实际的血流量，自动调节透析液流量；</w:t>
      </w:r>
    </w:p>
    <w:p>
      <w:pPr>
        <w:pStyle w:val="null3"/>
        <w:jc w:val="left"/>
      </w:pPr>
      <w:r>
        <w:rPr>
          <w:sz w:val="21"/>
        </w:rPr>
        <w:t>11.节省浓缩液：准备结束和回血时，透析液流量自动调整到100ml/min，节约透析液；</w:t>
      </w:r>
    </w:p>
    <w:p>
      <w:pPr>
        <w:pStyle w:val="null3"/>
        <w:jc w:val="left"/>
      </w:pPr>
      <w:r>
        <w:rPr>
          <w:sz w:val="21"/>
        </w:rPr>
        <w:t>12.多个漏液传感器系统：体外循环或机器内部有泄漏时自动报警，保证治疗安全性；</w:t>
      </w:r>
    </w:p>
    <w:p>
      <w:pPr>
        <w:pStyle w:val="null3"/>
        <w:jc w:val="left"/>
      </w:pPr>
      <w:r>
        <w:rPr>
          <w:sz w:val="21"/>
        </w:rPr>
        <w:t>13.具备静脉压监测、动脉压监测、跨膜压监测、气泡监测器、漏血监测器；</w:t>
      </w:r>
    </w:p>
    <w:p>
      <w:pPr>
        <w:pStyle w:val="null3"/>
        <w:jc w:val="left"/>
      </w:pPr>
      <w:r>
        <w:rPr>
          <w:sz w:val="21"/>
        </w:rPr>
        <w:t>14.具备血压监测功能。显示范围为收缩压：60mmHg～250 mmHg；舒张压：40mmHg～200mmHg；平均动脉压：45mmHg～235mmHg；</w:t>
      </w:r>
    </w:p>
    <w:p>
      <w:pPr>
        <w:pStyle w:val="null3"/>
        <w:jc w:val="left"/>
      </w:pPr>
      <w:r>
        <w:rPr>
          <w:sz w:val="21"/>
        </w:rPr>
        <w:t>15.体外循环压力监测：静脉压力监测范围约-100mmHg～+400mmHg；动脉压力监测范围约-300mmHg～+300Hg；</w:t>
      </w:r>
    </w:p>
    <w:p>
      <w:pPr>
        <w:pStyle w:val="null3"/>
        <w:jc w:val="left"/>
      </w:pPr>
      <w:r>
        <w:rPr>
          <w:sz w:val="21"/>
        </w:rPr>
        <w:t>16.跨膜压监测范围-100～+400mmHg，精确度±10mmHg（提供技术白皮书或说明书佐证材料，并加盖公章）；</w:t>
      </w:r>
    </w:p>
    <w:p>
      <w:pPr>
        <w:pStyle w:val="null3"/>
        <w:jc w:val="left"/>
      </w:pPr>
      <w:r>
        <w:rPr>
          <w:sz w:val="21"/>
        </w:rPr>
        <w:t>17.静脉压力监测和动脉压力监测的精确度≤±8mmHg；</w:t>
      </w:r>
    </w:p>
    <w:p>
      <w:pPr>
        <w:pStyle w:val="null3"/>
        <w:jc w:val="left"/>
      </w:pPr>
      <w:r>
        <w:rPr>
          <w:sz w:val="21"/>
        </w:rPr>
        <w:t>18.超滤速率约为0～4000ml/h，可显示超滤目标，超滤时间，超滤速率，超滤量，精度±1%；可实现零超滤；</w:t>
      </w:r>
    </w:p>
    <w:p>
      <w:pPr>
        <w:pStyle w:val="null3"/>
        <w:jc w:val="left"/>
      </w:pPr>
      <w:r>
        <w:rPr>
          <w:sz w:val="21"/>
        </w:rPr>
        <w:t>19.透析液流量100--1000ml/min，调整梯度100 ml/min，可根据实际的血流量，自动调节透析液流量；</w:t>
      </w:r>
    </w:p>
    <w:p>
      <w:pPr>
        <w:pStyle w:val="null3"/>
        <w:jc w:val="left"/>
      </w:pPr>
      <w:r>
        <w:rPr>
          <w:sz w:val="21"/>
        </w:rPr>
        <w:t>20.使用年限≥10年（需提供机身铭牌照片或说明书佐证材料）；</w:t>
      </w:r>
    </w:p>
    <w:p>
      <w:pPr>
        <w:pStyle w:val="null3"/>
        <w:jc w:val="left"/>
      </w:pPr>
      <w:r>
        <w:rPr>
          <w:sz w:val="21"/>
        </w:rPr>
        <w:t>21.需配置网络接口，并免费开放端口，能够实现数据的传输，能与医院日后的血液透析系统连接，符合医院及使用科室信息化建设需要；</w:t>
      </w:r>
    </w:p>
    <w:p>
      <w:pPr>
        <w:pStyle w:val="null3"/>
        <w:jc w:val="left"/>
      </w:pPr>
      <w:r>
        <w:rPr>
          <w:sz w:val="21"/>
        </w:rPr>
        <w:t>22.既具有本厂同品牌生产的一次性血液净化回路管，也可以兼容第三方公司产品（需提供产品相关佐证材料及承诺函）。</w:t>
      </w:r>
    </w:p>
    <w:p>
      <w:pPr>
        <w:pStyle w:val="null3"/>
        <w:jc w:val="left"/>
      </w:pPr>
      <w:r>
        <w:rPr>
          <w:sz w:val="21"/>
          <w:b/>
        </w:rPr>
        <w:t>（二）血液透析机</w:t>
      </w:r>
      <w:r>
        <w:rPr>
          <w:sz w:val="21"/>
          <w:b/>
        </w:rPr>
        <w:t>技术参数需求：</w:t>
      </w:r>
    </w:p>
    <w:p>
      <w:pPr>
        <w:pStyle w:val="null3"/>
        <w:jc w:val="left"/>
      </w:pPr>
      <w:r>
        <w:rPr>
          <w:sz w:val="21"/>
        </w:rPr>
        <w:t>1.整机保修至少三年；</w:t>
      </w:r>
    </w:p>
    <w:p>
      <w:pPr>
        <w:pStyle w:val="null3"/>
        <w:jc w:val="left"/>
      </w:pPr>
      <w:r>
        <w:rPr>
          <w:sz w:val="21"/>
        </w:rPr>
        <w:t>2.配置血透四项监测（血温监测、在线血压监测、血容量监测、在线清除率监测）模块和碳酸氢钠干粉(支架)模块（可内置或者外接）；</w:t>
      </w:r>
    </w:p>
    <w:p>
      <w:pPr>
        <w:pStyle w:val="null3"/>
        <w:jc w:val="left"/>
      </w:pPr>
      <w:r>
        <w:rPr>
          <w:sz w:val="21"/>
        </w:rPr>
        <w:t>3.采用双容量平衡腔控制的超滤系统，平衡腔腔体≤100ML（提供技术白皮书或说明书佐证材料，并加盖公章）；</w:t>
      </w:r>
    </w:p>
    <w:p>
      <w:pPr>
        <w:pStyle w:val="null3"/>
        <w:jc w:val="left"/>
      </w:pPr>
      <w:r>
        <w:rPr>
          <w:sz w:val="21"/>
        </w:rPr>
        <w:t>4.超滤率0～4000ml/h, 连续可调，精准度±1%；</w:t>
      </w:r>
    </w:p>
    <w:p>
      <w:pPr>
        <w:pStyle w:val="null3"/>
        <w:jc w:val="left"/>
      </w:pPr>
      <w:r>
        <w:rPr>
          <w:sz w:val="21"/>
        </w:rPr>
        <w:t>5.漏血检测功能：绿光侦测、红外线补偿双重监测系统，漏血速率的最大报警限值≤0.35ml/min；</w:t>
      </w:r>
    </w:p>
    <w:p>
      <w:pPr>
        <w:pStyle w:val="null3"/>
        <w:jc w:val="left"/>
      </w:pPr>
      <w:r>
        <w:rPr>
          <w:sz w:val="21"/>
        </w:rPr>
        <w:t>6.平衡压力测试：治疗过程中每小时不定期周期性压力平衡测试，检查水路系统的完整性，保证超滤精度和治疗安全；</w:t>
      </w:r>
    </w:p>
    <w:p>
      <w:pPr>
        <w:pStyle w:val="null3"/>
        <w:jc w:val="left"/>
      </w:pPr>
      <w:r>
        <w:rPr>
          <w:sz w:val="21"/>
        </w:rPr>
        <w:t>7.具备静脉压监测、动脉压监测、跨膜压监测、气泡监测器、漏血监测器；</w:t>
      </w:r>
    </w:p>
    <w:p>
      <w:pPr>
        <w:pStyle w:val="null3"/>
        <w:jc w:val="left"/>
      </w:pPr>
      <w:r>
        <w:rPr>
          <w:sz w:val="21"/>
        </w:rPr>
        <w:t>8.肝素注入速度设定范围：0.1～10ml/h；</w:t>
      </w:r>
    </w:p>
    <w:p>
      <w:pPr>
        <w:pStyle w:val="null3"/>
        <w:jc w:val="left"/>
      </w:pPr>
      <w:r>
        <w:rPr>
          <w:sz w:val="21"/>
        </w:rPr>
        <w:t>9.透析液温度监控（具备超温报警）：温度设定35℃~39℃，报警限值33℃~40℃；</w:t>
      </w:r>
    </w:p>
    <w:p>
      <w:pPr>
        <w:pStyle w:val="null3"/>
        <w:jc w:val="left"/>
      </w:pPr>
      <w:r>
        <w:rPr>
          <w:sz w:val="21"/>
        </w:rPr>
        <w:t>10.机器血泵管直径连续可调，尤其是要符合小儿透析用之血路管；</w:t>
      </w:r>
    </w:p>
    <w:p>
      <w:pPr>
        <w:pStyle w:val="null3"/>
        <w:jc w:val="left"/>
      </w:pPr>
      <w:r>
        <w:rPr>
          <w:sz w:val="21"/>
        </w:rPr>
        <w:t>11.治疗过程中，设备屏幕可实时显示有效血流量，方便医护简单评估内瘘情况；</w:t>
      </w:r>
    </w:p>
    <w:p>
      <w:pPr>
        <w:pStyle w:val="null3"/>
        <w:jc w:val="left"/>
      </w:pPr>
      <w:r>
        <w:rPr>
          <w:sz w:val="21"/>
        </w:rPr>
        <w:t>12.具有水/热/化学等多种化学消毒程式可供选择，热消毒时间完成≤35分钟；</w:t>
      </w:r>
    </w:p>
    <w:p>
      <w:pPr>
        <w:pStyle w:val="null3"/>
        <w:jc w:val="left"/>
      </w:pPr>
      <w:r>
        <w:rPr>
          <w:sz w:val="21"/>
        </w:rPr>
        <w:t>13.使用年限≥10年（需提供机身铭牌照片或说明书佐证材料）；</w:t>
      </w:r>
    </w:p>
    <w:p>
      <w:pPr>
        <w:pStyle w:val="null3"/>
        <w:jc w:val="left"/>
      </w:pPr>
      <w:r>
        <w:rPr>
          <w:sz w:val="21"/>
        </w:rPr>
        <w:t>14.既具有本厂同品牌生产的一次性血液净化回路管，也可以兼容第三方公司产品（需提供产品相关佐证材料及承诺函）；</w:t>
      </w:r>
    </w:p>
    <w:p>
      <w:pPr>
        <w:pStyle w:val="null3"/>
        <w:jc w:val="left"/>
      </w:pPr>
      <w:r>
        <w:rPr>
          <w:sz w:val="21"/>
        </w:rPr>
        <w:t>15.需配置网络接口，并免费开放端口，能够实现数据的传输，能与医院日后的血液透析系统连接，符合医院及使用科室信息化建设需要；</w:t>
      </w:r>
    </w:p>
    <w:p>
      <w:pPr>
        <w:pStyle w:val="null3"/>
        <w:jc w:val="left"/>
      </w:pPr>
      <w:r>
        <w:rPr>
          <w:sz w:val="21"/>
        </w:rPr>
        <w:t>16.具有自动预冲，自动回血功能。</w:t>
      </w:r>
    </w:p>
    <w:p>
      <w:pPr>
        <w:pStyle w:val="null3"/>
        <w:jc w:val="left"/>
      </w:pPr>
      <w:r>
        <w:rPr>
          <w:sz w:val="21"/>
          <w:b/>
        </w:rPr>
        <w:t>（</w:t>
      </w:r>
      <w:r>
        <w:rPr>
          <w:sz w:val="21"/>
          <w:b/>
        </w:rPr>
        <w:t>三</w:t>
      </w:r>
      <w:r>
        <w:rPr>
          <w:sz w:val="21"/>
          <w:b/>
        </w:rPr>
        <w:t>）水处理设备（双反渗）技术参数需求：</w:t>
      </w:r>
    </w:p>
    <w:p>
      <w:pPr>
        <w:pStyle w:val="null3"/>
        <w:jc w:val="left"/>
      </w:pPr>
      <w:r>
        <w:rPr>
          <w:sz w:val="21"/>
        </w:rPr>
        <w:t>1.整机保修至少三年（含前处理填充物及反渗膜，前级过滤器、保安过滤器滤芯除外）；</w:t>
      </w:r>
    </w:p>
    <w:p>
      <w:pPr>
        <w:pStyle w:val="null3"/>
        <w:jc w:val="left"/>
      </w:pPr>
      <w:r>
        <w:rPr>
          <w:sz w:val="21"/>
        </w:rPr>
        <w:t>2.产水量≥2000L/h,在温度≤15℃时；</w:t>
      </w:r>
    </w:p>
    <w:p>
      <w:pPr>
        <w:pStyle w:val="null3"/>
        <w:jc w:val="left"/>
      </w:pPr>
      <w:r>
        <w:rPr>
          <w:sz w:val="21"/>
        </w:rPr>
        <w:t>3.包含自来水进水管、反渗水供水管铺设、跟旧水处理系统(劳尔RO1600)衔接等改造工程（此费用包含在此次报价当中，需提供承诺函）</w:t>
      </w:r>
    </w:p>
    <w:p>
      <w:pPr>
        <w:pStyle w:val="null3"/>
        <w:jc w:val="left"/>
      </w:pPr>
      <w:r>
        <w:rPr>
          <w:sz w:val="21"/>
        </w:rPr>
        <w:t>4.具备完善的密闭漏水检测功能，并至少配置漏水探测探头2个、预处理前级加压泵；</w:t>
      </w:r>
    </w:p>
    <w:p>
      <w:pPr>
        <w:pStyle w:val="null3"/>
        <w:jc w:val="left"/>
      </w:pPr>
      <w:r>
        <w:rPr>
          <w:sz w:val="21"/>
        </w:rPr>
        <w:t>5.至少配置树脂罐2个，并联设计；活性炭罐2个，串联设计；配备全自动数字型控制头（提供实物照片佐证材料）；</w:t>
      </w:r>
    </w:p>
    <w:p>
      <w:pPr>
        <w:pStyle w:val="null3"/>
        <w:jc w:val="left"/>
      </w:pPr>
      <w:r>
        <w:rPr>
          <w:sz w:val="21"/>
        </w:rPr>
        <w:t>6.双级反渗系统设计，每一级均可单独供水，整套系统无死腔设计，需配置砂滤罐、活性炭罐、树脂罐等，且需在各罐后配采样口；</w:t>
      </w:r>
    </w:p>
    <w:p>
      <w:pPr>
        <w:pStyle w:val="null3"/>
        <w:jc w:val="left"/>
      </w:pPr>
      <w:r>
        <w:rPr>
          <w:sz w:val="21"/>
        </w:rPr>
        <w:t>7.前处理管路采用304/316不锈钢管；</w:t>
      </w:r>
    </w:p>
    <w:p>
      <w:pPr>
        <w:pStyle w:val="null3"/>
        <w:jc w:val="left"/>
      </w:pPr>
      <w:r>
        <w:rPr>
          <w:sz w:val="21"/>
        </w:rPr>
        <w:t>8.采用直供水设计，无储水装置、无平衡罐设计；</w:t>
      </w:r>
    </w:p>
    <w:p>
      <w:pPr>
        <w:pStyle w:val="null3"/>
        <w:jc w:val="left"/>
      </w:pPr>
      <w:r>
        <w:rPr>
          <w:sz w:val="21"/>
        </w:rPr>
        <w:t>9.预处理前后均需配过滤器，前级精密过滤器采用304/316不锈钢过滤器；</w:t>
      </w:r>
    </w:p>
    <w:p>
      <w:pPr>
        <w:pStyle w:val="null3"/>
        <w:jc w:val="left"/>
      </w:pPr>
      <w:r>
        <w:rPr>
          <w:sz w:val="21"/>
        </w:rPr>
        <w:t>10.系统低噪音设计，供水模式下噪声≤80分贝（提供说明书佐证材料说明）；</w:t>
      </w:r>
    </w:p>
    <w:p>
      <w:pPr>
        <w:pStyle w:val="null3"/>
        <w:jc w:val="left"/>
      </w:pPr>
      <w:r>
        <w:rPr>
          <w:sz w:val="21"/>
        </w:rPr>
        <w:t>11.配置双循环供水回路分配模块；</w:t>
      </w:r>
    </w:p>
    <w:p>
      <w:pPr>
        <w:pStyle w:val="null3"/>
        <w:jc w:val="left"/>
      </w:pPr>
      <w:r>
        <w:rPr>
          <w:sz w:val="21"/>
        </w:rPr>
        <w:t>12.系统使用年限≥10年（提供设备铭牌照片佐证材料）；</w:t>
      </w:r>
    </w:p>
    <w:p>
      <w:pPr>
        <w:pStyle w:val="null3"/>
        <w:jc w:val="left"/>
      </w:pPr>
      <w:r>
        <w:rPr>
          <w:sz w:val="21"/>
        </w:rPr>
        <w:t>13.水处理系统需满足YY0572-2015血液透析及相关治疗用水标准对水质的要求（如有新标准则按新标准执行）；</w:t>
      </w:r>
    </w:p>
    <w:p>
      <w:pPr>
        <w:pStyle w:val="null3"/>
        <w:jc w:val="left"/>
      </w:pPr>
      <w:r>
        <w:rPr>
          <w:sz w:val="21"/>
        </w:rPr>
        <w:t>14.内毒素≤0.25EU/ml，菌落数≤2CFU/ml（提供检测报告佐证材料说明）；</w:t>
      </w:r>
    </w:p>
    <w:p>
      <w:pPr>
        <w:pStyle w:val="null3"/>
        <w:jc w:val="left"/>
      </w:pPr>
      <w:r>
        <w:rPr>
          <w:sz w:val="21"/>
        </w:rPr>
        <w:t>15.主机和反渗水输送管路可同步进行全自动化学消毒，待机模式下可定时自动冲洗反渗膜及反渗水输送管路；</w:t>
      </w:r>
    </w:p>
    <w:p>
      <w:pPr>
        <w:pStyle w:val="null3"/>
        <w:jc w:val="left"/>
      </w:pPr>
      <w:r>
        <w:rPr>
          <w:sz w:val="21"/>
        </w:rPr>
        <w:t>16.每级反渗主机占地面积小，不超过0.55m</w:t>
      </w:r>
      <w:r>
        <w:rPr>
          <w:sz w:val="21"/>
          <w:vertAlign w:val="superscript"/>
        </w:rPr>
        <w:t>2</w:t>
      </w:r>
      <w:r>
        <w:rPr>
          <w:sz w:val="21"/>
        </w:rPr>
        <w:t>。</w:t>
      </w:r>
    </w:p>
    <w:p>
      <w:pPr>
        <w:pStyle w:val="null3"/>
        <w:jc w:val="left"/>
      </w:pPr>
      <w:r>
        <w:rPr>
          <w:sz w:val="21"/>
          <w:b/>
        </w:rPr>
        <w:t>二、合同金额</w:t>
      </w:r>
    </w:p>
    <w:p>
      <w:pPr>
        <w:pStyle w:val="null3"/>
        <w:ind w:firstLine="420"/>
        <w:jc w:val="both"/>
      </w:pPr>
      <w:r>
        <w:rPr>
          <w:sz w:val="21"/>
        </w:rPr>
        <w:t>合同金额为（大写）：</w:t>
      </w:r>
      <w:r>
        <w:rPr>
          <w:sz w:val="21"/>
        </w:rPr>
        <w:t>______________元（￥_______________元）人民币。</w:t>
      </w:r>
    </w:p>
    <w:p>
      <w:pPr>
        <w:pStyle w:val="null3"/>
        <w:jc w:val="left"/>
      </w:pPr>
      <w:r>
        <w:rPr>
          <w:sz w:val="21"/>
          <w:b/>
        </w:rPr>
        <w:t>三、设备要求</w:t>
      </w:r>
    </w:p>
    <w:p>
      <w:pPr>
        <w:pStyle w:val="null3"/>
        <w:ind w:firstLine="404"/>
        <w:jc w:val="both"/>
      </w:pPr>
      <w:r>
        <w:rPr>
          <w:sz w:val="21"/>
        </w:rPr>
        <w:t>货物为原制造商制造的全新产品，整机无污染，无侵权行为、表面无划损、无任何缺陷隐患，在中国境内可依常规安全合法使用。</w:t>
      </w:r>
    </w:p>
    <w:p>
      <w:pPr>
        <w:pStyle w:val="null3"/>
        <w:jc w:val="left"/>
      </w:pPr>
      <w:r>
        <w:rPr>
          <w:sz w:val="21"/>
          <w:b/>
        </w:rPr>
        <w:t>四、交货期、交货方式、交货地点</w:t>
      </w:r>
    </w:p>
    <w:p>
      <w:pPr>
        <w:pStyle w:val="null3"/>
        <w:ind w:firstLine="420"/>
        <w:jc w:val="both"/>
      </w:pPr>
      <w:r>
        <w:rPr>
          <w:sz w:val="21"/>
        </w:rPr>
        <w:t>1.交货期：合同生效之日起30个日历日内。（包括货物的安装、调试及验收）</w:t>
      </w:r>
    </w:p>
    <w:p>
      <w:pPr>
        <w:pStyle w:val="null3"/>
        <w:ind w:firstLine="420"/>
        <w:jc w:val="both"/>
      </w:pPr>
      <w:r>
        <w:rPr>
          <w:sz w:val="21"/>
        </w:rPr>
        <w:t>2.交货方式：送货上门。</w:t>
      </w:r>
    </w:p>
    <w:p>
      <w:pPr>
        <w:pStyle w:val="null3"/>
        <w:ind w:firstLine="420"/>
        <w:jc w:val="both"/>
      </w:pPr>
      <w:r>
        <w:rPr>
          <w:sz w:val="21"/>
        </w:rPr>
        <w:t>3.交货地点：江门市新会区人民医院（以甲方实际要求为准）。</w:t>
      </w:r>
    </w:p>
    <w:p>
      <w:pPr>
        <w:pStyle w:val="null3"/>
        <w:jc w:val="left"/>
      </w:pPr>
      <w:r>
        <w:rPr>
          <w:sz w:val="21"/>
          <w:b/>
        </w:rPr>
        <w:t>五、付款方式</w:t>
      </w:r>
    </w:p>
    <w:p>
      <w:pPr>
        <w:pStyle w:val="null3"/>
      </w:pPr>
      <w:r>
        <w:rPr>
          <w:sz w:val="21"/>
        </w:rPr>
        <w:t>1期：支付比例30%，1、合同签订生效后，</w:t>
      </w:r>
      <w:r>
        <w:rPr>
          <w:sz w:val="21"/>
        </w:rPr>
        <w:t>乙方</w:t>
      </w:r>
      <w:r>
        <w:rPr>
          <w:sz w:val="21"/>
        </w:rPr>
        <w:t>提交支付申请书和有效发票给</w:t>
      </w:r>
      <w:r>
        <w:rPr>
          <w:sz w:val="21"/>
        </w:rPr>
        <w:t>甲方</w:t>
      </w:r>
      <w:r>
        <w:rPr>
          <w:sz w:val="21"/>
        </w:rPr>
        <w:t>后的</w:t>
      </w:r>
      <w:r>
        <w:rPr>
          <w:sz w:val="21"/>
        </w:rPr>
        <w:t>5个工作</w:t>
      </w:r>
      <w:r>
        <w:rPr>
          <w:sz w:val="21"/>
        </w:rPr>
        <w:t>日内，将合同总金额的</w:t>
      </w:r>
      <w:r>
        <w:rPr>
          <w:sz w:val="21"/>
        </w:rPr>
        <w:t>30%支付给</w:t>
      </w:r>
      <w:r>
        <w:rPr>
          <w:sz w:val="21"/>
        </w:rPr>
        <w:t>乙方</w:t>
      </w:r>
      <w:r>
        <w:rPr>
          <w:sz w:val="21"/>
        </w:rPr>
        <w:t>；</w:t>
      </w:r>
    </w:p>
    <w:p>
      <w:pPr>
        <w:pStyle w:val="null3"/>
      </w:pPr>
      <w:r>
        <w:rPr>
          <w:sz w:val="21"/>
        </w:rPr>
        <w:t>2期：支付比例70%，1、交货并完成验收后</w:t>
      </w:r>
      <w:r>
        <w:rPr>
          <w:sz w:val="21"/>
        </w:rPr>
        <w:t>甲方</w:t>
      </w:r>
      <w:r>
        <w:rPr>
          <w:sz w:val="21"/>
        </w:rPr>
        <w:t>收到请款函及有效发票起计</w:t>
      </w:r>
      <w:r>
        <w:rPr>
          <w:sz w:val="21"/>
        </w:rPr>
        <w:t>10</w:t>
      </w:r>
      <w:r>
        <w:rPr>
          <w:sz w:val="21"/>
        </w:rPr>
        <w:t>个工作</w:t>
      </w:r>
      <w:r>
        <w:rPr>
          <w:sz w:val="21"/>
        </w:rPr>
        <w:t>日内全额支付合同总金额的</w:t>
      </w:r>
      <w:r>
        <w:rPr>
          <w:sz w:val="21"/>
        </w:rPr>
        <w:t>70%支付给</w:t>
      </w:r>
      <w:r>
        <w:rPr>
          <w:sz w:val="21"/>
        </w:rPr>
        <w:t>乙方</w:t>
      </w:r>
      <w:r>
        <w:rPr>
          <w:sz w:val="21"/>
        </w:rPr>
        <w:t>；</w:t>
      </w:r>
    </w:p>
    <w:p>
      <w:pPr>
        <w:pStyle w:val="null3"/>
        <w:jc w:val="left"/>
      </w:pPr>
      <w:r>
        <w:rPr>
          <w:sz w:val="21"/>
          <w:b/>
        </w:rPr>
        <w:t>六、质保期及售后服务要求</w:t>
      </w:r>
    </w:p>
    <w:p>
      <w:pPr>
        <w:pStyle w:val="null3"/>
      </w:pPr>
      <w:r>
        <w:rPr>
          <w:sz w:val="21"/>
        </w:rPr>
        <w:t>1.本合同的质量保证期（简称“质保期”）为按设备的技术参数需求中对应的保修年限，质保期内</w:t>
      </w:r>
      <w:r>
        <w:rPr>
          <w:sz w:val="21"/>
        </w:rPr>
        <w:t>乙方</w:t>
      </w:r>
      <w:r>
        <w:rPr>
          <w:sz w:val="21"/>
        </w:rPr>
        <w:t>对所供货物实行包修、包换、包退及合同约定的其它事项，期满后可同时提供终身</w:t>
      </w:r>
      <w:r>
        <w:rPr>
          <w:sz w:val="21"/>
        </w:rPr>
        <w:t>(有偿)维修保养服务。质保期自验收合格之日起计。</w:t>
      </w:r>
    </w:p>
    <w:p>
      <w:pPr>
        <w:pStyle w:val="null3"/>
      </w:pPr>
      <w:r>
        <w:rPr>
          <w:sz w:val="21"/>
        </w:rPr>
        <w:t>2.</w:t>
      </w:r>
      <w:r>
        <w:rPr>
          <w:sz w:val="21"/>
        </w:rPr>
        <w:t>乙方</w:t>
      </w:r>
      <w:r>
        <w:rPr>
          <w:sz w:val="21"/>
        </w:rPr>
        <w:t>必须保证有关设备设施的质量，送货上门，完成所有设备的安装调试，并提供最佳的售后服务。</w:t>
      </w:r>
    </w:p>
    <w:p>
      <w:pPr>
        <w:pStyle w:val="null3"/>
      </w:pPr>
      <w:r>
        <w:rPr>
          <w:sz w:val="21"/>
        </w:rPr>
        <w:t>3.</w:t>
      </w:r>
      <w:r>
        <w:rPr>
          <w:sz w:val="21"/>
        </w:rPr>
        <w:t>乙方</w:t>
      </w:r>
      <w:r>
        <w:rPr>
          <w:sz w:val="21"/>
        </w:rPr>
        <w:t>需为</w:t>
      </w:r>
      <w:r>
        <w:rPr>
          <w:sz w:val="21"/>
        </w:rPr>
        <w:t>甲方</w:t>
      </w:r>
      <w:r>
        <w:rPr>
          <w:sz w:val="21"/>
        </w:rPr>
        <w:t>操作人员提供各类软件使用的培训，实地设备操作规程、维护培训等服务，讲解产品的基本结构及工作原理，直至操作人员掌握产品的日常使用、维护保养方法，保证操作人员可正确操作使用，并能排除一般故障。</w:t>
      </w:r>
    </w:p>
    <w:p>
      <w:pPr>
        <w:pStyle w:val="null3"/>
      </w:pPr>
      <w:r>
        <w:rPr>
          <w:sz w:val="21"/>
        </w:rPr>
        <w:t>4.质保期内维护及提供备品、备件的费用包含在本项目的合同价内。无论质保期内或质保期外，</w:t>
      </w:r>
      <w:r>
        <w:rPr>
          <w:sz w:val="21"/>
        </w:rPr>
        <w:t>乙方</w:t>
      </w:r>
      <w:r>
        <w:rPr>
          <w:sz w:val="21"/>
        </w:rPr>
        <w:t>需提供上门服务，</w:t>
      </w:r>
      <w:r>
        <w:rPr>
          <w:sz w:val="21"/>
        </w:rPr>
        <w:t>乙方</w:t>
      </w:r>
      <w:r>
        <w:rPr>
          <w:sz w:val="21"/>
        </w:rPr>
        <w:t>需提供终身售后服务。</w:t>
      </w:r>
    </w:p>
    <w:p>
      <w:pPr>
        <w:pStyle w:val="null3"/>
      </w:pPr>
      <w:r>
        <w:rPr>
          <w:sz w:val="21"/>
        </w:rPr>
        <w:t>5.</w:t>
      </w:r>
      <w:r>
        <w:rPr>
          <w:sz w:val="21"/>
        </w:rPr>
        <w:t>乙方</w:t>
      </w:r>
      <w:r>
        <w:rPr>
          <w:sz w:val="21"/>
        </w:rPr>
        <w:t>提供设备相关软件终身升级服务，该费用已包含在</w:t>
      </w:r>
      <w:r>
        <w:rPr>
          <w:sz w:val="21"/>
        </w:rPr>
        <w:t>乙方</w:t>
      </w:r>
      <w:r>
        <w:rPr>
          <w:sz w:val="21"/>
        </w:rPr>
        <w:t>的投标报价当中，</w:t>
      </w:r>
      <w:r>
        <w:rPr>
          <w:sz w:val="21"/>
        </w:rPr>
        <w:t>甲方</w:t>
      </w:r>
      <w:r>
        <w:rPr>
          <w:sz w:val="21"/>
        </w:rPr>
        <w:t>不再另外支付。</w:t>
      </w:r>
      <w:r>
        <w:rPr>
          <w:sz w:val="21"/>
        </w:rPr>
        <w:t>【须在投标文件中作出承诺，格式自拟，承诺内容未完整匹配的，视为未响应】</w:t>
      </w:r>
    </w:p>
    <w:p>
      <w:pPr>
        <w:pStyle w:val="null3"/>
      </w:pPr>
      <w:r>
        <w:rPr>
          <w:sz w:val="21"/>
        </w:rPr>
        <w:t>6.</w:t>
      </w:r>
      <w:r>
        <w:rPr>
          <w:sz w:val="21"/>
        </w:rPr>
        <w:t>乙方</w:t>
      </w:r>
      <w:r>
        <w:rPr>
          <w:sz w:val="21"/>
        </w:rPr>
        <w:t>保证</w:t>
      </w:r>
      <w:r>
        <w:rPr>
          <w:sz w:val="21"/>
        </w:rPr>
        <w:t>5年内该设备有由经设备生产厂家培训认可的专业人员提供服务，且保证5年内该设备相关配件及耗材的正常供应。</w:t>
      </w:r>
      <w:r>
        <w:rPr>
          <w:sz w:val="21"/>
        </w:rPr>
        <w:t>【须在投标文件中作出承诺，格式自拟，承诺内容未完整匹配的，视为未响应】</w:t>
      </w:r>
    </w:p>
    <w:p>
      <w:pPr>
        <w:pStyle w:val="null3"/>
        <w:jc w:val="both"/>
      </w:pPr>
      <w:r>
        <w:rPr>
          <w:sz w:val="21"/>
        </w:rPr>
        <w:t>7.</w:t>
      </w:r>
      <w:r>
        <w:rPr>
          <w:sz w:val="21"/>
        </w:rPr>
        <w:t>乙方</w:t>
      </w:r>
      <w:r>
        <w:rPr>
          <w:sz w:val="21"/>
        </w:rPr>
        <w:t>应指派专人负责与</w:t>
      </w:r>
      <w:r>
        <w:rPr>
          <w:sz w:val="21"/>
        </w:rPr>
        <w:t>甲方</w:t>
      </w:r>
      <w:r>
        <w:rPr>
          <w:sz w:val="21"/>
        </w:rPr>
        <w:t>联系售后服务事宜。设备发生故障后，自报障时起算，</w:t>
      </w:r>
      <w:r>
        <w:rPr>
          <w:sz w:val="21"/>
        </w:rPr>
        <w:t>1小时内响应，24小时内到达现场，到达现场后1个工作日内解决问题。如果设备故障在规定时间内仍无法排除，</w:t>
      </w:r>
      <w:r>
        <w:rPr>
          <w:sz w:val="21"/>
        </w:rPr>
        <w:t>乙方</w:t>
      </w:r>
      <w:r>
        <w:rPr>
          <w:sz w:val="21"/>
        </w:rPr>
        <w:t>应在随后</w:t>
      </w:r>
      <w:r>
        <w:rPr>
          <w:sz w:val="21"/>
        </w:rPr>
        <w:t>48小时内提供不低于故障设备配件规格型号档次的备用设备配件供</w:t>
      </w:r>
      <w:r>
        <w:rPr>
          <w:sz w:val="21"/>
        </w:rPr>
        <w:t>甲方</w:t>
      </w:r>
      <w:r>
        <w:rPr>
          <w:sz w:val="21"/>
        </w:rPr>
        <w:t>代替使用，直至故障设备修复，确保设备的正常使用；如</w:t>
      </w:r>
      <w:r>
        <w:rPr>
          <w:sz w:val="21"/>
        </w:rPr>
        <w:t>乙方</w:t>
      </w:r>
      <w:r>
        <w:rPr>
          <w:sz w:val="21"/>
        </w:rPr>
        <w:t>无法在到场后</w:t>
      </w:r>
      <w:r>
        <w:rPr>
          <w:sz w:val="21"/>
        </w:rPr>
        <w:t>1个工作日内解决设备故障问题，影响</w:t>
      </w:r>
      <w:r>
        <w:rPr>
          <w:sz w:val="21"/>
        </w:rPr>
        <w:t>甲方</w:t>
      </w:r>
      <w:r>
        <w:rPr>
          <w:sz w:val="21"/>
        </w:rPr>
        <w:t>正常工作和使用的，</w:t>
      </w:r>
      <w:r>
        <w:rPr>
          <w:sz w:val="21"/>
        </w:rPr>
        <w:t>乙方</w:t>
      </w:r>
      <w:r>
        <w:rPr>
          <w:sz w:val="21"/>
        </w:rPr>
        <w:t>从逾期之日起每日按本合同总价</w:t>
      </w:r>
      <w:r>
        <w:rPr>
          <w:sz w:val="21"/>
        </w:rPr>
        <w:t>3‰的数额向</w:t>
      </w:r>
      <w:r>
        <w:rPr>
          <w:sz w:val="21"/>
        </w:rPr>
        <w:t>甲方</w:t>
      </w:r>
      <w:r>
        <w:rPr>
          <w:sz w:val="21"/>
        </w:rPr>
        <w:t>支付违约金。</w:t>
      </w:r>
    </w:p>
    <w:p>
      <w:pPr>
        <w:pStyle w:val="null3"/>
        <w:jc w:val="both"/>
      </w:pPr>
      <w:r>
        <w:rPr>
          <w:sz w:val="21"/>
        </w:rPr>
        <w:t>8</w:t>
      </w:r>
      <w:r>
        <w:rPr>
          <w:sz w:val="21"/>
        </w:rPr>
        <w:t>.伴随服务：</w:t>
      </w:r>
    </w:p>
    <w:p>
      <w:pPr>
        <w:pStyle w:val="null3"/>
        <w:jc w:val="both"/>
      </w:pPr>
      <w:r>
        <w:rPr>
          <w:sz w:val="21"/>
        </w:rPr>
        <w:t>8.1</w:t>
      </w:r>
      <w:r>
        <w:rPr/>
        <w:t>提供维保</w:t>
      </w:r>
      <w:r>
        <w:rPr/>
        <w:t>计划书</w:t>
      </w:r>
      <w:r>
        <w:rPr/>
        <w:t>及培训计划书</w:t>
      </w:r>
      <w:r>
        <w:rPr/>
        <w:t>，</w:t>
      </w:r>
      <w:r>
        <w:rPr/>
        <w:t>按确定的计划完成维保服务及甲方人员培训；</w:t>
      </w:r>
    </w:p>
    <w:p>
      <w:pPr>
        <w:pStyle w:val="null3"/>
        <w:jc w:val="both"/>
      </w:pPr>
      <w:r>
        <w:rPr>
          <w:sz w:val="21"/>
        </w:rPr>
        <w:t>8</w:t>
      </w:r>
      <w:r>
        <w:rPr>
          <w:sz w:val="21"/>
        </w:rPr>
        <w:t>.2提供设备相关消毒规范及说明（如有）</w:t>
      </w:r>
      <w:r>
        <w:rPr>
          <w:sz w:val="21"/>
        </w:rPr>
        <w:t>；</w:t>
      </w:r>
    </w:p>
    <w:p>
      <w:pPr>
        <w:pStyle w:val="null3"/>
        <w:jc w:val="both"/>
      </w:pPr>
      <w:r>
        <w:rPr>
          <w:sz w:val="21"/>
        </w:rPr>
        <w:t>8</w:t>
      </w:r>
      <w:r>
        <w:rPr>
          <w:sz w:val="21"/>
        </w:rPr>
        <w:t>.3提供相关配件、耗材报价</w:t>
      </w:r>
      <w:r>
        <w:rPr>
          <w:sz w:val="21"/>
        </w:rPr>
        <w:t>。</w:t>
      </w:r>
    </w:p>
    <w:p>
      <w:pPr>
        <w:pStyle w:val="null3"/>
        <w:jc w:val="left"/>
      </w:pPr>
      <w:r>
        <w:rPr>
          <w:sz w:val="21"/>
          <w:b/>
        </w:rPr>
        <w:t>七、安装与调试</w:t>
      </w:r>
    </w:p>
    <w:p>
      <w:pPr>
        <w:pStyle w:val="null3"/>
        <w:ind w:firstLine="420"/>
        <w:jc w:val="both"/>
      </w:pPr>
      <w:r>
        <w:rPr>
          <w:sz w:val="21"/>
        </w:rPr>
        <w:t>乙方必须依照招标文件的要求和报价文件的承诺，送货上门，保证设备设施的质量，完成所有设备的安装及调试，将设备、系统安装并调试至正常运行的最佳状态，保证设备能正常投入使用。</w:t>
      </w:r>
      <w:r>
        <w:rPr>
          <w:sz w:val="21"/>
        </w:rPr>
        <w:t>甲方</w:t>
      </w:r>
      <w:r>
        <w:rPr>
          <w:sz w:val="21"/>
        </w:rPr>
        <w:t>2名操作人员由</w:t>
      </w:r>
      <w:r>
        <w:rPr>
          <w:sz w:val="21"/>
        </w:rPr>
        <w:t>乙方</w:t>
      </w:r>
      <w:r>
        <w:rPr>
          <w:sz w:val="21"/>
        </w:rPr>
        <w:t>负责培训至能独立使用设备，并提供后续售后咨询服务。</w:t>
      </w:r>
    </w:p>
    <w:p>
      <w:pPr>
        <w:pStyle w:val="null3"/>
        <w:jc w:val="left"/>
      </w:pPr>
      <w:r>
        <w:rPr>
          <w:sz w:val="21"/>
          <w:b/>
        </w:rPr>
        <w:t>八、验收：</w:t>
      </w:r>
    </w:p>
    <w:p>
      <w:pPr>
        <w:pStyle w:val="null3"/>
      </w:pPr>
      <w:r>
        <w:rPr>
          <w:sz w:val="21"/>
        </w:rPr>
        <w:t>1.设备需安装调试后，经测试合格由</w:t>
      </w:r>
      <w:r>
        <w:rPr>
          <w:sz w:val="21"/>
        </w:rPr>
        <w:t>乙方</w:t>
      </w:r>
      <w:r>
        <w:rPr>
          <w:sz w:val="21"/>
        </w:rPr>
        <w:t>和</w:t>
      </w:r>
      <w:r>
        <w:rPr>
          <w:sz w:val="21"/>
        </w:rPr>
        <w:t>甲方</w:t>
      </w:r>
      <w:r>
        <w:rPr>
          <w:sz w:val="21"/>
        </w:rPr>
        <w:t>共同签字进行最终验收。</w:t>
      </w:r>
    </w:p>
    <w:p>
      <w:pPr>
        <w:pStyle w:val="null3"/>
      </w:pPr>
      <w:r>
        <w:rPr>
          <w:sz w:val="21"/>
        </w:rPr>
        <w:t>2.最终验收标准依次序对照适用标准为：①符合中华人民共和国国家安全质量标准、环保标准或行业标准；②符合采购文件、投标文件、澄清文件和中标通知书承诺中</w:t>
      </w:r>
      <w:r>
        <w:rPr>
          <w:sz w:val="21"/>
        </w:rPr>
        <w:t>甲方</w:t>
      </w:r>
      <w:r>
        <w:rPr>
          <w:sz w:val="21"/>
        </w:rPr>
        <w:t>认可的合理最佳配置、参数及各项要求；</w:t>
      </w:r>
      <w:r>
        <w:rPr>
          <w:sz w:val="21"/>
        </w:rPr>
        <w:t>③货物来源国官方标准。</w:t>
      </w:r>
    </w:p>
    <w:p>
      <w:pPr>
        <w:pStyle w:val="null3"/>
      </w:pPr>
      <w:r>
        <w:rPr>
          <w:sz w:val="21"/>
        </w:rPr>
        <w:t>3.货物为近1年内原厂制造的全新合格产品，具出厂合格证，序列号、包装箱号与出厂批号一致，并可追索查阅。所有随设备的附件必须齐全。</w:t>
      </w:r>
    </w:p>
    <w:p>
      <w:pPr>
        <w:pStyle w:val="null3"/>
      </w:pPr>
      <w:r>
        <w:rPr>
          <w:sz w:val="21"/>
        </w:rPr>
        <w:t>4.</w:t>
      </w:r>
      <w:r>
        <w:rPr>
          <w:sz w:val="21"/>
        </w:rPr>
        <w:t>乙方</w:t>
      </w:r>
      <w:r>
        <w:rPr>
          <w:sz w:val="21"/>
        </w:rPr>
        <w:t>应将关键主机设备的用户手册、保修手册、有关单证资料及配备件、随机工具等交付给</w:t>
      </w:r>
      <w:r>
        <w:rPr>
          <w:sz w:val="21"/>
        </w:rPr>
        <w:t>甲方</w:t>
      </w:r>
      <w:r>
        <w:rPr>
          <w:sz w:val="21"/>
        </w:rPr>
        <w:t>，使用操作及安全须知等重要资料应附有中文说明。</w:t>
      </w:r>
    </w:p>
    <w:p>
      <w:pPr>
        <w:pStyle w:val="null3"/>
      </w:pPr>
      <w:r>
        <w:rPr>
          <w:sz w:val="21"/>
        </w:rPr>
        <w:t>5.技术资料提供：各货物都必须有相应的产品质量合格证书、技术资料、使用说明资料和保修证等全部技术资料。</w:t>
      </w:r>
    </w:p>
    <w:p>
      <w:pPr>
        <w:pStyle w:val="null3"/>
      </w:pPr>
      <w:r>
        <w:rPr>
          <w:sz w:val="21"/>
        </w:rPr>
        <w:t>6.最终验收方式：安装完毕后，由</w:t>
      </w:r>
      <w:r>
        <w:rPr>
          <w:sz w:val="21"/>
        </w:rPr>
        <w:t>甲方</w:t>
      </w:r>
      <w:r>
        <w:rPr>
          <w:sz w:val="21"/>
        </w:rPr>
        <w:t>组织验收，设备参数与合同一致，设备质量、服务内容达到合同要求；验收时如发现与采购合同条款不符的货物时，</w:t>
      </w:r>
      <w:r>
        <w:rPr>
          <w:sz w:val="21"/>
        </w:rPr>
        <w:t>甲方</w:t>
      </w:r>
      <w:r>
        <w:rPr>
          <w:sz w:val="21"/>
        </w:rPr>
        <w:t>提出异议，</w:t>
      </w:r>
      <w:r>
        <w:rPr>
          <w:sz w:val="21"/>
        </w:rPr>
        <w:t>乙方</w:t>
      </w:r>
      <w:r>
        <w:rPr>
          <w:sz w:val="21"/>
        </w:rPr>
        <w:t>应无条件更换。若</w:t>
      </w:r>
      <w:r>
        <w:rPr>
          <w:sz w:val="21"/>
        </w:rPr>
        <w:t>乙方</w:t>
      </w:r>
      <w:r>
        <w:rPr>
          <w:sz w:val="21"/>
        </w:rPr>
        <w:t>在交货期内无法提供符合采购合同条款的货物，</w:t>
      </w:r>
      <w:r>
        <w:rPr>
          <w:sz w:val="21"/>
        </w:rPr>
        <w:t>甲方</w:t>
      </w:r>
      <w:r>
        <w:rPr>
          <w:sz w:val="21"/>
        </w:rPr>
        <w:t>有权单方面解除合同并追究</w:t>
      </w:r>
      <w:r>
        <w:rPr>
          <w:sz w:val="21"/>
        </w:rPr>
        <w:t>乙方</w:t>
      </w:r>
      <w:r>
        <w:rPr>
          <w:sz w:val="21"/>
        </w:rPr>
        <w:t>违约责任。</w:t>
      </w:r>
    </w:p>
    <w:p>
      <w:pPr>
        <w:pStyle w:val="null3"/>
        <w:jc w:val="left"/>
      </w:pPr>
      <w:r>
        <w:rPr>
          <w:sz w:val="21"/>
        </w:rPr>
        <w:t>7.验收不合格的，</w:t>
      </w:r>
      <w:r>
        <w:rPr>
          <w:sz w:val="21"/>
        </w:rPr>
        <w:t>乙方</w:t>
      </w:r>
      <w:r>
        <w:rPr>
          <w:sz w:val="21"/>
        </w:rPr>
        <w:t>应当在七天内完成整改，经过三次验收不合格的，</w:t>
      </w:r>
      <w:r>
        <w:rPr>
          <w:sz w:val="21"/>
        </w:rPr>
        <w:t>甲方</w:t>
      </w:r>
      <w:r>
        <w:rPr>
          <w:sz w:val="21"/>
        </w:rPr>
        <w:t>有权终止合同，</w:t>
      </w:r>
      <w:r>
        <w:rPr>
          <w:sz w:val="21"/>
        </w:rPr>
        <w:t>甲方</w:t>
      </w:r>
      <w:r>
        <w:rPr>
          <w:sz w:val="21"/>
        </w:rPr>
        <w:t>决定终止合同的，</w:t>
      </w:r>
      <w:r>
        <w:rPr>
          <w:sz w:val="21"/>
        </w:rPr>
        <w:t>乙方</w:t>
      </w:r>
      <w:r>
        <w:rPr>
          <w:sz w:val="21"/>
        </w:rPr>
        <w:t>应当按照合同总价的</w:t>
      </w:r>
      <w:r>
        <w:rPr>
          <w:sz w:val="21"/>
        </w:rPr>
        <w:t>10%向</w:t>
      </w:r>
      <w:r>
        <w:rPr>
          <w:sz w:val="21"/>
        </w:rPr>
        <w:t>甲方</w:t>
      </w:r>
      <w:r>
        <w:rPr>
          <w:sz w:val="21"/>
        </w:rPr>
        <w:t>支付违约金，违约金不足以补偿</w:t>
      </w:r>
      <w:r>
        <w:rPr>
          <w:sz w:val="21"/>
        </w:rPr>
        <w:t>甲方</w:t>
      </w:r>
      <w:r>
        <w:rPr>
          <w:sz w:val="21"/>
        </w:rPr>
        <w:t>损失的，按照</w:t>
      </w:r>
      <w:r>
        <w:rPr>
          <w:sz w:val="21"/>
        </w:rPr>
        <w:t>甲方</w:t>
      </w:r>
      <w:r>
        <w:rPr>
          <w:sz w:val="21"/>
        </w:rPr>
        <w:t>实际损失赔偿。</w:t>
      </w:r>
    </w:p>
    <w:p>
      <w:pPr>
        <w:pStyle w:val="null3"/>
        <w:jc w:val="left"/>
      </w:pPr>
      <w:r>
        <w:rPr>
          <w:sz w:val="21"/>
          <w:b/>
        </w:rPr>
        <w:t>九、对产品异议的时间和办法</w:t>
      </w:r>
    </w:p>
    <w:p>
      <w:pPr>
        <w:pStyle w:val="null3"/>
        <w:ind w:firstLine="392"/>
        <w:jc w:val="both"/>
      </w:pPr>
      <w:r>
        <w:rPr>
          <w:sz w:val="21"/>
        </w:rPr>
        <w:t>1.甲方在验收中，如果发现货物的品种、型号、数量、规格、质量或有关软件及有关工程不合规定的，应妥为保管，并在三十日内向乙方提出书面异议；甲方怠于通知或者自货物收到之日起三个月内未通知乙方的，视为货物合乎规定；</w:t>
      </w:r>
    </w:p>
    <w:p>
      <w:pPr>
        <w:pStyle w:val="null3"/>
        <w:ind w:firstLine="392"/>
        <w:jc w:val="both"/>
      </w:pPr>
      <w:r>
        <w:rPr>
          <w:sz w:val="21"/>
        </w:rPr>
        <w:t>2.乙方在接到甲方书面异议后，应在十天内处理，否则，视为乙方承认该货物存在甲方所指出的瑕疵并同意甲方提出的处理意见。</w:t>
      </w:r>
    </w:p>
    <w:p>
      <w:pPr>
        <w:pStyle w:val="null3"/>
        <w:jc w:val="left"/>
      </w:pPr>
      <w:r>
        <w:rPr>
          <w:sz w:val="21"/>
          <w:b/>
        </w:rPr>
        <w:t>十、违约责任与赔偿损失</w:t>
      </w:r>
    </w:p>
    <w:p>
      <w:pPr>
        <w:pStyle w:val="null3"/>
      </w:pPr>
      <w:r>
        <w:rPr>
          <w:sz w:val="21"/>
        </w:rPr>
        <w:t>1.</w:t>
      </w:r>
      <w:r>
        <w:rPr>
          <w:sz w:val="21"/>
        </w:rPr>
        <w:t>因乙方责任造成合同终止时，由此给甲方造成的损失，中选乙方应负赔偿责任并一次性支付合同总价的</w:t>
      </w:r>
      <w:r>
        <w:rPr>
          <w:sz w:val="21"/>
        </w:rPr>
        <w:t>30%作为违约金。</w:t>
      </w:r>
    </w:p>
    <w:p>
      <w:pPr>
        <w:pStyle w:val="null3"/>
      </w:pPr>
      <w:r>
        <w:rPr>
          <w:sz w:val="21"/>
        </w:rPr>
        <w:t>2.</w:t>
      </w:r>
      <w:r>
        <w:rPr/>
        <w:t xml:space="preserve"> </w:t>
      </w:r>
      <w:r>
        <w:rPr>
          <w:sz w:val="21"/>
        </w:rPr>
        <w:t>乙方</w:t>
      </w:r>
      <w:r>
        <w:rPr>
          <w:sz w:val="21"/>
        </w:rPr>
        <w:t>在合同履行期内发生重大安全事故、服务事故或以上的</w:t>
      </w:r>
      <w:r>
        <w:rPr>
          <w:sz w:val="21"/>
        </w:rPr>
        <w:t>,导致</w:t>
      </w:r>
      <w:r>
        <w:rPr>
          <w:sz w:val="21"/>
        </w:rPr>
        <w:t>甲方</w:t>
      </w:r>
      <w:r>
        <w:rPr>
          <w:sz w:val="21"/>
        </w:rPr>
        <w:t>人员和财产损失，</w:t>
      </w:r>
      <w:r>
        <w:rPr>
          <w:sz w:val="21"/>
        </w:rPr>
        <w:t>甲方</w:t>
      </w:r>
      <w:r>
        <w:rPr>
          <w:sz w:val="21"/>
        </w:rPr>
        <w:t>有权免责终止服务合同，并追究</w:t>
      </w:r>
      <w:r>
        <w:rPr>
          <w:sz w:val="21"/>
        </w:rPr>
        <w:t>乙方</w:t>
      </w:r>
      <w:r>
        <w:rPr>
          <w:sz w:val="21"/>
        </w:rPr>
        <w:t>相关责任，中标人负责所有的赔偿事宜。</w:t>
      </w:r>
    </w:p>
    <w:p>
      <w:pPr>
        <w:pStyle w:val="null3"/>
      </w:pPr>
      <w:r>
        <w:rPr>
          <w:sz w:val="21"/>
        </w:rPr>
        <w:t>3.</w:t>
      </w:r>
      <w:r>
        <w:rPr/>
        <w:t xml:space="preserve"> </w:t>
      </w:r>
      <w:r>
        <w:rPr>
          <w:sz w:val="21"/>
        </w:rPr>
        <w:t>乙方</w:t>
      </w:r>
      <w:r>
        <w:rPr>
          <w:sz w:val="21"/>
        </w:rPr>
        <w:t>派出人员的工资、福利、医疗、保险等均由</w:t>
      </w:r>
      <w:r>
        <w:rPr>
          <w:sz w:val="21"/>
        </w:rPr>
        <w:t>乙方</w:t>
      </w:r>
      <w:r>
        <w:rPr>
          <w:sz w:val="21"/>
        </w:rPr>
        <w:t>承担。如发生劳资等纠纷、人员伤害等，由中标人自行解决，</w:t>
      </w:r>
      <w:r>
        <w:rPr>
          <w:sz w:val="21"/>
        </w:rPr>
        <w:t>甲方</w:t>
      </w:r>
      <w:r>
        <w:rPr>
          <w:sz w:val="21"/>
        </w:rPr>
        <w:t>不承担任何责任。</w:t>
      </w:r>
    </w:p>
    <w:p>
      <w:pPr>
        <w:pStyle w:val="null3"/>
      </w:pPr>
      <w:r>
        <w:rPr>
          <w:sz w:val="21"/>
        </w:rPr>
        <w:t>4.</w:t>
      </w:r>
      <w:r>
        <w:rPr/>
        <w:t xml:space="preserve"> </w:t>
      </w:r>
      <w:r>
        <w:rPr>
          <w:sz w:val="21"/>
        </w:rPr>
        <w:t>乙方</w:t>
      </w:r>
      <w:r>
        <w:rPr>
          <w:sz w:val="21"/>
        </w:rPr>
        <w:t>交付的货物、提供的服务不符合本项目合同规定的，</w:t>
      </w:r>
      <w:r>
        <w:rPr>
          <w:sz w:val="21"/>
        </w:rPr>
        <w:t>甲方</w:t>
      </w:r>
      <w:r>
        <w:rPr>
          <w:sz w:val="21"/>
        </w:rPr>
        <w:t>有权拒收，</w:t>
      </w:r>
      <w:r>
        <w:rPr>
          <w:sz w:val="21"/>
        </w:rPr>
        <w:t>乙方</w:t>
      </w:r>
      <w:r>
        <w:rPr>
          <w:sz w:val="21"/>
        </w:rPr>
        <w:t>须负责包换或包修，并承担修理、调换或退货而支付的实际费用，并且</w:t>
      </w:r>
      <w:r>
        <w:rPr>
          <w:sz w:val="21"/>
        </w:rPr>
        <w:t>乙方</w:t>
      </w:r>
      <w:r>
        <w:rPr>
          <w:sz w:val="21"/>
        </w:rPr>
        <w:t>须向</w:t>
      </w:r>
      <w:r>
        <w:rPr>
          <w:sz w:val="21"/>
        </w:rPr>
        <w:t>甲方</w:t>
      </w:r>
      <w:r>
        <w:rPr>
          <w:sz w:val="21"/>
        </w:rPr>
        <w:t>支付本合同总价</w:t>
      </w:r>
      <w:r>
        <w:rPr>
          <w:sz w:val="21"/>
        </w:rPr>
        <w:t>10%的违约金。</w:t>
      </w:r>
    </w:p>
    <w:p>
      <w:pPr>
        <w:pStyle w:val="null3"/>
      </w:pPr>
      <w:r>
        <w:rPr>
          <w:sz w:val="21"/>
        </w:rPr>
        <w:t>5.</w:t>
      </w:r>
      <w:r>
        <w:rPr/>
        <w:t xml:space="preserve"> </w:t>
      </w:r>
      <w:r>
        <w:rPr>
          <w:sz w:val="21"/>
        </w:rPr>
        <w:t>乙方</w:t>
      </w:r>
      <w:r>
        <w:rPr>
          <w:sz w:val="21"/>
        </w:rPr>
        <w:t>未能按本项目合同规定的交货时间交付货物的</w:t>
      </w:r>
      <w:r>
        <w:rPr>
          <w:sz w:val="21"/>
        </w:rPr>
        <w:t>/提供服务，从逾期之日起每日按本合同总价</w:t>
      </w:r>
      <w:r>
        <w:rPr>
          <w:sz w:val="21"/>
        </w:rPr>
        <w:t>1</w:t>
      </w:r>
      <w:r>
        <w:rPr>
          <w:sz w:val="21"/>
        </w:rPr>
        <w:t>‰的数额向</w:t>
      </w:r>
      <w:r>
        <w:rPr>
          <w:sz w:val="21"/>
        </w:rPr>
        <w:t>甲方</w:t>
      </w:r>
      <w:r>
        <w:rPr>
          <w:sz w:val="21"/>
        </w:rPr>
        <w:t>支付违约金；逾期</w:t>
      </w:r>
      <w:r>
        <w:rPr>
          <w:sz w:val="21"/>
        </w:rPr>
        <w:t>15天以上的，</w:t>
      </w:r>
      <w:r>
        <w:rPr>
          <w:sz w:val="21"/>
        </w:rPr>
        <w:t>甲方</w:t>
      </w:r>
      <w:r>
        <w:rPr>
          <w:sz w:val="21"/>
        </w:rPr>
        <w:t>有权单方面解除合同，</w:t>
      </w:r>
      <w:r>
        <w:rPr>
          <w:sz w:val="21"/>
        </w:rPr>
        <w:t>乙方</w:t>
      </w:r>
      <w:r>
        <w:rPr>
          <w:sz w:val="21"/>
        </w:rPr>
        <w:t>须向</w:t>
      </w:r>
      <w:r>
        <w:rPr>
          <w:sz w:val="21"/>
        </w:rPr>
        <w:t>甲方</w:t>
      </w:r>
      <w:r>
        <w:rPr>
          <w:sz w:val="21"/>
        </w:rPr>
        <w:t>返还已支付的全部费用及一次性支付合同总价的</w:t>
      </w:r>
      <w:r>
        <w:rPr>
          <w:sz w:val="21"/>
        </w:rPr>
        <w:t>30%作为违约金。合同履行期间，</w:t>
      </w:r>
      <w:r>
        <w:rPr>
          <w:sz w:val="21"/>
        </w:rPr>
        <w:t>乙方</w:t>
      </w:r>
      <w:r>
        <w:rPr>
          <w:sz w:val="21"/>
        </w:rPr>
        <w:t>逾期响应售后服务的，从逾期之日起每日按本合同总价</w:t>
      </w:r>
      <w:r>
        <w:rPr>
          <w:sz w:val="21"/>
        </w:rPr>
        <w:t>1</w:t>
      </w:r>
      <w:r>
        <w:rPr>
          <w:sz w:val="21"/>
        </w:rPr>
        <w:t>‰的数额向</w:t>
      </w:r>
      <w:r>
        <w:rPr>
          <w:sz w:val="21"/>
        </w:rPr>
        <w:t>甲方</w:t>
      </w:r>
      <w:r>
        <w:rPr>
          <w:sz w:val="21"/>
        </w:rPr>
        <w:t>支付违约金，逾期响应售后服务的次数累计达到</w:t>
      </w:r>
      <w:r>
        <w:rPr>
          <w:sz w:val="21"/>
        </w:rPr>
        <w:t>3次（含 3次）及以上或拒不提供售后服务，</w:t>
      </w:r>
      <w:r>
        <w:rPr>
          <w:sz w:val="21"/>
        </w:rPr>
        <w:t>甲方</w:t>
      </w:r>
      <w:r>
        <w:rPr>
          <w:sz w:val="21"/>
        </w:rPr>
        <w:t>可单方面终止</w:t>
      </w:r>
      <w:r>
        <w:rPr>
          <w:sz w:val="21"/>
        </w:rPr>
        <w:t>乙方</w:t>
      </w:r>
      <w:r>
        <w:rPr>
          <w:sz w:val="21"/>
        </w:rPr>
        <w:t>提供售后服务，</w:t>
      </w:r>
      <w:r>
        <w:rPr>
          <w:sz w:val="21"/>
        </w:rPr>
        <w:t>甲方</w:t>
      </w:r>
      <w:r>
        <w:rPr>
          <w:sz w:val="21"/>
        </w:rPr>
        <w:t>有权自行聘请第三方提供售后服务，因此产生的费用由</w:t>
      </w:r>
      <w:r>
        <w:rPr>
          <w:sz w:val="21"/>
        </w:rPr>
        <w:t>乙方</w:t>
      </w:r>
      <w:r>
        <w:rPr>
          <w:sz w:val="21"/>
        </w:rPr>
        <w:t>承担，同时，</w:t>
      </w:r>
      <w:r>
        <w:rPr>
          <w:sz w:val="21"/>
        </w:rPr>
        <w:t>乙方</w:t>
      </w:r>
      <w:r>
        <w:rPr>
          <w:sz w:val="21"/>
        </w:rPr>
        <w:t>还须向</w:t>
      </w:r>
      <w:r>
        <w:rPr>
          <w:sz w:val="21"/>
        </w:rPr>
        <w:t>甲方</w:t>
      </w:r>
      <w:r>
        <w:rPr>
          <w:sz w:val="21"/>
        </w:rPr>
        <w:t>一次性支付合同总价的</w:t>
      </w:r>
      <w:r>
        <w:rPr>
          <w:sz w:val="21"/>
        </w:rPr>
        <w:t>1</w:t>
      </w:r>
      <w:r>
        <w:rPr>
          <w:sz w:val="21"/>
        </w:rPr>
        <w:t>0%作为违约金</w:t>
      </w:r>
      <w:r>
        <w:rPr>
          <w:sz w:val="21"/>
        </w:rPr>
        <w:t>；</w:t>
      </w:r>
      <w:r>
        <w:rPr>
          <w:sz w:val="21"/>
        </w:rPr>
        <w:t>乙方未能在规定的时间内完成维修工作，</w:t>
      </w:r>
      <w:r>
        <w:rPr>
          <w:sz w:val="21"/>
        </w:rPr>
        <w:t>从逾期之日起每日按本合同总价</w:t>
      </w:r>
      <w:r>
        <w:rPr>
          <w:sz w:val="21"/>
        </w:rPr>
        <w:t>3‰的数额向</w:t>
      </w:r>
      <w:r>
        <w:rPr>
          <w:sz w:val="21"/>
        </w:rPr>
        <w:t>甲方</w:t>
      </w:r>
      <w:r>
        <w:rPr>
          <w:sz w:val="21"/>
        </w:rPr>
        <w:t>支付违约金</w:t>
      </w:r>
      <w:r>
        <w:rPr>
          <w:sz w:val="21"/>
        </w:rPr>
        <w:t>，</w:t>
      </w:r>
      <w:r>
        <w:rPr>
          <w:sz w:val="21"/>
        </w:rPr>
        <w:t>逾期</w:t>
      </w:r>
      <w:r>
        <w:rPr>
          <w:sz w:val="21"/>
        </w:rPr>
        <w:t>超过</w:t>
      </w:r>
      <w:r>
        <w:rPr>
          <w:sz w:val="21"/>
        </w:rPr>
        <w:t>3天</w:t>
      </w:r>
      <w:r>
        <w:rPr>
          <w:sz w:val="21"/>
        </w:rPr>
        <w:t>（含</w:t>
      </w:r>
      <w:r>
        <w:rPr>
          <w:sz w:val="21"/>
        </w:rPr>
        <w:t>3天</w:t>
      </w:r>
      <w:r>
        <w:rPr>
          <w:sz w:val="21"/>
        </w:rPr>
        <w:t>）及以上或拒不提供售后服务，</w:t>
      </w:r>
      <w:r>
        <w:rPr>
          <w:sz w:val="21"/>
        </w:rPr>
        <w:t>甲方</w:t>
      </w:r>
      <w:r>
        <w:rPr>
          <w:sz w:val="21"/>
        </w:rPr>
        <w:t>有权单方面解除合同</w:t>
      </w:r>
      <w:r>
        <w:rPr>
          <w:sz w:val="21"/>
        </w:rPr>
        <w:t>并</w:t>
      </w:r>
      <w:r>
        <w:rPr>
          <w:sz w:val="21"/>
        </w:rPr>
        <w:t>有权自行聘请第三方提供售后服务，因此产生的费用由</w:t>
      </w:r>
      <w:r>
        <w:rPr>
          <w:sz w:val="21"/>
        </w:rPr>
        <w:t>乙方</w:t>
      </w:r>
      <w:r>
        <w:rPr>
          <w:sz w:val="21"/>
        </w:rPr>
        <w:t>承担，同时，</w:t>
      </w:r>
      <w:r>
        <w:rPr>
          <w:sz w:val="21"/>
        </w:rPr>
        <w:t>乙方</w:t>
      </w:r>
      <w:r>
        <w:rPr>
          <w:sz w:val="21"/>
        </w:rPr>
        <w:t>须向</w:t>
      </w:r>
      <w:r>
        <w:rPr>
          <w:sz w:val="21"/>
        </w:rPr>
        <w:t>甲方</w:t>
      </w:r>
      <w:r>
        <w:rPr>
          <w:sz w:val="21"/>
        </w:rPr>
        <w:t>返还</w:t>
      </w:r>
      <w:r>
        <w:rPr>
          <w:sz w:val="21"/>
        </w:rPr>
        <w:t>预</w:t>
      </w:r>
      <w:r>
        <w:rPr>
          <w:sz w:val="21"/>
        </w:rPr>
        <w:t>支付的全部费用及一次性支付合同总价的</w:t>
      </w:r>
      <w:r>
        <w:rPr>
          <w:sz w:val="21"/>
        </w:rPr>
        <w:t>30%作为违约金</w:t>
      </w:r>
      <w:r>
        <w:rPr>
          <w:sz w:val="21"/>
        </w:rPr>
        <w:t>。</w:t>
      </w:r>
    </w:p>
    <w:p>
      <w:pPr>
        <w:pStyle w:val="null3"/>
      </w:pPr>
      <w:r>
        <w:rPr>
          <w:sz w:val="21"/>
        </w:rPr>
        <w:t>6.</w:t>
      </w:r>
      <w:r>
        <w:rPr>
          <w:sz w:val="21"/>
        </w:rPr>
        <w:t>以上各项违约金不足以弥补甲方损失的，中选乙方应当补充赔偿甲方的损失。</w:t>
      </w:r>
    </w:p>
    <w:p>
      <w:pPr>
        <w:pStyle w:val="null3"/>
      </w:pPr>
      <w:r>
        <w:rPr>
          <w:sz w:val="21"/>
        </w:rPr>
        <w:t>7.</w:t>
      </w:r>
      <w:r>
        <w:rPr>
          <w:sz w:val="21"/>
        </w:rPr>
        <w:t>甲方</w:t>
      </w:r>
      <w:r>
        <w:rPr>
          <w:sz w:val="21"/>
        </w:rPr>
        <w:t>无正当理由拒绝接受货物，</w:t>
      </w:r>
      <w:r>
        <w:rPr>
          <w:sz w:val="21"/>
        </w:rPr>
        <w:t>甲方</w:t>
      </w:r>
      <w:r>
        <w:rPr>
          <w:sz w:val="21"/>
        </w:rPr>
        <w:t>向</w:t>
      </w:r>
      <w:r>
        <w:rPr>
          <w:sz w:val="21"/>
        </w:rPr>
        <w:t>乙方</w:t>
      </w:r>
      <w:r>
        <w:rPr>
          <w:sz w:val="21"/>
        </w:rPr>
        <w:t>支付本项目合同总价</w:t>
      </w:r>
      <w:r>
        <w:rPr>
          <w:sz w:val="21"/>
        </w:rPr>
        <w:t>10%的违约金。</w:t>
      </w:r>
    </w:p>
    <w:p>
      <w:pPr>
        <w:pStyle w:val="null3"/>
      </w:pPr>
      <w:r>
        <w:rPr>
          <w:sz w:val="21"/>
        </w:rPr>
        <w:t>8</w:t>
      </w:r>
      <w:r>
        <w:rPr>
          <w:sz w:val="21"/>
        </w:rPr>
        <w:t>.</w:t>
      </w:r>
      <w:r>
        <w:rPr/>
        <w:t xml:space="preserve"> </w:t>
      </w:r>
      <w:r>
        <w:rPr>
          <w:sz w:val="21"/>
        </w:rPr>
        <w:t>本项目合同终止或解除后，本项目合同约定中未完事项的履行由双方另行约定。</w:t>
      </w:r>
    </w:p>
    <w:p>
      <w:pPr>
        <w:pStyle w:val="null3"/>
      </w:pPr>
      <w:r>
        <w:rPr>
          <w:sz w:val="21"/>
        </w:rPr>
        <w:t>9</w:t>
      </w:r>
      <w:r>
        <w:rPr>
          <w:sz w:val="21"/>
        </w:rPr>
        <w:t>.</w:t>
      </w:r>
      <w:r>
        <w:rPr/>
        <w:t xml:space="preserve"> </w:t>
      </w:r>
      <w:r>
        <w:rPr>
          <w:sz w:val="21"/>
        </w:rPr>
        <w:t>其它违约责任按《中华人民共和国民法典》处理。</w:t>
      </w:r>
    </w:p>
    <w:p>
      <w:pPr>
        <w:pStyle w:val="null3"/>
        <w:jc w:val="left"/>
      </w:pPr>
      <w:r>
        <w:rPr>
          <w:sz w:val="21"/>
          <w:b/>
        </w:rPr>
        <w:t>十一、</w:t>
      </w:r>
      <w:r>
        <w:rPr/>
        <w:t xml:space="preserve"> </w:t>
      </w:r>
      <w:r>
        <w:rPr>
          <w:sz w:val="21"/>
          <w:b/>
        </w:rPr>
        <w:t>争议的解决</w:t>
      </w:r>
    </w:p>
    <w:p>
      <w:pPr>
        <w:pStyle w:val="null3"/>
        <w:ind w:firstLine="420"/>
        <w:jc w:val="both"/>
      </w:pPr>
      <w:r>
        <w:rPr>
          <w:sz w:val="21"/>
        </w:rPr>
        <w:t>1.如因货物的质量问题发生争议，由法定的质量技术鉴定机构进行质量鉴定，双方应当服从该鉴定的结论；</w:t>
      </w:r>
    </w:p>
    <w:p>
      <w:pPr>
        <w:pStyle w:val="null3"/>
        <w:ind w:firstLine="420"/>
        <w:jc w:val="both"/>
      </w:pPr>
      <w:r>
        <w:rPr>
          <w:sz w:val="21"/>
        </w:rPr>
        <w:t>2.若执行本合同的过程中发生纠纷，双方当事人应当及时协商解决；协商不成时，可向江门市新会区人民法院提起诉讼。</w:t>
      </w:r>
    </w:p>
    <w:p>
      <w:pPr>
        <w:pStyle w:val="null3"/>
        <w:jc w:val="left"/>
      </w:pPr>
      <w:r>
        <w:rPr>
          <w:sz w:val="21"/>
          <w:b/>
        </w:rPr>
        <w:t>十二、不可抗力</w:t>
      </w:r>
    </w:p>
    <w:p>
      <w:pPr>
        <w:pStyle w:val="null3"/>
        <w:ind w:firstLine="420"/>
        <w:jc w:val="both"/>
      </w:pPr>
      <w:r>
        <w:rPr>
          <w:sz w:val="21"/>
        </w:rPr>
        <w:t>1.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jc w:val="left"/>
      </w:pPr>
      <w:r>
        <w:rPr>
          <w:sz w:val="21"/>
          <w:b/>
        </w:rPr>
        <w:t>十三、税费</w:t>
      </w:r>
    </w:p>
    <w:p>
      <w:pPr>
        <w:pStyle w:val="null3"/>
        <w:ind w:firstLine="420"/>
        <w:jc w:val="both"/>
      </w:pPr>
      <w:r>
        <w:rPr>
          <w:sz w:val="21"/>
        </w:rPr>
        <w:t>1.在中国境内、外发生的与本合同执行有关的一切税费均由乙方负担。</w:t>
      </w:r>
    </w:p>
    <w:p>
      <w:pPr>
        <w:pStyle w:val="null3"/>
        <w:jc w:val="left"/>
      </w:pPr>
      <w:r>
        <w:rPr>
          <w:sz w:val="21"/>
          <w:b/>
        </w:rPr>
        <w:t>十四、其它</w:t>
      </w:r>
    </w:p>
    <w:p>
      <w:pPr>
        <w:pStyle w:val="null3"/>
        <w:ind w:firstLine="420"/>
        <w:jc w:val="both"/>
      </w:pPr>
      <w:r>
        <w:rPr>
          <w:sz w:val="21"/>
        </w:rPr>
        <w:t>1.本合同所有附件、招标文件、投标文件、中标通知书均为合同的有效组成部分，与本合同具有同等法律效力。</w:t>
      </w:r>
    </w:p>
    <w:p>
      <w:pPr>
        <w:pStyle w:val="null3"/>
        <w:ind w:firstLine="420"/>
        <w:jc w:val="both"/>
      </w:pPr>
      <w:r>
        <w:rPr>
          <w:sz w:val="21"/>
        </w:rPr>
        <w:t>2.在执行本合同的过程中，所有经双方签署确认的文件（包括会议纪要、补充协议、往来信函）即成为本合同的有效组成部分。</w:t>
      </w:r>
    </w:p>
    <w:p>
      <w:pPr>
        <w:pStyle w:val="null3"/>
        <w:ind w:firstLine="420"/>
        <w:jc w:val="both"/>
      </w:pPr>
      <w:r>
        <w:rPr>
          <w:sz w:val="21"/>
        </w:rPr>
        <w:t>3.如一方地址、电话、传真号码有变更，应在变更当日内书面通知对方，否则，应承担相应责任。</w:t>
      </w:r>
    </w:p>
    <w:p>
      <w:pPr>
        <w:pStyle w:val="null3"/>
        <w:ind w:firstLine="420"/>
        <w:jc w:val="both"/>
      </w:pPr>
      <w:r>
        <w:rPr>
          <w:sz w:val="21"/>
        </w:rPr>
        <w:t>4.除甲方事先书面同意外，乙方不得部分或全部转让其应履行的合同项下的义务。</w:t>
      </w:r>
    </w:p>
    <w:p>
      <w:pPr>
        <w:pStyle w:val="null3"/>
        <w:jc w:val="left"/>
      </w:pPr>
      <w:r>
        <w:rPr>
          <w:sz w:val="21"/>
          <w:b/>
        </w:rPr>
        <w:t>十五、合同生效</w:t>
      </w:r>
    </w:p>
    <w:p>
      <w:pPr>
        <w:pStyle w:val="null3"/>
        <w:ind w:firstLine="420"/>
        <w:jc w:val="both"/>
      </w:pPr>
      <w:r>
        <w:rPr>
          <w:sz w:val="21"/>
        </w:rPr>
        <w:t>1.本合同在甲乙双方法人代表或其授权代表签字盖章后生效。</w:t>
      </w:r>
    </w:p>
    <w:p>
      <w:pPr>
        <w:pStyle w:val="null3"/>
        <w:ind w:firstLine="420"/>
        <w:jc w:val="both"/>
      </w:pPr>
      <w:r>
        <w:rPr>
          <w:sz w:val="21"/>
        </w:rPr>
        <w:t>2.合同（含廉洁购销合同）一式</w:t>
      </w:r>
      <w:r>
        <w:rPr>
          <w:u w:val="single"/>
        </w:rPr>
        <w:t xml:space="preserve">    </w:t>
      </w:r>
      <w:r>
        <w:rPr>
          <w:sz w:val="21"/>
        </w:rPr>
        <w:t>份。</w:t>
      </w:r>
    </w:p>
    <w:p>
      <w:pPr>
        <w:pStyle w:val="null3"/>
        <w:jc w:val="both"/>
      </w:pPr>
      <w:r>
        <w:rPr>
          <w:sz w:val="21"/>
          <w:b/>
        </w:rPr>
        <w:t>甲方（盖章）：</w:t>
      </w:r>
      <w:r>
        <w:rPr>
          <w:sz w:val="21"/>
          <w:b/>
        </w:rPr>
        <w:t xml:space="preserve">                       </w:t>
      </w:r>
      <w:r>
        <w:rPr>
          <w:sz w:val="21"/>
          <w:b/>
        </w:rPr>
        <w:t>乙方（盖章）：</w:t>
      </w:r>
    </w:p>
    <w:p>
      <w:pPr>
        <w:pStyle w:val="null3"/>
        <w:jc w:val="both"/>
      </w:pPr>
      <w:r>
        <w:rPr>
          <w:sz w:val="21"/>
          <w:b/>
        </w:rPr>
        <w:t>代表：</w:t>
      </w:r>
      <w:r>
        <w:rPr>
          <w:sz w:val="21"/>
          <w:b/>
        </w:rPr>
        <w:t xml:space="preserve">                               </w:t>
      </w:r>
      <w:r>
        <w:rPr>
          <w:sz w:val="21"/>
          <w:b/>
        </w:rPr>
        <w:t>代表：</w:t>
      </w:r>
    </w:p>
    <w:p>
      <w:pPr>
        <w:pStyle w:val="null3"/>
        <w:jc w:val="both"/>
      </w:pPr>
      <w:r>
        <w:rPr>
          <w:sz w:val="21"/>
        </w:rPr>
        <w:t>签订地点：</w:t>
      </w:r>
    </w:p>
    <w:p>
      <w:pPr>
        <w:pStyle w:val="null3"/>
        <w:jc w:val="both"/>
      </w:pPr>
      <w:r>
        <w:rPr>
          <w:sz w:val="21"/>
        </w:rPr>
        <w:t>签订日期：　　　年　　月　　日</w:t>
      </w:r>
      <w:r>
        <w:rPr>
          <w:sz w:val="21"/>
        </w:rPr>
        <w:t xml:space="preserve">      </w:t>
      </w:r>
      <w:r>
        <w:rPr>
          <w:sz w:val="21"/>
        </w:rPr>
        <w:t>签订日期：　　　年　　月　　日</w:t>
      </w:r>
    </w:p>
    <w:p>
      <w:pPr>
        <w:pStyle w:val="null3"/>
        <w:ind w:firstLine="3780"/>
        <w:jc w:val="both"/>
      </w:pPr>
      <w:r>
        <w:rPr>
          <w:sz w:val="21"/>
        </w:rPr>
        <w:t>开户名称：</w:t>
      </w:r>
    </w:p>
    <w:p>
      <w:pPr>
        <w:pStyle w:val="null3"/>
        <w:jc w:val="center"/>
      </w:pPr>
      <w:r>
        <w:rPr>
          <w:sz w:val="21"/>
        </w:rPr>
        <w:t xml:space="preserve">   </w:t>
      </w:r>
      <w:r>
        <w:rPr>
          <w:sz w:val="21"/>
        </w:rPr>
        <w:t>银行帐号：</w:t>
      </w:r>
    </w:p>
    <w:p>
      <w:pPr>
        <w:pStyle w:val="null3"/>
        <w:jc w:val="center"/>
      </w:pPr>
      <w:r>
        <w:rPr>
          <w:sz w:val="21"/>
        </w:rPr>
        <w:t xml:space="preserve">  </w:t>
      </w:r>
      <w:r>
        <w:rPr>
          <w:sz w:val="21"/>
        </w:rPr>
        <w:t>开户行：</w:t>
      </w:r>
    </w:p>
    <w:p>
      <w:pPr>
        <w:pStyle w:val="null3"/>
        <w:jc w:val="center"/>
      </w:pPr>
      <w:r>
        <w:rPr>
          <w:sz w:val="21"/>
        </w:rPr>
        <w:t>(本合同样本仅供参考，具体条款内容由采购人和</w:t>
      </w:r>
      <w:r>
        <w:rPr>
          <w:sz w:val="21"/>
        </w:rPr>
        <w:t>中标</w:t>
      </w:r>
      <w:r>
        <w:rPr>
          <w:sz w:val="21"/>
        </w:rPr>
        <w:t>单位协商确定，但不得改变采购文件、</w:t>
      </w:r>
      <w:r>
        <w:rPr>
          <w:sz w:val="21"/>
        </w:rPr>
        <w:t>投标</w:t>
      </w:r>
      <w:r>
        <w:rPr>
          <w:sz w:val="21"/>
        </w:rPr>
        <w:t>文件、</w:t>
      </w:r>
      <w:r>
        <w:rPr>
          <w:sz w:val="21"/>
        </w:rPr>
        <w:t>中标</w:t>
      </w:r>
      <w:r>
        <w:rPr>
          <w:sz w:val="21"/>
        </w:rPr>
        <w:t>通知书等实质性内容。</w:t>
      </w:r>
      <w:r>
        <w:rPr>
          <w:sz w:val="21"/>
        </w:rPr>
        <w:t>)</w:t>
      </w:r>
    </w:p>
    <w:p>
      <w:pPr>
        <w:pStyle w:val="null3"/>
        <w:jc w:val="center"/>
      </w:pPr>
      <w:r>
        <w:rPr>
          <w:sz w:val="32"/>
          <w:b/>
        </w:rPr>
        <w:t>廉政合同</w:t>
      </w:r>
    </w:p>
    <w:p>
      <w:pPr>
        <w:pStyle w:val="null3"/>
        <w:ind w:firstLine="420"/>
      </w:pPr>
      <w:r>
        <w:rPr>
          <w:sz w:val="21"/>
        </w:rPr>
        <w:t>甲方：江门市新会区人民医院</w:t>
      </w:r>
      <w:r>
        <w:rPr>
          <w:sz w:val="21"/>
        </w:rPr>
        <w:t xml:space="preserve">  </w:t>
      </w:r>
    </w:p>
    <w:p>
      <w:pPr>
        <w:pStyle w:val="null3"/>
        <w:ind w:firstLine="420"/>
      </w:pPr>
      <w:r>
        <w:rPr>
          <w:sz w:val="21"/>
        </w:rPr>
        <w:t>乙方：</w:t>
      </w:r>
      <w:r>
        <w:rPr/>
        <w:t xml:space="preserve">                         </w:t>
      </w:r>
    </w:p>
    <w:p>
      <w:pPr>
        <w:pStyle w:val="null3"/>
        <w:ind w:firstLine="420"/>
      </w:pPr>
      <w:r>
        <w:rPr>
          <w:sz w:val="21"/>
        </w:rPr>
        <w:t xml:space="preserve">   </w:t>
      </w:r>
      <w:r>
        <w:rPr>
          <w:sz w:val="21"/>
        </w:rPr>
        <w:t>根据国家、省有关廉政建设的规定，为做好医院的廉政建设，保证供应货物的质量与安全，提高资金的有效使用和投资效益，合同双方当事人就加强供应合同的廉政建设，订立本合同。</w:t>
      </w:r>
    </w:p>
    <w:p>
      <w:pPr>
        <w:pStyle w:val="null3"/>
        <w:ind w:firstLine="420"/>
      </w:pPr>
      <w:r>
        <w:rPr>
          <w:sz w:val="21"/>
        </w:rPr>
        <w:t xml:space="preserve">1  </w:t>
      </w:r>
      <w:r>
        <w:rPr>
          <w:sz w:val="21"/>
        </w:rPr>
        <w:t>双方权利和义务</w:t>
      </w:r>
    </w:p>
    <w:p>
      <w:pPr>
        <w:pStyle w:val="null3"/>
        <w:ind w:firstLine="420"/>
      </w:pPr>
      <w:r>
        <w:rPr>
          <w:sz w:val="21"/>
        </w:rPr>
        <w:t xml:space="preserve">1.1  </w:t>
      </w:r>
      <w:r>
        <w:rPr>
          <w:sz w:val="21"/>
        </w:rPr>
        <w:t>严格遵守国家、省有关法律法规的规定。</w:t>
      </w:r>
    </w:p>
    <w:p>
      <w:pPr>
        <w:pStyle w:val="null3"/>
        <w:ind w:firstLine="420"/>
      </w:pPr>
      <w:r>
        <w:rPr>
          <w:sz w:val="21"/>
        </w:rPr>
        <w:t xml:space="preserve">1.2  </w:t>
      </w:r>
      <w:r>
        <w:rPr>
          <w:sz w:val="21"/>
        </w:rPr>
        <w:t>严格执行供应合同一切合同文件，自觉按合同办事。</w:t>
      </w:r>
    </w:p>
    <w:p>
      <w:pPr>
        <w:pStyle w:val="null3"/>
        <w:ind w:firstLine="420"/>
      </w:pPr>
      <w:r>
        <w:rPr>
          <w:sz w:val="21"/>
        </w:rPr>
        <w:t xml:space="preserve">1.3  </w:t>
      </w:r>
      <w:r>
        <w:rPr>
          <w:sz w:val="21"/>
        </w:rPr>
        <w:t>合同双方当事人的业务活动坚持公平、公开、公正和诚信的原则（法律认定的商业秘密和合同文件另有规定除外），不得损害国家和集体利益，不得违反医院建设管理规章制度。</w:t>
      </w:r>
    </w:p>
    <w:p>
      <w:pPr>
        <w:pStyle w:val="null3"/>
        <w:ind w:firstLine="420"/>
      </w:pPr>
      <w:r>
        <w:rPr>
          <w:sz w:val="21"/>
        </w:rPr>
        <w:t xml:space="preserve">1.4  </w:t>
      </w:r>
      <w:r>
        <w:rPr>
          <w:sz w:val="21"/>
        </w:rPr>
        <w:t>建立健全廉政制度，开展廉政教育，设立廉政告示牌，公布举报电话，监督并认真查处违法违纪行为。</w:t>
      </w:r>
    </w:p>
    <w:p>
      <w:pPr>
        <w:pStyle w:val="null3"/>
        <w:ind w:firstLine="420"/>
      </w:pPr>
      <w:r>
        <w:rPr>
          <w:sz w:val="21"/>
        </w:rPr>
        <w:t xml:space="preserve">1.5  </w:t>
      </w:r>
      <w:r>
        <w:rPr>
          <w:sz w:val="21"/>
        </w:rPr>
        <w:t>发现对方在业务活动中有违反廉政建设规定的行为，应及时给予提醒和纠正。</w:t>
      </w:r>
    </w:p>
    <w:p>
      <w:pPr>
        <w:pStyle w:val="null3"/>
        <w:ind w:firstLine="420"/>
      </w:pPr>
      <w:r>
        <w:rPr>
          <w:sz w:val="21"/>
        </w:rPr>
        <w:t xml:space="preserve">1.6  </w:t>
      </w:r>
      <w:r>
        <w:rPr>
          <w:sz w:val="21"/>
        </w:rPr>
        <w:t>发现对方严重违反合同的行为，有向其上级部门举报、建议给予处理并要求告知处理结果的权利。</w:t>
      </w:r>
    </w:p>
    <w:p>
      <w:pPr>
        <w:pStyle w:val="null3"/>
        <w:ind w:firstLine="420"/>
      </w:pPr>
      <w:r>
        <w:rPr>
          <w:sz w:val="21"/>
        </w:rPr>
        <w:t xml:space="preserve">2  </w:t>
      </w:r>
      <w:r>
        <w:rPr>
          <w:sz w:val="21"/>
        </w:rPr>
        <w:t>甲方义务</w:t>
      </w:r>
    </w:p>
    <w:p>
      <w:pPr>
        <w:pStyle w:val="null3"/>
        <w:ind w:firstLine="420"/>
      </w:pPr>
      <w:r>
        <w:rPr>
          <w:sz w:val="21"/>
        </w:rPr>
        <w:t xml:space="preserve">2.1  </w:t>
      </w:r>
      <w:r>
        <w:rPr>
          <w:sz w:val="21"/>
        </w:rPr>
        <w:t>甲方及其工作人员不得索要或接受乙方的礼金、有价证券和贵重物品，不得在乙方报销任何应由甲方或工作人员个人支付的费用等。</w:t>
      </w:r>
    </w:p>
    <w:p>
      <w:pPr>
        <w:pStyle w:val="null3"/>
        <w:ind w:firstLine="420"/>
      </w:pPr>
      <w:r>
        <w:rPr>
          <w:sz w:val="21"/>
        </w:rPr>
        <w:t xml:space="preserve">2.2  </w:t>
      </w:r>
      <w:r>
        <w:rPr>
          <w:sz w:val="21"/>
        </w:rPr>
        <w:t>甲方及其工作人员不得参加乙方安排的宴请（工作餐除外）和娱乐活动；不得接受乙方提供的通讯、交通工具和高档办公用品等物品。</w:t>
      </w:r>
    </w:p>
    <w:p>
      <w:pPr>
        <w:pStyle w:val="null3"/>
        <w:ind w:firstLine="420"/>
      </w:pPr>
      <w:r>
        <w:rPr>
          <w:sz w:val="21"/>
        </w:rPr>
        <w:t xml:space="preserve">2.3  </w:t>
      </w:r>
      <w:r>
        <w:rPr>
          <w:sz w:val="21"/>
        </w:rPr>
        <w:t>甲方及其工作人员不得要求或者接受乙方为其住房装修、婚丧嫁娶活动、配偶子女的工作安排以及出国出境、旅游等提供方便。</w:t>
      </w:r>
    </w:p>
    <w:p>
      <w:pPr>
        <w:pStyle w:val="null3"/>
        <w:ind w:firstLine="420"/>
      </w:pPr>
      <w:r>
        <w:rPr>
          <w:sz w:val="21"/>
        </w:rPr>
        <w:t xml:space="preserve">2.4  </w:t>
      </w:r>
      <w:r>
        <w:rPr>
          <w:sz w:val="21"/>
        </w:rPr>
        <w:t>甲方及其工作人员不得以任何理由向乙方推荐分包人、推销货品，不得要求乙方购买合同以外的货物。</w:t>
      </w:r>
    </w:p>
    <w:p>
      <w:pPr>
        <w:pStyle w:val="null3"/>
        <w:ind w:firstLine="420"/>
      </w:pPr>
      <w:r>
        <w:rPr>
          <w:sz w:val="21"/>
        </w:rPr>
        <w:t xml:space="preserve">2.5  </w:t>
      </w:r>
      <w:r>
        <w:rPr>
          <w:sz w:val="21"/>
        </w:rPr>
        <w:t>甲方及其工作人员要秉公办事，不准营私舞弊，不准利用职权私自为供应合同安排货物，也不得从事于供应合同有关的各种有偿中介活动。</w:t>
      </w:r>
    </w:p>
    <w:p>
      <w:pPr>
        <w:pStyle w:val="null3"/>
        <w:ind w:firstLine="420"/>
      </w:pPr>
      <w:r>
        <w:rPr>
          <w:sz w:val="21"/>
        </w:rPr>
        <w:t xml:space="preserve">2.5  </w:t>
      </w:r>
      <w:r>
        <w:rPr>
          <w:sz w:val="21"/>
        </w:rPr>
        <w:t>甲方及其工作人员（含其配偶、子女）不得从事与供应合同有关的货物供应、分包、劳务等经济活动。</w:t>
      </w:r>
    </w:p>
    <w:p>
      <w:pPr>
        <w:pStyle w:val="null3"/>
        <w:ind w:firstLine="420"/>
      </w:pPr>
      <w:r>
        <w:rPr>
          <w:sz w:val="21"/>
        </w:rPr>
        <w:t xml:space="preserve">3  </w:t>
      </w:r>
      <w:r>
        <w:rPr>
          <w:sz w:val="21"/>
        </w:rPr>
        <w:t>乙方义务</w:t>
      </w:r>
    </w:p>
    <w:p>
      <w:pPr>
        <w:pStyle w:val="null3"/>
        <w:ind w:firstLine="420"/>
      </w:pPr>
      <w:r>
        <w:rPr>
          <w:sz w:val="21"/>
        </w:rPr>
        <w:t xml:space="preserve">3.1  </w:t>
      </w:r>
      <w:r>
        <w:rPr>
          <w:sz w:val="21"/>
        </w:rPr>
        <w:t>乙方不得以任何理由向甲方及其工作人员行贿或馈赠礼金、有价证券、贵重礼品。</w:t>
      </w:r>
    </w:p>
    <w:p>
      <w:pPr>
        <w:pStyle w:val="null3"/>
        <w:ind w:firstLine="420"/>
      </w:pPr>
      <w:r>
        <w:rPr>
          <w:sz w:val="21"/>
        </w:rPr>
        <w:t xml:space="preserve">3.2  </w:t>
      </w:r>
      <w:r>
        <w:rPr>
          <w:sz w:val="21"/>
        </w:rPr>
        <w:t>乙方不得以任何名义为甲方及其工作人员报销应由甲方或工作人员个人支付的任何费用。</w:t>
      </w:r>
    </w:p>
    <w:p>
      <w:pPr>
        <w:pStyle w:val="null3"/>
        <w:ind w:firstLine="420"/>
      </w:pPr>
      <w:r>
        <w:rPr>
          <w:sz w:val="21"/>
        </w:rPr>
        <w:t xml:space="preserve">3.3  </w:t>
      </w:r>
      <w:r>
        <w:rPr>
          <w:sz w:val="21"/>
        </w:rPr>
        <w:t>乙方不得以任何理由安排甲方及其工作人员参加宴请（工作餐除外）及娱乐活动。</w:t>
      </w:r>
    </w:p>
    <w:p>
      <w:pPr>
        <w:pStyle w:val="null3"/>
        <w:ind w:firstLine="420"/>
      </w:pPr>
      <w:r>
        <w:rPr>
          <w:sz w:val="21"/>
        </w:rPr>
        <w:t xml:space="preserve">3.4  </w:t>
      </w:r>
      <w:r>
        <w:rPr>
          <w:sz w:val="21"/>
        </w:rPr>
        <w:t>乙方不得为甲方和个人购置或提供通讯、交通工具和高档办公用品等物品。</w:t>
      </w:r>
    </w:p>
    <w:p>
      <w:pPr>
        <w:pStyle w:val="null3"/>
        <w:ind w:firstLine="420"/>
      </w:pPr>
      <w:r>
        <w:rPr>
          <w:sz w:val="21"/>
        </w:rPr>
        <w:t xml:space="preserve">3.5 </w:t>
      </w:r>
      <w:r>
        <w:rPr>
          <w:sz w:val="21"/>
        </w:rPr>
        <w:t>乙方不得为甲方及其工作人员的住房装修、婚丧嫁娶活动、配偶子女工作安排以及出国出境、旅游等提供方便。</w:t>
      </w:r>
    </w:p>
    <w:p>
      <w:pPr>
        <w:pStyle w:val="null3"/>
        <w:ind w:firstLine="420"/>
      </w:pPr>
      <w:r>
        <w:rPr>
          <w:sz w:val="21"/>
        </w:rPr>
        <w:t xml:space="preserve">4  </w:t>
      </w:r>
      <w:r>
        <w:rPr>
          <w:sz w:val="21"/>
        </w:rPr>
        <w:t>违约责任</w:t>
      </w:r>
    </w:p>
    <w:p>
      <w:pPr>
        <w:pStyle w:val="null3"/>
        <w:ind w:firstLine="420"/>
      </w:pPr>
      <w:r>
        <w:rPr>
          <w:sz w:val="21"/>
        </w:rPr>
        <w:t xml:space="preserve">4.1  </w:t>
      </w:r>
      <w:r>
        <w:rPr>
          <w:sz w:val="21"/>
        </w:rPr>
        <w:t>甲方及其工作人员违反本合同第</w:t>
      </w:r>
      <w:r>
        <w:rPr>
          <w:sz w:val="21"/>
        </w:rPr>
        <w:t>1</w:t>
      </w:r>
      <w:r>
        <w:rPr>
          <w:sz w:val="21"/>
        </w:rPr>
        <w:t>条和第</w:t>
      </w:r>
      <w:r>
        <w:rPr>
          <w:sz w:val="21"/>
        </w:rPr>
        <w:t>2</w:t>
      </w:r>
      <w:r>
        <w:rPr>
          <w:sz w:val="21"/>
        </w:rPr>
        <w:t>条规定，应按照廉政建设的有关规定给予处分；涉嫌犯罪的，移交司法机关追究刑事责任；给乙方造成损失的，应予赔偿。</w:t>
      </w:r>
    </w:p>
    <w:p>
      <w:pPr>
        <w:pStyle w:val="null3"/>
        <w:ind w:firstLine="420"/>
      </w:pPr>
      <w:r>
        <w:rPr>
          <w:sz w:val="21"/>
        </w:rPr>
        <w:t xml:space="preserve">4.2  </w:t>
      </w:r>
      <w:r>
        <w:rPr>
          <w:sz w:val="21"/>
        </w:rPr>
        <w:t>乙方及其工作人员违反本合同第</w:t>
      </w:r>
      <w:r>
        <w:rPr>
          <w:sz w:val="21"/>
        </w:rPr>
        <w:t>1</w:t>
      </w:r>
      <w:r>
        <w:rPr>
          <w:sz w:val="21"/>
        </w:rPr>
        <w:t>条和第</w:t>
      </w:r>
      <w:r>
        <w:rPr>
          <w:sz w:val="21"/>
        </w:rPr>
        <w:t>3</w:t>
      </w:r>
      <w:r>
        <w:rPr>
          <w:sz w:val="21"/>
        </w:rPr>
        <w:t>条规定，应按照廉政建设的有关规定给予处分；情节严重的，甲方有权终止供货合同，给予乙方</w:t>
      </w:r>
      <w:r>
        <w:rPr>
          <w:sz w:val="21"/>
        </w:rPr>
        <w:t>1~3</w:t>
      </w:r>
      <w:r>
        <w:rPr>
          <w:sz w:val="21"/>
        </w:rPr>
        <w:t>年内不得进入医院供应的处罚；涉嫌犯罪的，移交司法机关追究刑事责任；给甲方造成经济损失的，应予赔偿。</w:t>
      </w:r>
    </w:p>
    <w:p>
      <w:pPr>
        <w:pStyle w:val="null3"/>
        <w:ind w:firstLine="420"/>
      </w:pPr>
      <w:r>
        <w:rPr>
          <w:sz w:val="21"/>
        </w:rPr>
        <w:t>双方约定</w:t>
      </w:r>
    </w:p>
    <w:p>
      <w:pPr>
        <w:pStyle w:val="null3"/>
        <w:ind w:firstLine="420"/>
      </w:pPr>
      <w:r>
        <w:rPr>
          <w:sz w:val="21"/>
        </w:rPr>
        <w:t>本合同由合同双方当事人或其上级部门负责监督执行，并由合同双方当事人或其上级部门相互约请对本合同执行情况进行检查。</w:t>
      </w:r>
    </w:p>
    <w:p>
      <w:pPr>
        <w:pStyle w:val="null3"/>
        <w:ind w:firstLine="420"/>
      </w:pPr>
      <w:r>
        <w:rPr>
          <w:sz w:val="21"/>
        </w:rPr>
        <w:t xml:space="preserve">6  </w:t>
      </w:r>
      <w:r>
        <w:rPr>
          <w:sz w:val="21"/>
        </w:rPr>
        <w:t>合同法律效力</w:t>
      </w:r>
    </w:p>
    <w:p>
      <w:pPr>
        <w:pStyle w:val="null3"/>
        <w:ind w:firstLine="420"/>
      </w:pPr>
      <w:r>
        <w:rPr>
          <w:sz w:val="21"/>
        </w:rPr>
        <w:t>本合同作为</w:t>
      </w:r>
      <w:r>
        <w:rPr>
          <w:sz w:val="21"/>
        </w:rPr>
        <w:t xml:space="preserve">   </w:t>
      </w:r>
      <w:r>
        <w:rPr>
          <w:sz w:val="21"/>
        </w:rPr>
        <w:t>（项目名称）</w:t>
      </w:r>
      <w:r>
        <w:rPr>
          <w:sz w:val="21"/>
        </w:rPr>
        <w:t xml:space="preserve">        </w:t>
      </w:r>
      <w:r>
        <w:rPr>
          <w:sz w:val="21"/>
        </w:rPr>
        <w:t>合同的附件，具有同等法律效力。</w:t>
      </w:r>
    </w:p>
    <w:p>
      <w:pPr>
        <w:pStyle w:val="null3"/>
        <w:ind w:firstLine="420"/>
      </w:pPr>
      <w:r>
        <w:rPr>
          <w:sz w:val="21"/>
        </w:rPr>
        <w:t xml:space="preserve">7  </w:t>
      </w:r>
      <w:r>
        <w:rPr>
          <w:sz w:val="21"/>
        </w:rPr>
        <w:t>合同生效</w:t>
      </w:r>
    </w:p>
    <w:p>
      <w:pPr>
        <w:pStyle w:val="null3"/>
        <w:ind w:firstLine="420"/>
      </w:pPr>
      <w:r>
        <w:rPr>
          <w:sz w:val="21"/>
        </w:rPr>
        <w:t>本合同自合同双方当事人签署之日起生效，自服务合同期满之日后失效。</w:t>
      </w:r>
    </w:p>
    <w:p>
      <w:pPr>
        <w:pStyle w:val="null3"/>
        <w:ind w:firstLine="420"/>
      </w:pPr>
      <w:r>
        <w:rPr>
          <w:sz w:val="21"/>
        </w:rPr>
        <w:t xml:space="preserve">8  </w:t>
      </w:r>
      <w:r>
        <w:rPr>
          <w:sz w:val="21"/>
        </w:rPr>
        <w:t>合同份数</w:t>
      </w:r>
    </w:p>
    <w:p>
      <w:pPr>
        <w:pStyle w:val="null3"/>
        <w:ind w:firstLine="420"/>
      </w:pPr>
      <w:r>
        <w:rPr>
          <w:sz w:val="21"/>
        </w:rPr>
        <w:t>本合同一式两份，合同双方当事人各执一份。</w:t>
      </w:r>
    </w:p>
    <w:p>
      <w:pPr>
        <w:pStyle w:val="null3"/>
        <w:ind w:firstLine="420"/>
      </w:pPr>
      <w:r>
        <w:rPr>
          <w:sz w:val="21"/>
        </w:rPr>
        <w:t>甲方：（公章）</w:t>
      </w:r>
      <w:r>
        <w:rPr>
          <w:sz w:val="21"/>
        </w:rPr>
        <w:t xml:space="preserve">                         </w:t>
      </w:r>
      <w:r>
        <w:rPr>
          <w:sz w:val="21"/>
        </w:rPr>
        <w:t>乙方：（公章）</w:t>
      </w:r>
    </w:p>
    <w:p>
      <w:pPr>
        <w:pStyle w:val="null3"/>
        <w:ind w:firstLine="420"/>
      </w:pPr>
      <w:r>
        <w:rPr>
          <w:sz w:val="21"/>
        </w:rPr>
        <w:t>法人（代理人）：</w:t>
      </w:r>
      <w:r>
        <w:rPr>
          <w:sz w:val="21"/>
        </w:rPr>
        <w:t xml:space="preserve">                        </w:t>
      </w:r>
      <w:r>
        <w:rPr/>
        <w:t xml:space="preserve"> </w:t>
      </w:r>
      <w:r>
        <w:rPr>
          <w:sz w:val="21"/>
        </w:rPr>
        <w:t>法人（代理人）：</w:t>
      </w:r>
    </w:p>
    <w:p>
      <w:pPr>
        <w:pStyle w:val="null3"/>
        <w:ind w:firstLine="420"/>
      </w:pPr>
      <w:r>
        <w:rPr>
          <w:sz w:val="21"/>
        </w:rPr>
        <w:t>日</w:t>
      </w:r>
      <w:r>
        <w:rPr>
          <w:sz w:val="21"/>
        </w:rPr>
        <w:t xml:space="preserve">  </w:t>
      </w:r>
      <w:r>
        <w:rPr>
          <w:sz w:val="21"/>
        </w:rPr>
        <w:t>期：</w:t>
      </w:r>
      <w:r>
        <w:rPr>
          <w:sz w:val="21"/>
        </w:rPr>
        <w:t xml:space="preserve">                                </w:t>
      </w:r>
      <w:r>
        <w:rPr>
          <w:sz w:val="21"/>
        </w:rPr>
        <w:t>日</w:t>
      </w:r>
      <w:r>
        <w:rPr>
          <w:sz w:val="21"/>
        </w:rPr>
        <w:t xml:space="preserve">  </w:t>
      </w:r>
      <w:r>
        <w:rPr>
          <w:sz w:val="21"/>
        </w:rPr>
        <w:t>期：</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440705-2026-01312</w:t>
      </w:r>
    </w:p>
    <w:p>
      <w:pPr>
        <w:pStyle w:val="null3"/>
        <w:jc w:val="center"/>
        <w:outlineLvl w:val="3"/>
      </w:pPr>
      <w:r>
        <w:rPr>
          <w:sz w:val="24"/>
          <w:b/>
        </w:rPr>
        <w:t>采购项目编号：</w:t>
      </w:r>
      <w:r>
        <w:rPr>
          <w:sz w:val="24"/>
          <w:b/>
        </w:rPr>
        <w:t>440705-2026-01312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江门市新会区人民医院血透中心医疗设备采购项目</w:t>
      </w:r>
      <w:r>
        <w:rPr>
          <w:u w:val="single"/>
        </w:rPr>
        <w:t>”</w:t>
      </w:r>
      <w:r>
        <w:rPr/>
        <w:t>项目的招标[采购项目编号为：</w:t>
      </w:r>
      <w:r>
        <w:rPr>
          <w:u w:val="single"/>
        </w:rPr>
        <w:t>440705-2026-01312</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江门市新会区人民医院血透中心医疗设备采购项目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江门市新会区人民医院血透中心医疗设备采购项目</w:t>
      </w:r>
      <w:r>
        <w:rPr/>
        <w:t>”项目采购[采购项目编号为</w:t>
      </w:r>
      <w:r>
        <w:rPr/>
        <w:t>440705-2026-01312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江门市新会区人民医院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江门市新会区人民医院血透中心医疗设备采购项目</w:t>
      </w:r>
      <w:r>
        <w:rPr/>
        <w:t>招标中获中标（采购项目编号：</w:t>
      </w:r>
      <w:r>
        <w:rPr/>
        <w:t>440705-2026-01312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国义招标股份有限公司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江门市新会区人民医院血透中心医疗设备采购项目</w:t>
      </w:r>
      <w:r>
        <w:rPr/>
        <w:t>”项目（采购项目编号：</w:t>
      </w:r>
      <w:r>
        <w:rPr/>
        <w:t>440705-2026-01312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