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440001-2025-25797</w:t>
      </w:r>
    </w:p>
    <w:p>
      <w:pPr>
        <w:pStyle w:val="null3"/>
        <w:jc w:val="center"/>
        <w:outlineLvl w:val="3"/>
      </w:pPr>
      <w:r>
        <w:rPr>
          <w:sz w:val="24"/>
          <w:b/>
        </w:rPr>
        <w:t>采购项目编号：</w:t>
      </w:r>
      <w:r>
        <w:rPr>
          <w:sz w:val="24"/>
          <w:b/>
        </w:rPr>
        <w:t>0724-2531Z3423258</w:t>
      </w:r>
    </w:p>
    <w:p>
      <w:pPr>
        <w:pStyle w:val="null3"/>
        <w:jc w:val="center"/>
        <w:outlineLvl w:val="3"/>
      </w:pPr>
      <w:r>
        <w:rPr>
          <w:sz w:val="24"/>
          <w:b/>
        </w:rPr>
        <w:t>项目名称：</w:t>
      </w:r>
      <w:r>
        <w:rPr>
          <w:sz w:val="24"/>
          <w:b/>
        </w:rPr>
        <w:t>广州中医药大学语言实验室更新改造（2间）</w:t>
      </w:r>
    </w:p>
    <w:p>
      <w:pPr>
        <w:pStyle w:val="null3"/>
        <w:jc w:val="center"/>
        <w:outlineLvl w:val="3"/>
      </w:pPr>
      <w:r>
        <w:rPr>
          <w:sz w:val="24"/>
          <w:b/>
        </w:rPr>
        <w:t>采购人：</w:t>
      </w:r>
      <w:r>
        <w:rPr>
          <w:sz w:val="24"/>
          <w:b/>
        </w:rPr>
        <w:t>广州中医药大学</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w:t>
      </w:r>
      <w:r>
        <w:rPr/>
        <w:t>的委托，采用</w:t>
      </w:r>
      <w:r>
        <w:rPr/>
        <w:t>公开招标</w:t>
      </w:r>
      <w:r>
        <w:rPr/>
        <w:t>方式组织采购</w:t>
      </w:r>
      <w:r>
        <w:rPr/>
        <w:t>广州中医药大学语言实验室更新改造（2间）</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广州中医药大学语言实验室更新改造（2间）</w:t>
      </w:r>
    </w:p>
    <w:p>
      <w:pPr>
        <w:pStyle w:val="null3"/>
        <w:ind w:firstLine="480"/>
      </w:pPr>
      <w:r>
        <w:rPr/>
        <w:t>采购计划编号：</w:t>
      </w:r>
      <w:r>
        <w:rPr/>
        <w:t>440001-2025-25797</w:t>
      </w:r>
    </w:p>
    <w:p>
      <w:pPr>
        <w:pStyle w:val="null3"/>
        <w:ind w:firstLine="480"/>
      </w:pPr>
      <w:r>
        <w:rPr/>
        <w:t>采购项目编号：</w:t>
      </w:r>
      <w:r>
        <w:rPr/>
        <w:t>0724-2531Z3423258</w:t>
      </w:r>
    </w:p>
    <w:p>
      <w:pPr>
        <w:pStyle w:val="null3"/>
        <w:ind w:firstLine="480"/>
      </w:pPr>
      <w:r>
        <w:rPr/>
        <w:t>采购方式：</w:t>
      </w:r>
      <w:r>
        <w:rPr/>
        <w:t>公开招标</w:t>
      </w:r>
    </w:p>
    <w:p>
      <w:pPr>
        <w:pStyle w:val="null3"/>
        <w:ind w:firstLine="480"/>
      </w:pPr>
      <w:r>
        <w:rPr/>
        <w:t>预算金额：</w:t>
      </w:r>
      <w:r>
        <w:rPr/>
        <w:t>1,603,000.00</w:t>
      </w:r>
      <w:r>
        <w:rPr/>
        <w:t>元</w:t>
      </w:r>
    </w:p>
    <w:p>
      <w:pPr>
        <w:pStyle w:val="null3"/>
        <w:outlineLvl w:val="3"/>
      </w:pPr>
      <w:r>
        <w:rPr>
          <w:sz w:val="24"/>
          <w:b/>
        </w:rPr>
        <w:t>2.项目内容及需求情况（采购项目技术规格、参数及要求）</w:t>
      </w:r>
    </w:p>
    <w:p>
      <w:pPr>
        <w:pStyle w:val="null3"/>
      </w:pPr>
      <w:r>
        <w:rPr/>
        <w:t>采购包1(广州中医药大学语言实验室更新改造（2间）):</w:t>
      </w:r>
    </w:p>
    <w:p>
      <w:pPr>
        <w:pStyle w:val="null3"/>
      </w:pPr>
      <w:r>
        <w:rPr/>
        <w:t>采购包预算金额：1,603,000.00元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语音语言实验室设备</w:t>
            </w:r>
          </w:p>
        </w:tc>
        <w:tc>
          <w:tcPr>
            <w:tcW w:type="dxa" w:w="2136"/>
          </w:tcPr>
          <w:p>
            <w:pPr>
              <w:pStyle w:val="null3"/>
            </w:pPr>
            <w:r>
              <w:rPr/>
              <w:t>广州中医药大学语言实验室更新改造（2间）</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合同履行期限：合同签订生效后45日内完成交货及安装调试。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p>
      <w:pPr>
        <w:pStyle w:val="null3"/>
      </w:pPr>
      <w:r>
        <w:rPr/>
        <w:t>3）具有良好的商业信誉和健全的财务会计制度：2023年至2024年度内任意一年的年度财务报表(新成立公司提供成立至今的月或季度财务报表复印件)或银行出具的资信证明。</w:t>
      </w:r>
    </w:p>
    <w:p>
      <w:pPr>
        <w:pStyle w:val="null3"/>
      </w:pPr>
      <w:r>
        <w:rPr/>
        <w:t>4）履行合同所必需的设备和专业技术能力：履行合同所必需的设备和专业技术能力的证明材料或书面声明</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采购包1（广州中医药大学语言实验室更新改造（2间））：</w:t>
      </w:r>
      <w:r>
        <w:rPr/>
        <w:t>本项目依据《政府采购促进中小企业发展管理办法》执行，采用合同分包面向中小企业采购。本项目要求获得采购合同的供应商将采购项目中的一定比例分包给一家或者多家中小企业，中小企业合同金额应当达到的比例为70%（以采购需求为准），且其中70%（以采购需求为准）专门给小微企业，具体相关规则如下： （1）投标人属于大型企业的，中小企业合同金额比例应当达到70%，其中70%专门给小微企业。（提交投标文件时须提供分包协议（格式自拟）复印件以及按规定填写《中小企业声明函》）。 （2）投标人属于中型企业的，小微企业承担合同金额的比例达到49%。（提交投标文件时须提供分包协议（格式自拟）复印件以及按规定填写《中小企业声明函》） （3）投标人属于小微企业的（提交投标文件时须按格式提供《中小企业声明函》</w:t>
      </w:r>
    </w:p>
    <w:p>
      <w:pPr>
        <w:pStyle w:val="null3"/>
        <w:outlineLvl w:val="3"/>
      </w:pPr>
      <w:r>
        <w:rPr>
          <w:sz w:val="24"/>
          <w:b/>
        </w:rPr>
        <w:t>3.本项目特定的资格要求：</w:t>
      </w:r>
    </w:p>
    <w:p>
      <w:pPr>
        <w:pStyle w:val="null3"/>
      </w:pPr>
      <w:r>
        <w:rPr/>
        <w:t>采购包1（广州中医药大学语言实验室更新改造（2间））：</w:t>
      </w:r>
    </w:p>
    <w:p>
      <w:pPr>
        <w:pStyle w:val="null3"/>
      </w:pPr>
      <w:r>
        <w:rPr/>
        <w:t>1)供应商未被列入“信用中国”网站(www.creditchina.gov.cn)“记录失信被执行人或重大税收违法案件当事人名单（即税收违法黑名单）”记录名单；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 。</w:t>
      </w:r>
    </w:p>
    <w:p>
      <w:pPr>
        <w:pStyle w:val="null3"/>
      </w:pPr>
      <w:r>
        <w:rPr/>
        <w:t>2)单位负责人为同一人或者存在直接控股、管理关系的不同供应商，不得参加同一包号投标或者未划分包号的同一招标项目投标。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p>
      <w:pPr>
        <w:pStyle w:val="null3"/>
      </w:pPr>
      <w:r>
        <w:rPr/>
        <w:t>3)投标人只允许为独立法人，不接受联合投标体投标。</w:t>
      </w:r>
    </w:p>
    <w:p>
      <w:pPr>
        <w:pStyle w:val="null3"/>
      </w:pPr>
      <w:r>
        <w:rPr/>
        <w:t>4)已领购本次采购文件。(具体方式详见本项目公告)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w:t>
      </w:r>
    </w:p>
    <w:p>
      <w:pPr>
        <w:pStyle w:val="null3"/>
        <w:ind w:firstLine="480"/>
      </w:pPr>
      <w:r>
        <w:rPr/>
        <w:t xml:space="preserve"> 地址：</w:t>
      </w:r>
      <w:r>
        <w:rPr/>
        <w:t>广州市番禺区广州大学城外环东路232号广州中医药大学办公楼911室</w:t>
      </w:r>
    </w:p>
    <w:p>
      <w:pPr>
        <w:pStyle w:val="null3"/>
        <w:ind w:firstLine="480"/>
      </w:pPr>
      <w:r>
        <w:rPr/>
        <w:t xml:space="preserve"> 联系方式：</w:t>
      </w:r>
      <w:r>
        <w:rPr/>
        <w:t>39356970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020-37861056/1053/0542</w:t>
      </w:r>
    </w:p>
    <w:p>
      <w:pPr>
        <w:pStyle w:val="null3"/>
        <w:outlineLvl w:val="3"/>
      </w:pPr>
      <w:r>
        <w:rPr>
          <w:sz w:val="24"/>
          <w:b/>
        </w:rPr>
        <w:t xml:space="preserve"> 3.项目联系方式</w:t>
      </w:r>
    </w:p>
    <w:p>
      <w:pPr>
        <w:pStyle w:val="null3"/>
        <w:ind w:firstLine="480"/>
      </w:pPr>
      <w:r>
        <w:rPr/>
        <w:t xml:space="preserve"> 项目联系人：</w:t>
      </w:r>
      <w:r>
        <w:rPr/>
        <w:t>罗佳琳、姜伟、陈光</w:t>
      </w:r>
    </w:p>
    <w:p>
      <w:pPr>
        <w:pStyle w:val="null3"/>
        <w:ind w:firstLine="480"/>
      </w:pPr>
      <w:r>
        <w:rPr/>
        <w:t xml:space="preserve"> 电话：</w:t>
      </w:r>
      <w:r>
        <w:rPr/>
        <w:t>020-37861056/1053/0542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230"/>
        <w:gridCol w:w="2475"/>
        <w:gridCol w:w="2190"/>
        <w:gridCol w:w="1725"/>
      </w:tblGrid>
      <w:tr>
        <w:tc>
          <w:tcPr>
            <w:tcW w:type="dxa" w:w="1230"/>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b/>
                <w:color w:val="000000"/>
              </w:rPr>
              <w:t>品目号</w:t>
            </w:r>
          </w:p>
        </w:tc>
        <w:tc>
          <w:tcPr>
            <w:tcW w:type="dxa" w:w="2475"/>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b/>
                <w:color w:val="000000"/>
              </w:rPr>
              <w:t>品目名称</w:t>
            </w:r>
          </w:p>
        </w:tc>
        <w:tc>
          <w:tcPr>
            <w:tcW w:type="dxa" w:w="2190"/>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b/>
                <w:color w:val="000000"/>
              </w:rPr>
              <w:t>采购标的</w:t>
            </w:r>
          </w:p>
        </w:tc>
        <w:tc>
          <w:tcPr>
            <w:tcW w:type="dxa" w:w="1725"/>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b/>
                <w:color w:val="000000"/>
              </w:rPr>
              <w:t>数量</w:t>
            </w:r>
            <w:r>
              <w:br/>
            </w:r>
            <w:r>
              <w:rPr>
                <w:sz w:val="24"/>
                <w:b/>
                <w:color w:val="000000"/>
              </w:rPr>
              <w:t>（单位）</w:t>
            </w:r>
          </w:p>
        </w:tc>
      </w:tr>
      <w:tr>
        <w:tc>
          <w:tcPr>
            <w:tcW w:type="dxa" w:w="12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1-1</w:t>
            </w:r>
          </w:p>
        </w:tc>
        <w:tc>
          <w:tcPr>
            <w:tcW w:type="dxa" w:w="24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其他计算机</w:t>
            </w:r>
          </w:p>
        </w:tc>
        <w:tc>
          <w:tcPr>
            <w:tcW w:type="dxa" w:w="219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云教学终端</w:t>
            </w:r>
          </w:p>
        </w:tc>
        <w:tc>
          <w:tcPr>
            <w:tcW w:type="dxa" w:w="172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128台</w:t>
            </w:r>
          </w:p>
        </w:tc>
      </w:tr>
      <w:tr>
        <w:tc>
          <w:tcPr>
            <w:tcW w:type="dxa" w:w="12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1-2</w:t>
            </w:r>
          </w:p>
        </w:tc>
        <w:tc>
          <w:tcPr>
            <w:tcW w:type="dxa" w:w="24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其他计算机软件</w:t>
            </w:r>
          </w:p>
        </w:tc>
        <w:tc>
          <w:tcPr>
            <w:tcW w:type="dxa" w:w="219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云桌面系统软件</w:t>
            </w:r>
          </w:p>
        </w:tc>
        <w:tc>
          <w:tcPr>
            <w:tcW w:type="dxa" w:w="172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128套</w:t>
            </w:r>
          </w:p>
        </w:tc>
      </w:tr>
      <w:tr>
        <w:tc>
          <w:tcPr>
            <w:tcW w:type="dxa" w:w="12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1-3</w:t>
            </w:r>
          </w:p>
        </w:tc>
        <w:tc>
          <w:tcPr>
            <w:tcW w:type="dxa" w:w="24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交换设备</w:t>
            </w:r>
          </w:p>
        </w:tc>
        <w:tc>
          <w:tcPr>
            <w:tcW w:type="dxa" w:w="219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交换机</w:t>
            </w:r>
          </w:p>
        </w:tc>
        <w:tc>
          <w:tcPr>
            <w:tcW w:type="dxa" w:w="172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6台</w:t>
            </w:r>
          </w:p>
        </w:tc>
      </w:tr>
      <w:tr>
        <w:tc>
          <w:tcPr>
            <w:tcW w:type="dxa" w:w="12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1-4</w:t>
            </w:r>
          </w:p>
        </w:tc>
        <w:tc>
          <w:tcPr>
            <w:tcW w:type="dxa" w:w="24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音频功率放大器设备（功放设备）</w:t>
            </w:r>
          </w:p>
        </w:tc>
        <w:tc>
          <w:tcPr>
            <w:tcW w:type="dxa" w:w="219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功放</w:t>
            </w:r>
          </w:p>
        </w:tc>
        <w:tc>
          <w:tcPr>
            <w:tcW w:type="dxa" w:w="172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2台</w:t>
            </w:r>
          </w:p>
        </w:tc>
      </w:tr>
      <w:tr>
        <w:tc>
          <w:tcPr>
            <w:tcW w:type="dxa" w:w="12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1-5</w:t>
            </w:r>
          </w:p>
        </w:tc>
        <w:tc>
          <w:tcPr>
            <w:tcW w:type="dxa" w:w="24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音箱</w:t>
            </w:r>
          </w:p>
        </w:tc>
        <w:tc>
          <w:tcPr>
            <w:tcW w:type="dxa" w:w="21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音箱</w:t>
            </w:r>
          </w:p>
        </w:tc>
        <w:tc>
          <w:tcPr>
            <w:tcW w:type="dxa" w:w="172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2对</w:t>
            </w:r>
          </w:p>
        </w:tc>
      </w:tr>
      <w:tr>
        <w:tc>
          <w:tcPr>
            <w:tcW w:type="dxa" w:w="12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1-6</w:t>
            </w:r>
          </w:p>
        </w:tc>
        <w:tc>
          <w:tcPr>
            <w:tcW w:type="dxa" w:w="24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话筒设备</w:t>
            </w:r>
          </w:p>
        </w:tc>
        <w:tc>
          <w:tcPr>
            <w:tcW w:type="dxa" w:w="21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无线话筒</w:t>
            </w:r>
          </w:p>
        </w:tc>
        <w:tc>
          <w:tcPr>
            <w:tcW w:type="dxa" w:w="172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2套</w:t>
            </w:r>
          </w:p>
        </w:tc>
      </w:tr>
      <w:tr>
        <w:tc>
          <w:tcPr>
            <w:tcW w:type="dxa" w:w="12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1-7</w:t>
            </w:r>
          </w:p>
        </w:tc>
        <w:tc>
          <w:tcPr>
            <w:tcW w:type="dxa" w:w="24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话筒设备</w:t>
            </w:r>
          </w:p>
        </w:tc>
        <w:tc>
          <w:tcPr>
            <w:tcW w:type="dxa" w:w="21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有线话筒</w:t>
            </w:r>
          </w:p>
        </w:tc>
        <w:tc>
          <w:tcPr>
            <w:tcW w:type="dxa" w:w="172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2套</w:t>
            </w:r>
          </w:p>
        </w:tc>
      </w:tr>
      <w:tr>
        <w:tc>
          <w:tcPr>
            <w:tcW w:type="dxa" w:w="12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1-8</w:t>
            </w:r>
          </w:p>
        </w:tc>
        <w:tc>
          <w:tcPr>
            <w:tcW w:type="dxa" w:w="24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视频会议控制台</w:t>
            </w:r>
          </w:p>
        </w:tc>
        <w:tc>
          <w:tcPr>
            <w:tcW w:type="dxa" w:w="21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音频编码器</w:t>
            </w:r>
          </w:p>
        </w:tc>
        <w:tc>
          <w:tcPr>
            <w:tcW w:type="dxa" w:w="172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2台</w:t>
            </w:r>
          </w:p>
        </w:tc>
      </w:tr>
      <w:tr>
        <w:tc>
          <w:tcPr>
            <w:tcW w:type="dxa" w:w="12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1-9</w:t>
            </w:r>
          </w:p>
        </w:tc>
        <w:tc>
          <w:tcPr>
            <w:tcW w:type="dxa" w:w="24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视频会议系统及会议室音频系统</w:t>
            </w:r>
          </w:p>
        </w:tc>
        <w:tc>
          <w:tcPr>
            <w:tcW w:type="dxa" w:w="21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智能云管控基础平台</w:t>
            </w:r>
          </w:p>
        </w:tc>
        <w:tc>
          <w:tcPr>
            <w:tcW w:type="dxa" w:w="172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1套</w:t>
            </w:r>
          </w:p>
        </w:tc>
      </w:tr>
      <w:tr>
        <w:tc>
          <w:tcPr>
            <w:tcW w:type="dxa" w:w="12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1-10</w:t>
            </w:r>
          </w:p>
        </w:tc>
        <w:tc>
          <w:tcPr>
            <w:tcW w:type="dxa" w:w="24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稳压电源</w:t>
            </w:r>
          </w:p>
        </w:tc>
        <w:tc>
          <w:tcPr>
            <w:tcW w:type="dxa" w:w="21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智慧云电源管理系统</w:t>
            </w:r>
          </w:p>
        </w:tc>
        <w:tc>
          <w:tcPr>
            <w:tcW w:type="dxa" w:w="172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2套</w:t>
            </w:r>
          </w:p>
        </w:tc>
      </w:tr>
      <w:tr>
        <w:tc>
          <w:tcPr>
            <w:tcW w:type="dxa" w:w="12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1-11</w:t>
            </w:r>
          </w:p>
        </w:tc>
        <w:tc>
          <w:tcPr>
            <w:tcW w:type="dxa" w:w="24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稳压电源</w:t>
            </w:r>
          </w:p>
        </w:tc>
        <w:tc>
          <w:tcPr>
            <w:tcW w:type="dxa" w:w="21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智能总电控制终端</w:t>
            </w:r>
          </w:p>
        </w:tc>
        <w:tc>
          <w:tcPr>
            <w:tcW w:type="dxa" w:w="172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2台</w:t>
            </w:r>
          </w:p>
        </w:tc>
      </w:tr>
      <w:tr>
        <w:tc>
          <w:tcPr>
            <w:tcW w:type="dxa" w:w="12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1-12</w:t>
            </w:r>
          </w:p>
        </w:tc>
        <w:tc>
          <w:tcPr>
            <w:tcW w:type="dxa" w:w="24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网关</w:t>
            </w:r>
          </w:p>
        </w:tc>
        <w:tc>
          <w:tcPr>
            <w:tcW w:type="dxa" w:w="21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物联网关</w:t>
            </w:r>
          </w:p>
        </w:tc>
        <w:tc>
          <w:tcPr>
            <w:tcW w:type="dxa" w:w="172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2台</w:t>
            </w:r>
          </w:p>
        </w:tc>
      </w:tr>
      <w:tr>
        <w:tc>
          <w:tcPr>
            <w:tcW w:type="dxa" w:w="12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1-13</w:t>
            </w:r>
          </w:p>
        </w:tc>
        <w:tc>
          <w:tcPr>
            <w:tcW w:type="dxa" w:w="24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交换设备</w:t>
            </w:r>
          </w:p>
        </w:tc>
        <w:tc>
          <w:tcPr>
            <w:tcW w:type="dxa" w:w="21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交换机</w:t>
            </w:r>
          </w:p>
        </w:tc>
        <w:tc>
          <w:tcPr>
            <w:tcW w:type="dxa" w:w="172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2台</w:t>
            </w:r>
          </w:p>
        </w:tc>
      </w:tr>
      <w:tr>
        <w:tc>
          <w:tcPr>
            <w:tcW w:type="dxa" w:w="12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1-14</w:t>
            </w:r>
          </w:p>
        </w:tc>
        <w:tc>
          <w:tcPr>
            <w:tcW w:type="dxa" w:w="24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视频会议系统及会议室音频系统</w:t>
            </w:r>
          </w:p>
        </w:tc>
        <w:tc>
          <w:tcPr>
            <w:tcW w:type="dxa" w:w="21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智能监控管控系统</w:t>
            </w:r>
          </w:p>
        </w:tc>
        <w:tc>
          <w:tcPr>
            <w:tcW w:type="dxa" w:w="172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2套</w:t>
            </w:r>
          </w:p>
        </w:tc>
      </w:tr>
      <w:tr>
        <w:tc>
          <w:tcPr>
            <w:tcW w:type="dxa" w:w="12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1-15</w:t>
            </w:r>
          </w:p>
        </w:tc>
        <w:tc>
          <w:tcPr>
            <w:tcW w:type="dxa" w:w="24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视频会议系统及会议室音频系统</w:t>
            </w:r>
          </w:p>
        </w:tc>
        <w:tc>
          <w:tcPr>
            <w:tcW w:type="dxa" w:w="21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语言实验室控制系统</w:t>
            </w:r>
          </w:p>
        </w:tc>
        <w:tc>
          <w:tcPr>
            <w:tcW w:type="dxa" w:w="172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2套</w:t>
            </w:r>
          </w:p>
        </w:tc>
      </w:tr>
      <w:tr>
        <w:tc>
          <w:tcPr>
            <w:tcW w:type="dxa" w:w="12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1-16</w:t>
            </w:r>
          </w:p>
        </w:tc>
        <w:tc>
          <w:tcPr>
            <w:tcW w:type="dxa" w:w="24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视频会议系统及会议室音频系统</w:t>
            </w:r>
          </w:p>
        </w:tc>
        <w:tc>
          <w:tcPr>
            <w:tcW w:type="dxa" w:w="21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语言学习终端</w:t>
            </w:r>
          </w:p>
        </w:tc>
        <w:tc>
          <w:tcPr>
            <w:tcW w:type="dxa" w:w="172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128台</w:t>
            </w:r>
          </w:p>
        </w:tc>
      </w:tr>
      <w:tr>
        <w:tc>
          <w:tcPr>
            <w:tcW w:type="dxa" w:w="12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1-17</w:t>
            </w:r>
          </w:p>
        </w:tc>
        <w:tc>
          <w:tcPr>
            <w:tcW w:type="dxa" w:w="24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基础软件</w:t>
            </w:r>
          </w:p>
        </w:tc>
        <w:tc>
          <w:tcPr>
            <w:tcW w:type="dxa" w:w="21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终端嵌入式软件</w:t>
            </w:r>
          </w:p>
        </w:tc>
        <w:tc>
          <w:tcPr>
            <w:tcW w:type="dxa" w:w="172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128套</w:t>
            </w:r>
          </w:p>
        </w:tc>
      </w:tr>
      <w:tr>
        <w:tc>
          <w:tcPr>
            <w:tcW w:type="dxa" w:w="12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1-18</w:t>
            </w:r>
          </w:p>
        </w:tc>
        <w:tc>
          <w:tcPr>
            <w:tcW w:type="dxa" w:w="24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收音设备</w:t>
            </w:r>
          </w:p>
        </w:tc>
        <w:tc>
          <w:tcPr>
            <w:tcW w:type="dxa" w:w="21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耳机</w:t>
            </w:r>
          </w:p>
        </w:tc>
        <w:tc>
          <w:tcPr>
            <w:tcW w:type="dxa" w:w="172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200副</w:t>
            </w:r>
          </w:p>
        </w:tc>
      </w:tr>
      <w:tr>
        <w:tc>
          <w:tcPr>
            <w:tcW w:type="dxa" w:w="12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1-19</w:t>
            </w:r>
          </w:p>
        </w:tc>
        <w:tc>
          <w:tcPr>
            <w:tcW w:type="dxa" w:w="24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视频会议系统及会议室音频系统</w:t>
            </w:r>
          </w:p>
        </w:tc>
        <w:tc>
          <w:tcPr>
            <w:tcW w:type="dxa" w:w="21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远程语言教学平台</w:t>
            </w:r>
          </w:p>
        </w:tc>
        <w:tc>
          <w:tcPr>
            <w:tcW w:type="dxa" w:w="172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2套</w:t>
            </w:r>
          </w:p>
        </w:tc>
      </w:tr>
      <w:tr>
        <w:tc>
          <w:tcPr>
            <w:tcW w:type="dxa" w:w="12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1-20</w:t>
            </w:r>
          </w:p>
        </w:tc>
        <w:tc>
          <w:tcPr>
            <w:tcW w:type="dxa" w:w="24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视频会议系统及会议室音频系统</w:t>
            </w:r>
          </w:p>
        </w:tc>
        <w:tc>
          <w:tcPr>
            <w:tcW w:type="dxa" w:w="21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远程全景交互终端</w:t>
            </w:r>
          </w:p>
        </w:tc>
        <w:tc>
          <w:tcPr>
            <w:tcW w:type="dxa" w:w="172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2台</w:t>
            </w:r>
          </w:p>
        </w:tc>
      </w:tr>
      <w:tr>
        <w:tc>
          <w:tcPr>
            <w:tcW w:type="dxa" w:w="12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1-21</w:t>
            </w:r>
          </w:p>
        </w:tc>
        <w:tc>
          <w:tcPr>
            <w:tcW w:type="dxa" w:w="24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集中控制装置</w:t>
            </w:r>
          </w:p>
        </w:tc>
        <w:tc>
          <w:tcPr>
            <w:tcW w:type="dxa" w:w="21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中控</w:t>
            </w:r>
          </w:p>
        </w:tc>
        <w:tc>
          <w:tcPr>
            <w:tcW w:type="dxa" w:w="172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2台</w:t>
            </w:r>
          </w:p>
        </w:tc>
      </w:tr>
      <w:tr>
        <w:tc>
          <w:tcPr>
            <w:tcW w:type="dxa" w:w="12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1-22</w:t>
            </w:r>
          </w:p>
        </w:tc>
        <w:tc>
          <w:tcPr>
            <w:tcW w:type="dxa" w:w="24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教学、实验椅凳</w:t>
            </w:r>
          </w:p>
        </w:tc>
        <w:tc>
          <w:tcPr>
            <w:tcW w:type="dxa" w:w="21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地台</w:t>
            </w:r>
          </w:p>
        </w:tc>
        <w:tc>
          <w:tcPr>
            <w:tcW w:type="dxa" w:w="172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2个</w:t>
            </w:r>
          </w:p>
        </w:tc>
      </w:tr>
      <w:tr>
        <w:tc>
          <w:tcPr>
            <w:tcW w:type="dxa" w:w="12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1-23</w:t>
            </w:r>
          </w:p>
        </w:tc>
        <w:tc>
          <w:tcPr>
            <w:tcW w:type="dxa" w:w="24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教学、实验椅凳</w:t>
            </w:r>
          </w:p>
        </w:tc>
        <w:tc>
          <w:tcPr>
            <w:tcW w:type="dxa" w:w="21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教师桌</w:t>
            </w:r>
          </w:p>
        </w:tc>
        <w:tc>
          <w:tcPr>
            <w:tcW w:type="dxa" w:w="172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2张</w:t>
            </w:r>
          </w:p>
        </w:tc>
      </w:tr>
      <w:tr>
        <w:tc>
          <w:tcPr>
            <w:tcW w:type="dxa" w:w="12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1-24</w:t>
            </w:r>
          </w:p>
        </w:tc>
        <w:tc>
          <w:tcPr>
            <w:tcW w:type="dxa" w:w="24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教学、实验椅凳</w:t>
            </w:r>
          </w:p>
        </w:tc>
        <w:tc>
          <w:tcPr>
            <w:tcW w:type="dxa" w:w="21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教师椅</w:t>
            </w:r>
          </w:p>
        </w:tc>
        <w:tc>
          <w:tcPr>
            <w:tcW w:type="dxa" w:w="172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2张</w:t>
            </w:r>
          </w:p>
        </w:tc>
      </w:tr>
      <w:tr>
        <w:tc>
          <w:tcPr>
            <w:tcW w:type="dxa" w:w="12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1-25</w:t>
            </w:r>
          </w:p>
        </w:tc>
        <w:tc>
          <w:tcPr>
            <w:tcW w:type="dxa" w:w="24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教学、实验椅凳</w:t>
            </w:r>
          </w:p>
        </w:tc>
        <w:tc>
          <w:tcPr>
            <w:tcW w:type="dxa" w:w="21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学生桌</w:t>
            </w:r>
          </w:p>
        </w:tc>
        <w:tc>
          <w:tcPr>
            <w:tcW w:type="dxa" w:w="172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128张</w:t>
            </w:r>
          </w:p>
        </w:tc>
      </w:tr>
      <w:tr>
        <w:tc>
          <w:tcPr>
            <w:tcW w:type="dxa" w:w="12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1-26</w:t>
            </w:r>
          </w:p>
        </w:tc>
        <w:tc>
          <w:tcPr>
            <w:tcW w:type="dxa" w:w="24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教学、实验椅凳</w:t>
            </w:r>
          </w:p>
        </w:tc>
        <w:tc>
          <w:tcPr>
            <w:tcW w:type="dxa" w:w="21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学生椅</w:t>
            </w:r>
          </w:p>
        </w:tc>
        <w:tc>
          <w:tcPr>
            <w:tcW w:type="dxa" w:w="172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128张</w:t>
            </w:r>
          </w:p>
        </w:tc>
      </w:tr>
      <w:tr>
        <w:tc>
          <w:tcPr>
            <w:tcW w:type="dxa" w:w="12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1-27</w:t>
            </w:r>
          </w:p>
        </w:tc>
        <w:tc>
          <w:tcPr>
            <w:tcW w:type="dxa" w:w="24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玻璃及玻璃制品制造设备</w:t>
            </w:r>
          </w:p>
        </w:tc>
        <w:tc>
          <w:tcPr>
            <w:tcW w:type="dxa" w:w="21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钢化玻璃白板</w:t>
            </w:r>
          </w:p>
        </w:tc>
        <w:tc>
          <w:tcPr>
            <w:tcW w:type="dxa" w:w="172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2个</w:t>
            </w:r>
          </w:p>
        </w:tc>
      </w:tr>
      <w:tr>
        <w:tc>
          <w:tcPr>
            <w:tcW w:type="dxa" w:w="12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1-28</w:t>
            </w:r>
          </w:p>
        </w:tc>
        <w:tc>
          <w:tcPr>
            <w:tcW w:type="dxa" w:w="24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其他有线传输线路</w:t>
            </w:r>
          </w:p>
        </w:tc>
        <w:tc>
          <w:tcPr>
            <w:tcW w:type="dxa" w:w="21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六类网线</w:t>
            </w:r>
          </w:p>
        </w:tc>
        <w:tc>
          <w:tcPr>
            <w:tcW w:type="dxa" w:w="172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18箱</w:t>
            </w:r>
          </w:p>
        </w:tc>
      </w:tr>
      <w:tr>
        <w:tc>
          <w:tcPr>
            <w:tcW w:type="dxa" w:w="12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1-29</w:t>
            </w:r>
          </w:p>
        </w:tc>
        <w:tc>
          <w:tcPr>
            <w:tcW w:type="dxa" w:w="24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输电线路</w:t>
            </w:r>
          </w:p>
        </w:tc>
        <w:tc>
          <w:tcPr>
            <w:tcW w:type="dxa" w:w="21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电源线</w:t>
            </w:r>
          </w:p>
        </w:tc>
        <w:tc>
          <w:tcPr>
            <w:tcW w:type="dxa" w:w="172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24箱</w:t>
            </w:r>
          </w:p>
        </w:tc>
      </w:tr>
    </w:tbl>
    <w:p>
      <w:pPr>
        <w:pStyle w:val="null3"/>
        <w:ind w:firstLine="420"/>
        <w:jc w:val="both"/>
      </w:pPr>
      <w:r>
        <w:rPr>
          <w:sz w:val="21"/>
        </w:rPr>
        <w:t>详细技术规范请参阅招标文件中的用户需求书。投标人必须对所投</w:t>
      </w:r>
      <w:r>
        <w:rPr>
          <w:sz w:val="21"/>
        </w:rPr>
        <w:t>项目</w:t>
      </w:r>
      <w:r>
        <w:rPr>
          <w:sz w:val="21"/>
        </w:rPr>
        <w:t>内全部内容进行投标报价，如有缺漏，将导致投标无效。如投标报价超出所投项目最高限价，将导致投标无效。</w:t>
      </w:r>
      <w:r>
        <w:rPr>
          <w:sz w:val="21"/>
          <w:b/>
        </w:rPr>
        <w:t>本项目</w:t>
      </w:r>
      <w:r>
        <w:rPr>
          <w:sz w:val="21"/>
          <w:b/>
        </w:rPr>
        <w:t xml:space="preserve">采购本国货物。本项目核心产品为：序号2 </w:t>
      </w:r>
      <w:r>
        <w:rPr>
          <w:sz w:val="21"/>
          <w:b/>
        </w:rPr>
        <w:t>云桌面系统软件、序号15 语言实验室控制系统、序号16 语言学习终端。</w:t>
      </w:r>
    </w:p>
    <w:p>
      <w:pPr>
        <w:pStyle w:val="null3"/>
        <w:ind w:firstLine="420"/>
        <w:jc w:val="both"/>
      </w:pPr>
      <w:r>
        <w:rPr>
          <w:sz w:val="21"/>
        </w:rPr>
        <w:t>2</w:t>
      </w:r>
      <w:r>
        <w:rPr>
          <w:sz w:val="21"/>
        </w:rPr>
        <w:t>．</w:t>
      </w:r>
      <w:r>
        <w:rPr>
          <w:sz w:val="21"/>
        </w:rPr>
        <w:t>采购限价：人民币</w:t>
      </w:r>
      <w:r>
        <w:rPr>
          <w:sz w:val="21"/>
        </w:rPr>
        <w:t>1,603,000.00</w:t>
      </w:r>
      <w:r>
        <w:rPr>
          <w:sz w:val="21"/>
        </w:rPr>
        <w:t>元</w:t>
      </w:r>
    </w:p>
    <w:p>
      <w:pPr>
        <w:pStyle w:val="null3"/>
        <w:ind w:firstLine="420"/>
        <w:jc w:val="both"/>
      </w:pPr>
      <w:r>
        <w:rPr>
          <w:sz w:val="21"/>
        </w:rPr>
        <w:t>3.  交货时间：详见用户需求书。</w:t>
      </w:r>
    </w:p>
    <w:p>
      <w:pPr>
        <w:pStyle w:val="null3"/>
        <w:ind w:firstLine="420"/>
        <w:jc w:val="both"/>
      </w:pPr>
      <w:r>
        <w:rPr>
          <w:sz w:val="21"/>
        </w:rPr>
        <w:t>4</w:t>
      </w:r>
      <w:r>
        <w:rPr>
          <w:sz w:val="21"/>
        </w:rPr>
        <w:t>．交货地点：采购人指定地点</w:t>
      </w:r>
    </w:p>
    <w:p>
      <w:pPr>
        <w:pStyle w:val="null3"/>
        <w:ind w:firstLine="420"/>
        <w:jc w:val="both"/>
      </w:pPr>
      <w:r>
        <w:rPr>
          <w:sz w:val="21"/>
        </w:rPr>
        <w:t xml:space="preserve">5. </w:t>
      </w:r>
      <w:r>
        <w:rPr>
          <w:sz w:val="21"/>
        </w:rPr>
        <w:t>项目属性：货物</w:t>
      </w:r>
    </w:p>
    <w:p>
      <w:pPr>
        <w:pStyle w:val="null3"/>
        <w:jc w:val="both"/>
      </w:pPr>
      <w:r>
        <w:rPr>
          <w:sz w:val="21"/>
        </w:rPr>
        <w:t xml:space="preserve">    6. </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号）、《关于环境标志产品政府采购实施的意见》（财库</w:t>
      </w:r>
      <w:r>
        <w:rPr>
          <w:sz w:val="21"/>
        </w:rPr>
        <w:t>[2006]90</w:t>
      </w:r>
      <w:r>
        <w:rPr>
          <w:sz w:val="21"/>
        </w:rPr>
        <w:t>号）、《节能产品政府采购实施意见》的通知》（财库［</w:t>
      </w:r>
      <w:r>
        <w:rPr>
          <w:sz w:val="21"/>
        </w:rPr>
        <w:t>2004</w:t>
      </w:r>
      <w:r>
        <w:rPr>
          <w:sz w:val="21"/>
        </w:rPr>
        <w:t>］</w:t>
      </w:r>
      <w:r>
        <w:rPr>
          <w:sz w:val="21"/>
        </w:rPr>
        <w:t>185</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pPr>
      <w:r>
        <w:rPr/>
        <w:t>采购包1（广州中医药大学语言实验室更新改造（2间））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合同签订生效后45日内完成交货及安装调试。</w:t>
            </w:r>
          </w:p>
        </w:tc>
      </w:tr>
      <w:tr>
        <w:tc>
          <w:tcPr>
            <w:tcW w:type="dxa" w:w="4153"/>
          </w:tcPr>
          <w:p>
            <w:pPr>
              <w:pStyle w:val="null3"/>
            </w:pPr>
            <w:r>
              <w:rPr/>
              <w:t>标的提供的地点</w:t>
            </w:r>
          </w:p>
        </w:tc>
        <w:tc>
          <w:tcPr>
            <w:tcW w:type="dxa" w:w="4153"/>
          </w:tcPr>
          <w:p>
            <w:pPr>
              <w:pStyle w:val="null3"/>
            </w:pPr>
            <w:r>
              <w:rPr/>
              <w:t>广州中医药大学大学城校区（采购人指定地点）</w:t>
            </w:r>
          </w:p>
        </w:tc>
      </w:tr>
      <w:tr/>
      <w:tr/>
      <w:tr>
        <w:tc>
          <w:tcPr>
            <w:tcW w:type="dxa" w:w="4153"/>
          </w:tcPr>
          <w:p>
            <w:pPr>
              <w:pStyle w:val="null3"/>
            </w:pPr>
            <w:r>
              <w:rPr/>
              <w:t>付款方式</w:t>
            </w:r>
          </w:p>
        </w:tc>
        <w:tc>
          <w:tcPr>
            <w:tcW w:type="dxa" w:w="4153"/>
          </w:tcPr>
          <w:p>
            <w:pPr>
              <w:pStyle w:val="null3"/>
            </w:pPr>
            <w:r>
              <w:rPr/>
              <w:t>第1期为(预付款)：支付比例30%，（1）合同签订后5个工作日内采购人向中标人支付合同金额的30%（支付方式含银行转账、支票、银行承兑汇票、商业承兑汇票等形式）。。</w:t>
            </w:r>
          </w:p>
          <w:p>
            <w:pPr>
              <w:pStyle w:val="null3"/>
            </w:pPr>
            <w:r>
              <w:rPr/>
              <w:t>第2期为(尾款)：支付比例70%，（2）所有货物安装调试验收合格且收到发票后10个工作日内采购人向中标人支付剩余70%的合同款项（支付方式含银行转账、支票、银行承兑汇票、商业承兑汇票等形式）。。</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1期：1.设备到货后，在收到供应商验收申请后 7 日内组织履约验收，采购人对全部设备、产品、型号、规格、技术参数、数量、外型、外观、包装及资料、文件（如装箱单、保修单、随箱介质等）等验收，出具开箱验收报告。 2.中标人应负责在项目验收时将系统的全部有关产品说明书、原厂家安装手册、技术文件、资料、及安装、验收报告等文档汇集成册交付设备使用单位。 3.若在验收过程中发现中标人所供货物低于或不满足所投相关产品技术参数指标及要求，采购人有权要求中标人退换货，中标人更换符合采购人要求的产品，由此产生的费用由中标人承担。 4.交付验收标准依次序对照适用标准为：①符合中华人民共和国国家安全质量标准、环保标准或行业标准；②符合采购文件和响应承诺中参数及各项要求；③设备使用手册； 5.采购人组成验收小组按国家有关规定、规范进行验收，必要时邀请相关的专业人员或机构。</w:t>
            </w:r>
          </w:p>
        </w:tc>
      </w:tr>
      <w:tr>
        <w:tc>
          <w:tcPr>
            <w:tcW w:type="dxa" w:w="4153"/>
          </w:tcPr>
          <w:p>
            <w:pPr>
              <w:pStyle w:val="null3"/>
            </w:pPr>
            <w:r>
              <w:rPr/>
              <w:t>履约保证金</w:t>
            </w:r>
          </w:p>
        </w:tc>
        <w:tc>
          <w:tcPr>
            <w:tcW w:type="dxa" w:w="4153"/>
          </w:tcPr>
          <w:p>
            <w:pPr>
              <w:pStyle w:val="null3"/>
            </w:pPr>
            <w:r>
              <w:rPr/>
              <w:t>收取比例：5%,说明：（1）．履约保证金提交： 履约金额为合同金额的10%（如中标人为中小企业，履约保证金为合同金额的5%），中标人应在合同签订后5日内递交履约保证金，可根据实际自主选择以转账、支票、汇票、本票、保函等非现金形式缴纳或提交履约保证金，但采用保函形式递交履约保证金的，要求是无条件保函。 （2）．履约保证金退还： 验收合格两个月后，中标人向采购人申请退还履约保证金，采购人于接到申请后15个工作日内将履约保证金无息退回中标人。</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合同价款为包干总价，该包干总价为中标供应商按照合同约定完成合同全部义务后所适用的总价格，包括但不限于购买设备的费用、外贸代理所需费用、运输费、保险费、装卸费、配套资料费、安装调试费用、验收时的试剂耗材、强制性第三方监督检验机构的验收检验费、培训费用以及售后服务费用等；汇率或政策变化导致的风险与费用由中标供应商承担。除本合同明确约定的费用外，采购人无需支付任何额外费用和承担任何额外义务。上述合同价款等各项内容在本合同履行过程中保持不变，经双方协商一致以书面形式予以变更的除外。</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标的提供的配套服务</w:t>
            </w:r>
          </w:p>
        </w:tc>
        <w:tc>
          <w:tcPr>
            <w:tcW w:type="dxa" w:w="2076"/>
          </w:tcPr>
          <w:p>
            <w:pPr>
              <w:pStyle w:val="null3"/>
              <w:jc w:val="left"/>
            </w:pPr>
            <w:r>
              <w:rPr/>
              <w:t>（1）包含配套系统连接配件安装服务： 1.系统设备连接所需音视频线材等； 2.实验室布线相关线槽、线管、转接管等； 3.线路连接所需相关接口套件、底盒、辅助配件等。 （2）包含配套项目集成服务： 1.项目整体施工组织，安全防护等； 2.实验室设备、桌椅、讲台、地台、旧线路、静电地板、瓷砖等拆除及清运服务； 3. 实验室相关设备网络、电源布线综合服务，采用地面开槽、走暗线、线路分离方式布线；含设备端线路整理、接线、网络水晶头制作、标记、讲台、学生位插座接线、安装服务；4.电箱更换、墙面填平补漏、电箱线路标识服务； 5.提供课室平面图规划图、空间设计前后效果对比图服务；6.天花旧式照明系统更换和天花格栅补漏服务； 7.相关软、硬件的运输、安装、测试等； 8.系统综合联网功能调试； 9.系统试运行跟踪服务； （3）售后服务： 1.交付后按采购人需要提供每月不少于2次跟课保障服务；2.系统定期上门巡检保养（每年不少于10次）、维修服务（1小时内响应）。 注：投标人须响应并承诺上述要求（提供承诺函，可参照“投标文件格式”中《承诺函》的格式）</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语音语言实验室设备</w:t>
            </w:r>
          </w:p>
        </w:tc>
        <w:tc>
          <w:tcPr>
            <w:tcW w:type="dxa" w:w="831"/>
          </w:tcPr>
          <w:p>
            <w:pPr>
              <w:pStyle w:val="null3"/>
              <w:jc w:val="left"/>
            </w:pPr>
            <w:r>
              <w:rPr/>
              <w:t>广州中医药大学语言实验室更新改造（2间）</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1,603,000.00</w:t>
            </w:r>
          </w:p>
        </w:tc>
        <w:tc>
          <w:tcPr>
            <w:tcW w:type="dxa" w:w="831"/>
          </w:tcPr>
          <w:p>
            <w:pPr>
              <w:pStyle w:val="null3"/>
              <w:jc w:val="right"/>
            </w:pPr>
            <w:r>
              <w:rPr/>
              <w:t>1,603,000.00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广州中医药大学语言实验室更新改造（2间）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rPr>
              <w:t>一、云教学终端</w:t>
            </w:r>
          </w:p>
        </w:tc>
      </w:tr>
      <w:tr>
        <w:tc>
          <w:tcPr>
            <w:tcW w:type="dxa" w:w="2076"/>
          </w:tcPr>
          <w:p/>
        </w:tc>
        <w:tc>
          <w:tcPr>
            <w:tcW w:type="dxa" w:w="415"/>
          </w:tcPr>
          <w:p>
            <w:pPr>
              <w:pStyle w:val="null3"/>
            </w:pPr>
            <w:r>
              <w:rPr/>
              <w:t>2</w:t>
            </w:r>
          </w:p>
        </w:tc>
        <w:tc>
          <w:tcPr>
            <w:tcW w:type="dxa" w:w="5814"/>
          </w:tcPr>
          <w:p>
            <w:pPr>
              <w:pStyle w:val="null3"/>
            </w:pPr>
            <w:r>
              <w:rPr/>
              <w:t>1.芯片:≥I5 12代，主频：2.0G，最高睿频4.4G；</w:t>
            </w:r>
          </w:p>
        </w:tc>
      </w:tr>
      <w:tr>
        <w:tc>
          <w:tcPr>
            <w:tcW w:type="dxa" w:w="2076"/>
          </w:tcPr>
          <w:p/>
        </w:tc>
        <w:tc>
          <w:tcPr>
            <w:tcW w:type="dxa" w:w="415"/>
          </w:tcPr>
          <w:p>
            <w:pPr>
              <w:pStyle w:val="null3"/>
            </w:pPr>
            <w:r>
              <w:rPr/>
              <w:t>3</w:t>
            </w:r>
          </w:p>
        </w:tc>
        <w:tc>
          <w:tcPr>
            <w:tcW w:type="dxa" w:w="5814"/>
          </w:tcPr>
          <w:p>
            <w:pPr>
              <w:pStyle w:val="null3"/>
            </w:pPr>
            <w:r>
              <w:rPr/>
              <w:t>2.内存:≥8GB；</w:t>
            </w:r>
          </w:p>
        </w:tc>
      </w:tr>
      <w:tr>
        <w:tc>
          <w:tcPr>
            <w:tcW w:type="dxa" w:w="2076"/>
          </w:tcPr>
          <w:p/>
        </w:tc>
        <w:tc>
          <w:tcPr>
            <w:tcW w:type="dxa" w:w="415"/>
          </w:tcPr>
          <w:p>
            <w:pPr>
              <w:pStyle w:val="null3"/>
            </w:pPr>
            <w:r>
              <w:rPr/>
              <w:t>4</w:t>
            </w:r>
          </w:p>
        </w:tc>
        <w:tc>
          <w:tcPr>
            <w:tcW w:type="dxa" w:w="5814"/>
          </w:tcPr>
          <w:p>
            <w:pPr>
              <w:pStyle w:val="null3"/>
            </w:pPr>
            <w:r>
              <w:rPr/>
              <w:t>3.硬盘:≥512G，SSD;</w:t>
            </w:r>
          </w:p>
        </w:tc>
      </w:tr>
      <w:tr>
        <w:tc>
          <w:tcPr>
            <w:tcW w:type="dxa" w:w="2076"/>
          </w:tcPr>
          <w:p/>
        </w:tc>
        <w:tc>
          <w:tcPr>
            <w:tcW w:type="dxa" w:w="415"/>
          </w:tcPr>
          <w:p>
            <w:pPr>
              <w:pStyle w:val="null3"/>
            </w:pPr>
            <w:r>
              <w:rPr/>
              <w:t>5</w:t>
            </w:r>
          </w:p>
        </w:tc>
        <w:tc>
          <w:tcPr>
            <w:tcW w:type="dxa" w:w="5814"/>
          </w:tcPr>
          <w:p>
            <w:pPr>
              <w:pStyle w:val="null3"/>
            </w:pPr>
            <w:r>
              <w:rPr/>
              <w:t>4.具备HDMI显示接口，支持4K显示；</w:t>
            </w:r>
          </w:p>
        </w:tc>
      </w:tr>
      <w:tr>
        <w:tc>
          <w:tcPr>
            <w:tcW w:type="dxa" w:w="2076"/>
          </w:tcPr>
          <w:p/>
        </w:tc>
        <w:tc>
          <w:tcPr>
            <w:tcW w:type="dxa" w:w="415"/>
          </w:tcPr>
          <w:p>
            <w:pPr>
              <w:pStyle w:val="null3"/>
            </w:pPr>
            <w:r>
              <w:rPr/>
              <w:t>6</w:t>
            </w:r>
          </w:p>
        </w:tc>
        <w:tc>
          <w:tcPr>
            <w:tcW w:type="dxa" w:w="5814"/>
          </w:tcPr>
          <w:p>
            <w:pPr>
              <w:pStyle w:val="null3"/>
            </w:pPr>
            <w:r>
              <w:rPr/>
              <w:t>5.网络：千兆RJ45;</w:t>
            </w:r>
          </w:p>
        </w:tc>
      </w:tr>
      <w:tr>
        <w:tc>
          <w:tcPr>
            <w:tcW w:type="dxa" w:w="2076"/>
          </w:tcPr>
          <w:p/>
        </w:tc>
        <w:tc>
          <w:tcPr>
            <w:tcW w:type="dxa" w:w="415"/>
          </w:tcPr>
          <w:p>
            <w:pPr>
              <w:pStyle w:val="null3"/>
            </w:pPr>
            <w:r>
              <w:rPr/>
              <w:t>7</w:t>
            </w:r>
          </w:p>
        </w:tc>
        <w:tc>
          <w:tcPr>
            <w:tcW w:type="dxa" w:w="5814"/>
          </w:tcPr>
          <w:p>
            <w:pPr>
              <w:pStyle w:val="null3"/>
            </w:pPr>
            <w:r>
              <w:rPr/>
              <w:t>6.USB接口≥3个；</w:t>
            </w:r>
          </w:p>
        </w:tc>
      </w:tr>
      <w:tr>
        <w:tc>
          <w:tcPr>
            <w:tcW w:type="dxa" w:w="2076"/>
          </w:tcPr>
          <w:p/>
        </w:tc>
        <w:tc>
          <w:tcPr>
            <w:tcW w:type="dxa" w:w="415"/>
          </w:tcPr>
          <w:p>
            <w:pPr>
              <w:pStyle w:val="null3"/>
            </w:pPr>
            <w:r>
              <w:rPr/>
              <w:t>8</w:t>
            </w:r>
          </w:p>
        </w:tc>
        <w:tc>
          <w:tcPr>
            <w:tcW w:type="dxa" w:w="5814"/>
          </w:tcPr>
          <w:p>
            <w:pPr>
              <w:pStyle w:val="null3"/>
            </w:pPr>
            <w:r>
              <w:rPr/>
              <w:t xml:space="preserve">7. </w:t>
            </w:r>
            <w:r>
              <w:rPr/>
              <w:t>尺寸：约190mm*190mm*40mm;</w:t>
            </w:r>
          </w:p>
        </w:tc>
      </w:tr>
      <w:tr>
        <w:tc>
          <w:tcPr>
            <w:tcW w:type="dxa" w:w="2076"/>
          </w:tcPr>
          <w:p/>
        </w:tc>
        <w:tc>
          <w:tcPr>
            <w:tcW w:type="dxa" w:w="415"/>
          </w:tcPr>
          <w:p>
            <w:pPr>
              <w:pStyle w:val="null3"/>
            </w:pPr>
            <w:r>
              <w:rPr/>
              <w:t>9</w:t>
            </w:r>
          </w:p>
        </w:tc>
        <w:tc>
          <w:tcPr>
            <w:tcW w:type="dxa" w:w="5814"/>
          </w:tcPr>
          <w:p>
            <w:pPr>
              <w:pStyle w:val="null3"/>
            </w:pPr>
            <w:r>
              <w:rPr/>
              <w:t>8.功率：不大于60W</w:t>
            </w:r>
          </w:p>
        </w:tc>
      </w:tr>
      <w:tr>
        <w:tc>
          <w:tcPr>
            <w:tcW w:type="dxa" w:w="2076"/>
          </w:tcPr>
          <w:p/>
        </w:tc>
        <w:tc>
          <w:tcPr>
            <w:tcW w:type="dxa" w:w="415"/>
          </w:tcPr>
          <w:p>
            <w:pPr>
              <w:pStyle w:val="null3"/>
            </w:pPr>
            <w:r>
              <w:rPr/>
              <w:t>10</w:t>
            </w:r>
          </w:p>
        </w:tc>
        <w:tc>
          <w:tcPr>
            <w:tcW w:type="dxa" w:w="5814"/>
          </w:tcPr>
          <w:p>
            <w:pPr>
              <w:pStyle w:val="null3"/>
            </w:pPr>
            <w:r>
              <w:rPr/>
              <w:t>9.全金属外壳，一体化成型；</w:t>
            </w:r>
          </w:p>
        </w:tc>
      </w:tr>
      <w:tr>
        <w:tc>
          <w:tcPr>
            <w:tcW w:type="dxa" w:w="2076"/>
          </w:tcPr>
          <w:p/>
        </w:tc>
        <w:tc>
          <w:tcPr>
            <w:tcW w:type="dxa" w:w="415"/>
          </w:tcPr>
          <w:p>
            <w:pPr>
              <w:pStyle w:val="null3"/>
            </w:pPr>
            <w:r>
              <w:rPr/>
              <w:t>11</w:t>
            </w:r>
          </w:p>
        </w:tc>
        <w:tc>
          <w:tcPr>
            <w:tcW w:type="dxa" w:w="5814"/>
          </w:tcPr>
          <w:p>
            <w:pPr>
              <w:pStyle w:val="null3"/>
            </w:pPr>
            <w:r>
              <w:rPr/>
              <w:t>10.低功耗设计；</w:t>
            </w:r>
          </w:p>
        </w:tc>
      </w:tr>
      <w:tr>
        <w:tc>
          <w:tcPr>
            <w:tcW w:type="dxa" w:w="2076"/>
          </w:tcPr>
          <w:p/>
        </w:tc>
        <w:tc>
          <w:tcPr>
            <w:tcW w:type="dxa" w:w="415"/>
          </w:tcPr>
          <w:p>
            <w:pPr>
              <w:pStyle w:val="null3"/>
            </w:pPr>
            <w:r>
              <w:rPr/>
              <w:t>12</w:t>
            </w:r>
          </w:p>
        </w:tc>
        <w:tc>
          <w:tcPr>
            <w:tcW w:type="dxa" w:w="5814"/>
          </w:tcPr>
          <w:p>
            <w:pPr>
              <w:pStyle w:val="null3"/>
            </w:pPr>
            <w:r>
              <w:rPr/>
              <w:t>11.配≥23.8寸显示器；</w:t>
            </w:r>
          </w:p>
        </w:tc>
      </w:tr>
      <w:tr>
        <w:tc>
          <w:tcPr>
            <w:tcW w:type="dxa" w:w="2076"/>
          </w:tcPr>
          <w:p/>
        </w:tc>
        <w:tc>
          <w:tcPr>
            <w:tcW w:type="dxa" w:w="415"/>
          </w:tcPr>
          <w:p>
            <w:pPr>
              <w:pStyle w:val="null3"/>
            </w:pPr>
            <w:r>
              <w:rPr/>
              <w:t>13</w:t>
            </w:r>
          </w:p>
        </w:tc>
        <w:tc>
          <w:tcPr>
            <w:tcW w:type="dxa" w:w="5814"/>
          </w:tcPr>
          <w:p>
            <w:pPr>
              <w:pStyle w:val="null3"/>
            </w:pPr>
            <w:r>
              <w:rPr/>
              <w:t>11.1.比例：16:9；</w:t>
            </w:r>
          </w:p>
        </w:tc>
      </w:tr>
      <w:tr>
        <w:tc>
          <w:tcPr>
            <w:tcW w:type="dxa" w:w="2076"/>
          </w:tcPr>
          <w:p/>
        </w:tc>
        <w:tc>
          <w:tcPr>
            <w:tcW w:type="dxa" w:w="415"/>
          </w:tcPr>
          <w:p>
            <w:pPr>
              <w:pStyle w:val="null3"/>
            </w:pPr>
            <w:r>
              <w:rPr/>
              <w:t>14</w:t>
            </w:r>
          </w:p>
        </w:tc>
        <w:tc>
          <w:tcPr>
            <w:tcW w:type="dxa" w:w="5814"/>
          </w:tcPr>
          <w:p>
            <w:pPr>
              <w:pStyle w:val="null3"/>
            </w:pPr>
            <w:r>
              <w:rPr/>
              <w:t>11.2.分辨率:≥1920*1080；</w:t>
            </w:r>
          </w:p>
        </w:tc>
      </w:tr>
      <w:tr>
        <w:tc>
          <w:tcPr>
            <w:tcW w:type="dxa" w:w="2076"/>
          </w:tcPr>
          <w:p/>
        </w:tc>
        <w:tc>
          <w:tcPr>
            <w:tcW w:type="dxa" w:w="415"/>
          </w:tcPr>
          <w:p>
            <w:pPr>
              <w:pStyle w:val="null3"/>
            </w:pPr>
            <w:r>
              <w:rPr/>
              <w:t>15</w:t>
            </w:r>
          </w:p>
        </w:tc>
        <w:tc>
          <w:tcPr>
            <w:tcW w:type="dxa" w:w="5814"/>
          </w:tcPr>
          <w:p>
            <w:pPr>
              <w:pStyle w:val="null3"/>
            </w:pPr>
            <w:r>
              <w:rPr/>
              <w:t>11.3.亮度：≥250；</w:t>
            </w:r>
          </w:p>
        </w:tc>
      </w:tr>
      <w:tr>
        <w:tc>
          <w:tcPr>
            <w:tcW w:type="dxa" w:w="2076"/>
          </w:tcPr>
          <w:p/>
        </w:tc>
        <w:tc>
          <w:tcPr>
            <w:tcW w:type="dxa" w:w="415"/>
          </w:tcPr>
          <w:p>
            <w:pPr>
              <w:pStyle w:val="null3"/>
            </w:pPr>
            <w:r>
              <w:rPr/>
              <w:t>16</w:t>
            </w:r>
          </w:p>
        </w:tc>
        <w:tc>
          <w:tcPr>
            <w:tcW w:type="dxa" w:w="5814"/>
          </w:tcPr>
          <w:p>
            <w:pPr>
              <w:pStyle w:val="null3"/>
            </w:pPr>
            <w:r>
              <w:rPr/>
              <w:t>11.4.可视角度：≥170°；</w:t>
            </w:r>
          </w:p>
        </w:tc>
      </w:tr>
      <w:tr>
        <w:tc>
          <w:tcPr>
            <w:tcW w:type="dxa" w:w="2076"/>
          </w:tcPr>
          <w:p/>
        </w:tc>
        <w:tc>
          <w:tcPr>
            <w:tcW w:type="dxa" w:w="415"/>
          </w:tcPr>
          <w:p>
            <w:pPr>
              <w:pStyle w:val="null3"/>
            </w:pPr>
            <w:r>
              <w:rPr/>
              <w:t>17</w:t>
            </w:r>
          </w:p>
        </w:tc>
        <w:tc>
          <w:tcPr>
            <w:tcW w:type="dxa" w:w="5814"/>
          </w:tcPr>
          <w:p>
            <w:pPr>
              <w:pStyle w:val="null3"/>
            </w:pPr>
            <w:r>
              <w:rPr/>
              <w:t>11.5.响应时间: ≤7毫秒；</w:t>
            </w:r>
          </w:p>
        </w:tc>
      </w:tr>
      <w:tr>
        <w:tc>
          <w:tcPr>
            <w:tcW w:type="dxa" w:w="2076"/>
          </w:tcPr>
          <w:p/>
        </w:tc>
        <w:tc>
          <w:tcPr>
            <w:tcW w:type="dxa" w:w="415"/>
          </w:tcPr>
          <w:p>
            <w:pPr>
              <w:pStyle w:val="null3"/>
            </w:pPr>
            <w:r>
              <w:rPr/>
              <w:t>18</w:t>
            </w:r>
          </w:p>
        </w:tc>
        <w:tc>
          <w:tcPr>
            <w:tcW w:type="dxa" w:w="5814"/>
          </w:tcPr>
          <w:p>
            <w:pPr>
              <w:pStyle w:val="null3"/>
            </w:pPr>
            <w:r>
              <w:rPr>
                <w:b/>
              </w:rPr>
              <w:t>二、云桌面系统软件</w:t>
            </w:r>
          </w:p>
        </w:tc>
      </w:tr>
      <w:tr>
        <w:tc>
          <w:tcPr>
            <w:tcW w:type="dxa" w:w="2076"/>
          </w:tcPr>
          <w:p/>
        </w:tc>
        <w:tc>
          <w:tcPr>
            <w:tcW w:type="dxa" w:w="415"/>
          </w:tcPr>
          <w:p>
            <w:pPr>
              <w:pStyle w:val="null3"/>
            </w:pPr>
            <w:r>
              <w:rPr/>
              <w:t>19</w:t>
            </w:r>
          </w:p>
        </w:tc>
        <w:tc>
          <w:tcPr>
            <w:tcW w:type="dxa" w:w="5814"/>
          </w:tcPr>
          <w:p>
            <w:pPr>
              <w:pStyle w:val="null3"/>
            </w:pPr>
            <w:r>
              <w:rPr/>
              <w:t>1.管理平台采用B/S架构，无需安装客户端，管理员可以在任意地点使用PC、手机、平板电脑等设备访问WEB页面即可进行终端和桌面的管理，支持账号密码和微信扫码多种登录方式；</w:t>
            </w:r>
          </w:p>
        </w:tc>
      </w:tr>
      <w:tr>
        <w:tc>
          <w:tcPr>
            <w:tcW w:type="dxa" w:w="2076"/>
          </w:tcPr>
          <w:p/>
        </w:tc>
        <w:tc>
          <w:tcPr>
            <w:tcW w:type="dxa" w:w="415"/>
          </w:tcPr>
          <w:p>
            <w:pPr>
              <w:pStyle w:val="null3"/>
            </w:pPr>
            <w:r>
              <w:rPr/>
              <w:t>20</w:t>
            </w:r>
          </w:p>
        </w:tc>
        <w:tc>
          <w:tcPr>
            <w:tcW w:type="dxa" w:w="5814"/>
          </w:tcPr>
          <w:p>
            <w:pPr>
              <w:pStyle w:val="null3"/>
            </w:pPr>
            <w:r>
              <w:rPr/>
              <w:t>2.管理平台和终端支持IPv4、IPv6网络环境下的安装使用，可配置IPv4、IPv6网络信息；</w:t>
            </w:r>
          </w:p>
        </w:tc>
      </w:tr>
      <w:tr>
        <w:tc>
          <w:tcPr>
            <w:tcW w:type="dxa" w:w="2076"/>
          </w:tcPr>
          <w:p/>
        </w:tc>
        <w:tc>
          <w:tcPr>
            <w:tcW w:type="dxa" w:w="415"/>
          </w:tcPr>
          <w:p>
            <w:pPr>
              <w:pStyle w:val="null3"/>
            </w:pPr>
            <w:r>
              <w:rPr/>
              <w:t>21</w:t>
            </w:r>
          </w:p>
        </w:tc>
        <w:tc>
          <w:tcPr>
            <w:tcW w:type="dxa" w:w="5814"/>
          </w:tcPr>
          <w:p>
            <w:pPr>
              <w:pStyle w:val="null3"/>
            </w:pPr>
            <w:r>
              <w:rPr/>
              <w:t>3.支持跨校区分散部署，云服务器可部署在不同的校区，单一IP地址即可访问和管理所有区域，支持多区域切换管理，支持新增区域，便于构建校级云桌面同一管理平台，满足跨校区云桌面建设；（投标时提供承诺函）</w:t>
            </w:r>
          </w:p>
        </w:tc>
      </w:tr>
      <w:tr>
        <w:tc>
          <w:tcPr>
            <w:tcW w:type="dxa" w:w="2076"/>
          </w:tcPr>
          <w:p/>
        </w:tc>
        <w:tc>
          <w:tcPr>
            <w:tcW w:type="dxa" w:w="415"/>
          </w:tcPr>
          <w:p>
            <w:pPr>
              <w:pStyle w:val="null3"/>
            </w:pPr>
            <w:r>
              <w:rPr/>
              <w:t>22</w:t>
            </w:r>
          </w:p>
        </w:tc>
        <w:tc>
          <w:tcPr>
            <w:tcW w:type="dxa" w:w="5814"/>
          </w:tcPr>
          <w:p>
            <w:pPr>
              <w:pStyle w:val="null3"/>
            </w:pPr>
            <w:r>
              <w:rPr/>
              <w:t>4.支持跨校区多区域资源汇总分析，可统计所有区域的桌面云部署信息，至少包括服务器数量，CPU、内存、存储使用率，教室数量，终端数量，桌面数量等，也可统计分析区域内桌面使用次数等信息，便于学校掌握桌面云整体建设使用情况；</w:t>
            </w:r>
          </w:p>
        </w:tc>
      </w:tr>
      <w:tr>
        <w:tc>
          <w:tcPr>
            <w:tcW w:type="dxa" w:w="2076"/>
          </w:tcPr>
          <w:p/>
        </w:tc>
        <w:tc>
          <w:tcPr>
            <w:tcW w:type="dxa" w:w="415"/>
          </w:tcPr>
          <w:p>
            <w:pPr>
              <w:pStyle w:val="null3"/>
            </w:pPr>
            <w:r>
              <w:rPr/>
              <w:t>23</w:t>
            </w:r>
          </w:p>
        </w:tc>
        <w:tc>
          <w:tcPr>
            <w:tcW w:type="dxa" w:w="5814"/>
          </w:tcPr>
          <w:p>
            <w:pPr>
              <w:pStyle w:val="null3"/>
            </w:pPr>
            <w:r>
              <w:rPr/>
              <w:t>5.支持性能优化功能，支持部署时，每台电脑只需配置一个IP,各教学桌面 IP和电脑相同，同时，在教学桌面看到的内存容量为电脑的实际内存容量；（投标时提供承诺函）;</w:t>
            </w:r>
          </w:p>
        </w:tc>
      </w:tr>
      <w:tr>
        <w:tc>
          <w:tcPr>
            <w:tcW w:type="dxa" w:w="2076"/>
          </w:tcPr>
          <w:p/>
        </w:tc>
        <w:tc>
          <w:tcPr>
            <w:tcW w:type="dxa" w:w="415"/>
          </w:tcPr>
          <w:p>
            <w:pPr>
              <w:pStyle w:val="null3"/>
            </w:pPr>
            <w:r>
              <w:rPr/>
              <w:t>24</w:t>
            </w:r>
          </w:p>
        </w:tc>
        <w:tc>
          <w:tcPr>
            <w:tcW w:type="dxa" w:w="5814"/>
          </w:tcPr>
          <w:p>
            <w:pPr>
              <w:pStyle w:val="null3"/>
            </w:pPr>
            <w:r>
              <w:rPr/>
              <w:t>6.支持单一系统镜像管理，可添加、修改、删除系统镜像模板，可对系统镜像中的软件、文件、系统设置等进行编辑；</w:t>
            </w:r>
          </w:p>
        </w:tc>
      </w:tr>
      <w:tr>
        <w:tc>
          <w:tcPr>
            <w:tcW w:type="dxa" w:w="2076"/>
          </w:tcPr>
          <w:p/>
        </w:tc>
        <w:tc>
          <w:tcPr>
            <w:tcW w:type="dxa" w:w="415"/>
          </w:tcPr>
          <w:p>
            <w:pPr>
              <w:pStyle w:val="null3"/>
            </w:pPr>
            <w:r>
              <w:rPr/>
              <w:t>25</w:t>
            </w:r>
          </w:p>
        </w:tc>
        <w:tc>
          <w:tcPr>
            <w:tcW w:type="dxa" w:w="5814"/>
          </w:tcPr>
          <w:p>
            <w:pPr>
              <w:pStyle w:val="null3"/>
            </w:pPr>
            <w:r>
              <w:rPr/>
              <w:t>7.支持终端设备异构，单镜像可支持多种不同型号终端 ，支持统一下发，提高运维管理效率。</w:t>
            </w:r>
          </w:p>
        </w:tc>
      </w:tr>
      <w:tr>
        <w:tc>
          <w:tcPr>
            <w:tcW w:type="dxa" w:w="2076"/>
          </w:tcPr>
          <w:p/>
        </w:tc>
        <w:tc>
          <w:tcPr>
            <w:tcW w:type="dxa" w:w="415"/>
          </w:tcPr>
          <w:p>
            <w:pPr>
              <w:pStyle w:val="null3"/>
            </w:pPr>
            <w:r>
              <w:rPr/>
              <w:t>26</w:t>
            </w:r>
          </w:p>
        </w:tc>
        <w:tc>
          <w:tcPr>
            <w:tcW w:type="dxa" w:w="5814"/>
          </w:tcPr>
          <w:p>
            <w:pPr>
              <w:pStyle w:val="null3"/>
            </w:pPr>
            <w:r>
              <w:rPr/>
              <w:t>8.要求所投产品提供对主流国产桌面操作系统及国产芯片（包括但不限于海光、兆芯</w:t>
            </w:r>
            <w:r>
              <w:rPr/>
              <w:t>等</w:t>
            </w:r>
            <w:r>
              <w:rPr/>
              <w:t>）的兼容性（投标时提供承诺函）。</w:t>
            </w:r>
          </w:p>
        </w:tc>
      </w:tr>
      <w:tr>
        <w:tc>
          <w:tcPr>
            <w:tcW w:type="dxa" w:w="2076"/>
          </w:tcPr>
          <w:p/>
        </w:tc>
        <w:tc>
          <w:tcPr>
            <w:tcW w:type="dxa" w:w="415"/>
          </w:tcPr>
          <w:p>
            <w:pPr>
              <w:pStyle w:val="null3"/>
            </w:pPr>
            <w:r>
              <w:rPr/>
              <w:t>27</w:t>
            </w:r>
          </w:p>
        </w:tc>
        <w:tc>
          <w:tcPr>
            <w:tcW w:type="dxa" w:w="5814"/>
          </w:tcPr>
          <w:p>
            <w:pPr>
              <w:pStyle w:val="null3"/>
            </w:pPr>
            <w:r>
              <w:rPr/>
              <w:t>9.终端支持裸机部署模式，本地无操作系统也可连接服务器部署客户端，且局域网内任意安装好VOI底层客户端的终端，都可以给其他终端传底层客户端系统，便于终端和服务器处在跨VLAN环境下的环境部署；</w:t>
            </w:r>
          </w:p>
        </w:tc>
      </w:tr>
      <w:tr>
        <w:tc>
          <w:tcPr>
            <w:tcW w:type="dxa" w:w="2076"/>
          </w:tcPr>
          <w:p/>
        </w:tc>
        <w:tc>
          <w:tcPr>
            <w:tcW w:type="dxa" w:w="415"/>
          </w:tcPr>
          <w:p>
            <w:pPr>
              <w:pStyle w:val="null3"/>
            </w:pPr>
            <w:r>
              <w:rPr/>
              <w:t>28</w:t>
            </w:r>
          </w:p>
        </w:tc>
        <w:tc>
          <w:tcPr>
            <w:tcW w:type="dxa" w:w="5814"/>
          </w:tcPr>
          <w:p>
            <w:pPr>
              <w:pStyle w:val="null3"/>
            </w:pPr>
            <w:r>
              <w:rPr/>
              <w:t>10.系统下发支持BT和广播两种模式，广播支持跨VLAN环境且无需第三方软硬件设备，以提升系统下发效率；</w:t>
            </w:r>
          </w:p>
        </w:tc>
      </w:tr>
      <w:tr>
        <w:tc>
          <w:tcPr>
            <w:tcW w:type="dxa" w:w="2076"/>
          </w:tcPr>
          <w:p/>
        </w:tc>
        <w:tc>
          <w:tcPr>
            <w:tcW w:type="dxa" w:w="415"/>
          </w:tcPr>
          <w:p>
            <w:pPr>
              <w:pStyle w:val="null3"/>
            </w:pPr>
            <w:r>
              <w:rPr/>
              <w:t>29</w:t>
            </w:r>
          </w:p>
        </w:tc>
        <w:tc>
          <w:tcPr>
            <w:tcW w:type="dxa" w:w="5814"/>
          </w:tcPr>
          <w:p>
            <w:pPr>
              <w:pStyle w:val="null3"/>
            </w:pPr>
            <w:r>
              <w:rPr/>
              <w:t>11.支持底层Windows或Linux系统手动备份保护和实时自动备份保护两种模式，投标时提供有关于Windows或Linux文件系统的多点备份和实时保护的正版使用的承诺函；</w:t>
            </w:r>
          </w:p>
        </w:tc>
      </w:tr>
      <w:tr>
        <w:tc>
          <w:tcPr>
            <w:tcW w:type="dxa" w:w="2076"/>
          </w:tcPr>
          <w:p/>
        </w:tc>
        <w:tc>
          <w:tcPr>
            <w:tcW w:type="dxa" w:w="415"/>
          </w:tcPr>
          <w:p>
            <w:pPr>
              <w:pStyle w:val="null3"/>
            </w:pPr>
            <w:r>
              <w:rPr/>
              <w:t>30</w:t>
            </w:r>
          </w:p>
        </w:tc>
        <w:tc>
          <w:tcPr>
            <w:tcW w:type="dxa" w:w="5814"/>
          </w:tcPr>
          <w:p>
            <w:pPr>
              <w:pStyle w:val="null3"/>
            </w:pPr>
            <w:r>
              <w:rPr/>
              <w:t>12.支持端对端数据智能传输，可将已有镜像的终端作为发送端，给同教室内其他终端下发镜像，提升系统下发效率；（投标时提供承诺函）</w:t>
            </w:r>
          </w:p>
        </w:tc>
      </w:tr>
      <w:tr>
        <w:tc>
          <w:tcPr>
            <w:tcW w:type="dxa" w:w="2076"/>
          </w:tcPr>
          <w:p/>
        </w:tc>
        <w:tc>
          <w:tcPr>
            <w:tcW w:type="dxa" w:w="415"/>
          </w:tcPr>
          <w:p>
            <w:pPr>
              <w:pStyle w:val="null3"/>
            </w:pPr>
            <w:r>
              <w:rPr/>
              <w:t>31</w:t>
            </w:r>
          </w:p>
        </w:tc>
        <w:tc>
          <w:tcPr>
            <w:tcW w:type="dxa" w:w="5814"/>
          </w:tcPr>
          <w:p>
            <w:pPr>
              <w:pStyle w:val="null3"/>
            </w:pPr>
            <w:r>
              <w:rPr/>
              <w:t>13.制作系统模板时支持样机制作方式，可在教室任意选择一台样机，系统和软件安装完成后将样机模板上传到服务器端；同时支持web平台制作方式，无需到教室寻找样机，直接在管理平台上通过虚拟机制作模板然后下发，提高样机制作便捷度；</w:t>
            </w:r>
          </w:p>
        </w:tc>
      </w:tr>
      <w:tr>
        <w:tc>
          <w:tcPr>
            <w:tcW w:type="dxa" w:w="2076"/>
          </w:tcPr>
          <w:p/>
        </w:tc>
        <w:tc>
          <w:tcPr>
            <w:tcW w:type="dxa" w:w="415"/>
          </w:tcPr>
          <w:p>
            <w:pPr>
              <w:pStyle w:val="null3"/>
            </w:pPr>
            <w:r>
              <w:rPr/>
              <w:t>32</w:t>
            </w:r>
          </w:p>
        </w:tc>
        <w:tc>
          <w:tcPr>
            <w:tcW w:type="dxa" w:w="5814"/>
          </w:tcPr>
          <w:p>
            <w:pPr>
              <w:pStyle w:val="null3"/>
            </w:pPr>
            <w:r>
              <w:rPr/>
              <w:t>14.系统下发支持分盘下发，可同时下发系统盘和数据盘数据，也可独立分发系统盘数据，满足系统盘更新同时保留数据盘数据的需求，提升系统下发的灵活性；</w:t>
            </w:r>
          </w:p>
        </w:tc>
      </w:tr>
      <w:tr>
        <w:tc>
          <w:tcPr>
            <w:tcW w:type="dxa" w:w="2076"/>
          </w:tcPr>
          <w:p/>
        </w:tc>
        <w:tc>
          <w:tcPr>
            <w:tcW w:type="dxa" w:w="415"/>
          </w:tcPr>
          <w:p>
            <w:pPr>
              <w:pStyle w:val="null3"/>
            </w:pPr>
            <w:r>
              <w:rPr/>
              <w:t>33</w:t>
            </w:r>
          </w:p>
        </w:tc>
        <w:tc>
          <w:tcPr>
            <w:tcW w:type="dxa" w:w="5814"/>
          </w:tcPr>
          <w:p>
            <w:pPr>
              <w:pStyle w:val="null3"/>
            </w:pPr>
            <w:r>
              <w:rPr/>
              <w:t>15.支持软件方式实现跨VLAN环境下的终端网络唤醒，无需第三方硬件设备；</w:t>
            </w:r>
          </w:p>
        </w:tc>
      </w:tr>
      <w:tr>
        <w:tc>
          <w:tcPr>
            <w:tcW w:type="dxa" w:w="2076"/>
          </w:tcPr>
          <w:p/>
        </w:tc>
        <w:tc>
          <w:tcPr>
            <w:tcW w:type="dxa" w:w="415"/>
          </w:tcPr>
          <w:p>
            <w:pPr>
              <w:pStyle w:val="null3"/>
            </w:pPr>
            <w:r>
              <w:rPr/>
              <w:t>34</w:t>
            </w:r>
          </w:p>
        </w:tc>
        <w:tc>
          <w:tcPr>
            <w:tcW w:type="dxa" w:w="5814"/>
          </w:tcPr>
          <w:p>
            <w:pPr>
              <w:pStyle w:val="null3"/>
            </w:pPr>
            <w:r>
              <w:rPr/>
              <w:t>16.能够通过管理平台远程对服务器进行维护管理，例如关机、重启，查看服务器详细硬件配置，例如CPU/内存/磁盘/显卡型号与数量，实时掌握系统服务的开启或关闭状态，能够一键重启关键进程；</w:t>
            </w:r>
          </w:p>
        </w:tc>
      </w:tr>
      <w:tr>
        <w:tc>
          <w:tcPr>
            <w:tcW w:type="dxa" w:w="2076"/>
          </w:tcPr>
          <w:p/>
        </w:tc>
        <w:tc>
          <w:tcPr>
            <w:tcW w:type="dxa" w:w="415"/>
          </w:tcPr>
          <w:p>
            <w:pPr>
              <w:pStyle w:val="null3"/>
            </w:pPr>
            <w:r>
              <w:rPr/>
              <w:t>35</w:t>
            </w:r>
          </w:p>
        </w:tc>
        <w:tc>
          <w:tcPr>
            <w:tcW w:type="dxa" w:w="5814"/>
          </w:tcPr>
          <w:p>
            <w:pPr>
              <w:pStyle w:val="null3"/>
            </w:pPr>
            <w:r>
              <w:rPr/>
              <w:t>17.为了应对学校网络调整，可在管理平台上灵活修改服务器的ip地址，无需重启服务器，使用更改后的ip地址即可访问平台，平台原有模板、桌面信息、网络配置无变化；</w:t>
            </w:r>
          </w:p>
        </w:tc>
      </w:tr>
      <w:tr>
        <w:tc>
          <w:tcPr>
            <w:tcW w:type="dxa" w:w="2076"/>
          </w:tcPr>
          <w:p/>
        </w:tc>
        <w:tc>
          <w:tcPr>
            <w:tcW w:type="dxa" w:w="415"/>
          </w:tcPr>
          <w:p>
            <w:pPr>
              <w:pStyle w:val="null3"/>
            </w:pPr>
            <w:r>
              <w:rPr/>
              <w:t>36</w:t>
            </w:r>
          </w:p>
        </w:tc>
        <w:tc>
          <w:tcPr>
            <w:tcW w:type="dxa" w:w="5814"/>
          </w:tcPr>
          <w:p>
            <w:pPr>
              <w:pStyle w:val="null3"/>
            </w:pPr>
            <w:r>
              <w:rPr/>
              <w:t>18.须支持对EXT文件系统或其他文件系统进行有效数据分析，投标时提供有关于EXT文件系统或其他文件系统数据分析的正版使用的承诺函；</w:t>
            </w:r>
          </w:p>
        </w:tc>
      </w:tr>
      <w:tr>
        <w:tc>
          <w:tcPr>
            <w:tcW w:type="dxa" w:w="2076"/>
          </w:tcPr>
          <w:p/>
        </w:tc>
        <w:tc>
          <w:tcPr>
            <w:tcW w:type="dxa" w:w="415"/>
          </w:tcPr>
          <w:p>
            <w:pPr>
              <w:pStyle w:val="null3"/>
            </w:pPr>
            <w:r>
              <w:rPr/>
              <w:t>37</w:t>
            </w:r>
          </w:p>
        </w:tc>
        <w:tc>
          <w:tcPr>
            <w:tcW w:type="dxa" w:w="5814"/>
          </w:tcPr>
          <w:p>
            <w:pPr>
              <w:pStyle w:val="null3"/>
            </w:pPr>
            <w:r>
              <w:rPr/>
              <w:t>19.支持控制服务器HA，配置两台控制服务器时采用主备模式，当主控服务器故障，备控服务器自动完成接管，执行HA切换前后，所有终端连接服务器的网络配置无需更改，HA触发的敏感时间可精细化到秒并可配置；</w:t>
            </w:r>
          </w:p>
        </w:tc>
      </w:tr>
      <w:tr>
        <w:tc>
          <w:tcPr>
            <w:tcW w:type="dxa" w:w="2076"/>
          </w:tcPr>
          <w:p/>
        </w:tc>
        <w:tc>
          <w:tcPr>
            <w:tcW w:type="dxa" w:w="415"/>
          </w:tcPr>
          <w:p>
            <w:pPr>
              <w:pStyle w:val="null3"/>
            </w:pPr>
            <w:r>
              <w:rPr/>
              <w:t>38</w:t>
            </w:r>
          </w:p>
        </w:tc>
        <w:tc>
          <w:tcPr>
            <w:tcW w:type="dxa" w:w="5814"/>
          </w:tcPr>
          <w:p>
            <w:pPr>
              <w:pStyle w:val="null3"/>
            </w:pPr>
            <w:r>
              <w:rPr/>
              <w:t>20.平台支持下发windows和linux系统，在为教室分配桌面时，能够手动选择配置好的windows和linux模板，桌面创建支持自动编排终端的计算机名及编号，能够单独设定桌面系统盘/数据盘的还原属性，支持不还原/每次还原/每周还原/每月还原，支持自动更新桌面；</w:t>
            </w:r>
          </w:p>
        </w:tc>
      </w:tr>
      <w:tr>
        <w:tc>
          <w:tcPr>
            <w:tcW w:type="dxa" w:w="2076"/>
          </w:tcPr>
          <w:p/>
        </w:tc>
        <w:tc>
          <w:tcPr>
            <w:tcW w:type="dxa" w:w="415"/>
          </w:tcPr>
          <w:p>
            <w:pPr>
              <w:pStyle w:val="null3"/>
            </w:pPr>
            <w:r>
              <w:rPr/>
              <w:t>39</w:t>
            </w:r>
          </w:p>
        </w:tc>
        <w:tc>
          <w:tcPr>
            <w:tcW w:type="dxa" w:w="5814"/>
          </w:tcPr>
          <w:p>
            <w:pPr>
              <w:pStyle w:val="null3"/>
            </w:pPr>
            <w:r>
              <w:rPr/>
              <w:t>21.单个终端可同时支持教学桌面和个人桌面两种使用方式，教学桌面开机无需账号直接进入桌面，个人桌面开机须输入账号密码进入桌面；管理台可控制允许终端进入的桌面类型，包括仅使用教学桌面，仅使用个人桌面，混合登录三种方式；</w:t>
            </w:r>
          </w:p>
        </w:tc>
      </w:tr>
      <w:tr>
        <w:tc>
          <w:tcPr>
            <w:tcW w:type="dxa" w:w="2076"/>
          </w:tcPr>
          <w:p/>
        </w:tc>
        <w:tc>
          <w:tcPr>
            <w:tcW w:type="dxa" w:w="415"/>
          </w:tcPr>
          <w:p>
            <w:pPr>
              <w:pStyle w:val="null3"/>
            </w:pPr>
            <w:r>
              <w:rPr/>
              <w:t>40</w:t>
            </w:r>
          </w:p>
        </w:tc>
        <w:tc>
          <w:tcPr>
            <w:tcW w:type="dxa" w:w="5814"/>
          </w:tcPr>
          <w:p>
            <w:pPr>
              <w:pStyle w:val="null3"/>
            </w:pPr>
            <w:r>
              <w:rPr/>
              <w:t>22.支持桌面还原属性修改，桌面创建完成后，可随时在管理平台根据教学需求修改教学桌面还原属性，可单独分别为系统盘和数据盘设置每次还原，每天还原，每周还原、每月还原或不还原，也可对场景中的任意数量的桌面实现还原，满足教学桌面还原和考试环境数据保存等需求；</w:t>
            </w:r>
          </w:p>
        </w:tc>
      </w:tr>
      <w:tr>
        <w:tc>
          <w:tcPr>
            <w:tcW w:type="dxa" w:w="2076"/>
          </w:tcPr>
          <w:p/>
        </w:tc>
        <w:tc>
          <w:tcPr>
            <w:tcW w:type="dxa" w:w="415"/>
          </w:tcPr>
          <w:p>
            <w:pPr>
              <w:pStyle w:val="null3"/>
            </w:pPr>
            <w:r>
              <w:rPr/>
              <w:t>41</w:t>
            </w:r>
          </w:p>
        </w:tc>
        <w:tc>
          <w:tcPr>
            <w:tcW w:type="dxa" w:w="5814"/>
          </w:tcPr>
          <w:p>
            <w:pPr>
              <w:pStyle w:val="null3"/>
            </w:pPr>
            <w:r>
              <w:rPr/>
              <w:t>23.针对教室桌面，能够设定独立的场景数据盘，并自动挂载到终端操作系统，针对场景数据盘能够设定清空策略，支持不清空/每周清空/每月清空等方式，满足单个专业环境下的数据存储要求；</w:t>
            </w:r>
          </w:p>
        </w:tc>
      </w:tr>
      <w:tr>
        <w:tc>
          <w:tcPr>
            <w:tcW w:type="dxa" w:w="2076"/>
          </w:tcPr>
          <w:p/>
        </w:tc>
        <w:tc>
          <w:tcPr>
            <w:tcW w:type="dxa" w:w="415"/>
          </w:tcPr>
          <w:p>
            <w:pPr>
              <w:pStyle w:val="null3"/>
            </w:pPr>
            <w:r>
              <w:rPr/>
              <w:t>42</w:t>
            </w:r>
          </w:p>
        </w:tc>
        <w:tc>
          <w:tcPr>
            <w:tcW w:type="dxa" w:w="5814"/>
          </w:tcPr>
          <w:p>
            <w:pPr>
              <w:pStyle w:val="null3"/>
            </w:pPr>
            <w:r>
              <w:rPr/>
              <w:t>24.个人桌面支持还原点功能，当个人桌面损坏时，可通过还原点快速恢复环境，同时不丢失用户个性化配置及个人数据；</w:t>
            </w:r>
          </w:p>
        </w:tc>
      </w:tr>
      <w:tr>
        <w:tc>
          <w:tcPr>
            <w:tcW w:type="dxa" w:w="2076"/>
          </w:tcPr>
          <w:p/>
        </w:tc>
        <w:tc>
          <w:tcPr>
            <w:tcW w:type="dxa" w:w="415"/>
          </w:tcPr>
          <w:p>
            <w:pPr>
              <w:pStyle w:val="null3"/>
            </w:pPr>
            <w:r>
              <w:rPr/>
              <w:t>43</w:t>
            </w:r>
          </w:p>
        </w:tc>
        <w:tc>
          <w:tcPr>
            <w:tcW w:type="dxa" w:w="5814"/>
          </w:tcPr>
          <w:p>
            <w:pPr>
              <w:pStyle w:val="null3"/>
            </w:pPr>
            <w:r>
              <w:rPr/>
              <w:t>25.支持windows系统下的屏幕水印功能，可设置水印显示位置、字体大小、颜色、透明度，可设置显示内容，包括桌面计算机名，终端序号，桌面IP地址，MAC地址，还原方式等信息，还可自定义显示内容，进入系统后，桌面右上角可置顶显示设置的信息水印，便于管理员维护时快速查找对应的终端，（投标时提供本项功能截图）；</w:t>
            </w:r>
          </w:p>
        </w:tc>
      </w:tr>
      <w:tr>
        <w:tc>
          <w:tcPr>
            <w:tcW w:type="dxa" w:w="2076"/>
          </w:tcPr>
          <w:p/>
        </w:tc>
        <w:tc>
          <w:tcPr>
            <w:tcW w:type="dxa" w:w="415"/>
          </w:tcPr>
          <w:p>
            <w:pPr>
              <w:pStyle w:val="null3"/>
            </w:pPr>
            <w:r>
              <w:rPr/>
              <w:t>44</w:t>
            </w:r>
          </w:p>
        </w:tc>
        <w:tc>
          <w:tcPr>
            <w:tcW w:type="dxa" w:w="5814"/>
          </w:tcPr>
          <w:p>
            <w:pPr>
              <w:pStyle w:val="null3"/>
            </w:pPr>
            <w:r>
              <w:rPr/>
              <w:t>26.支持硬件虚拟化功能，开启后针对硬件识别码的软件可实现软件统一注册，大幅度降低激活软件带来的工作量；</w:t>
            </w:r>
          </w:p>
        </w:tc>
      </w:tr>
      <w:tr>
        <w:tc>
          <w:tcPr>
            <w:tcW w:type="dxa" w:w="2076"/>
          </w:tcPr>
          <w:p/>
        </w:tc>
        <w:tc>
          <w:tcPr>
            <w:tcW w:type="dxa" w:w="415"/>
          </w:tcPr>
          <w:p>
            <w:pPr>
              <w:pStyle w:val="null3"/>
            </w:pPr>
            <w:r>
              <w:rPr/>
              <w:t>45</w:t>
            </w:r>
          </w:p>
        </w:tc>
        <w:tc>
          <w:tcPr>
            <w:tcW w:type="dxa" w:w="5814"/>
          </w:tcPr>
          <w:p>
            <w:pPr>
              <w:pStyle w:val="null3"/>
            </w:pPr>
            <w:r>
              <w:rPr/>
              <w:t>27.支持模板管理，可针对不同的教学要求提供windows、linux等多套教学模板，支持在web平台对模板进行新增，编辑，注册，删除等操作；</w:t>
            </w:r>
          </w:p>
        </w:tc>
      </w:tr>
      <w:tr>
        <w:tc>
          <w:tcPr>
            <w:tcW w:type="dxa" w:w="2076"/>
          </w:tcPr>
          <w:p/>
        </w:tc>
        <w:tc>
          <w:tcPr>
            <w:tcW w:type="dxa" w:w="415"/>
          </w:tcPr>
          <w:p>
            <w:pPr>
              <w:pStyle w:val="null3"/>
            </w:pPr>
            <w:r>
              <w:rPr/>
              <w:t>46</w:t>
            </w:r>
          </w:p>
        </w:tc>
        <w:tc>
          <w:tcPr>
            <w:tcW w:type="dxa" w:w="5814"/>
          </w:tcPr>
          <w:p>
            <w:pPr>
              <w:pStyle w:val="null3"/>
            </w:pPr>
            <w:r>
              <w:rPr/>
              <w:t>28.支持模板更新点管理，可默认保留不少于三个时间点的更新进度，可对更新点进行合并、删除，减少资源占用；</w:t>
            </w:r>
          </w:p>
        </w:tc>
      </w:tr>
      <w:tr>
        <w:tc>
          <w:tcPr>
            <w:tcW w:type="dxa" w:w="2076"/>
          </w:tcPr>
          <w:p/>
        </w:tc>
        <w:tc>
          <w:tcPr>
            <w:tcW w:type="dxa" w:w="415"/>
          </w:tcPr>
          <w:p>
            <w:pPr>
              <w:pStyle w:val="null3"/>
            </w:pPr>
            <w:r>
              <w:rPr/>
              <w:t>47</w:t>
            </w:r>
          </w:p>
        </w:tc>
        <w:tc>
          <w:tcPr>
            <w:tcW w:type="dxa" w:w="5814"/>
          </w:tcPr>
          <w:p>
            <w:pPr>
              <w:pStyle w:val="null3"/>
            </w:pPr>
            <w:r>
              <w:rPr/>
              <w:t>29.支持模板分享链接，管理员可以将编辑模板的链接分享给需要编辑模板的用户，在浏览器中直接输入链接地址即可对模板进行编辑，支持分享日期、分享链接的失效期设置；</w:t>
            </w:r>
          </w:p>
        </w:tc>
      </w:tr>
      <w:tr>
        <w:tc>
          <w:tcPr>
            <w:tcW w:type="dxa" w:w="2076"/>
          </w:tcPr>
          <w:p/>
        </w:tc>
        <w:tc>
          <w:tcPr>
            <w:tcW w:type="dxa" w:w="415"/>
          </w:tcPr>
          <w:p>
            <w:pPr>
              <w:pStyle w:val="null3"/>
            </w:pPr>
            <w:r>
              <w:rPr/>
              <w:t>48</w:t>
            </w:r>
          </w:p>
        </w:tc>
        <w:tc>
          <w:tcPr>
            <w:tcW w:type="dxa" w:w="5814"/>
          </w:tcPr>
          <w:p>
            <w:pPr>
              <w:pStyle w:val="null3"/>
            </w:pPr>
            <w:r>
              <w:rPr/>
              <w:t>30.支持设定公共的硬件模板，包括CPU核数、内存、系统盘容量、数据盘容量，便于创建虚拟机搭建考试服务等应用系统；</w:t>
            </w:r>
          </w:p>
        </w:tc>
      </w:tr>
      <w:tr>
        <w:tc>
          <w:tcPr>
            <w:tcW w:type="dxa" w:w="2076"/>
          </w:tcPr>
          <w:p/>
        </w:tc>
        <w:tc>
          <w:tcPr>
            <w:tcW w:type="dxa" w:w="415"/>
          </w:tcPr>
          <w:p>
            <w:pPr>
              <w:pStyle w:val="null3"/>
            </w:pPr>
            <w:r>
              <w:rPr/>
              <w:t>49</w:t>
            </w:r>
          </w:p>
        </w:tc>
        <w:tc>
          <w:tcPr>
            <w:tcW w:type="dxa" w:w="5814"/>
          </w:tcPr>
          <w:p>
            <w:pPr>
              <w:pStyle w:val="null3"/>
            </w:pPr>
            <w:r>
              <w:rPr/>
              <w:t>31.可通过管理平台上传系统镜像、应用及补丁包（上传文件不限格式），并可进行分类管理，便于在web平台进行模板制作和更新时随时调用本地文件；</w:t>
            </w:r>
          </w:p>
        </w:tc>
      </w:tr>
      <w:tr>
        <w:tc>
          <w:tcPr>
            <w:tcW w:type="dxa" w:w="2076"/>
          </w:tcPr>
          <w:p/>
        </w:tc>
        <w:tc>
          <w:tcPr>
            <w:tcW w:type="dxa" w:w="415"/>
          </w:tcPr>
          <w:p>
            <w:pPr>
              <w:pStyle w:val="null3"/>
            </w:pPr>
            <w:r>
              <w:rPr/>
              <w:t>50</w:t>
            </w:r>
          </w:p>
        </w:tc>
        <w:tc>
          <w:tcPr>
            <w:tcW w:type="dxa" w:w="5814"/>
          </w:tcPr>
          <w:p>
            <w:pPr>
              <w:pStyle w:val="null3"/>
            </w:pPr>
            <w:r>
              <w:rPr/>
              <w:t>32.支持在一个界面展示终端名称、IP地址、MAC地址，运行状态、磁盘剩余容量、下发状态等信息，可通过管理平台对终端执行唤醒、重启、关机，系统场景切换等操作；</w:t>
            </w:r>
          </w:p>
        </w:tc>
      </w:tr>
      <w:tr>
        <w:tc>
          <w:tcPr>
            <w:tcW w:type="dxa" w:w="2076"/>
          </w:tcPr>
          <w:p/>
        </w:tc>
        <w:tc>
          <w:tcPr>
            <w:tcW w:type="dxa" w:w="415"/>
          </w:tcPr>
          <w:p>
            <w:pPr>
              <w:pStyle w:val="null3"/>
            </w:pPr>
            <w:r>
              <w:rPr/>
              <w:t>51</w:t>
            </w:r>
          </w:p>
        </w:tc>
        <w:tc>
          <w:tcPr>
            <w:tcW w:type="dxa" w:w="5814"/>
          </w:tcPr>
          <w:p>
            <w:pPr>
              <w:pStyle w:val="null3"/>
            </w:pPr>
            <w:r>
              <w:rPr/>
              <w:t>33.单个终端可部署多个操作系统，支持在管理平台上设置终端数据盘，可任意选定可使用共享盘的操作系统数量，可设置终端数据盘的的空间大小，并能设定清除策略，包含不清除/每周清除/每月清除；</w:t>
            </w:r>
          </w:p>
        </w:tc>
      </w:tr>
      <w:tr>
        <w:tc>
          <w:tcPr>
            <w:tcW w:type="dxa" w:w="2076"/>
          </w:tcPr>
          <w:p/>
        </w:tc>
        <w:tc>
          <w:tcPr>
            <w:tcW w:type="dxa" w:w="415"/>
          </w:tcPr>
          <w:p>
            <w:pPr>
              <w:pStyle w:val="null3"/>
            </w:pPr>
            <w:r>
              <w:rPr/>
              <w:t>52</w:t>
            </w:r>
          </w:p>
        </w:tc>
        <w:tc>
          <w:tcPr>
            <w:tcW w:type="dxa" w:w="5814"/>
          </w:tcPr>
          <w:p>
            <w:pPr>
              <w:pStyle w:val="null3"/>
            </w:pPr>
            <w:r>
              <w:rPr/>
              <w:t>34.为提升部署效率，教室终端支持按需分配交换机，可设定交换机分组匹配部署，并可生成交换机拓扑图；</w:t>
            </w:r>
          </w:p>
        </w:tc>
      </w:tr>
      <w:tr>
        <w:tc>
          <w:tcPr>
            <w:tcW w:type="dxa" w:w="2076"/>
          </w:tcPr>
          <w:p/>
        </w:tc>
        <w:tc>
          <w:tcPr>
            <w:tcW w:type="dxa" w:w="415"/>
          </w:tcPr>
          <w:p>
            <w:pPr>
              <w:pStyle w:val="null3"/>
            </w:pPr>
            <w:r>
              <w:rPr/>
              <w:t>53</w:t>
            </w:r>
          </w:p>
        </w:tc>
        <w:tc>
          <w:tcPr>
            <w:tcW w:type="dxa" w:w="5814"/>
          </w:tcPr>
          <w:p>
            <w:pPr>
              <w:pStyle w:val="null3"/>
            </w:pPr>
            <w:r>
              <w:rPr/>
              <w:t>35.支持终端的快速筛选，如在隔位考试的情况下，可通过单双号方式，快速筛选定位所要查看的终端；</w:t>
            </w:r>
          </w:p>
        </w:tc>
      </w:tr>
      <w:tr>
        <w:tc>
          <w:tcPr>
            <w:tcW w:type="dxa" w:w="2076"/>
          </w:tcPr>
          <w:p/>
        </w:tc>
        <w:tc>
          <w:tcPr>
            <w:tcW w:type="dxa" w:w="415"/>
          </w:tcPr>
          <w:p>
            <w:pPr>
              <w:pStyle w:val="null3"/>
            </w:pPr>
            <w:r>
              <w:rPr/>
              <w:t>54</w:t>
            </w:r>
          </w:p>
        </w:tc>
        <w:tc>
          <w:tcPr>
            <w:tcW w:type="dxa" w:w="5814"/>
          </w:tcPr>
          <w:p>
            <w:pPr>
              <w:pStyle w:val="null3"/>
            </w:pPr>
            <w:r>
              <w:rPr/>
              <w:t>36.针对终端可设置定时开关机计划，可按周期在固定时间唤醒和关闭对应的教学桌面终端，日期精确到天、时间精确到分钟，并可以指定开机的范围所对应的终端教室；</w:t>
            </w:r>
          </w:p>
        </w:tc>
      </w:tr>
      <w:tr>
        <w:tc>
          <w:tcPr>
            <w:tcW w:type="dxa" w:w="2076"/>
          </w:tcPr>
          <w:p/>
        </w:tc>
        <w:tc>
          <w:tcPr>
            <w:tcW w:type="dxa" w:w="415"/>
          </w:tcPr>
          <w:p>
            <w:pPr>
              <w:pStyle w:val="null3"/>
            </w:pPr>
            <w:r>
              <w:rPr/>
              <w:t>55</w:t>
            </w:r>
          </w:p>
        </w:tc>
        <w:tc>
          <w:tcPr>
            <w:tcW w:type="dxa" w:w="5814"/>
          </w:tcPr>
          <w:p>
            <w:pPr>
              <w:pStyle w:val="null3"/>
            </w:pPr>
            <w:r>
              <w:rPr/>
              <w:t>37.可针对不同的功能模块和教室范围进行权限角色的划分，可授权管理员能操作的管理平台功能，权限细分到每一个功能菜单操作；可授权管理员可管理的教室范围；</w:t>
            </w:r>
          </w:p>
        </w:tc>
      </w:tr>
      <w:tr>
        <w:tc>
          <w:tcPr>
            <w:tcW w:type="dxa" w:w="2076"/>
          </w:tcPr>
          <w:p/>
        </w:tc>
        <w:tc>
          <w:tcPr>
            <w:tcW w:type="dxa" w:w="415"/>
          </w:tcPr>
          <w:p>
            <w:pPr>
              <w:pStyle w:val="null3"/>
            </w:pPr>
            <w:r>
              <w:rPr/>
              <w:t>56</w:t>
            </w:r>
          </w:p>
        </w:tc>
        <w:tc>
          <w:tcPr>
            <w:tcW w:type="dxa" w:w="5814"/>
          </w:tcPr>
          <w:p>
            <w:pPr>
              <w:pStyle w:val="null3"/>
            </w:pPr>
            <w:r>
              <w:rPr/>
              <w:t>38.支持教学网盘功能，无需第三方组件，创建桌面账户时可同步生成网盘账号，启用网盘后可通过该账号直接登录网盘，网盘直接网页端和本地客户端两种登录方式，用户在本地同步目录下的文件会自动与云端保持同步，便于数据移动访问和使用；</w:t>
            </w:r>
          </w:p>
        </w:tc>
      </w:tr>
      <w:tr>
        <w:tc>
          <w:tcPr>
            <w:tcW w:type="dxa" w:w="2076"/>
          </w:tcPr>
          <w:p/>
        </w:tc>
        <w:tc>
          <w:tcPr>
            <w:tcW w:type="dxa" w:w="415"/>
          </w:tcPr>
          <w:p>
            <w:pPr>
              <w:pStyle w:val="null3"/>
            </w:pPr>
            <w:r>
              <w:rPr/>
              <w:t>57</w:t>
            </w:r>
          </w:p>
        </w:tc>
        <w:tc>
          <w:tcPr>
            <w:tcW w:type="dxa" w:w="5814"/>
          </w:tcPr>
          <w:p>
            <w:pPr>
              <w:pStyle w:val="null3"/>
            </w:pPr>
            <w:r>
              <w:rPr/>
              <w:t>39.为了保证服务器不因拉闸断电导致硬件损坏，能够通过平台设置服务器定时关机策略，能够设定周一至周五，服务器自动关机的时间，能够精确到分钟；</w:t>
            </w:r>
          </w:p>
        </w:tc>
      </w:tr>
      <w:tr>
        <w:tc>
          <w:tcPr>
            <w:tcW w:type="dxa" w:w="2076"/>
          </w:tcPr>
          <w:p/>
        </w:tc>
        <w:tc>
          <w:tcPr>
            <w:tcW w:type="dxa" w:w="415"/>
          </w:tcPr>
          <w:p>
            <w:pPr>
              <w:pStyle w:val="null3"/>
            </w:pPr>
            <w:r>
              <w:rPr/>
              <w:t>58</w:t>
            </w:r>
          </w:p>
        </w:tc>
        <w:tc>
          <w:tcPr>
            <w:tcW w:type="dxa" w:w="5814"/>
          </w:tcPr>
          <w:p>
            <w:pPr>
              <w:pStyle w:val="null3"/>
            </w:pPr>
            <w:r>
              <w:rPr/>
              <w:t>40.支持提供虚拟服务器的系统桌面功能，可在管理平台直接选择安装包创建虚拟机，能够选择虚拟机的CPU/内存/系统盘/数据盘/网络，能够设定虚拟机开机随宿主机启动，可用于搭建考试服务器等应用服务；</w:t>
            </w:r>
          </w:p>
        </w:tc>
      </w:tr>
      <w:tr>
        <w:tc>
          <w:tcPr>
            <w:tcW w:type="dxa" w:w="2076"/>
          </w:tcPr>
          <w:p/>
        </w:tc>
        <w:tc>
          <w:tcPr>
            <w:tcW w:type="dxa" w:w="415"/>
          </w:tcPr>
          <w:p>
            <w:pPr>
              <w:pStyle w:val="null3"/>
            </w:pPr>
            <w:r>
              <w:rPr/>
              <w:t>59</w:t>
            </w:r>
          </w:p>
        </w:tc>
        <w:tc>
          <w:tcPr>
            <w:tcW w:type="dxa" w:w="5814"/>
          </w:tcPr>
          <w:p>
            <w:pPr>
              <w:pStyle w:val="null3"/>
            </w:pPr>
            <w:r>
              <w:rPr/>
              <w:t>41.提供系统操作日志功能，可独立查看管理日志和用户日志（包括操作内容，操作者，操作时间，登录主机IP，操作对象等），便于管理员精确定位操作记录，可设置日志的保留时间，如一个月，一年，永久等，支持对日志文件的备份，包括立即备份和自动备份，可设置自动备份周期、备份时间、备份文件保留数量；</w:t>
            </w:r>
          </w:p>
        </w:tc>
      </w:tr>
      <w:tr>
        <w:tc>
          <w:tcPr>
            <w:tcW w:type="dxa" w:w="2076"/>
          </w:tcPr>
          <w:p/>
        </w:tc>
        <w:tc>
          <w:tcPr>
            <w:tcW w:type="dxa" w:w="415"/>
          </w:tcPr>
          <w:p>
            <w:pPr>
              <w:pStyle w:val="null3"/>
            </w:pPr>
            <w:r>
              <w:rPr/>
              <w:t>60</w:t>
            </w:r>
          </w:p>
        </w:tc>
        <w:tc>
          <w:tcPr>
            <w:tcW w:type="dxa" w:w="5814"/>
          </w:tcPr>
          <w:p>
            <w:pPr>
              <w:pStyle w:val="null3"/>
            </w:pPr>
            <w:r>
              <w:rPr/>
              <w:t>42.支持保留最少一周内的桌面下发记录，包括下发的终端名称，桌面名称，起止时间，下发状态等信息，便于后期可追溯；</w:t>
            </w:r>
          </w:p>
        </w:tc>
      </w:tr>
      <w:tr>
        <w:tc>
          <w:tcPr>
            <w:tcW w:type="dxa" w:w="2076"/>
          </w:tcPr>
          <w:p/>
        </w:tc>
        <w:tc>
          <w:tcPr>
            <w:tcW w:type="dxa" w:w="415"/>
          </w:tcPr>
          <w:p>
            <w:pPr>
              <w:pStyle w:val="null3"/>
            </w:pPr>
            <w:r>
              <w:rPr/>
              <w:t>61</w:t>
            </w:r>
          </w:p>
        </w:tc>
        <w:tc>
          <w:tcPr>
            <w:tcW w:type="dxa" w:w="5814"/>
          </w:tcPr>
          <w:p>
            <w:pPr>
              <w:pStyle w:val="null3"/>
            </w:pPr>
            <w:r>
              <w:rPr/>
              <w:t>43.底层服务器虚拟化软件需通过《信息技术弹性计算应用接口》测评（投标提供承诺函）。</w:t>
            </w:r>
          </w:p>
        </w:tc>
      </w:tr>
      <w:tr>
        <w:tc>
          <w:tcPr>
            <w:tcW w:type="dxa" w:w="2076"/>
          </w:tcPr>
          <w:p/>
        </w:tc>
        <w:tc>
          <w:tcPr>
            <w:tcW w:type="dxa" w:w="415"/>
          </w:tcPr>
          <w:p>
            <w:pPr>
              <w:pStyle w:val="null3"/>
            </w:pPr>
            <w:r>
              <w:rPr/>
              <w:t>62</w:t>
            </w:r>
          </w:p>
        </w:tc>
        <w:tc>
          <w:tcPr>
            <w:tcW w:type="dxa" w:w="5814"/>
          </w:tcPr>
          <w:p>
            <w:pPr>
              <w:pStyle w:val="null3"/>
            </w:pPr>
            <w:r>
              <w:rPr/>
              <w:t>44.单个界面下终端管理除了支持右击选定终端进行修改IP（最少包括IPv4、IPv6），设定终端数据盘还原属性（最少按次、按天、按周、按月清除）、端对端同传、无盘确认安装、进入维护模式、单双数序号筛选。终端管理的下发中心还支持保留一周或一周以上的桌面下发记录，包括下发的终端名称，场景名称，场景类型，起止时间，下发状态等信息，便于后期可追溯；</w:t>
            </w:r>
          </w:p>
        </w:tc>
      </w:tr>
      <w:tr>
        <w:tc>
          <w:tcPr>
            <w:tcW w:type="dxa" w:w="2076"/>
          </w:tcPr>
          <w:p/>
        </w:tc>
        <w:tc>
          <w:tcPr>
            <w:tcW w:type="dxa" w:w="415"/>
          </w:tcPr>
          <w:p>
            <w:pPr>
              <w:pStyle w:val="null3"/>
            </w:pPr>
            <w:r>
              <w:rPr/>
              <w:t>63</w:t>
            </w:r>
          </w:p>
        </w:tc>
        <w:tc>
          <w:tcPr>
            <w:tcW w:type="dxa" w:w="5814"/>
          </w:tcPr>
          <w:p>
            <w:pPr>
              <w:pStyle w:val="null3"/>
            </w:pPr>
            <w:r>
              <w:rPr/>
              <w:t>45.针对日常教学使用的各种教学软件，应支持对多个客户端进行软件统一注册激活，快速部署软件，满足不同专业的教学需求，投标时提供有关于给多个客户端或者多个PC终端设备迅速部署软件的方法的相关正版使用的承诺函</w:t>
            </w:r>
          </w:p>
        </w:tc>
      </w:tr>
      <w:tr>
        <w:tc>
          <w:tcPr>
            <w:tcW w:type="dxa" w:w="2076"/>
          </w:tcPr>
          <w:p/>
        </w:tc>
        <w:tc>
          <w:tcPr>
            <w:tcW w:type="dxa" w:w="415"/>
          </w:tcPr>
          <w:p>
            <w:pPr>
              <w:pStyle w:val="null3"/>
            </w:pPr>
            <w:r>
              <w:rPr/>
              <w:t>64</w:t>
            </w:r>
          </w:p>
        </w:tc>
        <w:tc>
          <w:tcPr>
            <w:tcW w:type="dxa" w:w="5814"/>
          </w:tcPr>
          <w:p>
            <w:pPr>
              <w:pStyle w:val="null3"/>
            </w:pPr>
            <w:r>
              <w:rPr/>
              <w:t>46.支持硬件异构功能，支持一个镜像兼容不同硬件架构，可在管理平台上传新硬件驱动包，达到不编辑镜像，可直接兼容新的硬件平台，降低管理维护工作；（投标提供承诺函）</w:t>
            </w:r>
          </w:p>
        </w:tc>
      </w:tr>
      <w:tr>
        <w:tc>
          <w:tcPr>
            <w:tcW w:type="dxa" w:w="2076"/>
          </w:tcPr>
          <w:p/>
        </w:tc>
        <w:tc>
          <w:tcPr>
            <w:tcW w:type="dxa" w:w="415"/>
          </w:tcPr>
          <w:p>
            <w:pPr>
              <w:pStyle w:val="null3"/>
            </w:pPr>
            <w:r>
              <w:rPr/>
              <w:t>65</w:t>
            </w:r>
          </w:p>
        </w:tc>
        <w:tc>
          <w:tcPr>
            <w:tcW w:type="dxa" w:w="5814"/>
          </w:tcPr>
          <w:p>
            <w:pPr>
              <w:pStyle w:val="null3"/>
            </w:pPr>
            <w:r>
              <w:rPr/>
              <w:t>47.支持usb急救恢复，无需通过管理平台或者样机模式下发桌面，直接在终端插入专用急救u盘，即可快速恢复操作系统，恢复以后仍可被管理平台识别和管理；</w:t>
            </w:r>
          </w:p>
        </w:tc>
      </w:tr>
      <w:tr>
        <w:tc>
          <w:tcPr>
            <w:tcW w:type="dxa" w:w="2076"/>
          </w:tcPr>
          <w:p/>
        </w:tc>
        <w:tc>
          <w:tcPr>
            <w:tcW w:type="dxa" w:w="415"/>
          </w:tcPr>
          <w:p>
            <w:pPr>
              <w:pStyle w:val="null3"/>
            </w:pPr>
            <w:r>
              <w:rPr/>
              <w:t>66</w:t>
            </w:r>
          </w:p>
        </w:tc>
        <w:tc>
          <w:tcPr>
            <w:tcW w:type="dxa" w:w="5814"/>
          </w:tcPr>
          <w:p>
            <w:pPr>
              <w:pStyle w:val="null3"/>
            </w:pPr>
            <w:r>
              <w:rPr/>
              <w:t>48.提供独立的桌面云系统检测工具，可检测服务器、终端连接状态，集群网络状态，数据库状态，文件系统状态，模板状态，桌面状态等内容，可提供体检分数和检测结果详情展示，并可生成检测报告，也可对检测的问题进行一键恢复，便于系统的日常运维；</w:t>
            </w:r>
          </w:p>
        </w:tc>
      </w:tr>
      <w:tr>
        <w:tc>
          <w:tcPr>
            <w:tcW w:type="dxa" w:w="2076"/>
          </w:tcPr>
          <w:p/>
        </w:tc>
        <w:tc>
          <w:tcPr>
            <w:tcW w:type="dxa" w:w="415"/>
          </w:tcPr>
          <w:p>
            <w:pPr>
              <w:pStyle w:val="null3"/>
            </w:pPr>
            <w:r>
              <w:rPr/>
              <w:t>67</w:t>
            </w:r>
          </w:p>
        </w:tc>
        <w:tc>
          <w:tcPr>
            <w:tcW w:type="dxa" w:w="5814"/>
          </w:tcPr>
          <w:p>
            <w:pPr>
              <w:pStyle w:val="null3"/>
            </w:pPr>
            <w:r>
              <w:rPr/>
              <w:t>49.提供桌面自维护工具，包括IP查看、防火墙设置、网络检测、快速调整最佳分辨率、重启打印机、清除无效快捷方式等，便于用户快速自主解决桌面问题；</w:t>
            </w:r>
          </w:p>
        </w:tc>
      </w:tr>
      <w:tr>
        <w:tc>
          <w:tcPr>
            <w:tcW w:type="dxa" w:w="2076"/>
          </w:tcPr>
          <w:p/>
        </w:tc>
        <w:tc>
          <w:tcPr>
            <w:tcW w:type="dxa" w:w="415"/>
          </w:tcPr>
          <w:p>
            <w:pPr>
              <w:pStyle w:val="null3"/>
            </w:pPr>
            <w:r>
              <w:rPr/>
              <w:t>68</w:t>
            </w:r>
          </w:p>
        </w:tc>
        <w:tc>
          <w:tcPr>
            <w:tcW w:type="dxa" w:w="5814"/>
          </w:tcPr>
          <w:p>
            <w:pPr>
              <w:pStyle w:val="null3"/>
            </w:pPr>
            <w:r>
              <w:rPr/>
              <w:t>50.在虚拟桌面管理平台上编辑学期课表 (无需依赖第三方软件或脚本)，可设置学期开始和结束时间、每节课起始时间（支持单双周排课），可直接将桌面模板拖拽到课表中，例如将win10镜像拖动到周一的第3、4节课；（提供设备进行现场演示）</w:t>
            </w:r>
          </w:p>
        </w:tc>
      </w:tr>
      <w:tr>
        <w:tc>
          <w:tcPr>
            <w:tcW w:type="dxa" w:w="2076"/>
          </w:tcPr>
          <w:p/>
        </w:tc>
        <w:tc>
          <w:tcPr>
            <w:tcW w:type="dxa" w:w="415"/>
          </w:tcPr>
          <w:p>
            <w:pPr>
              <w:pStyle w:val="null3"/>
            </w:pPr>
            <w:r>
              <w:rPr/>
              <w:t>69</w:t>
            </w:r>
          </w:p>
        </w:tc>
        <w:tc>
          <w:tcPr>
            <w:tcW w:type="dxa" w:w="5814"/>
          </w:tcPr>
          <w:p>
            <w:pPr>
              <w:pStyle w:val="null3"/>
            </w:pPr>
            <w:r>
              <w:rPr/>
              <w:t>51要求具备应急教学使用环境下的数据找回功能（非第三方PE工具），（提供设备进行现场演示），功能演示要点如下）：</w:t>
            </w:r>
          </w:p>
        </w:tc>
      </w:tr>
      <w:tr>
        <w:tc>
          <w:tcPr>
            <w:tcW w:type="dxa" w:w="2076"/>
          </w:tcPr>
          <w:p/>
        </w:tc>
        <w:tc>
          <w:tcPr>
            <w:tcW w:type="dxa" w:w="415"/>
          </w:tcPr>
          <w:p>
            <w:pPr>
              <w:pStyle w:val="null3"/>
            </w:pPr>
            <w:r>
              <w:rPr/>
              <w:t>70</w:t>
            </w:r>
          </w:p>
        </w:tc>
        <w:tc>
          <w:tcPr>
            <w:tcW w:type="dxa" w:w="5814"/>
          </w:tcPr>
          <w:p>
            <w:pPr>
              <w:pStyle w:val="null3"/>
            </w:pPr>
            <w:r>
              <w:rPr/>
              <w:t>步骤一：先在win10系统的桌面路径下创建文件，然后手动重启学生终端，确认学生终端必须处于重启还原的模式（要求桌面路径下的文件重启就会消失）；</w:t>
            </w:r>
          </w:p>
        </w:tc>
      </w:tr>
      <w:tr>
        <w:tc>
          <w:tcPr>
            <w:tcW w:type="dxa" w:w="2076"/>
          </w:tcPr>
          <w:p/>
        </w:tc>
        <w:tc>
          <w:tcPr>
            <w:tcW w:type="dxa" w:w="415"/>
          </w:tcPr>
          <w:p>
            <w:pPr>
              <w:pStyle w:val="null3"/>
            </w:pPr>
            <w:r>
              <w:rPr/>
              <w:t>71</w:t>
            </w:r>
          </w:p>
        </w:tc>
        <w:tc>
          <w:tcPr>
            <w:tcW w:type="dxa" w:w="5814"/>
          </w:tcPr>
          <w:p>
            <w:pPr>
              <w:pStyle w:val="null3"/>
            </w:pPr>
            <w:r>
              <w:rPr/>
              <w:t>步骤二：重启进入学生终端win10桌面后，在桌面路径下新建”演示.txt”文件（编辑txt内容为当下演示的北京时间，如时分秒），然后重启；</w:t>
            </w:r>
          </w:p>
        </w:tc>
      </w:tr>
      <w:tr>
        <w:tc>
          <w:tcPr>
            <w:tcW w:type="dxa" w:w="2076"/>
          </w:tcPr>
          <w:p/>
        </w:tc>
        <w:tc>
          <w:tcPr>
            <w:tcW w:type="dxa" w:w="415"/>
          </w:tcPr>
          <w:p>
            <w:pPr>
              <w:pStyle w:val="null3"/>
            </w:pPr>
            <w:r>
              <w:rPr/>
              <w:t>72</w:t>
            </w:r>
          </w:p>
        </w:tc>
        <w:tc>
          <w:tcPr>
            <w:tcW w:type="dxa" w:w="5814"/>
          </w:tcPr>
          <w:p>
            <w:pPr>
              <w:pStyle w:val="null3"/>
            </w:pPr>
            <w:r>
              <w:rPr/>
              <w:t>步骤三：云桌面平台远程对终端点击数据找回功能，可以看到终端会响应并自动进入数据找回模式，并自动进去win10桌面；</w:t>
            </w:r>
          </w:p>
        </w:tc>
      </w:tr>
      <w:tr>
        <w:tc>
          <w:tcPr>
            <w:tcW w:type="dxa" w:w="2076"/>
          </w:tcPr>
          <w:p/>
        </w:tc>
        <w:tc>
          <w:tcPr>
            <w:tcW w:type="dxa" w:w="415"/>
          </w:tcPr>
          <w:p>
            <w:pPr>
              <w:pStyle w:val="null3"/>
            </w:pPr>
            <w:r>
              <w:rPr/>
              <w:t>73</w:t>
            </w:r>
          </w:p>
        </w:tc>
        <w:tc>
          <w:tcPr>
            <w:tcW w:type="dxa" w:w="5814"/>
          </w:tcPr>
          <w:p>
            <w:pPr>
              <w:pStyle w:val="null3"/>
            </w:pPr>
            <w:r>
              <w:rPr/>
              <w:t>步骤四：进入数据找回模式下的win10桌面后，可以自动弹出步骤二保存的”演示.txt”文件保存路径，打开保存路径后即可迅速获取到”演示.txt”文件并留存；</w:t>
            </w:r>
          </w:p>
        </w:tc>
      </w:tr>
      <w:tr>
        <w:tc>
          <w:tcPr>
            <w:tcW w:type="dxa" w:w="2076"/>
          </w:tcPr>
          <w:p/>
        </w:tc>
        <w:tc>
          <w:tcPr>
            <w:tcW w:type="dxa" w:w="415"/>
          </w:tcPr>
          <w:p>
            <w:pPr>
              <w:pStyle w:val="null3"/>
            </w:pPr>
            <w:r>
              <w:rPr/>
              <w:t>74</w:t>
            </w:r>
          </w:p>
        </w:tc>
        <w:tc>
          <w:tcPr>
            <w:tcW w:type="dxa" w:w="5814"/>
          </w:tcPr>
          <w:p>
            <w:pPr>
              <w:pStyle w:val="null3"/>
            </w:pPr>
            <w:r>
              <w:rPr/>
              <w:t>52.支持在WEB管理平台上直接对服务器SSD硬盘进行性能测试（非命令行的交互方式），不依赖第三方测试工具，可获取SSD硬盘16K随机读、顺序写数值，并给出优或良或中或差的综合分值；注册模板时可指定模板应用的教室范围，不同管理员能分权限对模板进行管理，一键自主隐藏无权限的模板；（提供设备进行现场演示）</w:t>
            </w:r>
          </w:p>
        </w:tc>
      </w:tr>
      <w:tr>
        <w:tc>
          <w:tcPr>
            <w:tcW w:type="dxa" w:w="2076"/>
          </w:tcPr>
          <w:p/>
        </w:tc>
        <w:tc>
          <w:tcPr>
            <w:tcW w:type="dxa" w:w="415"/>
          </w:tcPr>
          <w:p>
            <w:pPr>
              <w:pStyle w:val="null3"/>
            </w:pPr>
            <w:r>
              <w:rPr/>
              <w:t>75</w:t>
            </w:r>
          </w:p>
        </w:tc>
        <w:tc>
          <w:tcPr>
            <w:tcW w:type="dxa" w:w="5814"/>
          </w:tcPr>
          <w:p>
            <w:pPr>
              <w:pStyle w:val="null3"/>
            </w:pPr>
            <w:r>
              <w:rPr/>
              <w:t xml:space="preserve">53. </w:t>
            </w:r>
            <w:r>
              <w:rPr/>
              <w:t>无需安装任何客户端，管理员在办公室即可通过网页浏览器上直接编辑模板镜像，对模板的操作最少应实现加载GuestTool、开关机、上传文件、更新模板、移除安装介质、加载安装包功能，可以直接将笔记本电脑的文件拖动到网页浏览器打开的模板虚拟机，拖动后可自动弹出文件保存路径选择界面；还可支持模板以网页链接的方式进行分享，并可设定模板网页链接的有效期；（提供设备进行现场演示）</w:t>
            </w:r>
          </w:p>
        </w:tc>
      </w:tr>
      <w:tr>
        <w:tc>
          <w:tcPr>
            <w:tcW w:type="dxa" w:w="2076"/>
          </w:tcPr>
          <w:p/>
        </w:tc>
        <w:tc>
          <w:tcPr>
            <w:tcW w:type="dxa" w:w="415"/>
          </w:tcPr>
          <w:p>
            <w:pPr>
              <w:pStyle w:val="null3"/>
            </w:pPr>
            <w:r>
              <w:rPr/>
              <w:t>76</w:t>
            </w:r>
          </w:p>
        </w:tc>
        <w:tc>
          <w:tcPr>
            <w:tcW w:type="dxa" w:w="5814"/>
          </w:tcPr>
          <w:p>
            <w:pPr>
              <w:pStyle w:val="null3"/>
            </w:pPr>
            <w:r>
              <w:rPr/>
              <w:t>54.为了保证日常语音教学效果，要求提供产品与我校现有语音软件产品（东方正龙或者蓝鸽）的兼容（投标提供承诺函）。</w:t>
            </w:r>
          </w:p>
        </w:tc>
      </w:tr>
      <w:tr>
        <w:tc>
          <w:tcPr>
            <w:tcW w:type="dxa" w:w="2076"/>
          </w:tcPr>
          <w:p/>
        </w:tc>
        <w:tc>
          <w:tcPr>
            <w:tcW w:type="dxa" w:w="415"/>
          </w:tcPr>
          <w:p>
            <w:pPr>
              <w:pStyle w:val="null3"/>
            </w:pPr>
            <w:r>
              <w:rPr/>
              <w:t>77</w:t>
            </w:r>
          </w:p>
        </w:tc>
        <w:tc>
          <w:tcPr>
            <w:tcW w:type="dxa" w:w="5814"/>
          </w:tcPr>
          <w:p>
            <w:pPr>
              <w:pStyle w:val="null3"/>
            </w:pPr>
            <w:r>
              <w:rPr/>
              <w:t>三、交换机</w:t>
            </w:r>
          </w:p>
        </w:tc>
      </w:tr>
      <w:tr>
        <w:tc>
          <w:tcPr>
            <w:tcW w:type="dxa" w:w="2076"/>
          </w:tcPr>
          <w:p/>
        </w:tc>
        <w:tc>
          <w:tcPr>
            <w:tcW w:type="dxa" w:w="415"/>
          </w:tcPr>
          <w:p>
            <w:pPr>
              <w:pStyle w:val="null3"/>
            </w:pPr>
            <w:r>
              <w:rPr/>
              <w:t>78</w:t>
            </w:r>
          </w:p>
        </w:tc>
        <w:tc>
          <w:tcPr>
            <w:tcW w:type="dxa" w:w="5814"/>
          </w:tcPr>
          <w:p>
            <w:pPr>
              <w:pStyle w:val="null3"/>
            </w:pPr>
            <w:r>
              <w:rPr/>
              <w:t>1.二层网管交换机；</w:t>
            </w:r>
          </w:p>
        </w:tc>
      </w:tr>
      <w:tr>
        <w:tc>
          <w:tcPr>
            <w:tcW w:type="dxa" w:w="2076"/>
          </w:tcPr>
          <w:p/>
        </w:tc>
        <w:tc>
          <w:tcPr>
            <w:tcW w:type="dxa" w:w="415"/>
          </w:tcPr>
          <w:p>
            <w:pPr>
              <w:pStyle w:val="null3"/>
            </w:pPr>
            <w:r>
              <w:rPr/>
              <w:t>79</w:t>
            </w:r>
          </w:p>
        </w:tc>
        <w:tc>
          <w:tcPr>
            <w:tcW w:type="dxa" w:w="5814"/>
          </w:tcPr>
          <w:p>
            <w:pPr>
              <w:pStyle w:val="null3"/>
            </w:pPr>
            <w:r>
              <w:rPr/>
              <w:t>2.24个10/100/1000Mbps自适应电口，4个SFP千兆光口；</w:t>
            </w:r>
          </w:p>
        </w:tc>
      </w:tr>
      <w:tr>
        <w:tc>
          <w:tcPr>
            <w:tcW w:type="dxa" w:w="2076"/>
          </w:tcPr>
          <w:p/>
        </w:tc>
        <w:tc>
          <w:tcPr>
            <w:tcW w:type="dxa" w:w="415"/>
          </w:tcPr>
          <w:p>
            <w:pPr>
              <w:pStyle w:val="null3"/>
            </w:pPr>
            <w:r>
              <w:rPr/>
              <w:t>80</w:t>
            </w:r>
          </w:p>
        </w:tc>
        <w:tc>
          <w:tcPr>
            <w:tcW w:type="dxa" w:w="5814"/>
          </w:tcPr>
          <w:p>
            <w:pPr>
              <w:pStyle w:val="null3"/>
            </w:pPr>
            <w:r>
              <w:rPr/>
              <w:t>3.背板带宽：≥336Gbps；</w:t>
            </w:r>
          </w:p>
        </w:tc>
      </w:tr>
      <w:tr>
        <w:tc>
          <w:tcPr>
            <w:tcW w:type="dxa" w:w="2076"/>
          </w:tcPr>
          <w:p/>
        </w:tc>
        <w:tc>
          <w:tcPr>
            <w:tcW w:type="dxa" w:w="415"/>
          </w:tcPr>
          <w:p>
            <w:pPr>
              <w:pStyle w:val="null3"/>
            </w:pPr>
            <w:r>
              <w:rPr/>
              <w:t>81</w:t>
            </w:r>
          </w:p>
        </w:tc>
        <w:tc>
          <w:tcPr>
            <w:tcW w:type="dxa" w:w="5814"/>
          </w:tcPr>
          <w:p>
            <w:pPr>
              <w:pStyle w:val="null3"/>
            </w:pPr>
            <w:r>
              <w:rPr/>
              <w:t>4.包转发率：≥88Mpps；</w:t>
            </w:r>
          </w:p>
        </w:tc>
      </w:tr>
      <w:tr>
        <w:tc>
          <w:tcPr>
            <w:tcW w:type="dxa" w:w="2076"/>
          </w:tcPr>
          <w:p/>
        </w:tc>
        <w:tc>
          <w:tcPr>
            <w:tcW w:type="dxa" w:w="415"/>
          </w:tcPr>
          <w:p>
            <w:pPr>
              <w:pStyle w:val="null3"/>
            </w:pPr>
            <w:r>
              <w:rPr/>
              <w:t>82</w:t>
            </w:r>
          </w:p>
        </w:tc>
        <w:tc>
          <w:tcPr>
            <w:tcW w:type="dxa" w:w="5814"/>
          </w:tcPr>
          <w:p>
            <w:pPr>
              <w:pStyle w:val="null3"/>
            </w:pPr>
            <w:r>
              <w:rPr/>
              <w:t>5.支持VLAN、ACL、端口镜像、端口聚合功能。</w:t>
            </w:r>
          </w:p>
        </w:tc>
      </w:tr>
      <w:tr>
        <w:tc>
          <w:tcPr>
            <w:tcW w:type="dxa" w:w="2076"/>
          </w:tcPr>
          <w:p/>
        </w:tc>
        <w:tc>
          <w:tcPr>
            <w:tcW w:type="dxa" w:w="415"/>
          </w:tcPr>
          <w:p>
            <w:pPr>
              <w:pStyle w:val="null3"/>
            </w:pPr>
            <w:r>
              <w:rPr/>
              <w:t>83</w:t>
            </w:r>
          </w:p>
        </w:tc>
        <w:tc>
          <w:tcPr>
            <w:tcW w:type="dxa" w:w="5814"/>
          </w:tcPr>
          <w:p>
            <w:pPr>
              <w:pStyle w:val="null3"/>
            </w:pPr>
            <w:r>
              <w:rPr/>
              <w:t>四、功放</w:t>
            </w:r>
          </w:p>
        </w:tc>
      </w:tr>
      <w:tr>
        <w:tc>
          <w:tcPr>
            <w:tcW w:type="dxa" w:w="2076"/>
          </w:tcPr>
          <w:p/>
        </w:tc>
        <w:tc>
          <w:tcPr>
            <w:tcW w:type="dxa" w:w="415"/>
          </w:tcPr>
          <w:p>
            <w:pPr>
              <w:pStyle w:val="null3"/>
            </w:pPr>
            <w:r>
              <w:rPr/>
              <w:t>84</w:t>
            </w:r>
          </w:p>
        </w:tc>
        <w:tc>
          <w:tcPr>
            <w:tcW w:type="dxa" w:w="5814"/>
          </w:tcPr>
          <w:p>
            <w:pPr>
              <w:pStyle w:val="null3"/>
            </w:pPr>
            <w:r>
              <w:rPr/>
              <w:t>1.D类技术类型功率放大器；</w:t>
            </w:r>
          </w:p>
        </w:tc>
      </w:tr>
      <w:tr>
        <w:tc>
          <w:tcPr>
            <w:tcW w:type="dxa" w:w="2076"/>
          </w:tcPr>
          <w:p>
            <w:pPr>
              <w:pStyle w:val="null3"/>
            </w:pPr>
            <w:r>
              <w:rPr/>
              <w:t>▲</w:t>
            </w:r>
          </w:p>
        </w:tc>
        <w:tc>
          <w:tcPr>
            <w:tcW w:type="dxa" w:w="415"/>
          </w:tcPr>
          <w:p>
            <w:pPr>
              <w:pStyle w:val="null3"/>
            </w:pPr>
            <w:r>
              <w:rPr/>
              <w:t>85</w:t>
            </w:r>
          </w:p>
        </w:tc>
        <w:tc>
          <w:tcPr>
            <w:tcW w:type="dxa" w:w="5814"/>
          </w:tcPr>
          <w:p>
            <w:pPr>
              <w:pStyle w:val="null3"/>
            </w:pPr>
            <w:r>
              <w:rPr/>
              <w:t>2.功放前面板自带10段图示均衡器，针对教室常见啸叫频点125Hz、200Hz、315Hz、500Hz、800Hz、1.25KHz、2KHz、3.15KHz、5KHz、8KHz设置推子方式EQ调节，采用话筒混合均衡控制方式进行房间均衡控制，抑制啸叫；频点调节范围±12dB；（投标时提供设备实物照片并标示出对应的接口）</w:t>
            </w:r>
          </w:p>
        </w:tc>
      </w:tr>
      <w:tr>
        <w:tc>
          <w:tcPr>
            <w:tcW w:type="dxa" w:w="2076"/>
          </w:tcPr>
          <w:p/>
        </w:tc>
        <w:tc>
          <w:tcPr>
            <w:tcW w:type="dxa" w:w="415"/>
          </w:tcPr>
          <w:p>
            <w:pPr>
              <w:pStyle w:val="null3"/>
            </w:pPr>
            <w:r>
              <w:rPr/>
              <w:t>86</w:t>
            </w:r>
          </w:p>
        </w:tc>
        <w:tc>
          <w:tcPr>
            <w:tcW w:type="dxa" w:w="5814"/>
          </w:tcPr>
          <w:p>
            <w:pPr>
              <w:pStyle w:val="null3"/>
            </w:pPr>
            <w:r>
              <w:rPr/>
              <w:t>话筒输入接口：话筒输入接口5路，其中2路平衡6.35mm输入通道，带48V幻想供电，独立电源开关；3路非平衡6.35mm输入通道，恒流源供电，独立电源开关；</w:t>
            </w:r>
          </w:p>
        </w:tc>
      </w:tr>
      <w:tr>
        <w:tc>
          <w:tcPr>
            <w:tcW w:type="dxa" w:w="2076"/>
          </w:tcPr>
          <w:p/>
        </w:tc>
        <w:tc>
          <w:tcPr>
            <w:tcW w:type="dxa" w:w="415"/>
          </w:tcPr>
          <w:p>
            <w:pPr>
              <w:pStyle w:val="null3"/>
            </w:pPr>
            <w:r>
              <w:rPr/>
              <w:t>87</w:t>
            </w:r>
          </w:p>
        </w:tc>
        <w:tc>
          <w:tcPr>
            <w:tcW w:type="dxa" w:w="5814"/>
          </w:tcPr>
          <w:p>
            <w:pPr>
              <w:pStyle w:val="null3"/>
            </w:pPr>
            <w:r>
              <w:rPr/>
              <w:t>4.话筒输出接口：1路话筒输出；</w:t>
            </w:r>
          </w:p>
        </w:tc>
      </w:tr>
      <w:tr>
        <w:tc>
          <w:tcPr>
            <w:tcW w:type="dxa" w:w="2076"/>
          </w:tcPr>
          <w:p>
            <w:pPr>
              <w:pStyle w:val="null3"/>
            </w:pPr>
            <w:r>
              <w:rPr/>
              <w:t>▲</w:t>
            </w:r>
          </w:p>
        </w:tc>
        <w:tc>
          <w:tcPr>
            <w:tcW w:type="dxa" w:w="415"/>
          </w:tcPr>
          <w:p>
            <w:pPr>
              <w:pStyle w:val="null3"/>
            </w:pPr>
            <w:r>
              <w:rPr/>
              <w:t>88</w:t>
            </w:r>
          </w:p>
        </w:tc>
        <w:tc>
          <w:tcPr>
            <w:tcW w:type="dxa" w:w="5814"/>
          </w:tcPr>
          <w:p>
            <w:pPr>
              <w:pStyle w:val="null3"/>
            </w:pPr>
            <w:r>
              <w:rPr/>
              <w:t>5.具有网络交互功能，可支持教室中控机控制，内置1路RS-232控制接口，可实现远程话筒音量控制，线路输入音量控制及音源切换控制，功放前面板自带2个话筒、线路通道增益级数LED指示灯，调节级数8级，功放前面板自带2个8段LED电平表可以视觉化地监控话筒、线路通道输入电平，电平指示范围：-18dB～+12dB；）（投标时提供设备实物照片并标示出对应的接口）</w:t>
            </w:r>
          </w:p>
        </w:tc>
      </w:tr>
      <w:tr>
        <w:tc>
          <w:tcPr>
            <w:tcW w:type="dxa" w:w="2076"/>
          </w:tcPr>
          <w:p/>
        </w:tc>
        <w:tc>
          <w:tcPr>
            <w:tcW w:type="dxa" w:w="415"/>
          </w:tcPr>
          <w:p>
            <w:pPr>
              <w:pStyle w:val="null3"/>
            </w:pPr>
            <w:r>
              <w:rPr/>
              <w:t>89</w:t>
            </w:r>
          </w:p>
        </w:tc>
        <w:tc>
          <w:tcPr>
            <w:tcW w:type="dxa" w:w="5814"/>
          </w:tcPr>
          <w:p>
            <w:pPr>
              <w:pStyle w:val="null3"/>
            </w:pPr>
            <w:r>
              <w:rPr/>
              <w:t>6.输出功率（THD+N 0.1% 1KHz）：8Ω≥2×300W，4Ω≥2×500W；</w:t>
            </w:r>
          </w:p>
        </w:tc>
      </w:tr>
      <w:tr>
        <w:tc>
          <w:tcPr>
            <w:tcW w:type="dxa" w:w="2076"/>
          </w:tcPr>
          <w:p/>
        </w:tc>
        <w:tc>
          <w:tcPr>
            <w:tcW w:type="dxa" w:w="415"/>
          </w:tcPr>
          <w:p>
            <w:pPr>
              <w:pStyle w:val="null3"/>
            </w:pPr>
            <w:r>
              <w:rPr/>
              <w:t>90</w:t>
            </w:r>
          </w:p>
        </w:tc>
        <w:tc>
          <w:tcPr>
            <w:tcW w:type="dxa" w:w="5814"/>
          </w:tcPr>
          <w:p>
            <w:pPr>
              <w:pStyle w:val="null3"/>
            </w:pPr>
            <w:r>
              <w:rPr/>
              <w:t>7.全通道信噪比（A计权）≥90dB；</w:t>
            </w:r>
          </w:p>
        </w:tc>
      </w:tr>
      <w:tr>
        <w:tc>
          <w:tcPr>
            <w:tcW w:type="dxa" w:w="2076"/>
          </w:tcPr>
          <w:p/>
        </w:tc>
        <w:tc>
          <w:tcPr>
            <w:tcW w:type="dxa" w:w="415"/>
          </w:tcPr>
          <w:p>
            <w:pPr>
              <w:pStyle w:val="null3"/>
            </w:pPr>
            <w:r>
              <w:rPr/>
              <w:t>91</w:t>
            </w:r>
          </w:p>
        </w:tc>
        <w:tc>
          <w:tcPr>
            <w:tcW w:type="dxa" w:w="5814"/>
          </w:tcPr>
          <w:p>
            <w:pPr>
              <w:pStyle w:val="null3"/>
            </w:pPr>
            <w:r>
              <w:rPr/>
              <w:t>8.全通道总谐波失真：≤0.1%；</w:t>
            </w:r>
          </w:p>
        </w:tc>
      </w:tr>
      <w:tr>
        <w:tc>
          <w:tcPr>
            <w:tcW w:type="dxa" w:w="2076"/>
          </w:tcPr>
          <w:p/>
        </w:tc>
        <w:tc>
          <w:tcPr>
            <w:tcW w:type="dxa" w:w="415"/>
          </w:tcPr>
          <w:p>
            <w:pPr>
              <w:pStyle w:val="null3"/>
            </w:pPr>
            <w:r>
              <w:rPr/>
              <w:t>92</w:t>
            </w:r>
          </w:p>
        </w:tc>
        <w:tc>
          <w:tcPr>
            <w:tcW w:type="dxa" w:w="5814"/>
          </w:tcPr>
          <w:p>
            <w:pPr>
              <w:pStyle w:val="null3"/>
            </w:pPr>
            <w:r>
              <w:rPr/>
              <w:t>9.全通道频率响应：20Hz～20KHz（±1dB）；</w:t>
            </w:r>
          </w:p>
        </w:tc>
      </w:tr>
      <w:tr>
        <w:tc>
          <w:tcPr>
            <w:tcW w:type="dxa" w:w="2076"/>
          </w:tcPr>
          <w:p/>
        </w:tc>
        <w:tc>
          <w:tcPr>
            <w:tcW w:type="dxa" w:w="415"/>
          </w:tcPr>
          <w:p>
            <w:pPr>
              <w:pStyle w:val="null3"/>
            </w:pPr>
            <w:r>
              <w:rPr/>
              <w:t>93</w:t>
            </w:r>
          </w:p>
        </w:tc>
        <w:tc>
          <w:tcPr>
            <w:tcW w:type="dxa" w:w="5814"/>
          </w:tcPr>
          <w:p>
            <w:pPr>
              <w:pStyle w:val="null3"/>
            </w:pPr>
            <w:r>
              <w:rPr/>
              <w:t>10.线路输入和输出接口：3路双声道线路输入，1路双声道线路输出；可提供独立纯话筒音源输出和纯线路音源输出，满足录播、广播等系统的各种音源需求；</w:t>
            </w:r>
          </w:p>
        </w:tc>
      </w:tr>
      <w:tr>
        <w:tc>
          <w:tcPr>
            <w:tcW w:type="dxa" w:w="2076"/>
          </w:tcPr>
          <w:p/>
        </w:tc>
        <w:tc>
          <w:tcPr>
            <w:tcW w:type="dxa" w:w="415"/>
          </w:tcPr>
          <w:p>
            <w:pPr>
              <w:pStyle w:val="null3"/>
            </w:pPr>
            <w:r>
              <w:rPr/>
              <w:t>94</w:t>
            </w:r>
          </w:p>
        </w:tc>
        <w:tc>
          <w:tcPr>
            <w:tcW w:type="dxa" w:w="5814"/>
          </w:tcPr>
          <w:p>
            <w:pPr>
              <w:pStyle w:val="null3"/>
            </w:pPr>
            <w:r>
              <w:rPr/>
              <w:t>11.产品内部使用开关电源供电，具有高效率、低能耗的特性；</w:t>
            </w:r>
          </w:p>
        </w:tc>
      </w:tr>
      <w:tr>
        <w:tc>
          <w:tcPr>
            <w:tcW w:type="dxa" w:w="2076"/>
          </w:tcPr>
          <w:p/>
        </w:tc>
        <w:tc>
          <w:tcPr>
            <w:tcW w:type="dxa" w:w="415"/>
          </w:tcPr>
          <w:p>
            <w:pPr>
              <w:pStyle w:val="null3"/>
            </w:pPr>
            <w:r>
              <w:rPr/>
              <w:t>95</w:t>
            </w:r>
          </w:p>
        </w:tc>
        <w:tc>
          <w:tcPr>
            <w:tcW w:type="dxa" w:w="5814"/>
          </w:tcPr>
          <w:p>
            <w:pPr>
              <w:pStyle w:val="null3"/>
            </w:pPr>
            <w:r>
              <w:rPr/>
              <w:t>五、音箱</w:t>
            </w:r>
          </w:p>
        </w:tc>
      </w:tr>
      <w:tr>
        <w:tc>
          <w:tcPr>
            <w:tcW w:type="dxa" w:w="2076"/>
          </w:tcPr>
          <w:p/>
        </w:tc>
        <w:tc>
          <w:tcPr>
            <w:tcW w:type="dxa" w:w="415"/>
          </w:tcPr>
          <w:p>
            <w:pPr>
              <w:pStyle w:val="null3"/>
            </w:pPr>
            <w:r>
              <w:rPr/>
              <w:t>96</w:t>
            </w:r>
          </w:p>
        </w:tc>
        <w:tc>
          <w:tcPr>
            <w:tcW w:type="dxa" w:w="5814"/>
          </w:tcPr>
          <w:p>
            <w:pPr>
              <w:pStyle w:val="null3"/>
            </w:pPr>
            <w:r>
              <w:rPr/>
              <w:t>1.二分频无源木质全频音箱，箱体采用前负载式结构设计，保证语言直达声覆盖距离及清晰度；</w:t>
            </w:r>
          </w:p>
        </w:tc>
      </w:tr>
      <w:tr>
        <w:tc>
          <w:tcPr>
            <w:tcW w:type="dxa" w:w="2076"/>
          </w:tcPr>
          <w:p/>
        </w:tc>
        <w:tc>
          <w:tcPr>
            <w:tcW w:type="dxa" w:w="415"/>
          </w:tcPr>
          <w:p>
            <w:pPr>
              <w:pStyle w:val="null3"/>
            </w:pPr>
            <w:r>
              <w:rPr/>
              <w:t>97</w:t>
            </w:r>
          </w:p>
        </w:tc>
        <w:tc>
          <w:tcPr>
            <w:tcW w:type="dxa" w:w="5814"/>
          </w:tcPr>
          <w:p>
            <w:pPr>
              <w:pStyle w:val="null3"/>
            </w:pPr>
            <w:r>
              <w:rPr/>
              <w:t>2.驱动单元系统：内置1×3英寸高音压缩驱动单元，1×8英寸中低音驱动单元，内置分频；</w:t>
            </w:r>
          </w:p>
        </w:tc>
      </w:tr>
      <w:tr>
        <w:tc>
          <w:tcPr>
            <w:tcW w:type="dxa" w:w="2076"/>
          </w:tcPr>
          <w:p/>
        </w:tc>
        <w:tc>
          <w:tcPr>
            <w:tcW w:type="dxa" w:w="415"/>
          </w:tcPr>
          <w:p>
            <w:pPr>
              <w:pStyle w:val="null3"/>
            </w:pPr>
            <w:r>
              <w:rPr/>
              <w:t>98</w:t>
            </w:r>
          </w:p>
        </w:tc>
        <w:tc>
          <w:tcPr>
            <w:tcW w:type="dxa" w:w="5814"/>
          </w:tcPr>
          <w:p>
            <w:pPr>
              <w:pStyle w:val="null3"/>
            </w:pPr>
            <w:r>
              <w:rPr/>
              <w:t>3.频率响应： 65Hz-17kHz（-3dB），50Hz-17kHz（-10dB）；</w:t>
            </w:r>
          </w:p>
        </w:tc>
      </w:tr>
      <w:tr>
        <w:tc>
          <w:tcPr>
            <w:tcW w:type="dxa" w:w="2076"/>
          </w:tcPr>
          <w:p/>
        </w:tc>
        <w:tc>
          <w:tcPr>
            <w:tcW w:type="dxa" w:w="415"/>
          </w:tcPr>
          <w:p>
            <w:pPr>
              <w:pStyle w:val="null3"/>
            </w:pPr>
            <w:r>
              <w:rPr/>
              <w:t>99</w:t>
            </w:r>
          </w:p>
        </w:tc>
        <w:tc>
          <w:tcPr>
            <w:tcW w:type="dxa" w:w="5814"/>
          </w:tcPr>
          <w:p>
            <w:pPr>
              <w:pStyle w:val="null3"/>
            </w:pPr>
            <w:r>
              <w:rPr/>
              <w:t>4.灵敏度：≥92dB；</w:t>
            </w:r>
          </w:p>
        </w:tc>
      </w:tr>
      <w:tr>
        <w:tc>
          <w:tcPr>
            <w:tcW w:type="dxa" w:w="2076"/>
          </w:tcPr>
          <w:p/>
        </w:tc>
        <w:tc>
          <w:tcPr>
            <w:tcW w:type="dxa" w:w="415"/>
          </w:tcPr>
          <w:p>
            <w:pPr>
              <w:pStyle w:val="null3"/>
            </w:pPr>
            <w:r>
              <w:rPr/>
              <w:t>100</w:t>
            </w:r>
          </w:p>
        </w:tc>
        <w:tc>
          <w:tcPr>
            <w:tcW w:type="dxa" w:w="5814"/>
          </w:tcPr>
          <w:p>
            <w:pPr>
              <w:pStyle w:val="null3"/>
            </w:pPr>
            <w:r>
              <w:rPr/>
              <w:t>5.最大声压级(1m)：102dB/108dB(峰值)；</w:t>
            </w:r>
          </w:p>
        </w:tc>
      </w:tr>
      <w:tr>
        <w:tc>
          <w:tcPr>
            <w:tcW w:type="dxa" w:w="2076"/>
          </w:tcPr>
          <w:p/>
        </w:tc>
        <w:tc>
          <w:tcPr>
            <w:tcW w:type="dxa" w:w="415"/>
          </w:tcPr>
          <w:p>
            <w:pPr>
              <w:pStyle w:val="null3"/>
            </w:pPr>
            <w:r>
              <w:rPr/>
              <w:t>101</w:t>
            </w:r>
          </w:p>
        </w:tc>
        <w:tc>
          <w:tcPr>
            <w:tcW w:type="dxa" w:w="5814"/>
          </w:tcPr>
          <w:p>
            <w:pPr>
              <w:pStyle w:val="null3"/>
            </w:pPr>
            <w:r>
              <w:rPr/>
              <w:t>6.音箱功率：额定功率（RMS）95W，短期最大功率320W；</w:t>
            </w:r>
          </w:p>
        </w:tc>
      </w:tr>
      <w:tr>
        <w:tc>
          <w:tcPr>
            <w:tcW w:type="dxa" w:w="2076"/>
          </w:tcPr>
          <w:p/>
        </w:tc>
        <w:tc>
          <w:tcPr>
            <w:tcW w:type="dxa" w:w="415"/>
          </w:tcPr>
          <w:p>
            <w:pPr>
              <w:pStyle w:val="null3"/>
            </w:pPr>
            <w:r>
              <w:rPr/>
              <w:t>102</w:t>
            </w:r>
          </w:p>
        </w:tc>
        <w:tc>
          <w:tcPr>
            <w:tcW w:type="dxa" w:w="5814"/>
          </w:tcPr>
          <w:p>
            <w:pPr>
              <w:pStyle w:val="null3"/>
            </w:pPr>
            <w:r>
              <w:rPr/>
              <w:t>7.分频点：3.3kHz；</w:t>
            </w:r>
          </w:p>
        </w:tc>
      </w:tr>
      <w:tr>
        <w:tc>
          <w:tcPr>
            <w:tcW w:type="dxa" w:w="2076"/>
          </w:tcPr>
          <w:p/>
        </w:tc>
        <w:tc>
          <w:tcPr>
            <w:tcW w:type="dxa" w:w="415"/>
          </w:tcPr>
          <w:p>
            <w:pPr>
              <w:pStyle w:val="null3"/>
            </w:pPr>
            <w:r>
              <w:rPr/>
              <w:t>103</w:t>
            </w:r>
          </w:p>
        </w:tc>
        <w:tc>
          <w:tcPr>
            <w:tcW w:type="dxa" w:w="5814"/>
          </w:tcPr>
          <w:p>
            <w:pPr>
              <w:pStyle w:val="null3"/>
            </w:pPr>
            <w:r>
              <w:rPr/>
              <w:t>8.额定阻抗：≥8Ω；</w:t>
            </w:r>
          </w:p>
        </w:tc>
      </w:tr>
      <w:tr>
        <w:tc>
          <w:tcPr>
            <w:tcW w:type="dxa" w:w="2076"/>
          </w:tcPr>
          <w:p/>
        </w:tc>
        <w:tc>
          <w:tcPr>
            <w:tcW w:type="dxa" w:w="415"/>
          </w:tcPr>
          <w:p>
            <w:pPr>
              <w:pStyle w:val="null3"/>
            </w:pPr>
            <w:r>
              <w:rPr/>
              <w:t>104</w:t>
            </w:r>
          </w:p>
        </w:tc>
        <w:tc>
          <w:tcPr>
            <w:tcW w:type="dxa" w:w="5814"/>
          </w:tcPr>
          <w:p>
            <w:pPr>
              <w:pStyle w:val="null3"/>
            </w:pPr>
            <w:r>
              <w:rPr/>
              <w:t>9.箱体特性：扬声器具有远程的投射距离特性，并具有涵盖角控制技术，提供有效的80°×70°扩散角度控制（可控频率≤1000Hz），在涵盖角范围内，其声音的频响和声压需具有均匀特性；</w:t>
            </w:r>
          </w:p>
        </w:tc>
      </w:tr>
      <w:tr>
        <w:tc>
          <w:tcPr>
            <w:tcW w:type="dxa" w:w="2076"/>
          </w:tcPr>
          <w:p/>
        </w:tc>
        <w:tc>
          <w:tcPr>
            <w:tcW w:type="dxa" w:w="415"/>
          </w:tcPr>
          <w:p>
            <w:pPr>
              <w:pStyle w:val="null3"/>
            </w:pPr>
            <w:r>
              <w:rPr/>
              <w:t>105</w:t>
            </w:r>
          </w:p>
        </w:tc>
        <w:tc>
          <w:tcPr>
            <w:tcW w:type="dxa" w:w="5814"/>
          </w:tcPr>
          <w:p>
            <w:pPr>
              <w:pStyle w:val="null3"/>
            </w:pPr>
            <w:r>
              <w:rPr/>
              <w:t>10.自带原厂安装壁挂架，可采用壁挂式安装，水平方向旋转，垂直仰俯角度调整自如，使声场方向任意改变，满足声场的不同指向性要求；</w:t>
            </w:r>
          </w:p>
        </w:tc>
      </w:tr>
      <w:tr>
        <w:tc>
          <w:tcPr>
            <w:tcW w:type="dxa" w:w="2076"/>
          </w:tcPr>
          <w:p/>
        </w:tc>
        <w:tc>
          <w:tcPr>
            <w:tcW w:type="dxa" w:w="415"/>
          </w:tcPr>
          <w:p>
            <w:pPr>
              <w:pStyle w:val="null3"/>
            </w:pPr>
            <w:r>
              <w:rPr/>
              <w:t>106</w:t>
            </w:r>
          </w:p>
        </w:tc>
        <w:tc>
          <w:tcPr>
            <w:tcW w:type="dxa" w:w="5814"/>
          </w:tcPr>
          <w:p>
            <w:pPr>
              <w:pStyle w:val="null3"/>
            </w:pPr>
            <w:r>
              <w:rPr/>
              <w:t>六、无线话筒</w:t>
            </w:r>
          </w:p>
        </w:tc>
      </w:tr>
      <w:tr>
        <w:tc>
          <w:tcPr>
            <w:tcW w:type="dxa" w:w="2076"/>
          </w:tcPr>
          <w:p/>
        </w:tc>
        <w:tc>
          <w:tcPr>
            <w:tcW w:type="dxa" w:w="415"/>
          </w:tcPr>
          <w:p>
            <w:pPr>
              <w:pStyle w:val="null3"/>
            </w:pPr>
            <w:r>
              <w:rPr/>
              <w:t>107</w:t>
            </w:r>
          </w:p>
        </w:tc>
        <w:tc>
          <w:tcPr>
            <w:tcW w:type="dxa" w:w="5814"/>
          </w:tcPr>
          <w:p>
            <w:pPr>
              <w:pStyle w:val="null3"/>
            </w:pPr>
            <w:r>
              <w:rPr/>
              <w:t>无线话筒主机：</w:t>
            </w:r>
          </w:p>
        </w:tc>
      </w:tr>
      <w:tr>
        <w:tc>
          <w:tcPr>
            <w:tcW w:type="dxa" w:w="2076"/>
          </w:tcPr>
          <w:p/>
        </w:tc>
        <w:tc>
          <w:tcPr>
            <w:tcW w:type="dxa" w:w="415"/>
          </w:tcPr>
          <w:p>
            <w:pPr>
              <w:pStyle w:val="null3"/>
            </w:pPr>
            <w:r>
              <w:rPr/>
              <w:t>108</w:t>
            </w:r>
          </w:p>
        </w:tc>
        <w:tc>
          <w:tcPr>
            <w:tcW w:type="dxa" w:w="5814"/>
          </w:tcPr>
          <w:p>
            <w:pPr>
              <w:pStyle w:val="null3"/>
            </w:pPr>
            <w:r>
              <w:rPr/>
              <w:t>1.采用真正分集FM超外差式接收，工作频率范围在521MHz~688MHz；</w:t>
            </w:r>
          </w:p>
        </w:tc>
      </w:tr>
      <w:tr>
        <w:tc>
          <w:tcPr>
            <w:tcW w:type="dxa" w:w="2076"/>
          </w:tcPr>
          <w:p/>
        </w:tc>
        <w:tc>
          <w:tcPr>
            <w:tcW w:type="dxa" w:w="415"/>
          </w:tcPr>
          <w:p>
            <w:pPr>
              <w:pStyle w:val="null3"/>
            </w:pPr>
            <w:r>
              <w:rPr/>
              <w:t>109</w:t>
            </w:r>
          </w:p>
        </w:tc>
        <w:tc>
          <w:tcPr>
            <w:tcW w:type="dxa" w:w="5814"/>
          </w:tcPr>
          <w:p>
            <w:pPr>
              <w:pStyle w:val="null3"/>
            </w:pPr>
            <w:r>
              <w:rPr/>
              <w:t>2.接收机配用LED数码管指示面板，更能清晰明确地显示接收通道、RF和AF信号；</w:t>
            </w:r>
          </w:p>
        </w:tc>
      </w:tr>
      <w:tr>
        <w:tc>
          <w:tcPr>
            <w:tcW w:type="dxa" w:w="2076"/>
          </w:tcPr>
          <w:p/>
        </w:tc>
        <w:tc>
          <w:tcPr>
            <w:tcW w:type="dxa" w:w="415"/>
          </w:tcPr>
          <w:p>
            <w:pPr>
              <w:pStyle w:val="null3"/>
            </w:pPr>
            <w:r>
              <w:rPr/>
              <w:t>110</w:t>
            </w:r>
          </w:p>
        </w:tc>
        <w:tc>
          <w:tcPr>
            <w:tcW w:type="dxa" w:w="5814"/>
          </w:tcPr>
          <w:p>
            <w:pPr>
              <w:pStyle w:val="null3"/>
            </w:pPr>
            <w:r>
              <w:rPr/>
              <w:t>3.前面板带频率设定按钮，支持手动设定/自动搜索通道，共有50个通道组提供用户选择，让主机自动锁定不受干扰的频道上；</w:t>
            </w:r>
          </w:p>
        </w:tc>
      </w:tr>
      <w:tr>
        <w:tc>
          <w:tcPr>
            <w:tcW w:type="dxa" w:w="2076"/>
          </w:tcPr>
          <w:p/>
        </w:tc>
        <w:tc>
          <w:tcPr>
            <w:tcW w:type="dxa" w:w="415"/>
          </w:tcPr>
          <w:p>
            <w:pPr>
              <w:pStyle w:val="null3"/>
            </w:pPr>
            <w:r>
              <w:rPr/>
              <w:t>111</w:t>
            </w:r>
          </w:p>
        </w:tc>
        <w:tc>
          <w:tcPr>
            <w:tcW w:type="dxa" w:w="5814"/>
          </w:tcPr>
          <w:p>
            <w:pPr>
              <w:pStyle w:val="null3"/>
            </w:pPr>
            <w:r>
              <w:rPr/>
              <w:t>4.内置无线麦克风频率计算系统和DSP数字处理控制系统；</w:t>
            </w:r>
          </w:p>
        </w:tc>
      </w:tr>
      <w:tr>
        <w:tc>
          <w:tcPr>
            <w:tcW w:type="dxa" w:w="2076"/>
          </w:tcPr>
          <w:p/>
        </w:tc>
        <w:tc>
          <w:tcPr>
            <w:tcW w:type="dxa" w:w="415"/>
          </w:tcPr>
          <w:p>
            <w:pPr>
              <w:pStyle w:val="null3"/>
            </w:pPr>
            <w:r>
              <w:rPr/>
              <w:t>112</w:t>
            </w:r>
          </w:p>
        </w:tc>
        <w:tc>
          <w:tcPr>
            <w:tcW w:type="dxa" w:w="5814"/>
          </w:tcPr>
          <w:p>
            <w:pPr>
              <w:pStyle w:val="null3"/>
            </w:pPr>
            <w:r>
              <w:rPr/>
              <w:t>5.接口：USB接口≥1，RS-485接口≥1，红外对频延长接口≥1，平衡XLR音频输出≥2，6.3非平衡混合输出≥1；</w:t>
            </w:r>
          </w:p>
        </w:tc>
      </w:tr>
      <w:tr>
        <w:tc>
          <w:tcPr>
            <w:tcW w:type="dxa" w:w="2076"/>
          </w:tcPr>
          <w:p/>
        </w:tc>
        <w:tc>
          <w:tcPr>
            <w:tcW w:type="dxa" w:w="415"/>
          </w:tcPr>
          <w:p>
            <w:pPr>
              <w:pStyle w:val="null3"/>
            </w:pPr>
            <w:r>
              <w:rPr/>
              <w:t>113</w:t>
            </w:r>
          </w:p>
        </w:tc>
        <w:tc>
          <w:tcPr>
            <w:tcW w:type="dxa" w:w="5814"/>
          </w:tcPr>
          <w:p>
            <w:pPr>
              <w:pStyle w:val="null3"/>
            </w:pPr>
            <w:r>
              <w:rPr/>
              <w:t>6.RS-485串口通讯开放协议；</w:t>
            </w:r>
          </w:p>
        </w:tc>
      </w:tr>
      <w:tr>
        <w:tc>
          <w:tcPr>
            <w:tcW w:type="dxa" w:w="2076"/>
          </w:tcPr>
          <w:p/>
        </w:tc>
        <w:tc>
          <w:tcPr>
            <w:tcW w:type="dxa" w:w="415"/>
          </w:tcPr>
          <w:p>
            <w:pPr>
              <w:pStyle w:val="null3"/>
            </w:pPr>
            <w:r>
              <w:rPr/>
              <w:t>114</w:t>
            </w:r>
          </w:p>
        </w:tc>
        <w:tc>
          <w:tcPr>
            <w:tcW w:type="dxa" w:w="5814"/>
          </w:tcPr>
          <w:p>
            <w:pPr>
              <w:pStyle w:val="null3"/>
            </w:pPr>
            <w:r>
              <w:rPr/>
              <w:t>无线手持话筒：</w:t>
            </w:r>
          </w:p>
        </w:tc>
      </w:tr>
      <w:tr>
        <w:tc>
          <w:tcPr>
            <w:tcW w:type="dxa" w:w="2076"/>
          </w:tcPr>
          <w:p/>
        </w:tc>
        <w:tc>
          <w:tcPr>
            <w:tcW w:type="dxa" w:w="415"/>
          </w:tcPr>
          <w:p>
            <w:pPr>
              <w:pStyle w:val="null3"/>
            </w:pPr>
            <w:r>
              <w:rPr/>
              <w:t>115</w:t>
            </w:r>
          </w:p>
        </w:tc>
        <w:tc>
          <w:tcPr>
            <w:tcW w:type="dxa" w:w="5814"/>
          </w:tcPr>
          <w:p>
            <w:pPr>
              <w:pStyle w:val="null3"/>
            </w:pPr>
            <w:r>
              <w:rPr/>
              <w:t>1.话筒内置可拆卸锂电池设计，采用Type-C接口进行充电，一次充电可连续工作时间≥8小时；</w:t>
            </w:r>
          </w:p>
        </w:tc>
      </w:tr>
      <w:tr>
        <w:tc>
          <w:tcPr>
            <w:tcW w:type="dxa" w:w="2076"/>
          </w:tcPr>
          <w:p/>
        </w:tc>
        <w:tc>
          <w:tcPr>
            <w:tcW w:type="dxa" w:w="415"/>
          </w:tcPr>
          <w:p>
            <w:pPr>
              <w:pStyle w:val="null3"/>
            </w:pPr>
            <w:r>
              <w:rPr/>
              <w:t>116</w:t>
            </w:r>
          </w:p>
        </w:tc>
        <w:tc>
          <w:tcPr>
            <w:tcW w:type="dxa" w:w="5814"/>
          </w:tcPr>
          <w:p>
            <w:pPr>
              <w:pStyle w:val="null3"/>
            </w:pPr>
            <w:r>
              <w:rPr/>
              <w:t>2.话筒带激光笔功能，支持电脑PPT等教案上下翻页功能；</w:t>
            </w:r>
          </w:p>
        </w:tc>
      </w:tr>
      <w:tr>
        <w:tc>
          <w:tcPr>
            <w:tcW w:type="dxa" w:w="2076"/>
          </w:tcPr>
          <w:p/>
        </w:tc>
        <w:tc>
          <w:tcPr>
            <w:tcW w:type="dxa" w:w="415"/>
          </w:tcPr>
          <w:p>
            <w:pPr>
              <w:pStyle w:val="null3"/>
            </w:pPr>
            <w:r>
              <w:rPr/>
              <w:t>117</w:t>
            </w:r>
          </w:p>
        </w:tc>
        <w:tc>
          <w:tcPr>
            <w:tcW w:type="dxa" w:w="5814"/>
          </w:tcPr>
          <w:p>
            <w:pPr>
              <w:pStyle w:val="null3"/>
            </w:pPr>
            <w:r>
              <w:rPr/>
              <w:t>3.为方便老师个人使用习惯，话筒内置输入增益设定，可调整幅度为0至+3dB；</w:t>
            </w:r>
          </w:p>
        </w:tc>
      </w:tr>
      <w:tr>
        <w:tc>
          <w:tcPr>
            <w:tcW w:type="dxa" w:w="2076"/>
          </w:tcPr>
          <w:p/>
        </w:tc>
        <w:tc>
          <w:tcPr>
            <w:tcW w:type="dxa" w:w="415"/>
          </w:tcPr>
          <w:p>
            <w:pPr>
              <w:pStyle w:val="null3"/>
            </w:pPr>
            <w:r>
              <w:rPr/>
              <w:t>118</w:t>
            </w:r>
          </w:p>
        </w:tc>
        <w:tc>
          <w:tcPr>
            <w:tcW w:type="dxa" w:w="5814"/>
          </w:tcPr>
          <w:p>
            <w:pPr>
              <w:pStyle w:val="null3"/>
            </w:pPr>
            <w:r>
              <w:rPr/>
              <w:t>4.话筒内置RF射频功率设定功能，带3.5接口，支持头戴无线话筒;</w:t>
            </w:r>
          </w:p>
        </w:tc>
      </w:tr>
      <w:tr>
        <w:tc>
          <w:tcPr>
            <w:tcW w:type="dxa" w:w="2076"/>
          </w:tcPr>
          <w:p/>
        </w:tc>
        <w:tc>
          <w:tcPr>
            <w:tcW w:type="dxa" w:w="415"/>
          </w:tcPr>
          <w:p>
            <w:pPr>
              <w:pStyle w:val="null3"/>
            </w:pPr>
            <w:r>
              <w:rPr/>
              <w:t>119</w:t>
            </w:r>
          </w:p>
        </w:tc>
        <w:tc>
          <w:tcPr>
            <w:tcW w:type="dxa" w:w="5814"/>
          </w:tcPr>
          <w:p>
            <w:pPr>
              <w:pStyle w:val="null3"/>
            </w:pPr>
            <w:r>
              <w:rPr/>
              <w:t>七、有线话筒</w:t>
            </w:r>
          </w:p>
        </w:tc>
      </w:tr>
      <w:tr>
        <w:tc>
          <w:tcPr>
            <w:tcW w:type="dxa" w:w="2076"/>
          </w:tcPr>
          <w:p/>
        </w:tc>
        <w:tc>
          <w:tcPr>
            <w:tcW w:type="dxa" w:w="415"/>
          </w:tcPr>
          <w:p>
            <w:pPr>
              <w:pStyle w:val="null3"/>
            </w:pPr>
            <w:r>
              <w:rPr/>
              <w:t>120</w:t>
            </w:r>
          </w:p>
        </w:tc>
        <w:tc>
          <w:tcPr>
            <w:tcW w:type="dxa" w:w="5814"/>
          </w:tcPr>
          <w:p>
            <w:pPr>
              <w:pStyle w:val="null3"/>
            </w:pPr>
            <w:r>
              <w:rPr/>
              <w:t>1.频率响应：80Hz-18KHz；</w:t>
            </w:r>
          </w:p>
        </w:tc>
      </w:tr>
      <w:tr>
        <w:tc>
          <w:tcPr>
            <w:tcW w:type="dxa" w:w="2076"/>
          </w:tcPr>
          <w:p/>
        </w:tc>
        <w:tc>
          <w:tcPr>
            <w:tcW w:type="dxa" w:w="415"/>
          </w:tcPr>
          <w:p>
            <w:pPr>
              <w:pStyle w:val="null3"/>
            </w:pPr>
            <w:r>
              <w:rPr/>
              <w:t>121</w:t>
            </w:r>
          </w:p>
        </w:tc>
        <w:tc>
          <w:tcPr>
            <w:tcW w:type="dxa" w:w="5814"/>
          </w:tcPr>
          <w:p>
            <w:pPr>
              <w:pStyle w:val="null3"/>
            </w:pPr>
            <w:r>
              <w:rPr/>
              <w:t>2.灵敏度：-35dB以1V于1Pa；</w:t>
            </w:r>
          </w:p>
        </w:tc>
      </w:tr>
      <w:tr>
        <w:tc>
          <w:tcPr>
            <w:tcW w:type="dxa" w:w="2076"/>
          </w:tcPr>
          <w:p/>
        </w:tc>
        <w:tc>
          <w:tcPr>
            <w:tcW w:type="dxa" w:w="415"/>
          </w:tcPr>
          <w:p>
            <w:pPr>
              <w:pStyle w:val="null3"/>
            </w:pPr>
            <w:r>
              <w:rPr/>
              <w:t>122</w:t>
            </w:r>
          </w:p>
        </w:tc>
        <w:tc>
          <w:tcPr>
            <w:tcW w:type="dxa" w:w="5814"/>
          </w:tcPr>
          <w:p>
            <w:pPr>
              <w:pStyle w:val="null3"/>
            </w:pPr>
            <w:r>
              <w:rPr/>
              <w:t>3.阻抗：250Ω；</w:t>
            </w:r>
          </w:p>
        </w:tc>
      </w:tr>
      <w:tr>
        <w:tc>
          <w:tcPr>
            <w:tcW w:type="dxa" w:w="2076"/>
          </w:tcPr>
          <w:p/>
        </w:tc>
        <w:tc>
          <w:tcPr>
            <w:tcW w:type="dxa" w:w="415"/>
          </w:tcPr>
          <w:p>
            <w:pPr>
              <w:pStyle w:val="null3"/>
            </w:pPr>
            <w:r>
              <w:rPr/>
              <w:t>123</w:t>
            </w:r>
          </w:p>
        </w:tc>
        <w:tc>
          <w:tcPr>
            <w:tcW w:type="dxa" w:w="5814"/>
          </w:tcPr>
          <w:p>
            <w:pPr>
              <w:pStyle w:val="null3"/>
            </w:pPr>
            <w:r>
              <w:rPr/>
              <w:t>4.最大输入声压级：130dB，1KHz于1％T.H.D；</w:t>
            </w:r>
          </w:p>
        </w:tc>
      </w:tr>
      <w:tr>
        <w:tc>
          <w:tcPr>
            <w:tcW w:type="dxa" w:w="2076"/>
          </w:tcPr>
          <w:p/>
        </w:tc>
        <w:tc>
          <w:tcPr>
            <w:tcW w:type="dxa" w:w="415"/>
          </w:tcPr>
          <w:p>
            <w:pPr>
              <w:pStyle w:val="null3"/>
            </w:pPr>
            <w:r>
              <w:rPr/>
              <w:t>124</w:t>
            </w:r>
          </w:p>
        </w:tc>
        <w:tc>
          <w:tcPr>
            <w:tcW w:type="dxa" w:w="5814"/>
          </w:tcPr>
          <w:p>
            <w:pPr>
              <w:pStyle w:val="null3"/>
            </w:pPr>
            <w:r>
              <w:rPr/>
              <w:t>5.动态范围（典型）：109dB，1KHz于最高声压；</w:t>
            </w:r>
          </w:p>
        </w:tc>
      </w:tr>
      <w:tr>
        <w:tc>
          <w:tcPr>
            <w:tcW w:type="dxa" w:w="2076"/>
          </w:tcPr>
          <w:p/>
        </w:tc>
        <w:tc>
          <w:tcPr>
            <w:tcW w:type="dxa" w:w="415"/>
          </w:tcPr>
          <w:p>
            <w:pPr>
              <w:pStyle w:val="null3"/>
            </w:pPr>
            <w:r>
              <w:rPr/>
              <w:t>125</w:t>
            </w:r>
          </w:p>
        </w:tc>
        <w:tc>
          <w:tcPr>
            <w:tcW w:type="dxa" w:w="5814"/>
          </w:tcPr>
          <w:p>
            <w:pPr>
              <w:pStyle w:val="null3"/>
            </w:pPr>
            <w:r>
              <w:rPr/>
              <w:t>6.信噪比：＞68dB，1KHz于1Pa；</w:t>
            </w:r>
          </w:p>
        </w:tc>
      </w:tr>
      <w:tr>
        <w:tc>
          <w:tcPr>
            <w:tcW w:type="dxa" w:w="2076"/>
          </w:tcPr>
          <w:p/>
        </w:tc>
        <w:tc>
          <w:tcPr>
            <w:tcW w:type="dxa" w:w="415"/>
          </w:tcPr>
          <w:p>
            <w:pPr>
              <w:pStyle w:val="null3"/>
            </w:pPr>
            <w:r>
              <w:rPr/>
              <w:t>126</w:t>
            </w:r>
          </w:p>
        </w:tc>
        <w:tc>
          <w:tcPr>
            <w:tcW w:type="dxa" w:w="5814"/>
          </w:tcPr>
          <w:p>
            <w:pPr>
              <w:pStyle w:val="null3"/>
            </w:pPr>
            <w:r>
              <w:rPr/>
              <w:t>八、音频编码器</w:t>
            </w:r>
          </w:p>
        </w:tc>
      </w:tr>
      <w:tr>
        <w:tc>
          <w:tcPr>
            <w:tcW w:type="dxa" w:w="2076"/>
          </w:tcPr>
          <w:p/>
        </w:tc>
        <w:tc>
          <w:tcPr>
            <w:tcW w:type="dxa" w:w="415"/>
          </w:tcPr>
          <w:p>
            <w:pPr>
              <w:pStyle w:val="null3"/>
            </w:pPr>
            <w:r>
              <w:rPr/>
              <w:t>127</w:t>
            </w:r>
          </w:p>
        </w:tc>
        <w:tc>
          <w:tcPr>
            <w:tcW w:type="dxa" w:w="5814"/>
          </w:tcPr>
          <w:p>
            <w:pPr>
              <w:pStyle w:val="null3"/>
            </w:pPr>
            <w:r>
              <w:rPr/>
              <w:t>1.嵌入式实时操作系统；</w:t>
            </w:r>
          </w:p>
        </w:tc>
      </w:tr>
      <w:tr>
        <w:tc>
          <w:tcPr>
            <w:tcW w:type="dxa" w:w="2076"/>
          </w:tcPr>
          <w:p/>
        </w:tc>
        <w:tc>
          <w:tcPr>
            <w:tcW w:type="dxa" w:w="415"/>
          </w:tcPr>
          <w:p>
            <w:pPr>
              <w:pStyle w:val="null3"/>
            </w:pPr>
            <w:r>
              <w:rPr/>
              <w:t>128</w:t>
            </w:r>
          </w:p>
        </w:tc>
        <w:tc>
          <w:tcPr>
            <w:tcW w:type="dxa" w:w="5814"/>
          </w:tcPr>
          <w:p>
            <w:pPr>
              <w:pStyle w:val="null3"/>
            </w:pPr>
            <w:r>
              <w:rPr/>
              <w:t>2.标准以太网架构，具备独立IP地址，采用RTP语音传输技术；</w:t>
            </w:r>
          </w:p>
        </w:tc>
      </w:tr>
      <w:tr>
        <w:tc>
          <w:tcPr>
            <w:tcW w:type="dxa" w:w="2076"/>
          </w:tcPr>
          <w:p/>
        </w:tc>
        <w:tc>
          <w:tcPr>
            <w:tcW w:type="dxa" w:w="415"/>
          </w:tcPr>
          <w:p>
            <w:pPr>
              <w:pStyle w:val="null3"/>
            </w:pPr>
            <w:r>
              <w:rPr/>
              <w:t>129</w:t>
            </w:r>
          </w:p>
        </w:tc>
        <w:tc>
          <w:tcPr>
            <w:tcW w:type="dxa" w:w="5814"/>
          </w:tcPr>
          <w:p>
            <w:pPr>
              <w:pStyle w:val="null3"/>
            </w:pPr>
            <w:r>
              <w:rPr/>
              <w:t>3.一条网线实现音频传输、视频传输、控制信号传输；</w:t>
            </w:r>
          </w:p>
        </w:tc>
      </w:tr>
      <w:tr>
        <w:tc>
          <w:tcPr>
            <w:tcW w:type="dxa" w:w="2076"/>
          </w:tcPr>
          <w:p>
            <w:pPr>
              <w:pStyle w:val="null3"/>
            </w:pPr>
            <w:r>
              <w:rPr/>
              <w:t>▲</w:t>
            </w:r>
          </w:p>
        </w:tc>
        <w:tc>
          <w:tcPr>
            <w:tcW w:type="dxa" w:w="415"/>
          </w:tcPr>
          <w:p>
            <w:pPr>
              <w:pStyle w:val="null3"/>
            </w:pPr>
            <w:r>
              <w:rPr/>
              <w:t>130</w:t>
            </w:r>
          </w:p>
        </w:tc>
        <w:tc>
          <w:tcPr>
            <w:tcW w:type="dxa" w:w="5814"/>
          </w:tcPr>
          <w:p>
            <w:pPr>
              <w:pStyle w:val="null3"/>
            </w:pPr>
            <w:r>
              <w:rPr/>
              <w:t>4.可通过语言实验室控制系统进行统一管控，以图示方式显示在系统软件界面上，具备运行状态显示功能，支持设备名称的自定义功能，支持图标位置的调整功能，可通过系统软件进行音频指标设定等功能；（投标时提供产品功能截图）</w:t>
            </w:r>
          </w:p>
        </w:tc>
      </w:tr>
      <w:tr>
        <w:tc>
          <w:tcPr>
            <w:tcW w:type="dxa" w:w="2076"/>
          </w:tcPr>
          <w:p/>
        </w:tc>
        <w:tc>
          <w:tcPr>
            <w:tcW w:type="dxa" w:w="415"/>
          </w:tcPr>
          <w:p>
            <w:pPr>
              <w:pStyle w:val="null3"/>
            </w:pPr>
            <w:r>
              <w:rPr/>
              <w:t>131</w:t>
            </w:r>
          </w:p>
        </w:tc>
        <w:tc>
          <w:tcPr>
            <w:tcW w:type="dxa" w:w="5814"/>
          </w:tcPr>
          <w:p>
            <w:pPr>
              <w:pStyle w:val="null3"/>
            </w:pPr>
            <w:r>
              <w:rPr/>
              <w:t>5.音频存储、数字录音:MP3格式，立体声，≥16位采样精度，≥44.1KHz采样频率；</w:t>
            </w:r>
          </w:p>
        </w:tc>
      </w:tr>
      <w:tr>
        <w:tc>
          <w:tcPr>
            <w:tcW w:type="dxa" w:w="2076"/>
          </w:tcPr>
          <w:p/>
        </w:tc>
        <w:tc>
          <w:tcPr>
            <w:tcW w:type="dxa" w:w="415"/>
          </w:tcPr>
          <w:p>
            <w:pPr>
              <w:pStyle w:val="null3"/>
            </w:pPr>
            <w:r>
              <w:rPr/>
              <w:t>132</w:t>
            </w:r>
          </w:p>
        </w:tc>
        <w:tc>
          <w:tcPr>
            <w:tcW w:type="dxa" w:w="5814"/>
          </w:tcPr>
          <w:p>
            <w:pPr>
              <w:pStyle w:val="null3"/>
            </w:pPr>
            <w:r>
              <w:rPr/>
              <w:t>6.音频传输技术指标：频率响应：125Hz～12500Hz;信噪比：≥70dB；失真度：≤0.2%；，广播延迟≤3ms；</w:t>
            </w:r>
          </w:p>
        </w:tc>
      </w:tr>
      <w:tr>
        <w:tc>
          <w:tcPr>
            <w:tcW w:type="dxa" w:w="2076"/>
          </w:tcPr>
          <w:p/>
        </w:tc>
        <w:tc>
          <w:tcPr>
            <w:tcW w:type="dxa" w:w="415"/>
          </w:tcPr>
          <w:p>
            <w:pPr>
              <w:pStyle w:val="null3"/>
            </w:pPr>
            <w:r>
              <w:rPr/>
              <w:t>133</w:t>
            </w:r>
          </w:p>
        </w:tc>
        <w:tc>
          <w:tcPr>
            <w:tcW w:type="dxa" w:w="5814"/>
          </w:tcPr>
          <w:p>
            <w:pPr>
              <w:pStyle w:val="null3"/>
            </w:pPr>
            <w:r>
              <w:rPr/>
              <w:t>7.标准网络机架式安装，支持本地状态监视：≥1路DVI或HDMI。支持网络化管理：≥1路RJ45。支持外设音频输入：≥1对RCA。支持音频输出：≥1对RCA。支持外接存储：≥2个USB；</w:t>
            </w:r>
          </w:p>
        </w:tc>
      </w:tr>
      <w:tr>
        <w:tc>
          <w:tcPr>
            <w:tcW w:type="dxa" w:w="2076"/>
          </w:tcPr>
          <w:p/>
        </w:tc>
        <w:tc>
          <w:tcPr>
            <w:tcW w:type="dxa" w:w="415"/>
          </w:tcPr>
          <w:p>
            <w:pPr>
              <w:pStyle w:val="null3"/>
            </w:pPr>
            <w:r>
              <w:rPr/>
              <w:t>134</w:t>
            </w:r>
          </w:p>
        </w:tc>
        <w:tc>
          <w:tcPr>
            <w:tcW w:type="dxa" w:w="5814"/>
          </w:tcPr>
          <w:p>
            <w:pPr>
              <w:pStyle w:val="null3"/>
            </w:pPr>
            <w:r>
              <w:rPr/>
              <w:t>8.支持≥128个学生单元；</w:t>
            </w:r>
          </w:p>
        </w:tc>
      </w:tr>
      <w:tr>
        <w:tc>
          <w:tcPr>
            <w:tcW w:type="dxa" w:w="2076"/>
          </w:tcPr>
          <w:p/>
        </w:tc>
        <w:tc>
          <w:tcPr>
            <w:tcW w:type="dxa" w:w="415"/>
          </w:tcPr>
          <w:p>
            <w:pPr>
              <w:pStyle w:val="null3"/>
            </w:pPr>
            <w:r>
              <w:rPr/>
              <w:t>135</w:t>
            </w:r>
          </w:p>
        </w:tc>
        <w:tc>
          <w:tcPr>
            <w:tcW w:type="dxa" w:w="5814"/>
          </w:tcPr>
          <w:p>
            <w:pPr>
              <w:pStyle w:val="null3"/>
            </w:pPr>
            <w:r>
              <w:rPr/>
              <w:t>9.支持双轨录音、双轨回放功能，满足训练过程中，只听原语、只听译音、原译混听、左右分听需求；</w:t>
            </w:r>
          </w:p>
        </w:tc>
      </w:tr>
      <w:tr>
        <w:tc>
          <w:tcPr>
            <w:tcW w:type="dxa" w:w="2076"/>
          </w:tcPr>
          <w:p/>
        </w:tc>
        <w:tc>
          <w:tcPr>
            <w:tcW w:type="dxa" w:w="415"/>
          </w:tcPr>
          <w:p>
            <w:pPr>
              <w:pStyle w:val="null3"/>
            </w:pPr>
            <w:r>
              <w:rPr/>
              <w:t>136</w:t>
            </w:r>
          </w:p>
        </w:tc>
        <w:tc>
          <w:tcPr>
            <w:tcW w:type="dxa" w:w="5814"/>
          </w:tcPr>
          <w:p>
            <w:pPr>
              <w:pStyle w:val="null3"/>
            </w:pPr>
            <w:r>
              <w:rPr/>
              <w:t>10.支持单机可视化操作，可接入标准显示器和鼠标键盘；</w:t>
            </w:r>
          </w:p>
        </w:tc>
      </w:tr>
      <w:tr>
        <w:tc>
          <w:tcPr>
            <w:tcW w:type="dxa" w:w="2076"/>
          </w:tcPr>
          <w:p/>
        </w:tc>
        <w:tc>
          <w:tcPr>
            <w:tcW w:type="dxa" w:w="415"/>
          </w:tcPr>
          <w:p>
            <w:pPr>
              <w:pStyle w:val="null3"/>
            </w:pPr>
            <w:r>
              <w:rPr/>
              <w:t>137</w:t>
            </w:r>
          </w:p>
        </w:tc>
        <w:tc>
          <w:tcPr>
            <w:tcW w:type="dxa" w:w="5814"/>
          </w:tcPr>
          <w:p>
            <w:pPr>
              <w:pStyle w:val="null3"/>
            </w:pPr>
            <w:r>
              <w:rPr/>
              <w:t>11.具备初始化系统还原功能，具备在线升级功能；</w:t>
            </w:r>
          </w:p>
        </w:tc>
      </w:tr>
      <w:tr>
        <w:tc>
          <w:tcPr>
            <w:tcW w:type="dxa" w:w="2076"/>
          </w:tcPr>
          <w:p/>
        </w:tc>
        <w:tc>
          <w:tcPr>
            <w:tcW w:type="dxa" w:w="415"/>
          </w:tcPr>
          <w:p>
            <w:pPr>
              <w:pStyle w:val="null3"/>
            </w:pPr>
            <w:r>
              <w:rPr/>
              <w:t>138</w:t>
            </w:r>
          </w:p>
        </w:tc>
        <w:tc>
          <w:tcPr>
            <w:tcW w:type="dxa" w:w="5814"/>
          </w:tcPr>
          <w:p>
            <w:pPr>
              <w:pStyle w:val="null3"/>
            </w:pPr>
            <w:r>
              <w:rPr/>
              <w:t>12.低功耗无风扇设计，支持RCA音频输出；</w:t>
            </w:r>
          </w:p>
        </w:tc>
      </w:tr>
      <w:tr>
        <w:tc>
          <w:tcPr>
            <w:tcW w:type="dxa" w:w="2076"/>
          </w:tcPr>
          <w:p/>
        </w:tc>
        <w:tc>
          <w:tcPr>
            <w:tcW w:type="dxa" w:w="415"/>
          </w:tcPr>
          <w:p>
            <w:pPr>
              <w:pStyle w:val="null3"/>
            </w:pPr>
            <w:r>
              <w:rPr/>
              <w:t>139</w:t>
            </w:r>
          </w:p>
        </w:tc>
        <w:tc>
          <w:tcPr>
            <w:tcW w:type="dxa" w:w="5814"/>
          </w:tcPr>
          <w:p>
            <w:pPr>
              <w:pStyle w:val="null3"/>
            </w:pPr>
            <w:r>
              <w:rPr/>
              <w:t>九、智能云管控基础平台</w:t>
            </w:r>
          </w:p>
        </w:tc>
      </w:tr>
      <w:tr>
        <w:tc>
          <w:tcPr>
            <w:tcW w:type="dxa" w:w="2076"/>
          </w:tcPr>
          <w:p/>
        </w:tc>
        <w:tc>
          <w:tcPr>
            <w:tcW w:type="dxa" w:w="415"/>
          </w:tcPr>
          <w:p>
            <w:pPr>
              <w:pStyle w:val="null3"/>
            </w:pPr>
            <w:r>
              <w:rPr/>
              <w:t>140</w:t>
            </w:r>
          </w:p>
        </w:tc>
        <w:tc>
          <w:tcPr>
            <w:tcW w:type="dxa" w:w="5814"/>
          </w:tcPr>
          <w:p>
            <w:pPr>
              <w:pStyle w:val="null3"/>
            </w:pPr>
            <w:r>
              <w:rPr/>
              <w:t>1.平台需基于SpringMVC+Hibernate+Spring主流框架开发，支持Mysql、Oracle等主流数据库，前端采用H5+CSS3、Bootstrap、EasyUI、VUE等框架组件，响应式布局可支持PC、Pad、手机等不同分辨率的终端，平台访问支持win7以上、ISO7以上、Android5.1以上、LINUX4.0以上等多操作系统访问，手机APP采用MUI开发框架支持IOS和Android操作系统，适配不同的移动终端品牌和机型；</w:t>
            </w:r>
          </w:p>
        </w:tc>
      </w:tr>
      <w:tr>
        <w:tc>
          <w:tcPr>
            <w:tcW w:type="dxa" w:w="2076"/>
          </w:tcPr>
          <w:p/>
        </w:tc>
        <w:tc>
          <w:tcPr>
            <w:tcW w:type="dxa" w:w="415"/>
          </w:tcPr>
          <w:p>
            <w:pPr>
              <w:pStyle w:val="null3"/>
            </w:pPr>
            <w:r>
              <w:rPr/>
              <w:t>141</w:t>
            </w:r>
          </w:p>
        </w:tc>
        <w:tc>
          <w:tcPr>
            <w:tcW w:type="dxa" w:w="5814"/>
          </w:tcPr>
          <w:p>
            <w:pPr>
              <w:pStyle w:val="null3"/>
            </w:pPr>
            <w:r>
              <w:rPr/>
              <w:t>2.系统基于微服务架构设计，降低系统的耦合性，为用户提供更加灵活的服务支持，支撑顶层统一规划分步实施，实现统一标准、统一规范、统一数据和统一平台；</w:t>
            </w:r>
          </w:p>
        </w:tc>
      </w:tr>
      <w:tr>
        <w:tc>
          <w:tcPr>
            <w:tcW w:type="dxa" w:w="2076"/>
          </w:tcPr>
          <w:p/>
        </w:tc>
        <w:tc>
          <w:tcPr>
            <w:tcW w:type="dxa" w:w="415"/>
          </w:tcPr>
          <w:p>
            <w:pPr>
              <w:pStyle w:val="null3"/>
            </w:pPr>
            <w:r>
              <w:rPr/>
              <w:t>142</w:t>
            </w:r>
          </w:p>
        </w:tc>
        <w:tc>
          <w:tcPr>
            <w:tcW w:type="dxa" w:w="5814"/>
          </w:tcPr>
          <w:p>
            <w:pPr>
              <w:pStyle w:val="null3"/>
            </w:pPr>
            <w:r>
              <w:rPr/>
              <w:t>3.系统可支持集群、分布式部署架构，通过负载均衡技术，动态分配用户请求到服务器集群，系统部署方式支持公有云、私有云、混合云等多云模式；</w:t>
            </w:r>
          </w:p>
        </w:tc>
      </w:tr>
      <w:tr>
        <w:tc>
          <w:tcPr>
            <w:tcW w:type="dxa" w:w="2076"/>
          </w:tcPr>
          <w:p/>
        </w:tc>
        <w:tc>
          <w:tcPr>
            <w:tcW w:type="dxa" w:w="415"/>
          </w:tcPr>
          <w:p>
            <w:pPr>
              <w:pStyle w:val="null3"/>
            </w:pPr>
            <w:r>
              <w:rPr/>
              <w:t>143</w:t>
            </w:r>
          </w:p>
        </w:tc>
        <w:tc>
          <w:tcPr>
            <w:tcW w:type="dxa" w:w="5814"/>
          </w:tcPr>
          <w:p>
            <w:pPr>
              <w:pStyle w:val="null3"/>
            </w:pPr>
            <w:r>
              <w:rPr/>
              <w:t>4.支持实现跨校区、跨楼栋实现应用就近应用节点的分布式部署，满足就近管理原则，快速实现业务响应，提升系统性能，支持统一数据中心、分布式数据库方式存储数据，实现数据的融合共享，打破信息孤岛；</w:t>
            </w:r>
          </w:p>
        </w:tc>
      </w:tr>
      <w:tr>
        <w:tc>
          <w:tcPr>
            <w:tcW w:type="dxa" w:w="2076"/>
          </w:tcPr>
          <w:p/>
        </w:tc>
        <w:tc>
          <w:tcPr>
            <w:tcW w:type="dxa" w:w="415"/>
          </w:tcPr>
          <w:p>
            <w:pPr>
              <w:pStyle w:val="null3"/>
            </w:pPr>
            <w:r>
              <w:rPr/>
              <w:t>144</w:t>
            </w:r>
          </w:p>
        </w:tc>
        <w:tc>
          <w:tcPr>
            <w:tcW w:type="dxa" w:w="5814"/>
          </w:tcPr>
          <w:p>
            <w:pPr>
              <w:pStyle w:val="null3"/>
            </w:pPr>
            <w:r>
              <w:rPr/>
              <w:t>5.软件平台与设备的通讯支持HTTP、HTTPS、MQTT通讯协议，传输指令通过动态CRC算法和AES128位字符加密，确保访问、控制安全；</w:t>
            </w:r>
          </w:p>
        </w:tc>
      </w:tr>
      <w:tr>
        <w:tc>
          <w:tcPr>
            <w:tcW w:type="dxa" w:w="2076"/>
          </w:tcPr>
          <w:p/>
        </w:tc>
        <w:tc>
          <w:tcPr>
            <w:tcW w:type="dxa" w:w="415"/>
          </w:tcPr>
          <w:p>
            <w:pPr>
              <w:pStyle w:val="null3"/>
            </w:pPr>
            <w:r>
              <w:rPr/>
              <w:t>145</w:t>
            </w:r>
          </w:p>
        </w:tc>
        <w:tc>
          <w:tcPr>
            <w:tcW w:type="dxa" w:w="5814"/>
          </w:tcPr>
          <w:p>
            <w:pPr>
              <w:pStyle w:val="null3"/>
            </w:pPr>
            <w:r>
              <w:rPr/>
              <w:t>6.实现学校现有的一卡通的物理刷卡，实现多系统共用一卡通身份信息，实现底层数据共享、共用；实时动态更新课程数据、教师和学生信息，支持课表的导入和本地快速调课处理，实现多系统共享数据联动；</w:t>
            </w:r>
          </w:p>
        </w:tc>
      </w:tr>
      <w:tr>
        <w:tc>
          <w:tcPr>
            <w:tcW w:type="dxa" w:w="2076"/>
          </w:tcPr>
          <w:p/>
        </w:tc>
        <w:tc>
          <w:tcPr>
            <w:tcW w:type="dxa" w:w="415"/>
          </w:tcPr>
          <w:p>
            <w:pPr>
              <w:pStyle w:val="null3"/>
            </w:pPr>
            <w:r>
              <w:rPr/>
              <w:t>146</w:t>
            </w:r>
          </w:p>
        </w:tc>
        <w:tc>
          <w:tcPr>
            <w:tcW w:type="dxa" w:w="5814"/>
          </w:tcPr>
          <w:p>
            <w:pPr>
              <w:pStyle w:val="null3"/>
            </w:pPr>
            <w:r>
              <w:rPr/>
              <w:t>7.支持对用户、角色、权限的管理。利用平台为进行平台用户数据初始化、为用户分配角色、为角色分派不同的权限；</w:t>
            </w:r>
          </w:p>
        </w:tc>
      </w:tr>
      <w:tr>
        <w:tc>
          <w:tcPr>
            <w:tcW w:type="dxa" w:w="2076"/>
          </w:tcPr>
          <w:p/>
        </w:tc>
        <w:tc>
          <w:tcPr>
            <w:tcW w:type="dxa" w:w="415"/>
          </w:tcPr>
          <w:p>
            <w:pPr>
              <w:pStyle w:val="null3"/>
            </w:pPr>
            <w:r>
              <w:rPr/>
              <w:t>147</w:t>
            </w:r>
          </w:p>
        </w:tc>
        <w:tc>
          <w:tcPr>
            <w:tcW w:type="dxa" w:w="5814"/>
          </w:tcPr>
          <w:p>
            <w:pPr>
              <w:pStyle w:val="null3"/>
            </w:pPr>
            <w:r>
              <w:rPr/>
              <w:t>8.支持对校园行政区划的管理，对校园内各校区、楼栋、教学场所等进行区分和管理，区分区划管控权限；</w:t>
            </w:r>
          </w:p>
        </w:tc>
      </w:tr>
      <w:tr>
        <w:tc>
          <w:tcPr>
            <w:tcW w:type="dxa" w:w="2076"/>
          </w:tcPr>
          <w:p/>
        </w:tc>
        <w:tc>
          <w:tcPr>
            <w:tcW w:type="dxa" w:w="415"/>
          </w:tcPr>
          <w:p>
            <w:pPr>
              <w:pStyle w:val="null3"/>
            </w:pPr>
            <w:r>
              <w:rPr/>
              <w:t>148</w:t>
            </w:r>
          </w:p>
        </w:tc>
        <w:tc>
          <w:tcPr>
            <w:tcW w:type="dxa" w:w="5814"/>
          </w:tcPr>
          <w:p>
            <w:pPr>
              <w:pStyle w:val="null3"/>
            </w:pPr>
            <w:r>
              <w:rPr/>
              <w:t>9.支持对校园组织机构的管理，对平台用户的部门机构进行数据登记和维护，区分组织机构管控权限；</w:t>
            </w:r>
          </w:p>
        </w:tc>
      </w:tr>
      <w:tr>
        <w:tc>
          <w:tcPr>
            <w:tcW w:type="dxa" w:w="2076"/>
          </w:tcPr>
          <w:p/>
        </w:tc>
        <w:tc>
          <w:tcPr>
            <w:tcW w:type="dxa" w:w="415"/>
          </w:tcPr>
          <w:p>
            <w:pPr>
              <w:pStyle w:val="null3"/>
            </w:pPr>
            <w:r>
              <w:rPr/>
              <w:t>149</w:t>
            </w:r>
          </w:p>
        </w:tc>
        <w:tc>
          <w:tcPr>
            <w:tcW w:type="dxa" w:w="5814"/>
          </w:tcPr>
          <w:p>
            <w:pPr>
              <w:pStyle w:val="null3"/>
            </w:pPr>
            <w:r>
              <w:rPr/>
              <w:t>10.支持细分教室空间管理权限，可以细分到角色，设定每个角色可以管理的空间，做到精细化的空间权限管理；</w:t>
            </w:r>
          </w:p>
        </w:tc>
      </w:tr>
      <w:tr>
        <w:tc>
          <w:tcPr>
            <w:tcW w:type="dxa" w:w="2076"/>
          </w:tcPr>
          <w:p/>
        </w:tc>
        <w:tc>
          <w:tcPr>
            <w:tcW w:type="dxa" w:w="415"/>
          </w:tcPr>
          <w:p>
            <w:pPr>
              <w:pStyle w:val="null3"/>
            </w:pPr>
            <w:r>
              <w:rPr/>
              <w:t>150</w:t>
            </w:r>
          </w:p>
        </w:tc>
        <w:tc>
          <w:tcPr>
            <w:tcW w:type="dxa" w:w="5814"/>
          </w:tcPr>
          <w:p>
            <w:pPr>
              <w:pStyle w:val="null3"/>
            </w:pPr>
            <w:r>
              <w:rPr/>
              <w:t>11.平台集成workflow流程引擎，支持业务流程管理（BPM）自定义，可以设定业务事项的流程管理模式，能够通过图形化直观描绘出用户的业务流程规则，达到“所见即所得”的目的。能够实现直流、分流、条件流、子流等多种流程方式，同时采用拖拉的方式使得流程定制更为简单；</w:t>
            </w:r>
          </w:p>
        </w:tc>
      </w:tr>
      <w:tr>
        <w:tc>
          <w:tcPr>
            <w:tcW w:type="dxa" w:w="2076"/>
          </w:tcPr>
          <w:p/>
        </w:tc>
        <w:tc>
          <w:tcPr>
            <w:tcW w:type="dxa" w:w="415"/>
          </w:tcPr>
          <w:p>
            <w:pPr>
              <w:pStyle w:val="null3"/>
            </w:pPr>
            <w:r>
              <w:rPr/>
              <w:t>151</w:t>
            </w:r>
          </w:p>
        </w:tc>
        <w:tc>
          <w:tcPr>
            <w:tcW w:type="dxa" w:w="5814"/>
          </w:tcPr>
          <w:p>
            <w:pPr>
              <w:pStyle w:val="null3"/>
            </w:pPr>
            <w:r>
              <w:rPr/>
              <w:t>12.系统记录下每个用户通过不同的终端对系统进行操作的记录，以便进行操作历史的追溯，支持物联管控的安全管理，包括空间、设备、操作方式、操作者、操作时间、动作、执行结果等；</w:t>
            </w:r>
          </w:p>
        </w:tc>
      </w:tr>
      <w:tr>
        <w:tc>
          <w:tcPr>
            <w:tcW w:type="dxa" w:w="2076"/>
          </w:tcPr>
          <w:p/>
        </w:tc>
        <w:tc>
          <w:tcPr>
            <w:tcW w:type="dxa" w:w="415"/>
          </w:tcPr>
          <w:p>
            <w:pPr>
              <w:pStyle w:val="null3"/>
            </w:pPr>
            <w:r>
              <w:rPr/>
              <w:t>152</w:t>
            </w:r>
          </w:p>
        </w:tc>
        <w:tc>
          <w:tcPr>
            <w:tcW w:type="dxa" w:w="5814"/>
          </w:tcPr>
          <w:p>
            <w:pPr>
              <w:pStyle w:val="null3"/>
            </w:pPr>
            <w:r>
              <w:rPr/>
              <w:t>13.系统安全审计日志，系统对每个用户的登录、退出、数据库增删查改都提供完善的日志记录；</w:t>
            </w:r>
          </w:p>
        </w:tc>
      </w:tr>
      <w:tr>
        <w:tc>
          <w:tcPr>
            <w:tcW w:type="dxa" w:w="2076"/>
          </w:tcPr>
          <w:p/>
        </w:tc>
        <w:tc>
          <w:tcPr>
            <w:tcW w:type="dxa" w:w="415"/>
          </w:tcPr>
          <w:p>
            <w:pPr>
              <w:pStyle w:val="null3"/>
            </w:pPr>
            <w:r>
              <w:rPr/>
              <w:t>153</w:t>
            </w:r>
          </w:p>
        </w:tc>
        <w:tc>
          <w:tcPr>
            <w:tcW w:type="dxa" w:w="5814"/>
          </w:tcPr>
          <w:p>
            <w:pPr>
              <w:pStyle w:val="null3"/>
            </w:pPr>
            <w:r>
              <w:rPr/>
              <w:t>14.黑名单设置，对于异常的访问，系统可以设置黑名单，限制其进行平台的登录操作，保障系统安全；</w:t>
            </w:r>
          </w:p>
        </w:tc>
      </w:tr>
      <w:tr>
        <w:tc>
          <w:tcPr>
            <w:tcW w:type="dxa" w:w="2076"/>
          </w:tcPr>
          <w:p/>
        </w:tc>
        <w:tc>
          <w:tcPr>
            <w:tcW w:type="dxa" w:w="415"/>
          </w:tcPr>
          <w:p>
            <w:pPr>
              <w:pStyle w:val="null3"/>
            </w:pPr>
            <w:r>
              <w:rPr/>
              <w:t>154</w:t>
            </w:r>
          </w:p>
        </w:tc>
        <w:tc>
          <w:tcPr>
            <w:tcW w:type="dxa" w:w="5814"/>
          </w:tcPr>
          <w:p>
            <w:pPr>
              <w:pStyle w:val="null3"/>
            </w:pPr>
            <w:r>
              <w:rPr/>
              <w:t>15.教室基础信息维护，用户根据纳入物联网空间数据进行维护，维护教室名称、教室类别、所属院系已经生成教室二维码信息，并可以绑定教室和物联设备的对应关系，实现空间设备的动态管理；</w:t>
            </w:r>
          </w:p>
        </w:tc>
      </w:tr>
      <w:tr>
        <w:tc>
          <w:tcPr>
            <w:tcW w:type="dxa" w:w="2076"/>
          </w:tcPr>
          <w:p/>
        </w:tc>
        <w:tc>
          <w:tcPr>
            <w:tcW w:type="dxa" w:w="415"/>
          </w:tcPr>
          <w:p>
            <w:pPr>
              <w:pStyle w:val="null3"/>
            </w:pPr>
            <w:r>
              <w:rPr/>
              <w:t>155</w:t>
            </w:r>
          </w:p>
        </w:tc>
        <w:tc>
          <w:tcPr>
            <w:tcW w:type="dxa" w:w="5814"/>
          </w:tcPr>
          <w:p>
            <w:pPr>
              <w:pStyle w:val="null3"/>
            </w:pPr>
            <w:r>
              <w:rPr/>
              <w:t>16.设备基础信息维护，支持设备半自动注册，连接配置到网关的设备自动报上平台，在平台端实现对设备信息的完善，包括设备基础信息（设备类型、设备名称、设备编号、安装位置、设备状态、所属教室、设备序号等等）、设备资产信息（设备资产信息字段支持自定义扩充）；</w:t>
            </w:r>
          </w:p>
        </w:tc>
      </w:tr>
      <w:tr>
        <w:tc>
          <w:tcPr>
            <w:tcW w:type="dxa" w:w="2076"/>
          </w:tcPr>
          <w:p/>
        </w:tc>
        <w:tc>
          <w:tcPr>
            <w:tcW w:type="dxa" w:w="415"/>
          </w:tcPr>
          <w:p>
            <w:pPr>
              <w:pStyle w:val="null3"/>
            </w:pPr>
            <w:r>
              <w:rPr/>
              <w:t>156</w:t>
            </w:r>
          </w:p>
        </w:tc>
        <w:tc>
          <w:tcPr>
            <w:tcW w:type="dxa" w:w="5814"/>
          </w:tcPr>
          <w:p>
            <w:pPr>
              <w:pStyle w:val="null3"/>
            </w:pPr>
            <w:r>
              <w:rPr/>
              <w:t>17.设备类型维护，维护设备类型字典，并可设置每种类型设备的自定义字段，满足不同设备的差异化信息记录结构；</w:t>
            </w:r>
          </w:p>
        </w:tc>
      </w:tr>
      <w:tr>
        <w:tc>
          <w:tcPr>
            <w:tcW w:type="dxa" w:w="2076"/>
          </w:tcPr>
          <w:p/>
        </w:tc>
        <w:tc>
          <w:tcPr>
            <w:tcW w:type="dxa" w:w="415"/>
          </w:tcPr>
          <w:p>
            <w:pPr>
              <w:pStyle w:val="null3"/>
            </w:pPr>
            <w:r>
              <w:rPr/>
              <w:t>157</w:t>
            </w:r>
          </w:p>
        </w:tc>
        <w:tc>
          <w:tcPr>
            <w:tcW w:type="dxa" w:w="5814"/>
          </w:tcPr>
          <w:p>
            <w:pPr>
              <w:pStyle w:val="null3"/>
            </w:pPr>
            <w:r>
              <w:rPr/>
              <w:t>18.信息维护：</w:t>
            </w:r>
          </w:p>
        </w:tc>
      </w:tr>
      <w:tr>
        <w:tc>
          <w:tcPr>
            <w:tcW w:type="dxa" w:w="2076"/>
          </w:tcPr>
          <w:p/>
        </w:tc>
        <w:tc>
          <w:tcPr>
            <w:tcW w:type="dxa" w:w="415"/>
          </w:tcPr>
          <w:p>
            <w:pPr>
              <w:pStyle w:val="null3"/>
            </w:pPr>
            <w:r>
              <w:rPr/>
              <w:t>158</w:t>
            </w:r>
          </w:p>
        </w:tc>
        <w:tc>
          <w:tcPr>
            <w:tcW w:type="dxa" w:w="5814"/>
          </w:tcPr>
          <w:p>
            <w:pPr>
              <w:pStyle w:val="null3"/>
            </w:pPr>
            <w:r>
              <w:rPr/>
              <w:t>1）上课时间配置：设置每个学年、学期的上课周次，已经每天的上课节次时间划分；</w:t>
            </w:r>
          </w:p>
        </w:tc>
      </w:tr>
      <w:tr>
        <w:tc>
          <w:tcPr>
            <w:tcW w:type="dxa" w:w="2076"/>
          </w:tcPr>
          <w:p/>
        </w:tc>
        <w:tc>
          <w:tcPr>
            <w:tcW w:type="dxa" w:w="415"/>
          </w:tcPr>
          <w:p>
            <w:pPr>
              <w:pStyle w:val="null3"/>
            </w:pPr>
            <w:r>
              <w:rPr/>
              <w:t>159</w:t>
            </w:r>
          </w:p>
        </w:tc>
        <w:tc>
          <w:tcPr>
            <w:tcW w:type="dxa" w:w="5814"/>
          </w:tcPr>
          <w:p>
            <w:pPr>
              <w:pStyle w:val="null3"/>
            </w:pPr>
            <w:r>
              <w:rPr/>
              <w:t>2）教师信息维护：可以导入或新增、修改、删除学校教师信息；上课时间配置：设置每个学年、学期的上课周次，已经每天的上课节次时间划分；</w:t>
            </w:r>
          </w:p>
        </w:tc>
      </w:tr>
      <w:tr>
        <w:tc>
          <w:tcPr>
            <w:tcW w:type="dxa" w:w="2076"/>
          </w:tcPr>
          <w:p/>
        </w:tc>
        <w:tc>
          <w:tcPr>
            <w:tcW w:type="dxa" w:w="415"/>
          </w:tcPr>
          <w:p>
            <w:pPr>
              <w:pStyle w:val="null3"/>
            </w:pPr>
            <w:r>
              <w:rPr/>
              <w:t>160</w:t>
            </w:r>
          </w:p>
        </w:tc>
        <w:tc>
          <w:tcPr>
            <w:tcW w:type="dxa" w:w="5814"/>
          </w:tcPr>
          <w:p>
            <w:pPr>
              <w:pStyle w:val="null3"/>
            </w:pPr>
            <w:r>
              <w:rPr/>
              <w:t>3）学生信息维护：可以导入或者新增、修改、删除学生信息；</w:t>
            </w:r>
          </w:p>
        </w:tc>
      </w:tr>
      <w:tr>
        <w:tc>
          <w:tcPr>
            <w:tcW w:type="dxa" w:w="2076"/>
          </w:tcPr>
          <w:p/>
        </w:tc>
        <w:tc>
          <w:tcPr>
            <w:tcW w:type="dxa" w:w="415"/>
          </w:tcPr>
          <w:p>
            <w:pPr>
              <w:pStyle w:val="null3"/>
            </w:pPr>
            <w:r>
              <w:rPr/>
              <w:t>161</w:t>
            </w:r>
          </w:p>
        </w:tc>
        <w:tc>
          <w:tcPr>
            <w:tcW w:type="dxa" w:w="5814"/>
          </w:tcPr>
          <w:p>
            <w:pPr>
              <w:pStyle w:val="null3"/>
            </w:pPr>
            <w:r>
              <w:rPr/>
              <w:t>4）课程信息维护：可以导入或者新增、修改、删除课程信息；</w:t>
            </w:r>
          </w:p>
        </w:tc>
      </w:tr>
      <w:tr>
        <w:tc>
          <w:tcPr>
            <w:tcW w:type="dxa" w:w="2076"/>
          </w:tcPr>
          <w:p/>
        </w:tc>
        <w:tc>
          <w:tcPr>
            <w:tcW w:type="dxa" w:w="415"/>
          </w:tcPr>
          <w:p>
            <w:pPr>
              <w:pStyle w:val="null3"/>
            </w:pPr>
            <w:r>
              <w:rPr/>
              <w:t>162</w:t>
            </w:r>
          </w:p>
        </w:tc>
        <w:tc>
          <w:tcPr>
            <w:tcW w:type="dxa" w:w="5814"/>
          </w:tcPr>
          <w:p>
            <w:pPr>
              <w:pStyle w:val="null3"/>
            </w:pPr>
            <w:r>
              <w:rPr/>
              <w:t>5）专业信息维护：可以导入或者新增、修改、删除专业信息；</w:t>
            </w:r>
          </w:p>
        </w:tc>
      </w:tr>
      <w:tr>
        <w:tc>
          <w:tcPr>
            <w:tcW w:type="dxa" w:w="2076"/>
          </w:tcPr>
          <w:p/>
        </w:tc>
        <w:tc>
          <w:tcPr>
            <w:tcW w:type="dxa" w:w="415"/>
          </w:tcPr>
          <w:p>
            <w:pPr>
              <w:pStyle w:val="null3"/>
            </w:pPr>
            <w:r>
              <w:rPr/>
              <w:t>163</w:t>
            </w:r>
          </w:p>
        </w:tc>
        <w:tc>
          <w:tcPr>
            <w:tcW w:type="dxa" w:w="5814"/>
          </w:tcPr>
          <w:p>
            <w:pPr>
              <w:pStyle w:val="null3"/>
            </w:pPr>
            <w:r>
              <w:rPr/>
              <w:t>6）班级信息维护：可以导入或者新增、修改、删除班级信息；</w:t>
            </w:r>
          </w:p>
        </w:tc>
      </w:tr>
      <w:tr>
        <w:tc>
          <w:tcPr>
            <w:tcW w:type="dxa" w:w="2076"/>
          </w:tcPr>
          <w:p/>
        </w:tc>
        <w:tc>
          <w:tcPr>
            <w:tcW w:type="dxa" w:w="415"/>
          </w:tcPr>
          <w:p>
            <w:pPr>
              <w:pStyle w:val="null3"/>
            </w:pPr>
            <w:r>
              <w:rPr/>
              <w:t>164</w:t>
            </w:r>
          </w:p>
        </w:tc>
        <w:tc>
          <w:tcPr>
            <w:tcW w:type="dxa" w:w="5814"/>
          </w:tcPr>
          <w:p>
            <w:pPr>
              <w:pStyle w:val="null3"/>
            </w:pPr>
            <w:r>
              <w:rPr/>
              <w:t>7）人脸库信息维护：入库的教师、学生可以通过批量导入或者单个新增维护；</w:t>
            </w:r>
          </w:p>
        </w:tc>
      </w:tr>
      <w:tr>
        <w:tc>
          <w:tcPr>
            <w:tcW w:type="dxa" w:w="2076"/>
          </w:tcPr>
          <w:p/>
        </w:tc>
        <w:tc>
          <w:tcPr>
            <w:tcW w:type="dxa" w:w="415"/>
          </w:tcPr>
          <w:p>
            <w:pPr>
              <w:pStyle w:val="null3"/>
            </w:pPr>
            <w:r>
              <w:rPr/>
              <w:t>165</w:t>
            </w:r>
          </w:p>
        </w:tc>
        <w:tc>
          <w:tcPr>
            <w:tcW w:type="dxa" w:w="5814"/>
          </w:tcPr>
          <w:p>
            <w:pPr>
              <w:pStyle w:val="null3"/>
            </w:pPr>
            <w:r>
              <w:rPr/>
              <w:t>8）账号审核记录：教师或者学生通过公众号申请账户认证，管理员通过app审核后的历史记录查询；</w:t>
            </w:r>
          </w:p>
        </w:tc>
      </w:tr>
      <w:tr>
        <w:tc>
          <w:tcPr>
            <w:tcW w:type="dxa" w:w="2076"/>
          </w:tcPr>
          <w:p/>
        </w:tc>
        <w:tc>
          <w:tcPr>
            <w:tcW w:type="dxa" w:w="415"/>
          </w:tcPr>
          <w:p>
            <w:pPr>
              <w:pStyle w:val="null3"/>
            </w:pPr>
            <w:r>
              <w:rPr/>
              <w:t>166</w:t>
            </w:r>
          </w:p>
        </w:tc>
        <w:tc>
          <w:tcPr>
            <w:tcW w:type="dxa" w:w="5814"/>
          </w:tcPr>
          <w:p>
            <w:pPr>
              <w:pStyle w:val="null3"/>
            </w:pPr>
            <w:r>
              <w:rPr/>
              <w:t>19.定时任务管理：管理系统定时任务计划，可配置任务名称、任务执行时间策略、开启或者停止定时任务；</w:t>
            </w:r>
          </w:p>
        </w:tc>
      </w:tr>
      <w:tr>
        <w:tc>
          <w:tcPr>
            <w:tcW w:type="dxa" w:w="2076"/>
          </w:tcPr>
          <w:p/>
        </w:tc>
        <w:tc>
          <w:tcPr>
            <w:tcW w:type="dxa" w:w="415"/>
          </w:tcPr>
          <w:p>
            <w:pPr>
              <w:pStyle w:val="null3"/>
            </w:pPr>
            <w:r>
              <w:rPr/>
              <w:t>167</w:t>
            </w:r>
          </w:p>
        </w:tc>
        <w:tc>
          <w:tcPr>
            <w:tcW w:type="dxa" w:w="5814"/>
          </w:tcPr>
          <w:p>
            <w:pPr>
              <w:pStyle w:val="null3"/>
            </w:pPr>
            <w:r>
              <w:rPr/>
              <w:t>20.多数据源管理：系统基于分布式服务架构，业务的数据库独立划分，可通过此功能实现数据源的统一管理；</w:t>
            </w:r>
          </w:p>
        </w:tc>
      </w:tr>
      <w:tr>
        <w:tc>
          <w:tcPr>
            <w:tcW w:type="dxa" w:w="2076"/>
          </w:tcPr>
          <w:p/>
        </w:tc>
        <w:tc>
          <w:tcPr>
            <w:tcW w:type="dxa" w:w="415"/>
          </w:tcPr>
          <w:p>
            <w:pPr>
              <w:pStyle w:val="null3"/>
            </w:pPr>
            <w:r>
              <w:rPr/>
              <w:t>168</w:t>
            </w:r>
          </w:p>
        </w:tc>
        <w:tc>
          <w:tcPr>
            <w:tcW w:type="dxa" w:w="5814"/>
          </w:tcPr>
          <w:p>
            <w:pPr>
              <w:pStyle w:val="null3"/>
            </w:pPr>
            <w:r>
              <w:rPr/>
              <w:t>十、智慧云电源管理系统</w:t>
            </w:r>
          </w:p>
        </w:tc>
      </w:tr>
      <w:tr>
        <w:tc>
          <w:tcPr>
            <w:tcW w:type="dxa" w:w="2076"/>
          </w:tcPr>
          <w:p/>
        </w:tc>
        <w:tc>
          <w:tcPr>
            <w:tcW w:type="dxa" w:w="415"/>
          </w:tcPr>
          <w:p>
            <w:pPr>
              <w:pStyle w:val="null3"/>
            </w:pPr>
            <w:r>
              <w:rPr/>
              <w:t>169</w:t>
            </w:r>
          </w:p>
        </w:tc>
        <w:tc>
          <w:tcPr>
            <w:tcW w:type="dxa" w:w="5814"/>
          </w:tcPr>
          <w:p>
            <w:pPr>
              <w:pStyle w:val="null3"/>
            </w:pPr>
            <w:r>
              <w:rPr/>
              <w:t>1.软件平台需基于SpringMVC+Hibernate+Spring主流框架开发，支持Mysql、Oracle等主流数据库，前端采用H5+CSS3、Bootstrap、EasyUI、VUE等框架组件，响应式布局可支持Pad、手机等不同分辨率的终端，平台访问支持win7以上、ISO7以上、Android5.1以上、LINUX4.0以上等多操作系统访问，适配不同的移动终端品牌和机型；</w:t>
            </w:r>
          </w:p>
        </w:tc>
      </w:tr>
      <w:tr>
        <w:tc>
          <w:tcPr>
            <w:tcW w:type="dxa" w:w="2076"/>
          </w:tcPr>
          <w:p/>
        </w:tc>
        <w:tc>
          <w:tcPr>
            <w:tcW w:type="dxa" w:w="415"/>
          </w:tcPr>
          <w:p>
            <w:pPr>
              <w:pStyle w:val="null3"/>
            </w:pPr>
            <w:r>
              <w:rPr/>
              <w:t>170</w:t>
            </w:r>
          </w:p>
        </w:tc>
        <w:tc>
          <w:tcPr>
            <w:tcW w:type="dxa" w:w="5814"/>
          </w:tcPr>
          <w:p>
            <w:pPr>
              <w:pStyle w:val="null3"/>
            </w:pPr>
            <w:r>
              <w:rPr/>
              <w:t>2.系统可支持集群、分布式部署架构，通过负载均衡技术，动态分配用户请求到服务器集群，系统部署方式支持公有云、私有云、混合云等多云模式；</w:t>
            </w:r>
          </w:p>
        </w:tc>
      </w:tr>
      <w:tr>
        <w:tc>
          <w:tcPr>
            <w:tcW w:type="dxa" w:w="2076"/>
          </w:tcPr>
          <w:p/>
        </w:tc>
        <w:tc>
          <w:tcPr>
            <w:tcW w:type="dxa" w:w="415"/>
          </w:tcPr>
          <w:p>
            <w:pPr>
              <w:pStyle w:val="null3"/>
            </w:pPr>
            <w:r>
              <w:rPr/>
              <w:t>171</w:t>
            </w:r>
          </w:p>
        </w:tc>
        <w:tc>
          <w:tcPr>
            <w:tcW w:type="dxa" w:w="5814"/>
          </w:tcPr>
          <w:p>
            <w:pPr>
              <w:pStyle w:val="null3"/>
            </w:pPr>
            <w:r>
              <w:rPr/>
              <w:t>3.满足用户对设备进行云端智能控制的需求，自主研发具有负载感知功能，提供针对每一端口的单独口令保护机制，可以划分清晰的管理层次，对其下联端口的设备供电情况进行查询、管理和控制等一系列的操作；</w:t>
            </w:r>
          </w:p>
        </w:tc>
      </w:tr>
      <w:tr>
        <w:tc>
          <w:tcPr>
            <w:tcW w:type="dxa" w:w="2076"/>
          </w:tcPr>
          <w:p/>
        </w:tc>
        <w:tc>
          <w:tcPr>
            <w:tcW w:type="dxa" w:w="415"/>
          </w:tcPr>
          <w:p>
            <w:pPr>
              <w:pStyle w:val="null3"/>
            </w:pPr>
            <w:r>
              <w:rPr/>
              <w:t>172</w:t>
            </w:r>
          </w:p>
        </w:tc>
        <w:tc>
          <w:tcPr>
            <w:tcW w:type="dxa" w:w="5814"/>
          </w:tcPr>
          <w:p>
            <w:pPr>
              <w:pStyle w:val="null3"/>
            </w:pPr>
            <w:r>
              <w:rPr/>
              <w:t>4.支持实现跨校区、跨楼栋实现应用就近应用节点的分布式部署，满足就近管理原则，快速实现业务响应，提升系统性能，支持统一数据中心、分布式数据库方式存储数据，实现数据的融合共享，打破信息孤岛；</w:t>
            </w:r>
          </w:p>
        </w:tc>
      </w:tr>
      <w:tr>
        <w:tc>
          <w:tcPr>
            <w:tcW w:type="dxa" w:w="2076"/>
          </w:tcPr>
          <w:p/>
        </w:tc>
        <w:tc>
          <w:tcPr>
            <w:tcW w:type="dxa" w:w="415"/>
          </w:tcPr>
          <w:p>
            <w:pPr>
              <w:pStyle w:val="null3"/>
            </w:pPr>
            <w:r>
              <w:rPr/>
              <w:t>173</w:t>
            </w:r>
          </w:p>
        </w:tc>
        <w:tc>
          <w:tcPr>
            <w:tcW w:type="dxa" w:w="5814"/>
          </w:tcPr>
          <w:p>
            <w:pPr>
              <w:pStyle w:val="null3"/>
            </w:pPr>
            <w:r>
              <w:rPr/>
              <w:t>5.软件平台与设备的通讯支持HTTP、HTTPS、MQTT通讯协议，传输指令通过动态CRC算法和AES128位字符加密，确保访问、控制安全；</w:t>
            </w:r>
          </w:p>
        </w:tc>
      </w:tr>
      <w:tr>
        <w:tc>
          <w:tcPr>
            <w:tcW w:type="dxa" w:w="2076"/>
          </w:tcPr>
          <w:p/>
        </w:tc>
        <w:tc>
          <w:tcPr>
            <w:tcW w:type="dxa" w:w="415"/>
          </w:tcPr>
          <w:p>
            <w:pPr>
              <w:pStyle w:val="null3"/>
            </w:pPr>
            <w:r>
              <w:rPr/>
              <w:t>174</w:t>
            </w:r>
          </w:p>
        </w:tc>
        <w:tc>
          <w:tcPr>
            <w:tcW w:type="dxa" w:w="5814"/>
          </w:tcPr>
          <w:p>
            <w:pPr>
              <w:pStyle w:val="null3"/>
            </w:pPr>
            <w:r>
              <w:rPr/>
              <w:t>6.通过RS232、R485方式，利用物联网关和协议转换器，对接第三方中控设备，实现对学校已建、在建或以后新建的中控设备的集中式统一平台管理；</w:t>
            </w:r>
          </w:p>
        </w:tc>
      </w:tr>
      <w:tr>
        <w:tc>
          <w:tcPr>
            <w:tcW w:type="dxa" w:w="2076"/>
          </w:tcPr>
          <w:p/>
        </w:tc>
        <w:tc>
          <w:tcPr>
            <w:tcW w:type="dxa" w:w="415"/>
          </w:tcPr>
          <w:p>
            <w:pPr>
              <w:pStyle w:val="null3"/>
            </w:pPr>
            <w:r>
              <w:rPr/>
              <w:t>175</w:t>
            </w:r>
          </w:p>
        </w:tc>
        <w:tc>
          <w:tcPr>
            <w:tcW w:type="dxa" w:w="5814"/>
          </w:tcPr>
          <w:p>
            <w:pPr>
              <w:pStyle w:val="null3"/>
            </w:pPr>
            <w:r>
              <w:rPr/>
              <w:t>7.现所有接入系统的用电设备可实现云管理、云运维，可实现所有接入的用电设备的实时监控、实时反馈、实时统计；</w:t>
            </w:r>
          </w:p>
        </w:tc>
      </w:tr>
      <w:tr>
        <w:tc>
          <w:tcPr>
            <w:tcW w:type="dxa" w:w="2076"/>
          </w:tcPr>
          <w:p/>
        </w:tc>
        <w:tc>
          <w:tcPr>
            <w:tcW w:type="dxa" w:w="415"/>
          </w:tcPr>
          <w:p>
            <w:pPr>
              <w:pStyle w:val="null3"/>
            </w:pPr>
            <w:r>
              <w:rPr/>
              <w:t>176</w:t>
            </w:r>
          </w:p>
        </w:tc>
        <w:tc>
          <w:tcPr>
            <w:tcW w:type="dxa" w:w="5814"/>
          </w:tcPr>
          <w:p>
            <w:pPr>
              <w:pStyle w:val="null3"/>
            </w:pPr>
            <w:r>
              <w:rPr/>
              <w:t>8.远程管理控制：通过TCP/IP方式实现管理，用户可以在任何地点，轻松的重新启动和管理控制所有的电用设备；</w:t>
            </w:r>
          </w:p>
        </w:tc>
      </w:tr>
      <w:tr>
        <w:tc>
          <w:tcPr>
            <w:tcW w:type="dxa" w:w="2076"/>
          </w:tcPr>
          <w:p/>
        </w:tc>
        <w:tc>
          <w:tcPr>
            <w:tcW w:type="dxa" w:w="415"/>
          </w:tcPr>
          <w:p>
            <w:pPr>
              <w:pStyle w:val="null3"/>
            </w:pPr>
            <w:r>
              <w:rPr/>
              <w:t>177</w:t>
            </w:r>
          </w:p>
        </w:tc>
        <w:tc>
          <w:tcPr>
            <w:tcW w:type="dxa" w:w="5814"/>
          </w:tcPr>
          <w:p>
            <w:pPr>
              <w:pStyle w:val="null3"/>
            </w:pPr>
            <w:r>
              <w:rPr/>
              <w:t>9.集中式管理控制：用户可在一个集中界面上对其权限管理范围内的所有用电设备进行状态查看或控制等管理；</w:t>
            </w:r>
          </w:p>
        </w:tc>
      </w:tr>
      <w:tr>
        <w:tc>
          <w:tcPr>
            <w:tcW w:type="dxa" w:w="2076"/>
          </w:tcPr>
          <w:p>
            <w:pPr>
              <w:pStyle w:val="null3"/>
            </w:pPr>
            <w:r>
              <w:rPr/>
              <w:t>▲</w:t>
            </w:r>
          </w:p>
        </w:tc>
        <w:tc>
          <w:tcPr>
            <w:tcW w:type="dxa" w:w="415"/>
          </w:tcPr>
          <w:p>
            <w:pPr>
              <w:pStyle w:val="null3"/>
            </w:pPr>
            <w:r>
              <w:rPr/>
              <w:t>178</w:t>
            </w:r>
          </w:p>
        </w:tc>
        <w:tc>
          <w:tcPr>
            <w:tcW w:type="dxa" w:w="5814"/>
          </w:tcPr>
          <w:p>
            <w:pPr>
              <w:pStyle w:val="null3"/>
            </w:pPr>
            <w:r>
              <w:rPr/>
              <w:t>10.自动控制性：用户可对运行中的用电设备进行主动侦测，如果发现设备停止工作、设备运行异常报警或当机发生故障，远程电源集中管理控制系统能根据预先设定的方案进行自动重启解除故障（投标时提供本功能截图）；</w:t>
            </w:r>
          </w:p>
        </w:tc>
      </w:tr>
      <w:tr>
        <w:tc>
          <w:tcPr>
            <w:tcW w:type="dxa" w:w="2076"/>
          </w:tcPr>
          <w:p/>
        </w:tc>
        <w:tc>
          <w:tcPr>
            <w:tcW w:type="dxa" w:w="415"/>
          </w:tcPr>
          <w:p>
            <w:pPr>
              <w:pStyle w:val="null3"/>
            </w:pPr>
            <w:r>
              <w:rPr/>
              <w:t>179</w:t>
            </w:r>
          </w:p>
        </w:tc>
        <w:tc>
          <w:tcPr>
            <w:tcW w:type="dxa" w:w="5814"/>
          </w:tcPr>
          <w:p>
            <w:pPr>
              <w:pStyle w:val="null3"/>
            </w:pPr>
            <w:r>
              <w:rPr/>
              <w:t>11.可靠的故障保持设计，来电后自动恢复断电前3秒的状态，即使设备系统故障也不影响当前供电方案；</w:t>
            </w:r>
          </w:p>
        </w:tc>
      </w:tr>
      <w:tr>
        <w:tc>
          <w:tcPr>
            <w:tcW w:type="dxa" w:w="2076"/>
          </w:tcPr>
          <w:p/>
        </w:tc>
        <w:tc>
          <w:tcPr>
            <w:tcW w:type="dxa" w:w="415"/>
          </w:tcPr>
          <w:p>
            <w:pPr>
              <w:pStyle w:val="null3"/>
            </w:pPr>
            <w:r>
              <w:rPr/>
              <w:t>180</w:t>
            </w:r>
          </w:p>
        </w:tc>
        <w:tc>
          <w:tcPr>
            <w:tcW w:type="dxa" w:w="5814"/>
          </w:tcPr>
          <w:p>
            <w:pPr>
              <w:pStyle w:val="null3"/>
            </w:pPr>
            <w:r>
              <w:rPr/>
              <w:t>12.针对TCP/IP协议提供常用网络工具，如：Telnet、Ping，支持所有用电设备的监控功能；</w:t>
            </w:r>
          </w:p>
        </w:tc>
      </w:tr>
      <w:tr>
        <w:tc>
          <w:tcPr>
            <w:tcW w:type="dxa" w:w="2076"/>
          </w:tcPr>
          <w:p/>
        </w:tc>
        <w:tc>
          <w:tcPr>
            <w:tcW w:type="dxa" w:w="415"/>
          </w:tcPr>
          <w:p>
            <w:pPr>
              <w:pStyle w:val="null3"/>
            </w:pPr>
            <w:r>
              <w:rPr/>
              <w:t>181</w:t>
            </w:r>
          </w:p>
        </w:tc>
        <w:tc>
          <w:tcPr>
            <w:tcW w:type="dxa" w:w="5814"/>
          </w:tcPr>
          <w:p>
            <w:pPr>
              <w:pStyle w:val="null3"/>
            </w:pPr>
            <w:r>
              <w:rPr/>
              <w:t>13.实时故障监控、记录、报警：针对TCP/IP协议提供的服务进行实时故障监控，提供完整的故障记录，并根据故障类型提供不同类型的报警；</w:t>
            </w:r>
          </w:p>
        </w:tc>
      </w:tr>
      <w:tr>
        <w:tc>
          <w:tcPr>
            <w:tcW w:type="dxa" w:w="2076"/>
          </w:tcPr>
          <w:p>
            <w:pPr>
              <w:pStyle w:val="null3"/>
            </w:pPr>
            <w:r>
              <w:rPr/>
              <w:t>▲</w:t>
            </w:r>
          </w:p>
        </w:tc>
        <w:tc>
          <w:tcPr>
            <w:tcW w:type="dxa" w:w="415"/>
          </w:tcPr>
          <w:p>
            <w:pPr>
              <w:pStyle w:val="null3"/>
            </w:pPr>
            <w:r>
              <w:rPr/>
              <w:t>182</w:t>
            </w:r>
          </w:p>
        </w:tc>
        <w:tc>
          <w:tcPr>
            <w:tcW w:type="dxa" w:w="5814"/>
          </w:tcPr>
          <w:p>
            <w:pPr>
              <w:pStyle w:val="null3"/>
            </w:pPr>
            <w:r>
              <w:rPr/>
              <w:t>14.通过物联网关实时采集终端设备的运行状态（开启关闭）和运行数据（如能耗数据、通讯连接状态），实现后台统一数据采集和状态分发同步至PC、APP、本地触控面板等终端，实现跨平台、多终端异步协同控制（投标时提供本功能截图）；</w:t>
            </w:r>
          </w:p>
        </w:tc>
      </w:tr>
      <w:tr>
        <w:tc>
          <w:tcPr>
            <w:tcW w:type="dxa" w:w="2076"/>
          </w:tcPr>
          <w:p/>
        </w:tc>
        <w:tc>
          <w:tcPr>
            <w:tcW w:type="dxa" w:w="415"/>
          </w:tcPr>
          <w:p>
            <w:pPr>
              <w:pStyle w:val="null3"/>
            </w:pPr>
            <w:r>
              <w:rPr/>
              <w:t>183</w:t>
            </w:r>
          </w:p>
        </w:tc>
        <w:tc>
          <w:tcPr>
            <w:tcW w:type="dxa" w:w="5814"/>
          </w:tcPr>
          <w:p>
            <w:pPr>
              <w:pStyle w:val="null3"/>
            </w:pPr>
            <w:r>
              <w:rPr/>
              <w:t>15.系统记录下每个用户通过不同的终端对系统进行操作的记录，以便进行操作历史的追溯，支持物联管控的安全管理，包括空间、设备、操作方式、操作者、操作时间、动作、执行结果等；</w:t>
            </w:r>
          </w:p>
        </w:tc>
      </w:tr>
      <w:tr>
        <w:tc>
          <w:tcPr>
            <w:tcW w:type="dxa" w:w="2076"/>
          </w:tcPr>
          <w:p/>
        </w:tc>
        <w:tc>
          <w:tcPr>
            <w:tcW w:type="dxa" w:w="415"/>
          </w:tcPr>
          <w:p>
            <w:pPr>
              <w:pStyle w:val="null3"/>
            </w:pPr>
            <w:r>
              <w:rPr/>
              <w:t>184</w:t>
            </w:r>
          </w:p>
        </w:tc>
        <w:tc>
          <w:tcPr>
            <w:tcW w:type="dxa" w:w="5814"/>
          </w:tcPr>
          <w:p>
            <w:pPr>
              <w:pStyle w:val="null3"/>
            </w:pPr>
            <w:r>
              <w:rPr/>
              <w:t>16.系统安全审计日志，系统对每个用户的登录、退出、数据库增删查改都提供了完善的日志记录；</w:t>
            </w:r>
          </w:p>
        </w:tc>
      </w:tr>
      <w:tr>
        <w:tc>
          <w:tcPr>
            <w:tcW w:type="dxa" w:w="2076"/>
          </w:tcPr>
          <w:p/>
        </w:tc>
        <w:tc>
          <w:tcPr>
            <w:tcW w:type="dxa" w:w="415"/>
          </w:tcPr>
          <w:p>
            <w:pPr>
              <w:pStyle w:val="null3"/>
            </w:pPr>
            <w:r>
              <w:rPr/>
              <w:t>185</w:t>
            </w:r>
          </w:p>
        </w:tc>
        <w:tc>
          <w:tcPr>
            <w:tcW w:type="dxa" w:w="5814"/>
          </w:tcPr>
          <w:p>
            <w:pPr>
              <w:pStyle w:val="null3"/>
            </w:pPr>
            <w:r>
              <w:rPr/>
              <w:t>17.支持对物联设备的注册管理，可设置每个终端类型的心跳上报频率，支持实时监测每个终端的通讯数据丢包率；</w:t>
            </w:r>
          </w:p>
        </w:tc>
      </w:tr>
      <w:tr>
        <w:tc>
          <w:tcPr>
            <w:tcW w:type="dxa" w:w="2076"/>
          </w:tcPr>
          <w:p/>
        </w:tc>
        <w:tc>
          <w:tcPr>
            <w:tcW w:type="dxa" w:w="415"/>
          </w:tcPr>
          <w:p>
            <w:pPr>
              <w:pStyle w:val="null3"/>
            </w:pPr>
            <w:r>
              <w:rPr/>
              <w:t>186</w:t>
            </w:r>
          </w:p>
        </w:tc>
        <w:tc>
          <w:tcPr>
            <w:tcW w:type="dxa" w:w="5814"/>
          </w:tcPr>
          <w:p>
            <w:pPr>
              <w:pStyle w:val="null3"/>
            </w:pPr>
            <w:r>
              <w:rPr/>
              <w:t>18.平台支持多种终端对电源的远程化控制：用户可通过PC端、智能手机、智能平板等设备对电源执行远程化控制；</w:t>
            </w:r>
          </w:p>
        </w:tc>
      </w:tr>
      <w:tr>
        <w:tc>
          <w:tcPr>
            <w:tcW w:type="dxa" w:w="2076"/>
          </w:tcPr>
          <w:p/>
        </w:tc>
        <w:tc>
          <w:tcPr>
            <w:tcW w:type="dxa" w:w="415"/>
          </w:tcPr>
          <w:p>
            <w:pPr>
              <w:pStyle w:val="null3"/>
            </w:pPr>
            <w:r>
              <w:rPr/>
              <w:t>187</w:t>
            </w:r>
          </w:p>
        </w:tc>
        <w:tc>
          <w:tcPr>
            <w:tcW w:type="dxa" w:w="5814"/>
          </w:tcPr>
          <w:p>
            <w:pPr>
              <w:pStyle w:val="null3"/>
            </w:pPr>
            <w:r>
              <w:rPr/>
              <w:t>19.平台支持多种方式进行远程化控制：用户可通过各类终端设备登陆平台对电源进行管控，也可通过下载APP对设备进行远程化控制；</w:t>
            </w:r>
          </w:p>
        </w:tc>
      </w:tr>
      <w:tr>
        <w:tc>
          <w:tcPr>
            <w:tcW w:type="dxa" w:w="2076"/>
          </w:tcPr>
          <w:p/>
        </w:tc>
        <w:tc>
          <w:tcPr>
            <w:tcW w:type="dxa" w:w="415"/>
          </w:tcPr>
          <w:p>
            <w:pPr>
              <w:pStyle w:val="null3"/>
            </w:pPr>
            <w:r>
              <w:rPr/>
              <w:t>188</w:t>
            </w:r>
          </w:p>
        </w:tc>
        <w:tc>
          <w:tcPr>
            <w:tcW w:type="dxa" w:w="5814"/>
          </w:tcPr>
          <w:p>
            <w:pPr>
              <w:pStyle w:val="null3"/>
            </w:pPr>
            <w:r>
              <w:rPr/>
              <w:t>20.平台支持对云电源定制策略进行批量/统一控制；</w:t>
            </w:r>
          </w:p>
        </w:tc>
      </w:tr>
      <w:tr>
        <w:tc>
          <w:tcPr>
            <w:tcW w:type="dxa" w:w="2076"/>
          </w:tcPr>
          <w:p>
            <w:pPr>
              <w:pStyle w:val="null3"/>
            </w:pPr>
            <w:r>
              <w:rPr/>
              <w:t>▲</w:t>
            </w:r>
          </w:p>
        </w:tc>
        <w:tc>
          <w:tcPr>
            <w:tcW w:type="dxa" w:w="415"/>
          </w:tcPr>
          <w:p>
            <w:pPr>
              <w:pStyle w:val="null3"/>
            </w:pPr>
            <w:r>
              <w:rPr/>
              <w:t>189</w:t>
            </w:r>
          </w:p>
        </w:tc>
        <w:tc>
          <w:tcPr>
            <w:tcW w:type="dxa" w:w="5814"/>
          </w:tcPr>
          <w:p>
            <w:pPr>
              <w:pStyle w:val="null3"/>
            </w:pPr>
            <w:r>
              <w:rPr/>
              <w:t>21.平台提供不同类型的可视化界面对电源进行管控：可通过可视化图表展示页面对电源进行管控：有颜色发亮色块代表电源处于通电状态，无颜色暗色块表示电源处于断电状态，管理人员仅需通界面颜色即可判断电源的通断电状态；通过详实的列表页面对电源进行管控，列表页面不但可以对电源进行批量/单点通断电操作也可查看电源的电流、电压、功率、能耗等详细信息（投标时提供本功能截图）；</w:t>
            </w:r>
          </w:p>
        </w:tc>
      </w:tr>
      <w:tr>
        <w:tc>
          <w:tcPr>
            <w:tcW w:type="dxa" w:w="2076"/>
          </w:tcPr>
          <w:p/>
        </w:tc>
        <w:tc>
          <w:tcPr>
            <w:tcW w:type="dxa" w:w="415"/>
          </w:tcPr>
          <w:p>
            <w:pPr>
              <w:pStyle w:val="null3"/>
            </w:pPr>
            <w:r>
              <w:rPr/>
              <w:t>190</w:t>
            </w:r>
          </w:p>
        </w:tc>
        <w:tc>
          <w:tcPr>
            <w:tcW w:type="dxa" w:w="5814"/>
          </w:tcPr>
          <w:p>
            <w:pPr>
              <w:pStyle w:val="null3"/>
            </w:pPr>
            <w:r>
              <w:rPr/>
              <w:t>22.平台支持对云电源的策略化控制，管理人员可设置定时化的电源管控策略，每当到达指定时间点，系统将自动协助管理人员为电源执行通/断电操作；</w:t>
            </w:r>
          </w:p>
        </w:tc>
      </w:tr>
      <w:tr>
        <w:tc>
          <w:tcPr>
            <w:tcW w:type="dxa" w:w="2076"/>
          </w:tcPr>
          <w:p/>
        </w:tc>
        <w:tc>
          <w:tcPr>
            <w:tcW w:type="dxa" w:w="415"/>
          </w:tcPr>
          <w:p>
            <w:pPr>
              <w:pStyle w:val="null3"/>
            </w:pPr>
            <w:r>
              <w:rPr/>
              <w:t>191</w:t>
            </w:r>
          </w:p>
        </w:tc>
        <w:tc>
          <w:tcPr>
            <w:tcW w:type="dxa" w:w="5814"/>
          </w:tcPr>
          <w:p>
            <w:pPr>
              <w:pStyle w:val="null3"/>
            </w:pPr>
            <w:r>
              <w:rPr/>
              <w:t>23.系统自动记录每一次电源管控策略的执行记录，包括但不限于策略的执行时间、执行方式、执行人员、执行结果、执行详情等；</w:t>
            </w:r>
          </w:p>
        </w:tc>
      </w:tr>
      <w:tr>
        <w:tc>
          <w:tcPr>
            <w:tcW w:type="dxa" w:w="2076"/>
          </w:tcPr>
          <w:p/>
        </w:tc>
        <w:tc>
          <w:tcPr>
            <w:tcW w:type="dxa" w:w="415"/>
          </w:tcPr>
          <w:p>
            <w:pPr>
              <w:pStyle w:val="null3"/>
            </w:pPr>
            <w:r>
              <w:rPr/>
              <w:t>192</w:t>
            </w:r>
          </w:p>
        </w:tc>
        <w:tc>
          <w:tcPr>
            <w:tcW w:type="dxa" w:w="5814"/>
          </w:tcPr>
          <w:p>
            <w:pPr>
              <w:pStyle w:val="null3"/>
            </w:pPr>
            <w:r>
              <w:rPr/>
              <w:t>24.系统自动记录电源的功率、能耗等并进行统计分析，形成智能报表，为管理人员优化校园管控提供数据依据；</w:t>
            </w:r>
          </w:p>
        </w:tc>
      </w:tr>
      <w:tr>
        <w:tc>
          <w:tcPr>
            <w:tcW w:type="dxa" w:w="2076"/>
          </w:tcPr>
          <w:p/>
        </w:tc>
        <w:tc>
          <w:tcPr>
            <w:tcW w:type="dxa" w:w="415"/>
          </w:tcPr>
          <w:p>
            <w:pPr>
              <w:pStyle w:val="null3"/>
            </w:pPr>
            <w:r>
              <w:rPr/>
              <w:t>193</w:t>
            </w:r>
          </w:p>
        </w:tc>
        <w:tc>
          <w:tcPr>
            <w:tcW w:type="dxa" w:w="5814"/>
          </w:tcPr>
          <w:p>
            <w:pPr>
              <w:pStyle w:val="null3"/>
            </w:pPr>
            <w:r>
              <w:rPr/>
              <w:t>25.系统自动监测电源的运行情况，每当发现电源运行不稳定、存在异常隐患或安全隐患，则自动向管理人员发送预警消息，提醒相关人员及时进行处理；</w:t>
            </w:r>
          </w:p>
        </w:tc>
      </w:tr>
      <w:tr>
        <w:tc>
          <w:tcPr>
            <w:tcW w:type="dxa" w:w="2076"/>
          </w:tcPr>
          <w:p/>
        </w:tc>
        <w:tc>
          <w:tcPr>
            <w:tcW w:type="dxa" w:w="415"/>
          </w:tcPr>
          <w:p>
            <w:pPr>
              <w:pStyle w:val="null3"/>
            </w:pPr>
            <w:r>
              <w:rPr/>
              <w:t>194</w:t>
            </w:r>
          </w:p>
        </w:tc>
        <w:tc>
          <w:tcPr>
            <w:tcW w:type="dxa" w:w="5814"/>
          </w:tcPr>
          <w:p>
            <w:pPr>
              <w:pStyle w:val="null3"/>
            </w:pPr>
            <w:r>
              <w:rPr/>
              <w:t>26.支持对电源总闸和分控开关进行集中统一化控制，用户可批量控制校园内所有总闸，亦可对具体某层楼的总闸进行单点控制：</w:t>
            </w:r>
          </w:p>
        </w:tc>
      </w:tr>
      <w:tr>
        <w:tc>
          <w:tcPr>
            <w:tcW w:type="dxa" w:w="2076"/>
          </w:tcPr>
          <w:p/>
        </w:tc>
        <w:tc>
          <w:tcPr>
            <w:tcW w:type="dxa" w:w="415"/>
          </w:tcPr>
          <w:p>
            <w:pPr>
              <w:pStyle w:val="null3"/>
            </w:pPr>
            <w:r>
              <w:rPr/>
              <w:t>195</w:t>
            </w:r>
          </w:p>
        </w:tc>
        <w:tc>
          <w:tcPr>
            <w:tcW w:type="dxa" w:w="5814"/>
          </w:tcPr>
          <w:p>
            <w:pPr>
              <w:pStyle w:val="null3"/>
            </w:pPr>
            <w:r>
              <w:rPr/>
              <w:t>1)远程管理控制：通过TCP/IP方式实现管理，用户可以在任何地点，轻松的重新启动和管理控制您所有的电用设备；</w:t>
            </w:r>
          </w:p>
        </w:tc>
      </w:tr>
      <w:tr>
        <w:tc>
          <w:tcPr>
            <w:tcW w:type="dxa" w:w="2076"/>
          </w:tcPr>
          <w:p/>
        </w:tc>
        <w:tc>
          <w:tcPr>
            <w:tcW w:type="dxa" w:w="415"/>
          </w:tcPr>
          <w:p>
            <w:pPr>
              <w:pStyle w:val="null3"/>
            </w:pPr>
            <w:r>
              <w:rPr/>
              <w:t>196</w:t>
            </w:r>
          </w:p>
        </w:tc>
        <w:tc>
          <w:tcPr>
            <w:tcW w:type="dxa" w:w="5814"/>
          </w:tcPr>
          <w:p>
            <w:pPr>
              <w:pStyle w:val="null3"/>
            </w:pPr>
            <w:r>
              <w:rPr/>
              <w:t>2)集中式管理控制：用户可在一个集中界面上对其权限管理范围内的所有用电设备进行状态查看或控制等管理；</w:t>
            </w:r>
          </w:p>
        </w:tc>
      </w:tr>
      <w:tr>
        <w:tc>
          <w:tcPr>
            <w:tcW w:type="dxa" w:w="2076"/>
          </w:tcPr>
          <w:p/>
        </w:tc>
        <w:tc>
          <w:tcPr>
            <w:tcW w:type="dxa" w:w="415"/>
          </w:tcPr>
          <w:p>
            <w:pPr>
              <w:pStyle w:val="null3"/>
            </w:pPr>
            <w:r>
              <w:rPr/>
              <w:t>197</w:t>
            </w:r>
          </w:p>
        </w:tc>
        <w:tc>
          <w:tcPr>
            <w:tcW w:type="dxa" w:w="5814"/>
          </w:tcPr>
          <w:p>
            <w:pPr>
              <w:pStyle w:val="null3"/>
            </w:pPr>
            <w:r>
              <w:rPr/>
              <w:t>3)自动控制性：用户可对运行中的用电设备进行主动侦测，如果发现设备停止工作、设备运行异常报警或当机发生故障，远程电源集中管理控制系统能根据预先设定的方案进行自动重启解除故障；</w:t>
            </w:r>
          </w:p>
        </w:tc>
      </w:tr>
      <w:tr>
        <w:tc>
          <w:tcPr>
            <w:tcW w:type="dxa" w:w="2076"/>
          </w:tcPr>
          <w:p/>
        </w:tc>
        <w:tc>
          <w:tcPr>
            <w:tcW w:type="dxa" w:w="415"/>
          </w:tcPr>
          <w:p>
            <w:pPr>
              <w:pStyle w:val="null3"/>
            </w:pPr>
            <w:r>
              <w:rPr/>
              <w:t>198</w:t>
            </w:r>
          </w:p>
        </w:tc>
        <w:tc>
          <w:tcPr>
            <w:tcW w:type="dxa" w:w="5814"/>
          </w:tcPr>
          <w:p>
            <w:pPr>
              <w:pStyle w:val="null3"/>
            </w:pPr>
            <w:r>
              <w:rPr/>
              <w:t>4)可靠性：可靠的故障保持设计，来电后自动恢复断电前3秒的状态，即使设备系统故障也不影响当前供电方案；</w:t>
            </w:r>
          </w:p>
        </w:tc>
      </w:tr>
      <w:tr>
        <w:tc>
          <w:tcPr>
            <w:tcW w:type="dxa" w:w="2076"/>
          </w:tcPr>
          <w:p/>
        </w:tc>
        <w:tc>
          <w:tcPr>
            <w:tcW w:type="dxa" w:w="415"/>
          </w:tcPr>
          <w:p>
            <w:pPr>
              <w:pStyle w:val="null3"/>
            </w:pPr>
            <w:r>
              <w:rPr/>
              <w:t>199</w:t>
            </w:r>
          </w:p>
        </w:tc>
        <w:tc>
          <w:tcPr>
            <w:tcW w:type="dxa" w:w="5814"/>
          </w:tcPr>
          <w:p>
            <w:pPr>
              <w:pStyle w:val="null3"/>
            </w:pPr>
            <w:r>
              <w:rPr/>
              <w:t>5)实时故障监控、记录、报警：针对TCP/IP、HTTP、HTTPS、MQTT等协议提供的服务进行实时故障监控，提供完整的故障记录，并根据故障类型提供不同类型的报警；</w:t>
            </w:r>
          </w:p>
        </w:tc>
      </w:tr>
      <w:tr>
        <w:tc>
          <w:tcPr>
            <w:tcW w:type="dxa" w:w="2076"/>
          </w:tcPr>
          <w:p/>
        </w:tc>
        <w:tc>
          <w:tcPr>
            <w:tcW w:type="dxa" w:w="415"/>
          </w:tcPr>
          <w:p>
            <w:pPr>
              <w:pStyle w:val="null3"/>
            </w:pPr>
            <w:r>
              <w:rPr/>
              <w:t>200</w:t>
            </w:r>
          </w:p>
        </w:tc>
        <w:tc>
          <w:tcPr>
            <w:tcW w:type="dxa" w:w="5814"/>
          </w:tcPr>
          <w:p>
            <w:pPr>
              <w:pStyle w:val="null3"/>
            </w:pPr>
            <w:r>
              <w:rPr/>
              <w:t>6）支持通过物联网关实时采集终端设备的运行状态（开启关闭）和运行数据（如能耗数据、通讯连接状态），实现后台统一数据采集和状态分发同步至PC、APP、微信公众号、本地触控面板等终端，实现跨平台、多终端异步协同控制；</w:t>
            </w:r>
          </w:p>
        </w:tc>
      </w:tr>
      <w:tr>
        <w:tc>
          <w:tcPr>
            <w:tcW w:type="dxa" w:w="2076"/>
          </w:tcPr>
          <w:p/>
        </w:tc>
        <w:tc>
          <w:tcPr>
            <w:tcW w:type="dxa" w:w="415"/>
          </w:tcPr>
          <w:p>
            <w:pPr>
              <w:pStyle w:val="null3"/>
            </w:pPr>
            <w:r>
              <w:rPr/>
              <w:t>201</w:t>
            </w:r>
          </w:p>
        </w:tc>
        <w:tc>
          <w:tcPr>
            <w:tcW w:type="dxa" w:w="5814"/>
          </w:tcPr>
          <w:p>
            <w:pPr>
              <w:pStyle w:val="null3"/>
            </w:pPr>
            <w:r>
              <w:rPr/>
              <w:t>27.多数据源管理：系统基于分布式服务架构，业务的数据库独立划分，可通过此功能实现数据源的统一管理；</w:t>
            </w:r>
          </w:p>
        </w:tc>
      </w:tr>
      <w:tr>
        <w:tc>
          <w:tcPr>
            <w:tcW w:type="dxa" w:w="2076"/>
          </w:tcPr>
          <w:p/>
        </w:tc>
        <w:tc>
          <w:tcPr>
            <w:tcW w:type="dxa" w:w="415"/>
          </w:tcPr>
          <w:p>
            <w:pPr>
              <w:pStyle w:val="null3"/>
            </w:pPr>
            <w:r>
              <w:rPr/>
              <w:t>202</w:t>
            </w:r>
          </w:p>
        </w:tc>
        <w:tc>
          <w:tcPr>
            <w:tcW w:type="dxa" w:w="5814"/>
          </w:tcPr>
          <w:p>
            <w:pPr>
              <w:pStyle w:val="null3"/>
            </w:pPr>
            <w:r>
              <w:rPr/>
              <w:t>28.黑名单设置，对于异常的访问，系统可以设置黑名单，限制其进行平台的登录操作，保障系统安全；</w:t>
            </w:r>
          </w:p>
        </w:tc>
      </w:tr>
      <w:tr>
        <w:tc>
          <w:tcPr>
            <w:tcW w:type="dxa" w:w="2076"/>
          </w:tcPr>
          <w:p/>
        </w:tc>
        <w:tc>
          <w:tcPr>
            <w:tcW w:type="dxa" w:w="415"/>
          </w:tcPr>
          <w:p>
            <w:pPr>
              <w:pStyle w:val="null3"/>
            </w:pPr>
            <w:r>
              <w:rPr/>
              <w:t>203</w:t>
            </w:r>
          </w:p>
        </w:tc>
        <w:tc>
          <w:tcPr>
            <w:tcW w:type="dxa" w:w="5814"/>
          </w:tcPr>
          <w:p>
            <w:pPr>
              <w:pStyle w:val="null3"/>
            </w:pPr>
            <w:r>
              <w:rPr/>
              <w:t>29.软件平台支持场景的自定义配置，设备可根据电源使用场景规则与教务系统所排课程联动运行；</w:t>
            </w:r>
          </w:p>
        </w:tc>
      </w:tr>
      <w:tr>
        <w:tc>
          <w:tcPr>
            <w:tcW w:type="dxa" w:w="2076"/>
          </w:tcPr>
          <w:p/>
        </w:tc>
        <w:tc>
          <w:tcPr>
            <w:tcW w:type="dxa" w:w="415"/>
          </w:tcPr>
          <w:p>
            <w:pPr>
              <w:pStyle w:val="null3"/>
            </w:pPr>
            <w:r>
              <w:rPr/>
              <w:t>204</w:t>
            </w:r>
          </w:p>
        </w:tc>
        <w:tc>
          <w:tcPr>
            <w:tcW w:type="dxa" w:w="5814"/>
          </w:tcPr>
          <w:p>
            <w:pPr>
              <w:pStyle w:val="null3"/>
            </w:pPr>
            <w:r>
              <w:rPr/>
              <w:t>30.系统可实现以自动控制为主、人工控制为辅的电源管控策略，智能托管策略支持设置定时的方式触发条件下对电源的联动控制；、</w:t>
            </w:r>
          </w:p>
        </w:tc>
      </w:tr>
      <w:tr>
        <w:tc>
          <w:tcPr>
            <w:tcW w:type="dxa" w:w="2076"/>
          </w:tcPr>
          <w:p/>
        </w:tc>
        <w:tc>
          <w:tcPr>
            <w:tcW w:type="dxa" w:w="415"/>
          </w:tcPr>
          <w:p>
            <w:pPr>
              <w:pStyle w:val="null3"/>
            </w:pPr>
            <w:r>
              <w:rPr/>
              <w:t>205</w:t>
            </w:r>
          </w:p>
        </w:tc>
        <w:tc>
          <w:tcPr>
            <w:tcW w:type="dxa" w:w="5814"/>
          </w:tcPr>
          <w:p>
            <w:pPr>
              <w:pStyle w:val="null3"/>
            </w:pPr>
            <w:r>
              <w:rPr/>
              <w:t>31.系统智能托管策略支持批量统一下发到物联网网关，实现基于网关本地边缘处理，平台或者服务异常情况下，网关可正常执行策略，等待服务恢复后主动上报执行结果，系统支持设定智能托管策略的执行结果推送，策略执行完毕后，将会推送系统在什么时间，执行什么策略，控制成功与否等信息推送到相关管理员个人消息中心</w:t>
            </w:r>
          </w:p>
        </w:tc>
      </w:tr>
      <w:tr>
        <w:tc>
          <w:tcPr>
            <w:tcW w:type="dxa" w:w="2076"/>
          </w:tcPr>
          <w:p/>
        </w:tc>
        <w:tc>
          <w:tcPr>
            <w:tcW w:type="dxa" w:w="415"/>
          </w:tcPr>
          <w:p>
            <w:pPr>
              <w:pStyle w:val="null3"/>
            </w:pPr>
            <w:r>
              <w:rPr/>
              <w:t>206</w:t>
            </w:r>
          </w:p>
        </w:tc>
        <w:tc>
          <w:tcPr>
            <w:tcW w:type="dxa" w:w="5814"/>
          </w:tcPr>
          <w:p>
            <w:pPr>
              <w:pStyle w:val="null3"/>
            </w:pPr>
            <w:r>
              <w:rPr/>
              <w:t>32.智能场景管控系统支持用户设置定时策略，每当达到用户的指定时间点，系统将代替人工自动对电源执行控制，协助日常管理工作；</w:t>
            </w:r>
          </w:p>
        </w:tc>
      </w:tr>
      <w:tr>
        <w:tc>
          <w:tcPr>
            <w:tcW w:type="dxa" w:w="2076"/>
          </w:tcPr>
          <w:p/>
        </w:tc>
        <w:tc>
          <w:tcPr>
            <w:tcW w:type="dxa" w:w="415"/>
          </w:tcPr>
          <w:p>
            <w:pPr>
              <w:pStyle w:val="null3"/>
            </w:pPr>
            <w:r>
              <w:rPr/>
              <w:t>207</w:t>
            </w:r>
          </w:p>
        </w:tc>
        <w:tc>
          <w:tcPr>
            <w:tcW w:type="dxa" w:w="5814"/>
          </w:tcPr>
          <w:p>
            <w:pPr>
              <w:pStyle w:val="null3"/>
            </w:pPr>
            <w:r>
              <w:rPr/>
              <w:t>33.智能场景管控系统自动记录每次策略的执行情况，包括但不限于策略的执行时间、执行方式、执行结果、执行设备等；</w:t>
            </w:r>
          </w:p>
        </w:tc>
      </w:tr>
      <w:tr>
        <w:tc>
          <w:tcPr>
            <w:tcW w:type="dxa" w:w="2076"/>
          </w:tcPr>
          <w:p/>
        </w:tc>
        <w:tc>
          <w:tcPr>
            <w:tcW w:type="dxa" w:w="415"/>
          </w:tcPr>
          <w:p>
            <w:pPr>
              <w:pStyle w:val="null3"/>
            </w:pPr>
            <w:r>
              <w:rPr/>
              <w:t>208</w:t>
            </w:r>
          </w:p>
        </w:tc>
        <w:tc>
          <w:tcPr>
            <w:tcW w:type="dxa" w:w="5814"/>
          </w:tcPr>
          <w:p>
            <w:pPr>
              <w:pStyle w:val="null3"/>
            </w:pPr>
            <w:r>
              <w:rPr/>
              <w:t>34.平台支持场景管控策略执行结果报告推送开关设置，只向有权限的管理者APP发送策略执行报告，确保管理人员无论出于何地，均可实时掌握策略执行的情况；</w:t>
            </w:r>
          </w:p>
        </w:tc>
      </w:tr>
      <w:tr>
        <w:tc>
          <w:tcPr>
            <w:tcW w:type="dxa" w:w="2076"/>
          </w:tcPr>
          <w:p/>
        </w:tc>
        <w:tc>
          <w:tcPr>
            <w:tcW w:type="dxa" w:w="415"/>
          </w:tcPr>
          <w:p>
            <w:pPr>
              <w:pStyle w:val="null3"/>
            </w:pPr>
            <w:r>
              <w:rPr/>
              <w:t>209</w:t>
            </w:r>
          </w:p>
        </w:tc>
        <w:tc>
          <w:tcPr>
            <w:tcW w:type="dxa" w:w="5814"/>
          </w:tcPr>
          <w:p>
            <w:pPr>
              <w:pStyle w:val="null3"/>
            </w:pPr>
            <w:r>
              <w:rPr/>
              <w:t>35.系统自动记录每次策略执行的结果，包括但不限于策略的执行时间、执行方式、执行人员、执行成功率、执行详情等，为每日日常管辖电源留下准确的管控数据，以便优化管控；</w:t>
            </w:r>
          </w:p>
        </w:tc>
      </w:tr>
      <w:tr>
        <w:tc>
          <w:tcPr>
            <w:tcW w:type="dxa" w:w="2076"/>
          </w:tcPr>
          <w:p/>
        </w:tc>
        <w:tc>
          <w:tcPr>
            <w:tcW w:type="dxa" w:w="415"/>
          </w:tcPr>
          <w:p>
            <w:pPr>
              <w:pStyle w:val="null3"/>
            </w:pPr>
            <w:r>
              <w:rPr/>
              <w:t>210</w:t>
            </w:r>
          </w:p>
        </w:tc>
        <w:tc>
          <w:tcPr>
            <w:tcW w:type="dxa" w:w="5814"/>
          </w:tcPr>
          <w:p>
            <w:pPr>
              <w:pStyle w:val="null3"/>
            </w:pPr>
            <w:r>
              <w:rPr/>
              <w:t>36.系统实现策略的复制功能，可复制之前策略的配置，进行微小的调整之后，生成新的应用策略，减少管理人员策略配置的工作，方便日常管控；</w:t>
            </w:r>
          </w:p>
        </w:tc>
      </w:tr>
      <w:tr>
        <w:tc>
          <w:tcPr>
            <w:tcW w:type="dxa" w:w="2076"/>
          </w:tcPr>
          <w:p/>
        </w:tc>
        <w:tc>
          <w:tcPr>
            <w:tcW w:type="dxa" w:w="415"/>
          </w:tcPr>
          <w:p>
            <w:pPr>
              <w:pStyle w:val="null3"/>
            </w:pPr>
            <w:r>
              <w:rPr/>
              <w:t>211</w:t>
            </w:r>
          </w:p>
        </w:tc>
        <w:tc>
          <w:tcPr>
            <w:tcW w:type="dxa" w:w="5814"/>
          </w:tcPr>
          <w:p>
            <w:pPr>
              <w:pStyle w:val="null3"/>
            </w:pPr>
            <w:r>
              <w:rPr/>
              <w:t>十一、智能总电控制终端</w:t>
            </w:r>
          </w:p>
        </w:tc>
      </w:tr>
      <w:tr>
        <w:tc>
          <w:tcPr>
            <w:tcW w:type="dxa" w:w="2076"/>
          </w:tcPr>
          <w:p/>
        </w:tc>
        <w:tc>
          <w:tcPr>
            <w:tcW w:type="dxa" w:w="415"/>
          </w:tcPr>
          <w:p>
            <w:pPr>
              <w:pStyle w:val="null3"/>
            </w:pPr>
            <w:r>
              <w:rPr/>
              <w:t>212</w:t>
            </w:r>
          </w:p>
        </w:tc>
        <w:tc>
          <w:tcPr>
            <w:tcW w:type="dxa" w:w="5814"/>
          </w:tcPr>
          <w:p>
            <w:pPr>
              <w:pStyle w:val="null3"/>
            </w:pPr>
            <w:r>
              <w:rPr/>
              <w:t>1.采用最新嵌入式软、硬件设计，结构合理；网络平台支持远程开关机、复位及监控终端每个电源输出端口的工作状态，实现对每个电源输出端口定时开关机或结合用户的使用习惯自定义端口的开关时间，可实现多级别用户管理和控制；</w:t>
            </w:r>
          </w:p>
        </w:tc>
      </w:tr>
      <w:tr>
        <w:tc>
          <w:tcPr>
            <w:tcW w:type="dxa" w:w="2076"/>
          </w:tcPr>
          <w:p/>
        </w:tc>
        <w:tc>
          <w:tcPr>
            <w:tcW w:type="dxa" w:w="415"/>
          </w:tcPr>
          <w:p>
            <w:pPr>
              <w:pStyle w:val="null3"/>
            </w:pPr>
            <w:r>
              <w:rPr/>
              <w:t>213</w:t>
            </w:r>
          </w:p>
        </w:tc>
        <w:tc>
          <w:tcPr>
            <w:tcW w:type="dxa" w:w="5814"/>
          </w:tcPr>
          <w:p>
            <w:pPr>
              <w:pStyle w:val="null3"/>
            </w:pPr>
            <w:r>
              <w:rPr/>
              <w:t>2.终端设备为具有负载感知的、网络可控的智能电源管理终端，核心组件由网络手自一体控制器和导轨式数据采集断路器组成，可支持3路220V、380V交流电源输出接口(可级联扩展到9路)，每一路最大负载电流为63A，3路最大负载电流为150A；实现强电远程控制、数据采集、接通、分析及分配电能和承载额定电流的作用，并能在线路和用电设备发生过载、短路的情况，对线路和用电设备进行可靠的保护，也能做为电动机的不频繁启动及过载、短路的保护，实现电能的智能化管理，轻松管理用户用电，实时读取电流、电压、电度等电所参数值，实现电力能耗的透明化管理；</w:t>
            </w:r>
          </w:p>
        </w:tc>
      </w:tr>
      <w:tr>
        <w:tc>
          <w:tcPr>
            <w:tcW w:type="dxa" w:w="2076"/>
          </w:tcPr>
          <w:p/>
        </w:tc>
        <w:tc>
          <w:tcPr>
            <w:tcW w:type="dxa" w:w="415"/>
          </w:tcPr>
          <w:p>
            <w:pPr>
              <w:pStyle w:val="null3"/>
            </w:pPr>
            <w:r>
              <w:rPr/>
              <w:t>214</w:t>
            </w:r>
          </w:p>
        </w:tc>
        <w:tc>
          <w:tcPr>
            <w:tcW w:type="dxa" w:w="5814"/>
          </w:tcPr>
          <w:p>
            <w:pPr>
              <w:pStyle w:val="null3"/>
            </w:pPr>
            <w:r>
              <w:rPr/>
              <w:t>3.参数及规格：</w:t>
            </w:r>
          </w:p>
        </w:tc>
      </w:tr>
      <w:tr>
        <w:tc>
          <w:tcPr>
            <w:tcW w:type="dxa" w:w="2076"/>
          </w:tcPr>
          <w:p/>
        </w:tc>
        <w:tc>
          <w:tcPr>
            <w:tcW w:type="dxa" w:w="415"/>
          </w:tcPr>
          <w:p>
            <w:pPr>
              <w:pStyle w:val="null3"/>
            </w:pPr>
            <w:r>
              <w:rPr/>
              <w:t>215</w:t>
            </w:r>
          </w:p>
        </w:tc>
        <w:tc>
          <w:tcPr>
            <w:tcW w:type="dxa" w:w="5814"/>
          </w:tcPr>
          <w:p>
            <w:pPr>
              <w:pStyle w:val="null3"/>
            </w:pPr>
            <w:r>
              <w:rPr/>
              <w:t>（1）远程控制开关 485 通讯空开 组网控制开放协议；</w:t>
            </w:r>
          </w:p>
        </w:tc>
      </w:tr>
      <w:tr>
        <w:tc>
          <w:tcPr>
            <w:tcW w:type="dxa" w:w="2076"/>
          </w:tcPr>
          <w:p/>
        </w:tc>
        <w:tc>
          <w:tcPr>
            <w:tcW w:type="dxa" w:w="415"/>
          </w:tcPr>
          <w:p>
            <w:pPr>
              <w:pStyle w:val="null3"/>
            </w:pPr>
            <w:r>
              <w:rPr/>
              <w:t>216</w:t>
            </w:r>
          </w:p>
        </w:tc>
        <w:tc>
          <w:tcPr>
            <w:tcW w:type="dxa" w:w="5814"/>
          </w:tcPr>
          <w:p>
            <w:pPr>
              <w:pStyle w:val="null3"/>
            </w:pPr>
            <w:r>
              <w:rPr/>
              <w:t>（2）符合行业标准：NB/T 142149、GB/T10963.1、 CQC 1149、GB/T16917.22、GB/T 16917.1；</w:t>
            </w:r>
          </w:p>
        </w:tc>
      </w:tr>
      <w:tr>
        <w:tc>
          <w:tcPr>
            <w:tcW w:type="dxa" w:w="2076"/>
          </w:tcPr>
          <w:p/>
        </w:tc>
        <w:tc>
          <w:tcPr>
            <w:tcW w:type="dxa" w:w="415"/>
          </w:tcPr>
          <w:p>
            <w:pPr>
              <w:pStyle w:val="null3"/>
            </w:pPr>
            <w:r>
              <w:rPr/>
              <w:t>217</w:t>
            </w:r>
          </w:p>
        </w:tc>
        <w:tc>
          <w:tcPr>
            <w:tcW w:type="dxa" w:w="5814"/>
          </w:tcPr>
          <w:p>
            <w:pPr>
              <w:pStyle w:val="null3"/>
            </w:pPr>
            <w:r>
              <w:rPr/>
              <w:t>（3）额定电压：AC22V（1P、2P）/AC 400V (3P、4P)；</w:t>
            </w:r>
          </w:p>
        </w:tc>
      </w:tr>
      <w:tr>
        <w:tc>
          <w:tcPr>
            <w:tcW w:type="dxa" w:w="2076"/>
          </w:tcPr>
          <w:p/>
        </w:tc>
        <w:tc>
          <w:tcPr>
            <w:tcW w:type="dxa" w:w="415"/>
          </w:tcPr>
          <w:p>
            <w:pPr>
              <w:pStyle w:val="null3"/>
            </w:pPr>
            <w:r>
              <w:rPr/>
              <w:t>218</w:t>
            </w:r>
          </w:p>
        </w:tc>
        <w:tc>
          <w:tcPr>
            <w:tcW w:type="dxa" w:w="5814"/>
          </w:tcPr>
          <w:p>
            <w:pPr>
              <w:pStyle w:val="null3"/>
            </w:pPr>
            <w:r>
              <w:rPr/>
              <w:t>（4）额定频率：50Hz/60Hz；</w:t>
            </w:r>
          </w:p>
        </w:tc>
      </w:tr>
      <w:tr>
        <w:tc>
          <w:tcPr>
            <w:tcW w:type="dxa" w:w="2076"/>
          </w:tcPr>
          <w:p/>
        </w:tc>
        <w:tc>
          <w:tcPr>
            <w:tcW w:type="dxa" w:w="415"/>
          </w:tcPr>
          <w:p>
            <w:pPr>
              <w:pStyle w:val="null3"/>
            </w:pPr>
            <w:r>
              <w:rPr/>
              <w:t>219</w:t>
            </w:r>
          </w:p>
        </w:tc>
        <w:tc>
          <w:tcPr>
            <w:tcW w:type="dxa" w:w="5814"/>
          </w:tcPr>
          <w:p>
            <w:pPr>
              <w:pStyle w:val="null3"/>
            </w:pPr>
            <w:r>
              <w:rPr/>
              <w:t>（5）极数：1P、2P、3P、4P；</w:t>
            </w:r>
          </w:p>
        </w:tc>
      </w:tr>
      <w:tr>
        <w:tc>
          <w:tcPr>
            <w:tcW w:type="dxa" w:w="2076"/>
          </w:tcPr>
          <w:p/>
        </w:tc>
        <w:tc>
          <w:tcPr>
            <w:tcW w:type="dxa" w:w="415"/>
          </w:tcPr>
          <w:p>
            <w:pPr>
              <w:pStyle w:val="null3"/>
            </w:pPr>
            <w:r>
              <w:rPr/>
              <w:t>220</w:t>
            </w:r>
          </w:p>
        </w:tc>
        <w:tc>
          <w:tcPr>
            <w:tcW w:type="dxa" w:w="5814"/>
          </w:tcPr>
          <w:p>
            <w:pPr>
              <w:pStyle w:val="null3"/>
            </w:pPr>
            <w:r>
              <w:rPr/>
              <w:t>（6）污染等级：≤2级；</w:t>
            </w:r>
          </w:p>
        </w:tc>
      </w:tr>
      <w:tr>
        <w:tc>
          <w:tcPr>
            <w:tcW w:type="dxa" w:w="2076"/>
          </w:tcPr>
          <w:p/>
        </w:tc>
        <w:tc>
          <w:tcPr>
            <w:tcW w:type="dxa" w:w="415"/>
          </w:tcPr>
          <w:p>
            <w:pPr>
              <w:pStyle w:val="null3"/>
            </w:pPr>
            <w:r>
              <w:rPr/>
              <w:t>221</w:t>
            </w:r>
          </w:p>
        </w:tc>
        <w:tc>
          <w:tcPr>
            <w:tcW w:type="dxa" w:w="5814"/>
          </w:tcPr>
          <w:p>
            <w:pPr>
              <w:pStyle w:val="null3"/>
            </w:pPr>
            <w:r>
              <w:rPr/>
              <w:t>（7）防护等级：≥IP20；</w:t>
            </w:r>
          </w:p>
        </w:tc>
      </w:tr>
      <w:tr>
        <w:tc>
          <w:tcPr>
            <w:tcW w:type="dxa" w:w="2076"/>
          </w:tcPr>
          <w:p/>
        </w:tc>
        <w:tc>
          <w:tcPr>
            <w:tcW w:type="dxa" w:w="415"/>
          </w:tcPr>
          <w:p>
            <w:pPr>
              <w:pStyle w:val="null3"/>
            </w:pPr>
            <w:r>
              <w:rPr/>
              <w:t>222</w:t>
            </w:r>
          </w:p>
        </w:tc>
        <w:tc>
          <w:tcPr>
            <w:tcW w:type="dxa" w:w="5814"/>
          </w:tcPr>
          <w:p>
            <w:pPr>
              <w:pStyle w:val="null3"/>
            </w:pPr>
            <w:r>
              <w:rPr/>
              <w:t>（8）安装类别：II、III；</w:t>
            </w:r>
          </w:p>
        </w:tc>
      </w:tr>
      <w:tr>
        <w:tc>
          <w:tcPr>
            <w:tcW w:type="dxa" w:w="2076"/>
          </w:tcPr>
          <w:p/>
        </w:tc>
        <w:tc>
          <w:tcPr>
            <w:tcW w:type="dxa" w:w="415"/>
          </w:tcPr>
          <w:p>
            <w:pPr>
              <w:pStyle w:val="null3"/>
            </w:pPr>
            <w:r>
              <w:rPr/>
              <w:t>223</w:t>
            </w:r>
          </w:p>
        </w:tc>
        <w:tc>
          <w:tcPr>
            <w:tcW w:type="dxa" w:w="5814"/>
          </w:tcPr>
          <w:p>
            <w:pPr>
              <w:pStyle w:val="null3"/>
            </w:pPr>
            <w:r>
              <w:rPr/>
              <w:t>（9）规定使用温度：-25℃∽+65℃；</w:t>
            </w:r>
          </w:p>
        </w:tc>
      </w:tr>
      <w:tr>
        <w:tc>
          <w:tcPr>
            <w:tcW w:type="dxa" w:w="2076"/>
          </w:tcPr>
          <w:p/>
        </w:tc>
        <w:tc>
          <w:tcPr>
            <w:tcW w:type="dxa" w:w="415"/>
          </w:tcPr>
          <w:p>
            <w:pPr>
              <w:pStyle w:val="null3"/>
            </w:pPr>
            <w:r>
              <w:rPr/>
              <w:t>224</w:t>
            </w:r>
          </w:p>
        </w:tc>
        <w:tc>
          <w:tcPr>
            <w:tcW w:type="dxa" w:w="5814"/>
          </w:tcPr>
          <w:p>
            <w:pPr>
              <w:pStyle w:val="null3"/>
            </w:pPr>
            <w:r>
              <w:rPr/>
              <w:t>额定电流：10A、16A、25A、32A、40A、50A、63A、80A、100A；</w:t>
            </w:r>
          </w:p>
        </w:tc>
      </w:tr>
      <w:tr>
        <w:tc>
          <w:tcPr>
            <w:tcW w:type="dxa" w:w="2076"/>
          </w:tcPr>
          <w:p/>
        </w:tc>
        <w:tc>
          <w:tcPr>
            <w:tcW w:type="dxa" w:w="415"/>
          </w:tcPr>
          <w:p>
            <w:pPr>
              <w:pStyle w:val="null3"/>
            </w:pPr>
            <w:r>
              <w:rPr/>
              <w:t>225</w:t>
            </w:r>
          </w:p>
        </w:tc>
        <w:tc>
          <w:tcPr>
            <w:tcW w:type="dxa" w:w="5814"/>
          </w:tcPr>
          <w:p>
            <w:pPr>
              <w:pStyle w:val="null3"/>
            </w:pPr>
            <w:r>
              <w:rPr/>
              <w:t>（10）瞬时脱扣形式：C型；</w:t>
            </w:r>
          </w:p>
        </w:tc>
      </w:tr>
      <w:tr>
        <w:tc>
          <w:tcPr>
            <w:tcW w:type="dxa" w:w="2076"/>
          </w:tcPr>
          <w:p/>
        </w:tc>
        <w:tc>
          <w:tcPr>
            <w:tcW w:type="dxa" w:w="415"/>
          </w:tcPr>
          <w:p>
            <w:pPr>
              <w:pStyle w:val="null3"/>
            </w:pPr>
            <w:r>
              <w:rPr/>
              <w:t>226</w:t>
            </w:r>
          </w:p>
        </w:tc>
        <w:tc>
          <w:tcPr>
            <w:tcW w:type="dxa" w:w="5814"/>
          </w:tcPr>
          <w:p>
            <w:pPr>
              <w:pStyle w:val="null3"/>
            </w:pPr>
            <w:r>
              <w:rPr/>
              <w:t>（11）额定短路分断能力：3KA；</w:t>
            </w:r>
          </w:p>
        </w:tc>
      </w:tr>
      <w:tr>
        <w:tc>
          <w:tcPr>
            <w:tcW w:type="dxa" w:w="2076"/>
          </w:tcPr>
          <w:p/>
        </w:tc>
        <w:tc>
          <w:tcPr>
            <w:tcW w:type="dxa" w:w="415"/>
          </w:tcPr>
          <w:p>
            <w:pPr>
              <w:pStyle w:val="null3"/>
            </w:pPr>
            <w:r>
              <w:rPr/>
              <w:t>227</w:t>
            </w:r>
          </w:p>
        </w:tc>
        <w:tc>
          <w:tcPr>
            <w:tcW w:type="dxa" w:w="5814"/>
          </w:tcPr>
          <w:p>
            <w:pPr>
              <w:pStyle w:val="null3"/>
            </w:pPr>
            <w:r>
              <w:rPr/>
              <w:t>（12）额定冲击耐受电压：3KV；</w:t>
            </w:r>
          </w:p>
        </w:tc>
      </w:tr>
      <w:tr>
        <w:tc>
          <w:tcPr>
            <w:tcW w:type="dxa" w:w="2076"/>
          </w:tcPr>
          <w:p/>
        </w:tc>
        <w:tc>
          <w:tcPr>
            <w:tcW w:type="dxa" w:w="415"/>
          </w:tcPr>
          <w:p>
            <w:pPr>
              <w:pStyle w:val="null3"/>
            </w:pPr>
            <w:r>
              <w:rPr/>
              <w:t>228</w:t>
            </w:r>
          </w:p>
        </w:tc>
        <w:tc>
          <w:tcPr>
            <w:tcW w:type="dxa" w:w="5814"/>
          </w:tcPr>
          <w:p>
            <w:pPr>
              <w:pStyle w:val="null3"/>
            </w:pPr>
            <w:r>
              <w:rPr/>
              <w:t>（13）机械寿命：≥ 10000次；</w:t>
            </w:r>
          </w:p>
        </w:tc>
      </w:tr>
      <w:tr>
        <w:tc>
          <w:tcPr>
            <w:tcW w:type="dxa" w:w="2076"/>
          </w:tcPr>
          <w:p/>
        </w:tc>
        <w:tc>
          <w:tcPr>
            <w:tcW w:type="dxa" w:w="415"/>
          </w:tcPr>
          <w:p>
            <w:pPr>
              <w:pStyle w:val="null3"/>
            </w:pPr>
            <w:r>
              <w:rPr/>
              <w:t>229</w:t>
            </w:r>
          </w:p>
        </w:tc>
        <w:tc>
          <w:tcPr>
            <w:tcW w:type="dxa" w:w="5814"/>
          </w:tcPr>
          <w:p>
            <w:pPr>
              <w:pStyle w:val="null3"/>
            </w:pPr>
            <w:r>
              <w:rPr/>
              <w:t>（14）电气寿命：≥6000次；</w:t>
            </w:r>
          </w:p>
        </w:tc>
      </w:tr>
      <w:tr>
        <w:tc>
          <w:tcPr>
            <w:tcW w:type="dxa" w:w="2076"/>
          </w:tcPr>
          <w:p/>
        </w:tc>
        <w:tc>
          <w:tcPr>
            <w:tcW w:type="dxa" w:w="415"/>
          </w:tcPr>
          <w:p>
            <w:pPr>
              <w:pStyle w:val="null3"/>
            </w:pPr>
            <w:r>
              <w:rPr/>
              <w:t>230</w:t>
            </w:r>
          </w:p>
        </w:tc>
        <w:tc>
          <w:tcPr>
            <w:tcW w:type="dxa" w:w="5814"/>
          </w:tcPr>
          <w:p>
            <w:pPr>
              <w:pStyle w:val="null3"/>
            </w:pPr>
            <w:r>
              <w:rPr/>
              <w:t>（15）EMC性能：符合GB/T 18449；</w:t>
            </w:r>
          </w:p>
        </w:tc>
      </w:tr>
      <w:tr>
        <w:tc>
          <w:tcPr>
            <w:tcW w:type="dxa" w:w="2076"/>
          </w:tcPr>
          <w:p/>
        </w:tc>
        <w:tc>
          <w:tcPr>
            <w:tcW w:type="dxa" w:w="415"/>
          </w:tcPr>
          <w:p>
            <w:pPr>
              <w:pStyle w:val="null3"/>
            </w:pPr>
            <w:r>
              <w:rPr/>
              <w:t>231</w:t>
            </w:r>
          </w:p>
        </w:tc>
        <w:tc>
          <w:tcPr>
            <w:tcW w:type="dxa" w:w="5814"/>
          </w:tcPr>
          <w:p>
            <w:pPr>
              <w:pStyle w:val="null3"/>
            </w:pPr>
            <w:r>
              <w:rPr/>
              <w:t>（16）浪涌承受：符合GB/T 17626.5 电压 4.0KV ；</w:t>
            </w:r>
          </w:p>
        </w:tc>
      </w:tr>
      <w:tr>
        <w:tc>
          <w:tcPr>
            <w:tcW w:type="dxa" w:w="2076"/>
          </w:tcPr>
          <w:p/>
        </w:tc>
        <w:tc>
          <w:tcPr>
            <w:tcW w:type="dxa" w:w="415"/>
          </w:tcPr>
          <w:p>
            <w:pPr>
              <w:pStyle w:val="null3"/>
            </w:pPr>
            <w:r>
              <w:rPr/>
              <w:t>232</w:t>
            </w:r>
          </w:p>
        </w:tc>
        <w:tc>
          <w:tcPr>
            <w:tcW w:type="dxa" w:w="5814"/>
          </w:tcPr>
          <w:p>
            <w:pPr>
              <w:pStyle w:val="null3"/>
            </w:pPr>
            <w:r>
              <w:rPr/>
              <w:t>（17）盐雾承受：符合GB/T 2423.17 48h；</w:t>
            </w:r>
          </w:p>
        </w:tc>
      </w:tr>
      <w:tr>
        <w:tc>
          <w:tcPr>
            <w:tcW w:type="dxa" w:w="2076"/>
          </w:tcPr>
          <w:p/>
        </w:tc>
        <w:tc>
          <w:tcPr>
            <w:tcW w:type="dxa" w:w="415"/>
          </w:tcPr>
          <w:p>
            <w:pPr>
              <w:pStyle w:val="null3"/>
            </w:pPr>
            <w:r>
              <w:rPr/>
              <w:t>233</w:t>
            </w:r>
          </w:p>
        </w:tc>
        <w:tc>
          <w:tcPr>
            <w:tcW w:type="dxa" w:w="5814"/>
          </w:tcPr>
          <w:p>
            <w:pPr>
              <w:pStyle w:val="null3"/>
            </w:pPr>
            <w:r>
              <w:rPr/>
              <w:t>（18）粉尘承受：符合GB4208 8h ；</w:t>
            </w:r>
          </w:p>
        </w:tc>
      </w:tr>
      <w:tr>
        <w:tc>
          <w:tcPr>
            <w:tcW w:type="dxa" w:w="2076"/>
          </w:tcPr>
          <w:p/>
        </w:tc>
        <w:tc>
          <w:tcPr>
            <w:tcW w:type="dxa" w:w="415"/>
          </w:tcPr>
          <w:p>
            <w:pPr>
              <w:pStyle w:val="null3"/>
            </w:pPr>
            <w:r>
              <w:rPr/>
              <w:t>234</w:t>
            </w:r>
          </w:p>
        </w:tc>
        <w:tc>
          <w:tcPr>
            <w:tcW w:type="dxa" w:w="5814"/>
          </w:tcPr>
          <w:p>
            <w:pPr>
              <w:pStyle w:val="null3"/>
            </w:pPr>
            <w:r>
              <w:rPr/>
              <w:t>（19）通讯协议支持Zigbee等主流无线通讯协议及RS232、RS485协议；</w:t>
            </w:r>
          </w:p>
        </w:tc>
      </w:tr>
      <w:tr>
        <w:tc>
          <w:tcPr>
            <w:tcW w:type="dxa" w:w="2076"/>
          </w:tcPr>
          <w:p/>
        </w:tc>
        <w:tc>
          <w:tcPr>
            <w:tcW w:type="dxa" w:w="415"/>
          </w:tcPr>
          <w:p>
            <w:pPr>
              <w:pStyle w:val="null3"/>
            </w:pPr>
            <w:r>
              <w:rPr/>
              <w:t>235</w:t>
            </w:r>
          </w:p>
        </w:tc>
        <w:tc>
          <w:tcPr>
            <w:tcW w:type="dxa" w:w="5814"/>
          </w:tcPr>
          <w:p>
            <w:pPr>
              <w:pStyle w:val="null3"/>
            </w:pPr>
            <w:r>
              <w:rPr/>
              <w:t>（20）下行接口：RS232和RS485，上行接口：Zigbee等主流无线通讯；</w:t>
            </w:r>
          </w:p>
        </w:tc>
      </w:tr>
      <w:tr>
        <w:tc>
          <w:tcPr>
            <w:tcW w:type="dxa" w:w="2076"/>
          </w:tcPr>
          <w:p/>
        </w:tc>
        <w:tc>
          <w:tcPr>
            <w:tcW w:type="dxa" w:w="415"/>
          </w:tcPr>
          <w:p>
            <w:pPr>
              <w:pStyle w:val="null3"/>
            </w:pPr>
            <w:r>
              <w:rPr/>
              <w:t>236</w:t>
            </w:r>
          </w:p>
        </w:tc>
        <w:tc>
          <w:tcPr>
            <w:tcW w:type="dxa" w:w="5814"/>
          </w:tcPr>
          <w:p>
            <w:pPr>
              <w:pStyle w:val="null3"/>
            </w:pPr>
            <w:r>
              <w:rPr/>
              <w:t>4.生产材质：ABS防火材料；</w:t>
            </w:r>
          </w:p>
        </w:tc>
      </w:tr>
      <w:tr>
        <w:tc>
          <w:tcPr>
            <w:tcW w:type="dxa" w:w="2076"/>
          </w:tcPr>
          <w:p/>
        </w:tc>
        <w:tc>
          <w:tcPr>
            <w:tcW w:type="dxa" w:w="415"/>
          </w:tcPr>
          <w:p>
            <w:pPr>
              <w:pStyle w:val="null3"/>
            </w:pPr>
            <w:r>
              <w:rPr/>
              <w:t>237</w:t>
            </w:r>
          </w:p>
        </w:tc>
        <w:tc>
          <w:tcPr>
            <w:tcW w:type="dxa" w:w="5814"/>
          </w:tcPr>
          <w:p>
            <w:pPr>
              <w:pStyle w:val="null3"/>
            </w:pPr>
            <w:r>
              <w:rPr/>
              <w:t>5.支持通过OTA设备固件升级，平台根据终端类型自动推送版本升级，系统更新、功能迭代和漏洞修复都能第一时间推送升级；</w:t>
            </w:r>
          </w:p>
        </w:tc>
      </w:tr>
      <w:tr>
        <w:tc>
          <w:tcPr>
            <w:tcW w:type="dxa" w:w="2076"/>
          </w:tcPr>
          <w:p>
            <w:pPr>
              <w:pStyle w:val="null3"/>
            </w:pPr>
            <w:r>
              <w:rPr/>
              <w:t>▲</w:t>
            </w:r>
          </w:p>
        </w:tc>
        <w:tc>
          <w:tcPr>
            <w:tcW w:type="dxa" w:w="415"/>
          </w:tcPr>
          <w:p>
            <w:pPr>
              <w:pStyle w:val="null3"/>
            </w:pPr>
            <w:r>
              <w:rPr/>
              <w:t>238</w:t>
            </w:r>
          </w:p>
        </w:tc>
        <w:tc>
          <w:tcPr>
            <w:tcW w:type="dxa" w:w="5814"/>
          </w:tcPr>
          <w:p>
            <w:pPr>
              <w:pStyle w:val="null3"/>
            </w:pPr>
            <w:r>
              <w:rPr/>
              <w:t>6.支持通过物联网关实现自动注册到云智管控平台，实现与智能云管控基础平台无缝对接，支持通过软件后台设置终端名称、物理接口类型、数据格式、传输速率，奇偶校验，实现通讯数据的透传（投标时提供本功能截图）；</w:t>
            </w:r>
          </w:p>
        </w:tc>
      </w:tr>
      <w:tr>
        <w:tc>
          <w:tcPr>
            <w:tcW w:type="dxa" w:w="2076"/>
          </w:tcPr>
          <w:p/>
        </w:tc>
        <w:tc>
          <w:tcPr>
            <w:tcW w:type="dxa" w:w="415"/>
          </w:tcPr>
          <w:p>
            <w:pPr>
              <w:pStyle w:val="null3"/>
            </w:pPr>
            <w:r>
              <w:rPr/>
              <w:t>239</w:t>
            </w:r>
          </w:p>
        </w:tc>
        <w:tc>
          <w:tcPr>
            <w:tcW w:type="dxa" w:w="5814"/>
          </w:tcPr>
          <w:p>
            <w:pPr>
              <w:pStyle w:val="null3"/>
            </w:pPr>
            <w:r>
              <w:rPr/>
              <w:t>十二、物联网关</w:t>
            </w:r>
          </w:p>
        </w:tc>
      </w:tr>
      <w:tr>
        <w:tc>
          <w:tcPr>
            <w:tcW w:type="dxa" w:w="2076"/>
          </w:tcPr>
          <w:p/>
        </w:tc>
        <w:tc>
          <w:tcPr>
            <w:tcW w:type="dxa" w:w="415"/>
          </w:tcPr>
          <w:p>
            <w:pPr>
              <w:pStyle w:val="null3"/>
            </w:pPr>
            <w:r>
              <w:rPr/>
              <w:t>240</w:t>
            </w:r>
          </w:p>
        </w:tc>
        <w:tc>
          <w:tcPr>
            <w:tcW w:type="dxa" w:w="5814"/>
          </w:tcPr>
          <w:p>
            <w:pPr>
              <w:pStyle w:val="null3"/>
            </w:pPr>
            <w:r>
              <w:rPr/>
              <w:t>1.全网络多协议设备接入：物联网主流协议 MQTT、MQTT-SN、CoAP、LwM2M、HTTP、HTTPS、WebSocket 一站式设备，接入JT-808/GBT-32960 等行业协议支持，基于 TCP、UDP私有协议的旧网设备接入，兼容全网络设备接入支持，如 WiFi、2G/3G/4G、5G、NB-IoT，设备与云端双向实时通信，支持IPv4、IPv6、LoWPAN等互联网协议；</w:t>
            </w:r>
          </w:p>
        </w:tc>
      </w:tr>
      <w:tr>
        <w:tc>
          <w:tcPr>
            <w:tcW w:type="dxa" w:w="2076"/>
          </w:tcPr>
          <w:p/>
        </w:tc>
        <w:tc>
          <w:tcPr>
            <w:tcW w:type="dxa" w:w="415"/>
          </w:tcPr>
          <w:p>
            <w:pPr>
              <w:pStyle w:val="null3"/>
            </w:pPr>
            <w:r>
              <w:rPr/>
              <w:t>241</w:t>
            </w:r>
          </w:p>
        </w:tc>
        <w:tc>
          <w:tcPr>
            <w:tcW w:type="dxa" w:w="5814"/>
          </w:tcPr>
          <w:p>
            <w:pPr>
              <w:pStyle w:val="null3"/>
            </w:pPr>
            <w:r>
              <w:rPr/>
              <w:t>2.TLS/DTLS 加密协议保证数据传输安全，满足 GDPR 隐私保护标准；基于 X.509 证书，OAuth2, JWT Token 及协议自带用户名密码身份认证；基于 LDAP、SQL 数据库、NoSQL 数据库等多种细粒度认证鉴权插件集成；</w:t>
            </w:r>
          </w:p>
        </w:tc>
      </w:tr>
      <w:tr>
        <w:tc>
          <w:tcPr>
            <w:tcW w:type="dxa" w:w="2076"/>
          </w:tcPr>
          <w:p/>
        </w:tc>
        <w:tc>
          <w:tcPr>
            <w:tcW w:type="dxa" w:w="415"/>
          </w:tcPr>
          <w:p>
            <w:pPr>
              <w:pStyle w:val="null3"/>
            </w:pPr>
            <w:r>
              <w:rPr/>
              <w:t>242</w:t>
            </w:r>
          </w:p>
        </w:tc>
        <w:tc>
          <w:tcPr>
            <w:tcW w:type="dxa" w:w="5814"/>
          </w:tcPr>
          <w:p>
            <w:pPr>
              <w:pStyle w:val="null3"/>
            </w:pPr>
            <w:r>
              <w:rPr/>
              <w:t>3.边缘到云端，云端到跨云部署，从资源受限的边缘计算设备，到私有云、混合云和公共云之上，到跨域、跨 IDC 与跨多云部署，服务器支持物理机、VM、容器/K8S 跨平台任意部署；</w:t>
            </w:r>
          </w:p>
        </w:tc>
      </w:tr>
      <w:tr>
        <w:tc>
          <w:tcPr>
            <w:tcW w:type="dxa" w:w="2076"/>
          </w:tcPr>
          <w:p/>
        </w:tc>
        <w:tc>
          <w:tcPr>
            <w:tcW w:type="dxa" w:w="415"/>
          </w:tcPr>
          <w:p>
            <w:pPr>
              <w:pStyle w:val="null3"/>
            </w:pPr>
            <w:r>
              <w:rPr/>
              <w:t>243</w:t>
            </w:r>
          </w:p>
        </w:tc>
        <w:tc>
          <w:tcPr>
            <w:tcW w:type="dxa" w:w="5814"/>
          </w:tcPr>
          <w:p>
            <w:pPr>
              <w:pStyle w:val="null3"/>
            </w:pPr>
            <w:r>
              <w:rPr/>
              <w:t>4.系统可跨平台运行在 Linux、FreeBSD、macOS、Windows 或 openSUSE 服务器上，支持亚马逊、谷歌、华为、百度、阿里、腾讯等的云平台等多云平台融合到统一平台运行。</w:t>
            </w:r>
          </w:p>
        </w:tc>
      </w:tr>
      <w:tr>
        <w:tc>
          <w:tcPr>
            <w:tcW w:type="dxa" w:w="2076"/>
          </w:tcPr>
          <w:p/>
        </w:tc>
        <w:tc>
          <w:tcPr>
            <w:tcW w:type="dxa" w:w="415"/>
          </w:tcPr>
          <w:p>
            <w:pPr>
              <w:pStyle w:val="null3"/>
            </w:pPr>
            <w:r>
              <w:rPr/>
              <w:t>244</w:t>
            </w:r>
          </w:p>
        </w:tc>
        <w:tc>
          <w:tcPr>
            <w:tcW w:type="dxa" w:w="5814"/>
          </w:tcPr>
          <w:p>
            <w:pPr>
              <w:pStyle w:val="null3"/>
            </w:pPr>
            <w:r>
              <w:rPr/>
              <w:t>5.消息变换桥接转发10万/秒，高性能高可靠转发消息到 Kafka 流处理中间件，无缝集成基于 Erlang/OTP 的 RabbitMQ 企业消息中间件，支持基于 SQL 的灵活消息数据提取、过滤、变换与转发；</w:t>
            </w:r>
          </w:p>
        </w:tc>
      </w:tr>
      <w:tr>
        <w:tc>
          <w:tcPr>
            <w:tcW w:type="dxa" w:w="2076"/>
          </w:tcPr>
          <w:p/>
        </w:tc>
        <w:tc>
          <w:tcPr>
            <w:tcW w:type="dxa" w:w="415"/>
          </w:tcPr>
          <w:p>
            <w:pPr>
              <w:pStyle w:val="null3"/>
            </w:pPr>
            <w:r>
              <w:rPr/>
              <w:t>245</w:t>
            </w:r>
          </w:p>
        </w:tc>
        <w:tc>
          <w:tcPr>
            <w:tcW w:type="dxa" w:w="5814"/>
          </w:tcPr>
          <w:p>
            <w:pPr>
              <w:pStyle w:val="null3"/>
            </w:pPr>
            <w:r>
              <w:rPr/>
              <w:t>6.额定输入电压：DC24V/2A；</w:t>
            </w:r>
          </w:p>
        </w:tc>
      </w:tr>
      <w:tr>
        <w:tc>
          <w:tcPr>
            <w:tcW w:type="dxa" w:w="2076"/>
          </w:tcPr>
          <w:p/>
        </w:tc>
        <w:tc>
          <w:tcPr>
            <w:tcW w:type="dxa" w:w="415"/>
          </w:tcPr>
          <w:p>
            <w:pPr>
              <w:pStyle w:val="null3"/>
            </w:pPr>
            <w:r>
              <w:rPr/>
              <w:t>246</w:t>
            </w:r>
          </w:p>
        </w:tc>
        <w:tc>
          <w:tcPr>
            <w:tcW w:type="dxa" w:w="5814"/>
          </w:tcPr>
          <w:p>
            <w:pPr>
              <w:pStyle w:val="null3"/>
            </w:pPr>
            <w:r>
              <w:rPr/>
              <w:t>7.储存温度：-40℃ - 70℃；</w:t>
            </w:r>
          </w:p>
        </w:tc>
      </w:tr>
      <w:tr>
        <w:tc>
          <w:tcPr>
            <w:tcW w:type="dxa" w:w="2076"/>
          </w:tcPr>
          <w:p/>
        </w:tc>
        <w:tc>
          <w:tcPr>
            <w:tcW w:type="dxa" w:w="415"/>
          </w:tcPr>
          <w:p>
            <w:pPr>
              <w:pStyle w:val="null3"/>
            </w:pPr>
            <w:r>
              <w:rPr/>
              <w:t>247</w:t>
            </w:r>
          </w:p>
        </w:tc>
        <w:tc>
          <w:tcPr>
            <w:tcW w:type="dxa" w:w="5814"/>
          </w:tcPr>
          <w:p>
            <w:pPr>
              <w:pStyle w:val="null3"/>
            </w:pPr>
            <w:r>
              <w:rPr/>
              <w:t>8.工作温度：-25℃ - 55℃；</w:t>
            </w:r>
          </w:p>
        </w:tc>
      </w:tr>
      <w:tr>
        <w:tc>
          <w:tcPr>
            <w:tcW w:type="dxa" w:w="2076"/>
          </w:tcPr>
          <w:p/>
        </w:tc>
        <w:tc>
          <w:tcPr>
            <w:tcW w:type="dxa" w:w="415"/>
          </w:tcPr>
          <w:p>
            <w:pPr>
              <w:pStyle w:val="null3"/>
            </w:pPr>
            <w:r>
              <w:rPr/>
              <w:t>248</w:t>
            </w:r>
          </w:p>
        </w:tc>
        <w:tc>
          <w:tcPr>
            <w:tcW w:type="dxa" w:w="5814"/>
          </w:tcPr>
          <w:p>
            <w:pPr>
              <w:pStyle w:val="null3"/>
            </w:pPr>
            <w:r>
              <w:rPr/>
              <w:t>9.工作湿度：10%-80%；</w:t>
            </w:r>
          </w:p>
        </w:tc>
      </w:tr>
      <w:tr>
        <w:tc>
          <w:tcPr>
            <w:tcW w:type="dxa" w:w="2076"/>
          </w:tcPr>
          <w:p/>
        </w:tc>
        <w:tc>
          <w:tcPr>
            <w:tcW w:type="dxa" w:w="415"/>
          </w:tcPr>
          <w:p>
            <w:pPr>
              <w:pStyle w:val="null3"/>
            </w:pPr>
            <w:r>
              <w:rPr/>
              <w:t>249</w:t>
            </w:r>
          </w:p>
        </w:tc>
        <w:tc>
          <w:tcPr>
            <w:tcW w:type="dxa" w:w="5814"/>
          </w:tcPr>
          <w:p>
            <w:pPr>
              <w:pStyle w:val="null3"/>
            </w:pPr>
            <w:r>
              <w:rPr/>
              <w:t>10.传输速率：150Mbps；</w:t>
            </w:r>
          </w:p>
        </w:tc>
      </w:tr>
      <w:tr>
        <w:tc>
          <w:tcPr>
            <w:tcW w:type="dxa" w:w="2076"/>
          </w:tcPr>
          <w:p/>
        </w:tc>
        <w:tc>
          <w:tcPr>
            <w:tcW w:type="dxa" w:w="415"/>
          </w:tcPr>
          <w:p>
            <w:pPr>
              <w:pStyle w:val="null3"/>
            </w:pPr>
            <w:r>
              <w:rPr/>
              <w:t>250</w:t>
            </w:r>
          </w:p>
        </w:tc>
        <w:tc>
          <w:tcPr>
            <w:tcW w:type="dxa" w:w="5814"/>
          </w:tcPr>
          <w:p>
            <w:pPr>
              <w:pStyle w:val="null3"/>
            </w:pPr>
            <w:r>
              <w:rPr/>
              <w:t>11.主芯片：≥MTK7688；</w:t>
            </w:r>
          </w:p>
        </w:tc>
      </w:tr>
      <w:tr>
        <w:tc>
          <w:tcPr>
            <w:tcW w:type="dxa" w:w="2076"/>
          </w:tcPr>
          <w:p/>
        </w:tc>
        <w:tc>
          <w:tcPr>
            <w:tcW w:type="dxa" w:w="415"/>
          </w:tcPr>
          <w:p>
            <w:pPr>
              <w:pStyle w:val="null3"/>
            </w:pPr>
            <w:r>
              <w:rPr/>
              <w:t>251</w:t>
            </w:r>
          </w:p>
        </w:tc>
        <w:tc>
          <w:tcPr>
            <w:tcW w:type="dxa" w:w="5814"/>
          </w:tcPr>
          <w:p>
            <w:pPr>
              <w:pStyle w:val="null3"/>
            </w:pPr>
            <w:r>
              <w:rPr/>
              <w:t>12.CPU频率：约580MHz；</w:t>
            </w:r>
          </w:p>
        </w:tc>
      </w:tr>
      <w:tr>
        <w:tc>
          <w:tcPr>
            <w:tcW w:type="dxa" w:w="2076"/>
          </w:tcPr>
          <w:p/>
        </w:tc>
        <w:tc>
          <w:tcPr>
            <w:tcW w:type="dxa" w:w="415"/>
          </w:tcPr>
          <w:p>
            <w:pPr>
              <w:pStyle w:val="null3"/>
            </w:pPr>
            <w:r>
              <w:rPr/>
              <w:t>252</w:t>
            </w:r>
          </w:p>
        </w:tc>
        <w:tc>
          <w:tcPr>
            <w:tcW w:type="dxa" w:w="5814"/>
          </w:tcPr>
          <w:p>
            <w:pPr>
              <w:pStyle w:val="null3"/>
            </w:pPr>
            <w:r>
              <w:rPr/>
              <w:t>13.RAM：DDR2 1 Gb;</w:t>
            </w:r>
          </w:p>
        </w:tc>
      </w:tr>
      <w:tr>
        <w:tc>
          <w:tcPr>
            <w:tcW w:type="dxa" w:w="2076"/>
          </w:tcPr>
          <w:p/>
        </w:tc>
        <w:tc>
          <w:tcPr>
            <w:tcW w:type="dxa" w:w="415"/>
          </w:tcPr>
          <w:p>
            <w:pPr>
              <w:pStyle w:val="null3"/>
            </w:pPr>
            <w:r>
              <w:rPr/>
              <w:t>253</w:t>
            </w:r>
          </w:p>
        </w:tc>
        <w:tc>
          <w:tcPr>
            <w:tcW w:type="dxa" w:w="5814"/>
          </w:tcPr>
          <w:p>
            <w:pPr>
              <w:pStyle w:val="null3"/>
            </w:pPr>
            <w:r>
              <w:rPr/>
              <w:t>14.FLASH：512 Mb;</w:t>
            </w:r>
          </w:p>
        </w:tc>
      </w:tr>
      <w:tr>
        <w:tc>
          <w:tcPr>
            <w:tcW w:type="dxa" w:w="2076"/>
          </w:tcPr>
          <w:p/>
        </w:tc>
        <w:tc>
          <w:tcPr>
            <w:tcW w:type="dxa" w:w="415"/>
          </w:tcPr>
          <w:p>
            <w:pPr>
              <w:pStyle w:val="null3"/>
            </w:pPr>
            <w:r>
              <w:rPr/>
              <w:t>254</w:t>
            </w:r>
          </w:p>
        </w:tc>
        <w:tc>
          <w:tcPr>
            <w:tcW w:type="dxa" w:w="5814"/>
          </w:tcPr>
          <w:p>
            <w:pPr>
              <w:pStyle w:val="null3"/>
            </w:pPr>
            <w:r>
              <w:rPr/>
              <w:t>15.操作系统：Linux；</w:t>
            </w:r>
          </w:p>
        </w:tc>
      </w:tr>
      <w:tr>
        <w:tc>
          <w:tcPr>
            <w:tcW w:type="dxa" w:w="2076"/>
          </w:tcPr>
          <w:p/>
        </w:tc>
        <w:tc>
          <w:tcPr>
            <w:tcW w:type="dxa" w:w="415"/>
          </w:tcPr>
          <w:p>
            <w:pPr>
              <w:pStyle w:val="null3"/>
            </w:pPr>
            <w:r>
              <w:rPr/>
              <w:t>255</w:t>
            </w:r>
          </w:p>
        </w:tc>
        <w:tc>
          <w:tcPr>
            <w:tcW w:type="dxa" w:w="5814"/>
          </w:tcPr>
          <w:p>
            <w:pPr>
              <w:pStyle w:val="null3"/>
            </w:pPr>
            <w:r>
              <w:rPr/>
              <w:t>16.ZigBee等主流无线通讯协议：SZ05-L-PRO-2；</w:t>
            </w:r>
          </w:p>
        </w:tc>
      </w:tr>
      <w:tr>
        <w:tc>
          <w:tcPr>
            <w:tcW w:type="dxa" w:w="2076"/>
          </w:tcPr>
          <w:p/>
        </w:tc>
        <w:tc>
          <w:tcPr>
            <w:tcW w:type="dxa" w:w="415"/>
          </w:tcPr>
          <w:p>
            <w:pPr>
              <w:pStyle w:val="null3"/>
            </w:pPr>
            <w:r>
              <w:rPr/>
              <w:t>256</w:t>
            </w:r>
          </w:p>
        </w:tc>
        <w:tc>
          <w:tcPr>
            <w:tcW w:type="dxa" w:w="5814"/>
          </w:tcPr>
          <w:p>
            <w:pPr>
              <w:pStyle w:val="null3"/>
            </w:pPr>
            <w:r>
              <w:rPr/>
              <w:t>17.RS485 组网模式；</w:t>
            </w:r>
          </w:p>
        </w:tc>
      </w:tr>
      <w:tr>
        <w:tc>
          <w:tcPr>
            <w:tcW w:type="dxa" w:w="2076"/>
          </w:tcPr>
          <w:p/>
        </w:tc>
        <w:tc>
          <w:tcPr>
            <w:tcW w:type="dxa" w:w="415"/>
          </w:tcPr>
          <w:p>
            <w:pPr>
              <w:pStyle w:val="null3"/>
            </w:pPr>
            <w:r>
              <w:rPr/>
              <w:t>257</w:t>
            </w:r>
          </w:p>
        </w:tc>
        <w:tc>
          <w:tcPr>
            <w:tcW w:type="dxa" w:w="5814"/>
          </w:tcPr>
          <w:p>
            <w:pPr>
              <w:pStyle w:val="null3"/>
            </w:pPr>
            <w:r>
              <w:rPr/>
              <w:t>18.固件升级：支持OTA云端固件升级；</w:t>
            </w:r>
          </w:p>
        </w:tc>
      </w:tr>
      <w:tr>
        <w:tc>
          <w:tcPr>
            <w:tcW w:type="dxa" w:w="2076"/>
          </w:tcPr>
          <w:p>
            <w:pPr>
              <w:pStyle w:val="null3"/>
            </w:pPr>
            <w:r>
              <w:rPr/>
              <w:t>▲</w:t>
            </w:r>
          </w:p>
        </w:tc>
        <w:tc>
          <w:tcPr>
            <w:tcW w:type="dxa" w:w="415"/>
          </w:tcPr>
          <w:p>
            <w:pPr>
              <w:pStyle w:val="null3"/>
            </w:pPr>
            <w:r>
              <w:rPr/>
              <w:t>258</w:t>
            </w:r>
          </w:p>
        </w:tc>
        <w:tc>
          <w:tcPr>
            <w:tcW w:type="dxa" w:w="5814"/>
          </w:tcPr>
          <w:p>
            <w:pPr>
              <w:pStyle w:val="null3"/>
            </w:pPr>
            <w:r>
              <w:rPr/>
              <w:t>19.支持通过网关内置服务实时查看每个物联通讯节点的通讯发送数据包数、接收数据包数，计算数据通讯丢包率，以判断物联通讯稳定性，提供系统运维服务能力（投标时提供本功能截图）；</w:t>
            </w:r>
          </w:p>
        </w:tc>
      </w:tr>
      <w:tr>
        <w:tc>
          <w:tcPr>
            <w:tcW w:type="dxa" w:w="2076"/>
          </w:tcPr>
          <w:p/>
        </w:tc>
        <w:tc>
          <w:tcPr>
            <w:tcW w:type="dxa" w:w="415"/>
          </w:tcPr>
          <w:p>
            <w:pPr>
              <w:pStyle w:val="null3"/>
            </w:pPr>
            <w:r>
              <w:rPr/>
              <w:t>259</w:t>
            </w:r>
          </w:p>
        </w:tc>
        <w:tc>
          <w:tcPr>
            <w:tcW w:type="dxa" w:w="5814"/>
          </w:tcPr>
          <w:p>
            <w:pPr>
              <w:pStyle w:val="null3"/>
            </w:pPr>
            <w:r>
              <w:rPr/>
              <w:t>十三、交换机</w:t>
            </w:r>
          </w:p>
        </w:tc>
      </w:tr>
      <w:tr>
        <w:tc>
          <w:tcPr>
            <w:tcW w:type="dxa" w:w="2076"/>
          </w:tcPr>
          <w:p/>
        </w:tc>
        <w:tc>
          <w:tcPr>
            <w:tcW w:type="dxa" w:w="415"/>
          </w:tcPr>
          <w:p>
            <w:pPr>
              <w:pStyle w:val="null3"/>
            </w:pPr>
            <w:r>
              <w:rPr/>
              <w:t>260</w:t>
            </w:r>
          </w:p>
        </w:tc>
        <w:tc>
          <w:tcPr>
            <w:tcW w:type="dxa" w:w="5814"/>
          </w:tcPr>
          <w:p>
            <w:pPr>
              <w:pStyle w:val="null3"/>
            </w:pPr>
            <w:r>
              <w:rPr/>
              <w:t>1.8个10/100/1000BASE-T端口；</w:t>
            </w:r>
          </w:p>
        </w:tc>
      </w:tr>
      <w:tr>
        <w:tc>
          <w:tcPr>
            <w:tcW w:type="dxa" w:w="2076"/>
          </w:tcPr>
          <w:p/>
        </w:tc>
        <w:tc>
          <w:tcPr>
            <w:tcW w:type="dxa" w:w="415"/>
          </w:tcPr>
          <w:p>
            <w:pPr>
              <w:pStyle w:val="null3"/>
            </w:pPr>
            <w:r>
              <w:rPr/>
              <w:t>261</w:t>
            </w:r>
          </w:p>
        </w:tc>
        <w:tc>
          <w:tcPr>
            <w:tcW w:type="dxa" w:w="5814"/>
          </w:tcPr>
          <w:p>
            <w:pPr>
              <w:pStyle w:val="null3"/>
            </w:pPr>
            <w:r>
              <w:rPr/>
              <w:t>2.低功耗无风扇静音，全钢壳自然散热；</w:t>
            </w:r>
          </w:p>
        </w:tc>
      </w:tr>
      <w:tr>
        <w:tc>
          <w:tcPr>
            <w:tcW w:type="dxa" w:w="2076"/>
          </w:tcPr>
          <w:p/>
        </w:tc>
        <w:tc>
          <w:tcPr>
            <w:tcW w:type="dxa" w:w="415"/>
          </w:tcPr>
          <w:p>
            <w:pPr>
              <w:pStyle w:val="null3"/>
            </w:pPr>
            <w:r>
              <w:rPr/>
              <w:t>262</w:t>
            </w:r>
          </w:p>
        </w:tc>
        <w:tc>
          <w:tcPr>
            <w:tcW w:type="dxa" w:w="5814"/>
          </w:tcPr>
          <w:p>
            <w:pPr>
              <w:pStyle w:val="null3"/>
            </w:pPr>
            <w:r>
              <w:rPr/>
              <w:t>3.交换容量：≥16Gbps；</w:t>
            </w:r>
          </w:p>
        </w:tc>
      </w:tr>
      <w:tr>
        <w:tc>
          <w:tcPr>
            <w:tcW w:type="dxa" w:w="2076"/>
          </w:tcPr>
          <w:p/>
        </w:tc>
        <w:tc>
          <w:tcPr>
            <w:tcW w:type="dxa" w:w="415"/>
          </w:tcPr>
          <w:p>
            <w:pPr>
              <w:pStyle w:val="null3"/>
            </w:pPr>
            <w:r>
              <w:rPr/>
              <w:t>263</w:t>
            </w:r>
          </w:p>
        </w:tc>
        <w:tc>
          <w:tcPr>
            <w:tcW w:type="dxa" w:w="5814"/>
          </w:tcPr>
          <w:p>
            <w:pPr>
              <w:pStyle w:val="null3"/>
            </w:pPr>
            <w:r>
              <w:rPr/>
              <w:t>十四、智能监控管控系</w:t>
            </w:r>
          </w:p>
        </w:tc>
      </w:tr>
      <w:tr>
        <w:tc>
          <w:tcPr>
            <w:tcW w:type="dxa" w:w="2076"/>
          </w:tcPr>
          <w:p/>
        </w:tc>
        <w:tc>
          <w:tcPr>
            <w:tcW w:type="dxa" w:w="415"/>
          </w:tcPr>
          <w:p>
            <w:pPr>
              <w:pStyle w:val="null3"/>
            </w:pPr>
            <w:r>
              <w:rPr/>
              <w:t>264</w:t>
            </w:r>
          </w:p>
        </w:tc>
        <w:tc>
          <w:tcPr>
            <w:tcW w:type="dxa" w:w="5814"/>
          </w:tcPr>
          <w:p>
            <w:pPr>
              <w:pStyle w:val="null3"/>
            </w:pPr>
            <w:r>
              <w:rPr/>
              <w:t>1.与智能云管控基础平台无缝对接，实现深度融合和系统联动控制；</w:t>
            </w:r>
          </w:p>
        </w:tc>
      </w:tr>
      <w:tr>
        <w:tc>
          <w:tcPr>
            <w:tcW w:type="dxa" w:w="2076"/>
          </w:tcPr>
          <w:p/>
        </w:tc>
        <w:tc>
          <w:tcPr>
            <w:tcW w:type="dxa" w:w="415"/>
          </w:tcPr>
          <w:p>
            <w:pPr>
              <w:pStyle w:val="null3"/>
            </w:pPr>
            <w:r>
              <w:rPr/>
              <w:t>265</w:t>
            </w:r>
          </w:p>
        </w:tc>
        <w:tc>
          <w:tcPr>
            <w:tcW w:type="dxa" w:w="5814"/>
          </w:tcPr>
          <w:p>
            <w:pPr>
              <w:pStyle w:val="null3"/>
            </w:pPr>
            <w:r>
              <w:rPr/>
              <w:t>2.支持云平台架构，支持分布式、跨平台、多点部署，流媒体服务器支持负载均衡，按需拉流和动态的推流转码，同时输出RSTP/RTP/RTMP/HLS 等多种格式视频流；</w:t>
            </w:r>
          </w:p>
        </w:tc>
      </w:tr>
      <w:tr>
        <w:tc>
          <w:tcPr>
            <w:tcW w:type="dxa" w:w="2076"/>
          </w:tcPr>
          <w:p/>
        </w:tc>
        <w:tc>
          <w:tcPr>
            <w:tcW w:type="dxa" w:w="415"/>
          </w:tcPr>
          <w:p>
            <w:pPr>
              <w:pStyle w:val="null3"/>
            </w:pPr>
            <w:r>
              <w:rPr/>
              <w:t>266</w:t>
            </w:r>
          </w:p>
        </w:tc>
        <w:tc>
          <w:tcPr>
            <w:tcW w:type="dxa" w:w="5814"/>
          </w:tcPr>
          <w:p>
            <w:pPr>
              <w:pStyle w:val="null3"/>
            </w:pPr>
            <w:r>
              <w:rPr/>
              <w:t>3.支持RTMP推送断线重连、环形缓冲、智能丢帧、网络事件回调，支持Windows、 Linux、arm（hisiv100/hisiv200/hisiv300/hisiv400/etc..）、Android、iOS平台，支持Red5、Ngnix_rtmp、crtmpserver等主流RTMP服务器；</w:t>
            </w:r>
          </w:p>
        </w:tc>
      </w:tr>
      <w:tr>
        <w:tc>
          <w:tcPr>
            <w:tcW w:type="dxa" w:w="2076"/>
          </w:tcPr>
          <w:p/>
        </w:tc>
        <w:tc>
          <w:tcPr>
            <w:tcW w:type="dxa" w:w="415"/>
          </w:tcPr>
          <w:p>
            <w:pPr>
              <w:pStyle w:val="null3"/>
            </w:pPr>
            <w:r>
              <w:rPr/>
              <w:t>267</w:t>
            </w:r>
          </w:p>
        </w:tc>
        <w:tc>
          <w:tcPr>
            <w:tcW w:type="dxa" w:w="5814"/>
          </w:tcPr>
          <w:p>
            <w:pPr>
              <w:pStyle w:val="null3"/>
            </w:pPr>
            <w:r>
              <w:rPr/>
              <w:t>4.支持Windows、Linux、 ARM、Android、iOS等平台，支持RTP Over TCP/UDP，支持断线重连，能够接入市面上99%以上的IPC；</w:t>
            </w:r>
          </w:p>
        </w:tc>
      </w:tr>
      <w:tr>
        <w:tc>
          <w:tcPr>
            <w:tcW w:type="dxa" w:w="2076"/>
          </w:tcPr>
          <w:p/>
        </w:tc>
        <w:tc>
          <w:tcPr>
            <w:tcW w:type="dxa" w:w="415"/>
          </w:tcPr>
          <w:p>
            <w:pPr>
              <w:pStyle w:val="null3"/>
            </w:pPr>
            <w:r>
              <w:rPr/>
              <w:t>268</w:t>
            </w:r>
          </w:p>
        </w:tc>
        <w:tc>
          <w:tcPr>
            <w:tcW w:type="dxa" w:w="5814"/>
          </w:tcPr>
          <w:p>
            <w:pPr>
              <w:pStyle w:val="null3"/>
            </w:pPr>
            <w:r>
              <w:rPr/>
              <w:t>5.配套摄像头：不低于400万像素，网络接口:10M/100M自适应以太网电口，支持PoE；</w:t>
            </w:r>
          </w:p>
        </w:tc>
      </w:tr>
      <w:tr>
        <w:tc>
          <w:tcPr>
            <w:tcW w:type="dxa" w:w="2076"/>
          </w:tcPr>
          <w:p/>
        </w:tc>
        <w:tc>
          <w:tcPr>
            <w:tcW w:type="dxa" w:w="415"/>
          </w:tcPr>
          <w:p>
            <w:pPr>
              <w:pStyle w:val="null3"/>
            </w:pPr>
            <w:r>
              <w:rPr/>
              <w:t>269</w:t>
            </w:r>
          </w:p>
        </w:tc>
        <w:tc>
          <w:tcPr>
            <w:tcW w:type="dxa" w:w="5814"/>
          </w:tcPr>
          <w:p>
            <w:pPr>
              <w:pStyle w:val="null3"/>
            </w:pPr>
            <w:r>
              <w:rPr/>
              <w:t>十五、语言实验室控制系统</w:t>
            </w:r>
          </w:p>
        </w:tc>
      </w:tr>
      <w:tr>
        <w:tc>
          <w:tcPr>
            <w:tcW w:type="dxa" w:w="2076"/>
          </w:tcPr>
          <w:p/>
        </w:tc>
        <w:tc>
          <w:tcPr>
            <w:tcW w:type="dxa" w:w="415"/>
          </w:tcPr>
          <w:p>
            <w:pPr>
              <w:pStyle w:val="null3"/>
            </w:pPr>
            <w:r>
              <w:rPr/>
              <w:t>270</w:t>
            </w:r>
          </w:p>
        </w:tc>
        <w:tc>
          <w:tcPr>
            <w:tcW w:type="dxa" w:w="5814"/>
          </w:tcPr>
          <w:p>
            <w:pPr>
              <w:pStyle w:val="null3"/>
            </w:pPr>
            <w:r>
              <w:rPr/>
              <w:t>1.课程教学管理平台：</w:t>
            </w:r>
          </w:p>
        </w:tc>
      </w:tr>
      <w:tr>
        <w:tc>
          <w:tcPr>
            <w:tcW w:type="dxa" w:w="2076"/>
          </w:tcPr>
          <w:p/>
        </w:tc>
        <w:tc>
          <w:tcPr>
            <w:tcW w:type="dxa" w:w="415"/>
          </w:tcPr>
          <w:p>
            <w:pPr>
              <w:pStyle w:val="null3"/>
            </w:pPr>
            <w:r>
              <w:rPr/>
              <w:t>271</w:t>
            </w:r>
          </w:p>
        </w:tc>
        <w:tc>
          <w:tcPr>
            <w:tcW w:type="dxa" w:w="5814"/>
          </w:tcPr>
          <w:p>
            <w:pPr>
              <w:pStyle w:val="null3"/>
            </w:pPr>
            <w:r>
              <w:rPr/>
              <w:t>1.1 教师端多语种界面：教师端具有多语种操作界面（不少于10种常用语种界面，含中文、英语、俄语、日语、法语、德语、西班牙语、意大利语、韩语、阿拉伯语等）；</w:t>
            </w:r>
          </w:p>
        </w:tc>
      </w:tr>
      <w:tr>
        <w:tc>
          <w:tcPr>
            <w:tcW w:type="dxa" w:w="2076"/>
          </w:tcPr>
          <w:p/>
        </w:tc>
        <w:tc>
          <w:tcPr>
            <w:tcW w:type="dxa" w:w="415"/>
          </w:tcPr>
          <w:p>
            <w:pPr>
              <w:pStyle w:val="null3"/>
            </w:pPr>
            <w:r>
              <w:rPr/>
              <w:t>272</w:t>
            </w:r>
          </w:p>
        </w:tc>
        <w:tc>
          <w:tcPr>
            <w:tcW w:type="dxa" w:w="5814"/>
          </w:tcPr>
          <w:p>
            <w:pPr>
              <w:pStyle w:val="null3"/>
            </w:pPr>
            <w:r>
              <w:rPr/>
              <w:t>1.2 随堂测试：教师可随机向学生每次发布一道考题，学生通过鼠标或按键选择答案，学生答题情况在教师端屏幕上立刻显示并进行数据统计，以便了解学生对知识点学习情况；</w:t>
            </w:r>
          </w:p>
        </w:tc>
      </w:tr>
      <w:tr>
        <w:tc>
          <w:tcPr>
            <w:tcW w:type="dxa" w:w="2076"/>
          </w:tcPr>
          <w:p/>
        </w:tc>
        <w:tc>
          <w:tcPr>
            <w:tcW w:type="dxa" w:w="415"/>
          </w:tcPr>
          <w:p>
            <w:pPr>
              <w:pStyle w:val="null3"/>
            </w:pPr>
            <w:r>
              <w:rPr/>
              <w:t>273</w:t>
            </w:r>
          </w:p>
        </w:tc>
        <w:tc>
          <w:tcPr>
            <w:tcW w:type="dxa" w:w="5814"/>
          </w:tcPr>
          <w:p>
            <w:pPr>
              <w:pStyle w:val="null3"/>
            </w:pPr>
            <w:r>
              <w:rPr/>
              <w:t>1.3 数字化教案生成：教师讲课时，可进行数字录音并同步完成音频数据压缩，生成MP3格式文件，数字化“讲课教案”随堂生成，方便学生课后点播复习，为缺课学生补课，录音功能区包含时间、录音、暂停、播放、停止、回放、存储等按键；</w:t>
            </w:r>
          </w:p>
        </w:tc>
      </w:tr>
      <w:tr>
        <w:tc>
          <w:tcPr>
            <w:tcW w:type="dxa" w:w="2076"/>
          </w:tcPr>
          <w:p>
            <w:pPr>
              <w:pStyle w:val="null3"/>
            </w:pPr>
            <w:r>
              <w:rPr/>
              <w:t>▲</w:t>
            </w:r>
          </w:p>
        </w:tc>
        <w:tc>
          <w:tcPr>
            <w:tcW w:type="dxa" w:w="415"/>
          </w:tcPr>
          <w:p>
            <w:pPr>
              <w:pStyle w:val="null3"/>
            </w:pPr>
            <w:r>
              <w:rPr/>
              <w:t>274</w:t>
            </w:r>
          </w:p>
        </w:tc>
        <w:tc>
          <w:tcPr>
            <w:tcW w:type="dxa" w:w="5814"/>
          </w:tcPr>
          <w:p>
            <w:pPr>
              <w:pStyle w:val="null3"/>
            </w:pPr>
            <w:r>
              <w:rPr/>
              <w:t>1.4 耳机麦克风自动检测：管理员通过耳机自动检测功能，在10秒钟内实现教室内全部耳机左右声道和麦克风自动检测，并确定故障位置，便于实验室管理维护，（投标时提供本功能截图）；</w:t>
            </w:r>
          </w:p>
        </w:tc>
      </w:tr>
      <w:tr>
        <w:tc>
          <w:tcPr>
            <w:tcW w:type="dxa" w:w="2076"/>
          </w:tcPr>
          <w:p>
            <w:pPr>
              <w:pStyle w:val="null3"/>
            </w:pPr>
            <w:r>
              <w:rPr/>
              <w:t>▲</w:t>
            </w:r>
          </w:p>
        </w:tc>
        <w:tc>
          <w:tcPr>
            <w:tcW w:type="dxa" w:w="415"/>
          </w:tcPr>
          <w:p>
            <w:pPr>
              <w:pStyle w:val="null3"/>
            </w:pPr>
            <w:r>
              <w:rPr/>
              <w:t>275</w:t>
            </w:r>
          </w:p>
        </w:tc>
        <w:tc>
          <w:tcPr>
            <w:tcW w:type="dxa" w:w="5814"/>
          </w:tcPr>
          <w:p>
            <w:pPr>
              <w:pStyle w:val="null3"/>
            </w:pPr>
            <w:r>
              <w:rPr/>
              <w:t>1.5 教学界面功能定制：教师可根据操作习惯，根据教学需要进行灵活调整，自主对软件界面的功能进行增、减、排序等，（投标时提供本功能截图）；</w:t>
            </w:r>
          </w:p>
        </w:tc>
      </w:tr>
      <w:tr>
        <w:tc>
          <w:tcPr>
            <w:tcW w:type="dxa" w:w="2076"/>
          </w:tcPr>
          <w:p/>
        </w:tc>
        <w:tc>
          <w:tcPr>
            <w:tcW w:type="dxa" w:w="415"/>
          </w:tcPr>
          <w:p>
            <w:pPr>
              <w:pStyle w:val="null3"/>
            </w:pPr>
            <w:r>
              <w:rPr/>
              <w:t>276</w:t>
            </w:r>
          </w:p>
        </w:tc>
        <w:tc>
          <w:tcPr>
            <w:tcW w:type="dxa" w:w="5814"/>
          </w:tcPr>
          <w:p>
            <w:pPr>
              <w:pStyle w:val="null3"/>
            </w:pPr>
            <w:r>
              <w:rPr/>
              <w:t>1.6 音频存储、数字录音MP3格式，采样精度：≥16位，采样频率：≥44.1KHz，在存储容量允许的情况下，不限录音时间；</w:t>
            </w:r>
          </w:p>
        </w:tc>
      </w:tr>
      <w:tr>
        <w:tc>
          <w:tcPr>
            <w:tcW w:type="dxa" w:w="2076"/>
          </w:tcPr>
          <w:p/>
        </w:tc>
        <w:tc>
          <w:tcPr>
            <w:tcW w:type="dxa" w:w="415"/>
          </w:tcPr>
          <w:p>
            <w:pPr>
              <w:pStyle w:val="null3"/>
            </w:pPr>
            <w:r>
              <w:rPr/>
              <w:t>277</w:t>
            </w:r>
          </w:p>
        </w:tc>
        <w:tc>
          <w:tcPr>
            <w:tcW w:type="dxa" w:w="5814"/>
          </w:tcPr>
          <w:p>
            <w:pPr>
              <w:pStyle w:val="null3"/>
            </w:pPr>
            <w:r>
              <w:rPr/>
              <w:t>1.7 举手：学生端可随时通过举手按键，进行发言请求，教师端控制界面以图标形式提示，同时具备状态清除功能；</w:t>
            </w:r>
          </w:p>
        </w:tc>
      </w:tr>
      <w:tr>
        <w:tc>
          <w:tcPr>
            <w:tcW w:type="dxa" w:w="2076"/>
          </w:tcPr>
          <w:p/>
        </w:tc>
        <w:tc>
          <w:tcPr>
            <w:tcW w:type="dxa" w:w="415"/>
          </w:tcPr>
          <w:p>
            <w:pPr>
              <w:pStyle w:val="null3"/>
            </w:pPr>
            <w:r>
              <w:rPr/>
              <w:t>278</w:t>
            </w:r>
          </w:p>
        </w:tc>
        <w:tc>
          <w:tcPr>
            <w:tcW w:type="dxa" w:w="5814"/>
          </w:tcPr>
          <w:p>
            <w:pPr>
              <w:pStyle w:val="null3"/>
            </w:pPr>
            <w:r>
              <w:rPr/>
              <w:t>1.8 收发文件：教师可以统一控制，将写作、考试文件下发至学生端指定位置，也可统一对指定文件进行收集；</w:t>
            </w:r>
          </w:p>
        </w:tc>
      </w:tr>
      <w:tr>
        <w:tc>
          <w:tcPr>
            <w:tcW w:type="dxa" w:w="2076"/>
          </w:tcPr>
          <w:p/>
        </w:tc>
        <w:tc>
          <w:tcPr>
            <w:tcW w:type="dxa" w:w="415"/>
          </w:tcPr>
          <w:p>
            <w:pPr>
              <w:pStyle w:val="null3"/>
            </w:pPr>
            <w:r>
              <w:rPr/>
              <w:t>279</w:t>
            </w:r>
          </w:p>
        </w:tc>
        <w:tc>
          <w:tcPr>
            <w:tcW w:type="dxa" w:w="5814"/>
          </w:tcPr>
          <w:p>
            <w:pPr>
              <w:pStyle w:val="null3"/>
            </w:pPr>
            <w:r>
              <w:rPr/>
              <w:t>1.9 黑屏：教师可以对所有学生位置进行黑屏，以便学生集中注意力听讲；</w:t>
            </w:r>
          </w:p>
        </w:tc>
      </w:tr>
      <w:tr>
        <w:tc>
          <w:tcPr>
            <w:tcW w:type="dxa" w:w="2076"/>
          </w:tcPr>
          <w:p/>
        </w:tc>
        <w:tc>
          <w:tcPr>
            <w:tcW w:type="dxa" w:w="415"/>
          </w:tcPr>
          <w:p>
            <w:pPr>
              <w:pStyle w:val="null3"/>
            </w:pPr>
            <w:r>
              <w:rPr/>
              <w:t>280</w:t>
            </w:r>
          </w:p>
        </w:tc>
        <w:tc>
          <w:tcPr>
            <w:tcW w:type="dxa" w:w="5814"/>
          </w:tcPr>
          <w:p>
            <w:pPr>
              <w:pStyle w:val="null3"/>
            </w:pPr>
            <w:r>
              <w:rPr/>
              <w:t>1.10 一键关机：教师下课后，管理人员可以对所有终端进行一键关机，防止直接断电影响数据丢失；</w:t>
            </w:r>
          </w:p>
        </w:tc>
      </w:tr>
      <w:tr>
        <w:tc>
          <w:tcPr>
            <w:tcW w:type="dxa" w:w="2076"/>
          </w:tcPr>
          <w:p/>
        </w:tc>
        <w:tc>
          <w:tcPr>
            <w:tcW w:type="dxa" w:w="415"/>
          </w:tcPr>
          <w:p>
            <w:pPr>
              <w:pStyle w:val="null3"/>
            </w:pPr>
            <w:r>
              <w:rPr/>
              <w:t>281</w:t>
            </w:r>
          </w:p>
        </w:tc>
        <w:tc>
          <w:tcPr>
            <w:tcW w:type="dxa" w:w="5814"/>
          </w:tcPr>
          <w:p>
            <w:pPr>
              <w:pStyle w:val="null3"/>
            </w:pPr>
            <w:r>
              <w:rPr/>
              <w:t>2.口语教学平台：</w:t>
            </w:r>
          </w:p>
        </w:tc>
      </w:tr>
      <w:tr>
        <w:tc>
          <w:tcPr>
            <w:tcW w:type="dxa" w:w="2076"/>
          </w:tcPr>
          <w:p/>
        </w:tc>
        <w:tc>
          <w:tcPr>
            <w:tcW w:type="dxa" w:w="415"/>
          </w:tcPr>
          <w:p>
            <w:pPr>
              <w:pStyle w:val="null3"/>
            </w:pPr>
            <w:r>
              <w:rPr/>
              <w:t>282</w:t>
            </w:r>
          </w:p>
        </w:tc>
        <w:tc>
          <w:tcPr>
            <w:tcW w:type="dxa" w:w="5814"/>
          </w:tcPr>
          <w:p>
            <w:pPr>
              <w:pStyle w:val="null3"/>
            </w:pPr>
            <w:r>
              <w:rPr/>
              <w:t>2.1 教师机屏幕广播及课件广播教学：可将教师机的屏幕画面（包括文本、任何文件格式的影视、图形、动画、教学课件）实时满屏地广播给学生终端显示器屏幕上，支持PC系统的双屏显示功能；</w:t>
            </w:r>
          </w:p>
        </w:tc>
      </w:tr>
      <w:tr>
        <w:tc>
          <w:tcPr>
            <w:tcW w:type="dxa" w:w="2076"/>
          </w:tcPr>
          <w:p/>
        </w:tc>
        <w:tc>
          <w:tcPr>
            <w:tcW w:type="dxa" w:w="415"/>
          </w:tcPr>
          <w:p>
            <w:pPr>
              <w:pStyle w:val="null3"/>
            </w:pPr>
            <w:r>
              <w:rPr/>
              <w:t>283</w:t>
            </w:r>
          </w:p>
        </w:tc>
        <w:tc>
          <w:tcPr>
            <w:tcW w:type="dxa" w:w="5814"/>
          </w:tcPr>
          <w:p>
            <w:pPr>
              <w:pStyle w:val="null3"/>
            </w:pPr>
            <w:r>
              <w:rPr/>
              <w:t>2.2 数字化教材库广播教学：</w:t>
            </w:r>
          </w:p>
        </w:tc>
      </w:tr>
      <w:tr>
        <w:tc>
          <w:tcPr>
            <w:tcW w:type="dxa" w:w="2076"/>
          </w:tcPr>
          <w:p/>
        </w:tc>
        <w:tc>
          <w:tcPr>
            <w:tcW w:type="dxa" w:w="415"/>
          </w:tcPr>
          <w:p>
            <w:pPr>
              <w:pStyle w:val="null3"/>
            </w:pPr>
            <w:r>
              <w:rPr/>
              <w:t>284</w:t>
            </w:r>
          </w:p>
        </w:tc>
        <w:tc>
          <w:tcPr>
            <w:tcW w:type="dxa" w:w="5814"/>
          </w:tcPr>
          <w:p>
            <w:pPr>
              <w:pStyle w:val="null3"/>
            </w:pPr>
            <w:r>
              <w:rPr/>
              <w:t>①影视、听力、文本播放：教师授课时可将云端服务器中的影视教材、听力教材及文本资料通过以太网络广播到各学生终端，学生终端通过各自耳机和显示器收听收看；</w:t>
            </w:r>
          </w:p>
        </w:tc>
      </w:tr>
      <w:tr>
        <w:tc>
          <w:tcPr>
            <w:tcW w:type="dxa" w:w="2076"/>
          </w:tcPr>
          <w:p/>
        </w:tc>
        <w:tc>
          <w:tcPr>
            <w:tcW w:type="dxa" w:w="415"/>
          </w:tcPr>
          <w:p>
            <w:pPr>
              <w:pStyle w:val="null3"/>
            </w:pPr>
            <w:r>
              <w:rPr/>
              <w:t>285</w:t>
            </w:r>
          </w:p>
        </w:tc>
        <w:tc>
          <w:tcPr>
            <w:tcW w:type="dxa" w:w="5814"/>
          </w:tcPr>
          <w:p>
            <w:pPr>
              <w:pStyle w:val="null3"/>
            </w:pPr>
            <w:r>
              <w:rPr/>
              <w:t>②多样化的复读播放模式：支持SP、SSP、SPS、SPSP编辑播放，变速播放（变速不变调，变速范围：-30％～+30％），支持书签设定，播放进度滑块可随意前后拖动设定播放位置，具有句复读、段复读功能；</w:t>
            </w:r>
          </w:p>
        </w:tc>
      </w:tr>
      <w:tr>
        <w:tc>
          <w:tcPr>
            <w:tcW w:type="dxa" w:w="2076"/>
          </w:tcPr>
          <w:p/>
        </w:tc>
        <w:tc>
          <w:tcPr>
            <w:tcW w:type="dxa" w:w="415"/>
          </w:tcPr>
          <w:p>
            <w:pPr>
              <w:pStyle w:val="null3"/>
            </w:pPr>
            <w:r>
              <w:rPr/>
              <w:t>286</w:t>
            </w:r>
          </w:p>
        </w:tc>
        <w:tc>
          <w:tcPr>
            <w:tcW w:type="dxa" w:w="5814"/>
          </w:tcPr>
          <w:p>
            <w:pPr>
              <w:pStyle w:val="null3"/>
            </w:pPr>
            <w:r>
              <w:rPr/>
              <w:t>③学生自主控制播放进度：教师可将播放控制权下放给学生，学生按自己的外语水平各自独立控制播放进度及播放方式（如变速不变调播放或复读模式播放等）；</w:t>
            </w:r>
          </w:p>
        </w:tc>
      </w:tr>
      <w:tr>
        <w:tc>
          <w:tcPr>
            <w:tcW w:type="dxa" w:w="2076"/>
          </w:tcPr>
          <w:p/>
        </w:tc>
        <w:tc>
          <w:tcPr>
            <w:tcW w:type="dxa" w:w="415"/>
          </w:tcPr>
          <w:p>
            <w:pPr>
              <w:pStyle w:val="null3"/>
            </w:pPr>
            <w:r>
              <w:rPr/>
              <w:t>287</w:t>
            </w:r>
          </w:p>
        </w:tc>
        <w:tc>
          <w:tcPr>
            <w:tcW w:type="dxa" w:w="5814"/>
          </w:tcPr>
          <w:p>
            <w:pPr>
              <w:pStyle w:val="null3"/>
            </w:pPr>
            <w:r>
              <w:rPr/>
              <w:t>2.3 跟读对比：教师可将听力资料用跟读方式播放；</w:t>
            </w:r>
          </w:p>
        </w:tc>
      </w:tr>
      <w:tr>
        <w:tc>
          <w:tcPr>
            <w:tcW w:type="dxa" w:w="2076"/>
          </w:tcPr>
          <w:p/>
        </w:tc>
        <w:tc>
          <w:tcPr>
            <w:tcW w:type="dxa" w:w="415"/>
          </w:tcPr>
          <w:p>
            <w:pPr>
              <w:pStyle w:val="null3"/>
            </w:pPr>
            <w:r>
              <w:rPr/>
              <w:t>288</w:t>
            </w:r>
          </w:p>
        </w:tc>
        <w:tc>
          <w:tcPr>
            <w:tcW w:type="dxa" w:w="5814"/>
          </w:tcPr>
          <w:p>
            <w:pPr>
              <w:pStyle w:val="null3"/>
            </w:pPr>
            <w:r>
              <w:rPr/>
              <w:t>2.4 单独对讲：在不影响其他同学的情况下，教师和一个选定的学生之间单独双向通话；</w:t>
            </w:r>
          </w:p>
        </w:tc>
      </w:tr>
      <w:tr>
        <w:tc>
          <w:tcPr>
            <w:tcW w:type="dxa" w:w="2076"/>
          </w:tcPr>
          <w:p/>
        </w:tc>
        <w:tc>
          <w:tcPr>
            <w:tcW w:type="dxa" w:w="415"/>
          </w:tcPr>
          <w:p>
            <w:pPr>
              <w:pStyle w:val="null3"/>
            </w:pPr>
            <w:r>
              <w:rPr/>
              <w:t>289</w:t>
            </w:r>
          </w:p>
        </w:tc>
        <w:tc>
          <w:tcPr>
            <w:tcW w:type="dxa" w:w="5814"/>
          </w:tcPr>
          <w:p>
            <w:pPr>
              <w:pStyle w:val="null3"/>
            </w:pPr>
            <w:r>
              <w:rPr/>
              <w:t>2.5 单独示范：可以选定一个学生图标，将这个学生的语音示范广播给全体学生；</w:t>
            </w:r>
          </w:p>
        </w:tc>
      </w:tr>
      <w:tr>
        <w:tc>
          <w:tcPr>
            <w:tcW w:type="dxa" w:w="2076"/>
          </w:tcPr>
          <w:p/>
        </w:tc>
        <w:tc>
          <w:tcPr>
            <w:tcW w:type="dxa" w:w="415"/>
          </w:tcPr>
          <w:p>
            <w:pPr>
              <w:pStyle w:val="null3"/>
            </w:pPr>
            <w:r>
              <w:rPr/>
              <w:t>290</w:t>
            </w:r>
          </w:p>
        </w:tc>
        <w:tc>
          <w:tcPr>
            <w:tcW w:type="dxa" w:w="5814"/>
          </w:tcPr>
          <w:p>
            <w:pPr>
              <w:pStyle w:val="null3"/>
            </w:pPr>
            <w:r>
              <w:rPr/>
              <w:t>2.6 多人示范、指定多个学生加入示范中，参与示范的学生语音将广播给全体学生；</w:t>
            </w:r>
          </w:p>
        </w:tc>
      </w:tr>
      <w:tr>
        <w:tc>
          <w:tcPr>
            <w:tcW w:type="dxa" w:w="2076"/>
          </w:tcPr>
          <w:p/>
        </w:tc>
        <w:tc>
          <w:tcPr>
            <w:tcW w:type="dxa" w:w="415"/>
          </w:tcPr>
          <w:p>
            <w:pPr>
              <w:pStyle w:val="null3"/>
            </w:pPr>
            <w:r>
              <w:rPr/>
              <w:t>291</w:t>
            </w:r>
          </w:p>
        </w:tc>
        <w:tc>
          <w:tcPr>
            <w:tcW w:type="dxa" w:w="5814"/>
          </w:tcPr>
          <w:p>
            <w:pPr>
              <w:pStyle w:val="null3"/>
            </w:pPr>
            <w:r>
              <w:rPr/>
              <w:t>2.7 监听：在学生端无任何感知的情况下，教师监听学生的讨论或交谈情况；</w:t>
            </w:r>
          </w:p>
        </w:tc>
      </w:tr>
      <w:tr>
        <w:tc>
          <w:tcPr>
            <w:tcW w:type="dxa" w:w="2076"/>
          </w:tcPr>
          <w:p/>
        </w:tc>
        <w:tc>
          <w:tcPr>
            <w:tcW w:type="dxa" w:w="415"/>
          </w:tcPr>
          <w:p>
            <w:pPr>
              <w:pStyle w:val="null3"/>
            </w:pPr>
            <w:r>
              <w:rPr/>
              <w:t>292</w:t>
            </w:r>
          </w:p>
        </w:tc>
        <w:tc>
          <w:tcPr>
            <w:tcW w:type="dxa" w:w="5814"/>
          </w:tcPr>
          <w:p>
            <w:pPr>
              <w:pStyle w:val="null3"/>
            </w:pPr>
            <w:r>
              <w:rPr/>
              <w:t>2.8 自由讨论：在教师授权情况下，学生可通过终端按键或者通过鼠标，进行自主式发言，并将声音广播给全体学生，教师具备功能管控权限；</w:t>
            </w:r>
          </w:p>
        </w:tc>
      </w:tr>
      <w:tr>
        <w:tc>
          <w:tcPr>
            <w:tcW w:type="dxa" w:w="2076"/>
          </w:tcPr>
          <w:p/>
        </w:tc>
        <w:tc>
          <w:tcPr>
            <w:tcW w:type="dxa" w:w="415"/>
          </w:tcPr>
          <w:p>
            <w:pPr>
              <w:pStyle w:val="null3"/>
            </w:pPr>
            <w:r>
              <w:rPr/>
              <w:t>293</w:t>
            </w:r>
          </w:p>
        </w:tc>
        <w:tc>
          <w:tcPr>
            <w:tcW w:type="dxa" w:w="5814"/>
          </w:tcPr>
          <w:p>
            <w:pPr>
              <w:pStyle w:val="null3"/>
            </w:pPr>
            <w:r>
              <w:rPr/>
              <w:t>2.9 可视化情景交互教学功能：教师发言/学生发言时，支持发言者的视频画面直接传送到所有学生端的屏幕上，面部表情、发音口型清晰呈现眼前；</w:t>
            </w:r>
          </w:p>
        </w:tc>
      </w:tr>
      <w:tr>
        <w:tc>
          <w:tcPr>
            <w:tcW w:type="dxa" w:w="2076"/>
          </w:tcPr>
          <w:p/>
        </w:tc>
        <w:tc>
          <w:tcPr>
            <w:tcW w:type="dxa" w:w="415"/>
          </w:tcPr>
          <w:p>
            <w:pPr>
              <w:pStyle w:val="null3"/>
            </w:pPr>
            <w:r>
              <w:rPr/>
              <w:t>294</w:t>
            </w:r>
          </w:p>
        </w:tc>
        <w:tc>
          <w:tcPr>
            <w:tcW w:type="dxa" w:w="5814"/>
          </w:tcPr>
          <w:p>
            <w:pPr>
              <w:pStyle w:val="null3"/>
            </w:pPr>
            <w:r>
              <w:rPr/>
              <w:t>2.10 双流交互教学功能：教师在使用屏幕广播教学功能的同时，教师可执行可视化互动教学功能，即：教师电脑屏幕画面及发言者的视频画面可同时传送到所有学生端的屏幕上，同时可实现教师声音、视频的录制；</w:t>
            </w:r>
          </w:p>
        </w:tc>
      </w:tr>
      <w:tr>
        <w:tc>
          <w:tcPr>
            <w:tcW w:type="dxa" w:w="2076"/>
          </w:tcPr>
          <w:p/>
        </w:tc>
        <w:tc>
          <w:tcPr>
            <w:tcW w:type="dxa" w:w="415"/>
          </w:tcPr>
          <w:p>
            <w:pPr>
              <w:pStyle w:val="null3"/>
            </w:pPr>
            <w:r>
              <w:rPr/>
              <w:t>295</w:t>
            </w:r>
          </w:p>
        </w:tc>
        <w:tc>
          <w:tcPr>
            <w:tcW w:type="dxa" w:w="5814"/>
          </w:tcPr>
          <w:p>
            <w:pPr>
              <w:pStyle w:val="null3"/>
            </w:pPr>
            <w:r>
              <w:rPr/>
              <w:t>2.11 无线屏幕广播教学：无线平板通过WIFI无线网络接入语音系统，无需任何音视频连线，经教师授权即可将该无线平板音频及视频画面广播到其他学生单元屏幕上，进行示范性教学；</w:t>
            </w:r>
          </w:p>
        </w:tc>
      </w:tr>
      <w:tr>
        <w:tc>
          <w:tcPr>
            <w:tcW w:type="dxa" w:w="2076"/>
          </w:tcPr>
          <w:p/>
        </w:tc>
        <w:tc>
          <w:tcPr>
            <w:tcW w:type="dxa" w:w="415"/>
          </w:tcPr>
          <w:p>
            <w:pPr>
              <w:pStyle w:val="null3"/>
            </w:pPr>
            <w:r>
              <w:rPr/>
              <w:t>296</w:t>
            </w:r>
          </w:p>
        </w:tc>
        <w:tc>
          <w:tcPr>
            <w:tcW w:type="dxa" w:w="5814"/>
          </w:tcPr>
          <w:p>
            <w:pPr>
              <w:pStyle w:val="null3"/>
            </w:pPr>
            <w:r>
              <w:rPr/>
              <w:t>2.12 课堂录音、回放功能：</w:t>
            </w:r>
          </w:p>
        </w:tc>
      </w:tr>
      <w:tr>
        <w:tc>
          <w:tcPr>
            <w:tcW w:type="dxa" w:w="2076"/>
          </w:tcPr>
          <w:p/>
        </w:tc>
        <w:tc>
          <w:tcPr>
            <w:tcW w:type="dxa" w:w="415"/>
          </w:tcPr>
          <w:p>
            <w:pPr>
              <w:pStyle w:val="null3"/>
            </w:pPr>
            <w:r>
              <w:rPr/>
              <w:t>297</w:t>
            </w:r>
          </w:p>
        </w:tc>
        <w:tc>
          <w:tcPr>
            <w:tcW w:type="dxa" w:w="5814"/>
          </w:tcPr>
          <w:p>
            <w:pPr>
              <w:pStyle w:val="null3"/>
            </w:pPr>
            <w:r>
              <w:rPr/>
              <w:t>①在任何教学功能过程中，教师可统一控制，对所有学生进行数字录音，具备录音、暂停、停止、保存、回放等常用功能；</w:t>
            </w:r>
          </w:p>
        </w:tc>
      </w:tr>
      <w:tr>
        <w:tc>
          <w:tcPr>
            <w:tcW w:type="dxa" w:w="2076"/>
          </w:tcPr>
          <w:p/>
        </w:tc>
        <w:tc>
          <w:tcPr>
            <w:tcW w:type="dxa" w:w="415"/>
          </w:tcPr>
          <w:p>
            <w:pPr>
              <w:pStyle w:val="null3"/>
            </w:pPr>
            <w:r>
              <w:rPr/>
              <w:t>298</w:t>
            </w:r>
          </w:p>
        </w:tc>
        <w:tc>
          <w:tcPr>
            <w:tcW w:type="dxa" w:w="5814"/>
          </w:tcPr>
          <w:p>
            <w:pPr>
              <w:pStyle w:val="null3"/>
            </w:pPr>
            <w:r>
              <w:rPr/>
              <w:t>②每个学生自动生成录音文件，文件名可以用学生座位号或学生考号或学生姓名三种方式保存；</w:t>
            </w:r>
          </w:p>
        </w:tc>
      </w:tr>
      <w:tr>
        <w:tc>
          <w:tcPr>
            <w:tcW w:type="dxa" w:w="2076"/>
          </w:tcPr>
          <w:p/>
        </w:tc>
        <w:tc>
          <w:tcPr>
            <w:tcW w:type="dxa" w:w="415"/>
          </w:tcPr>
          <w:p>
            <w:pPr>
              <w:pStyle w:val="null3"/>
            </w:pPr>
            <w:r>
              <w:rPr/>
              <w:t>299</w:t>
            </w:r>
          </w:p>
        </w:tc>
        <w:tc>
          <w:tcPr>
            <w:tcW w:type="dxa" w:w="5814"/>
          </w:tcPr>
          <w:p>
            <w:pPr>
              <w:pStyle w:val="null3"/>
            </w:pPr>
            <w:r>
              <w:rPr/>
              <w:t>③全体各自回放：教师统一控制，系统自动让所有学生回听刚才自己的录音内容；</w:t>
            </w:r>
          </w:p>
        </w:tc>
      </w:tr>
      <w:tr>
        <w:tc>
          <w:tcPr>
            <w:tcW w:type="dxa" w:w="2076"/>
          </w:tcPr>
          <w:p/>
        </w:tc>
        <w:tc>
          <w:tcPr>
            <w:tcW w:type="dxa" w:w="415"/>
          </w:tcPr>
          <w:p>
            <w:pPr>
              <w:pStyle w:val="null3"/>
            </w:pPr>
            <w:r>
              <w:rPr/>
              <w:t>300</w:t>
            </w:r>
          </w:p>
        </w:tc>
        <w:tc>
          <w:tcPr>
            <w:tcW w:type="dxa" w:w="5814"/>
          </w:tcPr>
          <w:p>
            <w:pPr>
              <w:pStyle w:val="null3"/>
            </w:pPr>
            <w:r>
              <w:rPr/>
              <w:t>④单独回放：教师统一控制，系统自动让所有学生回听指定学生的录音内容；</w:t>
            </w:r>
          </w:p>
        </w:tc>
      </w:tr>
      <w:tr>
        <w:tc>
          <w:tcPr>
            <w:tcW w:type="dxa" w:w="2076"/>
          </w:tcPr>
          <w:p/>
        </w:tc>
        <w:tc>
          <w:tcPr>
            <w:tcW w:type="dxa" w:w="415"/>
          </w:tcPr>
          <w:p>
            <w:pPr>
              <w:pStyle w:val="null3"/>
            </w:pPr>
            <w:r>
              <w:rPr/>
              <w:t>301</w:t>
            </w:r>
          </w:p>
        </w:tc>
        <w:tc>
          <w:tcPr>
            <w:tcW w:type="dxa" w:w="5814"/>
          </w:tcPr>
          <w:p>
            <w:pPr>
              <w:pStyle w:val="null3"/>
            </w:pPr>
            <w:r>
              <w:rPr/>
              <w:t>2.13 可视化分组会话：学生端支持摄像头接入，教师使用“分组会话”功能，可以将学生任意分组，进行分组训练或小组交流，教师可以插话到任一小组中指导训练，同一小组的组员可在视频窗口中面对面交流；</w:t>
            </w:r>
          </w:p>
        </w:tc>
      </w:tr>
      <w:tr>
        <w:tc>
          <w:tcPr>
            <w:tcW w:type="dxa" w:w="2076"/>
          </w:tcPr>
          <w:p/>
        </w:tc>
        <w:tc>
          <w:tcPr>
            <w:tcW w:type="dxa" w:w="415"/>
          </w:tcPr>
          <w:p>
            <w:pPr>
              <w:pStyle w:val="null3"/>
            </w:pPr>
            <w:r>
              <w:rPr/>
              <w:t>302</w:t>
            </w:r>
          </w:p>
        </w:tc>
        <w:tc>
          <w:tcPr>
            <w:tcW w:type="dxa" w:w="5814"/>
          </w:tcPr>
          <w:p>
            <w:pPr>
              <w:pStyle w:val="null3"/>
            </w:pPr>
            <w:r>
              <w:rPr/>
              <w:t>3.口译教学平台：</w:t>
            </w:r>
          </w:p>
        </w:tc>
      </w:tr>
      <w:tr>
        <w:tc>
          <w:tcPr>
            <w:tcW w:type="dxa" w:w="2076"/>
          </w:tcPr>
          <w:p/>
        </w:tc>
        <w:tc>
          <w:tcPr>
            <w:tcW w:type="dxa" w:w="415"/>
          </w:tcPr>
          <w:p>
            <w:pPr>
              <w:pStyle w:val="null3"/>
            </w:pPr>
            <w:r>
              <w:rPr/>
              <w:t>303</w:t>
            </w:r>
          </w:p>
        </w:tc>
        <w:tc>
          <w:tcPr>
            <w:tcW w:type="dxa" w:w="5814"/>
          </w:tcPr>
          <w:p>
            <w:pPr>
              <w:pStyle w:val="null3"/>
            </w:pPr>
            <w:r>
              <w:rPr/>
              <w:t>3.1 同传训练功能：可设定2名译员，每个学生终端都可以切换译员和代表角色；进行同声传译训练时，教师播放的视音频或发言人的声音和影像广播到所有学生单元和译员单元上，译员在做翻译训练时，学生终端可选择不同译员进行收听，支持4种收听模式（只听源语、只听译语、左源语右译语、源语译语混听），同声传译训练时，学生有线终端和WiFi无线移动平板可以混合使用，同时实现无线同声传译训练功能；</w:t>
            </w:r>
          </w:p>
        </w:tc>
      </w:tr>
      <w:tr>
        <w:tc>
          <w:tcPr>
            <w:tcW w:type="dxa" w:w="2076"/>
          </w:tcPr>
          <w:p/>
        </w:tc>
        <w:tc>
          <w:tcPr>
            <w:tcW w:type="dxa" w:w="415"/>
          </w:tcPr>
          <w:p>
            <w:pPr>
              <w:pStyle w:val="null3"/>
            </w:pPr>
            <w:r>
              <w:rPr/>
              <w:t>304</w:t>
            </w:r>
          </w:p>
        </w:tc>
        <w:tc>
          <w:tcPr>
            <w:tcW w:type="dxa" w:w="5814"/>
          </w:tcPr>
          <w:p>
            <w:pPr>
              <w:pStyle w:val="null3"/>
            </w:pPr>
            <w:r>
              <w:rPr/>
              <w:t>3.2 学生可以自主进行口译练习，具备专业的训练功能，如：跟读录音、电影配音、变速播放、SP模式播放（可自行设定播放句数与停顿时间）、播放滑块随意拖动、双轨录音、四种录音回放方式（源语、译语、左源语右译语、源语译语混听）、文本同屏幕显示等；</w:t>
            </w:r>
          </w:p>
        </w:tc>
      </w:tr>
      <w:tr>
        <w:tc>
          <w:tcPr>
            <w:tcW w:type="dxa" w:w="2076"/>
          </w:tcPr>
          <w:p/>
        </w:tc>
        <w:tc>
          <w:tcPr>
            <w:tcW w:type="dxa" w:w="415"/>
          </w:tcPr>
          <w:p>
            <w:pPr>
              <w:pStyle w:val="null3"/>
            </w:pPr>
            <w:r>
              <w:rPr/>
              <w:t>305</w:t>
            </w:r>
          </w:p>
        </w:tc>
        <w:tc>
          <w:tcPr>
            <w:tcW w:type="dxa" w:w="5814"/>
          </w:tcPr>
          <w:p>
            <w:pPr>
              <w:pStyle w:val="null3"/>
            </w:pPr>
            <w:r>
              <w:rPr/>
              <w:t>3.3 变速播放：根据学生的听力理解水平，可由教师统一控制播放速度，或学生在各自终端上调整播放速度（变速范围：-30％～+30％）；</w:t>
            </w:r>
          </w:p>
        </w:tc>
      </w:tr>
      <w:tr>
        <w:tc>
          <w:tcPr>
            <w:tcW w:type="dxa" w:w="2076"/>
          </w:tcPr>
          <w:p/>
        </w:tc>
        <w:tc>
          <w:tcPr>
            <w:tcW w:type="dxa" w:w="415"/>
          </w:tcPr>
          <w:p>
            <w:pPr>
              <w:pStyle w:val="null3"/>
            </w:pPr>
            <w:r>
              <w:rPr/>
              <w:t>306</w:t>
            </w:r>
          </w:p>
        </w:tc>
        <w:tc>
          <w:tcPr>
            <w:tcW w:type="dxa" w:w="5814"/>
          </w:tcPr>
          <w:p>
            <w:pPr>
              <w:pStyle w:val="null3"/>
            </w:pPr>
            <w:r>
              <w:rPr/>
              <w:t>3.4 电影配音训练：学生可以浏览服务器中的视频资料、进行视频文档资料的点播时，学生可以针对当前播放的视频文档进行跟读与配音练习，学生可以将电影中的原音去掉，换成学生个人的练习配音效果，并且还可以自主选择在重放配音时是否加原音，以便检查配音练习质量；</w:t>
            </w:r>
          </w:p>
        </w:tc>
      </w:tr>
      <w:tr>
        <w:tc>
          <w:tcPr>
            <w:tcW w:type="dxa" w:w="2076"/>
          </w:tcPr>
          <w:p/>
        </w:tc>
        <w:tc>
          <w:tcPr>
            <w:tcW w:type="dxa" w:w="415"/>
          </w:tcPr>
          <w:p>
            <w:pPr>
              <w:pStyle w:val="null3"/>
            </w:pPr>
            <w:r>
              <w:rPr/>
              <w:t>307</w:t>
            </w:r>
          </w:p>
        </w:tc>
        <w:tc>
          <w:tcPr>
            <w:tcW w:type="dxa" w:w="5814"/>
          </w:tcPr>
          <w:p>
            <w:pPr>
              <w:pStyle w:val="null3"/>
            </w:pPr>
            <w:r>
              <w:rPr/>
              <w:t>3.5 双轨道录音功能：即可将教师和学生（或是将源语和译语）的对话声分别录制在同一MP3音频文件中的左右音轨上，回放过程中，支持只听源音、只听译音、左源右译、源译混合等方式，以方便教师点评及打分；</w:t>
            </w:r>
          </w:p>
        </w:tc>
      </w:tr>
      <w:tr>
        <w:tc>
          <w:tcPr>
            <w:tcW w:type="dxa" w:w="2076"/>
          </w:tcPr>
          <w:p/>
        </w:tc>
        <w:tc>
          <w:tcPr>
            <w:tcW w:type="dxa" w:w="415"/>
          </w:tcPr>
          <w:p>
            <w:pPr>
              <w:pStyle w:val="null3"/>
            </w:pPr>
            <w:r>
              <w:rPr/>
              <w:t>308</w:t>
            </w:r>
          </w:p>
        </w:tc>
        <w:tc>
          <w:tcPr>
            <w:tcW w:type="dxa" w:w="5814"/>
          </w:tcPr>
          <w:p>
            <w:pPr>
              <w:pStyle w:val="null3"/>
            </w:pPr>
            <w:r>
              <w:rPr/>
              <w:t>4.无线可视化教学平台：</w:t>
            </w:r>
          </w:p>
        </w:tc>
      </w:tr>
      <w:tr>
        <w:tc>
          <w:tcPr>
            <w:tcW w:type="dxa" w:w="2076"/>
          </w:tcPr>
          <w:p/>
        </w:tc>
        <w:tc>
          <w:tcPr>
            <w:tcW w:type="dxa" w:w="415"/>
          </w:tcPr>
          <w:p>
            <w:pPr>
              <w:pStyle w:val="null3"/>
            </w:pPr>
            <w:r>
              <w:rPr/>
              <w:t>309</w:t>
            </w:r>
          </w:p>
        </w:tc>
        <w:tc>
          <w:tcPr>
            <w:tcW w:type="dxa" w:w="5814"/>
          </w:tcPr>
          <w:p>
            <w:pPr>
              <w:pStyle w:val="null3"/>
            </w:pPr>
            <w:r>
              <w:rPr/>
              <w:t>4.1 可实现与实验室有线终端对接；</w:t>
            </w:r>
          </w:p>
        </w:tc>
      </w:tr>
      <w:tr>
        <w:tc>
          <w:tcPr>
            <w:tcW w:type="dxa" w:w="2076"/>
          </w:tcPr>
          <w:p/>
        </w:tc>
        <w:tc>
          <w:tcPr>
            <w:tcW w:type="dxa" w:w="415"/>
          </w:tcPr>
          <w:p>
            <w:pPr>
              <w:pStyle w:val="null3"/>
            </w:pPr>
            <w:r>
              <w:rPr/>
              <w:t>310</w:t>
            </w:r>
          </w:p>
        </w:tc>
        <w:tc>
          <w:tcPr>
            <w:tcW w:type="dxa" w:w="5814"/>
          </w:tcPr>
          <w:p>
            <w:pPr>
              <w:pStyle w:val="null3"/>
            </w:pPr>
            <w:r>
              <w:rPr/>
              <w:t>4.2 支持教师端模式，实现教师的无线移动教学功能；</w:t>
            </w:r>
          </w:p>
        </w:tc>
      </w:tr>
      <w:tr>
        <w:tc>
          <w:tcPr>
            <w:tcW w:type="dxa" w:w="2076"/>
          </w:tcPr>
          <w:p/>
        </w:tc>
        <w:tc>
          <w:tcPr>
            <w:tcW w:type="dxa" w:w="415"/>
          </w:tcPr>
          <w:p>
            <w:pPr>
              <w:pStyle w:val="null3"/>
            </w:pPr>
            <w:r>
              <w:rPr/>
              <w:t>311</w:t>
            </w:r>
          </w:p>
        </w:tc>
        <w:tc>
          <w:tcPr>
            <w:tcW w:type="dxa" w:w="5814"/>
          </w:tcPr>
          <w:p>
            <w:pPr>
              <w:pStyle w:val="null3"/>
            </w:pPr>
            <w:r>
              <w:rPr/>
              <w:t>4.3 支持学生端模式，实现实验室学生端的全部功能；</w:t>
            </w:r>
          </w:p>
        </w:tc>
      </w:tr>
      <w:tr>
        <w:tc>
          <w:tcPr>
            <w:tcW w:type="dxa" w:w="2076"/>
          </w:tcPr>
          <w:p/>
        </w:tc>
        <w:tc>
          <w:tcPr>
            <w:tcW w:type="dxa" w:w="415"/>
          </w:tcPr>
          <w:p>
            <w:pPr>
              <w:pStyle w:val="null3"/>
            </w:pPr>
            <w:r>
              <w:rPr/>
              <w:t>312</w:t>
            </w:r>
          </w:p>
        </w:tc>
        <w:tc>
          <w:tcPr>
            <w:tcW w:type="dxa" w:w="5814"/>
          </w:tcPr>
          <w:p>
            <w:pPr>
              <w:pStyle w:val="null3"/>
            </w:pPr>
            <w:r>
              <w:rPr/>
              <w:t>4.4 有线终端故障的情况下，可充当应急备用机，以保障教学和考试活动的正常进行；</w:t>
            </w:r>
          </w:p>
        </w:tc>
      </w:tr>
      <w:tr>
        <w:tc>
          <w:tcPr>
            <w:tcW w:type="dxa" w:w="2076"/>
          </w:tcPr>
          <w:p/>
        </w:tc>
        <w:tc>
          <w:tcPr>
            <w:tcW w:type="dxa" w:w="415"/>
          </w:tcPr>
          <w:p>
            <w:pPr>
              <w:pStyle w:val="null3"/>
            </w:pPr>
            <w:r>
              <w:rPr/>
              <w:t>313</w:t>
            </w:r>
          </w:p>
        </w:tc>
        <w:tc>
          <w:tcPr>
            <w:tcW w:type="dxa" w:w="5814"/>
          </w:tcPr>
          <w:p>
            <w:pPr>
              <w:pStyle w:val="null3"/>
            </w:pPr>
            <w:r>
              <w:rPr/>
              <w:t>4.5 支持802.11a/b/n无线协议；</w:t>
            </w:r>
          </w:p>
        </w:tc>
      </w:tr>
      <w:tr>
        <w:tc>
          <w:tcPr>
            <w:tcW w:type="dxa" w:w="2076"/>
          </w:tcPr>
          <w:p/>
        </w:tc>
        <w:tc>
          <w:tcPr>
            <w:tcW w:type="dxa" w:w="415"/>
          </w:tcPr>
          <w:p>
            <w:pPr>
              <w:pStyle w:val="null3"/>
            </w:pPr>
            <w:r>
              <w:rPr/>
              <w:t>314</w:t>
            </w:r>
          </w:p>
        </w:tc>
        <w:tc>
          <w:tcPr>
            <w:tcW w:type="dxa" w:w="5814"/>
          </w:tcPr>
          <w:p>
            <w:pPr>
              <w:pStyle w:val="null3"/>
            </w:pPr>
            <w:r>
              <w:rPr/>
              <w:t>4.6 实现课堂语音互动、视频互动、口语教学、口译教学、自动化口语考试、翻译训练等教学使用需求，可同步实现教师个人影像、教师机屏幕（双流可视互动技术）、屏幕转播、双轨录音、可视对讲、课堂测试、可视分组、变速播放；</w:t>
            </w:r>
          </w:p>
        </w:tc>
      </w:tr>
      <w:tr>
        <w:tc>
          <w:tcPr>
            <w:tcW w:type="dxa" w:w="2076"/>
          </w:tcPr>
          <w:p/>
        </w:tc>
        <w:tc>
          <w:tcPr>
            <w:tcW w:type="dxa" w:w="415"/>
          </w:tcPr>
          <w:p>
            <w:pPr>
              <w:pStyle w:val="null3"/>
            </w:pPr>
            <w:r>
              <w:rPr/>
              <w:t>315</w:t>
            </w:r>
          </w:p>
        </w:tc>
        <w:tc>
          <w:tcPr>
            <w:tcW w:type="dxa" w:w="5814"/>
          </w:tcPr>
          <w:p>
            <w:pPr>
              <w:pStyle w:val="null3"/>
            </w:pPr>
            <w:r>
              <w:rPr/>
              <w:t>4.7 支持多模式翻译训练：只听源音、只听译音、左侧声音通道为源音右侧通道为译音以及源音译音混合收听；</w:t>
            </w:r>
          </w:p>
        </w:tc>
      </w:tr>
      <w:tr>
        <w:tc>
          <w:tcPr>
            <w:tcW w:type="dxa" w:w="2076"/>
          </w:tcPr>
          <w:p/>
        </w:tc>
        <w:tc>
          <w:tcPr>
            <w:tcW w:type="dxa" w:w="415"/>
          </w:tcPr>
          <w:p>
            <w:pPr>
              <w:pStyle w:val="null3"/>
            </w:pPr>
            <w:r>
              <w:rPr/>
              <w:t>316</w:t>
            </w:r>
          </w:p>
        </w:tc>
        <w:tc>
          <w:tcPr>
            <w:tcW w:type="dxa" w:w="5814"/>
          </w:tcPr>
          <w:p>
            <w:pPr>
              <w:pStyle w:val="null3"/>
            </w:pPr>
            <w:r>
              <w:rPr/>
              <w:t>4.8 提供双轨道录音功能，即可将两名同学的对话声或是将源语和译语分别录制在同一MP3音频文件中的左右音轨上，以方便教师点评及打分；</w:t>
            </w:r>
          </w:p>
        </w:tc>
      </w:tr>
      <w:tr>
        <w:tc>
          <w:tcPr>
            <w:tcW w:type="dxa" w:w="2076"/>
          </w:tcPr>
          <w:p/>
        </w:tc>
        <w:tc>
          <w:tcPr>
            <w:tcW w:type="dxa" w:w="415"/>
          </w:tcPr>
          <w:p>
            <w:pPr>
              <w:pStyle w:val="null3"/>
            </w:pPr>
            <w:r>
              <w:rPr/>
              <w:t>317</w:t>
            </w:r>
          </w:p>
        </w:tc>
        <w:tc>
          <w:tcPr>
            <w:tcW w:type="dxa" w:w="5814"/>
          </w:tcPr>
          <w:p>
            <w:pPr>
              <w:pStyle w:val="null3"/>
            </w:pPr>
            <w:r>
              <w:rPr/>
              <w:t>4.9 支持可视化课堂互动；</w:t>
            </w:r>
          </w:p>
        </w:tc>
      </w:tr>
      <w:tr>
        <w:tc>
          <w:tcPr>
            <w:tcW w:type="dxa" w:w="2076"/>
          </w:tcPr>
          <w:p/>
        </w:tc>
        <w:tc>
          <w:tcPr>
            <w:tcW w:type="dxa" w:w="415"/>
          </w:tcPr>
          <w:p>
            <w:pPr>
              <w:pStyle w:val="null3"/>
            </w:pPr>
            <w:r>
              <w:rPr/>
              <w:t>318</w:t>
            </w:r>
          </w:p>
        </w:tc>
        <w:tc>
          <w:tcPr>
            <w:tcW w:type="dxa" w:w="5814"/>
          </w:tcPr>
          <w:p>
            <w:pPr>
              <w:pStyle w:val="null3"/>
            </w:pPr>
            <w:r>
              <w:rPr/>
              <w:t>5.口语考试平台：</w:t>
            </w:r>
          </w:p>
        </w:tc>
      </w:tr>
      <w:tr>
        <w:tc>
          <w:tcPr>
            <w:tcW w:type="dxa" w:w="2076"/>
          </w:tcPr>
          <w:p/>
        </w:tc>
        <w:tc>
          <w:tcPr>
            <w:tcW w:type="dxa" w:w="415"/>
          </w:tcPr>
          <w:p>
            <w:pPr>
              <w:pStyle w:val="null3"/>
            </w:pPr>
            <w:r>
              <w:rPr/>
              <w:t>319</w:t>
            </w:r>
          </w:p>
        </w:tc>
        <w:tc>
          <w:tcPr>
            <w:tcW w:type="dxa" w:w="5814"/>
          </w:tcPr>
          <w:p>
            <w:pPr>
              <w:pStyle w:val="null3"/>
            </w:pPr>
            <w:r>
              <w:rPr/>
              <w:t>5.1 支持英语专业四、八级、俄语专业四、八级、中国汉语水平、全国翻译资格水平、全国高等教育自学考试、商务汉语水平、外销人员从业资格等国家级口语考试等；</w:t>
            </w:r>
          </w:p>
        </w:tc>
      </w:tr>
      <w:tr>
        <w:tc>
          <w:tcPr>
            <w:tcW w:type="dxa" w:w="2076"/>
          </w:tcPr>
          <w:p/>
        </w:tc>
        <w:tc>
          <w:tcPr>
            <w:tcW w:type="dxa" w:w="415"/>
          </w:tcPr>
          <w:p>
            <w:pPr>
              <w:pStyle w:val="null3"/>
            </w:pPr>
            <w:r>
              <w:rPr/>
              <w:t>320</w:t>
            </w:r>
          </w:p>
        </w:tc>
        <w:tc>
          <w:tcPr>
            <w:tcW w:type="dxa" w:w="5814"/>
          </w:tcPr>
          <w:p>
            <w:pPr>
              <w:pStyle w:val="null3"/>
            </w:pPr>
            <w:r>
              <w:rPr/>
              <w:t>5.2 符合自动化考试的流程要求：按考前检测、考生认证、口语考试顺序进行。系统自动播放口语考试音视频试题，并根据考试流程要求，在考试文件提示录音时候，系统自动开始录音，考试文件提示停止时，系统自动停止录音并保存，考试结束后系统自动让学生复听自己考试录音，并生成考试数据库，数据库格式符合各项考试的要求，整个考试过程，无人工操作；</w:t>
            </w:r>
          </w:p>
        </w:tc>
      </w:tr>
      <w:tr>
        <w:tc>
          <w:tcPr>
            <w:tcW w:type="dxa" w:w="2076"/>
          </w:tcPr>
          <w:p/>
        </w:tc>
        <w:tc>
          <w:tcPr>
            <w:tcW w:type="dxa" w:w="415"/>
          </w:tcPr>
          <w:p>
            <w:pPr>
              <w:pStyle w:val="null3"/>
            </w:pPr>
            <w:r>
              <w:rPr/>
              <w:t>321</w:t>
            </w:r>
          </w:p>
        </w:tc>
        <w:tc>
          <w:tcPr>
            <w:tcW w:type="dxa" w:w="5814"/>
          </w:tcPr>
          <w:p>
            <w:pPr>
              <w:pStyle w:val="null3"/>
            </w:pPr>
            <w:r>
              <w:rPr/>
              <w:t>5.3 一键完成口语考试全部过程，考试过程客观公正可靠，完全杜绝考试环节中的管理员误操作；</w:t>
            </w:r>
          </w:p>
        </w:tc>
      </w:tr>
      <w:tr>
        <w:tc>
          <w:tcPr>
            <w:tcW w:type="dxa" w:w="2076"/>
          </w:tcPr>
          <w:p/>
        </w:tc>
        <w:tc>
          <w:tcPr>
            <w:tcW w:type="dxa" w:w="415"/>
          </w:tcPr>
          <w:p>
            <w:pPr>
              <w:pStyle w:val="null3"/>
            </w:pPr>
            <w:r>
              <w:rPr/>
              <w:t>322</w:t>
            </w:r>
          </w:p>
        </w:tc>
        <w:tc>
          <w:tcPr>
            <w:tcW w:type="dxa" w:w="5814"/>
          </w:tcPr>
          <w:p>
            <w:pPr>
              <w:pStyle w:val="null3"/>
            </w:pPr>
            <w:r>
              <w:rPr/>
              <w:t>5.4自学考试要求：试题制作时，每一小题为一个音频文件，系统自动读出音频文件时长，可以根据需要设置每一题的答题时长（以秒为单位），也就是每题的录音时长；考生录音文件以“考生准考证号_*”命名，每一小题一个文件。系统自动完成考试文件的播放、学生答题录音、文件保存，阅卷系统支持多人评分；</w:t>
            </w:r>
          </w:p>
        </w:tc>
      </w:tr>
      <w:tr>
        <w:tc>
          <w:tcPr>
            <w:tcW w:type="dxa" w:w="2076"/>
          </w:tcPr>
          <w:p/>
        </w:tc>
        <w:tc>
          <w:tcPr>
            <w:tcW w:type="dxa" w:w="415"/>
          </w:tcPr>
          <w:p>
            <w:pPr>
              <w:pStyle w:val="null3"/>
            </w:pPr>
            <w:r>
              <w:rPr/>
              <w:t>323</w:t>
            </w:r>
          </w:p>
        </w:tc>
        <w:tc>
          <w:tcPr>
            <w:tcW w:type="dxa" w:w="5814"/>
          </w:tcPr>
          <w:p>
            <w:pPr>
              <w:pStyle w:val="null3"/>
            </w:pPr>
            <w:r>
              <w:rPr/>
              <w:t>5.5 AB卷考试：按指定要求播发两套试卷，以避免作弊，教师发放标准化文本试卷到学生终端屏幕，学生在其终端屏幕显示的“答题卡”上选择答案；</w:t>
            </w:r>
          </w:p>
        </w:tc>
      </w:tr>
      <w:tr>
        <w:tc>
          <w:tcPr>
            <w:tcW w:type="dxa" w:w="2076"/>
          </w:tcPr>
          <w:p/>
        </w:tc>
        <w:tc>
          <w:tcPr>
            <w:tcW w:type="dxa" w:w="415"/>
          </w:tcPr>
          <w:p>
            <w:pPr>
              <w:pStyle w:val="null3"/>
            </w:pPr>
            <w:r>
              <w:rPr/>
              <w:t>324</w:t>
            </w:r>
          </w:p>
        </w:tc>
        <w:tc>
          <w:tcPr>
            <w:tcW w:type="dxa" w:w="5814"/>
          </w:tcPr>
          <w:p>
            <w:pPr>
              <w:pStyle w:val="null3"/>
            </w:pPr>
            <w:r>
              <w:rPr/>
              <w:t>5.6 支持多套试卷，直接读入脱机试卷进行考试，完全符合安全性需要和多教师多学科考试环境；</w:t>
            </w:r>
          </w:p>
        </w:tc>
      </w:tr>
      <w:tr>
        <w:tc>
          <w:tcPr>
            <w:tcW w:type="dxa" w:w="2076"/>
          </w:tcPr>
          <w:p/>
        </w:tc>
        <w:tc>
          <w:tcPr>
            <w:tcW w:type="dxa" w:w="415"/>
          </w:tcPr>
          <w:p>
            <w:pPr>
              <w:pStyle w:val="null3"/>
            </w:pPr>
            <w:r>
              <w:rPr/>
              <w:t>325</w:t>
            </w:r>
          </w:p>
        </w:tc>
        <w:tc>
          <w:tcPr>
            <w:tcW w:type="dxa" w:w="5814"/>
          </w:tcPr>
          <w:p>
            <w:pPr>
              <w:pStyle w:val="null3"/>
            </w:pPr>
            <w:r>
              <w:rPr/>
              <w:t>5.7 考试过程显示信息明确，教师管理界面与学生考试界面分离；</w:t>
            </w:r>
          </w:p>
        </w:tc>
      </w:tr>
      <w:tr>
        <w:tc>
          <w:tcPr>
            <w:tcW w:type="dxa" w:w="2076"/>
          </w:tcPr>
          <w:p/>
        </w:tc>
        <w:tc>
          <w:tcPr>
            <w:tcW w:type="dxa" w:w="415"/>
          </w:tcPr>
          <w:p>
            <w:pPr>
              <w:pStyle w:val="null3"/>
            </w:pPr>
            <w:r>
              <w:rPr/>
              <w:t>326</w:t>
            </w:r>
          </w:p>
        </w:tc>
        <w:tc>
          <w:tcPr>
            <w:tcW w:type="dxa" w:w="5814"/>
          </w:tcPr>
          <w:p>
            <w:pPr>
              <w:pStyle w:val="null3"/>
            </w:pPr>
            <w:r>
              <w:rPr/>
              <w:t>6.录播平台：</w:t>
            </w:r>
          </w:p>
        </w:tc>
      </w:tr>
      <w:tr>
        <w:tc>
          <w:tcPr>
            <w:tcW w:type="dxa" w:w="2076"/>
          </w:tcPr>
          <w:p/>
        </w:tc>
        <w:tc>
          <w:tcPr>
            <w:tcW w:type="dxa" w:w="415"/>
          </w:tcPr>
          <w:p>
            <w:pPr>
              <w:pStyle w:val="null3"/>
            </w:pPr>
            <w:r>
              <w:rPr/>
              <w:t>327</w:t>
            </w:r>
          </w:p>
        </w:tc>
        <w:tc>
          <w:tcPr>
            <w:tcW w:type="dxa" w:w="5814"/>
          </w:tcPr>
          <w:p>
            <w:pPr>
              <w:pStyle w:val="null3"/>
            </w:pPr>
            <w:r>
              <w:rPr/>
              <w:t>6.1 教师可统一控制，对所有学生进行视频录制，具备录制、暂停、停止、保存、回放等功能；</w:t>
            </w:r>
          </w:p>
        </w:tc>
      </w:tr>
      <w:tr>
        <w:tc>
          <w:tcPr>
            <w:tcW w:type="dxa" w:w="2076"/>
          </w:tcPr>
          <w:p/>
        </w:tc>
        <w:tc>
          <w:tcPr>
            <w:tcW w:type="dxa" w:w="415"/>
          </w:tcPr>
          <w:p>
            <w:pPr>
              <w:pStyle w:val="null3"/>
            </w:pPr>
            <w:r>
              <w:rPr/>
              <w:t>328</w:t>
            </w:r>
          </w:p>
        </w:tc>
        <w:tc>
          <w:tcPr>
            <w:tcW w:type="dxa" w:w="5814"/>
          </w:tcPr>
          <w:p>
            <w:pPr>
              <w:pStyle w:val="null3"/>
            </w:pPr>
            <w:r>
              <w:rPr/>
              <w:t>6.2 每个学生自动生成视频文件，文件名可以用学生座位号或学生考号或学生姓名等方式保存；</w:t>
            </w:r>
          </w:p>
        </w:tc>
      </w:tr>
      <w:tr>
        <w:tc>
          <w:tcPr>
            <w:tcW w:type="dxa" w:w="2076"/>
          </w:tcPr>
          <w:p/>
        </w:tc>
        <w:tc>
          <w:tcPr>
            <w:tcW w:type="dxa" w:w="415"/>
          </w:tcPr>
          <w:p>
            <w:pPr>
              <w:pStyle w:val="null3"/>
            </w:pPr>
            <w:r>
              <w:rPr/>
              <w:t>329</w:t>
            </w:r>
          </w:p>
        </w:tc>
        <w:tc>
          <w:tcPr>
            <w:tcW w:type="dxa" w:w="5814"/>
          </w:tcPr>
          <w:p>
            <w:pPr>
              <w:pStyle w:val="null3"/>
            </w:pPr>
            <w:r>
              <w:rPr/>
              <w:t>6.3 全体各自回放：教师统一控制，系统自动让所有学生回看刚才自己的录制内容，便于全体学生进行自查纠正；</w:t>
            </w:r>
          </w:p>
        </w:tc>
      </w:tr>
      <w:tr>
        <w:tc>
          <w:tcPr>
            <w:tcW w:type="dxa" w:w="2076"/>
          </w:tcPr>
          <w:p/>
        </w:tc>
        <w:tc>
          <w:tcPr>
            <w:tcW w:type="dxa" w:w="415"/>
          </w:tcPr>
          <w:p>
            <w:pPr>
              <w:pStyle w:val="null3"/>
            </w:pPr>
            <w:r>
              <w:rPr/>
              <w:t>330</w:t>
            </w:r>
          </w:p>
        </w:tc>
        <w:tc>
          <w:tcPr>
            <w:tcW w:type="dxa" w:w="5814"/>
          </w:tcPr>
          <w:p>
            <w:pPr>
              <w:pStyle w:val="null3"/>
            </w:pPr>
            <w:r>
              <w:rPr/>
              <w:t>6.4 单独回放：教师统一控制，系统自动让所有学生回看指定学生的录制内容，进行示范性点评；</w:t>
            </w:r>
          </w:p>
        </w:tc>
      </w:tr>
      <w:tr>
        <w:tc>
          <w:tcPr>
            <w:tcW w:type="dxa" w:w="2076"/>
          </w:tcPr>
          <w:p/>
        </w:tc>
        <w:tc>
          <w:tcPr>
            <w:tcW w:type="dxa" w:w="415"/>
          </w:tcPr>
          <w:p>
            <w:pPr>
              <w:pStyle w:val="null3"/>
            </w:pPr>
            <w:r>
              <w:rPr/>
              <w:t>331</w:t>
            </w:r>
          </w:p>
        </w:tc>
        <w:tc>
          <w:tcPr>
            <w:tcW w:type="dxa" w:w="5814"/>
          </w:tcPr>
          <w:p>
            <w:pPr>
              <w:pStyle w:val="null3"/>
            </w:pPr>
            <w:r>
              <w:rPr/>
              <w:t>6.5 系统自动根据录制时间建立文件夹，便于文件查找，同时支持教师指定文件目录；</w:t>
            </w:r>
          </w:p>
        </w:tc>
      </w:tr>
      <w:tr>
        <w:tc>
          <w:tcPr>
            <w:tcW w:type="dxa" w:w="2076"/>
          </w:tcPr>
          <w:p/>
        </w:tc>
        <w:tc>
          <w:tcPr>
            <w:tcW w:type="dxa" w:w="415"/>
          </w:tcPr>
          <w:p>
            <w:pPr>
              <w:pStyle w:val="null3"/>
            </w:pPr>
            <w:r>
              <w:rPr/>
              <w:t>332</w:t>
            </w:r>
          </w:p>
        </w:tc>
        <w:tc>
          <w:tcPr>
            <w:tcW w:type="dxa" w:w="5814"/>
          </w:tcPr>
          <w:p>
            <w:pPr>
              <w:pStyle w:val="null3"/>
            </w:pPr>
            <w:r>
              <w:rPr/>
              <w:t>6.6 支持学生自主拷贝录播文件；</w:t>
            </w:r>
          </w:p>
        </w:tc>
      </w:tr>
      <w:tr>
        <w:tc>
          <w:tcPr>
            <w:tcW w:type="dxa" w:w="2076"/>
          </w:tcPr>
          <w:p/>
        </w:tc>
        <w:tc>
          <w:tcPr>
            <w:tcW w:type="dxa" w:w="415"/>
          </w:tcPr>
          <w:p>
            <w:pPr>
              <w:pStyle w:val="null3"/>
            </w:pPr>
            <w:r>
              <w:rPr/>
              <w:t>333</w:t>
            </w:r>
          </w:p>
        </w:tc>
        <w:tc>
          <w:tcPr>
            <w:tcW w:type="dxa" w:w="5814"/>
          </w:tcPr>
          <w:p>
            <w:pPr>
              <w:pStyle w:val="null3"/>
            </w:pPr>
            <w:r>
              <w:rPr/>
              <w:t>7.信息管理系统平台：</w:t>
            </w:r>
          </w:p>
        </w:tc>
      </w:tr>
      <w:tr>
        <w:tc>
          <w:tcPr>
            <w:tcW w:type="dxa" w:w="2076"/>
          </w:tcPr>
          <w:p/>
        </w:tc>
        <w:tc>
          <w:tcPr>
            <w:tcW w:type="dxa" w:w="415"/>
          </w:tcPr>
          <w:p>
            <w:pPr>
              <w:pStyle w:val="null3"/>
            </w:pPr>
            <w:r>
              <w:rPr/>
              <w:t>334</w:t>
            </w:r>
          </w:p>
        </w:tc>
        <w:tc>
          <w:tcPr>
            <w:tcW w:type="dxa" w:w="5814"/>
          </w:tcPr>
          <w:p>
            <w:pPr>
              <w:pStyle w:val="null3"/>
            </w:pPr>
            <w:r>
              <w:rPr/>
              <w:t>7.1 支持对音频、视频指标的管理设置；</w:t>
            </w:r>
          </w:p>
        </w:tc>
      </w:tr>
      <w:tr>
        <w:tc>
          <w:tcPr>
            <w:tcW w:type="dxa" w:w="2076"/>
          </w:tcPr>
          <w:p/>
        </w:tc>
        <w:tc>
          <w:tcPr>
            <w:tcW w:type="dxa" w:w="415"/>
          </w:tcPr>
          <w:p>
            <w:pPr>
              <w:pStyle w:val="null3"/>
            </w:pPr>
            <w:r>
              <w:rPr/>
              <w:t>335</w:t>
            </w:r>
          </w:p>
        </w:tc>
        <w:tc>
          <w:tcPr>
            <w:tcW w:type="dxa" w:w="5814"/>
          </w:tcPr>
          <w:p>
            <w:pPr>
              <w:pStyle w:val="null3"/>
            </w:pPr>
            <w:r>
              <w:rPr/>
              <w:t>7.2 支持实验室布局管理设置；</w:t>
            </w:r>
          </w:p>
        </w:tc>
      </w:tr>
      <w:tr>
        <w:tc>
          <w:tcPr>
            <w:tcW w:type="dxa" w:w="2076"/>
          </w:tcPr>
          <w:p/>
        </w:tc>
        <w:tc>
          <w:tcPr>
            <w:tcW w:type="dxa" w:w="415"/>
          </w:tcPr>
          <w:p>
            <w:pPr>
              <w:pStyle w:val="null3"/>
            </w:pPr>
            <w:r>
              <w:rPr/>
              <w:t>336</w:t>
            </w:r>
          </w:p>
        </w:tc>
        <w:tc>
          <w:tcPr>
            <w:tcW w:type="dxa" w:w="5814"/>
          </w:tcPr>
          <w:p>
            <w:pPr>
              <w:pStyle w:val="null3"/>
            </w:pPr>
            <w:r>
              <w:rPr/>
              <w:t>7.3 支持对学生自主学习文件路径的管理设置；</w:t>
            </w:r>
          </w:p>
        </w:tc>
      </w:tr>
      <w:tr>
        <w:tc>
          <w:tcPr>
            <w:tcW w:type="dxa" w:w="2076"/>
          </w:tcPr>
          <w:p/>
        </w:tc>
        <w:tc>
          <w:tcPr>
            <w:tcW w:type="dxa" w:w="415"/>
          </w:tcPr>
          <w:p>
            <w:pPr>
              <w:pStyle w:val="null3"/>
            </w:pPr>
            <w:r>
              <w:rPr/>
              <w:t>337</w:t>
            </w:r>
          </w:p>
        </w:tc>
        <w:tc>
          <w:tcPr>
            <w:tcW w:type="dxa" w:w="5814"/>
          </w:tcPr>
          <w:p>
            <w:pPr>
              <w:pStyle w:val="null3"/>
            </w:pPr>
            <w:r>
              <w:rPr/>
              <w:t>7.4 支持对教学平台功能的增减排序等管理设置；</w:t>
            </w:r>
          </w:p>
        </w:tc>
      </w:tr>
      <w:tr>
        <w:tc>
          <w:tcPr>
            <w:tcW w:type="dxa" w:w="2076"/>
          </w:tcPr>
          <w:p/>
        </w:tc>
        <w:tc>
          <w:tcPr>
            <w:tcW w:type="dxa" w:w="415"/>
          </w:tcPr>
          <w:p>
            <w:pPr>
              <w:pStyle w:val="null3"/>
            </w:pPr>
            <w:r>
              <w:rPr/>
              <w:t>338</w:t>
            </w:r>
          </w:p>
        </w:tc>
        <w:tc>
          <w:tcPr>
            <w:tcW w:type="dxa" w:w="5814"/>
          </w:tcPr>
          <w:p>
            <w:pPr>
              <w:pStyle w:val="null3"/>
            </w:pPr>
            <w:r>
              <w:rPr/>
              <w:t>7.5 支持访问权限的管理设置；</w:t>
            </w:r>
          </w:p>
        </w:tc>
      </w:tr>
      <w:tr>
        <w:tc>
          <w:tcPr>
            <w:tcW w:type="dxa" w:w="2076"/>
          </w:tcPr>
          <w:p/>
        </w:tc>
        <w:tc>
          <w:tcPr>
            <w:tcW w:type="dxa" w:w="415"/>
          </w:tcPr>
          <w:p>
            <w:pPr>
              <w:pStyle w:val="null3"/>
            </w:pPr>
            <w:r>
              <w:rPr/>
              <w:t>339</w:t>
            </w:r>
          </w:p>
        </w:tc>
        <w:tc>
          <w:tcPr>
            <w:tcW w:type="dxa" w:w="5814"/>
          </w:tcPr>
          <w:p>
            <w:pPr>
              <w:pStyle w:val="null3"/>
            </w:pPr>
            <w:r>
              <w:rPr/>
              <w:t>7.6 支持对学生登录认证方式的管理设置；</w:t>
            </w:r>
          </w:p>
        </w:tc>
      </w:tr>
      <w:tr>
        <w:tc>
          <w:tcPr>
            <w:tcW w:type="dxa" w:w="2076"/>
          </w:tcPr>
          <w:p/>
        </w:tc>
        <w:tc>
          <w:tcPr>
            <w:tcW w:type="dxa" w:w="415"/>
          </w:tcPr>
          <w:p>
            <w:pPr>
              <w:pStyle w:val="null3"/>
            </w:pPr>
            <w:r>
              <w:rPr/>
              <w:t>340</w:t>
            </w:r>
          </w:p>
        </w:tc>
        <w:tc>
          <w:tcPr>
            <w:tcW w:type="dxa" w:w="5814"/>
          </w:tcPr>
          <w:p>
            <w:pPr>
              <w:pStyle w:val="null3"/>
            </w:pPr>
            <w:r>
              <w:rPr/>
              <w:t>7.7 支持对终端初始化、系统升级、应用升级的管理设置；</w:t>
            </w:r>
          </w:p>
        </w:tc>
      </w:tr>
      <w:tr>
        <w:tc>
          <w:tcPr>
            <w:tcW w:type="dxa" w:w="2076"/>
          </w:tcPr>
          <w:p/>
        </w:tc>
        <w:tc>
          <w:tcPr>
            <w:tcW w:type="dxa" w:w="415"/>
          </w:tcPr>
          <w:p>
            <w:pPr>
              <w:pStyle w:val="null3"/>
            </w:pPr>
            <w:r>
              <w:rPr/>
              <w:t>341</w:t>
            </w:r>
          </w:p>
        </w:tc>
        <w:tc>
          <w:tcPr>
            <w:tcW w:type="dxa" w:w="5814"/>
          </w:tcPr>
          <w:p>
            <w:pPr>
              <w:pStyle w:val="null3"/>
            </w:pPr>
            <w:r>
              <w:rPr/>
              <w:t>7.8 支持对无线设备接入的管控；</w:t>
            </w:r>
          </w:p>
        </w:tc>
      </w:tr>
      <w:tr>
        <w:tc>
          <w:tcPr>
            <w:tcW w:type="dxa" w:w="2076"/>
          </w:tcPr>
          <w:p/>
        </w:tc>
        <w:tc>
          <w:tcPr>
            <w:tcW w:type="dxa" w:w="415"/>
          </w:tcPr>
          <w:p>
            <w:pPr>
              <w:pStyle w:val="null3"/>
            </w:pPr>
            <w:r>
              <w:rPr/>
              <w:t>342</w:t>
            </w:r>
          </w:p>
        </w:tc>
        <w:tc>
          <w:tcPr>
            <w:tcW w:type="dxa" w:w="5814"/>
          </w:tcPr>
          <w:p>
            <w:pPr>
              <w:pStyle w:val="null3"/>
            </w:pPr>
            <w:r>
              <w:rPr/>
              <w:t>7.9 支持对可视化功能的管控；</w:t>
            </w:r>
          </w:p>
        </w:tc>
      </w:tr>
      <w:tr>
        <w:tc>
          <w:tcPr>
            <w:tcW w:type="dxa" w:w="2076"/>
          </w:tcPr>
          <w:p/>
        </w:tc>
        <w:tc>
          <w:tcPr>
            <w:tcW w:type="dxa" w:w="415"/>
          </w:tcPr>
          <w:p>
            <w:pPr>
              <w:pStyle w:val="null3"/>
            </w:pPr>
            <w:r>
              <w:rPr/>
              <w:t>343</w:t>
            </w:r>
          </w:p>
        </w:tc>
        <w:tc>
          <w:tcPr>
            <w:tcW w:type="dxa" w:w="5814"/>
          </w:tcPr>
          <w:p>
            <w:pPr>
              <w:pStyle w:val="null3"/>
            </w:pPr>
            <w:r>
              <w:rPr/>
              <w:t>7.10 支持对自主学习平台链接的管控；</w:t>
            </w:r>
          </w:p>
        </w:tc>
      </w:tr>
      <w:tr>
        <w:tc>
          <w:tcPr>
            <w:tcW w:type="dxa" w:w="2076"/>
          </w:tcPr>
          <w:p>
            <w:pPr>
              <w:pStyle w:val="null3"/>
            </w:pPr>
            <w:r>
              <w:rPr/>
              <w:t>▲</w:t>
            </w:r>
          </w:p>
        </w:tc>
        <w:tc>
          <w:tcPr>
            <w:tcW w:type="dxa" w:w="415"/>
          </w:tcPr>
          <w:p>
            <w:pPr>
              <w:pStyle w:val="null3"/>
            </w:pPr>
            <w:r>
              <w:rPr/>
              <w:t>344</w:t>
            </w:r>
          </w:p>
        </w:tc>
        <w:tc>
          <w:tcPr>
            <w:tcW w:type="dxa" w:w="5814"/>
          </w:tcPr>
          <w:p>
            <w:pPr>
              <w:pStyle w:val="null3"/>
            </w:pPr>
            <w:r>
              <w:rPr/>
              <w:t>7.11可通过实验室控制系统软件，对教室内全部学生语言学习软件进行一键管控：升级应用、网络状态统计、恢复设置、保存设置等（投标时提供本项功能截图）；</w:t>
            </w:r>
          </w:p>
        </w:tc>
      </w:tr>
      <w:tr>
        <w:tc>
          <w:tcPr>
            <w:tcW w:type="dxa" w:w="2076"/>
          </w:tcPr>
          <w:p>
            <w:pPr>
              <w:pStyle w:val="null3"/>
            </w:pPr>
            <w:r>
              <w:rPr/>
              <w:t>▲</w:t>
            </w:r>
          </w:p>
        </w:tc>
        <w:tc>
          <w:tcPr>
            <w:tcW w:type="dxa" w:w="415"/>
          </w:tcPr>
          <w:p>
            <w:pPr>
              <w:pStyle w:val="null3"/>
            </w:pPr>
            <w:r>
              <w:rPr/>
              <w:t>345</w:t>
            </w:r>
          </w:p>
        </w:tc>
        <w:tc>
          <w:tcPr>
            <w:tcW w:type="dxa" w:w="5814"/>
          </w:tcPr>
          <w:p>
            <w:pPr>
              <w:pStyle w:val="null3"/>
            </w:pPr>
            <w:r>
              <w:rPr/>
              <w:t>7.12 可通过实验室控制系统软件，对教室内指定的学生终端管控：显示终端信息、下载应用、开关机、退出应用、重启应用等；（投标时提供本项功能截图）；</w:t>
            </w:r>
          </w:p>
        </w:tc>
      </w:tr>
      <w:tr>
        <w:tc>
          <w:tcPr>
            <w:tcW w:type="dxa" w:w="2076"/>
          </w:tcPr>
          <w:p>
            <w:pPr>
              <w:pStyle w:val="null3"/>
            </w:pPr>
            <w:r>
              <w:rPr/>
              <w:t>★</w:t>
            </w:r>
          </w:p>
        </w:tc>
        <w:tc>
          <w:tcPr>
            <w:tcW w:type="dxa" w:w="415"/>
          </w:tcPr>
          <w:p>
            <w:pPr>
              <w:pStyle w:val="null3"/>
            </w:pPr>
            <w:r>
              <w:rPr/>
              <w:t>346</w:t>
            </w:r>
          </w:p>
        </w:tc>
        <w:tc>
          <w:tcPr>
            <w:tcW w:type="dxa" w:w="5814"/>
          </w:tcPr>
          <w:p>
            <w:pPr>
              <w:pStyle w:val="null3"/>
            </w:pPr>
            <w:r>
              <w:rPr/>
              <w:t>8.本系统需与大学城校区教学楼A栋206和207室现有的语言实验室系统</w:t>
            </w:r>
            <w:r>
              <w:rPr/>
              <w:t>（NewClass全数字多媒体语言实验室系统）</w:t>
            </w:r>
            <w:r>
              <w:rPr/>
              <w:t>实现系统之间课堂教学记录、自主学习资源、学生口语录音文件、考试文件、学生座位表等教学资源的跨教室混合调用；实现跨教室、跨校区的终端互联互通及合班上课功能，并提供本功能的互联互通云服务不少于3年；（投标时提供承诺函）</w:t>
            </w:r>
          </w:p>
        </w:tc>
      </w:tr>
      <w:tr>
        <w:tc>
          <w:tcPr>
            <w:tcW w:type="dxa" w:w="2076"/>
          </w:tcPr>
          <w:p/>
        </w:tc>
        <w:tc>
          <w:tcPr>
            <w:tcW w:type="dxa" w:w="415"/>
          </w:tcPr>
          <w:p>
            <w:pPr>
              <w:pStyle w:val="null3"/>
            </w:pPr>
            <w:r>
              <w:rPr/>
              <w:t>347</w:t>
            </w:r>
          </w:p>
        </w:tc>
        <w:tc>
          <w:tcPr>
            <w:tcW w:type="dxa" w:w="5814"/>
          </w:tcPr>
          <w:p>
            <w:pPr>
              <w:pStyle w:val="null3"/>
            </w:pPr>
            <w:r>
              <w:rPr/>
              <w:t>9.配套教师交互单元</w:t>
            </w:r>
          </w:p>
        </w:tc>
      </w:tr>
      <w:tr>
        <w:tc>
          <w:tcPr>
            <w:tcW w:type="dxa" w:w="2076"/>
          </w:tcPr>
          <w:p/>
        </w:tc>
        <w:tc>
          <w:tcPr>
            <w:tcW w:type="dxa" w:w="415"/>
          </w:tcPr>
          <w:p>
            <w:pPr>
              <w:pStyle w:val="null3"/>
            </w:pPr>
            <w:r>
              <w:rPr/>
              <w:t>348</w:t>
            </w:r>
          </w:p>
        </w:tc>
        <w:tc>
          <w:tcPr>
            <w:tcW w:type="dxa" w:w="5814"/>
          </w:tcPr>
          <w:p>
            <w:pPr>
              <w:pStyle w:val="null3"/>
            </w:pPr>
            <w:r>
              <w:rPr/>
              <w:t>9.1.一体式音视频交互处理单元，终端可独立运行，不依托于教师计算机、服务器等设备；</w:t>
            </w:r>
          </w:p>
        </w:tc>
      </w:tr>
      <w:tr>
        <w:tc>
          <w:tcPr>
            <w:tcW w:type="dxa" w:w="2076"/>
          </w:tcPr>
          <w:p/>
        </w:tc>
        <w:tc>
          <w:tcPr>
            <w:tcW w:type="dxa" w:w="415"/>
          </w:tcPr>
          <w:p>
            <w:pPr>
              <w:pStyle w:val="null3"/>
            </w:pPr>
            <w:r>
              <w:rPr/>
              <w:t>349</w:t>
            </w:r>
          </w:p>
        </w:tc>
        <w:tc>
          <w:tcPr>
            <w:tcW w:type="dxa" w:w="5814"/>
          </w:tcPr>
          <w:p>
            <w:pPr>
              <w:pStyle w:val="null3"/>
            </w:pPr>
            <w:r>
              <w:rPr/>
              <w:t>9.2.标准以太网络架构；</w:t>
            </w:r>
          </w:p>
        </w:tc>
      </w:tr>
      <w:tr>
        <w:tc>
          <w:tcPr>
            <w:tcW w:type="dxa" w:w="2076"/>
          </w:tcPr>
          <w:p/>
        </w:tc>
        <w:tc>
          <w:tcPr>
            <w:tcW w:type="dxa" w:w="415"/>
          </w:tcPr>
          <w:p>
            <w:pPr>
              <w:pStyle w:val="null3"/>
            </w:pPr>
            <w:r>
              <w:rPr/>
              <w:t>350</w:t>
            </w:r>
          </w:p>
        </w:tc>
        <w:tc>
          <w:tcPr>
            <w:tcW w:type="dxa" w:w="5814"/>
          </w:tcPr>
          <w:p>
            <w:pPr>
              <w:pStyle w:val="null3"/>
            </w:pPr>
            <w:r>
              <w:rPr/>
              <w:t>9.3.嵌入式触控一体式终端：主机、触控屏、摄像头一体式设计，无需外部接线；</w:t>
            </w:r>
          </w:p>
        </w:tc>
      </w:tr>
      <w:tr>
        <w:tc>
          <w:tcPr>
            <w:tcW w:type="dxa" w:w="2076"/>
          </w:tcPr>
          <w:p/>
        </w:tc>
        <w:tc>
          <w:tcPr>
            <w:tcW w:type="dxa" w:w="415"/>
          </w:tcPr>
          <w:p>
            <w:pPr>
              <w:pStyle w:val="null3"/>
            </w:pPr>
            <w:r>
              <w:rPr/>
              <w:t>351</w:t>
            </w:r>
          </w:p>
        </w:tc>
        <w:tc>
          <w:tcPr>
            <w:tcW w:type="dxa" w:w="5814"/>
          </w:tcPr>
          <w:p>
            <w:pPr>
              <w:pStyle w:val="null3"/>
            </w:pPr>
            <w:r>
              <w:rPr/>
              <w:t>9.4.一体机顶部集成发言状态led指示灯；</w:t>
            </w:r>
          </w:p>
        </w:tc>
      </w:tr>
      <w:tr>
        <w:tc>
          <w:tcPr>
            <w:tcW w:type="dxa" w:w="2076"/>
          </w:tcPr>
          <w:p/>
        </w:tc>
        <w:tc>
          <w:tcPr>
            <w:tcW w:type="dxa" w:w="415"/>
          </w:tcPr>
          <w:p>
            <w:pPr>
              <w:pStyle w:val="null3"/>
            </w:pPr>
            <w:r>
              <w:rPr/>
              <w:t>352</w:t>
            </w:r>
          </w:p>
        </w:tc>
        <w:tc>
          <w:tcPr>
            <w:tcW w:type="dxa" w:w="5814"/>
          </w:tcPr>
          <w:p>
            <w:pPr>
              <w:pStyle w:val="null3"/>
            </w:pPr>
            <w:r>
              <w:rPr/>
              <w:t>9.5.触控屏：≥15.6寸，多点电容触摸式高分辨率液晶屏，支持≥1920×1080分辨率；</w:t>
            </w:r>
          </w:p>
        </w:tc>
      </w:tr>
      <w:tr>
        <w:tc>
          <w:tcPr>
            <w:tcW w:type="dxa" w:w="2076"/>
          </w:tcPr>
          <w:p>
            <w:pPr>
              <w:pStyle w:val="null3"/>
            </w:pPr>
            <w:r>
              <w:rPr/>
              <w:t>★</w:t>
            </w:r>
          </w:p>
        </w:tc>
        <w:tc>
          <w:tcPr>
            <w:tcW w:type="dxa" w:w="415"/>
          </w:tcPr>
          <w:p>
            <w:pPr>
              <w:pStyle w:val="null3"/>
            </w:pPr>
            <w:r>
              <w:rPr/>
              <w:t>353</w:t>
            </w:r>
          </w:p>
        </w:tc>
        <w:tc>
          <w:tcPr>
            <w:tcW w:type="dxa" w:w="5814"/>
          </w:tcPr>
          <w:p>
            <w:pPr>
              <w:pStyle w:val="null3"/>
            </w:pPr>
            <w:r>
              <w:rPr/>
              <w:t>9.6.支持POE网络供电，只要一根标准网线即可实现音频数据传输、视频数据传输、控制信号、POE网络供电；</w:t>
            </w:r>
          </w:p>
        </w:tc>
      </w:tr>
      <w:tr>
        <w:tc>
          <w:tcPr>
            <w:tcW w:type="dxa" w:w="2076"/>
          </w:tcPr>
          <w:p/>
        </w:tc>
        <w:tc>
          <w:tcPr>
            <w:tcW w:type="dxa" w:w="415"/>
          </w:tcPr>
          <w:p>
            <w:pPr>
              <w:pStyle w:val="null3"/>
            </w:pPr>
            <w:r>
              <w:rPr/>
              <w:t>354</w:t>
            </w:r>
          </w:p>
        </w:tc>
        <w:tc>
          <w:tcPr>
            <w:tcW w:type="dxa" w:w="5814"/>
          </w:tcPr>
          <w:p>
            <w:pPr>
              <w:pStyle w:val="null3"/>
            </w:pPr>
            <w:r>
              <w:rPr/>
              <w:t>9.7.终端系统稳定可靠，系统一次启动成功率：≥99.9％；（</w:t>
            </w:r>
            <w:r>
              <w:rPr/>
              <w:t>投标提供承诺函</w:t>
            </w:r>
            <w:r>
              <w:rPr/>
              <w:t>）</w:t>
            </w:r>
          </w:p>
        </w:tc>
      </w:tr>
      <w:tr>
        <w:tc>
          <w:tcPr>
            <w:tcW w:type="dxa" w:w="2076"/>
          </w:tcPr>
          <w:p/>
        </w:tc>
        <w:tc>
          <w:tcPr>
            <w:tcW w:type="dxa" w:w="415"/>
          </w:tcPr>
          <w:p>
            <w:pPr>
              <w:pStyle w:val="null3"/>
            </w:pPr>
            <w:r>
              <w:rPr/>
              <w:t>355</w:t>
            </w:r>
          </w:p>
        </w:tc>
        <w:tc>
          <w:tcPr>
            <w:tcW w:type="dxa" w:w="5814"/>
          </w:tcPr>
          <w:p>
            <w:pPr>
              <w:pStyle w:val="null3"/>
            </w:pPr>
            <w:r>
              <w:rPr/>
              <w:t>9.8.嵌入式ARM架构六核处理器，内存：≥2G内存；</w:t>
            </w:r>
          </w:p>
        </w:tc>
      </w:tr>
      <w:tr>
        <w:tc>
          <w:tcPr>
            <w:tcW w:type="dxa" w:w="2076"/>
          </w:tcPr>
          <w:p/>
        </w:tc>
        <w:tc>
          <w:tcPr>
            <w:tcW w:type="dxa" w:w="415"/>
          </w:tcPr>
          <w:p>
            <w:pPr>
              <w:pStyle w:val="null3"/>
            </w:pPr>
            <w:r>
              <w:rPr/>
              <w:t>356</w:t>
            </w:r>
          </w:p>
        </w:tc>
        <w:tc>
          <w:tcPr>
            <w:tcW w:type="dxa" w:w="5814"/>
          </w:tcPr>
          <w:p>
            <w:pPr>
              <w:pStyle w:val="null3"/>
            </w:pPr>
            <w:r>
              <w:rPr/>
              <w:t>9.9.摄像头：触控屏顶端嵌入式设计，内置嵌入式高清摄像头，像素数≥500万,实现可视化情景互动授课、训练，实现视频实时录制、实时回放；</w:t>
            </w:r>
          </w:p>
        </w:tc>
      </w:tr>
      <w:tr>
        <w:tc>
          <w:tcPr>
            <w:tcW w:type="dxa" w:w="2076"/>
          </w:tcPr>
          <w:p>
            <w:pPr>
              <w:pStyle w:val="null3"/>
            </w:pPr>
            <w:r>
              <w:rPr/>
              <w:t>▲</w:t>
            </w:r>
          </w:p>
        </w:tc>
        <w:tc>
          <w:tcPr>
            <w:tcW w:type="dxa" w:w="415"/>
          </w:tcPr>
          <w:p>
            <w:pPr>
              <w:pStyle w:val="null3"/>
            </w:pPr>
            <w:r>
              <w:rPr/>
              <w:t>357</w:t>
            </w:r>
          </w:p>
        </w:tc>
        <w:tc>
          <w:tcPr>
            <w:tcW w:type="dxa" w:w="5814"/>
          </w:tcPr>
          <w:p>
            <w:pPr>
              <w:pStyle w:val="null3"/>
            </w:pPr>
            <w:r>
              <w:rPr/>
              <w:t>9.10.拓展：支持外接存储；≥3个USB2.0，≥1个Type-C；支持视频辅助输出：≥1路HDMI，支持POE供电:≥1路RJ-45；支持独立电源供电，≥1路12V DC；话筒：≥1个3.5mm；支持辅助耳机输出，耳机：≥2个3.5mm，（投标提供产品实物照片，需体现产品拓展接口）；</w:t>
            </w:r>
          </w:p>
        </w:tc>
      </w:tr>
      <w:tr>
        <w:tc>
          <w:tcPr>
            <w:tcW w:type="dxa" w:w="2076"/>
          </w:tcPr>
          <w:p/>
        </w:tc>
        <w:tc>
          <w:tcPr>
            <w:tcW w:type="dxa" w:w="415"/>
          </w:tcPr>
          <w:p>
            <w:pPr>
              <w:pStyle w:val="null3"/>
            </w:pPr>
            <w:r>
              <w:rPr/>
              <w:t>358</w:t>
            </w:r>
          </w:p>
        </w:tc>
        <w:tc>
          <w:tcPr>
            <w:tcW w:type="dxa" w:w="5814"/>
          </w:tcPr>
          <w:p>
            <w:pPr>
              <w:pStyle w:val="null3"/>
            </w:pPr>
            <w:r>
              <w:rPr/>
              <w:t>9.11.支持拓展鹅颈麦；</w:t>
            </w:r>
          </w:p>
        </w:tc>
      </w:tr>
      <w:tr>
        <w:tc>
          <w:tcPr>
            <w:tcW w:type="dxa" w:w="2076"/>
          </w:tcPr>
          <w:p/>
        </w:tc>
        <w:tc>
          <w:tcPr>
            <w:tcW w:type="dxa" w:w="415"/>
          </w:tcPr>
          <w:p>
            <w:pPr>
              <w:pStyle w:val="null3"/>
            </w:pPr>
            <w:r>
              <w:rPr/>
              <w:t>359</w:t>
            </w:r>
          </w:p>
        </w:tc>
        <w:tc>
          <w:tcPr>
            <w:tcW w:type="dxa" w:w="5814"/>
          </w:tcPr>
          <w:p>
            <w:pPr>
              <w:pStyle w:val="null3"/>
            </w:pPr>
            <w:r>
              <w:rPr/>
              <w:t>9.12.终端嵌入式浏览器，可进行教学网站的数据检索、教学资源浏览和点播学习资料；</w:t>
            </w:r>
          </w:p>
        </w:tc>
      </w:tr>
      <w:tr>
        <w:tc>
          <w:tcPr>
            <w:tcW w:type="dxa" w:w="2076"/>
          </w:tcPr>
          <w:p/>
        </w:tc>
        <w:tc>
          <w:tcPr>
            <w:tcW w:type="dxa" w:w="415"/>
          </w:tcPr>
          <w:p>
            <w:pPr>
              <w:pStyle w:val="null3"/>
            </w:pPr>
            <w:r>
              <w:rPr/>
              <w:t>360</w:t>
            </w:r>
          </w:p>
        </w:tc>
        <w:tc>
          <w:tcPr>
            <w:tcW w:type="dxa" w:w="5814"/>
          </w:tcPr>
          <w:p>
            <w:pPr>
              <w:pStyle w:val="null3"/>
            </w:pPr>
            <w:r>
              <w:rPr/>
              <w:t>9.13.支持高清视频VOD点播、支持word、excel、ppt、pdf等通用文件点播；</w:t>
            </w:r>
          </w:p>
        </w:tc>
      </w:tr>
      <w:tr>
        <w:tc>
          <w:tcPr>
            <w:tcW w:type="dxa" w:w="2076"/>
          </w:tcPr>
          <w:p/>
        </w:tc>
        <w:tc>
          <w:tcPr>
            <w:tcW w:type="dxa" w:w="415"/>
          </w:tcPr>
          <w:p>
            <w:pPr>
              <w:pStyle w:val="null3"/>
            </w:pPr>
            <w:r>
              <w:rPr/>
              <w:t>361</w:t>
            </w:r>
          </w:p>
        </w:tc>
        <w:tc>
          <w:tcPr>
            <w:tcW w:type="dxa" w:w="5814"/>
          </w:tcPr>
          <w:p>
            <w:pPr>
              <w:pStyle w:val="null3"/>
            </w:pPr>
            <w:r>
              <w:rPr/>
              <w:t>9.14.支持安装教学APP；</w:t>
            </w:r>
          </w:p>
        </w:tc>
      </w:tr>
      <w:tr>
        <w:tc>
          <w:tcPr>
            <w:tcW w:type="dxa" w:w="2076"/>
          </w:tcPr>
          <w:p/>
        </w:tc>
        <w:tc>
          <w:tcPr>
            <w:tcW w:type="dxa" w:w="415"/>
          </w:tcPr>
          <w:p>
            <w:pPr>
              <w:pStyle w:val="null3"/>
            </w:pPr>
            <w:r>
              <w:rPr/>
              <w:t>362</w:t>
            </w:r>
          </w:p>
        </w:tc>
        <w:tc>
          <w:tcPr>
            <w:tcW w:type="dxa" w:w="5814"/>
          </w:tcPr>
          <w:p>
            <w:pPr>
              <w:pStyle w:val="null3"/>
            </w:pPr>
            <w:r>
              <w:rPr/>
              <w:t>9.15.减少语言教学训练过程中的噪音干扰，终端设备运行噪音:≦16dB；低功耗无风扇，功率：≤10W；（投标提供承诺函）</w:t>
            </w:r>
          </w:p>
        </w:tc>
      </w:tr>
      <w:tr>
        <w:tc>
          <w:tcPr>
            <w:tcW w:type="dxa" w:w="2076"/>
          </w:tcPr>
          <w:p/>
        </w:tc>
        <w:tc>
          <w:tcPr>
            <w:tcW w:type="dxa" w:w="415"/>
          </w:tcPr>
          <w:p>
            <w:pPr>
              <w:pStyle w:val="null3"/>
            </w:pPr>
            <w:r>
              <w:rPr/>
              <w:t>363</w:t>
            </w:r>
          </w:p>
        </w:tc>
        <w:tc>
          <w:tcPr>
            <w:tcW w:type="dxa" w:w="5814"/>
          </w:tcPr>
          <w:p>
            <w:pPr>
              <w:pStyle w:val="null3"/>
            </w:pPr>
            <w:r>
              <w:rPr/>
              <w:t>9.16.音频存储、数字录音：MP3或WAV格式，立体声，≥16位采样精度，≥44.1KHz采样频率；</w:t>
            </w:r>
          </w:p>
        </w:tc>
      </w:tr>
      <w:tr>
        <w:tc>
          <w:tcPr>
            <w:tcW w:type="dxa" w:w="2076"/>
          </w:tcPr>
          <w:p/>
        </w:tc>
        <w:tc>
          <w:tcPr>
            <w:tcW w:type="dxa" w:w="415"/>
          </w:tcPr>
          <w:p>
            <w:pPr>
              <w:pStyle w:val="null3"/>
            </w:pPr>
            <w:r>
              <w:rPr/>
              <w:t>364</w:t>
            </w:r>
          </w:p>
        </w:tc>
        <w:tc>
          <w:tcPr>
            <w:tcW w:type="dxa" w:w="5814"/>
          </w:tcPr>
          <w:p>
            <w:pPr>
              <w:pStyle w:val="null3"/>
            </w:pPr>
            <w:r>
              <w:rPr/>
              <w:t>9.17.频率响应：125Hz～12500Hz；信噪比：≥70dB；失真度：≤0.15%；，广播延迟≤3ms；</w:t>
            </w:r>
          </w:p>
        </w:tc>
      </w:tr>
      <w:tr>
        <w:tc>
          <w:tcPr>
            <w:tcW w:type="dxa" w:w="2076"/>
          </w:tcPr>
          <w:p/>
        </w:tc>
        <w:tc>
          <w:tcPr>
            <w:tcW w:type="dxa" w:w="415"/>
          </w:tcPr>
          <w:p>
            <w:pPr>
              <w:pStyle w:val="null3"/>
            </w:pPr>
            <w:r>
              <w:rPr/>
              <w:t>365</w:t>
            </w:r>
          </w:p>
        </w:tc>
        <w:tc>
          <w:tcPr>
            <w:tcW w:type="dxa" w:w="5814"/>
          </w:tcPr>
          <w:p>
            <w:pPr>
              <w:pStyle w:val="null3"/>
            </w:pPr>
            <w:r>
              <w:rPr/>
              <w:t>9.18.网络传输协议：系统采用标准以太网架构， 符合国际标准TCP/IP 协议；</w:t>
            </w:r>
          </w:p>
        </w:tc>
      </w:tr>
      <w:tr>
        <w:tc>
          <w:tcPr>
            <w:tcW w:type="dxa" w:w="2076"/>
          </w:tcPr>
          <w:p/>
        </w:tc>
        <w:tc>
          <w:tcPr>
            <w:tcW w:type="dxa" w:w="415"/>
          </w:tcPr>
          <w:p>
            <w:pPr>
              <w:pStyle w:val="null3"/>
            </w:pPr>
            <w:r>
              <w:rPr/>
              <w:t>366</w:t>
            </w:r>
          </w:p>
        </w:tc>
        <w:tc>
          <w:tcPr>
            <w:tcW w:type="dxa" w:w="5814"/>
          </w:tcPr>
          <w:p>
            <w:pPr>
              <w:pStyle w:val="null3"/>
            </w:pPr>
            <w:r>
              <w:rPr/>
              <w:t>9.19.支持虚拟化软件部署，可扩展服务器虚拟化软件实现云部署；</w:t>
            </w:r>
          </w:p>
        </w:tc>
      </w:tr>
      <w:tr>
        <w:tc>
          <w:tcPr>
            <w:tcW w:type="dxa" w:w="2076"/>
          </w:tcPr>
          <w:p/>
        </w:tc>
        <w:tc>
          <w:tcPr>
            <w:tcW w:type="dxa" w:w="415"/>
          </w:tcPr>
          <w:p>
            <w:pPr>
              <w:pStyle w:val="null3"/>
            </w:pPr>
            <w:r>
              <w:rPr/>
              <w:t>367</w:t>
            </w:r>
          </w:p>
        </w:tc>
        <w:tc>
          <w:tcPr>
            <w:tcW w:type="dxa" w:w="5814"/>
          </w:tcPr>
          <w:p>
            <w:pPr>
              <w:pStyle w:val="null3"/>
            </w:pPr>
            <w:r>
              <w:rPr/>
              <w:t>十六、语言学习终端</w:t>
            </w:r>
          </w:p>
        </w:tc>
      </w:tr>
      <w:tr>
        <w:tc>
          <w:tcPr>
            <w:tcW w:type="dxa" w:w="2076"/>
          </w:tcPr>
          <w:p>
            <w:pPr>
              <w:pStyle w:val="null3"/>
            </w:pPr>
            <w:r>
              <w:rPr/>
              <w:t>★</w:t>
            </w:r>
          </w:p>
        </w:tc>
        <w:tc>
          <w:tcPr>
            <w:tcW w:type="dxa" w:w="415"/>
          </w:tcPr>
          <w:p>
            <w:pPr>
              <w:pStyle w:val="null3"/>
            </w:pPr>
            <w:r>
              <w:rPr/>
              <w:t>368</w:t>
            </w:r>
          </w:p>
        </w:tc>
        <w:tc>
          <w:tcPr>
            <w:tcW w:type="dxa" w:w="5814"/>
          </w:tcPr>
          <w:p>
            <w:pPr>
              <w:pStyle w:val="null3"/>
            </w:pPr>
            <w:r>
              <w:rPr/>
              <w:t>1.专业桌面</w:t>
            </w:r>
            <w:r>
              <w:rPr/>
              <w:t>硬件语言学习终端</w:t>
            </w:r>
            <w:r>
              <w:rPr/>
              <w:t>，</w:t>
            </w:r>
            <w:r>
              <w:rPr/>
              <w:t>高效完成语音的采集与压缩，采用通用的USB对接端口，由教师统一控制语言学习系统和学生电脑画面的切换，不可由学生自主切换，避免上课过程中学生操作电脑；</w:t>
            </w:r>
          </w:p>
        </w:tc>
      </w:tr>
      <w:tr>
        <w:tc>
          <w:tcPr>
            <w:tcW w:type="dxa" w:w="2076"/>
          </w:tcPr>
          <w:p/>
        </w:tc>
        <w:tc>
          <w:tcPr>
            <w:tcW w:type="dxa" w:w="415"/>
          </w:tcPr>
          <w:p>
            <w:pPr>
              <w:pStyle w:val="null3"/>
            </w:pPr>
            <w:r>
              <w:rPr/>
              <w:t>369</w:t>
            </w:r>
          </w:p>
        </w:tc>
        <w:tc>
          <w:tcPr>
            <w:tcW w:type="dxa" w:w="5814"/>
          </w:tcPr>
          <w:p>
            <w:pPr>
              <w:pStyle w:val="null3"/>
            </w:pPr>
            <w:r>
              <w:rPr/>
              <w:t>2.</w:t>
            </w:r>
            <w:r>
              <w:rPr/>
              <w:t>内置声音处理芯片</w:t>
            </w:r>
            <w:r>
              <w:rPr/>
              <w:t>；</w:t>
            </w:r>
          </w:p>
        </w:tc>
      </w:tr>
      <w:tr>
        <w:tc>
          <w:tcPr>
            <w:tcW w:type="dxa" w:w="2076"/>
          </w:tcPr>
          <w:p/>
        </w:tc>
        <w:tc>
          <w:tcPr>
            <w:tcW w:type="dxa" w:w="415"/>
          </w:tcPr>
          <w:p>
            <w:pPr>
              <w:pStyle w:val="null3"/>
            </w:pPr>
            <w:r>
              <w:rPr/>
              <w:t>370</w:t>
            </w:r>
          </w:p>
        </w:tc>
        <w:tc>
          <w:tcPr>
            <w:tcW w:type="dxa" w:w="5814"/>
          </w:tcPr>
          <w:p>
            <w:pPr>
              <w:pStyle w:val="null3"/>
            </w:pPr>
            <w:r>
              <w:rPr/>
              <w:t>3.部署简单，</w:t>
            </w:r>
            <w:r>
              <w:rPr/>
              <w:t>学生座位只需要一条网线完成音频传输、视频传输、控制信号传输，支持网络远程教学</w:t>
            </w:r>
            <w:r>
              <w:rPr/>
              <w:t>；</w:t>
            </w:r>
          </w:p>
        </w:tc>
      </w:tr>
      <w:tr>
        <w:tc>
          <w:tcPr>
            <w:tcW w:type="dxa" w:w="2076"/>
          </w:tcPr>
          <w:p>
            <w:pPr>
              <w:pStyle w:val="null3"/>
            </w:pPr>
            <w:r>
              <w:rPr/>
              <w:t>▲</w:t>
            </w:r>
          </w:p>
        </w:tc>
        <w:tc>
          <w:tcPr>
            <w:tcW w:type="dxa" w:w="415"/>
          </w:tcPr>
          <w:p>
            <w:pPr>
              <w:pStyle w:val="null3"/>
            </w:pPr>
            <w:r>
              <w:rPr/>
              <w:t>371</w:t>
            </w:r>
          </w:p>
        </w:tc>
        <w:tc>
          <w:tcPr>
            <w:tcW w:type="dxa" w:w="5814"/>
          </w:tcPr>
          <w:p>
            <w:pPr>
              <w:pStyle w:val="null3"/>
            </w:pPr>
            <w:r>
              <w:rPr/>
              <w:t>4.终端</w:t>
            </w:r>
            <w:r>
              <w:rPr/>
              <w:t>满足与学生电脑无缝对接，具备桌面一体式USB2.0或以上接口，支持快捷接入PC机</w:t>
            </w:r>
            <w:r>
              <w:rPr/>
              <w:t>；</w:t>
            </w:r>
          </w:p>
        </w:tc>
      </w:tr>
      <w:tr>
        <w:tc>
          <w:tcPr>
            <w:tcW w:type="dxa" w:w="2076"/>
          </w:tcPr>
          <w:p/>
        </w:tc>
        <w:tc>
          <w:tcPr>
            <w:tcW w:type="dxa" w:w="415"/>
          </w:tcPr>
          <w:p>
            <w:pPr>
              <w:pStyle w:val="null3"/>
            </w:pPr>
            <w:r>
              <w:rPr/>
              <w:t>372</w:t>
            </w:r>
          </w:p>
        </w:tc>
        <w:tc>
          <w:tcPr>
            <w:tcW w:type="dxa" w:w="5814"/>
          </w:tcPr>
          <w:p>
            <w:pPr>
              <w:pStyle w:val="null3"/>
            </w:pPr>
            <w:r>
              <w:rPr/>
              <w:t>5.频率响应：125Hz～12500Hz;信噪比：≥70dB；失真度：≤0.15%；，广播延迟≤3ms；（投标提供承诺函）</w:t>
            </w:r>
          </w:p>
        </w:tc>
      </w:tr>
      <w:tr>
        <w:tc>
          <w:tcPr>
            <w:tcW w:type="dxa" w:w="2076"/>
          </w:tcPr>
          <w:p/>
        </w:tc>
        <w:tc>
          <w:tcPr>
            <w:tcW w:type="dxa" w:w="415"/>
          </w:tcPr>
          <w:p>
            <w:pPr>
              <w:pStyle w:val="null3"/>
            </w:pPr>
            <w:r>
              <w:rPr/>
              <w:t>373</w:t>
            </w:r>
          </w:p>
        </w:tc>
        <w:tc>
          <w:tcPr>
            <w:tcW w:type="dxa" w:w="5814"/>
          </w:tcPr>
          <w:p>
            <w:pPr>
              <w:pStyle w:val="null3"/>
            </w:pPr>
            <w:r>
              <w:rPr/>
              <w:t>6.</w:t>
            </w:r>
            <w:r>
              <w:rPr/>
              <w:t>支持桌面式固定孔位安装</w:t>
            </w:r>
            <w:r>
              <w:rPr/>
              <w:t>：</w:t>
            </w:r>
          </w:p>
        </w:tc>
      </w:tr>
      <w:tr>
        <w:tc>
          <w:tcPr>
            <w:tcW w:type="dxa" w:w="2076"/>
          </w:tcPr>
          <w:p/>
        </w:tc>
        <w:tc>
          <w:tcPr>
            <w:tcW w:type="dxa" w:w="415"/>
          </w:tcPr>
          <w:p>
            <w:pPr>
              <w:pStyle w:val="null3"/>
            </w:pPr>
            <w:r>
              <w:rPr/>
              <w:t>374</w:t>
            </w:r>
          </w:p>
        </w:tc>
        <w:tc>
          <w:tcPr>
            <w:tcW w:type="dxa" w:w="5814"/>
          </w:tcPr>
          <w:p>
            <w:pPr>
              <w:pStyle w:val="null3"/>
            </w:pPr>
            <w:r>
              <w:rPr/>
              <w:t>7.具备关机按键，具备快捷操作物理按键；</w:t>
            </w:r>
          </w:p>
        </w:tc>
      </w:tr>
      <w:tr>
        <w:tc>
          <w:tcPr>
            <w:tcW w:type="dxa" w:w="2076"/>
          </w:tcPr>
          <w:p/>
        </w:tc>
        <w:tc>
          <w:tcPr>
            <w:tcW w:type="dxa" w:w="415"/>
          </w:tcPr>
          <w:p>
            <w:pPr>
              <w:pStyle w:val="null3"/>
            </w:pPr>
            <w:r>
              <w:rPr/>
              <w:t>375</w:t>
            </w:r>
          </w:p>
        </w:tc>
        <w:tc>
          <w:tcPr>
            <w:tcW w:type="dxa" w:w="5814"/>
          </w:tcPr>
          <w:p>
            <w:pPr>
              <w:pStyle w:val="null3"/>
            </w:pPr>
            <w:r>
              <w:rPr/>
              <w:t>8.具备一键式MIC发言开关，支持学生自主发言；</w:t>
            </w:r>
          </w:p>
        </w:tc>
      </w:tr>
      <w:tr>
        <w:tc>
          <w:tcPr>
            <w:tcW w:type="dxa" w:w="2076"/>
          </w:tcPr>
          <w:p/>
        </w:tc>
        <w:tc>
          <w:tcPr>
            <w:tcW w:type="dxa" w:w="415"/>
          </w:tcPr>
          <w:p>
            <w:pPr>
              <w:pStyle w:val="null3"/>
            </w:pPr>
            <w:r>
              <w:rPr/>
              <w:t>376</w:t>
            </w:r>
          </w:p>
        </w:tc>
        <w:tc>
          <w:tcPr>
            <w:tcW w:type="dxa" w:w="5814"/>
          </w:tcPr>
          <w:p>
            <w:pPr>
              <w:pStyle w:val="null3"/>
            </w:pPr>
            <w:r>
              <w:rPr/>
              <w:t>9</w:t>
            </w:r>
            <w:r>
              <w:rPr/>
              <w:t>.</w:t>
            </w:r>
            <w:r>
              <w:rPr/>
              <w:t>具备学生发言状态指示灯，支持学生本地发言状态显示；</w:t>
            </w:r>
          </w:p>
        </w:tc>
      </w:tr>
      <w:tr>
        <w:tc>
          <w:tcPr>
            <w:tcW w:type="dxa" w:w="2076"/>
          </w:tcPr>
          <w:p/>
        </w:tc>
        <w:tc>
          <w:tcPr>
            <w:tcW w:type="dxa" w:w="415"/>
          </w:tcPr>
          <w:p>
            <w:pPr>
              <w:pStyle w:val="null3"/>
            </w:pPr>
            <w:r>
              <w:rPr/>
              <w:t>377</w:t>
            </w:r>
          </w:p>
        </w:tc>
        <w:tc>
          <w:tcPr>
            <w:tcW w:type="dxa" w:w="5814"/>
          </w:tcPr>
          <w:p>
            <w:pPr>
              <w:pStyle w:val="null3"/>
            </w:pPr>
            <w:r>
              <w:rPr/>
              <w:t>10.具备音量调节硬件旋钮，支持≥10 级自主音量调节</w:t>
            </w:r>
            <w:r>
              <w:rPr/>
              <w:t>；</w:t>
            </w:r>
          </w:p>
        </w:tc>
      </w:tr>
      <w:tr>
        <w:tc>
          <w:tcPr>
            <w:tcW w:type="dxa" w:w="2076"/>
          </w:tcPr>
          <w:p/>
        </w:tc>
        <w:tc>
          <w:tcPr>
            <w:tcW w:type="dxa" w:w="415"/>
          </w:tcPr>
          <w:p>
            <w:pPr>
              <w:pStyle w:val="null3"/>
            </w:pPr>
            <w:r>
              <w:rPr/>
              <w:t>378</w:t>
            </w:r>
          </w:p>
        </w:tc>
        <w:tc>
          <w:tcPr>
            <w:tcW w:type="dxa" w:w="5814"/>
          </w:tcPr>
          <w:p>
            <w:pPr>
              <w:pStyle w:val="null3"/>
            </w:pPr>
            <w:r>
              <w:rPr/>
              <w:t>11.具备桌面一体式USB2.0或以上接口，支持快捷接入PC机</w:t>
            </w:r>
          </w:p>
        </w:tc>
      </w:tr>
      <w:tr>
        <w:tc>
          <w:tcPr>
            <w:tcW w:type="dxa" w:w="2076"/>
          </w:tcPr>
          <w:p/>
        </w:tc>
        <w:tc>
          <w:tcPr>
            <w:tcW w:type="dxa" w:w="415"/>
          </w:tcPr>
          <w:p>
            <w:pPr>
              <w:pStyle w:val="null3"/>
            </w:pPr>
            <w:r>
              <w:rPr/>
              <w:t>379</w:t>
            </w:r>
          </w:p>
        </w:tc>
        <w:tc>
          <w:tcPr>
            <w:tcW w:type="dxa" w:w="5814"/>
          </w:tcPr>
          <w:p>
            <w:pPr>
              <w:pStyle w:val="null3"/>
            </w:pPr>
            <w:r>
              <w:rPr/>
              <w:t>12.具备3.5mm耳机话筒接口，支持标准耳机接入；</w:t>
            </w:r>
          </w:p>
        </w:tc>
      </w:tr>
      <w:tr>
        <w:tc>
          <w:tcPr>
            <w:tcW w:type="dxa" w:w="2076"/>
          </w:tcPr>
          <w:p/>
        </w:tc>
        <w:tc>
          <w:tcPr>
            <w:tcW w:type="dxa" w:w="415"/>
          </w:tcPr>
          <w:p>
            <w:pPr>
              <w:pStyle w:val="null3"/>
            </w:pPr>
            <w:r>
              <w:rPr/>
              <w:t>380</w:t>
            </w:r>
          </w:p>
        </w:tc>
        <w:tc>
          <w:tcPr>
            <w:tcW w:type="dxa" w:w="5814"/>
          </w:tcPr>
          <w:p>
            <w:pPr>
              <w:pStyle w:val="null3"/>
            </w:pPr>
            <w:r>
              <w:rPr/>
              <w:t>13</w:t>
            </w:r>
            <w:r>
              <w:rPr/>
              <w:t>.</w:t>
            </w:r>
            <w:r>
              <w:rPr/>
              <w:t>具备音频播放控制快捷按键；</w:t>
            </w:r>
          </w:p>
        </w:tc>
      </w:tr>
      <w:tr>
        <w:tc>
          <w:tcPr>
            <w:tcW w:type="dxa" w:w="2076"/>
          </w:tcPr>
          <w:p>
            <w:pPr>
              <w:pStyle w:val="null3"/>
            </w:pPr>
            <w:r>
              <w:rPr/>
              <w:t>▲</w:t>
            </w:r>
          </w:p>
        </w:tc>
        <w:tc>
          <w:tcPr>
            <w:tcW w:type="dxa" w:w="415"/>
          </w:tcPr>
          <w:p>
            <w:pPr>
              <w:pStyle w:val="null3"/>
            </w:pPr>
            <w:r>
              <w:rPr/>
              <w:t>381</w:t>
            </w:r>
          </w:p>
        </w:tc>
        <w:tc>
          <w:tcPr>
            <w:tcW w:type="dxa" w:w="5814"/>
          </w:tcPr>
          <w:p>
            <w:pPr>
              <w:pStyle w:val="null3"/>
            </w:pPr>
            <w:r>
              <w:rPr/>
              <w:t>14.投标提供控制面板实物照片，需体现产品外观和上述7-13项</w:t>
            </w:r>
            <w:r>
              <w:rPr/>
              <w:t>相关控制键及接口</w:t>
            </w:r>
            <w:r>
              <w:rPr/>
              <w:t>；</w:t>
            </w:r>
          </w:p>
        </w:tc>
      </w:tr>
      <w:tr>
        <w:tc>
          <w:tcPr>
            <w:tcW w:type="dxa" w:w="2076"/>
          </w:tcPr>
          <w:p/>
        </w:tc>
        <w:tc>
          <w:tcPr>
            <w:tcW w:type="dxa" w:w="415"/>
          </w:tcPr>
          <w:p>
            <w:pPr>
              <w:pStyle w:val="null3"/>
            </w:pPr>
            <w:r>
              <w:rPr/>
              <w:t>382</w:t>
            </w:r>
          </w:p>
        </w:tc>
        <w:tc>
          <w:tcPr>
            <w:tcW w:type="dxa" w:w="5814"/>
          </w:tcPr>
          <w:p>
            <w:pPr>
              <w:pStyle w:val="null3"/>
            </w:pPr>
            <w:r>
              <w:rPr/>
              <w:t>15.与主机分体式设计，可灵活部署。</w:t>
            </w:r>
          </w:p>
        </w:tc>
      </w:tr>
      <w:tr>
        <w:tc>
          <w:tcPr>
            <w:tcW w:type="dxa" w:w="2076"/>
          </w:tcPr>
          <w:p/>
        </w:tc>
        <w:tc>
          <w:tcPr>
            <w:tcW w:type="dxa" w:w="415"/>
          </w:tcPr>
          <w:p>
            <w:pPr>
              <w:pStyle w:val="null3"/>
            </w:pPr>
            <w:r>
              <w:rPr/>
              <w:t>383</w:t>
            </w:r>
          </w:p>
        </w:tc>
        <w:tc>
          <w:tcPr>
            <w:tcW w:type="dxa" w:w="5814"/>
          </w:tcPr>
          <w:p>
            <w:pPr>
              <w:pStyle w:val="null3"/>
            </w:pPr>
            <w:r>
              <w:rPr/>
              <w:t>16.尺寸：不大于22cm×8cm×6cm；</w:t>
            </w:r>
          </w:p>
        </w:tc>
      </w:tr>
      <w:tr>
        <w:tc>
          <w:tcPr>
            <w:tcW w:type="dxa" w:w="2076"/>
          </w:tcPr>
          <w:p/>
        </w:tc>
        <w:tc>
          <w:tcPr>
            <w:tcW w:type="dxa" w:w="415"/>
          </w:tcPr>
          <w:p>
            <w:pPr>
              <w:pStyle w:val="null3"/>
            </w:pPr>
            <w:r>
              <w:rPr/>
              <w:t>384</w:t>
            </w:r>
          </w:p>
        </w:tc>
        <w:tc>
          <w:tcPr>
            <w:tcW w:type="dxa" w:w="5814"/>
          </w:tcPr>
          <w:p>
            <w:pPr>
              <w:pStyle w:val="null3"/>
            </w:pPr>
            <w:r>
              <w:rPr/>
              <w:t>17.音频存储、数字录音:MP3或WAV格式，立体声，≥16位采样精度，≥44.1KHz采样频率；</w:t>
            </w:r>
          </w:p>
        </w:tc>
      </w:tr>
      <w:tr>
        <w:tc>
          <w:tcPr>
            <w:tcW w:type="dxa" w:w="2076"/>
          </w:tcPr>
          <w:p/>
        </w:tc>
        <w:tc>
          <w:tcPr>
            <w:tcW w:type="dxa" w:w="415"/>
          </w:tcPr>
          <w:p>
            <w:pPr>
              <w:pStyle w:val="null3"/>
            </w:pPr>
            <w:r>
              <w:rPr/>
              <w:t>385</w:t>
            </w:r>
          </w:p>
        </w:tc>
        <w:tc>
          <w:tcPr>
            <w:tcW w:type="dxa" w:w="5814"/>
          </w:tcPr>
          <w:p>
            <w:pPr>
              <w:pStyle w:val="null3"/>
            </w:pPr>
            <w:r>
              <w:rPr/>
              <w:t>18.支持变速播放：－30％～+30％；</w:t>
            </w:r>
          </w:p>
        </w:tc>
      </w:tr>
      <w:tr>
        <w:tc>
          <w:tcPr>
            <w:tcW w:type="dxa" w:w="2076"/>
          </w:tcPr>
          <w:p/>
        </w:tc>
        <w:tc>
          <w:tcPr>
            <w:tcW w:type="dxa" w:w="415"/>
          </w:tcPr>
          <w:p>
            <w:pPr>
              <w:pStyle w:val="null3"/>
            </w:pPr>
            <w:r>
              <w:rPr/>
              <w:t>386</w:t>
            </w:r>
          </w:p>
        </w:tc>
        <w:tc>
          <w:tcPr>
            <w:tcW w:type="dxa" w:w="5814"/>
          </w:tcPr>
          <w:p>
            <w:pPr>
              <w:pStyle w:val="null3"/>
            </w:pPr>
            <w:r>
              <w:rPr/>
              <w:t>19.支持文本、音视频等教学文件点播、支持教师和学生高清可视化交互课堂教学功能等；</w:t>
            </w:r>
          </w:p>
        </w:tc>
      </w:tr>
      <w:tr>
        <w:tc>
          <w:tcPr>
            <w:tcW w:type="dxa" w:w="2076"/>
          </w:tcPr>
          <w:p/>
        </w:tc>
        <w:tc>
          <w:tcPr>
            <w:tcW w:type="dxa" w:w="415"/>
          </w:tcPr>
          <w:p>
            <w:pPr>
              <w:pStyle w:val="null3"/>
            </w:pPr>
            <w:r>
              <w:rPr/>
              <w:t>387</w:t>
            </w:r>
          </w:p>
        </w:tc>
        <w:tc>
          <w:tcPr>
            <w:tcW w:type="dxa" w:w="5814"/>
          </w:tcPr>
          <w:p>
            <w:pPr>
              <w:pStyle w:val="null3"/>
            </w:pPr>
            <w:r>
              <w:rPr/>
              <w:t>20.标准以太网，采用实时传输协议</w:t>
            </w:r>
          </w:p>
        </w:tc>
      </w:tr>
      <w:tr>
        <w:tc>
          <w:tcPr>
            <w:tcW w:type="dxa" w:w="2076"/>
          </w:tcPr>
          <w:p/>
        </w:tc>
        <w:tc>
          <w:tcPr>
            <w:tcW w:type="dxa" w:w="415"/>
          </w:tcPr>
          <w:p>
            <w:pPr>
              <w:pStyle w:val="null3"/>
            </w:pPr>
            <w:r>
              <w:rPr/>
              <w:t>388</w:t>
            </w:r>
          </w:p>
        </w:tc>
        <w:tc>
          <w:tcPr>
            <w:tcW w:type="dxa" w:w="5814"/>
          </w:tcPr>
          <w:p>
            <w:pPr>
              <w:pStyle w:val="null3"/>
            </w:pPr>
            <w:r>
              <w:rPr/>
              <w:t>21.低功耗无风扇设计;</w:t>
            </w:r>
          </w:p>
        </w:tc>
      </w:tr>
      <w:tr>
        <w:tc>
          <w:tcPr>
            <w:tcW w:type="dxa" w:w="2076"/>
          </w:tcPr>
          <w:p/>
        </w:tc>
        <w:tc>
          <w:tcPr>
            <w:tcW w:type="dxa" w:w="415"/>
          </w:tcPr>
          <w:p>
            <w:pPr>
              <w:pStyle w:val="null3"/>
            </w:pPr>
            <w:r>
              <w:rPr/>
              <w:t>389</w:t>
            </w:r>
          </w:p>
        </w:tc>
        <w:tc>
          <w:tcPr>
            <w:tcW w:type="dxa" w:w="5814"/>
          </w:tcPr>
          <w:p>
            <w:pPr>
              <w:pStyle w:val="null3"/>
            </w:pPr>
            <w:r>
              <w:rPr/>
              <w:t>22.与语言实验室系统软件兼容；保证与教学系统无缝对接;</w:t>
            </w:r>
          </w:p>
        </w:tc>
      </w:tr>
      <w:tr>
        <w:tc>
          <w:tcPr>
            <w:tcW w:type="dxa" w:w="2076"/>
          </w:tcPr>
          <w:p/>
        </w:tc>
        <w:tc>
          <w:tcPr>
            <w:tcW w:type="dxa" w:w="415"/>
          </w:tcPr>
          <w:p>
            <w:pPr>
              <w:pStyle w:val="null3"/>
            </w:pPr>
            <w:r>
              <w:rPr/>
              <w:t>390</w:t>
            </w:r>
          </w:p>
        </w:tc>
        <w:tc>
          <w:tcPr>
            <w:tcW w:type="dxa" w:w="5814"/>
          </w:tcPr>
          <w:p>
            <w:pPr>
              <w:pStyle w:val="null3"/>
            </w:pPr>
            <w:r>
              <w:rPr/>
              <w:t>十七、终端嵌入式软件</w:t>
            </w:r>
          </w:p>
        </w:tc>
      </w:tr>
      <w:tr>
        <w:tc>
          <w:tcPr>
            <w:tcW w:type="dxa" w:w="2076"/>
          </w:tcPr>
          <w:p>
            <w:pPr>
              <w:pStyle w:val="null3"/>
            </w:pPr>
            <w:r>
              <w:rPr/>
              <w:t>▲</w:t>
            </w:r>
          </w:p>
        </w:tc>
        <w:tc>
          <w:tcPr>
            <w:tcW w:type="dxa" w:w="415"/>
          </w:tcPr>
          <w:p>
            <w:pPr>
              <w:pStyle w:val="null3"/>
            </w:pPr>
            <w:r>
              <w:rPr/>
              <w:t>391</w:t>
            </w:r>
          </w:p>
        </w:tc>
        <w:tc>
          <w:tcPr>
            <w:tcW w:type="dxa" w:w="5814"/>
          </w:tcPr>
          <w:p>
            <w:pPr>
              <w:pStyle w:val="null3"/>
            </w:pPr>
            <w:r>
              <w:rPr/>
              <w:t>1.学生状态显示功能：支持班级座位表导入，支持TXT、EXCEL等格式导入，学生图标以学生姓名、考号等方式显示，学生图标能亮色和灰色区别在线和非在线状态（投标时提供产品功能截图）；</w:t>
            </w:r>
          </w:p>
        </w:tc>
      </w:tr>
      <w:tr>
        <w:tc>
          <w:tcPr>
            <w:tcW w:type="dxa" w:w="2076"/>
          </w:tcPr>
          <w:p/>
        </w:tc>
        <w:tc>
          <w:tcPr>
            <w:tcW w:type="dxa" w:w="415"/>
          </w:tcPr>
          <w:p>
            <w:pPr>
              <w:pStyle w:val="null3"/>
            </w:pPr>
            <w:r>
              <w:rPr/>
              <w:t>392</w:t>
            </w:r>
          </w:p>
        </w:tc>
        <w:tc>
          <w:tcPr>
            <w:tcW w:type="dxa" w:w="5814"/>
          </w:tcPr>
          <w:p>
            <w:pPr>
              <w:pStyle w:val="null3"/>
            </w:pPr>
            <w:r>
              <w:rPr/>
              <w:t>2.双冗余备份：在口语、听力等训练考试时，学生的音频、视频以及答题内容可以同步保存在学生机本地和教师机上，以防止在训练考试过程中由于网络或教师机发生故障时发生数据丢失；</w:t>
            </w:r>
          </w:p>
        </w:tc>
      </w:tr>
      <w:tr>
        <w:tc>
          <w:tcPr>
            <w:tcW w:type="dxa" w:w="2076"/>
          </w:tcPr>
          <w:p/>
        </w:tc>
        <w:tc>
          <w:tcPr>
            <w:tcW w:type="dxa" w:w="415"/>
          </w:tcPr>
          <w:p>
            <w:pPr>
              <w:pStyle w:val="null3"/>
            </w:pPr>
            <w:r>
              <w:rPr/>
              <w:t>393</w:t>
            </w:r>
          </w:p>
        </w:tc>
        <w:tc>
          <w:tcPr>
            <w:tcW w:type="dxa" w:w="5814"/>
          </w:tcPr>
          <w:p>
            <w:pPr>
              <w:pStyle w:val="null3"/>
            </w:pPr>
            <w:r>
              <w:rPr/>
              <w:t>3.语言学习训练播放器：</w:t>
            </w:r>
          </w:p>
        </w:tc>
      </w:tr>
      <w:tr>
        <w:tc>
          <w:tcPr>
            <w:tcW w:type="dxa" w:w="2076"/>
          </w:tcPr>
          <w:p/>
        </w:tc>
        <w:tc>
          <w:tcPr>
            <w:tcW w:type="dxa" w:w="415"/>
          </w:tcPr>
          <w:p>
            <w:pPr>
              <w:pStyle w:val="null3"/>
            </w:pPr>
            <w:r>
              <w:rPr/>
              <w:t>394</w:t>
            </w:r>
          </w:p>
        </w:tc>
        <w:tc>
          <w:tcPr>
            <w:tcW w:type="dxa" w:w="5814"/>
          </w:tcPr>
          <w:p>
            <w:pPr>
              <w:pStyle w:val="null3"/>
            </w:pPr>
            <w:r>
              <w:rPr/>
              <w:t>3.1.支持学生自主听力练习和口译练习功能；变速不变调播放；设定书签、句复听、段复听、播放滑块随意拖动；双轨录音；必须支持4种录音回放模式（源语、译语、左源右译、源译混听）、文本同屏幕显示等；</w:t>
            </w:r>
          </w:p>
        </w:tc>
      </w:tr>
      <w:tr>
        <w:tc>
          <w:tcPr>
            <w:tcW w:type="dxa" w:w="2076"/>
          </w:tcPr>
          <w:p/>
        </w:tc>
        <w:tc>
          <w:tcPr>
            <w:tcW w:type="dxa" w:w="415"/>
          </w:tcPr>
          <w:p>
            <w:pPr>
              <w:pStyle w:val="null3"/>
            </w:pPr>
            <w:r>
              <w:rPr/>
              <w:t>395</w:t>
            </w:r>
          </w:p>
        </w:tc>
        <w:tc>
          <w:tcPr>
            <w:tcW w:type="dxa" w:w="5814"/>
          </w:tcPr>
          <w:p>
            <w:pPr>
              <w:pStyle w:val="null3"/>
            </w:pPr>
            <w:r>
              <w:rPr/>
              <w:t>3.2.具备音频跟读、电影配音功能，学生通过模仿跟读训练提高学生听说能力，支持双通道回听；</w:t>
            </w:r>
          </w:p>
        </w:tc>
      </w:tr>
      <w:tr>
        <w:tc>
          <w:tcPr>
            <w:tcW w:type="dxa" w:w="2076"/>
          </w:tcPr>
          <w:p/>
        </w:tc>
        <w:tc>
          <w:tcPr>
            <w:tcW w:type="dxa" w:w="415"/>
          </w:tcPr>
          <w:p>
            <w:pPr>
              <w:pStyle w:val="null3"/>
            </w:pPr>
            <w:r>
              <w:rPr/>
              <w:t>396</w:t>
            </w:r>
          </w:p>
        </w:tc>
        <w:tc>
          <w:tcPr>
            <w:tcW w:type="dxa" w:w="5814"/>
          </w:tcPr>
          <w:p>
            <w:pPr>
              <w:pStyle w:val="null3"/>
            </w:pPr>
            <w:r>
              <w:rPr/>
              <w:t>3.3.支持对播放的训练文件进行字幕隐藏、波形显示；</w:t>
            </w:r>
          </w:p>
        </w:tc>
      </w:tr>
      <w:tr>
        <w:tc>
          <w:tcPr>
            <w:tcW w:type="dxa" w:w="2076"/>
          </w:tcPr>
          <w:p/>
        </w:tc>
        <w:tc>
          <w:tcPr>
            <w:tcW w:type="dxa" w:w="415"/>
          </w:tcPr>
          <w:p>
            <w:pPr>
              <w:pStyle w:val="null3"/>
            </w:pPr>
            <w:r>
              <w:rPr/>
              <w:t>397</w:t>
            </w:r>
          </w:p>
        </w:tc>
        <w:tc>
          <w:tcPr>
            <w:tcW w:type="dxa" w:w="5814"/>
          </w:tcPr>
          <w:p>
            <w:pPr>
              <w:pStyle w:val="null3"/>
            </w:pPr>
            <w:r>
              <w:rPr/>
              <w:t>3.4.播放器支持独立使用，学生可在任意计算机、笔记本、移动设备上安装使用，使得语言训练不受环境限制；</w:t>
            </w:r>
          </w:p>
        </w:tc>
      </w:tr>
      <w:tr>
        <w:tc>
          <w:tcPr>
            <w:tcW w:type="dxa" w:w="2076"/>
          </w:tcPr>
          <w:p/>
        </w:tc>
        <w:tc>
          <w:tcPr>
            <w:tcW w:type="dxa" w:w="415"/>
          </w:tcPr>
          <w:p>
            <w:pPr>
              <w:pStyle w:val="null3"/>
            </w:pPr>
            <w:r>
              <w:rPr/>
              <w:t>398</w:t>
            </w:r>
          </w:p>
        </w:tc>
        <w:tc>
          <w:tcPr>
            <w:tcW w:type="dxa" w:w="5814"/>
          </w:tcPr>
          <w:p>
            <w:pPr>
              <w:pStyle w:val="null3"/>
            </w:pPr>
            <w:r>
              <w:rPr/>
              <w:t>4.Internet浏览：学生端可转入PC环境，浏览在线自主学习平台中的教学资源，进行音视频的点播、进行自主测试考试或参与教学讨论互动，教师可将自己制作的课件提交到网上学习平台，供学员自主选择学习；</w:t>
            </w:r>
          </w:p>
        </w:tc>
      </w:tr>
      <w:tr>
        <w:tc>
          <w:tcPr>
            <w:tcW w:type="dxa" w:w="2076"/>
          </w:tcPr>
          <w:p/>
        </w:tc>
        <w:tc>
          <w:tcPr>
            <w:tcW w:type="dxa" w:w="415"/>
          </w:tcPr>
          <w:p>
            <w:pPr>
              <w:pStyle w:val="null3"/>
            </w:pPr>
            <w:r>
              <w:rPr/>
              <w:t>399</w:t>
            </w:r>
          </w:p>
        </w:tc>
        <w:tc>
          <w:tcPr>
            <w:tcW w:type="dxa" w:w="5814"/>
          </w:tcPr>
          <w:p>
            <w:pPr>
              <w:pStyle w:val="null3"/>
            </w:pPr>
            <w:r>
              <w:rPr/>
              <w:t>5.VOD视频点播：学生端支持VOD影视资料点播，可以点播本地资源服务器及校园网上任意共享资源服务器中的影视资料；</w:t>
            </w:r>
          </w:p>
        </w:tc>
      </w:tr>
      <w:tr>
        <w:tc>
          <w:tcPr>
            <w:tcW w:type="dxa" w:w="2076"/>
          </w:tcPr>
          <w:p/>
        </w:tc>
        <w:tc>
          <w:tcPr>
            <w:tcW w:type="dxa" w:w="415"/>
          </w:tcPr>
          <w:p>
            <w:pPr>
              <w:pStyle w:val="null3"/>
            </w:pPr>
            <w:r>
              <w:rPr/>
              <w:t>400</w:t>
            </w:r>
          </w:p>
        </w:tc>
        <w:tc>
          <w:tcPr>
            <w:tcW w:type="dxa" w:w="5814"/>
          </w:tcPr>
          <w:p>
            <w:pPr>
              <w:pStyle w:val="null3"/>
            </w:pPr>
            <w:r>
              <w:rPr/>
              <w:t>6.AOD音频点播：学生端支持点播本地服务器及校园网上共享资源服务器中的音频资料。支持当前主流的MP3格式文件点播；</w:t>
            </w:r>
          </w:p>
        </w:tc>
      </w:tr>
      <w:tr>
        <w:tc>
          <w:tcPr>
            <w:tcW w:type="dxa" w:w="2076"/>
          </w:tcPr>
          <w:p/>
        </w:tc>
        <w:tc>
          <w:tcPr>
            <w:tcW w:type="dxa" w:w="415"/>
          </w:tcPr>
          <w:p>
            <w:pPr>
              <w:pStyle w:val="null3"/>
            </w:pPr>
            <w:r>
              <w:rPr/>
              <w:t>401</w:t>
            </w:r>
          </w:p>
        </w:tc>
        <w:tc>
          <w:tcPr>
            <w:tcW w:type="dxa" w:w="5814"/>
          </w:tcPr>
          <w:p>
            <w:pPr>
              <w:pStyle w:val="null3"/>
            </w:pPr>
            <w:r>
              <w:rPr/>
              <w:t>7.阅读：兼具有电子阅览室功能，学生可通过学生端调阅教师资源服务器中的文本资料；</w:t>
            </w:r>
          </w:p>
        </w:tc>
      </w:tr>
      <w:tr>
        <w:tc>
          <w:tcPr>
            <w:tcW w:type="dxa" w:w="2076"/>
          </w:tcPr>
          <w:p/>
        </w:tc>
        <w:tc>
          <w:tcPr>
            <w:tcW w:type="dxa" w:w="415"/>
          </w:tcPr>
          <w:p>
            <w:pPr>
              <w:pStyle w:val="null3"/>
            </w:pPr>
            <w:r>
              <w:rPr/>
              <w:t>402</w:t>
            </w:r>
          </w:p>
        </w:tc>
        <w:tc>
          <w:tcPr>
            <w:tcW w:type="dxa" w:w="5814"/>
          </w:tcPr>
          <w:p>
            <w:pPr>
              <w:pStyle w:val="null3"/>
            </w:pPr>
            <w:r>
              <w:rPr/>
              <w:t>8.自主录音：在实验室系统控制管理软件的授权情况下，学生端可自主完成录音、回放等功能；</w:t>
            </w:r>
          </w:p>
        </w:tc>
      </w:tr>
      <w:tr>
        <w:tc>
          <w:tcPr>
            <w:tcW w:type="dxa" w:w="2076"/>
          </w:tcPr>
          <w:p/>
        </w:tc>
        <w:tc>
          <w:tcPr>
            <w:tcW w:type="dxa" w:w="415"/>
          </w:tcPr>
          <w:p>
            <w:pPr>
              <w:pStyle w:val="null3"/>
            </w:pPr>
            <w:r>
              <w:rPr/>
              <w:t>403</w:t>
            </w:r>
          </w:p>
        </w:tc>
        <w:tc>
          <w:tcPr>
            <w:tcW w:type="dxa" w:w="5814"/>
          </w:tcPr>
          <w:p>
            <w:pPr>
              <w:pStyle w:val="null3"/>
            </w:pPr>
            <w:r>
              <w:rPr/>
              <w:t>9.自主U盘下载：支持学生端通过U盘下载训练过程中的录音文件，便于课后复习复听；</w:t>
            </w:r>
          </w:p>
        </w:tc>
      </w:tr>
      <w:tr>
        <w:tc>
          <w:tcPr>
            <w:tcW w:type="dxa" w:w="2076"/>
          </w:tcPr>
          <w:p/>
        </w:tc>
        <w:tc>
          <w:tcPr>
            <w:tcW w:type="dxa" w:w="415"/>
          </w:tcPr>
          <w:p>
            <w:pPr>
              <w:pStyle w:val="null3"/>
            </w:pPr>
            <w:r>
              <w:rPr/>
              <w:t>404</w:t>
            </w:r>
          </w:p>
        </w:tc>
        <w:tc>
          <w:tcPr>
            <w:tcW w:type="dxa" w:w="5814"/>
          </w:tcPr>
          <w:p>
            <w:pPr>
              <w:pStyle w:val="null3"/>
            </w:pPr>
            <w:r>
              <w:rPr/>
              <w:t>10.学生端多语种界面：学生端具有多语种操作界面（不少于10种常用语种界面，含中文、英语、俄语、日语、法语、德语、西班牙语、意大利语、韩语、阿拉伯语等）；</w:t>
            </w:r>
          </w:p>
        </w:tc>
      </w:tr>
      <w:tr>
        <w:tc>
          <w:tcPr>
            <w:tcW w:type="dxa" w:w="2076"/>
          </w:tcPr>
          <w:p/>
        </w:tc>
        <w:tc>
          <w:tcPr>
            <w:tcW w:type="dxa" w:w="415"/>
          </w:tcPr>
          <w:p>
            <w:pPr>
              <w:pStyle w:val="null3"/>
            </w:pPr>
            <w:r>
              <w:rPr/>
              <w:t>405</w:t>
            </w:r>
          </w:p>
        </w:tc>
        <w:tc>
          <w:tcPr>
            <w:tcW w:type="dxa" w:w="5814"/>
          </w:tcPr>
          <w:p>
            <w:pPr>
              <w:pStyle w:val="null3"/>
            </w:pPr>
            <w:r>
              <w:rPr/>
              <w:t>11.远程管控：教师可以通过教师机远程发送命令，一键管理、配置所有语言学习终端嵌入式软件；</w:t>
            </w:r>
          </w:p>
        </w:tc>
      </w:tr>
      <w:tr>
        <w:tc>
          <w:tcPr>
            <w:tcW w:type="dxa" w:w="2076"/>
          </w:tcPr>
          <w:p/>
        </w:tc>
        <w:tc>
          <w:tcPr>
            <w:tcW w:type="dxa" w:w="415"/>
          </w:tcPr>
          <w:p>
            <w:pPr>
              <w:pStyle w:val="null3"/>
            </w:pPr>
            <w:r>
              <w:rPr/>
              <w:t>406</w:t>
            </w:r>
          </w:p>
        </w:tc>
        <w:tc>
          <w:tcPr>
            <w:tcW w:type="dxa" w:w="5814"/>
          </w:tcPr>
          <w:p>
            <w:pPr>
              <w:pStyle w:val="null3"/>
            </w:pPr>
            <w:r>
              <w:rPr/>
              <w:t>12.无线客户端：学生端软件支持无线Windows、安卓平板，通过wifi接入实验室系统，并可实现语音室的全部功能；</w:t>
            </w:r>
          </w:p>
        </w:tc>
      </w:tr>
      <w:tr>
        <w:tc>
          <w:tcPr>
            <w:tcW w:type="dxa" w:w="2076"/>
          </w:tcPr>
          <w:p/>
        </w:tc>
        <w:tc>
          <w:tcPr>
            <w:tcW w:type="dxa" w:w="415"/>
          </w:tcPr>
          <w:p>
            <w:pPr>
              <w:pStyle w:val="null3"/>
            </w:pPr>
            <w:r>
              <w:rPr/>
              <w:t>407</w:t>
            </w:r>
          </w:p>
        </w:tc>
        <w:tc>
          <w:tcPr>
            <w:tcW w:type="dxa" w:w="5814"/>
          </w:tcPr>
          <w:p>
            <w:pPr>
              <w:pStyle w:val="null3"/>
            </w:pPr>
            <w:r>
              <w:rPr/>
              <w:t>13.支持学生终端软件批量部署；</w:t>
            </w:r>
          </w:p>
        </w:tc>
      </w:tr>
      <w:tr>
        <w:tc>
          <w:tcPr>
            <w:tcW w:type="dxa" w:w="2076"/>
          </w:tcPr>
          <w:p/>
        </w:tc>
        <w:tc>
          <w:tcPr>
            <w:tcW w:type="dxa" w:w="415"/>
          </w:tcPr>
          <w:p>
            <w:pPr>
              <w:pStyle w:val="null3"/>
            </w:pPr>
            <w:r>
              <w:rPr/>
              <w:t>408</w:t>
            </w:r>
          </w:p>
        </w:tc>
        <w:tc>
          <w:tcPr>
            <w:tcW w:type="dxa" w:w="5814"/>
          </w:tcPr>
          <w:p>
            <w:pPr>
              <w:pStyle w:val="null3"/>
            </w:pPr>
            <w:r>
              <w:rPr/>
              <w:t>14.支持软件统一升级；</w:t>
            </w:r>
          </w:p>
        </w:tc>
      </w:tr>
      <w:tr>
        <w:tc>
          <w:tcPr>
            <w:tcW w:type="dxa" w:w="2076"/>
          </w:tcPr>
          <w:p/>
        </w:tc>
        <w:tc>
          <w:tcPr>
            <w:tcW w:type="dxa" w:w="415"/>
          </w:tcPr>
          <w:p>
            <w:pPr>
              <w:pStyle w:val="null3"/>
            </w:pPr>
            <w:r>
              <w:rPr/>
              <w:t>409</w:t>
            </w:r>
          </w:p>
        </w:tc>
        <w:tc>
          <w:tcPr>
            <w:tcW w:type="dxa" w:w="5814"/>
          </w:tcPr>
          <w:p>
            <w:pPr>
              <w:pStyle w:val="null3"/>
            </w:pPr>
            <w:r>
              <w:rPr/>
              <w:t>15.支持软件背景图片个性化定制；</w:t>
            </w:r>
          </w:p>
        </w:tc>
      </w:tr>
      <w:tr>
        <w:tc>
          <w:tcPr>
            <w:tcW w:type="dxa" w:w="2076"/>
          </w:tcPr>
          <w:p/>
        </w:tc>
        <w:tc>
          <w:tcPr>
            <w:tcW w:type="dxa" w:w="415"/>
          </w:tcPr>
          <w:p>
            <w:pPr>
              <w:pStyle w:val="null3"/>
            </w:pPr>
            <w:r>
              <w:rPr/>
              <w:t>410</w:t>
            </w:r>
          </w:p>
        </w:tc>
        <w:tc>
          <w:tcPr>
            <w:tcW w:type="dxa" w:w="5814"/>
          </w:tcPr>
          <w:p>
            <w:pPr>
              <w:pStyle w:val="null3"/>
            </w:pPr>
            <w:r>
              <w:rPr/>
              <w:t>16.支持同传录音本地自动备份；</w:t>
            </w:r>
          </w:p>
        </w:tc>
      </w:tr>
      <w:tr>
        <w:tc>
          <w:tcPr>
            <w:tcW w:type="dxa" w:w="2076"/>
          </w:tcPr>
          <w:p>
            <w:pPr>
              <w:pStyle w:val="null3"/>
            </w:pPr>
            <w:r>
              <w:rPr/>
              <w:t>▲</w:t>
            </w:r>
          </w:p>
        </w:tc>
        <w:tc>
          <w:tcPr>
            <w:tcW w:type="dxa" w:w="415"/>
          </w:tcPr>
          <w:p>
            <w:pPr>
              <w:pStyle w:val="null3"/>
            </w:pPr>
            <w:r>
              <w:rPr/>
              <w:t>411</w:t>
            </w:r>
          </w:p>
        </w:tc>
        <w:tc>
          <w:tcPr>
            <w:tcW w:type="dxa" w:w="5814"/>
          </w:tcPr>
          <w:p>
            <w:pPr>
              <w:pStyle w:val="null3"/>
            </w:pPr>
            <w:r>
              <w:rPr/>
              <w:t>17.快捷导航栏：导航栏可自动隐藏，支持学生姓名显示、学号显示，具备左右通道音量调节、整体音量调节、话筒切换、举手、发言等功能键，（投标提供本项功能截图）；</w:t>
            </w:r>
          </w:p>
        </w:tc>
      </w:tr>
      <w:tr>
        <w:tc>
          <w:tcPr>
            <w:tcW w:type="dxa" w:w="2076"/>
          </w:tcPr>
          <w:p/>
        </w:tc>
        <w:tc>
          <w:tcPr>
            <w:tcW w:type="dxa" w:w="415"/>
          </w:tcPr>
          <w:p>
            <w:pPr>
              <w:pStyle w:val="null3"/>
            </w:pPr>
            <w:r>
              <w:rPr/>
              <w:t>412</w:t>
            </w:r>
          </w:p>
        </w:tc>
        <w:tc>
          <w:tcPr>
            <w:tcW w:type="dxa" w:w="5814"/>
          </w:tcPr>
          <w:p>
            <w:pPr>
              <w:pStyle w:val="null3"/>
            </w:pPr>
            <w:r>
              <w:rPr/>
              <w:t>18.支持将指定网站链接推送到学生端，学生点击浏览器即可进入指定学习网站；</w:t>
            </w:r>
          </w:p>
        </w:tc>
      </w:tr>
      <w:tr>
        <w:tc>
          <w:tcPr>
            <w:tcW w:type="dxa" w:w="2076"/>
          </w:tcPr>
          <w:p/>
        </w:tc>
        <w:tc>
          <w:tcPr>
            <w:tcW w:type="dxa" w:w="415"/>
          </w:tcPr>
          <w:p>
            <w:pPr>
              <w:pStyle w:val="null3"/>
            </w:pPr>
            <w:r>
              <w:rPr/>
              <w:t>413</w:t>
            </w:r>
          </w:p>
        </w:tc>
        <w:tc>
          <w:tcPr>
            <w:tcW w:type="dxa" w:w="5814"/>
          </w:tcPr>
          <w:p>
            <w:pPr>
              <w:pStyle w:val="null3"/>
            </w:pPr>
            <w:r>
              <w:rPr/>
              <w:t>十八、耳机</w:t>
            </w:r>
          </w:p>
        </w:tc>
      </w:tr>
      <w:tr>
        <w:tc>
          <w:tcPr>
            <w:tcW w:type="dxa" w:w="2076"/>
          </w:tcPr>
          <w:p/>
        </w:tc>
        <w:tc>
          <w:tcPr>
            <w:tcW w:type="dxa" w:w="415"/>
          </w:tcPr>
          <w:p>
            <w:pPr>
              <w:pStyle w:val="null3"/>
            </w:pPr>
            <w:r>
              <w:rPr/>
              <w:t>414</w:t>
            </w:r>
          </w:p>
        </w:tc>
        <w:tc>
          <w:tcPr>
            <w:tcW w:type="dxa" w:w="5814"/>
          </w:tcPr>
          <w:p>
            <w:pPr>
              <w:pStyle w:val="null3"/>
            </w:pPr>
            <w:r>
              <w:rPr/>
              <w:t>1.耳机：频率响应50-18KHZ，阻抗32Ω，灵敏度：≥98dB。</w:t>
            </w:r>
          </w:p>
        </w:tc>
      </w:tr>
      <w:tr>
        <w:tc>
          <w:tcPr>
            <w:tcW w:type="dxa" w:w="2076"/>
          </w:tcPr>
          <w:p/>
        </w:tc>
        <w:tc>
          <w:tcPr>
            <w:tcW w:type="dxa" w:w="415"/>
          </w:tcPr>
          <w:p>
            <w:pPr>
              <w:pStyle w:val="null3"/>
            </w:pPr>
            <w:r>
              <w:rPr/>
              <w:t>415</w:t>
            </w:r>
          </w:p>
        </w:tc>
        <w:tc>
          <w:tcPr>
            <w:tcW w:type="dxa" w:w="5814"/>
          </w:tcPr>
          <w:p>
            <w:pPr>
              <w:pStyle w:val="null3"/>
            </w:pPr>
            <w:r>
              <w:rPr/>
              <w:t>2.麦克：频率响应500-5000HZ，阻抗2200Ω，灵敏度：-38dB,指向性：单指向。</w:t>
            </w:r>
          </w:p>
        </w:tc>
      </w:tr>
      <w:tr>
        <w:tc>
          <w:tcPr>
            <w:tcW w:type="dxa" w:w="2076"/>
          </w:tcPr>
          <w:p/>
        </w:tc>
        <w:tc>
          <w:tcPr>
            <w:tcW w:type="dxa" w:w="415"/>
          </w:tcPr>
          <w:p>
            <w:pPr>
              <w:pStyle w:val="null3"/>
            </w:pPr>
            <w:r>
              <w:rPr/>
              <w:t>416</w:t>
            </w:r>
          </w:p>
        </w:tc>
        <w:tc>
          <w:tcPr>
            <w:tcW w:type="dxa" w:w="5814"/>
          </w:tcPr>
          <w:p>
            <w:pPr>
              <w:pStyle w:val="null3"/>
            </w:pPr>
            <w:r>
              <w:rPr/>
              <w:t>十九、远程语言教学平台</w:t>
            </w:r>
          </w:p>
        </w:tc>
      </w:tr>
      <w:tr>
        <w:tc>
          <w:tcPr>
            <w:tcW w:type="dxa" w:w="2076"/>
          </w:tcPr>
          <w:p/>
        </w:tc>
        <w:tc>
          <w:tcPr>
            <w:tcW w:type="dxa" w:w="415"/>
          </w:tcPr>
          <w:p>
            <w:pPr>
              <w:pStyle w:val="null3"/>
            </w:pPr>
            <w:r>
              <w:rPr/>
              <w:t>417</w:t>
            </w:r>
          </w:p>
        </w:tc>
        <w:tc>
          <w:tcPr>
            <w:tcW w:type="dxa" w:w="5814"/>
          </w:tcPr>
          <w:p>
            <w:pPr>
              <w:pStyle w:val="null3"/>
            </w:pPr>
            <w:r>
              <w:rPr/>
              <w:t>1.远程语言教学平台</w:t>
            </w:r>
          </w:p>
        </w:tc>
      </w:tr>
      <w:tr>
        <w:tc>
          <w:tcPr>
            <w:tcW w:type="dxa" w:w="2076"/>
          </w:tcPr>
          <w:p/>
        </w:tc>
        <w:tc>
          <w:tcPr>
            <w:tcW w:type="dxa" w:w="415"/>
          </w:tcPr>
          <w:p>
            <w:pPr>
              <w:pStyle w:val="null3"/>
            </w:pPr>
            <w:r>
              <w:rPr/>
              <w:t>418</w:t>
            </w:r>
          </w:p>
        </w:tc>
        <w:tc>
          <w:tcPr>
            <w:tcW w:type="dxa" w:w="5814"/>
          </w:tcPr>
          <w:p>
            <w:pPr>
              <w:pStyle w:val="null3"/>
            </w:pPr>
            <w:r>
              <w:rPr/>
              <w:t>1.1支持远程（校外网、内网）的学生通过公共网络接入实验室，与语言实验室系统终端互通，实现线上线下混合式语言教学；</w:t>
            </w:r>
          </w:p>
        </w:tc>
      </w:tr>
      <w:tr>
        <w:tc>
          <w:tcPr>
            <w:tcW w:type="dxa" w:w="2076"/>
          </w:tcPr>
          <w:p/>
        </w:tc>
        <w:tc>
          <w:tcPr>
            <w:tcW w:type="dxa" w:w="415"/>
          </w:tcPr>
          <w:p>
            <w:pPr>
              <w:pStyle w:val="null3"/>
            </w:pPr>
            <w:r>
              <w:rPr/>
              <w:t>419</w:t>
            </w:r>
          </w:p>
        </w:tc>
        <w:tc>
          <w:tcPr>
            <w:tcW w:type="dxa" w:w="5814"/>
          </w:tcPr>
          <w:p>
            <w:pPr>
              <w:pStyle w:val="null3"/>
            </w:pPr>
            <w:r>
              <w:rPr/>
              <w:t>1.2远程的学生端（校外网、内网）与本地学生端同时以图标形式显示在语言实验室系统软件界面上，并可显示远程学生端的登录状态、发言状态等；可将本地教室内教师和任意学生的发言、实时影像传输至远程学生端；可将远程学生端的发言、实时影像传输至本地教室内教师和所有学生端上；</w:t>
            </w:r>
          </w:p>
        </w:tc>
      </w:tr>
      <w:tr>
        <w:tc>
          <w:tcPr>
            <w:tcW w:type="dxa" w:w="2076"/>
          </w:tcPr>
          <w:p/>
        </w:tc>
        <w:tc>
          <w:tcPr>
            <w:tcW w:type="dxa" w:w="415"/>
          </w:tcPr>
          <w:p>
            <w:pPr>
              <w:pStyle w:val="null3"/>
            </w:pPr>
            <w:r>
              <w:rPr/>
              <w:t>420</w:t>
            </w:r>
          </w:p>
        </w:tc>
        <w:tc>
          <w:tcPr>
            <w:tcW w:type="dxa" w:w="5814"/>
          </w:tcPr>
          <w:p>
            <w:pPr>
              <w:pStyle w:val="null3"/>
            </w:pPr>
            <w:r>
              <w:rPr/>
              <w:t>1.3由教师统一控制，实现远程的学生端（校外网、内网）与本地教室的任意学生进行可视对讲；</w:t>
            </w:r>
          </w:p>
        </w:tc>
      </w:tr>
      <w:tr>
        <w:tc>
          <w:tcPr>
            <w:tcW w:type="dxa" w:w="2076"/>
          </w:tcPr>
          <w:p/>
        </w:tc>
        <w:tc>
          <w:tcPr>
            <w:tcW w:type="dxa" w:w="415"/>
          </w:tcPr>
          <w:p>
            <w:pPr>
              <w:pStyle w:val="null3"/>
            </w:pPr>
            <w:r>
              <w:rPr/>
              <w:t>421</w:t>
            </w:r>
          </w:p>
        </w:tc>
        <w:tc>
          <w:tcPr>
            <w:tcW w:type="dxa" w:w="5814"/>
          </w:tcPr>
          <w:p>
            <w:pPr>
              <w:pStyle w:val="null3"/>
            </w:pPr>
            <w:r>
              <w:rPr/>
              <w:t>1.4可视化分组讨论：由教师统一控制，实现远程的学生端（校外网、内网）与本地教室的任意学生进行不少于3人的可视化分组讨论；</w:t>
            </w:r>
          </w:p>
        </w:tc>
      </w:tr>
      <w:tr>
        <w:tc>
          <w:tcPr>
            <w:tcW w:type="dxa" w:w="2076"/>
          </w:tcPr>
          <w:p/>
        </w:tc>
        <w:tc>
          <w:tcPr>
            <w:tcW w:type="dxa" w:w="415"/>
          </w:tcPr>
          <w:p>
            <w:pPr>
              <w:pStyle w:val="null3"/>
            </w:pPr>
            <w:r>
              <w:rPr/>
              <w:t>422</w:t>
            </w:r>
          </w:p>
        </w:tc>
        <w:tc>
          <w:tcPr>
            <w:tcW w:type="dxa" w:w="5814"/>
          </w:tcPr>
          <w:p>
            <w:pPr>
              <w:pStyle w:val="null3"/>
            </w:pPr>
            <w:r>
              <w:rPr/>
              <w:t>1.5远程同声传译：教师可将远程学生端（校外网、内网）设置为译员，远程译员实时将本地教室的发言人的原语翻译成目标语，并实时传回本地教室，本地教室的学生端可根据语种需求在译员间进行切换，支持只听源语、只听译语、左源右译、源译混听4种模式；</w:t>
            </w:r>
          </w:p>
        </w:tc>
      </w:tr>
      <w:tr>
        <w:tc>
          <w:tcPr>
            <w:tcW w:type="dxa" w:w="2076"/>
          </w:tcPr>
          <w:p/>
        </w:tc>
        <w:tc>
          <w:tcPr>
            <w:tcW w:type="dxa" w:w="415"/>
          </w:tcPr>
          <w:p>
            <w:pPr>
              <w:pStyle w:val="null3"/>
            </w:pPr>
            <w:r>
              <w:rPr/>
              <w:t>423</w:t>
            </w:r>
          </w:p>
        </w:tc>
        <w:tc>
          <w:tcPr>
            <w:tcW w:type="dxa" w:w="5814"/>
          </w:tcPr>
          <w:p>
            <w:pPr>
              <w:pStyle w:val="null3"/>
            </w:pPr>
            <w:r>
              <w:rPr/>
              <w:t>1.6同步录音、点评：可实现对远程、本地的学生端同步进行数字化录音，每个学生端生成一个独立音频文件，并以学生姓名、学号等方式存储；教师可以统一控制进行回放点评；单独回放：所有学生通过终端回听自己的录音内容；示范回放：所有学生回听教师指定学生的录音内容；</w:t>
            </w:r>
          </w:p>
        </w:tc>
      </w:tr>
      <w:tr>
        <w:tc>
          <w:tcPr>
            <w:tcW w:type="dxa" w:w="2076"/>
          </w:tcPr>
          <w:p/>
        </w:tc>
        <w:tc>
          <w:tcPr>
            <w:tcW w:type="dxa" w:w="415"/>
          </w:tcPr>
          <w:p>
            <w:pPr>
              <w:pStyle w:val="null3"/>
            </w:pPr>
            <w:r>
              <w:rPr/>
              <w:t>424</w:t>
            </w:r>
          </w:p>
        </w:tc>
        <w:tc>
          <w:tcPr>
            <w:tcW w:type="dxa" w:w="5814"/>
          </w:tcPr>
          <w:p>
            <w:pPr>
              <w:pStyle w:val="null3"/>
            </w:pPr>
            <w:r>
              <w:rPr/>
              <w:t>1.7可控式自主学习：可指定远端及本地学生的自学内容，可播教师机指定的音频资料、视频资料、文本课件等，并支持下载至本地；支持查看个人训练结果，可使用系统配备的专业语言训练工具进行训练，包括实时跟读录音、标签播放、句复听、段复听，变速不变调等。支持源音、译音、左源右译、混音四种回放方式；</w:t>
            </w:r>
          </w:p>
        </w:tc>
      </w:tr>
      <w:tr>
        <w:tc>
          <w:tcPr>
            <w:tcW w:type="dxa" w:w="2076"/>
          </w:tcPr>
          <w:p/>
        </w:tc>
        <w:tc>
          <w:tcPr>
            <w:tcW w:type="dxa" w:w="415"/>
          </w:tcPr>
          <w:p>
            <w:pPr>
              <w:pStyle w:val="null3"/>
            </w:pPr>
            <w:r>
              <w:rPr/>
              <w:t>425</w:t>
            </w:r>
          </w:p>
        </w:tc>
        <w:tc>
          <w:tcPr>
            <w:tcW w:type="dxa" w:w="5814"/>
          </w:tcPr>
          <w:p>
            <w:pPr>
              <w:pStyle w:val="null3"/>
            </w:pPr>
            <w:r>
              <w:rPr/>
              <w:t>2.远程合班授课训练系统：</w:t>
            </w:r>
          </w:p>
        </w:tc>
      </w:tr>
      <w:tr>
        <w:tc>
          <w:tcPr>
            <w:tcW w:type="dxa" w:w="2076"/>
          </w:tcPr>
          <w:p/>
        </w:tc>
        <w:tc>
          <w:tcPr>
            <w:tcW w:type="dxa" w:w="415"/>
          </w:tcPr>
          <w:p>
            <w:pPr>
              <w:pStyle w:val="null3"/>
            </w:pPr>
            <w:r>
              <w:rPr/>
              <w:t>426</w:t>
            </w:r>
          </w:p>
        </w:tc>
        <w:tc>
          <w:tcPr>
            <w:tcW w:type="dxa" w:w="5814"/>
          </w:tcPr>
          <w:p>
            <w:pPr>
              <w:pStyle w:val="null3"/>
            </w:pPr>
            <w:r>
              <w:rPr/>
              <w:t>2.1两间或多间教室，通过“房间号+密码”方式登录教学云平台， 合并构建成“一个教学班”进行课堂教学，可实现跨教室、跨校区的合班教学；</w:t>
            </w:r>
          </w:p>
        </w:tc>
      </w:tr>
      <w:tr>
        <w:tc>
          <w:tcPr>
            <w:tcW w:type="dxa" w:w="2076"/>
          </w:tcPr>
          <w:p/>
        </w:tc>
        <w:tc>
          <w:tcPr>
            <w:tcW w:type="dxa" w:w="415"/>
          </w:tcPr>
          <w:p>
            <w:pPr>
              <w:pStyle w:val="null3"/>
            </w:pPr>
            <w:r>
              <w:rPr/>
              <w:t>427</w:t>
            </w:r>
          </w:p>
        </w:tc>
        <w:tc>
          <w:tcPr>
            <w:tcW w:type="dxa" w:w="5814"/>
          </w:tcPr>
          <w:p>
            <w:pPr>
              <w:pStyle w:val="null3"/>
            </w:pPr>
            <w:r>
              <w:rPr/>
              <w:t>2.2双师课堂：支持主、副教室角色转换，任意教室均可设置成主教室或副教室，并由主教室组织课堂教学；（提供产品功能演示）</w:t>
            </w:r>
          </w:p>
        </w:tc>
      </w:tr>
      <w:tr>
        <w:tc>
          <w:tcPr>
            <w:tcW w:type="dxa" w:w="2076"/>
          </w:tcPr>
          <w:p/>
        </w:tc>
        <w:tc>
          <w:tcPr>
            <w:tcW w:type="dxa" w:w="415"/>
          </w:tcPr>
          <w:p>
            <w:pPr>
              <w:pStyle w:val="null3"/>
            </w:pPr>
            <w:r>
              <w:rPr/>
              <w:t>428</w:t>
            </w:r>
          </w:p>
        </w:tc>
        <w:tc>
          <w:tcPr>
            <w:tcW w:type="dxa" w:w="5814"/>
          </w:tcPr>
          <w:p>
            <w:pPr>
              <w:pStyle w:val="null3"/>
            </w:pPr>
            <w:r>
              <w:rPr/>
              <w:t>2.3主、副教室可独立运行组织课堂教学，也可合并成一个教学班进行课堂教学，合并后主教室与副教室学生端同时以图标形式显示在主教室系统软件界面上，并可显示学生端的登录状态、发言状态等，可将主教室内教师和任意学生的发言、实时特写影像传输至副教室所有学生端上；可将副教室任意学生端的发言、实时特写影像传输至主教室内所有学生端上；（提供产品功能演示）</w:t>
            </w:r>
          </w:p>
        </w:tc>
      </w:tr>
      <w:tr>
        <w:tc>
          <w:tcPr>
            <w:tcW w:type="dxa" w:w="2076"/>
          </w:tcPr>
          <w:p/>
        </w:tc>
        <w:tc>
          <w:tcPr>
            <w:tcW w:type="dxa" w:w="415"/>
          </w:tcPr>
          <w:p>
            <w:pPr>
              <w:pStyle w:val="null3"/>
            </w:pPr>
            <w:r>
              <w:rPr/>
              <w:t>429</w:t>
            </w:r>
          </w:p>
        </w:tc>
        <w:tc>
          <w:tcPr>
            <w:tcW w:type="dxa" w:w="5814"/>
          </w:tcPr>
          <w:p>
            <w:pPr>
              <w:pStyle w:val="null3"/>
            </w:pPr>
            <w:r>
              <w:rPr/>
              <w:t>2.4混合式分组讨论：由主教室统一控制，实现主教室与副教室的任意学生进行混合式可视化分组讨论；（提供产品功能演示）</w:t>
            </w:r>
          </w:p>
        </w:tc>
      </w:tr>
      <w:tr>
        <w:tc>
          <w:tcPr>
            <w:tcW w:type="dxa" w:w="2076"/>
          </w:tcPr>
          <w:p/>
        </w:tc>
        <w:tc>
          <w:tcPr>
            <w:tcW w:type="dxa" w:w="415"/>
          </w:tcPr>
          <w:p>
            <w:pPr>
              <w:pStyle w:val="null3"/>
            </w:pPr>
            <w:r>
              <w:rPr/>
              <w:t>430</w:t>
            </w:r>
          </w:p>
        </w:tc>
        <w:tc>
          <w:tcPr>
            <w:tcW w:type="dxa" w:w="5814"/>
          </w:tcPr>
          <w:p>
            <w:pPr>
              <w:pStyle w:val="null3"/>
            </w:pPr>
            <w:r>
              <w:rPr/>
              <w:t>2.5副教室译员功能：教师可将副教室设置为译员，副教室译员实时将主教室的发言人的原语翻译成目标语，并实时传回主教室，主教室的学生端可根据语种需求在译员间进行切换，支持只听源语、只听译语、左源右译、源译混听4种模式；（提供产品功能演示）</w:t>
            </w:r>
          </w:p>
        </w:tc>
      </w:tr>
      <w:tr>
        <w:tc>
          <w:tcPr>
            <w:tcW w:type="dxa" w:w="2076"/>
          </w:tcPr>
          <w:p/>
        </w:tc>
        <w:tc>
          <w:tcPr>
            <w:tcW w:type="dxa" w:w="415"/>
          </w:tcPr>
          <w:p>
            <w:pPr>
              <w:pStyle w:val="null3"/>
            </w:pPr>
            <w:r>
              <w:rPr/>
              <w:t>431</w:t>
            </w:r>
          </w:p>
        </w:tc>
        <w:tc>
          <w:tcPr>
            <w:tcW w:type="dxa" w:w="5814"/>
          </w:tcPr>
          <w:p>
            <w:pPr>
              <w:pStyle w:val="null3"/>
            </w:pPr>
            <w:r>
              <w:rPr/>
              <w:t>2.6.合班同步录音、点评：可实现对主教室、副教室的学生同步进行数字化录音，每个学生生成一个独立音频文件，并以学生姓名、学号等方式存储；教师可以统一控制进行回放点评；单独回放：所有学生通过终端回听自己的录音内容；示范回放：所有学生回听教师指定学生的录音内容；（提供产品功能演示）</w:t>
            </w:r>
          </w:p>
        </w:tc>
      </w:tr>
      <w:tr>
        <w:tc>
          <w:tcPr>
            <w:tcW w:type="dxa" w:w="2076"/>
          </w:tcPr>
          <w:p/>
        </w:tc>
        <w:tc>
          <w:tcPr>
            <w:tcW w:type="dxa" w:w="415"/>
          </w:tcPr>
          <w:p>
            <w:pPr>
              <w:pStyle w:val="null3"/>
            </w:pPr>
            <w:r>
              <w:rPr/>
              <w:t>432</w:t>
            </w:r>
          </w:p>
        </w:tc>
        <w:tc>
          <w:tcPr>
            <w:tcW w:type="dxa" w:w="5814"/>
          </w:tcPr>
          <w:p>
            <w:pPr>
              <w:pStyle w:val="null3"/>
            </w:pPr>
            <w:r>
              <w:rPr/>
              <w:t>2.7可控式自主学习：可指定主教室、副教室的自学内容，可播教师机指定的音频资料、视频资料、文本课件等，可使用系统配备的专业语言训练工具进行训练，包括实时跟读录音、标签播放、句复听、段复听，变速不变调等，支持源音、译音、左源右译、混音四种回放方式；</w:t>
            </w:r>
          </w:p>
        </w:tc>
      </w:tr>
      <w:tr>
        <w:tc>
          <w:tcPr>
            <w:tcW w:type="dxa" w:w="2076"/>
          </w:tcPr>
          <w:p/>
        </w:tc>
        <w:tc>
          <w:tcPr>
            <w:tcW w:type="dxa" w:w="415"/>
          </w:tcPr>
          <w:p>
            <w:pPr>
              <w:pStyle w:val="null3"/>
            </w:pPr>
            <w:r>
              <w:rPr/>
              <w:t>433</w:t>
            </w:r>
          </w:p>
        </w:tc>
        <w:tc>
          <w:tcPr>
            <w:tcW w:type="dxa" w:w="5814"/>
          </w:tcPr>
          <w:p>
            <w:pPr>
              <w:pStyle w:val="null3"/>
            </w:pPr>
            <w:r>
              <w:rPr/>
              <w:t>二十、远程全景交互终端</w:t>
            </w:r>
          </w:p>
        </w:tc>
      </w:tr>
      <w:tr>
        <w:tc>
          <w:tcPr>
            <w:tcW w:type="dxa" w:w="2076"/>
          </w:tcPr>
          <w:p/>
        </w:tc>
        <w:tc>
          <w:tcPr>
            <w:tcW w:type="dxa" w:w="415"/>
          </w:tcPr>
          <w:p>
            <w:pPr>
              <w:pStyle w:val="null3"/>
            </w:pPr>
            <w:r>
              <w:rPr/>
              <w:t>434</w:t>
            </w:r>
          </w:p>
        </w:tc>
        <w:tc>
          <w:tcPr>
            <w:tcW w:type="dxa" w:w="5814"/>
          </w:tcPr>
          <w:p>
            <w:pPr>
              <w:pStyle w:val="null3"/>
            </w:pPr>
            <w:r>
              <w:rPr/>
              <w:t>1.嵌入式ARM架构六核处理器，内存：≥2G内存；</w:t>
            </w:r>
          </w:p>
        </w:tc>
      </w:tr>
      <w:tr>
        <w:tc>
          <w:tcPr>
            <w:tcW w:type="dxa" w:w="2076"/>
          </w:tcPr>
          <w:p/>
        </w:tc>
        <w:tc>
          <w:tcPr>
            <w:tcW w:type="dxa" w:w="415"/>
          </w:tcPr>
          <w:p>
            <w:pPr>
              <w:pStyle w:val="null3"/>
            </w:pPr>
            <w:r>
              <w:rPr/>
              <w:t>435</w:t>
            </w:r>
          </w:p>
        </w:tc>
        <w:tc>
          <w:tcPr>
            <w:tcW w:type="dxa" w:w="5814"/>
          </w:tcPr>
          <w:p>
            <w:pPr>
              <w:pStyle w:val="null3"/>
            </w:pPr>
            <w:r>
              <w:rPr/>
              <w:t>2.支持POE供电，</w:t>
            </w:r>
          </w:p>
        </w:tc>
      </w:tr>
      <w:tr>
        <w:tc>
          <w:tcPr>
            <w:tcW w:type="dxa" w:w="2076"/>
          </w:tcPr>
          <w:p/>
        </w:tc>
        <w:tc>
          <w:tcPr>
            <w:tcW w:type="dxa" w:w="415"/>
          </w:tcPr>
          <w:p>
            <w:pPr>
              <w:pStyle w:val="null3"/>
            </w:pPr>
            <w:r>
              <w:rPr/>
              <w:t>436</w:t>
            </w:r>
          </w:p>
        </w:tc>
        <w:tc>
          <w:tcPr>
            <w:tcW w:type="dxa" w:w="5814"/>
          </w:tcPr>
          <w:p>
            <w:pPr>
              <w:pStyle w:val="null3"/>
            </w:pPr>
            <w:r>
              <w:rPr/>
              <w:t>3.可实时采集教室内全景影像传输至任意远程学员（非本教室或非校园网内），并可与远程学员实现实时交互；</w:t>
            </w:r>
          </w:p>
        </w:tc>
      </w:tr>
      <w:tr>
        <w:tc>
          <w:tcPr>
            <w:tcW w:type="dxa" w:w="2076"/>
          </w:tcPr>
          <w:p/>
        </w:tc>
        <w:tc>
          <w:tcPr>
            <w:tcW w:type="dxa" w:w="415"/>
          </w:tcPr>
          <w:p>
            <w:pPr>
              <w:pStyle w:val="null3"/>
            </w:pPr>
            <w:r>
              <w:rPr/>
              <w:t>437</w:t>
            </w:r>
          </w:p>
        </w:tc>
        <w:tc>
          <w:tcPr>
            <w:tcW w:type="dxa" w:w="5814"/>
          </w:tcPr>
          <w:p>
            <w:pPr>
              <w:pStyle w:val="null3"/>
            </w:pPr>
            <w:r>
              <w:rPr/>
              <w:t>4.支持远程教学过程中的教室全景录制，录制文件实时保存于教师本地电脑，并可实时进行回放；</w:t>
            </w:r>
          </w:p>
        </w:tc>
      </w:tr>
      <w:tr>
        <w:tc>
          <w:tcPr>
            <w:tcW w:type="dxa" w:w="2076"/>
          </w:tcPr>
          <w:p/>
        </w:tc>
        <w:tc>
          <w:tcPr>
            <w:tcW w:type="dxa" w:w="415"/>
          </w:tcPr>
          <w:p>
            <w:pPr>
              <w:pStyle w:val="null3"/>
            </w:pPr>
            <w:r>
              <w:rPr/>
              <w:t>438</w:t>
            </w:r>
          </w:p>
        </w:tc>
        <w:tc>
          <w:tcPr>
            <w:tcW w:type="dxa" w:w="5814"/>
          </w:tcPr>
          <w:p>
            <w:pPr>
              <w:pStyle w:val="null3"/>
            </w:pPr>
            <w:r>
              <w:rPr/>
              <w:t>5.支持快速启动，启动时间≤20s；</w:t>
            </w:r>
          </w:p>
        </w:tc>
      </w:tr>
      <w:tr>
        <w:tc>
          <w:tcPr>
            <w:tcW w:type="dxa" w:w="2076"/>
          </w:tcPr>
          <w:p/>
        </w:tc>
        <w:tc>
          <w:tcPr>
            <w:tcW w:type="dxa" w:w="415"/>
          </w:tcPr>
          <w:p>
            <w:pPr>
              <w:pStyle w:val="null3"/>
            </w:pPr>
            <w:r>
              <w:rPr/>
              <w:t>439</w:t>
            </w:r>
          </w:p>
        </w:tc>
        <w:tc>
          <w:tcPr>
            <w:tcW w:type="dxa" w:w="5814"/>
          </w:tcPr>
          <w:p>
            <w:pPr>
              <w:pStyle w:val="null3"/>
            </w:pPr>
            <w:r>
              <w:rPr/>
              <w:t>6.设备开机成功率≥99.9％；（投标提供承诺函）</w:t>
            </w:r>
          </w:p>
        </w:tc>
      </w:tr>
      <w:tr>
        <w:tc>
          <w:tcPr>
            <w:tcW w:type="dxa" w:w="2076"/>
          </w:tcPr>
          <w:p>
            <w:pPr>
              <w:pStyle w:val="null3"/>
            </w:pPr>
            <w:r>
              <w:rPr/>
              <w:t>▲</w:t>
            </w:r>
          </w:p>
        </w:tc>
        <w:tc>
          <w:tcPr>
            <w:tcW w:type="dxa" w:w="415"/>
          </w:tcPr>
          <w:p>
            <w:pPr>
              <w:pStyle w:val="null3"/>
            </w:pPr>
            <w:r>
              <w:rPr/>
              <w:t>440</w:t>
            </w:r>
          </w:p>
        </w:tc>
        <w:tc>
          <w:tcPr>
            <w:tcW w:type="dxa" w:w="5814"/>
          </w:tcPr>
          <w:p>
            <w:pPr>
              <w:pStyle w:val="null3"/>
            </w:pPr>
            <w:r>
              <w:rPr/>
              <w:t>7.集成一体式摄像头模块，采用≥1/2.7英寸、1080P COMS。变焦：2.8-12mm焦距，光圈最大值不少于F1.6（可调）（投标提供产品实物照片，需体现整机外观及摄像头模块）；</w:t>
            </w:r>
          </w:p>
        </w:tc>
      </w:tr>
      <w:tr>
        <w:tc>
          <w:tcPr>
            <w:tcW w:type="dxa" w:w="2076"/>
          </w:tcPr>
          <w:p/>
        </w:tc>
        <w:tc>
          <w:tcPr>
            <w:tcW w:type="dxa" w:w="415"/>
          </w:tcPr>
          <w:p>
            <w:pPr>
              <w:pStyle w:val="null3"/>
            </w:pPr>
            <w:r>
              <w:rPr/>
              <w:t>441</w:t>
            </w:r>
          </w:p>
        </w:tc>
        <w:tc>
          <w:tcPr>
            <w:tcW w:type="dxa" w:w="5814"/>
          </w:tcPr>
          <w:p>
            <w:pPr>
              <w:pStyle w:val="null3"/>
            </w:pPr>
            <w:r>
              <w:rPr/>
              <w:t>8.视场角H：30.7°-115.43°；V：23°-30.7°，支持高清图像采集；</w:t>
            </w:r>
          </w:p>
        </w:tc>
      </w:tr>
      <w:tr>
        <w:tc>
          <w:tcPr>
            <w:tcW w:type="dxa" w:w="2076"/>
          </w:tcPr>
          <w:p/>
        </w:tc>
        <w:tc>
          <w:tcPr>
            <w:tcW w:type="dxa" w:w="415"/>
          </w:tcPr>
          <w:p>
            <w:pPr>
              <w:pStyle w:val="null3"/>
            </w:pPr>
            <w:r>
              <w:rPr/>
              <w:t>442</w:t>
            </w:r>
          </w:p>
        </w:tc>
        <w:tc>
          <w:tcPr>
            <w:tcW w:type="dxa" w:w="5814"/>
          </w:tcPr>
          <w:p>
            <w:pPr>
              <w:pStyle w:val="null3"/>
            </w:pPr>
            <w:r>
              <w:rPr/>
              <w:t>9.以图示方式显示在语言实验室系统系统软件界面上，具备运行状态显示功能，支持设备名称的自定义功能，支持图标位置的调整，支持控制端一键管理，教师可通过语言实验室系统软件对远程情景交互终端进行系统恢复、系统升级、软件升级、统一配置等操作；</w:t>
            </w:r>
          </w:p>
        </w:tc>
      </w:tr>
      <w:tr>
        <w:tc>
          <w:tcPr>
            <w:tcW w:type="dxa" w:w="2076"/>
          </w:tcPr>
          <w:p/>
        </w:tc>
        <w:tc>
          <w:tcPr>
            <w:tcW w:type="dxa" w:w="415"/>
          </w:tcPr>
          <w:p>
            <w:pPr>
              <w:pStyle w:val="null3"/>
            </w:pPr>
            <w:r>
              <w:rPr/>
              <w:t>443</w:t>
            </w:r>
          </w:p>
        </w:tc>
        <w:tc>
          <w:tcPr>
            <w:tcW w:type="dxa" w:w="5814"/>
          </w:tcPr>
          <w:p>
            <w:pPr>
              <w:pStyle w:val="null3"/>
            </w:pPr>
            <w:r>
              <w:rPr/>
              <w:t>10.显示输出：分辨率≥3840*2160；（投标提供承诺函）</w:t>
            </w:r>
          </w:p>
        </w:tc>
      </w:tr>
      <w:tr>
        <w:tc>
          <w:tcPr>
            <w:tcW w:type="dxa" w:w="2076"/>
          </w:tcPr>
          <w:p/>
        </w:tc>
        <w:tc>
          <w:tcPr>
            <w:tcW w:type="dxa" w:w="415"/>
          </w:tcPr>
          <w:p>
            <w:pPr>
              <w:pStyle w:val="null3"/>
            </w:pPr>
            <w:r>
              <w:rPr/>
              <w:t>444</w:t>
            </w:r>
          </w:p>
        </w:tc>
        <w:tc>
          <w:tcPr>
            <w:tcW w:type="dxa" w:w="5814"/>
          </w:tcPr>
          <w:p>
            <w:pPr>
              <w:pStyle w:val="null3"/>
            </w:pPr>
            <w:r>
              <w:rPr/>
              <w:t>11.采用正版、开源的操作系统，如Android、Linux等；</w:t>
            </w:r>
          </w:p>
        </w:tc>
      </w:tr>
      <w:tr>
        <w:tc>
          <w:tcPr>
            <w:tcW w:type="dxa" w:w="2076"/>
          </w:tcPr>
          <w:p/>
        </w:tc>
        <w:tc>
          <w:tcPr>
            <w:tcW w:type="dxa" w:w="415"/>
          </w:tcPr>
          <w:p>
            <w:pPr>
              <w:pStyle w:val="null3"/>
            </w:pPr>
            <w:r>
              <w:rPr/>
              <w:t>445</w:t>
            </w:r>
          </w:p>
        </w:tc>
        <w:tc>
          <w:tcPr>
            <w:tcW w:type="dxa" w:w="5814"/>
          </w:tcPr>
          <w:p>
            <w:pPr>
              <w:pStyle w:val="null3"/>
            </w:pPr>
            <w:r>
              <w:rPr/>
              <w:t>12.标准以太网架构，RJ45接口≥1，配备高清视频输出接口HDMI≥1，支持外接存储、鼠标/键盘，USB2.0≥3个，USB2.0≥1个，Type-C≥1；</w:t>
            </w:r>
          </w:p>
        </w:tc>
      </w:tr>
      <w:tr>
        <w:tc>
          <w:tcPr>
            <w:tcW w:type="dxa" w:w="2076"/>
          </w:tcPr>
          <w:p/>
        </w:tc>
        <w:tc>
          <w:tcPr>
            <w:tcW w:type="dxa" w:w="415"/>
          </w:tcPr>
          <w:p>
            <w:pPr>
              <w:pStyle w:val="null3"/>
            </w:pPr>
            <w:r>
              <w:rPr/>
              <w:t>446</w:t>
            </w:r>
          </w:p>
        </w:tc>
        <w:tc>
          <w:tcPr>
            <w:tcW w:type="dxa" w:w="5814"/>
          </w:tcPr>
          <w:p>
            <w:pPr>
              <w:pStyle w:val="null3"/>
            </w:pPr>
            <w:r>
              <w:rPr/>
              <w:t>13.支持电源自管理，可通过语言实验室统一管控，进行一键控制开机、下课；</w:t>
            </w:r>
          </w:p>
        </w:tc>
      </w:tr>
      <w:tr>
        <w:tc>
          <w:tcPr>
            <w:tcW w:type="dxa" w:w="2076"/>
          </w:tcPr>
          <w:p/>
        </w:tc>
        <w:tc>
          <w:tcPr>
            <w:tcW w:type="dxa" w:w="415"/>
          </w:tcPr>
          <w:p>
            <w:pPr>
              <w:pStyle w:val="null3"/>
            </w:pPr>
            <w:r>
              <w:rPr/>
              <w:t>447</w:t>
            </w:r>
          </w:p>
        </w:tc>
        <w:tc>
          <w:tcPr>
            <w:tcW w:type="dxa" w:w="5814"/>
          </w:tcPr>
          <w:p>
            <w:pPr>
              <w:pStyle w:val="null3"/>
            </w:pPr>
            <w:r>
              <w:rPr/>
              <w:t>14.设备运行噪音：≤18dB,功率：≤12W；</w:t>
            </w:r>
          </w:p>
        </w:tc>
      </w:tr>
      <w:tr>
        <w:tc>
          <w:tcPr>
            <w:tcW w:type="dxa" w:w="2076"/>
          </w:tcPr>
          <w:p/>
        </w:tc>
        <w:tc>
          <w:tcPr>
            <w:tcW w:type="dxa" w:w="415"/>
          </w:tcPr>
          <w:p>
            <w:pPr>
              <w:pStyle w:val="null3"/>
            </w:pPr>
            <w:r>
              <w:rPr/>
              <w:t>448</w:t>
            </w:r>
          </w:p>
        </w:tc>
        <w:tc>
          <w:tcPr>
            <w:tcW w:type="dxa" w:w="5814"/>
          </w:tcPr>
          <w:p>
            <w:pPr>
              <w:pStyle w:val="null3"/>
            </w:pPr>
            <w:r>
              <w:rPr/>
              <w:t>15.支持壁挂、吊装、三脚架等多种安装方式，适用于不同环境的安装、使用；</w:t>
            </w:r>
          </w:p>
        </w:tc>
      </w:tr>
      <w:tr>
        <w:tc>
          <w:tcPr>
            <w:tcW w:type="dxa" w:w="2076"/>
          </w:tcPr>
          <w:p/>
        </w:tc>
        <w:tc>
          <w:tcPr>
            <w:tcW w:type="dxa" w:w="415"/>
          </w:tcPr>
          <w:p>
            <w:pPr>
              <w:pStyle w:val="null3"/>
            </w:pPr>
            <w:r>
              <w:rPr/>
              <w:t>449</w:t>
            </w:r>
          </w:p>
        </w:tc>
        <w:tc>
          <w:tcPr>
            <w:tcW w:type="dxa" w:w="5814"/>
          </w:tcPr>
          <w:p>
            <w:pPr>
              <w:pStyle w:val="null3"/>
            </w:pPr>
            <w:r>
              <w:rPr/>
              <w:t>二十一、中控</w:t>
            </w:r>
          </w:p>
        </w:tc>
      </w:tr>
      <w:tr>
        <w:tc>
          <w:tcPr>
            <w:tcW w:type="dxa" w:w="2076"/>
          </w:tcPr>
          <w:p/>
        </w:tc>
        <w:tc>
          <w:tcPr>
            <w:tcW w:type="dxa" w:w="415"/>
          </w:tcPr>
          <w:p>
            <w:pPr>
              <w:pStyle w:val="null3"/>
            </w:pPr>
            <w:r>
              <w:rPr/>
              <w:t>450</w:t>
            </w:r>
          </w:p>
        </w:tc>
        <w:tc>
          <w:tcPr>
            <w:tcW w:type="dxa" w:w="5814"/>
          </w:tcPr>
          <w:p>
            <w:pPr>
              <w:pStyle w:val="null3"/>
            </w:pPr>
            <w:r>
              <w:rPr/>
              <w:t>1.主机采用32位高性能ARM处理器，内置网卡、跨网段、跨路由器；</w:t>
            </w:r>
          </w:p>
        </w:tc>
      </w:tr>
      <w:tr>
        <w:tc>
          <w:tcPr>
            <w:tcW w:type="dxa" w:w="2076"/>
          </w:tcPr>
          <w:p/>
        </w:tc>
        <w:tc>
          <w:tcPr>
            <w:tcW w:type="dxa" w:w="415"/>
          </w:tcPr>
          <w:p>
            <w:pPr>
              <w:pStyle w:val="null3"/>
            </w:pPr>
            <w:r>
              <w:rPr/>
              <w:t>451</w:t>
            </w:r>
          </w:p>
        </w:tc>
        <w:tc>
          <w:tcPr>
            <w:tcW w:type="dxa" w:w="5814"/>
          </w:tcPr>
          <w:p>
            <w:pPr>
              <w:pStyle w:val="null3"/>
            </w:pPr>
            <w:r>
              <w:rPr/>
              <w:t>2.主机内置8口1000M/100M/10M以太网交换机；</w:t>
            </w:r>
          </w:p>
        </w:tc>
      </w:tr>
      <w:tr>
        <w:tc>
          <w:tcPr>
            <w:tcW w:type="dxa" w:w="2076"/>
          </w:tcPr>
          <w:p/>
        </w:tc>
        <w:tc>
          <w:tcPr>
            <w:tcW w:type="dxa" w:w="415"/>
          </w:tcPr>
          <w:p>
            <w:pPr>
              <w:pStyle w:val="null3"/>
            </w:pPr>
            <w:r>
              <w:rPr/>
              <w:t>452</w:t>
            </w:r>
          </w:p>
        </w:tc>
        <w:tc>
          <w:tcPr>
            <w:tcW w:type="dxa" w:w="5814"/>
          </w:tcPr>
          <w:p>
            <w:pPr>
              <w:pStyle w:val="null3"/>
            </w:pPr>
            <w:r>
              <w:rPr/>
              <w:t>3.主机网卡支持MQTT物联网控制协议，采用订阅/推送通讯架构传输JSON消息，方便与第三方B/S架构云平台实现快速对接；</w:t>
            </w:r>
          </w:p>
        </w:tc>
      </w:tr>
      <w:tr>
        <w:tc>
          <w:tcPr>
            <w:tcW w:type="dxa" w:w="2076"/>
          </w:tcPr>
          <w:p/>
        </w:tc>
        <w:tc>
          <w:tcPr>
            <w:tcW w:type="dxa" w:w="415"/>
          </w:tcPr>
          <w:p>
            <w:pPr>
              <w:pStyle w:val="null3"/>
            </w:pPr>
            <w:r>
              <w:rPr/>
              <w:t>453</w:t>
            </w:r>
          </w:p>
        </w:tc>
        <w:tc>
          <w:tcPr>
            <w:tcW w:type="dxa" w:w="5814"/>
          </w:tcPr>
          <w:p>
            <w:pPr>
              <w:pStyle w:val="null3"/>
            </w:pPr>
            <w:r>
              <w:rPr/>
              <w:t>4.主机内置6路电源管理功能，具有延时保护断电功能。其中含1路投影电源，1路屏幕升降接口,1路12V电子锁开锁驱动接口；</w:t>
            </w:r>
          </w:p>
        </w:tc>
      </w:tr>
      <w:tr>
        <w:tc>
          <w:tcPr>
            <w:tcW w:type="dxa" w:w="2076"/>
          </w:tcPr>
          <w:p/>
        </w:tc>
        <w:tc>
          <w:tcPr>
            <w:tcW w:type="dxa" w:w="415"/>
          </w:tcPr>
          <w:p>
            <w:pPr>
              <w:pStyle w:val="null3"/>
            </w:pPr>
            <w:r>
              <w:rPr/>
              <w:t>454</w:t>
            </w:r>
          </w:p>
        </w:tc>
        <w:tc>
          <w:tcPr>
            <w:tcW w:type="dxa" w:w="5814"/>
          </w:tcPr>
          <w:p>
            <w:pPr>
              <w:pStyle w:val="null3"/>
            </w:pPr>
            <w:r>
              <w:rPr/>
              <w:t>5.主机内置三进二出HDMI切换器，带内部HDMI音频分离功能；内置3*2路VGA切换器；</w:t>
            </w:r>
          </w:p>
        </w:tc>
      </w:tr>
      <w:tr>
        <w:tc>
          <w:tcPr>
            <w:tcW w:type="dxa" w:w="2076"/>
          </w:tcPr>
          <w:p/>
        </w:tc>
        <w:tc>
          <w:tcPr>
            <w:tcW w:type="dxa" w:w="415"/>
          </w:tcPr>
          <w:p>
            <w:pPr>
              <w:pStyle w:val="null3"/>
            </w:pPr>
            <w:r>
              <w:rPr/>
              <w:t>455</w:t>
            </w:r>
          </w:p>
        </w:tc>
        <w:tc>
          <w:tcPr>
            <w:tcW w:type="dxa" w:w="5814"/>
          </w:tcPr>
          <w:p>
            <w:pPr>
              <w:pStyle w:val="null3"/>
            </w:pPr>
            <w:r>
              <w:rPr/>
              <w:t>6.支持 3*1线性音频切换器，2*1麦克风音频，其中线性音频与麦克风支持独立音量调节；</w:t>
            </w:r>
          </w:p>
        </w:tc>
      </w:tr>
      <w:tr>
        <w:tc>
          <w:tcPr>
            <w:tcW w:type="dxa" w:w="2076"/>
          </w:tcPr>
          <w:p/>
        </w:tc>
        <w:tc>
          <w:tcPr>
            <w:tcW w:type="dxa" w:w="415"/>
          </w:tcPr>
          <w:p>
            <w:pPr>
              <w:pStyle w:val="null3"/>
            </w:pPr>
            <w:r>
              <w:rPr/>
              <w:t>456</w:t>
            </w:r>
          </w:p>
        </w:tc>
        <w:tc>
          <w:tcPr>
            <w:tcW w:type="dxa" w:w="5814"/>
          </w:tcPr>
          <w:p>
            <w:pPr>
              <w:pStyle w:val="null3"/>
            </w:pPr>
            <w:r>
              <w:rPr/>
              <w:t>7.四路双向可编程232控制口，可读取投影机灯泡时间、温度、状态等信息，可扩展控制带232的设备；</w:t>
            </w:r>
          </w:p>
        </w:tc>
      </w:tr>
      <w:tr>
        <w:tc>
          <w:tcPr>
            <w:tcW w:type="dxa" w:w="2076"/>
          </w:tcPr>
          <w:p/>
        </w:tc>
        <w:tc>
          <w:tcPr>
            <w:tcW w:type="dxa" w:w="415"/>
          </w:tcPr>
          <w:p>
            <w:pPr>
              <w:pStyle w:val="null3"/>
            </w:pPr>
            <w:r>
              <w:rPr/>
              <w:t>457</w:t>
            </w:r>
          </w:p>
        </w:tc>
        <w:tc>
          <w:tcPr>
            <w:tcW w:type="dxa" w:w="5814"/>
          </w:tcPr>
          <w:p>
            <w:pPr>
              <w:pStyle w:val="null3"/>
            </w:pPr>
            <w:r>
              <w:rPr/>
              <w:t>8.二路弱电开关，2路I/O接口，3路光耦输出，可作为防盗输入、报警输出；</w:t>
            </w:r>
          </w:p>
        </w:tc>
      </w:tr>
      <w:tr>
        <w:tc>
          <w:tcPr>
            <w:tcW w:type="dxa" w:w="2076"/>
          </w:tcPr>
          <w:p/>
        </w:tc>
        <w:tc>
          <w:tcPr>
            <w:tcW w:type="dxa" w:w="415"/>
          </w:tcPr>
          <w:p>
            <w:pPr>
              <w:pStyle w:val="null3"/>
            </w:pPr>
            <w:r>
              <w:rPr/>
              <w:t>458</w:t>
            </w:r>
          </w:p>
        </w:tc>
        <w:tc>
          <w:tcPr>
            <w:tcW w:type="dxa" w:w="5814"/>
          </w:tcPr>
          <w:p>
            <w:pPr>
              <w:pStyle w:val="null3"/>
            </w:pPr>
            <w:r>
              <w:rPr/>
              <w:t>9.主机提供2路USB接口；</w:t>
            </w:r>
          </w:p>
        </w:tc>
      </w:tr>
      <w:tr>
        <w:tc>
          <w:tcPr>
            <w:tcW w:type="dxa" w:w="2076"/>
          </w:tcPr>
          <w:p/>
        </w:tc>
        <w:tc>
          <w:tcPr>
            <w:tcW w:type="dxa" w:w="415"/>
          </w:tcPr>
          <w:p>
            <w:pPr>
              <w:pStyle w:val="null3"/>
            </w:pPr>
            <w:r>
              <w:rPr/>
              <w:t>459</w:t>
            </w:r>
          </w:p>
        </w:tc>
        <w:tc>
          <w:tcPr>
            <w:tcW w:type="dxa" w:w="5814"/>
          </w:tcPr>
          <w:p>
            <w:pPr>
              <w:pStyle w:val="null3"/>
            </w:pPr>
            <w:r>
              <w:rPr/>
              <w:t>10.主机提供IC卡接口，主机可存储至少5000张教师卡片白名单信息；</w:t>
            </w:r>
          </w:p>
        </w:tc>
      </w:tr>
      <w:tr>
        <w:tc>
          <w:tcPr>
            <w:tcW w:type="dxa" w:w="2076"/>
          </w:tcPr>
          <w:p/>
        </w:tc>
        <w:tc>
          <w:tcPr>
            <w:tcW w:type="dxa" w:w="415"/>
          </w:tcPr>
          <w:p>
            <w:pPr>
              <w:pStyle w:val="null3"/>
            </w:pPr>
            <w:r>
              <w:rPr/>
              <w:t>460</w:t>
            </w:r>
          </w:p>
        </w:tc>
        <w:tc>
          <w:tcPr>
            <w:tcW w:type="dxa" w:w="5814"/>
          </w:tcPr>
          <w:p>
            <w:pPr>
              <w:pStyle w:val="null3"/>
            </w:pPr>
            <w:r>
              <w:rPr/>
              <w:t>11.主机提供zigbee等主流物联网接口，选配安装物联网模块后，可无线组网控制教室内灯光，空调，窗帘，风扇等物联网模块；</w:t>
            </w:r>
          </w:p>
        </w:tc>
      </w:tr>
      <w:tr>
        <w:tc>
          <w:tcPr>
            <w:tcW w:type="dxa" w:w="2076"/>
          </w:tcPr>
          <w:p/>
        </w:tc>
        <w:tc>
          <w:tcPr>
            <w:tcW w:type="dxa" w:w="415"/>
          </w:tcPr>
          <w:p>
            <w:pPr>
              <w:pStyle w:val="null3"/>
            </w:pPr>
            <w:r>
              <w:rPr/>
              <w:t>461</w:t>
            </w:r>
          </w:p>
        </w:tc>
        <w:tc>
          <w:tcPr>
            <w:tcW w:type="dxa" w:w="5814"/>
          </w:tcPr>
          <w:p>
            <w:pPr>
              <w:pStyle w:val="null3"/>
            </w:pPr>
            <w:r>
              <w:rPr/>
              <w:t>12.主机提供第三方录播主机控制接口，用户可自定义录播控制串行命令，实现多品牌录播主机主要控制功能；</w:t>
            </w:r>
          </w:p>
        </w:tc>
      </w:tr>
      <w:tr>
        <w:tc>
          <w:tcPr>
            <w:tcW w:type="dxa" w:w="2076"/>
          </w:tcPr>
          <w:p/>
        </w:tc>
        <w:tc>
          <w:tcPr>
            <w:tcW w:type="dxa" w:w="415"/>
          </w:tcPr>
          <w:p>
            <w:pPr>
              <w:pStyle w:val="null3"/>
            </w:pPr>
            <w:r>
              <w:rPr/>
              <w:t>462</w:t>
            </w:r>
          </w:p>
        </w:tc>
        <w:tc>
          <w:tcPr>
            <w:tcW w:type="dxa" w:w="5814"/>
          </w:tcPr>
          <w:p>
            <w:pPr>
              <w:pStyle w:val="null3"/>
            </w:pPr>
            <w:r>
              <w:rPr/>
              <w:t>13.电容式亚克力触摸面板：电容感应式触发方式，面板的触摸工作区采用亚克力材质，防暴，防尘、防水，无限次按键寿命。</w:t>
            </w:r>
          </w:p>
        </w:tc>
      </w:tr>
      <w:tr>
        <w:tc>
          <w:tcPr>
            <w:tcW w:type="dxa" w:w="2076"/>
          </w:tcPr>
          <w:p/>
        </w:tc>
        <w:tc>
          <w:tcPr>
            <w:tcW w:type="dxa" w:w="415"/>
          </w:tcPr>
          <w:p>
            <w:pPr>
              <w:pStyle w:val="null3"/>
            </w:pPr>
            <w:r>
              <w:rPr/>
              <w:t>463</w:t>
            </w:r>
          </w:p>
        </w:tc>
        <w:tc>
          <w:tcPr>
            <w:tcW w:type="dxa" w:w="5814"/>
          </w:tcPr>
          <w:p>
            <w:pPr>
              <w:pStyle w:val="null3"/>
            </w:pPr>
            <w:r>
              <w:rPr/>
              <w:t>二十二、地台</w:t>
            </w:r>
          </w:p>
        </w:tc>
      </w:tr>
      <w:tr>
        <w:tc>
          <w:tcPr>
            <w:tcW w:type="dxa" w:w="2076"/>
          </w:tcPr>
          <w:p/>
        </w:tc>
        <w:tc>
          <w:tcPr>
            <w:tcW w:type="dxa" w:w="415"/>
          </w:tcPr>
          <w:p>
            <w:pPr>
              <w:pStyle w:val="null3"/>
            </w:pPr>
            <w:r>
              <w:rPr/>
              <w:t>464</w:t>
            </w:r>
          </w:p>
        </w:tc>
        <w:tc>
          <w:tcPr>
            <w:tcW w:type="dxa" w:w="5814"/>
          </w:tcPr>
          <w:p>
            <w:pPr>
              <w:pStyle w:val="null3"/>
            </w:pPr>
            <w:r>
              <w:rPr/>
              <w:t>1.尺寸：约180cm*360cm*18cm；</w:t>
            </w:r>
          </w:p>
        </w:tc>
      </w:tr>
      <w:tr>
        <w:tc>
          <w:tcPr>
            <w:tcW w:type="dxa" w:w="2076"/>
          </w:tcPr>
          <w:p/>
        </w:tc>
        <w:tc>
          <w:tcPr>
            <w:tcW w:type="dxa" w:w="415"/>
          </w:tcPr>
          <w:p>
            <w:pPr>
              <w:pStyle w:val="null3"/>
            </w:pPr>
            <w:r>
              <w:rPr/>
              <w:t>465</w:t>
            </w:r>
          </w:p>
        </w:tc>
        <w:tc>
          <w:tcPr>
            <w:tcW w:type="dxa" w:w="5814"/>
          </w:tcPr>
          <w:p>
            <w:pPr>
              <w:pStyle w:val="null3"/>
            </w:pPr>
            <w:r>
              <w:rPr/>
              <w:t>2.材质：25mm三聚氰胺饰面板，面板边缘封边；</w:t>
            </w:r>
          </w:p>
        </w:tc>
      </w:tr>
      <w:tr>
        <w:tc>
          <w:tcPr>
            <w:tcW w:type="dxa" w:w="2076"/>
          </w:tcPr>
          <w:p/>
        </w:tc>
        <w:tc>
          <w:tcPr>
            <w:tcW w:type="dxa" w:w="415"/>
          </w:tcPr>
          <w:p>
            <w:pPr>
              <w:pStyle w:val="null3"/>
            </w:pPr>
            <w:r>
              <w:rPr/>
              <w:t>466</w:t>
            </w:r>
          </w:p>
        </w:tc>
        <w:tc>
          <w:tcPr>
            <w:tcW w:type="dxa" w:w="5814"/>
          </w:tcPr>
          <w:p>
            <w:pPr>
              <w:pStyle w:val="null3"/>
            </w:pPr>
            <w:r>
              <w:rPr/>
              <w:t>3.地台两侧直角切割处理;（25cm*25cm）；</w:t>
            </w:r>
          </w:p>
        </w:tc>
      </w:tr>
      <w:tr>
        <w:tc>
          <w:tcPr>
            <w:tcW w:type="dxa" w:w="2076"/>
          </w:tcPr>
          <w:p/>
        </w:tc>
        <w:tc>
          <w:tcPr>
            <w:tcW w:type="dxa" w:w="415"/>
          </w:tcPr>
          <w:p>
            <w:pPr>
              <w:pStyle w:val="null3"/>
            </w:pPr>
            <w:r>
              <w:rPr/>
              <w:t>467</w:t>
            </w:r>
          </w:p>
        </w:tc>
        <w:tc>
          <w:tcPr>
            <w:tcW w:type="dxa" w:w="5814"/>
          </w:tcPr>
          <w:p>
            <w:pPr>
              <w:pStyle w:val="null3"/>
            </w:pPr>
            <w:r>
              <w:rPr/>
              <w:t>4.地台四周固定铝合金边条。</w:t>
            </w:r>
          </w:p>
        </w:tc>
      </w:tr>
      <w:tr>
        <w:tc>
          <w:tcPr>
            <w:tcW w:type="dxa" w:w="2076"/>
          </w:tcPr>
          <w:p/>
        </w:tc>
        <w:tc>
          <w:tcPr>
            <w:tcW w:type="dxa" w:w="415"/>
          </w:tcPr>
          <w:p>
            <w:pPr>
              <w:pStyle w:val="null3"/>
            </w:pPr>
            <w:r>
              <w:rPr/>
              <w:t>468</w:t>
            </w:r>
          </w:p>
        </w:tc>
        <w:tc>
          <w:tcPr>
            <w:tcW w:type="dxa" w:w="5814"/>
          </w:tcPr>
          <w:p>
            <w:pPr>
              <w:pStyle w:val="null3"/>
            </w:pPr>
            <w:r>
              <w:rPr/>
              <w:t>二十三、教师桌</w:t>
            </w:r>
          </w:p>
        </w:tc>
      </w:tr>
      <w:tr>
        <w:tc>
          <w:tcPr>
            <w:tcW w:type="dxa" w:w="2076"/>
          </w:tcPr>
          <w:p/>
        </w:tc>
        <w:tc>
          <w:tcPr>
            <w:tcW w:type="dxa" w:w="415"/>
          </w:tcPr>
          <w:p>
            <w:pPr>
              <w:pStyle w:val="null3"/>
            </w:pPr>
            <w:r>
              <w:rPr/>
              <w:t>469</w:t>
            </w:r>
          </w:p>
        </w:tc>
        <w:tc>
          <w:tcPr>
            <w:tcW w:type="dxa" w:w="5814"/>
          </w:tcPr>
          <w:p>
            <w:pPr>
              <w:pStyle w:val="null3"/>
            </w:pPr>
            <w:r>
              <w:rPr/>
              <w:t>1.根据用户要求及设备安装需求量身定做；</w:t>
            </w:r>
          </w:p>
        </w:tc>
      </w:tr>
      <w:tr>
        <w:tc>
          <w:tcPr>
            <w:tcW w:type="dxa" w:w="2076"/>
          </w:tcPr>
          <w:p/>
        </w:tc>
        <w:tc>
          <w:tcPr>
            <w:tcW w:type="dxa" w:w="415"/>
          </w:tcPr>
          <w:p>
            <w:pPr>
              <w:pStyle w:val="null3"/>
            </w:pPr>
            <w:r>
              <w:rPr/>
              <w:t>470</w:t>
            </w:r>
          </w:p>
        </w:tc>
        <w:tc>
          <w:tcPr>
            <w:tcW w:type="dxa" w:w="5814"/>
          </w:tcPr>
          <w:p>
            <w:pPr>
              <w:pStyle w:val="null3"/>
            </w:pPr>
            <w:r>
              <w:rPr/>
              <w:t>2.尺寸：约2000cm*70cm*75cm（长、宽、高）；</w:t>
            </w:r>
          </w:p>
        </w:tc>
      </w:tr>
      <w:tr>
        <w:tc>
          <w:tcPr>
            <w:tcW w:type="dxa" w:w="2076"/>
          </w:tcPr>
          <w:p/>
        </w:tc>
        <w:tc>
          <w:tcPr>
            <w:tcW w:type="dxa" w:w="415"/>
          </w:tcPr>
          <w:p>
            <w:pPr>
              <w:pStyle w:val="null3"/>
            </w:pPr>
            <w:r>
              <w:rPr/>
              <w:t>471</w:t>
            </w:r>
          </w:p>
        </w:tc>
        <w:tc>
          <w:tcPr>
            <w:tcW w:type="dxa" w:w="5814"/>
          </w:tcPr>
          <w:p>
            <w:pPr>
              <w:pStyle w:val="null3"/>
            </w:pPr>
            <w:r>
              <w:rPr/>
              <w:t>3.材质：中纤板；</w:t>
            </w:r>
          </w:p>
        </w:tc>
      </w:tr>
      <w:tr>
        <w:tc>
          <w:tcPr>
            <w:tcW w:type="dxa" w:w="2076"/>
          </w:tcPr>
          <w:p/>
        </w:tc>
        <w:tc>
          <w:tcPr>
            <w:tcW w:type="dxa" w:w="415"/>
          </w:tcPr>
          <w:p>
            <w:pPr>
              <w:pStyle w:val="null3"/>
            </w:pPr>
            <w:r>
              <w:rPr/>
              <w:t>472</w:t>
            </w:r>
          </w:p>
        </w:tc>
        <w:tc>
          <w:tcPr>
            <w:tcW w:type="dxa" w:w="5814"/>
          </w:tcPr>
          <w:p>
            <w:pPr>
              <w:pStyle w:val="null3"/>
            </w:pPr>
            <w:r>
              <w:rPr/>
              <w:t>4.颜色：用户指定；</w:t>
            </w:r>
          </w:p>
        </w:tc>
      </w:tr>
      <w:tr>
        <w:tc>
          <w:tcPr>
            <w:tcW w:type="dxa" w:w="2076"/>
          </w:tcPr>
          <w:p/>
        </w:tc>
        <w:tc>
          <w:tcPr>
            <w:tcW w:type="dxa" w:w="415"/>
          </w:tcPr>
          <w:p>
            <w:pPr>
              <w:pStyle w:val="null3"/>
            </w:pPr>
            <w:r>
              <w:rPr/>
              <w:t>473</w:t>
            </w:r>
          </w:p>
        </w:tc>
        <w:tc>
          <w:tcPr>
            <w:tcW w:type="dxa" w:w="5814"/>
          </w:tcPr>
          <w:p>
            <w:pPr>
              <w:pStyle w:val="null3"/>
            </w:pPr>
            <w:r>
              <w:rPr/>
              <w:t>5.左右3层隔断：专用机柜区（满足标准网络交换机安装需求），电脑操控区，外设摆放区（满足机架式功放安装需求）；</w:t>
            </w:r>
          </w:p>
        </w:tc>
      </w:tr>
      <w:tr>
        <w:tc>
          <w:tcPr>
            <w:tcW w:type="dxa" w:w="2076"/>
          </w:tcPr>
          <w:p/>
        </w:tc>
        <w:tc>
          <w:tcPr>
            <w:tcW w:type="dxa" w:w="415"/>
          </w:tcPr>
          <w:p>
            <w:pPr>
              <w:pStyle w:val="null3"/>
            </w:pPr>
            <w:r>
              <w:rPr/>
              <w:t>474</w:t>
            </w:r>
          </w:p>
        </w:tc>
        <w:tc>
          <w:tcPr>
            <w:tcW w:type="dxa" w:w="5814"/>
          </w:tcPr>
          <w:p>
            <w:pPr>
              <w:pStyle w:val="null3"/>
            </w:pPr>
            <w:r>
              <w:rPr/>
              <w:t>6.封闭区域安装通锁，便于设备维护；</w:t>
            </w:r>
          </w:p>
        </w:tc>
      </w:tr>
      <w:tr>
        <w:tc>
          <w:tcPr>
            <w:tcW w:type="dxa" w:w="2076"/>
          </w:tcPr>
          <w:p/>
        </w:tc>
        <w:tc>
          <w:tcPr>
            <w:tcW w:type="dxa" w:w="415"/>
          </w:tcPr>
          <w:p>
            <w:pPr>
              <w:pStyle w:val="null3"/>
            </w:pPr>
            <w:r>
              <w:rPr/>
              <w:t>475</w:t>
            </w:r>
          </w:p>
        </w:tc>
        <w:tc>
          <w:tcPr>
            <w:tcW w:type="dxa" w:w="5814"/>
          </w:tcPr>
          <w:p>
            <w:pPr>
              <w:pStyle w:val="null3"/>
            </w:pPr>
            <w:r>
              <w:rPr/>
              <w:t>7.供货前提供设计图纸供用户确认。</w:t>
            </w:r>
          </w:p>
        </w:tc>
      </w:tr>
      <w:tr>
        <w:tc>
          <w:tcPr>
            <w:tcW w:type="dxa" w:w="2076"/>
          </w:tcPr>
          <w:p/>
        </w:tc>
        <w:tc>
          <w:tcPr>
            <w:tcW w:type="dxa" w:w="415"/>
          </w:tcPr>
          <w:p>
            <w:pPr>
              <w:pStyle w:val="null3"/>
            </w:pPr>
            <w:r>
              <w:rPr/>
              <w:t>476</w:t>
            </w:r>
          </w:p>
        </w:tc>
        <w:tc>
          <w:tcPr>
            <w:tcW w:type="dxa" w:w="5814"/>
          </w:tcPr>
          <w:p>
            <w:pPr>
              <w:pStyle w:val="null3"/>
            </w:pPr>
            <w:r>
              <w:rPr/>
              <w:t>二十四、教师椅</w:t>
            </w:r>
          </w:p>
        </w:tc>
      </w:tr>
      <w:tr>
        <w:tc>
          <w:tcPr>
            <w:tcW w:type="dxa" w:w="2076"/>
          </w:tcPr>
          <w:p/>
        </w:tc>
        <w:tc>
          <w:tcPr>
            <w:tcW w:type="dxa" w:w="415"/>
          </w:tcPr>
          <w:p>
            <w:pPr>
              <w:pStyle w:val="null3"/>
            </w:pPr>
            <w:r>
              <w:rPr/>
              <w:t>477</w:t>
            </w:r>
          </w:p>
        </w:tc>
        <w:tc>
          <w:tcPr>
            <w:tcW w:type="dxa" w:w="5814"/>
          </w:tcPr>
          <w:p>
            <w:pPr>
              <w:pStyle w:val="null3"/>
            </w:pPr>
            <w:r>
              <w:rPr/>
              <w:t>1.高质量中班椅；</w:t>
            </w:r>
          </w:p>
        </w:tc>
      </w:tr>
      <w:tr>
        <w:tc>
          <w:tcPr>
            <w:tcW w:type="dxa" w:w="2076"/>
          </w:tcPr>
          <w:p/>
        </w:tc>
        <w:tc>
          <w:tcPr>
            <w:tcW w:type="dxa" w:w="415"/>
          </w:tcPr>
          <w:p>
            <w:pPr>
              <w:pStyle w:val="null3"/>
            </w:pPr>
            <w:r>
              <w:rPr/>
              <w:t>478</w:t>
            </w:r>
          </w:p>
        </w:tc>
        <w:tc>
          <w:tcPr>
            <w:tcW w:type="dxa" w:w="5814"/>
          </w:tcPr>
          <w:p>
            <w:pPr>
              <w:pStyle w:val="null3"/>
            </w:pPr>
            <w:r>
              <w:rPr/>
              <w:t>2.软质座垫、靠背；</w:t>
            </w:r>
          </w:p>
        </w:tc>
      </w:tr>
      <w:tr>
        <w:tc>
          <w:tcPr>
            <w:tcW w:type="dxa" w:w="2076"/>
          </w:tcPr>
          <w:p/>
        </w:tc>
        <w:tc>
          <w:tcPr>
            <w:tcW w:type="dxa" w:w="415"/>
          </w:tcPr>
          <w:p>
            <w:pPr>
              <w:pStyle w:val="null3"/>
            </w:pPr>
            <w:r>
              <w:rPr/>
              <w:t>479</w:t>
            </w:r>
          </w:p>
        </w:tc>
        <w:tc>
          <w:tcPr>
            <w:tcW w:type="dxa" w:w="5814"/>
          </w:tcPr>
          <w:p>
            <w:pPr>
              <w:pStyle w:val="null3"/>
            </w:pPr>
            <w:r>
              <w:rPr/>
              <w:t>3.可旋转、升降。</w:t>
            </w:r>
          </w:p>
        </w:tc>
      </w:tr>
      <w:tr>
        <w:tc>
          <w:tcPr>
            <w:tcW w:type="dxa" w:w="2076"/>
          </w:tcPr>
          <w:p/>
        </w:tc>
        <w:tc>
          <w:tcPr>
            <w:tcW w:type="dxa" w:w="415"/>
          </w:tcPr>
          <w:p>
            <w:pPr>
              <w:pStyle w:val="null3"/>
            </w:pPr>
            <w:r>
              <w:rPr/>
              <w:t>480</w:t>
            </w:r>
          </w:p>
        </w:tc>
        <w:tc>
          <w:tcPr>
            <w:tcW w:type="dxa" w:w="5814"/>
          </w:tcPr>
          <w:p>
            <w:pPr>
              <w:pStyle w:val="null3"/>
            </w:pPr>
            <w:r>
              <w:rPr/>
              <w:t>二十五、学生桌</w:t>
            </w:r>
          </w:p>
        </w:tc>
      </w:tr>
      <w:tr>
        <w:tc>
          <w:tcPr>
            <w:tcW w:type="dxa" w:w="2076"/>
          </w:tcPr>
          <w:p/>
        </w:tc>
        <w:tc>
          <w:tcPr>
            <w:tcW w:type="dxa" w:w="415"/>
          </w:tcPr>
          <w:p>
            <w:pPr>
              <w:pStyle w:val="null3"/>
            </w:pPr>
            <w:r>
              <w:rPr/>
              <w:t>481</w:t>
            </w:r>
          </w:p>
        </w:tc>
        <w:tc>
          <w:tcPr>
            <w:tcW w:type="dxa" w:w="5814"/>
          </w:tcPr>
          <w:p>
            <w:pPr>
              <w:pStyle w:val="null3"/>
            </w:pPr>
            <w:r>
              <w:rPr/>
              <w:t>1.根据现场实际尺寸、用户要求及设备安装需求量身定做；</w:t>
            </w:r>
          </w:p>
        </w:tc>
      </w:tr>
      <w:tr>
        <w:tc>
          <w:tcPr>
            <w:tcW w:type="dxa" w:w="2076"/>
          </w:tcPr>
          <w:p/>
        </w:tc>
        <w:tc>
          <w:tcPr>
            <w:tcW w:type="dxa" w:w="415"/>
          </w:tcPr>
          <w:p>
            <w:pPr>
              <w:pStyle w:val="null3"/>
            </w:pPr>
            <w:r>
              <w:rPr/>
              <w:t>482</w:t>
            </w:r>
          </w:p>
        </w:tc>
        <w:tc>
          <w:tcPr>
            <w:tcW w:type="dxa" w:w="5814"/>
          </w:tcPr>
          <w:p>
            <w:pPr>
              <w:pStyle w:val="null3"/>
            </w:pPr>
            <w:r>
              <w:rPr/>
              <w:t>2.尺寸：约75cm*60cm*100cm（长、宽、高）；</w:t>
            </w:r>
          </w:p>
        </w:tc>
      </w:tr>
      <w:tr>
        <w:tc>
          <w:tcPr>
            <w:tcW w:type="dxa" w:w="2076"/>
          </w:tcPr>
          <w:p/>
        </w:tc>
        <w:tc>
          <w:tcPr>
            <w:tcW w:type="dxa" w:w="415"/>
          </w:tcPr>
          <w:p>
            <w:pPr>
              <w:pStyle w:val="null3"/>
            </w:pPr>
            <w:r>
              <w:rPr/>
              <w:t>483</w:t>
            </w:r>
          </w:p>
        </w:tc>
        <w:tc>
          <w:tcPr>
            <w:tcW w:type="dxa" w:w="5814"/>
          </w:tcPr>
          <w:p>
            <w:pPr>
              <w:pStyle w:val="null3"/>
            </w:pPr>
            <w:r>
              <w:rPr/>
              <w:t>3.材质：中纤板；</w:t>
            </w:r>
          </w:p>
        </w:tc>
      </w:tr>
      <w:tr>
        <w:tc>
          <w:tcPr>
            <w:tcW w:type="dxa" w:w="2076"/>
          </w:tcPr>
          <w:p/>
        </w:tc>
        <w:tc>
          <w:tcPr>
            <w:tcW w:type="dxa" w:w="415"/>
          </w:tcPr>
          <w:p>
            <w:pPr>
              <w:pStyle w:val="null3"/>
            </w:pPr>
            <w:r>
              <w:rPr/>
              <w:t>484</w:t>
            </w:r>
          </w:p>
        </w:tc>
        <w:tc>
          <w:tcPr>
            <w:tcW w:type="dxa" w:w="5814"/>
          </w:tcPr>
          <w:p>
            <w:pPr>
              <w:pStyle w:val="null3"/>
            </w:pPr>
            <w:r>
              <w:rPr/>
              <w:t>4.颜色：用户指定；</w:t>
            </w:r>
          </w:p>
        </w:tc>
      </w:tr>
      <w:tr>
        <w:tc>
          <w:tcPr>
            <w:tcW w:type="dxa" w:w="2076"/>
          </w:tcPr>
          <w:p/>
        </w:tc>
        <w:tc>
          <w:tcPr>
            <w:tcW w:type="dxa" w:w="415"/>
          </w:tcPr>
          <w:p>
            <w:pPr>
              <w:pStyle w:val="null3"/>
            </w:pPr>
            <w:r>
              <w:rPr/>
              <w:t>485</w:t>
            </w:r>
          </w:p>
        </w:tc>
        <w:tc>
          <w:tcPr>
            <w:tcW w:type="dxa" w:w="5814"/>
          </w:tcPr>
          <w:p>
            <w:pPr>
              <w:pStyle w:val="null3"/>
            </w:pPr>
            <w:r>
              <w:rPr/>
              <w:t>5.具备封闭式语言学习终端摆放柜、桌面式语音控制面板安装孔，封闭式走线槽；</w:t>
            </w:r>
          </w:p>
        </w:tc>
      </w:tr>
      <w:tr>
        <w:tc>
          <w:tcPr>
            <w:tcW w:type="dxa" w:w="2076"/>
          </w:tcPr>
          <w:p/>
        </w:tc>
        <w:tc>
          <w:tcPr>
            <w:tcW w:type="dxa" w:w="415"/>
          </w:tcPr>
          <w:p>
            <w:pPr>
              <w:pStyle w:val="null3"/>
            </w:pPr>
            <w:r>
              <w:rPr/>
              <w:t>486</w:t>
            </w:r>
          </w:p>
        </w:tc>
        <w:tc>
          <w:tcPr>
            <w:tcW w:type="dxa" w:w="5814"/>
          </w:tcPr>
          <w:p>
            <w:pPr>
              <w:pStyle w:val="null3"/>
            </w:pPr>
            <w:r>
              <w:rPr/>
              <w:t>6.封闭区域安装通锁，便于设备维护；</w:t>
            </w:r>
          </w:p>
        </w:tc>
      </w:tr>
      <w:tr>
        <w:tc>
          <w:tcPr>
            <w:tcW w:type="dxa" w:w="2076"/>
          </w:tcPr>
          <w:p/>
        </w:tc>
        <w:tc>
          <w:tcPr>
            <w:tcW w:type="dxa" w:w="415"/>
          </w:tcPr>
          <w:p>
            <w:pPr>
              <w:pStyle w:val="null3"/>
            </w:pPr>
            <w:r>
              <w:rPr/>
              <w:t>487</w:t>
            </w:r>
          </w:p>
        </w:tc>
        <w:tc>
          <w:tcPr>
            <w:tcW w:type="dxa" w:w="5814"/>
          </w:tcPr>
          <w:p>
            <w:pPr>
              <w:pStyle w:val="null3"/>
            </w:pPr>
            <w:r>
              <w:rPr/>
              <w:t>7.具备不低于28cm高隔音挡板；</w:t>
            </w:r>
          </w:p>
        </w:tc>
      </w:tr>
      <w:tr>
        <w:tc>
          <w:tcPr>
            <w:tcW w:type="dxa" w:w="2076"/>
          </w:tcPr>
          <w:p/>
        </w:tc>
        <w:tc>
          <w:tcPr>
            <w:tcW w:type="dxa" w:w="415"/>
          </w:tcPr>
          <w:p>
            <w:pPr>
              <w:pStyle w:val="null3"/>
            </w:pPr>
            <w:r>
              <w:rPr/>
              <w:t>488</w:t>
            </w:r>
          </w:p>
        </w:tc>
        <w:tc>
          <w:tcPr>
            <w:tcW w:type="dxa" w:w="5814"/>
          </w:tcPr>
          <w:p>
            <w:pPr>
              <w:pStyle w:val="null3"/>
            </w:pPr>
            <w:r>
              <w:rPr/>
              <w:t>8.供货前提供设计图纸供用户确认。</w:t>
            </w:r>
          </w:p>
        </w:tc>
      </w:tr>
      <w:tr>
        <w:tc>
          <w:tcPr>
            <w:tcW w:type="dxa" w:w="2076"/>
          </w:tcPr>
          <w:p/>
        </w:tc>
        <w:tc>
          <w:tcPr>
            <w:tcW w:type="dxa" w:w="415"/>
          </w:tcPr>
          <w:p>
            <w:pPr>
              <w:pStyle w:val="null3"/>
            </w:pPr>
            <w:r>
              <w:rPr/>
              <w:t>489</w:t>
            </w:r>
          </w:p>
        </w:tc>
        <w:tc>
          <w:tcPr>
            <w:tcW w:type="dxa" w:w="5814"/>
          </w:tcPr>
          <w:p>
            <w:pPr>
              <w:pStyle w:val="null3"/>
            </w:pPr>
            <w:r>
              <w:rPr/>
              <w:t>二十六、学生椅</w:t>
            </w:r>
          </w:p>
        </w:tc>
      </w:tr>
      <w:tr>
        <w:tc>
          <w:tcPr>
            <w:tcW w:type="dxa" w:w="2076"/>
          </w:tcPr>
          <w:p/>
        </w:tc>
        <w:tc>
          <w:tcPr>
            <w:tcW w:type="dxa" w:w="415"/>
          </w:tcPr>
          <w:p>
            <w:pPr>
              <w:pStyle w:val="null3"/>
            </w:pPr>
            <w:r>
              <w:rPr/>
              <w:t>490</w:t>
            </w:r>
          </w:p>
        </w:tc>
        <w:tc>
          <w:tcPr>
            <w:tcW w:type="dxa" w:w="5814"/>
          </w:tcPr>
          <w:p>
            <w:pPr>
              <w:pStyle w:val="null3"/>
            </w:pPr>
            <w:r>
              <w:rPr/>
              <w:t>1.金属架构；</w:t>
            </w:r>
          </w:p>
        </w:tc>
      </w:tr>
      <w:tr>
        <w:tc>
          <w:tcPr>
            <w:tcW w:type="dxa" w:w="2076"/>
          </w:tcPr>
          <w:p/>
        </w:tc>
        <w:tc>
          <w:tcPr>
            <w:tcW w:type="dxa" w:w="415"/>
          </w:tcPr>
          <w:p>
            <w:pPr>
              <w:pStyle w:val="null3"/>
            </w:pPr>
            <w:r>
              <w:rPr/>
              <w:t>491</w:t>
            </w:r>
          </w:p>
        </w:tc>
        <w:tc>
          <w:tcPr>
            <w:tcW w:type="dxa" w:w="5814"/>
          </w:tcPr>
          <w:p>
            <w:pPr>
              <w:pStyle w:val="null3"/>
            </w:pPr>
            <w:r>
              <w:rPr/>
              <w:t>2.一体成型塑胶坐垫、靠背，结实、美观。</w:t>
            </w:r>
          </w:p>
        </w:tc>
      </w:tr>
      <w:tr>
        <w:tc>
          <w:tcPr>
            <w:tcW w:type="dxa" w:w="2076"/>
          </w:tcPr>
          <w:p/>
        </w:tc>
        <w:tc>
          <w:tcPr>
            <w:tcW w:type="dxa" w:w="415"/>
          </w:tcPr>
          <w:p>
            <w:pPr>
              <w:pStyle w:val="null3"/>
            </w:pPr>
            <w:r>
              <w:rPr/>
              <w:t>492</w:t>
            </w:r>
          </w:p>
        </w:tc>
        <w:tc>
          <w:tcPr>
            <w:tcW w:type="dxa" w:w="5814"/>
          </w:tcPr>
          <w:p>
            <w:pPr>
              <w:pStyle w:val="null3"/>
            </w:pPr>
            <w:r>
              <w:rPr/>
              <w:t>二十七、钢化玻璃白板</w:t>
            </w:r>
          </w:p>
        </w:tc>
      </w:tr>
      <w:tr>
        <w:tc>
          <w:tcPr>
            <w:tcW w:type="dxa" w:w="2076"/>
          </w:tcPr>
          <w:p/>
        </w:tc>
        <w:tc>
          <w:tcPr>
            <w:tcW w:type="dxa" w:w="415"/>
          </w:tcPr>
          <w:p>
            <w:pPr>
              <w:pStyle w:val="null3"/>
            </w:pPr>
            <w:r>
              <w:rPr/>
              <w:t>493</w:t>
            </w:r>
          </w:p>
        </w:tc>
        <w:tc>
          <w:tcPr>
            <w:tcW w:type="dxa" w:w="5814"/>
          </w:tcPr>
          <w:p>
            <w:pPr>
              <w:pStyle w:val="null3"/>
            </w:pPr>
            <w:r>
              <w:rPr/>
              <w:t>1.尺寸: 约360cm*120cm；</w:t>
            </w:r>
          </w:p>
        </w:tc>
      </w:tr>
      <w:tr>
        <w:tc>
          <w:tcPr>
            <w:tcW w:type="dxa" w:w="2076"/>
          </w:tcPr>
          <w:p/>
        </w:tc>
        <w:tc>
          <w:tcPr>
            <w:tcW w:type="dxa" w:w="415"/>
          </w:tcPr>
          <w:p>
            <w:pPr>
              <w:pStyle w:val="null3"/>
            </w:pPr>
            <w:r>
              <w:rPr/>
              <w:t>494</w:t>
            </w:r>
          </w:p>
        </w:tc>
        <w:tc>
          <w:tcPr>
            <w:tcW w:type="dxa" w:w="5814"/>
          </w:tcPr>
          <w:p>
            <w:pPr>
              <w:pStyle w:val="null3"/>
            </w:pPr>
            <w:r>
              <w:rPr/>
              <w:t>2.材质:钢化防爆玻璃面板+镀锌底板；</w:t>
            </w:r>
          </w:p>
        </w:tc>
      </w:tr>
      <w:tr>
        <w:tc>
          <w:tcPr>
            <w:tcW w:type="dxa" w:w="2076"/>
          </w:tcPr>
          <w:p/>
        </w:tc>
        <w:tc>
          <w:tcPr>
            <w:tcW w:type="dxa" w:w="415"/>
          </w:tcPr>
          <w:p>
            <w:pPr>
              <w:pStyle w:val="null3"/>
            </w:pPr>
            <w:r>
              <w:rPr/>
              <w:t>495</w:t>
            </w:r>
          </w:p>
        </w:tc>
        <w:tc>
          <w:tcPr>
            <w:tcW w:type="dxa" w:w="5814"/>
          </w:tcPr>
          <w:p>
            <w:pPr>
              <w:pStyle w:val="null3"/>
            </w:pPr>
            <w:r>
              <w:rPr/>
              <w:t>3.厚度:≥4.5mm；</w:t>
            </w:r>
          </w:p>
        </w:tc>
      </w:tr>
      <w:tr>
        <w:tc>
          <w:tcPr>
            <w:tcW w:type="dxa" w:w="2076"/>
          </w:tcPr>
          <w:p/>
        </w:tc>
        <w:tc>
          <w:tcPr>
            <w:tcW w:type="dxa" w:w="415"/>
          </w:tcPr>
          <w:p>
            <w:pPr>
              <w:pStyle w:val="null3"/>
            </w:pPr>
            <w:r>
              <w:rPr/>
              <w:t>496</w:t>
            </w:r>
          </w:p>
        </w:tc>
        <w:tc>
          <w:tcPr>
            <w:tcW w:type="dxa" w:w="5814"/>
          </w:tcPr>
          <w:p>
            <w:pPr>
              <w:pStyle w:val="null3"/>
            </w:pPr>
            <w:r>
              <w:rPr/>
              <w:t>4.白板表面具有磁性，可吸附磁钉或配备的板擦；</w:t>
            </w:r>
          </w:p>
        </w:tc>
      </w:tr>
      <w:tr>
        <w:tc>
          <w:tcPr>
            <w:tcW w:type="dxa" w:w="2076"/>
          </w:tcPr>
          <w:p/>
        </w:tc>
        <w:tc>
          <w:tcPr>
            <w:tcW w:type="dxa" w:w="415"/>
          </w:tcPr>
          <w:p>
            <w:pPr>
              <w:pStyle w:val="null3"/>
            </w:pPr>
            <w:r>
              <w:rPr/>
              <w:t>497</w:t>
            </w:r>
          </w:p>
        </w:tc>
        <w:tc>
          <w:tcPr>
            <w:tcW w:type="dxa" w:w="5814"/>
          </w:tcPr>
          <w:p>
            <w:pPr>
              <w:pStyle w:val="null3"/>
            </w:pPr>
            <w:r>
              <w:rPr/>
              <w:t>5.2.5D弧边，防刮伤；</w:t>
            </w:r>
          </w:p>
        </w:tc>
      </w:tr>
      <w:tr>
        <w:tc>
          <w:tcPr>
            <w:tcW w:type="dxa" w:w="2076"/>
          </w:tcPr>
          <w:p/>
        </w:tc>
        <w:tc>
          <w:tcPr>
            <w:tcW w:type="dxa" w:w="415"/>
          </w:tcPr>
          <w:p>
            <w:pPr>
              <w:pStyle w:val="null3"/>
            </w:pPr>
            <w:r>
              <w:rPr/>
              <w:t>498</w:t>
            </w:r>
          </w:p>
        </w:tc>
        <w:tc>
          <w:tcPr>
            <w:tcW w:type="dxa" w:w="5814"/>
          </w:tcPr>
          <w:p>
            <w:pPr>
              <w:pStyle w:val="null3"/>
            </w:pPr>
            <w:r>
              <w:rPr/>
              <w:t>6.抗氧化表面涂层，书写流畅，易擦拭，不留痕；</w:t>
            </w:r>
          </w:p>
        </w:tc>
      </w:tr>
      <w:tr>
        <w:tc>
          <w:tcPr>
            <w:tcW w:type="dxa" w:w="2076"/>
          </w:tcPr>
          <w:p/>
        </w:tc>
        <w:tc>
          <w:tcPr>
            <w:tcW w:type="dxa" w:w="415"/>
          </w:tcPr>
          <w:p>
            <w:pPr>
              <w:pStyle w:val="null3"/>
            </w:pPr>
            <w:r>
              <w:rPr/>
              <w:t>499</w:t>
            </w:r>
          </w:p>
        </w:tc>
        <w:tc>
          <w:tcPr>
            <w:tcW w:type="dxa" w:w="5814"/>
          </w:tcPr>
          <w:p>
            <w:pPr>
              <w:pStyle w:val="null3"/>
            </w:pPr>
            <w:r>
              <w:rPr/>
              <w:t>7.支持多个拼接。</w:t>
            </w:r>
          </w:p>
        </w:tc>
      </w:tr>
      <w:tr>
        <w:tc>
          <w:tcPr>
            <w:tcW w:type="dxa" w:w="2076"/>
          </w:tcPr>
          <w:p/>
        </w:tc>
        <w:tc>
          <w:tcPr>
            <w:tcW w:type="dxa" w:w="415"/>
          </w:tcPr>
          <w:p>
            <w:pPr>
              <w:pStyle w:val="null3"/>
            </w:pPr>
            <w:r>
              <w:rPr/>
              <w:t>500</w:t>
            </w:r>
          </w:p>
        </w:tc>
        <w:tc>
          <w:tcPr>
            <w:tcW w:type="dxa" w:w="5814"/>
          </w:tcPr>
          <w:p>
            <w:pPr>
              <w:pStyle w:val="null3"/>
            </w:pPr>
            <w:r>
              <w:rPr/>
              <w:t>二十八、六类网线</w:t>
            </w:r>
          </w:p>
        </w:tc>
      </w:tr>
      <w:tr>
        <w:tc>
          <w:tcPr>
            <w:tcW w:type="dxa" w:w="2076"/>
          </w:tcPr>
          <w:p/>
        </w:tc>
        <w:tc>
          <w:tcPr>
            <w:tcW w:type="dxa" w:w="415"/>
          </w:tcPr>
          <w:p>
            <w:pPr>
              <w:pStyle w:val="null3"/>
            </w:pPr>
            <w:r>
              <w:rPr/>
              <w:t>501</w:t>
            </w:r>
          </w:p>
        </w:tc>
        <w:tc>
          <w:tcPr>
            <w:tcW w:type="dxa" w:w="5814"/>
          </w:tcPr>
          <w:p>
            <w:pPr>
              <w:pStyle w:val="null3"/>
            </w:pPr>
            <w:r>
              <w:rPr/>
              <w:t>1.线径≥0.55mm；</w:t>
            </w:r>
          </w:p>
        </w:tc>
      </w:tr>
      <w:tr>
        <w:tc>
          <w:tcPr>
            <w:tcW w:type="dxa" w:w="2076"/>
          </w:tcPr>
          <w:p/>
        </w:tc>
        <w:tc>
          <w:tcPr>
            <w:tcW w:type="dxa" w:w="415"/>
          </w:tcPr>
          <w:p>
            <w:pPr>
              <w:pStyle w:val="null3"/>
            </w:pPr>
            <w:r>
              <w:rPr/>
              <w:t>502</w:t>
            </w:r>
          </w:p>
        </w:tc>
        <w:tc>
          <w:tcPr>
            <w:tcW w:type="dxa" w:w="5814"/>
          </w:tcPr>
          <w:p>
            <w:pPr>
              <w:pStyle w:val="null3"/>
            </w:pPr>
            <w:r>
              <w:rPr/>
              <w:t>2.无氧铜线芯；</w:t>
            </w:r>
          </w:p>
        </w:tc>
      </w:tr>
      <w:tr>
        <w:tc>
          <w:tcPr>
            <w:tcW w:type="dxa" w:w="2076"/>
          </w:tcPr>
          <w:p/>
        </w:tc>
        <w:tc>
          <w:tcPr>
            <w:tcW w:type="dxa" w:w="415"/>
          </w:tcPr>
          <w:p>
            <w:pPr>
              <w:pStyle w:val="null3"/>
            </w:pPr>
            <w:r>
              <w:rPr/>
              <w:t>503</w:t>
            </w:r>
          </w:p>
        </w:tc>
        <w:tc>
          <w:tcPr>
            <w:tcW w:type="dxa" w:w="5814"/>
          </w:tcPr>
          <w:p>
            <w:pPr>
              <w:pStyle w:val="null3"/>
            </w:pPr>
            <w:r>
              <w:rPr/>
              <w:t>3.十字抗干扰骨架；</w:t>
            </w:r>
          </w:p>
        </w:tc>
      </w:tr>
      <w:tr>
        <w:tc>
          <w:tcPr>
            <w:tcW w:type="dxa" w:w="2076"/>
          </w:tcPr>
          <w:p/>
        </w:tc>
        <w:tc>
          <w:tcPr>
            <w:tcW w:type="dxa" w:w="415"/>
          </w:tcPr>
          <w:p>
            <w:pPr>
              <w:pStyle w:val="null3"/>
            </w:pPr>
            <w:r>
              <w:rPr/>
              <w:t>504</w:t>
            </w:r>
          </w:p>
        </w:tc>
        <w:tc>
          <w:tcPr>
            <w:tcW w:type="dxa" w:w="5814"/>
          </w:tcPr>
          <w:p>
            <w:pPr>
              <w:pStyle w:val="null3"/>
            </w:pPr>
            <w:r>
              <w:rPr/>
              <w:t>4.抗拉伸护套；</w:t>
            </w:r>
          </w:p>
        </w:tc>
      </w:tr>
      <w:tr>
        <w:tc>
          <w:tcPr>
            <w:tcW w:type="dxa" w:w="2076"/>
          </w:tcPr>
          <w:p/>
        </w:tc>
        <w:tc>
          <w:tcPr>
            <w:tcW w:type="dxa" w:w="415"/>
          </w:tcPr>
          <w:p>
            <w:pPr>
              <w:pStyle w:val="null3"/>
            </w:pPr>
            <w:r>
              <w:rPr/>
              <w:t>505</w:t>
            </w:r>
          </w:p>
        </w:tc>
        <w:tc>
          <w:tcPr>
            <w:tcW w:type="dxa" w:w="5814"/>
          </w:tcPr>
          <w:p>
            <w:pPr>
              <w:pStyle w:val="null3"/>
            </w:pPr>
            <w:r>
              <w:rPr/>
              <w:t>5.250MHZ。</w:t>
            </w:r>
          </w:p>
        </w:tc>
      </w:tr>
      <w:tr>
        <w:tc>
          <w:tcPr>
            <w:tcW w:type="dxa" w:w="2076"/>
          </w:tcPr>
          <w:p/>
        </w:tc>
        <w:tc>
          <w:tcPr>
            <w:tcW w:type="dxa" w:w="415"/>
          </w:tcPr>
          <w:p>
            <w:pPr>
              <w:pStyle w:val="null3"/>
            </w:pPr>
            <w:r>
              <w:rPr/>
              <w:t>506</w:t>
            </w:r>
          </w:p>
        </w:tc>
        <w:tc>
          <w:tcPr>
            <w:tcW w:type="dxa" w:w="5814"/>
          </w:tcPr>
          <w:p>
            <w:pPr>
              <w:pStyle w:val="null3"/>
            </w:pPr>
            <w:r>
              <w:rPr/>
              <w:t>二十九、电源线</w:t>
            </w:r>
          </w:p>
        </w:tc>
      </w:tr>
      <w:tr>
        <w:tc>
          <w:tcPr>
            <w:tcW w:type="dxa" w:w="2076"/>
          </w:tcPr>
          <w:p/>
        </w:tc>
        <w:tc>
          <w:tcPr>
            <w:tcW w:type="dxa" w:w="415"/>
          </w:tcPr>
          <w:p>
            <w:pPr>
              <w:pStyle w:val="null3"/>
            </w:pPr>
            <w:r>
              <w:rPr/>
              <w:t>507</w:t>
            </w:r>
          </w:p>
        </w:tc>
        <w:tc>
          <w:tcPr>
            <w:tcW w:type="dxa" w:w="5814"/>
          </w:tcPr>
          <w:p>
            <w:pPr>
              <w:pStyle w:val="null3"/>
            </w:pPr>
            <w:r>
              <w:rPr/>
              <w:t>1.单芯铜线；</w:t>
            </w:r>
          </w:p>
        </w:tc>
      </w:tr>
      <w:tr>
        <w:tc>
          <w:tcPr>
            <w:tcW w:type="dxa" w:w="2076"/>
          </w:tcPr>
          <w:p/>
        </w:tc>
        <w:tc>
          <w:tcPr>
            <w:tcW w:type="dxa" w:w="415"/>
          </w:tcPr>
          <w:p>
            <w:pPr>
              <w:pStyle w:val="null3"/>
            </w:pPr>
            <w:r>
              <w:rPr/>
              <w:t>508</w:t>
            </w:r>
          </w:p>
        </w:tc>
        <w:tc>
          <w:tcPr>
            <w:tcW w:type="dxa" w:w="5814"/>
          </w:tcPr>
          <w:p>
            <w:pPr>
              <w:pStyle w:val="null3"/>
            </w:pPr>
            <w:r>
              <w:rPr/>
              <w:t>2.线芯2.5mm²；</w:t>
            </w:r>
          </w:p>
        </w:tc>
      </w:tr>
      <w:tr>
        <w:tc>
          <w:tcPr>
            <w:tcW w:type="dxa" w:w="2076"/>
          </w:tcPr>
          <w:p/>
        </w:tc>
        <w:tc>
          <w:tcPr>
            <w:tcW w:type="dxa" w:w="415"/>
          </w:tcPr>
          <w:p>
            <w:pPr>
              <w:pStyle w:val="null3"/>
            </w:pPr>
            <w:r>
              <w:rPr/>
              <w:t>509</w:t>
            </w:r>
          </w:p>
        </w:tc>
        <w:tc>
          <w:tcPr>
            <w:tcW w:type="dxa" w:w="5814"/>
          </w:tcPr>
          <w:p>
            <w:pPr>
              <w:pStyle w:val="null3"/>
            </w:pPr>
            <w:r>
              <w:rPr/>
              <w:t>3.450/750V。</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3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货物类有关规定下浮10%执行，招标代理服务收费按差额定率累进法计算，以中标通知书中确定的中标金额作为收费的计算依据。如不足人民币4,000.00元，按人民币4,000.00元固定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采购包1：面向中小企业，以合同分包形式预留，预留比例：70%。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 （工作日接收时间：8：30-17：00）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中医药大学语言实验室更新改造（2间）)：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采购包1（广州中医药大学语言实验室更新改造（2间））：</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节能、环保产品： （a）投标人所投的节能产品属于“节能产品品目清单”中的产品(提供国家确定的认证机构出具的处于有效期之内的节能产品认证证书)，报价给予C3的价格扣除（C3的取值范围为1%）即：评标价＝核实价（经符合性审查进行必要的更正后的投标价）－节能产品核实价×C3。 （b）投标人所投的环境标志产品属于“环境标志产品品目清单”中的产品(提供国家确定的认证机构出具的处于有效期之内的环境标志产品认证证书)，报价给予C4的价格扣除（C4的取值范围为1%）即：评标价＝核实价（经符合性审查进行必要的更正后的投标价）－环保产品核实价×C4。 (c) 本条款中两种修正原则不同时使用。 （3）投标人不得以低于成本的报价竞标。 （4）如果评标委员会发现投标人的报价明显低于其他通过符合性审查投标人的报价，有可能影响产品质量或者不能诚信履约的，投标人不能合理说明或不能提供相关证明材料的，评标委员会将该投标作为投标无效处理。</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采购包1（广州中医药大学语言实验室更新改造（2间））：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2023年至2024年度内任意一年的年度财务报表(新成立公司提供成立至今的月或季度财务报表复印件)或银行出具的资信证明。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 。</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投标人只允许为独立法人，不接受联合投标体投标。</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已领购本次采购文件。(具体方式详见本项目公告)</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依据《政府采购促进中小企业发展管理办法》执行，采用合同分包面向中小企业采购。本项目要求获得采购合同的供应商将采购项目中的一定比例分包给一家或者多家中小企业，中小企业合同金额应当达到的比例为70%（以采购需求为准），且其中70%（以采购需求为准）专门给小微企业，具体相关规则如下： （1）投标人属于大型企业的，中小企业合同金额比例应当达到70%，其中70%专门给小微企业。（提交投标文件时须提供分包协议（格式自拟）复印件以及按规定填写《中小企业声明函》）。 （2）投标人属于中型企业的，小微企业承担合同金额的比例达到49%。（提交投标文件时须提供分包协议（格式自拟）复印件以及按规定填写《中小企业声明函》） （3）投标人属于小微企业的（提交投标文件时须按格式提供《中小企业声明函》</w:t>
            </w:r>
          </w:p>
        </w:tc>
      </w:tr>
    </w:tbl>
    <w:p>
      <w:pPr>
        <w:pStyle w:val="null3"/>
        <w:ind w:firstLine="480"/>
      </w:pPr>
      <w:r>
        <w:rPr/>
        <w:t>表二符合性审查表：</w:t>
      </w:r>
    </w:p>
    <w:p>
      <w:pPr>
        <w:pStyle w:val="null3"/>
      </w:pPr>
      <w:r>
        <w:rPr/>
        <w:t>采购包1（广州中医药大学语言实验室更新改造（2间））：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投标报价：1）投标报价未超过所投内容各项最高限价 2）对所投全部招标内容进行投标报价 3）投标报价是唯一确定</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按要求签署及盖章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本项目采购本国货物</w:t>
            </w:r>
          </w:p>
        </w:tc>
        <w:tc>
          <w:tcPr>
            <w:tcW w:type="dxa" w:w="4238"/>
          </w:tcPr>
          <w:p>
            <w:pPr>
              <w:pStyle w:val="null3"/>
            </w:pPr>
            <w:r>
              <w:rPr/>
              <w:t>本项目采购本国货物</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采购包1(广州中医药大学语言实验室更新改造（2间）):</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重要技术需求响应情况 (18.0分)</w:t>
            </w:r>
          </w:p>
        </w:tc>
        <w:tc>
          <w:tcPr>
            <w:tcW w:type="dxa" w:w="5076"/>
          </w:tcPr>
          <w:p>
            <w:pPr>
              <w:pStyle w:val="null3"/>
              <w:jc w:val="left"/>
            </w:pPr>
            <w:r>
              <w:rPr/>
              <w:t>考查有效投标人投标产品“▲”号重要条款技术参数响应程度，18条带“▲”号技术参数，每有一条不满足扣1分，最高扣18分，全部满足得18分。 注：采购需求中要求提供证明材料的技术参数条款须按要求提供，否则视为负偏离。如采购需求中无明确证明材料的，参数响应情况以《技术和服务要求响应表》为准。凡是标有序号的重要条款均以一项单独的条款计算，无论是否隶属于上一级编号。</w:t>
            </w:r>
          </w:p>
        </w:tc>
      </w:tr>
      <w:tr>
        <w:tc>
          <w:tcPr>
            <w:tcW w:type="dxa" w:w="922"/>
            <w:gridSpan w:val="2"/>
            <w:vMerge/>
          </w:tcPr>
          <w:p/>
        </w:tc>
        <w:tc>
          <w:tcPr>
            <w:tcW w:type="dxa" w:w="2307"/>
          </w:tcPr>
          <w:p>
            <w:pPr>
              <w:pStyle w:val="null3"/>
              <w:jc w:val="left"/>
            </w:pPr>
            <w:r>
              <w:rPr/>
              <w:t>一般技术需求响应情况 (18.85分)</w:t>
            </w:r>
          </w:p>
        </w:tc>
        <w:tc>
          <w:tcPr>
            <w:tcW w:type="dxa" w:w="5076"/>
          </w:tcPr>
          <w:p>
            <w:pPr>
              <w:pStyle w:val="null3"/>
              <w:jc w:val="left"/>
            </w:pPr>
            <w:r>
              <w:rPr/>
              <w:t>考查有效投标人投标产品（序号1-29项）非“★”、非“▲”号及非演示项条款的技术参数响应程度，每一个产品中的非“★”、非“▲”号及非演示项条款，每有一项条款不满足扣0.15分，每一个产品最多扣0.65分 （如该产品每项条款均全部偏离，则该产品无论偏离条款数量多少，均视为严重偏离扣0.65分），共29个产品，最高扣18.85分，全部满足得18.85分。 注：如采购需求中有明确提供的证明材料，则以采购需求要求的为准；如采购需求中无明确证明材料的，以投标人提供的《技术和服务要求响应表》的响应情况进行评审。</w:t>
            </w:r>
          </w:p>
        </w:tc>
      </w:tr>
      <w:tr>
        <w:tc>
          <w:tcPr>
            <w:tcW w:type="dxa" w:w="922"/>
            <w:gridSpan w:val="2"/>
            <w:vMerge/>
          </w:tcPr>
          <w:p/>
        </w:tc>
        <w:tc>
          <w:tcPr>
            <w:tcW w:type="dxa" w:w="2307"/>
          </w:tcPr>
          <w:p>
            <w:pPr>
              <w:pStyle w:val="null3"/>
              <w:jc w:val="left"/>
            </w:pPr>
            <w:r>
              <w:rPr/>
              <w:t>云桌面系统软件功能演示 (4.0分)</w:t>
            </w:r>
          </w:p>
        </w:tc>
        <w:tc>
          <w:tcPr>
            <w:tcW w:type="dxa" w:w="5076"/>
          </w:tcPr>
          <w:p>
            <w:pPr>
              <w:pStyle w:val="null3"/>
              <w:jc w:val="left"/>
            </w:pPr>
            <w:r>
              <w:rPr/>
              <w:t>投标人须针对需求提供现场演示， 具体如下： 1.在虚拟桌面管理平台上编辑学期课表 (无需依赖第三方软件或脚本)，可设置学期开始和结束时间、每节课起始时间（支持单双周排课），可直接将桌面模板拖拽到课表中，例如将win10镜像拖动到周一的第3、4节课；（提供设备进行现场演示） 2.要求具备应急教学使用环境下的数据找回功能（非第三方PE工具），（提供设备进行现场演示），功能演示要点如下）： 步骤一：先在win10系统的桌面路径下创建文件，然后手动重启学生终端，确认学生终端必须处于重启还原的模式（要求桌面路径下的文件重启就会消失）； 步骤二：重启进入学生终端win10桌面后，在桌面路径下新建”演示.txt”文件（编辑txt内容为当下演示的北京时间，如时分秒），然后重启； 步骤三：云桌面平台远程对终端点击数据找回功能，可以看到终端会响应并自动进入数据找回模式，并自动进去win10桌面； 步骤四：进入数据找回模式下的win10桌面后，可以自动弹出步骤二保存的”演示.txt”文件保存路径，打开保存路径后即可迅速获取到”演示.txt”文件并留存； 3.支持在WEB管理平台上直接对服务器SSD硬盘进行性能测试（非命令行的交互方式），不依赖第三方测试工具，可获取SSD硬盘16K随机读、顺序写数值，并给出优或良或中或差的综合分值；注册模板时可指定模板应用的教室范围，不同管理员能分权限对模板进行管理，一键自主隐藏无权限的模板；（提供设备进行现场演示） 4.无需安装任何客户端，管理员在办公室即可通过网页浏览器上直接编辑模板镜像，对模板的操作最少应实现加载GuestTool、开关机、上传文件、更新模板、移除安装介质、加载安装包功能，可以直接将笔记本电脑的文件拖动到网页浏览器打开的模板虚拟机，拖动后可自动弹出文件保存路径选择界面；还可支持模板以网页链接的方式进行分享，并可设定模板网页链接的有效期；（提供设备进行现场演示） 演示要求：演示顺序在本项目进入开标流程后根据工作人员安排指引现场抽签确定，顺序确定后投标人即可按照现场工作人员指引，到指定地点等候。上述“云桌面系统软件”所有功能演示时间为每家投标人最长不超过10分钟，进入评审现场的人员不超过3人/家。演示期间，不得谈及与项目或提问无关的内容，严禁以任何形式向评标委员会明示或暗示任何影响公正评审的内容，否则一经发现将依法处理。评审现场仅提供电源及投影设备（VGA接口），其他演示需要的延长插座、设备及网络条件等请供应商自行准备。所有设备演示结束后随即撤回。演示时间、地点：同开标时间、地点。 上述演示内容每满足一项得1分，共4项，合计最高得4分。不演示的不得分；</w:t>
            </w:r>
          </w:p>
        </w:tc>
      </w:tr>
      <w:tr>
        <w:tc>
          <w:tcPr>
            <w:tcW w:type="dxa" w:w="922"/>
            <w:gridSpan w:val="2"/>
            <w:vMerge/>
          </w:tcPr>
          <w:p/>
        </w:tc>
        <w:tc>
          <w:tcPr>
            <w:tcW w:type="dxa" w:w="2307"/>
          </w:tcPr>
          <w:p>
            <w:pPr>
              <w:pStyle w:val="null3"/>
              <w:jc w:val="left"/>
            </w:pPr>
            <w:r>
              <w:rPr/>
              <w:t>远程语言教学平台功能演示 (8.0分)</w:t>
            </w:r>
          </w:p>
        </w:tc>
        <w:tc>
          <w:tcPr>
            <w:tcW w:type="dxa" w:w="5076"/>
          </w:tcPr>
          <w:p>
            <w:pPr>
              <w:pStyle w:val="null3"/>
              <w:jc w:val="left"/>
            </w:pPr>
            <w:r>
              <w:rPr/>
              <w:t>投标人须针对需求提供现场演示，具体如下： 1.双师课堂：支持主、副教室角色转换，任意教室均可设置成主教室或副教室，并由主教室组织课堂教学；（提供产品功能现场演示） 2.主、副教室可独立运行组织课堂教学，也可合并成一个教学班进行课堂教学，合并后主教室与副教室学生端同时以图标形式显示在主教室系统软件界面上，并可显示学生端的登录状态、发言状态等，可将主教室内教师和任意学生的发言、实时特写影像传输至副教室所有学生端上；可将副教室任意学生端的发言、实时特写影像传输至主教室内所有学生端上；（提供产品功能现场演示） 3.混合式分组讨论：由主教室统一控制，实现主教室与副教室的任意学生进行混合式可视化分组讨论；（提供产品功能现场演示） 4.副教室译员功能：教师可将副教室设置为译员，副教室译员实时将主教室的发言人的原语翻译成目标语，并实时传回主教室，主教室的学生端可根据语种需求在译员间进行切换，支持只听源语、只听译语、左源右译、源译混听4种模式；（提供产品功能现场演示） 5.合班同步录音、点评：可实现对主教室、副教室的学生同步进行数字化录音，每个学生生成一个独立音频文件，并以学生姓名、学号等方式存储；教师可以统一控制进行回放点评；单独回放：所有学生通过终端回听自己的录音内容；示范回放：所有学生回听教师指定学生的录音内容；（提供产品功能现场演示） 演示要求：演示顺序在本项目进入开标流程后根据工作人员安排指引现场抽签确定，顺序确定后投标人即可按照现场工作人员指引，到指定地点等候。上述“远程语言教学平台”所有功能演示时间为每家投标人最长不超过10分钟，进入评审现场的人员不超过3人/家。演示期间，不得谈及与项目或提问无关的内容，严禁以任何形式向评标委员会明示或暗示任何影响公正评审的内容，否则一经发现将依法处理。评审现场仅提供电源及投影设备（VGA接口），其他演示需要的延长插座、设备及网络条件等请供应商自行准备。所有设备演示结束后随即撤回。演示时间、地点：同开标时间、地点。 上述各项演示内容，每成功演示1项得1.6分，合计最高8分。视频演示、纯图片、PPT演示或不演示，不得分。</w:t>
            </w:r>
          </w:p>
        </w:tc>
      </w:tr>
      <w:tr>
        <w:tc>
          <w:tcPr>
            <w:tcW w:type="dxa" w:w="922"/>
            <w:gridSpan w:val="2"/>
            <w:vMerge/>
          </w:tcPr>
          <w:p/>
        </w:tc>
        <w:tc>
          <w:tcPr>
            <w:tcW w:type="dxa" w:w="2307"/>
          </w:tcPr>
          <w:p>
            <w:pPr>
              <w:pStyle w:val="null3"/>
              <w:jc w:val="left"/>
            </w:pPr>
            <w:r>
              <w:rPr/>
              <w:t>项目整体实施方案 (3.15分)</w:t>
            </w:r>
          </w:p>
        </w:tc>
        <w:tc>
          <w:tcPr>
            <w:tcW w:type="dxa" w:w="5076"/>
          </w:tcPr>
          <w:p>
            <w:pPr>
              <w:pStyle w:val="null3"/>
              <w:jc w:val="left"/>
            </w:pPr>
            <w:r>
              <w:rPr/>
              <w:t>根据用户需求提供项目整体实施方案： 1.方案完全满足且优于用户需求的，得3.15分； 2.方案完全满足用户需求的，得2分； 3.方案不完全满足用户需求的，得1分， 4.不提供方案的，得0分。</w:t>
            </w:r>
          </w:p>
        </w:tc>
      </w:tr>
      <w:tr>
        <w:tc>
          <w:tcPr>
            <w:tcW w:type="dxa" w:w="922"/>
            <w:gridSpan w:val="2"/>
            <w:vMerge/>
          </w:tcPr>
          <w:p/>
        </w:tc>
        <w:tc>
          <w:tcPr>
            <w:tcW w:type="dxa" w:w="2307"/>
          </w:tcPr>
          <w:p>
            <w:pPr>
              <w:pStyle w:val="null3"/>
              <w:jc w:val="left"/>
            </w:pPr>
            <w:r>
              <w:rPr/>
              <w:t>售后维保服务方案 (3.0分)</w:t>
            </w:r>
          </w:p>
        </w:tc>
        <w:tc>
          <w:tcPr>
            <w:tcW w:type="dxa" w:w="5076"/>
          </w:tcPr>
          <w:p>
            <w:pPr>
              <w:pStyle w:val="null3"/>
              <w:jc w:val="left"/>
            </w:pPr>
            <w:r>
              <w:rPr/>
              <w:t>根据用户售后服务要求，投标人提出的售后服务方案： 1.方案完全满足且优于用户需求的，得3分； 2.方案完全满足用户需求的，得2分； 3.方案不完全满足用户需求的，得0分。</w:t>
            </w:r>
          </w:p>
        </w:tc>
      </w:tr>
      <w:tr>
        <w:tc>
          <w:tcPr>
            <w:tcW w:type="dxa" w:w="922"/>
            <w:gridSpan w:val="2"/>
            <w:vMerge w:val="restart"/>
          </w:tcPr>
          <w:p>
            <w:pPr>
              <w:pStyle w:val="null3"/>
              <w:jc w:val="center"/>
            </w:pPr>
            <w:r>
              <w:rPr/>
              <w:t>商务部分</w:t>
            </w:r>
          </w:p>
        </w:tc>
        <w:tc>
          <w:tcPr>
            <w:tcW w:type="dxa" w:w="2307"/>
          </w:tcPr>
          <w:p>
            <w:pPr>
              <w:pStyle w:val="null3"/>
              <w:jc w:val="left"/>
            </w:pPr>
            <w:r>
              <w:rPr/>
              <w:t>综合实力 (4.0分)</w:t>
            </w:r>
          </w:p>
        </w:tc>
        <w:tc>
          <w:tcPr>
            <w:tcW w:type="dxa" w:w="5076"/>
          </w:tcPr>
          <w:p>
            <w:pPr>
              <w:pStyle w:val="null3"/>
              <w:jc w:val="left"/>
            </w:pPr>
            <w:r>
              <w:rPr/>
              <w:t>（1）ISO 9001质量管理体系认证证书；（2）ISO/IEC 20000-1:2018 信息技术服务管理体系认证证书； 以上证书每提供1个得2分，最高得4分，未提供不得分。 （1）至（2）项备注：以上内容提供证书扫描件，并须同时提供在全国认证认可信息公共服务平台（http://cx.cnca.cn）对体系证书的信息查询截图作为评审依据，已失效、撤销、暂停或不提供的不得分。以上证书如因成立时间原因不足3个月未能获得证书的，可对应得分。</w:t>
            </w:r>
          </w:p>
        </w:tc>
      </w:tr>
      <w:tr>
        <w:tc>
          <w:tcPr>
            <w:tcW w:type="dxa" w:w="922"/>
            <w:gridSpan w:val="2"/>
            <w:vMerge/>
          </w:tcPr>
          <w:p/>
        </w:tc>
        <w:tc>
          <w:tcPr>
            <w:tcW w:type="dxa" w:w="2307"/>
          </w:tcPr>
          <w:p>
            <w:pPr>
              <w:pStyle w:val="null3"/>
              <w:jc w:val="left"/>
            </w:pPr>
            <w:r>
              <w:rPr/>
              <w:t>项目负责人 (3.0分)</w:t>
            </w:r>
          </w:p>
        </w:tc>
        <w:tc>
          <w:tcPr>
            <w:tcW w:type="dxa" w:w="5076"/>
          </w:tcPr>
          <w:p>
            <w:pPr>
              <w:pStyle w:val="null3"/>
              <w:jc w:val="left"/>
            </w:pPr>
            <w:r>
              <w:rPr/>
              <w:t>投标人为本项目配备的项目负责人，具有以下资格： 1.项目负责人具有系统集成项目管理工程师（计算机技术与软件专业技术资格证书）或信息系统项目管理师（计算机技术与软件专业技术资格证书），得3分； 注：须提供证书复印件（或扫描件或电子证书）及服务人员在自2024年9月以来任意1个月供应商（含分支机构）为其缴纳的社保证明复印件（代缴个税税单，或参加社会保险（须至少体现养老保险）的《投保单》等证明均可）。无提供的不得分。</w:t>
            </w:r>
          </w:p>
        </w:tc>
      </w:tr>
      <w:tr>
        <w:tc>
          <w:tcPr>
            <w:tcW w:type="dxa" w:w="922"/>
            <w:gridSpan w:val="2"/>
            <w:vMerge/>
          </w:tcPr>
          <w:p/>
        </w:tc>
        <w:tc>
          <w:tcPr>
            <w:tcW w:type="dxa" w:w="2307"/>
          </w:tcPr>
          <w:p>
            <w:pPr>
              <w:pStyle w:val="null3"/>
              <w:jc w:val="left"/>
            </w:pPr>
            <w:r>
              <w:rPr/>
              <w:t>投标人同类项目经验 (8.0分)</w:t>
            </w:r>
          </w:p>
        </w:tc>
        <w:tc>
          <w:tcPr>
            <w:tcW w:type="dxa" w:w="5076"/>
          </w:tcPr>
          <w:p>
            <w:pPr>
              <w:pStyle w:val="null3"/>
              <w:jc w:val="left"/>
            </w:pPr>
            <w:r>
              <w:rPr/>
              <w:t>投标人提供自2021年1月1日以来（以合同签订时间为准）承接的同类项目业绩，每提供一个业绩得1分，最高得8分。 注1：同类项目业绩指语言实验室建设类项目。 注2：须提供合同复印件和验收报告关键页，加盖投标人公章。 注3：若多个项目合同为同一买方（甲方）单位的，只计算为一个项目证明材料计算得分。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合同文本</w:t>
      </w:r>
    </w:p>
    <w:p>
      <w:pPr>
        <w:pStyle w:val="null3"/>
      </w:pPr>
      <w:r>
        <w:rPr>
          <w:sz w:val="36"/>
          <w:b/>
        </w:rPr>
        <w:t>合同文本</w:t>
      </w:r>
    </w:p>
    <w:p>
      <w:pPr>
        <w:pStyle w:val="null3"/>
        <w:ind w:firstLine="480"/>
        <w:jc w:val="both"/>
      </w:pPr>
      <w:r>
        <w:rPr>
          <w:sz w:val="48"/>
          <w:b/>
          <w:u w:val="single"/>
        </w:rPr>
        <w:t xml:space="preserve">       </w:t>
      </w:r>
      <w:r>
        <w:rPr>
          <w:sz w:val="48"/>
          <w:b/>
          <w:u w:val="single"/>
        </w:rPr>
        <w:t>(</w:t>
      </w:r>
      <w:r>
        <w:rPr>
          <w:sz w:val="48"/>
          <w:b/>
          <w:u w:val="single"/>
        </w:rPr>
        <w:t>项目</w:t>
      </w:r>
      <w:r>
        <w:rPr>
          <w:sz w:val="48"/>
          <w:b/>
          <w:u w:val="single"/>
        </w:rPr>
        <w:t>)</w:t>
      </w:r>
    </w:p>
    <w:p>
      <w:pPr>
        <w:pStyle w:val="null3"/>
        <w:jc w:val="both"/>
      </w:pPr>
      <w:r>
        <w:rPr>
          <w:sz w:val="48"/>
          <w:b/>
        </w:rPr>
        <w:t>合同书</w:t>
      </w:r>
    </w:p>
    <w:p>
      <w:pPr>
        <w:pStyle w:val="null3"/>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4"/>
          <w:b/>
        </w:rPr>
        <w:t>注：本合同仅为合同的参考文本，合同签订双方可根据项目的具体要求进行修订，但不得偏离实质性条款。</w:t>
      </w:r>
    </w:p>
    <w:p>
      <w:pPr>
        <w:pStyle w:val="null3"/>
        <w:jc w:val="right"/>
      </w:pPr>
      <w:r>
        <w:rPr>
          <w:sz w:val="21"/>
        </w:rPr>
        <w:t xml:space="preserve"> </w:t>
      </w:r>
    </w:p>
    <w:p>
      <w:pPr>
        <w:pStyle w:val="null3"/>
        <w:jc w:val="both"/>
      </w:pPr>
      <w:r>
        <w:rPr/>
        <w:t xml:space="preserve"> </w:t>
      </w:r>
    </w:p>
    <w:p>
      <w:pPr>
        <w:pStyle w:val="null3"/>
        <w:ind w:firstLine="5520"/>
        <w:jc w:val="both"/>
      </w:pPr>
      <w:r>
        <w:rPr>
          <w:sz w:val="24"/>
        </w:rPr>
        <w:t>编号：</w:t>
      </w:r>
      <w:r>
        <w:rPr>
          <w:sz w:val="28"/>
          <w:u w:val="single"/>
        </w:rPr>
        <w:t xml:space="preserve">  </w:t>
      </w:r>
      <w:r>
        <w:rPr>
          <w:sz w:val="28"/>
          <w:u w:val="single"/>
        </w:rPr>
        <w:t xml:space="preserve">    </w:t>
      </w:r>
      <w:r>
        <w:rPr>
          <w:sz w:val="28"/>
          <w:u w:val="single"/>
        </w:rPr>
        <w:t xml:space="preserve">   </w:t>
      </w:r>
      <w:r>
        <w:rPr>
          <w:sz w:val="24"/>
        </w:rPr>
        <w:t>合同</w:t>
      </w:r>
      <w:r>
        <w:rPr>
          <w:sz w:val="28"/>
          <w:u w:val="single"/>
        </w:rPr>
        <w:t xml:space="preserve">  </w:t>
      </w:r>
      <w:r>
        <w:rPr>
          <w:sz w:val="28"/>
          <w:u w:val="single"/>
        </w:rPr>
        <w:t xml:space="preserve">  </w:t>
      </w:r>
      <w:r>
        <w:rPr>
          <w:sz w:val="28"/>
          <w:u w:val="single"/>
        </w:rPr>
        <w:t xml:space="preserve"> </w:t>
      </w:r>
      <w:r>
        <w:rPr>
          <w:sz w:val="28"/>
          <w:u w:val="single"/>
        </w:rPr>
        <w:t xml:space="preserve">  </w:t>
      </w:r>
      <w:r>
        <w:rPr>
          <w:sz w:val="28"/>
          <w:u w:val="single"/>
        </w:rPr>
        <w:t xml:space="preserve">  </w:t>
      </w:r>
    </w:p>
    <w:p>
      <w:pPr>
        <w:pStyle w:val="null3"/>
        <w:ind w:firstLine="880"/>
        <w:jc w:val="center"/>
      </w:pPr>
      <w:r>
        <w:rPr>
          <w:sz w:val="44"/>
        </w:rPr>
        <w:t>国产设备物资采购合同</w:t>
      </w:r>
    </w:p>
    <w:p>
      <w:pPr>
        <w:pStyle w:val="null3"/>
        <w:ind w:firstLine="560"/>
        <w:jc w:val="both"/>
      </w:pPr>
      <w:r>
        <w:rPr>
          <w:sz w:val="21"/>
        </w:rPr>
        <w:t>甲方（买方）：广州中医药大学</w:t>
      </w:r>
      <w:r>
        <w:rPr>
          <w:sz w:val="21"/>
        </w:rPr>
        <w:t xml:space="preserve">       </w:t>
      </w:r>
      <w:r>
        <w:rPr>
          <w:sz w:val="21"/>
        </w:rPr>
        <w:t>签约地点：广州中医药大学</w:t>
      </w:r>
      <w:r>
        <w:rPr>
          <w:sz w:val="21"/>
        </w:rPr>
        <w:t xml:space="preserve">          </w:t>
      </w:r>
    </w:p>
    <w:p>
      <w:pPr>
        <w:pStyle w:val="null3"/>
        <w:jc w:val="both"/>
      </w:pPr>
      <w:r>
        <w:rPr>
          <w:sz w:val="21"/>
        </w:rPr>
        <w:t>住所：广州市机场路</w:t>
      </w:r>
      <w:r>
        <w:rPr>
          <w:sz w:val="21"/>
        </w:rPr>
        <w:t>12号大院</w:t>
      </w:r>
    </w:p>
    <w:p>
      <w:pPr>
        <w:pStyle w:val="null3"/>
        <w:jc w:val="both"/>
      </w:pPr>
      <w:r>
        <w:rPr>
          <w:sz w:val="21"/>
        </w:rPr>
        <w:t>乙方（卖方）：</w:t>
      </w:r>
      <w:r>
        <w:rPr>
          <w:sz w:val="21"/>
        </w:rPr>
        <w:t xml:space="preserve">                         </w:t>
      </w:r>
    </w:p>
    <w:p>
      <w:pPr>
        <w:pStyle w:val="null3"/>
        <w:jc w:val="both"/>
      </w:pPr>
      <w:r>
        <w:rPr>
          <w:sz w:val="21"/>
        </w:rPr>
        <w:t>住所：</w:t>
      </w:r>
    </w:p>
    <w:p>
      <w:pPr>
        <w:pStyle w:val="null3"/>
        <w:ind w:firstLine="420"/>
        <w:jc w:val="both"/>
      </w:pPr>
      <w:r>
        <w:rPr>
          <w:sz w:val="21"/>
        </w:rPr>
        <w:t>根据《中华人民共和国民法典》及项目（招标编号：</w:t>
      </w:r>
      <w:r>
        <w:rPr>
          <w:sz w:val="28"/>
        </w:rPr>
        <w:t xml:space="preserve">         </w:t>
      </w:r>
      <w:r>
        <w:rPr>
          <w:sz w:val="21"/>
        </w:rPr>
        <w:t>）的成交结果，甲乙双方在平等自愿的基础上，经协商一致，签订本合同。</w:t>
      </w:r>
    </w:p>
    <w:p>
      <w:pPr>
        <w:pStyle w:val="null3"/>
        <w:ind w:firstLine="422"/>
        <w:jc w:val="both"/>
      </w:pPr>
      <w:r>
        <w:rPr>
          <w:sz w:val="21"/>
          <w:b/>
        </w:rPr>
        <w:t>一、标的</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50"/>
        <w:gridCol w:w="1841"/>
        <w:gridCol w:w="2076"/>
        <w:gridCol w:w="650"/>
        <w:gridCol w:w="664"/>
        <w:gridCol w:w="1232"/>
        <w:gridCol w:w="1135"/>
      </w:tblGrid>
      <w:tr>
        <w:tc>
          <w:tcPr>
            <w:tcW w:type="dxa" w:w="6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8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设备物资名称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r>
              <w:rPr>
                <w:sz w:val="21"/>
              </w:rPr>
              <w:t>/型号/规格</w:t>
            </w:r>
          </w:p>
        </w:tc>
        <w:tc>
          <w:tcPr>
            <w:tcW w:type="dxa" w:w="6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总价（元）</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4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总金额（人民币）：</w:t>
            </w:r>
            <w:r>
              <w:rPr>
                <w:sz w:val="21"/>
                <w:b/>
              </w:rPr>
              <w:t xml:space="preserve">    </w:t>
            </w:r>
            <w:r>
              <w:rPr>
                <w:sz w:val="21"/>
              </w:rPr>
              <w:t>万</w:t>
            </w:r>
            <w:r>
              <w:rPr>
                <w:sz w:val="21"/>
              </w:rPr>
              <w:t xml:space="preserve">   </w:t>
            </w:r>
            <w:r>
              <w:rPr>
                <w:sz w:val="21"/>
              </w:rPr>
              <w:t>仟</w:t>
            </w:r>
            <w:r>
              <w:rPr>
                <w:sz w:val="21"/>
              </w:rPr>
              <w:t xml:space="preserve">   </w:t>
            </w:r>
            <w:r>
              <w:rPr>
                <w:sz w:val="21"/>
              </w:rPr>
              <w:t>佰</w:t>
            </w:r>
            <w:r>
              <w:rPr>
                <w:sz w:val="21"/>
              </w:rPr>
              <w:t xml:space="preserve">   </w:t>
            </w:r>
            <w:r>
              <w:rPr>
                <w:sz w:val="21"/>
              </w:rPr>
              <w:t>拾</w:t>
            </w:r>
            <w:r>
              <w:rPr>
                <w:sz w:val="21"/>
              </w:rPr>
              <w:t xml:space="preserve">   </w:t>
            </w:r>
            <w:r>
              <w:rPr>
                <w:sz w:val="21"/>
              </w:rPr>
              <w:t>元</w:t>
            </w:r>
            <w:r>
              <w:rPr>
                <w:sz w:val="21"/>
              </w:rPr>
              <w:t xml:space="preserve">   </w:t>
            </w:r>
            <w:r>
              <w:rPr>
                <w:sz w:val="21"/>
              </w:rPr>
              <w:t>角</w:t>
            </w:r>
            <w:r>
              <w:rPr>
                <w:sz w:val="21"/>
              </w:rPr>
              <w:t xml:space="preserve">   </w:t>
            </w:r>
            <w:r>
              <w:rPr>
                <w:sz w:val="21"/>
              </w:rPr>
              <w:t>分（</w:t>
            </w:r>
            <w:r>
              <w:rPr>
                <w:sz w:val="21"/>
              </w:rPr>
              <w:t>¥          ）</w:t>
            </w:r>
          </w:p>
        </w:tc>
      </w:tr>
    </w:tbl>
    <w:p>
      <w:pPr>
        <w:pStyle w:val="null3"/>
        <w:ind w:firstLine="420"/>
        <w:jc w:val="both"/>
      </w:pPr>
      <w:r>
        <w:rPr>
          <w:sz w:val="21"/>
        </w:rPr>
        <w:t>1.上述合同价款为包干总价，该包干总价为乙方按照合同约定完成合同全部义务后所适用的总价格，包括但不限于购买设备物资的费用、运输费、保险费、装卸费、配套资料费、安装调试费用、</w:t>
      </w:r>
      <w:r>
        <w:rPr>
          <w:sz w:val="21"/>
        </w:rPr>
        <w:t>验收时的试剂耗材、强制性第三方监督检验机构的验收检验费、</w:t>
      </w:r>
      <w:r>
        <w:rPr>
          <w:sz w:val="21"/>
        </w:rPr>
        <w:t>培训费用以及售后服务费用等。</w:t>
      </w:r>
      <w:r>
        <w:rPr>
          <w:sz w:val="21"/>
        </w:rPr>
        <w:t>除本合同明确约定的费用外，甲方无需支付任何额外费用和承担任何额外义务。</w:t>
      </w:r>
      <w:r>
        <w:rPr>
          <w:sz w:val="21"/>
        </w:rPr>
        <w:t>上述合同价款等各项内容在本合同履行过程中保持不变，经甲乙双方协商一致以书面形式予以变更的除外。</w:t>
      </w:r>
    </w:p>
    <w:p>
      <w:pPr>
        <w:pStyle w:val="null3"/>
        <w:ind w:firstLine="420"/>
        <w:jc w:val="both"/>
      </w:pPr>
      <w:r>
        <w:rPr>
          <w:sz w:val="21"/>
        </w:rPr>
        <w:t>2.在实际合同履行过程中，如果乙方未完全履行合同义务或履行的合同义务不符合约定的，则未履行或履行不符合合同约定的内容所对应的价款由甲方直接从上述约定的包干价中扣除。</w:t>
      </w:r>
    </w:p>
    <w:p>
      <w:pPr>
        <w:pStyle w:val="null3"/>
        <w:ind w:firstLine="422"/>
        <w:jc w:val="both"/>
      </w:pPr>
      <w:r>
        <w:rPr>
          <w:sz w:val="21"/>
          <w:b/>
        </w:rPr>
        <w:t>二、质量要求</w:t>
      </w:r>
    </w:p>
    <w:p>
      <w:pPr>
        <w:pStyle w:val="null3"/>
        <w:ind w:firstLine="420"/>
        <w:jc w:val="both"/>
      </w:pPr>
      <w:r>
        <w:rPr>
          <w:sz w:val="21"/>
        </w:rPr>
        <w:t>1.</w:t>
      </w:r>
      <w:r>
        <w:rPr>
          <w:sz w:val="21"/>
        </w:rPr>
        <w:t>乙方按照本合同</w:t>
      </w:r>
      <w:r>
        <w:rPr>
          <w:sz w:val="21"/>
        </w:rPr>
        <w:t>、项目招标文件的要求及投标文件的承诺</w:t>
      </w:r>
      <w:r>
        <w:rPr>
          <w:sz w:val="21"/>
        </w:rPr>
        <w:t>向甲方交付合格设备，并保证甲方对交付的设备拥有完全、合法的所有权与处置权。</w:t>
      </w:r>
    </w:p>
    <w:p>
      <w:pPr>
        <w:pStyle w:val="null3"/>
        <w:ind w:firstLine="420"/>
        <w:jc w:val="both"/>
      </w:pPr>
      <w:r>
        <w:rPr>
          <w:sz w:val="21"/>
        </w:rPr>
        <w:t>2.</w:t>
      </w:r>
      <w:r>
        <w:rPr>
          <w:sz w:val="21"/>
        </w:rPr>
        <w:t>乙方交付的设备物资应符合现行适用的相关法律、法规以及相应的国家标准或行业标准等，如各标准不一致，以对甲方最有利的标准为准。</w:t>
      </w:r>
    </w:p>
    <w:p>
      <w:pPr>
        <w:pStyle w:val="null3"/>
        <w:ind w:firstLine="420"/>
        <w:jc w:val="both"/>
      </w:pPr>
      <w:r>
        <w:rPr>
          <w:sz w:val="21"/>
        </w:rPr>
        <w:t>3.乙方交付的设备物资必须是全新产品、表面无划损、破损、无任何缺陷及隐患，必须具备出厂合格证，且进货渠道合法，在中国境内可依常规安全合法使用。</w:t>
      </w:r>
    </w:p>
    <w:p>
      <w:pPr>
        <w:pStyle w:val="null3"/>
        <w:ind w:firstLine="422"/>
        <w:jc w:val="both"/>
      </w:pPr>
      <w:r>
        <w:rPr>
          <w:sz w:val="21"/>
          <w:b/>
        </w:rPr>
        <w:t>三、交付及验收</w:t>
      </w:r>
    </w:p>
    <w:p>
      <w:pPr>
        <w:pStyle w:val="null3"/>
        <w:ind w:firstLine="420"/>
        <w:jc w:val="both"/>
      </w:pPr>
      <w:r>
        <w:rPr>
          <w:sz w:val="21"/>
        </w:rPr>
        <w:t>1.交</w:t>
      </w:r>
      <w:r>
        <w:rPr>
          <w:sz w:val="21"/>
        </w:rPr>
        <w:t>货时间和地点：签订合同后</w:t>
      </w:r>
      <w:r>
        <w:rPr>
          <w:sz w:val="28"/>
          <w:u w:val="single"/>
        </w:rPr>
        <w:t xml:space="preserve">      </w:t>
      </w:r>
      <w:r>
        <w:rPr>
          <w:sz w:val="21"/>
        </w:rPr>
        <w:t>日内送到</w:t>
      </w:r>
      <w:r>
        <w:rPr>
          <w:sz w:val="21"/>
        </w:rPr>
        <w:t>甲方</w:t>
      </w:r>
      <w:r>
        <w:rPr>
          <w:sz w:val="21"/>
        </w:rPr>
        <w:t>指定地点</w:t>
      </w:r>
      <w:r>
        <w:rPr>
          <w:sz w:val="21"/>
        </w:rPr>
        <w:t>（</w:t>
      </w:r>
      <w:r>
        <w:rPr>
          <w:sz w:val="28"/>
          <w:u w:val="single"/>
        </w:rPr>
        <w:t xml:space="preserve">         </w:t>
      </w:r>
      <w:r>
        <w:rPr>
          <w:sz w:val="21"/>
        </w:rPr>
        <w:t>校区</w:t>
      </w:r>
      <w:r>
        <w:rPr>
          <w:sz w:val="28"/>
          <w:u w:val="single"/>
        </w:rPr>
        <w:t xml:space="preserve">      </w:t>
      </w:r>
      <w:r>
        <w:rPr>
          <w:sz w:val="21"/>
        </w:rPr>
        <w:t>楼</w:t>
      </w:r>
      <w:r>
        <w:rPr>
          <w:sz w:val="28"/>
          <w:u w:val="single"/>
        </w:rPr>
        <w:t xml:space="preserve">    </w:t>
      </w:r>
      <w:r>
        <w:rPr>
          <w:sz w:val="21"/>
        </w:rPr>
        <w:t>房），</w:t>
      </w:r>
      <w:r>
        <w:rPr>
          <w:sz w:val="21"/>
        </w:rPr>
        <w:t>乙方应在</w:t>
      </w:r>
      <w:r>
        <w:rPr>
          <w:sz w:val="21"/>
        </w:rPr>
        <w:t>交货</w:t>
      </w:r>
      <w:r>
        <w:rPr>
          <w:sz w:val="21"/>
        </w:rPr>
        <w:t>前</w:t>
      </w:r>
      <w:r>
        <w:rPr>
          <w:sz w:val="21"/>
        </w:rPr>
        <w:t>两</w:t>
      </w:r>
      <w:r>
        <w:rPr>
          <w:sz w:val="21"/>
        </w:rPr>
        <w:t>日内通知甲方到货日期。</w:t>
      </w:r>
    </w:p>
    <w:p>
      <w:pPr>
        <w:pStyle w:val="null3"/>
        <w:ind w:firstLine="553"/>
        <w:jc w:val="both"/>
      </w:pPr>
      <w:r>
        <w:rPr>
          <w:sz w:val="21"/>
        </w:rPr>
        <w:t>2.乙方应保证设备物资的包装符合运输的要求，确保设备物资在运输过程中不受锈蚀、损坏或灭失。包装应符合国际或国家相关标准，并附有详细的包装清单和警示标志。如果设备物资在运输和安装过程中因事故造成设备物资短缺、损坏，乙方应及时安排换装，换货的相关费用由乙方承担。</w:t>
      </w:r>
    </w:p>
    <w:p>
      <w:pPr>
        <w:pStyle w:val="null3"/>
        <w:ind w:firstLine="553"/>
        <w:jc w:val="both"/>
      </w:pPr>
      <w:r>
        <w:rPr>
          <w:sz w:val="21"/>
        </w:rPr>
        <w:t>3.</w:t>
      </w:r>
      <w:r>
        <w:rPr>
          <w:sz w:val="21"/>
        </w:rPr>
        <w:t>乙方应当保证设备的各部件、备品备件、合格证、操作使用说明、保修单、发票</w:t>
      </w:r>
      <w:r>
        <w:rPr>
          <w:sz w:val="21"/>
        </w:rPr>
        <w:t>和产品软件</w:t>
      </w:r>
      <w:r>
        <w:rPr>
          <w:sz w:val="21"/>
        </w:rPr>
        <w:t>等必要物品随设备一并交付甲方</w:t>
      </w:r>
      <w:r>
        <w:rPr>
          <w:sz w:val="21"/>
        </w:rPr>
        <w:t>,</w:t>
      </w:r>
      <w:r>
        <w:rPr>
          <w:sz w:val="21"/>
        </w:rPr>
        <w:t>并负责设备物资的安装调试及相关免费技术培训。</w:t>
      </w:r>
    </w:p>
    <w:p>
      <w:pPr>
        <w:pStyle w:val="null3"/>
        <w:ind w:firstLine="553"/>
        <w:jc w:val="both"/>
      </w:pPr>
      <w:r>
        <w:rPr>
          <w:sz w:val="21"/>
        </w:rPr>
        <w:t>4.</w:t>
      </w:r>
      <w:r>
        <w:rPr>
          <w:sz w:val="21"/>
        </w:rPr>
        <w:t>设备物资送达指定地点时，由双方代表共同开箱验货</w:t>
      </w:r>
      <w:r>
        <w:rPr>
          <w:sz w:val="21"/>
        </w:rPr>
        <w:t>,经确认后签署国产设备物资开箱验货情况表。在开箱验货中如发现包装破损、设备数量不符、品牌型号不符、技术资料不全、产地不符等不符合合同约定的情况，甲方有权拒收，乙方应于</w:t>
      </w:r>
      <w:r>
        <w:rPr>
          <w:sz w:val="28"/>
          <w:u w:val="single"/>
        </w:rPr>
        <w:t xml:space="preserve">   </w:t>
      </w:r>
      <w:r>
        <w:rPr>
          <w:sz w:val="21"/>
        </w:rPr>
        <w:t>日</w:t>
      </w:r>
      <w:r>
        <w:rPr>
          <w:sz w:val="21"/>
        </w:rPr>
        <w:t>内重新提供符合合同约定的设备物资，否则，视为乙方逾期交货。</w:t>
      </w:r>
      <w:r>
        <w:rPr>
          <w:sz w:val="21"/>
        </w:rPr>
        <w:t>如果重新交付的设备仍与合同约定不符，甲方有权解除合同。</w:t>
      </w:r>
    </w:p>
    <w:p>
      <w:pPr>
        <w:pStyle w:val="null3"/>
        <w:ind w:firstLine="553"/>
        <w:jc w:val="both"/>
      </w:pPr>
      <w:r>
        <w:rPr>
          <w:sz w:val="21"/>
        </w:rPr>
        <w:t>5.需要安装调试的设备物资，乙方应于开箱验货合格后</w:t>
      </w:r>
      <w:r>
        <w:rPr>
          <w:sz w:val="21"/>
        </w:rPr>
        <w:t>5</w:t>
      </w:r>
      <w:r>
        <w:rPr>
          <w:sz w:val="21"/>
        </w:rPr>
        <w:t>日</w:t>
      </w:r>
      <w:r>
        <w:rPr>
          <w:sz w:val="21"/>
        </w:rPr>
        <w:t>内进行设备安装调试、技术指标和性能测试及整机运行测试。安装调试完成后双方填写安装调试登记表。</w:t>
      </w:r>
    </w:p>
    <w:p>
      <w:pPr>
        <w:pStyle w:val="null3"/>
        <w:ind w:firstLine="420"/>
        <w:jc w:val="both"/>
      </w:pPr>
      <w:r>
        <w:rPr>
          <w:sz w:val="21"/>
        </w:rPr>
        <w:t>6.</w:t>
      </w:r>
      <w:r>
        <w:rPr>
          <w:sz w:val="21"/>
        </w:rPr>
        <w:t>设备安装调试完成后，</w:t>
      </w:r>
      <w:r>
        <w:rPr>
          <w:sz w:val="21"/>
        </w:rPr>
        <w:t>乙方认为已经达到验收条件并准备齐验收所需文件后，向甲方提出验收申请，甲方认为乙方满足验收条件后，于收到申请的</w:t>
      </w:r>
      <w:r>
        <w:rPr>
          <w:sz w:val="21"/>
          <w:u w:val="single"/>
        </w:rPr>
        <w:t xml:space="preserve"> </w:t>
      </w:r>
      <w:r>
        <w:rPr>
          <w:sz w:val="21"/>
          <w:u w:val="single"/>
        </w:rPr>
        <w:t>7</w:t>
      </w:r>
      <w:r>
        <w:rPr>
          <w:sz w:val="21"/>
          <w:u w:val="single"/>
        </w:rPr>
        <w:t xml:space="preserve"> </w:t>
      </w:r>
      <w:r>
        <w:rPr>
          <w:sz w:val="21"/>
        </w:rPr>
        <w:t>日内组织完成验收。</w:t>
      </w:r>
      <w:r>
        <w:rPr>
          <w:sz w:val="21"/>
        </w:rPr>
        <w:t>如遇特殊情况需延长验收时间，双方应提前以书面形式另行约定，并明确延长的具体期限及原因。</w:t>
      </w:r>
    </w:p>
    <w:p>
      <w:pPr>
        <w:pStyle w:val="null3"/>
        <w:ind w:firstLine="420"/>
        <w:jc w:val="both"/>
      </w:pPr>
      <w:r>
        <w:rPr>
          <w:sz w:val="21"/>
        </w:rPr>
        <w:t>7.设备物资验收由甲方聘请专家组和乙方联合进行，验收时间由甲方确定。乙方未派员参加的，视为认可验收结果。</w:t>
      </w:r>
    </w:p>
    <w:p>
      <w:pPr>
        <w:pStyle w:val="null3"/>
        <w:ind w:firstLine="420"/>
        <w:jc w:val="both"/>
      </w:pPr>
      <w:r>
        <w:rPr>
          <w:sz w:val="21"/>
        </w:rPr>
        <w:t>8.设备物资的验收标准按照本合同及招投标文件中列明的技术参数、规格、性能指标等执行。</w:t>
      </w:r>
    </w:p>
    <w:p>
      <w:pPr>
        <w:pStyle w:val="null3"/>
        <w:ind w:firstLine="553"/>
        <w:jc w:val="both"/>
      </w:pPr>
      <w:r>
        <w:rPr>
          <w:sz w:val="21"/>
        </w:rPr>
        <w:t>9.</w:t>
      </w:r>
      <w:r>
        <w:rPr>
          <w:sz w:val="21"/>
        </w:rPr>
        <w:t>验收不合格，甲方有权要求乙方在</w:t>
      </w:r>
      <w:r>
        <w:rPr>
          <w:sz w:val="28"/>
          <w:u w:val="single"/>
        </w:rPr>
        <w:t xml:space="preserve">    </w:t>
      </w:r>
      <w:r>
        <w:rPr>
          <w:sz w:val="21"/>
        </w:rPr>
        <w:t>日内重新提供符合本合同约定的设备物资，或直接解除合同。</w:t>
      </w:r>
      <w:r>
        <w:rPr>
          <w:sz w:val="21"/>
        </w:rPr>
        <w:t>若甲方要求乙方重新提供设备物资的，</w:t>
      </w:r>
      <w:r>
        <w:rPr>
          <w:sz w:val="21"/>
        </w:rPr>
        <w:t>乙方应在甲方指定的期限内重新提供设备，并承担因此而发生的全部费用，赔偿由此给甲方造成的损失。</w:t>
      </w:r>
      <w:r>
        <w:rPr>
          <w:sz w:val="21"/>
        </w:rPr>
        <w:t>若甲方直接要求解除合同的，乙方也应承担因此产生的全部费用和损失。</w:t>
      </w:r>
    </w:p>
    <w:p>
      <w:pPr>
        <w:pStyle w:val="null3"/>
        <w:ind w:firstLine="553"/>
        <w:jc w:val="both"/>
      </w:pPr>
      <w:r>
        <w:rPr>
          <w:sz w:val="21"/>
        </w:rPr>
        <w:t>10.</w:t>
      </w:r>
      <w:r>
        <w:rPr>
          <w:sz w:val="21"/>
        </w:rPr>
        <w:t>如乙方对验收结果有异议，可提请甲方所在地商检部门进行复检。商检部门的检验结果表明设备物资不符合合同约定的，因复检发生的费用由乙方承担；检验结果表明设备物资符合合同约定的，因复检发生的费用由甲方承担。</w:t>
      </w:r>
    </w:p>
    <w:p>
      <w:pPr>
        <w:pStyle w:val="null3"/>
        <w:ind w:firstLine="555"/>
        <w:jc w:val="both"/>
      </w:pPr>
      <w:r>
        <w:rPr>
          <w:sz w:val="21"/>
          <w:b/>
        </w:rPr>
        <w:t>四、付款方式</w:t>
      </w:r>
    </w:p>
    <w:p>
      <w:pPr>
        <w:pStyle w:val="null3"/>
        <w:ind w:firstLine="553"/>
        <w:jc w:val="both"/>
      </w:pPr>
      <w:r>
        <w:rPr>
          <w:sz w:val="21"/>
        </w:rPr>
        <w:t>鉴于乙方为：中小企业（</w:t>
      </w:r>
      <w:r>
        <w:rPr>
          <w:sz w:val="21"/>
        </w:rPr>
        <w:t>）非中小企业（</w:t>
      </w:r>
      <w:r>
        <w:rPr>
          <w:sz w:val="21"/>
        </w:rPr>
        <w:t>），付款方式按以下第（</w:t>
      </w:r>
      <w:r>
        <w:rPr>
          <w:sz w:val="21"/>
        </w:rPr>
        <w:t>）种执行。</w:t>
      </w:r>
    </w:p>
    <w:p>
      <w:pPr>
        <w:pStyle w:val="null3"/>
        <w:ind w:firstLine="553"/>
        <w:jc w:val="both"/>
      </w:pPr>
      <w:r>
        <w:rPr>
          <w:sz w:val="21"/>
        </w:rPr>
        <w:t>1</w:t>
      </w:r>
      <w:r>
        <w:rPr>
          <w:sz w:val="21"/>
        </w:rPr>
        <w:t>．</w:t>
      </w:r>
      <w:r>
        <w:rPr>
          <w:sz w:val="21"/>
        </w:rPr>
        <w:t>如乙方为中小企业：</w:t>
      </w:r>
      <w:r>
        <w:rPr>
          <w:sz w:val="21"/>
        </w:rPr>
        <w:t xml:space="preserve"> </w:t>
      </w:r>
    </w:p>
    <w:p>
      <w:pPr>
        <w:pStyle w:val="null3"/>
        <w:ind w:firstLine="553"/>
        <w:jc w:val="both"/>
      </w:pPr>
      <w:r>
        <w:rPr>
          <w:sz w:val="21"/>
        </w:rPr>
        <w:t xml:space="preserve">   </w:t>
      </w:r>
      <w:r>
        <w:rPr>
          <w:sz w:val="21"/>
        </w:rPr>
        <w:t>（</w:t>
      </w:r>
      <w:r>
        <w:rPr>
          <w:sz w:val="21"/>
        </w:rPr>
        <w:t>1</w:t>
      </w:r>
      <w:r>
        <w:rPr>
          <w:sz w:val="21"/>
        </w:rPr>
        <w:t>）合同签订</w:t>
      </w:r>
      <w:r>
        <w:rPr>
          <w:sz w:val="21"/>
        </w:rPr>
        <w:t>后</w:t>
      </w:r>
      <w:r>
        <w:rPr>
          <w:sz w:val="21"/>
        </w:rPr>
        <w:t>5</w:t>
      </w:r>
      <w:r>
        <w:rPr>
          <w:sz w:val="21"/>
        </w:rPr>
        <w:t>个工作日内甲方向乙方支付合同金额的</w:t>
      </w:r>
      <w:r>
        <w:rPr>
          <w:sz w:val="21"/>
        </w:rPr>
        <w:t>30%</w:t>
      </w:r>
      <w:r>
        <w:rPr>
          <w:sz w:val="21"/>
        </w:rPr>
        <w:t>（支付方式含银行转账、支票、银行承兑汇票、商业承兑汇票等形式）。</w:t>
      </w:r>
      <w:r>
        <w:rPr>
          <w:sz w:val="21"/>
        </w:rPr>
        <w:t xml:space="preserve"> </w:t>
      </w:r>
    </w:p>
    <w:p>
      <w:pPr>
        <w:pStyle w:val="null3"/>
        <w:ind w:firstLine="553"/>
        <w:jc w:val="both"/>
      </w:pPr>
      <w:r>
        <w:rPr>
          <w:sz w:val="21"/>
        </w:rPr>
        <w:t xml:space="preserve">   </w:t>
      </w:r>
      <w:r>
        <w:rPr>
          <w:sz w:val="21"/>
        </w:rPr>
        <w:t>（</w:t>
      </w:r>
      <w:r>
        <w:rPr>
          <w:sz w:val="21"/>
        </w:rPr>
        <w:t>2</w:t>
      </w:r>
      <w:r>
        <w:rPr>
          <w:sz w:val="21"/>
        </w:rPr>
        <w:t>）所有货物安装调试验收合格且收到发票后</w:t>
      </w:r>
      <w:r>
        <w:rPr>
          <w:sz w:val="21"/>
        </w:rPr>
        <w:t>10</w:t>
      </w:r>
      <w:r>
        <w:rPr>
          <w:sz w:val="21"/>
        </w:rPr>
        <w:t>个工作</w:t>
      </w:r>
      <w:r>
        <w:rPr>
          <w:sz w:val="21"/>
        </w:rPr>
        <w:t>日内甲方向乙方支付</w:t>
      </w:r>
      <w:r>
        <w:rPr>
          <w:sz w:val="21"/>
        </w:rPr>
        <w:t>剩余</w:t>
      </w:r>
      <w:r>
        <w:rPr>
          <w:sz w:val="21"/>
        </w:rPr>
        <w:t>70</w:t>
      </w:r>
      <w:r>
        <w:rPr>
          <w:sz w:val="21"/>
        </w:rPr>
        <w:t>%</w:t>
      </w:r>
      <w:r>
        <w:rPr>
          <w:sz w:val="21"/>
        </w:rPr>
        <w:t>的合同款项</w:t>
      </w:r>
      <w:r>
        <w:rPr>
          <w:sz w:val="21"/>
        </w:rPr>
        <w:t>（支付方式含银行转账、支票、银行承兑汇票、商业承兑汇票等形式）。</w:t>
      </w:r>
      <w:r>
        <w:rPr>
          <w:sz w:val="21"/>
        </w:rPr>
        <w:t xml:space="preserve"> </w:t>
      </w:r>
    </w:p>
    <w:p>
      <w:pPr>
        <w:pStyle w:val="null3"/>
        <w:ind w:firstLine="420"/>
        <w:jc w:val="both"/>
      </w:pPr>
      <w:r>
        <w:rPr>
          <w:sz w:val="21"/>
        </w:rPr>
        <w:t>2</w:t>
      </w:r>
      <w:r>
        <w:rPr>
          <w:sz w:val="21"/>
        </w:rPr>
        <w:t>．</w:t>
      </w:r>
      <w:r>
        <w:rPr>
          <w:sz w:val="21"/>
        </w:rPr>
        <w:t>如乙方为非中小企业：</w:t>
      </w:r>
      <w:r>
        <w:rPr>
          <w:sz w:val="21"/>
        </w:rPr>
        <w:t xml:space="preserve"> </w:t>
      </w:r>
    </w:p>
    <w:p>
      <w:pPr>
        <w:pStyle w:val="null3"/>
        <w:ind w:firstLine="553"/>
        <w:jc w:val="both"/>
      </w:pPr>
      <w:r>
        <w:rPr>
          <w:sz w:val="21"/>
        </w:rPr>
        <w:t xml:space="preserve"> </w:t>
      </w:r>
      <w:r>
        <w:rPr>
          <w:sz w:val="21"/>
        </w:rPr>
        <w:t>所有货物安装调试验收合格且收到发票后</w:t>
      </w:r>
      <w:r>
        <w:rPr>
          <w:sz w:val="21"/>
        </w:rPr>
        <w:t>10</w:t>
      </w:r>
      <w:r>
        <w:rPr>
          <w:sz w:val="21"/>
        </w:rPr>
        <w:t>个工作</w:t>
      </w:r>
      <w:r>
        <w:rPr>
          <w:sz w:val="21"/>
        </w:rPr>
        <w:t>日内甲方向乙方支付合同总价的</w:t>
      </w:r>
      <w:r>
        <w:rPr>
          <w:sz w:val="21"/>
        </w:rPr>
        <w:t>100%</w:t>
      </w:r>
      <w:r>
        <w:rPr>
          <w:sz w:val="21"/>
        </w:rPr>
        <w:t>（支付方式含银行转账、支票、银行承兑汇票、商业承兑汇票等形式）。</w:t>
      </w:r>
    </w:p>
    <w:p>
      <w:pPr>
        <w:pStyle w:val="null3"/>
        <w:ind w:firstLine="553"/>
        <w:jc w:val="both"/>
      </w:pPr>
      <w:r>
        <w:rPr>
          <w:sz w:val="21"/>
        </w:rPr>
        <w:t>3</w:t>
      </w:r>
      <w:r>
        <w:rPr>
          <w:sz w:val="21"/>
        </w:rPr>
        <w:t>．履约保证金提交：</w:t>
      </w:r>
    </w:p>
    <w:p>
      <w:pPr>
        <w:pStyle w:val="null3"/>
        <w:ind w:firstLine="553"/>
        <w:jc w:val="both"/>
      </w:pPr>
      <w:r>
        <w:rPr>
          <w:sz w:val="21"/>
        </w:rPr>
        <w:t>履约金额为合同金额的</w:t>
      </w:r>
      <w:r>
        <w:rPr>
          <w:sz w:val="21"/>
        </w:rPr>
        <w:t>10%</w:t>
      </w:r>
      <w:r>
        <w:rPr>
          <w:sz w:val="21"/>
        </w:rPr>
        <w:t>（如中标人为中小企业，履约保证金为合同金额的</w:t>
      </w:r>
      <w:r>
        <w:rPr>
          <w:sz w:val="21"/>
        </w:rPr>
        <w:t>5%</w:t>
      </w:r>
      <w:r>
        <w:rPr>
          <w:sz w:val="21"/>
        </w:rPr>
        <w:t>），</w:t>
      </w:r>
      <w:r>
        <w:rPr>
          <w:sz w:val="21"/>
        </w:rPr>
        <w:t>乙方</w:t>
      </w:r>
      <w:r>
        <w:rPr>
          <w:sz w:val="21"/>
        </w:rPr>
        <w:t>应在合同签订后</w:t>
      </w:r>
      <w:r>
        <w:rPr>
          <w:sz w:val="21"/>
        </w:rPr>
        <w:t>5</w:t>
      </w:r>
      <w:r>
        <w:rPr>
          <w:sz w:val="21"/>
        </w:rPr>
        <w:t>日内递交履约保证金，可根据实际自主选择以转账、支票、汇票、本票、保函等非现金形式缴纳或提交履约保证金，但采用保函形式递交履约保证金的，要求是无条件保函。</w:t>
      </w:r>
    </w:p>
    <w:p>
      <w:pPr>
        <w:pStyle w:val="null3"/>
        <w:ind w:firstLine="553"/>
        <w:jc w:val="both"/>
      </w:pPr>
      <w:r>
        <w:rPr>
          <w:sz w:val="21"/>
        </w:rPr>
        <w:t>4</w:t>
      </w:r>
      <w:r>
        <w:rPr>
          <w:sz w:val="21"/>
        </w:rPr>
        <w:t>．履约保证金退还：</w:t>
      </w:r>
    </w:p>
    <w:p>
      <w:pPr>
        <w:pStyle w:val="null3"/>
        <w:ind w:firstLine="553"/>
        <w:jc w:val="both"/>
      </w:pPr>
      <w:r>
        <w:rPr>
          <w:sz w:val="21"/>
        </w:rPr>
        <w:t>验收合格两个月后，</w:t>
      </w:r>
      <w:r>
        <w:rPr>
          <w:sz w:val="21"/>
        </w:rPr>
        <w:t>乙方</w:t>
      </w:r>
      <w:r>
        <w:rPr>
          <w:sz w:val="21"/>
        </w:rPr>
        <w:t>向</w:t>
      </w:r>
      <w:r>
        <w:rPr>
          <w:sz w:val="21"/>
        </w:rPr>
        <w:t>甲方</w:t>
      </w:r>
      <w:r>
        <w:rPr>
          <w:sz w:val="21"/>
        </w:rPr>
        <w:t>申请退还履约保证金，</w:t>
      </w:r>
      <w:r>
        <w:rPr>
          <w:sz w:val="21"/>
        </w:rPr>
        <w:t>甲方</w:t>
      </w:r>
      <w:r>
        <w:rPr>
          <w:sz w:val="21"/>
        </w:rPr>
        <w:t>于接到申请后</w:t>
      </w:r>
      <w:r>
        <w:rPr>
          <w:sz w:val="21"/>
        </w:rPr>
        <w:t>15个工作日内将履约保证金无息退回</w:t>
      </w:r>
      <w:r>
        <w:rPr>
          <w:sz w:val="21"/>
        </w:rPr>
        <w:t>乙方</w:t>
      </w:r>
      <w:r>
        <w:rPr>
          <w:sz w:val="21"/>
        </w:rPr>
        <w:t>。</w:t>
      </w:r>
    </w:p>
    <w:p>
      <w:pPr>
        <w:pStyle w:val="null3"/>
        <w:numPr>
          <w:ilvl w:val="0"/>
          <w:numId w:val="1"/>
        </w:numPr>
        <w:jc w:val="left"/>
      </w:pPr>
      <w:r>
        <w:rPr>
          <w:sz w:val="21"/>
        </w:rPr>
        <w:t>若</w:t>
      </w:r>
      <w:r>
        <w:rPr>
          <w:sz w:val="21"/>
        </w:rPr>
        <w:t>甲方未按照合同约定及时向</w:t>
      </w:r>
      <w:r>
        <w:rPr>
          <w:sz w:val="21"/>
        </w:rPr>
        <w:t>乙方</w:t>
      </w:r>
      <w:r>
        <w:rPr>
          <w:sz w:val="21"/>
        </w:rPr>
        <w:t>退回履约保证金的，乙方可要求甲方按照每</w:t>
      </w:r>
      <w:r>
        <w:rPr>
          <w:sz w:val="21"/>
        </w:rPr>
        <w:t>日</w:t>
      </w:r>
      <w:r>
        <w:rPr>
          <w:sz w:val="21"/>
        </w:rPr>
        <w:t>5‰的标准支付违约金（自</w:t>
      </w:r>
      <w:r>
        <w:rPr>
          <w:sz w:val="21"/>
        </w:rPr>
        <w:t>甲方向财务部门</w:t>
      </w:r>
      <w:r>
        <w:rPr>
          <w:sz w:val="21"/>
        </w:rPr>
        <w:t>申请之日起，即视为甲方已按期履行合同约定的退还义务，相关部门审核、拨付流程所需时间不计入甲方履约期限，实际到账时间以</w:t>
      </w:r>
      <w:r>
        <w:rPr>
          <w:sz w:val="21"/>
        </w:rPr>
        <w:t>财务</w:t>
      </w:r>
      <w:r>
        <w:rPr>
          <w:sz w:val="21"/>
        </w:rPr>
        <w:t>部门最终审核结果为准）。</w:t>
      </w:r>
    </w:p>
    <w:p>
      <w:pPr>
        <w:pStyle w:val="null3"/>
        <w:numPr>
          <w:ilvl w:val="0"/>
          <w:numId w:val="1"/>
        </w:numPr>
        <w:jc w:val="left"/>
      </w:pPr>
      <w:r>
        <w:rPr>
          <w:sz w:val="21"/>
        </w:rPr>
        <w:t>若乙方未能按合同约定全面履行义务，甲方有权根据乙方违约情况扣减履约保证金，且不影响甲方要求乙方承担合同约定的超过履约保证金的违约责任的权利。</w:t>
      </w:r>
    </w:p>
    <w:p>
      <w:pPr>
        <w:pStyle w:val="null3"/>
        <w:numPr>
          <w:ilvl w:val="0"/>
          <w:numId w:val="1"/>
        </w:numPr>
        <w:jc w:val="left"/>
      </w:pPr>
      <w:r>
        <w:rPr>
          <w:sz w:val="21"/>
        </w:rPr>
        <w:t>若乙方逾期</w:t>
      </w:r>
      <w:r>
        <w:rPr>
          <w:sz w:val="21"/>
          <w:u w:val="single"/>
        </w:rPr>
        <w:t xml:space="preserve">    </w:t>
      </w:r>
      <w:r>
        <w:rPr>
          <w:sz w:val="21"/>
        </w:rPr>
        <w:t>天交付设备物资，或交付的设备物资不符合</w:t>
      </w:r>
      <w:r>
        <w:rPr>
          <w:sz w:val="21"/>
        </w:rPr>
        <w:t>要</w:t>
      </w:r>
      <w:r>
        <w:rPr>
          <w:sz w:val="21"/>
        </w:rPr>
        <w:t>求且在</w:t>
      </w:r>
      <w:r>
        <w:rPr>
          <w:sz w:val="21"/>
          <w:u w:val="single"/>
        </w:rPr>
        <w:t xml:space="preserve">     </w:t>
      </w:r>
      <w:r>
        <w:rPr>
          <w:sz w:val="21"/>
        </w:rPr>
        <w:t>日内未能重新交付符合要求的设备的，履约保证金不予退还。</w:t>
      </w:r>
    </w:p>
    <w:p>
      <w:pPr>
        <w:pStyle w:val="null3"/>
        <w:ind w:firstLine="420"/>
        <w:jc w:val="both"/>
      </w:pPr>
      <w:r>
        <w:rPr>
          <w:sz w:val="21"/>
        </w:rPr>
        <w:t>乙方向甲方开具发票的信息：</w:t>
      </w:r>
    </w:p>
    <w:tbl>
      <w:tblPr>
        <w:tblW w:w="0" w:type="auto"/>
        <w:tblBorders>
          <w:top w:val="none" w:color="000000" w:sz="4"/>
          <w:left w:val="none" w:color="000000" w:sz="4"/>
          <w:bottom w:val="none" w:color="000000" w:sz="4"/>
          <w:right w:val="none" w:color="000000" w:sz="4"/>
          <w:insideH w:val="none"/>
          <w:insideV w:val="none"/>
        </w:tblBorders>
      </w:tblPr>
      <w:tblGrid>
        <w:gridCol w:w="1860"/>
        <w:gridCol w:w="6446"/>
      </w:tblGrid>
      <w:tr>
        <w:tc>
          <w:tcPr>
            <w:tcW w:type="dxa" w:w="1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单位名称</w:t>
            </w:r>
          </w:p>
        </w:tc>
        <w:tc>
          <w:tcPr>
            <w:tcW w:type="dxa" w:w="6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广州中医药大学（广州中医药研究院）</w:t>
            </w:r>
          </w:p>
        </w:tc>
      </w:tr>
      <w:tr>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纳税人识别号</w:t>
            </w:r>
          </w:p>
        </w:tc>
        <w:tc>
          <w:tcPr>
            <w:tcW w:type="dxa" w:w="6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12440000455860373F</w:t>
            </w:r>
          </w:p>
        </w:tc>
      </w:tr>
      <w:tr>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地址</w:t>
            </w:r>
          </w:p>
        </w:tc>
        <w:tc>
          <w:tcPr>
            <w:tcW w:type="dxa" w:w="6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广州市机场路</w:t>
            </w:r>
            <w:r>
              <w:rPr>
                <w:sz w:val="21"/>
              </w:rPr>
              <w:t>12号</w:t>
            </w:r>
          </w:p>
        </w:tc>
      </w:tr>
      <w:tr>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电话号码</w:t>
            </w:r>
          </w:p>
        </w:tc>
        <w:tc>
          <w:tcPr>
            <w:tcW w:type="dxa" w:w="6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020-36585216</w:t>
            </w:r>
          </w:p>
        </w:tc>
      </w:tr>
      <w:tr>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开户行</w:t>
            </w:r>
          </w:p>
        </w:tc>
        <w:tc>
          <w:tcPr>
            <w:tcW w:type="dxa" w:w="6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中国银行广州桂花岗支行</w:t>
            </w:r>
          </w:p>
        </w:tc>
      </w:tr>
      <w:tr>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开户行账号</w:t>
            </w:r>
          </w:p>
        </w:tc>
        <w:tc>
          <w:tcPr>
            <w:tcW w:type="dxa" w:w="6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680857755468</w:t>
            </w:r>
          </w:p>
        </w:tc>
      </w:tr>
    </w:tbl>
    <w:p>
      <w:pPr>
        <w:pStyle w:val="null3"/>
        <w:ind w:firstLine="420"/>
        <w:jc w:val="both"/>
      </w:pPr>
      <w:r>
        <w:rPr>
          <w:sz w:val="21"/>
        </w:rPr>
        <w:t>备注：开增值税专用发票。</w:t>
      </w:r>
    </w:p>
    <w:p>
      <w:pPr>
        <w:pStyle w:val="null3"/>
        <w:ind w:firstLine="555"/>
        <w:jc w:val="both"/>
      </w:pPr>
      <w:r>
        <w:rPr>
          <w:sz w:val="21"/>
          <w:b/>
        </w:rPr>
        <w:t>五、售后服务</w:t>
      </w:r>
    </w:p>
    <w:p>
      <w:pPr>
        <w:pStyle w:val="null3"/>
        <w:ind w:firstLine="420"/>
        <w:jc w:val="both"/>
      </w:pPr>
      <w:r>
        <w:rPr>
          <w:sz w:val="21"/>
        </w:rPr>
        <w:t>1.保修期限：乙方承诺本合同项下设备物资的免费保修期为</w:t>
      </w:r>
      <w:r>
        <w:rPr>
          <w:sz w:val="21"/>
        </w:rPr>
        <w:t>___</w:t>
      </w:r>
      <w:r>
        <w:rPr>
          <w:sz w:val="21"/>
        </w:rPr>
        <w:t>年，保修承担方为</w:t>
      </w:r>
      <w:r>
        <w:rPr>
          <w:sz w:val="21"/>
        </w:rPr>
        <w:t>________________________</w:t>
      </w:r>
      <w:r>
        <w:rPr>
          <w:sz w:val="21"/>
        </w:rPr>
        <w:t>（保修承担方承诺函为本合同附件，</w:t>
      </w:r>
      <w:r>
        <w:rPr>
          <w:sz w:val="21"/>
        </w:rPr>
        <w:t>乙方同意与实际保修方共同无限承担连带责任</w:t>
      </w:r>
      <w:r>
        <w:rPr>
          <w:sz w:val="21"/>
        </w:rPr>
        <w:t>）。保修期限自货物通过甲方组织的验收之日起算。</w:t>
      </w:r>
      <w:r>
        <w:rPr>
          <w:sz w:val="21"/>
        </w:rPr>
        <w:t>在保修期内，如货物非因甲方原因而出现的质量问题由乙方负责保修、包换或包退，并承担修理、调换或退货的实际费用。乙方不能修复、调换或不能退货的，应退回相应货款，并承担相应的违约责任。</w:t>
      </w:r>
    </w:p>
    <w:p>
      <w:pPr>
        <w:pStyle w:val="null3"/>
        <w:ind w:firstLine="553"/>
        <w:jc w:val="both"/>
      </w:pPr>
      <w:r>
        <w:rPr>
          <w:sz w:val="21"/>
        </w:rPr>
        <w:t>2.对甲方的服务通知，乙方在接报后</w:t>
      </w:r>
      <w:r>
        <w:rPr>
          <w:sz w:val="28"/>
          <w:u w:val="single"/>
        </w:rPr>
        <w:t xml:space="preserve">   </w:t>
      </w:r>
      <w:r>
        <w:rPr>
          <w:sz w:val="28"/>
          <w:u w:val="single"/>
        </w:rPr>
        <w:t xml:space="preserve">     </w:t>
      </w:r>
      <w:r>
        <w:rPr>
          <w:sz w:val="28"/>
          <w:u w:val="single"/>
        </w:rPr>
        <w:t xml:space="preserve"> </w:t>
      </w:r>
      <w:r>
        <w:rPr>
          <w:sz w:val="21"/>
        </w:rPr>
        <w:t>小时内到达现场处理。若在</w:t>
      </w:r>
      <w:r>
        <w:rPr>
          <w:sz w:val="28"/>
          <w:u w:val="single"/>
        </w:rPr>
        <w:t xml:space="preserve">    </w:t>
      </w:r>
      <w:r>
        <w:rPr>
          <w:sz w:val="21"/>
        </w:rPr>
        <w:t>小时内仍未能有效解决，乙方应免费提供主要参数不低于原设备的替代设备并保证其正常运行</w:t>
      </w:r>
      <w:r>
        <w:rPr>
          <w:sz w:val="21"/>
        </w:rPr>
        <w:t>，替代设备应在</w:t>
      </w:r>
      <w:r>
        <w:rPr>
          <w:sz w:val="28"/>
          <w:u w:val="single"/>
        </w:rPr>
        <w:t xml:space="preserve">    </w:t>
      </w:r>
      <w:r>
        <w:rPr>
          <w:sz w:val="21"/>
        </w:rPr>
        <w:t>小时内运抵甲方指定地点，在</w:t>
      </w:r>
      <w:r>
        <w:rPr>
          <w:sz w:val="21"/>
        </w:rPr>
        <w:t>48小时内完成安装调试并确保其正常运行</w:t>
      </w:r>
      <w:r>
        <w:rPr>
          <w:sz w:val="21"/>
        </w:rPr>
        <w:t>。若乙方未能在规定时间内到达现场或有效解决，每延迟一天，乙方应按合同总金额的</w:t>
      </w:r>
      <w:r>
        <w:rPr>
          <w:sz w:val="21"/>
        </w:rPr>
        <w:t>5‰向甲方支付违约金。</w:t>
      </w:r>
    </w:p>
    <w:p>
      <w:pPr>
        <w:pStyle w:val="null3"/>
        <w:ind w:firstLine="553"/>
        <w:jc w:val="both"/>
      </w:pPr>
      <w:r>
        <w:rPr>
          <w:sz w:val="21"/>
        </w:rPr>
        <w:t>3.</w:t>
      </w:r>
      <w:r>
        <w:rPr>
          <w:sz w:val="21"/>
        </w:rPr>
        <w:t>免费保修期满后，如有零部件出现故障，且属于寿命异常问题（明显短于该零部件正常寿命）的，由乙方负责免费更换及维修。</w:t>
      </w:r>
    </w:p>
    <w:p>
      <w:pPr>
        <w:pStyle w:val="null3"/>
        <w:ind w:firstLine="420"/>
        <w:jc w:val="both"/>
      </w:pPr>
      <w:r>
        <w:rPr>
          <w:sz w:val="21"/>
        </w:rPr>
        <w:t>4.</w:t>
      </w:r>
      <w:r>
        <w:rPr>
          <w:sz w:val="21"/>
        </w:rPr>
        <w:t>免费保修期满后，设备物资维修服务及配件费用享受市价的八折优惠。</w:t>
      </w:r>
    </w:p>
    <w:p>
      <w:pPr>
        <w:pStyle w:val="null3"/>
        <w:ind w:firstLine="555"/>
        <w:jc w:val="both"/>
      </w:pPr>
      <w:r>
        <w:rPr>
          <w:sz w:val="21"/>
          <w:b/>
        </w:rPr>
        <w:t>六、风险承担和不可抗力</w:t>
      </w:r>
    </w:p>
    <w:p>
      <w:pPr>
        <w:pStyle w:val="null3"/>
        <w:ind w:firstLine="553"/>
        <w:jc w:val="both"/>
      </w:pPr>
      <w:r>
        <w:rPr>
          <w:sz w:val="21"/>
        </w:rPr>
        <w:t>1.设备物资毁损、灭失的风险与后果，在设备物资经甲方验收合格以前由乙方承担，在设备物资经甲方验收合格以后由甲方承担。</w:t>
      </w:r>
    </w:p>
    <w:p>
      <w:pPr>
        <w:pStyle w:val="null3"/>
        <w:ind w:firstLine="553"/>
        <w:jc w:val="both"/>
      </w:pPr>
      <w:r>
        <w:rPr>
          <w:sz w:val="21"/>
        </w:rPr>
        <w:t>2.甲方因设备物资质量不符合约定而拒绝接受设备物资或解除合同的，设备物资毁损、灭失的风险与后果由乙方承担。</w:t>
      </w:r>
    </w:p>
    <w:p>
      <w:pPr>
        <w:pStyle w:val="null3"/>
        <w:ind w:firstLine="420"/>
        <w:jc w:val="left"/>
      </w:pPr>
      <w:r>
        <w:rPr>
          <w:sz w:val="21"/>
        </w:rPr>
        <w:t>3.</w:t>
      </w:r>
      <w:r>
        <w:rPr>
          <w:sz w:val="21"/>
        </w:rPr>
        <w:t>由乙方承担设备物资毁损、灭失风险的，如设备物资毁损或灭失的，乙方应于</w:t>
      </w:r>
      <w:r>
        <w:rPr>
          <w:sz w:val="21"/>
        </w:rPr>
        <w:t>7日内重新提供符合合同规定的设备物资，否则，视为乙方逾期交货。</w:t>
      </w:r>
    </w:p>
    <w:p>
      <w:pPr>
        <w:pStyle w:val="null3"/>
        <w:ind w:firstLine="420"/>
        <w:jc w:val="left"/>
      </w:pPr>
      <w:r>
        <w:rPr>
          <w:sz w:val="21"/>
        </w:rPr>
        <w:t>4.设备物资毁损、灭失的风险由甲方承担的，不影响因乙方履行其他合同义务不符合约定的，甲方要求其承担违约责任的权利。</w:t>
      </w:r>
    </w:p>
    <w:p>
      <w:pPr>
        <w:pStyle w:val="null3"/>
        <w:ind w:firstLine="553"/>
        <w:jc w:val="both"/>
      </w:pPr>
      <w:r>
        <w:rPr>
          <w:sz w:val="21"/>
        </w:rPr>
        <w:t>5.不可抗力：一方由于水灾、火灾、地震、干旱、战争或协议一方无法预见、控制、避免和克服的其他事件导致不能或暂时不能全部或部分履行本协议，该方可以免责。但是，受不可抗力事件影响的一方须尽快将事件发生状况通知另一方，并在不可抗力事件影响消除之日起15日内将有关机构出具的不可抗力事件的证明寄交对方。未提供以上证明的，不能免除违约责任。</w:t>
      </w:r>
    </w:p>
    <w:p>
      <w:pPr>
        <w:pStyle w:val="null3"/>
        <w:ind w:firstLine="555"/>
        <w:jc w:val="both"/>
      </w:pPr>
      <w:r>
        <w:rPr>
          <w:sz w:val="21"/>
          <w:b/>
        </w:rPr>
        <w:t>七、知识产权和保密责任</w:t>
      </w:r>
    </w:p>
    <w:p>
      <w:pPr>
        <w:pStyle w:val="null3"/>
        <w:ind w:firstLine="420"/>
        <w:jc w:val="both"/>
      </w:pPr>
      <w:r>
        <w:rPr>
          <w:sz w:val="21"/>
        </w:rPr>
        <w:t>1.乙方保证其交付的设备物资无任何专利权、著作权、商标权及其他知识产权方面的限制，不侵犯任何专利、商标、企业或贸易名称、版权、肖像权、技术秘密、商业秘密或其他任何权益。</w:t>
      </w:r>
    </w:p>
    <w:p>
      <w:pPr>
        <w:pStyle w:val="null3"/>
        <w:ind w:firstLine="420"/>
        <w:jc w:val="both"/>
      </w:pPr>
      <w:r>
        <w:rPr>
          <w:sz w:val="21"/>
        </w:rPr>
        <w:t>2.甲方使用该设备物资或设备物资的任何一部分时，免受第三方提出的侵犯其著作权、专利权、商标权或其他知识产权的起诉。如发生此类纠纷，由乙方承担因此给甲方造成的一切损失（包括但不限于律师费、诉讼费、保全费、担保费、交通费、差旅费、鉴定费等），且甲方有权暂停向乙方支付合同款项，直至纠纷处理完毕。</w:t>
      </w:r>
    </w:p>
    <w:p>
      <w:pPr>
        <w:pStyle w:val="null3"/>
        <w:ind w:firstLine="420"/>
        <w:jc w:val="both"/>
      </w:pPr>
      <w:r>
        <w:rPr>
          <w:sz w:val="21"/>
        </w:rPr>
        <w:t>3.乙方为执行本合同而提供的技术资料、软件的使用权归甲方所有。</w:t>
      </w:r>
    </w:p>
    <w:p>
      <w:pPr>
        <w:pStyle w:val="null3"/>
        <w:ind w:firstLine="553"/>
        <w:jc w:val="both"/>
      </w:pPr>
      <w:r>
        <w:rPr>
          <w:sz w:val="21"/>
        </w:rPr>
        <w:t>4.</w:t>
      </w:r>
      <w:r>
        <w:rPr>
          <w:sz w:val="21"/>
        </w:rPr>
        <w:t>双方应保守通过签订和履行本合同而获取的对方之商业及技术秘密，包括本合同文本，相关技术文件、相关数据，以及其他有关信息。任何一方违反上述约定的，应赔偿合同守约方的损失。本保密条款不因合同终止而终止。</w:t>
      </w:r>
    </w:p>
    <w:p>
      <w:pPr>
        <w:pStyle w:val="null3"/>
        <w:ind w:firstLine="555"/>
        <w:jc w:val="both"/>
      </w:pPr>
      <w:r>
        <w:rPr>
          <w:sz w:val="21"/>
          <w:b/>
        </w:rPr>
        <w:t>八、违约责任</w:t>
      </w:r>
    </w:p>
    <w:p>
      <w:pPr>
        <w:pStyle w:val="null3"/>
        <w:ind w:firstLine="420"/>
        <w:jc w:val="left"/>
      </w:pPr>
      <w:r>
        <w:rPr>
          <w:sz w:val="21"/>
        </w:rPr>
        <w:t>1.甲方逾期支付货款，经乙方催告后无正当理由仍不支付的，自催告后每逾期一日，</w:t>
      </w:r>
      <w:r>
        <w:rPr>
          <w:sz w:val="21"/>
        </w:rPr>
        <w:t>应按逾期付款金额每日</w:t>
      </w:r>
      <w:r>
        <w:rPr>
          <w:sz w:val="21"/>
        </w:rPr>
        <w:t>5‰</w:t>
      </w:r>
      <w:r>
        <w:rPr>
          <w:sz w:val="21"/>
        </w:rPr>
        <w:t>向乙方支付违约金，</w:t>
      </w:r>
      <w:r>
        <w:rPr>
          <w:sz w:val="21"/>
        </w:rPr>
        <w:t>但违约金总额不超过合同总金额的</w:t>
      </w:r>
      <w:r>
        <w:rPr>
          <w:sz w:val="21"/>
        </w:rPr>
        <w:t>5%</w:t>
      </w:r>
      <w:r>
        <w:rPr>
          <w:sz w:val="21"/>
        </w:rPr>
        <w:t>。</w:t>
      </w:r>
    </w:p>
    <w:p>
      <w:pPr>
        <w:pStyle w:val="null3"/>
        <w:ind w:firstLine="553"/>
        <w:jc w:val="both"/>
      </w:pPr>
      <w:r>
        <w:rPr>
          <w:sz w:val="21"/>
        </w:rPr>
        <w:t>2.</w:t>
      </w:r>
      <w:r>
        <w:rPr>
          <w:sz w:val="21"/>
        </w:rPr>
        <w:t>乙方</w:t>
      </w:r>
      <w:r>
        <w:rPr>
          <w:sz w:val="21"/>
        </w:rPr>
        <w:t>须对其所投产品的生产厂家、品牌、型号等信息予以核实，必须与实际供货产品铭牌上所标识的完全一致，否则将无法验收由此导致的包括合同违约等一切后果将由</w:t>
      </w:r>
      <w:r>
        <w:rPr>
          <w:sz w:val="21"/>
        </w:rPr>
        <w:t>乙方</w:t>
      </w:r>
      <w:r>
        <w:rPr>
          <w:sz w:val="21"/>
        </w:rPr>
        <w:t>承担。若设备与投标文件不符或不完全一致，且在签订合同及开箱验收阶段提出补充或修改设备或零配件规格、型号、产地、数量、价格等信息的，须按照设备款项</w:t>
      </w:r>
      <w:r>
        <w:rPr>
          <w:sz w:val="21"/>
        </w:rPr>
        <w:t>5%缴纳</w:t>
      </w:r>
      <w:r>
        <w:rPr>
          <w:sz w:val="21"/>
        </w:rPr>
        <w:t>违约金</w:t>
      </w:r>
      <w:r>
        <w:rPr>
          <w:sz w:val="21"/>
        </w:rPr>
        <w:t>。</w:t>
      </w:r>
    </w:p>
    <w:p>
      <w:pPr>
        <w:pStyle w:val="null3"/>
        <w:ind w:firstLine="420"/>
        <w:jc w:val="left"/>
      </w:pPr>
      <w:r>
        <w:rPr>
          <w:sz w:val="21"/>
        </w:rPr>
        <w:t>3.验收不合格，且乙方不重新提供设备物资的，</w:t>
      </w:r>
      <w:r>
        <w:rPr>
          <w:sz w:val="21"/>
        </w:rPr>
        <w:t>乙</w:t>
      </w:r>
      <w:r>
        <w:rPr>
          <w:sz w:val="21"/>
        </w:rPr>
        <w:t>方需向甲方支付合同总金额</w:t>
      </w:r>
      <w:r>
        <w:rPr>
          <w:sz w:val="21"/>
        </w:rPr>
        <w:t>5%的违约金</w:t>
      </w:r>
      <w:r>
        <w:rPr>
          <w:sz w:val="21"/>
        </w:rPr>
        <w:t>，</w:t>
      </w:r>
      <w:r>
        <w:rPr>
          <w:sz w:val="21"/>
        </w:rPr>
        <w:t>若违约金不足以弥补甲方损失的，乙方应继续予以赔偿。如甲方同意更换的，乙方应于</w:t>
      </w:r>
      <w:r>
        <w:rPr>
          <w:sz w:val="21"/>
        </w:rPr>
        <w:t>5</w:t>
      </w:r>
      <w:r>
        <w:rPr>
          <w:sz w:val="21"/>
        </w:rPr>
        <w:t>日内重新提供符合合同约定的货物，乙方在征得甲方同意的时间内未能调换的，按逾期交货处理，逾期时点自最初约定的交付日期起计。</w:t>
      </w:r>
    </w:p>
    <w:p>
      <w:pPr>
        <w:pStyle w:val="null3"/>
        <w:ind w:firstLine="420"/>
        <w:jc w:val="left"/>
      </w:pPr>
      <w:r>
        <w:rPr>
          <w:sz w:val="21"/>
        </w:rPr>
        <w:t>4.</w:t>
      </w:r>
      <w:r>
        <w:rPr>
          <w:sz w:val="21"/>
        </w:rPr>
        <w:t>乙</w:t>
      </w:r>
      <w:r>
        <w:rPr>
          <w:sz w:val="21"/>
        </w:rPr>
        <w:t>方逾期交付设备物资的，则每逾期一天，按合同总额的</w:t>
      </w:r>
      <w:r>
        <w:rPr>
          <w:sz w:val="21"/>
        </w:rPr>
        <w:t>5‰向甲方支付违约金，甲方有权直接从</w:t>
      </w:r>
      <w:r>
        <w:rPr>
          <w:sz w:val="21"/>
        </w:rPr>
        <w:t>履约保证金或</w:t>
      </w:r>
      <w:r>
        <w:rPr>
          <w:sz w:val="21"/>
        </w:rPr>
        <w:t>应付给乙方的合同款项中扣除该违约金；</w:t>
      </w:r>
      <w:r>
        <w:rPr>
          <w:sz w:val="21"/>
        </w:rPr>
        <w:t>甲方有权要求乙方继续向甲方交付直至符合要求。</w:t>
      </w:r>
    </w:p>
    <w:p>
      <w:pPr>
        <w:pStyle w:val="null3"/>
        <w:ind w:firstLine="553"/>
        <w:jc w:val="both"/>
      </w:pPr>
      <w:r>
        <w:rPr>
          <w:sz w:val="21"/>
        </w:rPr>
        <w:t>5.</w:t>
      </w:r>
      <w:r>
        <w:rPr>
          <w:sz w:val="21"/>
        </w:rPr>
        <w:t>若乙方未按本合同的约定提供保修服务，甲方有权自行委托第三方提供甲方所需要的技术支持和售后服务，由此造成的包括但不限于第三方维保费用、甲方其他经济损失等均由乙方承担赔偿。</w:t>
      </w:r>
    </w:p>
    <w:p>
      <w:pPr>
        <w:pStyle w:val="null3"/>
        <w:ind w:firstLine="553"/>
        <w:jc w:val="both"/>
      </w:pPr>
      <w:r>
        <w:rPr>
          <w:sz w:val="21"/>
        </w:rPr>
        <w:t>6.</w:t>
      </w:r>
      <w:r>
        <w:rPr>
          <w:sz w:val="21"/>
        </w:rPr>
        <w:t>有以下情形之一的，甲方有权解除合同，乙方需在合同解除后</w:t>
      </w:r>
      <w:r>
        <w:rPr>
          <w:sz w:val="21"/>
          <w:u w:val="single"/>
        </w:rPr>
        <w:t xml:space="preserve"> </w:t>
      </w:r>
      <w:r>
        <w:rPr>
          <w:sz w:val="21"/>
          <w:u w:val="single"/>
        </w:rPr>
        <w:t xml:space="preserve">15  </w:t>
      </w:r>
      <w:r>
        <w:rPr>
          <w:sz w:val="21"/>
        </w:rPr>
        <w:t>个工作日内退还甲方已支付的所有款项，并按合同总金额的</w:t>
      </w:r>
      <w:r>
        <w:rPr>
          <w:sz w:val="21"/>
        </w:rPr>
        <w:t>1</w:t>
      </w:r>
      <w:r>
        <w:rPr>
          <w:sz w:val="21"/>
        </w:rPr>
        <w:t>0%向甲方支付违约金，违约金不足以弥补甲方损失的，乙方应另行赔偿，具体情形如下：</w:t>
      </w:r>
    </w:p>
    <w:p>
      <w:pPr>
        <w:pStyle w:val="null3"/>
        <w:ind w:firstLine="420"/>
        <w:jc w:val="left"/>
      </w:pPr>
      <w:r>
        <w:rPr>
          <w:sz w:val="21"/>
        </w:rPr>
        <w:t>（</w:t>
      </w:r>
      <w:r>
        <w:rPr>
          <w:sz w:val="21"/>
        </w:rPr>
        <w:t>1</w:t>
      </w:r>
      <w:r>
        <w:rPr>
          <w:sz w:val="21"/>
        </w:rPr>
        <w:t>）乙方交付设备</w:t>
      </w:r>
      <w:r>
        <w:rPr>
          <w:sz w:val="21"/>
        </w:rPr>
        <w:t>(物资)存在侵犯他人知识产权、肖像权、技术秘密、商业秘密或其他任何权益的；</w:t>
      </w:r>
    </w:p>
    <w:p>
      <w:pPr>
        <w:pStyle w:val="null3"/>
        <w:ind w:firstLine="420"/>
        <w:jc w:val="left"/>
      </w:pPr>
      <w:r>
        <w:rPr>
          <w:sz w:val="21"/>
        </w:rPr>
        <w:t>（</w:t>
      </w:r>
      <w:r>
        <w:rPr>
          <w:sz w:val="21"/>
        </w:rPr>
        <w:t>2</w:t>
      </w:r>
      <w:r>
        <w:rPr>
          <w:sz w:val="21"/>
        </w:rPr>
        <w:t>）乙方履行义务不符合约定，经甲方提出后在</w:t>
      </w:r>
      <w:r>
        <w:rPr>
          <w:sz w:val="21"/>
        </w:rPr>
        <w:t>30 日内仍未改正的；</w:t>
      </w:r>
    </w:p>
    <w:p>
      <w:pPr>
        <w:pStyle w:val="null3"/>
        <w:ind w:firstLine="420"/>
        <w:jc w:val="left"/>
      </w:pPr>
      <w:r>
        <w:rPr>
          <w:sz w:val="21"/>
        </w:rPr>
        <w:t>（</w:t>
      </w:r>
      <w:r>
        <w:rPr>
          <w:sz w:val="21"/>
        </w:rPr>
        <w:t>3）未经甲方书面同意，乙方将本合同项下的权利或义务转让，或将本合同项下服务转包或分包的；</w:t>
      </w:r>
    </w:p>
    <w:p>
      <w:pPr>
        <w:pStyle w:val="null3"/>
        <w:ind w:firstLine="420"/>
        <w:jc w:val="left"/>
      </w:pPr>
      <w:r>
        <w:rPr>
          <w:sz w:val="21"/>
        </w:rPr>
        <w:t>（</w:t>
      </w:r>
      <w:r>
        <w:rPr>
          <w:sz w:val="21"/>
        </w:rPr>
        <w:t>4）乙方逾期交货超过</w:t>
      </w:r>
      <w:r>
        <w:rPr>
          <w:sz w:val="21"/>
          <w:u w:val="single"/>
        </w:rPr>
        <w:t xml:space="preserve">    </w:t>
      </w:r>
      <w:r>
        <w:rPr>
          <w:sz w:val="21"/>
        </w:rPr>
        <w:t>日的；</w:t>
      </w:r>
    </w:p>
    <w:p>
      <w:pPr>
        <w:pStyle w:val="null3"/>
        <w:ind w:firstLine="420"/>
        <w:jc w:val="left"/>
      </w:pPr>
      <w:r>
        <w:rPr>
          <w:sz w:val="21"/>
        </w:rPr>
        <w:t>（</w:t>
      </w:r>
      <w:r>
        <w:rPr>
          <w:sz w:val="21"/>
        </w:rPr>
        <w:t>5 ）法律规定的其他合同解除情形。</w:t>
      </w:r>
    </w:p>
    <w:p>
      <w:pPr>
        <w:pStyle w:val="null3"/>
        <w:ind w:firstLine="420"/>
        <w:jc w:val="both"/>
      </w:pPr>
      <w:r>
        <w:rPr>
          <w:sz w:val="21"/>
        </w:rPr>
        <w:t>7.</w:t>
      </w:r>
      <w:r>
        <w:rPr>
          <w:sz w:val="21"/>
        </w:rPr>
        <w:t>本合同所称之损失包括直接经济损失和合同履行后可以获得的利益及合理的调查费、评估费、公证费、诉讼费、交通费、律师费、保全费等相关法律费用。</w:t>
      </w:r>
    </w:p>
    <w:p>
      <w:pPr>
        <w:pStyle w:val="null3"/>
        <w:ind w:left="495"/>
        <w:jc w:val="both"/>
      </w:pPr>
      <w:r>
        <w:rPr>
          <w:sz w:val="21"/>
          <w:b/>
        </w:rPr>
        <w:t>九、解决争议方法</w:t>
      </w:r>
    </w:p>
    <w:p>
      <w:pPr>
        <w:pStyle w:val="null3"/>
        <w:ind w:firstLine="420"/>
        <w:jc w:val="left"/>
      </w:pPr>
      <w:r>
        <w:rPr>
          <w:sz w:val="21"/>
        </w:rPr>
        <w:t>本合同的成立、有效性、解释、履行、签署、修订和终止以及争议的解决均应适用中华人民共和国法律。本合同发生争议，由双方协商或调解解决，协商或调解不成时双方同意向甲方所在地人民法院起诉。诉讼进行过程中，除双方有争议的部分外，本合同其他部分仍然有效，各方应继续履行。</w:t>
      </w:r>
    </w:p>
    <w:p>
      <w:pPr>
        <w:pStyle w:val="null3"/>
        <w:ind w:firstLine="555"/>
        <w:jc w:val="both"/>
      </w:pPr>
      <w:r>
        <w:rPr>
          <w:sz w:val="21"/>
          <w:b/>
        </w:rPr>
        <w:t>十、其他</w:t>
      </w:r>
    </w:p>
    <w:p>
      <w:pPr>
        <w:pStyle w:val="null3"/>
        <w:ind w:firstLine="420"/>
        <w:jc w:val="both"/>
      </w:pPr>
      <w:r>
        <w:rPr>
          <w:sz w:val="21"/>
        </w:rPr>
        <w:t>1.合同的附件及本项目的招投标文件、补充协议均为本合同的组成部份，与合同具有同等效力。</w:t>
      </w:r>
    </w:p>
    <w:p>
      <w:pPr>
        <w:pStyle w:val="null3"/>
        <w:ind w:firstLine="420"/>
        <w:jc w:val="both"/>
      </w:pPr>
      <w:r>
        <w:rPr>
          <w:sz w:val="21"/>
        </w:rPr>
        <w:t>2.本合同自签订（甲乙双方授权代表共同签字、盖章）之日起生效，共一式六份，均为正本，具有同等法律效力，乙方一份、甲方五份。</w:t>
      </w:r>
    </w:p>
    <w:p>
      <w:pPr>
        <w:pStyle w:val="null3"/>
        <w:ind w:firstLine="420"/>
        <w:jc w:val="both"/>
      </w:pPr>
      <w:r>
        <w:rPr>
          <w:sz w:val="21"/>
        </w:rPr>
        <w:t>3.本合同未尽事宜，由双方协商解决。如需对本合同及其附件作修改或补充，双方应签订补充合同，如补充合同与本合同存在不一致之处，以补充合同为准。</w:t>
      </w:r>
    </w:p>
    <w:p>
      <w:pPr>
        <w:pStyle w:val="null3"/>
        <w:ind w:firstLine="553"/>
        <w:jc w:val="both"/>
      </w:pPr>
      <w:r>
        <w:rPr>
          <w:sz w:val="21"/>
        </w:rPr>
        <w:t>4</w:t>
      </w:r>
      <w:r>
        <w:rPr>
          <w:sz w:val="21"/>
        </w:rPr>
        <w:t>.</w:t>
      </w:r>
      <w:r>
        <w:rPr>
          <w:sz w:val="21"/>
        </w:rPr>
        <w:t>甲方在上述期限内，按广东省财政厅规定的支付手续将付款的申请文件递出</w:t>
      </w:r>
      <w:r>
        <w:rPr>
          <w:sz w:val="21"/>
        </w:rPr>
        <w:t>, 即完成付款义务。但可以协助卖方查询政府审核和支付的进度。</w:t>
      </w:r>
    </w:p>
    <w:p>
      <w:pPr>
        <w:pStyle w:val="null3"/>
        <w:ind w:firstLine="553"/>
        <w:jc w:val="both"/>
      </w:pPr>
      <w:r>
        <w:rPr>
          <w:sz w:val="21"/>
        </w:rPr>
        <w:t>5.如该项目收到的质疑或投诉成立，项目中断造成的损失由乙方承担。</w:t>
      </w:r>
    </w:p>
    <w:p>
      <w:pPr>
        <w:pStyle w:val="null3"/>
        <w:ind w:firstLine="630"/>
        <w:jc w:val="both"/>
      </w:pPr>
      <w:r>
        <w:rPr>
          <w:sz w:val="21"/>
        </w:rPr>
        <w:t>附件：</w:t>
      </w:r>
    </w:p>
    <w:p>
      <w:pPr>
        <w:pStyle w:val="null3"/>
        <w:ind w:firstLine="630"/>
        <w:jc w:val="both"/>
      </w:pPr>
      <w:r>
        <w:rPr>
          <w:sz w:val="21"/>
        </w:rPr>
        <w:t>1.设备物资技术参数</w:t>
      </w:r>
    </w:p>
    <w:p>
      <w:pPr>
        <w:pStyle w:val="null3"/>
        <w:ind w:firstLine="630"/>
        <w:jc w:val="both"/>
      </w:pPr>
      <w:r>
        <w:rPr>
          <w:sz w:val="21"/>
        </w:rPr>
        <w:t>2.乙方项目负责人授权委托书</w:t>
      </w:r>
    </w:p>
    <w:p>
      <w:pPr>
        <w:pStyle w:val="null3"/>
        <w:ind w:firstLine="630"/>
        <w:jc w:val="both"/>
      </w:pPr>
      <w:r>
        <w:rPr>
          <w:sz w:val="21"/>
        </w:rPr>
        <w:t>3.保修承担方承诺函</w:t>
      </w:r>
    </w:p>
    <w:p>
      <w:pPr>
        <w:pStyle w:val="null3"/>
        <w:jc w:val="both"/>
      </w:pPr>
      <w:r>
        <w:rPr>
          <w:sz w:val="21"/>
        </w:rPr>
        <w:t>甲方（盖章）：广州中医药大学</w:t>
      </w:r>
      <w:r>
        <w:rPr>
          <w:sz w:val="21"/>
        </w:rPr>
        <w:t xml:space="preserve">     </w:t>
      </w:r>
      <w:r>
        <w:rPr>
          <w:sz w:val="21"/>
        </w:rPr>
        <w:t>乙方（盖章）：</w:t>
      </w:r>
    </w:p>
    <w:p>
      <w:pPr>
        <w:pStyle w:val="null3"/>
        <w:jc w:val="both"/>
      </w:pPr>
      <w:r>
        <w:rPr>
          <w:sz w:val="21"/>
        </w:rPr>
        <w:t>法定代表人：</w:t>
      </w:r>
      <w:r>
        <w:rPr>
          <w:sz w:val="21"/>
        </w:rPr>
        <w:t xml:space="preserve">                     </w:t>
      </w:r>
      <w:r>
        <w:rPr>
          <w:sz w:val="21"/>
        </w:rPr>
        <w:t>法定代表人：</w:t>
      </w:r>
    </w:p>
    <w:p>
      <w:pPr>
        <w:pStyle w:val="null3"/>
        <w:jc w:val="both"/>
      </w:pPr>
      <w:r>
        <w:rPr>
          <w:sz w:val="21"/>
        </w:rPr>
        <w:t>委托代理人：</w:t>
      </w:r>
      <w:r>
        <w:rPr>
          <w:sz w:val="21"/>
        </w:rPr>
        <w:t xml:space="preserve">                     </w:t>
      </w:r>
      <w:r>
        <w:rPr>
          <w:sz w:val="21"/>
        </w:rPr>
        <w:t>委托代理人：</w:t>
      </w:r>
    </w:p>
    <w:p>
      <w:pPr>
        <w:pStyle w:val="null3"/>
        <w:jc w:val="both"/>
      </w:pPr>
      <w:r>
        <w:rPr>
          <w:sz w:val="21"/>
        </w:rPr>
        <w:t>联系电话：</w:t>
      </w:r>
      <w:r>
        <w:rPr>
          <w:sz w:val="21"/>
        </w:rPr>
        <w:t xml:space="preserve">                       </w:t>
      </w:r>
      <w:r>
        <w:rPr>
          <w:sz w:val="21"/>
        </w:rPr>
        <w:t>联系电话：</w:t>
      </w:r>
    </w:p>
    <w:p>
      <w:pPr>
        <w:pStyle w:val="null3"/>
        <w:jc w:val="both"/>
      </w:pPr>
      <w:r>
        <w:rPr>
          <w:sz w:val="21"/>
        </w:rPr>
        <w:t>电子邮箱：</w:t>
      </w:r>
      <w:r>
        <w:rPr>
          <w:sz w:val="21"/>
        </w:rPr>
        <w:t xml:space="preserve">                       </w:t>
      </w:r>
      <w:r>
        <w:rPr>
          <w:sz w:val="21"/>
        </w:rPr>
        <w:t>电子邮箱：</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t xml:space="preserve"> </w:t>
      </w:r>
    </w:p>
    <w:p>
      <w:pPr>
        <w:pStyle w:val="null3"/>
        <w:jc w:val="both"/>
      </w:pPr>
      <w:r>
        <w:rPr>
          <w:sz w:val="21"/>
        </w:rPr>
        <w:t>附件</w:t>
      </w:r>
      <w:r>
        <w:rPr>
          <w:sz w:val="21"/>
        </w:rPr>
        <w:t>1.设备技术参数模版（模版）</w:t>
      </w:r>
    </w:p>
    <w:tbl>
      <w:tblPr>
        <w:tblW w:w="0" w:type="auto"/>
        <w:tblBorders>
          <w:top w:val="none" w:color="000000" w:sz="4"/>
          <w:left w:val="none" w:color="000000" w:sz="4"/>
          <w:bottom w:val="none" w:color="000000" w:sz="4"/>
          <w:right w:val="none" w:color="000000" w:sz="4"/>
          <w:insideH w:val="none"/>
          <w:insideV w:val="none"/>
        </w:tblBorders>
      </w:tblPr>
      <w:tblGrid>
        <w:gridCol w:w="716"/>
        <w:gridCol w:w="2121"/>
        <w:gridCol w:w="3389"/>
        <w:gridCol w:w="2080"/>
      </w:tblGrid>
      <w:tr>
        <w:tc>
          <w:tcPr>
            <w:tcW w:type="dxa" w:w="7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1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53"/>
              <w:jc w:val="both"/>
            </w:pPr>
            <w:r>
              <w:rPr>
                <w:sz w:val="21"/>
              </w:rPr>
              <w:t>设备名称</w:t>
            </w:r>
          </w:p>
        </w:tc>
        <w:tc>
          <w:tcPr>
            <w:tcW w:type="dxa" w:w="3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53"/>
              <w:jc w:val="both"/>
            </w:pPr>
            <w:r>
              <w:rPr>
                <w:sz w:val="21"/>
              </w:rPr>
              <w:t>主要技术参数</w:t>
            </w:r>
          </w:p>
        </w:tc>
        <w:tc>
          <w:tcPr>
            <w:tcW w:type="dxa" w:w="2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53"/>
              <w:jc w:val="both"/>
            </w:pPr>
            <w:r>
              <w:rPr>
                <w:sz w:val="21"/>
              </w:rPr>
              <w:t>配置清单</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55"/>
              <w:jc w:val="both"/>
            </w:pPr>
          </w:p>
        </w:tc>
        <w:tc>
          <w:tcPr>
            <w:tcW w:type="dxa" w:w="2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附件：</w:t>
      </w:r>
      <w:r>
        <w:rPr>
          <w:sz w:val="21"/>
        </w:rPr>
        <w:t>2.乙方项目负责人授权委托书</w:t>
      </w:r>
    </w:p>
    <w:p>
      <w:pPr>
        <w:pStyle w:val="null3"/>
        <w:jc w:val="both"/>
      </w:pPr>
      <w:r>
        <w:rPr>
          <w:sz w:val="21"/>
        </w:rPr>
        <w:t>附件</w:t>
      </w:r>
      <w:r>
        <w:rPr>
          <w:sz w:val="21"/>
        </w:rPr>
        <w:t>3.保修承担方承诺函模版（模版）</w:t>
      </w:r>
    </w:p>
    <w:p>
      <w:pPr>
        <w:pStyle w:val="null3"/>
        <w:jc w:val="center"/>
      </w:pPr>
      <w:r>
        <w:rPr>
          <w:sz w:val="21"/>
        </w:rPr>
        <w:t>保修承诺函</w:t>
      </w:r>
    </w:p>
    <w:p>
      <w:pPr>
        <w:pStyle w:val="null3"/>
        <w:ind w:firstLine="420"/>
        <w:jc w:val="both"/>
      </w:pPr>
      <w:r>
        <w:rPr>
          <w:sz w:val="21"/>
        </w:rPr>
        <w:t>广州中医药大学：</w:t>
      </w:r>
    </w:p>
    <w:p>
      <w:pPr>
        <w:pStyle w:val="null3"/>
        <w:ind w:firstLine="420"/>
        <w:jc w:val="both"/>
      </w:pPr>
      <w:r>
        <w:rPr>
          <w:sz w:val="21"/>
        </w:rPr>
        <w:t>根据贵单位项目（招标编号：）的招标文件及合同约定，由公司、公司对该项目设备的保修做出如下承诺：</w:t>
      </w:r>
    </w:p>
    <w:tbl>
      <w:tblPr>
        <w:tblW w:w="0" w:type="auto"/>
        <w:tblBorders>
          <w:top w:val="none" w:color="000000" w:sz="4"/>
          <w:left w:val="none" w:color="000000" w:sz="4"/>
          <w:bottom w:val="none" w:color="000000" w:sz="4"/>
          <w:right w:val="none" w:color="000000" w:sz="4"/>
          <w:insideH w:val="none"/>
          <w:insideV w:val="none"/>
        </w:tblBorders>
      </w:tblPr>
      <w:tblGrid>
        <w:gridCol w:w="646"/>
        <w:gridCol w:w="2051"/>
        <w:gridCol w:w="1234"/>
        <w:gridCol w:w="1234"/>
        <w:gridCol w:w="3142"/>
      </w:tblGrid>
      <w:tr>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设备或主要配件名称</w:t>
            </w:r>
          </w:p>
        </w:tc>
        <w:tc>
          <w:tcPr>
            <w:tcW w:type="dxa" w:w="1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免费保修期</w:t>
            </w:r>
          </w:p>
        </w:tc>
        <w:tc>
          <w:tcPr>
            <w:tcW w:type="dxa" w:w="1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市场价格</w:t>
            </w:r>
          </w:p>
        </w:tc>
        <w:tc>
          <w:tcPr>
            <w:tcW w:type="dxa" w:w="3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售后网点及电话</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53"/>
              <w:jc w:val="both"/>
            </w:pPr>
          </w:p>
        </w:tc>
        <w:tc>
          <w:tcPr>
            <w:tcW w:type="dxa" w:w="2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保修承担方</w:t>
      </w:r>
      <w:r>
        <w:rPr>
          <w:sz w:val="21"/>
        </w:rPr>
        <w:t>：（盖章）</w:t>
      </w:r>
    </w:p>
    <w:p>
      <w:pPr>
        <w:pStyle w:val="null3"/>
        <w:ind w:firstLine="553"/>
        <w:jc w:val="both"/>
      </w:pPr>
      <w:r>
        <w:rPr>
          <w:sz w:val="21"/>
        </w:rPr>
        <w:t xml:space="preserve">                        </w:t>
      </w:r>
      <w:r>
        <w:rPr>
          <w:sz w:val="21"/>
        </w:rPr>
        <w:t>乙</w:t>
      </w:r>
      <w:r>
        <w:rPr>
          <w:sz w:val="21"/>
        </w:rPr>
        <w:t xml:space="preserve">  </w:t>
      </w:r>
      <w:r>
        <w:rPr>
          <w:sz w:val="21"/>
        </w:rPr>
        <w:t>方：（盖章）</w:t>
      </w:r>
    </w:p>
    <w:p>
      <w:pPr>
        <w:pStyle w:val="null3"/>
        <w:jc w:val="both"/>
      </w:pPr>
      <w:r>
        <w:rPr>
          <w:sz w:val="21"/>
        </w:rPr>
        <w:t xml:space="preserve">                        </w:t>
      </w:r>
      <w:r>
        <w:rPr>
          <w:sz w:val="21"/>
        </w:rPr>
        <w:t>日</w:t>
      </w:r>
      <w:r>
        <w:rPr>
          <w:sz w:val="21"/>
        </w:rPr>
        <w:t xml:space="preserve">  </w:t>
      </w:r>
      <w:r>
        <w:rPr>
          <w:sz w:val="21"/>
        </w:rPr>
        <w:t>期：</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440001-2025-25797</w:t>
      </w:r>
    </w:p>
    <w:p>
      <w:pPr>
        <w:pStyle w:val="null3"/>
        <w:jc w:val="center"/>
        <w:outlineLvl w:val="3"/>
      </w:pPr>
      <w:r>
        <w:rPr>
          <w:sz w:val="24"/>
          <w:b/>
        </w:rPr>
        <w:t>采购项目编号：</w:t>
      </w:r>
      <w:r>
        <w:rPr>
          <w:sz w:val="24"/>
          <w:b/>
        </w:rPr>
        <w:t>0724-2531Z3423258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广州中医药大学语言实验室更新改造（2间）</w:t>
      </w:r>
      <w:r>
        <w:rPr>
          <w:u w:val="single"/>
        </w:rPr>
        <w:t>”</w:t>
      </w:r>
      <w:r>
        <w:rPr/>
        <w:t>项目的招标[采购项目编号为：</w:t>
      </w:r>
      <w:r>
        <w:rPr>
          <w:u w:val="single"/>
        </w:rPr>
        <w:t>0724-2531Z3423258</w:t>
      </w:r>
      <w:r>
        <w:rPr/>
        <w:t>]，我方愿参与投标。</w:t>
      </w:r>
    </w:p>
    <w:p>
      <w:pPr>
        <w:pStyle w:val="null3"/>
        <w:ind w:firstLine="480"/>
      </w:pPr>
      <w:r>
        <w:rPr/>
        <w:t>我方确认收到贵方提供的</w:t>
      </w:r>
      <w:r>
        <w:rPr>
          <w:u w:val="single"/>
        </w:rPr>
        <w:t>“</w:t>
      </w:r>
      <w:r>
        <w:rPr>
          <w:u w:val="single"/>
        </w:rPr>
        <w:t>广州中医药大学语言实验室更新改造（2间）</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广州中医药大学语言实验室更新改造（2间）</w:t>
      </w:r>
      <w:r>
        <w:rPr/>
        <w:t>”项目采购[采购项目编号为</w:t>
      </w:r>
      <w:r>
        <w:rPr/>
        <w:t>0724-2531Z3423258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广州中医药大学语言实验室更新改造（2间）</w:t>
      </w:r>
      <w:r>
        <w:rPr/>
        <w:t>招标中获中标（采购项目编号：</w:t>
      </w:r>
      <w:r>
        <w:rPr/>
        <w:t>0724-2531Z3423258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广州中医药大学语言实验室更新改造（2间）</w:t>
      </w:r>
      <w:r>
        <w:rPr/>
        <w:t>”项目（采购项目编号：</w:t>
      </w:r>
      <w:r>
        <w:rPr/>
        <w:t>0724-2531Z3423258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