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440001-2026-10025</w:t>
      </w:r>
    </w:p>
    <w:p>
      <w:pPr>
        <w:pStyle w:val="null3"/>
        <w:jc w:val="center"/>
        <w:outlineLvl w:val="3"/>
      </w:pPr>
      <w:r>
        <w:rPr>
          <w:sz w:val="24"/>
          <w:b/>
        </w:rPr>
        <w:t>采购项目编号：</w:t>
      </w:r>
      <w:r>
        <w:rPr>
          <w:sz w:val="24"/>
          <w:b/>
        </w:rPr>
        <w:t>0724-2631Z3501439</w:t>
      </w:r>
    </w:p>
    <w:p>
      <w:pPr>
        <w:pStyle w:val="null3"/>
        <w:jc w:val="center"/>
        <w:outlineLvl w:val="3"/>
      </w:pPr>
      <w:r>
        <w:rPr>
          <w:sz w:val="24"/>
          <w:b/>
        </w:rPr>
        <w:t>项目名称：</w:t>
      </w:r>
      <w:r>
        <w:rPr>
          <w:sz w:val="24"/>
          <w:b/>
        </w:rPr>
        <w:t>广东省妇幼保健院采购医疗设备招标项目(2026-16)(高端彩色多普勒超声诊断仪)-子包3(二次)</w:t>
      </w:r>
    </w:p>
    <w:p>
      <w:pPr>
        <w:pStyle w:val="null3"/>
        <w:jc w:val="center"/>
        <w:outlineLvl w:val="3"/>
      </w:pPr>
      <w:r>
        <w:rPr>
          <w:sz w:val="24"/>
          <w:b/>
        </w:rPr>
        <w:t>采购人：</w:t>
      </w:r>
      <w:r>
        <w:rPr>
          <w:sz w:val="24"/>
          <w:b/>
        </w:rPr>
        <w:t>广东省妇幼保健院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广东省妇幼保健院</w:t>
      </w:r>
      <w:r>
        <w:rPr/>
        <w:t>的委托，采用</w:t>
      </w:r>
      <w:r>
        <w:rPr/>
        <w:t>公开招标</w:t>
      </w:r>
      <w:r>
        <w:rPr/>
        <w:t>方式组织采购</w:t>
      </w:r>
      <w:r>
        <w:rPr/>
        <w:t>广东省妇幼保健院采购医疗设备招标项目(2026-16)(高端彩色多普勒超声诊断仪)-子包3(二次)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广东省妇幼保健院采购医疗设备招标项目(2026-16)(高端彩色多普勒超声诊断仪)-子包3(二次)</w:t>
      </w:r>
    </w:p>
    <w:p>
      <w:pPr>
        <w:pStyle w:val="null3"/>
        <w:ind w:firstLine="480"/>
      </w:pPr>
      <w:r>
        <w:rPr/>
        <w:t>采购计划编号：</w:t>
      </w:r>
      <w:r>
        <w:rPr/>
        <w:t>440001-2026-10025</w:t>
      </w:r>
    </w:p>
    <w:p>
      <w:pPr>
        <w:pStyle w:val="null3"/>
        <w:ind w:firstLine="480"/>
      </w:pPr>
      <w:r>
        <w:rPr/>
        <w:t>采购项目编号：</w:t>
      </w:r>
      <w:r>
        <w:rPr/>
        <w:t>0724-2631Z3501439</w:t>
      </w:r>
    </w:p>
    <w:p>
      <w:pPr>
        <w:pStyle w:val="null3"/>
        <w:ind w:firstLine="480"/>
      </w:pPr>
      <w:r>
        <w:rPr/>
        <w:t>采购方式：</w:t>
      </w:r>
      <w:r>
        <w:rPr/>
        <w:t>公开招标</w:t>
      </w:r>
    </w:p>
    <w:p>
      <w:pPr>
        <w:pStyle w:val="null3"/>
        <w:ind w:firstLine="480"/>
      </w:pPr>
      <w:r>
        <w:rPr/>
        <w:t>预算金额：</w:t>
      </w:r>
      <w:r>
        <w:rPr/>
        <w:t>1,760,000.00</w:t>
      </w:r>
      <w:r>
        <w:rPr/>
        <w:t>元</w:t>
      </w:r>
    </w:p>
    <w:p>
      <w:pPr>
        <w:pStyle w:val="null3"/>
        <w:outlineLvl w:val="3"/>
      </w:pPr>
      <w:r>
        <w:rPr>
          <w:sz w:val="24"/>
          <w:b/>
        </w:rPr>
        <w:t>2.项目内容及需求情况（采购项目技术规格、参数及要求）</w:t>
      </w:r>
    </w:p>
    <w:p>
      <w:pPr>
        <w:pStyle w:val="null3"/>
      </w:pPr>
      <w:r>
        <w:rPr/>
        <w:t>采购包1(高端彩色多普勒超声诊断仪C):</w:t>
      </w:r>
    </w:p>
    <w:p>
      <w:pPr>
        <w:pStyle w:val="null3"/>
      </w:pPr>
      <w:r>
        <w:rPr/>
        <w:t>采购包预算金额：1,760,000.00元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高端彩色多普勒超声诊断仪C</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医用超声波仪器及设备</w:t>
            </w:r>
          </w:p>
        </w:tc>
        <w:tc>
          <w:tcPr>
            <w:tcW w:type="dxa" w:w="2076"/>
          </w:tcPr>
          <w:p>
            <w:pPr>
              <w:pStyle w:val="null3"/>
              <w:jc w:val="left"/>
            </w:pPr>
            <w:r>
              <w:rPr/>
              <w:t>高端彩色多普勒超声诊断仪C</w:t>
            </w:r>
          </w:p>
        </w:tc>
        <w:tc>
          <w:tcPr>
            <w:tcW w:type="dxa" w:w="2076"/>
          </w:tcPr>
          <w:p>
            <w:pPr>
              <w:pStyle w:val="null3"/>
              <w:jc w:val="left"/>
            </w:pPr>
            <w:r>
              <w:rPr/>
              <w:t>高端彩色多普勒超声诊断仪</w:t>
            </w:r>
          </w:p>
        </w:tc>
      </w:tr>
    </w:tbl>
    <w:p>
      <w:pPr>
        <w:pStyle w:val="null3"/>
      </w:pPr>
      <w:r>
        <w:rPr/>
        <w:t>本采购包不接受联合体投标</w:t>
      </w:r>
    </w:p>
    <w:p>
      <w:pPr>
        <w:pStyle w:val="null3"/>
      </w:pPr>
      <w:r>
        <w:rPr/>
        <w:t>合同分包：不允许合同分包</w:t>
      </w:r>
    </w:p>
    <w:p>
      <w:pPr>
        <w:pStyle w:val="null3"/>
      </w:pPr>
      <w:r>
        <w:rPr/>
        <w:t>合同履行期限：签订合同后一个月内(合同生效之日起至合同内容履行期结束止)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p>
      <w:pPr>
        <w:pStyle w:val="null3"/>
      </w:pPr>
      <w:r>
        <w:rPr/>
        <w:t>3）具有良好的商业信誉和健全的财务会计制度：2022年至2025年度内任意一年的年度财务报表(新成立公司提供成立至今的月或季度财务报表复印件)或银行出具的资信证明。</w:t>
      </w:r>
    </w:p>
    <w:p>
      <w:pPr>
        <w:pStyle w:val="null3"/>
      </w:pPr>
      <w:r>
        <w:rPr/>
        <w:t>4）履行合同所必需的设备和专业技术能力：履行合同所必需的设备和专业技术能力的证明材料或书面声明。</w:t>
      </w:r>
    </w:p>
    <w:p>
      <w:pPr>
        <w:pStyle w:val="null3"/>
      </w:pPr>
      <w:r>
        <w:rPr/>
        <w:t>5）参加采购活动前3年内，在经营活动中没有重大违法记录：参照投标(报价)函相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采购包1（高端彩色多普勒超声诊断仪C）：</w:t>
      </w: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outlineLvl w:val="3"/>
      </w:pPr>
      <w:r>
        <w:rPr>
          <w:sz w:val="24"/>
          <w:b/>
        </w:rPr>
        <w:t>3.本项目特定的资格要求：</w:t>
      </w:r>
    </w:p>
    <w:p>
      <w:pPr>
        <w:pStyle w:val="null3"/>
      </w:pPr>
      <w:r>
        <w:rPr/>
        <w:t>采购包1（高端彩色多普勒超声诊断仪C）：</w:t>
      </w:r>
    </w:p>
    <w:p>
      <w:pPr>
        <w:pStyle w:val="null3"/>
      </w:pPr>
      <w:r>
        <w:rPr/>
        <w:t>1)供应商未被列入“信用中国”网站(www.creditchina.gov.cn)“记录失信被执行人或重大税收违法案件当事人名单(即税收违法黑名单)”记录名单；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3)投标人只允许为独立法人，不接受联合投标体投标。</w:t>
      </w:r>
    </w:p>
    <w:p>
      <w:pPr>
        <w:pStyle w:val="null3"/>
      </w:pPr>
      <w:r>
        <w:rPr/>
        <w:t>4)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经营范围包含所投产品)</w:t>
      </w:r>
    </w:p>
    <w:p>
      <w:pPr>
        <w:pStyle w:val="null3"/>
      </w:pPr>
      <w:r>
        <w:rPr/>
        <w:t>5)已领购本次采购文件。(具体方式详见本项目公告)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广东省妇幼保健院</w:t>
      </w:r>
    </w:p>
    <w:p>
      <w:pPr>
        <w:pStyle w:val="null3"/>
        <w:ind w:firstLine="480"/>
      </w:pPr>
      <w:r>
        <w:rPr/>
        <w:t xml:space="preserve"> 地址：</w:t>
      </w:r>
      <w:r>
        <w:rPr/>
        <w:t>广州市番禺区兴南大道521号</w:t>
      </w:r>
    </w:p>
    <w:p>
      <w:pPr>
        <w:pStyle w:val="null3"/>
        <w:ind w:firstLine="480"/>
      </w:pPr>
      <w:r>
        <w:rPr/>
        <w:t xml:space="preserve"> 联系方式：</w:t>
      </w:r>
      <w:r>
        <w:rPr/>
        <w:t>020-39151800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020-37861056/1053/0542</w:t>
      </w:r>
    </w:p>
    <w:p>
      <w:pPr>
        <w:pStyle w:val="null3"/>
        <w:outlineLvl w:val="3"/>
      </w:pPr>
      <w:r>
        <w:rPr>
          <w:sz w:val="24"/>
          <w:b/>
        </w:rPr>
        <w:t xml:space="preserve"> 3.项目联系方式</w:t>
      </w:r>
    </w:p>
    <w:p>
      <w:pPr>
        <w:pStyle w:val="null3"/>
        <w:ind w:firstLine="480"/>
      </w:pPr>
      <w:r>
        <w:rPr/>
        <w:t xml:space="preserve"> 项目联系人：</w:t>
      </w:r>
      <w:r>
        <w:rPr/>
        <w:t>罗佳琳、姜伟、陈光</w:t>
      </w:r>
    </w:p>
    <w:p>
      <w:pPr>
        <w:pStyle w:val="null3"/>
        <w:ind w:firstLine="480"/>
      </w:pPr>
      <w:r>
        <w:rPr/>
        <w:t xml:space="preserve"> 电话：</w:t>
      </w:r>
      <w:r>
        <w:rPr/>
        <w:t>020-37861056/1053/0542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754"/>
        <w:gridCol w:w="3090"/>
        <w:gridCol w:w="2095"/>
        <w:gridCol w:w="2367"/>
      </w:tblGrid>
      <w:tr>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3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20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高端彩色多普勒超声诊断仪</w:t>
            </w:r>
            <w:r>
              <w:rPr>
                <w:sz w:val="21"/>
              </w:rPr>
              <w:t>C</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176</w:t>
            </w:r>
            <w:r>
              <w:rPr>
                <w:sz w:val="21"/>
              </w:rPr>
              <w:t>万元</w:t>
            </w:r>
          </w:p>
        </w:tc>
      </w:tr>
    </w:tbl>
    <w:p>
      <w:pPr>
        <w:pStyle w:val="null3"/>
        <w:ind w:firstLine="420"/>
        <w:jc w:val="both"/>
      </w:pPr>
      <w:r>
        <w:rPr>
          <w:sz w:val="21"/>
        </w:rPr>
        <w:t>详细技术规</w:t>
      </w:r>
      <w:r>
        <w:rPr>
          <w:sz w:val="21"/>
          <w:color w:val="000000"/>
        </w:rPr>
        <w:t>范请参阅招标文件中的用户需求书。投标人必须对所投项目内全部内容进行投标报价，如有缺漏，将导致投标无效。如投标报价超出所投项目最高限价，将导致投标无效。</w:t>
      </w:r>
      <w:r>
        <w:rPr>
          <w:sz w:val="21"/>
          <w:b/>
          <w:color w:val="000000"/>
        </w:rPr>
        <w:t>本项目采购本国货物</w:t>
      </w:r>
    </w:p>
    <w:p>
      <w:pPr>
        <w:pStyle w:val="null3"/>
        <w:ind w:firstLine="420"/>
        <w:jc w:val="both"/>
      </w:pPr>
      <w:r>
        <w:rPr>
          <w:sz w:val="21"/>
          <w:color w:val="000000"/>
        </w:rPr>
        <w:t>2.</w:t>
      </w:r>
      <w:r>
        <w:rPr>
          <w:sz w:val="21"/>
          <w:color w:val="000000"/>
        </w:rPr>
        <w:t>交货时间：详见用户需求书。</w:t>
      </w:r>
    </w:p>
    <w:p>
      <w:pPr>
        <w:pStyle w:val="null3"/>
        <w:ind w:firstLine="420"/>
        <w:jc w:val="both"/>
      </w:pPr>
      <w:r>
        <w:rPr>
          <w:sz w:val="21"/>
          <w:color w:val="000000"/>
        </w:rPr>
        <w:t>3.</w:t>
      </w:r>
      <w:r>
        <w:rPr>
          <w:sz w:val="21"/>
          <w:color w:val="000000"/>
        </w:rPr>
        <w:t>交货地点：采购人指定地点</w:t>
      </w:r>
    </w:p>
    <w:p>
      <w:pPr>
        <w:pStyle w:val="null3"/>
        <w:ind w:firstLine="420"/>
        <w:jc w:val="both"/>
      </w:pPr>
      <w:r>
        <w:rPr>
          <w:sz w:val="21"/>
          <w:color w:val="000000"/>
        </w:rPr>
        <w:t>4.</w:t>
      </w:r>
      <w:r>
        <w:rPr>
          <w:sz w:val="21"/>
          <w:color w:val="000000"/>
        </w:rPr>
        <w:t>品目类别：</w:t>
      </w:r>
      <w:r>
        <w:rPr>
          <w:sz w:val="21"/>
          <w:color w:val="000000"/>
        </w:rPr>
        <w:t xml:space="preserve">A02320500 </w:t>
      </w:r>
      <w:r>
        <w:rPr>
          <w:sz w:val="21"/>
          <w:color w:val="000000"/>
        </w:rPr>
        <w:t>医用超声波仪器及设备</w:t>
      </w:r>
    </w:p>
    <w:p>
      <w:pPr>
        <w:pStyle w:val="null3"/>
        <w:ind w:firstLine="420"/>
      </w:pPr>
      <w:r>
        <w:rPr>
          <w:sz w:val="21"/>
          <w:color w:val="000000"/>
        </w:rPr>
        <w:t>5.</w:t>
      </w:r>
      <w:r>
        <w:rPr>
          <w:sz w:val="21"/>
          <w:color w:val="000000"/>
        </w:rPr>
        <w:t>需要落实的政府采购政策：《政府采购促进中小企业发展管理办法》</w:t>
      </w:r>
      <w:r>
        <w:rPr>
          <w:sz w:val="21"/>
          <w:color w:val="000000"/>
        </w:rPr>
        <w:t>(</w:t>
      </w:r>
      <w:r>
        <w:rPr>
          <w:sz w:val="21"/>
          <w:color w:val="000000"/>
        </w:rPr>
        <w:t>财库〔</w:t>
      </w:r>
      <w:r>
        <w:rPr>
          <w:sz w:val="21"/>
          <w:color w:val="000000"/>
        </w:rPr>
        <w:t>2020</w:t>
      </w:r>
      <w:r>
        <w:rPr>
          <w:sz w:val="21"/>
          <w:color w:val="000000"/>
        </w:rPr>
        <w:t>〕</w:t>
      </w:r>
      <w:r>
        <w:rPr>
          <w:sz w:val="21"/>
          <w:color w:val="000000"/>
        </w:rPr>
        <w:t>46</w:t>
      </w:r>
      <w:r>
        <w:rPr>
          <w:sz w:val="21"/>
          <w:color w:val="000000"/>
        </w:rPr>
        <w:t>号</w:t>
      </w:r>
      <w:r>
        <w:rPr>
          <w:sz w:val="21"/>
          <w:color w:val="000000"/>
        </w:rPr>
        <w:t>)</w:t>
      </w:r>
      <w:r>
        <w:rPr>
          <w:sz w:val="21"/>
          <w:color w:val="000000"/>
        </w:rPr>
        <w:t>、《关于政府采购支持监狱企业发展有关问题的</w:t>
      </w:r>
      <w:r>
        <w:rPr>
          <w:sz w:val="21"/>
        </w:rPr>
        <w:t>通知》</w:t>
      </w:r>
      <w:r>
        <w:rPr>
          <w:sz w:val="21"/>
        </w:rPr>
        <w:t>(</w:t>
      </w:r>
      <w:r>
        <w:rPr>
          <w:sz w:val="21"/>
        </w:rPr>
        <w:t>财库【</w:t>
      </w:r>
      <w:r>
        <w:rPr>
          <w:sz w:val="21"/>
        </w:rPr>
        <w:t>2014</w:t>
      </w:r>
      <w:r>
        <w:rPr>
          <w:sz w:val="21"/>
        </w:rPr>
        <w:t>】</w:t>
      </w:r>
      <w:r>
        <w:rPr>
          <w:sz w:val="21"/>
        </w:rPr>
        <w:t>68</w:t>
      </w:r>
      <w:r>
        <w:rPr>
          <w:sz w:val="21"/>
        </w:rPr>
        <w:t>号</w:t>
      </w:r>
      <w:r>
        <w:rPr>
          <w:sz w:val="21"/>
        </w:rPr>
        <w:t>)</w:t>
      </w:r>
      <w:r>
        <w:rPr>
          <w:sz w:val="21"/>
        </w:rPr>
        <w:t>、《关于促进残疾人就业政府采购政策的通知》</w:t>
      </w:r>
      <w:r>
        <w:rPr>
          <w:sz w:val="21"/>
        </w:rPr>
        <w:t>(</w:t>
      </w:r>
      <w:r>
        <w:rPr>
          <w:sz w:val="21"/>
        </w:rPr>
        <w:t>财库〔</w:t>
      </w:r>
      <w:r>
        <w:rPr>
          <w:sz w:val="21"/>
        </w:rPr>
        <w:t>2017</w:t>
      </w:r>
      <w:r>
        <w:rPr>
          <w:sz w:val="21"/>
        </w:rPr>
        <w:t>〕</w:t>
      </w:r>
      <w:r>
        <w:rPr>
          <w:sz w:val="21"/>
        </w:rPr>
        <w:t>141</w:t>
      </w:r>
      <w:r>
        <w:rPr>
          <w:sz w:val="21"/>
        </w:rPr>
        <w:t>号</w:t>
      </w:r>
      <w:r>
        <w:rPr>
          <w:sz w:val="21"/>
        </w:rPr>
        <w:t>)</w:t>
      </w:r>
      <w:r>
        <w:rPr>
          <w:sz w:val="21"/>
        </w:rPr>
        <w:t>、《关于调整优化节能产品、环境标志产品政府采购执行机制的通知》</w:t>
      </w:r>
      <w:r>
        <w:rPr>
          <w:sz w:val="21"/>
        </w:rPr>
        <w:t>(</w:t>
      </w:r>
      <w:r>
        <w:rPr>
          <w:sz w:val="21"/>
        </w:rPr>
        <w:t>财库〔</w:t>
      </w:r>
      <w:r>
        <w:rPr>
          <w:sz w:val="21"/>
        </w:rPr>
        <w:t>2019</w:t>
      </w:r>
      <w:r>
        <w:rPr>
          <w:sz w:val="21"/>
        </w:rPr>
        <w:t>〕</w:t>
      </w:r>
      <w:r>
        <w:rPr>
          <w:sz w:val="21"/>
        </w:rPr>
        <w:t>9</w:t>
      </w:r>
      <w:r>
        <w:rPr>
          <w:sz w:val="21"/>
        </w:rPr>
        <w:t>号</w:t>
      </w:r>
      <w:r>
        <w:rPr>
          <w:sz w:val="21"/>
        </w:rPr>
        <w:t>)</w:t>
      </w:r>
      <w:r>
        <w:rPr>
          <w:sz w:val="21"/>
        </w:rPr>
        <w:t>等。</w:t>
      </w:r>
    </w:p>
    <w:p>
      <w:pPr>
        <w:pStyle w:val="null3"/>
      </w:pPr>
      <w:r>
        <w:rPr/>
        <w:t>采购包1（高端彩色多普勒超声诊断仪C）</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签订合同后一个月内。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1期：支付比例50%,支付比例50%,签订合同后支付合同标的额的50%作为预付款</w:t>
            </w:r>
          </w:p>
          <w:p>
            <w:pPr>
              <w:pStyle w:val="null3"/>
            </w:pPr>
            <w:r>
              <w:rPr/>
              <w:t>2期：支付比例45%,支付比例45%,待货物全部进场且安装调试完成验收合格并正常使用后的60日内采购人支付合同标的额的45%</w:t>
            </w:r>
          </w:p>
          <w:p>
            <w:pPr>
              <w:pStyle w:val="null3"/>
            </w:pPr>
            <w:r>
              <w:rPr/>
              <w:t>3期：支付比例5%,支付比例5%,在保修期结束后且中标人提供齐全售后资料并无任何违约行为的次月采购人无息支付剩余5% 注：如项目发生合同融资，采购人需将合同款项支付到合同约定收款账户。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交付验收标准依次序对照适用标准为：①符合中华人民共和国国家安全质量标准、环保标准或行业标准；②符合招标文件和响应承诺中采购人认可的合理最佳配置、参数及各项要求；③货物来源国官方标准。 1、如进口产品必须具备原产地证明和商检局的检验证明及合法进货渠道证明。 2、货物为原厂商未启封全新包装，具出厂合格证，序列号、包装箱号与出厂批号一致，并可追索查阅。所有随设备的附件必须齐全。 3、中标人应将关键主机设备的用户手册、保修手册、有关单证资料及配备件、随机工具等交付给采购人，使用操作及安全须知等重要资料应附有中文说明。 4、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1、保修期及维修响应：整机(含所有零配件)原厂保修期≥6年，自用户验收合格之日起计，正版软件终身升级；保修期内，售后服务单位接到用户设备报修通知后，2小时内电话回复处理意见，12小时内现场维修，≤72小时内修复，若无法修复，则自取走故障件之日起，3个工作日内提供备品以保证业务正常开展，若无法按时修复或如期提供备品造成停机，则按1:7延长保修期(即停机1天，延长保修期7天)，若完全不能修复则由中标人更换同款整机；保修期外，工程师上门服务，仅收取设备更换零配件成本费用。</w:t>
            </w:r>
          </w:p>
        </w:tc>
      </w:tr>
      <w:tr>
        <w:tc>
          <w:tcPr>
            <w:tcW w:type="dxa" w:w="2076"/>
          </w:tcPr>
          <w:p/>
        </w:tc>
        <w:tc>
          <w:tcPr>
            <w:tcW w:type="dxa" w:w="2076"/>
          </w:tcPr>
          <w:p>
            <w:pPr>
              <w:pStyle w:val="null3"/>
              <w:jc w:val="center"/>
            </w:pPr>
            <w:r>
              <w:rPr/>
              <w:t>2</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2、安装培训要求：设备到货，接用户通知后7天内由厂家工程师上门安装，并负责现场培训招标人操作人员至少5名，直至掌握正确使用及日常保养方法，详细填写《省妇幼医学装备培训记录表》，培训资料留存使用科室。</w:t>
            </w:r>
          </w:p>
        </w:tc>
      </w:tr>
      <w:tr>
        <w:tc>
          <w:tcPr>
            <w:tcW w:type="dxa" w:w="2076"/>
          </w:tcPr>
          <w:p/>
        </w:tc>
        <w:tc>
          <w:tcPr>
            <w:tcW w:type="dxa" w:w="2076"/>
          </w:tcPr>
          <w:p>
            <w:pPr>
              <w:pStyle w:val="null3"/>
              <w:jc w:val="center"/>
            </w:pPr>
            <w:r>
              <w:rPr/>
              <w:t>3</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3、列出设备易损配件的最优惠供应单价，作为评标及日后采购参考。进口货物检验合格的出厂日期与实际到货日期间隔≤壹年，国产货物检验合格的出厂日期与实际到货日期间隔≤半年。</w:t>
            </w:r>
          </w:p>
        </w:tc>
      </w:tr>
      <w:tr>
        <w:tc>
          <w:tcPr>
            <w:tcW w:type="dxa" w:w="2076"/>
          </w:tcPr>
          <w:p/>
        </w:tc>
        <w:tc>
          <w:tcPr>
            <w:tcW w:type="dxa" w:w="2076"/>
          </w:tcPr>
          <w:p>
            <w:pPr>
              <w:pStyle w:val="null3"/>
              <w:jc w:val="center"/>
            </w:pPr>
            <w:r>
              <w:rPr/>
              <w:t>4</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4、售后服务：提供厂家售后服务承诺书(盖厂家公章)，为保证设备正常运行，设备生产商应在中国境内方便的地方设置备件库，存入所有必须的备件，并保证5年以上的供应期，并提供安装工程师名单和国内维修电话。保修期内至少每季度，保修期外至少每年，按厂家标准做一次全面保养。</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★5、中标方承担设备首次计量费用及对接医院相关系统费用；需开放数据端口协议，并定期升级，以便医院相关信息系统对接。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高端彩色多普勒超声诊断仪C</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1,760,000.00</w:t>
            </w:r>
          </w:p>
        </w:tc>
        <w:tc>
          <w:tcPr>
            <w:tcW w:type="dxa" w:w="831"/>
          </w:tcPr>
          <w:p>
            <w:pPr>
              <w:pStyle w:val="null3"/>
              <w:jc w:val="right"/>
            </w:pPr>
            <w:r>
              <w:rPr/>
              <w:t>1,760,000.00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高端彩色多普勒超声诊断仪C</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★总体要求：投标人所投医疗器械产品须具备医疗器械注册</w:t>
            </w:r>
            <w:r>
              <w:rPr/>
              <w:t>/</w:t>
            </w:r>
            <w:r>
              <w:rPr/>
              <w:t>备案证明</w:t>
            </w:r>
            <w:r>
              <w:rPr/>
              <w:t>,</w:t>
            </w:r>
            <w:r>
              <w:rPr/>
              <w:t>包括医疗器械注册证及附页</w:t>
            </w:r>
            <w:r>
              <w:rPr/>
              <w:t>(</w:t>
            </w:r>
            <w:r>
              <w:rPr/>
              <w:t>如有</w:t>
            </w:r>
            <w:r>
              <w:rPr/>
              <w:t>)</w:t>
            </w:r>
            <w:r>
              <w:rPr/>
              <w:t>或备案凭证或医疗器械产品生产制造认可表。</w:t>
            </w:r>
          </w:p>
        </w:tc>
      </w:tr>
      <w:tr>
        <w:tc>
          <w:tcPr>
            <w:tcW w:type="dxa" w:w="2076"/>
          </w:tcPr>
          <w:p/>
        </w:tc>
        <w:tc>
          <w:tcPr>
            <w:tcW w:type="dxa" w:w="415"/>
          </w:tcPr>
          <w:p>
            <w:pPr>
              <w:pStyle w:val="null3"/>
            </w:pPr>
            <w:r>
              <w:rPr/>
              <w:t>2</w:t>
            </w:r>
          </w:p>
        </w:tc>
        <w:tc>
          <w:tcPr>
            <w:tcW w:type="dxa" w:w="5814"/>
          </w:tcPr>
          <w:p>
            <w:pPr>
              <w:pStyle w:val="null3"/>
            </w:pPr>
            <w:r>
              <w:rPr/>
              <w:t>一、</w:t>
            </w:r>
            <w:r>
              <w:rPr/>
              <w:t>基本要求</w:t>
            </w:r>
          </w:p>
        </w:tc>
      </w:tr>
      <w:tr>
        <w:tc>
          <w:tcPr>
            <w:tcW w:type="dxa" w:w="2076"/>
          </w:tcPr>
          <w:p/>
        </w:tc>
        <w:tc>
          <w:tcPr>
            <w:tcW w:type="dxa" w:w="415"/>
          </w:tcPr>
          <w:p>
            <w:pPr>
              <w:pStyle w:val="null3"/>
            </w:pPr>
            <w:r>
              <w:rPr/>
              <w:t>3</w:t>
            </w:r>
          </w:p>
        </w:tc>
        <w:tc>
          <w:tcPr>
            <w:tcW w:type="dxa" w:w="5814"/>
          </w:tcPr>
          <w:p>
            <w:pPr>
              <w:pStyle w:val="null3"/>
            </w:pPr>
            <w:r>
              <w:rPr/>
              <w:t>1</w:t>
            </w:r>
            <w:r>
              <w:rPr/>
              <w:t>、</w:t>
            </w:r>
            <w:r>
              <w:rPr/>
              <w:t>名称：高端彩色多普勒超声诊断仪</w:t>
            </w:r>
            <w:r>
              <w:rPr/>
              <w:t>C</w:t>
            </w:r>
          </w:p>
        </w:tc>
      </w:tr>
      <w:tr>
        <w:tc>
          <w:tcPr>
            <w:tcW w:type="dxa" w:w="2076"/>
          </w:tcPr>
          <w:p/>
        </w:tc>
        <w:tc>
          <w:tcPr>
            <w:tcW w:type="dxa" w:w="415"/>
          </w:tcPr>
          <w:p>
            <w:pPr>
              <w:pStyle w:val="null3"/>
            </w:pPr>
            <w:r>
              <w:rPr/>
              <w:t>4</w:t>
            </w:r>
          </w:p>
        </w:tc>
        <w:tc>
          <w:tcPr>
            <w:tcW w:type="dxa" w:w="5814"/>
          </w:tcPr>
          <w:p>
            <w:pPr>
              <w:pStyle w:val="null3"/>
            </w:pPr>
            <w:r>
              <w:rPr/>
              <w:t>2</w:t>
            </w:r>
            <w:r>
              <w:rPr/>
              <w:t>、</w:t>
            </w:r>
            <w:r>
              <w:rPr/>
              <w:t>数量：</w:t>
            </w:r>
            <w:r>
              <w:rPr/>
              <w:t>1</w:t>
            </w:r>
            <w:r>
              <w:rPr/>
              <w:t>套</w:t>
            </w:r>
          </w:p>
        </w:tc>
      </w:tr>
      <w:tr>
        <w:tc>
          <w:tcPr>
            <w:tcW w:type="dxa" w:w="2076"/>
          </w:tcPr>
          <w:p/>
        </w:tc>
        <w:tc>
          <w:tcPr>
            <w:tcW w:type="dxa" w:w="415"/>
          </w:tcPr>
          <w:p>
            <w:pPr>
              <w:pStyle w:val="null3"/>
            </w:pPr>
            <w:r>
              <w:rPr/>
              <w:t>5</w:t>
            </w:r>
          </w:p>
        </w:tc>
        <w:tc>
          <w:tcPr>
            <w:tcW w:type="dxa" w:w="5814"/>
          </w:tcPr>
          <w:p>
            <w:pPr>
              <w:pStyle w:val="null3"/>
            </w:pPr>
            <w:r>
              <w:rPr/>
              <w:t>3</w:t>
            </w:r>
            <w:r>
              <w:rPr/>
              <w:t>、</w:t>
            </w:r>
            <w:r>
              <w:rPr/>
              <w:t>货期：签订合同后一个月内</w:t>
            </w:r>
          </w:p>
        </w:tc>
      </w:tr>
      <w:tr>
        <w:tc>
          <w:tcPr>
            <w:tcW w:type="dxa" w:w="2076"/>
          </w:tcPr>
          <w:p/>
        </w:tc>
        <w:tc>
          <w:tcPr>
            <w:tcW w:type="dxa" w:w="415"/>
          </w:tcPr>
          <w:p>
            <w:pPr>
              <w:pStyle w:val="null3"/>
            </w:pPr>
            <w:r>
              <w:rPr/>
              <w:t>6</w:t>
            </w:r>
          </w:p>
        </w:tc>
        <w:tc>
          <w:tcPr>
            <w:tcW w:type="dxa" w:w="5814"/>
          </w:tcPr>
          <w:p>
            <w:pPr>
              <w:pStyle w:val="null3"/>
            </w:pPr>
            <w:r>
              <w:rPr/>
              <w:t>4</w:t>
            </w:r>
            <w:r>
              <w:rPr/>
              <w:t>、</w:t>
            </w:r>
            <w:r>
              <w:rPr/>
              <w:t>用途：适用于盆底超声，超声造影。胎儿畸形产前诊断、胎儿心脏、妇产科疑难病例、腹部、新生儿、成人、泌尿科、浅表组织与小器官、外周血管及科研的超高档实时四维彩色多普勒超声诊断仪。尤其在盆底超声、经阴道子宫输卵管造影、静脉超声造影领域具有突出优势，满足产科超声诊断，妇科疑难病例超声诊断。</w:t>
            </w:r>
          </w:p>
        </w:tc>
      </w:tr>
      <w:tr>
        <w:tc>
          <w:tcPr>
            <w:tcW w:type="dxa" w:w="2076"/>
          </w:tcPr>
          <w:p/>
        </w:tc>
        <w:tc>
          <w:tcPr>
            <w:tcW w:type="dxa" w:w="415"/>
          </w:tcPr>
          <w:p>
            <w:pPr>
              <w:pStyle w:val="null3"/>
            </w:pPr>
            <w:r>
              <w:rPr/>
              <w:t>7</w:t>
            </w:r>
          </w:p>
        </w:tc>
        <w:tc>
          <w:tcPr>
            <w:tcW w:type="dxa" w:w="5814"/>
          </w:tcPr>
          <w:p>
            <w:pPr>
              <w:pStyle w:val="null3"/>
            </w:pPr>
            <w:r>
              <w:rPr/>
              <w:t>二、</w:t>
            </w:r>
            <w:r>
              <w:rPr/>
              <w:t>主要规格及系统概述</w:t>
            </w:r>
            <w:r>
              <w:rPr/>
              <w:t>(</w:t>
            </w:r>
            <w:r>
              <w:rPr/>
              <w:t>达到或优于</w:t>
            </w:r>
            <w:r>
              <w:rPr/>
              <w:t>)</w:t>
            </w:r>
          </w:p>
        </w:tc>
      </w:tr>
      <w:tr>
        <w:tc>
          <w:tcPr>
            <w:tcW w:type="dxa" w:w="2076"/>
          </w:tcPr>
          <w:p/>
        </w:tc>
        <w:tc>
          <w:tcPr>
            <w:tcW w:type="dxa" w:w="415"/>
          </w:tcPr>
          <w:p>
            <w:pPr>
              <w:pStyle w:val="null3"/>
            </w:pPr>
            <w:r>
              <w:rPr/>
              <w:t>8</w:t>
            </w:r>
          </w:p>
        </w:tc>
        <w:tc>
          <w:tcPr>
            <w:tcW w:type="dxa" w:w="5814"/>
          </w:tcPr>
          <w:p>
            <w:pPr>
              <w:pStyle w:val="null3"/>
            </w:pPr>
            <w:r>
              <w:rPr/>
              <w:t>1</w:t>
            </w:r>
            <w:r>
              <w:rPr/>
              <w:t>、彩色多普勒超声波诊断仪包括：</w:t>
            </w:r>
          </w:p>
        </w:tc>
      </w:tr>
      <w:tr>
        <w:tc>
          <w:tcPr>
            <w:tcW w:type="dxa" w:w="2076"/>
          </w:tcPr>
          <w:p/>
        </w:tc>
        <w:tc>
          <w:tcPr>
            <w:tcW w:type="dxa" w:w="415"/>
          </w:tcPr>
          <w:p>
            <w:pPr>
              <w:pStyle w:val="null3"/>
            </w:pPr>
            <w:r>
              <w:rPr/>
              <w:t>9</w:t>
            </w:r>
          </w:p>
        </w:tc>
        <w:tc>
          <w:tcPr>
            <w:tcW w:type="dxa" w:w="5814"/>
          </w:tcPr>
          <w:p>
            <w:pPr>
              <w:pStyle w:val="null3"/>
            </w:pPr>
            <w:r>
              <w:rPr/>
              <w:t>1.1</w:t>
            </w:r>
            <w:r>
              <w:rPr/>
              <w:t>高分辨率彩色</w:t>
            </w:r>
            <w:r>
              <w:rPr/>
              <w:t>LED</w:t>
            </w:r>
            <w:r>
              <w:rPr/>
              <w:t>显示器≥</w:t>
            </w:r>
            <w:r>
              <w:rPr/>
              <w:t>23</w:t>
            </w:r>
            <w:r>
              <w:rPr/>
              <w:t>英寸；触摸屏≥</w:t>
            </w:r>
            <w:r>
              <w:rPr/>
              <w:t>14</w:t>
            </w:r>
            <w:r>
              <w:rPr/>
              <w:t>英寸</w:t>
            </w:r>
          </w:p>
        </w:tc>
      </w:tr>
      <w:tr>
        <w:tc>
          <w:tcPr>
            <w:tcW w:type="dxa" w:w="2076"/>
          </w:tcPr>
          <w:p/>
        </w:tc>
        <w:tc>
          <w:tcPr>
            <w:tcW w:type="dxa" w:w="415"/>
          </w:tcPr>
          <w:p>
            <w:pPr>
              <w:pStyle w:val="null3"/>
            </w:pPr>
            <w:r>
              <w:rPr/>
              <w:t>10</w:t>
            </w:r>
          </w:p>
        </w:tc>
        <w:tc>
          <w:tcPr>
            <w:tcW w:type="dxa" w:w="5814"/>
          </w:tcPr>
          <w:p>
            <w:pPr>
              <w:pStyle w:val="null3"/>
            </w:pPr>
            <w:r>
              <w:rPr/>
              <w:t>1.2</w:t>
            </w:r>
            <w:r>
              <w:rPr/>
              <w:t>全数字化彩色超声诊断系统主机</w:t>
            </w:r>
          </w:p>
        </w:tc>
      </w:tr>
      <w:tr>
        <w:tc>
          <w:tcPr>
            <w:tcW w:type="dxa" w:w="2076"/>
          </w:tcPr>
          <w:p/>
        </w:tc>
        <w:tc>
          <w:tcPr>
            <w:tcW w:type="dxa" w:w="415"/>
          </w:tcPr>
          <w:p>
            <w:pPr>
              <w:pStyle w:val="null3"/>
            </w:pPr>
            <w:r>
              <w:rPr/>
              <w:t>11</w:t>
            </w:r>
          </w:p>
        </w:tc>
        <w:tc>
          <w:tcPr>
            <w:tcW w:type="dxa" w:w="5814"/>
          </w:tcPr>
          <w:p>
            <w:pPr>
              <w:pStyle w:val="null3"/>
            </w:pPr>
            <w:r>
              <w:rPr/>
              <w:t>1.3</w:t>
            </w:r>
            <w:r>
              <w:rPr/>
              <w:t>数字化二维灰阶成像单元</w:t>
            </w:r>
          </w:p>
        </w:tc>
      </w:tr>
      <w:tr>
        <w:tc>
          <w:tcPr>
            <w:tcW w:type="dxa" w:w="2076"/>
          </w:tcPr>
          <w:p/>
        </w:tc>
        <w:tc>
          <w:tcPr>
            <w:tcW w:type="dxa" w:w="415"/>
          </w:tcPr>
          <w:p>
            <w:pPr>
              <w:pStyle w:val="null3"/>
            </w:pPr>
            <w:r>
              <w:rPr/>
              <w:t>12</w:t>
            </w:r>
          </w:p>
        </w:tc>
        <w:tc>
          <w:tcPr>
            <w:tcW w:type="dxa" w:w="5814"/>
          </w:tcPr>
          <w:p>
            <w:pPr>
              <w:pStyle w:val="null3"/>
            </w:pPr>
            <w:r>
              <w:rPr/>
              <w:t>1.4</w:t>
            </w:r>
            <w:r>
              <w:rPr/>
              <w:t>数字化彩色多普勒单元</w:t>
            </w:r>
          </w:p>
        </w:tc>
      </w:tr>
      <w:tr>
        <w:tc>
          <w:tcPr>
            <w:tcW w:type="dxa" w:w="2076"/>
          </w:tcPr>
          <w:p/>
        </w:tc>
        <w:tc>
          <w:tcPr>
            <w:tcW w:type="dxa" w:w="415"/>
          </w:tcPr>
          <w:p>
            <w:pPr>
              <w:pStyle w:val="null3"/>
            </w:pPr>
            <w:r>
              <w:rPr/>
              <w:t>13</w:t>
            </w:r>
          </w:p>
        </w:tc>
        <w:tc>
          <w:tcPr>
            <w:tcW w:type="dxa" w:w="5814"/>
          </w:tcPr>
          <w:p>
            <w:pPr>
              <w:pStyle w:val="null3"/>
            </w:pPr>
            <w:r>
              <w:rPr/>
              <w:t>1.5</w:t>
            </w:r>
            <w:r>
              <w:rPr/>
              <w:t>数字化频谱多普勒显示和分析单元</w:t>
            </w:r>
          </w:p>
        </w:tc>
      </w:tr>
      <w:tr>
        <w:tc>
          <w:tcPr>
            <w:tcW w:type="dxa" w:w="2076"/>
          </w:tcPr>
          <w:p/>
        </w:tc>
        <w:tc>
          <w:tcPr>
            <w:tcW w:type="dxa" w:w="415"/>
          </w:tcPr>
          <w:p>
            <w:pPr>
              <w:pStyle w:val="null3"/>
            </w:pPr>
            <w:r>
              <w:rPr/>
              <w:t>14</w:t>
            </w:r>
          </w:p>
        </w:tc>
        <w:tc>
          <w:tcPr>
            <w:tcW w:type="dxa" w:w="5814"/>
          </w:tcPr>
          <w:p>
            <w:pPr>
              <w:pStyle w:val="null3"/>
            </w:pPr>
            <w:r>
              <w:rPr/>
              <w:t>1.6</w:t>
            </w:r>
            <w:r>
              <w:rPr/>
              <w:t>超声造影成像单元，支持腹部、浅表、阴道超声实时超声造影及定量分析</w:t>
            </w:r>
          </w:p>
        </w:tc>
      </w:tr>
      <w:tr>
        <w:tc>
          <w:tcPr>
            <w:tcW w:type="dxa" w:w="2076"/>
          </w:tcPr>
          <w:p/>
        </w:tc>
        <w:tc>
          <w:tcPr>
            <w:tcW w:type="dxa" w:w="415"/>
          </w:tcPr>
          <w:p>
            <w:pPr>
              <w:pStyle w:val="null3"/>
            </w:pPr>
            <w:r>
              <w:rPr/>
              <w:t>15</w:t>
            </w:r>
          </w:p>
        </w:tc>
        <w:tc>
          <w:tcPr>
            <w:tcW w:type="dxa" w:w="5814"/>
          </w:tcPr>
          <w:p>
            <w:pPr>
              <w:pStyle w:val="null3"/>
            </w:pPr>
            <w:r>
              <w:rPr/>
              <w:t>1.7</w:t>
            </w:r>
            <w:r>
              <w:rPr/>
              <w:t>弹性成像单元</w:t>
            </w:r>
          </w:p>
        </w:tc>
      </w:tr>
      <w:tr>
        <w:tc>
          <w:tcPr>
            <w:tcW w:type="dxa" w:w="2076"/>
          </w:tcPr>
          <w:p/>
        </w:tc>
        <w:tc>
          <w:tcPr>
            <w:tcW w:type="dxa" w:w="415"/>
          </w:tcPr>
          <w:p>
            <w:pPr>
              <w:pStyle w:val="null3"/>
            </w:pPr>
            <w:r>
              <w:rPr/>
              <w:t>16</w:t>
            </w:r>
          </w:p>
        </w:tc>
        <w:tc>
          <w:tcPr>
            <w:tcW w:type="dxa" w:w="5814"/>
          </w:tcPr>
          <w:p>
            <w:pPr>
              <w:pStyle w:val="null3"/>
            </w:pPr>
            <w:r>
              <w:rPr/>
              <w:t>1.8</w:t>
            </w:r>
            <w:r>
              <w:rPr/>
              <w:t>智能四维成像单元</w:t>
            </w:r>
          </w:p>
        </w:tc>
      </w:tr>
      <w:tr>
        <w:tc>
          <w:tcPr>
            <w:tcW w:type="dxa" w:w="2076"/>
          </w:tcPr>
          <w:p/>
        </w:tc>
        <w:tc>
          <w:tcPr>
            <w:tcW w:type="dxa" w:w="415"/>
          </w:tcPr>
          <w:p>
            <w:pPr>
              <w:pStyle w:val="null3"/>
            </w:pPr>
            <w:r>
              <w:rPr/>
              <w:t>17</w:t>
            </w:r>
          </w:p>
        </w:tc>
        <w:tc>
          <w:tcPr>
            <w:tcW w:type="dxa" w:w="5814"/>
          </w:tcPr>
          <w:p>
            <w:pPr>
              <w:pStyle w:val="null3"/>
            </w:pPr>
            <w:r>
              <w:rPr/>
              <w:t>1.9</w:t>
            </w:r>
            <w:r>
              <w:rPr/>
              <w:t>精细血流成像技术，对小血管敏感不外溢，要求显示血流方向</w:t>
            </w:r>
          </w:p>
        </w:tc>
      </w:tr>
      <w:tr>
        <w:tc>
          <w:tcPr>
            <w:tcW w:type="dxa" w:w="2076"/>
          </w:tcPr>
          <w:p/>
        </w:tc>
        <w:tc>
          <w:tcPr>
            <w:tcW w:type="dxa" w:w="415"/>
          </w:tcPr>
          <w:p>
            <w:pPr>
              <w:pStyle w:val="null3"/>
            </w:pPr>
            <w:r>
              <w:rPr/>
              <w:t>18</w:t>
            </w:r>
          </w:p>
        </w:tc>
        <w:tc>
          <w:tcPr>
            <w:tcW w:type="dxa" w:w="5814"/>
          </w:tcPr>
          <w:p>
            <w:pPr>
              <w:pStyle w:val="null3"/>
            </w:pPr>
            <w:r>
              <w:rPr/>
              <w:t>1.10</w:t>
            </w:r>
            <w:r>
              <w:rPr/>
              <w:t>细微分辨血流技术，对微小血管显示的高度灵敏度，减少彩色过溢，支持所有探头。</w:t>
            </w:r>
          </w:p>
        </w:tc>
      </w:tr>
      <w:tr>
        <w:tc>
          <w:tcPr>
            <w:tcW w:type="dxa" w:w="2076"/>
          </w:tcPr>
          <w:p/>
        </w:tc>
        <w:tc>
          <w:tcPr>
            <w:tcW w:type="dxa" w:w="415"/>
          </w:tcPr>
          <w:p>
            <w:pPr>
              <w:pStyle w:val="null3"/>
            </w:pPr>
            <w:r>
              <w:rPr/>
              <w:t>19</w:t>
            </w:r>
          </w:p>
        </w:tc>
        <w:tc>
          <w:tcPr>
            <w:tcW w:type="dxa" w:w="5814"/>
          </w:tcPr>
          <w:p>
            <w:pPr>
              <w:pStyle w:val="null3"/>
            </w:pPr>
            <w:r>
              <w:rPr/>
              <w:t>1.11</w:t>
            </w:r>
            <w:r>
              <w:rPr/>
              <w:t>全数字波束形成器</w:t>
            </w:r>
          </w:p>
        </w:tc>
      </w:tr>
      <w:tr>
        <w:tc>
          <w:tcPr>
            <w:tcW w:type="dxa" w:w="2076"/>
          </w:tcPr>
          <w:p/>
        </w:tc>
        <w:tc>
          <w:tcPr>
            <w:tcW w:type="dxa" w:w="415"/>
          </w:tcPr>
          <w:p>
            <w:pPr>
              <w:pStyle w:val="null3"/>
            </w:pPr>
            <w:r>
              <w:rPr/>
              <w:t>20</w:t>
            </w:r>
          </w:p>
        </w:tc>
        <w:tc>
          <w:tcPr>
            <w:tcW w:type="dxa" w:w="5814"/>
          </w:tcPr>
          <w:p>
            <w:pPr>
              <w:pStyle w:val="null3"/>
            </w:pPr>
            <w:r>
              <w:rPr/>
              <w:t>1.12</w:t>
            </w:r>
            <w:r>
              <w:rPr/>
              <w:t>实时二维、三维扫描成像组件</w:t>
            </w:r>
          </w:p>
        </w:tc>
      </w:tr>
      <w:tr>
        <w:tc>
          <w:tcPr>
            <w:tcW w:type="dxa" w:w="2076"/>
          </w:tcPr>
          <w:p/>
        </w:tc>
        <w:tc>
          <w:tcPr>
            <w:tcW w:type="dxa" w:w="415"/>
          </w:tcPr>
          <w:p>
            <w:pPr>
              <w:pStyle w:val="null3"/>
            </w:pPr>
            <w:r>
              <w:rPr/>
              <w:t>21</w:t>
            </w:r>
          </w:p>
        </w:tc>
        <w:tc>
          <w:tcPr>
            <w:tcW w:type="dxa" w:w="5814"/>
          </w:tcPr>
          <w:p>
            <w:pPr>
              <w:pStyle w:val="null3"/>
            </w:pPr>
            <w:r>
              <w:rPr/>
              <w:t>1.13</w:t>
            </w:r>
            <w:r>
              <w:rPr/>
              <w:t>组织二次谐波成像支持所有探头</w:t>
            </w:r>
          </w:p>
        </w:tc>
      </w:tr>
      <w:tr>
        <w:tc>
          <w:tcPr>
            <w:tcW w:type="dxa" w:w="2076"/>
          </w:tcPr>
          <w:p/>
        </w:tc>
        <w:tc>
          <w:tcPr>
            <w:tcW w:type="dxa" w:w="415"/>
          </w:tcPr>
          <w:p>
            <w:pPr>
              <w:pStyle w:val="null3"/>
            </w:pPr>
            <w:r>
              <w:rPr/>
              <w:t>22</w:t>
            </w:r>
          </w:p>
        </w:tc>
        <w:tc>
          <w:tcPr>
            <w:tcW w:type="dxa" w:w="5814"/>
          </w:tcPr>
          <w:p>
            <w:pPr>
              <w:pStyle w:val="null3"/>
            </w:pPr>
            <w:r>
              <w:rPr/>
              <w:t>1.14</w:t>
            </w:r>
            <w:r>
              <w:rPr/>
              <w:t>组织多普勒成像技术</w:t>
            </w:r>
          </w:p>
        </w:tc>
      </w:tr>
      <w:tr>
        <w:tc>
          <w:tcPr>
            <w:tcW w:type="dxa" w:w="2076"/>
          </w:tcPr>
          <w:p/>
        </w:tc>
        <w:tc>
          <w:tcPr>
            <w:tcW w:type="dxa" w:w="415"/>
          </w:tcPr>
          <w:p>
            <w:pPr>
              <w:pStyle w:val="null3"/>
            </w:pPr>
            <w:r>
              <w:rPr/>
              <w:t>23</w:t>
            </w:r>
          </w:p>
        </w:tc>
        <w:tc>
          <w:tcPr>
            <w:tcW w:type="dxa" w:w="5814"/>
          </w:tcPr>
          <w:p>
            <w:pPr>
              <w:pStyle w:val="null3"/>
            </w:pPr>
            <w:r>
              <w:rPr/>
              <w:t>1.15</w:t>
            </w:r>
            <w:r>
              <w:rPr/>
              <w:t>空间复合成像</w:t>
            </w:r>
          </w:p>
        </w:tc>
      </w:tr>
      <w:tr>
        <w:tc>
          <w:tcPr>
            <w:tcW w:type="dxa" w:w="2076"/>
          </w:tcPr>
          <w:p/>
        </w:tc>
        <w:tc>
          <w:tcPr>
            <w:tcW w:type="dxa" w:w="415"/>
          </w:tcPr>
          <w:p>
            <w:pPr>
              <w:pStyle w:val="null3"/>
            </w:pPr>
            <w:r>
              <w:rPr/>
              <w:t>24</w:t>
            </w:r>
          </w:p>
        </w:tc>
        <w:tc>
          <w:tcPr>
            <w:tcW w:type="dxa" w:w="5814"/>
          </w:tcPr>
          <w:p>
            <w:pPr>
              <w:pStyle w:val="null3"/>
            </w:pPr>
            <w:r>
              <w:rPr/>
              <w:t>1.16</w:t>
            </w:r>
            <w:r>
              <w:rPr/>
              <w:t>实时三同步能力</w:t>
            </w:r>
          </w:p>
        </w:tc>
      </w:tr>
      <w:tr>
        <w:tc>
          <w:tcPr>
            <w:tcW w:type="dxa" w:w="2076"/>
          </w:tcPr>
          <w:p/>
        </w:tc>
        <w:tc>
          <w:tcPr>
            <w:tcW w:type="dxa" w:w="415"/>
          </w:tcPr>
          <w:p>
            <w:pPr>
              <w:pStyle w:val="null3"/>
            </w:pPr>
            <w:r>
              <w:rPr/>
              <w:t>25</w:t>
            </w:r>
          </w:p>
        </w:tc>
        <w:tc>
          <w:tcPr>
            <w:tcW w:type="dxa" w:w="5814"/>
          </w:tcPr>
          <w:p>
            <w:pPr>
              <w:pStyle w:val="null3"/>
            </w:pPr>
            <w:r>
              <w:rPr/>
              <w:t>1.17</w:t>
            </w:r>
            <w:r>
              <w:rPr/>
              <w:t>实时空间复合成像用于除相控阵外的所有探头，应用于二维、三维、彩色血流、能量血流、高分辨力血流显像技术，加彩色血流模式后此技术不取消。</w:t>
            </w:r>
          </w:p>
        </w:tc>
      </w:tr>
      <w:tr>
        <w:tc>
          <w:tcPr>
            <w:tcW w:type="dxa" w:w="2076"/>
          </w:tcPr>
          <w:p/>
        </w:tc>
        <w:tc>
          <w:tcPr>
            <w:tcW w:type="dxa" w:w="415"/>
          </w:tcPr>
          <w:p>
            <w:pPr>
              <w:pStyle w:val="null3"/>
            </w:pPr>
            <w:r>
              <w:rPr/>
              <w:t>26</w:t>
            </w:r>
          </w:p>
        </w:tc>
        <w:tc>
          <w:tcPr>
            <w:tcW w:type="dxa" w:w="5814"/>
          </w:tcPr>
          <w:p>
            <w:pPr>
              <w:pStyle w:val="null3"/>
            </w:pPr>
            <w:r>
              <w:rPr/>
              <w:t>1.18</w:t>
            </w:r>
            <w:r>
              <w:rPr/>
              <w:t>智能化斑点噪声抑制：应用于所有成像模式，可实时或后处理实现。</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w:t>
            </w:r>
            <w:r>
              <w:rPr/>
              <w:t>1.19</w:t>
            </w:r>
            <w:r>
              <w:rPr/>
              <w:t>智能化盆底超声测量及分析：支持中</w:t>
            </w:r>
            <w:r>
              <w:rPr/>
              <w:t>-</w:t>
            </w:r>
            <w:r>
              <w:rPr/>
              <w:t>前中后盆腔的自动测量，支持肛提肌裂孔自动评估</w:t>
            </w:r>
            <w:r>
              <w:rPr/>
              <w:t>(</w:t>
            </w:r>
            <w:r>
              <w:rPr/>
              <w:t>自动识别、自动测量</w:t>
            </w:r>
            <w:r>
              <w:rPr/>
              <w:t>)</w:t>
            </w:r>
            <w:r>
              <w:rPr/>
              <w:t>，支持肛提肌横断面自动评估</w:t>
            </w:r>
            <w:r>
              <w:rPr/>
              <w:t>(</w:t>
            </w:r>
            <w:r>
              <w:rPr/>
              <w:t>自动识别、自动测量</w:t>
            </w:r>
            <w:r>
              <w:rPr/>
              <w:t>)</w:t>
            </w:r>
            <w:r>
              <w:rPr/>
              <w:t>，支持肛门括约肌自动断层成像。实现从二维盆底切面全自动评估肛提肌裂孔面积及自动测量等。</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w:t>
            </w:r>
            <w:r>
              <w:rPr/>
              <w:t>1.20</w:t>
            </w:r>
            <w:r>
              <w:rPr/>
              <w:t>子宫内膜容积自动测量：自动通过容积数据生成子宫内膜冠状面成像、自动进行子宫内膜容积和厚度测量。</w:t>
            </w:r>
          </w:p>
        </w:tc>
      </w:tr>
      <w:tr>
        <w:tc>
          <w:tcPr>
            <w:tcW w:type="dxa" w:w="2076"/>
          </w:tcPr>
          <w:p/>
        </w:tc>
        <w:tc>
          <w:tcPr>
            <w:tcW w:type="dxa" w:w="415"/>
          </w:tcPr>
          <w:p>
            <w:pPr>
              <w:pStyle w:val="null3"/>
            </w:pPr>
            <w:r>
              <w:rPr/>
              <w:t>29</w:t>
            </w:r>
          </w:p>
        </w:tc>
        <w:tc>
          <w:tcPr>
            <w:tcW w:type="dxa" w:w="5814"/>
          </w:tcPr>
          <w:p>
            <w:pPr>
              <w:pStyle w:val="null3"/>
            </w:pPr>
            <w:r>
              <w:rPr/>
              <w:t>1.21</w:t>
            </w:r>
            <w:r>
              <w:rPr/>
              <w:t>小儿髋关节自动测量和分型功能，可自动测量α角</w:t>
            </w:r>
            <w:r>
              <w:rPr/>
              <w:t>,</w:t>
            </w:r>
            <w:r>
              <w:rPr/>
              <w:t>β角，并进行临床分型。</w:t>
            </w:r>
          </w:p>
        </w:tc>
      </w:tr>
      <w:tr>
        <w:tc>
          <w:tcPr>
            <w:tcW w:type="dxa" w:w="2076"/>
          </w:tcPr>
          <w:p/>
        </w:tc>
        <w:tc>
          <w:tcPr>
            <w:tcW w:type="dxa" w:w="415"/>
          </w:tcPr>
          <w:p>
            <w:pPr>
              <w:pStyle w:val="null3"/>
            </w:pPr>
            <w:r>
              <w:rPr/>
              <w:t>30</w:t>
            </w:r>
          </w:p>
        </w:tc>
        <w:tc>
          <w:tcPr>
            <w:tcW w:type="dxa" w:w="5814"/>
          </w:tcPr>
          <w:p>
            <w:pPr>
              <w:pStyle w:val="null3"/>
            </w:pPr>
            <w:r>
              <w:rPr/>
              <w:t>1.22</w:t>
            </w:r>
            <w:r>
              <w:rPr/>
              <w:t>胎儿生长指标自动测量功能：在获取合适切面的前提下，系统可自动识别测量胎儿双顶径、头围、腹围及股骨长度等多个参数，快速获取评估胎儿生长发育状况的有效指标。</w:t>
            </w:r>
          </w:p>
        </w:tc>
      </w:tr>
      <w:tr>
        <w:tc>
          <w:tcPr>
            <w:tcW w:type="dxa" w:w="2076"/>
          </w:tcPr>
          <w:p/>
        </w:tc>
        <w:tc>
          <w:tcPr>
            <w:tcW w:type="dxa" w:w="415"/>
          </w:tcPr>
          <w:p>
            <w:pPr>
              <w:pStyle w:val="null3"/>
            </w:pPr>
            <w:r>
              <w:rPr/>
              <w:t>31</w:t>
            </w:r>
          </w:p>
        </w:tc>
        <w:tc>
          <w:tcPr>
            <w:tcW w:type="dxa" w:w="5814"/>
          </w:tcPr>
          <w:p>
            <w:pPr>
              <w:pStyle w:val="null3"/>
            </w:pPr>
            <w:r>
              <w:rPr/>
              <w:t>1.23</w:t>
            </w:r>
            <w:r>
              <w:rPr/>
              <w:t>不规则体积测量技术：可测量多个低回声的不规则体的体积，快速测量多个低回声区的容积，并计算低回声区占正常组织的百分比。可用于生殖医学卵泡生长监测及脑室等液性区域的体积测量。</w:t>
            </w:r>
          </w:p>
        </w:tc>
      </w:tr>
      <w:tr>
        <w:tc>
          <w:tcPr>
            <w:tcW w:type="dxa" w:w="2076"/>
          </w:tcPr>
          <w:p/>
        </w:tc>
        <w:tc>
          <w:tcPr>
            <w:tcW w:type="dxa" w:w="415"/>
          </w:tcPr>
          <w:p>
            <w:pPr>
              <w:pStyle w:val="null3"/>
            </w:pPr>
            <w:r>
              <w:rPr/>
              <w:t>32</w:t>
            </w:r>
          </w:p>
        </w:tc>
        <w:tc>
          <w:tcPr>
            <w:tcW w:type="dxa" w:w="5814"/>
          </w:tcPr>
          <w:p>
            <w:pPr>
              <w:pStyle w:val="null3"/>
            </w:pPr>
            <w:r>
              <w:rPr/>
              <w:t>1.24</w:t>
            </w:r>
            <w:r>
              <w:rPr/>
              <w:t>胎儿颅脑容积自动识别，可采集胎儿颅脑容积数据，自动生成胎儿正中矢状切面，用于分析胎儿脑中线结构异常疾病如胼胝体发育不全。</w:t>
            </w:r>
          </w:p>
        </w:tc>
      </w:tr>
      <w:tr>
        <w:tc>
          <w:tcPr>
            <w:tcW w:type="dxa" w:w="2076"/>
          </w:tcPr>
          <w:p/>
        </w:tc>
        <w:tc>
          <w:tcPr>
            <w:tcW w:type="dxa" w:w="415"/>
          </w:tcPr>
          <w:p>
            <w:pPr>
              <w:pStyle w:val="null3"/>
            </w:pPr>
            <w:r>
              <w:rPr/>
              <w:t>33</w:t>
            </w:r>
          </w:p>
        </w:tc>
        <w:tc>
          <w:tcPr>
            <w:tcW w:type="dxa" w:w="5814"/>
          </w:tcPr>
          <w:p>
            <w:pPr>
              <w:pStyle w:val="null3"/>
            </w:pPr>
            <w:r>
              <w:rPr/>
              <w:t>1.25</w:t>
            </w:r>
            <w:r>
              <w:rPr/>
              <w:t>应变弹性成像：支持甲状腺、乳腺、肝脏弹性成像。支持甲状腺、乳腺、肝脏肿块的弹性成像，利于评价肿块良恶性。支持凸阵探头、线阵探头、腔内探头、一线一凸双平面探头和容积探头</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w:t>
            </w:r>
            <w:r>
              <w:rPr/>
              <w:t>1.26</w:t>
            </w:r>
            <w:r>
              <w:rPr/>
              <w:t>支持剪切波定量弹性成像，组织硬度定量分析软件，弹性定量的参数包括剪切模量值、杨氏模量值、剪切波速度，定量组织的硬度信息等，需支持凸阵探头、浅表探头和腔内探头、线一凸双平面探头</w:t>
            </w:r>
          </w:p>
        </w:tc>
      </w:tr>
      <w:tr>
        <w:tc>
          <w:tcPr>
            <w:tcW w:type="dxa" w:w="2076"/>
          </w:tcPr>
          <w:p/>
        </w:tc>
        <w:tc>
          <w:tcPr>
            <w:tcW w:type="dxa" w:w="415"/>
          </w:tcPr>
          <w:p>
            <w:pPr>
              <w:pStyle w:val="null3"/>
            </w:pPr>
            <w:r>
              <w:rPr/>
              <w:t>35</w:t>
            </w:r>
          </w:p>
        </w:tc>
        <w:tc>
          <w:tcPr>
            <w:tcW w:type="dxa" w:w="5814"/>
          </w:tcPr>
          <w:p>
            <w:pPr>
              <w:pStyle w:val="null3"/>
            </w:pPr>
            <w:r>
              <w:rPr/>
              <w:t>1.27</w:t>
            </w:r>
            <w:r>
              <w:rPr/>
              <w:t>支持应变式弹性成像可查看压力大小及校正</w:t>
            </w:r>
          </w:p>
        </w:tc>
      </w:tr>
      <w:tr>
        <w:tc>
          <w:tcPr>
            <w:tcW w:type="dxa" w:w="2076"/>
          </w:tcPr>
          <w:p/>
        </w:tc>
        <w:tc>
          <w:tcPr>
            <w:tcW w:type="dxa" w:w="415"/>
          </w:tcPr>
          <w:p>
            <w:pPr>
              <w:pStyle w:val="null3"/>
            </w:pPr>
            <w:r>
              <w:rPr/>
              <w:t>36</w:t>
            </w:r>
          </w:p>
        </w:tc>
        <w:tc>
          <w:tcPr>
            <w:tcW w:type="dxa" w:w="5814"/>
          </w:tcPr>
          <w:p>
            <w:pPr>
              <w:pStyle w:val="null3"/>
            </w:pPr>
            <w:r>
              <w:rPr/>
              <w:t>1.28</w:t>
            </w:r>
            <w:r>
              <w:rPr/>
              <w:t>反转成像，显示低回声或液性暗区的立体结构，结合体积自动测量技术可对低回声区域的不规则体积进行测量。</w:t>
            </w:r>
          </w:p>
        </w:tc>
      </w:tr>
      <w:tr>
        <w:tc>
          <w:tcPr>
            <w:tcW w:type="dxa" w:w="2076"/>
          </w:tcPr>
          <w:p/>
        </w:tc>
        <w:tc>
          <w:tcPr>
            <w:tcW w:type="dxa" w:w="415"/>
          </w:tcPr>
          <w:p>
            <w:pPr>
              <w:pStyle w:val="null3"/>
            </w:pPr>
            <w:r>
              <w:rPr/>
              <w:t>37</w:t>
            </w:r>
          </w:p>
        </w:tc>
        <w:tc>
          <w:tcPr>
            <w:tcW w:type="dxa" w:w="5814"/>
          </w:tcPr>
          <w:p>
            <w:pPr>
              <w:pStyle w:val="null3"/>
            </w:pPr>
            <w:r>
              <w:rPr/>
              <w:t>1.29</w:t>
            </w:r>
            <w:r>
              <w:rPr/>
              <w:t>宽景成像技术，支持所有凸阵、线阵、容积探头，可自由进退和测量，显示较大范围组织结构，利于更大范围观察病灶。</w:t>
            </w:r>
          </w:p>
        </w:tc>
      </w:tr>
      <w:tr>
        <w:tc>
          <w:tcPr>
            <w:tcW w:type="dxa" w:w="2076"/>
          </w:tcPr>
          <w:p/>
        </w:tc>
        <w:tc>
          <w:tcPr>
            <w:tcW w:type="dxa" w:w="415"/>
          </w:tcPr>
          <w:p>
            <w:pPr>
              <w:pStyle w:val="null3"/>
            </w:pPr>
            <w:r>
              <w:rPr/>
              <w:t>38</w:t>
            </w:r>
          </w:p>
        </w:tc>
        <w:tc>
          <w:tcPr>
            <w:tcW w:type="dxa" w:w="5814"/>
          </w:tcPr>
          <w:p>
            <w:pPr>
              <w:pStyle w:val="null3"/>
            </w:pPr>
            <w:r>
              <w:rPr/>
              <w:t>1.30</w:t>
            </w:r>
            <w:r>
              <w:rPr/>
              <w:t>容积数据可形成自由解剖切面，对于不规则结构，用直线、弧线、曲线、轨迹四种切割方法可显示子宫内膜、胎儿四肢、脊柱、心脏、血管、颅脑等任意形状的结构和狭窄程度。</w:t>
            </w:r>
          </w:p>
        </w:tc>
      </w:tr>
      <w:tr>
        <w:tc>
          <w:tcPr>
            <w:tcW w:type="dxa" w:w="2076"/>
          </w:tcPr>
          <w:p/>
        </w:tc>
        <w:tc>
          <w:tcPr>
            <w:tcW w:type="dxa" w:w="415"/>
          </w:tcPr>
          <w:p>
            <w:pPr>
              <w:pStyle w:val="null3"/>
            </w:pPr>
            <w:r>
              <w:rPr/>
              <w:t>39</w:t>
            </w:r>
          </w:p>
        </w:tc>
        <w:tc>
          <w:tcPr>
            <w:tcW w:type="dxa" w:w="5814"/>
          </w:tcPr>
          <w:p>
            <w:pPr>
              <w:pStyle w:val="null3"/>
            </w:pPr>
            <w:r>
              <w:rPr/>
              <w:t>1.31</w:t>
            </w:r>
            <w:r>
              <w:rPr/>
              <w:t>计算机断层超声显像技术，通过对于一个容积图像采用同屏的平行多切面显示方法，可在立体空间三个垂直切面进行平行的多切面同屏显示，并支持测量，简化分析和动态记录，切面间的间隔可调节厚度。</w:t>
            </w:r>
          </w:p>
        </w:tc>
      </w:tr>
      <w:tr>
        <w:tc>
          <w:tcPr>
            <w:tcW w:type="dxa" w:w="2076"/>
          </w:tcPr>
          <w:p/>
        </w:tc>
        <w:tc>
          <w:tcPr>
            <w:tcW w:type="dxa" w:w="415"/>
          </w:tcPr>
          <w:p>
            <w:pPr>
              <w:pStyle w:val="null3"/>
            </w:pPr>
            <w:r>
              <w:rPr/>
              <w:t>40</w:t>
            </w:r>
          </w:p>
        </w:tc>
        <w:tc>
          <w:tcPr>
            <w:tcW w:type="dxa" w:w="5814"/>
          </w:tcPr>
          <w:p>
            <w:pPr>
              <w:pStyle w:val="null3"/>
            </w:pPr>
            <w:r>
              <w:rPr/>
              <w:t>1.32</w:t>
            </w:r>
            <w:r>
              <w:rPr/>
              <w:t>胎儿自动识别：使用胎儿面部自动识别技术可一键自动去除面部前方遮挡物，获得满意的胎儿面部容积图像。</w:t>
            </w:r>
          </w:p>
        </w:tc>
      </w:tr>
      <w:tr>
        <w:tc>
          <w:tcPr>
            <w:tcW w:type="dxa" w:w="2076"/>
          </w:tcPr>
          <w:p/>
        </w:tc>
        <w:tc>
          <w:tcPr>
            <w:tcW w:type="dxa" w:w="415"/>
          </w:tcPr>
          <w:p>
            <w:pPr>
              <w:pStyle w:val="null3"/>
            </w:pPr>
            <w:r>
              <w:rPr/>
              <w:t>41</w:t>
            </w:r>
          </w:p>
        </w:tc>
        <w:tc>
          <w:tcPr>
            <w:tcW w:type="dxa" w:w="5814"/>
          </w:tcPr>
          <w:p>
            <w:pPr>
              <w:pStyle w:val="null3"/>
            </w:pPr>
            <w:r>
              <w:rPr/>
              <w:t>1.33</w:t>
            </w:r>
            <w:r>
              <w:rPr/>
              <w:t>支持人工智能脊柱切面识别，实现了对脊髓圆锥的自动定位，能够自动分离椎弓椎体，在冠状面展示</w:t>
            </w:r>
          </w:p>
        </w:tc>
      </w:tr>
      <w:tr>
        <w:tc>
          <w:tcPr>
            <w:tcW w:type="dxa" w:w="2076"/>
          </w:tcPr>
          <w:p/>
        </w:tc>
        <w:tc>
          <w:tcPr>
            <w:tcW w:type="dxa" w:w="415"/>
          </w:tcPr>
          <w:p>
            <w:pPr>
              <w:pStyle w:val="null3"/>
            </w:pPr>
            <w:r>
              <w:rPr/>
              <w:t>42</w:t>
            </w:r>
          </w:p>
        </w:tc>
        <w:tc>
          <w:tcPr>
            <w:tcW w:type="dxa" w:w="5814"/>
          </w:tcPr>
          <w:p>
            <w:pPr>
              <w:pStyle w:val="null3"/>
            </w:pPr>
            <w:r>
              <w:rPr/>
              <w:t>1.34</w:t>
            </w:r>
            <w:r>
              <w:rPr/>
              <w:t>支持卵巢卵泡在自动识别和自动测量。卵泡和窦卵泡的自动识别、自动渲染成像并可以用以不同的颜色区分显示，支持卵巢间质比的自动计算。</w:t>
            </w:r>
          </w:p>
        </w:tc>
      </w:tr>
      <w:tr>
        <w:tc>
          <w:tcPr>
            <w:tcW w:type="dxa" w:w="2076"/>
          </w:tcPr>
          <w:p>
            <w:pPr>
              <w:pStyle w:val="null3"/>
            </w:pPr>
            <w:r>
              <w:rPr/>
              <w:t>▲</w:t>
            </w:r>
          </w:p>
        </w:tc>
        <w:tc>
          <w:tcPr>
            <w:tcW w:type="dxa" w:w="415"/>
          </w:tcPr>
          <w:p>
            <w:pPr>
              <w:pStyle w:val="null3"/>
            </w:pPr>
            <w:r>
              <w:rPr/>
              <w:t>43</w:t>
            </w:r>
          </w:p>
        </w:tc>
        <w:tc>
          <w:tcPr>
            <w:tcW w:type="dxa" w:w="5814"/>
          </w:tcPr>
          <w:p>
            <w:pPr>
              <w:pStyle w:val="null3"/>
            </w:pPr>
            <w:r>
              <w:rPr/>
              <w:t>▲</w:t>
            </w:r>
            <w:r>
              <w:rPr/>
              <w:t>1.35</w:t>
            </w:r>
            <w:r>
              <w:rPr/>
              <w:t>支持人工智能产科切面自动识别和存储，支持人工智能产科切面自动识别，基于大数据深度学习，实现产科切面智能识别，存储，及质控等；可识别标准切面数量≥</w:t>
            </w:r>
            <w:r>
              <w:rPr/>
              <w:t>30</w:t>
            </w:r>
            <w:r>
              <w:rPr/>
              <w:t>个，帮助医生快速完成筛查工作</w:t>
            </w:r>
          </w:p>
        </w:tc>
      </w:tr>
      <w:tr>
        <w:tc>
          <w:tcPr>
            <w:tcW w:type="dxa" w:w="2076"/>
          </w:tcPr>
          <w:p/>
        </w:tc>
        <w:tc>
          <w:tcPr>
            <w:tcW w:type="dxa" w:w="415"/>
          </w:tcPr>
          <w:p>
            <w:pPr>
              <w:pStyle w:val="null3"/>
            </w:pPr>
            <w:r>
              <w:rPr/>
              <w:t>44</w:t>
            </w:r>
          </w:p>
        </w:tc>
        <w:tc>
          <w:tcPr>
            <w:tcW w:type="dxa" w:w="5814"/>
          </w:tcPr>
          <w:p>
            <w:pPr>
              <w:pStyle w:val="null3"/>
            </w:pPr>
            <w:r>
              <w:rPr/>
              <w:t>1.36</w:t>
            </w:r>
            <w:r>
              <w:rPr/>
              <w:t>支持自动胎心率测量，支持胎心节律自动评估功能，可有两条</w:t>
            </w:r>
            <w:r>
              <w:rPr/>
              <w:t>M</w:t>
            </w:r>
            <w:r>
              <w:rPr/>
              <w:t>取样线全自动摆放分析不同部位的心率情况。</w:t>
            </w:r>
          </w:p>
        </w:tc>
      </w:tr>
      <w:tr>
        <w:tc>
          <w:tcPr>
            <w:tcW w:type="dxa" w:w="2076"/>
          </w:tcPr>
          <w:p/>
        </w:tc>
        <w:tc>
          <w:tcPr>
            <w:tcW w:type="dxa" w:w="415"/>
          </w:tcPr>
          <w:p>
            <w:pPr>
              <w:pStyle w:val="null3"/>
            </w:pPr>
            <w:r>
              <w:rPr/>
              <w:t>45</w:t>
            </w:r>
          </w:p>
        </w:tc>
        <w:tc>
          <w:tcPr>
            <w:tcW w:type="dxa" w:w="5814"/>
          </w:tcPr>
          <w:p>
            <w:pPr>
              <w:pStyle w:val="null3"/>
            </w:pPr>
            <w:r>
              <w:rPr/>
              <w:t>1.37</w:t>
            </w:r>
            <w:r>
              <w:rPr/>
              <w:t>支持子宫内膜自动识别和厚度测量。同时支持自动血流定量分析。</w:t>
            </w:r>
          </w:p>
        </w:tc>
      </w:tr>
      <w:tr>
        <w:tc>
          <w:tcPr>
            <w:tcW w:type="dxa" w:w="2076"/>
          </w:tcPr>
          <w:p/>
        </w:tc>
        <w:tc>
          <w:tcPr>
            <w:tcW w:type="dxa" w:w="415"/>
          </w:tcPr>
          <w:p>
            <w:pPr>
              <w:pStyle w:val="null3"/>
            </w:pPr>
            <w:r>
              <w:rPr/>
              <w:t>46</w:t>
            </w:r>
          </w:p>
        </w:tc>
        <w:tc>
          <w:tcPr>
            <w:tcW w:type="dxa" w:w="5814"/>
          </w:tcPr>
          <w:p>
            <w:pPr>
              <w:pStyle w:val="null3"/>
            </w:pPr>
            <w:r>
              <w:rPr/>
              <w:t>1.38</w:t>
            </w:r>
            <w:r>
              <w:rPr/>
              <w:t>具备羊水指数自动计算</w:t>
            </w:r>
          </w:p>
        </w:tc>
      </w:tr>
      <w:tr>
        <w:tc>
          <w:tcPr>
            <w:tcW w:type="dxa" w:w="2076"/>
          </w:tcPr>
          <w:p/>
        </w:tc>
        <w:tc>
          <w:tcPr>
            <w:tcW w:type="dxa" w:w="415"/>
          </w:tcPr>
          <w:p>
            <w:pPr>
              <w:pStyle w:val="null3"/>
            </w:pPr>
            <w:r>
              <w:rPr/>
              <w:t>47</w:t>
            </w:r>
          </w:p>
        </w:tc>
        <w:tc>
          <w:tcPr>
            <w:tcW w:type="dxa" w:w="5814"/>
          </w:tcPr>
          <w:p>
            <w:pPr>
              <w:pStyle w:val="null3"/>
            </w:pPr>
            <w:r>
              <w:rPr/>
              <w:t xml:space="preserve">1.39 </w:t>
            </w:r>
            <w:r>
              <w:rPr/>
              <w:t>三维模式下的自动场景识别</w:t>
            </w:r>
            <w:r>
              <w:rPr/>
              <w:t>(</w:t>
            </w:r>
            <w:r>
              <w:rPr/>
              <w:t>脊椎、颅脑、长骨、面、子宫内膜、卵巢、盆腔</w:t>
            </w:r>
            <w:r>
              <w:rPr/>
              <w:t>)</w:t>
            </w:r>
            <w:r>
              <w:rPr/>
              <w:t>，实现自动容积成像及优化，自动切面获取且自动定量分析。</w:t>
            </w:r>
          </w:p>
        </w:tc>
      </w:tr>
      <w:tr>
        <w:tc>
          <w:tcPr>
            <w:tcW w:type="dxa" w:w="2076"/>
          </w:tcPr>
          <w:p/>
        </w:tc>
        <w:tc>
          <w:tcPr>
            <w:tcW w:type="dxa" w:w="415"/>
          </w:tcPr>
          <w:p>
            <w:pPr>
              <w:pStyle w:val="null3"/>
            </w:pPr>
            <w:r>
              <w:rPr/>
              <w:t>48</w:t>
            </w:r>
          </w:p>
        </w:tc>
        <w:tc>
          <w:tcPr>
            <w:tcW w:type="dxa" w:w="5814"/>
          </w:tcPr>
          <w:p>
            <w:pPr>
              <w:pStyle w:val="null3"/>
            </w:pPr>
            <w:r>
              <w:rPr/>
              <w:t xml:space="preserve">1.40 </w:t>
            </w:r>
            <w:r>
              <w:rPr/>
              <w:t>三维可进行微血流成像，可计算血管指数、血流指数和血管血流指数。</w:t>
            </w:r>
          </w:p>
        </w:tc>
      </w:tr>
      <w:tr>
        <w:tc>
          <w:tcPr>
            <w:tcW w:type="dxa" w:w="2076"/>
          </w:tcPr>
          <w:p/>
        </w:tc>
        <w:tc>
          <w:tcPr>
            <w:tcW w:type="dxa" w:w="415"/>
          </w:tcPr>
          <w:p>
            <w:pPr>
              <w:pStyle w:val="null3"/>
            </w:pPr>
            <w:r>
              <w:rPr/>
              <w:t>49</w:t>
            </w:r>
          </w:p>
        </w:tc>
        <w:tc>
          <w:tcPr>
            <w:tcW w:type="dxa" w:w="5814"/>
          </w:tcPr>
          <w:p>
            <w:pPr>
              <w:pStyle w:val="null3"/>
            </w:pPr>
            <w:r>
              <w:rPr/>
              <w:t>1.41</w:t>
            </w:r>
            <w:r>
              <w:rPr/>
              <w:t>对比谐波造影功能，支持腹部探头、浅表探头、经阴道容积探头。可进行有效的输卵管造影，肝脏造影，乳腺及甲状腺等造影。</w:t>
            </w:r>
          </w:p>
        </w:tc>
      </w:tr>
      <w:tr>
        <w:tc>
          <w:tcPr>
            <w:tcW w:type="dxa" w:w="2076"/>
          </w:tcPr>
          <w:p/>
        </w:tc>
        <w:tc>
          <w:tcPr>
            <w:tcW w:type="dxa" w:w="415"/>
          </w:tcPr>
          <w:p>
            <w:pPr>
              <w:pStyle w:val="null3"/>
            </w:pPr>
            <w:r>
              <w:rPr/>
              <w:t>50</w:t>
            </w:r>
          </w:p>
        </w:tc>
        <w:tc>
          <w:tcPr>
            <w:tcW w:type="dxa" w:w="5814"/>
          </w:tcPr>
          <w:p>
            <w:pPr>
              <w:pStyle w:val="null3"/>
            </w:pPr>
            <w:r>
              <w:rPr/>
              <w:t>1.42</w:t>
            </w:r>
            <w:r>
              <w:rPr/>
              <w:t>造影定量分析功能，支持时间强度分析曲线</w:t>
            </w:r>
          </w:p>
        </w:tc>
      </w:tr>
      <w:tr>
        <w:tc>
          <w:tcPr>
            <w:tcW w:type="dxa" w:w="2076"/>
          </w:tcPr>
          <w:p>
            <w:pPr>
              <w:pStyle w:val="null3"/>
            </w:pPr>
            <w:r>
              <w:rPr/>
              <w:t>▲</w:t>
            </w:r>
          </w:p>
        </w:tc>
        <w:tc>
          <w:tcPr>
            <w:tcW w:type="dxa" w:w="415"/>
          </w:tcPr>
          <w:p>
            <w:pPr>
              <w:pStyle w:val="null3"/>
            </w:pPr>
            <w:r>
              <w:rPr/>
              <w:t>51</w:t>
            </w:r>
          </w:p>
        </w:tc>
        <w:tc>
          <w:tcPr>
            <w:tcW w:type="dxa" w:w="5814"/>
          </w:tcPr>
          <w:p>
            <w:pPr>
              <w:pStyle w:val="null3"/>
            </w:pPr>
            <w:r>
              <w:rPr/>
              <w:t>▲</w:t>
            </w:r>
            <w:r>
              <w:rPr/>
              <w:t>1.43</w:t>
            </w:r>
            <w:r>
              <w:rPr/>
              <w:t>实时造影时，高帧显示以利于分析组织灌注。超高分辨率造影成像技术，可显示出＜</w:t>
            </w:r>
            <w:r>
              <w:rPr/>
              <w:t>100um</w:t>
            </w:r>
            <w:r>
              <w:rPr/>
              <w:t>以下直径的微小血管，造影图像采集帧率≥</w:t>
            </w:r>
            <w:r>
              <w:rPr/>
              <w:t>500</w:t>
            </w:r>
            <w:r>
              <w:rPr/>
              <w:t>帧</w:t>
            </w:r>
            <w:r>
              <w:rPr/>
              <w:t>/</w:t>
            </w:r>
            <w:r>
              <w:rPr/>
              <w:t>秒</w:t>
            </w:r>
          </w:p>
        </w:tc>
      </w:tr>
      <w:tr>
        <w:tc>
          <w:tcPr>
            <w:tcW w:type="dxa" w:w="2076"/>
          </w:tcPr>
          <w:p/>
        </w:tc>
        <w:tc>
          <w:tcPr>
            <w:tcW w:type="dxa" w:w="415"/>
          </w:tcPr>
          <w:p>
            <w:pPr>
              <w:pStyle w:val="null3"/>
            </w:pPr>
            <w:r>
              <w:rPr/>
              <w:t>52</w:t>
            </w:r>
          </w:p>
        </w:tc>
        <w:tc>
          <w:tcPr>
            <w:tcW w:type="dxa" w:w="5814"/>
          </w:tcPr>
          <w:p>
            <w:pPr>
              <w:pStyle w:val="null3"/>
            </w:pPr>
            <w:r>
              <w:rPr/>
              <w:t>1.44</w:t>
            </w:r>
            <w:r>
              <w:rPr/>
              <w:t>可定量分析感兴趣区域内血管的像素距离、像素比，血管距离、血管密度、和血管密度比的定量信息</w:t>
            </w:r>
          </w:p>
        </w:tc>
      </w:tr>
      <w:tr>
        <w:tc>
          <w:tcPr>
            <w:tcW w:type="dxa" w:w="2076"/>
          </w:tcPr>
          <w:p>
            <w:pPr>
              <w:pStyle w:val="null3"/>
            </w:pPr>
            <w:r>
              <w:rPr/>
              <w:t>▲</w:t>
            </w:r>
          </w:p>
        </w:tc>
        <w:tc>
          <w:tcPr>
            <w:tcW w:type="dxa" w:w="415"/>
          </w:tcPr>
          <w:p>
            <w:pPr>
              <w:pStyle w:val="null3"/>
            </w:pPr>
            <w:r>
              <w:rPr/>
              <w:t>53</w:t>
            </w:r>
          </w:p>
        </w:tc>
        <w:tc>
          <w:tcPr>
            <w:tcW w:type="dxa" w:w="5814"/>
          </w:tcPr>
          <w:p>
            <w:pPr>
              <w:pStyle w:val="null3"/>
            </w:pPr>
            <w:r>
              <w:rPr/>
              <w:t>▲</w:t>
            </w:r>
            <w:r>
              <w:rPr/>
              <w:t>1.45</w:t>
            </w:r>
            <w:r>
              <w:rPr/>
              <w:t>粘弹性成像支持腹部浅表器官粘度系数或频散系数测量</w:t>
            </w:r>
          </w:p>
        </w:tc>
      </w:tr>
      <w:tr>
        <w:tc>
          <w:tcPr>
            <w:tcW w:type="dxa" w:w="2076"/>
          </w:tcPr>
          <w:p/>
        </w:tc>
        <w:tc>
          <w:tcPr>
            <w:tcW w:type="dxa" w:w="415"/>
          </w:tcPr>
          <w:p>
            <w:pPr>
              <w:pStyle w:val="null3"/>
            </w:pPr>
            <w:r>
              <w:rPr/>
              <w:t>54</w:t>
            </w:r>
          </w:p>
        </w:tc>
        <w:tc>
          <w:tcPr>
            <w:tcW w:type="dxa" w:w="5814"/>
          </w:tcPr>
          <w:p>
            <w:pPr>
              <w:pStyle w:val="null3"/>
            </w:pPr>
            <w:r>
              <w:rPr/>
              <w:t>1.46</w:t>
            </w:r>
            <w:r>
              <w:rPr/>
              <w:t>支持实时粘弹性成像、剪切波弹性成像、二维成像多种模式混合显示</w:t>
            </w:r>
          </w:p>
        </w:tc>
      </w:tr>
      <w:tr>
        <w:tc>
          <w:tcPr>
            <w:tcW w:type="dxa" w:w="2076"/>
          </w:tcPr>
          <w:p>
            <w:pPr>
              <w:pStyle w:val="null3"/>
            </w:pPr>
            <w:r>
              <w:rPr/>
              <w:t>▲</w:t>
            </w:r>
          </w:p>
        </w:tc>
        <w:tc>
          <w:tcPr>
            <w:tcW w:type="dxa" w:w="415"/>
          </w:tcPr>
          <w:p>
            <w:pPr>
              <w:pStyle w:val="null3"/>
            </w:pPr>
            <w:r>
              <w:rPr/>
              <w:t>55</w:t>
            </w:r>
          </w:p>
        </w:tc>
        <w:tc>
          <w:tcPr>
            <w:tcW w:type="dxa" w:w="5814"/>
          </w:tcPr>
          <w:p>
            <w:pPr>
              <w:pStyle w:val="null3"/>
            </w:pPr>
            <w:r>
              <w:rPr/>
              <w:t>▲</w:t>
            </w:r>
            <w:r>
              <w:rPr/>
              <w:t>1.47</w:t>
            </w:r>
            <w:r>
              <w:rPr/>
              <w:t>任意角度</w:t>
            </w:r>
            <w:r>
              <w:rPr/>
              <w:t>M</w:t>
            </w:r>
            <w:r>
              <w:rPr/>
              <w:t>型</w:t>
            </w:r>
            <w:r>
              <w:rPr/>
              <w:t>(</w:t>
            </w:r>
            <w:r>
              <w:rPr/>
              <w:t>解剖</w:t>
            </w:r>
            <w:r>
              <w:rPr/>
              <w:t>M</w:t>
            </w:r>
            <w:r>
              <w:rPr/>
              <w:t>型</w:t>
            </w:r>
            <w:r>
              <w:rPr/>
              <w:t>)</w:t>
            </w:r>
            <w:r>
              <w:rPr/>
              <w:t>，任意调整</w:t>
            </w:r>
            <w:r>
              <w:rPr/>
              <w:t>M</w:t>
            </w:r>
            <w:r>
              <w:rPr/>
              <w:t>型取样线的角度、位置，使心功能、心率测量更加精准，便于诊断心功能不全及心律不齐。</w:t>
            </w:r>
          </w:p>
        </w:tc>
      </w:tr>
      <w:tr>
        <w:tc>
          <w:tcPr>
            <w:tcW w:type="dxa" w:w="2076"/>
          </w:tcPr>
          <w:p/>
        </w:tc>
        <w:tc>
          <w:tcPr>
            <w:tcW w:type="dxa" w:w="415"/>
          </w:tcPr>
          <w:p>
            <w:pPr>
              <w:pStyle w:val="null3"/>
            </w:pPr>
            <w:r>
              <w:rPr/>
              <w:t>56</w:t>
            </w:r>
          </w:p>
        </w:tc>
        <w:tc>
          <w:tcPr>
            <w:tcW w:type="dxa" w:w="5814"/>
          </w:tcPr>
          <w:p>
            <w:pPr>
              <w:pStyle w:val="null3"/>
            </w:pPr>
            <w:r>
              <w:rPr/>
              <w:t>1.48</w:t>
            </w:r>
            <w:r>
              <w:rPr/>
              <w:t>妇产超声应用智能化工具：包括盆底超声智能化测量指标等</w:t>
            </w:r>
          </w:p>
        </w:tc>
      </w:tr>
      <w:tr>
        <w:tc>
          <w:tcPr>
            <w:tcW w:type="dxa" w:w="2076"/>
          </w:tcPr>
          <w:p/>
        </w:tc>
        <w:tc>
          <w:tcPr>
            <w:tcW w:type="dxa" w:w="415"/>
          </w:tcPr>
          <w:p>
            <w:pPr>
              <w:pStyle w:val="null3"/>
            </w:pPr>
            <w:r>
              <w:rPr/>
              <w:t>57</w:t>
            </w:r>
          </w:p>
        </w:tc>
        <w:tc>
          <w:tcPr>
            <w:tcW w:type="dxa" w:w="5814"/>
          </w:tcPr>
          <w:p>
            <w:pPr>
              <w:pStyle w:val="null3"/>
            </w:pPr>
            <w:r>
              <w:rPr/>
              <w:t xml:space="preserve">1.49 </w:t>
            </w:r>
            <w:r>
              <w:rPr/>
              <w:t>腹部探头</w:t>
            </w:r>
            <w:r>
              <w:rPr/>
              <w:t>(</w:t>
            </w:r>
            <w:r>
              <w:rPr/>
              <w:t>频率</w:t>
            </w:r>
            <w:r>
              <w:rPr/>
              <w:t>2-6MHz)1</w:t>
            </w:r>
            <w:r>
              <w:rPr/>
              <w:t>把</w:t>
            </w:r>
          </w:p>
        </w:tc>
      </w:tr>
      <w:tr>
        <w:tc>
          <w:tcPr>
            <w:tcW w:type="dxa" w:w="2076"/>
          </w:tcPr>
          <w:p/>
        </w:tc>
        <w:tc>
          <w:tcPr>
            <w:tcW w:type="dxa" w:w="415"/>
          </w:tcPr>
          <w:p>
            <w:pPr>
              <w:pStyle w:val="null3"/>
            </w:pPr>
            <w:r>
              <w:rPr/>
              <w:t>58</w:t>
            </w:r>
          </w:p>
        </w:tc>
        <w:tc>
          <w:tcPr>
            <w:tcW w:type="dxa" w:w="5814"/>
          </w:tcPr>
          <w:p>
            <w:pPr>
              <w:pStyle w:val="null3"/>
            </w:pPr>
            <w:r>
              <w:rPr/>
              <w:t>1.50</w:t>
            </w:r>
            <w:r>
              <w:rPr/>
              <w:t>线阵探头</w:t>
            </w:r>
            <w:r>
              <w:rPr/>
              <w:t>(</w:t>
            </w:r>
            <w:r>
              <w:rPr/>
              <w:t>频率</w:t>
            </w:r>
            <w:r>
              <w:rPr/>
              <w:t>4-17MHz)1</w:t>
            </w:r>
            <w:r>
              <w:rPr/>
              <w:t>把</w:t>
            </w:r>
          </w:p>
        </w:tc>
      </w:tr>
      <w:tr>
        <w:tc>
          <w:tcPr>
            <w:tcW w:type="dxa" w:w="2076"/>
          </w:tcPr>
          <w:p/>
        </w:tc>
        <w:tc>
          <w:tcPr>
            <w:tcW w:type="dxa" w:w="415"/>
          </w:tcPr>
          <w:p>
            <w:pPr>
              <w:pStyle w:val="null3"/>
            </w:pPr>
            <w:r>
              <w:rPr/>
              <w:t>59</w:t>
            </w:r>
          </w:p>
        </w:tc>
        <w:tc>
          <w:tcPr>
            <w:tcW w:type="dxa" w:w="5814"/>
          </w:tcPr>
          <w:p>
            <w:pPr>
              <w:pStyle w:val="null3"/>
            </w:pPr>
            <w:r>
              <w:rPr/>
              <w:t>1.51</w:t>
            </w:r>
            <w:r>
              <w:rPr/>
              <w:t>腔内容积探头</w:t>
            </w:r>
            <w:r>
              <w:rPr/>
              <w:t>(</w:t>
            </w:r>
            <w:r>
              <w:rPr/>
              <w:t>频率</w:t>
            </w:r>
            <w:r>
              <w:rPr/>
              <w:t>3-9MHz)1</w:t>
            </w:r>
            <w:r>
              <w:rPr/>
              <w:t>把</w:t>
            </w:r>
          </w:p>
        </w:tc>
      </w:tr>
      <w:tr>
        <w:tc>
          <w:tcPr>
            <w:tcW w:type="dxa" w:w="2076"/>
          </w:tcPr>
          <w:p/>
        </w:tc>
        <w:tc>
          <w:tcPr>
            <w:tcW w:type="dxa" w:w="415"/>
          </w:tcPr>
          <w:p>
            <w:pPr>
              <w:pStyle w:val="null3"/>
            </w:pPr>
            <w:r>
              <w:rPr/>
              <w:t>60</w:t>
            </w:r>
          </w:p>
        </w:tc>
        <w:tc>
          <w:tcPr>
            <w:tcW w:type="dxa" w:w="5814"/>
          </w:tcPr>
          <w:p>
            <w:pPr>
              <w:pStyle w:val="null3"/>
            </w:pPr>
            <w:r>
              <w:rPr/>
              <w:t>1.52</w:t>
            </w:r>
            <w:r>
              <w:rPr/>
              <w:t>腹部容积探头</w:t>
            </w:r>
            <w:r>
              <w:rPr/>
              <w:t>(</w:t>
            </w:r>
            <w:r>
              <w:rPr/>
              <w:t>频率</w:t>
            </w:r>
            <w:r>
              <w:rPr/>
              <w:t>2-8MHz)1</w:t>
            </w:r>
            <w:r>
              <w:rPr/>
              <w:t>把</w:t>
            </w:r>
          </w:p>
        </w:tc>
      </w:tr>
      <w:tr>
        <w:tc>
          <w:tcPr>
            <w:tcW w:type="dxa" w:w="2076"/>
          </w:tcPr>
          <w:p/>
        </w:tc>
        <w:tc>
          <w:tcPr>
            <w:tcW w:type="dxa" w:w="415"/>
          </w:tcPr>
          <w:p>
            <w:pPr>
              <w:pStyle w:val="null3"/>
            </w:pPr>
            <w:r>
              <w:rPr/>
              <w:t>61</w:t>
            </w:r>
          </w:p>
        </w:tc>
        <w:tc>
          <w:tcPr>
            <w:tcW w:type="dxa" w:w="5814"/>
          </w:tcPr>
          <w:p>
            <w:pPr>
              <w:pStyle w:val="null3"/>
            </w:pPr>
            <w:r>
              <w:rPr/>
              <w:t>1.53</w:t>
            </w:r>
            <w:r>
              <w:rPr/>
              <w:t>双平面探头</w:t>
            </w:r>
            <w:r>
              <w:rPr/>
              <w:t>(</w:t>
            </w:r>
            <w:r>
              <w:rPr/>
              <w:t>频率：凸阵</w:t>
            </w:r>
            <w:r>
              <w:rPr/>
              <w:t>4-9MHz</w:t>
            </w:r>
            <w:r>
              <w:rPr/>
              <w:t>，线阵</w:t>
            </w:r>
            <w:r>
              <w:rPr/>
              <w:t>4-12MHz)1</w:t>
            </w:r>
            <w:r>
              <w:rPr/>
              <w:t>把</w:t>
            </w:r>
          </w:p>
        </w:tc>
      </w:tr>
      <w:tr>
        <w:tc>
          <w:tcPr>
            <w:tcW w:type="dxa" w:w="2076"/>
          </w:tcPr>
          <w:p/>
        </w:tc>
        <w:tc>
          <w:tcPr>
            <w:tcW w:type="dxa" w:w="415"/>
          </w:tcPr>
          <w:p>
            <w:pPr>
              <w:pStyle w:val="null3"/>
            </w:pPr>
            <w:r>
              <w:rPr/>
              <w:t>62</w:t>
            </w:r>
          </w:p>
        </w:tc>
        <w:tc>
          <w:tcPr>
            <w:tcW w:type="dxa" w:w="5814"/>
          </w:tcPr>
          <w:p>
            <w:pPr>
              <w:pStyle w:val="null3"/>
            </w:pPr>
            <w:r>
              <w:rPr/>
              <w:t>2</w:t>
            </w:r>
            <w:r>
              <w:rPr/>
              <w:t>、测量和分析</w:t>
            </w:r>
            <w:r>
              <w:rPr/>
              <w:t xml:space="preserve"> (B</w:t>
            </w:r>
            <w:r>
              <w:rPr/>
              <w:t>型、</w:t>
            </w:r>
            <w:r>
              <w:rPr/>
              <w:t>M</w:t>
            </w:r>
            <w:r>
              <w:rPr/>
              <w:t>型、频谱多普勒、彩色模式</w:t>
            </w:r>
            <w:r>
              <w:rPr/>
              <w:t>)</w:t>
            </w:r>
          </w:p>
        </w:tc>
      </w:tr>
      <w:tr>
        <w:tc>
          <w:tcPr>
            <w:tcW w:type="dxa" w:w="2076"/>
          </w:tcPr>
          <w:p/>
        </w:tc>
        <w:tc>
          <w:tcPr>
            <w:tcW w:type="dxa" w:w="415"/>
          </w:tcPr>
          <w:p>
            <w:pPr>
              <w:pStyle w:val="null3"/>
            </w:pPr>
            <w:r>
              <w:rPr/>
              <w:t>63</w:t>
            </w:r>
          </w:p>
        </w:tc>
        <w:tc>
          <w:tcPr>
            <w:tcW w:type="dxa" w:w="5814"/>
          </w:tcPr>
          <w:p>
            <w:pPr>
              <w:pStyle w:val="null3"/>
            </w:pPr>
            <w:r>
              <w:rPr/>
              <w:t>2.1</w:t>
            </w:r>
            <w:r>
              <w:rPr/>
              <w:t>包括一般测量、妇产科测量、心脏功能测量、多普勒血流测量与分析、外周血管测量与分析等。</w:t>
            </w:r>
          </w:p>
        </w:tc>
      </w:tr>
      <w:tr>
        <w:tc>
          <w:tcPr>
            <w:tcW w:type="dxa" w:w="2076"/>
          </w:tcPr>
          <w:p/>
        </w:tc>
        <w:tc>
          <w:tcPr>
            <w:tcW w:type="dxa" w:w="415"/>
          </w:tcPr>
          <w:p>
            <w:pPr>
              <w:pStyle w:val="null3"/>
            </w:pPr>
            <w:r>
              <w:rPr/>
              <w:t>64</w:t>
            </w:r>
          </w:p>
        </w:tc>
        <w:tc>
          <w:tcPr>
            <w:tcW w:type="dxa" w:w="5814"/>
          </w:tcPr>
          <w:p>
            <w:pPr>
              <w:pStyle w:val="null3"/>
            </w:pPr>
            <w:r>
              <w:rPr/>
              <w:t>3</w:t>
            </w:r>
            <w:r>
              <w:rPr/>
              <w:t>、图像存储与电影回放重现</w:t>
            </w:r>
          </w:p>
        </w:tc>
      </w:tr>
      <w:tr>
        <w:tc>
          <w:tcPr>
            <w:tcW w:type="dxa" w:w="2076"/>
          </w:tcPr>
          <w:p/>
        </w:tc>
        <w:tc>
          <w:tcPr>
            <w:tcW w:type="dxa" w:w="415"/>
          </w:tcPr>
          <w:p>
            <w:pPr>
              <w:pStyle w:val="null3"/>
            </w:pPr>
            <w:r>
              <w:rPr/>
              <w:t>65</w:t>
            </w:r>
          </w:p>
        </w:tc>
        <w:tc>
          <w:tcPr>
            <w:tcW w:type="dxa" w:w="5814"/>
          </w:tcPr>
          <w:p>
            <w:pPr>
              <w:pStyle w:val="null3"/>
            </w:pPr>
            <w:r>
              <w:rPr/>
              <w:t>3.1</w:t>
            </w:r>
            <w:r>
              <w:rPr/>
              <w:t>超声图像静态、动态存储，以剪贴板形式显示，能以鼠标调用；</w:t>
            </w:r>
          </w:p>
        </w:tc>
      </w:tr>
      <w:tr>
        <w:tc>
          <w:tcPr>
            <w:tcW w:type="dxa" w:w="2076"/>
          </w:tcPr>
          <w:p/>
        </w:tc>
        <w:tc>
          <w:tcPr>
            <w:tcW w:type="dxa" w:w="415"/>
          </w:tcPr>
          <w:p>
            <w:pPr>
              <w:pStyle w:val="null3"/>
            </w:pPr>
            <w:r>
              <w:rPr/>
              <w:t>66</w:t>
            </w:r>
          </w:p>
        </w:tc>
        <w:tc>
          <w:tcPr>
            <w:tcW w:type="dxa" w:w="5814"/>
          </w:tcPr>
          <w:p>
            <w:pPr>
              <w:pStyle w:val="null3"/>
            </w:pPr>
            <w:r>
              <w:rPr/>
              <w:t>3.2</w:t>
            </w:r>
            <w:r>
              <w:rPr/>
              <w:t>可对回放的图像调节增益、基线、彩色图类型、扫描速度；</w:t>
            </w:r>
          </w:p>
        </w:tc>
      </w:tr>
      <w:tr>
        <w:tc>
          <w:tcPr>
            <w:tcW w:type="dxa" w:w="2076"/>
          </w:tcPr>
          <w:p/>
        </w:tc>
        <w:tc>
          <w:tcPr>
            <w:tcW w:type="dxa" w:w="415"/>
          </w:tcPr>
          <w:p>
            <w:pPr>
              <w:pStyle w:val="null3"/>
            </w:pPr>
            <w:r>
              <w:rPr/>
              <w:t>67</w:t>
            </w:r>
          </w:p>
        </w:tc>
        <w:tc>
          <w:tcPr>
            <w:tcW w:type="dxa" w:w="5814"/>
          </w:tcPr>
          <w:p>
            <w:pPr>
              <w:pStyle w:val="null3"/>
            </w:pPr>
            <w:r>
              <w:rPr/>
              <w:t>3.3</w:t>
            </w:r>
            <w:r>
              <w:rPr/>
              <w:t>一体化病案管理单元包括病人资料、报告、图像等的存储、修改、检索和打印等。</w:t>
            </w:r>
          </w:p>
        </w:tc>
      </w:tr>
      <w:tr>
        <w:tc>
          <w:tcPr>
            <w:tcW w:type="dxa" w:w="2076"/>
          </w:tcPr>
          <w:p/>
        </w:tc>
        <w:tc>
          <w:tcPr>
            <w:tcW w:type="dxa" w:w="415"/>
          </w:tcPr>
          <w:p>
            <w:pPr>
              <w:pStyle w:val="null3"/>
            </w:pPr>
            <w:r>
              <w:rPr/>
              <w:t>68</w:t>
            </w:r>
          </w:p>
        </w:tc>
        <w:tc>
          <w:tcPr>
            <w:tcW w:type="dxa" w:w="5814"/>
          </w:tcPr>
          <w:p>
            <w:pPr>
              <w:pStyle w:val="null3"/>
            </w:pPr>
            <w:r>
              <w:rPr/>
              <w:t>4</w:t>
            </w:r>
            <w:r>
              <w:rPr/>
              <w:t>、输入</w:t>
            </w:r>
            <w:r>
              <w:rPr/>
              <w:t>/</w:t>
            </w:r>
            <w:r>
              <w:rPr/>
              <w:t>输出信号</w:t>
            </w:r>
          </w:p>
        </w:tc>
      </w:tr>
      <w:tr>
        <w:tc>
          <w:tcPr>
            <w:tcW w:type="dxa" w:w="2076"/>
          </w:tcPr>
          <w:p/>
        </w:tc>
        <w:tc>
          <w:tcPr>
            <w:tcW w:type="dxa" w:w="415"/>
          </w:tcPr>
          <w:p>
            <w:pPr>
              <w:pStyle w:val="null3"/>
            </w:pPr>
            <w:r>
              <w:rPr/>
              <w:t>69</w:t>
            </w:r>
          </w:p>
        </w:tc>
        <w:tc>
          <w:tcPr>
            <w:tcW w:type="dxa" w:w="5814"/>
          </w:tcPr>
          <w:p>
            <w:pPr>
              <w:pStyle w:val="null3"/>
            </w:pPr>
            <w:r>
              <w:rPr/>
              <w:t>4.1</w:t>
            </w:r>
            <w:r>
              <w:rPr/>
              <w:t>输入：</w:t>
            </w:r>
            <w:r>
              <w:rPr/>
              <w:t>USB</w:t>
            </w:r>
            <w:r>
              <w:rPr/>
              <w:t>；</w:t>
            </w:r>
          </w:p>
        </w:tc>
      </w:tr>
      <w:tr>
        <w:tc>
          <w:tcPr>
            <w:tcW w:type="dxa" w:w="2076"/>
          </w:tcPr>
          <w:p/>
        </w:tc>
        <w:tc>
          <w:tcPr>
            <w:tcW w:type="dxa" w:w="415"/>
          </w:tcPr>
          <w:p>
            <w:pPr>
              <w:pStyle w:val="null3"/>
            </w:pPr>
            <w:r>
              <w:rPr/>
              <w:t>70</w:t>
            </w:r>
          </w:p>
        </w:tc>
        <w:tc>
          <w:tcPr>
            <w:tcW w:type="dxa" w:w="5814"/>
          </w:tcPr>
          <w:p>
            <w:pPr>
              <w:pStyle w:val="null3"/>
            </w:pPr>
            <w:r>
              <w:rPr/>
              <w:t>4.2</w:t>
            </w:r>
            <w:r>
              <w:rPr/>
              <w:t>输出：</w:t>
            </w:r>
            <w:r>
              <w:rPr/>
              <w:t>S-Video</w:t>
            </w:r>
            <w:r>
              <w:rPr/>
              <w:t>、</w:t>
            </w:r>
            <w:r>
              <w:rPr/>
              <w:t>USB</w:t>
            </w:r>
            <w:r>
              <w:rPr/>
              <w:t>、</w:t>
            </w:r>
            <w:r>
              <w:rPr/>
              <w:t>VGA</w:t>
            </w:r>
            <w:r>
              <w:rPr/>
              <w:t>、</w:t>
            </w:r>
            <w:r>
              <w:rPr/>
              <w:t>HDMI</w:t>
            </w:r>
            <w:r>
              <w:rPr/>
              <w:t>；</w:t>
            </w:r>
          </w:p>
        </w:tc>
      </w:tr>
      <w:tr>
        <w:tc>
          <w:tcPr>
            <w:tcW w:type="dxa" w:w="2076"/>
          </w:tcPr>
          <w:p/>
        </w:tc>
        <w:tc>
          <w:tcPr>
            <w:tcW w:type="dxa" w:w="415"/>
          </w:tcPr>
          <w:p>
            <w:pPr>
              <w:pStyle w:val="null3"/>
            </w:pPr>
            <w:r>
              <w:rPr/>
              <w:t>71</w:t>
            </w:r>
          </w:p>
        </w:tc>
        <w:tc>
          <w:tcPr>
            <w:tcW w:type="dxa" w:w="5814"/>
          </w:tcPr>
          <w:p>
            <w:pPr>
              <w:pStyle w:val="null3"/>
            </w:pPr>
            <w:r>
              <w:rPr/>
              <w:t>4.3 DICOM 3.0</w:t>
            </w:r>
            <w:r>
              <w:rPr/>
              <w:t>接口。</w:t>
            </w:r>
          </w:p>
        </w:tc>
      </w:tr>
      <w:tr>
        <w:tc>
          <w:tcPr>
            <w:tcW w:type="dxa" w:w="2076"/>
          </w:tcPr>
          <w:p/>
        </w:tc>
        <w:tc>
          <w:tcPr>
            <w:tcW w:type="dxa" w:w="415"/>
          </w:tcPr>
          <w:p>
            <w:pPr>
              <w:pStyle w:val="null3"/>
            </w:pPr>
            <w:r>
              <w:rPr/>
              <w:t>72</w:t>
            </w:r>
          </w:p>
        </w:tc>
        <w:tc>
          <w:tcPr>
            <w:tcW w:type="dxa" w:w="5814"/>
          </w:tcPr>
          <w:p>
            <w:pPr>
              <w:pStyle w:val="null3"/>
            </w:pPr>
            <w:r>
              <w:rPr/>
              <w:t>5</w:t>
            </w:r>
            <w:r>
              <w:rPr/>
              <w:t>、图像管理与记录装置</w:t>
            </w:r>
          </w:p>
        </w:tc>
      </w:tr>
      <w:tr>
        <w:tc>
          <w:tcPr>
            <w:tcW w:type="dxa" w:w="2076"/>
          </w:tcPr>
          <w:p/>
        </w:tc>
        <w:tc>
          <w:tcPr>
            <w:tcW w:type="dxa" w:w="415"/>
          </w:tcPr>
          <w:p>
            <w:pPr>
              <w:pStyle w:val="null3"/>
            </w:pPr>
            <w:r>
              <w:rPr/>
              <w:t>73</w:t>
            </w:r>
          </w:p>
        </w:tc>
        <w:tc>
          <w:tcPr>
            <w:tcW w:type="dxa" w:w="5814"/>
          </w:tcPr>
          <w:p>
            <w:pPr>
              <w:pStyle w:val="null3"/>
            </w:pPr>
            <w:r>
              <w:rPr/>
              <w:t>5.1</w:t>
            </w:r>
            <w:r>
              <w:rPr/>
              <w:t>超声图像存档与病案管理系统</w:t>
            </w:r>
            <w:r>
              <w:rPr/>
              <w:t>(</w:t>
            </w:r>
            <w:r>
              <w:rPr/>
              <w:t>动态、静态图像以</w:t>
            </w:r>
            <w:r>
              <w:rPr/>
              <w:t>PC</w:t>
            </w:r>
            <w:r>
              <w:rPr/>
              <w:t>通用格式直接存储，无需特殊软件即能在普通</w:t>
            </w:r>
            <w:r>
              <w:rPr/>
              <w:t xml:space="preserve">PC </w:t>
            </w:r>
            <w:r>
              <w:rPr/>
              <w:t>机上直接观看图像</w:t>
            </w:r>
            <w:r>
              <w:rPr/>
              <w:t>)</w:t>
            </w:r>
            <w:r>
              <w:rPr/>
              <w:t>；</w:t>
            </w:r>
          </w:p>
        </w:tc>
      </w:tr>
      <w:tr>
        <w:tc>
          <w:tcPr>
            <w:tcW w:type="dxa" w:w="2076"/>
          </w:tcPr>
          <w:p/>
        </w:tc>
        <w:tc>
          <w:tcPr>
            <w:tcW w:type="dxa" w:w="415"/>
          </w:tcPr>
          <w:p>
            <w:pPr>
              <w:pStyle w:val="null3"/>
            </w:pPr>
            <w:r>
              <w:rPr/>
              <w:t>74</w:t>
            </w:r>
          </w:p>
        </w:tc>
        <w:tc>
          <w:tcPr>
            <w:tcW w:type="dxa" w:w="5814"/>
          </w:tcPr>
          <w:p>
            <w:pPr>
              <w:pStyle w:val="null3"/>
            </w:pPr>
            <w:r>
              <w:rPr/>
              <w:t>5.2</w:t>
            </w:r>
            <w:r>
              <w:rPr/>
              <w:t>硬盘≥</w:t>
            </w:r>
            <w:r>
              <w:rPr/>
              <w:t>1TB</w:t>
            </w:r>
            <w:r>
              <w:rPr/>
              <w:t>；</w:t>
            </w:r>
          </w:p>
        </w:tc>
      </w:tr>
      <w:tr>
        <w:tc>
          <w:tcPr>
            <w:tcW w:type="dxa" w:w="2076"/>
          </w:tcPr>
          <w:p/>
        </w:tc>
        <w:tc>
          <w:tcPr>
            <w:tcW w:type="dxa" w:w="415"/>
          </w:tcPr>
          <w:p>
            <w:pPr>
              <w:pStyle w:val="null3"/>
            </w:pPr>
            <w:r>
              <w:rPr/>
              <w:t>75</w:t>
            </w:r>
          </w:p>
        </w:tc>
        <w:tc>
          <w:tcPr>
            <w:tcW w:type="dxa" w:w="5814"/>
          </w:tcPr>
          <w:p>
            <w:pPr>
              <w:pStyle w:val="null3"/>
            </w:pPr>
            <w:r>
              <w:rPr/>
              <w:t>5.3 USB</w:t>
            </w:r>
            <w:r>
              <w:rPr/>
              <w:t>接口≥</w:t>
            </w:r>
            <w:r>
              <w:rPr/>
              <w:t>5</w:t>
            </w:r>
            <w:r>
              <w:rPr/>
              <w:t>个，支持</w:t>
            </w:r>
            <w:r>
              <w:rPr/>
              <w:t>USB</w:t>
            </w:r>
            <w:r>
              <w:rPr/>
              <w:t>移动存储设备。</w:t>
            </w:r>
          </w:p>
        </w:tc>
      </w:tr>
      <w:tr>
        <w:tc>
          <w:tcPr>
            <w:tcW w:type="dxa" w:w="2076"/>
          </w:tcPr>
          <w:p/>
        </w:tc>
        <w:tc>
          <w:tcPr>
            <w:tcW w:type="dxa" w:w="415"/>
          </w:tcPr>
          <w:p>
            <w:pPr>
              <w:pStyle w:val="null3"/>
            </w:pPr>
            <w:r>
              <w:rPr/>
              <w:t>76</w:t>
            </w:r>
          </w:p>
        </w:tc>
        <w:tc>
          <w:tcPr>
            <w:tcW w:type="dxa" w:w="5814"/>
          </w:tcPr>
          <w:p>
            <w:pPr>
              <w:pStyle w:val="null3"/>
            </w:pPr>
            <w:r>
              <w:rPr/>
              <w:t>三、主要技术参数及要求</w:t>
            </w:r>
          </w:p>
        </w:tc>
      </w:tr>
      <w:tr>
        <w:tc>
          <w:tcPr>
            <w:tcW w:type="dxa" w:w="2076"/>
          </w:tcPr>
          <w:p/>
        </w:tc>
        <w:tc>
          <w:tcPr>
            <w:tcW w:type="dxa" w:w="415"/>
          </w:tcPr>
          <w:p>
            <w:pPr>
              <w:pStyle w:val="null3"/>
            </w:pPr>
            <w:r>
              <w:rPr/>
              <w:t>77</w:t>
            </w:r>
          </w:p>
        </w:tc>
        <w:tc>
          <w:tcPr>
            <w:tcW w:type="dxa" w:w="5814"/>
          </w:tcPr>
          <w:p>
            <w:pPr>
              <w:pStyle w:val="null3"/>
            </w:pPr>
            <w:r>
              <w:rPr/>
              <w:t>1</w:t>
            </w:r>
            <w:r>
              <w:rPr/>
              <w:t>、系统通用功能</w:t>
            </w:r>
          </w:p>
        </w:tc>
      </w:tr>
      <w:tr>
        <w:tc>
          <w:tcPr>
            <w:tcW w:type="dxa" w:w="2076"/>
          </w:tcPr>
          <w:p/>
        </w:tc>
        <w:tc>
          <w:tcPr>
            <w:tcW w:type="dxa" w:w="415"/>
          </w:tcPr>
          <w:p>
            <w:pPr>
              <w:pStyle w:val="null3"/>
            </w:pPr>
            <w:r>
              <w:rPr/>
              <w:t>78</w:t>
            </w:r>
          </w:p>
        </w:tc>
        <w:tc>
          <w:tcPr>
            <w:tcW w:type="dxa" w:w="5814"/>
          </w:tcPr>
          <w:p>
            <w:pPr>
              <w:pStyle w:val="null3"/>
            </w:pPr>
            <w:r>
              <w:rPr/>
              <w:t>1.1</w:t>
            </w:r>
            <w:r>
              <w:rPr/>
              <w:t>探头接口：≥</w:t>
            </w:r>
            <w:r>
              <w:rPr/>
              <w:t>5</w:t>
            </w:r>
            <w:r>
              <w:rPr/>
              <w:t>个已激活探头</w:t>
            </w:r>
            <w:r>
              <w:rPr/>
              <w:t>无针</w:t>
            </w:r>
            <w:r>
              <w:rPr/>
              <w:t>接口，可随意互换使用；</w:t>
            </w:r>
          </w:p>
        </w:tc>
      </w:tr>
      <w:tr>
        <w:tc>
          <w:tcPr>
            <w:tcW w:type="dxa" w:w="2076"/>
          </w:tcPr>
          <w:p/>
        </w:tc>
        <w:tc>
          <w:tcPr>
            <w:tcW w:type="dxa" w:w="415"/>
          </w:tcPr>
          <w:p>
            <w:pPr>
              <w:pStyle w:val="null3"/>
            </w:pPr>
            <w:r>
              <w:rPr/>
              <w:t>79</w:t>
            </w:r>
          </w:p>
        </w:tc>
        <w:tc>
          <w:tcPr>
            <w:tcW w:type="dxa" w:w="5814"/>
          </w:tcPr>
          <w:p>
            <w:pPr>
              <w:pStyle w:val="null3"/>
            </w:pPr>
            <w:r>
              <w:rPr/>
              <w:t>1.2</w:t>
            </w:r>
            <w:r>
              <w:rPr/>
              <w:t>操作控制台可电动调节高度，并可左右转动；</w:t>
            </w:r>
          </w:p>
        </w:tc>
      </w:tr>
      <w:tr>
        <w:tc>
          <w:tcPr>
            <w:tcW w:type="dxa" w:w="2076"/>
          </w:tcPr>
          <w:p/>
        </w:tc>
        <w:tc>
          <w:tcPr>
            <w:tcW w:type="dxa" w:w="415"/>
          </w:tcPr>
          <w:p>
            <w:pPr>
              <w:pStyle w:val="null3"/>
            </w:pPr>
            <w:r>
              <w:rPr/>
              <w:t>80</w:t>
            </w:r>
          </w:p>
        </w:tc>
        <w:tc>
          <w:tcPr>
            <w:tcW w:type="dxa" w:w="5814"/>
          </w:tcPr>
          <w:p>
            <w:pPr>
              <w:pStyle w:val="null3"/>
            </w:pPr>
            <w:r>
              <w:rPr/>
              <w:t>2</w:t>
            </w:r>
            <w:r>
              <w:rPr/>
              <w:t>、探头规格</w:t>
            </w:r>
          </w:p>
        </w:tc>
      </w:tr>
      <w:tr>
        <w:tc>
          <w:tcPr>
            <w:tcW w:type="dxa" w:w="2076"/>
          </w:tcPr>
          <w:p/>
        </w:tc>
        <w:tc>
          <w:tcPr>
            <w:tcW w:type="dxa" w:w="415"/>
          </w:tcPr>
          <w:p>
            <w:pPr>
              <w:pStyle w:val="null3"/>
            </w:pPr>
            <w:r>
              <w:rPr/>
              <w:t>81</w:t>
            </w:r>
          </w:p>
        </w:tc>
        <w:tc>
          <w:tcPr>
            <w:tcW w:type="dxa" w:w="5814"/>
          </w:tcPr>
          <w:p>
            <w:pPr>
              <w:pStyle w:val="null3"/>
            </w:pPr>
            <w:r>
              <w:rPr/>
              <w:t>2.1</w:t>
            </w:r>
            <w:r>
              <w:rPr/>
              <w:t>频率：超宽频、变频探头，明确显示工作频率，变频探头中心频率可选择≥</w:t>
            </w:r>
            <w:r>
              <w:rPr/>
              <w:t>3</w:t>
            </w:r>
            <w:r>
              <w:rPr/>
              <w:t>种，多普勒可选不同频率；</w:t>
            </w:r>
          </w:p>
        </w:tc>
      </w:tr>
      <w:tr>
        <w:tc>
          <w:tcPr>
            <w:tcW w:type="dxa" w:w="2076"/>
          </w:tcPr>
          <w:p/>
        </w:tc>
        <w:tc>
          <w:tcPr>
            <w:tcW w:type="dxa" w:w="415"/>
          </w:tcPr>
          <w:p>
            <w:pPr>
              <w:pStyle w:val="null3"/>
            </w:pPr>
            <w:r>
              <w:rPr/>
              <w:t>82</w:t>
            </w:r>
          </w:p>
        </w:tc>
        <w:tc>
          <w:tcPr>
            <w:tcW w:type="dxa" w:w="5814"/>
          </w:tcPr>
          <w:p>
            <w:pPr>
              <w:pStyle w:val="null3"/>
            </w:pPr>
            <w:r>
              <w:rPr/>
              <w:t>2.2</w:t>
            </w:r>
            <w:r>
              <w:rPr/>
              <w:t>振子：腔内容积探头阵元数≥</w:t>
            </w:r>
            <w:r>
              <w:rPr/>
              <w:t>192</w:t>
            </w:r>
            <w:r>
              <w:rPr/>
              <w:t>振子；</w:t>
            </w:r>
          </w:p>
        </w:tc>
      </w:tr>
      <w:tr>
        <w:tc>
          <w:tcPr>
            <w:tcW w:type="dxa" w:w="2076"/>
          </w:tcPr>
          <w:p/>
        </w:tc>
        <w:tc>
          <w:tcPr>
            <w:tcW w:type="dxa" w:w="415"/>
          </w:tcPr>
          <w:p>
            <w:pPr>
              <w:pStyle w:val="null3"/>
            </w:pPr>
            <w:r>
              <w:rPr/>
              <w:t>83</w:t>
            </w:r>
          </w:p>
        </w:tc>
        <w:tc>
          <w:tcPr>
            <w:tcW w:type="dxa" w:w="5814"/>
          </w:tcPr>
          <w:p>
            <w:pPr>
              <w:pStyle w:val="null3"/>
            </w:pPr>
            <w:r>
              <w:rPr/>
              <w:t>3</w:t>
            </w:r>
            <w:r>
              <w:rPr/>
              <w:t>、二维灰阶显像主要参数</w:t>
            </w:r>
          </w:p>
        </w:tc>
      </w:tr>
      <w:tr>
        <w:tc>
          <w:tcPr>
            <w:tcW w:type="dxa" w:w="2076"/>
          </w:tcPr>
          <w:p/>
        </w:tc>
        <w:tc>
          <w:tcPr>
            <w:tcW w:type="dxa" w:w="415"/>
          </w:tcPr>
          <w:p>
            <w:pPr>
              <w:pStyle w:val="null3"/>
            </w:pPr>
            <w:r>
              <w:rPr/>
              <w:t>84</w:t>
            </w:r>
          </w:p>
        </w:tc>
        <w:tc>
          <w:tcPr>
            <w:tcW w:type="dxa" w:w="5814"/>
          </w:tcPr>
          <w:p>
            <w:pPr>
              <w:pStyle w:val="null3"/>
            </w:pPr>
            <w:r>
              <w:rPr/>
              <w:t>3.1</w:t>
            </w:r>
            <w:r>
              <w:rPr/>
              <w:t>扫描速率：凸型探头，全视野，</w:t>
            </w:r>
            <w:r>
              <w:rPr/>
              <w:t>18cm</w:t>
            </w:r>
            <w:r>
              <w:rPr/>
              <w:t>深度时，帧速率≥</w:t>
            </w:r>
            <w:r>
              <w:rPr/>
              <w:t>35</w:t>
            </w:r>
            <w:r>
              <w:rPr/>
              <w:t>帧</w:t>
            </w:r>
            <w:r>
              <w:rPr/>
              <w:t>/</w:t>
            </w:r>
            <w:r>
              <w:rPr/>
              <w:t>秒；</w:t>
            </w:r>
          </w:p>
        </w:tc>
      </w:tr>
      <w:tr>
        <w:tc>
          <w:tcPr>
            <w:tcW w:type="dxa" w:w="2076"/>
          </w:tcPr>
          <w:p/>
        </w:tc>
        <w:tc>
          <w:tcPr>
            <w:tcW w:type="dxa" w:w="415"/>
          </w:tcPr>
          <w:p>
            <w:pPr>
              <w:pStyle w:val="null3"/>
            </w:pPr>
            <w:r>
              <w:rPr/>
              <w:t>85</w:t>
            </w:r>
          </w:p>
        </w:tc>
        <w:tc>
          <w:tcPr>
            <w:tcW w:type="dxa" w:w="5814"/>
          </w:tcPr>
          <w:p>
            <w:pPr>
              <w:pStyle w:val="null3"/>
            </w:pPr>
            <w:r>
              <w:rPr/>
              <w:t>3.2</w:t>
            </w:r>
            <w:r>
              <w:rPr/>
              <w:t>扫描线：每帧线密度≥</w:t>
            </w:r>
            <w:r>
              <w:rPr/>
              <w:t>512</w:t>
            </w:r>
            <w:r>
              <w:rPr/>
              <w:t>超声线。</w:t>
            </w:r>
          </w:p>
        </w:tc>
      </w:tr>
      <w:tr>
        <w:tc>
          <w:tcPr>
            <w:tcW w:type="dxa" w:w="2076"/>
          </w:tcPr>
          <w:p/>
        </w:tc>
        <w:tc>
          <w:tcPr>
            <w:tcW w:type="dxa" w:w="415"/>
          </w:tcPr>
          <w:p>
            <w:pPr>
              <w:pStyle w:val="null3"/>
            </w:pPr>
            <w:r>
              <w:rPr/>
              <w:t>86</w:t>
            </w:r>
          </w:p>
        </w:tc>
        <w:tc>
          <w:tcPr>
            <w:tcW w:type="dxa" w:w="5814"/>
          </w:tcPr>
          <w:p>
            <w:pPr>
              <w:pStyle w:val="null3"/>
            </w:pPr>
            <w:r>
              <w:rPr/>
              <w:t>3.3</w:t>
            </w:r>
            <w:r>
              <w:rPr/>
              <w:t>发射声束聚焦：发射≥</w:t>
            </w:r>
            <w:r>
              <w:rPr/>
              <w:t>8</w:t>
            </w:r>
            <w:r>
              <w:rPr/>
              <w:t>段。</w:t>
            </w:r>
          </w:p>
        </w:tc>
      </w:tr>
      <w:tr>
        <w:tc>
          <w:tcPr>
            <w:tcW w:type="dxa" w:w="2076"/>
          </w:tcPr>
          <w:p/>
        </w:tc>
        <w:tc>
          <w:tcPr>
            <w:tcW w:type="dxa" w:w="415"/>
          </w:tcPr>
          <w:p>
            <w:pPr>
              <w:pStyle w:val="null3"/>
            </w:pPr>
            <w:r>
              <w:rPr/>
              <w:t>87</w:t>
            </w:r>
          </w:p>
        </w:tc>
        <w:tc>
          <w:tcPr>
            <w:tcW w:type="dxa" w:w="5814"/>
          </w:tcPr>
          <w:p>
            <w:pPr>
              <w:pStyle w:val="null3"/>
            </w:pPr>
            <w:r>
              <w:rPr/>
              <w:t>3.4</w:t>
            </w:r>
            <w:r>
              <w:rPr/>
              <w:t>接收方式：发射、接收通道≥</w:t>
            </w:r>
            <w:r>
              <w:rPr/>
              <w:t>1024</w:t>
            </w:r>
            <w:r>
              <w:rPr/>
              <w:t>，多倍信号并行处理。</w:t>
            </w:r>
          </w:p>
        </w:tc>
      </w:tr>
      <w:tr>
        <w:tc>
          <w:tcPr>
            <w:tcW w:type="dxa" w:w="2076"/>
          </w:tcPr>
          <w:p/>
        </w:tc>
        <w:tc>
          <w:tcPr>
            <w:tcW w:type="dxa" w:w="415"/>
          </w:tcPr>
          <w:p>
            <w:pPr>
              <w:pStyle w:val="null3"/>
            </w:pPr>
            <w:r>
              <w:rPr/>
              <w:t>88</w:t>
            </w:r>
          </w:p>
        </w:tc>
        <w:tc>
          <w:tcPr>
            <w:tcW w:type="dxa" w:w="5814"/>
          </w:tcPr>
          <w:p>
            <w:pPr>
              <w:pStyle w:val="null3"/>
            </w:pPr>
            <w:r>
              <w:rPr/>
              <w:t>3.5</w:t>
            </w:r>
            <w:r>
              <w:rPr/>
              <w:t>数字式声束形成器：数字式全程动态聚焦，数字式可变孔径及动态变迹。</w:t>
            </w:r>
            <w:r>
              <w:rPr/>
              <w:t xml:space="preserve">A/D </w:t>
            </w:r>
            <w:r>
              <w:rPr/>
              <w:t>≥</w:t>
            </w:r>
            <w:r>
              <w:rPr/>
              <w:t xml:space="preserve"> 16bit</w:t>
            </w:r>
          </w:p>
        </w:tc>
      </w:tr>
      <w:tr>
        <w:tc>
          <w:tcPr>
            <w:tcW w:type="dxa" w:w="2076"/>
          </w:tcPr>
          <w:p/>
        </w:tc>
        <w:tc>
          <w:tcPr>
            <w:tcW w:type="dxa" w:w="415"/>
          </w:tcPr>
          <w:p>
            <w:pPr>
              <w:pStyle w:val="null3"/>
            </w:pPr>
            <w:r>
              <w:rPr/>
              <w:t>89</w:t>
            </w:r>
          </w:p>
        </w:tc>
        <w:tc>
          <w:tcPr>
            <w:tcW w:type="dxa" w:w="5814"/>
          </w:tcPr>
          <w:p>
            <w:pPr>
              <w:pStyle w:val="null3"/>
            </w:pPr>
            <w:r>
              <w:rPr/>
              <w:t>3.6</w:t>
            </w:r>
            <w:r>
              <w:rPr/>
              <w:t>回放重现：二维灰阶图像回放≥</w:t>
            </w:r>
            <w:r>
              <w:rPr/>
              <w:t>50</w:t>
            </w:r>
            <w:r>
              <w:rPr/>
              <w:t>秒。</w:t>
            </w:r>
          </w:p>
        </w:tc>
      </w:tr>
      <w:tr>
        <w:tc>
          <w:tcPr>
            <w:tcW w:type="dxa" w:w="2076"/>
          </w:tcPr>
          <w:p/>
        </w:tc>
        <w:tc>
          <w:tcPr>
            <w:tcW w:type="dxa" w:w="415"/>
          </w:tcPr>
          <w:p>
            <w:pPr>
              <w:pStyle w:val="null3"/>
            </w:pPr>
            <w:r>
              <w:rPr/>
              <w:t>90</w:t>
            </w:r>
          </w:p>
        </w:tc>
        <w:tc>
          <w:tcPr>
            <w:tcW w:type="dxa" w:w="5814"/>
          </w:tcPr>
          <w:p>
            <w:pPr>
              <w:pStyle w:val="null3"/>
            </w:pPr>
            <w:r>
              <w:rPr/>
              <w:t>3.7</w:t>
            </w:r>
            <w:r>
              <w:rPr/>
              <w:t>放大功能：实时任意区域局部放大功能。</w:t>
            </w:r>
          </w:p>
        </w:tc>
      </w:tr>
      <w:tr>
        <w:tc>
          <w:tcPr>
            <w:tcW w:type="dxa" w:w="2076"/>
          </w:tcPr>
          <w:p/>
        </w:tc>
        <w:tc>
          <w:tcPr>
            <w:tcW w:type="dxa" w:w="415"/>
          </w:tcPr>
          <w:p>
            <w:pPr>
              <w:pStyle w:val="null3"/>
            </w:pPr>
            <w:r>
              <w:rPr/>
              <w:t>91</w:t>
            </w:r>
          </w:p>
        </w:tc>
        <w:tc>
          <w:tcPr>
            <w:tcW w:type="dxa" w:w="5814"/>
          </w:tcPr>
          <w:p>
            <w:pPr>
              <w:pStyle w:val="null3"/>
            </w:pPr>
            <w:r>
              <w:rPr/>
              <w:t>3.8</w:t>
            </w:r>
            <w:r>
              <w:rPr/>
              <w:t>线阵探头阵元数：≥</w:t>
            </w:r>
            <w:r>
              <w:rPr/>
              <w:t>1000</w:t>
            </w:r>
            <w:r>
              <w:rPr/>
              <w:t>阵元</w:t>
            </w:r>
          </w:p>
        </w:tc>
      </w:tr>
      <w:tr>
        <w:tc>
          <w:tcPr>
            <w:tcW w:type="dxa" w:w="2076"/>
          </w:tcPr>
          <w:p/>
        </w:tc>
        <w:tc>
          <w:tcPr>
            <w:tcW w:type="dxa" w:w="415"/>
          </w:tcPr>
          <w:p>
            <w:pPr>
              <w:pStyle w:val="null3"/>
            </w:pPr>
            <w:r>
              <w:rPr/>
              <w:t>92</w:t>
            </w:r>
          </w:p>
        </w:tc>
        <w:tc>
          <w:tcPr>
            <w:tcW w:type="dxa" w:w="5814"/>
          </w:tcPr>
          <w:p>
            <w:pPr>
              <w:pStyle w:val="null3"/>
            </w:pPr>
            <w:r>
              <w:rPr/>
              <w:t>4</w:t>
            </w:r>
            <w:r>
              <w:rPr/>
              <w:t>、频谱多普勒</w:t>
            </w:r>
          </w:p>
        </w:tc>
      </w:tr>
      <w:tr>
        <w:tc>
          <w:tcPr>
            <w:tcW w:type="dxa" w:w="2076"/>
          </w:tcPr>
          <w:p/>
        </w:tc>
        <w:tc>
          <w:tcPr>
            <w:tcW w:type="dxa" w:w="415"/>
          </w:tcPr>
          <w:p>
            <w:pPr>
              <w:pStyle w:val="null3"/>
            </w:pPr>
            <w:r>
              <w:rPr/>
              <w:t>93</w:t>
            </w:r>
          </w:p>
        </w:tc>
        <w:tc>
          <w:tcPr>
            <w:tcW w:type="dxa" w:w="5814"/>
          </w:tcPr>
          <w:p>
            <w:pPr>
              <w:pStyle w:val="null3"/>
            </w:pPr>
            <w:r>
              <w:rPr/>
              <w:t>4.1</w:t>
            </w:r>
            <w:r>
              <w:rPr/>
              <w:t>方式：脉冲波多普勒；连续波多普勒；</w:t>
            </w:r>
          </w:p>
        </w:tc>
      </w:tr>
      <w:tr>
        <w:tc>
          <w:tcPr>
            <w:tcW w:type="dxa" w:w="2076"/>
          </w:tcPr>
          <w:p/>
        </w:tc>
        <w:tc>
          <w:tcPr>
            <w:tcW w:type="dxa" w:w="415"/>
          </w:tcPr>
          <w:p>
            <w:pPr>
              <w:pStyle w:val="null3"/>
            </w:pPr>
            <w:r>
              <w:rPr/>
              <w:t>94</w:t>
            </w:r>
          </w:p>
        </w:tc>
        <w:tc>
          <w:tcPr>
            <w:tcW w:type="dxa" w:w="5814"/>
          </w:tcPr>
          <w:p>
            <w:pPr>
              <w:pStyle w:val="null3"/>
            </w:pPr>
            <w:r>
              <w:rPr/>
              <w:t>4.2</w:t>
            </w:r>
            <w:r>
              <w:rPr/>
              <w:t>多普勒发射频率：支持高、中、低档可调；</w:t>
            </w:r>
          </w:p>
        </w:tc>
      </w:tr>
      <w:tr>
        <w:tc>
          <w:tcPr>
            <w:tcW w:type="dxa" w:w="2076"/>
          </w:tcPr>
          <w:p/>
        </w:tc>
        <w:tc>
          <w:tcPr>
            <w:tcW w:type="dxa" w:w="415"/>
          </w:tcPr>
          <w:p>
            <w:pPr>
              <w:pStyle w:val="null3"/>
            </w:pPr>
            <w:r>
              <w:rPr/>
              <w:t>95</w:t>
            </w:r>
          </w:p>
        </w:tc>
        <w:tc>
          <w:tcPr>
            <w:tcW w:type="dxa" w:w="5814"/>
          </w:tcPr>
          <w:p>
            <w:pPr>
              <w:pStyle w:val="null3"/>
            </w:pPr>
            <w:r>
              <w:rPr/>
              <w:t>4.3</w:t>
            </w:r>
            <w:r>
              <w:rPr/>
              <w:t>最大测量速度：脉冲波多普勒血流速度最大≥</w:t>
            </w:r>
            <w:r>
              <w:rPr/>
              <w:t>10m/s</w:t>
            </w:r>
            <w:r>
              <w:rPr/>
              <w:t>；连续多普勒血流速度最大≥</w:t>
            </w:r>
            <w:r>
              <w:rPr/>
              <w:t>18m/s</w:t>
            </w:r>
            <w:r>
              <w:rPr/>
              <w:t>；</w:t>
            </w:r>
          </w:p>
        </w:tc>
      </w:tr>
      <w:tr>
        <w:tc>
          <w:tcPr>
            <w:tcW w:type="dxa" w:w="2076"/>
          </w:tcPr>
          <w:p/>
        </w:tc>
        <w:tc>
          <w:tcPr>
            <w:tcW w:type="dxa" w:w="415"/>
          </w:tcPr>
          <w:p>
            <w:pPr>
              <w:pStyle w:val="null3"/>
            </w:pPr>
            <w:r>
              <w:rPr/>
              <w:t>96</w:t>
            </w:r>
          </w:p>
        </w:tc>
        <w:tc>
          <w:tcPr>
            <w:tcW w:type="dxa" w:w="5814"/>
          </w:tcPr>
          <w:p>
            <w:pPr>
              <w:pStyle w:val="null3"/>
            </w:pPr>
            <w:r>
              <w:rPr/>
              <w:t>4.4</w:t>
            </w:r>
            <w:r>
              <w:rPr/>
              <w:t>最低测量速度：≤</w:t>
            </w:r>
            <w:r>
              <w:rPr/>
              <w:t>1mm/s(</w:t>
            </w:r>
            <w:r>
              <w:rPr/>
              <w:t>非噪声信号</w:t>
            </w:r>
            <w:r>
              <w:rPr/>
              <w:t>)</w:t>
            </w:r>
            <w:r>
              <w:rPr/>
              <w:t>；</w:t>
            </w:r>
          </w:p>
        </w:tc>
      </w:tr>
      <w:tr>
        <w:tc>
          <w:tcPr>
            <w:tcW w:type="dxa" w:w="2076"/>
          </w:tcPr>
          <w:p/>
        </w:tc>
        <w:tc>
          <w:tcPr>
            <w:tcW w:type="dxa" w:w="415"/>
          </w:tcPr>
          <w:p>
            <w:pPr>
              <w:pStyle w:val="null3"/>
            </w:pPr>
            <w:r>
              <w:rPr/>
              <w:t>97</w:t>
            </w:r>
          </w:p>
        </w:tc>
        <w:tc>
          <w:tcPr>
            <w:tcW w:type="dxa" w:w="5814"/>
          </w:tcPr>
          <w:p>
            <w:pPr>
              <w:pStyle w:val="null3"/>
            </w:pPr>
            <w:r>
              <w:rPr/>
              <w:t>4.5</w:t>
            </w:r>
            <w:r>
              <w:rPr/>
              <w:t>电影回放：≥</w:t>
            </w:r>
            <w:r>
              <w:rPr/>
              <w:t>600</w:t>
            </w:r>
            <w:r>
              <w:rPr/>
              <w:t>秒；</w:t>
            </w:r>
          </w:p>
        </w:tc>
      </w:tr>
      <w:tr>
        <w:tc>
          <w:tcPr>
            <w:tcW w:type="dxa" w:w="2076"/>
          </w:tcPr>
          <w:p/>
        </w:tc>
        <w:tc>
          <w:tcPr>
            <w:tcW w:type="dxa" w:w="415"/>
          </w:tcPr>
          <w:p>
            <w:pPr>
              <w:pStyle w:val="null3"/>
            </w:pPr>
            <w:r>
              <w:rPr/>
              <w:t>98</w:t>
            </w:r>
          </w:p>
        </w:tc>
        <w:tc>
          <w:tcPr>
            <w:tcW w:type="dxa" w:w="5814"/>
          </w:tcPr>
          <w:p>
            <w:pPr>
              <w:pStyle w:val="null3"/>
            </w:pPr>
            <w:r>
              <w:rPr/>
              <w:t>4.6</w:t>
            </w:r>
            <w:r>
              <w:rPr/>
              <w:t>取样宽度：宽度</w:t>
            </w:r>
            <w:r>
              <w:rPr/>
              <w:t>1mm</w:t>
            </w:r>
            <w:r>
              <w:rPr/>
              <w:t>～</w:t>
            </w:r>
            <w:r>
              <w:rPr/>
              <w:t>20mm</w:t>
            </w:r>
            <w:r>
              <w:rPr/>
              <w:t>；</w:t>
            </w:r>
          </w:p>
        </w:tc>
      </w:tr>
      <w:tr>
        <w:tc>
          <w:tcPr>
            <w:tcW w:type="dxa" w:w="2076"/>
          </w:tcPr>
          <w:p/>
        </w:tc>
        <w:tc>
          <w:tcPr>
            <w:tcW w:type="dxa" w:w="415"/>
          </w:tcPr>
          <w:p>
            <w:pPr>
              <w:pStyle w:val="null3"/>
            </w:pPr>
            <w:r>
              <w:rPr/>
              <w:t>99</w:t>
            </w:r>
          </w:p>
        </w:tc>
        <w:tc>
          <w:tcPr>
            <w:tcW w:type="dxa" w:w="5814"/>
          </w:tcPr>
          <w:p>
            <w:pPr>
              <w:pStyle w:val="null3"/>
            </w:pPr>
            <w:r>
              <w:rPr/>
              <w:t xml:space="preserve">4.7 </w:t>
            </w:r>
            <w:r>
              <w:rPr/>
              <w:t>凸阵探头支持连续多普勒</w:t>
            </w:r>
            <w:r>
              <w:rPr/>
              <w:t>CW</w:t>
            </w:r>
          </w:p>
        </w:tc>
      </w:tr>
      <w:tr>
        <w:tc>
          <w:tcPr>
            <w:tcW w:type="dxa" w:w="2076"/>
          </w:tcPr>
          <w:p/>
        </w:tc>
        <w:tc>
          <w:tcPr>
            <w:tcW w:type="dxa" w:w="415"/>
          </w:tcPr>
          <w:p>
            <w:pPr>
              <w:pStyle w:val="null3"/>
            </w:pPr>
            <w:r>
              <w:rPr/>
              <w:t>100</w:t>
            </w:r>
          </w:p>
        </w:tc>
        <w:tc>
          <w:tcPr>
            <w:tcW w:type="dxa" w:w="5814"/>
          </w:tcPr>
          <w:p>
            <w:pPr>
              <w:pStyle w:val="null3"/>
            </w:pPr>
            <w:r>
              <w:rPr/>
              <w:t>5</w:t>
            </w:r>
            <w:r>
              <w:rPr/>
              <w:t>、彩色多普勒</w:t>
            </w:r>
          </w:p>
        </w:tc>
      </w:tr>
      <w:tr>
        <w:tc>
          <w:tcPr>
            <w:tcW w:type="dxa" w:w="2076"/>
          </w:tcPr>
          <w:p/>
        </w:tc>
        <w:tc>
          <w:tcPr>
            <w:tcW w:type="dxa" w:w="415"/>
          </w:tcPr>
          <w:p>
            <w:pPr>
              <w:pStyle w:val="null3"/>
            </w:pPr>
            <w:r>
              <w:rPr/>
              <w:t>101</w:t>
            </w:r>
          </w:p>
        </w:tc>
        <w:tc>
          <w:tcPr>
            <w:tcW w:type="dxa" w:w="5814"/>
          </w:tcPr>
          <w:p>
            <w:pPr>
              <w:pStyle w:val="null3"/>
            </w:pPr>
            <w:r>
              <w:rPr/>
              <w:t>5.1</w:t>
            </w:r>
            <w:r>
              <w:rPr/>
              <w:t>显示方式：速度分散显示、能量显示、速度显示、分散显示；</w:t>
            </w:r>
          </w:p>
        </w:tc>
      </w:tr>
      <w:tr>
        <w:tc>
          <w:tcPr>
            <w:tcW w:type="dxa" w:w="2076"/>
          </w:tcPr>
          <w:p/>
        </w:tc>
        <w:tc>
          <w:tcPr>
            <w:tcW w:type="dxa" w:w="415"/>
          </w:tcPr>
          <w:p>
            <w:pPr>
              <w:pStyle w:val="null3"/>
            </w:pPr>
            <w:r>
              <w:rPr/>
              <w:t>102</w:t>
            </w:r>
          </w:p>
        </w:tc>
        <w:tc>
          <w:tcPr>
            <w:tcW w:type="dxa" w:w="5814"/>
          </w:tcPr>
          <w:p>
            <w:pPr>
              <w:pStyle w:val="null3"/>
            </w:pPr>
            <w:r>
              <w:rPr/>
              <w:t>5.2</w:t>
            </w:r>
            <w:r>
              <w:rPr/>
              <w:t>彩色显示帧频：凸阵探头最大角度，</w:t>
            </w:r>
            <w:r>
              <w:rPr/>
              <w:t>18cm</w:t>
            </w:r>
            <w:r>
              <w:rPr/>
              <w:t>深时，彩色显示帧频≥</w:t>
            </w:r>
            <w:r>
              <w:rPr/>
              <w:t>18</w:t>
            </w:r>
            <w:r>
              <w:rPr/>
              <w:t>帧</w:t>
            </w:r>
            <w:r>
              <w:rPr/>
              <w:t>/ s</w:t>
            </w:r>
            <w:r>
              <w:rPr/>
              <w:t>；</w:t>
            </w:r>
          </w:p>
        </w:tc>
      </w:tr>
      <w:tr>
        <w:tc>
          <w:tcPr>
            <w:tcW w:type="dxa" w:w="2076"/>
          </w:tcPr>
          <w:p/>
        </w:tc>
        <w:tc>
          <w:tcPr>
            <w:tcW w:type="dxa" w:w="415"/>
          </w:tcPr>
          <w:p>
            <w:pPr>
              <w:pStyle w:val="null3"/>
            </w:pPr>
            <w:r>
              <w:rPr/>
              <w:t>103</w:t>
            </w:r>
          </w:p>
        </w:tc>
        <w:tc>
          <w:tcPr>
            <w:tcW w:type="dxa" w:w="5814"/>
          </w:tcPr>
          <w:p>
            <w:pPr>
              <w:pStyle w:val="null3"/>
            </w:pPr>
            <w:r>
              <w:rPr/>
              <w:t>5.3</w:t>
            </w:r>
            <w:r>
              <w:rPr/>
              <w:t>显示位置调整：线阵扫描感兴趣的图像范围：</w:t>
            </w:r>
            <w:r>
              <w:rPr/>
              <w:t>-20</w:t>
            </w:r>
            <w:r>
              <w:rPr/>
              <w:t>°～</w:t>
            </w:r>
            <w:r>
              <w:rPr/>
              <w:t>+20</w:t>
            </w:r>
            <w:r>
              <w:rPr/>
              <w:t>°；</w:t>
            </w:r>
          </w:p>
        </w:tc>
      </w:tr>
      <w:tr>
        <w:tc>
          <w:tcPr>
            <w:tcW w:type="dxa" w:w="2076"/>
          </w:tcPr>
          <w:p/>
        </w:tc>
        <w:tc>
          <w:tcPr>
            <w:tcW w:type="dxa" w:w="415"/>
          </w:tcPr>
          <w:p>
            <w:pPr>
              <w:pStyle w:val="null3"/>
            </w:pPr>
            <w:r>
              <w:rPr/>
              <w:t>104</w:t>
            </w:r>
          </w:p>
        </w:tc>
        <w:tc>
          <w:tcPr>
            <w:tcW w:type="dxa" w:w="5814"/>
          </w:tcPr>
          <w:p>
            <w:pPr>
              <w:pStyle w:val="null3"/>
            </w:pPr>
            <w:r>
              <w:rPr/>
              <w:t>5.4</w:t>
            </w:r>
            <w:r>
              <w:rPr/>
              <w:t>显示控制：零位移动分±</w:t>
            </w:r>
            <w:r>
              <w:rPr/>
              <w:t>15</w:t>
            </w:r>
            <w:r>
              <w:rPr/>
              <w:t>级、黑</w:t>
            </w:r>
            <w:r>
              <w:rPr/>
              <w:t>/</w:t>
            </w:r>
            <w:r>
              <w:rPr/>
              <w:t>白与彩色比较、彩色对比；</w:t>
            </w:r>
          </w:p>
        </w:tc>
      </w:tr>
      <w:tr>
        <w:tc>
          <w:tcPr>
            <w:tcW w:type="dxa" w:w="2076"/>
          </w:tcPr>
          <w:p/>
        </w:tc>
        <w:tc>
          <w:tcPr>
            <w:tcW w:type="dxa" w:w="415"/>
          </w:tcPr>
          <w:p>
            <w:pPr>
              <w:pStyle w:val="null3"/>
            </w:pPr>
            <w:r>
              <w:rPr/>
              <w:t>105</w:t>
            </w:r>
          </w:p>
        </w:tc>
        <w:tc>
          <w:tcPr>
            <w:tcW w:type="dxa" w:w="5814"/>
          </w:tcPr>
          <w:p>
            <w:pPr>
              <w:pStyle w:val="null3"/>
            </w:pPr>
            <w:r>
              <w:rPr/>
              <w:t>5.5</w:t>
            </w:r>
            <w:r>
              <w:rPr/>
              <w:t>彩色增强功能：彩色多普勒能量图；</w:t>
            </w:r>
          </w:p>
        </w:tc>
      </w:tr>
      <w:tr>
        <w:tc>
          <w:tcPr>
            <w:tcW w:type="dxa" w:w="2076"/>
          </w:tcPr>
          <w:p/>
        </w:tc>
        <w:tc>
          <w:tcPr>
            <w:tcW w:type="dxa" w:w="415"/>
          </w:tcPr>
          <w:p>
            <w:pPr>
              <w:pStyle w:val="null3"/>
            </w:pPr>
            <w:r>
              <w:rPr/>
              <w:t>106</w:t>
            </w:r>
          </w:p>
        </w:tc>
        <w:tc>
          <w:tcPr>
            <w:tcW w:type="dxa" w:w="5814"/>
          </w:tcPr>
          <w:p>
            <w:pPr>
              <w:pStyle w:val="null3"/>
            </w:pPr>
            <w:r>
              <w:rPr/>
              <w:t>5.6</w:t>
            </w:r>
            <w:r>
              <w:rPr/>
              <w:t>彩色显示速度：最低平均血流测量速度≤</w:t>
            </w:r>
            <w:r>
              <w:rPr/>
              <w:t>1mm/s(</w:t>
            </w:r>
            <w:r>
              <w:rPr/>
              <w:t>非噪声信号</w:t>
            </w:r>
            <w:r>
              <w:rPr/>
              <w:t>)</w:t>
            </w:r>
            <w:r>
              <w:rPr/>
              <w:t>。</w:t>
            </w:r>
          </w:p>
        </w:tc>
      </w:tr>
      <w:tr>
        <w:tc>
          <w:tcPr>
            <w:tcW w:type="dxa" w:w="2076"/>
          </w:tcPr>
          <w:p/>
        </w:tc>
        <w:tc>
          <w:tcPr>
            <w:tcW w:type="dxa" w:w="415"/>
          </w:tcPr>
          <w:p>
            <w:pPr>
              <w:pStyle w:val="null3"/>
            </w:pPr>
            <w:r>
              <w:rPr/>
              <w:t>107</w:t>
            </w:r>
          </w:p>
        </w:tc>
        <w:tc>
          <w:tcPr>
            <w:tcW w:type="dxa" w:w="5814"/>
          </w:tcPr>
          <w:p>
            <w:pPr>
              <w:pStyle w:val="null3"/>
            </w:pPr>
            <w:r>
              <w:rPr/>
              <w:t>6</w:t>
            </w:r>
            <w:r>
              <w:rPr/>
              <w:t>、超声功率输出调节</w:t>
            </w:r>
            <w:r>
              <w:rPr/>
              <w:t>：各种模式输出功率可调。</w:t>
            </w:r>
          </w:p>
        </w:tc>
      </w:tr>
      <w:tr>
        <w:tc>
          <w:tcPr>
            <w:tcW w:type="dxa" w:w="2076"/>
          </w:tcPr>
          <w:p/>
        </w:tc>
        <w:tc>
          <w:tcPr>
            <w:tcW w:type="dxa" w:w="415"/>
          </w:tcPr>
          <w:p>
            <w:pPr>
              <w:pStyle w:val="null3"/>
            </w:pPr>
            <w:r>
              <w:rPr/>
              <w:t>108</w:t>
            </w:r>
          </w:p>
        </w:tc>
        <w:tc>
          <w:tcPr>
            <w:tcW w:type="dxa" w:w="5814"/>
          </w:tcPr>
          <w:p>
            <w:pPr>
              <w:pStyle w:val="null3"/>
            </w:pPr>
            <w:r>
              <w:rPr/>
              <w:t>7</w:t>
            </w:r>
            <w:r>
              <w:rPr/>
              <w:t>、外设和附件配置要求</w:t>
            </w:r>
          </w:p>
        </w:tc>
      </w:tr>
      <w:tr>
        <w:tc>
          <w:tcPr>
            <w:tcW w:type="dxa" w:w="2076"/>
          </w:tcPr>
          <w:p/>
        </w:tc>
        <w:tc>
          <w:tcPr>
            <w:tcW w:type="dxa" w:w="415"/>
          </w:tcPr>
          <w:p>
            <w:pPr>
              <w:pStyle w:val="null3"/>
            </w:pPr>
            <w:r>
              <w:rPr/>
              <w:t>109</w:t>
            </w:r>
          </w:p>
        </w:tc>
        <w:tc>
          <w:tcPr>
            <w:tcW w:type="dxa" w:w="5814"/>
          </w:tcPr>
          <w:p>
            <w:pPr>
              <w:pStyle w:val="null3"/>
            </w:pPr>
            <w:r>
              <w:rPr/>
              <w:t>7.1</w:t>
            </w:r>
            <w:r>
              <w:rPr/>
              <w:t>耦合剂加热器</w:t>
            </w:r>
            <w:r>
              <w:rPr/>
              <w:t xml:space="preserve"> 1</w:t>
            </w:r>
            <w:r>
              <w:rPr/>
              <w:t>台</w:t>
            </w:r>
          </w:p>
        </w:tc>
      </w:tr>
      <w:tr>
        <w:tc>
          <w:tcPr>
            <w:tcW w:type="dxa" w:w="2076"/>
          </w:tcPr>
          <w:p/>
        </w:tc>
        <w:tc>
          <w:tcPr>
            <w:tcW w:type="dxa" w:w="415"/>
          </w:tcPr>
          <w:p>
            <w:pPr>
              <w:pStyle w:val="null3"/>
            </w:pPr>
            <w:r>
              <w:rPr/>
              <w:t>110</w:t>
            </w:r>
          </w:p>
        </w:tc>
        <w:tc>
          <w:tcPr>
            <w:tcW w:type="dxa" w:w="5814"/>
          </w:tcPr>
          <w:p>
            <w:pPr>
              <w:pStyle w:val="null3"/>
            </w:pPr>
            <w:r>
              <w:rPr/>
              <w:t>7.2</w:t>
            </w:r>
            <w:r>
              <w:rPr/>
              <w:t>配套工作站</w:t>
            </w:r>
            <w:r>
              <w:rPr/>
              <w:t>1</w:t>
            </w:r>
            <w:r>
              <w:rPr/>
              <w:t>套及高清采集卡</w:t>
            </w:r>
            <w:r>
              <w:rPr/>
              <w:t>(CPU i7</w:t>
            </w:r>
            <w:r>
              <w:rPr/>
              <w:t>及以上、内存≥</w:t>
            </w:r>
            <w:r>
              <w:rPr/>
              <w:t>8G</w:t>
            </w:r>
            <w:r>
              <w:rPr/>
              <w:t>、硬盘≥</w:t>
            </w:r>
            <w:r>
              <w:rPr/>
              <w:t>2T</w:t>
            </w:r>
            <w:r>
              <w:rPr/>
              <w:t>、显示器≥</w:t>
            </w:r>
            <w:r>
              <w:rPr/>
              <w:t>20</w:t>
            </w:r>
            <w:r>
              <w:rPr/>
              <w:t>英寸</w:t>
            </w:r>
            <w:r>
              <w:rPr/>
              <w:t>)</w:t>
            </w:r>
            <w:r>
              <w:rPr/>
              <w:t>、另配不少于</w:t>
            </w:r>
            <w:r>
              <w:rPr/>
              <w:t>1TB</w:t>
            </w:r>
            <w:r>
              <w:rPr/>
              <w:t>的固态移动硬盘</w:t>
            </w:r>
            <w:r>
              <w:rPr/>
              <w:t>1</w:t>
            </w:r>
            <w:r>
              <w:rPr/>
              <w:t>个。</w:t>
            </w:r>
          </w:p>
        </w:tc>
      </w:tr>
      <w:tr>
        <w:tc>
          <w:tcPr>
            <w:tcW w:type="dxa" w:w="2076"/>
          </w:tcPr>
          <w:p/>
        </w:tc>
        <w:tc>
          <w:tcPr>
            <w:tcW w:type="dxa" w:w="415"/>
          </w:tcPr>
          <w:p>
            <w:pPr>
              <w:pStyle w:val="null3"/>
            </w:pPr>
            <w:r>
              <w:rPr/>
              <w:t>111</w:t>
            </w:r>
          </w:p>
        </w:tc>
        <w:tc>
          <w:tcPr>
            <w:tcW w:type="dxa" w:w="5814"/>
          </w:tcPr>
          <w:p>
            <w:pPr>
              <w:pStyle w:val="null3"/>
            </w:pPr>
            <w:r>
              <w:rPr/>
              <w:t>7.3</w:t>
            </w:r>
            <w:r>
              <w:rPr/>
              <w:t>耦合剂加热器</w:t>
            </w:r>
            <w:r>
              <w:rPr/>
              <w:t>1</w:t>
            </w:r>
            <w:r>
              <w:rPr/>
              <w:t>台</w:t>
            </w:r>
          </w:p>
        </w:tc>
      </w:tr>
      <w:tr>
        <w:tc>
          <w:tcPr>
            <w:tcW w:type="dxa" w:w="2076"/>
          </w:tcPr>
          <w:p/>
        </w:tc>
        <w:tc>
          <w:tcPr>
            <w:tcW w:type="dxa" w:w="415"/>
          </w:tcPr>
          <w:p>
            <w:pPr>
              <w:pStyle w:val="null3"/>
            </w:pPr>
            <w:r>
              <w:rPr/>
              <w:t>112</w:t>
            </w:r>
          </w:p>
        </w:tc>
        <w:tc>
          <w:tcPr>
            <w:tcW w:type="dxa" w:w="5814"/>
          </w:tcPr>
          <w:p>
            <w:pPr>
              <w:pStyle w:val="null3"/>
            </w:pPr>
            <w:r>
              <w:rPr/>
              <w:t>7.4</w:t>
            </w:r>
            <w:r>
              <w:rPr/>
              <w:t>超声检查床及椅子</w:t>
            </w:r>
            <w:r>
              <w:rPr/>
              <w:t>1</w:t>
            </w:r>
            <w:r>
              <w:rPr/>
              <w:t>套</w:t>
            </w:r>
          </w:p>
        </w:tc>
      </w:tr>
      <w:tr>
        <w:tc>
          <w:tcPr>
            <w:tcW w:type="dxa" w:w="2076"/>
          </w:tcPr>
          <w:p/>
        </w:tc>
        <w:tc>
          <w:tcPr>
            <w:tcW w:type="dxa" w:w="415"/>
          </w:tcPr>
          <w:p>
            <w:pPr>
              <w:pStyle w:val="null3"/>
            </w:pPr>
            <w:r>
              <w:rPr/>
              <w:t>113</w:t>
            </w:r>
          </w:p>
        </w:tc>
        <w:tc>
          <w:tcPr>
            <w:tcW w:type="dxa" w:w="5814"/>
          </w:tcPr>
          <w:p>
            <w:pPr>
              <w:pStyle w:val="null3"/>
            </w:pPr>
            <w:r>
              <w:rPr/>
              <w:t>配置清单(包括但不限于)</w:t>
            </w:r>
          </w:p>
          <w:tbl>
            <w:tblPr>
              <w:tblBorders>
                <w:top w:val="none" w:color="000000" w:sz="4"/>
                <w:left w:val="none" w:color="000000" w:sz="4"/>
                <w:bottom w:val="none" w:color="000000" w:sz="4"/>
                <w:right w:val="none" w:color="000000" w:sz="4"/>
                <w:insideH w:val="none"/>
                <w:insideV w:val="none"/>
              </w:tblBorders>
            </w:tblPr>
            <w:tblGrid>
              <w:gridCol w:w="779"/>
              <w:gridCol w:w="3312"/>
              <w:gridCol w:w="1506"/>
            </w:tblGrid>
            <w:tr>
              <w:tc>
                <w:tcPr>
                  <w:tcW w:type="dxa" w:w="77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33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主要组件内容</w:t>
                  </w:r>
                </w:p>
              </w:tc>
              <w:tc>
                <w:tcPr>
                  <w:tcW w:type="dxa" w:w="15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数量</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3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高分辨率彩色</w:t>
                  </w:r>
                  <w:r>
                    <w:rPr>
                      <w:sz w:val="21"/>
                    </w:rPr>
                    <w:t>LED</w:t>
                  </w:r>
                  <w:r>
                    <w:rPr>
                      <w:sz w:val="21"/>
                    </w:rPr>
                    <w:t>显示器</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3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全数字化彩色超声诊断系统主机</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3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腹部探头</w:t>
                  </w:r>
                  <w:r>
                    <w:rPr>
                      <w:sz w:val="21"/>
                    </w:rPr>
                    <w:t>(</w:t>
                  </w:r>
                  <w:r>
                    <w:rPr>
                      <w:sz w:val="21"/>
                    </w:rPr>
                    <w:t>频率</w:t>
                  </w:r>
                  <w:r>
                    <w:rPr>
                      <w:sz w:val="21"/>
                    </w:rPr>
                    <w:t>2-6MHz)</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把</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3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线阵探头</w:t>
                  </w:r>
                  <w:r>
                    <w:rPr>
                      <w:sz w:val="21"/>
                    </w:rPr>
                    <w:t>(</w:t>
                  </w:r>
                  <w:r>
                    <w:rPr>
                      <w:sz w:val="21"/>
                    </w:rPr>
                    <w:t>频率</w:t>
                  </w:r>
                  <w:r>
                    <w:rPr>
                      <w:sz w:val="21"/>
                    </w:rPr>
                    <w:t>4-17MHz)</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把</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3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腔内容积探头</w:t>
                  </w:r>
                  <w:r>
                    <w:rPr>
                      <w:sz w:val="21"/>
                    </w:rPr>
                    <w:t>(</w:t>
                  </w:r>
                  <w:r>
                    <w:rPr>
                      <w:sz w:val="21"/>
                    </w:rPr>
                    <w:t>频率</w:t>
                  </w:r>
                  <w:r>
                    <w:rPr>
                      <w:sz w:val="21"/>
                    </w:rPr>
                    <w:t>3-9MHz)</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把</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3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腹部容积探头</w:t>
                  </w:r>
                  <w:r>
                    <w:rPr>
                      <w:sz w:val="21"/>
                    </w:rPr>
                    <w:t>(</w:t>
                  </w:r>
                  <w:r>
                    <w:rPr>
                      <w:sz w:val="21"/>
                    </w:rPr>
                    <w:t>频率</w:t>
                  </w:r>
                  <w:r>
                    <w:rPr>
                      <w:sz w:val="21"/>
                    </w:rPr>
                    <w:t>2-8MHz)</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把</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3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双平面探头</w:t>
                  </w:r>
                  <w:r>
                    <w:rPr>
                      <w:sz w:val="21"/>
                    </w:rPr>
                    <w:t>(</w:t>
                  </w:r>
                  <w:r>
                    <w:rPr>
                      <w:sz w:val="21"/>
                    </w:rPr>
                    <w:t>频率：凸阵</w:t>
                  </w:r>
                  <w:r>
                    <w:rPr>
                      <w:sz w:val="21"/>
                    </w:rPr>
                    <w:t>4-9MHz</w:t>
                  </w:r>
                  <w:r>
                    <w:rPr>
                      <w:sz w:val="21"/>
                    </w:rPr>
                    <w:t>，线阵</w:t>
                  </w:r>
                  <w:r>
                    <w:rPr>
                      <w:sz w:val="21"/>
                    </w:rPr>
                    <w:t>4-12MHz)</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把</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3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配套工作站及高清采集卡</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3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固态硬盘</w:t>
                  </w:r>
                  <w:r>
                    <w:rPr>
                      <w:sz w:val="21"/>
                    </w:rPr>
                    <w:t>(</w:t>
                  </w:r>
                  <w:r>
                    <w:rPr>
                      <w:sz w:val="21"/>
                    </w:rPr>
                    <w:t>便携式</w:t>
                  </w:r>
                  <w:r>
                    <w:rPr>
                      <w:sz w:val="21"/>
                    </w:rPr>
                    <w:t>)(</w:t>
                  </w:r>
                  <w:r>
                    <w:rPr>
                      <w:sz w:val="21"/>
                    </w:rPr>
                    <w:t>容量≥</w:t>
                  </w:r>
                  <w:r>
                    <w:rPr>
                      <w:sz w:val="21"/>
                    </w:rPr>
                    <w:t>2T)</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3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耦合剂加热器</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3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超声专用检查床及椅子</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3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高分辨率彩色</w:t>
                  </w:r>
                  <w:r>
                    <w:rPr>
                      <w:sz w:val="21"/>
                    </w:rPr>
                    <w:t>LED</w:t>
                  </w:r>
                  <w:r>
                    <w:rPr>
                      <w:sz w:val="21"/>
                    </w:rPr>
                    <w:t>显示器</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3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中文版说明书</w:t>
                  </w:r>
                  <w:r>
                    <w:rPr>
                      <w:sz w:val="21"/>
                    </w:rPr>
                    <w:t>/</w:t>
                  </w:r>
                  <w:r>
                    <w:rPr>
                      <w:sz w:val="21"/>
                    </w:rPr>
                    <w:t>出厂测试报告等</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bl>
          <w:p>
            <w:pPr>
              <w:pStyle w:val="null3"/>
            </w:pPr>
            <w:r>
              <w:rPr>
                <w:sz w:val="21"/>
              </w:rPr>
              <w:t>以上技术要求不排除参数或配置遗漏的可能性，厂家或供应商应自行添加必要的配件以保证设备正常运转之需要。否则，影响验收后果自负。</w:t>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各包的中标人收取的中标服务费，按国家发展计划委员会颁发的[2002]1980号文《招标代理服务收费管理暂行办法》及[2011]534号文《国家发改委关于降低部分建设项目收费标准规范收费行为等有关问题的通知》的货物类有关规定下浮20%执行，招标代理服务收费按差额定率累进法计算，以中标通知书中确定的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异常低价审查，（一）采购人应当在采购文件中明确，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采购包1(高端彩色多普勒超声诊断仪C)：综合评分法,是指投标文件满足招标文件全部实质性要求，且按照评审因素的量化指标评审得分最高的投标人为中标候选人的评标方法。（最低报价不是中标的唯一依据。）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采购包1（高端彩色多普勒超声诊断仪C）：</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节能、环保产品： (a)投标人所投的节能产品属于“节能产品品目清单”中的产品(提供国家确定的认证机构出具的处于有效期之内的节能产品认证证书)，报价给予C3的价格扣除(C3的取值范围为1%)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1%)即：评标价＝核实价(经符合性审查进行必要的更正后的投标价)－环保产品核实价×C4。 (c) 本条款中两种修正原则不同时使用。 (3)投标人不得以低于成本的报价竞标。 (4)如果评标委员会发现投标人的报价明显低于其他通过符合性审查投标人的报价，有可能影响产品质量或者不能诚信履约的，投标人不能合理说明或不能提供相关证明材料的，评标委员会将该投标作为投标无效处理。</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采购包1（高端彩色多普勒超声诊断仪C）：</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2022年至2025年度内任意一年的年度财务报表(新成立公司提供成立至今的月或季度财务报表复印件)或银行出具的资信证明。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投标人只允许为独立法人，不接受联合投标体投标</w:t>
            </w:r>
          </w:p>
        </w:tc>
        <w:tc>
          <w:tcPr>
            <w:tcW w:type="dxa" w:w="4238"/>
          </w:tcPr>
          <w:p>
            <w:pPr>
              <w:pStyle w:val="null3"/>
            </w:pPr>
            <w:r>
              <w:rPr/>
              <w:t>投标人只允许为独立法人，不接受联合投标体投标。</w:t>
            </w:r>
          </w:p>
        </w:tc>
      </w:tr>
      <w:tr>
        <w:tc>
          <w:tcPr>
            <w:tcW w:type="dxa" w:w="890"/>
          </w:tcPr>
          <w:p>
            <w:pPr>
              <w:pStyle w:val="null3"/>
            </w:pPr>
            <w:r>
              <w:rPr/>
              <w:t>9</w:t>
            </w:r>
          </w:p>
        </w:tc>
        <w:tc>
          <w:tcPr>
            <w:tcW w:type="dxa" w:w="3178"/>
          </w:tcPr>
          <w:p>
            <w:pPr>
              <w:pStyle w:val="null3"/>
            </w:pPr>
            <w:r>
              <w:rPr/>
              <w:t>须持有有效的《医疗器械生产许可证》复印件或《医疗器械经营许可证》复印件</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经营范围包含所投产品)</w:t>
            </w:r>
          </w:p>
        </w:tc>
      </w:tr>
      <w:tr>
        <w:tc>
          <w:tcPr>
            <w:tcW w:type="dxa" w:w="890"/>
          </w:tcPr>
          <w:p>
            <w:pPr>
              <w:pStyle w:val="null3"/>
            </w:pPr>
            <w:r>
              <w:rPr/>
              <w:t>10</w:t>
            </w:r>
          </w:p>
        </w:tc>
        <w:tc>
          <w:tcPr>
            <w:tcW w:type="dxa" w:w="3178"/>
          </w:tcPr>
          <w:p>
            <w:pPr>
              <w:pStyle w:val="null3"/>
            </w:pPr>
            <w:r>
              <w:rPr/>
              <w:t>已领购本次采购文件</w:t>
            </w:r>
          </w:p>
        </w:tc>
        <w:tc>
          <w:tcPr>
            <w:tcW w:type="dxa" w:w="4238"/>
          </w:tcPr>
          <w:p>
            <w:pPr>
              <w:pStyle w:val="null3"/>
            </w:pPr>
            <w:r>
              <w:rPr/>
              <w:t>已领购本次采购文件。(具体方式详见本项目公告)</w:t>
            </w:r>
          </w:p>
        </w:tc>
      </w:tr>
      <w:tr>
        <w:tc>
          <w:tcPr>
            <w:tcW w:type="dxa" w:w="890"/>
          </w:tcPr>
          <w:p>
            <w:pPr>
              <w:pStyle w:val="null3"/>
            </w:pPr>
            <w:r>
              <w:rPr/>
              <w:t>11</w:t>
            </w:r>
          </w:p>
        </w:tc>
        <w:tc>
          <w:tcPr>
            <w:tcW w:type="dxa" w:w="3178"/>
          </w:tcPr>
          <w:p>
            <w:pPr>
              <w:pStyle w:val="null3"/>
            </w:pPr>
            <w:r>
              <w:rPr/>
              <w:t>本项目为非专门面向中小企业进行采购</w:t>
            </w:r>
          </w:p>
        </w:tc>
        <w:tc>
          <w:tcPr>
            <w:tcW w:type="dxa" w:w="4238"/>
          </w:tcPr>
          <w:p>
            <w:pPr>
              <w:pStyle w:val="null3"/>
            </w:pP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tc>
      </w:tr>
    </w:tbl>
    <w:p>
      <w:pPr>
        <w:pStyle w:val="null3"/>
        <w:ind w:firstLine="480"/>
      </w:pPr>
      <w:r>
        <w:rPr/>
        <w:t>表二符合性审查表：</w:t>
      </w:r>
    </w:p>
    <w:p>
      <w:pPr>
        <w:pStyle w:val="null3"/>
      </w:pPr>
      <w:r>
        <w:rPr/>
        <w:t>采购包1（高端彩色多普勒超声诊断仪C）：</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1)投标报价未超过所投项目最高限价 2)对所投项目内全部招标内容进行投标报价 3)投标报价是唯一确定</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按要求签署及盖章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本项目采购本国货物</w:t>
            </w:r>
          </w:p>
        </w:tc>
        <w:tc>
          <w:tcPr>
            <w:tcW w:type="dxa" w:w="4238"/>
          </w:tcPr>
          <w:p>
            <w:pPr>
              <w:pStyle w:val="null3"/>
            </w:pPr>
            <w:r>
              <w:rPr/>
              <w:t>本项目采购本国货物</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采购包1(高端彩色多普勒超声诊断仪C):</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(21.0分)</w:t>
            </w:r>
          </w:p>
        </w:tc>
        <w:tc>
          <w:tcPr>
            <w:tcW w:type="dxa" w:w="5076"/>
          </w:tcPr>
          <w:p>
            <w:pPr>
              <w:pStyle w:val="null3"/>
              <w:jc w:val="left"/>
            </w:pPr>
            <w:r>
              <w:rPr/>
              <w:t>完全满足用户需求书中带▲号的重要技术参数，得21分；带▲号的偏离条款数每有一处负偏离，扣3分，扣完为止。(带▲号的重要技术参数共7个) 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所投货物技术参数及性能、配置与技术参数要求、用户需求书的符合性 (16.0分)</w:t>
            </w:r>
          </w:p>
        </w:tc>
        <w:tc>
          <w:tcPr>
            <w:tcW w:type="dxa" w:w="5076"/>
          </w:tcPr>
          <w:p>
            <w:pPr>
              <w:pStyle w:val="null3"/>
              <w:jc w:val="left"/>
            </w:pPr>
            <w:r>
              <w:rPr/>
              <w:t>根据投标人对用户需求书中不带“▲”号、不带“★”号的一般技术参数指标的响应程度进行评分：负偏离总数≤30条的，每出现一处负偏离，扣0.3分；负偏离总数＞30条的，扣分=9+[(负偏离总数-30)/(不带▲号不带“★”一般技术参数总数-30)]×7分。本项目用户需求书中不带“▲”号、不带“★”号的一般技术参数指标共计105条。完全不满足(全部负偏离或不响应)用户需求书中的一般技术参数的得0分。 (凡标有最低一级序号的指标项即为一项技术参数，无论是否隶属于上一级编号，计算结果四舍五入，保留小数点后两位) 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投标人提供售后服务的内容(包括质保期、维护保养方案等)比较 (8.0分)</w:t>
            </w:r>
            <w:r>
              <w:rPr/>
              <w:t>）</w:t>
            </w:r>
          </w:p>
        </w:tc>
        <w:tc>
          <w:tcPr>
            <w:tcW w:type="dxa" w:w="5076"/>
          </w:tcPr>
          <w:p>
            <w:pPr>
              <w:pStyle w:val="null3"/>
              <w:jc w:val="left"/>
            </w:pPr>
            <w:r>
              <w:rPr/>
              <w:t>由评委对各投标人的提供的售后服务内容(包括质保期、维护保养方案等)是否完善具体，各阶段服务计划是否详尽进行综合评议及打分。 具有完善具体的售后服务内容，各阶段服务计划详尽得8分； 具有较完善具体的售后服务内容，各阶段服务计划较详尽得5分； 有售后服务内容及各阶段服务计划得2分； 售后服务没有具体承诺或没有响应得0分。</w:t>
            </w:r>
          </w:p>
        </w:tc>
      </w:tr>
      <w:tr>
        <w:tc>
          <w:tcPr>
            <w:tcW w:type="dxa" w:w="922"/>
            <w:gridSpan w:val="2"/>
            <w:vMerge/>
          </w:tcPr>
          <w:p/>
        </w:tc>
        <w:tc>
          <w:tcPr>
            <w:tcW w:type="dxa" w:w="2307"/>
          </w:tcPr>
          <w:p>
            <w:pPr>
              <w:pStyle w:val="null3"/>
              <w:jc w:val="left"/>
            </w:pPr>
            <w:r>
              <w:rPr/>
              <w:t>所投货物配置、选型的合理性、成熟可靠性 (8.0分)</w:t>
            </w:r>
            <w:r>
              <w:rPr/>
              <w:t>）</w:t>
            </w:r>
          </w:p>
        </w:tc>
        <w:tc>
          <w:tcPr>
            <w:tcW w:type="dxa" w:w="5076"/>
          </w:tcPr>
          <w:p>
            <w:pPr>
              <w:pStyle w:val="null3"/>
              <w:jc w:val="left"/>
            </w:pPr>
            <w:r>
              <w:rPr/>
              <w:t>由评委对各投标人的货物配置、选型的合理性、成熟可靠性进行评议及打分。 所投货物配置、选型合理性高、性能稳定性高、可靠性强的得8分； 所投货物配置、选型合理性较高、性能稳定性较高、可靠性较强的得5分，所投货物配置、选型较合理、具有一定的稳定性、可靠性的得2分； 所投货物配置、选型、性能稳定性、可靠性差的得0分。</w:t>
            </w:r>
          </w:p>
        </w:tc>
      </w:tr>
      <w:tr>
        <w:tc>
          <w:tcPr>
            <w:tcW w:type="dxa" w:w="922"/>
            <w:gridSpan w:val="2"/>
            <w:vMerge/>
          </w:tcPr>
          <w:p/>
        </w:tc>
        <w:tc>
          <w:tcPr>
            <w:tcW w:type="dxa" w:w="2307"/>
          </w:tcPr>
          <w:p>
            <w:pPr>
              <w:pStyle w:val="null3"/>
              <w:jc w:val="left"/>
            </w:pPr>
            <w:r>
              <w:rPr/>
              <w:t>培训方案 (2.0分)</w:t>
            </w:r>
            <w:r>
              <w:rPr/>
              <w:t>）</w:t>
            </w:r>
          </w:p>
        </w:tc>
        <w:tc>
          <w:tcPr>
            <w:tcW w:type="dxa" w:w="5076"/>
          </w:tcPr>
          <w:p>
            <w:pPr>
              <w:pStyle w:val="null3"/>
              <w:jc w:val="left"/>
            </w:pPr>
            <w:r>
              <w:rPr/>
              <w:t>根据培训服务方案的周详性、详细性、可操作性对本项目要求的满足程度进行评分。 培训服务方案考虑周详、描述详细、可操作性强得2分； 培训服务方案缺项、描述不详尽、具备一定可操作性得1分； 培训服务方案描述简单、方案不全面得0分。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商务条款的响应性 (2.0分)</w:t>
            </w:r>
          </w:p>
        </w:tc>
        <w:tc>
          <w:tcPr>
            <w:tcW w:type="dxa" w:w="5076"/>
          </w:tcPr>
          <w:p>
            <w:pPr>
              <w:pStyle w:val="null3"/>
              <w:jc w:val="left"/>
            </w:pPr>
            <w:r>
              <w:rPr/>
              <w:t>全部响应：2分，每个负偏离扣0.5分，扣完为止。</w:t>
            </w:r>
          </w:p>
        </w:tc>
      </w:tr>
      <w:tr>
        <w:tc>
          <w:tcPr>
            <w:tcW w:type="dxa" w:w="922"/>
            <w:gridSpan w:val="2"/>
            <w:vMerge/>
          </w:tcPr>
          <w:p/>
        </w:tc>
        <w:tc>
          <w:tcPr>
            <w:tcW w:type="dxa" w:w="2307"/>
          </w:tcPr>
          <w:p>
            <w:pPr>
              <w:pStyle w:val="null3"/>
              <w:jc w:val="left"/>
            </w:pPr>
            <w:r>
              <w:rPr/>
              <w:t>投标人的信用、体系认证情况 (2.0分)</w:t>
            </w:r>
          </w:p>
        </w:tc>
        <w:tc>
          <w:tcPr>
            <w:tcW w:type="dxa" w:w="5076"/>
          </w:tcPr>
          <w:p>
            <w:pPr>
              <w:pStyle w:val="null3"/>
              <w:jc w:val="left"/>
            </w:pPr>
            <w:r>
              <w:rPr/>
              <w:t>具有第三方出具的与企业信用、体系认证相关证书的，每具有一个得1分，满分2分。(提供证书复印件，不提供不得分)</w:t>
            </w:r>
          </w:p>
        </w:tc>
      </w:tr>
      <w:tr>
        <w:tc>
          <w:tcPr>
            <w:tcW w:type="dxa" w:w="922"/>
            <w:gridSpan w:val="2"/>
            <w:vMerge/>
          </w:tcPr>
          <w:p/>
        </w:tc>
        <w:tc>
          <w:tcPr>
            <w:tcW w:type="dxa" w:w="2307"/>
          </w:tcPr>
          <w:p>
            <w:pPr>
              <w:pStyle w:val="null3"/>
              <w:jc w:val="left"/>
            </w:pPr>
            <w:r>
              <w:rPr/>
              <w:t>投标人的履约能力 (4.0分)</w:t>
            </w:r>
            <w:r>
              <w:rPr/>
              <w:t>）</w:t>
            </w:r>
          </w:p>
        </w:tc>
        <w:tc>
          <w:tcPr>
            <w:tcW w:type="dxa" w:w="5076"/>
          </w:tcPr>
          <w:p>
            <w:pPr>
              <w:pStyle w:val="null3"/>
              <w:jc w:val="left"/>
            </w:pPr>
            <w:r>
              <w:rPr/>
              <w:t>项目测试、运输、安装调试完善合理，技术和工艺、生产设备设施，生产经营管理水平先进的，得4分； 项目测试、运输、安装调试等及技术和工艺、生产设备设施，生产经营管理水平部分对比一般的，得2分； 方案不合理的，得0分。 (提供相关有效的证明材料并加盖公章)</w:t>
            </w:r>
          </w:p>
        </w:tc>
      </w:tr>
      <w:tr>
        <w:tc>
          <w:tcPr>
            <w:tcW w:type="dxa" w:w="922"/>
            <w:gridSpan w:val="2"/>
            <w:vMerge/>
          </w:tcPr>
          <w:p/>
        </w:tc>
        <w:tc>
          <w:tcPr>
            <w:tcW w:type="dxa" w:w="2307"/>
          </w:tcPr>
          <w:p>
            <w:pPr>
              <w:pStyle w:val="null3"/>
              <w:jc w:val="left"/>
            </w:pPr>
            <w:r>
              <w:rPr/>
              <w:t>投标人或厂家同型号设备供货业绩的比较 (7.0分)</w:t>
            </w:r>
          </w:p>
        </w:tc>
        <w:tc>
          <w:tcPr>
            <w:tcW w:type="dxa" w:w="5076"/>
          </w:tcPr>
          <w:p>
            <w:pPr>
              <w:pStyle w:val="null3"/>
              <w:jc w:val="left"/>
            </w:pPr>
            <w:r>
              <w:rPr/>
              <w:t>2023年至今投标人或厂家具有同型号设备供货项目业绩，每提供一个同类设备合同得1分，满分为7分。 (提供合同关键页复印件并加盖公章，以签订合同的时间为准)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评标结果按评审后总得分由高到低顺序排列。总得分相同的按投标报价由低到高顺序排列。排名第一的投标供应商为第一中标候选人，排名第二的投标供应商为第二中标候选人。 (提供相同品牌产品(非单一产品采购，以核心产品为准。多个核心产品的，有一种产品品牌相同，即视为提供相同品牌产品)，评审后得分最高的同品牌投标人获得中标人推荐资格；中标候选人并列的，采购人可委托评标委员会按下列顺序比较确定中标人：(1)技术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广东省妇幼保健院医疗设备采购合同</w:t>
      </w:r>
    </w:p>
    <w:p>
      <w:pPr>
        <w:pStyle w:val="null3"/>
        <w:jc w:val="center"/>
      </w:pPr>
      <w:r>
        <w:rPr>
          <w:sz w:val="21"/>
        </w:rPr>
        <w:t>签约地：广州市番禺区兴南大道</w:t>
      </w:r>
      <w:r>
        <w:rPr>
          <w:sz w:val="21"/>
        </w:rPr>
        <w:t>521</w:t>
      </w:r>
      <w:r>
        <w:rPr>
          <w:sz w:val="21"/>
        </w:rPr>
        <w:t>号</w:t>
      </w:r>
      <w:r>
        <w:rPr>
          <w:sz w:val="20"/>
        </w:rPr>
        <w:t xml:space="preserve">           </w:t>
      </w:r>
      <w:r>
        <w:rPr>
          <w:sz w:val="21"/>
        </w:rPr>
        <w:t>合同编号：</w:t>
      </w:r>
    </w:p>
    <w:p>
      <w:pPr>
        <w:pStyle w:val="null3"/>
        <w:jc w:val="both"/>
      </w:pPr>
      <w:r>
        <w:rPr>
          <w:sz w:val="21"/>
        </w:rPr>
        <w:t>甲方</w:t>
      </w:r>
      <w:r>
        <w:rPr>
          <w:sz w:val="21"/>
        </w:rPr>
        <w:t>(</w:t>
      </w:r>
      <w:r>
        <w:rPr>
          <w:sz w:val="21"/>
        </w:rPr>
        <w:t>采购方</w:t>
      </w:r>
      <w:r>
        <w:rPr>
          <w:sz w:val="21"/>
        </w:rPr>
        <w:t>)</w:t>
      </w:r>
      <w:r>
        <w:rPr>
          <w:sz w:val="21"/>
        </w:rPr>
        <w:t>：广东省妇幼保健院</w:t>
      </w:r>
      <w:r>
        <w:rPr>
          <w:sz w:val="20"/>
        </w:rPr>
        <w:t xml:space="preserve">                   </w:t>
      </w:r>
      <w:r>
        <w:rPr>
          <w:sz w:val="21"/>
        </w:rPr>
        <w:t>乙方</w:t>
      </w:r>
      <w:r>
        <w:rPr>
          <w:sz w:val="21"/>
        </w:rPr>
        <w:t>(</w:t>
      </w:r>
      <w:r>
        <w:rPr>
          <w:sz w:val="21"/>
        </w:rPr>
        <w:t>供应方</w:t>
      </w:r>
      <w:r>
        <w:rPr>
          <w:sz w:val="21"/>
        </w:rPr>
        <w:t>)</w:t>
      </w:r>
      <w:r>
        <w:rPr>
          <w:sz w:val="21"/>
        </w:rPr>
        <w:t>：</w:t>
      </w:r>
    </w:p>
    <w:p>
      <w:pPr>
        <w:pStyle w:val="null3"/>
        <w:jc w:val="both"/>
      </w:pPr>
      <w:r>
        <w:rPr>
          <w:sz w:val="21"/>
        </w:rPr>
        <w:t>地址：广州市番禺区兴南大道</w:t>
      </w:r>
      <w:r>
        <w:rPr>
          <w:sz w:val="21"/>
        </w:rPr>
        <w:t>521</w:t>
      </w:r>
      <w:r>
        <w:rPr>
          <w:sz w:val="21"/>
        </w:rPr>
        <w:t>号</w:t>
      </w:r>
      <w:r>
        <w:rPr>
          <w:sz w:val="20"/>
        </w:rPr>
        <w:t xml:space="preserve">                </w:t>
      </w:r>
      <w:r>
        <w:rPr>
          <w:sz w:val="21"/>
        </w:rPr>
        <w:t>地址：</w:t>
      </w:r>
      <w:r>
        <w:rPr>
          <w:sz w:val="20"/>
        </w:rPr>
        <w:t xml:space="preserve">                   </w:t>
      </w:r>
    </w:p>
    <w:p>
      <w:pPr>
        <w:pStyle w:val="null3"/>
        <w:jc w:val="both"/>
      </w:pPr>
      <w:r>
        <w:rPr>
          <w:sz w:val="21"/>
        </w:rPr>
        <w:t>电话：</w:t>
      </w:r>
      <w:r>
        <w:rPr>
          <w:sz w:val="21"/>
        </w:rPr>
        <w:t xml:space="preserve">020-39151616  </w:t>
      </w:r>
      <w:r>
        <w:rPr>
          <w:sz w:val="20"/>
        </w:rPr>
        <w:t xml:space="preserve">                           </w:t>
      </w:r>
      <w:r>
        <w:rPr>
          <w:sz w:val="21"/>
        </w:rPr>
        <w:t>电话：</w:t>
      </w:r>
      <w:r>
        <w:rPr>
          <w:sz w:val="20"/>
        </w:rPr>
        <w:t xml:space="preserve">                                                                                       </w:t>
      </w:r>
    </w:p>
    <w:p>
      <w:pPr>
        <w:pStyle w:val="null3"/>
        <w:jc w:val="both"/>
      </w:pPr>
      <w:r>
        <w:rPr>
          <w:sz w:val="24"/>
          <w:b/>
        </w:rPr>
        <w:t>根据</w:t>
      </w:r>
      <w:r>
        <w:rPr>
          <w:sz w:val="20"/>
          <w:b/>
          <w:u w:val="single"/>
        </w:rPr>
        <w:t xml:space="preserve">                          </w:t>
      </w:r>
      <w:r>
        <w:rPr>
          <w:sz w:val="24"/>
          <w:b/>
          <w:u w:val="single"/>
        </w:rPr>
        <w:t>项目</w:t>
      </w:r>
      <w:r>
        <w:rPr>
          <w:sz w:val="24"/>
          <w:b/>
        </w:rPr>
        <w:t>(</w:t>
      </w:r>
      <w:r>
        <w:rPr>
          <w:sz w:val="24"/>
          <w:b/>
        </w:rPr>
        <w:t>项目编号</w:t>
      </w:r>
      <w:r>
        <w:rPr>
          <w:sz w:val="24"/>
          <w:b/>
          <w:u w:val="single"/>
        </w:rPr>
        <w:t xml:space="preserve">                )</w:t>
      </w:r>
      <w:r>
        <w:rPr>
          <w:sz w:val="24"/>
          <w:b/>
        </w:rPr>
        <w:t>的招标结果，经双方平等协商，达成以下合同内容：</w:t>
      </w:r>
    </w:p>
    <w:p>
      <w:pPr>
        <w:pStyle w:val="null3"/>
        <w:jc w:val="both"/>
      </w:pPr>
      <w:r>
        <w:rPr>
          <w:sz w:val="24"/>
          <w:b/>
        </w:rPr>
        <w:t>1</w:t>
      </w:r>
      <w:r>
        <w:rPr>
          <w:sz w:val="24"/>
          <w:b/>
        </w:rPr>
        <w:t>、合同设备</w:t>
      </w:r>
      <w:r>
        <w:rPr>
          <w:sz w:val="24"/>
          <w:b/>
        </w:rPr>
        <w:t>:</w:t>
      </w:r>
      <w:r>
        <w:rPr>
          <w:sz w:val="21"/>
        </w:rPr>
        <w:t>乙方负责向甲方供应下表中所列设备及附属配件</w:t>
      </w:r>
      <w:r>
        <w:rPr>
          <w:sz w:val="21"/>
        </w:rPr>
        <w:t>(</w:t>
      </w:r>
      <w:r>
        <w:rPr>
          <w:sz w:val="21"/>
        </w:rPr>
        <w:t>详见配置清单</w:t>
      </w:r>
      <w:r>
        <w:rPr>
          <w:sz w:val="21"/>
        </w:rPr>
        <w:t>)</w:t>
      </w:r>
      <w:r>
        <w:rPr>
          <w:sz w:val="21"/>
        </w:rPr>
        <w:t>，并负责安装调试。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749"/>
        <w:gridCol w:w="935"/>
        <w:gridCol w:w="859"/>
        <w:gridCol w:w="1357"/>
        <w:gridCol w:w="784"/>
        <w:gridCol w:w="558"/>
        <w:gridCol w:w="904"/>
        <w:gridCol w:w="1161"/>
      </w:tblGrid>
      <w:tr>
        <w:tc>
          <w:tcPr>
            <w:tcW w:type="dxa" w:w="1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p>
            <w:pPr>
              <w:pStyle w:val="null3"/>
              <w:jc w:val="center"/>
            </w:pPr>
            <w:r>
              <w:rPr>
                <w:sz w:val="21"/>
              </w:rPr>
              <w:t>厂家</w:t>
            </w:r>
          </w:p>
        </w:tc>
        <w:tc>
          <w:tcPr>
            <w:tcW w:type="dxa" w:w="1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成交单价</w:t>
            </w:r>
            <w:r>
              <w:rPr>
                <w:sz w:val="21"/>
              </w:rPr>
              <w:t>(</w:t>
            </w:r>
            <w:r>
              <w:rPr>
                <w:sz w:val="21"/>
              </w:rPr>
              <w:t>元</w:t>
            </w:r>
            <w:r>
              <w:rPr>
                <w:sz w:val="21"/>
              </w:rPr>
              <w:t>)</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9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r>
              <w:rPr>
                <w:sz w:val="21"/>
              </w:rPr>
              <w:t>(</w:t>
            </w:r>
            <w:r>
              <w:rPr>
                <w:sz w:val="21"/>
              </w:rPr>
              <w:t>元</w:t>
            </w:r>
            <w:r>
              <w:rPr>
                <w:sz w:val="21"/>
              </w:rPr>
              <w:t>)</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主要配置或附件</w:t>
            </w:r>
          </w:p>
          <w:p>
            <w:pPr>
              <w:pStyle w:val="null3"/>
              <w:jc w:val="center"/>
            </w:pPr>
          </w:p>
        </w:tc>
      </w:tr>
      <w:tr>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见附件</w:t>
            </w:r>
            <w:r>
              <w:rPr>
                <w:sz w:val="21"/>
              </w:rPr>
              <w:t>1</w:t>
            </w:r>
          </w:p>
        </w:tc>
      </w:tr>
      <w:tr>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合同总价</w:t>
            </w:r>
            <w:r>
              <w:rPr>
                <w:sz w:val="21"/>
              </w:rPr>
              <w:t>(</w:t>
            </w:r>
            <w:r>
              <w:rPr>
                <w:sz w:val="21"/>
              </w:rPr>
              <w:t>含税</w:t>
            </w:r>
            <w:r>
              <w:rPr>
                <w:sz w:val="21"/>
              </w:rPr>
              <w:t>)</w:t>
            </w:r>
          </w:p>
        </w:tc>
        <w:tc>
          <w:tcPr>
            <w:tcW w:type="dxa" w:w="393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w:t>
            </w:r>
            <w:r>
              <w:rPr>
                <w:sz w:val="21"/>
              </w:rPr>
              <w:t>大写</w:t>
            </w:r>
            <w:r>
              <w:rPr>
                <w:sz w:val="21"/>
              </w:rPr>
              <w:t>)</w:t>
            </w:r>
            <w:r>
              <w:rPr>
                <w:sz w:val="21"/>
              </w:rPr>
              <w:t>：</w:t>
            </w:r>
            <w:r>
              <w:rPr>
                <w:sz w:val="20"/>
              </w:rPr>
              <w:t xml:space="preserve">             </w:t>
            </w:r>
            <w:r>
              <w:rPr>
                <w:sz w:val="21"/>
              </w:rPr>
              <w:t>元整</w:t>
            </w:r>
          </w:p>
        </w:tc>
        <w:tc>
          <w:tcPr>
            <w:tcW w:type="dxa" w:w="262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RMB </w:t>
            </w:r>
            <w:r>
              <w:rPr>
                <w:sz w:val="21"/>
              </w:rPr>
              <w:t>￥</w:t>
            </w:r>
            <w:r>
              <w:rPr>
                <w:sz w:val="21"/>
              </w:rPr>
              <w:t xml:space="preserve">        .00 </w:t>
            </w:r>
            <w:r>
              <w:rPr>
                <w:sz w:val="21"/>
              </w:rPr>
              <w:t>元</w:t>
            </w:r>
          </w:p>
        </w:tc>
      </w:tr>
    </w:tbl>
    <w:p>
      <w:pPr>
        <w:pStyle w:val="null3"/>
        <w:jc w:val="both"/>
      </w:pPr>
      <w:r>
        <w:rPr>
          <w:sz w:val="24"/>
          <w:b/>
        </w:rPr>
        <w:t>2</w:t>
      </w:r>
      <w:r>
        <w:rPr>
          <w:sz w:val="24"/>
          <w:b/>
        </w:rPr>
        <w:t>、设备包装、交货、安装、调试及验收</w:t>
      </w:r>
    </w:p>
    <w:p>
      <w:pPr>
        <w:pStyle w:val="null3"/>
        <w:jc w:val="both"/>
      </w:pPr>
      <w:r>
        <w:rPr>
          <w:sz w:val="21"/>
          <w:b/>
        </w:rPr>
        <w:t>(1)</w:t>
      </w:r>
      <w:r>
        <w:rPr>
          <w:sz w:val="21"/>
          <w:b/>
        </w:rPr>
        <w:t>包装及运输：</w:t>
      </w:r>
      <w:r>
        <w:rPr>
          <w:sz w:val="21"/>
        </w:rPr>
        <w:t>包装应有良好防湿、防锈、防潮、防腐及防碰撞措施</w:t>
      </w:r>
      <w:r>
        <w:rPr>
          <w:sz w:val="21"/>
        </w:rPr>
        <w:t>,</w:t>
      </w:r>
      <w:r>
        <w:rPr>
          <w:sz w:val="21"/>
        </w:rPr>
        <w:t>包装与本合同约定不一致时甲方有权拒收。凡由于包装不良造成的损失和由此产生的费用均由乙方承担。乙方负责将设备材料货到现场过程中的全部运输，包括装卸车、货物现场的搬运。</w:t>
      </w:r>
    </w:p>
    <w:p>
      <w:pPr>
        <w:pStyle w:val="null3"/>
        <w:jc w:val="both"/>
      </w:pPr>
      <w:r>
        <w:rPr>
          <w:sz w:val="21"/>
          <w:b/>
        </w:rPr>
        <w:t>(2)</w:t>
      </w:r>
      <w:r>
        <w:rPr>
          <w:sz w:val="21"/>
          <w:b/>
        </w:rPr>
        <w:t>交货：</w:t>
      </w:r>
      <w:r>
        <w:rPr>
          <w:sz w:val="21"/>
        </w:rPr>
        <w:t>1)</w:t>
      </w:r>
      <w:r>
        <w:rPr>
          <w:sz w:val="21"/>
        </w:rPr>
        <w:t>交货时间：合同签订后</w:t>
      </w:r>
      <w:r>
        <w:rPr>
          <w:sz w:val="20"/>
          <w:u w:val="single"/>
        </w:rPr>
        <w:t xml:space="preserve">   </w:t>
      </w:r>
      <w:r>
        <w:rPr>
          <w:sz w:val="21"/>
        </w:rPr>
        <w:t>天内或以甲方书面下达的送货通知为准。</w:t>
      </w:r>
      <w:r>
        <w:rPr>
          <w:sz w:val="21"/>
        </w:rPr>
        <w:t>2</w:t>
      </w:r>
      <w:r>
        <w:rPr>
          <w:sz w:val="21"/>
        </w:rPr>
        <w:t>)</w:t>
      </w:r>
      <w:r>
        <w:rPr>
          <w:sz w:val="21"/>
        </w:rPr>
        <w:t>交货方式：送货上门。</w:t>
      </w:r>
      <w:r>
        <w:rPr>
          <w:sz w:val="21"/>
        </w:rPr>
        <w:t>3)</w:t>
      </w:r>
      <w:r>
        <w:rPr>
          <w:sz w:val="21"/>
        </w:rPr>
        <w:t>交货地点：广东省妇幼保健院</w:t>
      </w:r>
      <w:r>
        <w:rPr>
          <w:sz w:val="20"/>
          <w:u w:val="single"/>
        </w:rPr>
        <w:t xml:space="preserve">          </w:t>
      </w:r>
      <w:r>
        <w:rPr>
          <w:sz w:val="21"/>
        </w:rPr>
        <w:t>科</w:t>
      </w:r>
      <w:r>
        <w:rPr>
          <w:sz w:val="21"/>
        </w:rPr>
        <w:t>(</w:t>
      </w:r>
      <w:r>
        <w:rPr>
          <w:sz w:val="21"/>
        </w:rPr>
        <w:t>□越秀院区、□番禺院区、□天河院区、□清远院区</w:t>
      </w:r>
      <w:r>
        <w:rPr>
          <w:sz w:val="21"/>
        </w:rPr>
        <w:t>)</w:t>
      </w:r>
      <w:r>
        <w:rPr>
          <w:sz w:val="21"/>
        </w:rPr>
        <w:t>。</w:t>
      </w:r>
    </w:p>
    <w:p>
      <w:pPr>
        <w:pStyle w:val="null3"/>
        <w:jc w:val="both"/>
      </w:pPr>
      <w:r>
        <w:rPr>
          <w:sz w:val="21"/>
          <w:b/>
        </w:rPr>
        <w:t>(3)</w:t>
      </w:r>
      <w:r>
        <w:rPr>
          <w:sz w:val="21"/>
          <w:b/>
        </w:rPr>
        <w:t>安装调试及验收：</w:t>
      </w:r>
      <w:r>
        <w:rPr>
          <w:sz w:val="21"/>
        </w:rPr>
        <w:t xml:space="preserve">1) </w:t>
      </w:r>
      <w:r>
        <w:rPr>
          <w:sz w:val="21"/>
        </w:rPr>
        <w:t>乙方负责设备的安装调试以及所有应需的线材与备件，安装所需工具设施物料由乙方自备、自费运到现场，完工后自费搬走。完工后施工现场的垃圾清理和包装物的回收由乙方负责。</w:t>
      </w:r>
      <w:r>
        <w:rPr>
          <w:sz w:val="21"/>
        </w:rPr>
        <w:t>2</w:t>
      </w:r>
      <w:r>
        <w:rPr>
          <w:sz w:val="21"/>
        </w:rPr>
        <w:t>)</w:t>
      </w:r>
      <w:r>
        <w:rPr>
          <w:sz w:val="21"/>
        </w:rPr>
        <w:t>设备到货后安装前，甲乙双方应共同对设备的包装、外观、设备品牌、原厂商、产地、规格型号、数量进行开箱检验。甲方有权对任一设备进行抽样或全数检验，检验不合格批次设备甲方可无条件拒收且不视为违约。乙方未派员参加开箱检验的，视为认可甲方单方检验结果。如在开箱检验中发现所交付的合同设备有短缺、损坏、不合格产品等；或与合同、随机文件不相符的情形；乙方应于</w:t>
      </w:r>
      <w:r>
        <w:rPr>
          <w:sz w:val="21"/>
        </w:rPr>
        <w:t>5</w:t>
      </w:r>
      <w:r>
        <w:rPr>
          <w:sz w:val="21"/>
        </w:rPr>
        <w:t>日内无条件予以补足，如需更换的，乙方需在甲乙双方协商期限内更换，并承担由此造成的一切损失。待设备补足或更换后，甲乙双方重新对合同设备进行检验，开箱检验合格后再组织安装调试。</w:t>
      </w:r>
      <w:r>
        <w:rPr>
          <w:sz w:val="21"/>
        </w:rPr>
        <w:t>3</w:t>
      </w:r>
      <w:r>
        <w:rPr>
          <w:sz w:val="21"/>
        </w:rPr>
        <w:t>)</w:t>
      </w:r>
      <w:r>
        <w:rPr>
          <w:sz w:val="21"/>
        </w:rPr>
        <w:t>设备到达甲方后一周内由厂家培训合格的工程师上门安装调试，并对相关人员进行培训</w:t>
      </w:r>
      <w:r>
        <w:rPr>
          <w:sz w:val="21"/>
        </w:rPr>
        <w:t>(</w:t>
      </w:r>
      <w:r>
        <w:rPr>
          <w:sz w:val="21"/>
        </w:rPr>
        <w:t>费用已包含在本合同总价中</w:t>
      </w:r>
      <w:r>
        <w:rPr>
          <w:sz w:val="21"/>
        </w:rPr>
        <w:t>)</w:t>
      </w:r>
      <w:r>
        <w:rPr>
          <w:sz w:val="21"/>
        </w:rPr>
        <w:t>。</w:t>
      </w:r>
      <w:r>
        <w:rPr>
          <w:sz w:val="21"/>
        </w:rPr>
        <w:t>4)</w:t>
      </w:r>
      <w:r>
        <w:rPr>
          <w:sz w:val="21"/>
        </w:rPr>
        <w:t>乙方安装时须对各安装场地内其它设备、设施有良好保护措施。</w:t>
      </w:r>
      <w:r>
        <w:rPr>
          <w:sz w:val="21"/>
        </w:rPr>
        <w:t xml:space="preserve">5) </w:t>
      </w:r>
      <w:r>
        <w:rPr>
          <w:sz w:val="21"/>
        </w:rPr>
        <w:t>合同设备安装调试完成正常使用一个月后由甲乙双方共同验收。设备的调试、验收由甲乙双方及相关人员依照国家有关标准、合同及有关附件要求进行，重要设备在验收时，应有制造商技术人员现场协助验收。在验收过程中，如合同设备的一项或数项指标未达到设备技术资料所规定要求，经调试后还无法达到相关规定要求的，乙方需在甲乙双方协商期限内予以更换设备，由此产生的费用由乙方承担。</w:t>
      </w:r>
      <w:r>
        <w:rPr>
          <w:sz w:val="21"/>
        </w:rPr>
        <w:t>6</w:t>
      </w:r>
      <w:r>
        <w:rPr>
          <w:sz w:val="21"/>
        </w:rPr>
        <w:t>)</w:t>
      </w:r>
      <w:r>
        <w:rPr>
          <w:sz w:val="21"/>
        </w:rPr>
        <w:t>验收合格后，设备正式移交给甲方，乙方应向甲方交付合同设备的质量合格证、保修单、使用说明书、维修手册等相关资料。验收合格前产权及保管责任、灭失毁损风险归乙方。</w:t>
      </w:r>
    </w:p>
    <w:p>
      <w:pPr>
        <w:pStyle w:val="null3"/>
        <w:jc w:val="both"/>
      </w:pPr>
      <w:r>
        <w:rPr>
          <w:sz w:val="21"/>
          <w:b/>
        </w:rPr>
        <w:t>(1</w:t>
      </w:r>
      <w:r>
        <w:rPr>
          <w:sz w:val="21"/>
          <w:b/>
        </w:rPr>
        <w:t>)</w:t>
      </w:r>
      <w:r>
        <w:rPr>
          <w:sz w:val="21"/>
          <w:b/>
        </w:rPr>
        <w:t>整机</w:t>
      </w:r>
      <w:r>
        <w:rPr>
          <w:sz w:val="21"/>
          <w:b/>
        </w:rPr>
        <w:t>(</w:t>
      </w:r>
      <w:r>
        <w:rPr>
          <w:sz w:val="21"/>
          <w:b/>
        </w:rPr>
        <w:t>含所有零配件</w:t>
      </w:r>
      <w:r>
        <w:rPr>
          <w:sz w:val="21"/>
          <w:b/>
        </w:rPr>
        <w:t>)</w:t>
      </w:r>
      <w:r>
        <w:rPr>
          <w:sz w:val="21"/>
          <w:b/>
        </w:rPr>
        <w:t>原厂保修期</w:t>
      </w:r>
      <w:r>
        <w:rPr>
          <w:sz w:val="20"/>
          <w:b/>
          <w:u w:val="single"/>
        </w:rPr>
        <w:t xml:space="preserve">      </w:t>
      </w:r>
      <w:r>
        <w:rPr>
          <w:sz w:val="21"/>
          <w:b/>
        </w:rPr>
        <w:t>年，</w:t>
      </w:r>
      <w:r>
        <w:rPr>
          <w:sz w:val="21"/>
        </w:rPr>
        <w:t>乙方需提供设备生产商或国内总代理上述保修方案的服务书。该服务书包括但不限于售后服务内容及联系电话、招标项目编号、招标项目名称、所投设备名称、招标人名称、制造商或国内总代理名称、落款日期等内容</w:t>
      </w:r>
      <w:r>
        <w:rPr>
          <w:sz w:val="21"/>
        </w:rPr>
        <w:t>(</w:t>
      </w:r>
      <w:r>
        <w:rPr>
          <w:sz w:val="21"/>
          <w:b/>
        </w:rPr>
        <w:t>由此产生的费用已包含在本合同总价中</w:t>
      </w:r>
      <w:r>
        <w:rPr>
          <w:sz w:val="21"/>
        </w:rPr>
        <w:t>)</w:t>
      </w:r>
      <w:r>
        <w:rPr>
          <w:sz w:val="21"/>
        </w:rPr>
        <w:t>。自用户验收合格之日起计，提供正版软件终身升级服务</w:t>
      </w:r>
      <w:r>
        <w:rPr>
          <w:sz w:val="21"/>
        </w:rPr>
        <w:t>(</w:t>
      </w:r>
      <w:r>
        <w:rPr>
          <w:sz w:val="21"/>
        </w:rPr>
        <w:t>该费用已包含在本合同总价中</w:t>
      </w:r>
      <w:r>
        <w:rPr>
          <w:sz w:val="21"/>
        </w:rPr>
        <w:t>)</w:t>
      </w:r>
      <w:r>
        <w:rPr>
          <w:sz w:val="21"/>
        </w:rPr>
        <w:t>；</w:t>
      </w:r>
    </w:p>
    <w:p>
      <w:pPr>
        <w:pStyle w:val="null3"/>
        <w:jc w:val="both"/>
      </w:pPr>
      <w:r>
        <w:rPr>
          <w:sz w:val="21"/>
        </w:rPr>
        <w:t>(</w:t>
      </w:r>
      <w:r>
        <w:rPr>
          <w:sz w:val="21"/>
        </w:rPr>
        <w:t>2</w:t>
      </w:r>
      <w:r>
        <w:rPr>
          <w:sz w:val="21"/>
        </w:rPr>
        <w:t>)</w:t>
      </w:r>
      <w:r>
        <w:rPr>
          <w:sz w:val="21"/>
        </w:rPr>
        <w:t>保修期内，售后服务单位接到用户设备报修通知后，</w:t>
      </w:r>
      <w:r>
        <w:rPr>
          <w:sz w:val="21"/>
        </w:rPr>
        <w:t>2</w:t>
      </w:r>
      <w:r>
        <w:rPr>
          <w:sz w:val="21"/>
        </w:rPr>
        <w:t>小时内电话回复处理意见，</w:t>
      </w:r>
      <w:r>
        <w:rPr>
          <w:sz w:val="21"/>
        </w:rPr>
        <w:t>12</w:t>
      </w:r>
      <w:r>
        <w:rPr>
          <w:sz w:val="21"/>
        </w:rPr>
        <w:t>小时内现场维修，</w:t>
      </w:r>
      <w:r>
        <w:rPr>
          <w:sz w:val="21"/>
        </w:rPr>
        <w:t>72</w:t>
      </w:r>
      <w:r>
        <w:rPr>
          <w:sz w:val="21"/>
        </w:rPr>
        <w:t>小时内修复，若无法在该期限内修复的，则自取走故障件之日起，</w:t>
      </w:r>
      <w:r>
        <w:rPr>
          <w:sz w:val="21"/>
        </w:rPr>
        <w:t>3</w:t>
      </w:r>
      <w:r>
        <w:rPr>
          <w:sz w:val="21"/>
        </w:rPr>
        <w:t>个工作日内提供备品以保证业务正常开展，若无法按时修复或如期提供备品造成停机，则按</w:t>
      </w:r>
      <w:r>
        <w:rPr>
          <w:sz w:val="21"/>
        </w:rPr>
        <w:t>1:7</w:t>
      </w:r>
      <w:r>
        <w:rPr>
          <w:sz w:val="21"/>
        </w:rPr>
        <w:t>延长保修期</w:t>
      </w:r>
      <w:r>
        <w:rPr>
          <w:sz w:val="21"/>
        </w:rPr>
        <w:t>(</w:t>
      </w:r>
      <w:r>
        <w:rPr>
          <w:sz w:val="21"/>
        </w:rPr>
        <w:t>即停机</w:t>
      </w:r>
      <w:r>
        <w:rPr>
          <w:sz w:val="21"/>
        </w:rPr>
        <w:t>1</w:t>
      </w:r>
      <w:r>
        <w:rPr>
          <w:sz w:val="21"/>
        </w:rPr>
        <w:t>天，延长保修期</w:t>
      </w:r>
      <w:r>
        <w:rPr>
          <w:sz w:val="21"/>
        </w:rPr>
        <w:t>7</w:t>
      </w:r>
      <w:r>
        <w:rPr>
          <w:sz w:val="21"/>
        </w:rPr>
        <w:t>天</w:t>
      </w:r>
      <w:r>
        <w:rPr>
          <w:sz w:val="21"/>
        </w:rPr>
        <w:t>)</w:t>
      </w:r>
      <w:r>
        <w:rPr>
          <w:sz w:val="21"/>
        </w:rPr>
        <w:t>，报修后</w:t>
      </w:r>
      <w:r>
        <w:rPr>
          <w:sz w:val="21"/>
        </w:rPr>
        <w:t>30</w:t>
      </w:r>
      <w:r>
        <w:rPr>
          <w:sz w:val="21"/>
        </w:rPr>
        <w:t>天内仍未能修复的，则由乙方免费更换同款整机</w:t>
      </w:r>
      <w:r>
        <w:rPr>
          <w:sz w:val="21"/>
        </w:rPr>
        <w:t>(</w:t>
      </w:r>
      <w:r>
        <w:rPr>
          <w:sz w:val="21"/>
        </w:rPr>
        <w:t>该费用已包含在本合同总价中</w:t>
      </w:r>
      <w:r>
        <w:rPr>
          <w:sz w:val="21"/>
        </w:rPr>
        <w:t>)</w:t>
      </w:r>
      <w:r>
        <w:rPr>
          <w:sz w:val="21"/>
        </w:rPr>
        <w:t>；乙方未履行前述维修和保养服务的，甲方有权自行委托第三方进行维修或保养，相关费用由乙方双倍承担，并可直接从未付款项或质保金中扣除，同时甲方有权不支付尾款，尾款金额不足以赔偿甲方损失的，甲方有权要求乙方承担继续赔偿责任。</w:t>
      </w:r>
    </w:p>
    <w:p>
      <w:pPr>
        <w:pStyle w:val="null3"/>
        <w:jc w:val="both"/>
      </w:pPr>
      <w:r>
        <w:rPr>
          <w:sz w:val="21"/>
          <w:b/>
        </w:rPr>
        <w:t>(3)</w:t>
      </w:r>
      <w:r>
        <w:rPr>
          <w:sz w:val="21"/>
          <w:b/>
        </w:rPr>
        <w:t>售后服务单位</w:t>
      </w:r>
      <w:r>
        <w:rPr>
          <w:sz w:val="21"/>
          <w:b/>
        </w:rPr>
        <w:t>(</w:t>
      </w:r>
      <w:r>
        <w:rPr>
          <w:sz w:val="21"/>
          <w:b/>
        </w:rPr>
        <w:t>厂家</w:t>
      </w:r>
      <w:r>
        <w:rPr>
          <w:sz w:val="21"/>
          <w:b/>
        </w:rPr>
        <w:t>)</w:t>
      </w:r>
      <w:r>
        <w:rPr>
          <w:sz w:val="21"/>
        </w:rPr>
        <w:t>：</w:t>
      </w:r>
      <w:r>
        <w:rPr>
          <w:sz w:val="20"/>
          <w:u w:val="single"/>
        </w:rPr>
        <w:t xml:space="preserve">                  </w:t>
      </w:r>
      <w:r>
        <w:rPr>
          <w:sz w:val="21"/>
        </w:rPr>
        <w:t>地址：</w:t>
      </w:r>
      <w:r>
        <w:rPr>
          <w:sz w:val="20"/>
          <w:u w:val="single"/>
        </w:rPr>
        <w:t xml:space="preserve">                             </w:t>
      </w:r>
      <w:r>
        <w:rPr>
          <w:sz w:val="20"/>
        </w:rPr>
        <w:t xml:space="preserve">             </w:t>
      </w:r>
    </w:p>
    <w:p>
      <w:pPr>
        <w:pStyle w:val="null3"/>
        <w:jc w:val="both"/>
      </w:pPr>
      <w:r>
        <w:rPr>
          <w:sz w:val="21"/>
        </w:rPr>
        <w:t>联系人</w:t>
      </w:r>
      <w:r>
        <w:rPr>
          <w:sz w:val="21"/>
        </w:rPr>
        <w:t>(</w:t>
      </w:r>
      <w:r>
        <w:rPr>
          <w:sz w:val="21"/>
        </w:rPr>
        <w:t>售后服务主管</w:t>
      </w:r>
      <w:r>
        <w:rPr>
          <w:sz w:val="21"/>
        </w:rPr>
        <w:t>)</w:t>
      </w:r>
      <w:r>
        <w:rPr>
          <w:sz w:val="21"/>
        </w:rPr>
        <w:t>：</w:t>
      </w:r>
      <w:r>
        <w:rPr>
          <w:sz w:val="20"/>
          <w:u w:val="single"/>
        </w:rPr>
        <w:t xml:space="preserve">            </w:t>
      </w:r>
      <w:r>
        <w:rPr>
          <w:sz w:val="21"/>
        </w:rPr>
        <w:t>固话：</w:t>
      </w:r>
      <w:r>
        <w:rPr>
          <w:sz w:val="20"/>
          <w:u w:val="single"/>
        </w:rPr>
        <w:t xml:space="preserve">            </w:t>
      </w:r>
      <w:r>
        <w:rPr>
          <w:sz w:val="20"/>
        </w:rPr>
        <w:t xml:space="preserve"> </w:t>
      </w:r>
      <w:r>
        <w:rPr>
          <w:sz w:val="21"/>
        </w:rPr>
        <w:t>手机：</w:t>
      </w:r>
      <w:r>
        <w:rPr>
          <w:sz w:val="20"/>
          <w:u w:val="single"/>
        </w:rPr>
        <w:t xml:space="preserve">               </w:t>
      </w:r>
    </w:p>
    <w:p>
      <w:pPr>
        <w:pStyle w:val="null3"/>
        <w:jc w:val="both"/>
      </w:pPr>
      <w:r>
        <w:rPr>
          <w:sz w:val="21"/>
          <w:b/>
        </w:rPr>
        <w:t>(4)</w:t>
      </w:r>
      <w:r>
        <w:rPr>
          <w:sz w:val="21"/>
          <w:b/>
        </w:rPr>
        <w:t>附售后服务承诺书</w:t>
      </w:r>
      <w:r>
        <w:rPr>
          <w:sz w:val="21"/>
          <w:b/>
        </w:rPr>
        <w:t>(</w:t>
      </w:r>
      <w:r>
        <w:rPr>
          <w:sz w:val="21"/>
          <w:b/>
        </w:rPr>
        <w:t>加盖售后服务单位公章，见附件</w:t>
      </w:r>
      <w:r>
        <w:rPr>
          <w:sz w:val="21"/>
          <w:b/>
        </w:rPr>
        <w:t>7.1</w:t>
      </w:r>
      <w:r>
        <w:rPr>
          <w:sz w:val="21"/>
          <w:b/>
        </w:rPr>
        <w:t>和</w:t>
      </w:r>
      <w:r>
        <w:rPr>
          <w:sz w:val="21"/>
          <w:b/>
        </w:rPr>
        <w:t>7.2)</w:t>
      </w:r>
    </w:p>
    <w:p>
      <w:pPr>
        <w:pStyle w:val="null3"/>
        <w:jc w:val="both"/>
      </w:pPr>
      <w:r>
        <w:rPr>
          <w:sz w:val="24"/>
          <w:b/>
        </w:rPr>
        <w:t>4</w:t>
      </w:r>
      <w:r>
        <w:rPr>
          <w:sz w:val="24"/>
          <w:b/>
        </w:rPr>
        <w:t>、技术要求</w:t>
      </w:r>
    </w:p>
    <w:p>
      <w:pPr>
        <w:pStyle w:val="null3"/>
        <w:jc w:val="both"/>
      </w:pPr>
      <w:r>
        <w:rPr>
          <w:sz w:val="21"/>
        </w:rPr>
        <w:t>设备是</w:t>
      </w:r>
      <w:r>
        <w:rPr>
          <w:sz w:val="21"/>
          <w:b/>
        </w:rPr>
        <w:t>原厂原装全新未经使用</w:t>
      </w:r>
      <w:r>
        <w:rPr>
          <w:sz w:val="21"/>
        </w:rPr>
        <w:t>的合格产品，符合国家有关规定和环保要求及甲方技术要求，提供出厂测试报告，国家规定计量和强制检定的设备需提供强制检定合格证和计量合格证，进口设备还需进口报关及商检证明。进口货物检验合格的出厂日期与实际到货日期间隔不超过壹年，国产货物检验合格的出厂日期与实际到货日期间隔不超过半年。</w:t>
      </w:r>
    </w:p>
    <w:p>
      <w:pPr>
        <w:pStyle w:val="null3"/>
        <w:jc w:val="both"/>
      </w:pPr>
      <w:r>
        <w:rPr>
          <w:sz w:val="24"/>
          <w:b/>
        </w:rPr>
        <w:t>5</w:t>
      </w:r>
      <w:r>
        <w:rPr>
          <w:sz w:val="24"/>
          <w:b/>
        </w:rPr>
        <w:t>、合同款项</w:t>
      </w:r>
    </w:p>
    <w:p>
      <w:pPr>
        <w:pStyle w:val="null3"/>
        <w:jc w:val="both"/>
      </w:pPr>
      <w:r>
        <w:rPr>
          <w:sz w:val="21"/>
          <w:b/>
        </w:rPr>
        <w:t>(1)</w:t>
      </w:r>
      <w:r>
        <w:rPr>
          <w:sz w:val="21"/>
        </w:rPr>
        <w:t>合同总价包括但不限于：设计、包装、仓储、运输、保险、安装、调试、培训、验收、保修期内服务、保修期内设备零配件更换及各项税费等全部费用</w:t>
      </w:r>
      <w:r>
        <w:rPr>
          <w:sz w:val="21"/>
        </w:rPr>
        <w:t>(</w:t>
      </w:r>
      <w:r>
        <w:rPr>
          <w:sz w:val="21"/>
        </w:rPr>
        <w:t>含税</w:t>
      </w:r>
      <w:r>
        <w:rPr>
          <w:sz w:val="21"/>
        </w:rPr>
        <w:t>)</w:t>
      </w:r>
      <w:r>
        <w:rPr>
          <w:sz w:val="21"/>
        </w:rPr>
        <w:t>。</w:t>
      </w:r>
    </w:p>
    <w:p>
      <w:pPr>
        <w:pStyle w:val="null3"/>
        <w:jc w:val="both"/>
      </w:pPr>
      <w:r>
        <w:rPr>
          <w:sz w:val="21"/>
          <w:b/>
        </w:rPr>
        <w:t>(2)</w:t>
      </w:r>
      <w:r>
        <w:rPr>
          <w:sz w:val="21"/>
        </w:rPr>
        <w:t>采购设备合同付款方式分为以下两种，选择付款方式打√，不选择的打×：</w:t>
      </w:r>
    </w:p>
    <w:p>
      <w:pPr>
        <w:pStyle w:val="null3"/>
        <w:jc w:val="both"/>
      </w:pPr>
      <w:r>
        <w:rPr>
          <w:sz w:val="21"/>
        </w:rPr>
        <w:t>□</w:t>
      </w:r>
      <w:r>
        <w:rPr>
          <w:sz w:val="21"/>
        </w:rPr>
        <w:t>1</w:t>
      </w:r>
      <w:r>
        <w:rPr>
          <w:sz w:val="21"/>
        </w:rPr>
        <w:t>)</w:t>
      </w:r>
      <w:r>
        <w:rPr>
          <w:sz w:val="21"/>
        </w:rPr>
        <w:t>合同标的额在人民币十万元以下。分两期付款：签订合同后，甲方收到货物</w:t>
      </w:r>
      <w:r>
        <w:rPr>
          <w:sz w:val="21"/>
        </w:rPr>
        <w:t>(</w:t>
      </w:r>
      <w:r>
        <w:rPr>
          <w:sz w:val="21"/>
        </w:rPr>
        <w:t>设备</w:t>
      </w:r>
      <w:r>
        <w:rPr>
          <w:sz w:val="21"/>
        </w:rPr>
        <w:t>)</w:t>
      </w:r>
      <w:r>
        <w:rPr>
          <w:sz w:val="21"/>
        </w:rPr>
        <w:t>并验收合格，</w:t>
      </w:r>
      <w:r>
        <w:rPr>
          <w:sz w:val="21"/>
        </w:rPr>
        <w:t>1</w:t>
      </w:r>
      <w:r>
        <w:rPr>
          <w:sz w:val="21"/>
        </w:rPr>
        <w:t>个月内支付合同标的额</w:t>
      </w:r>
      <w:r>
        <w:rPr>
          <w:sz w:val="21"/>
        </w:rPr>
        <w:t>95%</w:t>
      </w:r>
      <w:r>
        <w:rPr>
          <w:sz w:val="21"/>
        </w:rPr>
        <w:t>(</w:t>
      </w:r>
      <w:r>
        <w:rPr>
          <w:sz w:val="21"/>
        </w:rPr>
        <w:t>即</w:t>
      </w:r>
      <w:r>
        <w:rPr>
          <w:sz w:val="20"/>
        </w:rPr>
        <w:t xml:space="preserve">          </w:t>
      </w:r>
      <w:r>
        <w:rPr>
          <w:sz w:val="21"/>
        </w:rPr>
        <w:t>元</w:t>
      </w:r>
      <w:r>
        <w:rPr>
          <w:sz w:val="21"/>
        </w:rPr>
        <w:t>)</w:t>
      </w:r>
      <w:r>
        <w:rPr>
          <w:sz w:val="21"/>
        </w:rPr>
        <w:t>，在保修期结束后且乙方提供齐全售后资料并无任何违约行为的次月无息支付剩余</w:t>
      </w:r>
      <w:r>
        <w:rPr>
          <w:sz w:val="21"/>
        </w:rPr>
        <w:t>5%</w:t>
      </w:r>
      <w:r>
        <w:rPr>
          <w:sz w:val="21"/>
        </w:rPr>
        <w:t>(</w:t>
      </w:r>
      <w:r>
        <w:rPr>
          <w:sz w:val="21"/>
        </w:rPr>
        <w:t>即</w:t>
      </w:r>
      <w:r>
        <w:rPr>
          <w:sz w:val="20"/>
        </w:rPr>
        <w:t xml:space="preserve">          </w:t>
      </w:r>
      <w:r>
        <w:rPr>
          <w:sz w:val="21"/>
        </w:rPr>
        <w:t>元</w:t>
      </w:r>
      <w:r>
        <w:rPr>
          <w:sz w:val="21"/>
        </w:rPr>
        <w:t>)</w:t>
      </w:r>
      <w:r>
        <w:rPr>
          <w:sz w:val="21"/>
        </w:rPr>
        <w:t>。</w:t>
      </w:r>
    </w:p>
    <w:p>
      <w:pPr>
        <w:pStyle w:val="null3"/>
        <w:jc w:val="both"/>
      </w:pPr>
      <w:r>
        <w:rPr>
          <w:sz w:val="21"/>
        </w:rPr>
        <w:t>2</w:t>
      </w:r>
      <w:r>
        <w:rPr>
          <w:sz w:val="21"/>
        </w:rPr>
        <w:t>)</w:t>
      </w:r>
      <w:r>
        <w:rPr>
          <w:sz w:val="21"/>
        </w:rPr>
        <w:t>合同标的额在人民币十万元以上</w:t>
      </w:r>
      <w:r>
        <w:rPr>
          <w:sz w:val="21"/>
        </w:rPr>
        <w:t xml:space="preserve"> (</w:t>
      </w:r>
      <w:r>
        <w:rPr>
          <w:sz w:val="21"/>
        </w:rPr>
        <w:t>含十万元</w:t>
      </w:r>
      <w:r>
        <w:rPr>
          <w:sz w:val="21"/>
        </w:rPr>
        <w:t>)</w:t>
      </w:r>
      <w:r>
        <w:rPr>
          <w:sz w:val="21"/>
        </w:rPr>
        <w:t>。</w:t>
      </w:r>
    </w:p>
    <w:p>
      <w:pPr>
        <w:pStyle w:val="null3"/>
        <w:jc w:val="both"/>
      </w:pPr>
      <w:r>
        <w:rPr>
          <w:sz w:val="21"/>
        </w:rPr>
        <w:t>□分三期付款：签订合同后支付合同标的额的</w:t>
      </w:r>
      <w:r>
        <w:rPr>
          <w:sz w:val="21"/>
        </w:rPr>
        <w:t>50%</w:t>
      </w:r>
      <w:r>
        <w:rPr>
          <w:sz w:val="21"/>
        </w:rPr>
        <w:t>(</w:t>
      </w:r>
      <w:r>
        <w:rPr>
          <w:sz w:val="21"/>
        </w:rPr>
        <w:t>即</w:t>
      </w:r>
      <w:r>
        <w:rPr>
          <w:sz w:val="20"/>
        </w:rPr>
        <w:t xml:space="preserve">       </w:t>
      </w:r>
      <w:r>
        <w:rPr>
          <w:sz w:val="21"/>
        </w:rPr>
        <w:t>元</w:t>
      </w:r>
      <w:r>
        <w:rPr>
          <w:sz w:val="21"/>
        </w:rPr>
        <w:t>)</w:t>
      </w:r>
      <w:r>
        <w:rPr>
          <w:sz w:val="21"/>
        </w:rPr>
        <w:t>作为预付款，待货物全部进场且安装调试完成验收合格并正常使用后的</w:t>
      </w:r>
      <w:r>
        <w:rPr>
          <w:sz w:val="21"/>
        </w:rPr>
        <w:t>60</w:t>
      </w:r>
      <w:r>
        <w:rPr>
          <w:sz w:val="21"/>
        </w:rPr>
        <w:t>日内</w:t>
      </w:r>
      <w:r>
        <w:rPr>
          <w:sz w:val="21"/>
        </w:rPr>
        <w:t>支付</w:t>
      </w:r>
      <w:r>
        <w:rPr>
          <w:sz w:val="21"/>
        </w:rPr>
        <w:t>合同标的额的</w:t>
      </w:r>
      <w:r>
        <w:rPr>
          <w:sz w:val="21"/>
        </w:rPr>
        <w:t>45%</w:t>
      </w:r>
      <w:r>
        <w:rPr>
          <w:sz w:val="21"/>
        </w:rPr>
        <w:t>(</w:t>
      </w:r>
      <w:r>
        <w:rPr>
          <w:sz w:val="21"/>
        </w:rPr>
        <w:t>即</w:t>
      </w:r>
      <w:r>
        <w:rPr>
          <w:sz w:val="20"/>
        </w:rPr>
        <w:t xml:space="preserve">               </w:t>
      </w:r>
    </w:p>
    <w:p>
      <w:pPr>
        <w:pStyle w:val="null3"/>
        <w:jc w:val="both"/>
      </w:pPr>
      <w:r>
        <w:rPr>
          <w:sz w:val="21"/>
        </w:rPr>
        <w:t>元</w:t>
      </w:r>
      <w:r>
        <w:rPr>
          <w:sz w:val="21"/>
        </w:rPr>
        <w:t>)</w:t>
      </w:r>
      <w:r>
        <w:rPr>
          <w:sz w:val="21"/>
        </w:rPr>
        <w:t>，在保修期结束后且乙方提供齐全售后资料并无任何违约行为的次月无息支付剩余</w:t>
      </w:r>
      <w:r>
        <w:rPr>
          <w:sz w:val="21"/>
        </w:rPr>
        <w:t>5%</w:t>
      </w:r>
      <w:r>
        <w:rPr>
          <w:sz w:val="21"/>
        </w:rPr>
        <w:t>(</w:t>
      </w:r>
      <w:r>
        <w:rPr>
          <w:sz w:val="21"/>
        </w:rPr>
        <w:t>即</w:t>
      </w:r>
      <w:r>
        <w:rPr>
          <w:sz w:val="20"/>
        </w:rPr>
        <w:t xml:space="preserve">          </w:t>
      </w:r>
      <w:r>
        <w:rPr>
          <w:sz w:val="21"/>
        </w:rPr>
        <w:t>元</w:t>
      </w:r>
      <w:r>
        <w:rPr>
          <w:sz w:val="21"/>
        </w:rPr>
        <w:t>)</w:t>
      </w:r>
      <w:r>
        <w:rPr>
          <w:sz w:val="21"/>
        </w:rPr>
        <w:t>。</w:t>
      </w:r>
    </w:p>
    <w:p>
      <w:pPr>
        <w:pStyle w:val="null3"/>
        <w:jc w:val="both"/>
      </w:pPr>
      <w:r>
        <w:rPr>
          <w:sz w:val="21"/>
          <w:b/>
        </w:rPr>
        <w:t>(3)</w:t>
      </w:r>
      <w:r>
        <w:rPr>
          <w:sz w:val="21"/>
        </w:rPr>
        <w:t>乙方公司账户信息</w:t>
      </w:r>
    </w:p>
    <w:p>
      <w:pPr>
        <w:pStyle w:val="null3"/>
        <w:ind w:firstLine="420"/>
        <w:jc w:val="both"/>
      </w:pPr>
      <w:r>
        <w:rPr>
          <w:sz w:val="21"/>
        </w:rPr>
        <w:t>账户名称：</w:t>
      </w:r>
    </w:p>
    <w:p>
      <w:pPr>
        <w:pStyle w:val="null3"/>
        <w:ind w:firstLine="420"/>
        <w:jc w:val="both"/>
      </w:pPr>
      <w:r>
        <w:rPr>
          <w:sz w:val="21"/>
        </w:rPr>
        <w:t>银行账号：</w:t>
      </w:r>
    </w:p>
    <w:p>
      <w:pPr>
        <w:pStyle w:val="null3"/>
        <w:ind w:firstLine="420"/>
        <w:jc w:val="both"/>
      </w:pPr>
      <w:r>
        <w:rPr>
          <w:sz w:val="21"/>
        </w:rPr>
        <w:t>开户行：</w:t>
      </w:r>
    </w:p>
    <w:p>
      <w:pPr>
        <w:pStyle w:val="null3"/>
        <w:ind w:firstLine="420"/>
        <w:jc w:val="both"/>
      </w:pPr>
      <w:r>
        <w:rPr>
          <w:sz w:val="21"/>
        </w:rPr>
        <w:t>银行联行号：</w:t>
      </w:r>
    </w:p>
    <w:p>
      <w:pPr>
        <w:pStyle w:val="null3"/>
        <w:jc w:val="both"/>
      </w:pPr>
      <w:r>
        <w:rPr>
          <w:sz w:val="24"/>
          <w:b/>
        </w:rPr>
        <w:t>6</w:t>
      </w:r>
      <w:r>
        <w:rPr>
          <w:sz w:val="24"/>
          <w:b/>
        </w:rPr>
        <w:t>、违约与处罚</w:t>
      </w:r>
    </w:p>
    <w:p>
      <w:pPr>
        <w:pStyle w:val="null3"/>
        <w:jc w:val="both"/>
      </w:pPr>
      <w:r>
        <w:rPr>
          <w:sz w:val="21"/>
          <w:b/>
        </w:rPr>
        <w:t>(1)</w:t>
      </w:r>
      <w:r>
        <w:rPr>
          <w:sz w:val="21"/>
        </w:rPr>
        <w:t>乙方未能按时交货、未能按时完成安装调试或未按约定时间正式向甲方移交设备，每逾期一天，须向甲方支付合同总价</w:t>
      </w:r>
      <w:r>
        <w:rPr>
          <w:sz w:val="21"/>
        </w:rPr>
        <w:t>3</w:t>
      </w:r>
      <w:r>
        <w:rPr>
          <w:sz w:val="21"/>
        </w:rPr>
        <w:t>‰的违约金。乙方交付的设备不符合合同约定，如在约定更换期限之内不能更换的，视为逾期交付。乙方逾期三十天未能交货或交付的设备不符合合同规定的，甲方有权拒收并解除合同，同时有权要求乙方向甲方支付合同总价</w:t>
      </w:r>
      <w:r>
        <w:rPr>
          <w:sz w:val="21"/>
        </w:rPr>
        <w:t>30</w:t>
      </w:r>
      <w:r>
        <w:rPr>
          <w:sz w:val="21"/>
        </w:rPr>
        <w:t>％的违约金。乙方无正当理由拒绝履行保修、维修或保养服务的，甲方有权另行寻找第三方提供该等服务，相关费用由乙方双倍承担。累计达到叁次未履行质保义务的，甲方有权解除本合同并要求乙方按本合同总价的</w:t>
      </w:r>
      <w:r>
        <w:rPr>
          <w:sz w:val="21"/>
        </w:rPr>
        <w:t>20%</w:t>
      </w:r>
      <w:r>
        <w:rPr>
          <w:sz w:val="21"/>
        </w:rPr>
        <w:t>支付违约金。</w:t>
      </w:r>
    </w:p>
    <w:p>
      <w:pPr>
        <w:pStyle w:val="null3"/>
        <w:jc w:val="both"/>
      </w:pPr>
      <w:r>
        <w:rPr>
          <w:sz w:val="21"/>
          <w:b/>
        </w:rPr>
        <w:t>(2)</w:t>
      </w:r>
      <w:r>
        <w:rPr>
          <w:sz w:val="21"/>
        </w:rPr>
        <w:t>甲方应依合同规定向乙方支付款，逾期付款的，按本合同总价的</w:t>
      </w:r>
      <w:r>
        <w:rPr>
          <w:sz w:val="21"/>
        </w:rPr>
        <w:t>1</w:t>
      </w:r>
      <w:r>
        <w:rPr>
          <w:sz w:val="21"/>
        </w:rPr>
        <w:t>‰支付违约金。但因不可抗力或财政资金原因导致的延迟付款不视为违约，甲方无需承担违约责任。</w:t>
      </w:r>
    </w:p>
    <w:p>
      <w:pPr>
        <w:pStyle w:val="null3"/>
        <w:ind w:right="-180"/>
        <w:jc w:val="both"/>
      </w:pPr>
      <w:r>
        <w:rPr>
          <w:sz w:val="24"/>
          <w:b/>
        </w:rPr>
        <w:t>7</w:t>
      </w:r>
      <w:r>
        <w:rPr>
          <w:sz w:val="24"/>
          <w:b/>
        </w:rPr>
        <w:t>、合同终止</w:t>
      </w:r>
    </w:p>
    <w:p>
      <w:pPr>
        <w:pStyle w:val="null3"/>
        <w:ind w:right="-180"/>
        <w:jc w:val="both"/>
      </w:pPr>
      <w:r>
        <w:rPr>
          <w:sz w:val="21"/>
        </w:rPr>
        <w:t>如一方违反合同并在收到违约通知书后</w:t>
      </w:r>
      <w:r>
        <w:rPr>
          <w:sz w:val="21"/>
        </w:rPr>
        <w:t>30</w:t>
      </w:r>
      <w:r>
        <w:rPr>
          <w:sz w:val="21"/>
        </w:rPr>
        <w:t>天内仍未能改正或者未能按照合同约定履行支付违约金的义务，另一方可立即解除本合同，违约方应赔偿守约方因此所遭受的一切损失，包括但不限于守约方为实现合同权益所支付的律师费用，同时违约方还应按本合同总价款的</w:t>
      </w:r>
      <w:r>
        <w:rPr>
          <w:sz w:val="21"/>
        </w:rPr>
        <w:t>20%</w:t>
      </w:r>
      <w:r>
        <w:rPr>
          <w:sz w:val="21"/>
        </w:rPr>
        <w:t>向另一方支付违约金。</w:t>
      </w:r>
    </w:p>
    <w:p>
      <w:pPr>
        <w:pStyle w:val="null3"/>
        <w:ind w:right="-180"/>
        <w:jc w:val="both"/>
      </w:pPr>
      <w:r>
        <w:rPr>
          <w:sz w:val="24"/>
          <w:b/>
        </w:rPr>
        <w:t>8</w:t>
      </w:r>
      <w:r>
        <w:rPr>
          <w:sz w:val="24"/>
          <w:b/>
        </w:rPr>
        <w:t>、法律诉讼</w:t>
      </w:r>
      <w:r>
        <w:rPr>
          <w:sz w:val="24"/>
          <w:b/>
        </w:rPr>
        <w:t>:</w:t>
      </w:r>
      <w:r>
        <w:rPr>
          <w:sz w:val="21"/>
        </w:rPr>
        <w:t>发生争执和分歧，双方应通过友好协商解决。无法协商解决，任何一方应向甲方所在地人民法院提起诉讼。受理期间，双方应继续执行合同其余部分。</w:t>
      </w:r>
    </w:p>
    <w:p>
      <w:pPr>
        <w:pStyle w:val="null3"/>
        <w:jc w:val="both"/>
      </w:pPr>
      <w:r>
        <w:rPr>
          <w:sz w:val="24"/>
          <w:b/>
        </w:rPr>
        <w:t>9</w:t>
      </w:r>
      <w:r>
        <w:rPr>
          <w:sz w:val="24"/>
          <w:b/>
        </w:rPr>
        <w:t>、其它</w:t>
      </w:r>
      <w:r>
        <w:rPr>
          <w:sz w:val="24"/>
          <w:b/>
        </w:rPr>
        <w:t>:</w:t>
      </w:r>
      <w:r>
        <w:rPr>
          <w:sz w:val="21"/>
        </w:rPr>
        <w:t>签约代表为法人或法人授权人</w:t>
      </w:r>
      <w:r>
        <w:rPr>
          <w:sz w:val="21"/>
        </w:rPr>
        <w:t>(</w:t>
      </w:r>
      <w:r>
        <w:rPr>
          <w:sz w:val="21"/>
        </w:rPr>
        <w:t>须提交授权书</w:t>
      </w:r>
      <w:r>
        <w:rPr>
          <w:sz w:val="21"/>
        </w:rPr>
        <w:t>)</w:t>
      </w:r>
      <w:r>
        <w:rPr>
          <w:sz w:val="21"/>
        </w:rPr>
        <w:t>。合同自盖章签字之日起生效。正本叁份，具同等法律效力，甲方执贰份，乙方执壹份。所有附件及本项目招、投标文件、会议纪要、协议等均为本合同不可分割之一部分。如附件和合同条款存在不一致或歧义，以甲方文件及解释为准。</w:t>
      </w:r>
    </w:p>
    <w:p>
      <w:pPr>
        <w:pStyle w:val="null3"/>
        <w:jc w:val="both"/>
      </w:pPr>
      <w:r>
        <w:rPr>
          <w:sz w:val="24"/>
          <w:u w:val="single"/>
        </w:rPr>
        <w:t>广东省妇幼保健院</w:t>
      </w:r>
      <w:r>
        <w:rPr>
          <w:sz w:val="24"/>
          <w:u w:val="single"/>
        </w:rPr>
        <w:t>(</w:t>
      </w:r>
      <w:r>
        <w:rPr>
          <w:sz w:val="24"/>
          <w:u w:val="single"/>
        </w:rPr>
        <w:t>加盖公章</w:t>
      </w:r>
      <w:r>
        <w:rPr>
          <w:sz w:val="24"/>
          <w:u w:val="single"/>
        </w:rPr>
        <w:t>)</w:t>
      </w:r>
      <w:r>
        <w:rPr>
          <w:sz w:val="20"/>
        </w:rPr>
        <w:t xml:space="preserve">                </w:t>
      </w:r>
      <w:r>
        <w:rPr>
          <w:sz w:val="24"/>
          <w:u w:val="single"/>
        </w:rPr>
        <w:t xml:space="preserve">                 (</w:t>
      </w:r>
      <w:r>
        <w:rPr>
          <w:sz w:val="24"/>
          <w:u w:val="single"/>
        </w:rPr>
        <w:t>加盖公章</w:t>
      </w:r>
      <w:r>
        <w:rPr>
          <w:sz w:val="24"/>
          <w:u w:val="single"/>
        </w:rPr>
        <w:t>)</w:t>
      </w:r>
    </w:p>
    <w:p>
      <w:pPr>
        <w:pStyle w:val="null3"/>
        <w:jc w:val="both"/>
      </w:pPr>
      <w:r>
        <w:rPr>
          <w:sz w:val="24"/>
        </w:rPr>
        <w:t>签约代表：</w:t>
      </w:r>
      <w:r>
        <w:rPr>
          <w:sz w:val="20"/>
        </w:rPr>
        <w:t xml:space="preserve">                               </w:t>
      </w:r>
      <w:r>
        <w:rPr>
          <w:sz w:val="24"/>
        </w:rPr>
        <w:t>签约代表：</w:t>
      </w:r>
    </w:p>
    <w:p>
      <w:pPr>
        <w:pStyle w:val="null3"/>
        <w:jc w:val="both"/>
      </w:pPr>
      <w:r>
        <w:rPr>
          <w:sz w:val="24"/>
        </w:rPr>
        <w:t>签约日期：</w:t>
      </w:r>
      <w:r>
        <w:rPr>
          <w:sz w:val="20"/>
          <w:u w:val="single"/>
        </w:rPr>
        <w:t xml:space="preserve">      </w:t>
      </w:r>
      <w:r>
        <w:rPr>
          <w:sz w:val="24"/>
        </w:rPr>
        <w:t>年</w:t>
      </w:r>
      <w:r>
        <w:rPr>
          <w:sz w:val="20"/>
          <w:u w:val="single"/>
        </w:rPr>
        <w:t xml:space="preserve">   </w:t>
      </w:r>
      <w:r>
        <w:rPr>
          <w:sz w:val="24"/>
        </w:rPr>
        <w:t>月</w:t>
      </w:r>
      <w:r>
        <w:rPr>
          <w:sz w:val="20"/>
          <w:u w:val="single"/>
        </w:rPr>
        <w:t xml:space="preserve">   </w:t>
      </w:r>
      <w:r>
        <w:rPr>
          <w:sz w:val="24"/>
        </w:rPr>
        <w:t>日</w:t>
      </w:r>
      <w:r>
        <w:rPr>
          <w:sz w:val="20"/>
        </w:rPr>
        <w:t xml:space="preserve">             </w:t>
      </w:r>
      <w:r>
        <w:rPr>
          <w:sz w:val="24"/>
        </w:rPr>
        <w:t>签约日期：</w:t>
      </w:r>
      <w:r>
        <w:rPr>
          <w:sz w:val="20"/>
          <w:u w:val="single"/>
        </w:rPr>
        <w:t xml:space="preserve">      </w:t>
      </w:r>
      <w:r>
        <w:rPr>
          <w:sz w:val="24"/>
        </w:rPr>
        <w:t>年</w:t>
      </w:r>
      <w:r>
        <w:rPr>
          <w:sz w:val="20"/>
          <w:u w:val="single"/>
        </w:rPr>
        <w:t xml:space="preserve">   </w:t>
      </w:r>
      <w:r>
        <w:rPr>
          <w:sz w:val="24"/>
        </w:rPr>
        <w:t>月</w:t>
      </w:r>
      <w:r>
        <w:rPr>
          <w:sz w:val="20"/>
          <w:u w:val="single"/>
        </w:rPr>
        <w:t xml:space="preserve">   </w:t>
      </w:r>
      <w:r>
        <w:rPr>
          <w:sz w:val="24"/>
        </w:rPr>
        <w:t>日</w:t>
      </w:r>
    </w:p>
    <w:p>
      <w:pPr>
        <w:pStyle w:val="null3"/>
        <w:jc w:val="both"/>
      </w:pPr>
      <w:r>
        <w:rPr>
          <w:sz w:val="18"/>
        </w:rPr>
        <w:t>【备注】合同附件应包含以下资料每页加盖公章并骑缝章</w:t>
      </w:r>
      <w:r>
        <w:rPr>
          <w:sz w:val="18"/>
        </w:rPr>
        <w:t>(</w:t>
      </w:r>
      <w:r>
        <w:rPr>
          <w:sz w:val="18"/>
        </w:rPr>
        <w:t>双面、按次序左侧装订</w:t>
      </w:r>
      <w:r>
        <w:rPr>
          <w:sz w:val="18"/>
        </w:rPr>
        <w:t>)</w:t>
      </w:r>
      <w:r>
        <w:rPr>
          <w:sz w:val="18"/>
        </w:rPr>
        <w:t>：</w:t>
      </w:r>
      <w:r>
        <w:rPr>
          <w:sz w:val="18"/>
        </w:rPr>
        <w:t>1</w:t>
      </w:r>
      <w:r>
        <w:rPr>
          <w:sz w:val="18"/>
        </w:rPr>
        <w:t>、</w:t>
      </w:r>
      <w:r>
        <w:rPr>
          <w:sz w:val="18"/>
          <w:b/>
        </w:rPr>
        <w:t>配置清单及易损件</w:t>
      </w:r>
      <w:r>
        <w:rPr>
          <w:sz w:val="18"/>
          <w:b/>
        </w:rPr>
        <w:t>/</w:t>
      </w:r>
      <w:r>
        <w:rPr>
          <w:sz w:val="18"/>
          <w:b/>
        </w:rPr>
        <w:t>试剂</w:t>
      </w:r>
      <w:r>
        <w:rPr>
          <w:sz w:val="18"/>
          <w:b/>
        </w:rPr>
        <w:t>/</w:t>
      </w:r>
      <w:r>
        <w:rPr>
          <w:sz w:val="18"/>
          <w:b/>
        </w:rPr>
        <w:t>耗材报价单</w:t>
      </w:r>
      <w:r>
        <w:rPr>
          <w:sz w:val="18"/>
        </w:rPr>
        <w:t>；</w:t>
      </w:r>
      <w:r>
        <w:rPr>
          <w:sz w:val="18"/>
        </w:rPr>
        <w:t>2</w:t>
      </w:r>
      <w:r>
        <w:rPr>
          <w:sz w:val="18"/>
        </w:rPr>
        <w:t>、合同设备的实际性能参数；</w:t>
      </w:r>
      <w:r>
        <w:rPr>
          <w:sz w:val="18"/>
        </w:rPr>
        <w:t>3</w:t>
      </w:r>
      <w:r>
        <w:rPr>
          <w:sz w:val="18"/>
        </w:rPr>
        <w:t>、产品及生产商证件</w:t>
      </w:r>
      <w:r>
        <w:rPr>
          <w:sz w:val="18"/>
        </w:rPr>
        <w:t>(</w:t>
      </w:r>
      <w:r>
        <w:rPr>
          <w:sz w:val="18"/>
        </w:rPr>
        <w:t>所有合同产品医疗器械注册证及登记表、附页、营业执照、医疗器械生产许可证</w:t>
      </w:r>
      <w:r>
        <w:rPr>
          <w:sz w:val="18"/>
        </w:rPr>
        <w:t>)</w:t>
      </w:r>
      <w:r>
        <w:rPr>
          <w:sz w:val="18"/>
        </w:rPr>
        <w:t>；</w:t>
      </w:r>
      <w:r>
        <w:rPr>
          <w:sz w:val="18"/>
        </w:rPr>
        <w:t>4</w:t>
      </w:r>
      <w:r>
        <w:rPr>
          <w:sz w:val="18"/>
        </w:rPr>
        <w:t>、产品授权书</w:t>
      </w:r>
      <w:r>
        <w:rPr>
          <w:sz w:val="18"/>
        </w:rPr>
        <w:t>(</w:t>
      </w:r>
      <w:r>
        <w:rPr>
          <w:sz w:val="18"/>
        </w:rPr>
        <w:t>厂家直销可不出具</w:t>
      </w:r>
      <w:r>
        <w:rPr>
          <w:sz w:val="18"/>
        </w:rPr>
        <w:t>)</w:t>
      </w:r>
      <w:r>
        <w:rPr>
          <w:sz w:val="18"/>
        </w:rPr>
        <w:t>；</w:t>
      </w:r>
      <w:r>
        <w:rPr>
          <w:sz w:val="18"/>
        </w:rPr>
        <w:t>5</w:t>
      </w:r>
      <w:r>
        <w:rPr>
          <w:sz w:val="18"/>
        </w:rPr>
        <w:t>、经销商证件</w:t>
      </w:r>
      <w:r>
        <w:rPr>
          <w:sz w:val="18"/>
        </w:rPr>
        <w:t>(</w:t>
      </w:r>
      <w:r>
        <w:rPr>
          <w:sz w:val="18"/>
        </w:rPr>
        <w:t>营业执照、医疗器械经营许可证、二类医疗器械经营备案</w:t>
      </w:r>
      <w:r>
        <w:rPr>
          <w:sz w:val="18"/>
        </w:rPr>
        <w:t>)</w:t>
      </w:r>
      <w:r>
        <w:rPr>
          <w:sz w:val="18"/>
        </w:rPr>
        <w:t>；</w:t>
      </w:r>
      <w:r>
        <w:rPr>
          <w:sz w:val="18"/>
        </w:rPr>
        <w:t>6</w:t>
      </w:r>
      <w:r>
        <w:rPr>
          <w:sz w:val="18"/>
        </w:rPr>
        <w:t>、</w:t>
      </w:r>
      <w:r>
        <w:rPr>
          <w:sz w:val="18"/>
        </w:rPr>
        <w:t>乙</w:t>
      </w:r>
      <w:r>
        <w:rPr>
          <w:sz w:val="18"/>
        </w:rPr>
        <w:t>方法人授权书；</w:t>
      </w:r>
      <w:r>
        <w:rPr>
          <w:sz w:val="18"/>
        </w:rPr>
        <w:t>7</w:t>
      </w:r>
      <w:r>
        <w:rPr>
          <w:sz w:val="18"/>
        </w:rPr>
        <w:t>、售后服务承诺</w:t>
      </w:r>
      <w:r>
        <w:rPr>
          <w:sz w:val="18"/>
        </w:rPr>
        <w:t>(</w:t>
      </w:r>
      <w:r>
        <w:rPr>
          <w:sz w:val="18"/>
        </w:rPr>
        <w:t>供应商及厂家盖章</w:t>
      </w:r>
      <w:r>
        <w:rPr>
          <w:sz w:val="18"/>
        </w:rPr>
        <w:t>)</w:t>
      </w:r>
      <w:r>
        <w:rPr>
          <w:sz w:val="18"/>
        </w:rPr>
        <w:t>；</w:t>
      </w:r>
      <w:r>
        <w:rPr>
          <w:sz w:val="18"/>
        </w:rPr>
        <w:t>8</w:t>
      </w:r>
      <w:r>
        <w:rPr>
          <w:sz w:val="18"/>
        </w:rPr>
        <w:t>、中标通知书</w:t>
      </w:r>
      <w:r>
        <w:rPr>
          <w:sz w:val="18"/>
        </w:rPr>
        <w:t>(</w:t>
      </w:r>
      <w:r>
        <w:rPr>
          <w:sz w:val="18"/>
        </w:rPr>
        <w:t>如有</w:t>
      </w:r>
      <w:r>
        <w:rPr>
          <w:sz w:val="18"/>
        </w:rPr>
        <w:t>)</w:t>
      </w:r>
      <w:r>
        <w:rPr>
          <w:sz w:val="18"/>
        </w:rPr>
        <w:t>；</w:t>
      </w:r>
      <w:r>
        <w:rPr>
          <w:sz w:val="18"/>
        </w:rPr>
        <w:t>9</w:t>
      </w:r>
      <w:r>
        <w:rPr>
          <w:sz w:val="18"/>
        </w:rPr>
        <w:t>、反贿赂商业协议</w:t>
      </w:r>
      <w:r>
        <w:rPr>
          <w:sz w:val="18"/>
        </w:rPr>
        <w:t>(</w:t>
      </w:r>
      <w:r>
        <w:rPr>
          <w:sz w:val="18"/>
        </w:rPr>
        <w:t>一式三份，不用装订</w:t>
      </w:r>
      <w:r>
        <w:rPr>
          <w:sz w:val="18"/>
        </w:rPr>
        <w:t>)</w:t>
      </w:r>
      <w:r>
        <w:rPr>
          <w:sz w:val="18"/>
        </w:rPr>
        <w:t>。</w:t>
      </w:r>
    </w:p>
    <w:p>
      <w:pPr>
        <w:pStyle w:val="null3"/>
        <w:jc w:val="both"/>
      </w:pPr>
      <w:r>
        <w:rPr>
          <w:sz w:val="20"/>
        </w:rPr>
        <w:t xml:space="preserve"> </w:t>
      </w:r>
    </w:p>
    <w:p>
      <w:pPr>
        <w:pStyle w:val="null3"/>
        <w:jc w:val="both"/>
      </w:pPr>
      <w:r>
        <w:rPr>
          <w:sz w:val="28"/>
          <w:b/>
        </w:rPr>
        <w:t>附件</w:t>
      </w:r>
      <w:r>
        <w:rPr>
          <w:sz w:val="28"/>
          <w:b/>
        </w:rPr>
        <w:t xml:space="preserve">1 </w:t>
      </w:r>
      <w:r>
        <w:rPr>
          <w:sz w:val="28"/>
          <w:b/>
        </w:rPr>
        <w:t>配置清单及易损件</w:t>
      </w:r>
      <w:r>
        <w:rPr>
          <w:sz w:val="28"/>
          <w:b/>
        </w:rPr>
        <w:t>/</w:t>
      </w:r>
      <w:r>
        <w:rPr>
          <w:sz w:val="28"/>
          <w:b/>
        </w:rPr>
        <w:t>试剂</w:t>
      </w:r>
      <w:r>
        <w:rPr>
          <w:sz w:val="28"/>
          <w:b/>
        </w:rPr>
        <w:t>/</w:t>
      </w:r>
      <w:r>
        <w:rPr>
          <w:sz w:val="28"/>
          <w:b/>
        </w:rPr>
        <w:t>耗材报价单</w:t>
      </w:r>
    </w:p>
    <w:p>
      <w:pPr>
        <w:pStyle w:val="null3"/>
        <w:jc w:val="both"/>
      </w:pPr>
      <w:r>
        <w:rPr>
          <w:sz w:val="28"/>
          <w:b/>
        </w:rPr>
        <w:t>1-1</w:t>
      </w:r>
      <w:r>
        <w:rPr>
          <w:sz w:val="28"/>
          <w:b/>
        </w:rPr>
        <w:t>设备配置清单</w:t>
      </w:r>
      <w:r>
        <w:rPr>
          <w:sz w:val="28"/>
          <w:b/>
        </w:rPr>
        <w:t>(</w:t>
      </w:r>
      <w:r>
        <w:rPr>
          <w:sz w:val="28"/>
          <w:b/>
        </w:rPr>
        <w:t>设备数量：</w:t>
      </w:r>
      <w:r>
        <w:rPr>
          <w:sz w:val="20"/>
          <w:b/>
        </w:rPr>
        <w:t xml:space="preserve">   </w:t>
      </w:r>
      <w:r>
        <w:rPr>
          <w:sz w:val="28"/>
          <w:b/>
        </w:rPr>
        <w:t>台</w:t>
      </w:r>
      <w:r>
        <w:rPr>
          <w:sz w:val="28"/>
          <w:b/>
        </w:rPr>
        <w:t>/</w:t>
      </w:r>
      <w:r>
        <w:rPr>
          <w:sz w:val="28"/>
          <w:b/>
        </w:rPr>
        <w:t>套</w:t>
      </w:r>
      <w:r>
        <w:rPr>
          <w:sz w:val="28"/>
          <w:b/>
        </w:rPr>
        <w:t>)</w:t>
      </w:r>
    </w:p>
    <w:tbl>
      <w:tblPr>
        <w:tblW w:w="0" w:type="auto"/>
        <w:tblBorders>
          <w:top w:val="none" w:color="000000" w:sz="4"/>
          <w:left w:val="none" w:color="000000" w:sz="4"/>
          <w:bottom w:val="none" w:color="000000" w:sz="4"/>
          <w:right w:val="none" w:color="000000" w:sz="4"/>
          <w:insideH w:val="none"/>
          <w:insideV w:val="none"/>
        </w:tblBorders>
      </w:tblPr>
      <w:tblGrid>
        <w:gridCol w:w="770"/>
        <w:gridCol w:w="2598"/>
        <w:gridCol w:w="1646"/>
        <w:gridCol w:w="997"/>
        <w:gridCol w:w="2295"/>
      </w:tblGrid>
      <w:tr>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设备主要组件</w:t>
            </w:r>
          </w:p>
          <w:p>
            <w:pPr>
              <w:pStyle w:val="null3"/>
              <w:jc w:val="center"/>
            </w:pPr>
            <w:r>
              <w:rPr>
                <w:sz w:val="24"/>
              </w:rPr>
              <w:t>(</w:t>
            </w:r>
            <w:r>
              <w:rPr>
                <w:sz w:val="24"/>
              </w:rPr>
              <w:t>厂家型号</w:t>
            </w:r>
            <w:r>
              <w:rPr>
                <w:sz w:val="24"/>
              </w:rPr>
              <w:t>)</w:t>
            </w:r>
          </w:p>
        </w:tc>
        <w:tc>
          <w:tcPr>
            <w:tcW w:type="dxa" w:w="16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w:t>
            </w:r>
            <w:r>
              <w:rPr>
                <w:sz w:val="24"/>
              </w:rPr>
              <w:t>元</w:t>
            </w:r>
            <w:r>
              <w:rPr>
                <w:sz w:val="24"/>
              </w:rPr>
              <w:t>)</w:t>
            </w:r>
          </w:p>
        </w:tc>
        <w:tc>
          <w:tcPr>
            <w:tcW w:type="dxa" w:w="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数量及单位</w:t>
            </w:r>
          </w:p>
        </w:tc>
        <w:tc>
          <w:tcPr>
            <w:tcW w:type="dxa" w:w="2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r>
              <w:rPr>
                <w:sz w:val="24"/>
              </w:rPr>
              <w:t>(</w:t>
            </w:r>
            <w:r>
              <w:rPr>
                <w:sz w:val="24"/>
              </w:rPr>
              <w:t>元</w:t>
            </w:r>
            <w:r>
              <w:rPr>
                <w:sz w:val="24"/>
              </w:rPr>
              <w:t>)</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合计</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bl>
    <w:p>
      <w:pPr>
        <w:pStyle w:val="null3"/>
      </w:pPr>
      <w:r>
        <w:rPr>
          <w:sz w:val="20"/>
        </w:rPr>
        <w:t xml:space="preserve"> </w:t>
      </w:r>
    </w:p>
    <w:p>
      <w:pPr>
        <w:pStyle w:val="null3"/>
      </w:pPr>
      <w:r>
        <w:rPr>
          <w:sz w:val="28"/>
          <w:b/>
        </w:rPr>
        <w:t>1-2</w:t>
      </w:r>
      <w:r>
        <w:rPr>
          <w:sz w:val="28"/>
          <w:b/>
        </w:rPr>
        <w:t>设备易损件报价单</w:t>
      </w:r>
      <w:r>
        <w:rPr>
          <w:sz w:val="28"/>
          <w:b/>
        </w:rPr>
        <w:t>(</w:t>
      </w:r>
      <w:r>
        <w:rPr>
          <w:sz w:val="28"/>
          <w:b/>
        </w:rPr>
        <w:t>保修期内易损件亦由乙方负责更换，费用已包含在本合同总价中；保修期后该价格表仅作参考，甲方有选择购买权</w:t>
      </w:r>
      <w:r>
        <w:rPr>
          <w:sz w:val="28"/>
          <w:b/>
        </w:rPr>
        <w:t>)</w:t>
      </w:r>
    </w:p>
    <w:tbl>
      <w:tblPr>
        <w:tblW w:w="0" w:type="auto"/>
        <w:tblBorders>
          <w:top w:val="none" w:color="000000" w:sz="4"/>
          <w:left w:val="none" w:color="000000" w:sz="4"/>
          <w:bottom w:val="none" w:color="000000" w:sz="4"/>
          <w:right w:val="none" w:color="000000" w:sz="4"/>
          <w:insideH w:val="none"/>
          <w:insideV w:val="none"/>
        </w:tblBorders>
      </w:tblPr>
      <w:tblGrid>
        <w:gridCol w:w="786"/>
        <w:gridCol w:w="3714"/>
        <w:gridCol w:w="1464"/>
        <w:gridCol w:w="2342"/>
      </w:tblGrid>
      <w:tr>
        <w:tc>
          <w:tcPr>
            <w:tcW w:type="dxa" w:w="7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3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易损件名称</w:t>
            </w:r>
          </w:p>
          <w:p>
            <w:pPr>
              <w:pStyle w:val="null3"/>
              <w:jc w:val="center"/>
            </w:pPr>
            <w:r>
              <w:rPr>
                <w:sz w:val="24"/>
              </w:rPr>
              <w:t>(</w:t>
            </w:r>
            <w:r>
              <w:rPr>
                <w:sz w:val="24"/>
              </w:rPr>
              <w:t>厂家型号</w:t>
            </w:r>
            <w:r>
              <w:rPr>
                <w:sz w:val="24"/>
              </w:rPr>
              <w:t>)</w:t>
            </w:r>
          </w:p>
        </w:tc>
        <w:tc>
          <w:tcPr>
            <w:tcW w:type="dxa" w:w="1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w:t>
            </w:r>
            <w:r>
              <w:rPr>
                <w:sz w:val="24"/>
              </w:rPr>
              <w:t>元</w:t>
            </w:r>
            <w:r>
              <w:rPr>
                <w:sz w:val="24"/>
              </w:rPr>
              <w:t>)</w:t>
            </w:r>
          </w:p>
        </w:tc>
        <w:tc>
          <w:tcPr>
            <w:tcW w:type="dxa" w:w="2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数量及单位</w:t>
            </w:r>
          </w:p>
        </w:tc>
      </w:tr>
      <w:tr>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3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0"/>
        </w:rPr>
        <w:t xml:space="preserve"> </w:t>
      </w:r>
    </w:p>
    <w:p>
      <w:pPr>
        <w:pStyle w:val="null3"/>
        <w:jc w:val="both"/>
      </w:pPr>
      <w:r>
        <w:rPr>
          <w:sz w:val="24"/>
          <w:b/>
        </w:rPr>
        <w:t>1-3</w:t>
      </w:r>
      <w:r>
        <w:rPr>
          <w:sz w:val="24"/>
          <w:b/>
        </w:rPr>
        <w:t>设备配套试剂</w:t>
      </w:r>
      <w:r>
        <w:rPr>
          <w:sz w:val="24"/>
          <w:b/>
        </w:rPr>
        <w:t>/</w:t>
      </w:r>
      <w:r>
        <w:rPr>
          <w:sz w:val="24"/>
          <w:b/>
        </w:rPr>
        <w:t>耗材</w:t>
      </w:r>
      <w:r>
        <w:rPr>
          <w:sz w:val="24"/>
          <w:b/>
        </w:rPr>
        <w:t>/</w:t>
      </w:r>
      <w:r>
        <w:rPr>
          <w:sz w:val="24"/>
          <w:b/>
        </w:rPr>
        <w:t>报价表</w:t>
      </w:r>
      <w:r>
        <w:rPr>
          <w:sz w:val="24"/>
          <w:b/>
        </w:rPr>
        <w:t>(</w:t>
      </w:r>
      <w:r>
        <w:rPr>
          <w:sz w:val="24"/>
          <w:b/>
        </w:rPr>
        <w:t>此价格表仅供甲方参考，甲方有选择购买权。如无可自行删除此表</w:t>
      </w:r>
      <w:r>
        <w:rPr>
          <w:sz w:val="24"/>
          <w:b/>
        </w:rPr>
        <w:t>)</w:t>
      </w:r>
    </w:p>
    <w:tbl>
      <w:tblPr>
        <w:tblW w:w="0" w:type="auto"/>
        <w:tblBorders>
          <w:top w:val="none" w:color="000000" w:sz="4"/>
          <w:left w:val="none" w:color="000000" w:sz="4"/>
          <w:bottom w:val="none" w:color="000000" w:sz="4"/>
          <w:right w:val="none" w:color="000000" w:sz="4"/>
          <w:insideH w:val="none"/>
          <w:insideV w:val="none"/>
        </w:tblBorders>
      </w:tblPr>
      <w:tblGrid>
        <w:gridCol w:w="378"/>
        <w:gridCol w:w="1646"/>
        <w:gridCol w:w="1691"/>
        <w:gridCol w:w="1087"/>
        <w:gridCol w:w="1450"/>
        <w:gridCol w:w="997"/>
        <w:gridCol w:w="1057"/>
      </w:tblGrid>
      <w:tr>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6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试剂</w:t>
            </w:r>
            <w:r>
              <w:rPr>
                <w:sz w:val="24"/>
              </w:rPr>
              <w:t>/</w:t>
            </w:r>
            <w:r>
              <w:rPr>
                <w:sz w:val="24"/>
              </w:rPr>
              <w:t>耗材注册证名称</w:t>
            </w:r>
          </w:p>
        </w:tc>
        <w:tc>
          <w:tcPr>
            <w:tcW w:type="dxa" w:w="1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注册证号</w:t>
            </w:r>
          </w:p>
        </w:tc>
        <w:tc>
          <w:tcPr>
            <w:tcW w:type="dxa" w:w="10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品牌型号</w:t>
            </w:r>
          </w:p>
        </w:tc>
        <w:tc>
          <w:tcPr>
            <w:tcW w:type="dxa" w:w="1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最小包装规格</w:t>
            </w:r>
          </w:p>
        </w:tc>
        <w:tc>
          <w:tcPr>
            <w:tcW w:type="dxa" w:w="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成交单价</w:t>
            </w:r>
          </w:p>
        </w:tc>
        <w:tc>
          <w:tcPr>
            <w:tcW w:type="dxa" w:w="1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市平台产品编号</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0"/>
        </w:rPr>
        <w:t xml:space="preserve"> </w:t>
      </w:r>
    </w:p>
    <w:p>
      <w:pPr>
        <w:pStyle w:val="null3"/>
        <w:jc w:val="both"/>
      </w:pPr>
      <w:r>
        <w:rPr>
          <w:sz w:val="28"/>
          <w:b/>
        </w:rPr>
        <w:t>附件</w:t>
      </w:r>
      <w:r>
        <w:rPr>
          <w:sz w:val="28"/>
          <w:b/>
        </w:rPr>
        <w:t xml:space="preserve">2 </w:t>
      </w:r>
      <w:r>
        <w:rPr>
          <w:sz w:val="24"/>
        </w:rPr>
        <w:t>按用户需求书基本要求顺序展现合同设备的实际性能参数</w:t>
      </w:r>
      <w:r>
        <w:rPr>
          <w:sz w:val="24"/>
        </w:rPr>
        <w:t>(</w:t>
      </w:r>
      <w:r>
        <w:rPr>
          <w:sz w:val="24"/>
        </w:rPr>
        <w:t>不限于所列要求</w:t>
      </w:r>
      <w:r>
        <w:rPr>
          <w:sz w:val="24"/>
        </w:rPr>
        <w:t>)</w:t>
      </w:r>
      <w:r>
        <w:rPr>
          <w:sz w:val="24"/>
        </w:rPr>
        <w:t>：</w:t>
      </w:r>
    </w:p>
    <w:p>
      <w:pPr>
        <w:pStyle w:val="null3"/>
        <w:jc w:val="both"/>
      </w:pPr>
      <w:r>
        <w:rPr>
          <w:sz w:val="20"/>
        </w:rPr>
        <w:t xml:space="preserve"> </w:t>
      </w:r>
    </w:p>
    <w:p>
      <w:pPr>
        <w:pStyle w:val="null3"/>
        <w:jc w:val="both"/>
      </w:pPr>
      <w:r>
        <w:rPr>
          <w:sz w:val="28"/>
          <w:b/>
        </w:rPr>
        <w:t>附件</w:t>
      </w:r>
      <w:r>
        <w:rPr>
          <w:sz w:val="28"/>
          <w:b/>
        </w:rPr>
        <w:t>3</w:t>
      </w:r>
      <w:r>
        <w:rPr>
          <w:sz w:val="24"/>
          <w:b/>
        </w:rPr>
        <w:t>产品及</w:t>
      </w:r>
      <w:r>
        <w:rPr>
          <w:sz w:val="24"/>
        </w:rPr>
        <w:t>生产商证件</w:t>
      </w:r>
      <w:r>
        <w:rPr>
          <w:sz w:val="24"/>
        </w:rPr>
        <w:t>(</w:t>
      </w:r>
      <w:r>
        <w:rPr>
          <w:sz w:val="24"/>
          <w:b/>
        </w:rPr>
        <w:t>医疗器械注册证及登记表</w:t>
      </w:r>
      <w:r>
        <w:rPr>
          <w:sz w:val="24"/>
        </w:rPr>
        <w:t>、</w:t>
      </w:r>
      <w:r>
        <w:rPr>
          <w:sz w:val="24"/>
          <w:b/>
        </w:rPr>
        <w:t>附页</w:t>
      </w:r>
      <w:r>
        <w:rPr>
          <w:sz w:val="24"/>
        </w:rPr>
        <w:t>/</w:t>
      </w:r>
      <w:r>
        <w:rPr>
          <w:sz w:val="24"/>
        </w:rPr>
        <w:t>备案凭证、营业执照、医疗器械生产许可证及生产产品登记表</w:t>
      </w:r>
      <w:r>
        <w:rPr>
          <w:sz w:val="24"/>
        </w:rPr>
        <w:t>)</w:t>
      </w:r>
    </w:p>
    <w:p>
      <w:pPr>
        <w:pStyle w:val="null3"/>
        <w:jc w:val="both"/>
      </w:pPr>
      <w:r>
        <w:rPr>
          <w:sz w:val="20"/>
        </w:rPr>
        <w:t xml:space="preserve"> </w:t>
      </w:r>
    </w:p>
    <w:p>
      <w:pPr>
        <w:pStyle w:val="null3"/>
        <w:jc w:val="both"/>
      </w:pPr>
      <w:r>
        <w:rPr>
          <w:sz w:val="28"/>
          <w:b/>
        </w:rPr>
        <w:t>附件</w:t>
      </w:r>
      <w:r>
        <w:rPr>
          <w:sz w:val="28"/>
          <w:b/>
        </w:rPr>
        <w:t>4</w:t>
      </w:r>
      <w:r>
        <w:rPr>
          <w:sz w:val="24"/>
        </w:rPr>
        <w:t>产品厂家授权书</w:t>
      </w:r>
    </w:p>
    <w:p>
      <w:pPr>
        <w:pStyle w:val="null3"/>
        <w:jc w:val="both"/>
      </w:pPr>
      <w:r>
        <w:rPr>
          <w:sz w:val="20"/>
        </w:rPr>
        <w:t xml:space="preserve"> </w:t>
      </w:r>
    </w:p>
    <w:p>
      <w:pPr>
        <w:pStyle w:val="null3"/>
        <w:jc w:val="both"/>
      </w:pPr>
      <w:r>
        <w:rPr>
          <w:sz w:val="28"/>
          <w:b/>
        </w:rPr>
        <w:t>附件</w:t>
      </w:r>
      <w:r>
        <w:rPr>
          <w:sz w:val="28"/>
          <w:b/>
        </w:rPr>
        <w:t>5</w:t>
      </w:r>
      <w:r>
        <w:rPr>
          <w:sz w:val="24"/>
        </w:rPr>
        <w:t>经销商证件</w:t>
      </w:r>
      <w:r>
        <w:rPr>
          <w:sz w:val="24"/>
        </w:rPr>
        <w:t>(</w:t>
      </w:r>
      <w:r>
        <w:rPr>
          <w:sz w:val="24"/>
        </w:rPr>
        <w:t>营业执照、医疗器械经营许可证</w:t>
      </w:r>
      <w:r>
        <w:rPr>
          <w:sz w:val="24"/>
        </w:rPr>
        <w:t>/</w:t>
      </w:r>
      <w:r>
        <w:rPr>
          <w:sz w:val="24"/>
        </w:rPr>
        <w:t>二类经营备案凭证</w:t>
      </w:r>
      <w:r>
        <w:rPr>
          <w:sz w:val="24"/>
        </w:rPr>
        <w:t>)</w:t>
      </w:r>
    </w:p>
    <w:p>
      <w:pPr>
        <w:pStyle w:val="null3"/>
        <w:jc w:val="both"/>
      </w:pPr>
      <w:r>
        <w:rPr>
          <w:sz w:val="20"/>
        </w:rPr>
        <w:t xml:space="preserve"> </w:t>
      </w:r>
    </w:p>
    <w:p>
      <w:pPr>
        <w:pStyle w:val="null3"/>
        <w:jc w:val="both"/>
      </w:pPr>
      <w:r>
        <w:rPr>
          <w:sz w:val="28"/>
          <w:b/>
        </w:rPr>
        <w:t>附件</w:t>
      </w:r>
      <w:r>
        <w:rPr>
          <w:sz w:val="28"/>
          <w:b/>
        </w:rPr>
        <w:t>6</w:t>
      </w:r>
    </w:p>
    <w:p>
      <w:pPr>
        <w:pStyle w:val="null3"/>
        <w:jc w:val="both"/>
      </w:pPr>
      <w:r>
        <w:rPr>
          <w:sz w:val="28"/>
          <w:b/>
        </w:rPr>
        <w:t>法定代表人</w:t>
      </w:r>
      <w:r>
        <w:rPr>
          <w:sz w:val="28"/>
          <w:b/>
        </w:rPr>
        <w:t>/</w:t>
      </w:r>
      <w:r>
        <w:rPr>
          <w:sz w:val="28"/>
          <w:b/>
        </w:rPr>
        <w:t>负责人资格证明书</w:t>
      </w:r>
    </w:p>
    <w:p>
      <w:pPr>
        <w:pStyle w:val="null3"/>
        <w:jc w:val="both"/>
      </w:pPr>
      <w:r>
        <w:rPr>
          <w:sz w:val="24"/>
        </w:rPr>
        <w:t>致：广东省妇幼保健院</w:t>
      </w:r>
    </w:p>
    <w:p>
      <w:pPr>
        <w:pStyle w:val="null3"/>
        <w:jc w:val="both"/>
      </w:pPr>
      <w:r>
        <w:rPr>
          <w:sz w:val="21"/>
        </w:rPr>
        <w:t xml:space="preserve">    </w:t>
      </w:r>
      <w:r>
        <w:rPr>
          <w:sz w:val="21"/>
          <w:u w:val="single"/>
        </w:rPr>
        <w:t xml:space="preserve">          </w:t>
      </w:r>
      <w:r>
        <w:rPr>
          <w:sz w:val="24"/>
        </w:rPr>
        <w:t>同志，现任我单位</w:t>
      </w:r>
      <w:r>
        <w:rPr>
          <w:sz w:val="20"/>
          <w:u w:val="single"/>
        </w:rPr>
        <w:t xml:space="preserve">          </w:t>
      </w:r>
      <w:r>
        <w:rPr>
          <w:sz w:val="24"/>
        </w:rPr>
        <w:t>职务，为法定代表人，特此证明。</w:t>
      </w:r>
    </w:p>
    <w:p>
      <w:pPr>
        <w:pStyle w:val="null3"/>
        <w:ind w:firstLine="240"/>
        <w:jc w:val="both"/>
      </w:pPr>
      <w:r>
        <w:rPr>
          <w:sz w:val="24"/>
        </w:rPr>
        <w:t>签发日期：</w:t>
      </w:r>
      <w:r>
        <w:rPr>
          <w:sz w:val="20"/>
        </w:rPr>
        <w:t xml:space="preserve">           </w:t>
      </w:r>
      <w:r>
        <w:rPr>
          <w:sz w:val="24"/>
        </w:rPr>
        <w:t>单位：</w:t>
      </w:r>
      <w:r>
        <w:rPr>
          <w:sz w:val="24"/>
        </w:rPr>
        <w:t xml:space="preserve">           (</w:t>
      </w:r>
      <w:r>
        <w:rPr>
          <w:sz w:val="24"/>
        </w:rPr>
        <w:t>单位公章</w:t>
      </w:r>
      <w:r>
        <w:rPr>
          <w:sz w:val="24"/>
        </w:rPr>
        <w:t>)</w:t>
      </w:r>
    </w:p>
    <w:p>
      <w:pPr>
        <w:pStyle w:val="null3"/>
        <w:ind w:firstLine="240"/>
        <w:jc w:val="both"/>
      </w:pPr>
      <w:r>
        <w:rPr>
          <w:sz w:val="24"/>
        </w:rPr>
        <w:t>附：代表人性别：</w:t>
      </w:r>
      <w:r>
        <w:rPr>
          <w:sz w:val="20"/>
        </w:rPr>
        <w:t xml:space="preserve">            </w:t>
      </w:r>
      <w:r>
        <w:rPr>
          <w:sz w:val="24"/>
        </w:rPr>
        <w:t>年龄：</w:t>
      </w:r>
      <w:r>
        <w:rPr>
          <w:sz w:val="20"/>
        </w:rPr>
        <w:t xml:space="preserve">           </w:t>
      </w:r>
      <w:r>
        <w:rPr>
          <w:sz w:val="24"/>
        </w:rPr>
        <w:t>身份证号码：</w:t>
      </w:r>
    </w:p>
    <w:p>
      <w:pPr>
        <w:pStyle w:val="null3"/>
        <w:ind w:firstLine="240"/>
        <w:jc w:val="both"/>
      </w:pPr>
      <w:r>
        <w:rPr>
          <w:sz w:val="24"/>
        </w:rPr>
        <w:t>固话：</w:t>
      </w:r>
      <w:r>
        <w:rPr>
          <w:sz w:val="20"/>
        </w:rPr>
        <w:t xml:space="preserve">                      </w:t>
      </w:r>
      <w:r>
        <w:rPr>
          <w:sz w:val="24"/>
        </w:rPr>
        <w:t>手机：</w:t>
      </w:r>
    </w:p>
    <w:p>
      <w:pPr>
        <w:pStyle w:val="null3"/>
        <w:ind w:firstLine="240"/>
        <w:jc w:val="both"/>
      </w:pPr>
      <w:r>
        <w:rPr>
          <w:sz w:val="24"/>
        </w:rPr>
        <w:t>营业执照号码：</w:t>
      </w:r>
      <w:r>
        <w:rPr>
          <w:sz w:val="20"/>
        </w:rPr>
        <w:t xml:space="preserve">                       </w:t>
      </w:r>
      <w:r>
        <w:rPr>
          <w:sz w:val="24"/>
        </w:rPr>
        <w:t>经济性质：</w:t>
      </w:r>
    </w:p>
    <w:p>
      <w:pPr>
        <w:pStyle w:val="null3"/>
        <w:ind w:firstLine="240"/>
        <w:jc w:val="both"/>
      </w:pPr>
      <w:r>
        <w:rPr>
          <w:sz w:val="24"/>
        </w:rPr>
        <w:t>主营</w:t>
      </w:r>
      <w:r>
        <w:rPr>
          <w:sz w:val="24"/>
        </w:rPr>
        <w:t>(</w:t>
      </w:r>
      <w:r>
        <w:rPr>
          <w:sz w:val="24"/>
        </w:rPr>
        <w:t>请详列广州市商事主体信息公示平台上的内容或打印网页</w:t>
      </w:r>
      <w:r>
        <w:rPr>
          <w:sz w:val="24"/>
        </w:rPr>
        <w:t>)</w:t>
      </w:r>
      <w:r>
        <w:rPr>
          <w:sz w:val="24"/>
        </w:rPr>
        <w:t>：</w:t>
      </w:r>
    </w:p>
    <w:p>
      <w:pPr>
        <w:pStyle w:val="null3"/>
        <w:ind w:firstLine="240"/>
        <w:jc w:val="both"/>
      </w:pPr>
      <w:r>
        <w:rPr>
          <w:sz w:val="24"/>
        </w:rPr>
        <w:t>兼营：</w:t>
      </w:r>
    </w:p>
    <w:p>
      <w:pPr>
        <w:pStyle w:val="null3"/>
        <w:ind w:firstLine="240"/>
        <w:jc w:val="both"/>
      </w:pPr>
      <w:r>
        <w:rPr>
          <w:sz w:val="24"/>
        </w:rPr>
        <w:t>说明：</w:t>
      </w:r>
      <w:r>
        <w:rPr>
          <w:sz w:val="24"/>
        </w:rPr>
        <w:t>1</w:t>
      </w:r>
      <w:r>
        <w:rPr>
          <w:sz w:val="24"/>
        </w:rPr>
        <w:t>、法定代表人为企业事业单位、国家机关、社会团体的主要行政负责人。</w:t>
      </w:r>
    </w:p>
    <w:p>
      <w:pPr>
        <w:pStyle w:val="null3"/>
        <w:jc w:val="both"/>
      </w:pPr>
      <w:r>
        <w:rPr>
          <w:sz w:val="24"/>
        </w:rPr>
        <w:t xml:space="preserve">      2</w:t>
      </w:r>
      <w:r>
        <w:rPr>
          <w:sz w:val="24"/>
        </w:rPr>
        <w:t>、内容必须填写真实、清楚、涂改无效，不得转让、买卖。</w:t>
      </w:r>
    </w:p>
    <w:p>
      <w:pPr>
        <w:pStyle w:val="null3"/>
        <w:ind w:firstLine="720"/>
        <w:jc w:val="both"/>
      </w:pPr>
      <w:r>
        <w:rPr>
          <w:sz w:val="24"/>
        </w:rPr>
        <w:t>3</w:t>
      </w:r>
      <w:r>
        <w:rPr>
          <w:sz w:val="24"/>
        </w:rPr>
        <w:t>、将此证明书提交对方作为合同附件。</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u w:val="single"/>
              </w:rPr>
              <w:t>粘贴法定代表人身份证正反面复印件</w:t>
            </w:r>
          </w:p>
        </w:tc>
      </w:tr>
    </w:tbl>
    <w:p>
      <w:pPr>
        <w:pStyle w:val="null3"/>
        <w:jc w:val="both"/>
      </w:pPr>
      <w:r>
        <w:rPr>
          <w:sz w:val="20"/>
        </w:rPr>
        <w:t xml:space="preserve"> </w:t>
      </w:r>
    </w:p>
    <w:p>
      <w:pPr>
        <w:pStyle w:val="null3"/>
        <w:jc w:val="center"/>
      </w:pPr>
      <w:r>
        <w:rPr>
          <w:sz w:val="28"/>
          <w:b/>
        </w:rPr>
        <w:t>法定代表人</w:t>
      </w:r>
      <w:r>
        <w:rPr>
          <w:sz w:val="28"/>
          <w:b/>
        </w:rPr>
        <w:t>/</w:t>
      </w:r>
      <w:r>
        <w:rPr>
          <w:sz w:val="28"/>
          <w:b/>
        </w:rPr>
        <w:t>负责人授权委托书</w:t>
      </w:r>
    </w:p>
    <w:p>
      <w:pPr>
        <w:pStyle w:val="null3"/>
        <w:jc w:val="both"/>
      </w:pPr>
      <w:r>
        <w:rPr>
          <w:sz w:val="24"/>
        </w:rPr>
        <w:t>致：广东省妇幼保健院</w:t>
      </w:r>
    </w:p>
    <w:p>
      <w:pPr>
        <w:pStyle w:val="null3"/>
        <w:jc w:val="both"/>
      </w:pPr>
      <w:r>
        <w:rPr>
          <w:sz w:val="24"/>
        </w:rPr>
        <w:t>兹授权</w:t>
      </w:r>
      <w:r>
        <w:rPr>
          <w:sz w:val="20"/>
          <w:u w:val="single"/>
        </w:rPr>
        <w:t xml:space="preserve">             </w:t>
      </w:r>
      <w:r>
        <w:rPr>
          <w:sz w:val="24"/>
        </w:rPr>
        <w:t>同志，为我方签订经济合同及办理其他事务代理人，其权限是：特别授权，即</w:t>
      </w:r>
      <w:r>
        <w:rPr>
          <w:sz w:val="24"/>
          <w:u w:val="single"/>
        </w:rPr>
        <w:t>全权代表本公司参与上述采购项目的合同签署，提供与签署确认一切文书资料及履行合同</w:t>
      </w:r>
      <w:r>
        <w:rPr>
          <w:sz w:val="24"/>
        </w:rPr>
        <w:t>。</w:t>
      </w:r>
    </w:p>
    <w:p>
      <w:pPr>
        <w:pStyle w:val="null3"/>
        <w:jc w:val="both"/>
      </w:pPr>
      <w:r>
        <w:rPr>
          <w:sz w:val="24"/>
        </w:rPr>
        <w:t>授权单位：</w:t>
      </w:r>
      <w:r>
        <w:rPr>
          <w:sz w:val="24"/>
        </w:rPr>
        <w:t xml:space="preserve">          (</w:t>
      </w:r>
      <w:r>
        <w:rPr>
          <w:sz w:val="24"/>
        </w:rPr>
        <w:t>盖章</w:t>
      </w:r>
      <w:r>
        <w:rPr>
          <w:sz w:val="24"/>
        </w:rPr>
        <w:t xml:space="preserve">)     </w:t>
      </w:r>
      <w:r>
        <w:rPr>
          <w:sz w:val="24"/>
        </w:rPr>
        <w:t>法定代表人</w:t>
      </w:r>
      <w:r>
        <w:rPr>
          <w:sz w:val="24"/>
        </w:rPr>
        <w:t xml:space="preserve">              (</w:t>
      </w:r>
      <w:r>
        <w:rPr>
          <w:sz w:val="24"/>
        </w:rPr>
        <w:t>签名或盖私章</w:t>
      </w:r>
      <w:r>
        <w:rPr>
          <w:sz w:val="24"/>
        </w:rPr>
        <w:t>)</w:t>
      </w:r>
    </w:p>
    <w:p>
      <w:pPr>
        <w:pStyle w:val="null3"/>
        <w:jc w:val="both"/>
      </w:pPr>
      <w:r>
        <w:rPr>
          <w:sz w:val="24"/>
        </w:rPr>
        <w:t>有效期限：至本合同期满</w:t>
      </w:r>
      <w:r>
        <w:rPr>
          <w:sz w:val="20"/>
        </w:rPr>
        <w:t xml:space="preserve">           </w:t>
      </w:r>
      <w:r>
        <w:rPr>
          <w:sz w:val="24"/>
        </w:rPr>
        <w:t>签发日期：</w:t>
      </w:r>
    </w:p>
    <w:p>
      <w:pPr>
        <w:pStyle w:val="null3"/>
        <w:jc w:val="both"/>
      </w:pPr>
      <w:r>
        <w:rPr>
          <w:sz w:val="24"/>
        </w:rPr>
        <w:t>附：代理人性别：</w:t>
      </w:r>
      <w:r>
        <w:rPr>
          <w:sz w:val="20"/>
        </w:rPr>
        <w:t xml:space="preserve">        </w:t>
      </w:r>
      <w:r>
        <w:rPr>
          <w:sz w:val="24"/>
        </w:rPr>
        <w:t>年龄：</w:t>
      </w:r>
      <w:r>
        <w:rPr>
          <w:sz w:val="20"/>
        </w:rPr>
        <w:t xml:space="preserve">       </w:t>
      </w:r>
      <w:r>
        <w:rPr>
          <w:sz w:val="24"/>
        </w:rPr>
        <w:t>职务：</w:t>
      </w:r>
      <w:r>
        <w:rPr>
          <w:sz w:val="20"/>
        </w:rPr>
        <w:t xml:space="preserve">         </w:t>
      </w:r>
      <w:r>
        <w:rPr>
          <w:sz w:val="24"/>
        </w:rPr>
        <w:t>身份证号码：</w:t>
      </w:r>
    </w:p>
    <w:p>
      <w:pPr>
        <w:pStyle w:val="null3"/>
        <w:jc w:val="both"/>
      </w:pPr>
      <w:r>
        <w:rPr>
          <w:sz w:val="20"/>
        </w:rPr>
        <w:t xml:space="preserve">    </w:t>
      </w:r>
      <w:r>
        <w:rPr>
          <w:sz w:val="24"/>
        </w:rPr>
        <w:t>手机：</w:t>
      </w:r>
      <w:r>
        <w:rPr>
          <w:sz w:val="20"/>
        </w:rPr>
        <w:t xml:space="preserve">             </w:t>
      </w:r>
    </w:p>
    <w:p>
      <w:pPr>
        <w:pStyle w:val="null3"/>
        <w:jc w:val="both"/>
      </w:pPr>
      <w:r>
        <w:rPr>
          <w:sz w:val="24"/>
        </w:rPr>
        <w:t>说明：</w:t>
      </w:r>
    </w:p>
    <w:p>
      <w:pPr>
        <w:pStyle w:val="null3"/>
        <w:ind w:firstLine="537"/>
        <w:jc w:val="both"/>
      </w:pPr>
      <w:r>
        <w:rPr>
          <w:sz w:val="24"/>
        </w:rPr>
        <w:t xml:space="preserve">1. </w:t>
      </w:r>
      <w:r>
        <w:rPr>
          <w:sz w:val="24"/>
        </w:rPr>
        <w:t>法定代表人为企业事业单位、国家机关、社会团体的主要行政负责人。</w:t>
      </w:r>
    </w:p>
    <w:p>
      <w:pPr>
        <w:pStyle w:val="null3"/>
        <w:ind w:firstLine="537"/>
        <w:jc w:val="both"/>
      </w:pPr>
      <w:r>
        <w:rPr>
          <w:sz w:val="24"/>
        </w:rPr>
        <w:t xml:space="preserve">2. </w:t>
      </w:r>
      <w:r>
        <w:rPr>
          <w:sz w:val="24"/>
        </w:rPr>
        <w:t>内容必须填写真实、清楚、涂改无效，不得转让、买卖。</w:t>
      </w:r>
    </w:p>
    <w:p>
      <w:pPr>
        <w:pStyle w:val="null3"/>
        <w:ind w:firstLine="537"/>
        <w:jc w:val="both"/>
      </w:pPr>
      <w:r>
        <w:rPr>
          <w:sz w:val="24"/>
        </w:rPr>
        <w:t xml:space="preserve">3. </w:t>
      </w:r>
      <w:r>
        <w:rPr>
          <w:sz w:val="24"/>
        </w:rPr>
        <w:t>将此证明书提交对方作为合同附件</w:t>
      </w:r>
      <w:r>
        <w:rPr>
          <w:sz w:val="24"/>
          <w:b/>
        </w:rPr>
        <w:t>。</w:t>
      </w:r>
    </w:p>
    <w:p>
      <w:pPr>
        <w:pStyle w:val="null3"/>
        <w:ind w:firstLine="537"/>
        <w:jc w:val="both"/>
      </w:pPr>
      <w:r>
        <w:rPr>
          <w:sz w:val="24"/>
        </w:rPr>
        <w:t xml:space="preserve">4. </w:t>
      </w:r>
      <w:r>
        <w:rPr>
          <w:sz w:val="24"/>
          <w:b/>
          <w:u w:val="single"/>
        </w:rPr>
        <w:t>签字代表为法定代表人，则本表不适用。</w:t>
      </w:r>
    </w:p>
    <w:tbl>
      <w:tblPr>
        <w:tblW w:w="0" w:type="auto"/>
        <w:tblInd w:type="dxa" w:w="85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u w:val="single"/>
              </w:rPr>
              <w:t>粘贴代理人身份证正反面复印件</w:t>
            </w:r>
          </w:p>
        </w:tc>
      </w:tr>
    </w:tbl>
    <w:p>
      <w:pPr>
        <w:pStyle w:val="null3"/>
        <w:jc w:val="both"/>
      </w:pPr>
      <w:r>
        <w:rPr>
          <w:sz w:val="20"/>
        </w:rPr>
        <w:t xml:space="preserve"> </w:t>
      </w:r>
    </w:p>
    <w:p>
      <w:pPr>
        <w:pStyle w:val="null3"/>
        <w:jc w:val="both"/>
      </w:pPr>
      <w:r>
        <w:rPr>
          <w:sz w:val="28"/>
          <w:b/>
        </w:rPr>
        <w:t>附件</w:t>
      </w:r>
      <w:r>
        <w:rPr>
          <w:sz w:val="28"/>
          <w:b/>
        </w:rPr>
        <w:t>7.1</w:t>
      </w:r>
      <w:r>
        <w:rPr>
          <w:sz w:val="24"/>
        </w:rPr>
        <w:t>售后服务承诺书</w:t>
      </w:r>
    </w:p>
    <w:p>
      <w:pPr>
        <w:pStyle w:val="null3"/>
        <w:jc w:val="both"/>
      </w:pPr>
      <w:r>
        <w:rPr>
          <w:sz w:val="24"/>
        </w:rPr>
        <w:t>1</w:t>
      </w:r>
      <w:r>
        <w:rPr>
          <w:sz w:val="24"/>
        </w:rPr>
        <w:t>、</w:t>
      </w:r>
      <w:r>
        <w:rPr>
          <w:sz w:val="24"/>
          <w:b/>
        </w:rPr>
        <w:t>保修期及维修响应时间：</w:t>
      </w:r>
      <w:r>
        <w:rPr>
          <w:sz w:val="24"/>
        </w:rPr>
        <w:t>整机</w:t>
      </w:r>
      <w:r>
        <w:rPr>
          <w:sz w:val="24"/>
        </w:rPr>
        <w:t>(</w:t>
      </w:r>
      <w:r>
        <w:rPr>
          <w:sz w:val="24"/>
        </w:rPr>
        <w:t>含所有零配件</w:t>
      </w:r>
      <w:r>
        <w:rPr>
          <w:sz w:val="24"/>
        </w:rPr>
        <w:t>)</w:t>
      </w:r>
      <w:r>
        <w:rPr>
          <w:sz w:val="24"/>
        </w:rPr>
        <w:t>原厂保修期</w:t>
      </w:r>
      <w:r>
        <w:rPr>
          <w:sz w:val="20"/>
          <w:u w:val="single"/>
        </w:rPr>
        <w:t xml:space="preserve">   </w:t>
      </w:r>
      <w:r>
        <w:rPr>
          <w:sz w:val="24"/>
        </w:rPr>
        <w:t>年</w:t>
      </w:r>
      <w:r>
        <w:rPr>
          <w:sz w:val="24"/>
        </w:rPr>
        <w:t>(</w:t>
      </w:r>
      <w:r>
        <w:rPr>
          <w:sz w:val="24"/>
        </w:rPr>
        <w:t>费用已包含在本合同总价中</w:t>
      </w:r>
      <w:r>
        <w:rPr>
          <w:sz w:val="24"/>
        </w:rPr>
        <w:t>)</w:t>
      </w:r>
      <w:r>
        <w:rPr>
          <w:sz w:val="24"/>
        </w:rPr>
        <w:t>，自用户验收合格之日起计，正版软件终身升级</w:t>
      </w:r>
      <w:r>
        <w:rPr>
          <w:sz w:val="24"/>
        </w:rPr>
        <w:t>(</w:t>
      </w:r>
      <w:r>
        <w:rPr>
          <w:sz w:val="24"/>
        </w:rPr>
        <w:t>费用已包含在本合同总价中</w:t>
      </w:r>
      <w:r>
        <w:rPr>
          <w:sz w:val="24"/>
        </w:rPr>
        <w:t>)</w:t>
      </w:r>
      <w:r>
        <w:rPr>
          <w:sz w:val="24"/>
        </w:rPr>
        <w:t>；保修期内，售后服务单位接到用户设备报修通知后，</w:t>
      </w:r>
      <w:r>
        <w:rPr>
          <w:sz w:val="24"/>
        </w:rPr>
        <w:t>2</w:t>
      </w:r>
      <w:r>
        <w:rPr>
          <w:sz w:val="24"/>
        </w:rPr>
        <w:t>小时内电话回复处理意见，</w:t>
      </w:r>
      <w:r>
        <w:rPr>
          <w:sz w:val="24"/>
        </w:rPr>
        <w:t>12</w:t>
      </w:r>
      <w:r>
        <w:rPr>
          <w:sz w:val="24"/>
        </w:rPr>
        <w:t>小时内现场维修，≤</w:t>
      </w:r>
      <w:r>
        <w:rPr>
          <w:sz w:val="24"/>
        </w:rPr>
        <w:t>72</w:t>
      </w:r>
      <w:r>
        <w:rPr>
          <w:sz w:val="24"/>
        </w:rPr>
        <w:t>小时内修复，若无法修复，则自取走故障件之日起，</w:t>
      </w:r>
      <w:r>
        <w:rPr>
          <w:sz w:val="24"/>
        </w:rPr>
        <w:t>3</w:t>
      </w:r>
      <w:r>
        <w:rPr>
          <w:sz w:val="24"/>
        </w:rPr>
        <w:t>个工作日内提供备品以保证业务正常开展，若无法按时修复或如期提供备品造成停机，则按</w:t>
      </w:r>
      <w:r>
        <w:rPr>
          <w:sz w:val="24"/>
        </w:rPr>
        <w:t>1:7</w:t>
      </w:r>
      <w:r>
        <w:rPr>
          <w:sz w:val="24"/>
        </w:rPr>
        <w:t>延长保修期</w:t>
      </w:r>
      <w:r>
        <w:rPr>
          <w:sz w:val="24"/>
        </w:rPr>
        <w:t>(</w:t>
      </w:r>
      <w:r>
        <w:rPr>
          <w:sz w:val="24"/>
        </w:rPr>
        <w:t>即停机</w:t>
      </w:r>
      <w:r>
        <w:rPr>
          <w:sz w:val="24"/>
        </w:rPr>
        <w:t>1</w:t>
      </w:r>
      <w:r>
        <w:rPr>
          <w:sz w:val="24"/>
        </w:rPr>
        <w:t>天，延长保修期</w:t>
      </w:r>
      <w:r>
        <w:rPr>
          <w:sz w:val="24"/>
        </w:rPr>
        <w:t>7</w:t>
      </w:r>
      <w:r>
        <w:rPr>
          <w:sz w:val="24"/>
        </w:rPr>
        <w:t>天</w:t>
      </w:r>
      <w:r>
        <w:rPr>
          <w:sz w:val="24"/>
        </w:rPr>
        <w:t>)</w:t>
      </w:r>
      <w:r>
        <w:rPr>
          <w:sz w:val="24"/>
        </w:rPr>
        <w:t>，</w:t>
      </w:r>
      <w:r>
        <w:rPr>
          <w:sz w:val="24"/>
        </w:rPr>
        <w:t>30</w:t>
      </w:r>
      <w:r>
        <w:rPr>
          <w:sz w:val="24"/>
        </w:rPr>
        <w:t>天后若完全不能修复则由乙方更换同款整机</w:t>
      </w:r>
      <w:r>
        <w:rPr>
          <w:sz w:val="24"/>
        </w:rPr>
        <w:t>(</w:t>
      </w:r>
      <w:r>
        <w:rPr>
          <w:sz w:val="24"/>
        </w:rPr>
        <w:t>费用已包含在本合同总价中</w:t>
      </w:r>
      <w:r>
        <w:rPr>
          <w:sz w:val="24"/>
        </w:rPr>
        <w:t>)</w:t>
      </w:r>
      <w:r>
        <w:rPr>
          <w:sz w:val="24"/>
        </w:rPr>
        <w:t>。</w:t>
      </w:r>
    </w:p>
    <w:p>
      <w:pPr>
        <w:pStyle w:val="null3"/>
        <w:jc w:val="both"/>
      </w:pPr>
      <w:r>
        <w:rPr>
          <w:sz w:val="24"/>
        </w:rPr>
        <w:t>2</w:t>
      </w:r>
      <w:r>
        <w:rPr>
          <w:sz w:val="24"/>
        </w:rPr>
        <w:t>、</w:t>
      </w:r>
      <w:r>
        <w:rPr>
          <w:sz w:val="24"/>
          <w:b/>
        </w:rPr>
        <w:t>安装培训要求：</w:t>
      </w:r>
      <w:r>
        <w:rPr>
          <w:sz w:val="24"/>
        </w:rPr>
        <w:t>设备到货，接甲方设备科通知后</w:t>
      </w:r>
      <w:r>
        <w:rPr>
          <w:sz w:val="24"/>
        </w:rPr>
        <w:t>7</w:t>
      </w:r>
      <w:r>
        <w:rPr>
          <w:sz w:val="24"/>
        </w:rPr>
        <w:t>天内由厂家培训合格的工程师上门安装，并负责现场培训采购人操作人员至少</w:t>
      </w:r>
      <w:r>
        <w:rPr>
          <w:sz w:val="24"/>
        </w:rPr>
        <w:t>5</w:t>
      </w:r>
      <w:r>
        <w:rPr>
          <w:sz w:val="24"/>
        </w:rPr>
        <w:t>名</w:t>
      </w:r>
      <w:r>
        <w:rPr>
          <w:sz w:val="24"/>
        </w:rPr>
        <w:t>(</w:t>
      </w:r>
      <w:r>
        <w:rPr>
          <w:sz w:val="24"/>
        </w:rPr>
        <w:t>该费用已包含在本合同总价中</w:t>
      </w:r>
      <w:r>
        <w:rPr>
          <w:sz w:val="24"/>
        </w:rPr>
        <w:t>)</w:t>
      </w:r>
      <w:r>
        <w:rPr>
          <w:sz w:val="24"/>
        </w:rPr>
        <w:t>，直至掌握正确使用及日常保养方法，填写《省妇幼医学装备培训登记表》，培训资料留存使用科室。</w:t>
      </w:r>
    </w:p>
    <w:p>
      <w:pPr>
        <w:pStyle w:val="null3"/>
        <w:jc w:val="both"/>
      </w:pPr>
      <w:r>
        <w:rPr>
          <w:sz w:val="24"/>
        </w:rPr>
        <w:t>3</w:t>
      </w:r>
      <w:r>
        <w:rPr>
          <w:sz w:val="24"/>
        </w:rPr>
        <w:t>、</w:t>
      </w:r>
      <w:r>
        <w:rPr>
          <w:sz w:val="24"/>
          <w:b/>
        </w:rPr>
        <w:t>售后服务力量：</w:t>
      </w:r>
      <w:r>
        <w:rPr>
          <w:sz w:val="24"/>
        </w:rPr>
        <w:t>保修期内至少每季度</w:t>
      </w:r>
      <w:r>
        <w:rPr>
          <w:sz w:val="24"/>
        </w:rPr>
        <w:t>1</w:t>
      </w:r>
      <w:r>
        <w:rPr>
          <w:sz w:val="24"/>
        </w:rPr>
        <w:t>次按生产商保养标准做</w:t>
      </w:r>
      <w:r>
        <w:rPr>
          <w:sz w:val="24"/>
        </w:rPr>
        <w:t>1</w:t>
      </w:r>
      <w:r>
        <w:rPr>
          <w:sz w:val="24"/>
        </w:rPr>
        <w:t>次保养</w:t>
      </w:r>
      <w:r>
        <w:rPr>
          <w:sz w:val="24"/>
        </w:rPr>
        <w:t>(</w:t>
      </w:r>
      <w:r>
        <w:rPr>
          <w:sz w:val="24"/>
        </w:rPr>
        <w:t>该费用已包含在本合同总价中</w:t>
      </w:r>
      <w:r>
        <w:rPr>
          <w:sz w:val="24"/>
        </w:rPr>
        <w:t>)</w:t>
      </w:r>
      <w:r>
        <w:rPr>
          <w:sz w:val="24"/>
        </w:rPr>
        <w:t>，并出具报告交采购人设备科留存。保修期后，乙方对设备实行终身上门维修，终身上门保养</w:t>
      </w:r>
      <w:r>
        <w:rPr>
          <w:sz w:val="24"/>
        </w:rPr>
        <w:t>(</w:t>
      </w:r>
      <w:r>
        <w:rPr>
          <w:sz w:val="24"/>
        </w:rPr>
        <w:t>≥</w:t>
      </w:r>
      <w:r>
        <w:rPr>
          <w:sz w:val="24"/>
        </w:rPr>
        <w:t>1</w:t>
      </w:r>
      <w:r>
        <w:rPr>
          <w:sz w:val="24"/>
        </w:rPr>
        <w:t>次</w:t>
      </w:r>
      <w:r>
        <w:rPr>
          <w:sz w:val="24"/>
        </w:rPr>
        <w:t>/</w:t>
      </w:r>
      <w:r>
        <w:rPr>
          <w:sz w:val="24"/>
        </w:rPr>
        <w:t>年</w:t>
      </w:r>
      <w:r>
        <w:rPr>
          <w:sz w:val="24"/>
        </w:rPr>
        <w:t>)</w:t>
      </w:r>
      <w:r>
        <w:rPr>
          <w:sz w:val="24"/>
        </w:rPr>
        <w:t>，并提供维修保养报告。</w:t>
      </w:r>
      <w:r>
        <w:rPr>
          <w:sz w:val="24"/>
        </w:rPr>
        <w:t>(</w:t>
      </w:r>
      <w:r>
        <w:rPr>
          <w:sz w:val="24"/>
        </w:rPr>
        <w:t>该费用已包含在合同总价中</w:t>
      </w:r>
      <w:r>
        <w:rPr>
          <w:sz w:val="24"/>
        </w:rPr>
        <w:t>)</w:t>
      </w:r>
      <w:r>
        <w:rPr>
          <w:sz w:val="24"/>
        </w:rPr>
        <w:t>。设备生产商在广东省内有办事处或厂家维修站，具体地点设在</w:t>
      </w:r>
      <w:r>
        <w:rPr>
          <w:sz w:val="20"/>
          <w:u w:val="single"/>
        </w:rPr>
        <w:t xml:space="preserve">                                                  </w:t>
      </w:r>
      <w:r>
        <w:rPr>
          <w:sz w:val="24"/>
        </w:rPr>
        <w:t>并配有专业维修及培训工程师队伍，</w:t>
      </w:r>
      <w:r>
        <w:rPr>
          <w:sz w:val="24"/>
          <w:b/>
          <w:u w:val="single"/>
        </w:rPr>
        <w:t>技术保障工程师的联系方式</w:t>
      </w:r>
      <w:r>
        <w:rPr>
          <w:sz w:val="24"/>
          <w:b/>
          <w:u w:val="single"/>
        </w:rPr>
        <w:t>(</w:t>
      </w:r>
      <w:r>
        <w:rPr>
          <w:sz w:val="24"/>
          <w:b/>
          <w:u w:val="single"/>
        </w:rPr>
        <w:t>至少</w:t>
      </w:r>
      <w:r>
        <w:rPr>
          <w:sz w:val="24"/>
          <w:b/>
          <w:u w:val="single"/>
        </w:rPr>
        <w:t>2</w:t>
      </w:r>
      <w:r>
        <w:rPr>
          <w:sz w:val="24"/>
          <w:b/>
          <w:u w:val="single"/>
        </w:rPr>
        <w:t>人，其中厂家</w:t>
      </w:r>
      <w:r>
        <w:rPr>
          <w:sz w:val="24"/>
          <w:b/>
          <w:u w:val="single"/>
        </w:rPr>
        <w:t>1</w:t>
      </w:r>
      <w:r>
        <w:rPr>
          <w:sz w:val="24"/>
          <w:b/>
          <w:u w:val="single"/>
        </w:rPr>
        <w:t>人</w:t>
      </w:r>
      <w:r>
        <w:rPr>
          <w:sz w:val="24"/>
          <w:b/>
          <w:u w:val="single"/>
        </w:rPr>
        <w:t>)</w:t>
      </w:r>
      <w:r>
        <w:rPr>
          <w:sz w:val="24"/>
        </w:rPr>
        <w:t>：</w:t>
      </w:r>
      <w:r>
        <w:rPr>
          <w:sz w:val="20"/>
          <w:u w:val="single"/>
        </w:rPr>
        <w:t xml:space="preserve">                                                                                </w:t>
      </w:r>
    </w:p>
    <w:p>
      <w:pPr>
        <w:pStyle w:val="null3"/>
        <w:jc w:val="both"/>
      </w:pPr>
      <w:r>
        <w:rPr>
          <w:sz w:val="24"/>
        </w:rPr>
        <w:t>4</w:t>
      </w:r>
      <w:r>
        <w:rPr>
          <w:sz w:val="24"/>
        </w:rPr>
        <w:t>、为保证设备正常运行，生产商在</w:t>
      </w:r>
      <w:r>
        <w:rPr>
          <w:sz w:val="20"/>
          <w:u w:val="single"/>
        </w:rPr>
        <w:t xml:space="preserve">         </w:t>
      </w:r>
      <w:r>
        <w:rPr>
          <w:sz w:val="24"/>
        </w:rPr>
        <w:t>(</w:t>
      </w:r>
      <w:r>
        <w:rPr>
          <w:sz w:val="24"/>
        </w:rPr>
        <w:t>国内城市名</w:t>
      </w:r>
      <w:r>
        <w:rPr>
          <w:sz w:val="24"/>
        </w:rPr>
        <w:t>)</w:t>
      </w:r>
      <w:r>
        <w:rPr>
          <w:sz w:val="24"/>
        </w:rPr>
        <w:t>设有备件库，保证设备停产后</w:t>
      </w:r>
      <w:r>
        <w:rPr>
          <w:sz w:val="24"/>
        </w:rPr>
        <w:t>5</w:t>
      </w:r>
      <w:r>
        <w:rPr>
          <w:sz w:val="24"/>
        </w:rPr>
        <w:t>年的备件供应缓冲期。</w:t>
      </w:r>
    </w:p>
    <w:p>
      <w:pPr>
        <w:pStyle w:val="null3"/>
        <w:jc w:val="both"/>
      </w:pPr>
      <w:r>
        <w:rPr>
          <w:sz w:val="24"/>
        </w:rPr>
        <w:t>5</w:t>
      </w:r>
      <w:r>
        <w:rPr>
          <w:sz w:val="24"/>
        </w:rPr>
        <w:t>、进口货物检验合格的出厂日期与实际到货日期间隔不超过壹年，国产货物检验合格的出厂日期与实际到货日期间隔不超过半年。</w:t>
      </w:r>
    </w:p>
    <w:p>
      <w:pPr>
        <w:pStyle w:val="null3"/>
        <w:jc w:val="both"/>
      </w:pPr>
      <w:r>
        <w:rPr>
          <w:sz w:val="24"/>
        </w:rPr>
        <w:t>6</w:t>
      </w:r>
      <w:r>
        <w:rPr>
          <w:sz w:val="24"/>
        </w:rPr>
        <w:t>、如甲方有需要，乙方应提供设备外接口硬件及接口驱动程序等，协助将设备接入甲方的信息系统，并支付相应接入费用给甲方相关信息系统的开发公司，具体费用参考服务费用一览表，相关费用包含在本合同总价中。</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658"/>
        <w:gridCol w:w="943"/>
        <w:gridCol w:w="943"/>
        <w:gridCol w:w="1407"/>
        <w:gridCol w:w="943"/>
        <w:gridCol w:w="943"/>
        <w:gridCol w:w="943"/>
        <w:gridCol w:w="1527"/>
      </w:tblGrid>
      <w:tr>
        <w:tc>
          <w:tcPr>
            <w:tcW w:type="dxa" w:w="8307"/>
            <w:gridSpan w:val="8"/>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pPr>
            <w:r>
              <w:rPr>
                <w:sz w:val="24"/>
                <w:color w:val="000000"/>
              </w:rPr>
              <w:t>服务费用一览表</w:t>
            </w:r>
          </w:p>
        </w:tc>
      </w:tr>
      <w:tr>
        <w:tc>
          <w:tcPr>
            <w:tcW w:type="dxa" w:w="8307"/>
            <w:gridSpan w:val="8"/>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pPr>
            <w:r>
              <w:rPr>
                <w:sz w:val="24"/>
                <w:color w:val="000000"/>
              </w:rPr>
              <w:t>(</w:t>
            </w:r>
            <w:r>
              <w:rPr>
                <w:sz w:val="24"/>
                <w:color w:val="000000"/>
              </w:rPr>
              <w:t>一</w:t>
            </w:r>
            <w:r>
              <w:rPr>
                <w:sz w:val="24"/>
                <w:color w:val="000000"/>
              </w:rPr>
              <w:t>)</w:t>
            </w:r>
            <w:r>
              <w:rPr>
                <w:sz w:val="24"/>
                <w:color w:val="000000"/>
              </w:rPr>
              <w:t>设备接入</w:t>
            </w:r>
            <w:r>
              <w:rPr>
                <w:sz w:val="24"/>
                <w:color w:val="000000"/>
              </w:rPr>
              <w:t>LIS</w:t>
            </w:r>
            <w:r>
              <w:rPr>
                <w:sz w:val="24"/>
                <w:color w:val="000000"/>
              </w:rPr>
              <w:t>服务费用一览表</w:t>
            </w:r>
          </w:p>
        </w:tc>
      </w:tr>
      <w:tr>
        <w:tc>
          <w:tcPr>
            <w:tcW w:type="dxa" w:w="1601"/>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类型</w:t>
            </w: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设备种类或名称</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单价</w:t>
            </w:r>
            <w:r>
              <w:rPr>
                <w:sz w:val="24"/>
                <w:color w:val="000000"/>
              </w:rPr>
              <w:t>(</w:t>
            </w:r>
            <w:r>
              <w:rPr>
                <w:sz w:val="24"/>
                <w:color w:val="000000"/>
              </w:rPr>
              <w:t>元</w:t>
            </w:r>
            <w:r>
              <w:rPr>
                <w:sz w:val="24"/>
                <w:color w:val="000000"/>
              </w:rPr>
              <w:t>/</w:t>
            </w:r>
            <w:r>
              <w:rPr>
                <w:sz w:val="24"/>
                <w:color w:val="000000"/>
              </w:rPr>
              <w:t>台</w:t>
            </w:r>
            <w:r>
              <w:rPr>
                <w:sz w:val="24"/>
                <w:color w:val="000000"/>
              </w:rPr>
              <w:t>)</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备注</w:t>
            </w:r>
          </w:p>
        </w:tc>
      </w:tr>
      <w:tr>
        <w:tc>
          <w:tcPr>
            <w:tcW w:type="dxa" w:w="1601"/>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一般单向通讯</w:t>
            </w: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一般单向通讯</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8960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601"/>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一般双向通讯</w:t>
            </w: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一般双向通讯</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17920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601"/>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酶标仪双向</w:t>
            </w: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酶标仪双向</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17920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 xml:space="preserve"> </w:t>
            </w:r>
          </w:p>
        </w:tc>
      </w:tr>
      <w:tr>
        <w:tc>
          <w:tcPr>
            <w:tcW w:type="dxa" w:w="1601"/>
            <w:gridSpan w:val="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微生物通讯</w:t>
            </w: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BD</w:t>
            </w:r>
            <w:r>
              <w:rPr>
                <w:sz w:val="24"/>
                <w:color w:val="000000"/>
              </w:rPr>
              <w:t>流水线</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132160</w:t>
            </w:r>
          </w:p>
        </w:tc>
        <w:tc>
          <w:tcPr>
            <w:tcW w:type="dxa" w:w="1527"/>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如果按照每台机器联机费用总和超过</w:t>
            </w:r>
            <w:r>
              <w:rPr>
                <w:sz w:val="24"/>
                <w:color w:val="000000"/>
              </w:rPr>
              <w:t>30000</w:t>
            </w:r>
            <w:r>
              <w:rPr>
                <w:sz w:val="24"/>
                <w:color w:val="000000"/>
              </w:rPr>
              <w:t>，按照每台机器联机费计。</w:t>
            </w:r>
          </w:p>
        </w:tc>
      </w:tr>
      <w:tr>
        <w:tc>
          <w:tcPr>
            <w:tcW w:type="dxa" w:w="1601"/>
            <w:gridSpan w:val="2"/>
            <w:vMerge/>
            <w:tcBorders>
              <w:top w:val="none" w:color="000000" w:sz="4"/>
              <w:left w:val="single" w:color="000000" w:sz="4"/>
              <w:bottom w:val="singl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标本前处理系统</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64960</w:t>
            </w:r>
          </w:p>
        </w:tc>
        <w:tc>
          <w:tcPr>
            <w:tcW w:type="dxa" w:w="1527"/>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601"/>
            <w:gridSpan w:val="2"/>
            <w:vMerge/>
            <w:tcBorders>
              <w:top w:val="none" w:color="000000" w:sz="4"/>
              <w:left w:val="single" w:color="000000" w:sz="4"/>
              <w:bottom w:val="singl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接种仪</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33600</w:t>
            </w:r>
          </w:p>
        </w:tc>
        <w:tc>
          <w:tcPr>
            <w:tcW w:type="dxa" w:w="1527"/>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601"/>
            <w:gridSpan w:val="2"/>
            <w:vMerge/>
            <w:tcBorders>
              <w:top w:val="none" w:color="000000" w:sz="4"/>
              <w:left w:val="single" w:color="000000" w:sz="4"/>
              <w:bottom w:val="singl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血培养单向</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8960</w:t>
            </w:r>
          </w:p>
        </w:tc>
        <w:tc>
          <w:tcPr>
            <w:tcW w:type="dxa" w:w="1527"/>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601"/>
            <w:gridSpan w:val="2"/>
            <w:vMerge/>
            <w:tcBorders>
              <w:top w:val="none" w:color="000000" w:sz="4"/>
              <w:left w:val="single" w:color="000000" w:sz="4"/>
              <w:bottom w:val="singl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血培养双向</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17920</w:t>
            </w:r>
          </w:p>
        </w:tc>
        <w:tc>
          <w:tcPr>
            <w:tcW w:type="dxa" w:w="1527"/>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601"/>
            <w:gridSpan w:val="2"/>
            <w:vMerge/>
            <w:tcBorders>
              <w:top w:val="none" w:color="000000" w:sz="4"/>
              <w:left w:val="single" w:color="000000" w:sz="4"/>
              <w:bottom w:val="singl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全自动鉴定及药敏单向</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8960</w:t>
            </w:r>
          </w:p>
        </w:tc>
        <w:tc>
          <w:tcPr>
            <w:tcW w:type="dxa" w:w="1527"/>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601"/>
            <w:gridSpan w:val="2"/>
            <w:vMerge/>
            <w:tcBorders>
              <w:top w:val="none" w:color="000000" w:sz="4"/>
              <w:left w:val="single" w:color="000000" w:sz="4"/>
              <w:bottom w:val="singl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全自动鉴定及药敏双向</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17920</w:t>
            </w:r>
          </w:p>
        </w:tc>
        <w:tc>
          <w:tcPr>
            <w:tcW w:type="dxa" w:w="1527"/>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601"/>
            <w:gridSpan w:val="2"/>
            <w:vMerge/>
            <w:tcBorders>
              <w:top w:val="none" w:color="000000" w:sz="4"/>
              <w:left w:val="single" w:color="000000" w:sz="4"/>
              <w:bottom w:val="singl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手工药敏单向</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8960</w:t>
            </w:r>
          </w:p>
        </w:tc>
        <w:tc>
          <w:tcPr>
            <w:tcW w:type="dxa" w:w="1527"/>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601"/>
            <w:gridSpan w:val="2"/>
            <w:vMerge/>
            <w:tcBorders>
              <w:top w:val="none" w:color="000000" w:sz="4"/>
              <w:left w:val="single" w:color="000000" w:sz="4"/>
              <w:bottom w:val="singl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手工药敏双向</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17920</w:t>
            </w:r>
          </w:p>
        </w:tc>
        <w:tc>
          <w:tcPr>
            <w:tcW w:type="dxa" w:w="1527"/>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601"/>
            <w:gridSpan w:val="2"/>
            <w:vMerge/>
            <w:tcBorders>
              <w:top w:val="none" w:color="000000" w:sz="4"/>
              <w:left w:val="single" w:color="000000" w:sz="4"/>
              <w:bottom w:val="singl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质谱仪单向</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8960</w:t>
            </w:r>
          </w:p>
        </w:tc>
        <w:tc>
          <w:tcPr>
            <w:tcW w:type="dxa" w:w="1527"/>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601"/>
            <w:gridSpan w:val="2"/>
            <w:vMerge/>
            <w:tcBorders>
              <w:top w:val="none" w:color="000000" w:sz="4"/>
              <w:left w:val="single" w:color="000000" w:sz="4"/>
              <w:bottom w:val="singl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质谱仪双向</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17920</w:t>
            </w:r>
          </w:p>
        </w:tc>
        <w:tc>
          <w:tcPr>
            <w:tcW w:type="dxa" w:w="1527"/>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601"/>
            <w:gridSpan w:val="2"/>
            <w:vMerge/>
            <w:tcBorders>
              <w:top w:val="none" w:color="000000" w:sz="4"/>
              <w:left w:val="single" w:color="000000" w:sz="4"/>
              <w:bottom w:val="singl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中间体</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33600</w:t>
            </w:r>
            <w:r>
              <w:rPr>
                <w:sz w:val="24"/>
                <w:color w:val="000000"/>
              </w:rPr>
              <w:t>起</w:t>
            </w:r>
          </w:p>
        </w:tc>
        <w:tc>
          <w:tcPr>
            <w:tcW w:type="dxa" w:w="1527"/>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601"/>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显微镜图像采集</w:t>
            </w: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显微镜图像采集</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20160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01"/>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流式细胞仪</w:t>
            </w:r>
            <w:r>
              <w:rPr>
                <w:sz w:val="24"/>
                <w:color w:val="000000"/>
              </w:rPr>
              <w:t>(</w:t>
            </w:r>
            <w:r>
              <w:rPr>
                <w:sz w:val="24"/>
                <w:color w:val="000000"/>
              </w:rPr>
              <w:t>采图</w:t>
            </w:r>
            <w:r>
              <w:rPr>
                <w:sz w:val="24"/>
                <w:color w:val="000000"/>
              </w:rPr>
              <w:t>)</w:t>
            </w: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流式细胞仪</w:t>
            </w:r>
            <w:r>
              <w:rPr>
                <w:sz w:val="24"/>
                <w:color w:val="000000"/>
              </w:rPr>
              <w:t>(</w:t>
            </w:r>
            <w:r>
              <w:rPr>
                <w:sz w:val="24"/>
                <w:color w:val="000000"/>
              </w:rPr>
              <w:t>采图</w:t>
            </w:r>
            <w:r>
              <w:rPr>
                <w:sz w:val="24"/>
                <w:color w:val="000000"/>
              </w:rPr>
              <w:t>)</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20160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601"/>
            <w:gridSpan w:val="2"/>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前处理及流水线</w:t>
            </w: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罗氏前处理</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67200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601"/>
            <w:gridSpan w:val="2"/>
            <w:vMerge/>
            <w:tcBorders>
              <w:top w:val="none" w:color="000000" w:sz="4"/>
              <w:left w:val="single" w:color="000000" w:sz="4"/>
              <w:bottom w:val="non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罗氏流水线</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87360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601"/>
            <w:gridSpan w:val="2"/>
            <w:vMerge/>
            <w:tcBorders>
              <w:top w:val="none" w:color="000000" w:sz="4"/>
              <w:left w:val="single" w:color="000000" w:sz="4"/>
              <w:bottom w:val="non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贝克曼流水线</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87360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601"/>
            <w:gridSpan w:val="2"/>
            <w:vMerge/>
            <w:tcBorders>
              <w:top w:val="none" w:color="000000" w:sz="4"/>
              <w:left w:val="single" w:color="000000" w:sz="4"/>
              <w:bottom w:val="non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贝克曼前处理</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67200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601"/>
            <w:gridSpan w:val="2"/>
            <w:vMerge/>
            <w:tcBorders>
              <w:top w:val="none" w:color="000000" w:sz="4"/>
              <w:left w:val="single" w:color="000000" w:sz="4"/>
              <w:bottom w:val="non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日立流水线</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87360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601"/>
            <w:gridSpan w:val="2"/>
            <w:vMerge/>
            <w:tcBorders>
              <w:top w:val="none" w:color="000000" w:sz="4"/>
              <w:left w:val="single" w:color="000000" w:sz="4"/>
              <w:bottom w:val="non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西门子流水线</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87360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601"/>
            <w:gridSpan w:val="2"/>
            <w:vMerge/>
            <w:tcBorders>
              <w:top w:val="none" w:color="000000" w:sz="4"/>
              <w:left w:val="single" w:color="000000" w:sz="4"/>
              <w:bottom w:val="non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雅培流水线</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87360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601"/>
            <w:gridSpan w:val="2"/>
            <w:vMerge/>
            <w:tcBorders>
              <w:top w:val="none" w:color="000000" w:sz="4"/>
              <w:left w:val="single" w:color="000000" w:sz="4"/>
              <w:bottom w:val="non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东亚、贝克曼、西门子、迈瑞等血球流水线</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33600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601"/>
            <w:gridSpan w:val="2"/>
            <w:vMerge/>
            <w:tcBorders>
              <w:top w:val="none" w:color="000000" w:sz="4"/>
              <w:left w:val="single" w:color="000000" w:sz="4"/>
              <w:bottom w:val="non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尿流水线</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33600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601"/>
            <w:gridSpan w:val="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标本采集和分拣系统</w:t>
            </w: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采血系统：全自动</w:t>
            </w:r>
            <w:r>
              <w:rPr>
                <w:sz w:val="24"/>
                <w:color w:val="000000"/>
              </w:rPr>
              <w:t>(</w:t>
            </w:r>
            <w:r>
              <w:rPr>
                <w:sz w:val="24"/>
                <w:color w:val="000000"/>
              </w:rPr>
              <w:t>每组</w:t>
            </w:r>
            <w:r>
              <w:rPr>
                <w:sz w:val="24"/>
                <w:color w:val="000000"/>
              </w:rPr>
              <w:t>)</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42560</w:t>
            </w:r>
          </w:p>
        </w:tc>
        <w:tc>
          <w:tcPr>
            <w:tcW w:type="dxa" w:w="1527"/>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需配套门诊采血排队叫号系统</w:t>
            </w:r>
            <w:r>
              <w:rPr>
                <w:sz w:val="24"/>
                <w:color w:val="000000"/>
              </w:rPr>
              <w:t>6</w:t>
            </w:r>
            <w:r>
              <w:rPr>
                <w:sz w:val="24"/>
                <w:color w:val="000000"/>
              </w:rPr>
              <w:t>万</w:t>
            </w:r>
            <w:r>
              <w:rPr>
                <w:sz w:val="24"/>
                <w:color w:val="000000"/>
              </w:rPr>
              <w:t>+1</w:t>
            </w:r>
            <w:r>
              <w:rPr>
                <w:sz w:val="24"/>
                <w:color w:val="000000"/>
              </w:rPr>
              <w:t>万</w:t>
            </w:r>
            <w:r>
              <w:rPr>
                <w:sz w:val="24"/>
                <w:color w:val="000000"/>
              </w:rPr>
              <w:t>/</w:t>
            </w:r>
            <w:r>
              <w:rPr>
                <w:sz w:val="24"/>
                <w:color w:val="000000"/>
              </w:rPr>
              <w:t>采集窗口，多采集单元联动的按方案报价</w:t>
            </w:r>
          </w:p>
        </w:tc>
      </w:tr>
      <w:tr>
        <w:tc>
          <w:tcPr>
            <w:tcW w:type="dxa" w:w="1601"/>
            <w:gridSpan w:val="2"/>
            <w:vMerge/>
            <w:tcBorders>
              <w:top w:val="none" w:color="000000" w:sz="4"/>
              <w:left w:val="single" w:color="000000" w:sz="4"/>
              <w:bottom w:val="singl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采血系统：窗口独立式</w:t>
            </w:r>
            <w:r>
              <w:rPr>
                <w:sz w:val="24"/>
                <w:color w:val="000000"/>
              </w:rPr>
              <w:t>(</w:t>
            </w:r>
            <w:r>
              <w:rPr>
                <w:sz w:val="24"/>
                <w:color w:val="000000"/>
              </w:rPr>
              <w:t>每个</w:t>
            </w:r>
            <w:r>
              <w:rPr>
                <w:sz w:val="24"/>
                <w:color w:val="000000"/>
              </w:rPr>
              <w:t>)</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11200</w:t>
            </w:r>
          </w:p>
        </w:tc>
        <w:tc>
          <w:tcPr>
            <w:tcW w:type="dxa" w:w="1527"/>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601"/>
            <w:gridSpan w:val="2"/>
            <w:vMerge/>
            <w:tcBorders>
              <w:top w:val="none" w:color="000000" w:sz="4"/>
              <w:left w:val="single" w:color="000000" w:sz="4"/>
              <w:bottom w:val="singl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分拣机</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42560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8307"/>
            <w:gridSpan w:val="8"/>
            <w:tcBorders>
              <w:top w:val="none" w:color="000000" w:sz="4"/>
              <w:left w:val="single" w:color="000000" w:sz="4"/>
              <w:bottom w:val="single" w:color="000000" w:sz="4"/>
              <w:right w:val="single" w:color="000000" w:sz="4"/>
            </w:tcBorders>
            <w:shd w:fill="CCCCFF"/>
            <w:tcMar>
              <w:top w:type="dxa" w:w="0"/>
              <w:left w:type="dxa" w:w="105"/>
              <w:bottom w:type="dxa" w:w="0"/>
              <w:right w:type="dxa" w:w="105"/>
            </w:tcMar>
            <w:vAlign w:val="top"/>
          </w:tcPr>
          <w:p>
            <w:pPr>
              <w:pStyle w:val="null3"/>
              <w:jc w:val="both"/>
            </w:pPr>
            <w:r>
              <w:rPr>
                <w:sz w:val="24"/>
                <w:color w:val="000000"/>
              </w:rPr>
              <w:t>(</w:t>
            </w:r>
            <w:r>
              <w:rPr>
                <w:sz w:val="24"/>
                <w:color w:val="000000"/>
              </w:rPr>
              <w:t>二</w:t>
            </w:r>
            <w:r>
              <w:rPr>
                <w:sz w:val="24"/>
                <w:color w:val="000000"/>
              </w:rPr>
              <w:t>)</w:t>
            </w:r>
            <w:r>
              <w:rPr>
                <w:sz w:val="24"/>
                <w:color w:val="000000"/>
              </w:rPr>
              <w:t>设备接入</w:t>
            </w:r>
            <w:r>
              <w:rPr>
                <w:sz w:val="24"/>
                <w:color w:val="000000"/>
              </w:rPr>
              <w:t>PACS</w:t>
            </w:r>
            <w:r>
              <w:rPr>
                <w:sz w:val="24"/>
                <w:color w:val="000000"/>
              </w:rPr>
              <w:t>服务费用一览表</w:t>
            </w:r>
          </w:p>
        </w:tc>
      </w:tr>
      <w:tr>
        <w:tc>
          <w:tcPr>
            <w:tcW w:type="dxa" w:w="658"/>
            <w:tcBorders>
              <w:top w:val="none" w:color="000000" w:sz="4"/>
              <w:left w:val="singl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color w:val="000000"/>
              </w:rPr>
              <w:t>序号</w:t>
            </w:r>
          </w:p>
        </w:tc>
        <w:tc>
          <w:tcPr>
            <w:tcW w:type="dxa" w:w="1886"/>
            <w:gridSpan w:val="2"/>
            <w:tcBorders>
              <w:top w:val="non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color w:val="000000"/>
              </w:rPr>
              <w:t>设备分类</w:t>
            </w:r>
          </w:p>
        </w:tc>
        <w:tc>
          <w:tcPr>
            <w:tcW w:type="dxa" w:w="1407"/>
            <w:tcBorders>
              <w:top w:val="non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color w:val="000000"/>
              </w:rPr>
              <w:t>设备类型</w:t>
            </w:r>
          </w:p>
        </w:tc>
        <w:tc>
          <w:tcPr>
            <w:tcW w:type="dxa" w:w="1886"/>
            <w:gridSpan w:val="2"/>
            <w:tcBorders>
              <w:top w:val="non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color w:val="000000"/>
              </w:rPr>
              <w:t>单价</w:t>
            </w:r>
            <w:r>
              <w:rPr>
                <w:sz w:val="24"/>
                <w:color w:val="000000"/>
              </w:rPr>
              <w:t>(</w:t>
            </w:r>
            <w:r>
              <w:rPr>
                <w:sz w:val="24"/>
                <w:color w:val="000000"/>
              </w:rPr>
              <w:t>元</w:t>
            </w:r>
            <w:r>
              <w:rPr>
                <w:sz w:val="24"/>
                <w:color w:val="000000"/>
              </w:rPr>
              <w:t>)</w:t>
            </w:r>
          </w:p>
        </w:tc>
        <w:tc>
          <w:tcPr>
            <w:tcW w:type="dxa" w:w="2470"/>
            <w:gridSpan w:val="2"/>
            <w:tcBorders>
              <w:top w:val="non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color w:val="000000"/>
              </w:rPr>
              <w:t>备注</w:t>
            </w:r>
          </w:p>
        </w:tc>
      </w:tr>
      <w:tr>
        <w:tc>
          <w:tcPr>
            <w:tcW w:type="dxa" w:w="6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1</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大型放射设备</w:t>
            </w:r>
          </w:p>
        </w:tc>
        <w:tc>
          <w:tcPr>
            <w:tcW w:type="dxa" w:w="14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MRI</w:t>
            </w:r>
            <w:r>
              <w:rPr>
                <w:sz w:val="24"/>
                <w:color w:val="000000"/>
              </w:rPr>
              <w:t>设备、</w:t>
            </w:r>
            <w:r>
              <w:rPr>
                <w:sz w:val="24"/>
                <w:color w:val="000000"/>
              </w:rPr>
              <w:t>PET-CT</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40000</w:t>
            </w:r>
          </w:p>
        </w:tc>
        <w:tc>
          <w:tcPr>
            <w:tcW w:type="dxa" w:w="247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不含设备厂家的对接费用</w:t>
            </w:r>
          </w:p>
        </w:tc>
      </w:tr>
      <w:tr>
        <w:tc>
          <w:tcPr>
            <w:tcW w:type="dxa" w:w="6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2</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大型放射设备</w:t>
            </w:r>
          </w:p>
        </w:tc>
        <w:tc>
          <w:tcPr>
            <w:tcW w:type="dxa" w:w="14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CT</w:t>
            </w:r>
            <w:r>
              <w:rPr>
                <w:sz w:val="24"/>
                <w:color w:val="000000"/>
              </w:rPr>
              <w:t>设备、</w:t>
            </w:r>
            <w:r>
              <w:rPr>
                <w:sz w:val="24"/>
                <w:color w:val="000000"/>
              </w:rPr>
              <w:t>DSA</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30000</w:t>
            </w:r>
          </w:p>
        </w:tc>
        <w:tc>
          <w:tcPr>
            <w:tcW w:type="dxa" w:w="247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不含设备厂家的对接费用</w:t>
            </w:r>
          </w:p>
        </w:tc>
      </w:tr>
      <w:tr>
        <w:tc>
          <w:tcPr>
            <w:tcW w:type="dxa" w:w="6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3</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普通放射设备</w:t>
            </w:r>
          </w:p>
        </w:tc>
        <w:tc>
          <w:tcPr>
            <w:tcW w:type="dxa" w:w="14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DR</w:t>
            </w:r>
            <w:r>
              <w:rPr>
                <w:sz w:val="24"/>
                <w:color w:val="000000"/>
              </w:rPr>
              <w:t>、</w:t>
            </w:r>
            <w:r>
              <w:rPr>
                <w:sz w:val="24"/>
                <w:color w:val="000000"/>
              </w:rPr>
              <w:t>CR</w:t>
            </w:r>
            <w:r>
              <w:rPr>
                <w:sz w:val="24"/>
                <w:color w:val="000000"/>
              </w:rPr>
              <w:t>、床边拍片机、造影机、乳腺钼靶机、牙片机</w:t>
            </w:r>
            <w:r>
              <w:rPr>
                <w:sz w:val="24"/>
                <w:color w:val="000000"/>
              </w:rPr>
              <w:t>(</w:t>
            </w:r>
            <w:r>
              <w:rPr>
                <w:sz w:val="24"/>
                <w:color w:val="000000"/>
              </w:rPr>
              <w:t>全景</w:t>
            </w:r>
            <w:r>
              <w:rPr>
                <w:sz w:val="24"/>
                <w:color w:val="000000"/>
              </w:rPr>
              <w:t>+</w:t>
            </w:r>
            <w:r>
              <w:rPr>
                <w:sz w:val="24"/>
                <w:color w:val="000000"/>
              </w:rPr>
              <w:t>定位机</w:t>
            </w:r>
            <w:r>
              <w:rPr>
                <w:sz w:val="24"/>
                <w:color w:val="000000"/>
              </w:rPr>
              <w:t>)</w:t>
            </w:r>
            <w:r>
              <w:rPr>
                <w:sz w:val="24"/>
                <w:color w:val="000000"/>
              </w:rPr>
              <w:t>、骨密度</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20000</w:t>
            </w:r>
          </w:p>
        </w:tc>
        <w:tc>
          <w:tcPr>
            <w:tcW w:type="dxa" w:w="247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不含设备厂家的对接费用</w:t>
            </w:r>
          </w:p>
        </w:tc>
      </w:tr>
      <w:tr>
        <w:tc>
          <w:tcPr>
            <w:tcW w:type="dxa" w:w="6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4</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普通图像视频采集类设备</w:t>
            </w:r>
          </w:p>
        </w:tc>
        <w:tc>
          <w:tcPr>
            <w:tcW w:type="dxa" w:w="14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超声、内镜、病理显微镜设备</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15000</w:t>
            </w:r>
          </w:p>
        </w:tc>
        <w:tc>
          <w:tcPr>
            <w:tcW w:type="dxa" w:w="247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不含采集卡及图像采集器费用，若设备支持</w:t>
            </w:r>
            <w:r>
              <w:rPr>
                <w:sz w:val="24"/>
                <w:color w:val="000000"/>
              </w:rPr>
              <w:t>Dicom</w:t>
            </w:r>
            <w:r>
              <w:rPr>
                <w:sz w:val="24"/>
                <w:color w:val="000000"/>
              </w:rPr>
              <w:t>接入，同样不含设备厂家对接费用</w:t>
            </w:r>
          </w:p>
        </w:tc>
      </w:tr>
      <w:tr>
        <w:tc>
          <w:tcPr>
            <w:tcW w:type="dxa" w:w="658"/>
            <w:tcBorders>
              <w:top w:val="none" w:color="000000" w:sz="4"/>
              <w:left w:val="none" w:color="000000" w:sz="4"/>
              <w:bottom w:val="none" w:color="000000" w:sz="4"/>
              <w:right w:val="none" w:color="000000" w:sz="4"/>
            </w:tcBorders>
          </w:tcPr>
          <w:p>
            <w:pPr>
              <w:pStyle w:val="null3"/>
            </w:pPr>
            <w:r>
              <w:rPr/>
              <w:t xml:space="preserve"> </w:t>
            </w:r>
          </w:p>
        </w:tc>
        <w:tc>
          <w:tcPr>
            <w:tcW w:type="dxa" w:w="943"/>
            <w:tcBorders>
              <w:top w:val="none" w:color="000000" w:sz="4"/>
              <w:left w:val="none" w:color="000000" w:sz="4"/>
              <w:bottom w:val="none" w:color="000000" w:sz="4"/>
              <w:right w:val="none" w:color="000000" w:sz="4"/>
            </w:tcBorders>
          </w:tcPr>
          <w:p>
            <w:pPr>
              <w:pStyle w:val="null3"/>
            </w:pPr>
            <w:r>
              <w:rPr/>
              <w:t xml:space="preserve"> </w:t>
            </w:r>
          </w:p>
        </w:tc>
        <w:tc>
          <w:tcPr>
            <w:tcW w:type="dxa" w:w="943"/>
            <w:tcBorders>
              <w:top w:val="none" w:color="000000" w:sz="4"/>
              <w:left w:val="none" w:color="000000" w:sz="4"/>
              <w:bottom w:val="none" w:color="000000" w:sz="4"/>
              <w:right w:val="none" w:color="000000" w:sz="4"/>
            </w:tcBorders>
          </w:tcPr>
          <w:p>
            <w:pPr>
              <w:pStyle w:val="null3"/>
            </w:pPr>
            <w:r>
              <w:rPr/>
              <w:t xml:space="preserve"> </w:t>
            </w:r>
          </w:p>
        </w:tc>
        <w:tc>
          <w:tcPr>
            <w:tcW w:type="dxa" w:w="1407"/>
            <w:tcBorders>
              <w:top w:val="none" w:color="000000" w:sz="4"/>
              <w:left w:val="none" w:color="000000" w:sz="4"/>
              <w:bottom w:val="none" w:color="000000" w:sz="4"/>
              <w:right w:val="none" w:color="000000" w:sz="4"/>
            </w:tcBorders>
          </w:tcPr>
          <w:p>
            <w:pPr>
              <w:pStyle w:val="null3"/>
            </w:pPr>
            <w:r>
              <w:rPr/>
              <w:t xml:space="preserve"> </w:t>
            </w:r>
          </w:p>
        </w:tc>
        <w:tc>
          <w:tcPr>
            <w:tcW w:type="dxa" w:w="943"/>
            <w:tcBorders>
              <w:top w:val="none" w:color="000000" w:sz="4"/>
              <w:left w:val="none" w:color="000000" w:sz="4"/>
              <w:bottom w:val="none" w:color="000000" w:sz="4"/>
              <w:right w:val="none" w:color="000000" w:sz="4"/>
            </w:tcBorders>
          </w:tcPr>
          <w:p>
            <w:pPr>
              <w:pStyle w:val="null3"/>
            </w:pPr>
            <w:r>
              <w:rPr/>
              <w:t xml:space="preserve"> </w:t>
            </w:r>
          </w:p>
        </w:tc>
        <w:tc>
          <w:tcPr>
            <w:tcW w:type="dxa" w:w="943"/>
            <w:tcBorders>
              <w:top w:val="none" w:color="000000" w:sz="4"/>
              <w:left w:val="none" w:color="000000" w:sz="4"/>
              <w:bottom w:val="none" w:color="000000" w:sz="4"/>
              <w:right w:val="none" w:color="000000" w:sz="4"/>
            </w:tcBorders>
          </w:tcPr>
          <w:p>
            <w:pPr>
              <w:pStyle w:val="null3"/>
            </w:pPr>
            <w:r>
              <w:rPr/>
              <w:t xml:space="preserve"> </w:t>
            </w:r>
          </w:p>
        </w:tc>
        <w:tc>
          <w:tcPr>
            <w:tcW w:type="dxa" w:w="943"/>
            <w:tcBorders>
              <w:top w:val="none" w:color="000000" w:sz="4"/>
              <w:left w:val="none" w:color="000000" w:sz="4"/>
              <w:bottom w:val="none" w:color="000000" w:sz="4"/>
              <w:right w:val="none" w:color="000000" w:sz="4"/>
            </w:tcBorders>
          </w:tcPr>
          <w:p>
            <w:pPr>
              <w:pStyle w:val="null3"/>
            </w:pPr>
            <w:r>
              <w:rPr/>
              <w:t xml:space="preserve"> </w:t>
            </w:r>
          </w:p>
        </w:tc>
        <w:tc>
          <w:tcPr>
            <w:tcW w:type="dxa" w:w="1527"/>
            <w:tcBorders>
              <w:top w:val="none" w:color="000000" w:sz="4"/>
              <w:left w:val="none" w:color="000000" w:sz="4"/>
              <w:bottom w:val="none" w:color="000000" w:sz="4"/>
              <w:right w:val="none" w:color="000000" w:sz="4"/>
            </w:tcBorders>
          </w:tcPr>
          <w:p>
            <w:pPr>
              <w:pStyle w:val="null3"/>
            </w:pPr>
            <w:r>
              <w:rPr/>
              <w:t xml:space="preserve"> </w:t>
            </w:r>
          </w:p>
        </w:tc>
      </w:tr>
    </w:tbl>
    <w:p>
      <w:pPr>
        <w:pStyle w:val="null3"/>
        <w:jc w:val="both"/>
      </w:pPr>
      <w:r>
        <w:rPr>
          <w:sz w:val="24"/>
        </w:rPr>
        <w:t xml:space="preserve">6.1 </w:t>
      </w:r>
      <w:r>
        <w:rPr>
          <w:sz w:val="24"/>
        </w:rPr>
        <w:t>医疗设备须向甲方开放国内外医疗信息标准交换接口，包括但不限于</w:t>
      </w:r>
      <w:r>
        <w:rPr>
          <w:sz w:val="24"/>
        </w:rPr>
        <w:t>DICOM</w:t>
      </w:r>
      <w:r>
        <w:rPr>
          <w:sz w:val="24"/>
        </w:rPr>
        <w:t>、</w:t>
      </w:r>
      <w:r>
        <w:rPr>
          <w:sz w:val="24"/>
        </w:rPr>
        <w:t>HL7</w:t>
      </w:r>
      <w:r>
        <w:rPr>
          <w:sz w:val="24"/>
        </w:rPr>
        <w:t>等接口以及医疗设备自身对外输出接口</w:t>
      </w:r>
      <w:r>
        <w:rPr>
          <w:sz w:val="24"/>
        </w:rPr>
        <w:t>,</w:t>
      </w:r>
      <w:r>
        <w:rPr>
          <w:sz w:val="24"/>
        </w:rPr>
        <w:t>并按甲方要求与院方相关业务与管理信息系统对接。</w:t>
      </w:r>
      <w:r>
        <w:rPr>
          <w:sz w:val="24"/>
        </w:rPr>
        <w:t>(</w:t>
      </w:r>
      <w:r>
        <w:rPr>
          <w:sz w:val="24"/>
        </w:rPr>
        <w:t>该费用已包含在本合同总价中</w:t>
      </w:r>
      <w:r>
        <w:rPr>
          <w:sz w:val="24"/>
        </w:rPr>
        <w:t>)</w:t>
      </w:r>
      <w:r>
        <w:rPr>
          <w:sz w:val="24"/>
        </w:rPr>
        <w:t>。</w:t>
      </w:r>
    </w:p>
    <w:p>
      <w:pPr>
        <w:pStyle w:val="null3"/>
        <w:jc w:val="both"/>
      </w:pPr>
      <w:r>
        <w:rPr>
          <w:sz w:val="24"/>
        </w:rPr>
        <w:t>6.2</w:t>
      </w:r>
      <w:r>
        <w:rPr>
          <w:sz w:val="24"/>
        </w:rPr>
        <w:t>医疗设备自带的信息系统须提供基于国内外标准接口，包括但不限于</w:t>
      </w:r>
      <w:r>
        <w:rPr>
          <w:sz w:val="24"/>
        </w:rPr>
        <w:t>HL7</w:t>
      </w:r>
      <w:r>
        <w:rPr>
          <w:sz w:val="24"/>
        </w:rPr>
        <w:t>、数据接口、</w:t>
      </w:r>
      <w:r>
        <w:rPr>
          <w:sz w:val="24"/>
        </w:rPr>
        <w:t>WEBSERVICES</w:t>
      </w:r>
      <w:r>
        <w:rPr>
          <w:sz w:val="24"/>
        </w:rPr>
        <w:t>接口等方式，并按院方要求与院方相关业务与管理信息系统对接。</w:t>
      </w:r>
      <w:r>
        <w:rPr>
          <w:sz w:val="24"/>
        </w:rPr>
        <w:t>(</w:t>
      </w:r>
      <w:r>
        <w:rPr>
          <w:sz w:val="24"/>
        </w:rPr>
        <w:t>该费用已包含在本合同总价中</w:t>
      </w:r>
      <w:r>
        <w:rPr>
          <w:sz w:val="24"/>
        </w:rPr>
        <w:t>)</w:t>
      </w:r>
      <w:r>
        <w:rPr>
          <w:sz w:val="24"/>
        </w:rPr>
        <w:t>。</w:t>
      </w:r>
    </w:p>
    <w:p>
      <w:pPr>
        <w:pStyle w:val="null3"/>
        <w:jc w:val="both"/>
      </w:pPr>
      <w:r>
        <w:rPr>
          <w:sz w:val="24"/>
        </w:rPr>
        <w:t>6.3</w:t>
      </w:r>
      <w:r>
        <w:rPr>
          <w:sz w:val="24"/>
        </w:rPr>
        <w:t>医疗设备自带信息系统须符合或达到国家信息安全等级保护二级及以上要求，信息系统必须在甲方指定服务器上部署与运行，业务数据必须本地保存，并接受医院信息中心与设备科安全监管与管理。</w:t>
      </w:r>
    </w:p>
    <w:p>
      <w:pPr>
        <w:pStyle w:val="null3"/>
        <w:jc w:val="both"/>
      </w:pPr>
      <w:r>
        <w:rPr>
          <w:sz w:val="24"/>
        </w:rPr>
        <w:t>6.4</w:t>
      </w:r>
      <w:r>
        <w:rPr>
          <w:sz w:val="24"/>
        </w:rPr>
        <w:t>、乙方须提供由设备制造商技术人员实施的终身应用技术支持。</w:t>
      </w:r>
      <w:r>
        <w:rPr>
          <w:sz w:val="24"/>
        </w:rPr>
        <w:t>(</w:t>
      </w:r>
      <w:r>
        <w:rPr>
          <w:sz w:val="24"/>
        </w:rPr>
        <w:t>该费用已包含在本合同总价中</w:t>
      </w:r>
      <w:r>
        <w:rPr>
          <w:sz w:val="24"/>
        </w:rPr>
        <w:t>)</w:t>
      </w:r>
      <w:r>
        <w:rPr>
          <w:sz w:val="24"/>
        </w:rPr>
        <w:t>。</w:t>
      </w:r>
    </w:p>
    <w:p>
      <w:pPr>
        <w:pStyle w:val="null3"/>
        <w:jc w:val="both"/>
      </w:pPr>
      <w:r>
        <w:rPr>
          <w:sz w:val="24"/>
        </w:rPr>
        <w:t>7</w:t>
      </w:r>
      <w:r>
        <w:rPr>
          <w:sz w:val="24"/>
        </w:rPr>
        <w:t>、凡属于计量校准设备，验收时需提供合格的计量校准报告</w:t>
      </w:r>
      <w:r>
        <w:rPr>
          <w:sz w:val="24"/>
        </w:rPr>
        <w:t>(</w:t>
      </w:r>
      <w:r>
        <w:rPr>
          <w:sz w:val="24"/>
        </w:rPr>
        <w:t>该费用已包含在本合同总价中</w:t>
      </w:r>
      <w:r>
        <w:rPr>
          <w:sz w:val="24"/>
        </w:rPr>
        <w:t>)</w:t>
      </w:r>
      <w:r>
        <w:rPr>
          <w:sz w:val="24"/>
        </w:rPr>
        <w:t>。</w:t>
      </w:r>
    </w:p>
    <w:p>
      <w:pPr>
        <w:pStyle w:val="null3"/>
        <w:jc w:val="both"/>
      </w:pPr>
      <w:r>
        <w:rPr>
          <w:sz w:val="24"/>
        </w:rPr>
        <w:t>8</w:t>
      </w:r>
      <w:r>
        <w:rPr>
          <w:sz w:val="24"/>
        </w:rPr>
        <w:t>、……</w:t>
      </w:r>
      <w:r>
        <w:rPr>
          <w:sz w:val="24"/>
        </w:rPr>
        <w:t>..(</w:t>
      </w:r>
      <w:r>
        <w:rPr>
          <w:sz w:val="24"/>
        </w:rPr>
        <w:t>生产厂家若有更多服务承诺可自行补充</w:t>
      </w:r>
      <w:r>
        <w:rPr>
          <w:sz w:val="24"/>
        </w:rPr>
        <w:t>)</w:t>
      </w:r>
    </w:p>
    <w:p>
      <w:pPr>
        <w:pStyle w:val="null3"/>
        <w:jc w:val="both"/>
      </w:pPr>
      <w:r>
        <w:rPr>
          <w:sz w:val="24"/>
        </w:rPr>
        <w:t>供应商名称</w:t>
      </w:r>
      <w:r>
        <w:rPr>
          <w:sz w:val="24"/>
        </w:rPr>
        <w:t>(</w:t>
      </w:r>
      <w:r>
        <w:rPr>
          <w:sz w:val="24"/>
        </w:rPr>
        <w:t>盖章</w:t>
      </w:r>
      <w:r>
        <w:rPr>
          <w:sz w:val="24"/>
        </w:rPr>
        <w:t>)</w:t>
      </w:r>
    </w:p>
    <w:p>
      <w:pPr>
        <w:pStyle w:val="null3"/>
        <w:jc w:val="right"/>
      </w:pPr>
      <w:r>
        <w:rPr>
          <w:sz w:val="20"/>
        </w:rPr>
        <w:t xml:space="preserve"> </w:t>
      </w:r>
      <w:r>
        <w:rPr>
          <w:sz w:val="24"/>
        </w:rPr>
        <w:t>年</w:t>
      </w:r>
      <w:r>
        <w:rPr>
          <w:sz w:val="20"/>
        </w:rPr>
        <w:t xml:space="preserve">  </w:t>
      </w:r>
      <w:r>
        <w:rPr>
          <w:sz w:val="24"/>
        </w:rPr>
        <w:t>月</w:t>
      </w:r>
      <w:r>
        <w:rPr>
          <w:sz w:val="20"/>
        </w:rPr>
        <w:t xml:space="preserve">  </w:t>
      </w:r>
      <w:r>
        <w:rPr>
          <w:sz w:val="24"/>
        </w:rPr>
        <w:t>日</w:t>
      </w:r>
    </w:p>
    <w:p>
      <w:pPr>
        <w:pStyle w:val="null3"/>
        <w:ind w:right="105"/>
        <w:jc w:val="both"/>
      </w:pPr>
      <w:r>
        <w:rPr>
          <w:sz w:val="20"/>
        </w:rPr>
        <w:t xml:space="preserve"> </w:t>
      </w:r>
    </w:p>
    <w:p>
      <w:pPr>
        <w:pStyle w:val="null3"/>
        <w:jc w:val="both"/>
      </w:pPr>
      <w:r>
        <w:rPr>
          <w:sz w:val="28"/>
          <w:b/>
        </w:rPr>
        <w:t>附件</w:t>
      </w:r>
      <w:r>
        <w:rPr>
          <w:sz w:val="28"/>
          <w:b/>
        </w:rPr>
        <w:t>7.2</w:t>
      </w:r>
      <w:r>
        <w:rPr>
          <w:sz w:val="24"/>
        </w:rPr>
        <w:t>生产商或国内总代理提供上述保修方案的服务书</w:t>
      </w:r>
    </w:p>
    <w:p>
      <w:pPr>
        <w:pStyle w:val="null3"/>
        <w:ind w:right="105"/>
        <w:jc w:val="both"/>
      </w:pPr>
      <w:r>
        <w:br/>
      </w:r>
      <w:r>
        <w:rPr/>
        <w:t xml:space="preserve">  </w:t>
      </w:r>
    </w:p>
    <w:p>
      <w:pPr>
        <w:pStyle w:val="null3"/>
        <w:ind w:right="105" w:firstLine="5040"/>
        <w:jc w:val="both"/>
      </w:pPr>
      <w:r>
        <w:rPr>
          <w:sz w:val="21"/>
        </w:rPr>
        <w:t>生厂商或者国内总代理名称</w:t>
      </w:r>
      <w:r>
        <w:rPr>
          <w:sz w:val="21"/>
        </w:rPr>
        <w:t>(</w:t>
      </w:r>
      <w:r>
        <w:rPr>
          <w:sz w:val="21"/>
        </w:rPr>
        <w:t>盖章</w:t>
      </w:r>
      <w:r>
        <w:rPr>
          <w:sz w:val="21"/>
        </w:rPr>
        <w:t>)</w:t>
      </w:r>
    </w:p>
    <w:p>
      <w:pPr>
        <w:pStyle w:val="null3"/>
        <w:jc w:val="right"/>
      </w:pPr>
      <w:r>
        <w:rPr>
          <w:sz w:val="20"/>
        </w:rPr>
        <w:t xml:space="preserve"> </w:t>
      </w:r>
      <w:r>
        <w:rPr>
          <w:sz w:val="21"/>
        </w:rPr>
        <w:t>年</w:t>
      </w:r>
      <w:r>
        <w:rPr>
          <w:sz w:val="20"/>
        </w:rPr>
        <w:t xml:space="preserve">  </w:t>
      </w:r>
      <w:r>
        <w:rPr>
          <w:sz w:val="21"/>
        </w:rPr>
        <w:t>月</w:t>
      </w:r>
      <w:r>
        <w:rPr>
          <w:sz w:val="20"/>
        </w:rPr>
        <w:t xml:space="preserve">  </w:t>
      </w:r>
      <w:r>
        <w:rPr>
          <w:sz w:val="21"/>
        </w:rPr>
        <w:t>日</w:t>
      </w:r>
    </w:p>
    <w:p>
      <w:pPr>
        <w:pStyle w:val="null3"/>
      </w:pPr>
      <w:r>
        <w:rPr>
          <w:sz w:val="20"/>
        </w:rPr>
        <w:t xml:space="preserve"> </w:t>
      </w:r>
    </w:p>
    <w:p>
      <w:pPr>
        <w:pStyle w:val="null3"/>
        <w:ind w:right="105"/>
        <w:jc w:val="both"/>
      </w:pPr>
      <w:r>
        <w:rPr>
          <w:sz w:val="28"/>
          <w:b/>
        </w:rPr>
        <w:t>附件</w:t>
      </w:r>
      <w:r>
        <w:rPr>
          <w:sz w:val="28"/>
          <w:b/>
        </w:rPr>
        <w:t>8</w:t>
      </w:r>
      <w:r>
        <w:rPr>
          <w:sz w:val="24"/>
        </w:rPr>
        <w:t>中标通知书</w:t>
      </w:r>
    </w:p>
    <w:p>
      <w:pPr>
        <w:pStyle w:val="null3"/>
        <w:ind w:right="105"/>
        <w:jc w:val="both"/>
      </w:pPr>
      <w:r>
        <w:rPr>
          <w:sz w:val="44"/>
        </w:rPr>
        <w:t>反商业贿赂协议书</w:t>
      </w:r>
    </w:p>
    <w:p>
      <w:pPr>
        <w:pStyle w:val="null3"/>
        <w:spacing w:before="150"/>
        <w:jc w:val="both"/>
      </w:pPr>
      <w:r>
        <w:rPr>
          <w:sz w:val="24"/>
        </w:rPr>
        <w:t>甲方：</w:t>
      </w:r>
      <w:r>
        <w:rPr>
          <w:sz w:val="24"/>
          <w:u w:val="single"/>
        </w:rPr>
        <w:t>广东省妇幼保健院</w:t>
      </w:r>
    </w:p>
    <w:p>
      <w:pPr>
        <w:pStyle w:val="null3"/>
        <w:spacing w:after="150"/>
        <w:jc w:val="both"/>
      </w:pPr>
      <w:r>
        <w:rPr>
          <w:sz w:val="24"/>
        </w:rPr>
        <w:t>乙方：</w:t>
      </w:r>
      <w:r>
        <w:rPr>
          <w:sz w:val="20"/>
          <w:u w:val="single"/>
        </w:rPr>
        <w:t xml:space="preserve">                    </w:t>
      </w:r>
    </w:p>
    <w:p>
      <w:pPr>
        <w:pStyle w:val="null3"/>
        <w:ind w:firstLine="480"/>
        <w:jc w:val="both"/>
      </w:pPr>
      <w:r>
        <w:rPr>
          <w:sz w:val="24"/>
        </w:rPr>
        <w:t>为使甲、乙双方的业务能严格遵循“公平、公正、公开”的原则，确保业务健康地开展，经双方友好协商，特签署本协议。</w:t>
      </w:r>
    </w:p>
    <w:p>
      <w:pPr>
        <w:pStyle w:val="null3"/>
        <w:ind w:left="-60" w:firstLine="600"/>
        <w:jc w:val="both"/>
      </w:pPr>
      <w:r>
        <w:rPr>
          <w:sz w:val="24"/>
        </w:rPr>
        <w:t>一、乙方或乙方单位工作人员不得为谋求交易机会或竞争优势及其他合作的利益，直接或通过第三方给予甲方客户、甲方员工及甲方员工利害相关人一切物质及精神上的直接或间接的不正当利益。</w:t>
      </w:r>
    </w:p>
    <w:p>
      <w:pPr>
        <w:pStyle w:val="null3"/>
        <w:ind w:left="-60" w:firstLine="600"/>
        <w:jc w:val="both"/>
      </w:pPr>
      <w:r>
        <w:rPr>
          <w:sz w:val="24"/>
        </w:rPr>
        <w:t>二、不正当利益：包括物质性利益和非物质性利益。物质性利益是指能够直接用金钱价值加以衡量的利益。包括但不限于回</w:t>
      </w:r>
      <w:r>
        <w:rPr>
          <w:sz w:val="24"/>
        </w:rPr>
        <w:t>-</w:t>
      </w:r>
      <w:r>
        <w:rPr>
          <w:sz w:val="24"/>
        </w:rPr>
        <w:t>扣、贿赂、私下佣金、借款、实物、现金或现金等价物</w:t>
      </w:r>
      <w:r>
        <w:rPr>
          <w:sz w:val="24"/>
        </w:rPr>
        <w:t>(</w:t>
      </w:r>
      <w:r>
        <w:rPr>
          <w:sz w:val="24"/>
        </w:rPr>
        <w:t>如：消费卡</w:t>
      </w:r>
      <w:r>
        <w:rPr>
          <w:sz w:val="24"/>
        </w:rPr>
        <w:t>/</w:t>
      </w:r>
      <w:r>
        <w:rPr>
          <w:sz w:val="24"/>
        </w:rPr>
        <w:t>券、提货券、购物卡、换购券、充值卡、交通卡、电话卡、各种话费的充值或其它可供使用或消费的充值、储值卡及其它形态的有价礼券或证券等</w:t>
      </w:r>
      <w:r>
        <w:rPr>
          <w:sz w:val="24"/>
        </w:rPr>
        <w:t>)</w:t>
      </w:r>
      <w:r>
        <w:rPr>
          <w:sz w:val="24"/>
        </w:rPr>
        <w:t>、支票及财产性权益、旅游、宴请、免费消费。非物质性利益是指难以直接用经济或金钱价值加以衡量的能满足人们需求和欲望的精神利益和其他不正当利益，是物质性利益以外的权益、优惠、便利以及其它好处。包括但不限于给予解决住房机会、迁移户口、调动工作、提拔职务、安排出国留学、享受免费的服务等方面的利益，以及给予荣誉、名誉、称号、资格、地位、特权。</w:t>
      </w:r>
    </w:p>
    <w:p>
      <w:pPr>
        <w:pStyle w:val="null3"/>
        <w:ind w:left="-60" w:firstLine="600"/>
        <w:jc w:val="both"/>
      </w:pPr>
      <w:r>
        <w:rPr>
          <w:sz w:val="24"/>
        </w:rPr>
        <w:t>三、利益冲突：包括但不限于</w:t>
      </w:r>
      <w:r>
        <w:rPr>
          <w:sz w:val="24"/>
        </w:rPr>
        <w:t>(</w:t>
      </w:r>
      <w:r>
        <w:rPr>
          <w:sz w:val="24"/>
        </w:rPr>
        <w:t>1</w:t>
      </w:r>
      <w:r>
        <w:rPr>
          <w:sz w:val="24"/>
        </w:rPr>
        <w:t>)</w:t>
      </w:r>
      <w:r>
        <w:rPr>
          <w:sz w:val="24"/>
        </w:rPr>
        <w:t>乙方不得向甲方客户、甲方员工及其利害相关人提供任何形式的借款；</w:t>
      </w:r>
      <w:r>
        <w:rPr>
          <w:sz w:val="24"/>
        </w:rPr>
        <w:t>(</w:t>
      </w:r>
      <w:r>
        <w:rPr>
          <w:sz w:val="24"/>
        </w:rPr>
        <w:t>2</w:t>
      </w:r>
      <w:r>
        <w:rPr>
          <w:sz w:val="24"/>
        </w:rPr>
        <w:t>)</w:t>
      </w:r>
      <w:r>
        <w:rPr>
          <w:sz w:val="24"/>
        </w:rPr>
        <w:t>乙方的股东、监事、经理、高级管理人员、合作项目负责人及项目成员系甲方客户、甲方员工或其利害相关人员的，应在合作前以书面方式如实、全面告知甲方；</w:t>
      </w:r>
      <w:r>
        <w:rPr>
          <w:sz w:val="24"/>
        </w:rPr>
        <w:t>(</w:t>
      </w:r>
      <w:r>
        <w:rPr>
          <w:sz w:val="24"/>
        </w:rPr>
        <w:t>3</w:t>
      </w:r>
      <w:r>
        <w:rPr>
          <w:sz w:val="24"/>
        </w:rPr>
        <w:t>)</w:t>
      </w:r>
      <w:r>
        <w:rPr>
          <w:sz w:val="24"/>
        </w:rPr>
        <w:t>双方合作过程中，乙方不得允许甲方员工及其配偶、近亲属持有或由第三方代持有乙方股权</w:t>
      </w:r>
      <w:r>
        <w:rPr>
          <w:sz w:val="24"/>
        </w:rPr>
        <w:t>(</w:t>
      </w:r>
      <w:r>
        <w:rPr>
          <w:sz w:val="24"/>
        </w:rPr>
        <w:t>但通过公开的证券交易市场且低于发行在外</w:t>
      </w:r>
      <w:r>
        <w:rPr>
          <w:sz w:val="24"/>
        </w:rPr>
        <w:t>5</w:t>
      </w:r>
      <w:r>
        <w:rPr>
          <w:sz w:val="24"/>
        </w:rPr>
        <w:t>％的权益、通过直接或间接持有无实际控制权的基金、或通过受益人非本人或利益代言人的信托方式持有的股份除外</w:t>
      </w:r>
      <w:r>
        <w:rPr>
          <w:sz w:val="24"/>
        </w:rPr>
        <w:t>)</w:t>
      </w:r>
      <w:r>
        <w:rPr>
          <w:sz w:val="24"/>
        </w:rPr>
        <w:t>，亦不得聘用甲方员工</w:t>
      </w:r>
      <w:r>
        <w:rPr>
          <w:sz w:val="24"/>
        </w:rPr>
        <w:t>(</w:t>
      </w:r>
      <w:r>
        <w:rPr>
          <w:sz w:val="24"/>
        </w:rPr>
        <w:t>包括但不限于建立正式劳动关系、劳务派遣、外包服务、兼职、咨询顾问等其他形式</w:t>
      </w:r>
      <w:r>
        <w:rPr>
          <w:sz w:val="24"/>
        </w:rPr>
        <w:t>)</w:t>
      </w:r>
      <w:r>
        <w:rPr>
          <w:sz w:val="24"/>
        </w:rPr>
        <w:t>；</w:t>
      </w:r>
      <w:r>
        <w:rPr>
          <w:sz w:val="24"/>
        </w:rPr>
        <w:t>(</w:t>
      </w:r>
      <w:r>
        <w:rPr>
          <w:sz w:val="24"/>
        </w:rPr>
        <w:t>4</w:t>
      </w:r>
      <w:r>
        <w:rPr>
          <w:sz w:val="24"/>
        </w:rPr>
        <w:t>)</w:t>
      </w:r>
      <w:r>
        <w:rPr>
          <w:sz w:val="24"/>
        </w:rPr>
        <w:t>乙方不得雇佣甲方辞退的人员或自甲方主动离职不到</w:t>
      </w:r>
      <w:r>
        <w:rPr>
          <w:sz w:val="24"/>
        </w:rPr>
        <w:t>1</w:t>
      </w:r>
      <w:r>
        <w:rPr>
          <w:sz w:val="24"/>
        </w:rPr>
        <w:t>年的人员对接甲方业务；</w:t>
      </w:r>
      <w:r>
        <w:rPr>
          <w:sz w:val="24"/>
        </w:rPr>
        <w:t>(</w:t>
      </w:r>
      <w:r>
        <w:rPr>
          <w:sz w:val="24"/>
        </w:rPr>
        <w:t>5</w:t>
      </w:r>
      <w:r>
        <w:rPr>
          <w:sz w:val="24"/>
        </w:rPr>
        <w:t>)</w:t>
      </w:r>
      <w:r>
        <w:rPr>
          <w:sz w:val="24"/>
        </w:rPr>
        <w:t>乙方不得通过不正当利益贿赂甲方客户，要求客户购买乙方产品和</w:t>
      </w:r>
      <w:r>
        <w:rPr>
          <w:sz w:val="24"/>
        </w:rPr>
        <w:t>/</w:t>
      </w:r>
      <w:r>
        <w:rPr>
          <w:sz w:val="24"/>
        </w:rPr>
        <w:t>或服务；</w:t>
      </w:r>
    </w:p>
    <w:p>
      <w:pPr>
        <w:pStyle w:val="null3"/>
        <w:ind w:left="-60" w:firstLine="480"/>
        <w:jc w:val="both"/>
      </w:pPr>
      <w:r>
        <w:rPr>
          <w:sz w:val="24"/>
        </w:rPr>
        <w:t>四、若乙方违反上述约定行为之一，甲方有权单方部分或全部终止与乙方的合同，同时乙方应向甲方支付</w:t>
      </w:r>
      <w:r>
        <w:rPr>
          <w:sz w:val="24"/>
        </w:rPr>
        <w:t>10</w:t>
      </w:r>
      <w:r>
        <w:rPr>
          <w:sz w:val="24"/>
        </w:rPr>
        <w:t>万元违约金或者支付合作期间订单</w:t>
      </w:r>
      <w:r>
        <w:rPr>
          <w:sz w:val="24"/>
        </w:rPr>
        <w:t>(</w:t>
      </w:r>
      <w:r>
        <w:rPr>
          <w:sz w:val="24"/>
        </w:rPr>
        <w:t>合同</w:t>
      </w:r>
      <w:r>
        <w:rPr>
          <w:sz w:val="24"/>
        </w:rPr>
        <w:t>)</w:t>
      </w:r>
      <w:r>
        <w:rPr>
          <w:sz w:val="24"/>
        </w:rPr>
        <w:t>金额的</w:t>
      </w:r>
      <w:r>
        <w:rPr>
          <w:sz w:val="24"/>
        </w:rPr>
        <w:t>50</w:t>
      </w:r>
      <w:r>
        <w:rPr>
          <w:sz w:val="24"/>
        </w:rPr>
        <w:t>％作为违约金，两者以高者为准。鉴于上述行为严重破坏经营秩序，损害营商环境，乙方充分知悉并认可上述违约金为惩罚性违约金，违约金包括但不限于甲方的实际损失、预期利益损失、商誉损失及其他直接和间接损失。在任何情况下，乙方均同意按照本条款约定全额支付违约金。乙方应于甲方发现违约行为之日起</w:t>
      </w:r>
      <w:r>
        <w:rPr>
          <w:sz w:val="24"/>
        </w:rPr>
        <w:t>5</w:t>
      </w:r>
      <w:r>
        <w:rPr>
          <w:sz w:val="24"/>
        </w:rPr>
        <w:t>个工作日内支付违约金，如未及时支付，甲方有权停止结算货款、质保金，且有权从合同款项中直接扣除。同时，乙方及其实际控制、代理的或协助乙方业务的公司将被列入失信名单，即为永不合作的供应商。</w:t>
      </w:r>
    </w:p>
    <w:p>
      <w:pPr>
        <w:pStyle w:val="null3"/>
        <w:ind w:left="-60" w:firstLine="480"/>
        <w:jc w:val="both"/>
      </w:pPr>
      <w:r>
        <w:rPr>
          <w:sz w:val="24"/>
        </w:rPr>
        <w:t>五、若乙方违反本协议第三条第</w:t>
      </w:r>
      <w:r>
        <w:rPr>
          <w:sz w:val="24"/>
        </w:rPr>
        <w:t>(</w:t>
      </w:r>
      <w:r>
        <w:rPr>
          <w:sz w:val="24"/>
        </w:rPr>
        <w:t>2</w:t>
      </w:r>
      <w:r>
        <w:rPr>
          <w:sz w:val="24"/>
        </w:rPr>
        <w:t>)</w:t>
      </w:r>
      <w:r>
        <w:rPr>
          <w:sz w:val="24"/>
        </w:rPr>
        <w:t>款和／或第</w:t>
      </w:r>
      <w:r>
        <w:rPr>
          <w:sz w:val="24"/>
        </w:rPr>
        <w:t>(</w:t>
      </w:r>
      <w:r>
        <w:rPr>
          <w:sz w:val="24"/>
        </w:rPr>
        <w:t>3</w:t>
      </w:r>
      <w:r>
        <w:rPr>
          <w:sz w:val="24"/>
        </w:rPr>
        <w:t>)</w:t>
      </w:r>
      <w:r>
        <w:rPr>
          <w:sz w:val="24"/>
        </w:rPr>
        <w:t>款、第</w:t>
      </w:r>
      <w:r>
        <w:rPr>
          <w:sz w:val="24"/>
        </w:rPr>
        <w:t>(</w:t>
      </w:r>
      <w:r>
        <w:rPr>
          <w:sz w:val="24"/>
        </w:rPr>
        <w:t>4</w:t>
      </w:r>
      <w:r>
        <w:rPr>
          <w:sz w:val="24"/>
        </w:rPr>
        <w:t>)</w:t>
      </w:r>
      <w:r>
        <w:rPr>
          <w:sz w:val="24"/>
        </w:rPr>
        <w:t>款之规定，除应根据上述第四条承担违约金，乙方还应将因此行为所得的全部收益支付给甲方。乙方应于甲方发现该等违约行为之日起</w:t>
      </w:r>
      <w:r>
        <w:rPr>
          <w:sz w:val="24"/>
        </w:rPr>
        <w:t>5</w:t>
      </w:r>
      <w:r>
        <w:rPr>
          <w:sz w:val="24"/>
        </w:rPr>
        <w:t>个工作日内向甲方支付其所得的全部收益，如未及时支付，甲方有权从合同款项中直接扣除，不足部分甲方有权向乙方进行追偿。</w:t>
      </w:r>
    </w:p>
    <w:p>
      <w:pPr>
        <w:pStyle w:val="null3"/>
        <w:ind w:left="-60" w:firstLine="480"/>
        <w:jc w:val="both"/>
      </w:pPr>
      <w:r>
        <w:rPr>
          <w:sz w:val="24"/>
        </w:rPr>
        <w:t>六、对于乙方，无论是主动还是被动发生第一条、第二条、第三条所示行为的，如果主动向甲方提供有效信息，甲方将与乙方继续合作并给予相应的奖励，对于上述情形的处理甲方有完全的判断权和自主权，乙方认可并自愿接受处理结果。</w:t>
      </w:r>
    </w:p>
    <w:p>
      <w:pPr>
        <w:pStyle w:val="null3"/>
        <w:ind w:left="-60" w:firstLine="480"/>
        <w:jc w:val="both"/>
      </w:pPr>
      <w:r>
        <w:rPr>
          <w:sz w:val="24"/>
        </w:rPr>
        <w:t>七、若乙方知悉甲方员工有违反上述规定的，欢迎实名联系甲方纪检部门。</w:t>
      </w:r>
    </w:p>
    <w:p>
      <w:pPr>
        <w:pStyle w:val="null3"/>
        <w:ind w:left="-120" w:firstLine="480"/>
        <w:jc w:val="both"/>
      </w:pPr>
      <w:r>
        <w:rPr>
          <w:sz w:val="24"/>
        </w:rPr>
        <w:t>本协议一式两份，甲乙双方各执一份，自双方签字盖章之日起生效。</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544"/>
        <w:gridCol w:w="3762"/>
      </w:tblGrid>
      <w:tr>
        <w:tc>
          <w:tcPr>
            <w:tcW w:type="dxa" w:w="45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50"/>
              <w:jc w:val="both"/>
            </w:pPr>
            <w:r>
              <w:rPr>
                <w:sz w:val="24"/>
              </w:rPr>
              <w:t>甲方：广东省妇幼保健院</w:t>
            </w:r>
          </w:p>
        </w:tc>
        <w:tc>
          <w:tcPr>
            <w:tcW w:type="dxa" w:w="37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tc>
      </w:tr>
      <w:tr>
        <w:tc>
          <w:tcPr>
            <w:tcW w:type="dxa" w:w="45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经办人：</w:t>
            </w:r>
          </w:p>
        </w:tc>
        <w:tc>
          <w:tcPr>
            <w:tcW w:type="dxa" w:w="37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经办人：</w:t>
            </w:r>
          </w:p>
        </w:tc>
      </w:tr>
      <w:tr>
        <w:tc>
          <w:tcPr>
            <w:tcW w:type="dxa" w:w="45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37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45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日期：</w:t>
            </w:r>
          </w:p>
        </w:tc>
        <w:tc>
          <w:tcPr>
            <w:tcW w:type="dxa" w:w="37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日期：</w:t>
            </w:r>
          </w:p>
        </w:tc>
      </w:tr>
    </w:tbl>
    <w:p>
      <w:pPr>
        <w:pStyle w:val="null3"/>
        <w:numPr>
          <w:ilvl w:val="0"/>
          <w:numId w:val="1"/>
        </w:numPr>
        <w:jc w:val="both"/>
      </w:pPr>
      <w:r>
        <w:rPr>
          <w:sz w:val="24"/>
          <w:b/>
        </w:rPr>
        <w:t>售后服务</w:t>
      </w:r>
    </w:p>
    <w:p>
      <w:pPr>
        <w:pStyle w:val="null3"/>
      </w:pPr>
      <w:r>
        <w:rPr>
          <w:sz w:val="20"/>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440001-2026-10025</w:t>
      </w:r>
    </w:p>
    <w:p>
      <w:pPr>
        <w:pStyle w:val="null3"/>
        <w:jc w:val="center"/>
        <w:outlineLvl w:val="3"/>
      </w:pPr>
      <w:r>
        <w:rPr>
          <w:sz w:val="24"/>
          <w:b/>
        </w:rPr>
        <w:t>采购项目编号：</w:t>
      </w:r>
      <w:r>
        <w:rPr>
          <w:sz w:val="24"/>
          <w:b/>
        </w:rPr>
        <w:t>0724-2631Z3501439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广东省妇幼保健院采购医疗设备招标项目(2026-16)(高端彩色多普勒超声诊断仪)-子包3(二次)</w:t>
      </w:r>
      <w:r>
        <w:rPr>
          <w:u w:val="single"/>
        </w:rPr>
        <w:t>”</w:t>
      </w:r>
      <w:r>
        <w:rPr/>
        <w:t>项目的招标[采购项目编号为：</w:t>
      </w:r>
      <w:r>
        <w:rPr>
          <w:u w:val="single"/>
        </w:rPr>
        <w:t>0724-2631Z3501439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广东省妇幼保健院采购医疗设备招标项目(2026-16)(高端彩色多普勒超声诊断仪)-子包3(二次)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广东省妇幼保健院采购医疗设备招标项目(2026-16)(高端彩色多普勒超声诊断仪)-子包3(二次)</w:t>
      </w:r>
      <w:r>
        <w:rPr/>
        <w:t>”项目采购[采购项目编号为</w:t>
      </w:r>
      <w:r>
        <w:rPr/>
        <w:t>0724-2631Z3501439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广东省妇幼保健院采购医疗设备招标项目(2026-16)(高端彩色多普勒超声诊断仪)-子包3(二次)</w:t>
      </w:r>
      <w:r>
        <w:rPr/>
        <w:t>招标中获中标（采购项目编号：</w:t>
      </w:r>
      <w:r>
        <w:rPr/>
        <w:t>0724-2631Z3501439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广东省妇幼保健院采购医疗设备招标项目(2026-16)(高端彩色多普勒超声诊断仪)-子包3(二次)</w:t>
      </w:r>
      <w:r>
        <w:rPr/>
        <w:t>”项目（采购项目编号：</w:t>
      </w:r>
      <w:r>
        <w:rPr/>
        <w:t>0724-2631Z3501439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