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440001-2026-31454</w:t>
      </w:r>
    </w:p>
    <w:p>
      <w:pPr>
        <w:pStyle w:val="null3"/>
        <w:jc w:val="center"/>
        <w:outlineLvl w:val="3"/>
      </w:pPr>
      <w:r>
        <w:rPr>
          <w:sz w:val="24"/>
          <w:b/>
        </w:rPr>
        <w:t>采购项目编号：</w:t>
      </w:r>
      <w:r>
        <w:rPr>
          <w:sz w:val="24"/>
          <w:b/>
        </w:rPr>
        <w:t>0724—2631Z3504764</w:t>
      </w:r>
    </w:p>
    <w:p>
      <w:pPr>
        <w:pStyle w:val="null3"/>
        <w:jc w:val="center"/>
        <w:outlineLvl w:val="3"/>
      </w:pPr>
      <w:r>
        <w:rPr>
          <w:sz w:val="24"/>
          <w:b/>
        </w:rPr>
        <w:t>项目名称：</w:t>
      </w:r>
      <w:r>
        <w:rPr>
          <w:sz w:val="24"/>
          <w:b/>
        </w:rPr>
        <w:t>广东省妇幼保健院采购医疗设备招标项目（2026-34）（彩色多普勒超声诊断仪）(二次)</w:t>
      </w:r>
    </w:p>
    <w:p>
      <w:pPr>
        <w:pStyle w:val="null3"/>
        <w:jc w:val="center"/>
        <w:outlineLvl w:val="3"/>
      </w:pPr>
      <w:r>
        <w:rPr>
          <w:sz w:val="24"/>
          <w:b/>
        </w:rPr>
        <w:t>采购人：</w:t>
      </w:r>
      <w:r>
        <w:rPr>
          <w:sz w:val="24"/>
          <w:b/>
        </w:rPr>
        <w:t>广东省妇幼保健院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w:t>
      </w:r>
      <w:r>
        <w:rPr/>
        <w:t>受</w:t>
      </w:r>
      <w:r>
        <w:rPr/>
        <w:t>广东省妇幼保健院</w:t>
      </w:r>
      <w:r>
        <w:rPr/>
        <w:t>的委托，采用</w:t>
      </w:r>
      <w:r>
        <w:rPr/>
        <w:t>公开招标</w:t>
      </w:r>
      <w:r>
        <w:rPr/>
        <w:t>方式组织采购</w:t>
      </w:r>
      <w:r>
        <w:rPr/>
        <w:t>广东省妇幼保健院采购医疗设备招标项目（2026-34）（彩色多普勒超声诊断仪）(二次)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广东省妇幼保健院采购医疗设备招标项目（2026-34）（彩色多普勒超声诊断仪）(二次)</w:t>
      </w:r>
    </w:p>
    <w:p>
      <w:pPr>
        <w:pStyle w:val="null3"/>
        <w:ind w:firstLine="480"/>
      </w:pPr>
      <w:r>
        <w:rPr/>
        <w:t>采购计划编号：</w:t>
      </w:r>
      <w:r>
        <w:rPr/>
        <w:t>440001-2026-31454</w:t>
      </w:r>
    </w:p>
    <w:p>
      <w:pPr>
        <w:pStyle w:val="null3"/>
        <w:ind w:firstLine="480"/>
      </w:pPr>
      <w:r>
        <w:rPr/>
        <w:t>采购项目编号：</w:t>
      </w:r>
      <w:r>
        <w:rPr/>
        <w:t>0724—2631Z3504764</w:t>
      </w:r>
    </w:p>
    <w:p>
      <w:pPr>
        <w:pStyle w:val="null3"/>
        <w:ind w:firstLine="480"/>
      </w:pPr>
      <w:r>
        <w:rPr/>
        <w:t>采购方式：</w:t>
      </w:r>
      <w:r>
        <w:rPr/>
        <w:t>公开招标</w:t>
      </w:r>
    </w:p>
    <w:p>
      <w:pPr>
        <w:pStyle w:val="null3"/>
        <w:ind w:firstLine="480"/>
      </w:pPr>
      <w:r>
        <w:rPr/>
        <w:t>预算金额：</w:t>
      </w:r>
      <w:r>
        <w:rPr/>
        <w:t>250,000.00</w:t>
      </w:r>
      <w:r>
        <w:rPr/>
        <w:t>元</w:t>
      </w:r>
    </w:p>
    <w:p>
      <w:pPr>
        <w:pStyle w:val="null3"/>
        <w:outlineLvl w:val="3"/>
      </w:pPr>
      <w:r>
        <w:rPr>
          <w:sz w:val="24"/>
          <w:b/>
        </w:rPr>
        <w:t>2.项目内容及需求情况（采购项目技术规格、参数及要求）</w:t>
      </w:r>
    </w:p>
    <w:p>
      <w:pPr>
        <w:pStyle w:val="null3"/>
      </w:pPr>
      <w:r>
        <w:rPr/>
        <w:t>采购包1(超声诊断仪):</w:t>
      </w:r>
    </w:p>
    <w:p>
      <w:pPr>
        <w:pStyle w:val="null3"/>
      </w:pPr>
      <w:r>
        <w:rPr/>
        <w:t>采购包预算金额：250,000.00元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超声诊断仪</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医用超声波仪器及设备</w:t>
            </w:r>
          </w:p>
        </w:tc>
        <w:tc>
          <w:tcPr>
            <w:tcW w:type="dxa" w:w="2076"/>
          </w:tcPr>
          <w:p>
            <w:pPr>
              <w:pStyle w:val="null3"/>
              <w:jc w:val="left"/>
            </w:pPr>
            <w:r>
              <w:rPr/>
              <w:t>超声诊断仪</w:t>
            </w:r>
          </w:p>
        </w:tc>
        <w:tc>
          <w:tcPr>
            <w:tcW w:type="dxa" w:w="2076"/>
          </w:tcPr>
          <w:p>
            <w:pPr>
              <w:pStyle w:val="null3"/>
              <w:jc w:val="left"/>
            </w:pPr>
            <w:r>
              <w:rPr/>
              <w:t>超声诊断仪</w:t>
            </w:r>
          </w:p>
        </w:tc>
      </w:tr>
    </w:tbl>
    <w:p>
      <w:pPr>
        <w:pStyle w:val="null3"/>
      </w:pPr>
      <w:r>
        <w:rPr/>
        <w:t>本采购包不接受联合体投标</w:t>
      </w:r>
    </w:p>
    <w:p>
      <w:pPr>
        <w:pStyle w:val="null3"/>
      </w:pPr>
      <w:r>
        <w:rPr/>
        <w:t>合同分包：不允许合同分包</w:t>
      </w:r>
    </w:p>
    <w:p>
      <w:pPr>
        <w:pStyle w:val="null3"/>
      </w:pPr>
      <w:r>
        <w:rPr/>
        <w:t>合同履行期限：合同生效之日起至合同内容履行期结束止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p>
      <w:pPr>
        <w:pStyle w:val="null3"/>
      </w:pPr>
      <w:r>
        <w:rPr/>
        <w:t>3）具有良好的商业信誉和健全的财务会计制度：2022年至2025年度内任意一年的年度财务报表(新成立公司提供成立至今的月或季度财务报表复印件)或银行出具的资信证明。</w:t>
      </w:r>
    </w:p>
    <w:p>
      <w:pPr>
        <w:pStyle w:val="null3"/>
      </w:pPr>
      <w:r>
        <w:rPr/>
        <w:t>4）履行合同所必需的设备和专业技术能力：履行合同所必需的设备和专业技术能力的证明材料或书面声明。</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采购包1（超声诊断仪）：</w:t>
      </w:r>
      <w:r>
        <w:rPr/>
        <w:t>本项目非专门面向中小企业(本项目采购货物所属行业为工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outlineLvl w:val="3"/>
      </w:pPr>
      <w:r>
        <w:rPr>
          <w:sz w:val="24"/>
          <w:b/>
        </w:rPr>
        <w:t>3.本项目特定的资格要求：</w:t>
      </w:r>
    </w:p>
    <w:p>
      <w:pPr>
        <w:pStyle w:val="null3"/>
      </w:pPr>
      <w:r>
        <w:rPr/>
        <w:t>采购包1（超声诊断仪）：</w:t>
      </w:r>
    </w:p>
    <w:p>
      <w:pPr>
        <w:pStyle w:val="null3"/>
      </w:pPr>
      <w:r>
        <w:rPr/>
        <w:t>1)供应商未被列入“信用中国”网站(www.creditchina.gov.cn)“记录失信被执行人或重大税收违法案件当事人名单(即税收违法黑名单)”记录名单；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p>
      <w:pPr>
        <w:pStyle w:val="null3"/>
      </w:pPr>
      <w:r>
        <w:rPr/>
        <w:t>2)单位负责人为同一人或者存在直接控股、管理关系的不同供应商，不得参加同一包号投标或者未划分包号的同一招标项目投标。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p>
      <w:pPr>
        <w:pStyle w:val="null3"/>
      </w:pPr>
      <w:r>
        <w:rPr/>
        <w:t>3)投标人只允许为独立法人，不接受联合投标体投标。</w:t>
      </w:r>
    </w:p>
    <w:p>
      <w:pPr>
        <w:pStyle w:val="null3"/>
      </w:pPr>
      <w:r>
        <w:rPr/>
        <w:t>4)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经营范围包含所投产品)</w:t>
      </w:r>
    </w:p>
    <w:p>
      <w:pPr>
        <w:pStyle w:val="null3"/>
      </w:pPr>
      <w:r>
        <w:rPr/>
        <w:t>5)已领购本次采购文件。(具体方式详见本项目公告)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广东省妇幼保健院</w:t>
      </w:r>
    </w:p>
    <w:p>
      <w:pPr>
        <w:pStyle w:val="null3"/>
        <w:ind w:firstLine="480"/>
      </w:pPr>
      <w:r>
        <w:rPr/>
        <w:t xml:space="preserve"> 地址：</w:t>
      </w:r>
      <w:r>
        <w:rPr/>
        <w:t>广州市番禺区兴南大道521号</w:t>
      </w:r>
    </w:p>
    <w:p>
      <w:pPr>
        <w:pStyle w:val="null3"/>
        <w:ind w:firstLine="480"/>
      </w:pPr>
      <w:r>
        <w:rPr/>
        <w:t xml:space="preserve"> 联系方式：</w:t>
      </w:r>
      <w:r>
        <w:rPr/>
        <w:t>020-39151800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广东省广州市越秀区广东省广州市越秀区东风东路726号16-18楼</w:t>
      </w:r>
    </w:p>
    <w:p>
      <w:pPr>
        <w:pStyle w:val="null3"/>
        <w:ind w:firstLine="480"/>
      </w:pPr>
      <w:r>
        <w:rPr/>
        <w:t xml:space="preserve"> 联系方式：</w:t>
      </w:r>
      <w:r>
        <w:rPr/>
        <w:t>020-37860542/1056/1053</w:t>
      </w:r>
    </w:p>
    <w:p>
      <w:pPr>
        <w:pStyle w:val="null3"/>
        <w:outlineLvl w:val="3"/>
      </w:pPr>
      <w:r>
        <w:rPr>
          <w:sz w:val="24"/>
          <w:b/>
        </w:rPr>
        <w:t xml:space="preserve"> 3.项目联系方式</w:t>
      </w:r>
    </w:p>
    <w:p>
      <w:pPr>
        <w:pStyle w:val="null3"/>
        <w:ind w:firstLine="480"/>
      </w:pPr>
      <w:r>
        <w:rPr/>
        <w:t xml:space="preserve"> 项目联系人：</w:t>
      </w:r>
      <w:r>
        <w:rPr/>
        <w:t>陈光、罗佳琳、姜伟</w:t>
      </w:r>
    </w:p>
    <w:p>
      <w:pPr>
        <w:pStyle w:val="null3"/>
        <w:ind w:firstLine="480"/>
      </w:pPr>
      <w:r>
        <w:rPr/>
        <w:t xml:space="preserve"> 电话：</w:t>
      </w:r>
      <w:r>
        <w:rPr/>
        <w:t>020-37860542/1056/1053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w:t>
      </w:r>
      <w:r>
        <w:rPr>
          <w:sz w:val="21"/>
        </w:rPr>
        <w:t>1</w:t>
      </w:r>
      <w:r>
        <w:rPr>
          <w:sz w:val="21"/>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751"/>
        <w:gridCol w:w="4176"/>
        <w:gridCol w:w="1277"/>
        <w:gridCol w:w="2103"/>
      </w:tblGrid>
      <w:tr>
        <w:tc>
          <w:tcPr>
            <w:tcW w:type="dxa" w:w="7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b/>
              </w:rPr>
              <w:t>序号</w:t>
            </w:r>
          </w:p>
        </w:tc>
        <w:tc>
          <w:tcPr>
            <w:tcW w:type="dxa" w:w="4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b/>
              </w:rPr>
              <w:t>标的名称</w:t>
            </w:r>
          </w:p>
        </w:tc>
        <w:tc>
          <w:tcPr>
            <w:tcW w:type="dxa" w:w="12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b/>
              </w:rPr>
              <w:t>数量</w:t>
            </w:r>
          </w:p>
        </w:tc>
        <w:tc>
          <w:tcPr>
            <w:tcW w:type="dxa" w:w="21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b/>
              </w:rPr>
              <w:t>最高限价</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4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超声诊断仪</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r>
              <w:rPr>
                <w:sz w:val="21"/>
              </w:rPr>
              <w:t>套</w:t>
            </w: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人民币</w:t>
            </w:r>
            <w:r>
              <w:rPr>
                <w:sz w:val="21"/>
              </w:rPr>
              <w:t>25</w:t>
            </w:r>
            <w:r>
              <w:rPr>
                <w:sz w:val="21"/>
              </w:rPr>
              <w:t>万元</w:t>
            </w:r>
          </w:p>
        </w:tc>
      </w:tr>
    </w:tbl>
    <w:p>
      <w:pPr>
        <w:pStyle w:val="null3"/>
        <w:spacing w:after="165"/>
        <w:ind w:firstLine="420"/>
        <w:jc w:val="both"/>
      </w:pPr>
      <w:r>
        <w:rPr>
          <w:sz w:val="21"/>
        </w:rPr>
        <w:t>详细技术规范请参阅招标文件中的用户需求书。投标人必须对所投项目内对应包号全部内容进行投标报价，如有缺漏，将导致投标无效。如投标报价超出所投项目最高限价，将导致投标无效。</w:t>
      </w:r>
      <w:r>
        <w:rPr>
          <w:sz w:val="21"/>
          <w:b/>
        </w:rPr>
        <w:t>本项目不允许采购进口产品。</w:t>
      </w:r>
    </w:p>
    <w:p>
      <w:pPr>
        <w:pStyle w:val="null3"/>
        <w:spacing w:after="165"/>
        <w:ind w:firstLine="420"/>
        <w:jc w:val="both"/>
      </w:pPr>
      <w:r>
        <w:rPr>
          <w:sz w:val="21"/>
        </w:rPr>
        <w:t>（</w:t>
      </w:r>
      <w:r>
        <w:rPr>
          <w:sz w:val="21"/>
        </w:rPr>
        <w:t>2</w:t>
      </w:r>
      <w:r>
        <w:rPr>
          <w:sz w:val="21"/>
        </w:rPr>
        <w:t>）交货时间：详见用户需求书。</w:t>
      </w:r>
    </w:p>
    <w:p>
      <w:pPr>
        <w:pStyle w:val="null3"/>
        <w:spacing w:after="165"/>
        <w:ind w:firstLine="420"/>
        <w:jc w:val="both"/>
      </w:pPr>
      <w:r>
        <w:rPr>
          <w:sz w:val="21"/>
        </w:rPr>
        <w:t>（</w:t>
      </w:r>
      <w:r>
        <w:rPr>
          <w:sz w:val="21"/>
        </w:rPr>
        <w:t>3</w:t>
      </w:r>
      <w:r>
        <w:rPr>
          <w:sz w:val="21"/>
        </w:rPr>
        <w:t>）交货地点：采购人指定地点</w:t>
      </w:r>
    </w:p>
    <w:p>
      <w:pPr>
        <w:pStyle w:val="null3"/>
        <w:spacing w:after="165"/>
        <w:ind w:firstLine="420"/>
        <w:jc w:val="both"/>
      </w:pPr>
      <w:r>
        <w:rPr>
          <w:sz w:val="21"/>
        </w:rPr>
        <w:t>（</w:t>
      </w:r>
      <w:r>
        <w:rPr>
          <w:sz w:val="21"/>
        </w:rPr>
        <w:t>4</w:t>
      </w:r>
      <w:r>
        <w:rPr>
          <w:sz w:val="21"/>
        </w:rPr>
        <w:t>）品目类别：</w:t>
      </w:r>
      <w:r>
        <w:rPr>
          <w:sz w:val="21"/>
        </w:rPr>
        <w:t xml:space="preserve">A02320500 </w:t>
      </w:r>
      <w:r>
        <w:rPr>
          <w:sz w:val="21"/>
        </w:rPr>
        <w:t>医用超声波仪器及设备</w:t>
      </w:r>
    </w:p>
    <w:p>
      <w:pPr>
        <w:pStyle w:val="null3"/>
        <w:spacing w:after="165"/>
        <w:ind w:firstLine="420"/>
        <w:jc w:val="both"/>
      </w:pPr>
      <w:r>
        <w:rPr>
          <w:sz w:val="21"/>
        </w:rPr>
        <w:t>（</w:t>
      </w:r>
      <w:r>
        <w:rPr>
          <w:sz w:val="21"/>
        </w:rPr>
        <w:t>5</w:t>
      </w:r>
      <w:r>
        <w:rPr>
          <w:sz w:val="21"/>
        </w:rPr>
        <w:t>）需要落实的政府采购政策：《政府采购促进中小企业发展管理办法》</w:t>
      </w:r>
      <w:r>
        <w:rPr>
          <w:sz w:val="21"/>
        </w:rPr>
        <w:t>(</w:t>
      </w:r>
      <w:r>
        <w:rPr>
          <w:sz w:val="21"/>
        </w:rPr>
        <w:t>财库〔</w:t>
      </w:r>
      <w:r>
        <w:rPr>
          <w:sz w:val="21"/>
        </w:rPr>
        <w:t>2020</w:t>
      </w:r>
      <w:r>
        <w:rPr>
          <w:sz w:val="21"/>
        </w:rPr>
        <w:t>〕</w:t>
      </w:r>
      <w:r>
        <w:rPr>
          <w:sz w:val="21"/>
        </w:rPr>
        <w:t>46</w:t>
      </w:r>
      <w:r>
        <w:rPr>
          <w:sz w:val="21"/>
        </w:rPr>
        <w:t>号</w:t>
      </w:r>
      <w:r>
        <w:rPr>
          <w:sz w:val="21"/>
        </w:rPr>
        <w:t>)</w:t>
      </w:r>
      <w:r>
        <w:rPr>
          <w:sz w:val="21"/>
        </w:rPr>
        <w:t>、《关于政府采购支持监狱企业发展有关问题的通知》</w:t>
      </w:r>
      <w:r>
        <w:rPr>
          <w:sz w:val="21"/>
        </w:rPr>
        <w:t>(</w:t>
      </w:r>
      <w:r>
        <w:rPr>
          <w:sz w:val="21"/>
        </w:rPr>
        <w:t>财库【</w:t>
      </w:r>
      <w:r>
        <w:rPr>
          <w:sz w:val="21"/>
        </w:rPr>
        <w:t>2014</w:t>
      </w:r>
      <w:r>
        <w:rPr>
          <w:sz w:val="21"/>
        </w:rPr>
        <w:t>】</w:t>
      </w:r>
      <w:r>
        <w:rPr>
          <w:sz w:val="21"/>
        </w:rPr>
        <w:t>68</w:t>
      </w:r>
      <w:r>
        <w:rPr>
          <w:sz w:val="21"/>
        </w:rPr>
        <w:t>号</w:t>
      </w:r>
      <w:r>
        <w:rPr>
          <w:sz w:val="21"/>
        </w:rPr>
        <w:t>)</w:t>
      </w:r>
      <w:r>
        <w:rPr>
          <w:sz w:val="21"/>
        </w:rPr>
        <w:t>、《关于促进残疾人就业政府采购政策的通知》</w:t>
      </w:r>
      <w:r>
        <w:rPr>
          <w:sz w:val="21"/>
        </w:rPr>
        <w:t>(</w:t>
      </w:r>
      <w:r>
        <w:rPr>
          <w:sz w:val="21"/>
        </w:rPr>
        <w:t>财库〔</w:t>
      </w:r>
      <w:r>
        <w:rPr>
          <w:sz w:val="21"/>
        </w:rPr>
        <w:t>2017</w:t>
      </w:r>
      <w:r>
        <w:rPr>
          <w:sz w:val="21"/>
        </w:rPr>
        <w:t>〕</w:t>
      </w:r>
      <w:r>
        <w:rPr>
          <w:sz w:val="21"/>
        </w:rPr>
        <w:t>141</w:t>
      </w:r>
      <w:r>
        <w:rPr>
          <w:sz w:val="21"/>
        </w:rPr>
        <w:t>号</w:t>
      </w:r>
      <w:r>
        <w:rPr>
          <w:sz w:val="21"/>
        </w:rPr>
        <w:t>)</w:t>
      </w:r>
      <w:r>
        <w:rPr>
          <w:sz w:val="21"/>
        </w:rPr>
        <w:t>、《关于调整优化节能产品、环境标志产品政府采购执行机制的通知》</w:t>
      </w:r>
      <w:r>
        <w:rPr>
          <w:sz w:val="21"/>
        </w:rPr>
        <w:t>(</w:t>
      </w:r>
      <w:r>
        <w:rPr>
          <w:sz w:val="21"/>
        </w:rPr>
        <w:t>财库〔</w:t>
      </w:r>
      <w:r>
        <w:rPr>
          <w:sz w:val="21"/>
        </w:rPr>
        <w:t>2019</w:t>
      </w:r>
      <w:r>
        <w:rPr>
          <w:sz w:val="21"/>
        </w:rPr>
        <w:t>〕</w:t>
      </w:r>
      <w:r>
        <w:rPr>
          <w:sz w:val="21"/>
        </w:rPr>
        <w:t>9</w:t>
      </w:r>
      <w:r>
        <w:rPr>
          <w:sz w:val="21"/>
        </w:rPr>
        <w:t>号</w:t>
      </w:r>
      <w:r>
        <w:rPr>
          <w:sz w:val="21"/>
        </w:rPr>
        <w:t>)</w:t>
      </w:r>
      <w:r>
        <w:rPr>
          <w:sz w:val="21"/>
        </w:rPr>
        <w:t>等。</w:t>
      </w:r>
    </w:p>
    <w:p>
      <w:pPr>
        <w:pStyle w:val="null3"/>
      </w:pPr>
      <w:r>
        <w:rPr/>
        <w:t>采购包1（超声诊断仪）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签订合同后一个月内。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1期：支付比例50%,签订合同后，中标人开具全额发票，采购人凭发票支付合同标的额的50%作为预付款</w:t>
            </w:r>
          </w:p>
          <w:p>
            <w:pPr>
              <w:pStyle w:val="null3"/>
            </w:pPr>
            <w:r>
              <w:rPr/>
              <w:t>2期：支付比例45%,待货物全部进场且安装调试完成验收合格并正常使用后的60日内支付合同标的额的45%</w:t>
            </w:r>
          </w:p>
          <w:p>
            <w:pPr>
              <w:pStyle w:val="null3"/>
            </w:pPr>
            <w:r>
              <w:rPr/>
              <w:t>3期：支付比例5%,质保期满且中标人完整提供售后资料并无任何违约行为的次月无息支付剩余5% 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采购人认可的合理最佳配置、参数及各项要求；③货物来源国官方标准。 2、产品必须具备合法进货渠道证明，如无法提供则不予验收。 3、货物为原厂商未启封全新包装，具备出厂合格证，序列号、包装箱号与出厂批号一致，并可追索查阅。所有随设备的附件必须齐全。 4、中标人应将关键主机设备的用户手册、保修手册、有关单证资料及配备件、随机工具等交付给采购人，使用操作及安全须知等重要资料应附有中文说明。 5、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1、保修期及维修响应：整机(含所有零配件)原厂保修期≥3年，自用户验收合格之日起计，正版软件终身升级；保修期内，售后服务单位接到用户设备报修通知后，2小时内电话回复处理意见，12小时内现场维修，72小时内修复，若无法修复，则自取走故障件之日起，2个工作日内提供备品以保证业务正常开展，若无法按时修复或如期提供备品造成停机，则按1:7延长保修期(即停机1天，延长保修期7天)，若完全不能修复则由中标人更换同款整机；保修期外，工程师上门服务，仅收取设备更换零配件成本费用。</w:t>
            </w:r>
          </w:p>
        </w:tc>
      </w:tr>
      <w:tr>
        <w:tc>
          <w:tcPr>
            <w:tcW w:type="dxa" w:w="2076"/>
          </w:tcPr>
          <w:p/>
        </w:tc>
        <w:tc>
          <w:tcPr>
            <w:tcW w:type="dxa" w:w="2076"/>
          </w:tcPr>
          <w:p>
            <w:pPr>
              <w:pStyle w:val="null3"/>
              <w:jc w:val="center"/>
            </w:pPr>
            <w:r>
              <w:rPr/>
              <w:t>2</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2、安装培训要求：设备到货，接用户通知后7天内由厂家工程师上门安装，并负责现场培训招标人操作人员至少5名，直至掌握正确使用及日常保养方法，详细填写《省妇幼医学装备培训记录表》，培训资料留存使用科室。</w:t>
            </w:r>
          </w:p>
        </w:tc>
      </w:tr>
      <w:tr>
        <w:tc>
          <w:tcPr>
            <w:tcW w:type="dxa" w:w="2076"/>
          </w:tcPr>
          <w:p/>
        </w:tc>
        <w:tc>
          <w:tcPr>
            <w:tcW w:type="dxa" w:w="2076"/>
          </w:tcPr>
          <w:p>
            <w:pPr>
              <w:pStyle w:val="null3"/>
              <w:jc w:val="center"/>
            </w:pPr>
            <w:r>
              <w:rPr/>
              <w:t>3</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3、列出设备易损配件的最优惠供应单价，作为评标及日后采购参考。本国货物检验合格的出厂日期与实际到货日期间隔≤半年。</w:t>
            </w:r>
          </w:p>
        </w:tc>
      </w:tr>
      <w:tr>
        <w:tc>
          <w:tcPr>
            <w:tcW w:type="dxa" w:w="2076"/>
          </w:tcPr>
          <w:p/>
        </w:tc>
        <w:tc>
          <w:tcPr>
            <w:tcW w:type="dxa" w:w="2076"/>
          </w:tcPr>
          <w:p>
            <w:pPr>
              <w:pStyle w:val="null3"/>
              <w:jc w:val="center"/>
            </w:pPr>
            <w:r>
              <w:rPr/>
              <w:t>4</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4、售后服务：签订合同时提供厂家售后服务承诺书(盖厂家公章)，为保证设备正常运行，设备生产商应在中国境内方便的地方设置备件库，存入所有必须的备件，并保证5年以上的供应期，并提供安装工程师名单和国内维修电话。保修期内至少每季度，保修期外至少每年，按厂家标准做一次全面保养。</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超声诊断仪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250,000.00</w:t>
            </w:r>
          </w:p>
        </w:tc>
        <w:tc>
          <w:tcPr>
            <w:tcW w:type="dxa" w:w="831"/>
          </w:tcPr>
          <w:p>
            <w:pPr>
              <w:pStyle w:val="null3"/>
              <w:jc w:val="right"/>
            </w:pPr>
            <w:r>
              <w:rPr/>
              <w:t>250,000.00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超声诊断仪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★总体要求：投标人所投医疗器械产品须具备医疗器械注册</w:t>
            </w:r>
            <w:r>
              <w:rPr/>
              <w:t>/</w:t>
            </w:r>
            <w:r>
              <w:rPr/>
              <w:t>备案证明</w:t>
            </w:r>
            <w:r>
              <w:rPr/>
              <w:t>,</w:t>
            </w:r>
            <w:r>
              <w:rPr/>
              <w:t>包括医疗器械注册证及附页</w:t>
            </w:r>
            <w:r>
              <w:rPr/>
              <w:t>(</w:t>
            </w:r>
            <w:r>
              <w:rPr/>
              <w:t>如有</w:t>
            </w:r>
            <w:r>
              <w:rPr/>
              <w:t>)</w:t>
            </w:r>
            <w:r>
              <w:rPr/>
              <w:t>或备案凭证或医疗器械产品生产制造认可表。</w:t>
            </w:r>
          </w:p>
        </w:tc>
      </w:tr>
      <w:tr>
        <w:tc>
          <w:tcPr>
            <w:tcW w:type="dxa" w:w="2076"/>
          </w:tcPr>
          <w:p/>
        </w:tc>
        <w:tc>
          <w:tcPr>
            <w:tcW w:type="dxa" w:w="415"/>
          </w:tcPr>
          <w:p>
            <w:pPr>
              <w:pStyle w:val="null3"/>
            </w:pPr>
            <w:r>
              <w:rPr/>
              <w:t>2</w:t>
            </w:r>
          </w:p>
        </w:tc>
        <w:tc>
          <w:tcPr>
            <w:tcW w:type="dxa" w:w="5814"/>
          </w:tcPr>
          <w:p>
            <w:pPr>
              <w:pStyle w:val="null3"/>
            </w:pPr>
            <w:r>
              <w:rPr/>
              <w:t>一、基本要求</w:t>
            </w:r>
          </w:p>
        </w:tc>
      </w:tr>
      <w:tr>
        <w:tc>
          <w:tcPr>
            <w:tcW w:type="dxa" w:w="2076"/>
          </w:tcPr>
          <w:p/>
        </w:tc>
        <w:tc>
          <w:tcPr>
            <w:tcW w:type="dxa" w:w="415"/>
          </w:tcPr>
          <w:p>
            <w:pPr>
              <w:pStyle w:val="null3"/>
            </w:pPr>
            <w:r>
              <w:rPr/>
              <w:t>3</w:t>
            </w:r>
          </w:p>
        </w:tc>
        <w:tc>
          <w:tcPr>
            <w:tcW w:type="dxa" w:w="5814"/>
          </w:tcPr>
          <w:p>
            <w:pPr>
              <w:pStyle w:val="null3"/>
            </w:pPr>
            <w:r>
              <w:rPr/>
              <w:t>1</w:t>
            </w:r>
            <w:r>
              <w:rPr/>
              <w:t>、名称：超声诊断仪</w:t>
            </w:r>
          </w:p>
        </w:tc>
      </w:tr>
      <w:tr>
        <w:tc>
          <w:tcPr>
            <w:tcW w:type="dxa" w:w="2076"/>
          </w:tcPr>
          <w:p/>
        </w:tc>
        <w:tc>
          <w:tcPr>
            <w:tcW w:type="dxa" w:w="415"/>
          </w:tcPr>
          <w:p>
            <w:pPr>
              <w:pStyle w:val="null3"/>
            </w:pPr>
            <w:r>
              <w:rPr/>
              <w:t>4</w:t>
            </w:r>
          </w:p>
        </w:tc>
        <w:tc>
          <w:tcPr>
            <w:tcW w:type="dxa" w:w="5814"/>
          </w:tcPr>
          <w:p>
            <w:pPr>
              <w:pStyle w:val="null3"/>
            </w:pPr>
            <w:r>
              <w:rPr/>
              <w:t>2</w:t>
            </w:r>
            <w:r>
              <w:rPr/>
              <w:t>、数量：</w:t>
            </w:r>
            <w:r>
              <w:rPr/>
              <w:t>1</w:t>
            </w:r>
            <w:r>
              <w:rPr/>
              <w:t>套</w:t>
            </w:r>
          </w:p>
        </w:tc>
      </w:tr>
      <w:tr>
        <w:tc>
          <w:tcPr>
            <w:tcW w:type="dxa" w:w="2076"/>
          </w:tcPr>
          <w:p/>
        </w:tc>
        <w:tc>
          <w:tcPr>
            <w:tcW w:type="dxa" w:w="415"/>
          </w:tcPr>
          <w:p>
            <w:pPr>
              <w:pStyle w:val="null3"/>
            </w:pPr>
            <w:r>
              <w:rPr/>
              <w:t>5</w:t>
            </w:r>
          </w:p>
        </w:tc>
        <w:tc>
          <w:tcPr>
            <w:tcW w:type="dxa" w:w="5814"/>
          </w:tcPr>
          <w:p>
            <w:pPr>
              <w:pStyle w:val="null3"/>
            </w:pPr>
            <w:r>
              <w:rPr/>
              <w:t>3</w:t>
            </w:r>
            <w:r>
              <w:rPr/>
              <w:t>、货期：签订合同后一个月内</w:t>
            </w:r>
          </w:p>
        </w:tc>
      </w:tr>
      <w:tr>
        <w:tc>
          <w:tcPr>
            <w:tcW w:type="dxa" w:w="2076"/>
          </w:tcPr>
          <w:p/>
        </w:tc>
        <w:tc>
          <w:tcPr>
            <w:tcW w:type="dxa" w:w="415"/>
          </w:tcPr>
          <w:p>
            <w:pPr>
              <w:pStyle w:val="null3"/>
            </w:pPr>
            <w:r>
              <w:rPr/>
              <w:t>6</w:t>
            </w:r>
          </w:p>
        </w:tc>
        <w:tc>
          <w:tcPr>
            <w:tcW w:type="dxa" w:w="5814"/>
          </w:tcPr>
          <w:p>
            <w:pPr>
              <w:pStyle w:val="null3"/>
            </w:pPr>
            <w:r>
              <w:rPr/>
              <w:t>4</w:t>
            </w:r>
            <w:r>
              <w:rPr/>
              <w:t>、用途：用于妇产科的临床操作应用。</w:t>
            </w:r>
          </w:p>
        </w:tc>
      </w:tr>
      <w:tr>
        <w:tc>
          <w:tcPr>
            <w:tcW w:type="dxa" w:w="2076"/>
          </w:tcPr>
          <w:p/>
        </w:tc>
        <w:tc>
          <w:tcPr>
            <w:tcW w:type="dxa" w:w="415"/>
          </w:tcPr>
          <w:p>
            <w:pPr>
              <w:pStyle w:val="null3"/>
            </w:pPr>
            <w:r>
              <w:rPr/>
              <w:t>7</w:t>
            </w:r>
          </w:p>
        </w:tc>
        <w:tc>
          <w:tcPr>
            <w:tcW w:type="dxa" w:w="5814"/>
          </w:tcPr>
          <w:p>
            <w:pPr>
              <w:pStyle w:val="null3"/>
            </w:pPr>
            <w:r>
              <w:rPr/>
              <w:t>二、主要技术要求（达到或优于）</w:t>
            </w:r>
          </w:p>
        </w:tc>
      </w:tr>
      <w:tr>
        <w:tc>
          <w:tcPr>
            <w:tcW w:type="dxa" w:w="2076"/>
          </w:tcPr>
          <w:p/>
        </w:tc>
        <w:tc>
          <w:tcPr>
            <w:tcW w:type="dxa" w:w="415"/>
          </w:tcPr>
          <w:p>
            <w:pPr>
              <w:pStyle w:val="null3"/>
            </w:pPr>
            <w:r>
              <w:rPr/>
              <w:t>8</w:t>
            </w:r>
          </w:p>
        </w:tc>
        <w:tc>
          <w:tcPr>
            <w:tcW w:type="dxa" w:w="5814"/>
          </w:tcPr>
          <w:p>
            <w:pPr>
              <w:pStyle w:val="null3"/>
            </w:pPr>
            <w:r>
              <w:rPr/>
              <w:t>1.</w:t>
            </w:r>
            <w:r>
              <w:rPr/>
              <w:t>彩色多普勒超声波诊断仪包括：</w:t>
            </w:r>
          </w:p>
        </w:tc>
      </w:tr>
      <w:tr>
        <w:tc>
          <w:tcPr>
            <w:tcW w:type="dxa" w:w="2076"/>
          </w:tcPr>
          <w:p/>
        </w:tc>
        <w:tc>
          <w:tcPr>
            <w:tcW w:type="dxa" w:w="415"/>
          </w:tcPr>
          <w:p>
            <w:pPr>
              <w:pStyle w:val="null3"/>
            </w:pPr>
            <w:r>
              <w:rPr/>
              <w:t>9</w:t>
            </w:r>
          </w:p>
        </w:tc>
        <w:tc>
          <w:tcPr>
            <w:tcW w:type="dxa" w:w="5814"/>
          </w:tcPr>
          <w:p>
            <w:pPr>
              <w:pStyle w:val="null3"/>
            </w:pPr>
            <w:r>
              <w:rPr/>
              <w:t>1.1</w:t>
            </w:r>
            <w:r>
              <w:rPr/>
              <w:t>全数字化彩色超声诊断系统主机；</w:t>
            </w:r>
          </w:p>
        </w:tc>
      </w:tr>
      <w:tr>
        <w:tc>
          <w:tcPr>
            <w:tcW w:type="dxa" w:w="2076"/>
          </w:tcPr>
          <w:p/>
        </w:tc>
        <w:tc>
          <w:tcPr>
            <w:tcW w:type="dxa" w:w="415"/>
          </w:tcPr>
          <w:p>
            <w:pPr>
              <w:pStyle w:val="null3"/>
            </w:pPr>
            <w:r>
              <w:rPr/>
              <w:t>10</w:t>
            </w:r>
          </w:p>
        </w:tc>
        <w:tc>
          <w:tcPr>
            <w:tcW w:type="dxa" w:w="5814"/>
          </w:tcPr>
          <w:p>
            <w:pPr>
              <w:pStyle w:val="null3"/>
            </w:pPr>
            <w:r>
              <w:rPr/>
              <w:t>1.2</w:t>
            </w:r>
            <w:r>
              <w:rPr/>
              <w:t>主机支持高清液晶显示设备≥</w:t>
            </w:r>
            <w:r>
              <w:rPr/>
              <w:t>17</w:t>
            </w:r>
            <w:r>
              <w:rPr/>
              <w:t>英寸，全方位关节臂旋转；</w:t>
            </w:r>
          </w:p>
        </w:tc>
      </w:tr>
      <w:tr>
        <w:tc>
          <w:tcPr>
            <w:tcW w:type="dxa" w:w="2076"/>
          </w:tcPr>
          <w:p/>
        </w:tc>
        <w:tc>
          <w:tcPr>
            <w:tcW w:type="dxa" w:w="415"/>
          </w:tcPr>
          <w:p>
            <w:pPr>
              <w:pStyle w:val="null3"/>
            </w:pPr>
            <w:r>
              <w:rPr/>
              <w:t>11</w:t>
            </w:r>
          </w:p>
        </w:tc>
        <w:tc>
          <w:tcPr>
            <w:tcW w:type="dxa" w:w="5814"/>
          </w:tcPr>
          <w:p>
            <w:pPr>
              <w:pStyle w:val="null3"/>
            </w:pPr>
            <w:r>
              <w:rPr/>
              <w:t xml:space="preserve">1.3 </w:t>
            </w:r>
            <w:r>
              <w:rPr/>
              <w:t>具有全数字波束形成器</w:t>
            </w:r>
          </w:p>
        </w:tc>
      </w:tr>
      <w:tr>
        <w:tc>
          <w:tcPr>
            <w:tcW w:type="dxa" w:w="2076"/>
          </w:tcPr>
          <w:p/>
        </w:tc>
        <w:tc>
          <w:tcPr>
            <w:tcW w:type="dxa" w:w="415"/>
          </w:tcPr>
          <w:p>
            <w:pPr>
              <w:pStyle w:val="null3"/>
            </w:pPr>
            <w:r>
              <w:rPr/>
              <w:t>12</w:t>
            </w:r>
          </w:p>
        </w:tc>
        <w:tc>
          <w:tcPr>
            <w:tcW w:type="dxa" w:w="5814"/>
          </w:tcPr>
          <w:p>
            <w:pPr>
              <w:pStyle w:val="null3"/>
            </w:pPr>
            <w:r>
              <w:rPr/>
              <w:t xml:space="preserve">1.4 </w:t>
            </w:r>
            <w:r>
              <w:rPr/>
              <w:t>具有数字化二维灰阶成像单元</w:t>
            </w:r>
          </w:p>
        </w:tc>
      </w:tr>
      <w:tr>
        <w:tc>
          <w:tcPr>
            <w:tcW w:type="dxa" w:w="2076"/>
          </w:tcPr>
          <w:p/>
        </w:tc>
        <w:tc>
          <w:tcPr>
            <w:tcW w:type="dxa" w:w="415"/>
          </w:tcPr>
          <w:p>
            <w:pPr>
              <w:pStyle w:val="null3"/>
            </w:pPr>
            <w:r>
              <w:rPr/>
              <w:t>13</w:t>
            </w:r>
          </w:p>
        </w:tc>
        <w:tc>
          <w:tcPr>
            <w:tcW w:type="dxa" w:w="5814"/>
          </w:tcPr>
          <w:p>
            <w:pPr>
              <w:pStyle w:val="null3"/>
            </w:pPr>
            <w:r>
              <w:rPr/>
              <w:t xml:space="preserve">1.5 </w:t>
            </w:r>
            <w:r>
              <w:rPr/>
              <w:t>具有数字化彩色多普勒单元</w:t>
            </w:r>
          </w:p>
        </w:tc>
      </w:tr>
      <w:tr>
        <w:tc>
          <w:tcPr>
            <w:tcW w:type="dxa" w:w="2076"/>
          </w:tcPr>
          <w:p/>
        </w:tc>
        <w:tc>
          <w:tcPr>
            <w:tcW w:type="dxa" w:w="415"/>
          </w:tcPr>
          <w:p>
            <w:pPr>
              <w:pStyle w:val="null3"/>
            </w:pPr>
            <w:r>
              <w:rPr/>
              <w:t>14</w:t>
            </w:r>
          </w:p>
        </w:tc>
        <w:tc>
          <w:tcPr>
            <w:tcW w:type="dxa" w:w="5814"/>
          </w:tcPr>
          <w:p>
            <w:pPr>
              <w:pStyle w:val="null3"/>
            </w:pPr>
            <w:r>
              <w:rPr/>
              <w:t xml:space="preserve">1.6 </w:t>
            </w:r>
            <w:r>
              <w:rPr/>
              <w:t>具有数字化能量多普勒成像单元</w:t>
            </w:r>
          </w:p>
        </w:tc>
      </w:tr>
      <w:tr>
        <w:tc>
          <w:tcPr>
            <w:tcW w:type="dxa" w:w="2076"/>
          </w:tcPr>
          <w:p/>
        </w:tc>
        <w:tc>
          <w:tcPr>
            <w:tcW w:type="dxa" w:w="415"/>
          </w:tcPr>
          <w:p>
            <w:pPr>
              <w:pStyle w:val="null3"/>
            </w:pPr>
            <w:r>
              <w:rPr/>
              <w:t>15</w:t>
            </w:r>
          </w:p>
        </w:tc>
        <w:tc>
          <w:tcPr>
            <w:tcW w:type="dxa" w:w="5814"/>
          </w:tcPr>
          <w:p>
            <w:pPr>
              <w:pStyle w:val="null3"/>
            </w:pPr>
            <w:r>
              <w:rPr/>
              <w:t xml:space="preserve">1.7 </w:t>
            </w:r>
            <w:r>
              <w:rPr/>
              <w:t>具有专门的高分辨率血流成像模式，提高对细小血管、低速血流的检测能力</w:t>
            </w:r>
          </w:p>
        </w:tc>
      </w:tr>
      <w:tr>
        <w:tc>
          <w:tcPr>
            <w:tcW w:type="dxa" w:w="2076"/>
          </w:tcPr>
          <w:p/>
        </w:tc>
        <w:tc>
          <w:tcPr>
            <w:tcW w:type="dxa" w:w="415"/>
          </w:tcPr>
          <w:p>
            <w:pPr>
              <w:pStyle w:val="null3"/>
            </w:pPr>
            <w:r>
              <w:rPr/>
              <w:t>16</w:t>
            </w:r>
          </w:p>
        </w:tc>
        <w:tc>
          <w:tcPr>
            <w:tcW w:type="dxa" w:w="5814"/>
          </w:tcPr>
          <w:p>
            <w:pPr>
              <w:pStyle w:val="null3"/>
            </w:pPr>
            <w:r>
              <w:rPr/>
              <w:t xml:space="preserve">1.8 </w:t>
            </w:r>
            <w:r>
              <w:rPr/>
              <w:t>具有脉冲波多普勒</w:t>
            </w:r>
          </w:p>
        </w:tc>
      </w:tr>
      <w:tr>
        <w:tc>
          <w:tcPr>
            <w:tcW w:type="dxa" w:w="2076"/>
          </w:tcPr>
          <w:p/>
        </w:tc>
        <w:tc>
          <w:tcPr>
            <w:tcW w:type="dxa" w:w="415"/>
          </w:tcPr>
          <w:p>
            <w:pPr>
              <w:pStyle w:val="null3"/>
            </w:pPr>
            <w:r>
              <w:rPr/>
              <w:t>17</w:t>
            </w:r>
          </w:p>
        </w:tc>
        <w:tc>
          <w:tcPr>
            <w:tcW w:type="dxa" w:w="5814"/>
          </w:tcPr>
          <w:p>
            <w:pPr>
              <w:pStyle w:val="null3"/>
            </w:pPr>
            <w:r>
              <w:rPr/>
              <w:t>1.9</w:t>
            </w:r>
            <w:r>
              <w:rPr/>
              <w:t>具有数字化频谱多普勒显示和分析单元</w:t>
            </w:r>
          </w:p>
        </w:tc>
      </w:tr>
      <w:tr>
        <w:tc>
          <w:tcPr>
            <w:tcW w:type="dxa" w:w="2076"/>
          </w:tcPr>
          <w:p/>
        </w:tc>
        <w:tc>
          <w:tcPr>
            <w:tcW w:type="dxa" w:w="415"/>
          </w:tcPr>
          <w:p>
            <w:pPr>
              <w:pStyle w:val="null3"/>
            </w:pPr>
            <w:r>
              <w:rPr/>
              <w:t>18</w:t>
            </w:r>
          </w:p>
        </w:tc>
        <w:tc>
          <w:tcPr>
            <w:tcW w:type="dxa" w:w="5814"/>
          </w:tcPr>
          <w:p>
            <w:pPr>
              <w:pStyle w:val="null3"/>
            </w:pPr>
            <w:r>
              <w:rPr/>
              <w:t xml:space="preserve">1.10 </w:t>
            </w:r>
            <w:r>
              <w:rPr/>
              <w:t>具备容积仿真成像，支持自由可移动光源。</w:t>
            </w:r>
          </w:p>
        </w:tc>
      </w:tr>
      <w:tr>
        <w:tc>
          <w:tcPr>
            <w:tcW w:type="dxa" w:w="2076"/>
          </w:tcPr>
          <w:p/>
        </w:tc>
        <w:tc>
          <w:tcPr>
            <w:tcW w:type="dxa" w:w="415"/>
          </w:tcPr>
          <w:p>
            <w:pPr>
              <w:pStyle w:val="null3"/>
            </w:pPr>
            <w:r>
              <w:rPr/>
              <w:t>19</w:t>
            </w:r>
          </w:p>
        </w:tc>
        <w:tc>
          <w:tcPr>
            <w:tcW w:type="dxa" w:w="5814"/>
          </w:tcPr>
          <w:p>
            <w:pPr>
              <w:pStyle w:val="null3"/>
            </w:pPr>
            <w:r>
              <w:rPr/>
              <w:t>1.11</w:t>
            </w:r>
            <w:r>
              <w:rPr/>
              <w:t>组织二次谐波成像支持所有探头</w:t>
            </w:r>
          </w:p>
        </w:tc>
      </w:tr>
      <w:tr>
        <w:tc>
          <w:tcPr>
            <w:tcW w:type="dxa" w:w="2076"/>
          </w:tcPr>
          <w:p/>
        </w:tc>
        <w:tc>
          <w:tcPr>
            <w:tcW w:type="dxa" w:w="415"/>
          </w:tcPr>
          <w:p>
            <w:pPr>
              <w:pStyle w:val="null3"/>
            </w:pPr>
            <w:r>
              <w:rPr/>
              <w:t>20</w:t>
            </w:r>
          </w:p>
        </w:tc>
        <w:tc>
          <w:tcPr>
            <w:tcW w:type="dxa" w:w="5814"/>
          </w:tcPr>
          <w:p>
            <w:pPr>
              <w:pStyle w:val="null3"/>
            </w:pPr>
            <w:r>
              <w:rPr/>
              <w:t>1.12</w:t>
            </w:r>
            <w:r>
              <w:rPr/>
              <w:t>具有实时三同步能力</w:t>
            </w:r>
          </w:p>
        </w:tc>
      </w:tr>
      <w:tr>
        <w:tc>
          <w:tcPr>
            <w:tcW w:type="dxa" w:w="2076"/>
          </w:tcPr>
          <w:p/>
        </w:tc>
        <w:tc>
          <w:tcPr>
            <w:tcW w:type="dxa" w:w="415"/>
          </w:tcPr>
          <w:p>
            <w:pPr>
              <w:pStyle w:val="null3"/>
            </w:pPr>
            <w:r>
              <w:rPr/>
              <w:t>21</w:t>
            </w:r>
          </w:p>
        </w:tc>
        <w:tc>
          <w:tcPr>
            <w:tcW w:type="dxa" w:w="5814"/>
          </w:tcPr>
          <w:p>
            <w:pPr>
              <w:pStyle w:val="null3"/>
            </w:pPr>
            <w:r>
              <w:rPr/>
              <w:t>1.13</w:t>
            </w:r>
            <w:r>
              <w:rPr/>
              <w:t>具有凸型扩展技术，用于二维和彩色血流</w:t>
            </w:r>
          </w:p>
        </w:tc>
      </w:tr>
      <w:tr>
        <w:tc>
          <w:tcPr>
            <w:tcW w:type="dxa" w:w="2076"/>
          </w:tcPr>
          <w:p/>
        </w:tc>
        <w:tc>
          <w:tcPr>
            <w:tcW w:type="dxa" w:w="415"/>
          </w:tcPr>
          <w:p>
            <w:pPr>
              <w:pStyle w:val="null3"/>
            </w:pPr>
            <w:r>
              <w:rPr/>
              <w:t>22</w:t>
            </w:r>
          </w:p>
        </w:tc>
        <w:tc>
          <w:tcPr>
            <w:tcW w:type="dxa" w:w="5814"/>
          </w:tcPr>
          <w:p>
            <w:pPr>
              <w:pStyle w:val="null3"/>
            </w:pPr>
            <w:r>
              <w:rPr/>
              <w:t>1.14</w:t>
            </w:r>
            <w:r>
              <w:rPr/>
              <w:t>具有自动分段增益优化技术</w:t>
            </w:r>
          </w:p>
        </w:tc>
      </w:tr>
      <w:tr>
        <w:tc>
          <w:tcPr>
            <w:tcW w:type="dxa" w:w="2076"/>
          </w:tcPr>
          <w:p/>
        </w:tc>
        <w:tc>
          <w:tcPr>
            <w:tcW w:type="dxa" w:w="415"/>
          </w:tcPr>
          <w:p>
            <w:pPr>
              <w:pStyle w:val="null3"/>
            </w:pPr>
            <w:r>
              <w:rPr/>
              <w:t>23</w:t>
            </w:r>
          </w:p>
        </w:tc>
        <w:tc>
          <w:tcPr>
            <w:tcW w:type="dxa" w:w="5814"/>
          </w:tcPr>
          <w:p>
            <w:pPr>
              <w:pStyle w:val="null3"/>
            </w:pPr>
            <w:r>
              <w:rPr/>
              <w:t>1.15</w:t>
            </w:r>
            <w:r>
              <w:rPr/>
              <w:t>具有编码激励技术</w:t>
            </w:r>
          </w:p>
        </w:tc>
      </w:tr>
      <w:tr>
        <w:tc>
          <w:tcPr>
            <w:tcW w:type="dxa" w:w="2076"/>
          </w:tcPr>
          <w:p/>
        </w:tc>
        <w:tc>
          <w:tcPr>
            <w:tcW w:type="dxa" w:w="415"/>
          </w:tcPr>
          <w:p>
            <w:pPr>
              <w:pStyle w:val="null3"/>
            </w:pPr>
            <w:r>
              <w:rPr/>
              <w:t>24</w:t>
            </w:r>
          </w:p>
        </w:tc>
        <w:tc>
          <w:tcPr>
            <w:tcW w:type="dxa" w:w="5814"/>
          </w:tcPr>
          <w:p>
            <w:pPr>
              <w:pStyle w:val="null3"/>
            </w:pPr>
            <w:r>
              <w:rPr/>
              <w:t>1.16</w:t>
            </w:r>
            <w:r>
              <w:rPr/>
              <w:t>具有图像像素优化降噪技术，提高对比分辨率，逐级可调</w:t>
            </w:r>
          </w:p>
        </w:tc>
      </w:tr>
      <w:tr>
        <w:tc>
          <w:tcPr>
            <w:tcW w:type="dxa" w:w="2076"/>
          </w:tcPr>
          <w:p/>
        </w:tc>
        <w:tc>
          <w:tcPr>
            <w:tcW w:type="dxa" w:w="415"/>
          </w:tcPr>
          <w:p>
            <w:pPr>
              <w:pStyle w:val="null3"/>
            </w:pPr>
            <w:r>
              <w:rPr/>
              <w:t>25</w:t>
            </w:r>
          </w:p>
        </w:tc>
        <w:tc>
          <w:tcPr>
            <w:tcW w:type="dxa" w:w="5814"/>
          </w:tcPr>
          <w:p>
            <w:pPr>
              <w:pStyle w:val="null3"/>
            </w:pPr>
            <w:r>
              <w:rPr/>
              <w:t>1.17</w:t>
            </w:r>
            <w:r>
              <w:rPr/>
              <w:t>具有实时空间复合成像技术</w:t>
            </w:r>
          </w:p>
        </w:tc>
      </w:tr>
      <w:tr>
        <w:tc>
          <w:tcPr>
            <w:tcW w:type="dxa" w:w="2076"/>
          </w:tcPr>
          <w:p/>
        </w:tc>
        <w:tc>
          <w:tcPr>
            <w:tcW w:type="dxa" w:w="415"/>
          </w:tcPr>
          <w:p>
            <w:pPr>
              <w:pStyle w:val="null3"/>
            </w:pPr>
            <w:r>
              <w:rPr/>
              <w:t>26</w:t>
            </w:r>
          </w:p>
        </w:tc>
        <w:tc>
          <w:tcPr>
            <w:tcW w:type="dxa" w:w="5814"/>
          </w:tcPr>
          <w:p>
            <w:pPr>
              <w:pStyle w:val="null3"/>
            </w:pPr>
            <w:r>
              <w:rPr/>
              <w:t>1.18</w:t>
            </w:r>
            <w:r>
              <w:rPr/>
              <w:t>具有组织特异性自动优化技术</w:t>
            </w:r>
          </w:p>
        </w:tc>
      </w:tr>
      <w:tr>
        <w:tc>
          <w:tcPr>
            <w:tcW w:type="dxa" w:w="2076"/>
          </w:tcPr>
          <w:p/>
        </w:tc>
        <w:tc>
          <w:tcPr>
            <w:tcW w:type="dxa" w:w="415"/>
          </w:tcPr>
          <w:p>
            <w:pPr>
              <w:pStyle w:val="null3"/>
            </w:pPr>
            <w:r>
              <w:rPr/>
              <w:t>27</w:t>
            </w:r>
          </w:p>
        </w:tc>
        <w:tc>
          <w:tcPr>
            <w:tcW w:type="dxa" w:w="5814"/>
          </w:tcPr>
          <w:p>
            <w:pPr>
              <w:pStyle w:val="null3"/>
            </w:pPr>
            <w:r>
              <w:rPr/>
              <w:t>1.19</w:t>
            </w:r>
            <w:r>
              <w:rPr/>
              <w:t>具有二维灰阶、频谱多普勒等自动图像优化功能</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w:t>
            </w:r>
            <w:r>
              <w:rPr/>
              <w:t>1.20</w:t>
            </w:r>
            <w:r>
              <w:rPr/>
              <w:t>具有胎儿生长指标和软指标的自动测量功能，测量参数≥</w:t>
            </w:r>
            <w:r>
              <w:rPr/>
              <w:t>8</w:t>
            </w:r>
            <w:r>
              <w:rPr/>
              <w:t>项，须包括以下项目的自动测量：双顶径、头围、腹围、股骨长、肱骨长，小脑延髓池（</w:t>
            </w:r>
            <w:r>
              <w:rPr/>
              <w:t>CM</w:t>
            </w:r>
            <w:r>
              <w:rPr/>
              <w:t>）</w:t>
            </w:r>
            <w:r>
              <w:rPr/>
              <w:t>,</w:t>
            </w:r>
            <w:r>
              <w:rPr/>
              <w:t>大脑中动脉搏动指数（</w:t>
            </w:r>
            <w:r>
              <w:rPr/>
              <w:t>Vp</w:t>
            </w:r>
            <w:r>
              <w:rPr/>
              <w:t>）</w:t>
            </w:r>
            <w:r>
              <w:rPr/>
              <w:t>,</w:t>
            </w:r>
            <w:r>
              <w:rPr/>
              <w:t>小脑（</w:t>
            </w:r>
            <w:r>
              <w:rPr/>
              <w:t>Cerebellum</w:t>
            </w:r>
            <w:r>
              <w:rPr/>
              <w:t>）</w:t>
            </w:r>
            <w:r>
              <w:rPr/>
              <w:t xml:space="preserve">. </w:t>
            </w:r>
            <w:r>
              <w:rPr/>
              <w:t>（提供生产厂家技术白皮书证明材料并加盖厂家公章，在投标文件中备注页码）</w:t>
            </w:r>
          </w:p>
        </w:tc>
      </w:tr>
      <w:tr>
        <w:tc>
          <w:tcPr>
            <w:tcW w:type="dxa" w:w="2076"/>
          </w:tcPr>
          <w:p/>
        </w:tc>
        <w:tc>
          <w:tcPr>
            <w:tcW w:type="dxa" w:w="415"/>
          </w:tcPr>
          <w:p>
            <w:pPr>
              <w:pStyle w:val="null3"/>
            </w:pPr>
            <w:r>
              <w:rPr/>
              <w:t>29</w:t>
            </w:r>
          </w:p>
        </w:tc>
        <w:tc>
          <w:tcPr>
            <w:tcW w:type="dxa" w:w="5814"/>
          </w:tcPr>
          <w:p>
            <w:pPr>
              <w:pStyle w:val="null3"/>
            </w:pPr>
            <w:r>
              <w:rPr/>
              <w:t>1.21</w:t>
            </w:r>
            <w:r>
              <w:rPr/>
              <w:t>具备</w:t>
            </w:r>
            <w:r>
              <w:rPr/>
              <w:t>3D/4D</w:t>
            </w:r>
            <w:r>
              <w:rPr/>
              <w:t>成像功能，支持腹部及经阴道容积探头。</w:t>
            </w:r>
          </w:p>
        </w:tc>
      </w:tr>
      <w:tr>
        <w:tc>
          <w:tcPr>
            <w:tcW w:type="dxa" w:w="2076"/>
          </w:tcPr>
          <w:p/>
        </w:tc>
        <w:tc>
          <w:tcPr>
            <w:tcW w:type="dxa" w:w="415"/>
          </w:tcPr>
          <w:p>
            <w:pPr>
              <w:pStyle w:val="null3"/>
            </w:pPr>
            <w:r>
              <w:rPr/>
              <w:t>30</w:t>
            </w:r>
          </w:p>
        </w:tc>
        <w:tc>
          <w:tcPr>
            <w:tcW w:type="dxa" w:w="5814"/>
          </w:tcPr>
          <w:p>
            <w:pPr>
              <w:pStyle w:val="null3"/>
            </w:pPr>
            <w:r>
              <w:rPr/>
              <w:t xml:space="preserve">1.22 </w:t>
            </w:r>
            <w:r>
              <w:rPr/>
              <w:t>具有实时三维扫描成像组件。</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w:t>
            </w:r>
            <w:r>
              <w:rPr/>
              <w:t>1.23</w:t>
            </w:r>
            <w:r>
              <w:rPr/>
              <w:t>具有容积探头扫查角度自动偏转技术，支持腹部及腔内容积探头，无需转动探头</w:t>
            </w:r>
          </w:p>
        </w:tc>
      </w:tr>
      <w:tr>
        <w:tc>
          <w:tcPr>
            <w:tcW w:type="dxa" w:w="2076"/>
          </w:tcPr>
          <w:p/>
        </w:tc>
        <w:tc>
          <w:tcPr>
            <w:tcW w:type="dxa" w:w="415"/>
          </w:tcPr>
          <w:p>
            <w:pPr>
              <w:pStyle w:val="null3"/>
            </w:pPr>
            <w:r>
              <w:rPr/>
              <w:t>32</w:t>
            </w:r>
          </w:p>
        </w:tc>
        <w:tc>
          <w:tcPr>
            <w:tcW w:type="dxa" w:w="5814"/>
          </w:tcPr>
          <w:p>
            <w:pPr>
              <w:pStyle w:val="null3"/>
            </w:pPr>
            <w:r>
              <w:rPr/>
              <w:t xml:space="preserve">1.24 </w:t>
            </w:r>
            <w:r>
              <w:rPr/>
              <w:t>对</w:t>
            </w:r>
            <w:r>
              <w:rPr/>
              <w:t>3D</w:t>
            </w:r>
            <w:r>
              <w:rPr/>
              <w:t>图像具有剪切功能，可随意切除</w:t>
            </w:r>
            <w:r>
              <w:rPr/>
              <w:t>3D</w:t>
            </w:r>
            <w:r>
              <w:rPr/>
              <w:t>组织或伪像：可分别切除</w:t>
            </w:r>
            <w:r>
              <w:rPr/>
              <w:t>2D</w:t>
            </w:r>
            <w:r>
              <w:rPr/>
              <w:t>或彩色血流（</w:t>
            </w:r>
            <w:r>
              <w:rPr/>
              <w:t>CFM</w:t>
            </w:r>
            <w:r>
              <w:rPr/>
              <w:t>）或者二者同时切除</w:t>
            </w:r>
          </w:p>
        </w:tc>
      </w:tr>
      <w:tr>
        <w:tc>
          <w:tcPr>
            <w:tcW w:type="dxa" w:w="2076"/>
          </w:tcPr>
          <w:p/>
        </w:tc>
        <w:tc>
          <w:tcPr>
            <w:tcW w:type="dxa" w:w="415"/>
          </w:tcPr>
          <w:p>
            <w:pPr>
              <w:pStyle w:val="null3"/>
            </w:pPr>
            <w:r>
              <w:rPr/>
              <w:t>33</w:t>
            </w:r>
          </w:p>
        </w:tc>
        <w:tc>
          <w:tcPr>
            <w:tcW w:type="dxa" w:w="5814"/>
          </w:tcPr>
          <w:p>
            <w:pPr>
              <w:pStyle w:val="null3"/>
            </w:pPr>
            <w:r>
              <w:rPr/>
              <w:t xml:space="preserve">1.25 </w:t>
            </w:r>
            <w:r>
              <w:rPr/>
              <w:t>具有</w:t>
            </w:r>
            <w:r>
              <w:rPr/>
              <w:t xml:space="preserve">3D/4D </w:t>
            </w:r>
            <w:r>
              <w:rPr/>
              <w:t>曲线取样成像功能，支持曲线或直线切割</w:t>
            </w:r>
            <w:r>
              <w:rPr/>
              <w:t>3D</w:t>
            </w:r>
            <w:r>
              <w:rPr/>
              <w:t>平面</w:t>
            </w:r>
          </w:p>
        </w:tc>
      </w:tr>
      <w:tr>
        <w:tc>
          <w:tcPr>
            <w:tcW w:type="dxa" w:w="2076"/>
          </w:tcPr>
          <w:p/>
        </w:tc>
        <w:tc>
          <w:tcPr>
            <w:tcW w:type="dxa" w:w="415"/>
          </w:tcPr>
          <w:p>
            <w:pPr>
              <w:pStyle w:val="null3"/>
            </w:pPr>
            <w:r>
              <w:rPr/>
              <w:t>34</w:t>
            </w:r>
          </w:p>
        </w:tc>
        <w:tc>
          <w:tcPr>
            <w:tcW w:type="dxa" w:w="5814"/>
          </w:tcPr>
          <w:p>
            <w:pPr>
              <w:pStyle w:val="null3"/>
            </w:pPr>
            <w:r>
              <w:rPr/>
              <w:t>1.26</w:t>
            </w:r>
            <w:r>
              <w:rPr/>
              <w:t>系统支持多语言操作界面（包括中文）</w:t>
            </w:r>
          </w:p>
        </w:tc>
      </w:tr>
      <w:tr>
        <w:tc>
          <w:tcPr>
            <w:tcW w:type="dxa" w:w="2076"/>
          </w:tcPr>
          <w:p>
            <w:pPr>
              <w:pStyle w:val="null3"/>
            </w:pPr>
            <w:r>
              <w:rPr/>
              <w:t>▲</w:t>
            </w:r>
          </w:p>
        </w:tc>
        <w:tc>
          <w:tcPr>
            <w:tcW w:type="dxa" w:w="415"/>
          </w:tcPr>
          <w:p>
            <w:pPr>
              <w:pStyle w:val="null3"/>
            </w:pPr>
            <w:r>
              <w:rPr/>
              <w:t>35</w:t>
            </w:r>
          </w:p>
        </w:tc>
        <w:tc>
          <w:tcPr>
            <w:tcW w:type="dxa" w:w="5814"/>
          </w:tcPr>
          <w:p>
            <w:pPr>
              <w:pStyle w:val="null3"/>
            </w:pPr>
            <w:r>
              <w:rPr/>
              <w:t>▲</w:t>
            </w:r>
            <w:r>
              <w:rPr/>
              <w:t xml:space="preserve">1.28 </w:t>
            </w:r>
            <w:r>
              <w:rPr/>
              <w:t>具有对比谐波造影功能，支持腹部探头和经阴道容积容积探头，支持四维经阴道子宫输卵管超声造影，用于评价输卵管通畅性</w:t>
            </w:r>
          </w:p>
        </w:tc>
      </w:tr>
      <w:tr>
        <w:tc>
          <w:tcPr>
            <w:tcW w:type="dxa" w:w="2076"/>
          </w:tcPr>
          <w:p/>
        </w:tc>
        <w:tc>
          <w:tcPr>
            <w:tcW w:type="dxa" w:w="415"/>
          </w:tcPr>
          <w:p>
            <w:pPr>
              <w:pStyle w:val="null3"/>
            </w:pPr>
            <w:r>
              <w:rPr/>
              <w:t>36</w:t>
            </w:r>
          </w:p>
        </w:tc>
        <w:tc>
          <w:tcPr>
            <w:tcW w:type="dxa" w:w="5814"/>
          </w:tcPr>
          <w:p>
            <w:pPr>
              <w:pStyle w:val="null3"/>
            </w:pPr>
            <w:r>
              <w:rPr/>
              <w:t xml:space="preserve">1.29 </w:t>
            </w:r>
            <w:r>
              <w:rPr/>
              <w:t>具有</w:t>
            </w:r>
            <w:r>
              <w:rPr/>
              <w:t>NT</w:t>
            </w:r>
            <w:r>
              <w:rPr/>
              <w:t>智能测量技术</w:t>
            </w:r>
          </w:p>
        </w:tc>
      </w:tr>
      <w:tr>
        <w:tc>
          <w:tcPr>
            <w:tcW w:type="dxa" w:w="2076"/>
          </w:tcPr>
          <w:p/>
        </w:tc>
        <w:tc>
          <w:tcPr>
            <w:tcW w:type="dxa" w:w="415"/>
          </w:tcPr>
          <w:p>
            <w:pPr>
              <w:pStyle w:val="null3"/>
            </w:pPr>
            <w:r>
              <w:rPr/>
              <w:t>37</w:t>
            </w:r>
          </w:p>
        </w:tc>
        <w:tc>
          <w:tcPr>
            <w:tcW w:type="dxa" w:w="5814"/>
          </w:tcPr>
          <w:p>
            <w:pPr>
              <w:pStyle w:val="null3"/>
            </w:pPr>
            <w:r>
              <w:rPr/>
              <w:t xml:space="preserve">1.30 </w:t>
            </w:r>
            <w:r>
              <w:rPr/>
              <w:t>具有卵泡自动测量技术</w:t>
            </w:r>
          </w:p>
        </w:tc>
      </w:tr>
      <w:tr>
        <w:tc>
          <w:tcPr>
            <w:tcW w:type="dxa" w:w="2076"/>
          </w:tcPr>
          <w:p/>
        </w:tc>
        <w:tc>
          <w:tcPr>
            <w:tcW w:type="dxa" w:w="415"/>
          </w:tcPr>
          <w:p>
            <w:pPr>
              <w:pStyle w:val="null3"/>
            </w:pPr>
            <w:r>
              <w:rPr/>
              <w:t>38</w:t>
            </w:r>
          </w:p>
        </w:tc>
        <w:tc>
          <w:tcPr>
            <w:tcW w:type="dxa" w:w="5814"/>
          </w:tcPr>
          <w:p>
            <w:pPr>
              <w:pStyle w:val="null3"/>
            </w:pPr>
            <w:r>
              <w:rPr/>
              <w:t xml:space="preserve">1.31 </w:t>
            </w:r>
            <w:r>
              <w:rPr/>
              <w:t>具有超声断层成像技术</w:t>
            </w:r>
          </w:p>
        </w:tc>
      </w:tr>
      <w:tr>
        <w:tc>
          <w:tcPr>
            <w:tcW w:type="dxa" w:w="2076"/>
          </w:tcPr>
          <w:p/>
        </w:tc>
        <w:tc>
          <w:tcPr>
            <w:tcW w:type="dxa" w:w="415"/>
          </w:tcPr>
          <w:p>
            <w:pPr>
              <w:pStyle w:val="null3"/>
            </w:pPr>
            <w:r>
              <w:rPr/>
              <w:t>39</w:t>
            </w:r>
          </w:p>
        </w:tc>
        <w:tc>
          <w:tcPr>
            <w:tcW w:type="dxa" w:w="5814"/>
          </w:tcPr>
          <w:p>
            <w:pPr>
              <w:pStyle w:val="null3"/>
            </w:pPr>
            <w:r>
              <w:rPr/>
              <w:t>2</w:t>
            </w:r>
            <w:r>
              <w:rPr/>
              <w:t>、测量和分析：</w:t>
            </w:r>
            <w:r>
              <w:rPr/>
              <w:t>(B</w:t>
            </w:r>
            <w:r>
              <w:rPr/>
              <w:t>型、</w:t>
            </w:r>
            <w:r>
              <w:rPr/>
              <w:t>M</w:t>
            </w:r>
            <w:r>
              <w:rPr/>
              <w:t>型、频谱多普勒、彩色模式</w:t>
            </w:r>
            <w:r>
              <w:rPr/>
              <w:t>)</w:t>
            </w:r>
          </w:p>
        </w:tc>
      </w:tr>
      <w:tr>
        <w:tc>
          <w:tcPr>
            <w:tcW w:type="dxa" w:w="2076"/>
          </w:tcPr>
          <w:p/>
        </w:tc>
        <w:tc>
          <w:tcPr>
            <w:tcW w:type="dxa" w:w="415"/>
          </w:tcPr>
          <w:p>
            <w:pPr>
              <w:pStyle w:val="null3"/>
            </w:pPr>
            <w:r>
              <w:rPr/>
              <w:t>40</w:t>
            </w:r>
          </w:p>
        </w:tc>
        <w:tc>
          <w:tcPr>
            <w:tcW w:type="dxa" w:w="5814"/>
          </w:tcPr>
          <w:p>
            <w:pPr>
              <w:pStyle w:val="null3"/>
            </w:pPr>
            <w:r>
              <w:rPr/>
              <w:t xml:space="preserve">2.1 </w:t>
            </w:r>
            <w:r>
              <w:rPr/>
              <w:t>一般测量</w:t>
            </w:r>
          </w:p>
        </w:tc>
      </w:tr>
      <w:tr>
        <w:tc>
          <w:tcPr>
            <w:tcW w:type="dxa" w:w="2076"/>
          </w:tcPr>
          <w:p/>
        </w:tc>
        <w:tc>
          <w:tcPr>
            <w:tcW w:type="dxa" w:w="415"/>
          </w:tcPr>
          <w:p>
            <w:pPr>
              <w:pStyle w:val="null3"/>
            </w:pPr>
            <w:r>
              <w:rPr/>
              <w:t>41</w:t>
            </w:r>
          </w:p>
        </w:tc>
        <w:tc>
          <w:tcPr>
            <w:tcW w:type="dxa" w:w="5814"/>
          </w:tcPr>
          <w:p>
            <w:pPr>
              <w:pStyle w:val="null3"/>
            </w:pPr>
            <w:r>
              <w:rPr/>
              <w:t xml:space="preserve">2.2 </w:t>
            </w:r>
            <w:r>
              <w:rPr/>
              <w:t>妇产科测量</w:t>
            </w:r>
          </w:p>
        </w:tc>
      </w:tr>
      <w:tr>
        <w:tc>
          <w:tcPr>
            <w:tcW w:type="dxa" w:w="2076"/>
          </w:tcPr>
          <w:p/>
        </w:tc>
        <w:tc>
          <w:tcPr>
            <w:tcW w:type="dxa" w:w="415"/>
          </w:tcPr>
          <w:p>
            <w:pPr>
              <w:pStyle w:val="null3"/>
            </w:pPr>
            <w:r>
              <w:rPr/>
              <w:t>42</w:t>
            </w:r>
          </w:p>
        </w:tc>
        <w:tc>
          <w:tcPr>
            <w:tcW w:type="dxa" w:w="5814"/>
          </w:tcPr>
          <w:p>
            <w:pPr>
              <w:pStyle w:val="null3"/>
            </w:pPr>
            <w:r>
              <w:rPr/>
              <w:t>2.3</w:t>
            </w:r>
            <w:r>
              <w:rPr/>
              <w:t>心脏功能测量</w:t>
            </w:r>
          </w:p>
        </w:tc>
      </w:tr>
      <w:tr>
        <w:tc>
          <w:tcPr>
            <w:tcW w:type="dxa" w:w="2076"/>
          </w:tcPr>
          <w:p/>
        </w:tc>
        <w:tc>
          <w:tcPr>
            <w:tcW w:type="dxa" w:w="415"/>
          </w:tcPr>
          <w:p>
            <w:pPr>
              <w:pStyle w:val="null3"/>
            </w:pPr>
            <w:r>
              <w:rPr/>
              <w:t>43</w:t>
            </w:r>
          </w:p>
        </w:tc>
        <w:tc>
          <w:tcPr>
            <w:tcW w:type="dxa" w:w="5814"/>
          </w:tcPr>
          <w:p>
            <w:pPr>
              <w:pStyle w:val="null3"/>
            </w:pPr>
            <w:r>
              <w:rPr/>
              <w:t>2.4</w:t>
            </w:r>
            <w:r>
              <w:rPr/>
              <w:t>多普勒血流测量与分析</w:t>
            </w:r>
          </w:p>
        </w:tc>
      </w:tr>
      <w:tr>
        <w:tc>
          <w:tcPr>
            <w:tcW w:type="dxa" w:w="2076"/>
          </w:tcPr>
          <w:p/>
        </w:tc>
        <w:tc>
          <w:tcPr>
            <w:tcW w:type="dxa" w:w="415"/>
          </w:tcPr>
          <w:p>
            <w:pPr>
              <w:pStyle w:val="null3"/>
            </w:pPr>
            <w:r>
              <w:rPr/>
              <w:t>44</w:t>
            </w:r>
          </w:p>
        </w:tc>
        <w:tc>
          <w:tcPr>
            <w:tcW w:type="dxa" w:w="5814"/>
          </w:tcPr>
          <w:p>
            <w:pPr>
              <w:pStyle w:val="null3"/>
            </w:pPr>
            <w:r>
              <w:rPr/>
              <w:t>2.5</w:t>
            </w:r>
            <w:r>
              <w:rPr/>
              <w:t>外周血管测量与分析</w:t>
            </w:r>
          </w:p>
        </w:tc>
      </w:tr>
      <w:tr>
        <w:tc>
          <w:tcPr>
            <w:tcW w:type="dxa" w:w="2076"/>
          </w:tcPr>
          <w:p>
            <w:pPr>
              <w:pStyle w:val="null3"/>
            </w:pPr>
            <w:r>
              <w:rPr/>
              <w:t>▲</w:t>
            </w:r>
          </w:p>
        </w:tc>
        <w:tc>
          <w:tcPr>
            <w:tcW w:type="dxa" w:w="415"/>
          </w:tcPr>
          <w:p>
            <w:pPr>
              <w:pStyle w:val="null3"/>
            </w:pPr>
            <w:r>
              <w:rPr/>
              <w:t>45</w:t>
            </w:r>
          </w:p>
        </w:tc>
        <w:tc>
          <w:tcPr>
            <w:tcW w:type="dxa" w:w="5814"/>
          </w:tcPr>
          <w:p>
            <w:pPr>
              <w:pStyle w:val="null3"/>
            </w:pPr>
            <w:r>
              <w:rPr/>
              <w:t>▲</w:t>
            </w:r>
            <w:r>
              <w:rPr/>
              <w:t>2.6</w:t>
            </w:r>
            <w:r>
              <w:rPr/>
              <w:t>具备智能胎心率测量技术，在</w:t>
            </w:r>
            <w:r>
              <w:rPr/>
              <w:t>M</w:t>
            </w:r>
            <w:r>
              <w:rPr/>
              <w:t>型机频谱模式及</w:t>
            </w:r>
            <w:r>
              <w:rPr/>
              <w:t>PW</w:t>
            </w:r>
            <w:r>
              <w:rPr/>
              <w:t>模式中，可自动测量胎儿心动周期并计算胎儿心率</w:t>
            </w:r>
          </w:p>
        </w:tc>
      </w:tr>
      <w:tr>
        <w:tc>
          <w:tcPr>
            <w:tcW w:type="dxa" w:w="2076"/>
          </w:tcPr>
          <w:p/>
        </w:tc>
        <w:tc>
          <w:tcPr>
            <w:tcW w:type="dxa" w:w="415"/>
          </w:tcPr>
          <w:p>
            <w:pPr>
              <w:pStyle w:val="null3"/>
            </w:pPr>
            <w:r>
              <w:rPr/>
              <w:t>46</w:t>
            </w:r>
          </w:p>
        </w:tc>
        <w:tc>
          <w:tcPr>
            <w:tcW w:type="dxa" w:w="5814"/>
          </w:tcPr>
          <w:p>
            <w:pPr>
              <w:pStyle w:val="null3"/>
            </w:pPr>
            <w:r>
              <w:rPr/>
              <w:t>3</w:t>
            </w:r>
            <w:r>
              <w:rPr/>
              <w:t>、图像存储与</w:t>
            </w:r>
            <w:r>
              <w:rPr/>
              <w:t>(</w:t>
            </w:r>
            <w:r>
              <w:rPr/>
              <w:t>电影</w:t>
            </w:r>
            <w:r>
              <w:rPr/>
              <w:t>)</w:t>
            </w:r>
            <w:r>
              <w:rPr/>
              <w:t>回放重现单元</w:t>
            </w:r>
          </w:p>
        </w:tc>
      </w:tr>
      <w:tr>
        <w:tc>
          <w:tcPr>
            <w:tcW w:type="dxa" w:w="2076"/>
          </w:tcPr>
          <w:p/>
        </w:tc>
        <w:tc>
          <w:tcPr>
            <w:tcW w:type="dxa" w:w="415"/>
          </w:tcPr>
          <w:p>
            <w:pPr>
              <w:pStyle w:val="null3"/>
            </w:pPr>
            <w:r>
              <w:rPr/>
              <w:t>47</w:t>
            </w:r>
          </w:p>
        </w:tc>
        <w:tc>
          <w:tcPr>
            <w:tcW w:type="dxa" w:w="5814"/>
          </w:tcPr>
          <w:p>
            <w:pPr>
              <w:pStyle w:val="null3"/>
            </w:pPr>
            <w:r>
              <w:rPr/>
              <w:t>3.1</w:t>
            </w:r>
            <w:r>
              <w:rPr/>
              <w:t>超声图像静态、动态存储，以剪贴板形式显示在屏幕上，支持轨迹球调用</w:t>
            </w:r>
          </w:p>
        </w:tc>
      </w:tr>
      <w:tr>
        <w:tc>
          <w:tcPr>
            <w:tcW w:type="dxa" w:w="2076"/>
          </w:tcPr>
          <w:p/>
        </w:tc>
        <w:tc>
          <w:tcPr>
            <w:tcW w:type="dxa" w:w="415"/>
          </w:tcPr>
          <w:p>
            <w:pPr>
              <w:pStyle w:val="null3"/>
            </w:pPr>
            <w:r>
              <w:rPr/>
              <w:t>48</w:t>
            </w:r>
          </w:p>
        </w:tc>
        <w:tc>
          <w:tcPr>
            <w:tcW w:type="dxa" w:w="5814"/>
          </w:tcPr>
          <w:p>
            <w:pPr>
              <w:pStyle w:val="null3"/>
            </w:pPr>
            <w:r>
              <w:rPr/>
              <w:t>3.2</w:t>
            </w:r>
            <w:r>
              <w:rPr/>
              <w:t>可对回放的图像调节增益、基线、彩色图类型、扫描速度等参数</w:t>
            </w:r>
          </w:p>
        </w:tc>
      </w:tr>
      <w:tr>
        <w:tc>
          <w:tcPr>
            <w:tcW w:type="dxa" w:w="2076"/>
          </w:tcPr>
          <w:p/>
        </w:tc>
        <w:tc>
          <w:tcPr>
            <w:tcW w:type="dxa" w:w="415"/>
          </w:tcPr>
          <w:p>
            <w:pPr>
              <w:pStyle w:val="null3"/>
            </w:pPr>
            <w:r>
              <w:rPr/>
              <w:t>49</w:t>
            </w:r>
          </w:p>
        </w:tc>
        <w:tc>
          <w:tcPr>
            <w:tcW w:type="dxa" w:w="5814"/>
          </w:tcPr>
          <w:p>
            <w:pPr>
              <w:pStyle w:val="null3"/>
            </w:pPr>
            <w:r>
              <w:rPr/>
              <w:t>3.3</w:t>
            </w:r>
            <w:r>
              <w:rPr/>
              <w:t>一体化病案管理单元，包括病人资料、报告、图像等的存储、修改、检索和打印等。</w:t>
            </w:r>
          </w:p>
        </w:tc>
      </w:tr>
      <w:tr>
        <w:tc>
          <w:tcPr>
            <w:tcW w:type="dxa" w:w="2076"/>
          </w:tcPr>
          <w:p/>
        </w:tc>
        <w:tc>
          <w:tcPr>
            <w:tcW w:type="dxa" w:w="415"/>
          </w:tcPr>
          <w:p>
            <w:pPr>
              <w:pStyle w:val="null3"/>
            </w:pPr>
            <w:r>
              <w:rPr/>
              <w:t>50</w:t>
            </w:r>
          </w:p>
        </w:tc>
        <w:tc>
          <w:tcPr>
            <w:tcW w:type="dxa" w:w="5814"/>
          </w:tcPr>
          <w:p>
            <w:pPr>
              <w:pStyle w:val="null3"/>
            </w:pPr>
            <w:r>
              <w:rPr/>
              <w:t>4</w:t>
            </w:r>
            <w:r>
              <w:rPr/>
              <w:t>、输入</w:t>
            </w:r>
            <w:r>
              <w:rPr/>
              <w:t>/</w:t>
            </w:r>
            <w:r>
              <w:rPr/>
              <w:t>输出信号：</w:t>
            </w:r>
          </w:p>
        </w:tc>
      </w:tr>
      <w:tr>
        <w:tc>
          <w:tcPr>
            <w:tcW w:type="dxa" w:w="2076"/>
          </w:tcPr>
          <w:p/>
        </w:tc>
        <w:tc>
          <w:tcPr>
            <w:tcW w:type="dxa" w:w="415"/>
          </w:tcPr>
          <w:p>
            <w:pPr>
              <w:pStyle w:val="null3"/>
            </w:pPr>
            <w:r>
              <w:rPr/>
              <w:t>51</w:t>
            </w:r>
          </w:p>
        </w:tc>
        <w:tc>
          <w:tcPr>
            <w:tcW w:type="dxa" w:w="5814"/>
          </w:tcPr>
          <w:p>
            <w:pPr>
              <w:pStyle w:val="null3"/>
            </w:pPr>
            <w:r>
              <w:rPr/>
              <w:t>4.1</w:t>
            </w:r>
            <w:r>
              <w:rPr/>
              <w:t>输入：</w:t>
            </w:r>
            <w:r>
              <w:rPr/>
              <w:t>USB</w:t>
            </w:r>
            <w:r>
              <w:rPr/>
              <w:t>接口</w:t>
            </w:r>
          </w:p>
        </w:tc>
      </w:tr>
      <w:tr>
        <w:tc>
          <w:tcPr>
            <w:tcW w:type="dxa" w:w="2076"/>
          </w:tcPr>
          <w:p/>
        </w:tc>
        <w:tc>
          <w:tcPr>
            <w:tcW w:type="dxa" w:w="415"/>
          </w:tcPr>
          <w:p>
            <w:pPr>
              <w:pStyle w:val="null3"/>
            </w:pPr>
            <w:r>
              <w:rPr/>
              <w:t>52</w:t>
            </w:r>
          </w:p>
        </w:tc>
        <w:tc>
          <w:tcPr>
            <w:tcW w:type="dxa" w:w="5814"/>
          </w:tcPr>
          <w:p>
            <w:pPr>
              <w:pStyle w:val="null3"/>
            </w:pPr>
            <w:r>
              <w:rPr/>
              <w:t>4.2</w:t>
            </w:r>
            <w:r>
              <w:rPr/>
              <w:t>输出：</w:t>
            </w:r>
            <w:r>
              <w:rPr/>
              <w:t>S-Video</w:t>
            </w:r>
            <w:r>
              <w:rPr/>
              <w:t>或复合视频、</w:t>
            </w:r>
            <w:r>
              <w:rPr/>
              <w:t>USB</w:t>
            </w:r>
            <w:r>
              <w:rPr/>
              <w:t>、</w:t>
            </w:r>
            <w:r>
              <w:rPr/>
              <w:t>VGA</w:t>
            </w:r>
            <w:r>
              <w:rPr/>
              <w:t>或</w:t>
            </w:r>
            <w:r>
              <w:rPr/>
              <w:t>HDMI</w:t>
            </w:r>
            <w:r>
              <w:rPr/>
              <w:t>或</w:t>
            </w:r>
            <w:r>
              <w:rPr/>
              <w:t>DVI</w:t>
            </w:r>
          </w:p>
        </w:tc>
      </w:tr>
      <w:tr>
        <w:tc>
          <w:tcPr>
            <w:tcW w:type="dxa" w:w="2076"/>
          </w:tcPr>
          <w:p/>
        </w:tc>
        <w:tc>
          <w:tcPr>
            <w:tcW w:type="dxa" w:w="415"/>
          </w:tcPr>
          <w:p>
            <w:pPr>
              <w:pStyle w:val="null3"/>
            </w:pPr>
            <w:r>
              <w:rPr/>
              <w:t>53</w:t>
            </w:r>
          </w:p>
        </w:tc>
        <w:tc>
          <w:tcPr>
            <w:tcW w:type="dxa" w:w="5814"/>
          </w:tcPr>
          <w:p>
            <w:pPr>
              <w:pStyle w:val="null3"/>
            </w:pPr>
            <w:r>
              <w:rPr/>
              <w:t xml:space="preserve">4.3 </w:t>
            </w:r>
            <w:r>
              <w:rPr/>
              <w:t>具备</w:t>
            </w:r>
            <w:r>
              <w:rPr/>
              <w:t>DICOM 3.0</w:t>
            </w:r>
            <w:r>
              <w:rPr/>
              <w:t>接口</w:t>
            </w:r>
          </w:p>
        </w:tc>
      </w:tr>
      <w:tr>
        <w:tc>
          <w:tcPr>
            <w:tcW w:type="dxa" w:w="2076"/>
          </w:tcPr>
          <w:p/>
        </w:tc>
        <w:tc>
          <w:tcPr>
            <w:tcW w:type="dxa" w:w="415"/>
          </w:tcPr>
          <w:p>
            <w:pPr>
              <w:pStyle w:val="null3"/>
            </w:pPr>
            <w:r>
              <w:rPr/>
              <w:t>54</w:t>
            </w:r>
          </w:p>
        </w:tc>
        <w:tc>
          <w:tcPr>
            <w:tcW w:type="dxa" w:w="5814"/>
          </w:tcPr>
          <w:p>
            <w:pPr>
              <w:pStyle w:val="null3"/>
            </w:pPr>
            <w:r>
              <w:rPr/>
              <w:t>5</w:t>
            </w:r>
            <w:r>
              <w:rPr/>
              <w:t>图像管理与记录装置：</w:t>
            </w:r>
          </w:p>
        </w:tc>
      </w:tr>
      <w:tr>
        <w:tc>
          <w:tcPr>
            <w:tcW w:type="dxa" w:w="2076"/>
          </w:tcPr>
          <w:p/>
        </w:tc>
        <w:tc>
          <w:tcPr>
            <w:tcW w:type="dxa" w:w="415"/>
          </w:tcPr>
          <w:p>
            <w:pPr>
              <w:pStyle w:val="null3"/>
            </w:pPr>
            <w:r>
              <w:rPr/>
              <w:t>55</w:t>
            </w:r>
          </w:p>
        </w:tc>
        <w:tc>
          <w:tcPr>
            <w:tcW w:type="dxa" w:w="5814"/>
          </w:tcPr>
          <w:p>
            <w:pPr>
              <w:pStyle w:val="null3"/>
            </w:pPr>
            <w:r>
              <w:rPr/>
              <w:t>5.1</w:t>
            </w:r>
            <w:r>
              <w:rPr/>
              <w:t>超声图像存档与病案管理系统（动态图像、静态图像以</w:t>
            </w:r>
            <w:r>
              <w:rPr/>
              <w:t>PC</w:t>
            </w:r>
            <w:r>
              <w:rPr/>
              <w:t>通用格式直接存储，无需特殊软件即能在普通</w:t>
            </w:r>
            <w:r>
              <w:rPr/>
              <w:t xml:space="preserve">PC </w:t>
            </w:r>
            <w:r>
              <w:rPr/>
              <w:t>机上直接观看）</w:t>
            </w:r>
          </w:p>
        </w:tc>
      </w:tr>
      <w:tr>
        <w:tc>
          <w:tcPr>
            <w:tcW w:type="dxa" w:w="2076"/>
          </w:tcPr>
          <w:p/>
        </w:tc>
        <w:tc>
          <w:tcPr>
            <w:tcW w:type="dxa" w:w="415"/>
          </w:tcPr>
          <w:p>
            <w:pPr>
              <w:pStyle w:val="null3"/>
            </w:pPr>
            <w:r>
              <w:rPr/>
              <w:t>56</w:t>
            </w:r>
          </w:p>
        </w:tc>
        <w:tc>
          <w:tcPr>
            <w:tcW w:type="dxa" w:w="5814"/>
          </w:tcPr>
          <w:p>
            <w:pPr>
              <w:pStyle w:val="null3"/>
            </w:pPr>
            <w:r>
              <w:rPr/>
              <w:t xml:space="preserve">5.2 </w:t>
            </w:r>
            <w:r>
              <w:rPr/>
              <w:t>硬盘≥</w:t>
            </w:r>
            <w:r>
              <w:rPr/>
              <w:t>500GB</w:t>
            </w:r>
          </w:p>
        </w:tc>
      </w:tr>
      <w:tr>
        <w:tc>
          <w:tcPr>
            <w:tcW w:type="dxa" w:w="2076"/>
          </w:tcPr>
          <w:p/>
        </w:tc>
        <w:tc>
          <w:tcPr>
            <w:tcW w:type="dxa" w:w="415"/>
          </w:tcPr>
          <w:p>
            <w:pPr>
              <w:pStyle w:val="null3"/>
            </w:pPr>
            <w:r>
              <w:rPr/>
              <w:t>57</w:t>
            </w:r>
          </w:p>
        </w:tc>
        <w:tc>
          <w:tcPr>
            <w:tcW w:type="dxa" w:w="5814"/>
          </w:tcPr>
          <w:p>
            <w:pPr>
              <w:pStyle w:val="null3"/>
            </w:pPr>
            <w:r>
              <w:rPr/>
              <w:t xml:space="preserve">5.3 </w:t>
            </w:r>
            <w:r>
              <w:rPr/>
              <w:t>具备</w:t>
            </w:r>
            <w:r>
              <w:rPr/>
              <w:t>CD</w:t>
            </w:r>
            <w:r>
              <w:rPr/>
              <w:t>－</w:t>
            </w:r>
            <w:r>
              <w:rPr/>
              <w:t>RW/DVD -RW</w:t>
            </w:r>
            <w:r>
              <w:rPr/>
              <w:t>刻录机，支持</w:t>
            </w:r>
            <w:r>
              <w:rPr/>
              <w:t>DVR</w:t>
            </w:r>
            <w:r>
              <w:rPr/>
              <w:t>刻录功能</w:t>
            </w:r>
          </w:p>
        </w:tc>
      </w:tr>
      <w:tr>
        <w:tc>
          <w:tcPr>
            <w:tcW w:type="dxa" w:w="2076"/>
          </w:tcPr>
          <w:p/>
        </w:tc>
        <w:tc>
          <w:tcPr>
            <w:tcW w:type="dxa" w:w="415"/>
          </w:tcPr>
          <w:p>
            <w:pPr>
              <w:pStyle w:val="null3"/>
            </w:pPr>
            <w:r>
              <w:rPr/>
              <w:t>58</w:t>
            </w:r>
          </w:p>
        </w:tc>
        <w:tc>
          <w:tcPr>
            <w:tcW w:type="dxa" w:w="5814"/>
          </w:tcPr>
          <w:p>
            <w:pPr>
              <w:pStyle w:val="null3"/>
            </w:pPr>
            <w:r>
              <w:rPr/>
              <w:t>5.4 USB</w:t>
            </w:r>
            <w:r>
              <w:rPr/>
              <w:t>接口支持</w:t>
            </w:r>
            <w:r>
              <w:rPr/>
              <w:t>USB</w:t>
            </w:r>
            <w:r>
              <w:rPr/>
              <w:t>移动存储设备，支持</w:t>
            </w:r>
            <w:r>
              <w:rPr/>
              <w:t>USB</w:t>
            </w:r>
            <w:r>
              <w:rPr/>
              <w:t>直接数字录像功能。</w:t>
            </w:r>
          </w:p>
        </w:tc>
      </w:tr>
      <w:tr>
        <w:tc>
          <w:tcPr>
            <w:tcW w:type="dxa" w:w="2076"/>
          </w:tcPr>
          <w:p/>
        </w:tc>
        <w:tc>
          <w:tcPr>
            <w:tcW w:type="dxa" w:w="415"/>
          </w:tcPr>
          <w:p>
            <w:pPr>
              <w:pStyle w:val="null3"/>
            </w:pPr>
            <w:r>
              <w:rPr/>
              <w:t>59</w:t>
            </w:r>
          </w:p>
        </w:tc>
        <w:tc>
          <w:tcPr>
            <w:tcW w:type="dxa" w:w="5814"/>
          </w:tcPr>
          <w:p>
            <w:pPr>
              <w:pStyle w:val="null3"/>
            </w:pPr>
            <w:r>
              <w:rPr/>
              <w:t>6</w:t>
            </w:r>
            <w:r>
              <w:rPr/>
              <w:t>、技术参数及要求：</w:t>
            </w:r>
          </w:p>
        </w:tc>
      </w:tr>
      <w:tr>
        <w:tc>
          <w:tcPr>
            <w:tcW w:type="dxa" w:w="2076"/>
          </w:tcPr>
          <w:p/>
        </w:tc>
        <w:tc>
          <w:tcPr>
            <w:tcW w:type="dxa" w:w="415"/>
          </w:tcPr>
          <w:p>
            <w:pPr>
              <w:pStyle w:val="null3"/>
            </w:pPr>
            <w:r>
              <w:rPr/>
              <w:t>60</w:t>
            </w:r>
          </w:p>
        </w:tc>
        <w:tc>
          <w:tcPr>
            <w:tcW w:type="dxa" w:w="5814"/>
          </w:tcPr>
          <w:p>
            <w:pPr>
              <w:pStyle w:val="null3"/>
            </w:pPr>
            <w:r>
              <w:rPr/>
              <w:t>6.1</w:t>
            </w:r>
            <w:r>
              <w:rPr/>
              <w:t>、系统通用功能：</w:t>
            </w:r>
          </w:p>
        </w:tc>
      </w:tr>
      <w:tr>
        <w:tc>
          <w:tcPr>
            <w:tcW w:type="dxa" w:w="2076"/>
          </w:tcPr>
          <w:p/>
        </w:tc>
        <w:tc>
          <w:tcPr>
            <w:tcW w:type="dxa" w:w="415"/>
          </w:tcPr>
          <w:p>
            <w:pPr>
              <w:pStyle w:val="null3"/>
            </w:pPr>
            <w:r>
              <w:rPr/>
              <w:t>61</w:t>
            </w:r>
          </w:p>
        </w:tc>
        <w:tc>
          <w:tcPr>
            <w:tcW w:type="dxa" w:w="5814"/>
          </w:tcPr>
          <w:p>
            <w:pPr>
              <w:pStyle w:val="null3"/>
            </w:pPr>
            <w:r>
              <w:rPr/>
              <w:t>6.1.1</w:t>
            </w:r>
            <w:r>
              <w:rPr/>
              <w:t>扫描方式：逐行扫描</w:t>
            </w:r>
          </w:p>
        </w:tc>
      </w:tr>
      <w:tr>
        <w:tc>
          <w:tcPr>
            <w:tcW w:type="dxa" w:w="2076"/>
          </w:tcPr>
          <w:p/>
        </w:tc>
        <w:tc>
          <w:tcPr>
            <w:tcW w:type="dxa" w:w="415"/>
          </w:tcPr>
          <w:p>
            <w:pPr>
              <w:pStyle w:val="null3"/>
            </w:pPr>
            <w:r>
              <w:rPr/>
              <w:t>62</w:t>
            </w:r>
          </w:p>
        </w:tc>
        <w:tc>
          <w:tcPr>
            <w:tcW w:type="dxa" w:w="5814"/>
          </w:tcPr>
          <w:p>
            <w:pPr>
              <w:pStyle w:val="null3"/>
            </w:pPr>
            <w:r>
              <w:rPr/>
              <w:t>6.1.2</w:t>
            </w:r>
            <w:r>
              <w:rPr/>
              <w:t>操作控制台，可实现高度调节，并可左右转动</w:t>
            </w:r>
          </w:p>
        </w:tc>
      </w:tr>
      <w:tr>
        <w:tc>
          <w:tcPr>
            <w:tcW w:type="dxa" w:w="2076"/>
          </w:tcPr>
          <w:p/>
        </w:tc>
        <w:tc>
          <w:tcPr>
            <w:tcW w:type="dxa" w:w="415"/>
          </w:tcPr>
          <w:p>
            <w:pPr>
              <w:pStyle w:val="null3"/>
            </w:pPr>
            <w:r>
              <w:rPr/>
              <w:t>63</w:t>
            </w:r>
          </w:p>
        </w:tc>
        <w:tc>
          <w:tcPr>
            <w:tcW w:type="dxa" w:w="5814"/>
          </w:tcPr>
          <w:p>
            <w:pPr>
              <w:pStyle w:val="null3"/>
            </w:pPr>
            <w:r>
              <w:rPr/>
              <w:t>6.1.3</w:t>
            </w:r>
            <w:r>
              <w:rPr/>
              <w:t>探头接口：≥</w:t>
            </w:r>
            <w:r>
              <w:rPr/>
              <w:t>3</w:t>
            </w:r>
            <w:r>
              <w:rPr/>
              <w:t>个，可随意互换使用</w:t>
            </w:r>
          </w:p>
        </w:tc>
      </w:tr>
      <w:tr>
        <w:tc>
          <w:tcPr>
            <w:tcW w:type="dxa" w:w="2076"/>
          </w:tcPr>
          <w:p/>
        </w:tc>
        <w:tc>
          <w:tcPr>
            <w:tcW w:type="dxa" w:w="415"/>
          </w:tcPr>
          <w:p>
            <w:pPr>
              <w:pStyle w:val="null3"/>
            </w:pPr>
            <w:r>
              <w:rPr/>
              <w:t>64</w:t>
            </w:r>
          </w:p>
        </w:tc>
        <w:tc>
          <w:tcPr>
            <w:tcW w:type="dxa" w:w="5814"/>
          </w:tcPr>
          <w:p>
            <w:pPr>
              <w:pStyle w:val="null3"/>
            </w:pPr>
            <w:r>
              <w:rPr/>
              <w:t>6.2</w:t>
            </w:r>
            <w:r>
              <w:rPr/>
              <w:t>探头规格</w:t>
            </w:r>
          </w:p>
        </w:tc>
      </w:tr>
      <w:tr>
        <w:tc>
          <w:tcPr>
            <w:tcW w:type="dxa" w:w="2076"/>
          </w:tcPr>
          <w:p/>
        </w:tc>
        <w:tc>
          <w:tcPr>
            <w:tcW w:type="dxa" w:w="415"/>
          </w:tcPr>
          <w:p>
            <w:pPr>
              <w:pStyle w:val="null3"/>
            </w:pPr>
            <w:r>
              <w:rPr/>
              <w:t>65</w:t>
            </w:r>
          </w:p>
        </w:tc>
        <w:tc>
          <w:tcPr>
            <w:tcW w:type="dxa" w:w="5814"/>
          </w:tcPr>
          <w:p>
            <w:pPr>
              <w:pStyle w:val="null3"/>
            </w:pPr>
            <w:r>
              <w:rPr/>
              <w:t>6.2.1</w:t>
            </w:r>
            <w:r>
              <w:rPr/>
              <w:t>频率：超宽频、变频探头，工作频率可显示，变频探头中心频率可选择≥</w:t>
            </w:r>
            <w:r>
              <w:rPr/>
              <w:t>3</w:t>
            </w:r>
            <w:r>
              <w:rPr/>
              <w:t>种，多普勒频率≥</w:t>
            </w:r>
            <w:r>
              <w:rPr/>
              <w:t>3</w:t>
            </w:r>
            <w:r>
              <w:rPr/>
              <w:t>种</w:t>
            </w:r>
          </w:p>
        </w:tc>
      </w:tr>
      <w:tr>
        <w:tc>
          <w:tcPr>
            <w:tcW w:type="dxa" w:w="2076"/>
          </w:tcPr>
          <w:p/>
        </w:tc>
        <w:tc>
          <w:tcPr>
            <w:tcW w:type="dxa" w:w="415"/>
          </w:tcPr>
          <w:p>
            <w:pPr>
              <w:pStyle w:val="null3"/>
            </w:pPr>
            <w:r>
              <w:rPr/>
              <w:t>66</w:t>
            </w:r>
          </w:p>
        </w:tc>
        <w:tc>
          <w:tcPr>
            <w:tcW w:type="dxa" w:w="5814"/>
          </w:tcPr>
          <w:p>
            <w:pPr>
              <w:pStyle w:val="null3"/>
            </w:pPr>
            <w:r>
              <w:rPr/>
              <w:t>6.2.2 B/D</w:t>
            </w:r>
            <w:r>
              <w:rPr/>
              <w:t>兼用：线阵：</w:t>
            </w:r>
            <w:r>
              <w:rPr/>
              <w:t>B/PWD</w:t>
            </w:r>
            <w:r>
              <w:rPr/>
              <w:t>；凸阵：</w:t>
            </w:r>
            <w:r>
              <w:rPr/>
              <w:t>B/PWD</w:t>
            </w:r>
          </w:p>
        </w:tc>
      </w:tr>
      <w:tr>
        <w:tc>
          <w:tcPr>
            <w:tcW w:type="dxa" w:w="2076"/>
          </w:tcPr>
          <w:p/>
        </w:tc>
        <w:tc>
          <w:tcPr>
            <w:tcW w:type="dxa" w:w="415"/>
          </w:tcPr>
          <w:p>
            <w:pPr>
              <w:pStyle w:val="null3"/>
            </w:pPr>
            <w:r>
              <w:rPr/>
              <w:t>67</w:t>
            </w:r>
          </w:p>
        </w:tc>
        <w:tc>
          <w:tcPr>
            <w:tcW w:type="dxa" w:w="5814"/>
          </w:tcPr>
          <w:p>
            <w:pPr>
              <w:pStyle w:val="null3"/>
            </w:pPr>
            <w:r>
              <w:rPr/>
              <w:t>6.2.3</w:t>
            </w:r>
            <w:r>
              <w:rPr/>
              <w:t>具有实时三维成像探头</w:t>
            </w:r>
          </w:p>
        </w:tc>
      </w:tr>
      <w:tr>
        <w:tc>
          <w:tcPr>
            <w:tcW w:type="dxa" w:w="2076"/>
          </w:tcPr>
          <w:p/>
        </w:tc>
        <w:tc>
          <w:tcPr>
            <w:tcW w:type="dxa" w:w="415"/>
          </w:tcPr>
          <w:p>
            <w:pPr>
              <w:pStyle w:val="null3"/>
            </w:pPr>
            <w:r>
              <w:rPr/>
              <w:t>68</w:t>
            </w:r>
          </w:p>
        </w:tc>
        <w:tc>
          <w:tcPr>
            <w:tcW w:type="dxa" w:w="5814"/>
          </w:tcPr>
          <w:p>
            <w:pPr>
              <w:pStyle w:val="null3"/>
            </w:pPr>
            <w:r>
              <w:rPr/>
              <w:t>6.3</w:t>
            </w:r>
            <w:r>
              <w:rPr/>
              <w:t>、二维灰阶显像主要参数：</w:t>
            </w:r>
          </w:p>
        </w:tc>
      </w:tr>
      <w:tr>
        <w:tc>
          <w:tcPr>
            <w:tcW w:type="dxa" w:w="2076"/>
          </w:tcPr>
          <w:p/>
        </w:tc>
        <w:tc>
          <w:tcPr>
            <w:tcW w:type="dxa" w:w="415"/>
          </w:tcPr>
          <w:p>
            <w:pPr>
              <w:pStyle w:val="null3"/>
            </w:pPr>
            <w:r>
              <w:rPr/>
              <w:t>69</w:t>
            </w:r>
          </w:p>
        </w:tc>
        <w:tc>
          <w:tcPr>
            <w:tcW w:type="dxa" w:w="5814"/>
          </w:tcPr>
          <w:p>
            <w:pPr>
              <w:pStyle w:val="null3"/>
            </w:pPr>
            <w:r>
              <w:rPr/>
              <w:t>6.3.1</w:t>
            </w:r>
            <w:r>
              <w:rPr/>
              <w:t>探头频率：</w:t>
            </w:r>
          </w:p>
        </w:tc>
      </w:tr>
      <w:tr>
        <w:tc>
          <w:tcPr>
            <w:tcW w:type="dxa" w:w="2076"/>
          </w:tcPr>
          <w:p/>
        </w:tc>
        <w:tc>
          <w:tcPr>
            <w:tcW w:type="dxa" w:w="415"/>
          </w:tcPr>
          <w:p>
            <w:pPr>
              <w:pStyle w:val="null3"/>
            </w:pPr>
            <w:r>
              <w:rPr/>
              <w:t>70</w:t>
            </w:r>
          </w:p>
        </w:tc>
        <w:tc>
          <w:tcPr>
            <w:tcW w:type="dxa" w:w="5814"/>
          </w:tcPr>
          <w:p>
            <w:pPr>
              <w:pStyle w:val="null3"/>
            </w:pPr>
            <w:r>
              <w:rPr/>
              <w:t>体腔探头：超声频率</w:t>
            </w:r>
            <w:r>
              <w:rPr/>
              <w:t>4.0</w:t>
            </w:r>
            <w:r>
              <w:rPr/>
              <w:t>—</w:t>
            </w:r>
            <w:r>
              <w:rPr/>
              <w:t>9.0 MHz</w:t>
            </w:r>
          </w:p>
        </w:tc>
      </w:tr>
      <w:tr>
        <w:tc>
          <w:tcPr>
            <w:tcW w:type="dxa" w:w="2076"/>
          </w:tcPr>
          <w:p/>
        </w:tc>
        <w:tc>
          <w:tcPr>
            <w:tcW w:type="dxa" w:w="415"/>
          </w:tcPr>
          <w:p>
            <w:pPr>
              <w:pStyle w:val="null3"/>
            </w:pPr>
            <w:r>
              <w:rPr/>
              <w:t>71</w:t>
            </w:r>
          </w:p>
        </w:tc>
        <w:tc>
          <w:tcPr>
            <w:tcW w:type="dxa" w:w="5814"/>
          </w:tcPr>
          <w:p>
            <w:pPr>
              <w:pStyle w:val="null3"/>
            </w:pPr>
            <w:r>
              <w:rPr/>
              <w:t>电子凸阵探头：超声频率</w:t>
            </w:r>
            <w:r>
              <w:rPr/>
              <w:t>2.0</w:t>
            </w:r>
            <w:r>
              <w:rPr/>
              <w:t>—</w:t>
            </w:r>
            <w:r>
              <w:rPr/>
              <w:t>5.0 MHz</w:t>
            </w:r>
          </w:p>
        </w:tc>
      </w:tr>
      <w:tr>
        <w:tc>
          <w:tcPr>
            <w:tcW w:type="dxa" w:w="2076"/>
          </w:tcPr>
          <w:p/>
        </w:tc>
        <w:tc>
          <w:tcPr>
            <w:tcW w:type="dxa" w:w="415"/>
          </w:tcPr>
          <w:p>
            <w:pPr>
              <w:pStyle w:val="null3"/>
            </w:pPr>
            <w:r>
              <w:rPr/>
              <w:t>72</w:t>
            </w:r>
          </w:p>
        </w:tc>
        <w:tc>
          <w:tcPr>
            <w:tcW w:type="dxa" w:w="5814"/>
          </w:tcPr>
          <w:p>
            <w:pPr>
              <w:pStyle w:val="null3"/>
            </w:pPr>
            <w:r>
              <w:rPr/>
              <w:t xml:space="preserve">6.3.2 </w:t>
            </w:r>
            <w:r>
              <w:rPr/>
              <w:t>扫描速率：凸型探头，全视野，</w:t>
            </w:r>
            <w:r>
              <w:rPr/>
              <w:t>18cm</w:t>
            </w:r>
            <w:r>
              <w:rPr/>
              <w:t>深度时，帧速率≥</w:t>
            </w:r>
            <w:r>
              <w:rPr/>
              <w:t>45</w:t>
            </w:r>
            <w:r>
              <w:rPr/>
              <w:t>帧</w:t>
            </w:r>
            <w:r>
              <w:rPr/>
              <w:t>/</w:t>
            </w:r>
            <w:r>
              <w:rPr/>
              <w:t>秒，容积探头实时扫描速率＞</w:t>
            </w:r>
            <w:r>
              <w:rPr/>
              <w:t>40</w:t>
            </w:r>
            <w:r>
              <w:rPr/>
              <w:t>容积</w:t>
            </w:r>
            <w:r>
              <w:rPr/>
              <w:t>/</w:t>
            </w:r>
            <w:r>
              <w:rPr/>
              <w:t>秒</w:t>
            </w:r>
          </w:p>
        </w:tc>
      </w:tr>
      <w:tr>
        <w:tc>
          <w:tcPr>
            <w:tcW w:type="dxa" w:w="2076"/>
          </w:tcPr>
          <w:p/>
        </w:tc>
        <w:tc>
          <w:tcPr>
            <w:tcW w:type="dxa" w:w="415"/>
          </w:tcPr>
          <w:p>
            <w:pPr>
              <w:pStyle w:val="null3"/>
            </w:pPr>
            <w:r>
              <w:rPr/>
              <w:t>73</w:t>
            </w:r>
          </w:p>
        </w:tc>
        <w:tc>
          <w:tcPr>
            <w:tcW w:type="dxa" w:w="5814"/>
          </w:tcPr>
          <w:p>
            <w:pPr>
              <w:pStyle w:val="null3"/>
            </w:pPr>
            <w:r>
              <w:rPr/>
              <w:t>6.3.3</w:t>
            </w:r>
            <w:r>
              <w:rPr/>
              <w:t>扫描线：每帧线密度＞</w:t>
            </w:r>
            <w:r>
              <w:rPr/>
              <w:t>200</w:t>
            </w:r>
            <w:r>
              <w:rPr/>
              <w:t>超声线</w:t>
            </w:r>
          </w:p>
        </w:tc>
      </w:tr>
      <w:tr>
        <w:tc>
          <w:tcPr>
            <w:tcW w:type="dxa" w:w="2076"/>
          </w:tcPr>
          <w:p>
            <w:pPr>
              <w:pStyle w:val="null3"/>
            </w:pPr>
            <w:r>
              <w:rPr/>
              <w:t>▲</w:t>
            </w:r>
          </w:p>
        </w:tc>
        <w:tc>
          <w:tcPr>
            <w:tcW w:type="dxa" w:w="415"/>
          </w:tcPr>
          <w:p>
            <w:pPr>
              <w:pStyle w:val="null3"/>
            </w:pPr>
            <w:r>
              <w:rPr/>
              <w:t>74</w:t>
            </w:r>
          </w:p>
        </w:tc>
        <w:tc>
          <w:tcPr>
            <w:tcW w:type="dxa" w:w="5814"/>
          </w:tcPr>
          <w:p>
            <w:pPr>
              <w:pStyle w:val="null3"/>
            </w:pPr>
            <w:r>
              <w:rPr/>
              <w:t>▲</w:t>
            </w:r>
            <w:r>
              <w:rPr/>
              <w:t xml:space="preserve">6.3.4 </w:t>
            </w:r>
            <w:r>
              <w:rPr/>
              <w:t>腔内探头扫描角度≥</w:t>
            </w:r>
            <w:r>
              <w:rPr/>
              <w:t>180</w:t>
            </w:r>
            <w:r>
              <w:rPr/>
              <w:t>度，容积经阴道探头容积角度≥</w:t>
            </w:r>
            <w:r>
              <w:rPr/>
              <w:t>120</w:t>
            </w:r>
            <w:r>
              <w:rPr/>
              <w:t>度</w:t>
            </w:r>
          </w:p>
        </w:tc>
      </w:tr>
      <w:tr>
        <w:tc>
          <w:tcPr>
            <w:tcW w:type="dxa" w:w="2076"/>
          </w:tcPr>
          <w:p/>
        </w:tc>
        <w:tc>
          <w:tcPr>
            <w:tcW w:type="dxa" w:w="415"/>
          </w:tcPr>
          <w:p>
            <w:pPr>
              <w:pStyle w:val="null3"/>
            </w:pPr>
            <w:r>
              <w:rPr/>
              <w:t>75</w:t>
            </w:r>
          </w:p>
        </w:tc>
        <w:tc>
          <w:tcPr>
            <w:tcW w:type="dxa" w:w="5814"/>
          </w:tcPr>
          <w:p>
            <w:pPr>
              <w:pStyle w:val="null3"/>
            </w:pPr>
            <w:r>
              <w:rPr/>
              <w:t>6.3.5</w:t>
            </w:r>
            <w:r>
              <w:rPr/>
              <w:t>发射声束聚焦：发射≥</w:t>
            </w:r>
            <w:r>
              <w:rPr/>
              <w:t>5</w:t>
            </w:r>
            <w:r>
              <w:rPr/>
              <w:t>段</w:t>
            </w:r>
          </w:p>
        </w:tc>
      </w:tr>
      <w:tr>
        <w:tc>
          <w:tcPr>
            <w:tcW w:type="dxa" w:w="2076"/>
          </w:tcPr>
          <w:p/>
        </w:tc>
        <w:tc>
          <w:tcPr>
            <w:tcW w:type="dxa" w:w="415"/>
          </w:tcPr>
          <w:p>
            <w:pPr>
              <w:pStyle w:val="null3"/>
            </w:pPr>
            <w:r>
              <w:rPr/>
              <w:t>76</w:t>
            </w:r>
          </w:p>
        </w:tc>
        <w:tc>
          <w:tcPr>
            <w:tcW w:type="dxa" w:w="5814"/>
          </w:tcPr>
          <w:p>
            <w:pPr>
              <w:pStyle w:val="null3"/>
            </w:pPr>
            <w:r>
              <w:rPr/>
              <w:t>6.3.6</w:t>
            </w:r>
            <w:r>
              <w:rPr/>
              <w:t>接收方式：发射、接收通道≥</w:t>
            </w:r>
            <w:r>
              <w:rPr/>
              <w:t>1024</w:t>
            </w:r>
            <w:r>
              <w:rPr/>
              <w:t>，多倍信号并行处理，接收超声信号动态范围＞</w:t>
            </w:r>
            <w:r>
              <w:rPr/>
              <w:t>250dB</w:t>
            </w:r>
          </w:p>
        </w:tc>
      </w:tr>
      <w:tr>
        <w:tc>
          <w:tcPr>
            <w:tcW w:type="dxa" w:w="2076"/>
          </w:tcPr>
          <w:p/>
        </w:tc>
        <w:tc>
          <w:tcPr>
            <w:tcW w:type="dxa" w:w="415"/>
          </w:tcPr>
          <w:p>
            <w:pPr>
              <w:pStyle w:val="null3"/>
            </w:pPr>
            <w:r>
              <w:rPr/>
              <w:t>77</w:t>
            </w:r>
          </w:p>
        </w:tc>
        <w:tc>
          <w:tcPr>
            <w:tcW w:type="dxa" w:w="5814"/>
          </w:tcPr>
          <w:p>
            <w:pPr>
              <w:pStyle w:val="null3"/>
            </w:pPr>
            <w:r>
              <w:rPr/>
              <w:t>6.3.7</w:t>
            </w:r>
            <w:r>
              <w:rPr/>
              <w:t>数字式声束形成器：数字式全程动态聚焦，数字式可变孔径及动态变迹</w:t>
            </w:r>
          </w:p>
        </w:tc>
      </w:tr>
      <w:tr>
        <w:tc>
          <w:tcPr>
            <w:tcW w:type="dxa" w:w="2076"/>
          </w:tcPr>
          <w:p/>
        </w:tc>
        <w:tc>
          <w:tcPr>
            <w:tcW w:type="dxa" w:w="415"/>
          </w:tcPr>
          <w:p>
            <w:pPr>
              <w:pStyle w:val="null3"/>
            </w:pPr>
            <w:r>
              <w:rPr/>
              <w:t>78</w:t>
            </w:r>
          </w:p>
        </w:tc>
        <w:tc>
          <w:tcPr>
            <w:tcW w:type="dxa" w:w="5814"/>
          </w:tcPr>
          <w:p>
            <w:pPr>
              <w:pStyle w:val="null3"/>
            </w:pPr>
            <w:r>
              <w:rPr/>
              <w:t>6.3.8</w:t>
            </w:r>
            <w:r>
              <w:rPr/>
              <w:t>谐波成像基波频率个数＞</w:t>
            </w:r>
            <w:r>
              <w:rPr/>
              <w:t>2</w:t>
            </w:r>
          </w:p>
        </w:tc>
      </w:tr>
      <w:tr>
        <w:tc>
          <w:tcPr>
            <w:tcW w:type="dxa" w:w="2076"/>
          </w:tcPr>
          <w:p/>
        </w:tc>
        <w:tc>
          <w:tcPr>
            <w:tcW w:type="dxa" w:w="415"/>
          </w:tcPr>
          <w:p>
            <w:pPr>
              <w:pStyle w:val="null3"/>
            </w:pPr>
            <w:r>
              <w:rPr/>
              <w:t>79</w:t>
            </w:r>
          </w:p>
        </w:tc>
        <w:tc>
          <w:tcPr>
            <w:tcW w:type="dxa" w:w="5814"/>
          </w:tcPr>
          <w:p>
            <w:pPr>
              <w:pStyle w:val="null3"/>
            </w:pPr>
            <w:r>
              <w:rPr/>
              <w:t>6.3.9</w:t>
            </w:r>
            <w:r>
              <w:rPr/>
              <w:t>回放重现：灰阶图像回放≥</w:t>
            </w:r>
            <w:r>
              <w:rPr/>
              <w:t>6000</w:t>
            </w:r>
            <w:r>
              <w:rPr/>
              <w:t>幅、回放时间≥</w:t>
            </w:r>
            <w:r>
              <w:rPr/>
              <w:t>600</w:t>
            </w:r>
            <w:r>
              <w:rPr/>
              <w:t>秒；</w:t>
            </w:r>
            <w:r>
              <w:rPr/>
              <w:t>4D</w:t>
            </w:r>
            <w:r>
              <w:rPr/>
              <w:t>图像回放≥</w:t>
            </w:r>
            <w:r>
              <w:rPr/>
              <w:t>400</w:t>
            </w:r>
            <w:r>
              <w:rPr/>
              <w:t>容积</w:t>
            </w:r>
          </w:p>
        </w:tc>
      </w:tr>
      <w:tr>
        <w:tc>
          <w:tcPr>
            <w:tcW w:type="dxa" w:w="2076"/>
          </w:tcPr>
          <w:p/>
        </w:tc>
        <w:tc>
          <w:tcPr>
            <w:tcW w:type="dxa" w:w="415"/>
          </w:tcPr>
          <w:p>
            <w:pPr>
              <w:pStyle w:val="null3"/>
            </w:pPr>
            <w:r>
              <w:rPr/>
              <w:t>80</w:t>
            </w:r>
          </w:p>
        </w:tc>
        <w:tc>
          <w:tcPr>
            <w:tcW w:type="dxa" w:w="5814"/>
          </w:tcPr>
          <w:p>
            <w:pPr>
              <w:pStyle w:val="null3"/>
            </w:pPr>
            <w:r>
              <w:rPr/>
              <w:t>6.310</w:t>
            </w:r>
            <w:r>
              <w:rPr/>
              <w:t>预设条件：针对不同的检查脏器，预置最佳化图像的检查条件，减少操作时的调节</w:t>
            </w:r>
          </w:p>
        </w:tc>
      </w:tr>
      <w:tr>
        <w:tc>
          <w:tcPr>
            <w:tcW w:type="dxa" w:w="2076"/>
          </w:tcPr>
          <w:p/>
        </w:tc>
        <w:tc>
          <w:tcPr>
            <w:tcW w:type="dxa" w:w="415"/>
          </w:tcPr>
          <w:p>
            <w:pPr>
              <w:pStyle w:val="null3"/>
            </w:pPr>
            <w:r>
              <w:rPr/>
              <w:t>81</w:t>
            </w:r>
          </w:p>
        </w:tc>
        <w:tc>
          <w:tcPr>
            <w:tcW w:type="dxa" w:w="5814"/>
          </w:tcPr>
          <w:p>
            <w:pPr>
              <w:pStyle w:val="null3"/>
            </w:pPr>
            <w:r>
              <w:rPr/>
              <w:t>6.3.11</w:t>
            </w:r>
            <w:r>
              <w:rPr/>
              <w:t>增益调节：</w:t>
            </w:r>
            <w:r>
              <w:rPr/>
              <w:t>B/M</w:t>
            </w:r>
            <w:r>
              <w:rPr/>
              <w:t>可独立调节</w:t>
            </w:r>
          </w:p>
        </w:tc>
      </w:tr>
      <w:tr>
        <w:tc>
          <w:tcPr>
            <w:tcW w:type="dxa" w:w="2076"/>
          </w:tcPr>
          <w:p/>
        </w:tc>
        <w:tc>
          <w:tcPr>
            <w:tcW w:type="dxa" w:w="415"/>
          </w:tcPr>
          <w:p>
            <w:pPr>
              <w:pStyle w:val="null3"/>
            </w:pPr>
            <w:r>
              <w:rPr/>
              <w:t>82</w:t>
            </w:r>
          </w:p>
        </w:tc>
        <w:tc>
          <w:tcPr>
            <w:tcW w:type="dxa" w:w="5814"/>
          </w:tcPr>
          <w:p>
            <w:pPr>
              <w:pStyle w:val="null3"/>
            </w:pPr>
            <w:r>
              <w:rPr/>
              <w:t>6.3.12</w:t>
            </w:r>
            <w:r>
              <w:rPr/>
              <w:t>放大功能：实时任意区域局部高分辨率放大功能，满足细微结构如</w:t>
            </w:r>
            <w:r>
              <w:rPr/>
              <w:t>NT</w:t>
            </w:r>
            <w:r>
              <w:rPr/>
              <w:t>的测量要求</w:t>
            </w:r>
          </w:p>
        </w:tc>
      </w:tr>
      <w:tr>
        <w:tc>
          <w:tcPr>
            <w:tcW w:type="dxa" w:w="2076"/>
          </w:tcPr>
          <w:p/>
        </w:tc>
        <w:tc>
          <w:tcPr>
            <w:tcW w:type="dxa" w:w="415"/>
          </w:tcPr>
          <w:p>
            <w:pPr>
              <w:pStyle w:val="null3"/>
            </w:pPr>
            <w:r>
              <w:rPr/>
              <w:t>83</w:t>
            </w:r>
          </w:p>
        </w:tc>
        <w:tc>
          <w:tcPr>
            <w:tcW w:type="dxa" w:w="5814"/>
          </w:tcPr>
          <w:p>
            <w:pPr>
              <w:pStyle w:val="null3"/>
            </w:pPr>
            <w:r>
              <w:rPr/>
              <w:t>6.3.13</w:t>
            </w:r>
            <w:r>
              <w:rPr/>
              <w:t>空间分辨率：符合</w:t>
            </w:r>
            <w:r>
              <w:rPr/>
              <w:t>GB10152-2009</w:t>
            </w:r>
            <w:r>
              <w:rPr/>
              <w:t>国家标准要求</w:t>
            </w:r>
          </w:p>
        </w:tc>
      </w:tr>
      <w:tr>
        <w:tc>
          <w:tcPr>
            <w:tcW w:type="dxa" w:w="2076"/>
          </w:tcPr>
          <w:p/>
        </w:tc>
        <w:tc>
          <w:tcPr>
            <w:tcW w:type="dxa" w:w="415"/>
          </w:tcPr>
          <w:p>
            <w:pPr>
              <w:pStyle w:val="null3"/>
            </w:pPr>
            <w:r>
              <w:rPr/>
              <w:t>84</w:t>
            </w:r>
          </w:p>
        </w:tc>
        <w:tc>
          <w:tcPr>
            <w:tcW w:type="dxa" w:w="5814"/>
          </w:tcPr>
          <w:p>
            <w:pPr>
              <w:pStyle w:val="null3"/>
            </w:pPr>
            <w:r>
              <w:rPr/>
              <w:t>6.4</w:t>
            </w:r>
            <w:r>
              <w:rPr/>
              <w:t>频谱多普勒：</w:t>
            </w:r>
          </w:p>
        </w:tc>
      </w:tr>
      <w:tr>
        <w:tc>
          <w:tcPr>
            <w:tcW w:type="dxa" w:w="2076"/>
          </w:tcPr>
          <w:p/>
        </w:tc>
        <w:tc>
          <w:tcPr>
            <w:tcW w:type="dxa" w:w="415"/>
          </w:tcPr>
          <w:p>
            <w:pPr>
              <w:pStyle w:val="null3"/>
            </w:pPr>
            <w:r>
              <w:rPr/>
              <w:t>85</w:t>
            </w:r>
          </w:p>
        </w:tc>
        <w:tc>
          <w:tcPr>
            <w:tcW w:type="dxa" w:w="5814"/>
          </w:tcPr>
          <w:p>
            <w:pPr>
              <w:pStyle w:val="null3"/>
            </w:pPr>
            <w:r>
              <w:rPr/>
              <w:t>6.4.1</w:t>
            </w:r>
            <w:r>
              <w:rPr/>
              <w:t>方式：脉冲波多普勒（</w:t>
            </w:r>
            <w:r>
              <w:rPr/>
              <w:t>PWD</w:t>
            </w:r>
            <w:r>
              <w:rPr/>
              <w:t>），高脉冲重复频率</w:t>
            </w:r>
          </w:p>
        </w:tc>
      </w:tr>
      <w:tr>
        <w:tc>
          <w:tcPr>
            <w:tcW w:type="dxa" w:w="2076"/>
          </w:tcPr>
          <w:p/>
        </w:tc>
        <w:tc>
          <w:tcPr>
            <w:tcW w:type="dxa" w:w="415"/>
          </w:tcPr>
          <w:p>
            <w:pPr>
              <w:pStyle w:val="null3"/>
            </w:pPr>
            <w:r>
              <w:rPr/>
              <w:t>86</w:t>
            </w:r>
          </w:p>
        </w:tc>
        <w:tc>
          <w:tcPr>
            <w:tcW w:type="dxa" w:w="5814"/>
          </w:tcPr>
          <w:p>
            <w:pPr>
              <w:pStyle w:val="null3"/>
            </w:pPr>
            <w:r>
              <w:rPr/>
              <w:t>6.4.2</w:t>
            </w:r>
            <w:r>
              <w:rPr/>
              <w:t>多普勒发射频率：支持高，中，低档可调</w:t>
            </w:r>
          </w:p>
        </w:tc>
      </w:tr>
      <w:tr>
        <w:tc>
          <w:tcPr>
            <w:tcW w:type="dxa" w:w="2076"/>
          </w:tcPr>
          <w:p/>
        </w:tc>
        <w:tc>
          <w:tcPr>
            <w:tcW w:type="dxa" w:w="415"/>
          </w:tcPr>
          <w:p>
            <w:pPr>
              <w:pStyle w:val="null3"/>
            </w:pPr>
            <w:r>
              <w:rPr/>
              <w:t>87</w:t>
            </w:r>
          </w:p>
        </w:tc>
        <w:tc>
          <w:tcPr>
            <w:tcW w:type="dxa" w:w="5814"/>
          </w:tcPr>
          <w:p>
            <w:pPr>
              <w:pStyle w:val="null3"/>
            </w:pPr>
            <w:r>
              <w:rPr/>
              <w:t>6.4.3</w:t>
            </w:r>
            <w:r>
              <w:rPr/>
              <w:t>最大测量速度：</w:t>
            </w:r>
            <w:r>
              <w:rPr/>
              <w:t>PWD</w:t>
            </w:r>
            <w:r>
              <w:rPr/>
              <w:t>模式下：血流速度最大≥</w:t>
            </w:r>
            <w:r>
              <w:rPr/>
              <w:t>8m/s</w:t>
            </w:r>
            <w:r>
              <w:rPr/>
              <w:t>；</w:t>
            </w:r>
          </w:p>
        </w:tc>
      </w:tr>
      <w:tr>
        <w:tc>
          <w:tcPr>
            <w:tcW w:type="dxa" w:w="2076"/>
          </w:tcPr>
          <w:p/>
        </w:tc>
        <w:tc>
          <w:tcPr>
            <w:tcW w:type="dxa" w:w="415"/>
          </w:tcPr>
          <w:p>
            <w:pPr>
              <w:pStyle w:val="null3"/>
            </w:pPr>
            <w:r>
              <w:rPr/>
              <w:t>88</w:t>
            </w:r>
          </w:p>
        </w:tc>
        <w:tc>
          <w:tcPr>
            <w:tcW w:type="dxa" w:w="5814"/>
          </w:tcPr>
          <w:p>
            <w:pPr>
              <w:pStyle w:val="null3"/>
            </w:pPr>
            <w:r>
              <w:rPr/>
              <w:t>6.4.4</w:t>
            </w:r>
            <w:r>
              <w:rPr/>
              <w:t>最低测量速度：≤</w:t>
            </w:r>
            <w:r>
              <w:rPr/>
              <w:t>5mm/s(</w:t>
            </w:r>
            <w:r>
              <w:rPr/>
              <w:t>非噪声信号</w:t>
            </w:r>
            <w:r>
              <w:rPr/>
              <w:t>)</w:t>
            </w:r>
          </w:p>
        </w:tc>
      </w:tr>
      <w:tr>
        <w:tc>
          <w:tcPr>
            <w:tcW w:type="dxa" w:w="2076"/>
          </w:tcPr>
          <w:p/>
        </w:tc>
        <w:tc>
          <w:tcPr>
            <w:tcW w:type="dxa" w:w="415"/>
          </w:tcPr>
          <w:p>
            <w:pPr>
              <w:pStyle w:val="null3"/>
            </w:pPr>
            <w:r>
              <w:rPr/>
              <w:t>89</w:t>
            </w:r>
          </w:p>
        </w:tc>
        <w:tc>
          <w:tcPr>
            <w:tcW w:type="dxa" w:w="5814"/>
          </w:tcPr>
          <w:p>
            <w:pPr>
              <w:pStyle w:val="null3"/>
            </w:pPr>
            <w:r>
              <w:rPr/>
              <w:t>6.4.5</w:t>
            </w:r>
            <w:r>
              <w:rPr/>
              <w:t>显示方式：</w:t>
            </w:r>
            <w:r>
              <w:rPr/>
              <w:t>B</w:t>
            </w:r>
            <w:r>
              <w:rPr/>
              <w:t>、</w:t>
            </w:r>
            <w:r>
              <w:rPr/>
              <w:t>B/D</w:t>
            </w:r>
            <w:r>
              <w:rPr/>
              <w:t>、</w:t>
            </w:r>
            <w:r>
              <w:rPr/>
              <w:t>B/M</w:t>
            </w:r>
            <w:r>
              <w:rPr/>
              <w:t>、</w:t>
            </w:r>
            <w:r>
              <w:rPr/>
              <w:t>B</w:t>
            </w:r>
            <w:r>
              <w:rPr/>
              <w:t>＋</w:t>
            </w:r>
            <w:r>
              <w:rPr/>
              <w:t>B</w:t>
            </w:r>
          </w:p>
        </w:tc>
      </w:tr>
      <w:tr>
        <w:tc>
          <w:tcPr>
            <w:tcW w:type="dxa" w:w="2076"/>
          </w:tcPr>
          <w:p/>
        </w:tc>
        <w:tc>
          <w:tcPr>
            <w:tcW w:type="dxa" w:w="415"/>
          </w:tcPr>
          <w:p>
            <w:pPr>
              <w:pStyle w:val="null3"/>
            </w:pPr>
            <w:r>
              <w:rPr/>
              <w:t>90</w:t>
            </w:r>
          </w:p>
        </w:tc>
        <w:tc>
          <w:tcPr>
            <w:tcW w:type="dxa" w:w="5814"/>
          </w:tcPr>
          <w:p>
            <w:pPr>
              <w:pStyle w:val="null3"/>
            </w:pPr>
            <w:r>
              <w:rPr/>
              <w:t>6.4.6</w:t>
            </w:r>
            <w:r>
              <w:rPr/>
              <w:t>电影回放：＞</w:t>
            </w:r>
            <w:r>
              <w:rPr/>
              <w:t>900</w:t>
            </w:r>
            <w:r>
              <w:rPr/>
              <w:t>秒</w:t>
            </w:r>
          </w:p>
        </w:tc>
      </w:tr>
      <w:tr>
        <w:tc>
          <w:tcPr>
            <w:tcW w:type="dxa" w:w="2076"/>
          </w:tcPr>
          <w:p/>
        </w:tc>
        <w:tc>
          <w:tcPr>
            <w:tcW w:type="dxa" w:w="415"/>
          </w:tcPr>
          <w:p>
            <w:pPr>
              <w:pStyle w:val="null3"/>
            </w:pPr>
            <w:r>
              <w:rPr/>
              <w:t>91</w:t>
            </w:r>
          </w:p>
        </w:tc>
        <w:tc>
          <w:tcPr>
            <w:tcW w:type="dxa" w:w="5814"/>
          </w:tcPr>
          <w:p>
            <w:pPr>
              <w:pStyle w:val="null3"/>
            </w:pPr>
            <w:r>
              <w:rPr/>
              <w:t>6.4.7</w:t>
            </w:r>
            <w:r>
              <w:rPr/>
              <w:t>零位移动：≥</w:t>
            </w:r>
            <w:r>
              <w:rPr/>
              <w:t>6</w:t>
            </w:r>
            <w:r>
              <w:rPr/>
              <w:t>级</w:t>
            </w:r>
          </w:p>
        </w:tc>
      </w:tr>
      <w:tr>
        <w:tc>
          <w:tcPr>
            <w:tcW w:type="dxa" w:w="2076"/>
          </w:tcPr>
          <w:p/>
        </w:tc>
        <w:tc>
          <w:tcPr>
            <w:tcW w:type="dxa" w:w="415"/>
          </w:tcPr>
          <w:p>
            <w:pPr>
              <w:pStyle w:val="null3"/>
            </w:pPr>
            <w:r>
              <w:rPr/>
              <w:t>92</w:t>
            </w:r>
          </w:p>
        </w:tc>
        <w:tc>
          <w:tcPr>
            <w:tcW w:type="dxa" w:w="5814"/>
          </w:tcPr>
          <w:p>
            <w:pPr>
              <w:pStyle w:val="null3"/>
            </w:pPr>
            <w:r>
              <w:rPr/>
              <w:t>6.4.8</w:t>
            </w:r>
            <w:r>
              <w:rPr/>
              <w:t>取样宽度及位置范围：宽度</w:t>
            </w:r>
            <w:r>
              <w:rPr/>
              <w:t>0.7mm</w:t>
            </w:r>
            <w:r>
              <w:rPr/>
              <w:t>至</w:t>
            </w:r>
            <w:r>
              <w:rPr/>
              <w:t>15mm</w:t>
            </w:r>
            <w:r>
              <w:rPr/>
              <w:t>；</w:t>
            </w:r>
          </w:p>
        </w:tc>
      </w:tr>
      <w:tr>
        <w:tc>
          <w:tcPr>
            <w:tcW w:type="dxa" w:w="2076"/>
          </w:tcPr>
          <w:p/>
        </w:tc>
        <w:tc>
          <w:tcPr>
            <w:tcW w:type="dxa" w:w="415"/>
          </w:tcPr>
          <w:p>
            <w:pPr>
              <w:pStyle w:val="null3"/>
            </w:pPr>
            <w:r>
              <w:rPr/>
              <w:t>93</w:t>
            </w:r>
          </w:p>
        </w:tc>
        <w:tc>
          <w:tcPr>
            <w:tcW w:type="dxa" w:w="5814"/>
          </w:tcPr>
          <w:p>
            <w:pPr>
              <w:pStyle w:val="null3"/>
            </w:pPr>
            <w:r>
              <w:rPr/>
              <w:t>6.4.9</w:t>
            </w:r>
            <w:r>
              <w:rPr/>
              <w:t>显示控制：反转显示</w:t>
            </w:r>
            <w:r>
              <w:rPr/>
              <w:t>(</w:t>
            </w:r>
            <w:r>
              <w:rPr/>
              <w:t>左</w:t>
            </w:r>
            <w:r>
              <w:rPr/>
              <w:t>/</w:t>
            </w:r>
            <w:r>
              <w:rPr/>
              <w:t>右；上</w:t>
            </w:r>
            <w:r>
              <w:rPr/>
              <w:t>/</w:t>
            </w:r>
            <w:r>
              <w:rPr/>
              <w:t>下</w:t>
            </w:r>
            <w:r>
              <w:rPr/>
              <w:t>)</w:t>
            </w:r>
            <w:r>
              <w:rPr/>
              <w:t>零移位、</w:t>
            </w:r>
            <w:r>
              <w:rPr/>
              <w:t>B</w:t>
            </w:r>
            <w:r>
              <w:rPr/>
              <w:t>—刷新</w:t>
            </w:r>
            <w:r>
              <w:rPr/>
              <w:t>(</w:t>
            </w:r>
            <w:r>
              <w:rPr/>
              <w:t>手控、时间</w:t>
            </w:r>
            <w:r>
              <w:rPr/>
              <w:t>)</w:t>
            </w:r>
            <w:r>
              <w:rPr/>
              <w:t>、</w:t>
            </w:r>
            <w:r>
              <w:rPr/>
              <w:t>D</w:t>
            </w:r>
            <w:r>
              <w:rPr/>
              <w:t>扩展、</w:t>
            </w:r>
            <w:r>
              <w:rPr/>
              <w:t>B/D</w:t>
            </w:r>
            <w:r>
              <w:rPr/>
              <w:t>扩展，局放大及位移</w:t>
            </w:r>
          </w:p>
        </w:tc>
      </w:tr>
      <w:tr>
        <w:tc>
          <w:tcPr>
            <w:tcW w:type="dxa" w:w="2076"/>
          </w:tcPr>
          <w:p/>
        </w:tc>
        <w:tc>
          <w:tcPr>
            <w:tcW w:type="dxa" w:w="415"/>
          </w:tcPr>
          <w:p>
            <w:pPr>
              <w:pStyle w:val="null3"/>
            </w:pPr>
            <w:r>
              <w:rPr/>
              <w:t>94</w:t>
            </w:r>
          </w:p>
        </w:tc>
        <w:tc>
          <w:tcPr>
            <w:tcW w:type="dxa" w:w="5814"/>
          </w:tcPr>
          <w:p>
            <w:pPr>
              <w:pStyle w:val="null3"/>
            </w:pPr>
            <w:r>
              <w:rPr/>
              <w:t>6.5</w:t>
            </w:r>
            <w:r>
              <w:rPr/>
              <w:t>彩色多普勒</w:t>
            </w:r>
          </w:p>
        </w:tc>
      </w:tr>
      <w:tr>
        <w:tc>
          <w:tcPr>
            <w:tcW w:type="dxa" w:w="2076"/>
          </w:tcPr>
          <w:p/>
        </w:tc>
        <w:tc>
          <w:tcPr>
            <w:tcW w:type="dxa" w:w="415"/>
          </w:tcPr>
          <w:p>
            <w:pPr>
              <w:pStyle w:val="null3"/>
            </w:pPr>
            <w:r>
              <w:rPr/>
              <w:t>95</w:t>
            </w:r>
          </w:p>
        </w:tc>
        <w:tc>
          <w:tcPr>
            <w:tcW w:type="dxa" w:w="5814"/>
          </w:tcPr>
          <w:p>
            <w:pPr>
              <w:pStyle w:val="null3"/>
            </w:pPr>
            <w:r>
              <w:rPr/>
              <w:t>6.5.1</w:t>
            </w:r>
            <w:r>
              <w:rPr/>
              <w:t>显示方式：速度分散显示、能量显示，速度显示和分散显示</w:t>
            </w:r>
          </w:p>
        </w:tc>
      </w:tr>
      <w:tr>
        <w:tc>
          <w:tcPr>
            <w:tcW w:type="dxa" w:w="2076"/>
          </w:tcPr>
          <w:p/>
        </w:tc>
        <w:tc>
          <w:tcPr>
            <w:tcW w:type="dxa" w:w="415"/>
          </w:tcPr>
          <w:p>
            <w:pPr>
              <w:pStyle w:val="null3"/>
            </w:pPr>
            <w:r>
              <w:rPr/>
              <w:t>96</w:t>
            </w:r>
          </w:p>
        </w:tc>
        <w:tc>
          <w:tcPr>
            <w:tcW w:type="dxa" w:w="5814"/>
          </w:tcPr>
          <w:p>
            <w:pPr>
              <w:pStyle w:val="null3"/>
            </w:pPr>
            <w:r>
              <w:rPr/>
              <w:t>6.5.2</w:t>
            </w:r>
            <w:r>
              <w:rPr/>
              <w:t>彩色显示帧频：凸阵探头、最大角度，</w:t>
            </w:r>
            <w:r>
              <w:rPr/>
              <w:t>18cm</w:t>
            </w:r>
            <w:r>
              <w:rPr/>
              <w:t>深时，彩色显示帧频≥</w:t>
            </w:r>
            <w:r>
              <w:rPr/>
              <w:t>10</w:t>
            </w:r>
            <w:r>
              <w:rPr/>
              <w:t>帧</w:t>
            </w:r>
            <w:r>
              <w:rPr/>
              <w:t>/</w:t>
            </w:r>
            <w:r>
              <w:rPr/>
              <w:t>秒；凸阵容积探头，全视野，</w:t>
            </w:r>
            <w:r>
              <w:rPr/>
              <w:t>17cm</w:t>
            </w:r>
            <w:r>
              <w:rPr/>
              <w:t>深度时，彩色显示帧频≥</w:t>
            </w:r>
            <w:r>
              <w:rPr/>
              <w:t>9</w:t>
            </w:r>
            <w:r>
              <w:rPr/>
              <w:t>帧</w:t>
            </w:r>
            <w:r>
              <w:rPr/>
              <w:t>/</w:t>
            </w:r>
            <w:r>
              <w:rPr/>
              <w:t>秒</w:t>
            </w:r>
          </w:p>
        </w:tc>
      </w:tr>
      <w:tr>
        <w:tc>
          <w:tcPr>
            <w:tcW w:type="dxa" w:w="2076"/>
          </w:tcPr>
          <w:p/>
        </w:tc>
        <w:tc>
          <w:tcPr>
            <w:tcW w:type="dxa" w:w="415"/>
          </w:tcPr>
          <w:p>
            <w:pPr>
              <w:pStyle w:val="null3"/>
            </w:pPr>
            <w:r>
              <w:rPr/>
              <w:t>97</w:t>
            </w:r>
          </w:p>
        </w:tc>
        <w:tc>
          <w:tcPr>
            <w:tcW w:type="dxa" w:w="5814"/>
          </w:tcPr>
          <w:p>
            <w:pPr>
              <w:pStyle w:val="null3"/>
            </w:pPr>
            <w:r>
              <w:rPr/>
              <w:t>6.5.3</w:t>
            </w:r>
            <w:r>
              <w:rPr/>
              <w:t>显示位置调整：线阵扫描感兴趣的图像范围：</w:t>
            </w:r>
            <w:r>
              <w:rPr/>
              <w:t>-20</w:t>
            </w:r>
            <w:r>
              <w:rPr/>
              <w:t>°～</w:t>
            </w:r>
            <w:r>
              <w:rPr/>
              <w:t>+20</w:t>
            </w:r>
            <w:r>
              <w:rPr/>
              <w:t>°</w:t>
            </w:r>
          </w:p>
        </w:tc>
      </w:tr>
      <w:tr>
        <w:tc>
          <w:tcPr>
            <w:tcW w:type="dxa" w:w="2076"/>
          </w:tcPr>
          <w:p/>
        </w:tc>
        <w:tc>
          <w:tcPr>
            <w:tcW w:type="dxa" w:w="415"/>
          </w:tcPr>
          <w:p>
            <w:pPr>
              <w:pStyle w:val="null3"/>
            </w:pPr>
            <w:r>
              <w:rPr/>
              <w:t>98</w:t>
            </w:r>
          </w:p>
        </w:tc>
        <w:tc>
          <w:tcPr>
            <w:tcW w:type="dxa" w:w="5814"/>
          </w:tcPr>
          <w:p>
            <w:pPr>
              <w:pStyle w:val="null3"/>
            </w:pPr>
            <w:r>
              <w:rPr/>
              <w:t>6.5.4</w:t>
            </w:r>
            <w:r>
              <w:rPr/>
              <w:t>显示控制：零位移动±</w:t>
            </w:r>
            <w:r>
              <w:rPr/>
              <w:t>15</w:t>
            </w:r>
            <w:r>
              <w:rPr/>
              <w:t>级、黑</w:t>
            </w:r>
            <w:r>
              <w:rPr/>
              <w:t>/</w:t>
            </w:r>
            <w:r>
              <w:rPr/>
              <w:t>白与彩色比较、彩色对比</w:t>
            </w:r>
          </w:p>
        </w:tc>
      </w:tr>
      <w:tr>
        <w:tc>
          <w:tcPr>
            <w:tcW w:type="dxa" w:w="2076"/>
          </w:tcPr>
          <w:p/>
        </w:tc>
        <w:tc>
          <w:tcPr>
            <w:tcW w:type="dxa" w:w="415"/>
          </w:tcPr>
          <w:p>
            <w:pPr>
              <w:pStyle w:val="null3"/>
            </w:pPr>
            <w:r>
              <w:rPr/>
              <w:t>99</w:t>
            </w:r>
          </w:p>
        </w:tc>
        <w:tc>
          <w:tcPr>
            <w:tcW w:type="dxa" w:w="5814"/>
          </w:tcPr>
          <w:p>
            <w:pPr>
              <w:pStyle w:val="null3"/>
            </w:pPr>
            <w:r>
              <w:rPr/>
              <w:t>6.5.5</w:t>
            </w:r>
            <w:r>
              <w:rPr/>
              <w:t>彩色增强功能：彩色多普勒能量图，方向性能量图</w:t>
            </w:r>
          </w:p>
        </w:tc>
      </w:tr>
      <w:tr>
        <w:tc>
          <w:tcPr>
            <w:tcW w:type="dxa" w:w="2076"/>
          </w:tcPr>
          <w:p/>
        </w:tc>
        <w:tc>
          <w:tcPr>
            <w:tcW w:type="dxa" w:w="415"/>
          </w:tcPr>
          <w:p>
            <w:pPr>
              <w:pStyle w:val="null3"/>
            </w:pPr>
            <w:r>
              <w:rPr/>
              <w:t>100</w:t>
            </w:r>
          </w:p>
        </w:tc>
        <w:tc>
          <w:tcPr>
            <w:tcW w:type="dxa" w:w="5814"/>
          </w:tcPr>
          <w:p>
            <w:pPr>
              <w:pStyle w:val="null3"/>
            </w:pPr>
            <w:r>
              <w:rPr/>
              <w:t>6.5.6</w:t>
            </w:r>
            <w:r>
              <w:rPr/>
              <w:t>彩色显示速度：最低平均血流测量速度≤</w:t>
            </w:r>
            <w:r>
              <w:rPr/>
              <w:t>5mm/s</w:t>
            </w:r>
            <w:r>
              <w:rPr/>
              <w:t>（非噪声信号）</w:t>
            </w:r>
          </w:p>
        </w:tc>
      </w:tr>
      <w:tr>
        <w:tc>
          <w:tcPr>
            <w:tcW w:type="dxa" w:w="2076"/>
          </w:tcPr>
          <w:p/>
        </w:tc>
        <w:tc>
          <w:tcPr>
            <w:tcW w:type="dxa" w:w="415"/>
          </w:tcPr>
          <w:p>
            <w:pPr>
              <w:pStyle w:val="null3"/>
            </w:pPr>
            <w:r>
              <w:rPr/>
              <w:t>101</w:t>
            </w:r>
          </w:p>
        </w:tc>
        <w:tc>
          <w:tcPr>
            <w:tcW w:type="dxa" w:w="5814"/>
          </w:tcPr>
          <w:p>
            <w:pPr>
              <w:pStyle w:val="null3"/>
            </w:pPr>
            <w:r>
              <w:rPr/>
              <w:t>6.6</w:t>
            </w:r>
            <w:r>
              <w:rPr/>
              <w:t>、超声功率输出调节：</w:t>
            </w:r>
            <w:r>
              <w:rPr/>
              <w:t>B/M</w:t>
            </w:r>
            <w:r>
              <w:rPr/>
              <w:t>、脉冲波多普勒（</w:t>
            </w:r>
            <w:r>
              <w:rPr/>
              <w:t>PWD</w:t>
            </w:r>
            <w:r>
              <w:rPr/>
              <w:t>）、彩色多普勒（</w:t>
            </w:r>
            <w:r>
              <w:rPr/>
              <w:t>Color Doppler</w:t>
            </w:r>
            <w:r>
              <w:rPr/>
              <w:t>）输出功率可调。</w:t>
            </w:r>
          </w:p>
        </w:tc>
      </w:tr>
      <w:tr>
        <w:tc>
          <w:tcPr>
            <w:tcW w:type="dxa" w:w="2076"/>
          </w:tcPr>
          <w:p/>
        </w:tc>
        <w:tc>
          <w:tcPr>
            <w:tcW w:type="dxa" w:w="415"/>
          </w:tcPr>
          <w:p>
            <w:pPr>
              <w:pStyle w:val="null3"/>
            </w:pPr>
            <w:r>
              <w:rPr/>
              <w:t>102</w:t>
            </w:r>
          </w:p>
        </w:tc>
        <w:tc>
          <w:tcPr>
            <w:tcW w:type="dxa" w:w="5814"/>
          </w:tcPr>
          <w:p>
            <w:pPr>
              <w:pStyle w:val="null3"/>
              <w:spacing w:after="165"/>
              <w:jc w:val="both"/>
            </w:pPr>
            <w:r>
              <w:rPr>
                <w:sz w:val="20"/>
                <w:b/>
              </w:rPr>
              <w:t>三、配置清单</w:t>
            </w:r>
            <w:r>
              <w:rPr>
                <w:sz w:val="20"/>
                <w:b/>
              </w:rPr>
              <w:t>(</w:t>
            </w:r>
            <w:r>
              <w:rPr>
                <w:sz w:val="20"/>
                <w:b/>
              </w:rPr>
              <w:t>包括但不限于</w:t>
            </w:r>
            <w:r>
              <w:rPr>
                <w:sz w:val="20"/>
                <w:b/>
              </w:rPr>
              <w:t>)</w:t>
            </w:r>
          </w:p>
          <w:tbl>
            <w:tblPr>
              <w:tblBorders>
                <w:top w:val="none" w:color="000000" w:sz="4"/>
                <w:left w:val="none" w:color="000000" w:sz="4"/>
                <w:bottom w:val="none" w:color="000000" w:sz="4"/>
                <w:right w:val="none" w:color="000000" w:sz="4"/>
                <w:insideH w:val="none"/>
                <w:insideV w:val="none"/>
              </w:tblBorders>
            </w:tblPr>
            <w:tblGrid>
              <w:gridCol w:w="780"/>
              <w:gridCol w:w="3285"/>
              <w:gridCol w:w="1500"/>
            </w:tblGrid>
            <w:tr>
              <w:tc>
                <w:tcPr>
                  <w:tcW w:type="dxa" w:w="7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0"/>
                    </w:rPr>
                    <w:t>序号</w:t>
                  </w:r>
                </w:p>
              </w:tc>
              <w:tc>
                <w:tcPr>
                  <w:tcW w:type="dxa" w:w="32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0"/>
                    </w:rPr>
                    <w:t>主要组件内容</w:t>
                  </w:r>
                </w:p>
              </w:tc>
              <w:tc>
                <w:tcPr>
                  <w:tcW w:type="dxa" w:w="15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0"/>
                    </w:rPr>
                    <w:t>数量</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0"/>
                    </w:rPr>
                    <w:t>1</w:t>
                  </w:r>
                </w:p>
              </w:tc>
              <w:tc>
                <w:tcPr>
                  <w:tcW w:type="dxa" w:w="3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r>
                    <w:rPr>
                      <w:sz w:val="20"/>
                    </w:rPr>
                    <w:t>主机（含软件）</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0"/>
                    </w:rPr>
                    <w:t>1</w:t>
                  </w:r>
                  <w:r>
                    <w:rPr>
                      <w:sz w:val="20"/>
                    </w:rPr>
                    <w:t>套</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0"/>
                    </w:rPr>
                    <w:t>2</w:t>
                  </w:r>
                </w:p>
              </w:tc>
              <w:tc>
                <w:tcPr>
                  <w:tcW w:type="dxa" w:w="3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r>
                    <w:rPr>
                      <w:sz w:val="20"/>
                    </w:rPr>
                    <w:t>台车</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0"/>
                    </w:rPr>
                    <w:t>1</w:t>
                  </w:r>
                  <w:r>
                    <w:rPr>
                      <w:sz w:val="20"/>
                    </w:rPr>
                    <w:t>台</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0"/>
                    </w:rPr>
                    <w:t>3</w:t>
                  </w:r>
                </w:p>
              </w:tc>
              <w:tc>
                <w:tcPr>
                  <w:tcW w:type="dxa" w:w="3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r>
                    <w:rPr>
                      <w:sz w:val="20"/>
                    </w:rPr>
                    <w:t>体腔探头</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0"/>
                    </w:rPr>
                    <w:t>1</w:t>
                  </w:r>
                  <w:r>
                    <w:rPr>
                      <w:sz w:val="20"/>
                    </w:rPr>
                    <w:t>把</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0"/>
                    </w:rPr>
                    <w:t>4</w:t>
                  </w:r>
                </w:p>
              </w:tc>
              <w:tc>
                <w:tcPr>
                  <w:tcW w:type="dxa" w:w="3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r>
                    <w:rPr>
                      <w:sz w:val="20"/>
                    </w:rPr>
                    <w:t>凸阵探头</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0"/>
                    </w:rPr>
                    <w:t>1</w:t>
                  </w:r>
                  <w:r>
                    <w:rPr>
                      <w:sz w:val="20"/>
                    </w:rPr>
                    <w:t>把</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0"/>
                    </w:rPr>
                    <w:t>5</w:t>
                  </w:r>
                </w:p>
              </w:tc>
              <w:tc>
                <w:tcPr>
                  <w:tcW w:type="dxa" w:w="3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r>
                    <w:rPr>
                      <w:sz w:val="20"/>
                    </w:rPr>
                    <w:t>电源线</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r>
                    <w:rPr>
                      <w:sz w:val="20"/>
                    </w:rPr>
                    <w:t>1</w:t>
                  </w:r>
                  <w:r>
                    <w:rPr>
                      <w:sz w:val="20"/>
                    </w:rPr>
                    <w:t>根</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0"/>
                    </w:rPr>
                    <w:t>6</w:t>
                  </w:r>
                </w:p>
              </w:tc>
              <w:tc>
                <w:tcPr>
                  <w:tcW w:type="dxa" w:w="3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r>
                    <w:rPr>
                      <w:sz w:val="20"/>
                    </w:rPr>
                    <w:t>中文版说明书</w:t>
                  </w:r>
                  <w:r>
                    <w:rPr>
                      <w:sz w:val="20"/>
                    </w:rPr>
                    <w:t>/</w:t>
                  </w:r>
                  <w:r>
                    <w:rPr>
                      <w:sz w:val="20"/>
                    </w:rPr>
                    <w:t>出厂测试报告等</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r>
                    <w:rPr>
                      <w:sz w:val="20"/>
                    </w:rPr>
                    <w:t>1</w:t>
                  </w:r>
                  <w:r>
                    <w:rPr>
                      <w:sz w:val="20"/>
                    </w:rPr>
                    <w:t>套</w:t>
                  </w:r>
                </w:p>
              </w:tc>
            </w:tr>
          </w:tbl>
          <w:p>
            <w:pPr>
              <w:pStyle w:val="null3"/>
              <w:spacing w:after="165"/>
              <w:jc w:val="both"/>
            </w:pPr>
            <w:r>
              <w:rPr>
                <w:sz w:val="20"/>
              </w:rPr>
              <w:t>以上技术要求不排除参数或配置遗漏的可能性，厂家或供应商应自行添加必要的配件以保证设备正常运转之需要。否则，影响验收后果自负。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采购机构代理服务收费标准：本次招标向中标人收取的中标服务费，按照人民币6000.00元向中标人进行固定收取。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异常低价审查，（一）采购人应当在采购文件中明确，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w:t>
      </w:r>
      <w:r>
        <w:rPr/>
        <w:t>代收。具体操作要求详见</w:t>
      </w:r>
      <w:r>
        <w:rPr/>
        <w:t>国义招标股份有限公司</w:t>
      </w:r>
      <w:r>
        <w:rPr/>
        <w:t>有关指引，递交事宜请自行咨询</w:t>
      </w:r>
      <w:r>
        <w:rPr/>
        <w:t>国义招标股份有限公司</w:t>
      </w:r>
      <w:r>
        <w:rPr/>
        <w:t>；请各投标人在投标文件递交截止时间前按须知前附表规定的金额递交至</w:t>
      </w:r>
      <w:r>
        <w:rPr/>
        <w:t>国义招标股份有限公司</w:t>
      </w:r>
      <w:r>
        <w:rPr/>
        <w:t>，到账情况以开标时</w:t>
      </w:r>
      <w:r>
        <w:rPr/>
        <w:t>国义招标股份有限公司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gyjsb@ebidding.com</w:t>
      </w:r>
    </w:p>
    <w:p>
      <w:pPr>
        <w:pStyle w:val="null3"/>
        <w:ind w:firstLine="480"/>
      </w:pPr>
      <w:r>
        <w:rPr/>
        <w:t>地址：</w:t>
      </w:r>
      <w:r>
        <w:rPr/>
        <w:t>广州市越秀区东风东路726号9楼903室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采购包1(超声诊断仪)：综合评分法,是指投标文件满足招标文件全部实质性要求，且按照评审因素的量化指标评审得分最高的投标人为中标候选人的评标方法。（最低报价不是中标的唯一依据。）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w:t>
      </w:r>
      <w:r>
        <w:rPr/>
        <w:t>统一对外发布。</w:t>
      </w:r>
    </w:p>
    <w:p>
      <w:pPr>
        <w:pStyle w:val="null3"/>
        <w:ind w:firstLine="480"/>
      </w:pPr>
      <w:r>
        <w:rPr/>
        <w:t>（2）对</w:t>
      </w:r>
      <w:r>
        <w:rPr/>
        <w:t>国义招标股份有限公司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采购包1（超声诊断仪）：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节能、环保产品： (a)投标人所投的节能产品属于“节能产品品目清单”中的产品(提供国家确定的认证机构出具的处于有效期之内的节能产品认证证书)，报价给予C3的价格扣除(C3的取值范围为1%)即：评标价＝核实价(经符合性审查进行必要的更正后的投标价)－节能产品核实价×C3。 (b)投标人所投的环境标志产品属于“环境标志产品品目清单”中的产品(提供国家确定的认证机构出具的处于有效期之内的环境标志产品认证证书)，报价给予C4的价格扣除(C4的取值范围为1%)即：评标价＝核实价(经符合性审查进行必要的更正后的投标价)－环保产品核实价×C4。 (c) 本条款中两种修正原则不同时使用。 (3)投标人不得以低于成本的报价竞标。 (4)如果评标委员会发现投标人的报价明显低于其他通过符合性审查投标人的报价，有可能影响产品质量或者不能诚信履约的，投标人不能合理说明或不能提供相关证明材料的，评标委员会将该投标作为投标无效处理。</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采购包1（超声诊断仪）：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2022年至2025年度内任意一年的年度财务报表(新成立公司提供成立至今的月或季度财务报表复印件)或银行出具的资信证明。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tc>
      </w:tr>
      <w:tr>
        <w:tc>
          <w:tcPr>
            <w:tcW w:type="dxa" w:w="890"/>
          </w:tcPr>
          <w:p>
            <w:pPr>
              <w:pStyle w:val="null3"/>
            </w:pPr>
            <w:r>
              <w:rPr/>
              <w:t>8</w:t>
            </w:r>
          </w:p>
        </w:tc>
        <w:tc>
          <w:tcPr>
            <w:tcW w:type="dxa" w:w="3178"/>
          </w:tcPr>
          <w:p>
            <w:pPr>
              <w:pStyle w:val="null3"/>
            </w:pPr>
            <w:r>
              <w:rPr/>
              <w:t>投标人只允许为独立法人，不接受联合投标体投标</w:t>
            </w:r>
          </w:p>
        </w:tc>
        <w:tc>
          <w:tcPr>
            <w:tcW w:type="dxa" w:w="4238"/>
          </w:tcPr>
          <w:p>
            <w:pPr>
              <w:pStyle w:val="null3"/>
            </w:pPr>
            <w:r>
              <w:rPr/>
              <w:t>投标人只允许为独立法人，不接受联合投标体投标。</w:t>
            </w:r>
          </w:p>
        </w:tc>
      </w:tr>
      <w:tr>
        <w:tc>
          <w:tcPr>
            <w:tcW w:type="dxa" w:w="890"/>
          </w:tcPr>
          <w:p>
            <w:pPr>
              <w:pStyle w:val="null3"/>
            </w:pPr>
            <w:r>
              <w:rPr/>
              <w:t>9</w:t>
            </w:r>
          </w:p>
        </w:tc>
        <w:tc>
          <w:tcPr>
            <w:tcW w:type="dxa" w:w="3178"/>
          </w:tcPr>
          <w:p>
            <w:pPr>
              <w:pStyle w:val="null3"/>
            </w:pPr>
            <w:r>
              <w:rPr/>
              <w:t>投标人须具有有效的《医疗器械生产许可证》或《医疗器械经营许可证》</w:t>
            </w:r>
          </w:p>
        </w:tc>
        <w:tc>
          <w:tcPr>
            <w:tcW w:type="dxa" w:w="4238"/>
          </w:tcPr>
          <w:p>
            <w:pPr>
              <w:pStyle w:val="null3"/>
            </w:pPr>
            <w:r>
              <w:rPr/>
              <w:t>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经营范围包含所投产品)</w:t>
            </w:r>
          </w:p>
        </w:tc>
      </w:tr>
      <w:tr>
        <w:tc>
          <w:tcPr>
            <w:tcW w:type="dxa" w:w="890"/>
          </w:tcPr>
          <w:p>
            <w:pPr>
              <w:pStyle w:val="null3"/>
            </w:pPr>
            <w:r>
              <w:rPr/>
              <w:t>10</w:t>
            </w:r>
          </w:p>
        </w:tc>
        <w:tc>
          <w:tcPr>
            <w:tcW w:type="dxa" w:w="3178"/>
          </w:tcPr>
          <w:p>
            <w:pPr>
              <w:pStyle w:val="null3"/>
            </w:pPr>
            <w:r>
              <w:rPr/>
              <w:t>已领购本次采购文件</w:t>
            </w:r>
          </w:p>
        </w:tc>
        <w:tc>
          <w:tcPr>
            <w:tcW w:type="dxa" w:w="4238"/>
          </w:tcPr>
          <w:p>
            <w:pPr>
              <w:pStyle w:val="null3"/>
            </w:pPr>
            <w:r>
              <w:rPr/>
              <w:t>已领购本次采购文件。(具体方式详见本项目公告)</w:t>
            </w:r>
          </w:p>
        </w:tc>
      </w:tr>
      <w:tr>
        <w:tc>
          <w:tcPr>
            <w:tcW w:type="dxa" w:w="890"/>
          </w:tcPr>
          <w:p>
            <w:pPr>
              <w:pStyle w:val="null3"/>
            </w:pPr>
            <w:r>
              <w:rPr/>
              <w:t>11</w:t>
            </w:r>
          </w:p>
        </w:tc>
        <w:tc>
          <w:tcPr>
            <w:tcW w:type="dxa" w:w="3178"/>
          </w:tcPr>
          <w:p>
            <w:pPr>
              <w:pStyle w:val="null3"/>
            </w:pPr>
            <w:r>
              <w:rPr/>
              <w:t>本项目为非专门面向中小企业进行采购</w:t>
            </w:r>
          </w:p>
        </w:tc>
        <w:tc>
          <w:tcPr>
            <w:tcW w:type="dxa" w:w="4238"/>
          </w:tcPr>
          <w:p>
            <w:pPr>
              <w:pStyle w:val="null3"/>
            </w:pPr>
            <w:r>
              <w:rPr/>
              <w:t>本项目非专门面向中小企业(本项目采购货物所属行业为工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tc>
      </w:tr>
    </w:tbl>
    <w:p>
      <w:pPr>
        <w:pStyle w:val="null3"/>
        <w:ind w:firstLine="480"/>
      </w:pPr>
      <w:r>
        <w:rPr/>
        <w:t>表二符合性审查表：</w:t>
      </w:r>
    </w:p>
    <w:p>
      <w:pPr>
        <w:pStyle w:val="null3"/>
      </w:pPr>
      <w:r>
        <w:rPr/>
        <w:t>采购包1（超声诊断仪）：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 1)投标报价未超过所投项目对应包号最高限价 2)对所投项目内全部招标内容进行投标报价 3)投标报价是唯一确定</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按要求签署及盖章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实质性响应</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本项目采购本国货物</w:t>
            </w:r>
          </w:p>
        </w:tc>
        <w:tc>
          <w:tcPr>
            <w:tcW w:type="dxa" w:w="4238"/>
          </w:tcPr>
          <w:p>
            <w:pPr>
              <w:pStyle w:val="null3"/>
            </w:pPr>
            <w:r>
              <w:rPr/>
              <w:t>本项目采购本国货物</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采购包1(超声诊断仪):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(15.0分)</w:t>
            </w:r>
          </w:p>
        </w:tc>
        <w:tc>
          <w:tcPr>
            <w:tcW w:type="dxa" w:w="5076"/>
          </w:tcPr>
          <w:p>
            <w:pPr>
              <w:pStyle w:val="null3"/>
              <w:jc w:val="left"/>
            </w:pPr>
            <w:r>
              <w:rPr/>
              <w:t>完全满足用户需求书中带▲号的重要技术参数，得15分；带▲号的偏离条款数每有一处负偏离，扣3分，扣完为止。(带▲号的重要技术参数共5个) 所有投标人须提供投标产品技术证明文件（医疗器械注册证附件“产品技术要求”或器械检测机构出具的检验报告或生产厂家出具的技术白皮书或产品说明书），并以醒目方式对技术性能进行标识或圈注，在《技术和服务要求响应表》中注明页码(技术性能所在当页)，《响应表》与技术证明文件不一致的，以证明文件为准，不提供证明文件的，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所投货物技术参数及性能、配置与技术参数要求、用户需求书的符合性 (18.0分)</w:t>
            </w:r>
          </w:p>
        </w:tc>
        <w:tc>
          <w:tcPr>
            <w:tcW w:type="dxa" w:w="5076"/>
          </w:tcPr>
          <w:p>
            <w:pPr>
              <w:pStyle w:val="null3"/>
              <w:jc w:val="left"/>
            </w:pPr>
            <w:r>
              <w:rPr/>
              <w:t>根据投标人对用户需求书中不带“▲”号、不带“★”号的一般技术参数指标的响应程度进行评分：每出现一处负偏离，扣1分，累计扣分达到17分或以上的（即负偏离项数17条或以上），视为重大偏离，统一得基本分1分，完全不满足（全部负偏离）或未响应的不得分。本项目用户需求书中不带“▲”号、不带“★”号的一般技术参数指标共计89条。 (凡标有最低一级序号的指标项即为一项技术参数，无论是否隶属于上一级编号，计算结果四舍五入，保留小数点后两位) 所有投标人须提供投标产品技术证明文件（医疗器械注册证附件“产品技术要求”或器械检测机构出具的检验报告或生产厂家出具的技术白皮书或产品说明书），并以醒目方式对技术性能进行标识或圈注，在《技术和服务要求响应表》中注明页码(技术性能所在当页)，《响应表》与技术证明文件不一致的，以证明文件为准，不提供证明文件的，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配置清单响应程度 (4.0分)</w:t>
            </w:r>
          </w:p>
        </w:tc>
        <w:tc>
          <w:tcPr>
            <w:tcW w:type="dxa" w:w="5076"/>
          </w:tcPr>
          <w:p>
            <w:pPr>
              <w:pStyle w:val="null3"/>
              <w:jc w:val="left"/>
            </w:pPr>
            <w:r>
              <w:rPr/>
              <w:t>根据投标人所投产品对采购需求“配置清单(包括但不限于)”的响应程度进行评审： 完全满足得4分，否则不得分； 【本项配置清单按整体评审，以投标人《技术条款响应表》的响应情况为准，未填写的或配置不满足的都视为负偏离不得分。】</w:t>
            </w:r>
          </w:p>
        </w:tc>
      </w:tr>
      <w:tr>
        <w:tc>
          <w:tcPr>
            <w:tcW w:type="dxa" w:w="922"/>
            <w:gridSpan w:val="2"/>
            <w:vMerge/>
          </w:tcPr>
          <w:p/>
        </w:tc>
        <w:tc>
          <w:tcPr>
            <w:tcW w:type="dxa" w:w="2307"/>
          </w:tcPr>
          <w:p>
            <w:pPr>
              <w:pStyle w:val="null3"/>
              <w:jc w:val="left"/>
            </w:pPr>
            <w:r>
              <w:rPr/>
              <w:t>投标人提供售后服务的内容(包括质保期满后整机质保年费报价方案、维护保养方案等) (8.0分)</w:t>
            </w:r>
          </w:p>
        </w:tc>
        <w:tc>
          <w:tcPr>
            <w:tcW w:type="dxa" w:w="5076"/>
          </w:tcPr>
          <w:p>
            <w:pPr>
              <w:pStyle w:val="null3"/>
              <w:jc w:val="left"/>
            </w:pPr>
            <w:r>
              <w:rPr/>
              <w:t>由评委对各投标人的提供的售后服务内容(包括质保期满后整机质保年费报价方案、维护保养方案等)是否完善具体，各阶段服务计划是否详尽进行综合评议及打分。 具有完善具体的售后服务内容，质保期满后整机质保年费优惠得8分； 具有详细具体的售后服务内容，质保期满后整机质保年费较为优惠得5分； 有售后服务内容及质保期满整机质保年费较高得2分； 售后服务没有具体承诺或没有响应得0分。</w:t>
            </w:r>
          </w:p>
        </w:tc>
      </w:tr>
      <w:tr>
        <w:tc>
          <w:tcPr>
            <w:tcW w:type="dxa" w:w="922"/>
            <w:gridSpan w:val="2"/>
            <w:vMerge/>
          </w:tcPr>
          <w:p/>
        </w:tc>
        <w:tc>
          <w:tcPr>
            <w:tcW w:type="dxa" w:w="2307"/>
          </w:tcPr>
          <w:p>
            <w:pPr>
              <w:pStyle w:val="null3"/>
              <w:jc w:val="left"/>
            </w:pPr>
            <w:r>
              <w:rPr/>
              <w:t>所投货物配置、选型的合理性、成熟可靠性 (8.0分)</w:t>
            </w:r>
          </w:p>
        </w:tc>
        <w:tc>
          <w:tcPr>
            <w:tcW w:type="dxa" w:w="5076"/>
          </w:tcPr>
          <w:p>
            <w:pPr>
              <w:pStyle w:val="null3"/>
              <w:jc w:val="left"/>
            </w:pPr>
            <w:r>
              <w:rPr/>
              <w:t>由评委对各投标人的货物配置、选型的合理性、成熟可靠性进行评议及打分。 所投货物配置、选型合理性高、性能稳定性高、可靠性强的得8分； 所投货物配置、选型合理性较高、性能稳定性较高、可靠性较强的得5分，所投货物配置、选型较合理、具有一定的稳定性、可靠性的得2分； 所投货物配置、选型、性能稳定性、可靠性差的得0分。</w:t>
            </w:r>
          </w:p>
        </w:tc>
      </w:tr>
      <w:tr>
        <w:tc>
          <w:tcPr>
            <w:tcW w:type="dxa" w:w="922"/>
            <w:gridSpan w:val="2"/>
            <w:vMerge/>
          </w:tcPr>
          <w:p/>
        </w:tc>
        <w:tc>
          <w:tcPr>
            <w:tcW w:type="dxa" w:w="2307"/>
          </w:tcPr>
          <w:p>
            <w:pPr>
              <w:pStyle w:val="null3"/>
              <w:jc w:val="left"/>
            </w:pPr>
            <w:r>
              <w:rPr/>
              <w:t>培训方案 (2.0分)</w:t>
            </w:r>
          </w:p>
        </w:tc>
        <w:tc>
          <w:tcPr>
            <w:tcW w:type="dxa" w:w="5076"/>
          </w:tcPr>
          <w:p>
            <w:pPr>
              <w:pStyle w:val="null3"/>
              <w:jc w:val="left"/>
            </w:pPr>
            <w:r>
              <w:rPr/>
              <w:t>根据培训服务方案的周详性、详细性、可操作性对本项目要求的满足程度进行评分。 培训服务方案考虑周详、描述详细、可操作性强得2分； 培训服务方案缺项、描述不详尽、具备一定可操作性得1分； 培训服务方案描述简单、方案不全面得0分。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商务条款的响应性 (2.0分)</w:t>
            </w:r>
          </w:p>
        </w:tc>
        <w:tc>
          <w:tcPr>
            <w:tcW w:type="dxa" w:w="5076"/>
          </w:tcPr>
          <w:p>
            <w:pPr>
              <w:pStyle w:val="null3"/>
              <w:jc w:val="left"/>
            </w:pPr>
            <w:r>
              <w:rPr/>
              <w:t>全部响应：2分，每个负偏离扣0.5分，扣完为止。</w:t>
            </w:r>
          </w:p>
        </w:tc>
      </w:tr>
      <w:tr>
        <w:tc>
          <w:tcPr>
            <w:tcW w:type="dxa" w:w="922"/>
            <w:gridSpan w:val="2"/>
            <w:vMerge/>
          </w:tcPr>
          <w:p/>
        </w:tc>
        <w:tc>
          <w:tcPr>
            <w:tcW w:type="dxa" w:w="2307"/>
          </w:tcPr>
          <w:p>
            <w:pPr>
              <w:pStyle w:val="null3"/>
              <w:jc w:val="left"/>
            </w:pPr>
            <w:r>
              <w:rPr/>
              <w:t>产品来源合法 (4.0分)</w:t>
            </w:r>
          </w:p>
        </w:tc>
        <w:tc>
          <w:tcPr>
            <w:tcW w:type="dxa" w:w="5076"/>
          </w:tcPr>
          <w:p>
            <w:pPr>
              <w:pStyle w:val="null3"/>
              <w:jc w:val="left"/>
            </w:pPr>
            <w:r>
              <w:rPr/>
              <w:t>提供所投产品从生产厂家到投标人完整的渠道来源合法有效证明文件（若投标人为产品生产厂家，无需另行提供渠道证明，视同渠道来源合规），渠道来源链路完整得4分，否则不得分</w:t>
            </w:r>
          </w:p>
        </w:tc>
      </w:tr>
      <w:tr>
        <w:tc>
          <w:tcPr>
            <w:tcW w:type="dxa" w:w="922"/>
            <w:gridSpan w:val="2"/>
            <w:vMerge/>
          </w:tcPr>
          <w:p/>
        </w:tc>
        <w:tc>
          <w:tcPr>
            <w:tcW w:type="dxa" w:w="2307"/>
          </w:tcPr>
          <w:p>
            <w:pPr>
              <w:pStyle w:val="null3"/>
              <w:jc w:val="left"/>
            </w:pPr>
            <w:r>
              <w:rPr/>
              <w:t>投标人的履约能力 (4.0分)</w:t>
            </w:r>
          </w:p>
        </w:tc>
        <w:tc>
          <w:tcPr>
            <w:tcW w:type="dxa" w:w="5076"/>
          </w:tcPr>
          <w:p>
            <w:pPr>
              <w:pStyle w:val="null3"/>
              <w:jc w:val="left"/>
            </w:pPr>
            <w:r>
              <w:rPr/>
              <w:t>项目测试、运输、安装调试完善合理，技术和工艺、生产设备设施，生产经营管理水平先进的，得4分； 项目测试、运输、安装调试等及技术和工艺、生产设备设施，生产经营管理水平部分对比一般的，得2分； 方案不合理的，得0分。 (提供相关有效的证明材料并加盖公章)</w:t>
            </w:r>
          </w:p>
        </w:tc>
      </w:tr>
      <w:tr>
        <w:tc>
          <w:tcPr>
            <w:tcW w:type="dxa" w:w="922"/>
            <w:gridSpan w:val="2"/>
            <w:vMerge/>
          </w:tcPr>
          <w:p/>
        </w:tc>
        <w:tc>
          <w:tcPr>
            <w:tcW w:type="dxa" w:w="2307"/>
          </w:tcPr>
          <w:p>
            <w:pPr>
              <w:pStyle w:val="null3"/>
              <w:jc w:val="left"/>
            </w:pPr>
            <w:r>
              <w:rPr/>
              <w:t>投标人或厂家同型号设备供货业绩的比较 (5.0分)</w:t>
            </w:r>
          </w:p>
        </w:tc>
        <w:tc>
          <w:tcPr>
            <w:tcW w:type="dxa" w:w="5076"/>
          </w:tcPr>
          <w:p>
            <w:pPr>
              <w:pStyle w:val="null3"/>
              <w:jc w:val="left"/>
            </w:pPr>
            <w:r>
              <w:rPr/>
              <w:t>2023年至今投标人或厂家具有同型号设备供货项目业绩，每提供一个设备合同得1分，满分为5分。 (提供产品信息和双方单位名称及日期的合同关键页复印件并加盖公章，以签订合同的时间为准)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评标结果按评审后总得分由高到低顺序排列。总得分相同的按投标报价由低到高顺序排列。排名第一的投标供应商为第一中标候选人，排名第二的投标供应商为第二中标候选人。 (提供相同品牌产品(非单一产品采购，以核心产品为准。多个核心产品的，有一种产品品牌相同，即视为提供相同品牌产品)，评审后得分最高的同品牌投标人获得中标人推荐资格；中标候选人并列的，采购人可委托评标委员会按下列顺序比较确定中标人：(1)技术评分(由高到低)；(2)节能产品；(3)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广东省妇幼保健院医疗设备采购合同</w:t>
      </w:r>
    </w:p>
    <w:p>
      <w:pPr>
        <w:pStyle w:val="null3"/>
        <w:spacing w:after="165"/>
        <w:jc w:val="center"/>
      </w:pPr>
      <w:r>
        <w:rPr>
          <w:sz w:val="21"/>
        </w:rPr>
        <w:t>签约地：广州市番禺区兴南大道</w:t>
      </w:r>
      <w:r>
        <w:rPr>
          <w:sz w:val="21"/>
        </w:rPr>
        <w:t>521</w:t>
      </w:r>
      <w:r>
        <w:rPr>
          <w:sz w:val="21"/>
        </w:rPr>
        <w:t>号</w:t>
      </w:r>
      <w:r>
        <w:rPr>
          <w:sz w:val="22"/>
        </w:rPr>
        <w:t xml:space="preserve">           </w:t>
      </w:r>
      <w:r>
        <w:rPr>
          <w:sz w:val="21"/>
        </w:rPr>
        <w:t>合同编号：</w:t>
      </w:r>
    </w:p>
    <w:tbl>
      <w:tblPr>
        <w:tblW w:w="0" w:type="auto"/>
        <w:tblBorders>
          <w:top w:val="none" w:color="000000" w:sz="4"/>
          <w:left w:val="none" w:color="000000" w:sz="4"/>
          <w:bottom w:val="none" w:color="000000" w:sz="4"/>
          <w:right w:val="none" w:color="000000" w:sz="4"/>
          <w:insideH w:val="none"/>
          <w:insideV w:val="none"/>
        </w:tblBorders>
      </w:tblPr>
      <w:tblGrid>
        <w:gridCol w:w="4145"/>
        <w:gridCol w:w="4145"/>
      </w:tblGrid>
      <w:tr>
        <w:tc>
          <w:tcPr>
            <w:tcW w:type="dxa" w:w="4145"/>
            <w:tcMar>
              <w:top w:type="dxa" w:w="0"/>
              <w:left w:type="dxa" w:w="105"/>
              <w:bottom w:type="dxa" w:w="0"/>
              <w:right w:type="dxa" w:w="105"/>
            </w:tcMar>
            <w:vAlign w:val="top"/>
          </w:tcPr>
          <w:p>
            <w:pPr>
              <w:pStyle w:val="null3"/>
              <w:ind w:firstLine="210"/>
              <w:jc w:val="both"/>
            </w:pPr>
            <w:r>
              <w:rPr>
                <w:sz w:val="21"/>
              </w:rPr>
              <w:t>甲方</w:t>
            </w:r>
            <w:r>
              <w:rPr>
                <w:sz w:val="21"/>
              </w:rPr>
              <w:t>(</w:t>
            </w:r>
            <w:r>
              <w:rPr>
                <w:sz w:val="21"/>
              </w:rPr>
              <w:t>采购方</w:t>
            </w:r>
            <w:r>
              <w:rPr>
                <w:sz w:val="21"/>
              </w:rPr>
              <w:t>)</w:t>
            </w:r>
            <w:r>
              <w:rPr>
                <w:sz w:val="21"/>
              </w:rPr>
              <w:t>：广东省妇幼保健院</w:t>
            </w:r>
          </w:p>
        </w:tc>
        <w:tc>
          <w:tcPr>
            <w:tcW w:type="dxa" w:w="4145"/>
            <w:tcMar>
              <w:top w:type="dxa" w:w="0"/>
              <w:left w:type="dxa" w:w="105"/>
              <w:bottom w:type="dxa" w:w="0"/>
              <w:right w:type="dxa" w:w="105"/>
            </w:tcMar>
            <w:vAlign w:val="top"/>
          </w:tcPr>
          <w:p>
            <w:pPr>
              <w:pStyle w:val="null3"/>
              <w:ind w:firstLine="420"/>
              <w:jc w:val="both"/>
            </w:pPr>
            <w:r>
              <w:rPr>
                <w:sz w:val="21"/>
              </w:rPr>
              <w:t>乙方</w:t>
            </w:r>
            <w:r>
              <w:rPr>
                <w:sz w:val="21"/>
              </w:rPr>
              <w:t>(</w:t>
            </w:r>
            <w:r>
              <w:rPr>
                <w:sz w:val="21"/>
              </w:rPr>
              <w:t>供应方</w:t>
            </w:r>
            <w:r>
              <w:rPr>
                <w:sz w:val="21"/>
              </w:rPr>
              <w:t>)</w:t>
            </w:r>
            <w:r>
              <w:rPr>
                <w:sz w:val="21"/>
              </w:rPr>
              <w:t>：</w:t>
            </w:r>
          </w:p>
        </w:tc>
      </w:tr>
      <w:tr>
        <w:tc>
          <w:tcPr>
            <w:tcW w:type="dxa" w:w="4145"/>
            <w:tcMar>
              <w:top w:type="dxa" w:w="0"/>
              <w:left w:type="dxa" w:w="105"/>
              <w:bottom w:type="dxa" w:w="0"/>
              <w:right w:type="dxa" w:w="105"/>
            </w:tcMar>
            <w:vAlign w:val="top"/>
          </w:tcPr>
          <w:p>
            <w:pPr>
              <w:pStyle w:val="null3"/>
              <w:ind w:firstLine="210"/>
              <w:jc w:val="both"/>
            </w:pPr>
            <w:r>
              <w:rPr>
                <w:sz w:val="21"/>
              </w:rPr>
              <w:t>地址：广州市番禺区兴南大道</w:t>
            </w:r>
            <w:r>
              <w:rPr>
                <w:sz w:val="21"/>
              </w:rPr>
              <w:t>521</w:t>
            </w:r>
            <w:r>
              <w:rPr>
                <w:sz w:val="21"/>
              </w:rPr>
              <w:t>号</w:t>
            </w:r>
          </w:p>
          <w:p>
            <w:pPr>
              <w:pStyle w:val="null3"/>
              <w:ind w:firstLine="210"/>
              <w:jc w:val="both"/>
            </w:pPr>
            <w:r>
              <w:rPr>
                <w:sz w:val="21"/>
              </w:rPr>
              <w:t>电话：</w:t>
            </w:r>
            <w:r>
              <w:rPr>
                <w:sz w:val="21"/>
              </w:rPr>
              <w:t>020-39151616</w:t>
            </w:r>
          </w:p>
        </w:tc>
        <w:tc>
          <w:tcPr>
            <w:tcW w:type="dxa" w:w="4145"/>
            <w:tcMar>
              <w:top w:type="dxa" w:w="0"/>
              <w:left w:type="dxa" w:w="105"/>
              <w:bottom w:type="dxa" w:w="0"/>
              <w:right w:type="dxa" w:w="105"/>
            </w:tcMar>
            <w:vAlign w:val="top"/>
          </w:tcPr>
          <w:p>
            <w:pPr>
              <w:pStyle w:val="null3"/>
              <w:ind w:firstLine="420"/>
              <w:jc w:val="both"/>
            </w:pPr>
            <w:r>
              <w:rPr>
                <w:sz w:val="21"/>
              </w:rPr>
              <w:t>地址：</w:t>
            </w:r>
          </w:p>
          <w:p>
            <w:pPr>
              <w:pStyle w:val="null3"/>
              <w:ind w:firstLine="420"/>
              <w:jc w:val="both"/>
            </w:pPr>
            <w:r>
              <w:rPr>
                <w:sz w:val="21"/>
              </w:rPr>
              <w:t>电话：</w:t>
            </w:r>
          </w:p>
        </w:tc>
      </w:tr>
    </w:tbl>
    <w:p>
      <w:pPr>
        <w:pStyle w:val="null3"/>
        <w:spacing w:after="165"/>
        <w:jc w:val="both"/>
      </w:pPr>
      <w:r>
        <w:rPr>
          <w:sz w:val="22"/>
        </w:rPr>
        <w:t xml:space="preserve">                                                          </w:t>
      </w:r>
    </w:p>
    <w:p>
      <w:pPr>
        <w:pStyle w:val="null3"/>
        <w:spacing w:after="165"/>
        <w:jc w:val="both"/>
      </w:pPr>
      <w:r>
        <w:rPr>
          <w:sz w:val="24"/>
          <w:b/>
        </w:rPr>
        <w:t>根据</w:t>
      </w:r>
      <w:r>
        <w:rPr>
          <w:sz w:val="22"/>
          <w:b/>
          <w:u w:val="single"/>
        </w:rPr>
        <w:t xml:space="preserve">                          </w:t>
      </w:r>
      <w:r>
        <w:rPr>
          <w:sz w:val="24"/>
          <w:b/>
          <w:u w:val="single"/>
        </w:rPr>
        <w:t>项目</w:t>
      </w:r>
      <w:r>
        <w:rPr>
          <w:sz w:val="24"/>
          <w:b/>
        </w:rPr>
        <w:t>(</w:t>
      </w:r>
      <w:r>
        <w:rPr>
          <w:sz w:val="24"/>
          <w:b/>
        </w:rPr>
        <w:t>项目编号</w:t>
      </w:r>
      <w:r>
        <w:rPr>
          <w:sz w:val="24"/>
          <w:b/>
          <w:u w:val="single"/>
        </w:rPr>
        <w:t xml:space="preserve">               )</w:t>
      </w:r>
      <w:r>
        <w:rPr>
          <w:sz w:val="24"/>
          <w:b/>
        </w:rPr>
        <w:t>的采购结果，经双方平等协商，达成以下合同内容：</w:t>
      </w:r>
    </w:p>
    <w:p>
      <w:pPr>
        <w:pStyle w:val="null3"/>
        <w:spacing w:after="165"/>
        <w:jc w:val="both"/>
      </w:pPr>
      <w:r>
        <w:rPr>
          <w:sz w:val="24"/>
          <w:b/>
        </w:rPr>
        <w:t>1</w:t>
      </w:r>
      <w:r>
        <w:rPr>
          <w:sz w:val="24"/>
          <w:b/>
        </w:rPr>
        <w:t>、合同设备</w:t>
      </w:r>
      <w:r>
        <w:rPr>
          <w:sz w:val="24"/>
          <w:b/>
        </w:rPr>
        <w:t>:</w:t>
      </w:r>
      <w:r>
        <w:rPr>
          <w:sz w:val="21"/>
        </w:rPr>
        <w:t>乙方负责向甲方供应下表中所列设备及附属配件</w:t>
      </w:r>
      <w:r>
        <w:rPr>
          <w:sz w:val="21"/>
        </w:rPr>
        <w:t>(</w:t>
      </w:r>
      <w:r>
        <w:rPr>
          <w:sz w:val="21"/>
        </w:rPr>
        <w:t>详见配置清单</w:t>
      </w:r>
      <w:r>
        <w:rPr>
          <w:sz w:val="21"/>
        </w:rPr>
        <w:t>)</w:t>
      </w:r>
      <w:r>
        <w:rPr>
          <w:sz w:val="21"/>
        </w:rPr>
        <w:t>，并负责安装调试。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631"/>
        <w:gridCol w:w="1041"/>
        <w:gridCol w:w="863"/>
        <w:gridCol w:w="1356"/>
        <w:gridCol w:w="781"/>
        <w:gridCol w:w="575"/>
        <w:gridCol w:w="904"/>
        <w:gridCol w:w="1165"/>
      </w:tblGrid>
      <w:tr>
        <w:tc>
          <w:tcPr>
            <w:tcW w:type="dxa" w:w="163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产品注册名称</w:t>
            </w:r>
          </w:p>
        </w:tc>
        <w:tc>
          <w:tcPr>
            <w:tcW w:type="dxa" w:w="104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规格</w:t>
            </w:r>
          </w:p>
          <w:p>
            <w:pPr>
              <w:pStyle w:val="null3"/>
              <w:spacing w:after="165"/>
              <w:jc w:val="center"/>
            </w:pPr>
            <w:r>
              <w:rPr>
                <w:sz w:val="21"/>
              </w:rPr>
              <w:t>型号</w:t>
            </w:r>
          </w:p>
        </w:tc>
        <w:tc>
          <w:tcPr>
            <w:tcW w:type="dxa" w:w="8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产地</w:t>
            </w:r>
          </w:p>
          <w:p>
            <w:pPr>
              <w:pStyle w:val="null3"/>
              <w:spacing w:after="165"/>
              <w:jc w:val="center"/>
            </w:pPr>
            <w:r>
              <w:rPr>
                <w:sz w:val="21"/>
              </w:rPr>
              <w:t>制造商</w:t>
            </w:r>
          </w:p>
        </w:tc>
        <w:tc>
          <w:tcPr>
            <w:tcW w:type="dxa" w:w="135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成交单价</w:t>
            </w:r>
            <w:r>
              <w:rPr>
                <w:sz w:val="21"/>
              </w:rPr>
              <w:t>(</w:t>
            </w:r>
            <w:r>
              <w:rPr>
                <w:sz w:val="21"/>
              </w:rPr>
              <w:t>元</w:t>
            </w:r>
            <w:r>
              <w:rPr>
                <w:sz w:val="21"/>
              </w:rPr>
              <w:t>)</w:t>
            </w:r>
          </w:p>
        </w:tc>
        <w:tc>
          <w:tcPr>
            <w:tcW w:type="dxa" w:w="78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数量</w:t>
            </w:r>
          </w:p>
        </w:tc>
        <w:tc>
          <w:tcPr>
            <w:tcW w:type="dxa" w:w="5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单位</w:t>
            </w:r>
          </w:p>
        </w:tc>
        <w:tc>
          <w:tcPr>
            <w:tcW w:type="dxa" w:w="90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总价</w:t>
            </w:r>
            <w:r>
              <w:rPr>
                <w:sz w:val="21"/>
              </w:rPr>
              <w:t>(</w:t>
            </w:r>
            <w:r>
              <w:rPr>
                <w:sz w:val="21"/>
              </w:rPr>
              <w:t>元</w:t>
            </w:r>
            <w:r>
              <w:rPr>
                <w:sz w:val="21"/>
              </w:rPr>
              <w:t>)</w:t>
            </w:r>
          </w:p>
        </w:tc>
        <w:tc>
          <w:tcPr>
            <w:tcW w:type="dxa" w:w="116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主要配置或附件</w:t>
            </w:r>
          </w:p>
        </w:tc>
      </w:tr>
      <w:tr>
        <w:tc>
          <w:tcPr>
            <w:tcW w:type="dxa" w:w="16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30" w:after="30"/>
              <w:jc w:val="both"/>
            </w:pP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见附件</w:t>
            </w:r>
            <w:r>
              <w:rPr>
                <w:sz w:val="21"/>
              </w:rPr>
              <w:t>1</w:t>
            </w:r>
          </w:p>
        </w:tc>
      </w:tr>
      <w:tr>
        <w:tc>
          <w:tcPr>
            <w:tcW w:type="dxa" w:w="16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合同总价（含税）</w:t>
            </w:r>
          </w:p>
        </w:tc>
        <w:tc>
          <w:tcPr>
            <w:tcW w:type="dxa" w:w="4041"/>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人民币</w:t>
            </w:r>
            <w:r>
              <w:rPr>
                <w:sz w:val="21"/>
              </w:rPr>
              <w:t>(</w:t>
            </w:r>
            <w:r>
              <w:rPr>
                <w:sz w:val="21"/>
              </w:rPr>
              <w:t>大写</w:t>
            </w:r>
            <w:r>
              <w:rPr>
                <w:sz w:val="21"/>
              </w:rPr>
              <w:t>)</w:t>
            </w:r>
            <w:r>
              <w:rPr>
                <w:sz w:val="21"/>
              </w:rPr>
              <w:t>：</w:t>
            </w:r>
            <w:r>
              <w:rPr>
                <w:sz w:val="22"/>
              </w:rPr>
              <w:t xml:space="preserve">             </w:t>
            </w:r>
            <w:r>
              <w:rPr>
                <w:sz w:val="21"/>
              </w:rPr>
              <w:t>元整</w:t>
            </w:r>
          </w:p>
        </w:tc>
        <w:tc>
          <w:tcPr>
            <w:tcW w:type="dxa" w:w="2644"/>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 xml:space="preserve">RMB </w:t>
            </w:r>
            <w:r>
              <w:rPr>
                <w:sz w:val="21"/>
              </w:rPr>
              <w:t>￥</w:t>
            </w:r>
            <w:r>
              <w:rPr>
                <w:sz w:val="21"/>
              </w:rPr>
              <w:t xml:space="preserve">        .00 </w:t>
            </w:r>
            <w:r>
              <w:rPr>
                <w:sz w:val="21"/>
              </w:rPr>
              <w:t>元</w:t>
            </w:r>
          </w:p>
        </w:tc>
      </w:tr>
    </w:tbl>
    <w:p>
      <w:pPr>
        <w:pStyle w:val="null3"/>
        <w:spacing w:after="165"/>
        <w:jc w:val="both"/>
      </w:pPr>
      <w:r>
        <w:rPr>
          <w:sz w:val="24"/>
          <w:b/>
        </w:rPr>
        <w:t>2</w:t>
      </w:r>
      <w:r>
        <w:rPr>
          <w:sz w:val="24"/>
          <w:b/>
        </w:rPr>
        <w:t>、设备包装、交货、安装、调试及验收</w:t>
      </w:r>
    </w:p>
    <w:p>
      <w:pPr>
        <w:pStyle w:val="null3"/>
        <w:spacing w:after="165"/>
        <w:jc w:val="both"/>
      </w:pPr>
      <w:r>
        <w:rPr>
          <w:sz w:val="21"/>
          <w:b/>
        </w:rPr>
        <w:t>(1)</w:t>
      </w:r>
      <w:r>
        <w:rPr>
          <w:sz w:val="21"/>
          <w:b/>
        </w:rPr>
        <w:t>包装及运输：</w:t>
      </w:r>
      <w:r>
        <w:rPr>
          <w:sz w:val="21"/>
        </w:rPr>
        <w:t>包装应有良好防湿、防锈、防潮、防腐及防碰撞措施</w:t>
      </w:r>
      <w:r>
        <w:rPr>
          <w:sz w:val="21"/>
        </w:rPr>
        <w:t>,</w:t>
      </w:r>
      <w:r>
        <w:rPr>
          <w:sz w:val="21"/>
        </w:rPr>
        <w:t>包装与本合同约定不一致时甲方有权拒收且乙方需承担合同总价</w:t>
      </w:r>
      <w:r>
        <w:rPr>
          <w:sz w:val="21"/>
        </w:rPr>
        <w:t>10%</w:t>
      </w:r>
      <w:r>
        <w:rPr>
          <w:sz w:val="21"/>
        </w:rPr>
        <w:t>的违约金，同时由于包装不良造成的损失和由此产生的费用均由乙方承担。乙方负责将设备材料货到现场过程中的全部运输，包括装卸车、货物现场的搬运。</w:t>
      </w:r>
    </w:p>
    <w:p>
      <w:pPr>
        <w:pStyle w:val="null3"/>
        <w:spacing w:after="165"/>
        <w:jc w:val="both"/>
      </w:pPr>
      <w:r>
        <w:rPr>
          <w:sz w:val="21"/>
          <w:b/>
        </w:rPr>
        <w:t>(2)</w:t>
      </w:r>
      <w:r>
        <w:rPr>
          <w:sz w:val="21"/>
          <w:b/>
        </w:rPr>
        <w:t>交货：</w:t>
      </w:r>
      <w:r>
        <w:rPr>
          <w:sz w:val="21"/>
        </w:rPr>
        <w:t>1)</w:t>
      </w:r>
      <w:r>
        <w:rPr>
          <w:sz w:val="21"/>
        </w:rPr>
        <w:t>交货时间：合同签订后</w:t>
      </w:r>
      <w:r>
        <w:rPr>
          <w:sz w:val="22"/>
          <w:u w:val="single"/>
        </w:rPr>
        <w:t xml:space="preserve">  </w:t>
      </w:r>
      <w:r>
        <w:rPr>
          <w:sz w:val="21"/>
        </w:rPr>
        <w:t>天内。</w:t>
      </w:r>
      <w:r>
        <w:rPr>
          <w:sz w:val="21"/>
        </w:rPr>
        <w:t>2</w:t>
      </w:r>
      <w:r>
        <w:rPr>
          <w:sz w:val="21"/>
        </w:rPr>
        <w:t>）交货方式：送货上门。</w:t>
      </w:r>
      <w:r>
        <w:rPr>
          <w:sz w:val="21"/>
        </w:rPr>
        <w:t>3)</w:t>
      </w:r>
      <w:r>
        <w:rPr>
          <w:sz w:val="21"/>
        </w:rPr>
        <w:t>交货地点：广东省妇幼保健院</w:t>
      </w:r>
      <w:r>
        <w:rPr>
          <w:sz w:val="22"/>
          <w:u w:val="single"/>
        </w:rPr>
        <w:t xml:space="preserve">               </w:t>
      </w:r>
      <w:r>
        <w:rPr>
          <w:sz w:val="21"/>
        </w:rPr>
        <w:t>(</w:t>
      </w:r>
      <w:r>
        <w:rPr>
          <w:sz w:val="21"/>
        </w:rPr>
        <w:t>□</w:t>
      </w:r>
      <w:r>
        <w:rPr>
          <w:sz w:val="21"/>
        </w:rPr>
        <w:t>越秀院区、</w:t>
      </w:r>
      <w:r>
        <w:rPr>
          <w:sz w:val="21"/>
        </w:rPr>
        <w:t>□</w:t>
      </w:r>
      <w:r>
        <w:rPr>
          <w:sz w:val="21"/>
        </w:rPr>
        <w:t>番禺院区、</w:t>
      </w:r>
      <w:r>
        <w:rPr>
          <w:sz w:val="21"/>
        </w:rPr>
        <w:t>□</w:t>
      </w:r>
      <w:r>
        <w:rPr>
          <w:sz w:val="21"/>
        </w:rPr>
        <w:t>天河院区、</w:t>
      </w:r>
      <w:r>
        <w:rPr>
          <w:sz w:val="21"/>
        </w:rPr>
        <w:t>□</w:t>
      </w:r>
      <w:r>
        <w:rPr>
          <w:sz w:val="21"/>
        </w:rPr>
        <w:t>清远院区</w:t>
      </w:r>
      <w:r>
        <w:rPr>
          <w:sz w:val="21"/>
        </w:rPr>
        <w:t>)</w:t>
      </w:r>
      <w:r>
        <w:rPr>
          <w:sz w:val="21"/>
        </w:rPr>
        <w:t>。</w:t>
      </w:r>
    </w:p>
    <w:p>
      <w:pPr>
        <w:pStyle w:val="null3"/>
        <w:spacing w:after="165"/>
        <w:jc w:val="both"/>
      </w:pPr>
      <w:r>
        <w:rPr>
          <w:sz w:val="21"/>
          <w:b/>
        </w:rPr>
        <w:t>(3)</w:t>
      </w:r>
      <w:r>
        <w:rPr>
          <w:sz w:val="21"/>
          <w:b/>
        </w:rPr>
        <w:t>安装调试及验收：</w:t>
      </w:r>
      <w:r>
        <w:rPr>
          <w:sz w:val="21"/>
        </w:rPr>
        <w:t xml:space="preserve">1) </w:t>
      </w:r>
      <w:r>
        <w:rPr>
          <w:sz w:val="21"/>
        </w:rPr>
        <w:t>乙方负责设备的安装调试以及所有应需的线材与备件，安装所需工具设施物料由乙方自备、自费运到现场，完工后自费搬走。完工后施工现场的垃圾清理和包装物的回收由乙方负责。</w:t>
      </w:r>
      <w:r>
        <w:rPr>
          <w:sz w:val="21"/>
        </w:rPr>
        <w:t>2</w:t>
      </w:r>
      <w:r>
        <w:rPr>
          <w:sz w:val="21"/>
        </w:rPr>
        <w:t>）设备到货后安装前，甲乙双方应共同对设备的包装、外观、设备品牌、原厂商、产地、规格型号、数量进行开箱检验。如在开箱检验中发现所交付的合同设备有短缺、损坏、不合格产品、不符合招标文件及合同约定的技术参数、性能要求等；或与合同、随机文件不相符的情形，乙方应于</w:t>
      </w:r>
      <w:r>
        <w:rPr>
          <w:sz w:val="21"/>
        </w:rPr>
        <w:t>5</w:t>
      </w:r>
      <w:r>
        <w:rPr>
          <w:sz w:val="21"/>
        </w:rPr>
        <w:t>日内无条件予以补足，如需更换的，乙方需在甲方指定期限内更换，并向甲方支付合同总价</w:t>
      </w:r>
      <w:r>
        <w:rPr>
          <w:sz w:val="21"/>
        </w:rPr>
        <w:t>5%</w:t>
      </w:r>
      <w:r>
        <w:rPr>
          <w:sz w:val="21"/>
        </w:rPr>
        <w:t>的违约金，违约金不足以弥补甲方损失的，乙方还应继续承担由此造成的一切损失。待设备补足或更换后，甲乙双方重新对合同设备进行检验，开箱检验合格并经甲方签署确认书后再组织安装调试。甲方开箱验收合格不视为对货物质量的最终认可，如因产品质量问题导致无法通过甲方验收的，乙方仍应承担相应责任，包括但不限于更换、补足等。</w:t>
      </w:r>
      <w:r>
        <w:rPr>
          <w:sz w:val="21"/>
        </w:rPr>
        <w:t>3</w:t>
      </w:r>
      <w:r>
        <w:rPr>
          <w:sz w:val="21"/>
        </w:rPr>
        <w:t>）设备到达甲方且经甲方初步验收通过后一周内由制造商培训合格的工程师上门安装调试，并对相关人员进行培训（费用已包含在本合同总价中）。</w:t>
      </w:r>
      <w:r>
        <w:rPr>
          <w:sz w:val="21"/>
        </w:rPr>
        <w:t>4)</w:t>
      </w:r>
      <w:r>
        <w:rPr>
          <w:sz w:val="21"/>
        </w:rPr>
        <w:t>乙方安装时须对各安装场地内其它设备、设施有良好保护措施。</w:t>
      </w:r>
      <w:r>
        <w:rPr>
          <w:sz w:val="21"/>
        </w:rPr>
        <w:t>5)</w:t>
      </w:r>
      <w:r>
        <w:rPr>
          <w:sz w:val="21"/>
        </w:rPr>
        <w:t>合同设备安装调试完成正常使用一个月后由甲乙双方共同最终验收。设备的调试、验收由甲乙双方及相关人员依照国家有关标准、合同及有关附件要求进行，重要设备在验收时，应有制造商技术人员现场协助验收。在验收过程中，如合同设备的一项或数项指标未达到设备技术资料所规定要求，经调试后还无法达到相关规定要求的，乙方需在甲方指定期限内予以更换设备，由此产生的费用由乙方承担。</w:t>
      </w:r>
      <w:r>
        <w:rPr>
          <w:sz w:val="21"/>
        </w:rPr>
        <w:t>6</w:t>
      </w:r>
      <w:r>
        <w:rPr>
          <w:sz w:val="21"/>
        </w:rPr>
        <w:t>）验收合格后，设备正式移交给甲方。验收合格前产权及保管责任、灭失毁损风险归乙方。</w:t>
      </w:r>
      <w:r>
        <w:rPr>
          <w:sz w:val="21"/>
        </w:rPr>
        <w:t>7</w:t>
      </w:r>
      <w:r>
        <w:rPr>
          <w:sz w:val="21"/>
        </w:rPr>
        <w:t>）乙方应保证在合同签订后【</w:t>
      </w:r>
      <w:r>
        <w:rPr>
          <w:sz w:val="21"/>
        </w:rPr>
        <w:t>90</w:t>
      </w:r>
      <w:r>
        <w:rPr>
          <w:sz w:val="21"/>
        </w:rPr>
        <w:t>】日内通过甲方最终验收。</w:t>
      </w:r>
    </w:p>
    <w:p>
      <w:pPr>
        <w:pStyle w:val="null3"/>
        <w:spacing w:after="165"/>
        <w:jc w:val="both"/>
      </w:pPr>
      <w:r>
        <w:rPr>
          <w:sz w:val="24"/>
          <w:b/>
        </w:rPr>
        <w:t>3</w:t>
      </w:r>
      <w:r>
        <w:rPr>
          <w:sz w:val="24"/>
          <w:b/>
        </w:rPr>
        <w:t>、售后服务</w:t>
      </w:r>
    </w:p>
    <w:p>
      <w:pPr>
        <w:pStyle w:val="null3"/>
        <w:spacing w:after="165"/>
        <w:jc w:val="both"/>
      </w:pPr>
      <w:r>
        <w:rPr>
          <w:sz w:val="21"/>
          <w:b/>
        </w:rPr>
        <w:t>(1</w:t>
      </w:r>
      <w:r>
        <w:rPr>
          <w:sz w:val="21"/>
          <w:b/>
        </w:rPr>
        <w:t>）</w:t>
      </w:r>
      <w:r>
        <w:rPr>
          <w:sz w:val="21"/>
          <w:b/>
        </w:rPr>
        <w:t>整机</w:t>
      </w:r>
      <w:r>
        <w:rPr>
          <w:sz w:val="21"/>
          <w:b/>
        </w:rPr>
        <w:t>(</w:t>
      </w:r>
      <w:r>
        <w:rPr>
          <w:sz w:val="21"/>
          <w:b/>
        </w:rPr>
        <w:t>含所有零配件</w:t>
      </w:r>
      <w:r>
        <w:rPr>
          <w:sz w:val="21"/>
          <w:b/>
        </w:rPr>
        <w:t>)</w:t>
      </w:r>
      <w:r>
        <w:rPr>
          <w:sz w:val="21"/>
          <w:b/>
        </w:rPr>
        <w:t>原厂保修期</w:t>
      </w:r>
      <w:r>
        <w:rPr>
          <w:sz w:val="22"/>
          <w:b/>
          <w:u w:val="single"/>
        </w:rPr>
        <w:t xml:space="preserve">      </w:t>
      </w:r>
      <w:r>
        <w:rPr>
          <w:sz w:val="21"/>
          <w:b/>
        </w:rPr>
        <w:t>年，</w:t>
      </w:r>
      <w:r>
        <w:rPr>
          <w:sz w:val="21"/>
        </w:rPr>
        <w:t>乙方需提供设备生产商或国内总代理上述保修方案的服务书。该服务书包括但不限于售后服务内容及联系电话、招标项目编号、招标项目名称、所投设备名称、招标人名称、制造商或国内总代理名称、落款日期等内容（</w:t>
      </w:r>
      <w:r>
        <w:rPr>
          <w:sz w:val="21"/>
          <w:b/>
        </w:rPr>
        <w:t>由此产生的费用已包含在本合同总价中）</w:t>
      </w:r>
      <w:r>
        <w:rPr>
          <w:sz w:val="21"/>
        </w:rPr>
        <w:t>。自甲方验收合格之日起计，提供正版软件终身升级服务（该费用已包含在本合同总价中）。</w:t>
      </w:r>
    </w:p>
    <w:p>
      <w:pPr>
        <w:pStyle w:val="null3"/>
        <w:spacing w:after="165"/>
        <w:jc w:val="both"/>
      </w:pPr>
      <w:r>
        <w:rPr>
          <w:sz w:val="21"/>
        </w:rPr>
        <w:t>（</w:t>
      </w:r>
      <w:r>
        <w:rPr>
          <w:sz w:val="21"/>
        </w:rPr>
        <w:t>2</w:t>
      </w:r>
      <w:r>
        <w:rPr>
          <w:sz w:val="21"/>
        </w:rPr>
        <w:t>）保修期内，售后服务单位接到用户设备报修通知后，</w:t>
      </w:r>
      <w:r>
        <w:rPr>
          <w:sz w:val="21"/>
        </w:rPr>
        <w:t>2</w:t>
      </w:r>
      <w:r>
        <w:rPr>
          <w:sz w:val="21"/>
        </w:rPr>
        <w:t>小时内电话回复处理意见，</w:t>
      </w:r>
      <w:r>
        <w:rPr>
          <w:sz w:val="21"/>
        </w:rPr>
        <w:t>12</w:t>
      </w:r>
      <w:r>
        <w:rPr>
          <w:sz w:val="21"/>
        </w:rPr>
        <w:t>小时内现场维修，</w:t>
      </w:r>
      <w:r>
        <w:rPr>
          <w:sz w:val="21"/>
        </w:rPr>
        <w:t>72</w:t>
      </w:r>
      <w:r>
        <w:rPr>
          <w:sz w:val="21"/>
        </w:rPr>
        <w:t>小时内修复，若无法修复，则自取走故障件之日起，</w:t>
      </w:r>
      <w:r>
        <w:rPr>
          <w:sz w:val="21"/>
        </w:rPr>
        <w:t>2</w:t>
      </w:r>
      <w:r>
        <w:rPr>
          <w:sz w:val="21"/>
        </w:rPr>
        <w:t>个工作日内提供同等性能的备用设备以保证业务正常开展，若无法按时修复或如期提供备品造成停机，则按</w:t>
      </w:r>
      <w:r>
        <w:rPr>
          <w:sz w:val="21"/>
        </w:rPr>
        <w:t>1:7</w:t>
      </w:r>
      <w:r>
        <w:rPr>
          <w:sz w:val="21"/>
        </w:rPr>
        <w:t>延长保修期</w:t>
      </w:r>
      <w:r>
        <w:rPr>
          <w:sz w:val="21"/>
        </w:rPr>
        <w:t>(</w:t>
      </w:r>
      <w:r>
        <w:rPr>
          <w:sz w:val="21"/>
        </w:rPr>
        <w:t>即停机</w:t>
      </w:r>
      <w:r>
        <w:rPr>
          <w:sz w:val="21"/>
        </w:rPr>
        <w:t>1</w:t>
      </w:r>
      <w:r>
        <w:rPr>
          <w:sz w:val="21"/>
        </w:rPr>
        <w:t>天，延长保修期</w:t>
      </w:r>
      <w:r>
        <w:rPr>
          <w:sz w:val="21"/>
        </w:rPr>
        <w:t>7</w:t>
      </w:r>
      <w:r>
        <w:rPr>
          <w:sz w:val="21"/>
        </w:rPr>
        <w:t>天</w:t>
      </w:r>
      <w:r>
        <w:rPr>
          <w:sz w:val="21"/>
        </w:rPr>
        <w:t>)</w:t>
      </w:r>
      <w:r>
        <w:rPr>
          <w:sz w:val="21"/>
        </w:rPr>
        <w:t>，</w:t>
      </w:r>
      <w:r>
        <w:rPr>
          <w:sz w:val="21"/>
        </w:rPr>
        <w:t>30</w:t>
      </w:r>
      <w:r>
        <w:rPr>
          <w:sz w:val="21"/>
        </w:rPr>
        <w:t>天后若完全不能修复则由乙方更换同款整机（甲方无需因此支付任何费用）；乙方未履行前述维修和保养服务的，乙方应向甲方支付合同总金额的</w:t>
      </w:r>
      <w:r>
        <w:rPr>
          <w:sz w:val="21"/>
        </w:rPr>
        <w:t>5%</w:t>
      </w:r>
      <w:r>
        <w:rPr>
          <w:sz w:val="21"/>
        </w:rPr>
        <w:t>作为违约金，该违约金不足以赔偿甲方损失的，甲方有权要求乙方继续承担赔偿责任。</w:t>
      </w:r>
    </w:p>
    <w:p>
      <w:pPr>
        <w:pStyle w:val="null3"/>
        <w:spacing w:after="165"/>
        <w:jc w:val="both"/>
      </w:pPr>
      <w:r>
        <w:rPr>
          <w:sz w:val="21"/>
          <w:b/>
        </w:rPr>
        <w:t>(3)</w:t>
      </w:r>
      <w:r>
        <w:rPr>
          <w:sz w:val="21"/>
          <w:b/>
        </w:rPr>
        <w:t>售后服务单位</w:t>
      </w:r>
      <w:r>
        <w:rPr>
          <w:sz w:val="21"/>
          <w:b/>
        </w:rPr>
        <w:t>(</w:t>
      </w:r>
      <w:r>
        <w:rPr>
          <w:sz w:val="21"/>
          <w:b/>
        </w:rPr>
        <w:t>制造商</w:t>
      </w:r>
      <w:r>
        <w:rPr>
          <w:sz w:val="21"/>
          <w:b/>
        </w:rPr>
        <w:t>)</w:t>
      </w:r>
      <w:r>
        <w:rPr>
          <w:sz w:val="21"/>
        </w:rPr>
        <w:t>：</w:t>
      </w:r>
      <w:r>
        <w:rPr>
          <w:sz w:val="22"/>
          <w:u w:val="single"/>
        </w:rPr>
        <w:t xml:space="preserve">                  </w:t>
      </w:r>
      <w:r>
        <w:rPr>
          <w:sz w:val="21"/>
        </w:rPr>
        <w:t>地址：</w:t>
      </w:r>
      <w:r>
        <w:rPr>
          <w:sz w:val="22"/>
          <w:u w:val="single"/>
        </w:rPr>
        <w:t xml:space="preserve">                          </w:t>
      </w:r>
      <w:r>
        <w:rPr>
          <w:sz w:val="22"/>
        </w:rPr>
        <w:t xml:space="preserve">             </w:t>
      </w:r>
    </w:p>
    <w:p>
      <w:pPr>
        <w:pStyle w:val="null3"/>
        <w:spacing w:after="165"/>
        <w:jc w:val="both"/>
      </w:pPr>
      <w:r>
        <w:rPr>
          <w:sz w:val="21"/>
        </w:rPr>
        <w:t>联系人</w:t>
      </w:r>
      <w:r>
        <w:rPr>
          <w:sz w:val="21"/>
        </w:rPr>
        <w:t>(</w:t>
      </w:r>
      <w:r>
        <w:rPr>
          <w:sz w:val="21"/>
        </w:rPr>
        <w:t>售后服务主管</w:t>
      </w:r>
      <w:r>
        <w:rPr>
          <w:sz w:val="21"/>
        </w:rPr>
        <w:t>)</w:t>
      </w:r>
      <w:r>
        <w:rPr>
          <w:sz w:val="21"/>
        </w:rPr>
        <w:t>：</w:t>
      </w:r>
      <w:r>
        <w:rPr>
          <w:sz w:val="22"/>
          <w:u w:val="single"/>
        </w:rPr>
        <w:t xml:space="preserve">            </w:t>
      </w:r>
      <w:r>
        <w:rPr>
          <w:sz w:val="21"/>
        </w:rPr>
        <w:t>固话：</w:t>
      </w:r>
      <w:r>
        <w:rPr>
          <w:sz w:val="21"/>
          <w:u w:val="single"/>
        </w:rPr>
        <w:t xml:space="preserve">             </w:t>
      </w:r>
      <w:r>
        <w:rPr>
          <w:sz w:val="21"/>
        </w:rPr>
        <w:t xml:space="preserve"> </w:t>
      </w:r>
      <w:r>
        <w:rPr>
          <w:sz w:val="21"/>
        </w:rPr>
        <w:t>手机：</w:t>
      </w:r>
      <w:r>
        <w:rPr>
          <w:sz w:val="22"/>
          <w:u w:val="single"/>
        </w:rPr>
        <w:t xml:space="preserve">               </w:t>
      </w:r>
    </w:p>
    <w:p>
      <w:pPr>
        <w:pStyle w:val="null3"/>
        <w:spacing w:after="165"/>
        <w:jc w:val="both"/>
      </w:pPr>
      <w:r>
        <w:rPr>
          <w:sz w:val="21"/>
          <w:b/>
        </w:rPr>
        <w:t>(4)</w:t>
      </w:r>
      <w:r>
        <w:rPr>
          <w:sz w:val="21"/>
          <w:b/>
        </w:rPr>
        <w:t>附售后服务承诺书</w:t>
      </w:r>
      <w:r>
        <w:rPr>
          <w:sz w:val="21"/>
          <w:b/>
        </w:rPr>
        <w:t>(</w:t>
      </w:r>
      <w:r>
        <w:rPr>
          <w:sz w:val="21"/>
          <w:b/>
        </w:rPr>
        <w:t>加盖售后服务单位公章，见附件</w:t>
      </w:r>
      <w:r>
        <w:rPr>
          <w:sz w:val="21"/>
          <w:b/>
        </w:rPr>
        <w:t>7.1</w:t>
      </w:r>
      <w:r>
        <w:rPr>
          <w:sz w:val="21"/>
          <w:b/>
        </w:rPr>
        <w:t>和</w:t>
      </w:r>
      <w:r>
        <w:rPr>
          <w:sz w:val="21"/>
          <w:b/>
        </w:rPr>
        <w:t>7.2)</w:t>
      </w:r>
    </w:p>
    <w:p>
      <w:pPr>
        <w:pStyle w:val="null3"/>
        <w:spacing w:after="165"/>
        <w:jc w:val="both"/>
      </w:pPr>
      <w:r>
        <w:rPr>
          <w:sz w:val="24"/>
          <w:b/>
        </w:rPr>
        <w:t>4</w:t>
      </w:r>
      <w:r>
        <w:rPr>
          <w:sz w:val="24"/>
          <w:b/>
        </w:rPr>
        <w:t>、技术要求</w:t>
      </w:r>
    </w:p>
    <w:p>
      <w:pPr>
        <w:pStyle w:val="null3"/>
        <w:spacing w:after="165"/>
        <w:jc w:val="both"/>
      </w:pPr>
      <w:r>
        <w:rPr>
          <w:sz w:val="21"/>
        </w:rPr>
        <w:t>设备是</w:t>
      </w:r>
      <w:r>
        <w:rPr>
          <w:sz w:val="21"/>
          <w:b/>
        </w:rPr>
        <w:t>原厂原装全新未经使用</w:t>
      </w:r>
      <w:r>
        <w:rPr>
          <w:sz w:val="21"/>
        </w:rPr>
        <w:t>的合格产品，符合国家有关规定和环保要求及甲方技术要求，提供出厂测试报告，国家规定计量和强制检定的设备需提供强制检定合格证和计量合格证，进口设备还需进口报关及商检证明。进口货物检验合格的出厂日期与实际到货日期间隔不超过壹年，国产货物检验合格的出厂日期与实际到货日期间隔不超过半年。若设备出厂日期超过约定时限，每超期一日按合同总价</w:t>
      </w:r>
      <w:r>
        <w:rPr>
          <w:sz w:val="21"/>
        </w:rPr>
        <w:t>1‰</w:t>
      </w:r>
      <w:r>
        <w:rPr>
          <w:sz w:val="21"/>
        </w:rPr>
        <w:t>支付违约金，或甲方有权拒收、要求更换全新批次设备。</w:t>
      </w:r>
    </w:p>
    <w:p>
      <w:pPr>
        <w:pStyle w:val="null3"/>
        <w:spacing w:after="165"/>
        <w:jc w:val="both"/>
      </w:pPr>
      <w:r>
        <w:rPr>
          <w:sz w:val="24"/>
          <w:b/>
        </w:rPr>
        <w:t>5</w:t>
      </w:r>
      <w:r>
        <w:rPr>
          <w:sz w:val="24"/>
          <w:b/>
        </w:rPr>
        <w:t>、合同款项</w:t>
      </w:r>
    </w:p>
    <w:p>
      <w:pPr>
        <w:pStyle w:val="null3"/>
        <w:spacing w:after="165"/>
        <w:jc w:val="both"/>
      </w:pPr>
      <w:r>
        <w:rPr>
          <w:sz w:val="21"/>
          <w:b/>
        </w:rPr>
        <w:t>(1)</w:t>
      </w:r>
      <w:r>
        <w:rPr>
          <w:sz w:val="21"/>
        </w:rPr>
        <w:t>合同总价包括但不限于：设计、包装、仓储、运输、保险、安装、调试、培训、验收、保修期内服务、保修期内设备零配件更换及各项税费等全部费用</w:t>
      </w:r>
      <w:r>
        <w:rPr>
          <w:sz w:val="21"/>
        </w:rPr>
        <w:t>(</w:t>
      </w:r>
      <w:r>
        <w:rPr>
          <w:sz w:val="21"/>
        </w:rPr>
        <w:t>含税</w:t>
      </w:r>
      <w:r>
        <w:rPr>
          <w:sz w:val="21"/>
        </w:rPr>
        <w:t>)</w:t>
      </w:r>
      <w:r>
        <w:rPr>
          <w:sz w:val="21"/>
        </w:rPr>
        <w:t>。</w:t>
      </w:r>
    </w:p>
    <w:p>
      <w:pPr>
        <w:pStyle w:val="null3"/>
        <w:spacing w:after="165"/>
        <w:jc w:val="both"/>
      </w:pPr>
      <w:r>
        <w:rPr>
          <w:sz w:val="21"/>
          <w:b/>
        </w:rPr>
        <w:t>(2)</w:t>
      </w:r>
      <w:r>
        <w:rPr>
          <w:sz w:val="21"/>
        </w:rPr>
        <w:t>采购设备合同付款方式分为以下几种，选择付款方式打</w:t>
      </w:r>
      <w:r>
        <w:rPr>
          <w:sz w:val="21"/>
        </w:rPr>
        <w:t>√</w:t>
      </w:r>
      <w:r>
        <w:rPr>
          <w:sz w:val="21"/>
        </w:rPr>
        <w:t>：</w:t>
      </w:r>
    </w:p>
    <w:p>
      <w:pPr>
        <w:pStyle w:val="null3"/>
        <w:spacing w:before="30" w:after="30"/>
        <w:jc w:val="both"/>
      </w:pPr>
      <w:r>
        <w:rPr>
          <w:sz w:val="21"/>
        </w:rPr>
        <w:t>●自筹资金：</w:t>
      </w:r>
    </w:p>
    <w:p>
      <w:pPr>
        <w:pStyle w:val="null3"/>
        <w:spacing w:after="165"/>
        <w:jc w:val="both"/>
      </w:pPr>
      <w:r>
        <w:rPr>
          <w:sz w:val="21"/>
        </w:rPr>
        <w:t>£</w:t>
      </w:r>
      <w:r>
        <w:rPr>
          <w:sz w:val="21"/>
        </w:rPr>
        <w:t>分三期付款：签订合同后，乙方开具全额发票，甲方凭发票支付合同标的额的</w:t>
      </w:r>
      <w:r>
        <w:rPr>
          <w:sz w:val="21"/>
        </w:rPr>
        <w:t>30%</w:t>
      </w:r>
      <w:r>
        <w:rPr>
          <w:sz w:val="21"/>
        </w:rPr>
        <w:t>（即</w:t>
      </w:r>
      <w:r>
        <w:rPr>
          <w:sz w:val="22"/>
        </w:rPr>
        <w:t xml:space="preserve">   </w:t>
      </w:r>
      <w:r>
        <w:rPr>
          <w:sz w:val="21"/>
        </w:rPr>
        <w:t>元）作为预付款，待货物全部进场且安装调试完成验收合格并正常使用后的</w:t>
      </w:r>
      <w:r>
        <w:rPr>
          <w:sz w:val="21"/>
        </w:rPr>
        <w:t>60</w:t>
      </w:r>
      <w:r>
        <w:rPr>
          <w:sz w:val="21"/>
        </w:rPr>
        <w:t>日内支付合同标的额的</w:t>
      </w:r>
      <w:r>
        <w:rPr>
          <w:sz w:val="21"/>
        </w:rPr>
        <w:t>65%</w:t>
      </w:r>
      <w:r>
        <w:rPr>
          <w:sz w:val="21"/>
        </w:rPr>
        <w:t>（即</w:t>
      </w:r>
      <w:r>
        <w:rPr>
          <w:sz w:val="22"/>
        </w:rPr>
        <w:t xml:space="preserve">       </w:t>
      </w:r>
      <w:r>
        <w:rPr>
          <w:sz w:val="21"/>
        </w:rPr>
        <w:t>元），质保期满且乙方完整提供售后资料并无任何违约行为的次月无息支付剩余</w:t>
      </w:r>
      <w:r>
        <w:rPr>
          <w:sz w:val="21"/>
        </w:rPr>
        <w:t>5%</w:t>
      </w:r>
      <w:r>
        <w:rPr>
          <w:sz w:val="21"/>
        </w:rPr>
        <w:t>（即</w:t>
      </w:r>
      <w:r>
        <w:rPr>
          <w:sz w:val="22"/>
        </w:rPr>
        <w:t xml:space="preserve">       </w:t>
      </w:r>
      <w:r>
        <w:rPr>
          <w:sz w:val="21"/>
        </w:rPr>
        <w:t>元）。（中小企业适用）</w:t>
      </w:r>
    </w:p>
    <w:p>
      <w:pPr>
        <w:pStyle w:val="null3"/>
        <w:spacing w:after="165"/>
        <w:jc w:val="both"/>
      </w:pPr>
      <w:r>
        <w:rPr>
          <w:sz w:val="21"/>
        </w:rPr>
        <w:t>£</w:t>
      </w:r>
      <w:r>
        <w:rPr>
          <w:sz w:val="21"/>
        </w:rPr>
        <w:t>分两期付款：签订合同后，乙方开具全额发票，待货物全部进场且安装调试完成验收合格并正常使用</w:t>
      </w:r>
      <w:r>
        <w:rPr>
          <w:sz w:val="21"/>
        </w:rPr>
        <w:t>3</w:t>
      </w:r>
      <w:r>
        <w:rPr>
          <w:sz w:val="21"/>
        </w:rPr>
        <w:t>个月内，支付合同标的额的</w:t>
      </w:r>
      <w:r>
        <w:rPr>
          <w:sz w:val="21"/>
        </w:rPr>
        <w:t>95%</w:t>
      </w:r>
      <w:r>
        <w:rPr>
          <w:sz w:val="21"/>
        </w:rPr>
        <w:t>（即</w:t>
      </w:r>
      <w:r>
        <w:rPr>
          <w:sz w:val="22"/>
        </w:rPr>
        <w:t xml:space="preserve">       </w:t>
      </w:r>
      <w:r>
        <w:rPr>
          <w:sz w:val="21"/>
        </w:rPr>
        <w:t>元），质保期满且乙方完整提供售后资料并无任何违约行为的次月无息支付剩余</w:t>
      </w:r>
      <w:r>
        <w:rPr>
          <w:sz w:val="21"/>
        </w:rPr>
        <w:t>5%</w:t>
      </w:r>
      <w:r>
        <w:rPr>
          <w:sz w:val="21"/>
        </w:rPr>
        <w:t>（即</w:t>
      </w:r>
      <w:r>
        <w:rPr>
          <w:sz w:val="22"/>
        </w:rPr>
        <w:t xml:space="preserve">       </w:t>
      </w:r>
      <w:r>
        <w:rPr>
          <w:sz w:val="21"/>
        </w:rPr>
        <w:t>元）。（非中小企业适用）</w:t>
      </w:r>
    </w:p>
    <w:p>
      <w:pPr>
        <w:pStyle w:val="null3"/>
        <w:spacing w:before="30" w:after="30"/>
        <w:jc w:val="both"/>
      </w:pPr>
      <w:r>
        <w:rPr>
          <w:sz w:val="21"/>
        </w:rPr>
        <w:t>●财政资金：</w:t>
      </w:r>
    </w:p>
    <w:p>
      <w:pPr>
        <w:pStyle w:val="null3"/>
        <w:spacing w:after="165"/>
        <w:jc w:val="both"/>
      </w:pPr>
      <w:r>
        <w:rPr>
          <w:sz w:val="21"/>
        </w:rPr>
        <w:t>£</w:t>
      </w:r>
      <w:r>
        <w:rPr>
          <w:sz w:val="21"/>
        </w:rPr>
        <w:t>签订合同后，乙方开具全额发票</w:t>
      </w:r>
      <w:r>
        <w:rPr>
          <w:sz w:val="21"/>
        </w:rPr>
        <w:t>并向</w:t>
      </w:r>
      <w:r>
        <w:rPr>
          <w:sz w:val="21"/>
        </w:rPr>
        <w:t>甲方支付合同标的额的</w:t>
      </w:r>
      <w:r>
        <w:rPr>
          <w:sz w:val="21"/>
        </w:rPr>
        <w:t>5%</w:t>
      </w:r>
      <w:r>
        <w:rPr>
          <w:sz w:val="21"/>
        </w:rPr>
        <w:t>，待货物全部进场且安装调试完成验收合格，甲方使用财政资金向乙方支付本合同金额的</w:t>
      </w:r>
      <w:r>
        <w:rPr>
          <w:sz w:val="21"/>
        </w:rPr>
        <w:t>100%</w:t>
      </w:r>
      <w:r>
        <w:rPr>
          <w:sz w:val="21"/>
        </w:rPr>
        <w:t>；质保期满且乙方提供齐全售后资料并无任何违约行为的次月无息退还合同标的额的</w:t>
      </w:r>
      <w:r>
        <w:rPr>
          <w:sz w:val="21"/>
        </w:rPr>
        <w:t>5%</w:t>
      </w:r>
      <w:r>
        <w:rPr>
          <w:sz w:val="21"/>
        </w:rPr>
        <w:t>款项（即</w:t>
      </w:r>
      <w:r>
        <w:rPr>
          <w:sz w:val="22"/>
        </w:rPr>
        <w:t xml:space="preserve">       </w:t>
      </w:r>
      <w:r>
        <w:rPr>
          <w:sz w:val="21"/>
        </w:rPr>
        <w:t>元）。</w:t>
      </w:r>
    </w:p>
    <w:p>
      <w:pPr>
        <w:pStyle w:val="null3"/>
        <w:spacing w:after="165"/>
        <w:ind w:firstLine="420"/>
        <w:jc w:val="both"/>
      </w:pPr>
      <w:r>
        <w:rPr>
          <w:sz w:val="21"/>
        </w:rPr>
        <w:t>由于甲方使用财政资金付款，本合同所称付款时间为甲方向财政部门提交付款申请的时间，不含财政实际支付的时间，实际支付遵循财政资金支付规范。</w:t>
      </w:r>
    </w:p>
    <w:p>
      <w:pPr>
        <w:pStyle w:val="null3"/>
        <w:spacing w:before="30" w:after="30"/>
        <w:jc w:val="both"/>
      </w:pPr>
      <w:r>
        <w:rPr>
          <w:sz w:val="21"/>
        </w:rPr>
        <w:t>●国债项目资金：</w:t>
      </w:r>
    </w:p>
    <w:p>
      <w:pPr>
        <w:pStyle w:val="null3"/>
        <w:spacing w:after="165"/>
        <w:jc w:val="both"/>
      </w:pPr>
      <w:r>
        <w:rPr>
          <w:sz w:val="21"/>
        </w:rPr>
        <w:t>£</w:t>
      </w:r>
      <w:r>
        <w:rPr>
          <w:sz w:val="21"/>
        </w:rPr>
        <w:t>签订合同后，乙方开具全额发票，甲方凭发票支付合同标的额的</w:t>
      </w:r>
      <w:r>
        <w:rPr>
          <w:sz w:val="21"/>
        </w:rPr>
        <w:t>50%</w:t>
      </w:r>
      <w:r>
        <w:rPr>
          <w:sz w:val="21"/>
        </w:rPr>
        <w:t>（即</w:t>
      </w:r>
      <w:r>
        <w:rPr>
          <w:sz w:val="22"/>
        </w:rPr>
        <w:t xml:space="preserve">       </w:t>
      </w:r>
      <w:r>
        <w:rPr>
          <w:sz w:val="21"/>
        </w:rPr>
        <w:t>元）</w:t>
      </w:r>
      <w:r>
        <w:rPr>
          <w:sz w:val="21"/>
        </w:rPr>
        <w:t>作为预付款，待货物全部进场且安装调试完成验收合格并正常使用后的</w:t>
      </w:r>
      <w:r>
        <w:rPr>
          <w:sz w:val="21"/>
        </w:rPr>
        <w:t>60</w:t>
      </w:r>
      <w:r>
        <w:rPr>
          <w:sz w:val="21"/>
        </w:rPr>
        <w:t>日内支付合同标的额的</w:t>
      </w:r>
      <w:r>
        <w:rPr>
          <w:sz w:val="21"/>
        </w:rPr>
        <w:t>45%</w:t>
      </w:r>
      <w:r>
        <w:rPr>
          <w:sz w:val="21"/>
        </w:rPr>
        <w:t>（即</w:t>
      </w:r>
      <w:r>
        <w:rPr>
          <w:sz w:val="22"/>
        </w:rPr>
        <w:t xml:space="preserve">                </w:t>
      </w:r>
      <w:r>
        <w:rPr>
          <w:sz w:val="21"/>
        </w:rPr>
        <w:t>元），质保期满且乙方完整提供售后资料并无任何违约行为的次月无息支付剩余</w:t>
      </w:r>
      <w:r>
        <w:rPr>
          <w:sz w:val="21"/>
        </w:rPr>
        <w:t>5%</w:t>
      </w:r>
      <w:r>
        <w:rPr>
          <w:sz w:val="21"/>
        </w:rPr>
        <w:t>（即</w:t>
      </w:r>
      <w:r>
        <w:rPr>
          <w:sz w:val="22"/>
        </w:rPr>
        <w:t xml:space="preserve">          </w:t>
      </w:r>
      <w:r>
        <w:rPr>
          <w:sz w:val="21"/>
        </w:rPr>
        <w:t>元）。</w:t>
      </w:r>
    </w:p>
    <w:p>
      <w:pPr>
        <w:pStyle w:val="null3"/>
        <w:spacing w:after="165"/>
        <w:jc w:val="both"/>
      </w:pPr>
      <w:r>
        <w:rPr>
          <w:sz w:val="21"/>
          <w:b/>
        </w:rPr>
        <w:t>(3)</w:t>
      </w:r>
      <w:r>
        <w:rPr>
          <w:sz w:val="21"/>
        </w:rPr>
        <w:t>乙方公司账户信息</w:t>
      </w:r>
    </w:p>
    <w:p>
      <w:pPr>
        <w:pStyle w:val="null3"/>
        <w:spacing w:after="165"/>
        <w:ind w:firstLine="420"/>
        <w:jc w:val="both"/>
      </w:pPr>
      <w:r>
        <w:rPr>
          <w:sz w:val="21"/>
        </w:rPr>
        <w:t>账户名称：</w:t>
      </w:r>
    </w:p>
    <w:p>
      <w:pPr>
        <w:pStyle w:val="null3"/>
        <w:spacing w:after="165"/>
        <w:ind w:firstLine="420"/>
        <w:jc w:val="both"/>
      </w:pPr>
      <w:r>
        <w:rPr>
          <w:sz w:val="21"/>
        </w:rPr>
        <w:t>银行账号：</w:t>
      </w:r>
    </w:p>
    <w:p>
      <w:pPr>
        <w:pStyle w:val="null3"/>
        <w:spacing w:after="165"/>
        <w:ind w:firstLine="420"/>
        <w:jc w:val="both"/>
      </w:pPr>
      <w:r>
        <w:rPr>
          <w:sz w:val="21"/>
        </w:rPr>
        <w:t>开户行：</w:t>
      </w:r>
    </w:p>
    <w:p>
      <w:pPr>
        <w:pStyle w:val="null3"/>
        <w:spacing w:after="165"/>
        <w:ind w:firstLine="420"/>
        <w:jc w:val="both"/>
      </w:pPr>
      <w:r>
        <w:rPr>
          <w:sz w:val="21"/>
        </w:rPr>
        <w:t>银行联行号：</w:t>
      </w:r>
    </w:p>
    <w:p>
      <w:pPr>
        <w:pStyle w:val="null3"/>
        <w:spacing w:after="165"/>
        <w:jc w:val="both"/>
      </w:pPr>
      <w:r>
        <w:rPr>
          <w:sz w:val="24"/>
          <w:b/>
        </w:rPr>
        <w:t>6</w:t>
      </w:r>
      <w:r>
        <w:rPr>
          <w:sz w:val="24"/>
          <w:b/>
        </w:rPr>
        <w:t>、违约与处罚</w:t>
      </w:r>
    </w:p>
    <w:p>
      <w:pPr>
        <w:pStyle w:val="null3"/>
        <w:spacing w:after="165"/>
        <w:ind w:firstLine="420"/>
        <w:jc w:val="both"/>
      </w:pPr>
      <w:r>
        <w:rPr>
          <w:sz w:val="21"/>
        </w:rPr>
        <w:t>（</w:t>
      </w:r>
      <w:r>
        <w:rPr>
          <w:sz w:val="21"/>
        </w:rPr>
        <w:t>1</w:t>
      </w:r>
      <w:r>
        <w:rPr>
          <w:sz w:val="21"/>
        </w:rPr>
        <w:t>）乙方未能按时交货、未能按时完成安装调试、未按约定时间正式向甲方移交设备、未按时通过甲方验收或乙方交付的设备不符合合同约定，在约定更换期限之内不能更换等情形的，均视为逾期交付，每逾期一天，须向甲方支付合同总价</w:t>
      </w:r>
      <w:r>
        <w:rPr>
          <w:sz w:val="21"/>
        </w:rPr>
        <w:t>3‰</w:t>
      </w:r>
      <w:r>
        <w:rPr>
          <w:sz w:val="21"/>
        </w:rPr>
        <w:t>的违约金，甲方有权从履约保证金中扣除。乙方逾期三十天未能交货或交付的设备不符合合同规定的，甲方有权拒收并解除合同，乙方应退回全部已收款项，同时应向甲方支付合同总价</w:t>
      </w:r>
      <w:r>
        <w:rPr>
          <w:sz w:val="21"/>
        </w:rPr>
        <w:t>30</w:t>
      </w:r>
      <w:r>
        <w:rPr>
          <w:sz w:val="21"/>
        </w:rPr>
        <w:t>％的违约金。乙方无正当理由拒绝履行保修、维修或保养服务的，甲方有权另行寻找第三方提供该等服务，相关费用由乙方双倍承担。累计达到叁次未履行保修义务的，甲方有权解除本合同，乙方已支付的</w:t>
      </w:r>
      <w:r>
        <w:rPr>
          <w:sz w:val="21"/>
        </w:rPr>
        <w:t>5%</w:t>
      </w:r>
      <w:r>
        <w:rPr>
          <w:sz w:val="21"/>
        </w:rPr>
        <w:t>履约保证金不予退还外，还有权要求乙方按本合同总价的</w:t>
      </w:r>
      <w:r>
        <w:rPr>
          <w:sz w:val="21"/>
        </w:rPr>
        <w:t>20%</w:t>
      </w:r>
      <w:r>
        <w:rPr>
          <w:sz w:val="21"/>
        </w:rPr>
        <w:t>支付违约金。</w:t>
      </w:r>
    </w:p>
    <w:p>
      <w:pPr>
        <w:pStyle w:val="null3"/>
        <w:spacing w:after="165"/>
        <w:ind w:right="-180"/>
        <w:jc w:val="both"/>
      </w:pPr>
      <w:r>
        <w:rPr>
          <w:sz w:val="21"/>
          <w:b/>
        </w:rPr>
        <w:t>(2)</w:t>
      </w:r>
      <w:r>
        <w:rPr>
          <w:sz w:val="21"/>
          <w:b/>
        </w:rPr>
        <w:t>甲方应依合同规定向乙方支付款，逾期付款的，按本合同总价的</w:t>
      </w:r>
      <w:r>
        <w:rPr>
          <w:sz w:val="21"/>
          <w:b/>
        </w:rPr>
        <w:t>1‰</w:t>
      </w:r>
      <w:r>
        <w:rPr>
          <w:sz w:val="21"/>
          <w:b/>
        </w:rPr>
        <w:t>支付违约金。</w:t>
      </w:r>
    </w:p>
    <w:p>
      <w:pPr>
        <w:pStyle w:val="null3"/>
        <w:spacing w:after="165"/>
        <w:ind w:right="-180"/>
        <w:jc w:val="both"/>
      </w:pPr>
      <w:r>
        <w:rPr>
          <w:sz w:val="24"/>
          <w:b/>
        </w:rPr>
        <w:t>7</w:t>
      </w:r>
      <w:r>
        <w:rPr>
          <w:sz w:val="24"/>
          <w:b/>
        </w:rPr>
        <w:t>、合同终止</w:t>
      </w:r>
      <w:r>
        <w:rPr>
          <w:sz w:val="24"/>
          <w:b/>
        </w:rPr>
        <w:t>:</w:t>
      </w:r>
      <w:r>
        <w:rPr>
          <w:sz w:val="21"/>
        </w:rPr>
        <w:t>如一方违反合同并在收到违约通知书后</w:t>
      </w:r>
      <w:r>
        <w:rPr>
          <w:sz w:val="21"/>
        </w:rPr>
        <w:t>30</w:t>
      </w:r>
      <w:r>
        <w:rPr>
          <w:sz w:val="21"/>
        </w:rPr>
        <w:t>天内仍未能改正或者未能按照合同约定履行支付违约金的义务，另一方可立即解除本合同，违约方应赔偿守约方因此所遭受的一切损失，包括但不限于守约方为实现合同权益所支付的律师费用，同时违约方还应按本合同总价款的</w:t>
      </w:r>
      <w:r>
        <w:rPr>
          <w:sz w:val="21"/>
        </w:rPr>
        <w:t>20%</w:t>
      </w:r>
      <w:r>
        <w:rPr>
          <w:sz w:val="21"/>
        </w:rPr>
        <w:t>向另一方支付违约金。甲方因财政拨款延迟、政策调整等非甲方过错导致的付款迟延不构成违约，甲方无需承担违约赔偿责任。甲方上级主管部门撤销采购项目的，甲方有权单方解除合同且不承担违约责任。</w:t>
      </w:r>
    </w:p>
    <w:p>
      <w:pPr>
        <w:pStyle w:val="null3"/>
        <w:spacing w:after="165"/>
        <w:ind w:right="-180"/>
        <w:jc w:val="both"/>
      </w:pPr>
      <w:r>
        <w:rPr>
          <w:sz w:val="24"/>
          <w:b/>
        </w:rPr>
        <w:t>8</w:t>
      </w:r>
      <w:r>
        <w:rPr>
          <w:sz w:val="24"/>
          <w:b/>
        </w:rPr>
        <w:t>、法律诉讼</w:t>
      </w:r>
      <w:r>
        <w:rPr>
          <w:sz w:val="24"/>
          <w:b/>
        </w:rPr>
        <w:t>:</w:t>
      </w:r>
      <w:r>
        <w:rPr>
          <w:sz w:val="21"/>
        </w:rPr>
        <w:t>发生争执和分歧，双方应通过友好协商解决。无法协商解决，任何一方应向甲方所在地人民法院（即越秀区人民法院）提起诉讼。受理期间，双方应继续执行合同其余部分。</w:t>
      </w:r>
    </w:p>
    <w:p>
      <w:pPr>
        <w:pStyle w:val="null3"/>
        <w:spacing w:after="165"/>
        <w:jc w:val="both"/>
      </w:pPr>
      <w:r>
        <w:rPr>
          <w:sz w:val="24"/>
          <w:b/>
        </w:rPr>
        <w:t>9</w:t>
      </w:r>
      <w:r>
        <w:rPr>
          <w:sz w:val="24"/>
          <w:b/>
        </w:rPr>
        <w:t>、其它</w:t>
      </w:r>
      <w:r>
        <w:rPr>
          <w:sz w:val="24"/>
          <w:b/>
        </w:rPr>
        <w:t>:</w:t>
      </w:r>
      <w:r>
        <w:rPr>
          <w:sz w:val="21"/>
        </w:rPr>
        <w:t>签约代表为法人或法人授权人</w:t>
      </w:r>
      <w:r>
        <w:rPr>
          <w:sz w:val="21"/>
        </w:rPr>
        <w:t>(</w:t>
      </w:r>
      <w:r>
        <w:rPr>
          <w:sz w:val="21"/>
        </w:rPr>
        <w:t>须提交授权书</w:t>
      </w:r>
      <w:r>
        <w:rPr>
          <w:sz w:val="21"/>
        </w:rPr>
        <w:t>)</w:t>
      </w:r>
      <w:r>
        <w:rPr>
          <w:sz w:val="21"/>
        </w:rPr>
        <w:t>。合同自盖章签字之日起生效。正本叁份，具同等法律效力，甲方执贰份，乙方执壹份。所有附件及本项目招、投标文件、会议纪要、协议等均为本合同不可分割之一部分。附件之间或附件与本合同之间约定不一致的，以对甲方最有利的条款为准。</w:t>
      </w:r>
    </w:p>
    <w:tbl>
      <w:tblPr>
        <w:tblW w:w="0" w:type="auto"/>
        <w:tblBorders>
          <w:top w:val="none" w:color="000000" w:sz="4"/>
          <w:left w:val="none" w:color="000000" w:sz="4"/>
          <w:bottom w:val="none" w:color="000000" w:sz="4"/>
          <w:right w:val="none" w:color="000000" w:sz="4"/>
          <w:insideH w:val="none"/>
          <w:insideV w:val="none"/>
        </w:tblBorders>
      </w:tblPr>
      <w:tblGrid>
        <w:gridCol w:w="3893"/>
        <w:gridCol w:w="4412"/>
      </w:tblGrid>
      <w:tr>
        <w:tc>
          <w:tcPr>
            <w:tcW w:type="dxa" w:w="3893"/>
            <w:tcMar>
              <w:top w:type="dxa" w:w="0"/>
              <w:left w:type="dxa" w:w="105"/>
              <w:bottom w:type="dxa" w:w="0"/>
              <w:right w:type="dxa" w:w="105"/>
            </w:tcMar>
            <w:vAlign w:val="top"/>
          </w:tcPr>
          <w:p>
            <w:pPr>
              <w:pStyle w:val="null3"/>
              <w:jc w:val="both"/>
            </w:pPr>
            <w:r>
              <w:rPr>
                <w:sz w:val="24"/>
                <w:u w:val="single"/>
              </w:rPr>
              <w:t>广东省妇幼保健院</w:t>
            </w:r>
            <w:r>
              <w:rPr>
                <w:sz w:val="24"/>
                <w:u w:val="single"/>
              </w:rPr>
              <w:t>(</w:t>
            </w:r>
            <w:r>
              <w:rPr>
                <w:sz w:val="24"/>
                <w:u w:val="single"/>
              </w:rPr>
              <w:t>加盖公章</w:t>
            </w:r>
            <w:r>
              <w:rPr>
                <w:sz w:val="24"/>
                <w:u w:val="single"/>
              </w:rPr>
              <w:t>)</w:t>
            </w:r>
          </w:p>
        </w:tc>
        <w:tc>
          <w:tcPr>
            <w:tcW w:type="dxa" w:w="4412"/>
            <w:tcMar>
              <w:top w:type="dxa" w:w="0"/>
              <w:left w:type="dxa" w:w="105"/>
              <w:bottom w:type="dxa" w:w="0"/>
              <w:right w:type="dxa" w:w="105"/>
            </w:tcMar>
            <w:vAlign w:val="top"/>
          </w:tcPr>
          <w:p>
            <w:pPr>
              <w:pStyle w:val="null3"/>
              <w:ind w:firstLine="240"/>
              <w:jc w:val="both"/>
            </w:pPr>
            <w:r>
              <w:rPr>
                <w:sz w:val="24"/>
              </w:rPr>
              <w:t xml:space="preserve">  </w:t>
            </w:r>
            <w:r>
              <w:rPr>
                <w:sz w:val="24"/>
                <w:u w:val="single"/>
              </w:rPr>
              <w:t xml:space="preserve">                   (</w:t>
            </w:r>
            <w:r>
              <w:rPr>
                <w:sz w:val="24"/>
                <w:u w:val="single"/>
              </w:rPr>
              <w:t>加盖公章</w:t>
            </w:r>
            <w:r>
              <w:rPr>
                <w:sz w:val="24"/>
                <w:u w:val="single"/>
              </w:rPr>
              <w:t>)</w:t>
            </w:r>
          </w:p>
        </w:tc>
      </w:tr>
      <w:tr>
        <w:tc>
          <w:tcPr>
            <w:tcW w:type="dxa" w:w="3893"/>
            <w:tcMar>
              <w:top w:type="dxa" w:w="0"/>
              <w:left w:type="dxa" w:w="105"/>
              <w:bottom w:type="dxa" w:w="0"/>
              <w:right w:type="dxa" w:w="105"/>
            </w:tcMar>
            <w:vAlign w:val="top"/>
          </w:tcPr>
          <w:p>
            <w:pPr>
              <w:pStyle w:val="null3"/>
              <w:jc w:val="both"/>
            </w:pPr>
            <w:r>
              <w:rPr>
                <w:sz w:val="24"/>
              </w:rPr>
              <w:t>签约代表：</w:t>
            </w:r>
          </w:p>
        </w:tc>
        <w:tc>
          <w:tcPr>
            <w:tcW w:type="dxa" w:w="4412"/>
            <w:tcMar>
              <w:top w:type="dxa" w:w="0"/>
              <w:left w:type="dxa" w:w="105"/>
              <w:bottom w:type="dxa" w:w="0"/>
              <w:right w:type="dxa" w:w="105"/>
            </w:tcMar>
            <w:vAlign w:val="top"/>
          </w:tcPr>
          <w:p>
            <w:pPr>
              <w:pStyle w:val="null3"/>
              <w:ind w:firstLine="480"/>
              <w:jc w:val="both"/>
            </w:pPr>
            <w:r>
              <w:rPr>
                <w:sz w:val="24"/>
              </w:rPr>
              <w:t>签约代表：</w:t>
            </w:r>
          </w:p>
        </w:tc>
      </w:tr>
      <w:tr>
        <w:tc>
          <w:tcPr>
            <w:tcW w:type="dxa" w:w="3893"/>
            <w:tcMar>
              <w:top w:type="dxa" w:w="0"/>
              <w:left w:type="dxa" w:w="105"/>
              <w:bottom w:type="dxa" w:w="0"/>
              <w:right w:type="dxa" w:w="105"/>
            </w:tcMar>
            <w:vAlign w:val="top"/>
          </w:tcPr>
          <w:p>
            <w:pPr>
              <w:pStyle w:val="null3"/>
              <w:jc w:val="both"/>
            </w:pPr>
            <w:r>
              <w:rPr>
                <w:sz w:val="24"/>
              </w:rPr>
              <w:t>签约日期：</w:t>
            </w:r>
            <w:r>
              <w:rPr>
                <w:sz w:val="22"/>
                <w:u w:val="single"/>
              </w:rPr>
              <w:t xml:space="preserve">      </w:t>
            </w:r>
            <w:r>
              <w:rPr>
                <w:sz w:val="24"/>
              </w:rPr>
              <w:t>年</w:t>
            </w:r>
            <w:r>
              <w:rPr>
                <w:sz w:val="22"/>
                <w:u w:val="single"/>
              </w:rPr>
              <w:t xml:space="preserve">   </w:t>
            </w:r>
            <w:r>
              <w:rPr>
                <w:sz w:val="24"/>
              </w:rPr>
              <w:t>月</w:t>
            </w:r>
            <w:r>
              <w:rPr>
                <w:sz w:val="22"/>
                <w:u w:val="single"/>
              </w:rPr>
              <w:t xml:space="preserve">   </w:t>
            </w:r>
            <w:r>
              <w:rPr>
                <w:sz w:val="24"/>
              </w:rPr>
              <w:t>日</w:t>
            </w:r>
          </w:p>
        </w:tc>
        <w:tc>
          <w:tcPr>
            <w:tcW w:type="dxa" w:w="4412"/>
            <w:tcMar>
              <w:top w:type="dxa" w:w="0"/>
              <w:left w:type="dxa" w:w="105"/>
              <w:bottom w:type="dxa" w:w="0"/>
              <w:right w:type="dxa" w:w="105"/>
            </w:tcMar>
            <w:vAlign w:val="top"/>
          </w:tcPr>
          <w:p>
            <w:pPr>
              <w:pStyle w:val="null3"/>
              <w:ind w:firstLine="480"/>
              <w:jc w:val="both"/>
            </w:pPr>
            <w:r>
              <w:rPr>
                <w:sz w:val="24"/>
              </w:rPr>
              <w:t>签约日期：</w:t>
            </w:r>
            <w:r>
              <w:rPr>
                <w:sz w:val="22"/>
                <w:u w:val="single"/>
              </w:rPr>
              <w:t xml:space="preserve">      </w:t>
            </w:r>
            <w:r>
              <w:rPr>
                <w:sz w:val="24"/>
              </w:rPr>
              <w:t>年</w:t>
            </w:r>
            <w:r>
              <w:rPr>
                <w:sz w:val="22"/>
                <w:u w:val="single"/>
              </w:rPr>
              <w:t xml:space="preserve">   </w:t>
            </w:r>
            <w:r>
              <w:rPr>
                <w:sz w:val="24"/>
              </w:rPr>
              <w:t>月</w:t>
            </w:r>
            <w:r>
              <w:rPr>
                <w:sz w:val="22"/>
                <w:u w:val="single"/>
              </w:rPr>
              <w:t xml:space="preserve">   </w:t>
            </w:r>
            <w:r>
              <w:rPr>
                <w:sz w:val="24"/>
              </w:rPr>
              <w:t>日</w:t>
            </w:r>
          </w:p>
        </w:tc>
      </w:tr>
    </w:tbl>
    <w:p>
      <w:pPr>
        <w:pStyle w:val="null3"/>
        <w:spacing w:after="165"/>
        <w:jc w:val="both"/>
      </w:pPr>
      <w:r>
        <w:rPr>
          <w:sz w:val="18"/>
        </w:rPr>
        <w:t>【备注】合同附件应包含以下资料每页加盖公章并骑缝章</w:t>
      </w:r>
      <w:r>
        <w:rPr>
          <w:sz w:val="18"/>
        </w:rPr>
        <w:t>(</w:t>
      </w:r>
      <w:r>
        <w:rPr>
          <w:sz w:val="18"/>
        </w:rPr>
        <w:t>原件扫描、双面、按次序左侧装订</w:t>
      </w:r>
      <w:r>
        <w:rPr>
          <w:sz w:val="18"/>
        </w:rPr>
        <w:t>)</w:t>
      </w:r>
      <w:r>
        <w:rPr>
          <w:sz w:val="18"/>
        </w:rPr>
        <w:t>：</w:t>
      </w:r>
      <w:r>
        <w:rPr>
          <w:sz w:val="18"/>
        </w:rPr>
        <w:t>1</w:t>
      </w:r>
      <w:r>
        <w:rPr>
          <w:sz w:val="18"/>
        </w:rPr>
        <w:t>、</w:t>
      </w:r>
      <w:r>
        <w:rPr>
          <w:sz w:val="18"/>
          <w:b/>
        </w:rPr>
        <w:t>配置清单及易损件</w:t>
      </w:r>
      <w:r>
        <w:rPr>
          <w:sz w:val="18"/>
          <w:b/>
        </w:rPr>
        <w:t>/</w:t>
      </w:r>
      <w:r>
        <w:rPr>
          <w:sz w:val="18"/>
          <w:b/>
        </w:rPr>
        <w:t>试剂</w:t>
      </w:r>
      <w:r>
        <w:rPr>
          <w:sz w:val="18"/>
          <w:b/>
        </w:rPr>
        <w:t>/</w:t>
      </w:r>
      <w:r>
        <w:rPr>
          <w:sz w:val="18"/>
          <w:b/>
        </w:rPr>
        <w:t>耗材报价单</w:t>
      </w:r>
      <w:r>
        <w:rPr>
          <w:sz w:val="18"/>
        </w:rPr>
        <w:t>；</w:t>
      </w:r>
      <w:r>
        <w:rPr>
          <w:sz w:val="18"/>
        </w:rPr>
        <w:t>2</w:t>
      </w:r>
      <w:r>
        <w:rPr>
          <w:sz w:val="18"/>
        </w:rPr>
        <w:t>、合同设备的实际性能参数；</w:t>
      </w:r>
      <w:r>
        <w:rPr>
          <w:sz w:val="18"/>
        </w:rPr>
        <w:t>3</w:t>
      </w:r>
      <w:r>
        <w:rPr>
          <w:sz w:val="18"/>
        </w:rPr>
        <w:t>、产品及生产商证件</w:t>
      </w:r>
      <w:r>
        <w:rPr>
          <w:sz w:val="18"/>
        </w:rPr>
        <w:t>(</w:t>
      </w:r>
      <w:r>
        <w:rPr>
          <w:sz w:val="18"/>
        </w:rPr>
        <w:t>所有合同产品医疗器械注册证及附页、营业执照、医疗器械生产许可证</w:t>
      </w:r>
      <w:r>
        <w:rPr>
          <w:sz w:val="18"/>
        </w:rPr>
        <w:t>)</w:t>
      </w:r>
      <w:r>
        <w:rPr>
          <w:sz w:val="18"/>
        </w:rPr>
        <w:t>；</w:t>
      </w:r>
      <w:r>
        <w:rPr>
          <w:sz w:val="18"/>
        </w:rPr>
        <w:t>4</w:t>
      </w:r>
      <w:r>
        <w:rPr>
          <w:sz w:val="18"/>
        </w:rPr>
        <w:t>、产品授权书</w:t>
      </w:r>
      <w:r>
        <w:rPr>
          <w:sz w:val="18"/>
        </w:rPr>
        <w:t>(</w:t>
      </w:r>
      <w:r>
        <w:rPr>
          <w:sz w:val="18"/>
        </w:rPr>
        <w:t>制造商直销可不出具</w:t>
      </w:r>
      <w:r>
        <w:rPr>
          <w:sz w:val="18"/>
        </w:rPr>
        <w:t>)</w:t>
      </w:r>
      <w:r>
        <w:rPr>
          <w:sz w:val="18"/>
        </w:rPr>
        <w:t>；</w:t>
      </w:r>
      <w:r>
        <w:rPr>
          <w:sz w:val="18"/>
        </w:rPr>
        <w:t>5</w:t>
      </w:r>
      <w:r>
        <w:rPr>
          <w:sz w:val="18"/>
        </w:rPr>
        <w:t>、经销商证件</w:t>
      </w:r>
      <w:r>
        <w:rPr>
          <w:sz w:val="18"/>
        </w:rPr>
        <w:t>(</w:t>
      </w:r>
      <w:r>
        <w:rPr>
          <w:sz w:val="18"/>
        </w:rPr>
        <w:t>营业执照、医疗器械经营许可证或经营备案凭证</w:t>
      </w:r>
      <w:r>
        <w:rPr>
          <w:sz w:val="18"/>
        </w:rPr>
        <w:t>)</w:t>
      </w:r>
      <w:r>
        <w:rPr>
          <w:sz w:val="18"/>
        </w:rPr>
        <w:t>；</w:t>
      </w:r>
      <w:r>
        <w:rPr>
          <w:sz w:val="18"/>
        </w:rPr>
        <w:t>6</w:t>
      </w:r>
      <w:r>
        <w:rPr>
          <w:sz w:val="18"/>
        </w:rPr>
        <w:t>、供方法人授权书；</w:t>
      </w:r>
      <w:r>
        <w:rPr>
          <w:sz w:val="18"/>
        </w:rPr>
        <w:t>7</w:t>
      </w:r>
      <w:r>
        <w:rPr>
          <w:sz w:val="18"/>
        </w:rPr>
        <w:t>、售后服务承诺</w:t>
      </w:r>
      <w:r>
        <w:rPr>
          <w:sz w:val="18"/>
        </w:rPr>
        <w:t>(</w:t>
      </w:r>
      <w:r>
        <w:rPr>
          <w:sz w:val="18"/>
        </w:rPr>
        <w:t>供应商及制造商盖章</w:t>
      </w:r>
      <w:r>
        <w:rPr>
          <w:sz w:val="18"/>
        </w:rPr>
        <w:t>)</w:t>
      </w:r>
      <w:r>
        <w:rPr>
          <w:sz w:val="18"/>
        </w:rPr>
        <w:t>；</w:t>
      </w:r>
      <w:r>
        <w:rPr>
          <w:sz w:val="18"/>
        </w:rPr>
        <w:t>8</w:t>
      </w:r>
      <w:r>
        <w:rPr>
          <w:sz w:val="18"/>
        </w:rPr>
        <w:t>、中标通知书（如有）；</w:t>
      </w:r>
      <w:r>
        <w:rPr>
          <w:sz w:val="18"/>
        </w:rPr>
        <w:t>9</w:t>
      </w:r>
      <w:r>
        <w:rPr>
          <w:sz w:val="18"/>
        </w:rPr>
        <w:t>、反商业贿赂协议书</w:t>
      </w:r>
      <w:r>
        <w:rPr>
          <w:sz w:val="18"/>
        </w:rPr>
        <w:t>(</w:t>
      </w:r>
      <w:r>
        <w:rPr>
          <w:sz w:val="18"/>
        </w:rPr>
        <w:t>一式两份，不用装订</w:t>
      </w:r>
      <w:r>
        <w:rPr>
          <w:sz w:val="18"/>
        </w:rPr>
        <w:t>)</w:t>
      </w:r>
      <w:r>
        <w:rPr>
          <w:sz w:val="18"/>
        </w:rPr>
        <w:t>。</w:t>
      </w:r>
    </w:p>
    <w:p>
      <w:pPr>
        <w:pStyle w:val="null3"/>
        <w:spacing w:after="165"/>
        <w:jc w:val="both"/>
      </w:pPr>
      <w:r>
        <w:rPr>
          <w:sz w:val="28"/>
          <w:b/>
        </w:rPr>
        <w:t>附件</w:t>
      </w:r>
      <w:r>
        <w:rPr>
          <w:sz w:val="28"/>
          <w:b/>
        </w:rPr>
        <w:t xml:space="preserve">1 </w:t>
      </w:r>
      <w:r>
        <w:rPr>
          <w:sz w:val="28"/>
          <w:b/>
        </w:rPr>
        <w:t>配置清单及易损件</w:t>
      </w:r>
      <w:r>
        <w:rPr>
          <w:sz w:val="28"/>
          <w:b/>
        </w:rPr>
        <w:t>/</w:t>
      </w:r>
      <w:r>
        <w:rPr>
          <w:sz w:val="28"/>
          <w:b/>
        </w:rPr>
        <w:t>试剂</w:t>
      </w:r>
      <w:r>
        <w:rPr>
          <w:sz w:val="28"/>
          <w:b/>
        </w:rPr>
        <w:t>/</w:t>
      </w:r>
      <w:r>
        <w:rPr>
          <w:sz w:val="28"/>
          <w:b/>
        </w:rPr>
        <w:t>耗材报价单</w:t>
      </w:r>
      <w:r>
        <w:rPr>
          <w:sz w:val="28"/>
          <w:b/>
        </w:rPr>
        <w:t>(</w:t>
      </w:r>
      <w:r>
        <w:rPr>
          <w:sz w:val="28"/>
          <w:b/>
        </w:rPr>
        <w:t>不得高于投标报价</w:t>
      </w:r>
      <w:r>
        <w:rPr>
          <w:sz w:val="28"/>
          <w:b/>
        </w:rPr>
        <w:t>)</w:t>
      </w:r>
    </w:p>
    <w:p>
      <w:pPr>
        <w:pStyle w:val="null3"/>
        <w:spacing w:after="165"/>
        <w:jc w:val="both"/>
      </w:pPr>
      <w:r>
        <w:rPr>
          <w:sz w:val="28"/>
          <w:b/>
        </w:rPr>
        <w:t>1-1</w:t>
      </w:r>
      <w:r>
        <w:rPr>
          <w:sz w:val="28"/>
          <w:b/>
        </w:rPr>
        <w:t>设备主要组件配置清单（设备数量：</w:t>
      </w:r>
      <w:r>
        <w:rPr>
          <w:sz w:val="22"/>
          <w:b/>
        </w:rPr>
        <w:t xml:space="preserve">   </w:t>
      </w:r>
      <w:r>
        <w:rPr>
          <w:sz w:val="28"/>
          <w:b/>
        </w:rPr>
        <w:t>台</w:t>
      </w:r>
      <w:r>
        <w:rPr>
          <w:sz w:val="28"/>
          <w:b/>
        </w:rPr>
        <w:t>/</w:t>
      </w:r>
      <w:r>
        <w:rPr>
          <w:sz w:val="28"/>
          <w:b/>
        </w:rPr>
        <w:t>套）</w:t>
      </w:r>
    </w:p>
    <w:tbl>
      <w:tblPr>
        <w:tblW w:w="0" w:type="auto"/>
        <w:tblBorders>
          <w:top w:val="none" w:color="000000" w:sz="4"/>
          <w:left w:val="none" w:color="000000" w:sz="4"/>
          <w:bottom w:val="none" w:color="000000" w:sz="4"/>
          <w:right w:val="none" w:color="000000" w:sz="4"/>
          <w:insideH w:val="none"/>
          <w:insideV w:val="none"/>
        </w:tblBorders>
      </w:tblPr>
      <w:tblGrid>
        <w:gridCol w:w="765"/>
        <w:gridCol w:w="2595"/>
        <w:gridCol w:w="1650"/>
        <w:gridCol w:w="1005"/>
        <w:gridCol w:w="2280"/>
      </w:tblGrid>
      <w:tr>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序号</w:t>
            </w:r>
          </w:p>
        </w:tc>
        <w:tc>
          <w:tcPr>
            <w:tcW w:type="dxa" w:w="25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设备主要组件</w:t>
            </w:r>
          </w:p>
          <w:p>
            <w:pPr>
              <w:pStyle w:val="null3"/>
              <w:spacing w:after="165"/>
              <w:jc w:val="center"/>
            </w:pPr>
            <w:r>
              <w:rPr>
                <w:sz w:val="24"/>
              </w:rPr>
              <w:t>(</w:t>
            </w:r>
            <w:r>
              <w:rPr>
                <w:sz w:val="24"/>
              </w:rPr>
              <w:t>厂家型号</w:t>
            </w:r>
            <w:r>
              <w:rPr>
                <w:sz w:val="24"/>
              </w:rPr>
              <w:t>)</w:t>
            </w:r>
          </w:p>
        </w:tc>
        <w:tc>
          <w:tcPr>
            <w:tcW w:type="dxa" w:w="165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单价</w:t>
            </w:r>
            <w:r>
              <w:rPr>
                <w:sz w:val="24"/>
              </w:rPr>
              <w:t>(</w:t>
            </w:r>
            <w:r>
              <w:rPr>
                <w:sz w:val="24"/>
              </w:rPr>
              <w:t>元</w:t>
            </w:r>
            <w:r>
              <w:rPr>
                <w:sz w:val="24"/>
              </w:rPr>
              <w:t>)</w:t>
            </w:r>
          </w:p>
        </w:tc>
        <w:tc>
          <w:tcPr>
            <w:tcW w:type="dxa" w:w="10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数量及单位</w:t>
            </w:r>
          </w:p>
        </w:tc>
        <w:tc>
          <w:tcPr>
            <w:tcW w:type="dxa" w:w="228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合计</w:t>
            </w:r>
            <w:r>
              <w:rPr>
                <w:sz w:val="24"/>
              </w:rPr>
              <w:t>(</w:t>
            </w:r>
            <w:r>
              <w:rPr>
                <w:sz w:val="24"/>
              </w:rPr>
              <w:t>元</w:t>
            </w:r>
            <w:r>
              <w:rPr>
                <w:sz w:val="24"/>
              </w:rPr>
              <w:t>)</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1</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合计</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right"/>
            </w:pPr>
          </w:p>
        </w:tc>
      </w:tr>
    </w:tbl>
    <w:p>
      <w:pPr>
        <w:pStyle w:val="null3"/>
        <w:jc w:val="both"/>
      </w:pPr>
      <w:r>
        <w:rPr>
          <w:sz w:val="28"/>
          <w:b/>
        </w:rPr>
        <w:t>1-2</w:t>
      </w:r>
      <w:r>
        <w:rPr>
          <w:sz w:val="28"/>
          <w:b/>
        </w:rPr>
        <w:t>设备易损件报价单（保修期内易损件亦由乙方负责更换，费用已包含在本合同总价中；保修期后该价格表仅作参考，甲方有选择购买权）</w:t>
      </w:r>
    </w:p>
    <w:tbl>
      <w:tblPr>
        <w:tblW w:w="0" w:type="auto"/>
        <w:tblBorders>
          <w:top w:val="none" w:color="000000" w:sz="4"/>
          <w:left w:val="none" w:color="000000" w:sz="4"/>
          <w:bottom w:val="none" w:color="000000" w:sz="4"/>
          <w:right w:val="none" w:color="000000" w:sz="4"/>
          <w:insideH w:val="none"/>
          <w:insideV w:val="none"/>
        </w:tblBorders>
      </w:tblPr>
      <w:tblGrid>
        <w:gridCol w:w="765"/>
        <w:gridCol w:w="3615"/>
        <w:gridCol w:w="1425"/>
        <w:gridCol w:w="2295"/>
      </w:tblGrid>
      <w:tr>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序号</w:t>
            </w:r>
          </w:p>
        </w:tc>
        <w:tc>
          <w:tcPr>
            <w:tcW w:type="dxa" w:w="361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易损件名称</w:t>
            </w:r>
          </w:p>
          <w:p>
            <w:pPr>
              <w:pStyle w:val="null3"/>
              <w:spacing w:after="165"/>
              <w:jc w:val="center"/>
            </w:pPr>
            <w:r>
              <w:rPr>
                <w:sz w:val="24"/>
              </w:rPr>
              <w:t>(</w:t>
            </w:r>
            <w:r>
              <w:rPr>
                <w:sz w:val="24"/>
              </w:rPr>
              <w:t>厂家型号</w:t>
            </w:r>
            <w:r>
              <w:rPr>
                <w:sz w:val="24"/>
              </w:rPr>
              <w:t>)</w:t>
            </w:r>
          </w:p>
        </w:tc>
        <w:tc>
          <w:tcPr>
            <w:tcW w:type="dxa" w:w="142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单价</w:t>
            </w:r>
            <w:r>
              <w:rPr>
                <w:sz w:val="24"/>
              </w:rPr>
              <w:t>(</w:t>
            </w:r>
            <w:r>
              <w:rPr>
                <w:sz w:val="24"/>
              </w:rPr>
              <w:t>元</w:t>
            </w:r>
            <w:r>
              <w:rPr>
                <w:sz w:val="24"/>
              </w:rPr>
              <w:t>)</w:t>
            </w:r>
          </w:p>
        </w:tc>
        <w:tc>
          <w:tcPr>
            <w:tcW w:type="dxa" w:w="22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数量及单位</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1</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4"/>
          <w:b/>
        </w:rPr>
        <w:t>1-3</w:t>
      </w:r>
      <w:r>
        <w:rPr>
          <w:sz w:val="24"/>
          <w:b/>
        </w:rPr>
        <w:t>设备配套试剂</w:t>
      </w:r>
      <w:r>
        <w:rPr>
          <w:sz w:val="24"/>
          <w:b/>
        </w:rPr>
        <w:t>/</w:t>
      </w:r>
      <w:r>
        <w:rPr>
          <w:sz w:val="24"/>
          <w:b/>
        </w:rPr>
        <w:t>耗材</w:t>
      </w:r>
      <w:r>
        <w:rPr>
          <w:sz w:val="24"/>
          <w:b/>
        </w:rPr>
        <w:t>/</w:t>
      </w:r>
      <w:r>
        <w:rPr>
          <w:sz w:val="24"/>
          <w:b/>
        </w:rPr>
        <w:t>报价表（此价格表仅供甲方参考，甲方有选择购买权。如无可自行删除此表）</w:t>
      </w:r>
    </w:p>
    <w:tbl>
      <w:tblPr>
        <w:tblW w:w="0" w:type="auto"/>
        <w:tblBorders>
          <w:top w:val="none" w:color="000000" w:sz="4"/>
          <w:left w:val="none" w:color="000000" w:sz="4"/>
          <w:bottom w:val="none" w:color="000000" w:sz="4"/>
          <w:right w:val="none" w:color="000000" w:sz="4"/>
          <w:insideH w:val="none"/>
          <w:insideV w:val="none"/>
        </w:tblBorders>
      </w:tblPr>
      <w:tblGrid>
        <w:gridCol w:w="386"/>
        <w:gridCol w:w="1650"/>
        <w:gridCol w:w="1690"/>
        <w:gridCol w:w="1091"/>
        <w:gridCol w:w="1450"/>
        <w:gridCol w:w="985"/>
        <w:gridCol w:w="1051"/>
      </w:tblGrid>
      <w:tr>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序号</w:t>
            </w:r>
          </w:p>
        </w:tc>
        <w:tc>
          <w:tcPr>
            <w:tcW w:type="dxa" w:w="165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试剂</w:t>
            </w:r>
            <w:r>
              <w:rPr>
                <w:sz w:val="24"/>
              </w:rPr>
              <w:t>/</w:t>
            </w:r>
            <w:r>
              <w:rPr>
                <w:sz w:val="24"/>
              </w:rPr>
              <w:t>耗材注册证名称</w:t>
            </w:r>
          </w:p>
        </w:tc>
        <w:tc>
          <w:tcPr>
            <w:tcW w:type="dxa" w:w="169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注册证号</w:t>
            </w:r>
          </w:p>
        </w:tc>
        <w:tc>
          <w:tcPr>
            <w:tcW w:type="dxa" w:w="109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品牌型号</w:t>
            </w:r>
          </w:p>
        </w:tc>
        <w:tc>
          <w:tcPr>
            <w:tcW w:type="dxa" w:w="145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最小包装规格</w:t>
            </w:r>
          </w:p>
        </w:tc>
        <w:tc>
          <w:tcPr>
            <w:tcW w:type="dxa" w:w="98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成交单价</w:t>
            </w:r>
          </w:p>
        </w:tc>
        <w:tc>
          <w:tcPr>
            <w:tcW w:type="dxa" w:w="105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市平台产品编号</w:t>
            </w:r>
          </w:p>
        </w:tc>
      </w:tr>
      <w:tr>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4"/>
              </w:rPr>
              <w:t>1</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p>
        </w:tc>
        <w:tc>
          <w:tcPr>
            <w:tcW w:type="dxa" w:w="169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p>
        </w:tc>
        <w:tc>
          <w:tcPr>
            <w:tcW w:type="dxa" w:w="169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p>
        </w:tc>
        <w:tc>
          <w:tcPr>
            <w:tcW w:type="dxa" w:w="169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p>
        </w:tc>
        <w:tc>
          <w:tcPr>
            <w:tcW w:type="dxa" w:w="169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p>
        </w:tc>
        <w:tc>
          <w:tcPr>
            <w:tcW w:type="dxa" w:w="169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8"/>
          <w:b/>
        </w:rPr>
        <w:t>附件</w:t>
      </w:r>
      <w:r>
        <w:rPr>
          <w:sz w:val="28"/>
          <w:b/>
        </w:rPr>
        <w:t xml:space="preserve">2 </w:t>
      </w:r>
      <w:r>
        <w:rPr>
          <w:sz w:val="24"/>
        </w:rPr>
        <w:t>按用户需求书基本要求顺序展现合同设备的实际性能参数</w:t>
      </w:r>
      <w:r>
        <w:rPr>
          <w:sz w:val="24"/>
        </w:rPr>
        <w:t>(</w:t>
      </w:r>
      <w:r>
        <w:rPr>
          <w:sz w:val="24"/>
        </w:rPr>
        <w:t>不限于所列要求，不得照抄采购需求，加盖生产商公章。仅作顺序提示，制作合同时请删除本标题</w:t>
      </w:r>
      <w:r>
        <w:rPr>
          <w:sz w:val="24"/>
        </w:rPr>
        <w:t>)</w:t>
      </w:r>
      <w:r>
        <w:rPr>
          <w:sz w:val="24"/>
        </w:rPr>
        <w:t>：</w:t>
      </w:r>
    </w:p>
    <w:p>
      <w:pPr>
        <w:pStyle w:val="null3"/>
      </w:pPr>
      <w:r>
        <w:rPr>
          <w:sz w:val="28"/>
          <w:b/>
        </w:rPr>
        <w:t>附件</w:t>
      </w:r>
      <w:r>
        <w:rPr>
          <w:sz w:val="28"/>
          <w:b/>
        </w:rPr>
        <w:t>3</w:t>
      </w:r>
      <w:r>
        <w:rPr>
          <w:sz w:val="24"/>
          <w:b/>
        </w:rPr>
        <w:t>产品</w:t>
      </w:r>
      <w:r>
        <w:rPr>
          <w:sz w:val="24"/>
        </w:rPr>
        <w:t>证件</w:t>
      </w:r>
      <w:r>
        <w:rPr>
          <w:sz w:val="24"/>
        </w:rPr>
        <w:t>[</w:t>
      </w:r>
      <w:r>
        <w:rPr>
          <w:sz w:val="24"/>
          <w:b/>
        </w:rPr>
        <w:t>医疗器械注册证及附页</w:t>
      </w:r>
      <w:r>
        <w:rPr>
          <w:sz w:val="24"/>
          <w:b/>
        </w:rPr>
        <w:t>(</w:t>
      </w:r>
      <w:r>
        <w:rPr>
          <w:sz w:val="24"/>
          <w:b/>
        </w:rPr>
        <w:t>如有</w:t>
      </w:r>
      <w:r>
        <w:rPr>
          <w:sz w:val="24"/>
          <w:b/>
        </w:rPr>
        <w:t>)</w:t>
      </w:r>
      <w:r>
        <w:rPr>
          <w:sz w:val="24"/>
        </w:rPr>
        <w:t>/</w:t>
      </w:r>
      <w:r>
        <w:rPr>
          <w:sz w:val="24"/>
        </w:rPr>
        <w:t>备案凭证</w:t>
      </w:r>
      <w:r>
        <w:rPr>
          <w:sz w:val="24"/>
        </w:rPr>
        <w:t>(</w:t>
      </w:r>
      <w:r>
        <w:rPr>
          <w:sz w:val="24"/>
        </w:rPr>
        <w:t>第</w:t>
      </w:r>
      <w:r>
        <w:rPr>
          <w:sz w:val="24"/>
        </w:rPr>
        <w:t>Ⅰ</w:t>
      </w:r>
      <w:r>
        <w:rPr>
          <w:sz w:val="24"/>
        </w:rPr>
        <w:t>类器械适用</w:t>
      </w:r>
      <w:r>
        <w:rPr>
          <w:sz w:val="24"/>
        </w:rPr>
        <w:t>)]</w:t>
      </w:r>
      <w:r>
        <w:rPr>
          <w:sz w:val="24"/>
        </w:rPr>
        <w:t>、生产商证件</w:t>
      </w:r>
      <w:r>
        <w:rPr>
          <w:sz w:val="24"/>
        </w:rPr>
        <w:t>[</w:t>
      </w:r>
      <w:r>
        <w:rPr>
          <w:sz w:val="24"/>
        </w:rPr>
        <w:t>营业执照、医疗器械生产许可证及产品登记表</w:t>
      </w:r>
      <w:r>
        <w:rPr>
          <w:sz w:val="24"/>
        </w:rPr>
        <w:t>]</w:t>
      </w:r>
      <w:r>
        <w:rPr>
          <w:sz w:val="24"/>
        </w:rPr>
        <w:t>扫描证件原件以保证文字和审批部门公章清晰，仅作顺序提示，制作合同时请删除本标题。</w:t>
      </w:r>
    </w:p>
    <w:p>
      <w:pPr>
        <w:pStyle w:val="null3"/>
      </w:pPr>
      <w:r>
        <w:rPr>
          <w:sz w:val="28"/>
          <w:b/>
        </w:rPr>
        <w:t>附件</w:t>
      </w:r>
      <w:r>
        <w:rPr>
          <w:sz w:val="28"/>
          <w:b/>
        </w:rPr>
        <w:t>4</w:t>
      </w:r>
      <w:r>
        <w:rPr>
          <w:sz w:val="24"/>
        </w:rPr>
        <w:t>产品制造商授权书</w:t>
      </w:r>
      <w:r>
        <w:rPr>
          <w:sz w:val="24"/>
        </w:rPr>
        <w:t>(</w:t>
      </w:r>
      <w:r>
        <w:rPr>
          <w:sz w:val="24"/>
        </w:rPr>
        <w:t>载明授权产品注册名称、注册证号、经销范围及授权效期，效期最好至合同期满止</w:t>
      </w:r>
      <w:r>
        <w:rPr>
          <w:sz w:val="24"/>
        </w:rPr>
        <w:t>)</w:t>
      </w:r>
      <w:r>
        <w:rPr>
          <w:sz w:val="24"/>
        </w:rPr>
        <w:t>若为厂家直销，则无需此附件；扫描证件原件以保证文字和公章清晰，仅作顺序提示，制作合同时请删除本标题。</w:t>
      </w:r>
    </w:p>
    <w:p>
      <w:pPr>
        <w:pStyle w:val="null3"/>
        <w:spacing w:after="165"/>
        <w:jc w:val="both"/>
      </w:pPr>
      <w:r>
        <w:rPr>
          <w:sz w:val="28"/>
          <w:b/>
        </w:rPr>
        <w:t>附件</w:t>
      </w:r>
      <w:r>
        <w:rPr>
          <w:sz w:val="28"/>
          <w:b/>
        </w:rPr>
        <w:t>5</w:t>
      </w:r>
      <w:r>
        <w:rPr>
          <w:sz w:val="24"/>
        </w:rPr>
        <w:t>乙方证件营业执照</w:t>
      </w:r>
      <w:r>
        <w:rPr>
          <w:sz w:val="24"/>
        </w:rPr>
        <w:t>(</w:t>
      </w:r>
      <w:r>
        <w:rPr>
          <w:sz w:val="24"/>
        </w:rPr>
        <w:t>若为厂家直销，则无需重复提供此证</w:t>
      </w:r>
      <w:r>
        <w:rPr>
          <w:sz w:val="24"/>
        </w:rPr>
        <w:t>)</w:t>
      </w:r>
      <w:r>
        <w:rPr>
          <w:sz w:val="24"/>
        </w:rPr>
        <w:t>、医疗器械经营许可证（</w:t>
      </w:r>
      <w:r>
        <w:rPr>
          <w:sz w:val="24"/>
        </w:rPr>
        <w:t>Ⅲ</w:t>
      </w:r>
      <w:r>
        <w:rPr>
          <w:sz w:val="24"/>
        </w:rPr>
        <w:t>类器械适用）、医疗器械经营备案凭证</w:t>
      </w:r>
      <w:r>
        <w:rPr>
          <w:sz w:val="24"/>
        </w:rPr>
        <w:t>(Ⅱ</w:t>
      </w:r>
      <w:r>
        <w:rPr>
          <w:sz w:val="24"/>
        </w:rPr>
        <w:t>类器械适用</w:t>
      </w:r>
      <w:r>
        <w:rPr>
          <w:sz w:val="24"/>
        </w:rPr>
        <w:t>)</w:t>
      </w:r>
      <w:r>
        <w:rPr>
          <w:sz w:val="24"/>
        </w:rPr>
        <w:t>；扫描证件原件以保证文字和审批部门公章清晰，仅作顺序提示，制作合同时请删除本标题。</w:t>
      </w:r>
    </w:p>
    <w:p>
      <w:pPr>
        <w:pStyle w:val="null3"/>
        <w:spacing w:after="165"/>
        <w:jc w:val="both"/>
      </w:pPr>
      <w:r>
        <w:rPr>
          <w:sz w:val="28"/>
          <w:b/>
        </w:rPr>
        <w:t>附件</w:t>
      </w:r>
      <w:r>
        <w:rPr>
          <w:sz w:val="28"/>
          <w:b/>
        </w:rPr>
        <w:t>6</w:t>
      </w:r>
    </w:p>
    <w:p>
      <w:pPr>
        <w:pStyle w:val="null3"/>
        <w:spacing w:after="165"/>
        <w:jc w:val="center"/>
      </w:pPr>
      <w:r>
        <w:rPr>
          <w:sz w:val="28"/>
          <w:b/>
        </w:rPr>
        <w:t>法定代表人</w:t>
      </w:r>
      <w:r>
        <w:rPr>
          <w:sz w:val="28"/>
          <w:b/>
        </w:rPr>
        <w:t>/</w:t>
      </w:r>
      <w:r>
        <w:rPr>
          <w:sz w:val="28"/>
          <w:b/>
        </w:rPr>
        <w:t>负责人资格证明书</w:t>
      </w:r>
    </w:p>
    <w:p>
      <w:pPr>
        <w:pStyle w:val="null3"/>
        <w:spacing w:after="165"/>
        <w:jc w:val="both"/>
      </w:pPr>
      <w:r>
        <w:rPr>
          <w:sz w:val="24"/>
        </w:rPr>
        <w:t>致：广东省妇幼保健院</w:t>
      </w:r>
    </w:p>
    <w:p>
      <w:pPr>
        <w:pStyle w:val="null3"/>
        <w:spacing w:after="165"/>
        <w:jc w:val="both"/>
      </w:pPr>
      <w:r>
        <w:rPr>
          <w:sz w:val="24"/>
        </w:rPr>
        <w:t xml:space="preserve">    </w:t>
      </w:r>
      <w:r>
        <w:rPr>
          <w:sz w:val="24"/>
          <w:u w:val="single"/>
        </w:rPr>
        <w:t xml:space="preserve">          </w:t>
      </w:r>
      <w:r>
        <w:rPr>
          <w:sz w:val="24"/>
        </w:rPr>
        <w:t>同志，现任我单位</w:t>
      </w:r>
      <w:r>
        <w:rPr>
          <w:sz w:val="22"/>
          <w:u w:val="single"/>
        </w:rPr>
        <w:t xml:space="preserve">          </w:t>
      </w:r>
      <w:r>
        <w:rPr>
          <w:sz w:val="24"/>
        </w:rPr>
        <w:t>职务，为法定代表人，特此证明。</w:t>
      </w:r>
    </w:p>
    <w:p>
      <w:pPr>
        <w:pStyle w:val="null3"/>
        <w:spacing w:after="165"/>
        <w:ind w:firstLine="240"/>
        <w:jc w:val="both"/>
      </w:pPr>
      <w:r>
        <w:rPr>
          <w:sz w:val="24"/>
        </w:rPr>
        <w:t>签发日期：</w:t>
      </w:r>
      <w:r>
        <w:rPr>
          <w:sz w:val="22"/>
        </w:rPr>
        <w:t xml:space="preserve">           </w:t>
      </w:r>
      <w:r>
        <w:rPr>
          <w:sz w:val="24"/>
        </w:rPr>
        <w:t>单位：</w:t>
      </w:r>
      <w:r>
        <w:rPr>
          <w:sz w:val="24"/>
        </w:rPr>
        <w:t xml:space="preserve">           (</w:t>
      </w:r>
      <w:r>
        <w:rPr>
          <w:sz w:val="24"/>
        </w:rPr>
        <w:t>单位公章</w:t>
      </w:r>
      <w:r>
        <w:rPr>
          <w:sz w:val="24"/>
        </w:rPr>
        <w:t>)</w:t>
      </w:r>
    </w:p>
    <w:p>
      <w:pPr>
        <w:pStyle w:val="null3"/>
        <w:spacing w:after="165"/>
        <w:ind w:firstLine="240"/>
        <w:jc w:val="both"/>
      </w:pPr>
      <w:r>
        <w:rPr>
          <w:sz w:val="24"/>
        </w:rPr>
        <w:t>附：代表人性别：</w:t>
      </w:r>
      <w:r>
        <w:rPr>
          <w:sz w:val="22"/>
        </w:rPr>
        <w:t xml:space="preserve">            </w:t>
      </w:r>
      <w:r>
        <w:rPr>
          <w:sz w:val="24"/>
        </w:rPr>
        <w:t>身份证号码：</w:t>
      </w:r>
    </w:p>
    <w:p>
      <w:pPr>
        <w:pStyle w:val="null3"/>
        <w:spacing w:after="165"/>
        <w:ind w:firstLine="240"/>
        <w:jc w:val="both"/>
      </w:pPr>
      <w:r>
        <w:rPr>
          <w:sz w:val="24"/>
        </w:rPr>
        <w:t>固话：</w:t>
      </w:r>
      <w:r>
        <w:rPr>
          <w:sz w:val="22"/>
        </w:rPr>
        <w:t xml:space="preserve">                      </w:t>
      </w:r>
      <w:r>
        <w:rPr>
          <w:sz w:val="24"/>
        </w:rPr>
        <w:t>手机：</w:t>
      </w:r>
    </w:p>
    <w:p>
      <w:pPr>
        <w:pStyle w:val="null3"/>
        <w:spacing w:after="165"/>
        <w:ind w:firstLine="240"/>
        <w:jc w:val="both"/>
      </w:pPr>
      <w:r>
        <w:rPr>
          <w:sz w:val="24"/>
        </w:rPr>
        <w:t>营业执照号码：</w:t>
      </w:r>
      <w:r>
        <w:rPr>
          <w:sz w:val="22"/>
        </w:rPr>
        <w:t xml:space="preserve">                       </w:t>
      </w:r>
      <w:r>
        <w:rPr>
          <w:sz w:val="24"/>
        </w:rPr>
        <w:t>经济性质：</w:t>
      </w:r>
    </w:p>
    <w:p>
      <w:pPr>
        <w:pStyle w:val="null3"/>
        <w:spacing w:after="165"/>
        <w:ind w:firstLine="240"/>
        <w:jc w:val="both"/>
      </w:pPr>
      <w:r>
        <w:rPr>
          <w:sz w:val="24"/>
        </w:rPr>
        <w:t>主营</w:t>
      </w:r>
      <w:r>
        <w:rPr>
          <w:sz w:val="24"/>
        </w:rPr>
        <w:t>(</w:t>
      </w:r>
      <w:r>
        <w:rPr>
          <w:sz w:val="24"/>
        </w:rPr>
        <w:t>请详列国家企业信用信息公示平台上的内容或打印清晰网页</w:t>
      </w:r>
      <w:r>
        <w:rPr>
          <w:sz w:val="24"/>
        </w:rPr>
        <w:t>)</w:t>
      </w:r>
      <w:r>
        <w:rPr>
          <w:sz w:val="24"/>
        </w:rPr>
        <w:t>：</w:t>
      </w:r>
    </w:p>
    <w:p>
      <w:pPr>
        <w:pStyle w:val="null3"/>
        <w:spacing w:after="165"/>
        <w:ind w:firstLine="240"/>
        <w:jc w:val="both"/>
      </w:pPr>
      <w:r>
        <w:rPr>
          <w:sz w:val="24"/>
        </w:rPr>
        <w:t>兼营：</w:t>
      </w:r>
    </w:p>
    <w:p>
      <w:pPr>
        <w:pStyle w:val="null3"/>
        <w:spacing w:after="165"/>
        <w:ind w:firstLine="240"/>
        <w:jc w:val="both"/>
      </w:pPr>
      <w:r>
        <w:rPr>
          <w:sz w:val="24"/>
        </w:rPr>
        <w:t>说明：</w:t>
      </w:r>
      <w:r>
        <w:rPr>
          <w:sz w:val="24"/>
        </w:rPr>
        <w:t>1</w:t>
      </w:r>
      <w:r>
        <w:rPr>
          <w:sz w:val="24"/>
        </w:rPr>
        <w:t>、法定代表人为企业事业单位、国家机关、社会团体的主要行政负责人。</w:t>
      </w:r>
    </w:p>
    <w:p>
      <w:pPr>
        <w:pStyle w:val="null3"/>
        <w:spacing w:after="165"/>
        <w:jc w:val="both"/>
      </w:pPr>
      <w:r>
        <w:rPr>
          <w:sz w:val="24"/>
        </w:rPr>
        <w:t xml:space="preserve">      2</w:t>
      </w:r>
      <w:r>
        <w:rPr>
          <w:sz w:val="24"/>
        </w:rPr>
        <w:t>、内容必须填写真实、清楚、涂改无效，不得转让、买卖。</w:t>
      </w:r>
    </w:p>
    <w:p>
      <w:pPr>
        <w:pStyle w:val="null3"/>
        <w:spacing w:after="165"/>
        <w:ind w:firstLine="720"/>
        <w:jc w:val="both"/>
      </w:pPr>
      <w:r>
        <w:rPr>
          <w:sz w:val="24"/>
        </w:rPr>
        <w:t>3</w:t>
      </w:r>
      <w:r>
        <w:rPr>
          <w:sz w:val="24"/>
        </w:rPr>
        <w:t>、将此证明书提交对方作为合同附件。</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8"/>
                <w:u w:val="single"/>
              </w:rPr>
              <w:t>粘贴法定代表人身份证正反面复印件</w:t>
            </w:r>
          </w:p>
        </w:tc>
      </w:tr>
    </w:tbl>
    <w:p>
      <w:pPr>
        <w:pStyle w:val="null3"/>
        <w:spacing w:after="165"/>
        <w:jc w:val="both"/>
      </w:pPr>
      <w:r>
        <w:rPr>
          <w:sz w:val="28"/>
          <w:b/>
        </w:rPr>
        <w:t>法定代表人</w:t>
      </w:r>
      <w:r>
        <w:rPr>
          <w:sz w:val="28"/>
          <w:b/>
        </w:rPr>
        <w:t>/</w:t>
      </w:r>
      <w:r>
        <w:rPr>
          <w:sz w:val="28"/>
          <w:b/>
        </w:rPr>
        <w:t>负责人授权委托书</w:t>
      </w:r>
    </w:p>
    <w:p>
      <w:pPr>
        <w:pStyle w:val="null3"/>
        <w:spacing w:after="165"/>
        <w:jc w:val="both"/>
      </w:pPr>
      <w:r>
        <w:rPr>
          <w:sz w:val="24"/>
        </w:rPr>
        <w:t>致：广东省妇幼保健院</w:t>
      </w:r>
    </w:p>
    <w:p>
      <w:pPr>
        <w:pStyle w:val="null3"/>
        <w:spacing w:after="165"/>
        <w:jc w:val="both"/>
      </w:pPr>
      <w:r>
        <w:rPr>
          <w:sz w:val="24"/>
        </w:rPr>
        <w:t>兹授权</w:t>
      </w:r>
      <w:r>
        <w:rPr>
          <w:sz w:val="22"/>
          <w:u w:val="single"/>
        </w:rPr>
        <w:t xml:space="preserve">             </w:t>
      </w:r>
      <w:r>
        <w:rPr>
          <w:sz w:val="24"/>
        </w:rPr>
        <w:t>同志，为我方签订经济合同及办理其他事务代理人，其权限是：特别授权，即</w:t>
      </w:r>
      <w:r>
        <w:rPr>
          <w:sz w:val="24"/>
          <w:u w:val="single"/>
        </w:rPr>
        <w:t>全权代表本公司参与上述采购项目的合同签署，提供与签署确认一切文书资料及履行合同</w:t>
      </w:r>
      <w:r>
        <w:rPr>
          <w:sz w:val="24"/>
        </w:rPr>
        <w:t>。</w:t>
      </w:r>
    </w:p>
    <w:p>
      <w:pPr>
        <w:pStyle w:val="null3"/>
        <w:spacing w:after="165"/>
        <w:jc w:val="both"/>
      </w:pPr>
      <w:r>
        <w:rPr>
          <w:sz w:val="24"/>
        </w:rPr>
        <w:t>授权单位：</w:t>
      </w:r>
      <w:r>
        <w:rPr>
          <w:sz w:val="24"/>
        </w:rPr>
        <w:t xml:space="preserve">          (</w:t>
      </w:r>
      <w:r>
        <w:rPr>
          <w:sz w:val="24"/>
        </w:rPr>
        <w:t>盖章</w:t>
      </w:r>
      <w:r>
        <w:rPr>
          <w:sz w:val="24"/>
        </w:rPr>
        <w:t xml:space="preserve">)     </w:t>
      </w:r>
      <w:r>
        <w:rPr>
          <w:sz w:val="24"/>
        </w:rPr>
        <w:t>法定代表人</w:t>
      </w:r>
      <w:r>
        <w:rPr>
          <w:sz w:val="24"/>
        </w:rPr>
        <w:t xml:space="preserve">              (</w:t>
      </w:r>
      <w:r>
        <w:rPr>
          <w:sz w:val="24"/>
        </w:rPr>
        <w:t>签名或盖私章</w:t>
      </w:r>
      <w:r>
        <w:rPr>
          <w:sz w:val="24"/>
        </w:rPr>
        <w:t>)</w:t>
      </w:r>
    </w:p>
    <w:p>
      <w:pPr>
        <w:pStyle w:val="null3"/>
        <w:spacing w:after="165"/>
        <w:jc w:val="both"/>
      </w:pPr>
      <w:r>
        <w:rPr>
          <w:sz w:val="24"/>
        </w:rPr>
        <w:t>有效期限：至本合同期满</w:t>
      </w:r>
      <w:r>
        <w:rPr>
          <w:sz w:val="22"/>
        </w:rPr>
        <w:t xml:space="preserve">        </w:t>
      </w:r>
      <w:r>
        <w:rPr>
          <w:sz w:val="24"/>
        </w:rPr>
        <w:t>签发日期：</w:t>
      </w:r>
    </w:p>
    <w:p>
      <w:pPr>
        <w:pStyle w:val="null3"/>
        <w:spacing w:after="165"/>
        <w:jc w:val="both"/>
      </w:pPr>
      <w:r>
        <w:rPr>
          <w:sz w:val="24"/>
        </w:rPr>
        <w:t>附：代理人性别：</w:t>
      </w:r>
      <w:r>
        <w:rPr>
          <w:sz w:val="22"/>
        </w:rPr>
        <w:t xml:space="preserve">              </w:t>
      </w:r>
      <w:r>
        <w:rPr>
          <w:sz w:val="24"/>
        </w:rPr>
        <w:t>职务：</w:t>
      </w:r>
      <w:r>
        <w:rPr>
          <w:sz w:val="22"/>
        </w:rPr>
        <w:t xml:space="preserve">        </w:t>
      </w:r>
    </w:p>
    <w:p>
      <w:pPr>
        <w:pStyle w:val="null3"/>
        <w:spacing w:after="165"/>
        <w:ind w:firstLine="480"/>
        <w:jc w:val="both"/>
      </w:pPr>
      <w:r>
        <w:rPr>
          <w:sz w:val="24"/>
        </w:rPr>
        <w:t>身份证号码：</w:t>
      </w:r>
      <w:r>
        <w:rPr>
          <w:sz w:val="22"/>
        </w:rPr>
        <w:t xml:space="preserve">              </w:t>
      </w:r>
      <w:r>
        <w:rPr>
          <w:sz w:val="24"/>
        </w:rPr>
        <w:t>手机：</w:t>
      </w:r>
      <w:r>
        <w:rPr>
          <w:sz w:val="22"/>
        </w:rPr>
        <w:t xml:space="preserve">             </w:t>
      </w:r>
    </w:p>
    <w:p>
      <w:pPr>
        <w:pStyle w:val="null3"/>
        <w:spacing w:after="165"/>
        <w:jc w:val="both"/>
      </w:pPr>
      <w:r>
        <w:rPr>
          <w:sz w:val="24"/>
        </w:rPr>
        <w:t>说明：</w:t>
      </w:r>
    </w:p>
    <w:p>
      <w:pPr>
        <w:pStyle w:val="null3"/>
        <w:spacing w:after="165"/>
        <w:ind w:firstLine="538"/>
        <w:jc w:val="both"/>
      </w:pPr>
      <w:r>
        <w:rPr>
          <w:sz w:val="24"/>
        </w:rPr>
        <w:t xml:space="preserve">1. </w:t>
      </w:r>
      <w:r>
        <w:rPr>
          <w:sz w:val="24"/>
        </w:rPr>
        <w:t>法定代表人为企业事业单位、国家机关、社会团体的主要行政负责人。</w:t>
      </w:r>
    </w:p>
    <w:p>
      <w:pPr>
        <w:pStyle w:val="null3"/>
        <w:spacing w:after="165"/>
        <w:ind w:firstLine="538"/>
        <w:jc w:val="both"/>
      </w:pPr>
      <w:r>
        <w:rPr>
          <w:sz w:val="24"/>
        </w:rPr>
        <w:t xml:space="preserve">2. </w:t>
      </w:r>
      <w:r>
        <w:rPr>
          <w:sz w:val="24"/>
        </w:rPr>
        <w:t>内容必须填写真实、清楚、涂改无效，不得转让、买卖。</w:t>
      </w:r>
    </w:p>
    <w:p>
      <w:pPr>
        <w:pStyle w:val="null3"/>
        <w:spacing w:after="165"/>
        <w:ind w:firstLine="538"/>
        <w:jc w:val="both"/>
      </w:pPr>
      <w:r>
        <w:rPr>
          <w:sz w:val="24"/>
        </w:rPr>
        <w:t xml:space="preserve">3. </w:t>
      </w:r>
      <w:r>
        <w:rPr>
          <w:sz w:val="24"/>
        </w:rPr>
        <w:t>将此证明书提交对方作为合同附件</w:t>
      </w:r>
      <w:r>
        <w:rPr>
          <w:sz w:val="24"/>
          <w:b/>
        </w:rPr>
        <w:t>。</w:t>
      </w:r>
    </w:p>
    <w:p>
      <w:pPr>
        <w:pStyle w:val="null3"/>
        <w:spacing w:after="165"/>
        <w:ind w:firstLine="538"/>
        <w:jc w:val="both"/>
      </w:pPr>
      <w:r>
        <w:rPr>
          <w:sz w:val="24"/>
        </w:rPr>
        <w:t xml:space="preserve">4. </w:t>
      </w:r>
      <w:r>
        <w:rPr>
          <w:sz w:val="24"/>
          <w:b/>
          <w:u w:val="single"/>
        </w:rPr>
        <w:t>签字代表为法定代表人，则本表不适用。</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8"/>
                <w:u w:val="single"/>
              </w:rPr>
              <w:t>粘贴代理人身份证正反面复印件</w:t>
            </w:r>
          </w:p>
        </w:tc>
      </w:tr>
    </w:tbl>
    <w:p>
      <w:pPr>
        <w:pStyle w:val="null3"/>
        <w:spacing w:after="165"/>
        <w:jc w:val="both"/>
      </w:pPr>
      <w:r>
        <w:rPr>
          <w:sz w:val="28"/>
          <w:b/>
        </w:rPr>
        <w:t>附件</w:t>
      </w:r>
      <w:r>
        <w:rPr>
          <w:sz w:val="28"/>
          <w:b/>
        </w:rPr>
        <w:t>7.1</w:t>
      </w:r>
      <w:r>
        <w:rPr>
          <w:sz w:val="24"/>
        </w:rPr>
        <w:t>售后服务承诺书</w:t>
      </w:r>
    </w:p>
    <w:p>
      <w:pPr>
        <w:pStyle w:val="null3"/>
        <w:spacing w:after="165"/>
        <w:jc w:val="both"/>
      </w:pPr>
      <w:r>
        <w:rPr>
          <w:sz w:val="24"/>
        </w:rPr>
        <w:t>1</w:t>
      </w:r>
      <w:r>
        <w:rPr>
          <w:sz w:val="24"/>
        </w:rPr>
        <w:t>、</w:t>
      </w:r>
      <w:r>
        <w:rPr>
          <w:sz w:val="24"/>
          <w:b/>
        </w:rPr>
        <w:t>保修期及维修响应时间：</w:t>
      </w:r>
      <w:r>
        <w:rPr>
          <w:sz w:val="24"/>
        </w:rPr>
        <w:t>整机</w:t>
      </w:r>
      <w:r>
        <w:rPr>
          <w:sz w:val="24"/>
        </w:rPr>
        <w:t>(</w:t>
      </w:r>
      <w:r>
        <w:rPr>
          <w:sz w:val="24"/>
        </w:rPr>
        <w:t>含所有零配件</w:t>
      </w:r>
      <w:r>
        <w:rPr>
          <w:sz w:val="24"/>
        </w:rPr>
        <w:t>)</w:t>
      </w:r>
      <w:r>
        <w:rPr>
          <w:sz w:val="24"/>
        </w:rPr>
        <w:t>原厂保修期</w:t>
      </w:r>
      <w:r>
        <w:rPr>
          <w:sz w:val="22"/>
          <w:u w:val="single"/>
        </w:rPr>
        <w:t xml:space="preserve">   </w:t>
      </w:r>
      <w:r>
        <w:rPr>
          <w:sz w:val="24"/>
        </w:rPr>
        <w:t>年（费用已包含在本合同总价中），自用户验收合格之日起计，正版软件终身升级（费用已包含在本合同总价中）；保修期内，售后服务单位接到用户设备报修通知后，</w:t>
      </w:r>
      <w:r>
        <w:rPr>
          <w:sz w:val="24"/>
        </w:rPr>
        <w:t>2</w:t>
      </w:r>
      <w:r>
        <w:rPr>
          <w:sz w:val="24"/>
        </w:rPr>
        <w:t>小时内电话回复处理意见，</w:t>
      </w:r>
      <w:r>
        <w:rPr>
          <w:sz w:val="24"/>
        </w:rPr>
        <w:t>12</w:t>
      </w:r>
      <w:r>
        <w:rPr>
          <w:sz w:val="24"/>
        </w:rPr>
        <w:t>小时内现场维修，</w:t>
      </w:r>
      <w:r>
        <w:rPr>
          <w:sz w:val="24"/>
        </w:rPr>
        <w:t>≤72</w:t>
      </w:r>
      <w:r>
        <w:rPr>
          <w:sz w:val="24"/>
        </w:rPr>
        <w:t>小时内修复，若无法修复，则自取走故障件之日起，</w:t>
      </w:r>
      <w:r>
        <w:rPr>
          <w:sz w:val="24"/>
        </w:rPr>
        <w:t>2</w:t>
      </w:r>
      <w:r>
        <w:rPr>
          <w:sz w:val="24"/>
        </w:rPr>
        <w:t>个工作日内提供备品以保证业务正常开展，若无法按时修复或如期提供备品造成停机，则按</w:t>
      </w:r>
      <w:r>
        <w:rPr>
          <w:sz w:val="24"/>
        </w:rPr>
        <w:t>1:7</w:t>
      </w:r>
      <w:r>
        <w:rPr>
          <w:sz w:val="24"/>
        </w:rPr>
        <w:t>延长保修期</w:t>
      </w:r>
      <w:r>
        <w:rPr>
          <w:sz w:val="24"/>
        </w:rPr>
        <w:t>(</w:t>
      </w:r>
      <w:r>
        <w:rPr>
          <w:sz w:val="24"/>
        </w:rPr>
        <w:t>即停机</w:t>
      </w:r>
      <w:r>
        <w:rPr>
          <w:sz w:val="24"/>
        </w:rPr>
        <w:t>1</w:t>
      </w:r>
      <w:r>
        <w:rPr>
          <w:sz w:val="24"/>
        </w:rPr>
        <w:t>天，延长保修期</w:t>
      </w:r>
      <w:r>
        <w:rPr>
          <w:sz w:val="24"/>
        </w:rPr>
        <w:t>7</w:t>
      </w:r>
      <w:r>
        <w:rPr>
          <w:sz w:val="24"/>
        </w:rPr>
        <w:t>天</w:t>
      </w:r>
      <w:r>
        <w:rPr>
          <w:sz w:val="24"/>
        </w:rPr>
        <w:t>)</w:t>
      </w:r>
      <w:r>
        <w:rPr>
          <w:sz w:val="24"/>
        </w:rPr>
        <w:t>，</w:t>
      </w:r>
      <w:r>
        <w:rPr>
          <w:sz w:val="24"/>
        </w:rPr>
        <w:t>30</w:t>
      </w:r>
      <w:r>
        <w:rPr>
          <w:sz w:val="24"/>
        </w:rPr>
        <w:t>天后若完全不能修复则由乙方更换同款整机（费用已包含在本合同总价中）。</w:t>
      </w:r>
    </w:p>
    <w:p>
      <w:pPr>
        <w:pStyle w:val="null3"/>
        <w:spacing w:after="165"/>
        <w:jc w:val="both"/>
      </w:pPr>
      <w:r>
        <w:rPr>
          <w:sz w:val="24"/>
        </w:rPr>
        <w:t>2</w:t>
      </w:r>
      <w:r>
        <w:rPr>
          <w:sz w:val="24"/>
        </w:rPr>
        <w:t>、</w:t>
      </w:r>
      <w:r>
        <w:rPr>
          <w:sz w:val="24"/>
          <w:b/>
        </w:rPr>
        <w:t>安装培训要求：</w:t>
      </w:r>
      <w:r>
        <w:rPr>
          <w:sz w:val="24"/>
        </w:rPr>
        <w:t>设备到货，接甲方设备科通知后</w:t>
      </w:r>
      <w:r>
        <w:rPr>
          <w:sz w:val="24"/>
        </w:rPr>
        <w:t>7</w:t>
      </w:r>
      <w:r>
        <w:rPr>
          <w:sz w:val="24"/>
        </w:rPr>
        <w:t>天内由制造商培训合格的工程师上门安装，并负责现场培训采购人操作人员至少</w:t>
      </w:r>
      <w:r>
        <w:rPr>
          <w:sz w:val="24"/>
        </w:rPr>
        <w:t>5</w:t>
      </w:r>
      <w:r>
        <w:rPr>
          <w:sz w:val="24"/>
        </w:rPr>
        <w:t>名</w:t>
      </w:r>
      <w:r>
        <w:rPr>
          <w:sz w:val="24"/>
        </w:rPr>
        <w:t>（该费用已包含在本合同总价中）</w:t>
      </w:r>
      <w:r>
        <w:rPr>
          <w:sz w:val="24"/>
        </w:rPr>
        <w:t>，直至掌握正确使用及日常保养方法，填写《省妇幼医学装备培训登记表》，培训资料留存使用科室。</w:t>
      </w:r>
    </w:p>
    <w:p>
      <w:pPr>
        <w:pStyle w:val="null3"/>
        <w:spacing w:after="165"/>
        <w:jc w:val="both"/>
      </w:pPr>
      <w:r>
        <w:rPr>
          <w:sz w:val="24"/>
        </w:rPr>
        <w:t>3</w:t>
      </w:r>
      <w:r>
        <w:rPr>
          <w:sz w:val="24"/>
        </w:rPr>
        <w:t>、</w:t>
      </w:r>
      <w:r>
        <w:rPr>
          <w:sz w:val="24"/>
          <w:b/>
        </w:rPr>
        <w:t>售后服务力量：</w:t>
      </w:r>
      <w:r>
        <w:rPr>
          <w:sz w:val="24"/>
        </w:rPr>
        <w:t>保修期内至少每季度</w:t>
      </w:r>
      <w:r>
        <w:rPr>
          <w:sz w:val="24"/>
        </w:rPr>
        <w:t>1</w:t>
      </w:r>
      <w:r>
        <w:rPr>
          <w:sz w:val="24"/>
        </w:rPr>
        <w:t>次按生产商保养标准做</w:t>
      </w:r>
      <w:r>
        <w:rPr>
          <w:sz w:val="24"/>
        </w:rPr>
        <w:t>1</w:t>
      </w:r>
      <w:r>
        <w:rPr>
          <w:sz w:val="24"/>
        </w:rPr>
        <w:t>次保养（该费用已包含在本合同总价中），并出具报告交采购人设备科留存。保修期后，乙方对设备实行终身上门维修，终身上门保养（</w:t>
      </w:r>
      <w:r>
        <w:rPr>
          <w:sz w:val="24"/>
        </w:rPr>
        <w:t>≥1</w:t>
      </w:r>
      <w:r>
        <w:rPr>
          <w:sz w:val="24"/>
        </w:rPr>
        <w:t>次</w:t>
      </w:r>
      <w:r>
        <w:rPr>
          <w:sz w:val="24"/>
        </w:rPr>
        <w:t>/</w:t>
      </w:r>
      <w:r>
        <w:rPr>
          <w:sz w:val="24"/>
        </w:rPr>
        <w:t>年），并提供维修保养报告。（该费用已包含在合同总价中）。设备生产商在广东省内有办事处或制造商维修站，具体地点设在</w:t>
      </w:r>
      <w:r>
        <w:rPr>
          <w:sz w:val="22"/>
          <w:u w:val="single"/>
        </w:rPr>
        <w:t xml:space="preserve">                                                  </w:t>
      </w:r>
      <w:r>
        <w:rPr>
          <w:sz w:val="24"/>
        </w:rPr>
        <w:t>并配有专业维修及培训工程师队伍，</w:t>
      </w:r>
      <w:r>
        <w:rPr>
          <w:sz w:val="24"/>
          <w:b/>
          <w:u w:val="single"/>
        </w:rPr>
        <w:t>技术保障工程师的联系方式</w:t>
      </w:r>
      <w:r>
        <w:rPr>
          <w:sz w:val="24"/>
          <w:b/>
          <w:u w:val="single"/>
        </w:rPr>
        <w:t>(</w:t>
      </w:r>
      <w:r>
        <w:rPr>
          <w:sz w:val="24"/>
          <w:b/>
          <w:u w:val="single"/>
        </w:rPr>
        <w:t>至少</w:t>
      </w:r>
      <w:r>
        <w:rPr>
          <w:sz w:val="24"/>
          <w:b/>
          <w:u w:val="single"/>
        </w:rPr>
        <w:t>2</w:t>
      </w:r>
      <w:r>
        <w:rPr>
          <w:sz w:val="24"/>
          <w:b/>
          <w:u w:val="single"/>
        </w:rPr>
        <w:t>人，其中制造商</w:t>
      </w:r>
      <w:r>
        <w:rPr>
          <w:sz w:val="24"/>
          <w:b/>
          <w:u w:val="single"/>
        </w:rPr>
        <w:t>1</w:t>
      </w:r>
      <w:r>
        <w:rPr>
          <w:sz w:val="24"/>
          <w:b/>
          <w:u w:val="single"/>
        </w:rPr>
        <w:t>人</w:t>
      </w:r>
      <w:r>
        <w:rPr>
          <w:sz w:val="24"/>
          <w:b/>
          <w:u w:val="single"/>
        </w:rPr>
        <w:t>)</w:t>
      </w:r>
      <w:r>
        <w:rPr>
          <w:sz w:val="24"/>
        </w:rPr>
        <w:t>：</w:t>
      </w:r>
      <w:r>
        <w:rPr>
          <w:sz w:val="22"/>
          <w:u w:val="single"/>
        </w:rPr>
        <w:t xml:space="preserve">                                                          </w:t>
      </w:r>
    </w:p>
    <w:p>
      <w:pPr>
        <w:pStyle w:val="null3"/>
        <w:spacing w:after="165"/>
        <w:jc w:val="both"/>
      </w:pPr>
      <w:r>
        <w:rPr>
          <w:sz w:val="24"/>
        </w:rPr>
        <w:t>4</w:t>
      </w:r>
      <w:r>
        <w:rPr>
          <w:sz w:val="24"/>
        </w:rPr>
        <w:t>、为保证设备正常运行，生产商在</w:t>
      </w:r>
      <w:r>
        <w:rPr>
          <w:sz w:val="22"/>
          <w:u w:val="single"/>
        </w:rPr>
        <w:t xml:space="preserve">         </w:t>
      </w:r>
      <w:r>
        <w:rPr>
          <w:sz w:val="24"/>
        </w:rPr>
        <w:t>(</w:t>
      </w:r>
      <w:r>
        <w:rPr>
          <w:sz w:val="24"/>
        </w:rPr>
        <w:t>国内城市名</w:t>
      </w:r>
      <w:r>
        <w:rPr>
          <w:sz w:val="24"/>
        </w:rPr>
        <w:t>)</w:t>
      </w:r>
      <w:r>
        <w:rPr>
          <w:sz w:val="24"/>
        </w:rPr>
        <w:t>设有备件库，保证设备停产后</w:t>
      </w:r>
      <w:r>
        <w:rPr>
          <w:sz w:val="24"/>
        </w:rPr>
        <w:t>5</w:t>
      </w:r>
      <w:r>
        <w:rPr>
          <w:sz w:val="24"/>
        </w:rPr>
        <w:t>年的备件供应缓冲期。</w:t>
      </w:r>
    </w:p>
    <w:p>
      <w:pPr>
        <w:pStyle w:val="null3"/>
        <w:spacing w:after="165"/>
        <w:jc w:val="both"/>
      </w:pPr>
      <w:r>
        <w:rPr>
          <w:sz w:val="24"/>
        </w:rPr>
        <w:t>5</w:t>
      </w:r>
      <w:r>
        <w:rPr>
          <w:sz w:val="24"/>
        </w:rPr>
        <w:t>、进口货物检验合格的出厂日期与实际到货日期间隔不超过壹年，国产货物检验合格的出厂日期与实际到货日期间隔不超过半年。</w:t>
      </w:r>
    </w:p>
    <w:p>
      <w:pPr>
        <w:pStyle w:val="null3"/>
        <w:spacing w:after="165"/>
        <w:jc w:val="both"/>
      </w:pPr>
      <w:r>
        <w:rPr>
          <w:sz w:val="24"/>
        </w:rPr>
        <w:t>6</w:t>
      </w:r>
      <w:r>
        <w:rPr>
          <w:sz w:val="24"/>
        </w:rPr>
        <w:t>、如甲方有需要，乙方应提供设备外接口硬件及接口驱动程序等，协助将设备接入甲方的信息系统，并支付相应接入费用给甲方相关信息系统的开发公司，具体费用参考服务费用一览表，相关费用已包含在本合同总价中。</w:t>
      </w:r>
    </w:p>
    <w:tbl>
      <w:tblPr>
        <w:tblW w:w="0" w:type="auto"/>
        <w:tblBorders>
          <w:top w:val="single"/>
          <w:left w:val="single"/>
          <w:bottom w:val="single"/>
          <w:right w:val="single"/>
          <w:insideH w:val="single"/>
          <w:insideV w:val="single"/>
        </w:tblBorders>
      </w:tblPr>
      <w:tblGrid>
        <w:gridCol w:w="581"/>
        <w:gridCol w:w="1398"/>
        <w:gridCol w:w="1757"/>
        <w:gridCol w:w="1052"/>
        <w:gridCol w:w="1398"/>
        <w:gridCol w:w="2104"/>
      </w:tblGrid>
      <w:tr>
        <w:tc>
          <w:tcPr>
            <w:tcW w:type="dxa" w:w="8290"/>
            <w:gridSpan w:val="6"/>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spacing w:after="165"/>
            </w:pPr>
            <w:r>
              <w:rPr>
                <w:sz w:val="24"/>
                <w:color w:val="000000"/>
              </w:rPr>
              <w:t>服务费用一览表</w:t>
            </w:r>
          </w:p>
        </w:tc>
      </w:tr>
      <w:tr>
        <w:tc>
          <w:tcPr>
            <w:tcW w:type="dxa" w:w="8290"/>
            <w:gridSpan w:val="6"/>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spacing w:after="165"/>
            </w:pPr>
            <w:r>
              <w:rPr>
                <w:sz w:val="24"/>
                <w:color w:val="000000"/>
              </w:rPr>
              <w:t>（一）设备接入</w:t>
            </w:r>
            <w:r>
              <w:rPr>
                <w:sz w:val="24"/>
                <w:color w:val="000000"/>
              </w:rPr>
              <w:t>LIS</w:t>
            </w:r>
            <w:r>
              <w:rPr>
                <w:sz w:val="24"/>
                <w:color w:val="000000"/>
              </w:rPr>
              <w:t>服务费用一览表</w:t>
            </w:r>
          </w:p>
        </w:tc>
      </w:tr>
      <w:tr>
        <w:tc>
          <w:tcPr>
            <w:tcW w:type="dxa" w:w="1979"/>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spacing w:after="165"/>
              <w:jc w:val="center"/>
            </w:pPr>
            <w:r>
              <w:rPr>
                <w:sz w:val="24"/>
                <w:color w:val="000000"/>
              </w:rPr>
              <w:t>类型</w:t>
            </w:r>
          </w:p>
        </w:tc>
        <w:tc>
          <w:tcPr>
            <w:tcW w:type="dxa" w:w="280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center"/>
            </w:pPr>
            <w:r>
              <w:rPr>
                <w:sz w:val="24"/>
                <w:color w:val="000000"/>
              </w:rPr>
              <w:t>设备种类或名称</w:t>
            </w:r>
          </w:p>
        </w:tc>
        <w:tc>
          <w:tcPr>
            <w:tcW w:type="dxa" w:w="13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center"/>
            </w:pPr>
            <w:r>
              <w:rPr>
                <w:sz w:val="24"/>
                <w:color w:val="000000"/>
              </w:rPr>
              <w:t>单价</w:t>
            </w:r>
            <w:r>
              <w:rPr>
                <w:sz w:val="24"/>
                <w:color w:val="000000"/>
              </w:rPr>
              <w:t>(</w:t>
            </w:r>
            <w:r>
              <w:rPr>
                <w:sz w:val="24"/>
                <w:color w:val="000000"/>
              </w:rPr>
              <w:t>元</w:t>
            </w:r>
            <w:r>
              <w:rPr>
                <w:sz w:val="24"/>
                <w:color w:val="000000"/>
              </w:rPr>
              <w:t>/</w:t>
            </w:r>
            <w:r>
              <w:rPr>
                <w:sz w:val="24"/>
                <w:color w:val="000000"/>
              </w:rPr>
              <w:t>台）</w:t>
            </w:r>
          </w:p>
        </w:tc>
        <w:tc>
          <w:tcPr>
            <w:tcW w:type="dxa" w:w="210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center"/>
            </w:pPr>
            <w:r>
              <w:rPr>
                <w:sz w:val="24"/>
                <w:color w:val="000000"/>
              </w:rPr>
              <w:t>备注</w:t>
            </w:r>
          </w:p>
        </w:tc>
      </w:tr>
      <w:tr>
        <w:tc>
          <w:tcPr>
            <w:tcW w:type="dxa" w:w="1979"/>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一般单向通讯</w:t>
            </w:r>
          </w:p>
        </w:tc>
        <w:tc>
          <w:tcPr>
            <w:tcW w:type="dxa" w:w="280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一般单向通讯</w:t>
            </w:r>
          </w:p>
        </w:tc>
        <w:tc>
          <w:tcPr>
            <w:tcW w:type="dxa" w:w="13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8960</w:t>
            </w:r>
          </w:p>
        </w:tc>
        <w:tc>
          <w:tcPr>
            <w:tcW w:type="dxa" w:w="2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p>
        </w:tc>
      </w:tr>
      <w:tr>
        <w:tc>
          <w:tcPr>
            <w:tcW w:type="dxa" w:w="1979"/>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一般双向通讯</w:t>
            </w:r>
          </w:p>
        </w:tc>
        <w:tc>
          <w:tcPr>
            <w:tcW w:type="dxa" w:w="280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一般双向通讯</w:t>
            </w:r>
          </w:p>
        </w:tc>
        <w:tc>
          <w:tcPr>
            <w:tcW w:type="dxa" w:w="13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17920</w:t>
            </w:r>
          </w:p>
        </w:tc>
        <w:tc>
          <w:tcPr>
            <w:tcW w:type="dxa" w:w="2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p>
        </w:tc>
      </w:tr>
      <w:tr>
        <w:tc>
          <w:tcPr>
            <w:tcW w:type="dxa" w:w="1979"/>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酶标仪双向</w:t>
            </w:r>
          </w:p>
        </w:tc>
        <w:tc>
          <w:tcPr>
            <w:tcW w:type="dxa" w:w="280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酶标仪双向</w:t>
            </w:r>
          </w:p>
        </w:tc>
        <w:tc>
          <w:tcPr>
            <w:tcW w:type="dxa" w:w="13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17920</w:t>
            </w:r>
          </w:p>
        </w:tc>
        <w:tc>
          <w:tcPr>
            <w:tcW w:type="dxa" w:w="210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2"/>
              </w:rPr>
              <w:t xml:space="preserve"> </w:t>
            </w:r>
          </w:p>
        </w:tc>
      </w:tr>
      <w:tr>
        <w:tc>
          <w:tcPr>
            <w:tcW w:type="dxa" w:w="1979"/>
            <w:gridSpan w:val="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微生物通讯</w:t>
            </w:r>
          </w:p>
        </w:tc>
        <w:tc>
          <w:tcPr>
            <w:tcW w:type="dxa" w:w="280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BD</w:t>
            </w:r>
            <w:r>
              <w:rPr>
                <w:sz w:val="24"/>
                <w:color w:val="000000"/>
              </w:rPr>
              <w:t>流水线</w:t>
            </w:r>
          </w:p>
        </w:tc>
        <w:tc>
          <w:tcPr>
            <w:tcW w:type="dxa" w:w="13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132160</w:t>
            </w:r>
          </w:p>
        </w:tc>
        <w:tc>
          <w:tcPr>
            <w:tcW w:type="dxa" w:w="210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如果按照每台机器联机费用总和超过</w:t>
            </w:r>
            <w:r>
              <w:rPr>
                <w:sz w:val="24"/>
                <w:color w:val="000000"/>
              </w:rPr>
              <w:t>30000</w:t>
            </w:r>
            <w:r>
              <w:rPr>
                <w:sz w:val="24"/>
                <w:color w:val="000000"/>
              </w:rPr>
              <w:t>，按照每台机器联机费计。</w:t>
            </w:r>
          </w:p>
        </w:tc>
      </w:tr>
      <w:tr>
        <w:tc>
          <w:tcPr>
            <w:tcW w:type="dxa" w:w="1979"/>
            <w:gridSpan w:val="2"/>
            <w:vMerge/>
            <w:tcBorders>
              <w:top w:val="none" w:color="000000" w:sz="4"/>
              <w:left w:val="single" w:color="000000" w:sz="4"/>
              <w:bottom w:val="single" w:color="000000" w:sz="4"/>
              <w:right w:val="single" w:color="000000" w:sz="4"/>
            </w:tcBorders>
          </w:tcPr>
          <w:p/>
        </w:tc>
        <w:tc>
          <w:tcPr>
            <w:tcW w:type="dxa" w:w="280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标本前处理系统</w:t>
            </w:r>
          </w:p>
        </w:tc>
        <w:tc>
          <w:tcPr>
            <w:tcW w:type="dxa" w:w="13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64960</w:t>
            </w:r>
          </w:p>
        </w:tc>
      </w:tr>
      <w:tr>
        <w:tc>
          <w:tcPr>
            <w:tcW w:type="dxa" w:w="1979"/>
            <w:gridSpan w:val="2"/>
            <w:vMerge/>
            <w:tcBorders>
              <w:top w:val="none" w:color="000000" w:sz="4"/>
              <w:left w:val="single" w:color="000000" w:sz="4"/>
              <w:bottom w:val="single" w:color="000000" w:sz="4"/>
              <w:right w:val="single" w:color="000000" w:sz="4"/>
            </w:tcBorders>
          </w:tcPr>
          <w:p/>
        </w:tc>
        <w:tc>
          <w:tcPr>
            <w:tcW w:type="dxa" w:w="280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接种仪</w:t>
            </w:r>
          </w:p>
        </w:tc>
        <w:tc>
          <w:tcPr>
            <w:tcW w:type="dxa" w:w="13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33600</w:t>
            </w:r>
          </w:p>
        </w:tc>
      </w:tr>
      <w:tr>
        <w:tc>
          <w:tcPr>
            <w:tcW w:type="dxa" w:w="1979"/>
            <w:gridSpan w:val="2"/>
            <w:vMerge/>
            <w:tcBorders>
              <w:top w:val="none" w:color="000000" w:sz="4"/>
              <w:left w:val="single" w:color="000000" w:sz="4"/>
              <w:bottom w:val="single" w:color="000000" w:sz="4"/>
              <w:right w:val="single" w:color="000000" w:sz="4"/>
            </w:tcBorders>
          </w:tcPr>
          <w:p/>
        </w:tc>
        <w:tc>
          <w:tcPr>
            <w:tcW w:type="dxa" w:w="280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血培养单向</w:t>
            </w:r>
          </w:p>
        </w:tc>
        <w:tc>
          <w:tcPr>
            <w:tcW w:type="dxa" w:w="13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8960</w:t>
            </w:r>
          </w:p>
        </w:tc>
      </w:tr>
      <w:tr>
        <w:tc>
          <w:tcPr>
            <w:tcW w:type="dxa" w:w="1979"/>
            <w:gridSpan w:val="2"/>
            <w:vMerge/>
            <w:tcBorders>
              <w:top w:val="none" w:color="000000" w:sz="4"/>
              <w:left w:val="single" w:color="000000" w:sz="4"/>
              <w:bottom w:val="single" w:color="000000" w:sz="4"/>
              <w:right w:val="single" w:color="000000" w:sz="4"/>
            </w:tcBorders>
          </w:tcPr>
          <w:p/>
        </w:tc>
        <w:tc>
          <w:tcPr>
            <w:tcW w:type="dxa" w:w="280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血培养双向</w:t>
            </w:r>
          </w:p>
        </w:tc>
        <w:tc>
          <w:tcPr>
            <w:tcW w:type="dxa" w:w="13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17920</w:t>
            </w:r>
          </w:p>
        </w:tc>
      </w:tr>
      <w:tr>
        <w:tc>
          <w:tcPr>
            <w:tcW w:type="dxa" w:w="1979"/>
            <w:gridSpan w:val="2"/>
            <w:vMerge/>
            <w:tcBorders>
              <w:top w:val="none" w:color="000000" w:sz="4"/>
              <w:left w:val="single" w:color="000000" w:sz="4"/>
              <w:bottom w:val="single" w:color="000000" w:sz="4"/>
              <w:right w:val="single" w:color="000000" w:sz="4"/>
            </w:tcBorders>
          </w:tcPr>
          <w:p/>
        </w:tc>
        <w:tc>
          <w:tcPr>
            <w:tcW w:type="dxa" w:w="280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全自动鉴定及药敏单向</w:t>
            </w:r>
          </w:p>
        </w:tc>
        <w:tc>
          <w:tcPr>
            <w:tcW w:type="dxa" w:w="13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8960</w:t>
            </w:r>
          </w:p>
        </w:tc>
      </w:tr>
      <w:tr>
        <w:tc>
          <w:tcPr>
            <w:tcW w:type="dxa" w:w="1979"/>
            <w:gridSpan w:val="2"/>
            <w:vMerge/>
            <w:tcBorders>
              <w:top w:val="none" w:color="000000" w:sz="4"/>
              <w:left w:val="single" w:color="000000" w:sz="4"/>
              <w:bottom w:val="single" w:color="000000" w:sz="4"/>
              <w:right w:val="single" w:color="000000" w:sz="4"/>
            </w:tcBorders>
          </w:tcPr>
          <w:p/>
        </w:tc>
        <w:tc>
          <w:tcPr>
            <w:tcW w:type="dxa" w:w="280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全自动鉴定及药敏双向</w:t>
            </w:r>
          </w:p>
        </w:tc>
        <w:tc>
          <w:tcPr>
            <w:tcW w:type="dxa" w:w="13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17920</w:t>
            </w:r>
          </w:p>
        </w:tc>
      </w:tr>
      <w:tr>
        <w:tc>
          <w:tcPr>
            <w:tcW w:type="dxa" w:w="1979"/>
            <w:gridSpan w:val="2"/>
            <w:vMerge/>
            <w:tcBorders>
              <w:top w:val="none" w:color="000000" w:sz="4"/>
              <w:left w:val="single" w:color="000000" w:sz="4"/>
              <w:bottom w:val="single" w:color="000000" w:sz="4"/>
              <w:right w:val="single" w:color="000000" w:sz="4"/>
            </w:tcBorders>
          </w:tcPr>
          <w:p/>
        </w:tc>
        <w:tc>
          <w:tcPr>
            <w:tcW w:type="dxa" w:w="280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手工药敏单向</w:t>
            </w:r>
          </w:p>
        </w:tc>
        <w:tc>
          <w:tcPr>
            <w:tcW w:type="dxa" w:w="13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8960</w:t>
            </w:r>
          </w:p>
        </w:tc>
      </w:tr>
      <w:tr>
        <w:tc>
          <w:tcPr>
            <w:tcW w:type="dxa" w:w="1979"/>
            <w:gridSpan w:val="2"/>
            <w:vMerge/>
            <w:tcBorders>
              <w:top w:val="none" w:color="000000" w:sz="4"/>
              <w:left w:val="single" w:color="000000" w:sz="4"/>
              <w:bottom w:val="single" w:color="000000" w:sz="4"/>
              <w:right w:val="single" w:color="000000" w:sz="4"/>
            </w:tcBorders>
          </w:tcPr>
          <w:p/>
        </w:tc>
        <w:tc>
          <w:tcPr>
            <w:tcW w:type="dxa" w:w="280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手工药敏双向</w:t>
            </w:r>
          </w:p>
        </w:tc>
        <w:tc>
          <w:tcPr>
            <w:tcW w:type="dxa" w:w="13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17920</w:t>
            </w:r>
          </w:p>
        </w:tc>
      </w:tr>
      <w:tr>
        <w:tc>
          <w:tcPr>
            <w:tcW w:type="dxa" w:w="1979"/>
            <w:gridSpan w:val="2"/>
            <w:vMerge/>
            <w:tcBorders>
              <w:top w:val="none" w:color="000000" w:sz="4"/>
              <w:left w:val="single" w:color="000000" w:sz="4"/>
              <w:bottom w:val="single" w:color="000000" w:sz="4"/>
              <w:right w:val="single" w:color="000000" w:sz="4"/>
            </w:tcBorders>
          </w:tcPr>
          <w:p/>
        </w:tc>
        <w:tc>
          <w:tcPr>
            <w:tcW w:type="dxa" w:w="280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质谱仪单向</w:t>
            </w:r>
          </w:p>
        </w:tc>
        <w:tc>
          <w:tcPr>
            <w:tcW w:type="dxa" w:w="13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8960</w:t>
            </w:r>
          </w:p>
        </w:tc>
      </w:tr>
      <w:tr>
        <w:tc>
          <w:tcPr>
            <w:tcW w:type="dxa" w:w="1979"/>
            <w:gridSpan w:val="2"/>
            <w:vMerge/>
            <w:tcBorders>
              <w:top w:val="none" w:color="000000" w:sz="4"/>
              <w:left w:val="single" w:color="000000" w:sz="4"/>
              <w:bottom w:val="single" w:color="000000" w:sz="4"/>
              <w:right w:val="single" w:color="000000" w:sz="4"/>
            </w:tcBorders>
          </w:tcPr>
          <w:p/>
        </w:tc>
        <w:tc>
          <w:tcPr>
            <w:tcW w:type="dxa" w:w="280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质谱仪双向</w:t>
            </w:r>
          </w:p>
        </w:tc>
        <w:tc>
          <w:tcPr>
            <w:tcW w:type="dxa" w:w="13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17920</w:t>
            </w:r>
          </w:p>
        </w:tc>
      </w:tr>
      <w:tr>
        <w:tc>
          <w:tcPr>
            <w:tcW w:type="dxa" w:w="1979"/>
            <w:gridSpan w:val="2"/>
            <w:vMerge/>
            <w:tcBorders>
              <w:top w:val="none" w:color="000000" w:sz="4"/>
              <w:left w:val="single" w:color="000000" w:sz="4"/>
              <w:bottom w:val="single" w:color="000000" w:sz="4"/>
              <w:right w:val="single" w:color="000000" w:sz="4"/>
            </w:tcBorders>
          </w:tcPr>
          <w:p/>
        </w:tc>
        <w:tc>
          <w:tcPr>
            <w:tcW w:type="dxa" w:w="280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中间体</w:t>
            </w:r>
          </w:p>
        </w:tc>
        <w:tc>
          <w:tcPr>
            <w:tcW w:type="dxa" w:w="13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33600</w:t>
            </w:r>
            <w:r>
              <w:rPr>
                <w:sz w:val="24"/>
                <w:color w:val="000000"/>
              </w:rPr>
              <w:t>起</w:t>
            </w:r>
          </w:p>
        </w:tc>
      </w:tr>
      <w:tr>
        <w:tc>
          <w:tcPr>
            <w:tcW w:type="dxa" w:w="1979"/>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显微镜图像采集</w:t>
            </w:r>
          </w:p>
        </w:tc>
        <w:tc>
          <w:tcPr>
            <w:tcW w:type="dxa" w:w="280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显微镜图像采集</w:t>
            </w:r>
          </w:p>
        </w:tc>
        <w:tc>
          <w:tcPr>
            <w:tcW w:type="dxa" w:w="13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20160</w:t>
            </w:r>
          </w:p>
        </w:tc>
        <w:tc>
          <w:tcPr>
            <w:tcW w:type="dxa" w:w="210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p>
        </w:tc>
      </w:tr>
      <w:tr>
        <w:tc>
          <w:tcPr>
            <w:tcW w:type="dxa" w:w="1979"/>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流式细胞仪（采图）</w:t>
            </w:r>
          </w:p>
        </w:tc>
        <w:tc>
          <w:tcPr>
            <w:tcW w:type="dxa" w:w="280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流式细胞仪（采图）</w:t>
            </w:r>
          </w:p>
        </w:tc>
        <w:tc>
          <w:tcPr>
            <w:tcW w:type="dxa" w:w="13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20160</w:t>
            </w:r>
          </w:p>
        </w:tc>
        <w:tc>
          <w:tcPr>
            <w:tcW w:type="dxa" w:w="2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p>
        </w:tc>
      </w:tr>
      <w:tr>
        <w:tc>
          <w:tcPr>
            <w:tcW w:type="dxa" w:w="1979"/>
            <w:gridSpan w:val="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前处理及流水线</w:t>
            </w:r>
          </w:p>
        </w:tc>
        <w:tc>
          <w:tcPr>
            <w:tcW w:type="dxa" w:w="280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r>
              <w:rPr>
                <w:sz w:val="24"/>
                <w:color w:val="000000"/>
              </w:rPr>
              <w:t>罗氏前处理</w:t>
            </w:r>
          </w:p>
        </w:tc>
        <w:tc>
          <w:tcPr>
            <w:tcW w:type="dxa" w:w="13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67200</w:t>
            </w:r>
          </w:p>
        </w:tc>
        <w:tc>
          <w:tcPr>
            <w:tcW w:type="dxa" w:w="2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p>
        </w:tc>
      </w:tr>
      <w:tr>
        <w:tc>
          <w:tcPr>
            <w:tcW w:type="dxa" w:w="1979"/>
            <w:gridSpan w:val="2"/>
            <w:vMerge/>
            <w:tcBorders>
              <w:top w:val="none" w:color="000000" w:sz="4"/>
              <w:left w:val="single" w:color="000000" w:sz="4"/>
              <w:bottom w:val="single" w:color="000000" w:sz="4"/>
              <w:right w:val="single" w:color="000000" w:sz="4"/>
            </w:tcBorders>
          </w:tcPr>
          <w:p/>
        </w:tc>
        <w:tc>
          <w:tcPr>
            <w:tcW w:type="dxa" w:w="280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罗氏流水线</w:t>
            </w:r>
          </w:p>
        </w:tc>
        <w:tc>
          <w:tcPr>
            <w:tcW w:type="dxa" w:w="13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87360</w:t>
            </w:r>
          </w:p>
        </w:tc>
        <w:tc>
          <w:tcPr>
            <w:tcW w:type="dxa" w:w="2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p>
        </w:tc>
      </w:tr>
      <w:tr>
        <w:tc>
          <w:tcPr>
            <w:tcW w:type="dxa" w:w="1979"/>
            <w:gridSpan w:val="2"/>
            <w:vMerge/>
            <w:tcBorders>
              <w:top w:val="none" w:color="000000" w:sz="4"/>
              <w:left w:val="single" w:color="000000" w:sz="4"/>
              <w:bottom w:val="single" w:color="000000" w:sz="4"/>
              <w:right w:val="single" w:color="000000" w:sz="4"/>
            </w:tcBorders>
          </w:tcPr>
          <w:p/>
        </w:tc>
        <w:tc>
          <w:tcPr>
            <w:tcW w:type="dxa" w:w="280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贝克曼流水线</w:t>
            </w:r>
          </w:p>
        </w:tc>
        <w:tc>
          <w:tcPr>
            <w:tcW w:type="dxa" w:w="13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87360</w:t>
            </w:r>
          </w:p>
        </w:tc>
        <w:tc>
          <w:tcPr>
            <w:tcW w:type="dxa" w:w="2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p>
        </w:tc>
      </w:tr>
      <w:tr>
        <w:tc>
          <w:tcPr>
            <w:tcW w:type="dxa" w:w="1979"/>
            <w:gridSpan w:val="2"/>
            <w:vMerge/>
            <w:tcBorders>
              <w:top w:val="none" w:color="000000" w:sz="4"/>
              <w:left w:val="single" w:color="000000" w:sz="4"/>
              <w:bottom w:val="single" w:color="000000" w:sz="4"/>
              <w:right w:val="single" w:color="000000" w:sz="4"/>
            </w:tcBorders>
          </w:tcPr>
          <w:p/>
        </w:tc>
        <w:tc>
          <w:tcPr>
            <w:tcW w:type="dxa" w:w="280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贝克曼前处理</w:t>
            </w:r>
          </w:p>
        </w:tc>
        <w:tc>
          <w:tcPr>
            <w:tcW w:type="dxa" w:w="13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67200</w:t>
            </w:r>
          </w:p>
        </w:tc>
        <w:tc>
          <w:tcPr>
            <w:tcW w:type="dxa" w:w="2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p>
        </w:tc>
      </w:tr>
      <w:tr>
        <w:tc>
          <w:tcPr>
            <w:tcW w:type="dxa" w:w="1979"/>
            <w:gridSpan w:val="2"/>
            <w:vMerge/>
            <w:tcBorders>
              <w:top w:val="none" w:color="000000" w:sz="4"/>
              <w:left w:val="single" w:color="000000" w:sz="4"/>
              <w:bottom w:val="single" w:color="000000" w:sz="4"/>
              <w:right w:val="single" w:color="000000" w:sz="4"/>
            </w:tcBorders>
          </w:tcPr>
          <w:p/>
        </w:tc>
        <w:tc>
          <w:tcPr>
            <w:tcW w:type="dxa" w:w="280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日立流水线</w:t>
            </w:r>
          </w:p>
        </w:tc>
        <w:tc>
          <w:tcPr>
            <w:tcW w:type="dxa" w:w="13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87360</w:t>
            </w:r>
          </w:p>
        </w:tc>
        <w:tc>
          <w:tcPr>
            <w:tcW w:type="dxa" w:w="2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p>
        </w:tc>
      </w:tr>
      <w:tr>
        <w:tc>
          <w:tcPr>
            <w:tcW w:type="dxa" w:w="1979"/>
            <w:gridSpan w:val="2"/>
            <w:vMerge/>
            <w:tcBorders>
              <w:top w:val="none" w:color="000000" w:sz="4"/>
              <w:left w:val="single" w:color="000000" w:sz="4"/>
              <w:bottom w:val="single" w:color="000000" w:sz="4"/>
              <w:right w:val="single" w:color="000000" w:sz="4"/>
            </w:tcBorders>
          </w:tcPr>
          <w:p/>
        </w:tc>
        <w:tc>
          <w:tcPr>
            <w:tcW w:type="dxa" w:w="280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西门子流水线</w:t>
            </w:r>
          </w:p>
        </w:tc>
        <w:tc>
          <w:tcPr>
            <w:tcW w:type="dxa" w:w="13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87360</w:t>
            </w:r>
          </w:p>
        </w:tc>
        <w:tc>
          <w:tcPr>
            <w:tcW w:type="dxa" w:w="2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p>
        </w:tc>
      </w:tr>
      <w:tr>
        <w:tc>
          <w:tcPr>
            <w:tcW w:type="dxa" w:w="1979"/>
            <w:gridSpan w:val="2"/>
            <w:vMerge/>
            <w:tcBorders>
              <w:top w:val="none" w:color="000000" w:sz="4"/>
              <w:left w:val="single" w:color="000000" w:sz="4"/>
              <w:bottom w:val="single" w:color="000000" w:sz="4"/>
              <w:right w:val="single" w:color="000000" w:sz="4"/>
            </w:tcBorders>
          </w:tcPr>
          <w:p/>
        </w:tc>
        <w:tc>
          <w:tcPr>
            <w:tcW w:type="dxa" w:w="280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雅培流水线</w:t>
            </w:r>
          </w:p>
        </w:tc>
        <w:tc>
          <w:tcPr>
            <w:tcW w:type="dxa" w:w="13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87360</w:t>
            </w:r>
          </w:p>
        </w:tc>
        <w:tc>
          <w:tcPr>
            <w:tcW w:type="dxa" w:w="2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p>
        </w:tc>
      </w:tr>
      <w:tr>
        <w:tc>
          <w:tcPr>
            <w:tcW w:type="dxa" w:w="1979"/>
            <w:gridSpan w:val="2"/>
            <w:vMerge/>
            <w:tcBorders>
              <w:top w:val="none" w:color="000000" w:sz="4"/>
              <w:left w:val="single" w:color="000000" w:sz="4"/>
              <w:bottom w:val="single" w:color="000000" w:sz="4"/>
              <w:right w:val="single" w:color="000000" w:sz="4"/>
            </w:tcBorders>
          </w:tcPr>
          <w:p/>
        </w:tc>
        <w:tc>
          <w:tcPr>
            <w:tcW w:type="dxa" w:w="280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东亚、贝克曼、西门子、迈瑞等血球流水线</w:t>
            </w:r>
          </w:p>
        </w:tc>
        <w:tc>
          <w:tcPr>
            <w:tcW w:type="dxa" w:w="13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33600</w:t>
            </w:r>
          </w:p>
        </w:tc>
        <w:tc>
          <w:tcPr>
            <w:tcW w:type="dxa" w:w="2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p>
        </w:tc>
      </w:tr>
      <w:tr>
        <w:tc>
          <w:tcPr>
            <w:tcW w:type="dxa" w:w="1979"/>
            <w:gridSpan w:val="2"/>
            <w:vMerge/>
            <w:tcBorders>
              <w:top w:val="none" w:color="000000" w:sz="4"/>
              <w:left w:val="single" w:color="000000" w:sz="4"/>
              <w:bottom w:val="single" w:color="000000" w:sz="4"/>
              <w:right w:val="single" w:color="000000" w:sz="4"/>
            </w:tcBorders>
          </w:tcPr>
          <w:p/>
        </w:tc>
        <w:tc>
          <w:tcPr>
            <w:tcW w:type="dxa" w:w="280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尿流水线</w:t>
            </w:r>
          </w:p>
        </w:tc>
        <w:tc>
          <w:tcPr>
            <w:tcW w:type="dxa" w:w="13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33600</w:t>
            </w:r>
          </w:p>
        </w:tc>
        <w:tc>
          <w:tcPr>
            <w:tcW w:type="dxa" w:w="2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165"/>
              <w:jc w:val="both"/>
            </w:pPr>
          </w:p>
        </w:tc>
      </w:tr>
      <w:tr>
        <w:tc>
          <w:tcPr>
            <w:tcW w:type="dxa" w:w="1979"/>
            <w:gridSpan w:val="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标本采集和分拣系统</w:t>
            </w:r>
          </w:p>
        </w:tc>
        <w:tc>
          <w:tcPr>
            <w:tcW w:type="dxa" w:w="280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采血系统：全自动（每组）</w:t>
            </w:r>
          </w:p>
        </w:tc>
        <w:tc>
          <w:tcPr>
            <w:tcW w:type="dxa" w:w="13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42560</w:t>
            </w:r>
          </w:p>
        </w:tc>
        <w:tc>
          <w:tcPr>
            <w:tcW w:type="dxa" w:w="210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需配套门诊采血排队叫号系统</w:t>
            </w:r>
            <w:r>
              <w:rPr>
                <w:sz w:val="24"/>
                <w:color w:val="000000"/>
              </w:rPr>
              <w:t>6</w:t>
            </w:r>
            <w:r>
              <w:rPr>
                <w:sz w:val="24"/>
                <w:color w:val="000000"/>
              </w:rPr>
              <w:t>万</w:t>
            </w:r>
            <w:r>
              <w:rPr>
                <w:sz w:val="24"/>
                <w:color w:val="000000"/>
              </w:rPr>
              <w:t>+1</w:t>
            </w:r>
            <w:r>
              <w:rPr>
                <w:sz w:val="24"/>
                <w:color w:val="000000"/>
              </w:rPr>
              <w:t>万</w:t>
            </w:r>
            <w:r>
              <w:rPr>
                <w:sz w:val="24"/>
                <w:color w:val="000000"/>
              </w:rPr>
              <w:t>/</w:t>
            </w:r>
            <w:r>
              <w:rPr>
                <w:sz w:val="24"/>
                <w:color w:val="000000"/>
              </w:rPr>
              <w:t>采集窗口，多采集单元联动的按方案报价</w:t>
            </w:r>
          </w:p>
        </w:tc>
      </w:tr>
      <w:tr>
        <w:tc>
          <w:tcPr>
            <w:tcW w:type="dxa" w:w="1979"/>
            <w:gridSpan w:val="2"/>
            <w:vMerge/>
            <w:tcBorders>
              <w:top w:val="none" w:color="000000" w:sz="4"/>
              <w:left w:val="single" w:color="000000" w:sz="4"/>
              <w:bottom w:val="single" w:color="000000" w:sz="4"/>
              <w:right w:val="single" w:color="000000" w:sz="4"/>
            </w:tcBorders>
          </w:tcPr>
          <w:p/>
        </w:tc>
        <w:tc>
          <w:tcPr>
            <w:tcW w:type="dxa" w:w="280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采血系统：窗口独立式（每个）</w:t>
            </w:r>
          </w:p>
        </w:tc>
        <w:tc>
          <w:tcPr>
            <w:tcW w:type="dxa" w:w="13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11200</w:t>
            </w:r>
          </w:p>
        </w:tc>
      </w:tr>
      <w:tr>
        <w:tc>
          <w:tcPr>
            <w:tcW w:type="dxa" w:w="1979"/>
            <w:gridSpan w:val="2"/>
            <w:vMerge/>
            <w:tcBorders>
              <w:top w:val="none" w:color="000000" w:sz="4"/>
              <w:left w:val="single" w:color="000000" w:sz="4"/>
              <w:bottom w:val="single" w:color="000000" w:sz="4"/>
              <w:right w:val="single" w:color="000000" w:sz="4"/>
            </w:tcBorders>
          </w:tcPr>
          <w:p/>
        </w:tc>
        <w:tc>
          <w:tcPr>
            <w:tcW w:type="dxa" w:w="280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分拣机</w:t>
            </w:r>
          </w:p>
        </w:tc>
        <w:tc>
          <w:tcPr>
            <w:tcW w:type="dxa" w:w="13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42560</w:t>
            </w:r>
          </w:p>
        </w:tc>
        <w:tc>
          <w:tcPr>
            <w:tcW w:type="dxa" w:w="210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p>
        </w:tc>
      </w:tr>
      <w:tr>
        <w:tc>
          <w:tcPr>
            <w:tcW w:type="dxa" w:w="8290"/>
            <w:gridSpan w:val="6"/>
            <w:tcBorders>
              <w:top w:val="none" w:color="000000" w:sz="4"/>
              <w:left w:val="single" w:color="000000" w:sz="4"/>
              <w:bottom w:val="single" w:color="000000" w:sz="4"/>
              <w:right w:val="single" w:color="000000" w:sz="4"/>
            </w:tcBorders>
            <w:shd w:fill="CCCCFF"/>
            <w:tcMar>
              <w:top w:type="dxa" w:w="0"/>
              <w:left w:type="dxa" w:w="105"/>
              <w:bottom w:type="dxa" w:w="0"/>
              <w:right w:type="dxa" w:w="105"/>
            </w:tcMar>
          </w:tcPr>
          <w:p>
            <w:pPr>
              <w:pStyle w:val="null3"/>
              <w:jc w:val="both"/>
            </w:pPr>
            <w:r>
              <w:rPr>
                <w:sz w:val="24"/>
                <w:color w:val="000000"/>
              </w:rPr>
              <w:t>（二）设备接入</w:t>
            </w:r>
            <w:r>
              <w:rPr>
                <w:sz w:val="24"/>
                <w:color w:val="000000"/>
              </w:rPr>
              <w:t>PACS</w:t>
            </w:r>
            <w:r>
              <w:rPr>
                <w:sz w:val="24"/>
                <w:color w:val="000000"/>
              </w:rPr>
              <w:t>服务费用一览表</w:t>
            </w:r>
          </w:p>
        </w:tc>
      </w:tr>
      <w:tr>
        <w:tc>
          <w:tcPr>
            <w:tcW w:type="dxa" w:w="581"/>
            <w:tcBorders>
              <w:top w:val="none" w:color="000000" w:sz="4"/>
              <w:left w:val="single" w:color="000000" w:sz="4"/>
              <w:bottom w:val="single" w:color="000000" w:sz="4"/>
              <w:right w:val="single" w:color="000000" w:sz="4"/>
            </w:tcBorders>
            <w:shd w:fill="A6A6A6"/>
            <w:tcMar>
              <w:top w:type="dxa" w:w="0"/>
              <w:left w:type="dxa" w:w="105"/>
              <w:bottom w:type="dxa" w:w="0"/>
              <w:right w:type="dxa" w:w="105"/>
            </w:tcMar>
          </w:tcPr>
          <w:p>
            <w:pPr>
              <w:pStyle w:val="null3"/>
              <w:spacing w:after="165"/>
              <w:jc w:val="both"/>
            </w:pPr>
            <w:r>
              <w:rPr>
                <w:sz w:val="24"/>
                <w:color w:val="000000"/>
              </w:rPr>
              <w:t>序号</w:t>
            </w:r>
          </w:p>
        </w:tc>
        <w:tc>
          <w:tcPr>
            <w:tcW w:type="dxa" w:w="1398"/>
            <w:tcBorders>
              <w:top w:val="none" w:color="000000" w:sz="4"/>
              <w:left w:val="none" w:color="000000" w:sz="4"/>
              <w:bottom w:val="single" w:color="000000" w:sz="4"/>
              <w:right w:val="single" w:color="000000" w:sz="4"/>
            </w:tcBorders>
            <w:shd w:fill="A6A6A6"/>
            <w:tcMar>
              <w:top w:type="dxa" w:w="0"/>
              <w:left w:type="dxa" w:w="105"/>
              <w:bottom w:type="dxa" w:w="0"/>
              <w:right w:type="dxa" w:w="105"/>
            </w:tcMar>
          </w:tcPr>
          <w:p>
            <w:pPr>
              <w:pStyle w:val="null3"/>
              <w:spacing w:after="165"/>
              <w:jc w:val="both"/>
            </w:pPr>
            <w:r>
              <w:rPr>
                <w:sz w:val="24"/>
                <w:color w:val="000000"/>
              </w:rPr>
              <w:t>设备分类</w:t>
            </w:r>
          </w:p>
        </w:tc>
        <w:tc>
          <w:tcPr>
            <w:tcW w:type="dxa" w:w="1757"/>
            <w:tcBorders>
              <w:top w:val="none" w:color="000000" w:sz="4"/>
              <w:left w:val="none" w:color="000000" w:sz="4"/>
              <w:bottom w:val="single" w:color="000000" w:sz="4"/>
              <w:right w:val="single" w:color="000000" w:sz="4"/>
            </w:tcBorders>
            <w:shd w:fill="A6A6A6"/>
            <w:tcMar>
              <w:top w:type="dxa" w:w="0"/>
              <w:left w:type="dxa" w:w="105"/>
              <w:bottom w:type="dxa" w:w="0"/>
              <w:right w:type="dxa" w:w="105"/>
            </w:tcMar>
          </w:tcPr>
          <w:p>
            <w:pPr>
              <w:pStyle w:val="null3"/>
              <w:spacing w:after="165"/>
              <w:jc w:val="both"/>
            </w:pPr>
            <w:r>
              <w:rPr>
                <w:sz w:val="24"/>
                <w:color w:val="000000"/>
              </w:rPr>
              <w:t>设备类型</w:t>
            </w:r>
          </w:p>
        </w:tc>
        <w:tc>
          <w:tcPr>
            <w:tcW w:type="dxa" w:w="1052"/>
            <w:tcBorders>
              <w:top w:val="none" w:color="000000" w:sz="4"/>
              <w:left w:val="none" w:color="000000" w:sz="4"/>
              <w:bottom w:val="single" w:color="000000" w:sz="4"/>
              <w:right w:val="single" w:color="000000" w:sz="4"/>
            </w:tcBorders>
            <w:shd w:fill="A6A6A6"/>
            <w:tcMar>
              <w:top w:type="dxa" w:w="0"/>
              <w:left w:type="dxa" w:w="105"/>
              <w:bottom w:type="dxa" w:w="0"/>
              <w:right w:type="dxa" w:w="105"/>
            </w:tcMar>
          </w:tcPr>
          <w:p>
            <w:pPr>
              <w:pStyle w:val="null3"/>
              <w:spacing w:after="165"/>
              <w:jc w:val="both"/>
            </w:pPr>
            <w:r>
              <w:rPr>
                <w:sz w:val="24"/>
                <w:color w:val="000000"/>
              </w:rPr>
              <w:t>单价（元）</w:t>
            </w:r>
          </w:p>
        </w:tc>
        <w:tc>
          <w:tcPr>
            <w:tcW w:type="dxa" w:w="3502"/>
            <w:gridSpan w:val="2"/>
            <w:tcBorders>
              <w:top w:val="none" w:color="000000" w:sz="4"/>
              <w:left w:val="none" w:color="000000" w:sz="4"/>
              <w:bottom w:val="single" w:color="000000" w:sz="4"/>
              <w:right w:val="single" w:color="000000" w:sz="4"/>
            </w:tcBorders>
            <w:shd w:fill="A6A6A6"/>
            <w:tcMar>
              <w:top w:type="dxa" w:w="0"/>
              <w:left w:type="dxa" w:w="105"/>
              <w:bottom w:type="dxa" w:w="0"/>
              <w:right w:type="dxa" w:w="105"/>
            </w:tcMar>
          </w:tcPr>
          <w:p>
            <w:pPr>
              <w:pStyle w:val="null3"/>
              <w:spacing w:after="165"/>
              <w:jc w:val="both"/>
            </w:pPr>
            <w:r>
              <w:rPr>
                <w:sz w:val="24"/>
                <w:color w:val="000000"/>
              </w:rPr>
              <w:t>备注</w:t>
            </w:r>
          </w:p>
        </w:tc>
      </w:tr>
      <w:tr>
        <w:tc>
          <w:tcPr>
            <w:tcW w:type="dxa" w:w="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1</w:t>
            </w:r>
          </w:p>
        </w:tc>
        <w:tc>
          <w:tcPr>
            <w:tcW w:type="dxa" w:w="13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大型放射设备</w:t>
            </w:r>
          </w:p>
        </w:tc>
        <w:tc>
          <w:tcPr>
            <w:tcW w:type="dxa" w:w="175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MRI</w:t>
            </w:r>
            <w:r>
              <w:rPr>
                <w:sz w:val="24"/>
                <w:color w:val="000000"/>
              </w:rPr>
              <w:t>设备、</w:t>
            </w:r>
            <w:r>
              <w:rPr>
                <w:sz w:val="24"/>
                <w:color w:val="000000"/>
              </w:rPr>
              <w:t>PET-CT</w:t>
            </w:r>
          </w:p>
        </w:tc>
        <w:tc>
          <w:tcPr>
            <w:tcW w:type="dxa" w:w="105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40000</w:t>
            </w:r>
          </w:p>
        </w:tc>
        <w:tc>
          <w:tcPr>
            <w:tcW w:type="dxa" w:w="35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不含设备制造商的对接费用</w:t>
            </w:r>
          </w:p>
        </w:tc>
      </w:tr>
      <w:tr>
        <w:tc>
          <w:tcPr>
            <w:tcW w:type="dxa" w:w="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2</w:t>
            </w:r>
          </w:p>
        </w:tc>
        <w:tc>
          <w:tcPr>
            <w:tcW w:type="dxa" w:w="13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大型放射设备</w:t>
            </w:r>
          </w:p>
        </w:tc>
        <w:tc>
          <w:tcPr>
            <w:tcW w:type="dxa" w:w="175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CT</w:t>
            </w:r>
            <w:r>
              <w:rPr>
                <w:sz w:val="24"/>
                <w:color w:val="000000"/>
              </w:rPr>
              <w:t>设备、</w:t>
            </w:r>
            <w:r>
              <w:rPr>
                <w:sz w:val="24"/>
                <w:color w:val="000000"/>
              </w:rPr>
              <w:t>DSA</w:t>
            </w:r>
          </w:p>
        </w:tc>
        <w:tc>
          <w:tcPr>
            <w:tcW w:type="dxa" w:w="105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30000</w:t>
            </w:r>
          </w:p>
        </w:tc>
        <w:tc>
          <w:tcPr>
            <w:tcW w:type="dxa" w:w="35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不含设备制造商的对接费用</w:t>
            </w:r>
          </w:p>
        </w:tc>
      </w:tr>
      <w:tr>
        <w:tc>
          <w:tcPr>
            <w:tcW w:type="dxa" w:w="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3</w:t>
            </w:r>
          </w:p>
        </w:tc>
        <w:tc>
          <w:tcPr>
            <w:tcW w:type="dxa" w:w="13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普通放射设备</w:t>
            </w:r>
          </w:p>
        </w:tc>
        <w:tc>
          <w:tcPr>
            <w:tcW w:type="dxa" w:w="175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DR</w:t>
            </w:r>
            <w:r>
              <w:rPr>
                <w:sz w:val="24"/>
                <w:color w:val="000000"/>
              </w:rPr>
              <w:t>、</w:t>
            </w:r>
            <w:r>
              <w:rPr>
                <w:sz w:val="24"/>
                <w:color w:val="000000"/>
              </w:rPr>
              <w:t>CR</w:t>
            </w:r>
            <w:r>
              <w:rPr>
                <w:sz w:val="24"/>
                <w:color w:val="000000"/>
              </w:rPr>
              <w:t>、床边拍片机、造影机、乳腺钼靶机、牙片机（全景</w:t>
            </w:r>
            <w:r>
              <w:rPr>
                <w:sz w:val="24"/>
                <w:color w:val="000000"/>
              </w:rPr>
              <w:t>+</w:t>
            </w:r>
            <w:r>
              <w:rPr>
                <w:sz w:val="24"/>
                <w:color w:val="000000"/>
              </w:rPr>
              <w:t>定位机）、骨密度</w:t>
            </w:r>
          </w:p>
        </w:tc>
        <w:tc>
          <w:tcPr>
            <w:tcW w:type="dxa" w:w="105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20000</w:t>
            </w:r>
          </w:p>
        </w:tc>
        <w:tc>
          <w:tcPr>
            <w:tcW w:type="dxa" w:w="35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不含设备制造商的对接费用</w:t>
            </w:r>
          </w:p>
        </w:tc>
      </w:tr>
      <w:tr>
        <w:tc>
          <w:tcPr>
            <w:tcW w:type="dxa" w:w="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4</w:t>
            </w:r>
          </w:p>
        </w:tc>
        <w:tc>
          <w:tcPr>
            <w:tcW w:type="dxa" w:w="13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普通图像视频采集类设备</w:t>
            </w:r>
          </w:p>
        </w:tc>
        <w:tc>
          <w:tcPr>
            <w:tcW w:type="dxa" w:w="175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超声、内镜、病理显微镜设备</w:t>
            </w:r>
          </w:p>
        </w:tc>
        <w:tc>
          <w:tcPr>
            <w:tcW w:type="dxa" w:w="105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15000</w:t>
            </w:r>
          </w:p>
        </w:tc>
        <w:tc>
          <w:tcPr>
            <w:tcW w:type="dxa" w:w="35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both"/>
            </w:pPr>
            <w:r>
              <w:rPr>
                <w:sz w:val="24"/>
                <w:color w:val="000000"/>
              </w:rPr>
              <w:t>不含采集卡及图像采集器费用，若设备支持</w:t>
            </w:r>
            <w:r>
              <w:rPr>
                <w:sz w:val="24"/>
                <w:color w:val="000000"/>
              </w:rPr>
              <w:t>Dicom</w:t>
            </w:r>
            <w:r>
              <w:rPr>
                <w:sz w:val="24"/>
                <w:color w:val="000000"/>
              </w:rPr>
              <w:t>接入，同样不含设备制造商对接费用</w:t>
            </w:r>
          </w:p>
        </w:tc>
      </w:tr>
    </w:tbl>
    <w:p>
      <w:pPr>
        <w:pStyle w:val="null3"/>
        <w:spacing w:after="165"/>
        <w:jc w:val="both"/>
      </w:pPr>
      <w:r>
        <w:rPr>
          <w:sz w:val="24"/>
        </w:rPr>
        <w:t xml:space="preserve">6.1 </w:t>
      </w:r>
      <w:r>
        <w:rPr>
          <w:sz w:val="24"/>
        </w:rPr>
        <w:t>医疗设备须向甲方开放国内外医疗信息标准交换接口，包括但不限于</w:t>
      </w:r>
      <w:r>
        <w:rPr>
          <w:sz w:val="24"/>
        </w:rPr>
        <w:t>DICOM</w:t>
      </w:r>
      <w:r>
        <w:rPr>
          <w:sz w:val="24"/>
        </w:rPr>
        <w:t>、</w:t>
      </w:r>
      <w:r>
        <w:rPr>
          <w:sz w:val="24"/>
        </w:rPr>
        <w:t>HL7</w:t>
      </w:r>
      <w:r>
        <w:rPr>
          <w:sz w:val="24"/>
        </w:rPr>
        <w:t>等接口以及医疗设备自身对外输出接口</w:t>
      </w:r>
      <w:r>
        <w:rPr>
          <w:sz w:val="24"/>
        </w:rPr>
        <w:t>,</w:t>
      </w:r>
      <w:r>
        <w:rPr>
          <w:sz w:val="24"/>
        </w:rPr>
        <w:t>并按甲方要求与院方相关业务与管理信息系统对接。（该费用已包含在本合同总价中）。</w:t>
      </w:r>
    </w:p>
    <w:p>
      <w:pPr>
        <w:pStyle w:val="null3"/>
        <w:spacing w:after="165"/>
        <w:jc w:val="both"/>
      </w:pPr>
      <w:r>
        <w:rPr>
          <w:sz w:val="24"/>
        </w:rPr>
        <w:t>6.2</w:t>
      </w:r>
      <w:r>
        <w:rPr>
          <w:sz w:val="24"/>
        </w:rPr>
        <w:t>医疗设备自带的信息系统须提供基于国内外标准接口，包括但不限于</w:t>
      </w:r>
      <w:r>
        <w:rPr>
          <w:sz w:val="24"/>
        </w:rPr>
        <w:t>HL7</w:t>
      </w:r>
      <w:r>
        <w:rPr>
          <w:sz w:val="24"/>
        </w:rPr>
        <w:t>、数据接口、</w:t>
      </w:r>
      <w:r>
        <w:rPr>
          <w:sz w:val="24"/>
        </w:rPr>
        <w:t>WEBSERVICES</w:t>
      </w:r>
      <w:r>
        <w:rPr>
          <w:sz w:val="24"/>
        </w:rPr>
        <w:t>接口等方式，并按院方要求与院方相关业务与管理信息系统对接。（该费用已包含在本合同总价中）。</w:t>
      </w:r>
    </w:p>
    <w:p>
      <w:pPr>
        <w:pStyle w:val="null3"/>
        <w:spacing w:after="165"/>
        <w:jc w:val="both"/>
      </w:pPr>
      <w:r>
        <w:rPr>
          <w:sz w:val="24"/>
        </w:rPr>
        <w:t>6.3</w:t>
      </w:r>
      <w:r>
        <w:rPr>
          <w:sz w:val="24"/>
        </w:rPr>
        <w:t>医疗设备自带信息系统须符合或达到国家信息安全等级保护二级及以上要求，信息系统必须在甲方指定服务器上部署与运行，业务数据必须本地保存，并接受医院信息中心与设备科安全监管与管理。</w:t>
      </w:r>
    </w:p>
    <w:p>
      <w:pPr>
        <w:pStyle w:val="null3"/>
        <w:spacing w:after="165"/>
        <w:jc w:val="both"/>
      </w:pPr>
      <w:r>
        <w:rPr>
          <w:sz w:val="24"/>
        </w:rPr>
        <w:t>6.4</w:t>
      </w:r>
      <w:r>
        <w:rPr>
          <w:sz w:val="24"/>
        </w:rPr>
        <w:t>、乙方须提供由设备制造商技术人员实施的终身应用技术支持。（该费用已包含在本合同总价中）。</w:t>
      </w:r>
    </w:p>
    <w:p>
      <w:pPr>
        <w:pStyle w:val="null3"/>
        <w:spacing w:after="165"/>
        <w:jc w:val="both"/>
      </w:pPr>
      <w:r>
        <w:rPr>
          <w:sz w:val="24"/>
        </w:rPr>
        <w:t>7</w:t>
      </w:r>
      <w:r>
        <w:rPr>
          <w:sz w:val="24"/>
        </w:rPr>
        <w:t>、本合同标的属于计量设备，验收时需提供合格的计量报告（该费用已包含在本合同总价中）。</w:t>
      </w:r>
    </w:p>
    <w:p>
      <w:pPr>
        <w:pStyle w:val="null3"/>
        <w:spacing w:after="165"/>
        <w:jc w:val="both"/>
      </w:pPr>
      <w:r>
        <w:rPr>
          <w:sz w:val="24"/>
        </w:rPr>
        <w:t>8</w:t>
      </w:r>
      <w:r>
        <w:rPr>
          <w:sz w:val="24"/>
        </w:rPr>
        <w:t>、凡属于射线设备，验收时需提供合格的环境及性能验收检测报告（该费用已包含在本合同总价中）。</w:t>
      </w:r>
    </w:p>
    <w:p>
      <w:pPr>
        <w:pStyle w:val="null3"/>
        <w:spacing w:after="165"/>
        <w:jc w:val="both"/>
      </w:pPr>
      <w:r>
        <w:rPr>
          <w:sz w:val="24"/>
        </w:rPr>
        <w:t>9</w:t>
      </w:r>
      <w:r>
        <w:rPr>
          <w:sz w:val="24"/>
        </w:rPr>
        <w:t>、承担设备物联网费用（该费用已包含在本合同总价中）。</w:t>
      </w:r>
    </w:p>
    <w:p>
      <w:pPr>
        <w:pStyle w:val="null3"/>
        <w:spacing w:after="165"/>
        <w:jc w:val="both"/>
      </w:pPr>
      <w:r>
        <w:rPr>
          <w:sz w:val="24"/>
        </w:rPr>
        <w:t>10</w:t>
      </w:r>
      <w:r>
        <w:rPr>
          <w:sz w:val="24"/>
        </w:rPr>
        <w:t>、</w:t>
      </w:r>
      <w:r>
        <w:rPr>
          <w:sz w:val="24"/>
        </w:rPr>
        <w:t>……..(</w:t>
      </w:r>
      <w:r>
        <w:rPr>
          <w:sz w:val="24"/>
        </w:rPr>
        <w:t>设备制造商若有更多服务承诺可自行补充</w:t>
      </w:r>
      <w:r>
        <w:rPr>
          <w:sz w:val="24"/>
        </w:rPr>
        <w:t>)</w:t>
      </w:r>
    </w:p>
    <w:p>
      <w:pPr>
        <w:pStyle w:val="null3"/>
        <w:spacing w:after="165"/>
        <w:jc w:val="both"/>
      </w:pPr>
      <w:r>
        <w:rPr>
          <w:sz w:val="24"/>
        </w:rPr>
        <w:t>供应商名称</w:t>
      </w:r>
      <w:r>
        <w:rPr>
          <w:sz w:val="24"/>
        </w:rPr>
        <w:t>(</w:t>
      </w:r>
      <w:r>
        <w:rPr>
          <w:sz w:val="24"/>
        </w:rPr>
        <w:t>盖章</w:t>
      </w:r>
      <w:r>
        <w:rPr>
          <w:sz w:val="24"/>
        </w:rPr>
        <w:t>)</w:t>
      </w:r>
    </w:p>
    <w:p>
      <w:pPr>
        <w:pStyle w:val="null3"/>
        <w:spacing w:after="165"/>
        <w:jc w:val="right"/>
      </w:pPr>
      <w:r>
        <w:rPr>
          <w:sz w:val="22"/>
        </w:rPr>
        <w:t xml:space="preserve"> </w:t>
      </w:r>
      <w:r>
        <w:rPr>
          <w:sz w:val="24"/>
        </w:rPr>
        <w:t>年</w:t>
      </w:r>
      <w:r>
        <w:rPr>
          <w:sz w:val="22"/>
        </w:rPr>
        <w:t xml:space="preserve">  </w:t>
      </w:r>
      <w:r>
        <w:rPr>
          <w:sz w:val="24"/>
        </w:rPr>
        <w:t>月</w:t>
      </w:r>
      <w:r>
        <w:rPr>
          <w:sz w:val="22"/>
        </w:rPr>
        <w:t xml:space="preserve">  </w:t>
      </w:r>
      <w:r>
        <w:rPr>
          <w:sz w:val="24"/>
        </w:rPr>
        <w:t>日</w:t>
      </w:r>
    </w:p>
    <w:p>
      <w:pPr>
        <w:pStyle w:val="null3"/>
      </w:pPr>
      <w:r>
        <w:rPr>
          <w:sz w:val="28"/>
          <w:b/>
        </w:rPr>
        <w:t>附件</w:t>
      </w:r>
      <w:r>
        <w:rPr>
          <w:sz w:val="28"/>
          <w:b/>
        </w:rPr>
        <w:t>7.2</w:t>
      </w:r>
      <w:r>
        <w:rPr>
          <w:sz w:val="24"/>
        </w:rPr>
        <w:t>生产商或国内总代理提供上述保修方案的服务书</w:t>
      </w:r>
      <w:r>
        <w:rPr>
          <w:sz w:val="24"/>
        </w:rPr>
        <w:t>(</w:t>
      </w:r>
      <w:r>
        <w:rPr>
          <w:sz w:val="24"/>
        </w:rPr>
        <w:t>质保期不得少于主合同质保期</w:t>
      </w:r>
      <w:r>
        <w:rPr>
          <w:sz w:val="24"/>
        </w:rPr>
        <w:t>)</w:t>
      </w:r>
      <w:r>
        <w:rPr>
          <w:sz w:val="24"/>
        </w:rPr>
        <w:t>仅作顺序提示，制作合同时请删除本标题。</w:t>
      </w:r>
    </w:p>
    <w:p>
      <w:pPr>
        <w:pStyle w:val="null3"/>
        <w:spacing w:after="165"/>
        <w:ind w:right="105"/>
        <w:jc w:val="both"/>
      </w:pPr>
      <w:r>
        <w:br/>
      </w:r>
      <w:r>
        <w:rPr/>
        <w:t xml:space="preserve">  </w:t>
      </w:r>
    </w:p>
    <w:p>
      <w:pPr>
        <w:pStyle w:val="null3"/>
        <w:spacing w:after="165"/>
        <w:ind w:right="105"/>
        <w:jc w:val="both"/>
      </w:pPr>
      <w:r>
        <w:rPr>
          <w:sz w:val="21"/>
        </w:rPr>
        <w:t>生厂商或者国内总代理名称</w:t>
      </w:r>
      <w:r>
        <w:rPr>
          <w:sz w:val="21"/>
        </w:rPr>
        <w:t>(</w:t>
      </w:r>
      <w:r>
        <w:rPr>
          <w:sz w:val="21"/>
        </w:rPr>
        <w:t>盖章</w:t>
      </w:r>
      <w:r>
        <w:rPr>
          <w:sz w:val="21"/>
        </w:rPr>
        <w:t>)</w:t>
      </w:r>
    </w:p>
    <w:p>
      <w:pPr>
        <w:pStyle w:val="null3"/>
        <w:spacing w:after="165"/>
        <w:jc w:val="right"/>
      </w:pPr>
      <w:r>
        <w:rPr>
          <w:sz w:val="22"/>
        </w:rPr>
        <w:t xml:space="preserve"> </w:t>
      </w:r>
      <w:r>
        <w:rPr>
          <w:sz w:val="21"/>
        </w:rPr>
        <w:t>年</w:t>
      </w:r>
      <w:r>
        <w:rPr>
          <w:sz w:val="22"/>
        </w:rPr>
        <w:t xml:space="preserve">  </w:t>
      </w:r>
      <w:r>
        <w:rPr>
          <w:sz w:val="21"/>
        </w:rPr>
        <w:t>月</w:t>
      </w:r>
      <w:r>
        <w:rPr>
          <w:sz w:val="22"/>
        </w:rPr>
        <w:t xml:space="preserve">  </w:t>
      </w:r>
      <w:r>
        <w:rPr>
          <w:sz w:val="21"/>
        </w:rPr>
        <w:t>日</w:t>
      </w:r>
    </w:p>
    <w:p>
      <w:pPr>
        <w:pStyle w:val="null3"/>
      </w:pPr>
      <w:r>
        <w:rPr>
          <w:sz w:val="28"/>
          <w:b/>
        </w:rPr>
        <w:t>附件</w:t>
      </w:r>
      <w:r>
        <w:rPr>
          <w:sz w:val="28"/>
          <w:b/>
        </w:rPr>
        <w:t>8</w:t>
      </w:r>
      <w:r>
        <w:rPr>
          <w:sz w:val="24"/>
        </w:rPr>
        <w:t>中标通知书</w:t>
      </w:r>
      <w:r>
        <w:rPr>
          <w:sz w:val="24"/>
        </w:rPr>
        <w:t>(</w:t>
      </w:r>
      <w:r>
        <w:rPr>
          <w:sz w:val="24"/>
        </w:rPr>
        <w:t>仅作顺序提示，制作合同时请删除本标题</w:t>
      </w:r>
      <w:r>
        <w:rPr>
          <w:sz w:val="24"/>
        </w:rPr>
        <w:t>)</w:t>
      </w:r>
    </w:p>
    <w:p>
      <w:pPr>
        <w:pStyle w:val="null3"/>
        <w:spacing w:after="165"/>
        <w:ind w:right="105"/>
        <w:jc w:val="both"/>
      </w:pPr>
      <w:r>
        <w:rPr>
          <w:sz w:val="44"/>
        </w:rPr>
        <w:t>反商业贿赂协议书</w:t>
      </w:r>
    </w:p>
    <w:p>
      <w:pPr>
        <w:pStyle w:val="null3"/>
        <w:spacing w:before="150"/>
        <w:jc w:val="both"/>
      </w:pPr>
      <w:r>
        <w:rPr>
          <w:sz w:val="24"/>
        </w:rPr>
        <w:t>甲方：</w:t>
      </w:r>
      <w:r>
        <w:rPr>
          <w:sz w:val="24"/>
          <w:u w:val="single"/>
        </w:rPr>
        <w:t>广东省妇幼保健院</w:t>
      </w:r>
    </w:p>
    <w:p>
      <w:pPr>
        <w:pStyle w:val="null3"/>
        <w:spacing w:after="150"/>
        <w:jc w:val="both"/>
      </w:pPr>
      <w:r>
        <w:rPr>
          <w:sz w:val="24"/>
        </w:rPr>
        <w:t>乙方：</w:t>
      </w:r>
      <w:r>
        <w:rPr>
          <w:sz w:val="22"/>
          <w:u w:val="single"/>
        </w:rPr>
        <w:t xml:space="preserve">                    </w:t>
      </w:r>
    </w:p>
    <w:p>
      <w:pPr>
        <w:pStyle w:val="null3"/>
        <w:ind w:firstLine="480"/>
        <w:jc w:val="both"/>
      </w:pPr>
      <w:r>
        <w:rPr>
          <w:sz w:val="24"/>
        </w:rPr>
        <w:t>为使甲、乙双方的业务能严格遵循</w:t>
      </w:r>
      <w:r>
        <w:rPr>
          <w:sz w:val="24"/>
        </w:rPr>
        <w:t>“</w:t>
      </w:r>
      <w:r>
        <w:rPr>
          <w:sz w:val="24"/>
        </w:rPr>
        <w:t>公平、公正、公开</w:t>
      </w:r>
      <w:r>
        <w:rPr>
          <w:sz w:val="24"/>
        </w:rPr>
        <w:t>”</w:t>
      </w:r>
      <w:r>
        <w:rPr>
          <w:sz w:val="24"/>
        </w:rPr>
        <w:t>的原则，确保业务健康地开展，经双方友好协商，特签署本协议。</w:t>
      </w:r>
    </w:p>
    <w:p>
      <w:pPr>
        <w:pStyle w:val="null3"/>
        <w:ind w:left="-60" w:firstLine="600"/>
        <w:jc w:val="both"/>
      </w:pPr>
      <w:r>
        <w:rPr>
          <w:sz w:val="24"/>
        </w:rPr>
        <w:t>一、乙方或乙方单位工作人员不得为谋求交易机会或竞争优势及其他合作的利益，直接或通过第三方给予甲方客户、甲方员工及甲方员工利害相关人一切物质及精神上的直接或间接的不正当利益。</w:t>
      </w:r>
    </w:p>
    <w:p>
      <w:pPr>
        <w:pStyle w:val="null3"/>
        <w:ind w:left="-60" w:firstLine="600"/>
        <w:jc w:val="both"/>
      </w:pPr>
      <w:r>
        <w:rPr>
          <w:sz w:val="24"/>
        </w:rPr>
        <w:t>二、不正当利益：包括物质性利益和非物质性利益。物质性利益是指能够直接用金钱价值加以衡量的利益。包括但不限于回_扣、贿赂、私下佣金、借款、实物、现金或现金等价物（如：消费卡</w:t>
      </w:r>
      <w:r>
        <w:rPr>
          <w:sz w:val="24"/>
        </w:rPr>
        <w:t>/</w:t>
      </w:r>
      <w:r>
        <w:rPr>
          <w:sz w:val="24"/>
        </w:rPr>
        <w:t>券、提货券、购物卡、换购券、充值卡、交通卡、电话卡、各种话费的充值或其它可供使用或消费的充值、储值卡及其它形态的有价礼券或证券等）、支票及财产性权益、旅游、宴请、免费消费。非物质性利益是指难以直接用经济或金钱价值加以衡量的能满足人们需求和欲望的精神利益和其他不正当利益，是物质性利益以外的权益、优惠、便利以及其它好处。包括但不限于给予解决住房机会、迁移户口、调动工作、提拔职务、安排出国留学、享受免费的服务等方面的利益，以及给予荣誉、名誉、称号、资格、地位、特权。</w:t>
      </w:r>
    </w:p>
    <w:p>
      <w:pPr>
        <w:pStyle w:val="null3"/>
        <w:ind w:left="-60" w:firstLine="600"/>
        <w:jc w:val="both"/>
      </w:pPr>
      <w:r>
        <w:rPr>
          <w:sz w:val="24"/>
        </w:rPr>
        <w:t>三、利益冲突：包括但不限于（</w:t>
      </w:r>
      <w:r>
        <w:rPr>
          <w:sz w:val="24"/>
        </w:rPr>
        <w:t>1</w:t>
      </w:r>
      <w:r>
        <w:rPr>
          <w:sz w:val="24"/>
        </w:rPr>
        <w:t>）乙方不得向甲方客户、甲方员工及其利害相关人提供任何形式的借款；（</w:t>
      </w:r>
      <w:r>
        <w:rPr>
          <w:sz w:val="24"/>
        </w:rPr>
        <w:t>2</w:t>
      </w:r>
      <w:r>
        <w:rPr>
          <w:sz w:val="24"/>
        </w:rPr>
        <w:t>）乙方的股东、监事、经理、高级管理人员、合作项目负责人及项目成员系甲方客户、甲方员工或其利害相关人员的，应在合作前以书面方式如实、全面告知甲方；（</w:t>
      </w:r>
      <w:r>
        <w:rPr>
          <w:sz w:val="24"/>
        </w:rPr>
        <w:t>3</w:t>
      </w:r>
      <w:r>
        <w:rPr>
          <w:sz w:val="24"/>
        </w:rPr>
        <w:t>）双方合作过程中，乙方不得允许甲方员工及其配偶、近亲属持有或由第三方代持有乙方股权（但通过公开的证券交易市场且低于发行在外</w:t>
      </w:r>
      <w:r>
        <w:rPr>
          <w:sz w:val="24"/>
        </w:rPr>
        <w:t>5</w:t>
      </w:r>
      <w:r>
        <w:rPr>
          <w:sz w:val="24"/>
        </w:rPr>
        <w:t>％的权益、通过直接或间接持有无实际控制权的基金、或通过受益人非本人或利益代言人的信托方式持有的股份除外），亦不得聘用甲方员工（包括但不限于建立正式劳动关系、劳务派遣、外包服务、兼职、咨询顾问等其他形式）；（</w:t>
      </w:r>
      <w:r>
        <w:rPr>
          <w:sz w:val="24"/>
        </w:rPr>
        <w:t>4</w:t>
      </w:r>
      <w:r>
        <w:rPr>
          <w:sz w:val="24"/>
        </w:rPr>
        <w:t>）乙方不得雇佣甲方辞退的人员或自甲方主动离职不到</w:t>
      </w:r>
      <w:r>
        <w:rPr>
          <w:sz w:val="24"/>
        </w:rPr>
        <w:t>1</w:t>
      </w:r>
      <w:r>
        <w:rPr>
          <w:sz w:val="24"/>
        </w:rPr>
        <w:t>年的人员对接甲方业务；（</w:t>
      </w:r>
      <w:r>
        <w:rPr>
          <w:sz w:val="24"/>
        </w:rPr>
        <w:t>5</w:t>
      </w:r>
      <w:r>
        <w:rPr>
          <w:sz w:val="24"/>
        </w:rPr>
        <w:t>）乙方不得通过不正当利益贿赂甲方客户，要求客户购买乙方产品和</w:t>
      </w:r>
      <w:r>
        <w:rPr>
          <w:sz w:val="24"/>
        </w:rPr>
        <w:t>/</w:t>
      </w:r>
      <w:r>
        <w:rPr>
          <w:sz w:val="24"/>
        </w:rPr>
        <w:t>或服务；</w:t>
      </w:r>
    </w:p>
    <w:p>
      <w:pPr>
        <w:pStyle w:val="null3"/>
        <w:ind w:left="-60" w:firstLine="480"/>
        <w:jc w:val="both"/>
      </w:pPr>
      <w:r>
        <w:rPr>
          <w:sz w:val="24"/>
        </w:rPr>
        <w:t>四、若乙方违反上述约定行为之一，甲方有权单方部分或全部终止与乙方的合同，同时乙方应向甲方支付</w:t>
      </w:r>
      <w:r>
        <w:rPr>
          <w:sz w:val="24"/>
        </w:rPr>
        <w:t>10</w:t>
      </w:r>
      <w:r>
        <w:rPr>
          <w:sz w:val="24"/>
        </w:rPr>
        <w:t>万元违约金或者支付合作期间订单（合同）金额的</w:t>
      </w:r>
      <w:r>
        <w:rPr>
          <w:sz w:val="24"/>
        </w:rPr>
        <w:t>50</w:t>
      </w:r>
      <w:r>
        <w:rPr>
          <w:sz w:val="24"/>
        </w:rPr>
        <w:t>％作为违约金，两者以高者为准。鉴于上述行为严重破坏经营秩序，损害营商环境，乙方充分知悉并认可上述违约金为惩罚性违约金，违约金包括但不限于甲方的实际损失、预期利益损失、商誉损失及其他直接和间接损失。在任何情况下，乙方均同意按照本条款约定全额支付违约金。乙方应于甲方发现违约行为之日起</w:t>
      </w:r>
      <w:r>
        <w:rPr>
          <w:sz w:val="24"/>
        </w:rPr>
        <w:t>5</w:t>
      </w:r>
      <w:r>
        <w:rPr>
          <w:sz w:val="24"/>
        </w:rPr>
        <w:t>个工作日内支付违约金，如未及时支付，甲方有权停止结算货款、质保金，且有权从合同款项中直接扣除。同时，乙方及其实际控制、代理的或协助乙方业务的公司将被列入失信名单，即为永不合作的供应商。</w:t>
      </w:r>
    </w:p>
    <w:p>
      <w:pPr>
        <w:pStyle w:val="null3"/>
        <w:ind w:left="-60" w:firstLine="480"/>
        <w:jc w:val="both"/>
      </w:pPr>
      <w:r>
        <w:rPr>
          <w:sz w:val="24"/>
        </w:rPr>
        <w:t>五、若乙方违反本协议第三条第（</w:t>
      </w:r>
      <w:r>
        <w:rPr>
          <w:sz w:val="24"/>
        </w:rPr>
        <w:t>2</w:t>
      </w:r>
      <w:r>
        <w:rPr>
          <w:sz w:val="24"/>
        </w:rPr>
        <w:t>）款和／或第（</w:t>
      </w:r>
      <w:r>
        <w:rPr>
          <w:sz w:val="24"/>
        </w:rPr>
        <w:t>3</w:t>
      </w:r>
      <w:r>
        <w:rPr>
          <w:sz w:val="24"/>
        </w:rPr>
        <w:t>）款、第（</w:t>
      </w:r>
      <w:r>
        <w:rPr>
          <w:sz w:val="24"/>
        </w:rPr>
        <w:t>4</w:t>
      </w:r>
      <w:r>
        <w:rPr>
          <w:sz w:val="24"/>
        </w:rPr>
        <w:t>）款之规定，除应根据上述第四条承担违约金，乙方还应将因此行为所得的全部收益支付给甲方。乙方应于甲方发现该等违约行为之日起</w:t>
      </w:r>
      <w:r>
        <w:rPr>
          <w:sz w:val="24"/>
        </w:rPr>
        <w:t>5</w:t>
      </w:r>
      <w:r>
        <w:rPr>
          <w:sz w:val="24"/>
        </w:rPr>
        <w:t>个工作日内向甲方支付其所得的全部收益，如未及时支付，甲方有权从合同款项中直接扣除，不足部分甲方有权向乙方进行追偿。</w:t>
      </w:r>
    </w:p>
    <w:p>
      <w:pPr>
        <w:pStyle w:val="null3"/>
        <w:ind w:left="-60" w:firstLine="480"/>
        <w:jc w:val="both"/>
      </w:pPr>
      <w:r>
        <w:rPr>
          <w:sz w:val="24"/>
        </w:rPr>
        <w:t>六、对于乙方，无论是主动还是被动发生第一条、第二条、第三条所示行为的，如果主动向甲方提供有效信息，甲方将与乙方继续合作并给予相应的奖励，对于上述情形的处理甲方有完全的判断权和自主权，乙方认可并自愿接受处理结果。</w:t>
      </w:r>
    </w:p>
    <w:p>
      <w:pPr>
        <w:pStyle w:val="null3"/>
        <w:ind w:left="-60" w:firstLine="480"/>
        <w:jc w:val="both"/>
      </w:pPr>
      <w:r>
        <w:rPr>
          <w:sz w:val="24"/>
        </w:rPr>
        <w:t>七、若乙方知悉甲方员工有违反上述规定的，欢迎实名联系甲方纪检部门。</w:t>
      </w:r>
    </w:p>
    <w:p>
      <w:pPr>
        <w:pStyle w:val="null3"/>
        <w:ind w:left="-135" w:firstLine="480"/>
        <w:jc w:val="both"/>
      </w:pPr>
      <w:r>
        <w:rPr>
          <w:sz w:val="24"/>
        </w:rPr>
        <w:t>本协议一式两份，甲乙双方各执一份，自双方签字盖章之日起生效。</w:t>
      </w:r>
    </w:p>
    <w:tbl>
      <w:tblPr>
        <w:tblW w:w="0" w:type="auto"/>
        <w:tblInd w:type="dxa" w:w="135"/>
        <w:tblBorders>
          <w:top w:val="single"/>
          <w:left w:val="single"/>
          <w:bottom w:val="single"/>
          <w:right w:val="single"/>
          <w:insideH w:val="single"/>
          <w:insideV w:val="single"/>
        </w:tblBorders>
      </w:tblPr>
      <w:tblGrid>
        <w:gridCol w:w="4547"/>
        <w:gridCol w:w="3758"/>
      </w:tblGrid>
      <w:tr>
        <w:tc>
          <w:tcPr>
            <w:tcW w:type="dxa" w:w="4547"/>
            <w:tcMar>
              <w:top w:type="dxa" w:w="0"/>
              <w:left w:type="dxa" w:w="105"/>
              <w:bottom w:type="dxa" w:w="0"/>
              <w:right w:type="dxa" w:w="105"/>
            </w:tcMar>
          </w:tcPr>
          <w:p>
            <w:pPr>
              <w:pStyle w:val="null3"/>
              <w:spacing w:before="150"/>
              <w:jc w:val="both"/>
            </w:pPr>
            <w:r>
              <w:rPr>
                <w:sz w:val="24"/>
              </w:rPr>
              <w:t>甲方：广东省妇幼保健院</w:t>
            </w:r>
          </w:p>
        </w:tc>
        <w:tc>
          <w:tcPr>
            <w:tcW w:type="dxa" w:w="3758"/>
            <w:tcMar>
              <w:top w:type="dxa" w:w="0"/>
              <w:left w:type="dxa" w:w="105"/>
              <w:bottom w:type="dxa" w:w="0"/>
              <w:right w:type="dxa" w:w="105"/>
            </w:tcMar>
          </w:tcPr>
          <w:p>
            <w:pPr>
              <w:pStyle w:val="null3"/>
              <w:spacing w:after="165"/>
              <w:jc w:val="both"/>
            </w:pPr>
            <w:r>
              <w:rPr>
                <w:sz w:val="24"/>
              </w:rPr>
              <w:t>乙方：</w:t>
            </w:r>
          </w:p>
        </w:tc>
      </w:tr>
      <w:tr>
        <w:tc>
          <w:tcPr>
            <w:tcW w:type="dxa" w:w="4547"/>
            <w:tcMar>
              <w:top w:type="dxa" w:w="0"/>
              <w:left w:type="dxa" w:w="105"/>
              <w:bottom w:type="dxa" w:w="0"/>
              <w:right w:type="dxa" w:w="105"/>
            </w:tcMar>
            <w:vAlign w:val="top"/>
          </w:tcPr>
          <w:p>
            <w:pPr>
              <w:pStyle w:val="null3"/>
              <w:spacing w:after="165"/>
              <w:jc w:val="both"/>
            </w:pPr>
            <w:r>
              <w:rPr>
                <w:sz w:val="24"/>
                <w:b/>
              </w:rPr>
              <w:t>经办人：</w:t>
            </w:r>
          </w:p>
        </w:tc>
        <w:tc>
          <w:tcPr>
            <w:tcW w:type="dxa" w:w="3758"/>
            <w:tcMar>
              <w:top w:type="dxa" w:w="0"/>
              <w:left w:type="dxa" w:w="105"/>
              <w:bottom w:type="dxa" w:w="0"/>
              <w:right w:type="dxa" w:w="105"/>
            </w:tcMar>
            <w:vAlign w:val="top"/>
          </w:tcPr>
          <w:p>
            <w:pPr>
              <w:pStyle w:val="null3"/>
              <w:spacing w:after="165"/>
              <w:jc w:val="both"/>
            </w:pPr>
            <w:r>
              <w:rPr>
                <w:sz w:val="24"/>
                <w:b/>
              </w:rPr>
              <w:t>经办人：</w:t>
            </w:r>
          </w:p>
        </w:tc>
      </w:tr>
      <w:tr>
        <w:tc>
          <w:tcPr>
            <w:tcW w:type="dxa" w:w="4547"/>
            <w:tcMar>
              <w:top w:type="dxa" w:w="0"/>
              <w:left w:type="dxa" w:w="105"/>
              <w:bottom w:type="dxa" w:w="0"/>
              <w:right w:type="dxa" w:w="105"/>
            </w:tcMar>
            <w:vAlign w:val="top"/>
          </w:tcPr>
          <w:p>
            <w:pPr>
              <w:pStyle w:val="null3"/>
              <w:spacing w:after="165"/>
              <w:jc w:val="both"/>
            </w:pPr>
            <w:r>
              <w:rPr>
                <w:sz w:val="24"/>
              </w:rPr>
              <w:t>电话：</w:t>
            </w:r>
          </w:p>
        </w:tc>
        <w:tc>
          <w:tcPr>
            <w:tcW w:type="dxa" w:w="3758"/>
            <w:tcMar>
              <w:top w:type="dxa" w:w="0"/>
              <w:left w:type="dxa" w:w="105"/>
              <w:bottom w:type="dxa" w:w="0"/>
              <w:right w:type="dxa" w:w="105"/>
            </w:tcMar>
            <w:vAlign w:val="top"/>
          </w:tcPr>
          <w:p>
            <w:pPr>
              <w:pStyle w:val="null3"/>
              <w:spacing w:after="165"/>
              <w:jc w:val="both"/>
            </w:pPr>
            <w:r>
              <w:rPr>
                <w:sz w:val="24"/>
              </w:rPr>
              <w:t>电话：</w:t>
            </w:r>
          </w:p>
        </w:tc>
      </w:tr>
      <w:tr>
        <w:tc>
          <w:tcPr>
            <w:tcW w:type="dxa" w:w="4547"/>
            <w:tcMar>
              <w:top w:type="dxa" w:w="0"/>
              <w:left w:type="dxa" w:w="105"/>
              <w:bottom w:type="dxa" w:w="0"/>
              <w:right w:type="dxa" w:w="105"/>
            </w:tcMar>
            <w:vAlign w:val="top"/>
          </w:tcPr>
          <w:p>
            <w:pPr>
              <w:pStyle w:val="null3"/>
              <w:spacing w:after="165"/>
              <w:jc w:val="both"/>
            </w:pPr>
            <w:r>
              <w:rPr>
                <w:sz w:val="24"/>
              </w:rPr>
              <w:t>日期：</w:t>
            </w:r>
          </w:p>
        </w:tc>
        <w:tc>
          <w:tcPr>
            <w:tcW w:type="dxa" w:w="3758"/>
            <w:tcMar>
              <w:top w:type="dxa" w:w="0"/>
              <w:left w:type="dxa" w:w="105"/>
              <w:bottom w:type="dxa" w:w="0"/>
              <w:right w:type="dxa" w:w="105"/>
            </w:tcMar>
            <w:vAlign w:val="top"/>
          </w:tcPr>
          <w:p>
            <w:pPr>
              <w:pStyle w:val="null3"/>
              <w:spacing w:after="165"/>
              <w:jc w:val="both"/>
            </w:pPr>
            <w:r>
              <w:rPr>
                <w:sz w:val="24"/>
              </w:rPr>
              <w:t>日期：</w:t>
            </w:r>
          </w:p>
        </w:tc>
      </w:tr>
    </w:tbl>
    <w:p>
      <w:pPr>
        <w:pStyle w:val="null3"/>
        <w:spacing w:after="165"/>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440001-2026-31454</w:t>
      </w:r>
    </w:p>
    <w:p>
      <w:pPr>
        <w:pStyle w:val="null3"/>
        <w:jc w:val="center"/>
        <w:outlineLvl w:val="3"/>
      </w:pPr>
      <w:r>
        <w:rPr>
          <w:sz w:val="24"/>
          <w:b/>
        </w:rPr>
        <w:t>采购项目编号：</w:t>
      </w:r>
      <w:r>
        <w:rPr>
          <w:sz w:val="24"/>
          <w:b/>
        </w:rPr>
        <w:t>0724—2631Z3504764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广东省妇幼保健院采购医疗设备招标项目（2026-34）（彩色多普勒超声诊断仪）(二次)</w:t>
      </w:r>
      <w:r>
        <w:rPr>
          <w:u w:val="single"/>
        </w:rPr>
        <w:t>”</w:t>
      </w:r>
      <w:r>
        <w:rPr/>
        <w:t>项目的招标[采购项目编号为：</w:t>
      </w:r>
      <w:r>
        <w:rPr>
          <w:u w:val="single"/>
        </w:rPr>
        <w:t>0724—2631Z3504764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广东省妇幼保健院采购医疗设备招标项目（2026-34）（彩色多普勒超声诊断仪）(二次)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广东省妇幼保健院采购医疗设备招标项目（2026-34）（彩色多普勒超声诊断仪）(二次)</w:t>
      </w:r>
      <w:r>
        <w:rPr/>
        <w:t>”项目采购[采购项目编号为</w:t>
      </w:r>
      <w:r>
        <w:rPr/>
        <w:t>0724—2631Z3504764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广东省妇幼保健院采购医疗设备招标项目（2026-34）（彩色多普勒超声诊断仪）(二次)</w:t>
      </w:r>
      <w:r>
        <w:rPr/>
        <w:t>招标中获中标（采购项目编号：</w:t>
      </w:r>
      <w:r>
        <w:rPr/>
        <w:t>0724—2631Z3504764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广东省妇幼保健院采购医疗设备招标项目（2026-34）（彩色多普勒超声诊断仪）(二次)</w:t>
      </w:r>
      <w:r>
        <w:rPr/>
        <w:t>”项目（采购项目编号：</w:t>
      </w:r>
      <w:r>
        <w:rPr/>
        <w:t>0724—2631Z3504764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