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2B1F7">
      <w:pPr>
        <w:spacing w:line="360" w:lineRule="auto"/>
        <w:jc w:val="center"/>
        <w:rPr>
          <w:rFonts w:hint="eastAsia" w:ascii="宋体" w:hAnsi="宋体" w:cs="宋体"/>
          <w:sz w:val="44"/>
          <w:szCs w:val="44"/>
          <w:highlight w:val="none"/>
          <w:u w:val="single"/>
        </w:rPr>
      </w:pPr>
      <w:bookmarkStart w:id="0" w:name="_GoBack"/>
      <w:r>
        <w:rPr>
          <w:rFonts w:hint="eastAsia" w:ascii="宋体" w:hAnsi="宋体" w:cs="宋体"/>
          <w:sz w:val="44"/>
          <w:szCs w:val="44"/>
          <w:highlight w:val="none"/>
          <w:u w:val="single"/>
        </w:rPr>
        <w:t>2026-2028年舟山烟草网络安全基础设施及服务采购项目-公开招标公告</w:t>
      </w:r>
    </w:p>
    <w:bookmarkEnd w:id="0"/>
    <w:p w14:paraId="4CD0DD89">
      <w:pPr>
        <w:spacing w:line="360" w:lineRule="auto"/>
        <w:jc w:val="center"/>
        <w:rPr>
          <w:rFonts w:hint="eastAsia" w:ascii="宋体" w:hAnsi="宋体" w:cs="宋体"/>
          <w:sz w:val="24"/>
          <w:highlight w:val="none"/>
        </w:rPr>
      </w:pPr>
      <w:r>
        <w:rPr>
          <w:rFonts w:hint="eastAsia" w:ascii="宋体" w:hAnsi="宋体" w:cs="宋体"/>
          <w:sz w:val="24"/>
          <w:highlight w:val="none"/>
        </w:rPr>
        <w:t>(招标编号：B202601BA2002122036355)</w:t>
      </w:r>
    </w:p>
    <w:p w14:paraId="02FFEB77">
      <w:pPr>
        <w:spacing w:line="360" w:lineRule="auto"/>
        <w:ind w:firstLine="480" w:firstLineChars="200"/>
        <w:rPr>
          <w:rFonts w:ascii="宋体" w:hAnsi="宋体" w:cs="宋体"/>
          <w:sz w:val="24"/>
          <w:highlight w:val="none"/>
        </w:rPr>
      </w:pPr>
      <w:r>
        <w:rPr>
          <w:rFonts w:hint="eastAsia" w:ascii="宋体" w:hAnsi="宋体" w:cs="宋体"/>
          <w:sz w:val="24"/>
          <w:highlight w:val="none"/>
        </w:rPr>
        <w:t>招标项目所在地区：</w:t>
      </w:r>
      <w:r>
        <w:rPr>
          <w:rFonts w:hint="eastAsia" w:ascii="宋体" w:hAnsi="宋体" w:cs="宋体"/>
          <w:sz w:val="24"/>
          <w:highlight w:val="none"/>
          <w:u w:val="single"/>
        </w:rPr>
        <w:t>浙江省舟山市</w:t>
      </w:r>
    </w:p>
    <w:p w14:paraId="77CCD1C3">
      <w:pPr>
        <w:spacing w:line="360" w:lineRule="auto"/>
        <w:ind w:firstLine="482" w:firstLineChars="200"/>
        <w:rPr>
          <w:rFonts w:hint="eastAsia" w:ascii="宋体" w:hAnsi="宋体" w:cs="宋体"/>
          <w:sz w:val="24"/>
          <w:highlight w:val="none"/>
        </w:rPr>
      </w:pPr>
      <w:r>
        <w:rPr>
          <w:rFonts w:hint="eastAsia" w:ascii="宋体" w:hAnsi="宋体" w:cs="宋体"/>
          <w:b/>
          <w:bCs/>
          <w:sz w:val="24"/>
          <w:highlight w:val="none"/>
        </w:rPr>
        <w:t>一、招标条件</w:t>
      </w:r>
    </w:p>
    <w:p w14:paraId="4ACF5FC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本招标项目</w:t>
      </w:r>
      <w:r>
        <w:rPr>
          <w:rFonts w:hint="eastAsia" w:ascii="宋体" w:hAnsi="宋体" w:cs="宋体"/>
          <w:sz w:val="24"/>
          <w:highlight w:val="none"/>
          <w:u w:val="single"/>
        </w:rPr>
        <w:t>2026-2028年舟山烟草网络安全基础设施及服务采购项目</w:t>
      </w:r>
      <w:r>
        <w:rPr>
          <w:rFonts w:hint="eastAsia" w:ascii="宋体" w:hAnsi="宋体" w:cs="宋体"/>
          <w:sz w:val="24"/>
          <w:highlight w:val="none"/>
        </w:rPr>
        <w:t>（招标项目编号：B202601BA2002122036355），已由项目审批/核准/备案机关批准，项目资金来源为</w:t>
      </w:r>
      <w:r>
        <w:rPr>
          <w:rFonts w:hint="eastAsia" w:ascii="宋体" w:hAnsi="宋体" w:cs="宋体"/>
          <w:sz w:val="24"/>
          <w:highlight w:val="none"/>
          <w:u w:val="single"/>
        </w:rPr>
        <w:t>自筹</w:t>
      </w:r>
      <w:r>
        <w:rPr>
          <w:rFonts w:hint="eastAsia" w:ascii="宋体" w:hAnsi="宋体" w:cs="宋体"/>
          <w:sz w:val="24"/>
          <w:highlight w:val="none"/>
        </w:rPr>
        <w:t>，招标人为</w:t>
      </w:r>
      <w:r>
        <w:rPr>
          <w:rFonts w:hint="eastAsia" w:ascii="宋体" w:hAnsi="宋体" w:cs="宋体"/>
          <w:sz w:val="24"/>
          <w:highlight w:val="none"/>
          <w:u w:val="single"/>
        </w:rPr>
        <w:t>浙江省烟草公司舟山市公司</w:t>
      </w:r>
      <w:r>
        <w:rPr>
          <w:rFonts w:hint="eastAsia" w:ascii="宋体" w:hAnsi="宋体" w:cs="宋体"/>
          <w:sz w:val="24"/>
          <w:highlight w:val="none"/>
        </w:rPr>
        <w:t>。本项目已具备招标条件，现进行公开招标。</w:t>
      </w:r>
    </w:p>
    <w:p w14:paraId="3740FE16">
      <w:pPr>
        <w:spacing w:line="360" w:lineRule="auto"/>
        <w:ind w:firstLine="482" w:firstLineChars="200"/>
        <w:rPr>
          <w:rFonts w:hint="eastAsia" w:ascii="宋体" w:hAnsi="宋体" w:cs="宋体"/>
          <w:sz w:val="24"/>
          <w:highlight w:val="none"/>
        </w:rPr>
      </w:pPr>
      <w:r>
        <w:rPr>
          <w:rFonts w:hint="eastAsia" w:ascii="宋体" w:hAnsi="宋体" w:cs="宋体"/>
          <w:b/>
          <w:bCs/>
          <w:sz w:val="24"/>
          <w:highlight w:val="none"/>
        </w:rPr>
        <w:t>二、项目概况和招标范围</w:t>
      </w:r>
    </w:p>
    <w:p w14:paraId="60067C13">
      <w:pPr>
        <w:spacing w:line="360" w:lineRule="auto"/>
        <w:ind w:firstLine="480" w:firstLineChars="200"/>
        <w:rPr>
          <w:rFonts w:hint="default" w:ascii="宋体" w:hAnsi="宋体" w:eastAsia="宋体" w:cs="宋体"/>
          <w:sz w:val="24"/>
          <w:highlight w:val="none"/>
          <w:lang w:val="en-US" w:eastAsia="zh-CN"/>
        </w:rPr>
      </w:pPr>
      <w:r>
        <w:rPr>
          <w:rFonts w:hint="eastAsia" w:ascii="宋体" w:hAnsi="宋体" w:cs="宋体"/>
          <w:sz w:val="24"/>
          <w:highlight w:val="none"/>
        </w:rPr>
        <w:t>项目规模：</w:t>
      </w:r>
      <w:r>
        <w:rPr>
          <w:rFonts w:hint="eastAsia" w:ascii="宋体" w:hAnsi="宋体" w:cs="宋体"/>
          <w:sz w:val="24"/>
          <w:highlight w:val="none"/>
          <w:u w:val="single"/>
        </w:rPr>
        <w:t>47万元</w:t>
      </w:r>
      <w:r>
        <w:rPr>
          <w:rFonts w:hint="eastAsia" w:ascii="宋体" w:hAnsi="宋体" w:cs="宋体"/>
          <w:sz w:val="24"/>
          <w:highlight w:val="none"/>
          <w:u w:val="single"/>
          <w:lang w:eastAsia="zh-CN"/>
        </w:rPr>
        <w:t>，</w:t>
      </w:r>
      <w:r>
        <w:rPr>
          <w:rFonts w:hint="eastAsia" w:ascii="宋体" w:hAnsi="宋体" w:cs="宋体"/>
          <w:sz w:val="24"/>
          <w:highlight w:val="none"/>
          <w:u w:val="single"/>
          <w:lang w:val="en-US" w:eastAsia="zh-CN"/>
        </w:rPr>
        <w:t>最高限价46.44万元，</w:t>
      </w:r>
      <w:r>
        <w:rPr>
          <w:rFonts w:hint="eastAsia" w:ascii="宋体" w:hAnsi="宋体" w:cs="宋体"/>
          <w:sz w:val="24"/>
          <w:highlight w:val="none"/>
          <w:u w:val="single"/>
        </w:rPr>
        <w:t>本项目设有单项限价，分项控制价详见《投标分项报价表》。</w:t>
      </w:r>
    </w:p>
    <w:p w14:paraId="2F66020F">
      <w:pPr>
        <w:spacing w:line="360" w:lineRule="auto"/>
        <w:ind w:firstLine="480" w:firstLineChars="200"/>
        <w:rPr>
          <w:rFonts w:hint="eastAsia" w:cs="宋体"/>
          <w:highlight w:val="none"/>
        </w:rPr>
      </w:pPr>
      <w:r>
        <w:rPr>
          <w:rFonts w:hint="eastAsia" w:ascii="宋体" w:hAnsi="宋体" w:cs="宋体"/>
          <w:sz w:val="24"/>
          <w:highlight w:val="none"/>
        </w:rPr>
        <w:t>招标内容与范围：</w:t>
      </w:r>
      <w:r>
        <w:rPr>
          <w:rFonts w:hint="eastAsia" w:ascii="宋体" w:hAnsi="宋体" w:cs="宋体"/>
          <w:sz w:val="24"/>
          <w:highlight w:val="none"/>
          <w:u w:val="single"/>
        </w:rPr>
        <w:t>本项目为2026-2028年舟山烟草网络安全基础设施及服务采购。主要采购3年网络安全服务、3年短信平台服务及UPS电池、交换机、无线网络设备等。详见招标文件第三章“招标内容及要求”。</w:t>
      </w:r>
    </w:p>
    <w:p w14:paraId="63F98AF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本招标项目划分为标段</w:t>
      </w:r>
      <w:r>
        <w:rPr>
          <w:rFonts w:hint="eastAsia" w:ascii="宋体" w:hAnsi="宋体" w:cs="宋体"/>
          <w:sz w:val="24"/>
          <w:highlight w:val="none"/>
          <w:u w:val="single"/>
        </w:rPr>
        <w:t>1</w:t>
      </w:r>
      <w:r>
        <w:rPr>
          <w:rFonts w:hint="eastAsia" w:ascii="宋体" w:hAnsi="宋体" w:cs="宋体"/>
          <w:sz w:val="24"/>
          <w:highlight w:val="none"/>
        </w:rPr>
        <w:t>个标段，本次招标为其中的：</w:t>
      </w:r>
    </w:p>
    <w:p w14:paraId="00C80FBB">
      <w:pPr>
        <w:spacing w:line="360" w:lineRule="auto"/>
        <w:ind w:firstLine="480" w:firstLineChars="200"/>
        <w:rPr>
          <w:rFonts w:hint="eastAsia" w:ascii="宋体" w:hAnsi="宋体" w:cs="宋体"/>
          <w:b/>
          <w:bCs/>
          <w:sz w:val="24"/>
          <w:highlight w:val="none"/>
        </w:rPr>
      </w:pPr>
      <w:r>
        <w:rPr>
          <w:rFonts w:hint="eastAsia" w:ascii="宋体" w:hAnsi="宋体" w:cs="宋体"/>
          <w:sz w:val="24"/>
          <w:highlight w:val="none"/>
        </w:rPr>
        <w:t xml:space="preserve">001 </w:t>
      </w:r>
      <w:r>
        <w:rPr>
          <w:rFonts w:hint="eastAsia" w:ascii="宋体" w:hAnsi="宋体" w:cs="宋体"/>
          <w:sz w:val="24"/>
          <w:highlight w:val="none"/>
          <w:u w:val="single"/>
        </w:rPr>
        <w:t>2026-2028年舟山烟草网络安全基础设施及服务采购项目</w:t>
      </w:r>
    </w:p>
    <w:p w14:paraId="45E302B0">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三、投标人资格要求</w:t>
      </w:r>
    </w:p>
    <w:p w14:paraId="32C5124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001 </w:t>
      </w:r>
      <w:r>
        <w:rPr>
          <w:rFonts w:hint="eastAsia" w:ascii="宋体" w:hAnsi="宋体" w:cs="宋体"/>
          <w:sz w:val="24"/>
          <w:highlight w:val="none"/>
          <w:u w:val="single"/>
        </w:rPr>
        <w:t>2026-2028年舟山烟草网络安全基础设施及服务采购项目</w:t>
      </w:r>
      <w:r>
        <w:rPr>
          <w:rFonts w:hint="eastAsia" w:ascii="宋体" w:hAnsi="宋体" w:cs="宋体"/>
          <w:sz w:val="24"/>
          <w:highlight w:val="none"/>
        </w:rPr>
        <w:t>：</w:t>
      </w:r>
    </w:p>
    <w:p w14:paraId="45F2D283">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1.在中华人民共和国境内注册，□具有法人资格/☑具有承担民事责任能力的法人、非法人组织（包括个人独资企业、合伙企业、不具有法人资格的专业服务机构等）；具备有效营业执照（或者事业单位法人证书、社会团体法人登记证书、非法人组织登记证明文件）；</w:t>
      </w:r>
    </w:p>
    <w:p w14:paraId="3EAB4699">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2.从投标截止之日起前3年（成立不足3年的可从成立之日起算），投标人、法定代表人、☑项目负责人无行贿行为记录。在本公告发布之日起至投标截止之日前，应通过中国裁判文书网分开、单独查询投标人、法定代表人、☑项目负责人的无行贿行为记录（前款允许非法人组织投标时，非法人组织提供单位负责人的无行贿行为记录）；</w:t>
      </w:r>
    </w:p>
    <w:p w14:paraId="78C94FA6">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3.从投标截止日起前3年（成立不足3年的可从成立之日起算），投标人在经营活动中无重大违法记录（重大违法记录是指投标人因违法经营受到刑事处罚或者责令停产停业、责令关闭、限制从业、降低资质等级、吊销许可证或者执照、较大数额罚款（200万元以上）、没收较大数额违法所得（200万元以上）、没收较大价值非法财物（200万元以上）等行政处罚）；</w:t>
      </w:r>
    </w:p>
    <w:p w14:paraId="2219DCD8">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4.类似案例要求：☑无/□有，  /  年 / 月  /  日以来，投标人具有合同金额     万元及以上  /  类似项目案例1例，提供合同及对应发票（至少1份）复印件，并在合同及对应发票复印件上加盖投标人公章；</w:t>
      </w:r>
    </w:p>
    <w:p w14:paraId="17203F9A">
      <w:pPr>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u w:val="single"/>
        </w:rPr>
        <w:t>5.单位负责人为同一人或者存在直接控股、管理关系的不同单位，不得参加同一标段投标或未划分标段的同一招标项目投标；</w:t>
      </w:r>
    </w:p>
    <w:p w14:paraId="5174CEC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6.本项目不允许联合体投标。</w:t>
      </w:r>
    </w:p>
    <w:p w14:paraId="2B4AEDF6">
      <w:pPr>
        <w:spacing w:line="360" w:lineRule="auto"/>
        <w:ind w:firstLine="482" w:firstLineChars="200"/>
        <w:rPr>
          <w:rFonts w:hint="eastAsia" w:ascii="宋体" w:hAnsi="宋体" w:cs="宋体"/>
          <w:sz w:val="24"/>
          <w:highlight w:val="none"/>
        </w:rPr>
      </w:pPr>
      <w:r>
        <w:rPr>
          <w:rFonts w:hint="eastAsia" w:ascii="宋体" w:hAnsi="宋体" w:cs="宋体"/>
          <w:b/>
          <w:bCs/>
          <w:sz w:val="24"/>
          <w:highlight w:val="none"/>
        </w:rPr>
        <w:t>四、招标文件的获取</w:t>
      </w:r>
    </w:p>
    <w:p w14:paraId="3B02838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获取时间：</w:t>
      </w:r>
      <w:r>
        <w:rPr>
          <w:rFonts w:hint="eastAsia" w:ascii="宋体" w:hAnsi="宋体" w:cs="宋体"/>
          <w:sz w:val="24"/>
          <w:highlight w:val="none"/>
          <w:u w:val="single"/>
        </w:rPr>
        <w:t>2026</w:t>
      </w:r>
      <w:r>
        <w:rPr>
          <w:rFonts w:hint="eastAsia" w:ascii="宋体" w:hAnsi="宋体" w:cs="宋体"/>
          <w:sz w:val="24"/>
          <w:highlight w:val="none"/>
        </w:rPr>
        <w:t>年</w:t>
      </w:r>
      <w:r>
        <w:rPr>
          <w:rFonts w:hint="eastAsia" w:ascii="宋体" w:hAnsi="宋体" w:cs="宋体"/>
          <w:sz w:val="24"/>
          <w:highlight w:val="none"/>
          <w:u w:val="single"/>
          <w:lang w:val="en-US" w:eastAsia="zh-CN"/>
        </w:rPr>
        <w:t>10</w:t>
      </w:r>
      <w:r>
        <w:rPr>
          <w:rFonts w:hint="eastAsia" w:ascii="宋体" w:hAnsi="宋体" w:cs="宋体"/>
          <w:sz w:val="24"/>
          <w:highlight w:val="none"/>
        </w:rPr>
        <w:t>月</w:t>
      </w:r>
      <w:r>
        <w:rPr>
          <w:rFonts w:hint="eastAsia" w:ascii="宋体" w:hAnsi="宋体" w:cs="宋体"/>
          <w:sz w:val="24"/>
          <w:highlight w:val="none"/>
          <w:u w:val="single"/>
          <w:lang w:val="en-US" w:eastAsia="zh-CN"/>
        </w:rPr>
        <w:t>1</w:t>
      </w:r>
      <w:r>
        <w:rPr>
          <w:rFonts w:hint="eastAsia" w:ascii="宋体" w:hAnsi="宋体" w:cs="宋体"/>
          <w:sz w:val="24"/>
          <w:highlight w:val="none"/>
        </w:rPr>
        <w:t>日</w:t>
      </w:r>
      <w:r>
        <w:rPr>
          <w:rFonts w:hint="eastAsia" w:ascii="宋体" w:hAnsi="宋体" w:cs="宋体"/>
          <w:sz w:val="24"/>
          <w:highlight w:val="none"/>
          <w:u w:val="single"/>
          <w:lang w:val="en-US" w:eastAsia="zh-CN"/>
        </w:rPr>
        <w:t>00</w:t>
      </w:r>
      <w:r>
        <w:rPr>
          <w:rFonts w:hint="eastAsia" w:ascii="宋体" w:hAnsi="宋体" w:cs="宋体"/>
          <w:sz w:val="24"/>
          <w:highlight w:val="none"/>
        </w:rPr>
        <w:t>时</w:t>
      </w:r>
      <w:r>
        <w:rPr>
          <w:rFonts w:hint="eastAsia" w:ascii="宋体" w:hAnsi="宋体" w:cs="宋体"/>
          <w:sz w:val="24"/>
          <w:highlight w:val="none"/>
          <w:u w:val="single"/>
        </w:rPr>
        <w:t>00</w:t>
      </w:r>
      <w:r>
        <w:rPr>
          <w:rFonts w:hint="eastAsia" w:ascii="宋体" w:hAnsi="宋体" w:cs="宋体"/>
          <w:sz w:val="24"/>
          <w:highlight w:val="none"/>
        </w:rPr>
        <w:t>分</w:t>
      </w:r>
      <w:r>
        <w:rPr>
          <w:rFonts w:hint="eastAsia" w:ascii="宋体" w:hAnsi="宋体" w:cs="宋体"/>
          <w:sz w:val="24"/>
          <w:highlight w:val="none"/>
          <w:u w:val="single"/>
        </w:rPr>
        <w:t>00</w:t>
      </w:r>
      <w:r>
        <w:rPr>
          <w:rFonts w:hint="eastAsia" w:ascii="宋体" w:hAnsi="宋体" w:cs="宋体"/>
          <w:sz w:val="24"/>
          <w:highlight w:val="none"/>
        </w:rPr>
        <w:t>秒---</w:t>
      </w:r>
      <w:r>
        <w:rPr>
          <w:rFonts w:hint="eastAsia" w:ascii="宋体" w:hAnsi="宋体" w:cs="宋体"/>
          <w:sz w:val="24"/>
          <w:highlight w:val="none"/>
          <w:u w:val="single"/>
        </w:rPr>
        <w:t>2026</w:t>
      </w:r>
      <w:r>
        <w:rPr>
          <w:rFonts w:hint="eastAsia" w:ascii="宋体" w:hAnsi="宋体" w:cs="宋体"/>
          <w:sz w:val="24"/>
          <w:highlight w:val="none"/>
        </w:rPr>
        <w:t>年</w:t>
      </w:r>
      <w:r>
        <w:rPr>
          <w:rFonts w:hint="eastAsia" w:ascii="宋体" w:hAnsi="宋体" w:cs="宋体"/>
          <w:sz w:val="24"/>
          <w:highlight w:val="none"/>
          <w:u w:val="single"/>
          <w:lang w:val="en-US" w:eastAsia="zh-CN"/>
        </w:rPr>
        <w:t>10</w:t>
      </w:r>
      <w:r>
        <w:rPr>
          <w:rFonts w:hint="eastAsia" w:ascii="宋体" w:hAnsi="宋体" w:cs="宋体"/>
          <w:sz w:val="24"/>
          <w:highlight w:val="none"/>
        </w:rPr>
        <w:t>月</w:t>
      </w:r>
      <w:r>
        <w:rPr>
          <w:rFonts w:hint="eastAsia" w:ascii="宋体" w:hAnsi="宋体" w:cs="宋体"/>
          <w:sz w:val="24"/>
          <w:highlight w:val="none"/>
          <w:u w:val="single"/>
          <w:lang w:val="en-US" w:eastAsia="zh-CN"/>
        </w:rPr>
        <w:t>23</w:t>
      </w:r>
      <w:r>
        <w:rPr>
          <w:rFonts w:hint="eastAsia" w:ascii="宋体" w:hAnsi="宋体" w:cs="宋体"/>
          <w:sz w:val="24"/>
          <w:highlight w:val="none"/>
        </w:rPr>
        <w:t>日</w:t>
      </w:r>
      <w:r>
        <w:rPr>
          <w:rFonts w:hint="eastAsia" w:ascii="宋体" w:hAnsi="宋体" w:cs="宋体"/>
          <w:sz w:val="24"/>
          <w:highlight w:val="none"/>
          <w:u w:val="single"/>
        </w:rPr>
        <w:t>14</w:t>
      </w:r>
      <w:r>
        <w:rPr>
          <w:rFonts w:hint="eastAsia" w:ascii="宋体" w:hAnsi="宋体" w:cs="宋体"/>
          <w:sz w:val="24"/>
          <w:highlight w:val="none"/>
        </w:rPr>
        <w:t>时</w:t>
      </w:r>
      <w:r>
        <w:rPr>
          <w:rFonts w:hint="eastAsia" w:ascii="宋体" w:hAnsi="宋体" w:cs="宋体"/>
          <w:sz w:val="24"/>
          <w:highlight w:val="none"/>
          <w:u w:val="single"/>
        </w:rPr>
        <w:t>00</w:t>
      </w:r>
      <w:r>
        <w:rPr>
          <w:rFonts w:hint="eastAsia" w:ascii="宋体" w:hAnsi="宋体" w:cs="宋体"/>
          <w:sz w:val="24"/>
          <w:highlight w:val="none"/>
        </w:rPr>
        <w:t>分</w:t>
      </w:r>
      <w:r>
        <w:rPr>
          <w:rFonts w:hint="eastAsia" w:ascii="宋体" w:hAnsi="宋体" w:cs="宋体"/>
          <w:sz w:val="24"/>
          <w:highlight w:val="none"/>
          <w:u w:val="single"/>
        </w:rPr>
        <w:t>00</w:t>
      </w:r>
      <w:r>
        <w:rPr>
          <w:rFonts w:hint="eastAsia" w:ascii="宋体" w:hAnsi="宋体" w:cs="宋体"/>
          <w:sz w:val="24"/>
          <w:highlight w:val="none"/>
        </w:rPr>
        <w:t>秒</w:t>
      </w:r>
    </w:p>
    <w:p w14:paraId="0F324C0F">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获取方法：本项目为全流程电子化招投标项目，招标文件获取方式：</w:t>
      </w:r>
    </w:p>
    <w:p w14:paraId="71F8A2A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登录中烟电子采购平台（https://cgjy.tobacco.com.cn/，以下简称“电子采购平台”，下同)，已在该平台注册过的可直接登录，未注册的请先注册(电子采购平台注册免费，注册成功后可以及时参与电子采购平台发布的所有项目)。</w:t>
      </w:r>
    </w:p>
    <w:p w14:paraId="344AC11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2、登录后查找并参与本项目，按提示完成购标申请，并点击“立即投标”进入“我要投标”界面，勾选需要参加的标包。</w:t>
      </w:r>
    </w:p>
    <w:p w14:paraId="4ED0636D">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勾选对应标包后，点击“立即购标”并选择标书费支付方式。在招标文件获取截止时间前提交支付记录，待招标代理机构确认收款无误后，即可获得下载招标文件的权限。(注：关于平台注册、登录、招标文件获取及投标文件递交等相关业务具体操作详见“平台”—帮助中心—投标人操作指南。咨询内容涉及应保密的项目信息的，平台不得泄露)。</w:t>
      </w:r>
    </w:p>
    <w:p w14:paraId="6C698ED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4、标书费：</w:t>
      </w:r>
      <w:r>
        <w:rPr>
          <w:rFonts w:hint="eastAsia" w:ascii="宋体" w:hAnsi="宋体" w:cs="宋体"/>
          <w:sz w:val="24"/>
          <w:highlight w:val="none"/>
          <w:u w:val="single"/>
        </w:rPr>
        <w:t>0</w:t>
      </w:r>
      <w:r>
        <w:rPr>
          <w:rFonts w:hint="eastAsia" w:ascii="宋体" w:hAnsi="宋体" w:cs="宋体"/>
          <w:sz w:val="24"/>
          <w:highlight w:val="none"/>
        </w:rPr>
        <w:t>元/标包”。</w:t>
      </w:r>
    </w:p>
    <w:p w14:paraId="7E039227">
      <w:pPr>
        <w:spacing w:line="360" w:lineRule="auto"/>
        <w:ind w:firstLine="482" w:firstLineChars="200"/>
        <w:rPr>
          <w:rFonts w:hint="eastAsia" w:ascii="宋体" w:hAnsi="宋体" w:cs="宋体"/>
          <w:sz w:val="24"/>
          <w:highlight w:val="none"/>
        </w:rPr>
      </w:pPr>
      <w:r>
        <w:rPr>
          <w:rFonts w:hint="eastAsia" w:ascii="宋体" w:hAnsi="宋体" w:cs="宋体"/>
          <w:b/>
          <w:bCs/>
          <w:sz w:val="24"/>
          <w:highlight w:val="none"/>
        </w:rPr>
        <w:t>五、投标文件的递交</w:t>
      </w:r>
    </w:p>
    <w:p w14:paraId="1DFA558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递交截止时间：</w:t>
      </w:r>
      <w:r>
        <w:rPr>
          <w:rFonts w:hint="eastAsia" w:ascii="宋体" w:hAnsi="宋体" w:cs="宋体"/>
          <w:sz w:val="24"/>
          <w:highlight w:val="none"/>
          <w:u w:val="single"/>
        </w:rPr>
        <w:t>2026</w:t>
      </w:r>
      <w:r>
        <w:rPr>
          <w:rFonts w:hint="eastAsia" w:ascii="宋体" w:hAnsi="宋体" w:cs="宋体"/>
          <w:sz w:val="24"/>
          <w:highlight w:val="none"/>
        </w:rPr>
        <w:t>年</w:t>
      </w:r>
      <w:r>
        <w:rPr>
          <w:rFonts w:hint="eastAsia" w:ascii="宋体" w:hAnsi="宋体" w:cs="宋体"/>
          <w:sz w:val="24"/>
          <w:highlight w:val="none"/>
          <w:u w:val="single"/>
          <w:lang w:val="en-US" w:eastAsia="zh-CN"/>
        </w:rPr>
        <w:t>10</w:t>
      </w:r>
      <w:r>
        <w:rPr>
          <w:rFonts w:hint="eastAsia" w:ascii="宋体" w:hAnsi="宋体" w:cs="宋体"/>
          <w:sz w:val="24"/>
          <w:highlight w:val="none"/>
        </w:rPr>
        <w:t>月</w:t>
      </w:r>
      <w:r>
        <w:rPr>
          <w:rFonts w:hint="eastAsia" w:ascii="宋体" w:hAnsi="宋体" w:cs="宋体"/>
          <w:sz w:val="24"/>
          <w:highlight w:val="none"/>
          <w:u w:val="single"/>
          <w:lang w:val="en-US" w:eastAsia="zh-CN"/>
        </w:rPr>
        <w:t>23</w:t>
      </w:r>
      <w:r>
        <w:rPr>
          <w:rFonts w:hint="eastAsia" w:ascii="宋体" w:hAnsi="宋体" w:cs="宋体"/>
          <w:sz w:val="24"/>
          <w:highlight w:val="none"/>
        </w:rPr>
        <w:t>日</w:t>
      </w:r>
      <w:r>
        <w:rPr>
          <w:rFonts w:hint="eastAsia" w:ascii="宋体" w:hAnsi="宋体" w:cs="宋体"/>
          <w:sz w:val="24"/>
          <w:highlight w:val="none"/>
          <w:u w:val="single"/>
        </w:rPr>
        <w:t>14</w:t>
      </w:r>
      <w:r>
        <w:rPr>
          <w:rFonts w:hint="eastAsia" w:ascii="宋体" w:hAnsi="宋体" w:cs="宋体"/>
          <w:sz w:val="24"/>
          <w:highlight w:val="none"/>
        </w:rPr>
        <w:t>时</w:t>
      </w:r>
      <w:r>
        <w:rPr>
          <w:rFonts w:hint="eastAsia" w:ascii="宋体" w:hAnsi="宋体" w:cs="宋体"/>
          <w:sz w:val="24"/>
          <w:highlight w:val="none"/>
          <w:u w:val="single"/>
        </w:rPr>
        <w:t>00</w:t>
      </w:r>
      <w:r>
        <w:rPr>
          <w:rFonts w:hint="eastAsia" w:ascii="宋体" w:hAnsi="宋体" w:cs="宋体"/>
          <w:sz w:val="24"/>
          <w:highlight w:val="none"/>
        </w:rPr>
        <w:t>分</w:t>
      </w:r>
      <w:r>
        <w:rPr>
          <w:rFonts w:hint="eastAsia" w:ascii="宋体" w:hAnsi="宋体" w:cs="宋体"/>
          <w:sz w:val="24"/>
          <w:highlight w:val="none"/>
          <w:u w:val="single"/>
        </w:rPr>
        <w:t>00</w:t>
      </w:r>
      <w:r>
        <w:rPr>
          <w:rFonts w:hint="eastAsia" w:ascii="宋体" w:hAnsi="宋体" w:cs="宋体"/>
          <w:sz w:val="24"/>
          <w:highlight w:val="none"/>
        </w:rPr>
        <w:t>秒</w:t>
      </w:r>
    </w:p>
    <w:p w14:paraId="2F9A56A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递交方法：</w:t>
      </w:r>
    </w:p>
    <w:p w14:paraId="420DF3E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投标人应当在投标截止时间前，使用“中烟电子采购平台投标客户端”，选择所投标段将加密的电子投标文件上传。投标人完成投标文件上传后，“电子采购平台”即时向投标人发出电子签收凭证，递交时间以最终提交加密电子投标文件的电子签收凭证载明的传输完成时间为准。投标截止时间前，未完成投标文件上传的，视为撤回投标文件。加密电子投标文件为“电子采购平台”提供的中烟电子采购平台投标客户端制作生成的加密版投标文件。</w:t>
      </w:r>
    </w:p>
    <w:p w14:paraId="348CA11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投标人必须在制作电子投标文件之前完成CA证书的办理，并使用CA证书进行加密后才能投标；否则将无法正常投标。CA证书具体办理流程参见登录后“平台-我的工作台”中“CA申请”和“CA申请帮助”查看，也可拨打“平台”统一服务热线400-903-3236进行咨询。</w:t>
      </w:r>
    </w:p>
    <w:p w14:paraId="22649E86">
      <w:pPr>
        <w:spacing w:line="360" w:lineRule="auto"/>
        <w:ind w:firstLine="482" w:firstLineChars="200"/>
        <w:rPr>
          <w:rFonts w:hint="eastAsia" w:ascii="宋体" w:hAnsi="宋体" w:cs="宋体"/>
          <w:sz w:val="24"/>
          <w:highlight w:val="none"/>
        </w:rPr>
      </w:pPr>
      <w:r>
        <w:rPr>
          <w:rFonts w:hint="eastAsia" w:ascii="宋体" w:hAnsi="宋体" w:cs="宋体"/>
          <w:b/>
          <w:bCs/>
          <w:sz w:val="24"/>
          <w:highlight w:val="none"/>
        </w:rPr>
        <w:t>六、开标时间及地点</w:t>
      </w:r>
    </w:p>
    <w:p w14:paraId="44AD169E">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开标时间：</w:t>
      </w:r>
      <w:r>
        <w:rPr>
          <w:rFonts w:hint="eastAsia" w:ascii="宋体" w:hAnsi="宋体" w:cs="宋体"/>
          <w:sz w:val="24"/>
          <w:highlight w:val="none"/>
          <w:u w:val="single"/>
        </w:rPr>
        <w:t>2026</w:t>
      </w:r>
      <w:r>
        <w:rPr>
          <w:rFonts w:hint="eastAsia" w:ascii="宋体" w:hAnsi="宋体" w:cs="宋体"/>
          <w:sz w:val="24"/>
          <w:highlight w:val="none"/>
        </w:rPr>
        <w:t>年</w:t>
      </w:r>
      <w:r>
        <w:rPr>
          <w:rFonts w:hint="eastAsia" w:ascii="宋体" w:hAnsi="宋体" w:cs="宋体"/>
          <w:sz w:val="24"/>
          <w:highlight w:val="none"/>
          <w:u w:val="single"/>
          <w:lang w:val="en-US" w:eastAsia="zh-CN"/>
        </w:rPr>
        <w:t>10</w:t>
      </w:r>
      <w:r>
        <w:rPr>
          <w:rFonts w:hint="eastAsia" w:ascii="宋体" w:hAnsi="宋体" w:cs="宋体"/>
          <w:sz w:val="24"/>
          <w:highlight w:val="none"/>
        </w:rPr>
        <w:t>月</w:t>
      </w:r>
      <w:r>
        <w:rPr>
          <w:rFonts w:hint="eastAsia" w:ascii="宋体" w:hAnsi="宋体" w:cs="宋体"/>
          <w:sz w:val="24"/>
          <w:highlight w:val="none"/>
          <w:u w:val="single"/>
          <w:lang w:val="en-US" w:eastAsia="zh-CN"/>
        </w:rPr>
        <w:t>23</w:t>
      </w:r>
      <w:r>
        <w:rPr>
          <w:rFonts w:hint="eastAsia" w:ascii="宋体" w:hAnsi="宋体" w:cs="宋体"/>
          <w:sz w:val="24"/>
          <w:highlight w:val="none"/>
        </w:rPr>
        <w:t>日</w:t>
      </w:r>
      <w:r>
        <w:rPr>
          <w:rFonts w:hint="eastAsia" w:ascii="宋体" w:hAnsi="宋体" w:cs="宋体"/>
          <w:sz w:val="24"/>
          <w:highlight w:val="none"/>
          <w:u w:val="single"/>
        </w:rPr>
        <w:t>14</w:t>
      </w:r>
      <w:r>
        <w:rPr>
          <w:rFonts w:hint="eastAsia" w:ascii="宋体" w:hAnsi="宋体" w:cs="宋体"/>
          <w:sz w:val="24"/>
          <w:highlight w:val="none"/>
        </w:rPr>
        <w:t>时</w:t>
      </w:r>
      <w:r>
        <w:rPr>
          <w:rFonts w:hint="eastAsia" w:ascii="宋体" w:hAnsi="宋体" w:cs="宋体"/>
          <w:sz w:val="24"/>
          <w:highlight w:val="none"/>
          <w:u w:val="single"/>
        </w:rPr>
        <w:t>00</w:t>
      </w:r>
      <w:r>
        <w:rPr>
          <w:rFonts w:hint="eastAsia" w:ascii="宋体" w:hAnsi="宋体" w:cs="宋体"/>
          <w:sz w:val="24"/>
          <w:highlight w:val="none"/>
        </w:rPr>
        <w:t>分</w:t>
      </w:r>
      <w:r>
        <w:rPr>
          <w:rFonts w:hint="eastAsia" w:ascii="宋体" w:hAnsi="宋体" w:cs="宋体"/>
          <w:sz w:val="24"/>
          <w:highlight w:val="none"/>
          <w:u w:val="single"/>
        </w:rPr>
        <w:t>00</w:t>
      </w:r>
      <w:r>
        <w:rPr>
          <w:rFonts w:hint="eastAsia" w:ascii="宋体" w:hAnsi="宋体" w:cs="宋体"/>
          <w:sz w:val="24"/>
          <w:highlight w:val="none"/>
        </w:rPr>
        <w:t>秒</w:t>
      </w:r>
    </w:p>
    <w:p w14:paraId="101446B5">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开标地点及方式：</w:t>
      </w:r>
    </w:p>
    <w:p w14:paraId="0A2194E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1、开标方式：本项目采用“远程不见面”开标方式，投标人应当在投标截止时间前，登录“电子采购平台”远程开标大厅，在线准时参加开标活动。本项目采取集中解密。</w:t>
      </w:r>
    </w:p>
    <w:p w14:paraId="6F25FDD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2、开标地点：中烟电子采购平台远程开标大厅。</w:t>
      </w:r>
    </w:p>
    <w:p w14:paraId="4428AB0C">
      <w:pPr>
        <w:spacing w:line="360" w:lineRule="auto"/>
        <w:ind w:firstLine="482" w:firstLineChars="200"/>
        <w:rPr>
          <w:rStyle w:val="5"/>
          <w:rFonts w:hint="eastAsia" w:ascii="宋体" w:hAnsi="宋体" w:cs="宋体"/>
          <w:b/>
          <w:bCs/>
          <w:sz w:val="24"/>
          <w:szCs w:val="24"/>
          <w:highlight w:val="none"/>
        </w:rPr>
      </w:pPr>
      <w:r>
        <w:rPr>
          <w:rFonts w:hint="eastAsia" w:ascii="宋体" w:hAnsi="宋体" w:cs="宋体"/>
          <w:b/>
          <w:bCs/>
          <w:sz w:val="24"/>
          <w:highlight w:val="none"/>
        </w:rPr>
        <w:t>七、其他公告内容</w:t>
      </w:r>
    </w:p>
    <w:p w14:paraId="19BF338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w:t>
      </w:r>
      <w:r>
        <w:rPr>
          <w:rFonts w:hint="eastAsia" w:ascii="宋体" w:hAnsi="宋体" w:cs="宋体"/>
          <w:b/>
          <w:bCs/>
          <w:sz w:val="24"/>
          <w:highlight w:val="none"/>
        </w:rPr>
        <w:t>本项目采用资格后审方式确定合格投标人。</w:t>
      </w:r>
    </w:p>
    <w:p w14:paraId="5F6422A8">
      <w:pPr>
        <w:spacing w:line="360" w:lineRule="auto"/>
        <w:ind w:firstLine="480" w:firstLineChars="200"/>
        <w:jc w:val="left"/>
        <w:rPr>
          <w:rFonts w:hint="eastAsia" w:ascii="宋体"/>
          <w:sz w:val="24"/>
          <w:highlight w:val="none"/>
        </w:rPr>
      </w:pPr>
      <w:r>
        <w:rPr>
          <w:rFonts w:hint="eastAsia" w:ascii="宋体"/>
          <w:sz w:val="24"/>
          <w:highlight w:val="none"/>
        </w:rPr>
        <w:t>2、发布公告的媒介：</w:t>
      </w:r>
    </w:p>
    <w:p w14:paraId="5D5CE32D">
      <w:pPr>
        <w:spacing w:line="360" w:lineRule="auto"/>
        <w:ind w:firstLine="480" w:firstLineChars="200"/>
        <w:jc w:val="left"/>
        <w:rPr>
          <w:rFonts w:hint="eastAsia" w:ascii="宋体"/>
          <w:sz w:val="24"/>
          <w:highlight w:val="none"/>
        </w:rPr>
      </w:pPr>
      <w:r>
        <w:rPr>
          <w:rFonts w:hint="eastAsia" w:ascii="宋体"/>
          <w:sz w:val="24"/>
          <w:highlight w:val="none"/>
        </w:rPr>
        <w:t>（1）中烟电子采购平台（cgjy.tobacco.com.cn/）</w:t>
      </w:r>
    </w:p>
    <w:p w14:paraId="6F880FB5">
      <w:pPr>
        <w:spacing w:line="360" w:lineRule="auto"/>
        <w:ind w:firstLine="480" w:firstLineChars="200"/>
        <w:jc w:val="left"/>
        <w:rPr>
          <w:rFonts w:hint="eastAsia" w:ascii="宋体"/>
          <w:sz w:val="24"/>
          <w:highlight w:val="none"/>
        </w:rPr>
      </w:pPr>
      <w:r>
        <w:rPr>
          <w:rFonts w:hint="eastAsia" w:ascii="宋体"/>
          <w:sz w:val="24"/>
          <w:highlight w:val="none"/>
        </w:rPr>
        <w:t>（2）中国招标投标公共服务平台（www.cebpubservice.com/）</w:t>
      </w:r>
    </w:p>
    <w:p w14:paraId="58653324">
      <w:pPr>
        <w:spacing w:line="360" w:lineRule="auto"/>
        <w:ind w:firstLine="480" w:firstLineChars="200"/>
        <w:jc w:val="left"/>
        <w:rPr>
          <w:rFonts w:hint="eastAsia" w:ascii="宋体"/>
          <w:sz w:val="24"/>
          <w:highlight w:val="none"/>
        </w:rPr>
      </w:pPr>
      <w:r>
        <w:rPr>
          <w:rFonts w:hint="eastAsia" w:ascii="宋体"/>
          <w:sz w:val="24"/>
          <w:highlight w:val="none"/>
        </w:rPr>
        <w:t>（3）浙江企业采购信息服务网（https://b.zhengcaiyun.cn/luban/home）</w:t>
      </w:r>
    </w:p>
    <w:p w14:paraId="51BA2BD8">
      <w:pPr>
        <w:spacing w:line="360" w:lineRule="auto"/>
        <w:ind w:firstLine="480" w:firstLineChars="200"/>
        <w:jc w:val="left"/>
        <w:rPr>
          <w:rFonts w:hint="eastAsia" w:ascii="宋体"/>
          <w:sz w:val="24"/>
          <w:highlight w:val="none"/>
        </w:rPr>
      </w:pPr>
      <w:r>
        <w:rPr>
          <w:rFonts w:hint="eastAsia" w:ascii="宋体"/>
          <w:sz w:val="24"/>
          <w:highlight w:val="none"/>
        </w:rPr>
        <w:t>3、未按要求获取招标文件的潜在投标人不得参加本项目投标。</w:t>
      </w:r>
    </w:p>
    <w:p w14:paraId="5B7EEDA2">
      <w:pPr>
        <w:spacing w:line="360" w:lineRule="auto"/>
        <w:ind w:firstLine="480" w:firstLineChars="200"/>
        <w:jc w:val="left"/>
        <w:rPr>
          <w:rFonts w:hint="eastAsia" w:ascii="宋体"/>
          <w:sz w:val="24"/>
          <w:highlight w:val="none"/>
        </w:rPr>
      </w:pPr>
      <w:r>
        <w:rPr>
          <w:rFonts w:hint="eastAsia" w:ascii="宋体"/>
          <w:sz w:val="24"/>
          <w:highlight w:val="none"/>
        </w:rPr>
        <w:t>4、本项目邀请全部投标人的授权代表参加线上开标。</w:t>
      </w:r>
    </w:p>
    <w:p w14:paraId="3F6A1A68">
      <w:p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5、本项目</w:t>
      </w:r>
      <w:r>
        <w:rPr>
          <w:rFonts w:hint="eastAsia" w:ascii="宋体" w:hAnsi="宋体" w:cs="宋体"/>
          <w:snapToGrid w:val="0"/>
          <w:kern w:val="0"/>
          <w:sz w:val="24"/>
          <w:highlight w:val="none"/>
        </w:rPr>
        <w:t>☑</w:t>
      </w:r>
      <w:r>
        <w:rPr>
          <w:rFonts w:hint="eastAsia" w:ascii="宋体" w:hAnsi="宋体" w:cs="宋体"/>
          <w:sz w:val="24"/>
          <w:highlight w:val="none"/>
        </w:rPr>
        <w:t>需要缴纳投标保证金，缴纳投标保证金的具体要求如下：</w:t>
      </w:r>
    </w:p>
    <w:p w14:paraId="4959A826">
      <w:p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（1）缴纳金额：</w:t>
      </w:r>
      <w:r>
        <w:rPr>
          <w:rFonts w:hint="eastAsia" w:ascii="宋体" w:hAnsi="宋体" w:cs="宋体"/>
          <w:sz w:val="24"/>
          <w:highlight w:val="none"/>
          <w:u w:val="single"/>
        </w:rPr>
        <w:t>2000</w:t>
      </w:r>
      <w:r>
        <w:rPr>
          <w:rFonts w:ascii="宋体" w:hAnsi="宋体" w:cs="宋体"/>
          <w:sz w:val="24"/>
          <w:highlight w:val="none"/>
          <w:u w:val="single"/>
        </w:rPr>
        <w:t>.00</w:t>
      </w:r>
      <w:r>
        <w:rPr>
          <w:rFonts w:hint="eastAsia" w:ascii="宋体" w:hAnsi="宋体" w:cs="宋体"/>
          <w:sz w:val="24"/>
          <w:highlight w:val="none"/>
        </w:rPr>
        <w:t>元；</w:t>
      </w:r>
    </w:p>
    <w:p w14:paraId="2F1FEAD0">
      <w:pPr>
        <w:autoSpaceDE w:val="0"/>
        <w:autoSpaceDN w:val="0"/>
        <w:adjustRightInd w:val="0"/>
        <w:snapToGrid w:val="0"/>
        <w:spacing w:line="360" w:lineRule="auto"/>
        <w:ind w:firstLine="480" w:firstLineChars="200"/>
        <w:jc w:val="left"/>
        <w:rPr>
          <w:rFonts w:hint="eastAsia" w:ascii="宋体" w:hAnsi="宋体" w:cs="宋体"/>
          <w:b/>
          <w:bCs/>
          <w:sz w:val="24"/>
          <w:highlight w:val="none"/>
        </w:rPr>
      </w:pPr>
      <w:r>
        <w:rPr>
          <w:rFonts w:hint="eastAsia" w:ascii="宋体" w:hAnsi="宋体" w:cs="宋体"/>
          <w:sz w:val="24"/>
          <w:highlight w:val="none"/>
        </w:rPr>
        <w:t>（2）缴纳方式：现金</w:t>
      </w:r>
      <w:r>
        <w:rPr>
          <w:rFonts w:ascii="宋体" w:hAnsi="宋体" w:cs="宋体"/>
          <w:sz w:val="24"/>
          <w:highlight w:val="none"/>
        </w:rPr>
        <w:t>、</w:t>
      </w:r>
      <w:r>
        <w:rPr>
          <w:rFonts w:hint="eastAsia" w:ascii="宋体" w:hAnsi="宋体" w:cs="宋体"/>
          <w:sz w:val="24"/>
          <w:highlight w:val="none"/>
        </w:rPr>
        <w:t>网上银行、转账支票、电汇、银行保函；</w:t>
      </w:r>
      <w:r>
        <w:rPr>
          <w:rFonts w:hint="eastAsia" w:ascii="宋体" w:hAnsi="宋体" w:cs="宋体"/>
          <w:b/>
          <w:bCs/>
          <w:sz w:val="24"/>
          <w:highlight w:val="none"/>
        </w:rPr>
        <w:t>（以银行保函形式缴纳的，需提供以本项目</w:t>
      </w:r>
      <w:r>
        <w:rPr>
          <w:rFonts w:hint="eastAsia" w:ascii="宋体" w:hAnsi="宋体" w:cs="宋体"/>
          <w:b/>
          <w:bCs/>
          <w:sz w:val="24"/>
          <w:highlight w:val="none"/>
          <w:u w:val="single"/>
        </w:rPr>
        <w:t>招标代理机构国义招标股份有限公司</w:t>
      </w:r>
      <w:r>
        <w:rPr>
          <w:rFonts w:hint="eastAsia" w:ascii="宋体" w:hAnsi="宋体" w:cs="宋体"/>
          <w:b/>
          <w:bCs/>
          <w:sz w:val="24"/>
          <w:highlight w:val="none"/>
        </w:rPr>
        <w:t>为受益人的无条件且不可撤销国有银行及全国性股份制商业银行的银行保函原件）</w:t>
      </w:r>
    </w:p>
    <w:p w14:paraId="204AF671">
      <w:p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（3）缴纳期限：投标截止时间前；</w:t>
      </w:r>
    </w:p>
    <w:p w14:paraId="73B15CF2">
      <w:p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（4）有效期：同投标有效期；</w:t>
      </w:r>
    </w:p>
    <w:p w14:paraId="18312D72">
      <w:p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（5）收款人（接收人）：</w:t>
      </w:r>
      <w:r>
        <w:rPr>
          <w:rFonts w:hint="eastAsia" w:ascii="宋体" w:hAnsi="宋体" w:cs="宋体"/>
          <w:sz w:val="24"/>
          <w:highlight w:val="none"/>
          <w:u w:val="single"/>
        </w:rPr>
        <w:t>国义招标股份有限公司</w:t>
      </w:r>
      <w:r>
        <w:rPr>
          <w:rFonts w:hint="eastAsia" w:ascii="宋体" w:hAnsi="宋体" w:cs="宋体"/>
          <w:sz w:val="24"/>
          <w:highlight w:val="none"/>
        </w:rPr>
        <w:t>；</w:t>
      </w:r>
    </w:p>
    <w:p w14:paraId="3130F0E4">
      <w:pPr>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开户行：招商银行股份有限公司广州体育东路支行；</w:t>
      </w:r>
    </w:p>
    <w:p w14:paraId="4B543539">
      <w:pPr>
        <w:widowControl/>
        <w:autoSpaceDE w:val="0"/>
        <w:autoSpaceDN w:val="0"/>
        <w:adjustRightInd w:val="0"/>
        <w:snapToGrid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账号：120905690610808。</w:t>
      </w:r>
      <w:r>
        <w:rPr>
          <w:rFonts w:ascii="宋体" w:hAnsi="宋体" w:cs="宋体"/>
          <w:b/>
          <w:bCs/>
          <w:sz w:val="24"/>
          <w:highlight w:val="none"/>
        </w:rPr>
        <w:t>转账备注格式：</w:t>
      </w:r>
      <w:r>
        <w:rPr>
          <w:rFonts w:ascii="宋体" w:hAnsi="宋体" w:cs="宋体"/>
          <w:sz w:val="24"/>
          <w:highlight w:val="none"/>
        </w:rPr>
        <w:t>B202601BA2002122036355</w:t>
      </w:r>
      <w:r>
        <w:rPr>
          <w:rStyle w:val="4"/>
          <w:rFonts w:ascii="宋体" w:hAnsi="宋体" w:cs="宋体"/>
          <w:b/>
          <w:bCs/>
          <w:sz w:val="24"/>
          <w:highlight w:val="none"/>
        </w:rPr>
        <w:t>+舟山烟草项目投标保证金</w:t>
      </w:r>
    </w:p>
    <w:p w14:paraId="23573F6E">
      <w:pPr>
        <w:spacing w:line="360" w:lineRule="auto"/>
        <w:ind w:firstLine="482" w:firstLineChars="200"/>
        <w:rPr>
          <w:rFonts w:hint="eastAsia" w:ascii="宋体" w:hAnsi="宋体" w:cs="宋体"/>
          <w:b/>
          <w:bCs/>
          <w:sz w:val="24"/>
          <w:highlight w:val="none"/>
        </w:rPr>
      </w:pPr>
      <w:r>
        <w:rPr>
          <w:rFonts w:hint="eastAsia" w:ascii="宋体" w:hAnsi="宋体" w:cs="宋体"/>
          <w:b/>
          <w:bCs/>
          <w:sz w:val="24"/>
          <w:highlight w:val="none"/>
        </w:rPr>
        <w:t>八、监督部门</w:t>
      </w:r>
    </w:p>
    <w:p w14:paraId="33E8ABC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本招标项目的监督部门为</w:t>
      </w:r>
      <w:r>
        <w:rPr>
          <w:rFonts w:hint="eastAsia" w:ascii="宋体" w:hAnsi="宋体" w:cs="宋体"/>
          <w:sz w:val="24"/>
          <w:highlight w:val="none"/>
          <w:u w:val="single"/>
        </w:rPr>
        <w:t>浙江省烟草公司舟山市公司</w:t>
      </w:r>
      <w:r>
        <w:rPr>
          <w:rFonts w:hint="eastAsia" w:ascii="宋体"/>
          <w:sz w:val="24"/>
          <w:highlight w:val="none"/>
          <w:u w:val="single"/>
        </w:rPr>
        <w:t>法规处（规范管理办公室）</w:t>
      </w:r>
      <w:r>
        <w:rPr>
          <w:rFonts w:hint="eastAsia" w:ascii="宋体" w:hAnsi="宋体" w:cs="宋体"/>
          <w:sz w:val="24"/>
          <w:highlight w:val="none"/>
        </w:rPr>
        <w:t>。</w:t>
      </w:r>
    </w:p>
    <w:p w14:paraId="7979415A">
      <w:pPr>
        <w:spacing w:line="360" w:lineRule="auto"/>
        <w:ind w:firstLine="482" w:firstLineChars="200"/>
        <w:rPr>
          <w:rFonts w:hint="eastAsia" w:ascii="宋体" w:hAnsi="宋体" w:cs="宋体"/>
          <w:sz w:val="24"/>
          <w:highlight w:val="none"/>
        </w:rPr>
      </w:pPr>
      <w:r>
        <w:rPr>
          <w:rFonts w:hint="eastAsia" w:ascii="宋体" w:hAnsi="宋体" w:cs="宋体"/>
          <w:b/>
          <w:bCs/>
          <w:sz w:val="24"/>
          <w:highlight w:val="none"/>
        </w:rPr>
        <w:t>九、联系方式</w:t>
      </w:r>
    </w:p>
    <w:p w14:paraId="01B3844C">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招标人：</w:t>
      </w:r>
      <w:r>
        <w:rPr>
          <w:rFonts w:hint="eastAsia" w:ascii="宋体" w:hAnsi="宋体" w:cs="宋体"/>
          <w:sz w:val="24"/>
          <w:highlight w:val="none"/>
          <w:u w:val="single"/>
        </w:rPr>
        <w:t>浙江省烟草公司舟山市公司</w:t>
      </w:r>
    </w:p>
    <w:p w14:paraId="54B7A4F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地址：</w:t>
      </w:r>
      <w:r>
        <w:rPr>
          <w:rFonts w:hint="eastAsia" w:ascii="宋体" w:hAnsi="宋体" w:cs="宋体"/>
          <w:sz w:val="24"/>
          <w:highlight w:val="none"/>
          <w:u w:val="single"/>
        </w:rPr>
        <w:t>浙江省舟山市定海区临城街道定沈路616号</w:t>
      </w:r>
    </w:p>
    <w:p w14:paraId="7F9A2CE3">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联系人：吴</w:t>
      </w:r>
      <w:r>
        <w:rPr>
          <w:rFonts w:ascii="宋体" w:hAnsi="宋体" w:cs="宋体"/>
          <w:sz w:val="24"/>
          <w:highlight w:val="none"/>
        </w:rPr>
        <w:t>女士</w:t>
      </w:r>
    </w:p>
    <w:p w14:paraId="2DB954BB">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电话：</w:t>
      </w:r>
      <w:r>
        <w:rPr>
          <w:rFonts w:hint="eastAsia" w:ascii="宋体" w:hAnsi="宋体" w:cs="宋体"/>
          <w:sz w:val="24"/>
          <w:highlight w:val="none"/>
          <w:u w:val="single"/>
        </w:rPr>
        <w:t xml:space="preserve">0580-2061091 </w:t>
      </w:r>
    </w:p>
    <w:p w14:paraId="011B96EA">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电子邮件：</w:t>
      </w:r>
      <w:r>
        <w:rPr>
          <w:rFonts w:hint="eastAsia" w:ascii="宋体" w:hAnsi="宋体" w:cs="宋体"/>
          <w:sz w:val="24"/>
          <w:highlight w:val="none"/>
          <w:u w:val="single"/>
        </w:rPr>
        <w:t>/</w:t>
      </w:r>
    </w:p>
    <w:p w14:paraId="6660162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招标代理机构：</w:t>
      </w:r>
      <w:r>
        <w:rPr>
          <w:rFonts w:hint="eastAsia" w:ascii="宋体" w:hAnsi="宋体" w:cs="宋体"/>
          <w:sz w:val="24"/>
          <w:highlight w:val="none"/>
          <w:u w:val="single"/>
        </w:rPr>
        <w:t>国义招标股份有限公司</w:t>
      </w:r>
    </w:p>
    <w:p w14:paraId="06BC8E81">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地址：广州市越秀区东风东路726号16—18楼</w:t>
      </w:r>
    </w:p>
    <w:p w14:paraId="3244DE1C">
      <w:pPr>
        <w:spacing w:line="360" w:lineRule="auto"/>
        <w:ind w:firstLine="480" w:firstLineChars="200"/>
        <w:rPr>
          <w:rFonts w:ascii="宋体" w:hAnsi="宋体" w:cs="宋体"/>
          <w:sz w:val="24"/>
          <w:highlight w:val="none"/>
        </w:rPr>
      </w:pPr>
      <w:r>
        <w:rPr>
          <w:rFonts w:hint="eastAsia" w:ascii="宋体" w:hAnsi="宋体" w:cs="宋体"/>
          <w:sz w:val="24"/>
          <w:highlight w:val="none"/>
        </w:rPr>
        <w:t>联系人：黄志伟、蔡术宇、陈涵珺、王京</w:t>
      </w:r>
    </w:p>
    <w:p w14:paraId="0E2A918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电话：0571-86580858、18958170858</w:t>
      </w:r>
    </w:p>
    <w:p w14:paraId="46039F2E">
      <w:pPr>
        <w:spacing w:line="360" w:lineRule="auto"/>
        <w:ind w:firstLine="480" w:firstLineChars="200"/>
        <w:rPr>
          <w:rFonts w:hint="eastAsia" w:ascii="宋体" w:hAnsi="宋体" w:cs="宋体"/>
          <w:highlight w:val="none"/>
        </w:rPr>
      </w:pPr>
      <w:r>
        <w:rPr>
          <w:rFonts w:hint="eastAsia" w:ascii="宋体" w:hAnsi="宋体" w:cs="宋体"/>
          <w:sz w:val="24"/>
          <w:highlight w:val="none"/>
        </w:rPr>
        <w:t>电子邮件：zhejiang@ebidding.com</w:t>
      </w:r>
    </w:p>
    <w:p w14:paraId="6B4302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417DFA"/>
    <w:rsid w:val="39417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TML Code"/>
    <w:uiPriority w:val="0"/>
    <w:rPr>
      <w:rFonts w:ascii="Courier New" w:hAnsi="Courier New"/>
      <w:sz w:val="20"/>
    </w:rPr>
  </w:style>
  <w:style w:type="character" w:styleId="5">
    <w:name w:val="annotation reference"/>
    <w:uiPriority w:val="0"/>
    <w:rPr>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2026-10-08T12:12:00Z</dcterms:created>
  <dc:creator>csy</dc:creator>
  <cp:lastModifiedBy>csy</cp:lastModifiedBy>
  <dcterms:modified xsi:type="dcterms:W3CDTF">2026-10-08T12:13:09Z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36284F86D65C4565BF7943BB0C680FF2_11</vt:lpwstr>
  </property>
  <property fmtid="{D5CDD505-2E9C-101B-9397-08002B2CF9AE}" pid="4" name="KSOTemplateDocerSaveRecord">
    <vt:lpwstr>eyJoZGlkIjoiNzhmNDAyOGQ1MzI1NjIxMDg1OTQxMjU5MzYzODFjZDkiLCJ1c2VySWQiOiIyNjc4MDI2MzEifQ==</vt:lpwstr>
  </property>
</Properties>
</file>